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2135" w14:textId="77777777" w:rsidR="00611EF6" w:rsidRPr="00D84E5B" w:rsidRDefault="00611EF6" w:rsidP="00611EF6">
      <w:pPr>
        <w:spacing w:before="120" w:after="0" w:line="360" w:lineRule="auto"/>
        <w:ind w:right="49"/>
        <w:jc w:val="both"/>
        <w:rPr>
          <w:rFonts w:ascii="Palatino Linotype" w:eastAsia="Palatino Linotype" w:hAnsi="Palatino Linotype" w:cs="Palatino Linotype"/>
          <w:strike/>
          <w:color w:val="FF0000"/>
          <w:sz w:val="24"/>
          <w:szCs w:val="24"/>
        </w:rPr>
      </w:pPr>
      <w:r w:rsidRPr="00D84E5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w:t>
      </w:r>
      <w:r w:rsidRPr="00D84E5B">
        <w:rPr>
          <w:rFonts w:ascii="Palatino Linotype" w:eastAsia="Palatino Linotype" w:hAnsi="Palatino Linotype" w:cs="Palatino Linotype"/>
          <w:color w:val="000000" w:themeColor="text1"/>
          <w:sz w:val="24"/>
          <w:szCs w:val="24"/>
        </w:rPr>
        <w:t xml:space="preserve"> </w:t>
      </w:r>
      <w:r w:rsidR="00A54BCD" w:rsidRPr="00D84E5B">
        <w:rPr>
          <w:rFonts w:ascii="Palatino Linotype" w:eastAsia="Palatino Linotype" w:hAnsi="Palatino Linotype" w:cs="Palatino Linotype"/>
          <w:color w:val="000000" w:themeColor="text1"/>
          <w:sz w:val="24"/>
          <w:szCs w:val="24"/>
        </w:rPr>
        <w:t>dos</w:t>
      </w:r>
      <w:r w:rsidRPr="00D84E5B">
        <w:rPr>
          <w:rFonts w:ascii="Palatino Linotype" w:eastAsia="Palatino Linotype" w:hAnsi="Palatino Linotype" w:cs="Palatino Linotype"/>
          <w:color w:val="000000" w:themeColor="text1"/>
          <w:sz w:val="24"/>
          <w:szCs w:val="24"/>
        </w:rPr>
        <w:t xml:space="preserve"> de abril de dos mil veinticinco.</w:t>
      </w:r>
    </w:p>
    <w:p w14:paraId="7A05D8CC" w14:textId="77777777" w:rsidR="00611EF6" w:rsidRPr="00D84E5B" w:rsidRDefault="00611EF6" w:rsidP="00611EF6">
      <w:pPr>
        <w:spacing w:after="0" w:line="360" w:lineRule="auto"/>
        <w:jc w:val="both"/>
        <w:rPr>
          <w:rFonts w:ascii="Palatino Linotype" w:eastAsia="Palatino Linotype" w:hAnsi="Palatino Linotype" w:cs="Palatino Linotype"/>
          <w:sz w:val="24"/>
          <w:szCs w:val="24"/>
        </w:rPr>
      </w:pPr>
    </w:p>
    <w:p w14:paraId="4D5B158D" w14:textId="714A0D33" w:rsidR="00143B4B" w:rsidRPr="00D84E5B" w:rsidRDefault="00611EF6" w:rsidP="00B932B6">
      <w:pPr>
        <w:spacing w:after="0" w:line="360" w:lineRule="auto"/>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b/>
          <w:sz w:val="24"/>
          <w:szCs w:val="24"/>
        </w:rPr>
        <w:t xml:space="preserve">Visto </w:t>
      </w:r>
      <w:r w:rsidRPr="00D84E5B">
        <w:rPr>
          <w:rFonts w:ascii="Palatino Linotype" w:eastAsia="Palatino Linotype" w:hAnsi="Palatino Linotype" w:cs="Palatino Linotype"/>
          <w:sz w:val="24"/>
          <w:szCs w:val="24"/>
        </w:rPr>
        <w:t xml:space="preserve">el expediente relativo al recurso de revisión </w:t>
      </w:r>
      <w:r w:rsidRPr="00D84E5B">
        <w:rPr>
          <w:rFonts w:ascii="Palatino Linotype" w:eastAsia="Palatino Linotype" w:hAnsi="Palatino Linotype" w:cs="Palatino Linotype"/>
          <w:b/>
          <w:sz w:val="24"/>
          <w:szCs w:val="24"/>
        </w:rPr>
        <w:t>01479/INFOEM/IP/RR/2025</w:t>
      </w:r>
      <w:r w:rsidRPr="00D84E5B">
        <w:rPr>
          <w:rFonts w:ascii="Palatino Linotype" w:eastAsia="Palatino Linotype" w:hAnsi="Palatino Linotype" w:cs="Palatino Linotype"/>
          <w:sz w:val="24"/>
          <w:szCs w:val="24"/>
        </w:rPr>
        <w:t>, interpuesto por</w:t>
      </w:r>
      <w:r w:rsidRPr="00D84E5B">
        <w:rPr>
          <w:rFonts w:ascii="Palatino Linotype" w:eastAsia="Palatino Linotype" w:hAnsi="Palatino Linotype" w:cs="Palatino Linotype"/>
          <w:b/>
          <w:sz w:val="24"/>
          <w:szCs w:val="24"/>
        </w:rPr>
        <w:t xml:space="preserve"> un particular de manera anónima</w:t>
      </w:r>
      <w:r w:rsidRPr="00D84E5B">
        <w:rPr>
          <w:rFonts w:ascii="Palatino Linotype" w:eastAsia="Palatino Linotype" w:hAnsi="Palatino Linotype" w:cs="Palatino Linotype"/>
          <w:sz w:val="24"/>
          <w:szCs w:val="24"/>
        </w:rPr>
        <w:t xml:space="preserve">, en lo sucesivo se le denominara </w:t>
      </w:r>
      <w:r w:rsidRPr="00D84E5B">
        <w:rPr>
          <w:rFonts w:ascii="Palatino Linotype" w:eastAsia="Palatino Linotype" w:hAnsi="Palatino Linotype" w:cs="Palatino Linotype"/>
          <w:b/>
          <w:sz w:val="24"/>
          <w:szCs w:val="24"/>
        </w:rPr>
        <w:t>LA PARTE RECURRENTE</w:t>
      </w:r>
      <w:r w:rsidRPr="00D84E5B">
        <w:rPr>
          <w:rFonts w:ascii="Palatino Linotype" w:eastAsia="Palatino Linotype" w:hAnsi="Palatino Linotype" w:cs="Palatino Linotype"/>
          <w:sz w:val="24"/>
          <w:szCs w:val="24"/>
        </w:rPr>
        <w:t xml:space="preserve">, en contra de la respuesta a la solicitud de información con número de folio </w:t>
      </w:r>
      <w:r w:rsidR="00B932B6" w:rsidRPr="00D84E5B">
        <w:rPr>
          <w:rFonts w:ascii="Palatino Linotype" w:eastAsia="Palatino Linotype" w:hAnsi="Palatino Linotype" w:cs="Palatino Linotype"/>
          <w:b/>
          <w:sz w:val="24"/>
          <w:szCs w:val="24"/>
        </w:rPr>
        <w:t>00335/TOLUCA/IP/2025</w:t>
      </w:r>
      <w:r w:rsidRPr="00D84E5B">
        <w:rPr>
          <w:rFonts w:ascii="Palatino Linotype" w:eastAsia="Palatino Linotype" w:hAnsi="Palatino Linotype" w:cs="Palatino Linotype"/>
          <w:sz w:val="24"/>
          <w:szCs w:val="24"/>
        </w:rPr>
        <w:t xml:space="preserve">, por parte del </w:t>
      </w:r>
      <w:r w:rsidR="00B932B6" w:rsidRPr="00D84E5B">
        <w:rPr>
          <w:rFonts w:ascii="Palatino Linotype" w:eastAsia="Palatino Linotype" w:hAnsi="Palatino Linotype" w:cs="Palatino Linotype"/>
          <w:b/>
          <w:sz w:val="24"/>
          <w:szCs w:val="24"/>
        </w:rPr>
        <w:t>Ayuntamiento de Toluca</w:t>
      </w:r>
      <w:r w:rsidRPr="00D84E5B">
        <w:rPr>
          <w:rFonts w:ascii="Palatino Linotype" w:eastAsia="Palatino Linotype" w:hAnsi="Palatino Linotype" w:cs="Palatino Linotype"/>
          <w:sz w:val="24"/>
          <w:szCs w:val="24"/>
        </w:rPr>
        <w:t>, en lo sucesivo</w:t>
      </w:r>
      <w:r w:rsidRPr="00D84E5B">
        <w:rPr>
          <w:rFonts w:ascii="Palatino Linotype" w:eastAsia="Palatino Linotype" w:hAnsi="Palatino Linotype" w:cs="Palatino Linotype"/>
          <w:b/>
          <w:sz w:val="24"/>
          <w:szCs w:val="24"/>
        </w:rPr>
        <w:t xml:space="preserve"> EL SUJETO OBLIGADO; </w:t>
      </w:r>
      <w:r w:rsidRPr="00D84E5B">
        <w:rPr>
          <w:rFonts w:ascii="Palatino Linotype" w:eastAsia="Palatino Linotype" w:hAnsi="Palatino Linotype" w:cs="Palatino Linotype"/>
          <w:sz w:val="24"/>
          <w:szCs w:val="24"/>
        </w:rPr>
        <w:t>se procede a dictar la presente resolución, con base en lo</w:t>
      </w:r>
      <w:r w:rsidR="0064552B" w:rsidRPr="00D84E5B">
        <w:rPr>
          <w:rFonts w:ascii="Palatino Linotype" w:eastAsia="Palatino Linotype" w:hAnsi="Palatino Linotype" w:cs="Palatino Linotype"/>
          <w:sz w:val="24"/>
          <w:szCs w:val="24"/>
        </w:rPr>
        <w:t>s</w:t>
      </w:r>
      <w:r w:rsidRPr="00D84E5B">
        <w:rPr>
          <w:rFonts w:ascii="Palatino Linotype" w:eastAsia="Palatino Linotype" w:hAnsi="Palatino Linotype" w:cs="Palatino Linotype"/>
          <w:sz w:val="24"/>
          <w:szCs w:val="24"/>
        </w:rPr>
        <w:t xml:space="preserve"> siguiente</w:t>
      </w:r>
      <w:r w:rsidR="0064552B" w:rsidRPr="00D84E5B">
        <w:rPr>
          <w:rFonts w:ascii="Palatino Linotype" w:eastAsia="Palatino Linotype" w:hAnsi="Palatino Linotype" w:cs="Palatino Linotype"/>
          <w:sz w:val="24"/>
          <w:szCs w:val="24"/>
        </w:rPr>
        <w:t>s</w:t>
      </w:r>
      <w:r w:rsidRPr="00D84E5B">
        <w:rPr>
          <w:rFonts w:ascii="Palatino Linotype" w:eastAsia="Palatino Linotype" w:hAnsi="Palatino Linotype" w:cs="Palatino Linotype"/>
          <w:sz w:val="24"/>
          <w:szCs w:val="24"/>
        </w:rPr>
        <w:t xml:space="preserve">. </w:t>
      </w:r>
    </w:p>
    <w:p w14:paraId="3A569D69" w14:textId="77777777" w:rsidR="00B932B6" w:rsidRPr="00D84E5B" w:rsidRDefault="00B932B6" w:rsidP="00B932B6">
      <w:pPr>
        <w:spacing w:after="0" w:line="360" w:lineRule="auto"/>
        <w:jc w:val="both"/>
        <w:rPr>
          <w:rFonts w:ascii="Palatino Linotype" w:eastAsia="Palatino Linotype" w:hAnsi="Palatino Linotype" w:cs="Palatino Linotype"/>
          <w:sz w:val="24"/>
          <w:szCs w:val="24"/>
        </w:rPr>
      </w:pPr>
    </w:p>
    <w:p w14:paraId="27E1A129" w14:textId="77777777" w:rsidR="00B932B6" w:rsidRPr="00D84E5B" w:rsidRDefault="00B932B6" w:rsidP="00B932B6">
      <w:pPr>
        <w:spacing w:after="0" w:line="360" w:lineRule="auto"/>
        <w:ind w:right="49"/>
        <w:jc w:val="center"/>
        <w:rPr>
          <w:rFonts w:ascii="Palatino Linotype" w:eastAsia="Palatino Linotype" w:hAnsi="Palatino Linotype" w:cs="Palatino Linotype"/>
          <w:sz w:val="24"/>
          <w:szCs w:val="24"/>
        </w:rPr>
      </w:pPr>
      <w:r w:rsidRPr="00D84E5B">
        <w:rPr>
          <w:rFonts w:ascii="Palatino Linotype" w:eastAsia="Palatino Linotype" w:hAnsi="Palatino Linotype" w:cs="Palatino Linotype"/>
          <w:b/>
          <w:sz w:val="24"/>
          <w:szCs w:val="24"/>
        </w:rPr>
        <w:t>A N T E C E D E N T E S</w:t>
      </w:r>
    </w:p>
    <w:p w14:paraId="15F05779" w14:textId="77777777" w:rsidR="00B932B6" w:rsidRPr="00D84E5B" w:rsidRDefault="00B932B6" w:rsidP="00B932B6">
      <w:pPr>
        <w:spacing w:after="0" w:line="360" w:lineRule="auto"/>
        <w:ind w:right="49"/>
        <w:jc w:val="center"/>
        <w:rPr>
          <w:rFonts w:ascii="Palatino Linotype" w:eastAsia="Palatino Linotype" w:hAnsi="Palatino Linotype" w:cs="Palatino Linotype"/>
          <w:sz w:val="24"/>
          <w:szCs w:val="24"/>
        </w:rPr>
      </w:pPr>
    </w:p>
    <w:p w14:paraId="40586B90" w14:textId="77777777" w:rsidR="00B932B6" w:rsidRPr="00D84E5B" w:rsidRDefault="00B932B6" w:rsidP="00B932B6">
      <w:pPr>
        <w:spacing w:after="0" w:line="360" w:lineRule="auto"/>
        <w:ind w:right="49"/>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b/>
          <w:sz w:val="24"/>
          <w:szCs w:val="24"/>
        </w:rPr>
        <w:t>1.</w:t>
      </w:r>
      <w:r w:rsidRPr="00D84E5B">
        <w:rPr>
          <w:rFonts w:ascii="Palatino Linotype" w:eastAsia="Palatino Linotype" w:hAnsi="Palatino Linotype" w:cs="Palatino Linotype"/>
          <w:sz w:val="24"/>
          <w:szCs w:val="24"/>
        </w:rPr>
        <w:t xml:space="preserve"> </w:t>
      </w:r>
      <w:r w:rsidRPr="00D84E5B">
        <w:rPr>
          <w:rFonts w:ascii="Palatino Linotype" w:eastAsia="Palatino Linotype" w:hAnsi="Palatino Linotype" w:cs="Palatino Linotype"/>
          <w:b/>
          <w:sz w:val="24"/>
          <w:szCs w:val="24"/>
        </w:rPr>
        <w:t xml:space="preserve">SOLICITUD DE INFORMACIÓN. </w:t>
      </w:r>
      <w:r w:rsidRPr="00D84E5B">
        <w:rPr>
          <w:rFonts w:ascii="Palatino Linotype" w:eastAsia="Palatino Linotype" w:hAnsi="Palatino Linotype" w:cs="Palatino Linotype"/>
          <w:sz w:val="24"/>
          <w:szCs w:val="24"/>
        </w:rPr>
        <w:t xml:space="preserve">Con fecha diecisiete de enero de dos mil veinticinco, </w:t>
      </w:r>
      <w:r w:rsidRPr="00D84E5B">
        <w:rPr>
          <w:rFonts w:ascii="Palatino Linotype" w:eastAsia="Palatino Linotype" w:hAnsi="Palatino Linotype" w:cs="Palatino Linotype"/>
          <w:b/>
          <w:sz w:val="24"/>
          <w:szCs w:val="24"/>
        </w:rPr>
        <w:t>LA PARTE RECURRENTE</w:t>
      </w:r>
      <w:r w:rsidRPr="00D84E5B">
        <w:rPr>
          <w:rFonts w:ascii="Palatino Linotype" w:eastAsia="Palatino Linotype" w:hAnsi="Palatino Linotype" w:cs="Palatino Linotype"/>
          <w:sz w:val="24"/>
          <w:szCs w:val="24"/>
        </w:rPr>
        <w:t>, presentó a través del Sistema de Acceso a la Información Mexiquense (</w:t>
      </w:r>
      <w:r w:rsidRPr="00D84E5B">
        <w:rPr>
          <w:rFonts w:ascii="Palatino Linotype" w:eastAsia="Palatino Linotype" w:hAnsi="Palatino Linotype" w:cs="Palatino Linotype"/>
          <w:b/>
          <w:sz w:val="24"/>
          <w:szCs w:val="24"/>
        </w:rPr>
        <w:t>SAIMEX)</w:t>
      </w:r>
      <w:r w:rsidRPr="00D84E5B">
        <w:rPr>
          <w:rFonts w:ascii="Palatino Linotype" w:eastAsia="Palatino Linotype" w:hAnsi="Palatino Linotype" w:cs="Palatino Linotype"/>
          <w:sz w:val="24"/>
          <w:szCs w:val="24"/>
        </w:rPr>
        <w:t xml:space="preserve"> ante </w:t>
      </w:r>
      <w:r w:rsidRPr="00D84E5B">
        <w:rPr>
          <w:rFonts w:ascii="Palatino Linotype" w:eastAsia="Palatino Linotype" w:hAnsi="Palatino Linotype" w:cs="Palatino Linotype"/>
          <w:b/>
          <w:sz w:val="24"/>
          <w:szCs w:val="24"/>
        </w:rPr>
        <w:t>EL SUJETO OBLIGADO</w:t>
      </w:r>
      <w:r w:rsidRPr="00D84E5B">
        <w:rPr>
          <w:rFonts w:ascii="Palatino Linotype" w:eastAsia="Palatino Linotype" w:hAnsi="Palatino Linotype" w:cs="Palatino Linotype"/>
          <w:sz w:val="24"/>
          <w:szCs w:val="24"/>
        </w:rPr>
        <w:t>, solicitud de acceso a la información pública, registrada bajo el número de expediente</w:t>
      </w:r>
      <w:r w:rsidRPr="00D84E5B">
        <w:rPr>
          <w:rFonts w:ascii="Verdana" w:eastAsia="Verdana" w:hAnsi="Verdana" w:cs="Verdana"/>
          <w:b/>
          <w:color w:val="FF0000"/>
        </w:rPr>
        <w:t> </w:t>
      </w:r>
      <w:r w:rsidRPr="00D84E5B">
        <w:rPr>
          <w:rFonts w:ascii="Palatino Linotype" w:eastAsia="Palatino Linotype" w:hAnsi="Palatino Linotype" w:cs="Palatino Linotype"/>
          <w:b/>
          <w:sz w:val="24"/>
          <w:szCs w:val="24"/>
        </w:rPr>
        <w:t>00335/TOLUCA/IP/2025</w:t>
      </w:r>
      <w:r w:rsidRPr="00D84E5B">
        <w:rPr>
          <w:rFonts w:ascii="Palatino Linotype" w:eastAsia="Palatino Linotype" w:hAnsi="Palatino Linotype" w:cs="Palatino Linotype"/>
          <w:sz w:val="24"/>
          <w:szCs w:val="24"/>
        </w:rPr>
        <w:t>,</w:t>
      </w:r>
      <w:r w:rsidRPr="00D84E5B">
        <w:rPr>
          <w:rFonts w:ascii="Palatino Linotype" w:eastAsia="Palatino Linotype" w:hAnsi="Palatino Linotype" w:cs="Palatino Linotype"/>
          <w:b/>
          <w:sz w:val="24"/>
          <w:szCs w:val="24"/>
        </w:rPr>
        <w:t xml:space="preserve"> </w:t>
      </w:r>
      <w:r w:rsidRPr="00D84E5B">
        <w:rPr>
          <w:rFonts w:ascii="Palatino Linotype" w:eastAsia="Palatino Linotype" w:hAnsi="Palatino Linotype" w:cs="Palatino Linotype"/>
          <w:sz w:val="24"/>
          <w:szCs w:val="24"/>
        </w:rPr>
        <w:t>mediante la cual solicitó la siguiente información:</w:t>
      </w:r>
    </w:p>
    <w:p w14:paraId="1B234C68" w14:textId="77777777" w:rsidR="00B932B6" w:rsidRPr="00D84E5B" w:rsidRDefault="00B932B6" w:rsidP="00B932B6">
      <w:pPr>
        <w:spacing w:after="0" w:line="360" w:lineRule="auto"/>
        <w:ind w:right="49"/>
        <w:jc w:val="both"/>
        <w:rPr>
          <w:rFonts w:ascii="Palatino Linotype" w:eastAsia="Palatino Linotype" w:hAnsi="Palatino Linotype" w:cs="Palatino Linotype"/>
          <w:sz w:val="24"/>
          <w:szCs w:val="24"/>
        </w:rPr>
      </w:pPr>
    </w:p>
    <w:p w14:paraId="3436E422" w14:textId="77777777" w:rsidR="00B932B6" w:rsidRPr="00D84E5B" w:rsidRDefault="00B932B6" w:rsidP="00B932B6">
      <w:pPr>
        <w:spacing w:after="0" w:line="276" w:lineRule="auto"/>
        <w:ind w:left="709" w:right="758"/>
        <w:jc w:val="both"/>
        <w:rPr>
          <w:rFonts w:ascii="Palatino Linotype" w:eastAsia="Palatino Linotype" w:hAnsi="Palatino Linotype" w:cs="Palatino Linotype"/>
          <w:i/>
          <w:color w:val="000000"/>
        </w:rPr>
      </w:pPr>
      <w:r w:rsidRPr="00D84E5B">
        <w:rPr>
          <w:rFonts w:ascii="Palatino Linotype" w:eastAsia="Palatino Linotype" w:hAnsi="Palatino Linotype" w:cs="Palatino Linotype"/>
          <w:i/>
          <w:color w:val="000000"/>
        </w:rPr>
        <w:t>“El programa de obras, las obras concluidas, las obras qué se quedaron por concluir, si ficha técnica, expediente para la contratación. Tipo de contratación, costo y el presupuesto pagado todos con las documentales qué lo demuestren.” (Sic).</w:t>
      </w:r>
    </w:p>
    <w:p w14:paraId="38DAC897" w14:textId="77777777" w:rsidR="00B932B6" w:rsidRPr="00D84E5B" w:rsidRDefault="00B932B6" w:rsidP="00B932B6">
      <w:pPr>
        <w:spacing w:after="0" w:line="276" w:lineRule="auto"/>
        <w:ind w:left="709" w:right="758"/>
        <w:jc w:val="both"/>
        <w:rPr>
          <w:rFonts w:ascii="Palatino Linotype" w:eastAsia="Palatino Linotype" w:hAnsi="Palatino Linotype" w:cs="Palatino Linotype"/>
          <w:color w:val="000000"/>
          <w:sz w:val="24"/>
        </w:rPr>
      </w:pPr>
    </w:p>
    <w:p w14:paraId="3C4E1356" w14:textId="77777777" w:rsidR="00B932B6" w:rsidRPr="00D84E5B" w:rsidRDefault="00B932B6" w:rsidP="00B932B6">
      <w:pPr>
        <w:spacing w:after="0" w:line="360" w:lineRule="auto"/>
        <w:ind w:right="49"/>
        <w:jc w:val="both"/>
        <w:rPr>
          <w:rFonts w:ascii="Palatino Linotype" w:eastAsia="Palatino Linotype" w:hAnsi="Palatino Linotype" w:cs="Palatino Linotype"/>
          <w:color w:val="FF0000"/>
          <w:sz w:val="24"/>
          <w:szCs w:val="24"/>
        </w:rPr>
      </w:pPr>
      <w:r w:rsidRPr="00D84E5B">
        <w:rPr>
          <w:rFonts w:ascii="Palatino Linotype" w:eastAsia="Palatino Linotype" w:hAnsi="Palatino Linotype" w:cs="Palatino Linotype"/>
          <w:sz w:val="24"/>
          <w:szCs w:val="24"/>
        </w:rPr>
        <w:t xml:space="preserve">Modalidad de entrega: A través del SAIMEX. </w:t>
      </w:r>
    </w:p>
    <w:p w14:paraId="1A4892DA" w14:textId="77777777" w:rsidR="00B932B6" w:rsidRPr="00D84E5B" w:rsidRDefault="00B932B6" w:rsidP="00B932B6">
      <w:pPr>
        <w:spacing w:after="0" w:line="360" w:lineRule="auto"/>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b/>
          <w:sz w:val="24"/>
          <w:szCs w:val="24"/>
        </w:rPr>
        <w:lastRenderedPageBreak/>
        <w:t xml:space="preserve">2. RESPUESTA.  </w:t>
      </w:r>
      <w:r w:rsidRPr="00D84E5B">
        <w:rPr>
          <w:rFonts w:ascii="Palatino Linotype" w:eastAsia="Palatino Linotype" w:hAnsi="Palatino Linotype" w:cs="Palatino Linotype"/>
          <w:sz w:val="24"/>
          <w:szCs w:val="24"/>
        </w:rPr>
        <w:t xml:space="preserve">Con fecha diez de febrero del dos mil veinticinco, </w:t>
      </w:r>
      <w:r w:rsidRPr="00D84E5B">
        <w:rPr>
          <w:rFonts w:ascii="Palatino Linotype" w:eastAsia="Palatino Linotype" w:hAnsi="Palatino Linotype" w:cs="Palatino Linotype"/>
          <w:b/>
          <w:sz w:val="24"/>
          <w:szCs w:val="24"/>
        </w:rPr>
        <w:t>EL SUJETO OBLIGADO</w:t>
      </w:r>
      <w:r w:rsidRPr="00D84E5B">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6D36690B" w14:textId="77777777" w:rsidR="00B932B6" w:rsidRPr="00D84E5B" w:rsidRDefault="00B932B6" w:rsidP="00B932B6">
      <w:pPr>
        <w:spacing w:after="0" w:line="360" w:lineRule="auto"/>
        <w:jc w:val="both"/>
        <w:rPr>
          <w:rFonts w:ascii="Palatino Linotype" w:eastAsia="Palatino Linotype" w:hAnsi="Palatino Linotype" w:cs="Palatino Linotype"/>
          <w:sz w:val="24"/>
          <w:szCs w:val="24"/>
        </w:rPr>
      </w:pPr>
    </w:p>
    <w:p w14:paraId="5B68BF82" w14:textId="77777777" w:rsidR="00B932B6" w:rsidRPr="00D84E5B" w:rsidRDefault="00B932B6" w:rsidP="00B932B6">
      <w:pPr>
        <w:spacing w:after="0" w:line="276" w:lineRule="auto"/>
        <w:ind w:left="851" w:right="902"/>
        <w:jc w:val="both"/>
        <w:rPr>
          <w:rFonts w:ascii="Palatino Linotype" w:eastAsia="Palatino Linotype" w:hAnsi="Palatino Linotype" w:cs="Palatino Linotype"/>
          <w:i/>
        </w:rPr>
      </w:pPr>
      <w:r w:rsidRPr="00D84E5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87C973" w14:textId="77777777" w:rsidR="00B932B6" w:rsidRPr="00D84E5B" w:rsidRDefault="00B932B6" w:rsidP="00B932B6">
      <w:pPr>
        <w:spacing w:after="0" w:line="276" w:lineRule="auto"/>
        <w:ind w:left="851" w:right="902"/>
        <w:jc w:val="both"/>
        <w:rPr>
          <w:rFonts w:ascii="Palatino Linotype" w:eastAsia="Palatino Linotype" w:hAnsi="Palatino Linotype" w:cs="Palatino Linotype"/>
          <w:i/>
        </w:rPr>
      </w:pPr>
      <w:r w:rsidRPr="00D84E5B">
        <w:rPr>
          <w:rFonts w:ascii="Palatino Linotype" w:eastAsia="Palatino Linotype" w:hAnsi="Palatino Linotype" w:cs="Palatino Linotype"/>
          <w:i/>
        </w:rPr>
        <w:t>En atención a la solicitud de información 00335. 2025, me Permito adjuntar al presente la respuesta correspondiente, Sin más por el momento, reciba un cordial saludo.</w:t>
      </w:r>
    </w:p>
    <w:p w14:paraId="604817D8" w14:textId="77777777" w:rsidR="00B932B6" w:rsidRPr="00D84E5B" w:rsidRDefault="00B932B6" w:rsidP="00B932B6">
      <w:pPr>
        <w:spacing w:after="0" w:line="276" w:lineRule="auto"/>
        <w:ind w:left="851" w:right="902"/>
        <w:jc w:val="both"/>
        <w:rPr>
          <w:rFonts w:ascii="Palatino Linotype" w:eastAsia="Palatino Linotype" w:hAnsi="Palatino Linotype" w:cs="Palatino Linotype"/>
          <w:i/>
        </w:rPr>
      </w:pPr>
      <w:r w:rsidRPr="00D84E5B">
        <w:rPr>
          <w:rFonts w:ascii="Palatino Linotype" w:eastAsia="Palatino Linotype" w:hAnsi="Palatino Linotype" w:cs="Palatino Linotype"/>
          <w:i/>
        </w:rPr>
        <w:t>ATENTAMENTE</w:t>
      </w:r>
    </w:p>
    <w:p w14:paraId="48C795DB" w14:textId="77777777" w:rsidR="00B932B6" w:rsidRPr="00D84E5B" w:rsidRDefault="00B932B6" w:rsidP="00B932B6">
      <w:pPr>
        <w:spacing w:after="0" w:line="276" w:lineRule="auto"/>
        <w:ind w:left="851" w:right="902"/>
        <w:jc w:val="both"/>
        <w:rPr>
          <w:rFonts w:ascii="Palatino Linotype" w:eastAsia="Palatino Linotype" w:hAnsi="Palatino Linotype" w:cs="Palatino Linotype"/>
          <w:i/>
          <w:color w:val="000000"/>
        </w:rPr>
      </w:pPr>
      <w:r w:rsidRPr="00D84E5B">
        <w:rPr>
          <w:rFonts w:ascii="Palatino Linotype" w:eastAsia="Palatino Linotype" w:hAnsi="Palatino Linotype" w:cs="Palatino Linotype"/>
          <w:i/>
        </w:rPr>
        <w:t>Dr. Nahum Miguel Mendoza Morales”</w:t>
      </w:r>
      <w:r w:rsidRPr="00D84E5B">
        <w:rPr>
          <w:rFonts w:ascii="Palatino Linotype" w:eastAsia="Palatino Linotype" w:hAnsi="Palatino Linotype" w:cs="Palatino Linotype"/>
          <w:i/>
          <w:color w:val="000000"/>
        </w:rPr>
        <w:t xml:space="preserve"> (Sic).</w:t>
      </w:r>
    </w:p>
    <w:p w14:paraId="2BCCCAFA" w14:textId="77777777" w:rsidR="00B932B6" w:rsidRPr="00D84E5B" w:rsidRDefault="00B932B6" w:rsidP="00B932B6">
      <w:pPr>
        <w:spacing w:after="0" w:line="276" w:lineRule="auto"/>
        <w:ind w:right="902"/>
        <w:jc w:val="both"/>
        <w:rPr>
          <w:rFonts w:ascii="Palatino Linotype" w:eastAsia="Palatino Linotype" w:hAnsi="Palatino Linotype" w:cs="Palatino Linotype"/>
          <w:sz w:val="24"/>
          <w:szCs w:val="24"/>
        </w:rPr>
      </w:pPr>
    </w:p>
    <w:p w14:paraId="6A93992E" w14:textId="77777777" w:rsidR="00B932B6" w:rsidRPr="00D84E5B" w:rsidRDefault="00B932B6" w:rsidP="00B932B6">
      <w:pPr>
        <w:spacing w:after="0" w:line="360" w:lineRule="auto"/>
        <w:ind w:right="51"/>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b/>
          <w:sz w:val="24"/>
          <w:szCs w:val="24"/>
        </w:rPr>
        <w:t>EL SUJETO OBLIGADO</w:t>
      </w:r>
      <w:r w:rsidRPr="00D84E5B">
        <w:rPr>
          <w:rFonts w:ascii="Palatino Linotype" w:eastAsia="Palatino Linotype" w:hAnsi="Palatino Linotype" w:cs="Palatino Linotype"/>
          <w:sz w:val="24"/>
          <w:szCs w:val="24"/>
        </w:rPr>
        <w:t xml:space="preserve"> adjuntó para tal efecto los archivos electrónicos:</w:t>
      </w:r>
    </w:p>
    <w:p w14:paraId="3B687B0A" w14:textId="77777777" w:rsidR="00B932B6" w:rsidRPr="00D84E5B" w:rsidRDefault="00B932B6" w:rsidP="00B932B6">
      <w:pPr>
        <w:spacing w:after="0" w:line="360" w:lineRule="auto"/>
        <w:ind w:right="51"/>
        <w:jc w:val="both"/>
        <w:rPr>
          <w:rFonts w:ascii="Palatino Linotype" w:eastAsia="Palatino Linotype" w:hAnsi="Palatino Linotype" w:cs="Palatino Linotype"/>
          <w:sz w:val="24"/>
          <w:szCs w:val="24"/>
        </w:rPr>
      </w:pPr>
    </w:p>
    <w:p w14:paraId="3244F5BE" w14:textId="77777777" w:rsidR="00B932B6" w:rsidRPr="00D84E5B" w:rsidRDefault="00B932B6" w:rsidP="00B932B6">
      <w:pPr>
        <w:spacing w:after="0" w:line="360" w:lineRule="auto"/>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w:t>
      </w:r>
      <w:r w:rsidRPr="00D84E5B">
        <w:rPr>
          <w:rFonts w:ascii="Palatino Linotype" w:eastAsia="Palatino Linotype" w:hAnsi="Palatino Linotype" w:cs="Palatino Linotype"/>
          <w:b/>
          <w:i/>
          <w:sz w:val="24"/>
          <w:szCs w:val="24"/>
          <w:u w:val="single"/>
        </w:rPr>
        <w:t>Guía 00335.pdf</w:t>
      </w:r>
      <w:r w:rsidRPr="00D84E5B">
        <w:rPr>
          <w:rFonts w:ascii="Palatino Linotype" w:eastAsia="Palatino Linotype" w:hAnsi="Palatino Linotype" w:cs="Palatino Linotype"/>
          <w:sz w:val="24"/>
          <w:szCs w:val="24"/>
        </w:rPr>
        <w:t xml:space="preserve">”: Guía para acceder a la información solicitada. </w:t>
      </w:r>
    </w:p>
    <w:p w14:paraId="1A943BF7" w14:textId="77777777" w:rsidR="00B932B6" w:rsidRPr="00D84E5B" w:rsidRDefault="00B932B6" w:rsidP="00B932B6">
      <w:pPr>
        <w:spacing w:after="0" w:line="360" w:lineRule="auto"/>
        <w:jc w:val="both"/>
        <w:rPr>
          <w:rFonts w:ascii="Palatino Linotype" w:eastAsia="Palatino Linotype" w:hAnsi="Palatino Linotype" w:cs="Palatino Linotype"/>
          <w:sz w:val="24"/>
          <w:szCs w:val="24"/>
        </w:rPr>
      </w:pPr>
    </w:p>
    <w:p w14:paraId="43CD2036" w14:textId="77777777" w:rsidR="00B932B6" w:rsidRPr="00D84E5B" w:rsidRDefault="00B932B6" w:rsidP="00B932B6">
      <w:pPr>
        <w:spacing w:after="0" w:line="360" w:lineRule="auto"/>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w:t>
      </w:r>
      <w:r w:rsidRPr="00D84E5B">
        <w:rPr>
          <w:rFonts w:ascii="Palatino Linotype" w:eastAsia="Palatino Linotype" w:hAnsi="Palatino Linotype" w:cs="Palatino Linotype"/>
          <w:b/>
          <w:i/>
          <w:sz w:val="24"/>
          <w:szCs w:val="24"/>
          <w:u w:val="single"/>
        </w:rPr>
        <w:t>SEPTUAGÉSIMA OCTAVA SESIÓN EXTRAORDINARIA 2025.pdf</w:t>
      </w:r>
      <w:r w:rsidRPr="00D84E5B">
        <w:rPr>
          <w:rFonts w:ascii="Palatino Linotype" w:eastAsia="Palatino Linotype" w:hAnsi="Palatino Linotype" w:cs="Palatino Linotype"/>
          <w:sz w:val="24"/>
          <w:szCs w:val="24"/>
        </w:rPr>
        <w:t xml:space="preserve">”: Acta de la Septuagésima Octava Sesión Extraordinaria 2025 del Comité de Transparencia del Municipio de Toluca, Administración 2025-2027, en donde su tercer punto del orden del día se analiza y aprueba el cambio de modalidad por consulta directa y en su cuarto punto del día </w:t>
      </w:r>
      <w:r w:rsidR="009D2145" w:rsidRPr="00D84E5B">
        <w:rPr>
          <w:rFonts w:ascii="Palatino Linotype" w:eastAsia="Palatino Linotype" w:hAnsi="Palatino Linotype" w:cs="Palatino Linotype"/>
          <w:sz w:val="24"/>
          <w:szCs w:val="24"/>
        </w:rPr>
        <w:t xml:space="preserve">se analiza y aprueba la clasificación como información confidencial de forma parcial de los documentos con los cuales pretende dar atención a la solicitud. </w:t>
      </w:r>
    </w:p>
    <w:p w14:paraId="2F599B46" w14:textId="77777777" w:rsidR="00B932B6" w:rsidRPr="00D84E5B" w:rsidRDefault="00B932B6" w:rsidP="00B932B6">
      <w:pPr>
        <w:spacing w:after="0" w:line="360" w:lineRule="auto"/>
        <w:jc w:val="both"/>
        <w:rPr>
          <w:rFonts w:ascii="Palatino Linotype" w:eastAsia="Palatino Linotype" w:hAnsi="Palatino Linotype" w:cs="Palatino Linotype"/>
          <w:sz w:val="24"/>
          <w:szCs w:val="24"/>
        </w:rPr>
      </w:pPr>
    </w:p>
    <w:p w14:paraId="1BA6963D" w14:textId="77777777" w:rsidR="00B932B6" w:rsidRPr="00D84E5B" w:rsidRDefault="00B932B6" w:rsidP="00B932B6">
      <w:pPr>
        <w:spacing w:after="0" w:line="360" w:lineRule="auto"/>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lastRenderedPageBreak/>
        <w:t>“</w:t>
      </w:r>
      <w:r w:rsidRPr="00D84E5B">
        <w:rPr>
          <w:rFonts w:ascii="Palatino Linotype" w:eastAsia="Palatino Linotype" w:hAnsi="Palatino Linotype" w:cs="Palatino Linotype"/>
          <w:b/>
          <w:i/>
          <w:sz w:val="24"/>
          <w:szCs w:val="24"/>
          <w:u w:val="single"/>
        </w:rPr>
        <w:t>RESPUESTA 335. 2025 (2).</w:t>
      </w:r>
      <w:proofErr w:type="spellStart"/>
      <w:r w:rsidRPr="00D84E5B">
        <w:rPr>
          <w:rFonts w:ascii="Palatino Linotype" w:eastAsia="Palatino Linotype" w:hAnsi="Palatino Linotype" w:cs="Palatino Linotype"/>
          <w:b/>
          <w:i/>
          <w:sz w:val="24"/>
          <w:szCs w:val="24"/>
          <w:u w:val="single"/>
        </w:rPr>
        <w:t>pdf</w:t>
      </w:r>
      <w:proofErr w:type="spellEnd"/>
      <w:r w:rsidRPr="00D84E5B">
        <w:rPr>
          <w:rFonts w:ascii="Palatino Linotype" w:eastAsia="Palatino Linotype" w:hAnsi="Palatino Linotype" w:cs="Palatino Linotype"/>
          <w:sz w:val="24"/>
          <w:szCs w:val="24"/>
        </w:rPr>
        <w:t xml:space="preserve">”: Oficio de fecha </w:t>
      </w:r>
      <w:r w:rsidR="009D2145" w:rsidRPr="00D84E5B">
        <w:rPr>
          <w:rFonts w:ascii="Palatino Linotype" w:eastAsia="Palatino Linotype" w:hAnsi="Palatino Linotype" w:cs="Palatino Linotype"/>
          <w:sz w:val="24"/>
          <w:szCs w:val="24"/>
        </w:rPr>
        <w:t>diez</w:t>
      </w:r>
      <w:r w:rsidRPr="00D84E5B">
        <w:rPr>
          <w:rFonts w:ascii="Palatino Linotype" w:eastAsia="Palatino Linotype" w:hAnsi="Palatino Linotype" w:cs="Palatino Linotype"/>
          <w:sz w:val="24"/>
          <w:szCs w:val="24"/>
        </w:rPr>
        <w:t xml:space="preserve"> de febrero de dos mil veinticinco, signado por el Titular de la Unidad de Transparencia, mediante el cual señala </w:t>
      </w:r>
      <w:r w:rsidR="009D2145" w:rsidRPr="00D84E5B">
        <w:rPr>
          <w:rFonts w:ascii="Palatino Linotype" w:eastAsia="Palatino Linotype" w:hAnsi="Palatino Linotype" w:cs="Palatino Linotype"/>
          <w:sz w:val="24"/>
          <w:szCs w:val="24"/>
        </w:rPr>
        <w:t>que la Dirección General de Obras Públicas informó que se realizó búsqueda exhaustiva y razonable de la información solicitada, el cual tiene un peso de 1.312 GB, peso que supera por mucho el límite máximo de carga permitido en el SAIMEX.</w:t>
      </w:r>
    </w:p>
    <w:p w14:paraId="60DE526A" w14:textId="77777777" w:rsidR="009D2145" w:rsidRPr="00D84E5B" w:rsidRDefault="009D2145" w:rsidP="00B932B6">
      <w:pPr>
        <w:spacing w:after="0" w:line="360" w:lineRule="auto"/>
        <w:jc w:val="both"/>
        <w:rPr>
          <w:rFonts w:ascii="Palatino Linotype" w:eastAsia="Palatino Linotype" w:hAnsi="Palatino Linotype" w:cs="Palatino Linotype"/>
          <w:sz w:val="24"/>
          <w:szCs w:val="24"/>
        </w:rPr>
      </w:pPr>
    </w:p>
    <w:p w14:paraId="4C0C8573" w14:textId="77777777" w:rsidR="009D2145" w:rsidRPr="00D84E5B" w:rsidRDefault="009D2145" w:rsidP="00B932B6">
      <w:pPr>
        <w:spacing w:after="0" w:line="360" w:lineRule="auto"/>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La Dirección General de Administración y Servidora Pública Habilitada, informó que no es de su competencia la información.</w:t>
      </w:r>
    </w:p>
    <w:p w14:paraId="1768578F" w14:textId="77777777" w:rsidR="009D2145" w:rsidRPr="00D84E5B" w:rsidRDefault="009D2145" w:rsidP="00B932B6">
      <w:pPr>
        <w:spacing w:after="0" w:line="360" w:lineRule="auto"/>
        <w:jc w:val="both"/>
        <w:rPr>
          <w:rFonts w:ascii="Palatino Linotype" w:eastAsia="Palatino Linotype" w:hAnsi="Palatino Linotype" w:cs="Palatino Linotype"/>
          <w:sz w:val="24"/>
          <w:szCs w:val="24"/>
        </w:rPr>
      </w:pPr>
    </w:p>
    <w:p w14:paraId="18F3C711" w14:textId="77777777" w:rsidR="009D2145" w:rsidRPr="00D84E5B" w:rsidRDefault="009D2145" w:rsidP="00B932B6">
      <w:pPr>
        <w:spacing w:after="0" w:line="360" w:lineRule="auto"/>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 xml:space="preserve">La Tesorería Municipal señala que se anexa una guía por medio de la cual el ciudadano podrá acceder a la página electrónica del Ayuntamiento de Toluca, a </w:t>
      </w:r>
      <w:r w:rsidR="008F00D2" w:rsidRPr="00D84E5B">
        <w:rPr>
          <w:rFonts w:ascii="Palatino Linotype" w:eastAsia="Palatino Linotype" w:hAnsi="Palatino Linotype" w:cs="Palatino Linotype"/>
          <w:sz w:val="24"/>
          <w:szCs w:val="24"/>
        </w:rPr>
        <w:t>fin de</w:t>
      </w:r>
      <w:r w:rsidRPr="00D84E5B">
        <w:rPr>
          <w:rFonts w:ascii="Palatino Linotype" w:eastAsia="Palatino Linotype" w:hAnsi="Palatino Linotype" w:cs="Palatino Linotype"/>
          <w:sz w:val="24"/>
          <w:szCs w:val="24"/>
        </w:rPr>
        <w:t xml:space="preserve"> visualizar el Programa Anual de</w:t>
      </w:r>
      <w:r w:rsidR="008F00D2" w:rsidRPr="00D84E5B">
        <w:rPr>
          <w:rFonts w:ascii="Palatino Linotype" w:eastAsia="Palatino Linotype" w:hAnsi="Palatino Linotype" w:cs="Palatino Linotype"/>
          <w:sz w:val="24"/>
          <w:szCs w:val="24"/>
        </w:rPr>
        <w:t xml:space="preserve"> Obra del ejercicio fiscal 2024, además, señala que adicionalmente adjunta el “Estado Analítico de Egresos-Clasificación por Objeto de Gasto”  del ejercicio fiscal 2024, a fin de visualizar el presupuesto asignado al Capítulo 6000 Inversión Pública. </w:t>
      </w:r>
    </w:p>
    <w:p w14:paraId="5B28A0E7" w14:textId="77777777" w:rsidR="00B932B6" w:rsidRPr="00D84E5B" w:rsidRDefault="00B932B6" w:rsidP="00B932B6">
      <w:pPr>
        <w:spacing w:after="0" w:line="360" w:lineRule="auto"/>
        <w:jc w:val="both"/>
        <w:rPr>
          <w:rFonts w:ascii="Palatino Linotype" w:eastAsia="Palatino Linotype" w:hAnsi="Palatino Linotype" w:cs="Palatino Linotype"/>
          <w:sz w:val="24"/>
          <w:szCs w:val="24"/>
        </w:rPr>
      </w:pPr>
    </w:p>
    <w:p w14:paraId="40B1B3EE" w14:textId="0E810F0E" w:rsidR="008F00D2" w:rsidRPr="00D84E5B" w:rsidRDefault="008F00D2" w:rsidP="008F00D2">
      <w:pPr>
        <w:spacing w:after="0" w:line="360" w:lineRule="auto"/>
        <w:ind w:right="-234"/>
        <w:jc w:val="both"/>
        <w:rPr>
          <w:rFonts w:ascii="Palatino Linotype" w:eastAsia="Palatino Linotype" w:hAnsi="Palatino Linotype" w:cs="Palatino Linotype"/>
          <w:color w:val="FF0000"/>
          <w:sz w:val="24"/>
          <w:szCs w:val="24"/>
        </w:rPr>
      </w:pPr>
      <w:r w:rsidRPr="00D84E5B">
        <w:rPr>
          <w:rFonts w:ascii="Palatino Linotype" w:eastAsia="Palatino Linotype" w:hAnsi="Palatino Linotype" w:cs="Palatino Linotype"/>
          <w:b/>
          <w:color w:val="000000"/>
          <w:sz w:val="24"/>
          <w:szCs w:val="24"/>
        </w:rPr>
        <w:t xml:space="preserve">3. DEL RECURSO DE REVISIÓN. </w:t>
      </w:r>
      <w:r w:rsidRPr="00D84E5B">
        <w:rPr>
          <w:rFonts w:ascii="Palatino Linotype" w:eastAsia="Palatino Linotype" w:hAnsi="Palatino Linotype" w:cs="Palatino Linotype"/>
          <w:color w:val="000000"/>
          <w:sz w:val="24"/>
          <w:szCs w:val="24"/>
        </w:rPr>
        <w:t>Inconforme con la respuesta del</w:t>
      </w:r>
      <w:r w:rsidRPr="00D84E5B">
        <w:rPr>
          <w:rFonts w:ascii="Palatino Linotype" w:eastAsia="Palatino Linotype" w:hAnsi="Palatino Linotype" w:cs="Palatino Linotype"/>
          <w:b/>
          <w:color w:val="000000"/>
          <w:sz w:val="24"/>
          <w:szCs w:val="24"/>
        </w:rPr>
        <w:t xml:space="preserve"> SUJETO OBLIGADO, </w:t>
      </w:r>
      <w:r w:rsidRPr="00D84E5B">
        <w:rPr>
          <w:rFonts w:ascii="Palatino Linotype" w:eastAsia="Palatino Linotype" w:hAnsi="Palatino Linotype" w:cs="Palatino Linotype"/>
          <w:color w:val="000000"/>
          <w:sz w:val="24"/>
          <w:szCs w:val="24"/>
        </w:rPr>
        <w:t xml:space="preserve">en fecha </w:t>
      </w:r>
      <w:r w:rsidR="006312F9" w:rsidRPr="00D84E5B">
        <w:rPr>
          <w:rFonts w:ascii="Palatino Linotype" w:eastAsia="Palatino Linotype" w:hAnsi="Palatino Linotype" w:cs="Palatino Linotype"/>
          <w:color w:val="000000"/>
          <w:sz w:val="24"/>
          <w:szCs w:val="24"/>
        </w:rPr>
        <w:t>dieciséis de febrero de dos mil veinticinco</w:t>
      </w:r>
      <w:r w:rsidR="006312F9" w:rsidRPr="00D84E5B">
        <w:rPr>
          <w:rFonts w:ascii="Palatino Linotype" w:eastAsia="Palatino Linotype" w:hAnsi="Palatino Linotype" w:cs="Palatino Linotype"/>
          <w:sz w:val="24"/>
          <w:szCs w:val="24"/>
        </w:rPr>
        <w:t>; sin embargo, al corresponder a día inhábil se tuvo por presentada el d</w:t>
      </w:r>
      <w:r w:rsidR="006312F9" w:rsidRPr="00D84E5B">
        <w:rPr>
          <w:rFonts w:ascii="Palatino Linotype" w:eastAsia="Palatino Linotype" w:hAnsi="Palatino Linotype" w:cs="Palatino Linotype"/>
          <w:color w:val="000000" w:themeColor="text1"/>
          <w:sz w:val="24"/>
          <w:szCs w:val="24"/>
        </w:rPr>
        <w:t xml:space="preserve">ía </w:t>
      </w:r>
      <w:r w:rsidRPr="00D84E5B">
        <w:rPr>
          <w:rFonts w:ascii="Palatino Linotype" w:eastAsia="Palatino Linotype" w:hAnsi="Palatino Linotype" w:cs="Palatino Linotype"/>
          <w:color w:val="000000" w:themeColor="text1"/>
          <w:sz w:val="24"/>
          <w:szCs w:val="24"/>
        </w:rPr>
        <w:t>d</w:t>
      </w:r>
      <w:r w:rsidR="006312F9" w:rsidRPr="00D84E5B">
        <w:rPr>
          <w:rFonts w:ascii="Palatino Linotype" w:eastAsia="Palatino Linotype" w:hAnsi="Palatino Linotype" w:cs="Palatino Linotype"/>
          <w:color w:val="000000" w:themeColor="text1"/>
          <w:sz w:val="24"/>
          <w:szCs w:val="24"/>
        </w:rPr>
        <w:t xml:space="preserve">iecisiete </w:t>
      </w:r>
      <w:r w:rsidRPr="00D84E5B">
        <w:rPr>
          <w:rFonts w:ascii="Palatino Linotype" w:eastAsia="Palatino Linotype" w:hAnsi="Palatino Linotype" w:cs="Palatino Linotype"/>
          <w:color w:val="000000" w:themeColor="text1"/>
          <w:sz w:val="24"/>
          <w:szCs w:val="24"/>
        </w:rPr>
        <w:t>de febrero de dos mil veinticinco,</w:t>
      </w:r>
      <w:r w:rsidRPr="00D84E5B">
        <w:rPr>
          <w:rFonts w:ascii="Palatino Linotype" w:eastAsia="Palatino Linotype" w:hAnsi="Palatino Linotype" w:cs="Palatino Linotype"/>
          <w:b/>
          <w:color w:val="000000" w:themeColor="text1"/>
          <w:sz w:val="24"/>
          <w:szCs w:val="24"/>
        </w:rPr>
        <w:t xml:space="preserve"> </w:t>
      </w:r>
      <w:r w:rsidR="006312F9" w:rsidRPr="00D84E5B">
        <w:rPr>
          <w:rFonts w:ascii="Palatino Linotype" w:eastAsia="Palatino Linotype" w:hAnsi="Palatino Linotype" w:cs="Palatino Linotype"/>
          <w:b/>
          <w:color w:val="000000" w:themeColor="text1"/>
          <w:sz w:val="24"/>
          <w:szCs w:val="24"/>
        </w:rPr>
        <w:t>e</w:t>
      </w:r>
      <w:r w:rsidRPr="00D84E5B">
        <w:rPr>
          <w:rFonts w:ascii="Palatino Linotype" w:eastAsia="Palatino Linotype" w:hAnsi="Palatino Linotype" w:cs="Palatino Linotype"/>
          <w:color w:val="000000" w:themeColor="text1"/>
          <w:sz w:val="24"/>
          <w:szCs w:val="24"/>
        </w:rPr>
        <w:t xml:space="preserve">n el sistema </w:t>
      </w:r>
      <w:r w:rsidRPr="00D84E5B">
        <w:rPr>
          <w:rFonts w:ascii="Palatino Linotype" w:eastAsia="Palatino Linotype" w:hAnsi="Palatino Linotype" w:cs="Palatino Linotype"/>
          <w:color w:val="000000"/>
          <w:sz w:val="24"/>
          <w:szCs w:val="24"/>
        </w:rPr>
        <w:t xml:space="preserve">electrónico con el expediente número </w:t>
      </w:r>
      <w:r w:rsidRPr="00D84E5B">
        <w:rPr>
          <w:rFonts w:ascii="Palatino Linotype" w:eastAsia="Palatino Linotype" w:hAnsi="Palatino Linotype" w:cs="Palatino Linotype"/>
          <w:b/>
          <w:color w:val="000000"/>
          <w:sz w:val="24"/>
          <w:szCs w:val="24"/>
        </w:rPr>
        <w:t>01479/INFOEM/IP/RR/2025</w:t>
      </w:r>
      <w:r w:rsidRPr="00D84E5B">
        <w:rPr>
          <w:rFonts w:ascii="Palatino Linotype" w:eastAsia="Palatino Linotype" w:hAnsi="Palatino Linotype" w:cs="Palatino Linotype"/>
          <w:color w:val="000000"/>
          <w:sz w:val="24"/>
          <w:szCs w:val="24"/>
        </w:rPr>
        <w:t>, en el cual manifiesta, lo siguiente:</w:t>
      </w:r>
    </w:p>
    <w:p w14:paraId="7C508E85" w14:textId="77777777" w:rsidR="008F00D2" w:rsidRPr="00D84E5B" w:rsidRDefault="008F00D2" w:rsidP="008F00D2">
      <w:pPr>
        <w:spacing w:after="0" w:line="360" w:lineRule="auto"/>
        <w:ind w:right="-234"/>
        <w:jc w:val="both"/>
        <w:rPr>
          <w:rFonts w:ascii="Palatino Linotype" w:eastAsia="Palatino Linotype" w:hAnsi="Palatino Linotype" w:cs="Palatino Linotype"/>
          <w:color w:val="000000"/>
          <w:sz w:val="24"/>
          <w:szCs w:val="24"/>
        </w:rPr>
      </w:pPr>
    </w:p>
    <w:p w14:paraId="39787516" w14:textId="77777777" w:rsidR="008F00D2" w:rsidRPr="00D84E5B" w:rsidRDefault="008F00D2" w:rsidP="008F00D2">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sz w:val="24"/>
          <w:szCs w:val="24"/>
        </w:rPr>
      </w:pPr>
      <w:r w:rsidRPr="00D84E5B">
        <w:rPr>
          <w:rFonts w:ascii="Palatino Linotype" w:eastAsia="Palatino Linotype" w:hAnsi="Palatino Linotype" w:cs="Palatino Linotype"/>
          <w:b/>
          <w:i/>
          <w:color w:val="000000"/>
          <w:sz w:val="24"/>
          <w:szCs w:val="24"/>
        </w:rPr>
        <w:t>Acto Impugnado:</w:t>
      </w:r>
    </w:p>
    <w:p w14:paraId="5D308EB4" w14:textId="77777777" w:rsidR="008F00D2" w:rsidRPr="00D84E5B" w:rsidRDefault="008F00D2" w:rsidP="008F00D2">
      <w:pPr>
        <w:pBdr>
          <w:top w:val="nil"/>
          <w:left w:val="nil"/>
          <w:bottom w:val="nil"/>
          <w:right w:val="nil"/>
          <w:between w:val="nil"/>
        </w:pBdr>
        <w:spacing w:after="0" w:line="276" w:lineRule="auto"/>
        <w:ind w:left="720"/>
        <w:jc w:val="both"/>
        <w:rPr>
          <w:rFonts w:ascii="Palatino Linotype" w:eastAsia="Palatino Linotype" w:hAnsi="Palatino Linotype" w:cs="Palatino Linotype"/>
          <w:b/>
          <w:i/>
          <w:color w:val="000000"/>
          <w:sz w:val="24"/>
          <w:szCs w:val="24"/>
        </w:rPr>
      </w:pPr>
    </w:p>
    <w:p w14:paraId="2ADF74B2" w14:textId="77777777" w:rsidR="008F00D2" w:rsidRPr="00D84E5B" w:rsidRDefault="008F00D2" w:rsidP="008F00D2">
      <w:pPr>
        <w:tabs>
          <w:tab w:val="left" w:pos="8222"/>
        </w:tabs>
        <w:spacing w:after="0" w:line="276" w:lineRule="auto"/>
        <w:ind w:left="851" w:right="616"/>
        <w:jc w:val="both"/>
        <w:rPr>
          <w:rFonts w:ascii="Palatino Linotype" w:eastAsia="Palatino Linotype" w:hAnsi="Palatino Linotype" w:cs="Palatino Linotype"/>
          <w:i/>
          <w:color w:val="000000"/>
        </w:rPr>
      </w:pPr>
      <w:r w:rsidRPr="00D84E5B">
        <w:rPr>
          <w:rFonts w:ascii="Palatino Linotype" w:eastAsia="Palatino Linotype" w:hAnsi="Palatino Linotype" w:cs="Palatino Linotype"/>
          <w:i/>
          <w:color w:val="000000"/>
        </w:rPr>
        <w:lastRenderedPageBreak/>
        <w:t>“El ocultar la información” [sic]</w:t>
      </w:r>
    </w:p>
    <w:p w14:paraId="598C9A51" w14:textId="77777777" w:rsidR="008F00D2" w:rsidRPr="00D84E5B" w:rsidRDefault="008F00D2" w:rsidP="008F00D2">
      <w:pPr>
        <w:tabs>
          <w:tab w:val="left" w:pos="8222"/>
        </w:tabs>
        <w:spacing w:after="0" w:line="276" w:lineRule="auto"/>
        <w:ind w:left="851" w:right="616"/>
        <w:jc w:val="both"/>
        <w:rPr>
          <w:rFonts w:ascii="Palatino Linotype" w:eastAsia="Palatino Linotype" w:hAnsi="Palatino Linotype" w:cs="Palatino Linotype"/>
          <w:i/>
        </w:rPr>
      </w:pPr>
    </w:p>
    <w:p w14:paraId="02090479" w14:textId="77777777" w:rsidR="008F00D2" w:rsidRPr="00D84E5B" w:rsidRDefault="008F00D2" w:rsidP="008F00D2">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color w:val="000000"/>
          <w:sz w:val="24"/>
          <w:szCs w:val="24"/>
        </w:rPr>
      </w:pPr>
      <w:r w:rsidRPr="00D84E5B">
        <w:rPr>
          <w:rFonts w:ascii="Palatino Linotype" w:eastAsia="Palatino Linotype" w:hAnsi="Palatino Linotype" w:cs="Palatino Linotype"/>
          <w:b/>
          <w:i/>
          <w:color w:val="000000"/>
          <w:sz w:val="24"/>
          <w:szCs w:val="24"/>
        </w:rPr>
        <w:t>Razones o Motivos de Inconformidad</w:t>
      </w:r>
      <w:r w:rsidRPr="00D84E5B">
        <w:rPr>
          <w:rFonts w:ascii="Palatino Linotype" w:eastAsia="Palatino Linotype" w:hAnsi="Palatino Linotype" w:cs="Palatino Linotype"/>
          <w:i/>
          <w:color w:val="000000"/>
          <w:sz w:val="24"/>
          <w:szCs w:val="24"/>
        </w:rPr>
        <w:t>:</w:t>
      </w:r>
    </w:p>
    <w:p w14:paraId="2EFD50C7" w14:textId="77777777" w:rsidR="008F00D2" w:rsidRPr="00D84E5B" w:rsidRDefault="008F00D2" w:rsidP="008F00D2">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4710AC53" w14:textId="77777777" w:rsidR="008F00D2" w:rsidRPr="00D84E5B" w:rsidRDefault="008F00D2" w:rsidP="008F00D2">
      <w:pPr>
        <w:spacing w:after="0" w:line="276" w:lineRule="auto"/>
        <w:ind w:left="851" w:right="616"/>
        <w:jc w:val="both"/>
        <w:rPr>
          <w:rFonts w:ascii="Palatino Linotype" w:eastAsia="Palatino Linotype" w:hAnsi="Palatino Linotype" w:cs="Palatino Linotype"/>
          <w:i/>
          <w:color w:val="000000"/>
        </w:rPr>
      </w:pPr>
      <w:r w:rsidRPr="00D84E5B">
        <w:rPr>
          <w:rFonts w:ascii="Palatino Linotype" w:eastAsia="Palatino Linotype" w:hAnsi="Palatino Linotype" w:cs="Palatino Linotype"/>
          <w:i/>
          <w:color w:val="000000"/>
          <w:sz w:val="24"/>
          <w:szCs w:val="24"/>
        </w:rPr>
        <w:t>“</w:t>
      </w:r>
      <w:r w:rsidRPr="00D84E5B">
        <w:rPr>
          <w:rFonts w:ascii="Palatino Linotype" w:eastAsia="Palatino Linotype" w:hAnsi="Palatino Linotype" w:cs="Palatino Linotype"/>
          <w:i/>
          <w:color w:val="000000"/>
        </w:rPr>
        <w:t>No dan las manifestación tres de tres” [sic]</w:t>
      </w:r>
    </w:p>
    <w:p w14:paraId="65AFC850" w14:textId="77777777" w:rsidR="008F00D2" w:rsidRPr="00D84E5B" w:rsidRDefault="008F00D2" w:rsidP="008F00D2">
      <w:pPr>
        <w:spacing w:after="0" w:line="360" w:lineRule="auto"/>
        <w:jc w:val="both"/>
        <w:rPr>
          <w:rFonts w:ascii="Palatino Linotype" w:eastAsia="Palatino Linotype" w:hAnsi="Palatino Linotype" w:cs="Palatino Linotype"/>
          <w:b/>
          <w:sz w:val="24"/>
          <w:szCs w:val="24"/>
        </w:rPr>
      </w:pPr>
    </w:p>
    <w:p w14:paraId="23A48EF0" w14:textId="77777777" w:rsidR="008F00D2" w:rsidRPr="00D84E5B" w:rsidRDefault="008F00D2" w:rsidP="008F00D2">
      <w:pPr>
        <w:spacing w:after="0" w:line="360" w:lineRule="auto"/>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b/>
          <w:color w:val="000000"/>
          <w:sz w:val="24"/>
          <w:szCs w:val="24"/>
        </w:rPr>
        <w:t xml:space="preserve">4. TURNO. </w:t>
      </w:r>
      <w:r w:rsidRPr="00D84E5B">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84E5B">
        <w:rPr>
          <w:rFonts w:ascii="Palatino Linotype" w:eastAsia="Palatino Linotype" w:hAnsi="Palatino Linotype" w:cs="Palatino Linotype"/>
          <w:b/>
          <w:color w:val="000000"/>
          <w:sz w:val="24"/>
          <w:szCs w:val="24"/>
        </w:rPr>
        <w:t xml:space="preserve">Guadalupe Ramírez Peña, </w:t>
      </w:r>
      <w:r w:rsidRPr="00D84E5B">
        <w:rPr>
          <w:rFonts w:ascii="Palatino Linotype" w:eastAsia="Palatino Linotype" w:hAnsi="Palatino Linotype" w:cs="Palatino Linotype"/>
          <w:color w:val="000000"/>
          <w:sz w:val="24"/>
          <w:szCs w:val="24"/>
        </w:rPr>
        <w:t xml:space="preserve">a efecto de que analizara sobre su admisión o su </w:t>
      </w:r>
      <w:proofErr w:type="spellStart"/>
      <w:r w:rsidRPr="00D84E5B">
        <w:rPr>
          <w:rFonts w:ascii="Palatino Linotype" w:eastAsia="Palatino Linotype" w:hAnsi="Palatino Linotype" w:cs="Palatino Linotype"/>
          <w:color w:val="000000"/>
          <w:sz w:val="24"/>
          <w:szCs w:val="24"/>
        </w:rPr>
        <w:t>desechamiento</w:t>
      </w:r>
      <w:proofErr w:type="spellEnd"/>
      <w:r w:rsidRPr="00D84E5B">
        <w:rPr>
          <w:rFonts w:ascii="Palatino Linotype" w:eastAsia="Palatino Linotype" w:hAnsi="Palatino Linotype" w:cs="Palatino Linotype"/>
          <w:color w:val="000000"/>
          <w:sz w:val="24"/>
          <w:szCs w:val="24"/>
        </w:rPr>
        <w:t>.</w:t>
      </w:r>
    </w:p>
    <w:p w14:paraId="7B0C59E9" w14:textId="77777777" w:rsidR="008F00D2" w:rsidRPr="00D84E5B" w:rsidRDefault="008F00D2" w:rsidP="00B932B6">
      <w:pPr>
        <w:spacing w:after="0" w:line="360" w:lineRule="auto"/>
        <w:jc w:val="both"/>
        <w:rPr>
          <w:rFonts w:ascii="Palatino Linotype" w:eastAsia="Palatino Linotype" w:hAnsi="Palatino Linotype" w:cs="Palatino Linotype"/>
          <w:sz w:val="24"/>
          <w:szCs w:val="24"/>
        </w:rPr>
      </w:pPr>
    </w:p>
    <w:p w14:paraId="23E23FD9" w14:textId="77777777" w:rsidR="008F00D2" w:rsidRPr="00D84E5B" w:rsidRDefault="008F00D2" w:rsidP="008F00D2">
      <w:pPr>
        <w:spacing w:after="0" w:line="360" w:lineRule="auto"/>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b/>
          <w:color w:val="000000"/>
          <w:sz w:val="24"/>
          <w:szCs w:val="24"/>
        </w:rPr>
        <w:t>5. ADMISIÓN DEL RECURSO DE REVISIÓN.</w:t>
      </w:r>
      <w:r w:rsidRPr="00D84E5B">
        <w:rPr>
          <w:rFonts w:ascii="Palatino Linotype" w:eastAsia="Palatino Linotype" w:hAnsi="Palatino Linotype" w:cs="Palatino Linotype"/>
          <w:color w:val="000000"/>
          <w:sz w:val="24"/>
          <w:szCs w:val="24"/>
        </w:rPr>
        <w:t xml:space="preserve"> Con fecha</w:t>
      </w:r>
      <w:r w:rsidRPr="00D84E5B">
        <w:rPr>
          <w:rFonts w:ascii="Palatino Linotype" w:eastAsia="Palatino Linotype" w:hAnsi="Palatino Linotype" w:cs="Palatino Linotype"/>
          <w:b/>
          <w:color w:val="000000"/>
          <w:sz w:val="24"/>
          <w:szCs w:val="24"/>
        </w:rPr>
        <w:t xml:space="preserve"> veinte de febrero de dos mil veinticinco</w:t>
      </w:r>
      <w:r w:rsidRPr="00D84E5B">
        <w:rPr>
          <w:rFonts w:ascii="Palatino Linotype" w:eastAsia="Palatino Linotype" w:hAnsi="Palatino Linotype" w:cs="Palatino Linotype"/>
          <w:color w:val="000000"/>
          <w:sz w:val="24"/>
          <w:szCs w:val="24"/>
        </w:rPr>
        <w:t>,</w:t>
      </w:r>
      <w:r w:rsidRPr="00D84E5B">
        <w:rPr>
          <w:rFonts w:ascii="Palatino Linotype" w:eastAsia="Palatino Linotype" w:hAnsi="Palatino Linotype" w:cs="Palatino Linotype"/>
          <w:b/>
          <w:color w:val="000000"/>
          <w:sz w:val="24"/>
          <w:szCs w:val="24"/>
        </w:rPr>
        <w:t xml:space="preserve"> </w:t>
      </w:r>
      <w:r w:rsidRPr="00D84E5B">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D84E5B">
        <w:rPr>
          <w:rFonts w:ascii="Palatino Linotype" w:eastAsia="Palatino Linotype" w:hAnsi="Palatino Linotype" w:cs="Palatino Linotype"/>
          <w:b/>
          <w:color w:val="000000"/>
          <w:sz w:val="24"/>
          <w:szCs w:val="24"/>
        </w:rPr>
        <w:t xml:space="preserve">EL SUJETO OBLIGADO </w:t>
      </w:r>
      <w:r w:rsidRPr="00D84E5B">
        <w:rPr>
          <w:rFonts w:ascii="Palatino Linotype" w:eastAsia="Palatino Linotype" w:hAnsi="Palatino Linotype" w:cs="Palatino Linotype"/>
          <w:color w:val="000000"/>
          <w:sz w:val="24"/>
          <w:szCs w:val="24"/>
        </w:rPr>
        <w:t>presentará su informe justificado.</w:t>
      </w:r>
    </w:p>
    <w:p w14:paraId="39B83994" w14:textId="77777777" w:rsidR="008F00D2" w:rsidRPr="00D84E5B" w:rsidRDefault="008F00D2" w:rsidP="008F00D2">
      <w:pPr>
        <w:spacing w:after="0" w:line="360" w:lineRule="auto"/>
        <w:jc w:val="both"/>
        <w:rPr>
          <w:rFonts w:ascii="Palatino Linotype" w:eastAsia="Palatino Linotype" w:hAnsi="Palatino Linotype" w:cs="Palatino Linotype"/>
          <w:sz w:val="24"/>
          <w:szCs w:val="24"/>
        </w:rPr>
      </w:pPr>
    </w:p>
    <w:p w14:paraId="6B85C31F" w14:textId="77777777" w:rsidR="008F00D2" w:rsidRPr="00D84E5B" w:rsidRDefault="008F00D2" w:rsidP="008F00D2">
      <w:pPr>
        <w:spacing w:after="0" w:line="360" w:lineRule="auto"/>
        <w:ind w:right="49"/>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b/>
          <w:sz w:val="24"/>
          <w:szCs w:val="24"/>
        </w:rPr>
        <w:t>6. MANIFESTACIONES.</w:t>
      </w:r>
      <w:r w:rsidRPr="00D84E5B">
        <w:rPr>
          <w:rFonts w:ascii="Palatino Linotype" w:eastAsia="Palatino Linotype" w:hAnsi="Palatino Linotype" w:cs="Palatino Linotype"/>
          <w:sz w:val="24"/>
          <w:szCs w:val="24"/>
        </w:rPr>
        <w:t xml:space="preserve"> Con fecha cinco y seis de marzo de dos mil veinticinco se recibió, a través del Sistema de Acceso a la Información Mexiquense (SAIMEX), el informe justificado del </w:t>
      </w:r>
      <w:r w:rsidRPr="00D84E5B">
        <w:rPr>
          <w:rFonts w:ascii="Palatino Linotype" w:eastAsia="Palatino Linotype" w:hAnsi="Palatino Linotype" w:cs="Palatino Linotype"/>
          <w:b/>
          <w:sz w:val="24"/>
          <w:szCs w:val="24"/>
        </w:rPr>
        <w:t>SUJETO OBLIGADO</w:t>
      </w:r>
      <w:r w:rsidRPr="00D84E5B">
        <w:rPr>
          <w:rFonts w:ascii="Palatino Linotype" w:eastAsia="Palatino Linotype" w:hAnsi="Palatino Linotype" w:cs="Palatino Linotype"/>
          <w:sz w:val="24"/>
          <w:szCs w:val="24"/>
        </w:rPr>
        <w:t>,</w:t>
      </w:r>
      <w:r w:rsidRPr="00D84E5B">
        <w:rPr>
          <w:rFonts w:ascii="Palatino Linotype" w:eastAsia="Palatino Linotype" w:hAnsi="Palatino Linotype" w:cs="Palatino Linotype"/>
          <w:b/>
          <w:sz w:val="24"/>
          <w:szCs w:val="24"/>
        </w:rPr>
        <w:t xml:space="preserve"> </w:t>
      </w:r>
      <w:r w:rsidRPr="00D84E5B">
        <w:rPr>
          <w:rFonts w:ascii="Palatino Linotype" w:eastAsia="Palatino Linotype" w:hAnsi="Palatino Linotype" w:cs="Palatino Linotype"/>
          <w:sz w:val="24"/>
          <w:szCs w:val="24"/>
        </w:rPr>
        <w:t xml:space="preserve">a través de los siguientes archivos electrónicos: </w:t>
      </w:r>
    </w:p>
    <w:p w14:paraId="059B6CBC" w14:textId="77777777" w:rsidR="008F00D2" w:rsidRPr="00D84E5B" w:rsidRDefault="008F00D2" w:rsidP="008F00D2">
      <w:pPr>
        <w:spacing w:line="360" w:lineRule="auto"/>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lastRenderedPageBreak/>
        <w:t>“</w:t>
      </w:r>
      <w:r w:rsidRPr="00D84E5B">
        <w:rPr>
          <w:rFonts w:ascii="Palatino Linotype" w:eastAsia="Palatino Linotype" w:hAnsi="Palatino Linotype" w:cs="Palatino Linotype"/>
          <w:b/>
          <w:i/>
          <w:sz w:val="24"/>
          <w:szCs w:val="24"/>
          <w:u w:val="single"/>
        </w:rPr>
        <w:t>Informe Justificado 1479.pdf</w:t>
      </w:r>
      <w:r w:rsidRPr="00D84E5B">
        <w:rPr>
          <w:rFonts w:ascii="Palatino Linotype" w:eastAsia="Palatino Linotype" w:hAnsi="Palatino Linotype" w:cs="Palatino Linotype"/>
          <w:sz w:val="24"/>
          <w:szCs w:val="24"/>
        </w:rPr>
        <w:t xml:space="preserve">”: Oficio de fecha </w:t>
      </w:r>
      <w:r w:rsidR="00AA4E0F" w:rsidRPr="00D84E5B">
        <w:rPr>
          <w:rFonts w:ascii="Palatino Linotype" w:eastAsia="Palatino Linotype" w:hAnsi="Palatino Linotype" w:cs="Palatino Linotype"/>
          <w:sz w:val="24"/>
          <w:szCs w:val="24"/>
        </w:rPr>
        <w:t>cuatro</w:t>
      </w:r>
      <w:r w:rsidRPr="00D84E5B">
        <w:rPr>
          <w:rFonts w:ascii="Palatino Linotype" w:eastAsia="Palatino Linotype" w:hAnsi="Palatino Linotype" w:cs="Palatino Linotype"/>
          <w:sz w:val="24"/>
          <w:szCs w:val="24"/>
        </w:rPr>
        <w:t xml:space="preserve"> de </w:t>
      </w:r>
      <w:r w:rsidR="00AA4E0F" w:rsidRPr="00D84E5B">
        <w:rPr>
          <w:rFonts w:ascii="Palatino Linotype" w:eastAsia="Palatino Linotype" w:hAnsi="Palatino Linotype" w:cs="Palatino Linotype"/>
          <w:sz w:val="24"/>
          <w:szCs w:val="24"/>
        </w:rPr>
        <w:t>marz</w:t>
      </w:r>
      <w:r w:rsidRPr="00D84E5B">
        <w:rPr>
          <w:rFonts w:ascii="Palatino Linotype" w:eastAsia="Palatino Linotype" w:hAnsi="Palatino Linotype" w:cs="Palatino Linotype"/>
          <w:sz w:val="24"/>
          <w:szCs w:val="24"/>
        </w:rPr>
        <w:t xml:space="preserve">o de dos mil veinticinco, signado por el </w:t>
      </w:r>
      <w:r w:rsidR="00AA4E0F" w:rsidRPr="00D84E5B">
        <w:rPr>
          <w:rFonts w:ascii="Palatino Linotype" w:eastAsia="Palatino Linotype" w:hAnsi="Palatino Linotype" w:cs="Palatino Linotype"/>
          <w:sz w:val="24"/>
          <w:szCs w:val="24"/>
        </w:rPr>
        <w:t xml:space="preserve">Titular de la Unidad de Transparencia, mediante el cual describe las constancias que obran en el SAIMEX, mediante el cual ratifica su respuesta inicial. </w:t>
      </w:r>
    </w:p>
    <w:p w14:paraId="36A70E23" w14:textId="77777777" w:rsidR="008F00D2" w:rsidRPr="00D84E5B" w:rsidRDefault="008F00D2" w:rsidP="008F00D2">
      <w:pPr>
        <w:spacing w:line="360" w:lineRule="auto"/>
        <w:contextualSpacing/>
        <w:jc w:val="both"/>
        <w:rPr>
          <w:rFonts w:ascii="Palatino Linotype" w:eastAsia="Palatino Linotype" w:hAnsi="Palatino Linotype" w:cs="Palatino Linotype"/>
          <w:sz w:val="24"/>
          <w:szCs w:val="24"/>
        </w:rPr>
      </w:pPr>
    </w:p>
    <w:p w14:paraId="41D62424" w14:textId="77777777" w:rsidR="008F00D2" w:rsidRPr="00D84E5B" w:rsidRDefault="008F00D2" w:rsidP="008F00D2">
      <w:pPr>
        <w:spacing w:line="360" w:lineRule="auto"/>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w:t>
      </w:r>
      <w:r w:rsidRPr="00D84E5B">
        <w:rPr>
          <w:rFonts w:ascii="Palatino Linotype" w:eastAsia="Palatino Linotype" w:hAnsi="Palatino Linotype" w:cs="Palatino Linotype"/>
          <w:b/>
          <w:i/>
          <w:sz w:val="24"/>
          <w:szCs w:val="24"/>
          <w:u w:val="single"/>
        </w:rPr>
        <w:t>Acta 78.pdf</w:t>
      </w:r>
      <w:r w:rsidRPr="00D84E5B">
        <w:rPr>
          <w:rFonts w:ascii="Palatino Linotype" w:eastAsia="Palatino Linotype" w:hAnsi="Palatino Linotype" w:cs="Palatino Linotype"/>
          <w:sz w:val="24"/>
          <w:szCs w:val="24"/>
        </w:rPr>
        <w:t xml:space="preserve">”: </w:t>
      </w:r>
      <w:r w:rsidR="00AA4E0F" w:rsidRPr="00D84E5B">
        <w:rPr>
          <w:rFonts w:ascii="Palatino Linotype" w:eastAsia="Palatino Linotype" w:hAnsi="Palatino Linotype" w:cs="Palatino Linotype"/>
          <w:sz w:val="24"/>
          <w:szCs w:val="24"/>
        </w:rPr>
        <w:t xml:space="preserve">Acta de la Septuagésima Octava Sesión Extraordinaria 2025 del Comité de Transparencia del Municipio de Toluca, Administración 2025-2027, proporcionado en respuesta. </w:t>
      </w:r>
    </w:p>
    <w:p w14:paraId="4F35413C" w14:textId="77777777" w:rsidR="00AA4E0F" w:rsidRPr="00D84E5B" w:rsidRDefault="00AA4E0F" w:rsidP="008F00D2">
      <w:pPr>
        <w:spacing w:line="360" w:lineRule="auto"/>
        <w:contextualSpacing/>
        <w:jc w:val="both"/>
        <w:rPr>
          <w:rFonts w:ascii="Palatino Linotype" w:eastAsia="Palatino Linotype" w:hAnsi="Palatino Linotype" w:cs="Palatino Linotype"/>
          <w:sz w:val="24"/>
          <w:szCs w:val="24"/>
        </w:rPr>
      </w:pPr>
    </w:p>
    <w:p w14:paraId="49147190" w14:textId="77777777" w:rsidR="00AA4E0F" w:rsidRPr="00D84E5B" w:rsidRDefault="00AA4E0F" w:rsidP="00AA4E0F">
      <w:pPr>
        <w:spacing w:after="0" w:line="360" w:lineRule="auto"/>
        <w:ind w:right="51"/>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 xml:space="preserve">Documento que se puso a la vista de </w:t>
      </w:r>
      <w:r w:rsidRPr="00D84E5B">
        <w:rPr>
          <w:rFonts w:ascii="Palatino Linotype" w:eastAsia="Palatino Linotype" w:hAnsi="Palatino Linotype" w:cs="Palatino Linotype"/>
          <w:b/>
          <w:sz w:val="24"/>
          <w:szCs w:val="24"/>
        </w:rPr>
        <w:t xml:space="preserve">LA PARTE RECURRENTE </w:t>
      </w:r>
      <w:r w:rsidRPr="00D84E5B">
        <w:rPr>
          <w:rFonts w:ascii="Palatino Linotype" w:eastAsia="Palatino Linotype" w:hAnsi="Palatino Linotype" w:cs="Palatino Linotype"/>
          <w:sz w:val="24"/>
          <w:szCs w:val="24"/>
        </w:rPr>
        <w:t xml:space="preserve">en fecha veinte de marzo de dos mil veinticinco, mismo que resultó omiso de emitir sus manifestaciones conforme a derecho le corresponde. </w:t>
      </w:r>
    </w:p>
    <w:p w14:paraId="30558831" w14:textId="77777777" w:rsidR="00AA4E0F" w:rsidRPr="00D84E5B" w:rsidRDefault="00AA4E0F" w:rsidP="00AA4E0F">
      <w:pPr>
        <w:spacing w:after="0" w:line="360" w:lineRule="auto"/>
        <w:ind w:right="51"/>
        <w:jc w:val="both"/>
        <w:rPr>
          <w:rFonts w:ascii="Palatino Linotype" w:eastAsia="Palatino Linotype" w:hAnsi="Palatino Linotype" w:cs="Palatino Linotype"/>
          <w:sz w:val="24"/>
          <w:szCs w:val="24"/>
        </w:rPr>
      </w:pPr>
    </w:p>
    <w:p w14:paraId="5C568256" w14:textId="77777777" w:rsidR="00AA4E0F" w:rsidRPr="00D84E5B" w:rsidRDefault="00AA4E0F" w:rsidP="00AA4E0F">
      <w:pPr>
        <w:spacing w:after="0" w:line="360" w:lineRule="auto"/>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b/>
          <w:sz w:val="24"/>
          <w:szCs w:val="24"/>
        </w:rPr>
        <w:t xml:space="preserve">7. CIERRE DE INSTRUCCIÓN. </w:t>
      </w:r>
      <w:r w:rsidRPr="00D84E5B">
        <w:rPr>
          <w:rFonts w:ascii="Palatino Linotype" w:eastAsia="Palatino Linotype" w:hAnsi="Palatino Linotype" w:cs="Palatino Linotype"/>
          <w:color w:val="000000"/>
          <w:sz w:val="24"/>
          <w:szCs w:val="24"/>
        </w:rPr>
        <w:t xml:space="preserve">El </w:t>
      </w:r>
      <w:r w:rsidRPr="00D84E5B">
        <w:rPr>
          <w:rFonts w:ascii="Palatino Linotype" w:eastAsia="Palatino Linotype" w:hAnsi="Palatino Linotype" w:cs="Palatino Linotype"/>
          <w:color w:val="000000" w:themeColor="text1"/>
          <w:sz w:val="24"/>
          <w:szCs w:val="24"/>
        </w:rPr>
        <w:t xml:space="preserve">veintiséis de marzo </w:t>
      </w:r>
      <w:r w:rsidRPr="00D84E5B">
        <w:rPr>
          <w:rFonts w:ascii="Palatino Linotype" w:eastAsia="Palatino Linotype" w:hAnsi="Palatino Linotype" w:cs="Palatino Linotype"/>
          <w:color w:val="000000"/>
          <w:sz w:val="24"/>
          <w:szCs w:val="24"/>
        </w:rPr>
        <w:t>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DD30278" w14:textId="77777777" w:rsidR="00AA4E0F" w:rsidRPr="00D84E5B" w:rsidRDefault="00AA4E0F" w:rsidP="00AA4E0F">
      <w:pPr>
        <w:spacing w:after="0" w:line="360" w:lineRule="auto"/>
        <w:jc w:val="both"/>
        <w:rPr>
          <w:rFonts w:ascii="Palatino Linotype" w:eastAsia="Palatino Linotype" w:hAnsi="Palatino Linotype" w:cs="Palatino Linotype"/>
          <w:color w:val="000000"/>
          <w:sz w:val="24"/>
          <w:szCs w:val="24"/>
        </w:rPr>
      </w:pPr>
    </w:p>
    <w:p w14:paraId="23129EA5" w14:textId="77777777" w:rsidR="00AA4E0F" w:rsidRPr="00D84E5B" w:rsidRDefault="00AA4E0F" w:rsidP="00AA4E0F">
      <w:pPr>
        <w:spacing w:after="0" w:line="360" w:lineRule="auto"/>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C5CECE5" w14:textId="77777777" w:rsidR="00AA4E0F" w:rsidRPr="00D84E5B" w:rsidRDefault="00AA4E0F" w:rsidP="00AA4E0F">
      <w:pPr>
        <w:spacing w:after="0" w:line="360" w:lineRule="auto"/>
        <w:jc w:val="both"/>
        <w:rPr>
          <w:rFonts w:ascii="Palatino Linotype" w:eastAsia="Palatino Linotype" w:hAnsi="Palatino Linotype" w:cs="Palatino Linotype"/>
          <w:sz w:val="24"/>
          <w:szCs w:val="24"/>
        </w:rPr>
      </w:pPr>
    </w:p>
    <w:p w14:paraId="33F8D593" w14:textId="77777777" w:rsidR="00AA4E0F" w:rsidRPr="00D84E5B" w:rsidRDefault="00AA4E0F" w:rsidP="00AA4E0F">
      <w:pPr>
        <w:widowControl w:val="0"/>
        <w:spacing w:after="0" w:line="360" w:lineRule="auto"/>
        <w:jc w:val="center"/>
        <w:rPr>
          <w:rFonts w:ascii="Palatino Linotype" w:eastAsia="Palatino Linotype" w:hAnsi="Palatino Linotype" w:cs="Palatino Linotype"/>
          <w:b/>
          <w:color w:val="000000"/>
          <w:sz w:val="24"/>
          <w:szCs w:val="24"/>
        </w:rPr>
      </w:pPr>
      <w:r w:rsidRPr="00D84E5B">
        <w:rPr>
          <w:rFonts w:ascii="Palatino Linotype" w:eastAsia="Palatino Linotype" w:hAnsi="Palatino Linotype" w:cs="Palatino Linotype"/>
          <w:b/>
          <w:color w:val="000000"/>
          <w:sz w:val="24"/>
          <w:szCs w:val="24"/>
        </w:rPr>
        <w:lastRenderedPageBreak/>
        <w:t>C O N S I D E R A N D O S</w:t>
      </w:r>
    </w:p>
    <w:p w14:paraId="6C262DB5" w14:textId="77777777" w:rsidR="00AA4E0F" w:rsidRPr="00D84E5B" w:rsidRDefault="00AA4E0F" w:rsidP="00AA4E0F">
      <w:pPr>
        <w:widowControl w:val="0"/>
        <w:spacing w:after="0" w:line="360" w:lineRule="auto"/>
        <w:jc w:val="center"/>
        <w:rPr>
          <w:rFonts w:ascii="Palatino Linotype" w:eastAsia="Palatino Linotype" w:hAnsi="Palatino Linotype" w:cs="Palatino Linotype"/>
          <w:b/>
          <w:color w:val="000000"/>
          <w:sz w:val="24"/>
          <w:szCs w:val="24"/>
        </w:rPr>
      </w:pPr>
    </w:p>
    <w:p w14:paraId="0FB479A2" w14:textId="63BBDC49" w:rsidR="00AA4E0F" w:rsidRPr="00D84E5B" w:rsidRDefault="00AA4E0F" w:rsidP="00AA4E0F">
      <w:pPr>
        <w:spacing w:after="0" w:line="360" w:lineRule="auto"/>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b/>
          <w:color w:val="000000"/>
          <w:sz w:val="24"/>
          <w:szCs w:val="24"/>
        </w:rPr>
        <w:t>PRIMERO. COMPETENCIA.</w:t>
      </w:r>
      <w:r w:rsidRPr="00D84E5B">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440DE7" w:rsidRPr="00D84E5B">
        <w:rPr>
          <w:rFonts w:ascii="Palatino Linotype" w:eastAsia="Palatino Linotype" w:hAnsi="Palatino Linotype" w:cs="Palatino Linotype"/>
          <w:sz w:val="24"/>
          <w:szCs w:val="24"/>
        </w:rPr>
        <w:t>trigésimo séptimo, trigésimo octavo y trigésimo noveno, fracciones IV y V</w:t>
      </w:r>
      <w:r w:rsidRPr="00D84E5B">
        <w:rPr>
          <w:rFonts w:ascii="Palatino Linotype" w:eastAsia="Palatino Linotype" w:hAnsi="Palatino Linotype" w:cs="Palatino Linotype"/>
          <w:color w:val="000000"/>
          <w:sz w:val="24"/>
          <w:szCs w:val="24"/>
        </w:rPr>
        <w:t xml:space="preserve">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9AAFF84" w14:textId="77777777" w:rsidR="00AA4E0F" w:rsidRPr="00D84E5B" w:rsidRDefault="00AA4E0F" w:rsidP="00AA4E0F">
      <w:pPr>
        <w:spacing w:after="0" w:line="360" w:lineRule="auto"/>
        <w:ind w:right="51"/>
        <w:jc w:val="both"/>
        <w:rPr>
          <w:rFonts w:ascii="Palatino Linotype" w:eastAsia="Palatino Linotype" w:hAnsi="Palatino Linotype" w:cs="Palatino Linotype"/>
          <w:sz w:val="24"/>
          <w:szCs w:val="24"/>
        </w:rPr>
      </w:pPr>
    </w:p>
    <w:p w14:paraId="50191F41" w14:textId="77777777" w:rsidR="00AA4E0F" w:rsidRPr="00D84E5B" w:rsidRDefault="00AA4E0F" w:rsidP="00AA4E0F">
      <w:pPr>
        <w:spacing w:after="0" w:line="360" w:lineRule="auto"/>
        <w:ind w:right="49"/>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b/>
          <w:color w:val="000000"/>
          <w:sz w:val="24"/>
          <w:szCs w:val="24"/>
        </w:rPr>
        <w:t xml:space="preserve">SEGUNDO. OPORTUNIDAD Y PROCEDIBILIDAD DEL RECURSO DE REVISIÓN.  </w:t>
      </w:r>
      <w:r w:rsidRPr="00D84E5B">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ED0D235" w14:textId="77777777" w:rsidR="00AA4E0F" w:rsidRPr="00D84E5B" w:rsidRDefault="00AA4E0F" w:rsidP="008F00D2">
      <w:pPr>
        <w:spacing w:line="360" w:lineRule="auto"/>
        <w:contextualSpacing/>
        <w:jc w:val="both"/>
        <w:rPr>
          <w:rFonts w:ascii="Palatino Linotype" w:hAnsi="Palatino Linotype"/>
          <w:sz w:val="24"/>
          <w:szCs w:val="24"/>
        </w:rPr>
      </w:pPr>
    </w:p>
    <w:p w14:paraId="5C1D3409" w14:textId="77777777" w:rsidR="00AA4E0F" w:rsidRPr="00D84E5B" w:rsidRDefault="00AA4E0F" w:rsidP="00AA4E0F">
      <w:pPr>
        <w:spacing w:after="0" w:line="360" w:lineRule="auto"/>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D84E5B">
        <w:rPr>
          <w:rFonts w:ascii="Palatino Linotype" w:eastAsia="Palatino Linotype" w:hAnsi="Palatino Linotype" w:cs="Palatino Linotype"/>
          <w:b/>
          <w:sz w:val="24"/>
          <w:szCs w:val="24"/>
        </w:rPr>
        <w:t xml:space="preserve"> EL </w:t>
      </w:r>
      <w:r w:rsidRPr="00D84E5B">
        <w:rPr>
          <w:rFonts w:ascii="Palatino Linotype" w:eastAsia="Palatino Linotype" w:hAnsi="Palatino Linotype" w:cs="Palatino Linotype"/>
          <w:b/>
          <w:sz w:val="24"/>
          <w:szCs w:val="24"/>
        </w:rPr>
        <w:lastRenderedPageBreak/>
        <w:t xml:space="preserve">SUJETO OBLIGADO </w:t>
      </w:r>
      <w:r w:rsidRPr="00D84E5B">
        <w:rPr>
          <w:rFonts w:ascii="Palatino Linotype" w:eastAsia="Palatino Linotype" w:hAnsi="Palatino Linotype" w:cs="Palatino Linotype"/>
          <w:sz w:val="24"/>
          <w:szCs w:val="24"/>
        </w:rPr>
        <w:t xml:space="preserve">emitió la respuesta, toda vez que esta fue pronunciada el día </w:t>
      </w:r>
      <w:r w:rsidR="00E208FE" w:rsidRPr="00D84E5B">
        <w:rPr>
          <w:rFonts w:ascii="Palatino Linotype" w:eastAsia="Palatino Linotype" w:hAnsi="Palatino Linotype" w:cs="Palatino Linotype"/>
          <w:sz w:val="24"/>
          <w:szCs w:val="24"/>
        </w:rPr>
        <w:t>diez</w:t>
      </w:r>
      <w:r w:rsidRPr="00D84E5B">
        <w:rPr>
          <w:rFonts w:ascii="Palatino Linotype" w:eastAsia="Palatino Linotype" w:hAnsi="Palatino Linotype" w:cs="Palatino Linotype"/>
          <w:sz w:val="24"/>
          <w:szCs w:val="24"/>
        </w:rPr>
        <w:t xml:space="preserve"> de febrero del año dos mil veinticinco, mientras que </w:t>
      </w:r>
      <w:r w:rsidRPr="00D84E5B">
        <w:rPr>
          <w:rFonts w:ascii="Palatino Linotype" w:eastAsia="Palatino Linotype" w:hAnsi="Palatino Linotype" w:cs="Palatino Linotype"/>
          <w:b/>
          <w:sz w:val="24"/>
          <w:szCs w:val="24"/>
        </w:rPr>
        <w:t>LA PARTE</w:t>
      </w:r>
      <w:r w:rsidRPr="00D84E5B">
        <w:rPr>
          <w:rFonts w:ascii="Palatino Linotype" w:eastAsia="Palatino Linotype" w:hAnsi="Palatino Linotype" w:cs="Palatino Linotype"/>
          <w:sz w:val="24"/>
          <w:szCs w:val="24"/>
        </w:rPr>
        <w:t xml:space="preserve"> </w:t>
      </w:r>
      <w:r w:rsidRPr="00D84E5B">
        <w:rPr>
          <w:rFonts w:ascii="Palatino Linotype" w:eastAsia="Palatino Linotype" w:hAnsi="Palatino Linotype" w:cs="Palatino Linotype"/>
          <w:b/>
          <w:sz w:val="24"/>
          <w:szCs w:val="24"/>
        </w:rPr>
        <w:t>RECURRENTE</w:t>
      </w:r>
      <w:r w:rsidRPr="00D84E5B">
        <w:rPr>
          <w:rFonts w:ascii="Palatino Linotype" w:eastAsia="Palatino Linotype" w:hAnsi="Palatino Linotype" w:cs="Palatino Linotype"/>
          <w:sz w:val="24"/>
          <w:szCs w:val="24"/>
        </w:rPr>
        <w:t xml:space="preserve"> interpuso el recurso de revisión en fecha </w:t>
      </w:r>
      <w:r w:rsidR="00E208FE" w:rsidRPr="00D84E5B">
        <w:rPr>
          <w:rFonts w:ascii="Palatino Linotype" w:eastAsia="Palatino Linotype" w:hAnsi="Palatino Linotype" w:cs="Palatino Linotype"/>
          <w:sz w:val="24"/>
          <w:szCs w:val="24"/>
        </w:rPr>
        <w:t>diecisiete</w:t>
      </w:r>
      <w:r w:rsidRPr="00D84E5B">
        <w:rPr>
          <w:rFonts w:ascii="Palatino Linotype" w:eastAsia="Palatino Linotype" w:hAnsi="Palatino Linotype" w:cs="Palatino Linotype"/>
          <w:sz w:val="24"/>
          <w:szCs w:val="24"/>
        </w:rPr>
        <w:t xml:space="preserve"> de febrero de dos mil veinticinco, es decir, al </w:t>
      </w:r>
      <w:r w:rsidR="00E208FE" w:rsidRPr="00D84E5B">
        <w:rPr>
          <w:rFonts w:ascii="Palatino Linotype" w:eastAsia="Palatino Linotype" w:hAnsi="Palatino Linotype" w:cs="Palatino Linotype"/>
          <w:sz w:val="24"/>
          <w:szCs w:val="24"/>
        </w:rPr>
        <w:t>quinto</w:t>
      </w:r>
      <w:r w:rsidRPr="00D84E5B">
        <w:rPr>
          <w:rFonts w:ascii="Palatino Linotype" w:eastAsia="Palatino Linotype" w:hAnsi="Palatino Linotype" w:cs="Palatino Linotype"/>
          <w:sz w:val="24"/>
          <w:szCs w:val="24"/>
        </w:rPr>
        <w:t xml:space="preserve"> día hábil de haber recibido la respuesta. </w:t>
      </w:r>
    </w:p>
    <w:p w14:paraId="676235FA" w14:textId="77777777" w:rsidR="00AA4E0F" w:rsidRPr="00D84E5B" w:rsidRDefault="00AA4E0F" w:rsidP="00AA4E0F">
      <w:pPr>
        <w:spacing w:after="0" w:line="360" w:lineRule="auto"/>
        <w:ind w:right="51"/>
        <w:jc w:val="both"/>
        <w:rPr>
          <w:rFonts w:ascii="Palatino Linotype" w:eastAsia="Palatino Linotype" w:hAnsi="Palatino Linotype" w:cs="Palatino Linotype"/>
          <w:sz w:val="24"/>
          <w:szCs w:val="24"/>
        </w:rPr>
      </w:pPr>
    </w:p>
    <w:p w14:paraId="3DBDA990" w14:textId="77777777" w:rsidR="00AA4E0F" w:rsidRPr="00D84E5B" w:rsidRDefault="00AA4E0F" w:rsidP="00AA4E0F">
      <w:pPr>
        <w:spacing w:after="0" w:line="360" w:lineRule="auto"/>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D84E5B">
        <w:rPr>
          <w:rFonts w:ascii="Palatino Linotype" w:eastAsia="Palatino Linotype" w:hAnsi="Palatino Linotype" w:cs="Palatino Linotype"/>
          <w:b/>
          <w:color w:val="000000"/>
          <w:sz w:val="24"/>
          <w:szCs w:val="24"/>
        </w:rPr>
        <w:t>LA PARTE</w:t>
      </w:r>
      <w:r w:rsidRPr="00D84E5B">
        <w:rPr>
          <w:rFonts w:ascii="Palatino Linotype" w:eastAsia="Palatino Linotype" w:hAnsi="Palatino Linotype" w:cs="Palatino Linotype"/>
          <w:color w:val="000000"/>
          <w:sz w:val="24"/>
          <w:szCs w:val="24"/>
        </w:rPr>
        <w:t xml:space="preserve"> </w:t>
      </w:r>
      <w:r w:rsidRPr="00D84E5B">
        <w:rPr>
          <w:rFonts w:ascii="Palatino Linotype" w:eastAsia="Palatino Linotype" w:hAnsi="Palatino Linotype" w:cs="Palatino Linotype"/>
          <w:b/>
          <w:color w:val="000000"/>
          <w:sz w:val="24"/>
          <w:szCs w:val="24"/>
        </w:rPr>
        <w:t>RECURRENTE</w:t>
      </w:r>
      <w:r w:rsidRPr="00D84E5B">
        <w:rPr>
          <w:rFonts w:ascii="Palatino Linotype" w:eastAsia="Palatino Linotype" w:hAnsi="Palatino Linotype" w:cs="Palatino Linotype"/>
          <w:color w:val="000000" w:themeColor="text1"/>
          <w:sz w:val="24"/>
          <w:szCs w:val="24"/>
        </w:rPr>
        <w:t xml:space="preserve">, no proporcionó un nombre completo </w:t>
      </w:r>
      <w:r w:rsidRPr="00D84E5B">
        <w:rPr>
          <w:rFonts w:ascii="Palatino Linotype" w:eastAsia="Palatino Linotype" w:hAnsi="Palatino Linotype" w:cs="Palatino Linotype"/>
          <w:color w:val="000000"/>
          <w:sz w:val="24"/>
          <w:szCs w:val="24"/>
        </w:rPr>
        <w:t>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01EC8D0" w14:textId="77777777" w:rsidR="00AA4E0F" w:rsidRPr="00D84E5B" w:rsidRDefault="00AA4E0F" w:rsidP="00AA4E0F">
      <w:pPr>
        <w:spacing w:after="0" w:line="360" w:lineRule="auto"/>
        <w:jc w:val="both"/>
        <w:rPr>
          <w:rFonts w:ascii="Palatino Linotype" w:eastAsia="Palatino Linotype" w:hAnsi="Palatino Linotype" w:cs="Palatino Linotype"/>
          <w:color w:val="000000"/>
          <w:sz w:val="24"/>
          <w:szCs w:val="24"/>
        </w:rPr>
      </w:pPr>
    </w:p>
    <w:p w14:paraId="280AA2B0" w14:textId="77777777" w:rsidR="00AA4E0F" w:rsidRPr="00D84E5B" w:rsidRDefault="00AA4E0F" w:rsidP="00AA4E0F">
      <w:pPr>
        <w:spacing w:after="0" w:line="276" w:lineRule="auto"/>
        <w:ind w:left="851" w:right="902"/>
        <w:jc w:val="both"/>
        <w:rPr>
          <w:rFonts w:ascii="Palatino Linotype" w:eastAsia="Palatino Linotype" w:hAnsi="Palatino Linotype" w:cs="Palatino Linotype"/>
          <w:b/>
          <w:i/>
          <w:color w:val="000000"/>
        </w:rPr>
      </w:pPr>
      <w:r w:rsidRPr="00D84E5B">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3B100C96" w14:textId="77777777" w:rsidR="00AA4E0F" w:rsidRPr="00D84E5B" w:rsidRDefault="00AA4E0F" w:rsidP="00AA4E0F">
      <w:pPr>
        <w:spacing w:after="0" w:line="360" w:lineRule="auto"/>
        <w:ind w:left="851" w:right="902"/>
        <w:jc w:val="both"/>
        <w:rPr>
          <w:rFonts w:ascii="Palatino Linotype" w:eastAsia="Palatino Linotype" w:hAnsi="Palatino Linotype" w:cs="Palatino Linotype"/>
          <w:color w:val="000000"/>
          <w:sz w:val="24"/>
          <w:szCs w:val="24"/>
        </w:rPr>
      </w:pPr>
    </w:p>
    <w:p w14:paraId="71BF9761" w14:textId="77777777" w:rsidR="00AA4E0F" w:rsidRPr="00D84E5B" w:rsidRDefault="00AA4E0F" w:rsidP="00AA4E0F">
      <w:pPr>
        <w:spacing w:after="0" w:line="360" w:lineRule="auto"/>
        <w:jc w:val="both"/>
        <w:rPr>
          <w:rFonts w:ascii="Palatino Linotype" w:eastAsia="Palatino Linotype" w:hAnsi="Palatino Linotype" w:cs="Palatino Linotype"/>
          <w:b/>
          <w:color w:val="000000"/>
          <w:sz w:val="24"/>
          <w:szCs w:val="24"/>
        </w:rPr>
      </w:pPr>
      <w:r w:rsidRPr="00D84E5B">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D84E5B">
        <w:rPr>
          <w:rFonts w:ascii="Palatino Linotype" w:eastAsia="Palatino Linotype" w:hAnsi="Palatino Linotype" w:cs="Palatino Linotype"/>
          <w:b/>
          <w:color w:val="000000"/>
          <w:sz w:val="24"/>
          <w:szCs w:val="24"/>
        </w:rPr>
        <w:t xml:space="preserve">EL SAIMEX.  </w:t>
      </w:r>
    </w:p>
    <w:p w14:paraId="5E1F499D" w14:textId="77777777" w:rsidR="00E208FE" w:rsidRPr="00D84E5B" w:rsidRDefault="00E208FE" w:rsidP="00AA4E0F">
      <w:pPr>
        <w:spacing w:after="0" w:line="360" w:lineRule="auto"/>
        <w:jc w:val="both"/>
        <w:rPr>
          <w:rFonts w:ascii="Palatino Linotype" w:eastAsia="Palatino Linotype" w:hAnsi="Palatino Linotype" w:cs="Palatino Linotype"/>
          <w:b/>
          <w:color w:val="000000"/>
          <w:sz w:val="24"/>
          <w:szCs w:val="24"/>
        </w:rPr>
      </w:pPr>
    </w:p>
    <w:p w14:paraId="71580318" w14:textId="77777777" w:rsidR="00E208FE" w:rsidRPr="00D84E5B" w:rsidRDefault="00E208FE" w:rsidP="00E208FE">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color w:val="000000"/>
          <w:sz w:val="24"/>
          <w:szCs w:val="24"/>
        </w:rPr>
        <w:lastRenderedPageBreak/>
        <w:t xml:space="preserve">Finalmente, resulta procedente la interposición del recurso, según lo aducido por </w:t>
      </w:r>
      <w:r w:rsidRPr="00D84E5B">
        <w:rPr>
          <w:rFonts w:ascii="Palatino Linotype" w:eastAsia="Palatino Linotype" w:hAnsi="Palatino Linotype" w:cs="Palatino Linotype"/>
          <w:b/>
          <w:color w:val="000000"/>
          <w:sz w:val="24"/>
          <w:szCs w:val="24"/>
        </w:rPr>
        <w:t>LA PARTE RECURRENTE</w:t>
      </w:r>
      <w:r w:rsidRPr="00D84E5B">
        <w:rPr>
          <w:rFonts w:ascii="Palatino Linotype" w:eastAsia="Palatino Linotype" w:hAnsi="Palatino Linotype" w:cs="Palatino Linotype"/>
          <w:color w:val="000000"/>
          <w:sz w:val="24"/>
          <w:szCs w:val="24"/>
        </w:rPr>
        <w:t xml:space="preserve"> en sus razones o motivos de inconformidad, de acuerdo al artículo 179, fracción I de la Ley de Transparencia y Acceso a la Información Pública del Estado de México y Municipios; que a la letra dice:</w:t>
      </w:r>
    </w:p>
    <w:p w14:paraId="587BA19C" w14:textId="77777777" w:rsidR="00E208FE" w:rsidRPr="00D84E5B" w:rsidRDefault="00E208FE" w:rsidP="00E208FE">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19F3BB1C" w14:textId="77777777" w:rsidR="00E208FE" w:rsidRPr="00D84E5B" w:rsidRDefault="00E208FE" w:rsidP="00E208FE">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color w:val="000000"/>
        </w:rPr>
      </w:pPr>
      <w:r w:rsidRPr="00D84E5B">
        <w:rPr>
          <w:rFonts w:ascii="Palatino Linotype" w:eastAsia="Palatino Linotype" w:hAnsi="Palatino Linotype" w:cs="Palatino Linotype"/>
          <w:b/>
          <w:i/>
          <w:color w:val="000000"/>
        </w:rPr>
        <w:t>“Artículo 179</w:t>
      </w:r>
      <w:r w:rsidRPr="00D84E5B">
        <w:rPr>
          <w:rFonts w:ascii="Palatino Linotype" w:eastAsia="Palatino Linotype" w:hAnsi="Palatino Linotype" w:cs="Palatino Linotype"/>
          <w:i/>
          <w:color w:val="000000"/>
        </w:rPr>
        <w:t xml:space="preserve">. </w:t>
      </w:r>
      <w:r w:rsidRPr="00D84E5B">
        <w:rPr>
          <w:rFonts w:ascii="Palatino Linotype" w:eastAsia="Palatino Linotype" w:hAnsi="Palatino Linotype" w:cs="Palatino Linotype"/>
          <w:b/>
          <w:i/>
          <w:color w:val="000000"/>
        </w:rPr>
        <w:t>El recurso de revisión</w:t>
      </w:r>
      <w:r w:rsidRPr="00D84E5B">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D84E5B">
        <w:rPr>
          <w:rFonts w:ascii="Palatino Linotype" w:eastAsia="Palatino Linotype" w:hAnsi="Palatino Linotype" w:cs="Palatino Linotype"/>
          <w:b/>
          <w:i/>
          <w:color w:val="000000"/>
        </w:rPr>
        <w:t>, y procederá en contra de las siguientes causas</w:t>
      </w:r>
      <w:r w:rsidRPr="00D84E5B">
        <w:rPr>
          <w:rFonts w:ascii="Palatino Linotype" w:eastAsia="Palatino Linotype" w:hAnsi="Palatino Linotype" w:cs="Palatino Linotype"/>
          <w:i/>
          <w:color w:val="000000"/>
        </w:rPr>
        <w:t>:</w:t>
      </w:r>
    </w:p>
    <w:p w14:paraId="365DE80E" w14:textId="77777777" w:rsidR="00E208FE" w:rsidRPr="00D84E5B" w:rsidRDefault="00E208FE" w:rsidP="00E208FE">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color w:val="000000"/>
        </w:rPr>
      </w:pPr>
      <w:r w:rsidRPr="00D84E5B">
        <w:rPr>
          <w:rFonts w:ascii="Palatino Linotype" w:eastAsia="Palatino Linotype" w:hAnsi="Palatino Linotype" w:cs="Palatino Linotype"/>
          <w:i/>
          <w:color w:val="000000"/>
        </w:rPr>
        <w:t>I. La negativa a la información solicitada;”</w:t>
      </w:r>
    </w:p>
    <w:p w14:paraId="4B9C347B" w14:textId="77777777" w:rsidR="00E208FE" w:rsidRPr="00D84E5B" w:rsidRDefault="00E208FE" w:rsidP="00E208FE">
      <w:pPr>
        <w:spacing w:after="0" w:line="360" w:lineRule="auto"/>
        <w:jc w:val="both"/>
        <w:rPr>
          <w:rFonts w:ascii="Palatino Linotype" w:eastAsia="Palatino Linotype" w:hAnsi="Palatino Linotype" w:cs="Palatino Linotype"/>
          <w:sz w:val="24"/>
          <w:szCs w:val="24"/>
        </w:rPr>
      </w:pPr>
    </w:p>
    <w:p w14:paraId="429632E4" w14:textId="77777777" w:rsidR="00E208FE" w:rsidRPr="00D84E5B" w:rsidRDefault="00E208FE" w:rsidP="00E208FE">
      <w:pPr>
        <w:spacing w:before="240" w:after="240" w:line="360" w:lineRule="auto"/>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b/>
          <w:color w:val="000000"/>
          <w:sz w:val="24"/>
          <w:szCs w:val="24"/>
        </w:rPr>
        <w:t xml:space="preserve">TERCERO. </w:t>
      </w:r>
      <w:r w:rsidRPr="00D84E5B">
        <w:rPr>
          <w:rFonts w:ascii="Palatino Linotype" w:eastAsia="Palatino Linotype" w:hAnsi="Palatino Linotype" w:cs="Palatino Linotype"/>
          <w:b/>
          <w:color w:val="000000"/>
        </w:rPr>
        <w:t>ANÁLISIS DE LAS CAUSALES DE SOBRESEIMIENTO</w:t>
      </w:r>
      <w:r w:rsidRPr="00D84E5B">
        <w:rPr>
          <w:rFonts w:ascii="Palatino Linotype" w:eastAsia="Palatino Linotype" w:hAnsi="Palatino Linotype" w:cs="Palatino Linotype"/>
          <w:b/>
          <w:color w:val="000000"/>
          <w:sz w:val="28"/>
          <w:szCs w:val="28"/>
        </w:rPr>
        <w:t xml:space="preserve">. </w:t>
      </w:r>
      <w:r w:rsidRPr="00D84E5B">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72B375D" w14:textId="77777777" w:rsidR="00E208FE" w:rsidRPr="00D84E5B" w:rsidRDefault="00E208FE" w:rsidP="00E208FE">
      <w:pPr>
        <w:spacing w:before="240" w:after="240" w:line="360" w:lineRule="auto"/>
        <w:contextualSpacing/>
        <w:jc w:val="both"/>
        <w:rPr>
          <w:rFonts w:ascii="Palatino Linotype" w:hAnsi="Palatino Linotype"/>
          <w:sz w:val="24"/>
          <w:szCs w:val="24"/>
        </w:rPr>
      </w:pPr>
    </w:p>
    <w:p w14:paraId="6FF798CA" w14:textId="77777777" w:rsidR="00E208FE" w:rsidRPr="00D84E5B" w:rsidRDefault="00E208FE" w:rsidP="00E208FE">
      <w:pPr>
        <w:spacing w:before="240" w:after="0" w:line="360" w:lineRule="auto"/>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w:t>
      </w:r>
      <w:r w:rsidRPr="00D84E5B">
        <w:rPr>
          <w:rFonts w:ascii="Palatino Linotype" w:eastAsia="Palatino Linotype" w:hAnsi="Palatino Linotype" w:cs="Palatino Linotype"/>
          <w:sz w:val="24"/>
          <w:szCs w:val="24"/>
        </w:rPr>
        <w:lastRenderedPageBreak/>
        <w:t>sobreseerlo. Estudio de causales de improcedencia que no son incompatibles con el derecho de acceso a la justicia, ya que éste no se coarta por regular causas de improcedencia y sobreseimiento con tales fines.</w:t>
      </w:r>
    </w:p>
    <w:p w14:paraId="08AD6B75" w14:textId="77777777" w:rsidR="00E208FE" w:rsidRPr="00D84E5B" w:rsidRDefault="00E208FE" w:rsidP="00E208FE">
      <w:pPr>
        <w:spacing w:before="240" w:after="0" w:line="360" w:lineRule="auto"/>
        <w:contextualSpacing/>
        <w:jc w:val="both"/>
        <w:rPr>
          <w:rFonts w:ascii="Palatino Linotype" w:eastAsia="Palatino Linotype" w:hAnsi="Palatino Linotype" w:cs="Palatino Linotype"/>
          <w:sz w:val="24"/>
          <w:szCs w:val="24"/>
        </w:rPr>
      </w:pPr>
    </w:p>
    <w:p w14:paraId="0000148A" w14:textId="77777777" w:rsidR="00E208FE" w:rsidRPr="00D84E5B" w:rsidRDefault="00E208FE" w:rsidP="00E208FE">
      <w:pPr>
        <w:spacing w:after="0" w:line="360" w:lineRule="auto"/>
        <w:ind w:right="51"/>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529"/>
        <w:gridCol w:w="1275"/>
      </w:tblGrid>
      <w:tr w:rsidR="00E208FE" w:rsidRPr="00D84E5B" w14:paraId="582DE116" w14:textId="77777777" w:rsidTr="00AF433F">
        <w:tc>
          <w:tcPr>
            <w:tcW w:w="2263" w:type="dxa"/>
            <w:shd w:val="clear" w:color="auto" w:fill="AEAAAA"/>
          </w:tcPr>
          <w:p w14:paraId="1E20ABFB" w14:textId="77777777" w:rsidR="00E208FE" w:rsidRPr="00D84E5B" w:rsidRDefault="00E208FE" w:rsidP="00AF433F">
            <w:pPr>
              <w:spacing w:before="240" w:after="240" w:line="360" w:lineRule="auto"/>
              <w:jc w:val="center"/>
              <w:rPr>
                <w:rFonts w:ascii="Palatino Linotype" w:eastAsia="Palatino Linotype" w:hAnsi="Palatino Linotype" w:cs="Palatino Linotype"/>
                <w:b/>
                <w:color w:val="000000"/>
                <w:sz w:val="20"/>
                <w:szCs w:val="24"/>
              </w:rPr>
            </w:pPr>
            <w:r w:rsidRPr="00D84E5B">
              <w:rPr>
                <w:rFonts w:ascii="Palatino Linotype" w:eastAsia="Palatino Linotype" w:hAnsi="Palatino Linotype" w:cs="Palatino Linotype"/>
                <w:b/>
                <w:color w:val="000000"/>
                <w:sz w:val="20"/>
                <w:szCs w:val="24"/>
              </w:rPr>
              <w:t>Solicitud</w:t>
            </w:r>
          </w:p>
        </w:tc>
        <w:tc>
          <w:tcPr>
            <w:tcW w:w="5529" w:type="dxa"/>
            <w:shd w:val="clear" w:color="auto" w:fill="AEAAAA"/>
          </w:tcPr>
          <w:p w14:paraId="6672785A" w14:textId="77777777" w:rsidR="00E208FE" w:rsidRPr="00D84E5B" w:rsidRDefault="00E208FE" w:rsidP="00AF433F">
            <w:pPr>
              <w:spacing w:before="240" w:after="240" w:line="360" w:lineRule="auto"/>
              <w:jc w:val="center"/>
              <w:rPr>
                <w:rFonts w:ascii="Palatino Linotype" w:eastAsia="Palatino Linotype" w:hAnsi="Palatino Linotype" w:cs="Palatino Linotype"/>
                <w:b/>
                <w:color w:val="000000"/>
                <w:sz w:val="20"/>
                <w:szCs w:val="24"/>
              </w:rPr>
            </w:pPr>
            <w:r w:rsidRPr="00D84E5B">
              <w:rPr>
                <w:rFonts w:ascii="Palatino Linotype" w:eastAsia="Palatino Linotype" w:hAnsi="Palatino Linotype" w:cs="Palatino Linotype"/>
                <w:b/>
                <w:color w:val="000000"/>
                <w:sz w:val="20"/>
                <w:szCs w:val="24"/>
              </w:rPr>
              <w:t>Respuesta</w:t>
            </w:r>
          </w:p>
        </w:tc>
        <w:tc>
          <w:tcPr>
            <w:tcW w:w="1275" w:type="dxa"/>
            <w:shd w:val="clear" w:color="auto" w:fill="AEAAAA"/>
          </w:tcPr>
          <w:p w14:paraId="507FF6DA" w14:textId="77777777" w:rsidR="00E208FE" w:rsidRPr="00D84E5B" w:rsidRDefault="00E208FE" w:rsidP="00AF433F">
            <w:pPr>
              <w:spacing w:before="240" w:after="240" w:line="360" w:lineRule="auto"/>
              <w:jc w:val="center"/>
              <w:rPr>
                <w:rFonts w:ascii="Palatino Linotype" w:eastAsia="Palatino Linotype" w:hAnsi="Palatino Linotype" w:cs="Palatino Linotype"/>
                <w:b/>
                <w:color w:val="000000"/>
                <w:sz w:val="20"/>
                <w:szCs w:val="24"/>
              </w:rPr>
            </w:pPr>
            <w:r w:rsidRPr="00D84E5B">
              <w:rPr>
                <w:rFonts w:ascii="Palatino Linotype" w:eastAsia="Palatino Linotype" w:hAnsi="Palatino Linotype" w:cs="Palatino Linotype"/>
                <w:b/>
                <w:color w:val="000000"/>
                <w:sz w:val="20"/>
                <w:szCs w:val="24"/>
              </w:rPr>
              <w:t>Informe Justificado</w:t>
            </w:r>
          </w:p>
        </w:tc>
      </w:tr>
      <w:tr w:rsidR="00E208FE" w:rsidRPr="00D84E5B" w14:paraId="6E8E113F" w14:textId="77777777" w:rsidTr="00AF433F">
        <w:tc>
          <w:tcPr>
            <w:tcW w:w="2263" w:type="dxa"/>
            <w:shd w:val="clear" w:color="auto" w:fill="auto"/>
          </w:tcPr>
          <w:p w14:paraId="7320E54D" w14:textId="77777777" w:rsidR="00E208FE" w:rsidRPr="00D84E5B" w:rsidRDefault="00E208FE" w:rsidP="00AF433F">
            <w:pPr>
              <w:spacing w:before="240" w:after="240" w:line="276" w:lineRule="auto"/>
              <w:contextualSpacing/>
              <w:jc w:val="both"/>
              <w:rPr>
                <w:rFonts w:ascii="Palatino Linotype" w:eastAsia="Palatino Linotype" w:hAnsi="Palatino Linotype" w:cs="Palatino Linotype"/>
                <w:color w:val="000000"/>
                <w:sz w:val="20"/>
                <w:szCs w:val="20"/>
              </w:rPr>
            </w:pPr>
            <w:r w:rsidRPr="00D84E5B">
              <w:rPr>
                <w:rFonts w:ascii="Palatino Linotype" w:eastAsia="Palatino Linotype" w:hAnsi="Palatino Linotype" w:cs="Palatino Linotype"/>
                <w:color w:val="000000"/>
                <w:sz w:val="20"/>
                <w:szCs w:val="20"/>
              </w:rPr>
              <w:t>El programa de obras.</w:t>
            </w:r>
          </w:p>
          <w:p w14:paraId="5009B2C8" w14:textId="77777777" w:rsidR="00E208FE" w:rsidRPr="00D84E5B" w:rsidRDefault="00E208FE" w:rsidP="00AF433F">
            <w:pPr>
              <w:spacing w:before="240" w:after="240" w:line="276" w:lineRule="auto"/>
              <w:contextualSpacing/>
              <w:jc w:val="both"/>
              <w:rPr>
                <w:rFonts w:ascii="Palatino Linotype" w:eastAsia="Palatino Linotype" w:hAnsi="Palatino Linotype" w:cs="Palatino Linotype"/>
                <w:color w:val="000000"/>
                <w:sz w:val="20"/>
                <w:szCs w:val="20"/>
              </w:rPr>
            </w:pPr>
            <w:r w:rsidRPr="00D84E5B">
              <w:rPr>
                <w:rFonts w:ascii="Palatino Linotype" w:eastAsia="Palatino Linotype" w:hAnsi="Palatino Linotype" w:cs="Palatino Linotype"/>
                <w:color w:val="000000"/>
                <w:sz w:val="20"/>
                <w:szCs w:val="20"/>
              </w:rPr>
              <w:t>Obras concluidas.</w:t>
            </w:r>
          </w:p>
          <w:p w14:paraId="1F1C8D95" w14:textId="77777777" w:rsidR="00E208FE" w:rsidRPr="00D84E5B" w:rsidRDefault="00E208FE" w:rsidP="00AF433F">
            <w:pPr>
              <w:spacing w:before="240" w:after="240" w:line="276" w:lineRule="auto"/>
              <w:contextualSpacing/>
              <w:jc w:val="both"/>
              <w:rPr>
                <w:rFonts w:ascii="Palatino Linotype" w:eastAsia="Palatino Linotype" w:hAnsi="Palatino Linotype" w:cs="Palatino Linotype"/>
                <w:color w:val="000000"/>
                <w:sz w:val="20"/>
                <w:szCs w:val="20"/>
              </w:rPr>
            </w:pPr>
            <w:r w:rsidRPr="00D84E5B">
              <w:rPr>
                <w:rFonts w:ascii="Palatino Linotype" w:eastAsia="Palatino Linotype" w:hAnsi="Palatino Linotype" w:cs="Palatino Linotype"/>
                <w:color w:val="000000"/>
                <w:sz w:val="20"/>
                <w:szCs w:val="20"/>
              </w:rPr>
              <w:t>Obras qué se quedaron por concluir, su ficha técnica, expediente para la contratación. Tipo de contratación, costo y el presupuesto pagado todos con las documentales qué lo demuestren.</w:t>
            </w:r>
          </w:p>
        </w:tc>
        <w:tc>
          <w:tcPr>
            <w:tcW w:w="5529" w:type="dxa"/>
            <w:shd w:val="clear" w:color="auto" w:fill="auto"/>
          </w:tcPr>
          <w:p w14:paraId="25704853" w14:textId="77777777" w:rsidR="00E208FE" w:rsidRPr="00D84E5B" w:rsidRDefault="00E208FE" w:rsidP="00E208FE">
            <w:pPr>
              <w:spacing w:before="240" w:after="240" w:line="360" w:lineRule="auto"/>
              <w:contextualSpacing/>
              <w:jc w:val="both"/>
              <w:rPr>
                <w:rFonts w:ascii="Palatino Linotype" w:eastAsia="Palatino Linotype" w:hAnsi="Palatino Linotype" w:cs="Palatino Linotype"/>
                <w:sz w:val="20"/>
                <w:szCs w:val="20"/>
              </w:rPr>
            </w:pPr>
            <w:r w:rsidRPr="00D84E5B">
              <w:rPr>
                <w:rFonts w:ascii="Palatino Linotype" w:eastAsia="Palatino Linotype" w:hAnsi="Palatino Linotype" w:cs="Palatino Linotype"/>
                <w:sz w:val="20"/>
                <w:szCs w:val="20"/>
              </w:rPr>
              <w:t>La Dirección General de Obras Públicas informó que se realizó búsqueda exhaustiva y razonable de la información solicitada, el cual tiene un peso de 1.312 GB, peso que supera por mucho el límite máximo de carga permitido en el SAIMEX, adjuntando el Acta del Comité de Transparencia en donde se aprueba el cambio de modalidad.</w:t>
            </w:r>
          </w:p>
          <w:p w14:paraId="5F935EA9" w14:textId="77777777" w:rsidR="00E208FE" w:rsidRPr="00D84E5B" w:rsidRDefault="00E208FE" w:rsidP="00E208FE">
            <w:pPr>
              <w:spacing w:before="240" w:after="240" w:line="360" w:lineRule="auto"/>
              <w:contextualSpacing/>
              <w:jc w:val="both"/>
              <w:rPr>
                <w:rFonts w:ascii="Palatino Linotype" w:eastAsia="Palatino Linotype" w:hAnsi="Palatino Linotype" w:cs="Palatino Linotype"/>
                <w:sz w:val="20"/>
                <w:szCs w:val="20"/>
              </w:rPr>
            </w:pPr>
          </w:p>
          <w:p w14:paraId="33A35050" w14:textId="77777777" w:rsidR="00E208FE" w:rsidRPr="00D84E5B" w:rsidRDefault="00E208FE" w:rsidP="00E208FE">
            <w:pPr>
              <w:spacing w:before="240" w:after="240" w:line="360" w:lineRule="auto"/>
              <w:contextualSpacing/>
              <w:jc w:val="both"/>
              <w:rPr>
                <w:rFonts w:ascii="Palatino Linotype" w:eastAsia="Palatino Linotype" w:hAnsi="Palatino Linotype" w:cs="Palatino Linotype"/>
                <w:sz w:val="20"/>
                <w:szCs w:val="20"/>
              </w:rPr>
            </w:pPr>
            <w:r w:rsidRPr="00D84E5B">
              <w:rPr>
                <w:rFonts w:ascii="Palatino Linotype" w:eastAsia="Palatino Linotype" w:hAnsi="Palatino Linotype" w:cs="Palatino Linotype"/>
                <w:sz w:val="20"/>
                <w:szCs w:val="20"/>
              </w:rPr>
              <w:t>La Tesorería Municipal proporciona una guía por medio de la cual el ciudadano podrá acceder a la página electrónica del Ayuntamiento de Toluca, a fin de visualizar el Programa Anual de Obra del ejercicio fiscal 2024, además, adjunta el “Estado Analítico de Egresos-Clasificación por Objeto de Gasto”  del ejercicio fiscal 2024, a fin de visualizar el presupuesto asignado al Capítulo 6000 Inversión Pública.</w:t>
            </w:r>
          </w:p>
        </w:tc>
        <w:tc>
          <w:tcPr>
            <w:tcW w:w="1275" w:type="dxa"/>
            <w:shd w:val="clear" w:color="auto" w:fill="auto"/>
          </w:tcPr>
          <w:p w14:paraId="1B4CDB84" w14:textId="77777777" w:rsidR="00E208FE" w:rsidRPr="00D84E5B" w:rsidRDefault="00E208FE" w:rsidP="00AF433F">
            <w:pPr>
              <w:spacing w:before="240" w:after="240" w:line="276" w:lineRule="auto"/>
              <w:ind w:right="51"/>
              <w:contextualSpacing/>
              <w:jc w:val="both"/>
              <w:rPr>
                <w:rFonts w:ascii="Palatino Linotype" w:eastAsia="Palatino Linotype" w:hAnsi="Palatino Linotype" w:cs="Palatino Linotype"/>
                <w:color w:val="000000"/>
                <w:sz w:val="20"/>
                <w:szCs w:val="20"/>
              </w:rPr>
            </w:pPr>
            <w:r w:rsidRPr="00D84E5B">
              <w:rPr>
                <w:rFonts w:ascii="Palatino Linotype" w:eastAsia="Palatino Linotype" w:hAnsi="Palatino Linotype" w:cs="Palatino Linotype"/>
                <w:color w:val="000000"/>
                <w:sz w:val="20"/>
                <w:szCs w:val="20"/>
              </w:rPr>
              <w:t>Ratifica</w:t>
            </w:r>
          </w:p>
        </w:tc>
      </w:tr>
    </w:tbl>
    <w:p w14:paraId="5B3883DD" w14:textId="77777777" w:rsidR="00E208FE" w:rsidRPr="00D84E5B" w:rsidRDefault="00E208FE" w:rsidP="00AA4E0F">
      <w:pPr>
        <w:spacing w:after="0" w:line="360" w:lineRule="auto"/>
        <w:jc w:val="both"/>
        <w:rPr>
          <w:rFonts w:ascii="Palatino Linotype" w:eastAsia="Palatino Linotype" w:hAnsi="Palatino Linotype" w:cs="Palatino Linotype"/>
          <w:b/>
          <w:color w:val="000000"/>
          <w:sz w:val="24"/>
          <w:szCs w:val="24"/>
        </w:rPr>
      </w:pPr>
    </w:p>
    <w:p w14:paraId="2227975E" w14:textId="77777777" w:rsidR="00E208FE" w:rsidRPr="00D84E5B" w:rsidRDefault="00E208FE" w:rsidP="00E208FE">
      <w:pPr>
        <w:spacing w:line="360" w:lineRule="auto"/>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 xml:space="preserve">Al respecto, </w:t>
      </w:r>
      <w:r w:rsidRPr="00D84E5B">
        <w:rPr>
          <w:rFonts w:ascii="Palatino Linotype" w:eastAsia="Palatino Linotype" w:hAnsi="Palatino Linotype" w:cs="Palatino Linotype"/>
          <w:b/>
          <w:sz w:val="24"/>
          <w:szCs w:val="24"/>
        </w:rPr>
        <w:t>LA PARTE</w:t>
      </w:r>
      <w:r w:rsidRPr="00D84E5B">
        <w:rPr>
          <w:rFonts w:ascii="Palatino Linotype" w:eastAsia="Palatino Linotype" w:hAnsi="Palatino Linotype" w:cs="Palatino Linotype"/>
          <w:sz w:val="24"/>
          <w:szCs w:val="24"/>
        </w:rPr>
        <w:t xml:space="preserve"> </w:t>
      </w:r>
      <w:r w:rsidRPr="00D84E5B">
        <w:rPr>
          <w:rFonts w:ascii="Palatino Linotype" w:eastAsia="Palatino Linotype" w:hAnsi="Palatino Linotype" w:cs="Palatino Linotype"/>
          <w:b/>
          <w:sz w:val="24"/>
          <w:szCs w:val="24"/>
        </w:rPr>
        <w:t>RECURRENTE</w:t>
      </w:r>
      <w:r w:rsidRPr="00D84E5B">
        <w:rPr>
          <w:rFonts w:ascii="Palatino Linotype" w:eastAsia="Palatino Linotype" w:hAnsi="Palatino Linotype" w:cs="Palatino Linotype"/>
          <w:sz w:val="24"/>
          <w:szCs w:val="24"/>
        </w:rPr>
        <w:t xml:space="preserve">, al presentar el recurso de revisión que nos ocupa, se inconforma por la respuesta de la siguiente forma. </w:t>
      </w:r>
    </w:p>
    <w:p w14:paraId="63E6C212" w14:textId="77777777" w:rsidR="00E208FE" w:rsidRPr="00D84E5B" w:rsidRDefault="00E208FE" w:rsidP="00E208FE">
      <w:pPr>
        <w:numPr>
          <w:ilvl w:val="0"/>
          <w:numId w:val="2"/>
        </w:num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b/>
          <w:i/>
          <w:color w:val="000000"/>
          <w:sz w:val="24"/>
          <w:szCs w:val="24"/>
        </w:rPr>
      </w:pPr>
      <w:r w:rsidRPr="00D84E5B">
        <w:rPr>
          <w:rFonts w:ascii="Palatino Linotype" w:eastAsia="Palatino Linotype" w:hAnsi="Palatino Linotype" w:cs="Palatino Linotype"/>
          <w:b/>
          <w:i/>
          <w:color w:val="000000"/>
          <w:sz w:val="24"/>
          <w:szCs w:val="24"/>
        </w:rPr>
        <w:lastRenderedPageBreak/>
        <w:t>Acto Impugnado:</w:t>
      </w:r>
    </w:p>
    <w:p w14:paraId="26B00CF9" w14:textId="77777777" w:rsidR="00E208FE" w:rsidRPr="00D84E5B" w:rsidRDefault="00E208FE" w:rsidP="00E208FE">
      <w:pPr>
        <w:tabs>
          <w:tab w:val="left" w:pos="8222"/>
        </w:tabs>
        <w:spacing w:before="240" w:after="240" w:line="276" w:lineRule="auto"/>
        <w:ind w:left="851" w:right="616"/>
        <w:contextualSpacing/>
        <w:jc w:val="both"/>
        <w:rPr>
          <w:rFonts w:ascii="Palatino Linotype" w:eastAsia="Palatino Linotype" w:hAnsi="Palatino Linotype" w:cs="Palatino Linotype"/>
          <w:i/>
          <w:color w:val="000000"/>
        </w:rPr>
      </w:pPr>
      <w:r w:rsidRPr="00D84E5B">
        <w:rPr>
          <w:rFonts w:ascii="Palatino Linotype" w:eastAsia="Palatino Linotype" w:hAnsi="Palatino Linotype" w:cs="Palatino Linotype"/>
          <w:i/>
          <w:color w:val="000000"/>
        </w:rPr>
        <w:t>“El ocultar la información” [sic]</w:t>
      </w:r>
    </w:p>
    <w:p w14:paraId="4AEE7D87" w14:textId="77777777" w:rsidR="00E208FE" w:rsidRPr="00D84E5B" w:rsidRDefault="00E208FE" w:rsidP="00E208FE">
      <w:pPr>
        <w:tabs>
          <w:tab w:val="left" w:pos="8222"/>
        </w:tabs>
        <w:spacing w:before="240" w:after="240" w:line="276" w:lineRule="auto"/>
        <w:ind w:left="851" w:right="616"/>
        <w:contextualSpacing/>
        <w:jc w:val="both"/>
        <w:rPr>
          <w:rFonts w:ascii="Palatino Linotype" w:eastAsia="Palatino Linotype" w:hAnsi="Palatino Linotype" w:cs="Palatino Linotype"/>
          <w:i/>
          <w:color w:val="000000"/>
        </w:rPr>
      </w:pPr>
    </w:p>
    <w:p w14:paraId="3A52926A" w14:textId="77777777" w:rsidR="00E208FE" w:rsidRPr="00D84E5B" w:rsidRDefault="00E208FE" w:rsidP="00E208FE">
      <w:pPr>
        <w:numPr>
          <w:ilvl w:val="0"/>
          <w:numId w:val="2"/>
        </w:numPr>
        <w:pBdr>
          <w:top w:val="nil"/>
          <w:left w:val="nil"/>
          <w:bottom w:val="nil"/>
          <w:right w:val="nil"/>
          <w:between w:val="nil"/>
        </w:pBdr>
        <w:spacing w:before="240" w:after="240" w:line="360" w:lineRule="auto"/>
        <w:contextualSpacing/>
        <w:rPr>
          <w:rFonts w:ascii="Palatino Linotype" w:eastAsia="Palatino Linotype" w:hAnsi="Palatino Linotype" w:cs="Palatino Linotype"/>
          <w:i/>
          <w:color w:val="000000"/>
          <w:sz w:val="24"/>
          <w:szCs w:val="24"/>
        </w:rPr>
      </w:pPr>
      <w:r w:rsidRPr="00D84E5B">
        <w:rPr>
          <w:rFonts w:ascii="Palatino Linotype" w:eastAsia="Palatino Linotype" w:hAnsi="Palatino Linotype" w:cs="Palatino Linotype"/>
          <w:b/>
          <w:i/>
          <w:color w:val="000000"/>
          <w:sz w:val="24"/>
          <w:szCs w:val="24"/>
        </w:rPr>
        <w:t>Razones o Motivos de Inconformidad</w:t>
      </w:r>
      <w:r w:rsidRPr="00D84E5B">
        <w:rPr>
          <w:rFonts w:ascii="Palatino Linotype" w:eastAsia="Palatino Linotype" w:hAnsi="Palatino Linotype" w:cs="Palatino Linotype"/>
          <w:i/>
          <w:color w:val="000000"/>
          <w:sz w:val="24"/>
          <w:szCs w:val="24"/>
        </w:rPr>
        <w:t>:</w:t>
      </w:r>
    </w:p>
    <w:p w14:paraId="0CC7B557" w14:textId="77777777" w:rsidR="00E208FE" w:rsidRPr="00D84E5B" w:rsidRDefault="00E208FE" w:rsidP="00E208FE">
      <w:pPr>
        <w:spacing w:before="240" w:after="240" w:line="360" w:lineRule="auto"/>
        <w:ind w:left="851" w:right="616"/>
        <w:contextualSpacing/>
        <w:jc w:val="both"/>
        <w:rPr>
          <w:rFonts w:ascii="Palatino Linotype" w:eastAsia="Palatino Linotype" w:hAnsi="Palatino Linotype" w:cs="Palatino Linotype"/>
          <w:b/>
          <w:bCs/>
          <w:i/>
          <w:color w:val="000000"/>
          <w:u w:val="single"/>
        </w:rPr>
      </w:pPr>
      <w:r w:rsidRPr="00D84E5B">
        <w:rPr>
          <w:rFonts w:ascii="Palatino Linotype" w:eastAsia="Palatino Linotype" w:hAnsi="Palatino Linotype" w:cs="Palatino Linotype"/>
          <w:b/>
          <w:bCs/>
          <w:i/>
          <w:color w:val="000000"/>
          <w:sz w:val="24"/>
          <w:szCs w:val="24"/>
          <w:u w:val="single"/>
        </w:rPr>
        <w:t>“</w:t>
      </w:r>
      <w:r w:rsidRPr="00D84E5B">
        <w:rPr>
          <w:rFonts w:ascii="Palatino Linotype" w:eastAsia="Palatino Linotype" w:hAnsi="Palatino Linotype" w:cs="Palatino Linotype"/>
          <w:b/>
          <w:bCs/>
          <w:i/>
          <w:color w:val="000000"/>
          <w:u w:val="single"/>
        </w:rPr>
        <w:t>No dan las manifestación tres de tres” [sic]</w:t>
      </w:r>
    </w:p>
    <w:p w14:paraId="6484935C" w14:textId="77777777" w:rsidR="00E208FE" w:rsidRPr="00D84E5B" w:rsidRDefault="00E208FE" w:rsidP="00E208FE">
      <w:pPr>
        <w:spacing w:before="240" w:after="0" w:line="276" w:lineRule="auto"/>
        <w:ind w:left="851" w:right="616"/>
        <w:jc w:val="both"/>
        <w:rPr>
          <w:rFonts w:ascii="Palatino Linotype" w:eastAsia="Palatino Linotype" w:hAnsi="Palatino Linotype" w:cs="Palatino Linotype"/>
          <w:i/>
        </w:rPr>
      </w:pPr>
    </w:p>
    <w:p w14:paraId="4D161892" w14:textId="77777777" w:rsidR="00AA4E0F" w:rsidRPr="00D84E5B" w:rsidRDefault="00E208FE" w:rsidP="00E208FE">
      <w:pPr>
        <w:spacing w:after="0" w:line="360" w:lineRule="auto"/>
        <w:jc w:val="both"/>
        <w:rPr>
          <w:rFonts w:ascii="Palatino Linotype" w:hAnsi="Palatino Linotype"/>
          <w:sz w:val="24"/>
          <w:szCs w:val="24"/>
        </w:rPr>
      </w:pPr>
      <w:r w:rsidRPr="00D84E5B">
        <w:rPr>
          <w:rFonts w:ascii="Palatino Linotype" w:eastAsia="Palatino Linotype" w:hAnsi="Palatino Linotype" w:cs="Palatino Linotype"/>
          <w:color w:val="000000"/>
          <w:sz w:val="24"/>
          <w:szCs w:val="24"/>
        </w:rPr>
        <w:t>Ahora bien de la lectura a los motivos de inconformidad se advierte que estos no corresponden a la respuesta otorgada a la solicitud con número de folio 00335/TOLUCA/IP/2025</w:t>
      </w:r>
      <w:r w:rsidRPr="00D84E5B">
        <w:rPr>
          <w:rFonts w:ascii="Palatino Linotype" w:eastAsia="Palatino Linotype" w:hAnsi="Palatino Linotype" w:cs="Palatino Linotype"/>
          <w:b/>
          <w:color w:val="000000"/>
          <w:sz w:val="24"/>
          <w:szCs w:val="24"/>
        </w:rPr>
        <w:t xml:space="preserve">, </w:t>
      </w:r>
      <w:r w:rsidRPr="00D84E5B">
        <w:rPr>
          <w:rFonts w:ascii="Palatino Linotype" w:eastAsia="Palatino Linotype" w:hAnsi="Palatino Linotype" w:cs="Palatino Linotype"/>
          <w:color w:val="000000"/>
          <w:sz w:val="24"/>
          <w:szCs w:val="24"/>
        </w:rPr>
        <w:t xml:space="preserve">ya que </w:t>
      </w:r>
      <w:r w:rsidRPr="00D84E5B">
        <w:rPr>
          <w:rFonts w:ascii="Palatino Linotype" w:eastAsia="Palatino Linotype" w:hAnsi="Palatino Linotype" w:cs="Palatino Linotype"/>
          <w:b/>
          <w:color w:val="000000"/>
          <w:sz w:val="24"/>
          <w:szCs w:val="24"/>
        </w:rPr>
        <w:t>LA PARTE</w:t>
      </w:r>
      <w:r w:rsidRPr="00D84E5B">
        <w:rPr>
          <w:rFonts w:ascii="Palatino Linotype" w:eastAsia="Palatino Linotype" w:hAnsi="Palatino Linotype" w:cs="Palatino Linotype"/>
          <w:color w:val="000000"/>
          <w:sz w:val="24"/>
          <w:szCs w:val="24"/>
        </w:rPr>
        <w:t xml:space="preserve"> </w:t>
      </w:r>
      <w:r w:rsidRPr="00D84E5B">
        <w:rPr>
          <w:rFonts w:ascii="Palatino Linotype" w:eastAsia="Palatino Linotype" w:hAnsi="Palatino Linotype" w:cs="Palatino Linotype"/>
          <w:b/>
          <w:color w:val="000000"/>
          <w:sz w:val="24"/>
          <w:szCs w:val="24"/>
        </w:rPr>
        <w:t>RECURRENTE</w:t>
      </w:r>
      <w:r w:rsidRPr="00D84E5B">
        <w:rPr>
          <w:rFonts w:ascii="Palatino Linotype" w:eastAsia="Palatino Linotype" w:hAnsi="Palatino Linotype" w:cs="Palatino Linotype"/>
          <w:color w:val="000000"/>
          <w:sz w:val="24"/>
          <w:szCs w:val="24"/>
        </w:rPr>
        <w:t xml:space="preserve">, se adolece porque no le entregan la manifestación tres de tres, sin embargo, esta no fue la información requerida, aunado a ello, </w:t>
      </w:r>
      <w:r w:rsidRPr="00D84E5B">
        <w:rPr>
          <w:rFonts w:ascii="Palatino Linotype" w:eastAsia="Palatino Linotype" w:hAnsi="Palatino Linotype" w:cs="Palatino Linotype"/>
          <w:b/>
          <w:color w:val="000000"/>
          <w:sz w:val="24"/>
          <w:szCs w:val="24"/>
        </w:rPr>
        <w:t xml:space="preserve">EL SUJETO OBLIGADO </w:t>
      </w:r>
      <w:r w:rsidRPr="00D84E5B">
        <w:rPr>
          <w:rFonts w:ascii="Palatino Linotype" w:eastAsia="Palatino Linotype" w:hAnsi="Palatino Linotype" w:cs="Palatino Linotype"/>
          <w:color w:val="000000"/>
          <w:sz w:val="24"/>
          <w:szCs w:val="24"/>
        </w:rPr>
        <w:t>solicita el cambio de modalidad, para proporcionar la información solicitada</w:t>
      </w:r>
      <w:r w:rsidR="00255D88" w:rsidRPr="00D84E5B">
        <w:rPr>
          <w:rFonts w:ascii="Palatino Linotype" w:eastAsia="Palatino Linotype" w:hAnsi="Palatino Linotype" w:cs="Palatino Linotype"/>
          <w:color w:val="000000"/>
          <w:sz w:val="24"/>
          <w:szCs w:val="24"/>
        </w:rPr>
        <w:t xml:space="preserve">. </w:t>
      </w:r>
    </w:p>
    <w:p w14:paraId="63B9854F" w14:textId="77777777" w:rsidR="008F00D2" w:rsidRPr="00D84E5B" w:rsidRDefault="008F00D2" w:rsidP="008F00D2">
      <w:pPr>
        <w:spacing w:line="360" w:lineRule="auto"/>
        <w:contextualSpacing/>
        <w:jc w:val="both"/>
        <w:rPr>
          <w:rFonts w:ascii="Palatino Linotype" w:hAnsi="Palatino Linotype"/>
          <w:sz w:val="24"/>
          <w:szCs w:val="24"/>
        </w:rPr>
      </w:pPr>
    </w:p>
    <w:p w14:paraId="5F3C1398" w14:textId="262F3D27" w:rsidR="00255D88" w:rsidRPr="00D84E5B" w:rsidRDefault="00255D88" w:rsidP="00255D88">
      <w:pPr>
        <w:widowControl w:val="0"/>
        <w:spacing w:after="0" w:line="360" w:lineRule="auto"/>
        <w:ind w:right="51"/>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 xml:space="preserve">En efecto, atentos a la inconformidad planteada resulta necesario señalar que la misma no versa sobre el contenido de la </w:t>
      </w:r>
      <w:r w:rsidR="000C0EED" w:rsidRPr="00D84E5B">
        <w:rPr>
          <w:rFonts w:ascii="Palatino Linotype" w:eastAsia="Palatino Linotype" w:hAnsi="Palatino Linotype" w:cs="Palatino Linotype"/>
          <w:sz w:val="24"/>
          <w:szCs w:val="24"/>
        </w:rPr>
        <w:t xml:space="preserve"> solicitud inicial, ni respecto a la </w:t>
      </w:r>
      <w:r w:rsidRPr="00D84E5B">
        <w:rPr>
          <w:rFonts w:ascii="Palatino Linotype" w:eastAsia="Palatino Linotype" w:hAnsi="Palatino Linotype" w:cs="Palatino Linotype"/>
          <w:sz w:val="24"/>
          <w:szCs w:val="24"/>
        </w:rPr>
        <w:t xml:space="preserve">respuesta emitida, en esa virtud, no se actualiza ninguna causal de procedencia, al acreditarse con las constancias que integran el expediente, que las razones o motivos de inconformidad no guardan relación con la solicitud inicial, es por ello que se actualiza la causal de improcedencia prevista en la fracción IV del artículo 192 de la Ley en la materia, en relación con la fracción III del artículo 191 del mismo ordenamiento, disposiciones normativas que señalan: </w:t>
      </w:r>
    </w:p>
    <w:p w14:paraId="1EC89DA4" w14:textId="77777777" w:rsidR="00255D88" w:rsidRPr="00D84E5B" w:rsidRDefault="00255D88" w:rsidP="00255D88">
      <w:pPr>
        <w:widowControl w:val="0"/>
        <w:spacing w:after="0" w:line="276" w:lineRule="auto"/>
        <w:ind w:right="51"/>
        <w:jc w:val="both"/>
        <w:rPr>
          <w:rFonts w:ascii="Palatino Linotype" w:eastAsia="Palatino Linotype" w:hAnsi="Palatino Linotype" w:cs="Palatino Linotype"/>
          <w:color w:val="000000"/>
          <w:sz w:val="24"/>
          <w:szCs w:val="28"/>
        </w:rPr>
      </w:pPr>
    </w:p>
    <w:p w14:paraId="115453E1" w14:textId="77777777" w:rsidR="00255D88" w:rsidRPr="00D84E5B" w:rsidRDefault="00255D88" w:rsidP="00255D88">
      <w:pPr>
        <w:tabs>
          <w:tab w:val="left" w:pos="7938"/>
        </w:tabs>
        <w:spacing w:line="276" w:lineRule="auto"/>
        <w:ind w:left="851" w:right="618"/>
        <w:contextualSpacing/>
        <w:jc w:val="both"/>
        <w:rPr>
          <w:rFonts w:ascii="Palatino Linotype" w:eastAsia="Palatino Linotype" w:hAnsi="Palatino Linotype" w:cs="Palatino Linotype"/>
          <w:b/>
          <w:i/>
        </w:rPr>
      </w:pPr>
      <w:r w:rsidRPr="00D84E5B">
        <w:rPr>
          <w:rFonts w:ascii="Palatino Linotype" w:eastAsia="Palatino Linotype" w:hAnsi="Palatino Linotype" w:cs="Palatino Linotype"/>
          <w:b/>
          <w:i/>
        </w:rPr>
        <w:t xml:space="preserve">“Artículo 191. El recurso será desechado por improcedente cuando: </w:t>
      </w:r>
    </w:p>
    <w:p w14:paraId="6B229429" w14:textId="77777777" w:rsidR="00255D88" w:rsidRPr="00D84E5B" w:rsidRDefault="00255D88" w:rsidP="00255D88">
      <w:pPr>
        <w:tabs>
          <w:tab w:val="left" w:pos="7938"/>
        </w:tabs>
        <w:spacing w:line="276" w:lineRule="auto"/>
        <w:ind w:left="851" w:right="618"/>
        <w:contextualSpacing/>
        <w:jc w:val="both"/>
        <w:rPr>
          <w:rFonts w:ascii="Palatino Linotype" w:eastAsia="Palatino Linotype" w:hAnsi="Palatino Linotype" w:cs="Palatino Linotype"/>
          <w:b/>
          <w:i/>
        </w:rPr>
      </w:pPr>
      <w:r w:rsidRPr="00D84E5B">
        <w:rPr>
          <w:rFonts w:ascii="Palatino Linotype" w:eastAsia="Palatino Linotype" w:hAnsi="Palatino Linotype" w:cs="Palatino Linotype"/>
          <w:b/>
          <w:i/>
        </w:rPr>
        <w:t>III. No se actualice alguno de los supuestos previstos en la Ley.</w:t>
      </w:r>
    </w:p>
    <w:p w14:paraId="289AD64B" w14:textId="77777777" w:rsidR="00255D88" w:rsidRPr="00D84E5B" w:rsidRDefault="00255D88" w:rsidP="00255D88">
      <w:pPr>
        <w:tabs>
          <w:tab w:val="left" w:pos="7938"/>
        </w:tabs>
        <w:spacing w:line="276" w:lineRule="auto"/>
        <w:ind w:left="851" w:right="618"/>
        <w:contextualSpacing/>
        <w:jc w:val="both"/>
        <w:rPr>
          <w:rFonts w:ascii="Palatino Linotype" w:eastAsia="Palatino Linotype" w:hAnsi="Palatino Linotype" w:cs="Palatino Linotype"/>
          <w:b/>
          <w:i/>
        </w:rPr>
      </w:pPr>
      <w:r w:rsidRPr="00D84E5B">
        <w:rPr>
          <w:rFonts w:ascii="Palatino Linotype" w:eastAsia="Palatino Linotype" w:hAnsi="Palatino Linotype" w:cs="Palatino Linotype"/>
          <w:b/>
          <w:i/>
        </w:rPr>
        <w:t>…</w:t>
      </w:r>
    </w:p>
    <w:p w14:paraId="571BB637" w14:textId="77777777" w:rsidR="00255D88" w:rsidRPr="00D84E5B" w:rsidRDefault="00255D88" w:rsidP="00255D88">
      <w:pPr>
        <w:tabs>
          <w:tab w:val="left" w:pos="7938"/>
        </w:tabs>
        <w:spacing w:line="276" w:lineRule="auto"/>
        <w:ind w:left="851" w:right="618"/>
        <w:contextualSpacing/>
        <w:jc w:val="both"/>
        <w:rPr>
          <w:rFonts w:ascii="Palatino Linotype" w:eastAsia="Palatino Linotype" w:hAnsi="Palatino Linotype" w:cs="Palatino Linotype"/>
          <w:b/>
          <w:i/>
        </w:rPr>
      </w:pPr>
      <w:r w:rsidRPr="00D84E5B">
        <w:rPr>
          <w:rFonts w:ascii="Palatino Linotype" w:eastAsia="Palatino Linotype" w:hAnsi="Palatino Linotype" w:cs="Palatino Linotype"/>
          <w:b/>
          <w:i/>
        </w:rPr>
        <w:lastRenderedPageBreak/>
        <w:t xml:space="preserve">Artículo 192. El recurso será </w:t>
      </w:r>
      <w:r w:rsidRPr="00D84E5B">
        <w:rPr>
          <w:rFonts w:ascii="Palatino Linotype" w:eastAsia="Palatino Linotype" w:hAnsi="Palatino Linotype" w:cs="Palatino Linotype"/>
          <w:b/>
          <w:i/>
          <w:u w:val="single"/>
        </w:rPr>
        <w:t>sobreseído</w:t>
      </w:r>
      <w:r w:rsidRPr="00D84E5B">
        <w:rPr>
          <w:rFonts w:ascii="Palatino Linotype" w:eastAsia="Palatino Linotype" w:hAnsi="Palatino Linotype" w:cs="Palatino Linotype"/>
          <w:b/>
          <w:i/>
        </w:rPr>
        <w:t>, en todo o en parte, cuando una vez admitido, se actualicen alguno de los siguientes supuestos:</w:t>
      </w:r>
    </w:p>
    <w:p w14:paraId="5D2A33F2" w14:textId="77777777" w:rsidR="00255D88" w:rsidRPr="00D84E5B" w:rsidRDefault="00255D88" w:rsidP="00255D88">
      <w:pPr>
        <w:tabs>
          <w:tab w:val="left" w:pos="7938"/>
        </w:tabs>
        <w:spacing w:line="276" w:lineRule="auto"/>
        <w:ind w:left="851" w:right="618"/>
        <w:contextualSpacing/>
        <w:jc w:val="both"/>
        <w:rPr>
          <w:rFonts w:ascii="Palatino Linotype" w:eastAsia="Palatino Linotype" w:hAnsi="Palatino Linotype" w:cs="Palatino Linotype"/>
          <w:b/>
          <w:i/>
        </w:rPr>
      </w:pPr>
      <w:r w:rsidRPr="00D84E5B">
        <w:rPr>
          <w:rFonts w:ascii="Palatino Linotype" w:eastAsia="Palatino Linotype" w:hAnsi="Palatino Linotype" w:cs="Palatino Linotype"/>
          <w:b/>
          <w:i/>
        </w:rPr>
        <w:t>(…)</w:t>
      </w:r>
    </w:p>
    <w:p w14:paraId="3717AE32" w14:textId="77777777" w:rsidR="00255D88" w:rsidRPr="00D84E5B" w:rsidRDefault="00255D88" w:rsidP="00255D88">
      <w:pPr>
        <w:tabs>
          <w:tab w:val="left" w:pos="7938"/>
        </w:tabs>
        <w:spacing w:line="276" w:lineRule="auto"/>
        <w:ind w:left="851" w:right="618"/>
        <w:contextualSpacing/>
        <w:jc w:val="both"/>
        <w:rPr>
          <w:rFonts w:ascii="Palatino Linotype" w:eastAsia="Palatino Linotype" w:hAnsi="Palatino Linotype" w:cs="Palatino Linotype"/>
          <w:b/>
          <w:i/>
        </w:rPr>
      </w:pPr>
      <w:r w:rsidRPr="00D84E5B">
        <w:rPr>
          <w:rFonts w:ascii="Palatino Linotype" w:eastAsia="Palatino Linotype" w:hAnsi="Palatino Linotype" w:cs="Palatino Linotype"/>
          <w:b/>
          <w:i/>
        </w:rPr>
        <w:t>IV. Admitido el recurso de revisión aparezca alguna causal de improcedencia en términos de la presente Ley… (Sic)”</w:t>
      </w:r>
    </w:p>
    <w:p w14:paraId="2282817E" w14:textId="77777777" w:rsidR="00255D88" w:rsidRPr="00D84E5B" w:rsidRDefault="00255D88" w:rsidP="00255D88">
      <w:pPr>
        <w:tabs>
          <w:tab w:val="left" w:pos="7938"/>
        </w:tabs>
        <w:spacing w:before="120" w:after="120"/>
        <w:ind w:right="902"/>
        <w:jc w:val="both"/>
        <w:rPr>
          <w:rFonts w:ascii="Palatino Linotype" w:eastAsia="Palatino Linotype" w:hAnsi="Palatino Linotype" w:cs="Palatino Linotype"/>
          <w:sz w:val="24"/>
        </w:rPr>
      </w:pPr>
    </w:p>
    <w:p w14:paraId="03AE83A3" w14:textId="77777777" w:rsidR="00255D88" w:rsidRPr="00D84E5B" w:rsidRDefault="00255D88" w:rsidP="00255D88">
      <w:pPr>
        <w:spacing w:after="0" w:line="360" w:lineRule="auto"/>
        <w:contextualSpacing/>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color w:val="000000"/>
          <w:sz w:val="24"/>
          <w:szCs w:val="24"/>
        </w:rPr>
        <w:t xml:space="preserve">Por consiguiente, en estricto derecho la alegación de </w:t>
      </w:r>
      <w:r w:rsidRPr="00D84E5B">
        <w:rPr>
          <w:rFonts w:ascii="Palatino Linotype" w:eastAsia="Palatino Linotype" w:hAnsi="Palatino Linotype" w:cs="Palatino Linotype"/>
          <w:b/>
          <w:color w:val="000000"/>
          <w:sz w:val="24"/>
          <w:szCs w:val="24"/>
        </w:rPr>
        <w:t>LA PARTE RECURRENTE</w:t>
      </w:r>
      <w:r w:rsidRPr="00D84E5B">
        <w:rPr>
          <w:rFonts w:ascii="Palatino Linotype" w:eastAsia="Palatino Linotype" w:hAnsi="Palatino Linotype" w:cs="Palatino Linotype"/>
          <w:color w:val="000000"/>
          <w:sz w:val="24"/>
          <w:szCs w:val="24"/>
        </w:rPr>
        <w:t xml:space="preserve"> se califican de inoperantes; </w:t>
      </w:r>
      <w:r w:rsidRPr="00D84E5B">
        <w:rPr>
          <w:rFonts w:ascii="Palatino Linotype" w:eastAsia="Palatino Linotype" w:hAnsi="Palatino Linotype" w:cs="Palatino Linotype"/>
          <w:sz w:val="24"/>
          <w:szCs w:val="24"/>
        </w:rPr>
        <w:t xml:space="preserve">motivo por el cual lo procedente es sobreseer el recurso de revisión; </w:t>
      </w:r>
      <w:r w:rsidRPr="00D84E5B">
        <w:rPr>
          <w:rFonts w:ascii="Palatino Linotype" w:eastAsia="Palatino Linotype" w:hAnsi="Palatino Linotype" w:cs="Palatino Linotype"/>
          <w:color w:val="000000"/>
          <w:sz w:val="24"/>
          <w:szCs w:val="24"/>
        </w:rPr>
        <w:t>resultando necesario traer a colación la Tesis Aislada con número de registro 2017549 de rubro “INEXISTENCIA DE LOS ACTOS RECLAMADOS EN EL AMPARO. NO ES UN MOTIVO MANIFIESTO E INDUDABLE DE IMPROCEDENCIA QUE DÉ LUGAR AL DESECHAMIENTO DE LA DEMANDA, SINO QUE CONSTITUYE UNA CAUSAL DE SOBRESEIMIENTO EN EL JUICIO.”, la cual constituye un criterio orientador para este Órgano Garante, que pone en aptitudes de poder sobreseer el presente recurso de revisión, lo que en el caso particular, se tiene por acreditada la inexistencia del acto reclamado, quedando sin materia el presente asunto.</w:t>
      </w:r>
    </w:p>
    <w:p w14:paraId="58FCB4EB" w14:textId="77777777" w:rsidR="00255D88" w:rsidRPr="00D84E5B" w:rsidRDefault="00255D88" w:rsidP="00255D88">
      <w:pPr>
        <w:spacing w:after="0" w:line="360" w:lineRule="auto"/>
        <w:contextualSpacing/>
        <w:jc w:val="both"/>
        <w:rPr>
          <w:rFonts w:ascii="Palatino Linotype" w:eastAsia="Palatino Linotype" w:hAnsi="Palatino Linotype" w:cs="Palatino Linotype"/>
          <w:color w:val="000000"/>
          <w:sz w:val="24"/>
          <w:szCs w:val="24"/>
        </w:rPr>
      </w:pPr>
    </w:p>
    <w:p w14:paraId="71B577C1" w14:textId="5D737894" w:rsidR="00255D88" w:rsidRPr="00D84E5B" w:rsidRDefault="00255D88" w:rsidP="00255D88">
      <w:pPr>
        <w:spacing w:after="0" w:line="360" w:lineRule="auto"/>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Derivado de lo expuesto, es necesario hacer del conocimiento de la persona solicitante que, de la simple lectura a su Recurso de Revisión, se desprende que</w:t>
      </w:r>
      <w:r w:rsidRPr="00D84E5B">
        <w:rPr>
          <w:rFonts w:ascii="Palatino Linotype" w:eastAsia="Palatino Linotype" w:hAnsi="Palatino Linotype" w:cs="Palatino Linotype"/>
          <w:b/>
          <w:sz w:val="24"/>
          <w:szCs w:val="24"/>
          <w:u w:val="single"/>
        </w:rPr>
        <w:t xml:space="preserve"> las razones o motivos de inconformidad hechas valer, no corresponden </w:t>
      </w:r>
      <w:r w:rsidR="000C0EED" w:rsidRPr="00D84E5B">
        <w:rPr>
          <w:rFonts w:ascii="Palatino Linotype" w:eastAsia="Palatino Linotype" w:hAnsi="Palatino Linotype" w:cs="Palatino Linotype"/>
          <w:b/>
          <w:sz w:val="24"/>
          <w:szCs w:val="24"/>
          <w:u w:val="single"/>
        </w:rPr>
        <w:t>ni con la solicitud, ni con</w:t>
      </w:r>
      <w:r w:rsidRPr="00D84E5B">
        <w:rPr>
          <w:rFonts w:ascii="Palatino Linotype" w:eastAsia="Palatino Linotype" w:hAnsi="Palatino Linotype" w:cs="Palatino Linotype"/>
          <w:b/>
          <w:sz w:val="24"/>
          <w:szCs w:val="24"/>
          <w:u w:val="single"/>
        </w:rPr>
        <w:t xml:space="preserve"> la respuesta del SUJETO OBLIGADO para atender su requerimiento de información,</w:t>
      </w:r>
      <w:r w:rsidRPr="00D84E5B">
        <w:rPr>
          <w:rFonts w:ascii="Palatino Linotype" w:eastAsia="Palatino Linotype" w:hAnsi="Palatino Linotype" w:cs="Palatino Linotype"/>
          <w:sz w:val="24"/>
          <w:szCs w:val="24"/>
        </w:rPr>
        <w:t xml:space="preserve"> por lo tanto, es claro que el Recurso de Revisión que nos ocupa, no actualiza ninguno de los supuestos previstos en la Ley de la materia </w:t>
      </w:r>
      <w:r w:rsidRPr="00D84E5B">
        <w:rPr>
          <w:rFonts w:ascii="Palatino Linotype" w:eastAsia="Palatino Linotype" w:hAnsi="Palatino Linotype" w:cs="Palatino Linotype"/>
          <w:sz w:val="24"/>
          <w:szCs w:val="24"/>
        </w:rPr>
        <w:lastRenderedPageBreak/>
        <w:t>conforme a las actuaciones que obran en el expediente electrónico formado en el Sistema de Acceso a la Información Mexiquense, SAIMEX.</w:t>
      </w:r>
    </w:p>
    <w:p w14:paraId="59C025E4" w14:textId="77777777" w:rsidR="00255D88" w:rsidRPr="00D84E5B" w:rsidRDefault="00255D88" w:rsidP="00255D88">
      <w:pPr>
        <w:spacing w:after="0" w:line="360" w:lineRule="auto"/>
        <w:contextualSpacing/>
        <w:jc w:val="both"/>
        <w:rPr>
          <w:rFonts w:ascii="Palatino Linotype" w:eastAsia="Palatino Linotype" w:hAnsi="Palatino Linotype" w:cs="Palatino Linotype"/>
          <w:color w:val="000000"/>
          <w:sz w:val="24"/>
          <w:szCs w:val="24"/>
        </w:rPr>
      </w:pPr>
    </w:p>
    <w:p w14:paraId="3B7A828E" w14:textId="43379BE9" w:rsidR="00255D88" w:rsidRPr="00D84E5B" w:rsidRDefault="00255D88" w:rsidP="00255D88">
      <w:pPr>
        <w:spacing w:after="0" w:line="360" w:lineRule="auto"/>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 xml:space="preserve">Por tales circunstancias, este Instituto se encuentra impedido a entrar al estudio de fondo, en virtud que la particular no manifestó razones o motivos de inconformidad, relacionados con la respuesta del </w:t>
      </w:r>
      <w:r w:rsidRPr="00D84E5B">
        <w:rPr>
          <w:rFonts w:ascii="Palatino Linotype" w:eastAsia="Palatino Linotype" w:hAnsi="Palatino Linotype" w:cs="Palatino Linotype"/>
          <w:b/>
          <w:sz w:val="24"/>
          <w:szCs w:val="24"/>
        </w:rPr>
        <w:t>SUJETO OBLIGADO</w:t>
      </w:r>
      <w:r w:rsidRPr="00D84E5B">
        <w:rPr>
          <w:rFonts w:ascii="Palatino Linotype" w:eastAsia="Palatino Linotype" w:hAnsi="Palatino Linotype" w:cs="Palatino Linotype"/>
          <w:sz w:val="24"/>
          <w:szCs w:val="24"/>
        </w:rPr>
        <w:t>, a fin de atender su solicitud de acceso</w:t>
      </w:r>
      <w:r w:rsidR="000C0EED" w:rsidRPr="00D84E5B">
        <w:rPr>
          <w:rFonts w:ascii="Palatino Linotype" w:eastAsia="Palatino Linotype" w:hAnsi="Palatino Linotype" w:cs="Palatino Linotype"/>
          <w:sz w:val="24"/>
          <w:szCs w:val="24"/>
        </w:rPr>
        <w:t>, ni con los requerimientos de la solicitud inicial.</w:t>
      </w:r>
    </w:p>
    <w:p w14:paraId="65EF5C8C" w14:textId="77777777" w:rsidR="00255D88" w:rsidRPr="00D84E5B" w:rsidRDefault="00255D88" w:rsidP="00255D88">
      <w:pPr>
        <w:spacing w:after="0" w:line="360" w:lineRule="auto"/>
        <w:contextualSpacing/>
        <w:jc w:val="both"/>
        <w:rPr>
          <w:rFonts w:ascii="Palatino Linotype" w:eastAsia="Palatino Linotype" w:hAnsi="Palatino Linotype" w:cs="Palatino Linotype"/>
          <w:sz w:val="24"/>
          <w:szCs w:val="24"/>
        </w:rPr>
      </w:pPr>
    </w:p>
    <w:p w14:paraId="2ABE5455" w14:textId="77777777" w:rsidR="00255D88" w:rsidRPr="00D84E5B" w:rsidRDefault="00255D88" w:rsidP="00255D88">
      <w:pPr>
        <w:spacing w:after="0" w:line="360" w:lineRule="auto"/>
        <w:ind w:right="96"/>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 xml:space="preserve">Por lo tanto, en virtud de los argumentos expuestos con anterioridad, así como del análisis realizado a las constancias que obran en el expediente electrónico, toda vez que no se actualizó algún supuesto de procedencia, se determina </w:t>
      </w:r>
      <w:r w:rsidRPr="00D84E5B">
        <w:rPr>
          <w:rFonts w:ascii="Palatino Linotype" w:eastAsia="Palatino Linotype" w:hAnsi="Palatino Linotype" w:cs="Palatino Linotype"/>
          <w:i/>
          <w:sz w:val="24"/>
          <w:szCs w:val="24"/>
        </w:rPr>
        <w:t xml:space="preserve">sobreseer </w:t>
      </w:r>
      <w:r w:rsidRPr="00D84E5B">
        <w:rPr>
          <w:rFonts w:ascii="Palatino Linotype" w:eastAsia="Palatino Linotype" w:hAnsi="Palatino Linotype" w:cs="Palatino Linotype"/>
          <w:sz w:val="24"/>
          <w:szCs w:val="24"/>
        </w:rPr>
        <w:t xml:space="preserve">el presente recurso de revisión. </w:t>
      </w:r>
    </w:p>
    <w:p w14:paraId="62B602D0" w14:textId="77777777" w:rsidR="00255D88" w:rsidRPr="00D84E5B" w:rsidRDefault="00255D88" w:rsidP="00255D88">
      <w:pPr>
        <w:spacing w:after="0" w:line="360" w:lineRule="auto"/>
        <w:ind w:right="96"/>
        <w:contextualSpacing/>
        <w:jc w:val="both"/>
        <w:rPr>
          <w:rFonts w:ascii="Palatino Linotype" w:eastAsia="Palatino Linotype" w:hAnsi="Palatino Linotype" w:cs="Palatino Linotype"/>
          <w:sz w:val="24"/>
          <w:szCs w:val="24"/>
        </w:rPr>
      </w:pPr>
    </w:p>
    <w:p w14:paraId="7B96DFC4" w14:textId="77777777" w:rsidR="00255D88" w:rsidRPr="00D84E5B" w:rsidRDefault="00255D88" w:rsidP="00255D88">
      <w:pPr>
        <w:spacing w:after="0" w:line="360" w:lineRule="auto"/>
        <w:ind w:right="96"/>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 xml:space="preserve">Siendo el </w:t>
      </w:r>
      <w:r w:rsidRPr="00D84E5B">
        <w:rPr>
          <w:rFonts w:ascii="Palatino Linotype" w:eastAsia="Palatino Linotype" w:hAnsi="Palatino Linotype" w:cs="Palatino Linotype"/>
          <w:i/>
          <w:sz w:val="24"/>
          <w:szCs w:val="24"/>
        </w:rPr>
        <w:t>sobreseimiento</w:t>
      </w:r>
      <w:r w:rsidRPr="00D84E5B">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66136C38" w14:textId="77777777" w:rsidR="00255D88" w:rsidRPr="00D84E5B" w:rsidRDefault="00255D88" w:rsidP="00255D88">
      <w:pPr>
        <w:spacing w:after="0" w:line="360" w:lineRule="auto"/>
        <w:ind w:right="96"/>
        <w:contextualSpacing/>
        <w:jc w:val="both"/>
        <w:rPr>
          <w:rFonts w:ascii="Palatino Linotype" w:eastAsia="Palatino Linotype" w:hAnsi="Palatino Linotype" w:cs="Palatino Linotype"/>
          <w:b/>
          <w:i/>
          <w:sz w:val="24"/>
          <w:szCs w:val="24"/>
        </w:rPr>
      </w:pPr>
    </w:p>
    <w:p w14:paraId="122B90AA" w14:textId="77777777" w:rsidR="00255D88" w:rsidRPr="00D84E5B" w:rsidRDefault="00255D88" w:rsidP="00255D88">
      <w:pPr>
        <w:spacing w:after="120" w:line="276" w:lineRule="auto"/>
        <w:ind w:left="851" w:right="902"/>
        <w:contextualSpacing/>
        <w:jc w:val="both"/>
        <w:rPr>
          <w:rFonts w:ascii="Palatino Linotype" w:eastAsia="Palatino Linotype" w:hAnsi="Palatino Linotype" w:cs="Palatino Linotype"/>
          <w:b/>
          <w:i/>
        </w:rPr>
      </w:pPr>
      <w:r w:rsidRPr="00D84E5B">
        <w:rPr>
          <w:rFonts w:ascii="Palatino Linotype" w:eastAsia="Palatino Linotype" w:hAnsi="Palatino Linotype" w:cs="Palatino Linotype"/>
          <w:i/>
        </w:rPr>
        <w:t>“</w:t>
      </w:r>
      <w:r w:rsidRPr="00D84E5B">
        <w:rPr>
          <w:rFonts w:ascii="Palatino Linotype" w:eastAsia="Palatino Linotype" w:hAnsi="Palatino Linotype" w:cs="Palatino Linotype"/>
          <w:b/>
          <w:i/>
        </w:rPr>
        <w:t>SOBRESEIMIENTO, NO PERMITE ENTRAR AL ESTUDIO DE LAS CUESTIONES DE FONDO</w:t>
      </w:r>
    </w:p>
    <w:p w14:paraId="2C5987F3" w14:textId="77777777" w:rsidR="00255D88" w:rsidRPr="00D84E5B" w:rsidRDefault="00255D88" w:rsidP="00255D88">
      <w:pPr>
        <w:spacing w:before="120" w:after="120" w:line="276" w:lineRule="auto"/>
        <w:ind w:left="851" w:right="902"/>
        <w:contextualSpacing/>
        <w:jc w:val="both"/>
        <w:rPr>
          <w:rFonts w:ascii="Palatino Linotype" w:eastAsia="Palatino Linotype" w:hAnsi="Palatino Linotype" w:cs="Palatino Linotype"/>
          <w:i/>
        </w:rPr>
      </w:pPr>
      <w:r w:rsidRPr="00D84E5B">
        <w:rPr>
          <w:rFonts w:ascii="Palatino Linotype" w:eastAsia="Palatino Linotype" w:hAnsi="Palatino Linotype" w:cs="Palatino Linotype"/>
          <w:i/>
        </w:rPr>
        <w:lastRenderedPageBreak/>
        <w:t>Localización: 213609. II.2o.183 K. Tribunales Colegiados de Circuito. Octava Época. Semanario Judicial de la Federación. Tomo XIII, Febrero de 1994, Pág. 420</w:t>
      </w:r>
    </w:p>
    <w:p w14:paraId="01C145FB" w14:textId="77777777" w:rsidR="00255D88" w:rsidRPr="00D84E5B" w:rsidRDefault="00255D88" w:rsidP="00255D88">
      <w:pPr>
        <w:spacing w:before="120" w:after="120" w:line="276" w:lineRule="auto"/>
        <w:ind w:left="851" w:right="902"/>
        <w:contextualSpacing/>
        <w:jc w:val="both"/>
        <w:rPr>
          <w:rFonts w:ascii="Palatino Linotype" w:eastAsia="Palatino Linotype" w:hAnsi="Palatino Linotype" w:cs="Palatino Linotype"/>
          <w:i/>
        </w:rPr>
      </w:pPr>
      <w:r w:rsidRPr="00D84E5B">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6EA65358" w14:textId="77777777" w:rsidR="00255D88" w:rsidRPr="00D84E5B" w:rsidRDefault="00255D88" w:rsidP="00255D88">
      <w:pPr>
        <w:spacing w:before="120" w:after="120" w:line="360" w:lineRule="auto"/>
        <w:ind w:left="851" w:right="902"/>
        <w:contextualSpacing/>
        <w:jc w:val="both"/>
        <w:rPr>
          <w:rFonts w:ascii="Palatino Linotype" w:eastAsia="Palatino Linotype" w:hAnsi="Palatino Linotype" w:cs="Palatino Linotype"/>
          <w:i/>
          <w:sz w:val="24"/>
        </w:rPr>
      </w:pPr>
    </w:p>
    <w:p w14:paraId="7DD85AC4" w14:textId="77777777" w:rsidR="00255D88" w:rsidRPr="00D84E5B" w:rsidRDefault="00255D88" w:rsidP="00255D88">
      <w:pPr>
        <w:spacing w:before="240" w:after="240" w:line="360" w:lineRule="auto"/>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01F1573" w14:textId="77777777" w:rsidR="00255D88" w:rsidRPr="00D84E5B" w:rsidRDefault="00255D88" w:rsidP="00255D88">
      <w:pPr>
        <w:spacing w:before="240" w:after="240" w:line="360" w:lineRule="auto"/>
        <w:contextualSpacing/>
        <w:jc w:val="both"/>
        <w:rPr>
          <w:rFonts w:ascii="Palatino Linotype" w:eastAsia="Palatino Linotype" w:hAnsi="Palatino Linotype" w:cs="Palatino Linotype"/>
          <w:sz w:val="24"/>
          <w:szCs w:val="24"/>
        </w:rPr>
      </w:pPr>
    </w:p>
    <w:p w14:paraId="7386CD8B" w14:textId="77777777" w:rsidR="00255D88" w:rsidRPr="00D84E5B" w:rsidRDefault="00255D88" w:rsidP="00255D88">
      <w:pPr>
        <w:spacing w:before="120" w:after="120" w:line="276" w:lineRule="auto"/>
        <w:ind w:left="851" w:right="902"/>
        <w:contextualSpacing/>
        <w:jc w:val="both"/>
        <w:rPr>
          <w:rFonts w:ascii="Palatino Linotype" w:eastAsia="Palatino Linotype" w:hAnsi="Palatino Linotype" w:cs="Palatino Linotype"/>
          <w:b/>
          <w:i/>
        </w:rPr>
      </w:pPr>
      <w:r w:rsidRPr="00D84E5B">
        <w:rPr>
          <w:rFonts w:ascii="Palatino Linotype" w:eastAsia="Palatino Linotype" w:hAnsi="Palatino Linotype" w:cs="Palatino Linotype"/>
          <w:b/>
          <w:i/>
        </w:rPr>
        <w:t>“DESECHAMIENTO O SOBRESEIMIENTO EN EL JUICIO DE AMPARO. NO IMPLICA DENEGACIÓN DE JUSTICIA NI GENERA INSEGURIDAD JURÍDICA”</w:t>
      </w:r>
    </w:p>
    <w:p w14:paraId="15883593" w14:textId="77777777" w:rsidR="00255D88" w:rsidRPr="00D84E5B" w:rsidRDefault="00255D88" w:rsidP="00255D88">
      <w:pPr>
        <w:spacing w:before="120" w:after="120" w:line="276" w:lineRule="auto"/>
        <w:ind w:left="851" w:right="902"/>
        <w:contextualSpacing/>
        <w:jc w:val="both"/>
        <w:rPr>
          <w:rFonts w:ascii="Palatino Linotype" w:eastAsia="Palatino Linotype" w:hAnsi="Palatino Linotype" w:cs="Palatino Linotype"/>
        </w:rPr>
      </w:pPr>
      <w:r w:rsidRPr="00D84E5B">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D84E5B">
        <w:rPr>
          <w:rFonts w:ascii="Palatino Linotype" w:eastAsia="Palatino Linotype" w:hAnsi="Palatino Linotype" w:cs="Palatino Linotype"/>
        </w:rPr>
        <w:tab/>
      </w:r>
    </w:p>
    <w:p w14:paraId="257C076B" w14:textId="77777777" w:rsidR="00255D88" w:rsidRPr="00D84E5B" w:rsidRDefault="00255D88" w:rsidP="00255D88">
      <w:pPr>
        <w:spacing w:before="120" w:after="120" w:line="276" w:lineRule="auto"/>
        <w:ind w:left="851" w:right="902"/>
        <w:jc w:val="both"/>
        <w:rPr>
          <w:rFonts w:ascii="Palatino Linotype" w:eastAsia="Palatino Linotype" w:hAnsi="Palatino Linotype" w:cs="Palatino Linotype"/>
          <w:i/>
        </w:rPr>
      </w:pPr>
    </w:p>
    <w:p w14:paraId="2235647F" w14:textId="77777777" w:rsidR="00255D88" w:rsidRPr="00D84E5B" w:rsidRDefault="00255D88" w:rsidP="00255D88">
      <w:pPr>
        <w:spacing w:before="120" w:after="0" w:line="360" w:lineRule="auto"/>
        <w:contextualSpacing/>
        <w:jc w:val="both"/>
        <w:rPr>
          <w:rFonts w:ascii="Palatino Linotype" w:eastAsia="Palatino Linotype" w:hAnsi="Palatino Linotype" w:cs="Palatino Linotype"/>
          <w:sz w:val="24"/>
          <w:szCs w:val="24"/>
        </w:rPr>
      </w:pPr>
      <w:r w:rsidRPr="00D84E5B">
        <w:rPr>
          <w:rFonts w:ascii="Palatino Linotype" w:eastAsia="Palatino Linotype" w:hAnsi="Palatino Linotype" w:cs="Palatino Linotype"/>
          <w:sz w:val="24"/>
          <w:szCs w:val="24"/>
        </w:rPr>
        <w:lastRenderedPageBreak/>
        <w:t xml:space="preserve">Bajo ese tenor con fundamento en la segunda hipótesis de la fracción I del artículo 186, de la Ley de Transparencia y Acceso a la Información Pública del Estado de México y Municipios, se </w:t>
      </w:r>
      <w:r w:rsidRPr="00D84E5B">
        <w:rPr>
          <w:rFonts w:ascii="Palatino Linotype" w:eastAsia="Palatino Linotype" w:hAnsi="Palatino Linotype" w:cs="Palatino Linotype"/>
          <w:b/>
          <w:sz w:val="24"/>
          <w:szCs w:val="24"/>
        </w:rPr>
        <w:t xml:space="preserve">Sobresee </w:t>
      </w:r>
      <w:r w:rsidRPr="00D84E5B">
        <w:rPr>
          <w:rFonts w:ascii="Palatino Linotype" w:eastAsia="Palatino Linotype" w:hAnsi="Palatino Linotype" w:cs="Palatino Linotype"/>
          <w:sz w:val="24"/>
          <w:szCs w:val="24"/>
        </w:rPr>
        <w:t xml:space="preserve">el recurso de revisión </w:t>
      </w:r>
      <w:r w:rsidRPr="00D84E5B">
        <w:rPr>
          <w:rFonts w:ascii="Palatino Linotype" w:eastAsia="Palatino Linotype" w:hAnsi="Palatino Linotype" w:cs="Palatino Linotype"/>
          <w:b/>
          <w:color w:val="000000"/>
          <w:sz w:val="24"/>
          <w:szCs w:val="24"/>
        </w:rPr>
        <w:t>01479/INFOEM/IP/RR/2025</w:t>
      </w:r>
      <w:r w:rsidRPr="00D84E5B">
        <w:rPr>
          <w:rFonts w:ascii="Palatino Linotype" w:eastAsia="Palatino Linotype" w:hAnsi="Palatino Linotype" w:cs="Palatino Linotype"/>
          <w:sz w:val="24"/>
          <w:szCs w:val="24"/>
        </w:rPr>
        <w:t>, que ha sido materia del presente fallo.</w:t>
      </w:r>
    </w:p>
    <w:p w14:paraId="755D20B1" w14:textId="77777777" w:rsidR="00255D88" w:rsidRPr="00D84E5B" w:rsidRDefault="00255D88" w:rsidP="008F00D2">
      <w:pPr>
        <w:spacing w:line="360" w:lineRule="auto"/>
        <w:contextualSpacing/>
        <w:jc w:val="both"/>
        <w:rPr>
          <w:rFonts w:ascii="Palatino Linotype" w:hAnsi="Palatino Linotype"/>
          <w:sz w:val="24"/>
          <w:szCs w:val="24"/>
        </w:rPr>
      </w:pPr>
    </w:p>
    <w:p w14:paraId="10BC2E39" w14:textId="77777777" w:rsidR="00255D88" w:rsidRPr="00D84E5B" w:rsidRDefault="00255D88" w:rsidP="00255D88">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r w:rsidRPr="00D84E5B">
        <w:rPr>
          <w:rFonts w:ascii="Palatino Linotype" w:eastAsia="Palatino Linotype" w:hAnsi="Palatino Linotype" w:cs="Palatino Linotype"/>
          <w:b/>
          <w:sz w:val="24"/>
        </w:rPr>
        <w:t>R E S U E L V E:</w:t>
      </w:r>
    </w:p>
    <w:p w14:paraId="1E46075E" w14:textId="77777777" w:rsidR="00255D88" w:rsidRPr="00D84E5B" w:rsidRDefault="00255D88" w:rsidP="00255D88">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p>
    <w:p w14:paraId="7F955FA3" w14:textId="77777777" w:rsidR="00255D88" w:rsidRPr="00D84E5B" w:rsidRDefault="00255D88" w:rsidP="00255D88">
      <w:pPr>
        <w:tabs>
          <w:tab w:val="left" w:pos="7936"/>
        </w:tabs>
        <w:spacing w:after="0" w:line="360" w:lineRule="auto"/>
        <w:jc w:val="both"/>
        <w:rPr>
          <w:rFonts w:ascii="Palatino Linotype" w:eastAsia="Palatino Linotype" w:hAnsi="Palatino Linotype" w:cs="Palatino Linotype"/>
          <w:sz w:val="24"/>
          <w:szCs w:val="24"/>
        </w:rPr>
      </w:pPr>
      <w:bookmarkStart w:id="0" w:name="_heading=h.3dy6vkm" w:colFirst="0" w:colLast="0"/>
      <w:bookmarkEnd w:id="0"/>
      <w:r w:rsidRPr="00D84E5B">
        <w:rPr>
          <w:rFonts w:ascii="Palatino Linotype" w:eastAsia="Palatino Linotype" w:hAnsi="Palatino Linotype" w:cs="Palatino Linotype"/>
          <w:b/>
          <w:sz w:val="24"/>
        </w:rPr>
        <w:t xml:space="preserve">PRIMERO. </w:t>
      </w:r>
      <w:r w:rsidRPr="00D84E5B">
        <w:rPr>
          <w:rFonts w:ascii="Palatino Linotype" w:eastAsia="Palatino Linotype" w:hAnsi="Palatino Linotype" w:cs="Palatino Linotype"/>
          <w:sz w:val="24"/>
        </w:rPr>
        <w:t xml:space="preserve">Se </w:t>
      </w:r>
      <w:r w:rsidRPr="00D84E5B">
        <w:rPr>
          <w:rFonts w:ascii="Palatino Linotype" w:eastAsia="Palatino Linotype" w:hAnsi="Palatino Linotype" w:cs="Palatino Linotype"/>
          <w:b/>
          <w:sz w:val="24"/>
        </w:rPr>
        <w:t>SOBRESEE</w:t>
      </w:r>
      <w:r w:rsidRPr="00D84E5B">
        <w:rPr>
          <w:rFonts w:ascii="Palatino Linotype" w:eastAsia="Palatino Linotype" w:hAnsi="Palatino Linotype" w:cs="Palatino Linotype"/>
          <w:sz w:val="24"/>
        </w:rPr>
        <w:t xml:space="preserve"> por improcedente el recurso de revisión </w:t>
      </w:r>
      <w:r w:rsidRPr="00D84E5B">
        <w:rPr>
          <w:rFonts w:ascii="Palatino Linotype" w:eastAsia="Palatino Linotype" w:hAnsi="Palatino Linotype" w:cs="Palatino Linotype"/>
          <w:b/>
          <w:color w:val="000000"/>
          <w:sz w:val="24"/>
          <w:szCs w:val="24"/>
        </w:rPr>
        <w:t>01479/INFOEM/IP/RR/2025</w:t>
      </w:r>
      <w:r w:rsidRPr="00D84E5B">
        <w:rPr>
          <w:rFonts w:ascii="Palatino Linotype" w:eastAsia="Palatino Linotype" w:hAnsi="Palatino Linotype" w:cs="Palatino Linotype"/>
          <w:b/>
          <w:sz w:val="24"/>
          <w:szCs w:val="24"/>
        </w:rPr>
        <w:t xml:space="preserve">, </w:t>
      </w:r>
      <w:r w:rsidRPr="00D84E5B">
        <w:rPr>
          <w:rFonts w:ascii="Palatino Linotype" w:eastAsia="Palatino Linotype" w:hAnsi="Palatino Linotype" w:cs="Palatino Linotype"/>
          <w:sz w:val="24"/>
          <w:szCs w:val="24"/>
        </w:rPr>
        <w:t xml:space="preserve">por actualizarse la fracción IV del artículo 192, en relación con la fracción III del artículo 191, ambos, de la Ley de Transparencia y Acceso a la Información Pública del Estado de México y Municipios, en términos del </w:t>
      </w:r>
      <w:r w:rsidRPr="00D84E5B">
        <w:rPr>
          <w:rFonts w:ascii="Palatino Linotype" w:eastAsia="Palatino Linotype" w:hAnsi="Palatino Linotype" w:cs="Palatino Linotype"/>
          <w:b/>
          <w:sz w:val="24"/>
          <w:szCs w:val="24"/>
        </w:rPr>
        <w:t>Considerando Tercero</w:t>
      </w:r>
      <w:r w:rsidRPr="00D84E5B">
        <w:rPr>
          <w:rFonts w:ascii="Palatino Linotype" w:eastAsia="Palatino Linotype" w:hAnsi="Palatino Linotype" w:cs="Palatino Linotype"/>
          <w:sz w:val="24"/>
          <w:szCs w:val="24"/>
        </w:rPr>
        <w:t xml:space="preserve"> de la presente resolución.</w:t>
      </w:r>
    </w:p>
    <w:p w14:paraId="2082DCCA" w14:textId="77777777" w:rsidR="00255D88" w:rsidRPr="00D84E5B" w:rsidRDefault="00255D88" w:rsidP="00255D88">
      <w:pPr>
        <w:spacing w:after="0" w:line="360" w:lineRule="auto"/>
        <w:jc w:val="both"/>
        <w:rPr>
          <w:rFonts w:ascii="Palatino Linotype" w:eastAsia="Palatino Linotype" w:hAnsi="Palatino Linotype" w:cs="Palatino Linotype"/>
          <w:b/>
          <w:sz w:val="24"/>
        </w:rPr>
      </w:pPr>
    </w:p>
    <w:p w14:paraId="575CEC80" w14:textId="77777777" w:rsidR="00255D88" w:rsidRPr="00D84E5B" w:rsidRDefault="00255D88" w:rsidP="00255D88">
      <w:pPr>
        <w:spacing w:before="240" w:after="240" w:line="360" w:lineRule="auto"/>
        <w:contextualSpacing/>
        <w:jc w:val="both"/>
        <w:rPr>
          <w:rFonts w:ascii="Palatino Linotype" w:eastAsia="Palatino Linotype" w:hAnsi="Palatino Linotype" w:cs="Palatino Linotype"/>
          <w:sz w:val="24"/>
        </w:rPr>
      </w:pPr>
      <w:bookmarkStart w:id="1" w:name="_heading=h.17dp8vu" w:colFirst="0" w:colLast="0"/>
      <w:bookmarkEnd w:id="1"/>
      <w:r w:rsidRPr="00D84E5B">
        <w:rPr>
          <w:rFonts w:ascii="Palatino Linotype" w:eastAsia="Palatino Linotype" w:hAnsi="Palatino Linotype" w:cs="Palatino Linotype"/>
          <w:b/>
          <w:sz w:val="24"/>
        </w:rPr>
        <w:t>SEGUNDO. Notifíquese</w:t>
      </w:r>
      <w:r w:rsidRPr="00D84E5B">
        <w:rPr>
          <w:rFonts w:ascii="Palatino Linotype" w:eastAsia="Palatino Linotype" w:hAnsi="Palatino Linotype" w:cs="Palatino Linotype"/>
          <w:sz w:val="24"/>
        </w:rPr>
        <w:t xml:space="preserve"> vía </w:t>
      </w:r>
      <w:r w:rsidRPr="00D84E5B">
        <w:rPr>
          <w:rFonts w:ascii="Palatino Linotype" w:eastAsia="Palatino Linotype" w:hAnsi="Palatino Linotype" w:cs="Palatino Linotype"/>
          <w:b/>
          <w:sz w:val="24"/>
        </w:rPr>
        <w:t xml:space="preserve">SAIMEX </w:t>
      </w:r>
      <w:r w:rsidRPr="00D84E5B">
        <w:rPr>
          <w:rFonts w:ascii="Palatino Linotype" w:eastAsia="Palatino Linotype" w:hAnsi="Palatino Linotype" w:cs="Palatino Linotype"/>
          <w:sz w:val="24"/>
        </w:rPr>
        <w:t xml:space="preserve">la presente resolución a la Titular de la Unidad de Transparencia del </w:t>
      </w:r>
      <w:r w:rsidRPr="00D84E5B">
        <w:rPr>
          <w:rFonts w:ascii="Palatino Linotype" w:eastAsia="Palatino Linotype" w:hAnsi="Palatino Linotype" w:cs="Palatino Linotype"/>
          <w:b/>
          <w:sz w:val="24"/>
        </w:rPr>
        <w:t>SUJETO OBLIGADO</w:t>
      </w:r>
      <w:r w:rsidRPr="00D84E5B">
        <w:rPr>
          <w:rFonts w:ascii="Palatino Linotype" w:eastAsia="Palatino Linotype" w:hAnsi="Palatino Linotype" w:cs="Palatino Linotype"/>
          <w:sz w:val="24"/>
        </w:rPr>
        <w:t>, para su conocimiento, lo anterior en términos del artículo 189 de la Ley de Transparencia y Acceso a la Información Pública del Estado de México y Municipios.</w:t>
      </w:r>
    </w:p>
    <w:p w14:paraId="22E9D068" w14:textId="77777777" w:rsidR="00255D88" w:rsidRPr="00D84E5B" w:rsidRDefault="00255D88" w:rsidP="00255D88">
      <w:pPr>
        <w:spacing w:before="240" w:after="240" w:line="360" w:lineRule="auto"/>
        <w:contextualSpacing/>
        <w:jc w:val="both"/>
        <w:rPr>
          <w:rFonts w:ascii="Palatino Linotype" w:eastAsia="Palatino Linotype" w:hAnsi="Palatino Linotype" w:cs="Palatino Linotype"/>
          <w:sz w:val="24"/>
        </w:rPr>
      </w:pPr>
    </w:p>
    <w:p w14:paraId="7EECDA74" w14:textId="77777777" w:rsidR="00255D88" w:rsidRPr="00D84E5B" w:rsidRDefault="00255D88" w:rsidP="00255D88">
      <w:pPr>
        <w:tabs>
          <w:tab w:val="left" w:pos="8647"/>
        </w:tabs>
        <w:spacing w:before="240" w:after="240" w:line="360" w:lineRule="auto"/>
        <w:ind w:right="51"/>
        <w:contextualSpacing/>
        <w:jc w:val="both"/>
        <w:rPr>
          <w:rFonts w:ascii="Palatino Linotype" w:eastAsia="Palatino Linotype" w:hAnsi="Palatino Linotype" w:cs="Palatino Linotype"/>
          <w:sz w:val="24"/>
        </w:rPr>
      </w:pPr>
      <w:r w:rsidRPr="00D84E5B">
        <w:rPr>
          <w:rFonts w:ascii="Palatino Linotype" w:eastAsia="Palatino Linotype" w:hAnsi="Palatino Linotype" w:cs="Palatino Linotype"/>
          <w:b/>
          <w:sz w:val="24"/>
        </w:rPr>
        <w:t xml:space="preserve">TERCERO. Notifíquese, vía SAIMEX </w:t>
      </w:r>
      <w:r w:rsidRPr="00D84E5B">
        <w:rPr>
          <w:rFonts w:ascii="Palatino Linotype" w:eastAsia="Palatino Linotype" w:hAnsi="Palatino Linotype" w:cs="Palatino Linotype"/>
          <w:sz w:val="24"/>
        </w:rPr>
        <w:t>a</w:t>
      </w:r>
      <w:r w:rsidRPr="00D84E5B">
        <w:rPr>
          <w:rFonts w:ascii="Palatino Linotype" w:eastAsia="Palatino Linotype" w:hAnsi="Palatino Linotype" w:cs="Palatino Linotype"/>
          <w:b/>
          <w:sz w:val="24"/>
        </w:rPr>
        <w:t xml:space="preserve"> LA PARTE RECURRENTE</w:t>
      </w:r>
      <w:r w:rsidRPr="00D84E5B">
        <w:rPr>
          <w:rFonts w:ascii="Palatino Linotype" w:eastAsia="Palatino Linotype" w:hAnsi="Palatino Linotype" w:cs="Palatino Linotype"/>
          <w:sz w:val="24"/>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5F858894" w14:textId="77777777" w:rsidR="00255D88" w:rsidRPr="007C60A3" w:rsidRDefault="00255D88" w:rsidP="00255D88">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sidRPr="00D84E5B">
        <w:rPr>
          <w:rFonts w:ascii="Palatino Linotype" w:eastAsia="Palatino Linotype" w:hAnsi="Palatino Linotype" w:cs="Palatino Linotype"/>
          <w:sz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D84E5B">
        <w:rPr>
          <w:rFonts w:ascii="Palatino Linotype" w:eastAsia="Palatino Linotype" w:hAnsi="Palatino Linotype" w:cs="Palatino Linotype"/>
          <w:color w:val="000000"/>
          <w:sz w:val="24"/>
        </w:rPr>
        <w:t>DÉCIMA SEGUNDA SESIÓN ORDINARIA CELEBRADA EL DOS DE ABRIL D</w:t>
      </w:r>
      <w:r w:rsidRPr="00D84E5B">
        <w:rPr>
          <w:rFonts w:ascii="Palatino Linotype" w:eastAsia="Palatino Linotype" w:hAnsi="Palatino Linotype" w:cs="Palatino Linotype"/>
          <w:sz w:val="24"/>
        </w:rPr>
        <w:t>E DOS MIL VEINTICINCO, ANTE EL SECRETARIO TÉCNICO DEL PLENO ALEXIS TAPIA RAMÍREZ.</w:t>
      </w:r>
    </w:p>
    <w:p w14:paraId="20D57A19" w14:textId="77777777" w:rsidR="008F00D2" w:rsidRDefault="008F00D2" w:rsidP="00B932B6">
      <w:pPr>
        <w:spacing w:after="0" w:line="360" w:lineRule="auto"/>
        <w:jc w:val="both"/>
        <w:rPr>
          <w:rFonts w:ascii="Palatino Linotype" w:eastAsia="Palatino Linotype" w:hAnsi="Palatino Linotype" w:cs="Palatino Linotype"/>
          <w:sz w:val="24"/>
          <w:szCs w:val="24"/>
        </w:rPr>
      </w:pPr>
    </w:p>
    <w:p w14:paraId="38FEC592"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20EE3ED8"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6EED9EE9"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2CF6448F"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7EB0FBC9"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66B8460D"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466460A0"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13DBB64A"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6EECF864"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1402076C"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2CE36DB6"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2BF4B0CA"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652F0EC5"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59569027" w14:textId="77777777" w:rsidR="00440DE7" w:rsidRDefault="00440DE7" w:rsidP="00B932B6">
      <w:pPr>
        <w:spacing w:after="0" w:line="360" w:lineRule="auto"/>
        <w:jc w:val="both"/>
        <w:rPr>
          <w:rFonts w:ascii="Palatino Linotype" w:eastAsia="Palatino Linotype" w:hAnsi="Palatino Linotype" w:cs="Palatino Linotype"/>
          <w:sz w:val="24"/>
          <w:szCs w:val="24"/>
        </w:rPr>
      </w:pPr>
    </w:p>
    <w:p w14:paraId="68E51A48" w14:textId="77777777" w:rsidR="00440DE7" w:rsidRPr="00B932B6" w:rsidRDefault="00440DE7" w:rsidP="00B932B6">
      <w:pPr>
        <w:spacing w:after="0" w:line="360" w:lineRule="auto"/>
        <w:jc w:val="both"/>
        <w:rPr>
          <w:rFonts w:ascii="Palatino Linotype" w:eastAsia="Palatino Linotype" w:hAnsi="Palatino Linotype" w:cs="Palatino Linotype"/>
          <w:sz w:val="24"/>
          <w:szCs w:val="24"/>
        </w:rPr>
      </w:pPr>
    </w:p>
    <w:sectPr w:rsidR="00440DE7" w:rsidRPr="00B932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E73F" w14:textId="77777777" w:rsidR="00076CAF" w:rsidRDefault="00076CAF" w:rsidP="00611EF6">
      <w:pPr>
        <w:spacing w:after="0" w:line="240" w:lineRule="auto"/>
      </w:pPr>
      <w:r>
        <w:separator/>
      </w:r>
    </w:p>
  </w:endnote>
  <w:endnote w:type="continuationSeparator" w:id="0">
    <w:p w14:paraId="7B9C280A" w14:textId="77777777" w:rsidR="00076CAF" w:rsidRDefault="00076CAF" w:rsidP="0061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C08B" w14:textId="77777777" w:rsidR="009D2145" w:rsidRDefault="009D2145" w:rsidP="00611EF6">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84E5B">
      <w:rPr>
        <w:rFonts w:ascii="Arial" w:eastAsia="Arial" w:hAnsi="Arial" w:cs="Arial"/>
        <w:b/>
        <w:noProof/>
        <w:color w:val="000000"/>
        <w:sz w:val="20"/>
        <w:szCs w:val="20"/>
      </w:rPr>
      <w:t>16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84E5B">
      <w:rPr>
        <w:rFonts w:ascii="Arial" w:eastAsia="Arial" w:hAnsi="Arial" w:cs="Arial"/>
        <w:b/>
        <w:noProof/>
        <w:color w:val="000000"/>
        <w:sz w:val="20"/>
        <w:szCs w:val="20"/>
      </w:rPr>
      <w:t>16</w:t>
    </w:r>
    <w:r>
      <w:rPr>
        <w:rFonts w:ascii="Arial" w:eastAsia="Arial" w:hAnsi="Arial" w:cs="Arial"/>
        <w:b/>
        <w:color w:val="000000"/>
        <w:sz w:val="20"/>
        <w:szCs w:val="20"/>
      </w:rPr>
      <w:fldChar w:fldCharType="end"/>
    </w:r>
  </w:p>
  <w:p w14:paraId="6D7C8902" w14:textId="77777777" w:rsidR="009D2145" w:rsidRDefault="009D21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7FAA" w14:textId="77777777" w:rsidR="00076CAF" w:rsidRDefault="00076CAF" w:rsidP="00611EF6">
      <w:pPr>
        <w:spacing w:after="0" w:line="240" w:lineRule="auto"/>
      </w:pPr>
      <w:r>
        <w:separator/>
      </w:r>
    </w:p>
  </w:footnote>
  <w:footnote w:type="continuationSeparator" w:id="0">
    <w:p w14:paraId="2617115C" w14:textId="77777777" w:rsidR="00076CAF" w:rsidRDefault="00076CAF" w:rsidP="0061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9D2145" w14:paraId="63943E2B" w14:textId="77777777" w:rsidTr="009D2145">
      <w:trPr>
        <w:trHeight w:val="246"/>
      </w:trPr>
      <w:tc>
        <w:tcPr>
          <w:tcW w:w="5716" w:type="dxa"/>
        </w:tcPr>
        <w:p w14:paraId="0FB6ADEC" w14:textId="77777777" w:rsidR="009D2145" w:rsidRDefault="009D2145" w:rsidP="00611EF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6E3ADF45" w14:textId="77777777" w:rsidR="009D2145" w:rsidRDefault="009D2145" w:rsidP="00611EF6">
          <w:pPr>
            <w:spacing w:after="120"/>
            <w:ind w:left="-486" w:right="214" w:firstLine="1408"/>
            <w:jc w:val="right"/>
            <w:rPr>
              <w:rFonts w:ascii="Palatino Linotype" w:eastAsia="Palatino Linotype" w:hAnsi="Palatino Linotype" w:cs="Palatino Linotype"/>
              <w:sz w:val="24"/>
              <w:szCs w:val="24"/>
            </w:rPr>
          </w:pPr>
          <w:r w:rsidRPr="00611EF6">
            <w:rPr>
              <w:rFonts w:ascii="Palatino Linotype" w:eastAsia="Palatino Linotype" w:hAnsi="Palatino Linotype" w:cs="Palatino Linotype"/>
              <w:sz w:val="24"/>
              <w:szCs w:val="24"/>
            </w:rPr>
            <w:t>01479/INFOEM/IP/RR/2025</w:t>
          </w:r>
          <w:r>
            <w:rPr>
              <w:rFonts w:ascii="Palatino Linotype" w:eastAsia="Palatino Linotype" w:hAnsi="Palatino Linotype" w:cs="Palatino Linotype"/>
              <w:sz w:val="24"/>
              <w:szCs w:val="24"/>
            </w:rPr>
            <w:t>.</w:t>
          </w:r>
        </w:p>
      </w:tc>
    </w:tr>
    <w:tr w:rsidR="009D2145" w14:paraId="7CAE6AE8" w14:textId="77777777" w:rsidTr="009D2145">
      <w:trPr>
        <w:trHeight w:val="212"/>
      </w:trPr>
      <w:tc>
        <w:tcPr>
          <w:tcW w:w="5716" w:type="dxa"/>
        </w:tcPr>
        <w:p w14:paraId="4921EB3C" w14:textId="77777777" w:rsidR="009D2145" w:rsidRDefault="009D2145" w:rsidP="00611EF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54A410D" w14:textId="77777777" w:rsidR="009D2145" w:rsidRDefault="009D2145" w:rsidP="00611EF6">
          <w:pPr>
            <w:spacing w:after="120"/>
            <w:ind w:left="-486" w:right="214" w:firstLine="567"/>
            <w:jc w:val="right"/>
            <w:rPr>
              <w:rFonts w:ascii="Palatino Linotype" w:eastAsia="Palatino Linotype" w:hAnsi="Palatino Linotype" w:cs="Palatino Linotype"/>
              <w:sz w:val="24"/>
              <w:szCs w:val="24"/>
            </w:rPr>
          </w:pPr>
        </w:p>
      </w:tc>
    </w:tr>
    <w:tr w:rsidR="009D2145" w14:paraId="051B6F11" w14:textId="77777777" w:rsidTr="009D2145">
      <w:trPr>
        <w:trHeight w:val="264"/>
      </w:trPr>
      <w:tc>
        <w:tcPr>
          <w:tcW w:w="5716" w:type="dxa"/>
        </w:tcPr>
        <w:p w14:paraId="4A4848A8" w14:textId="77777777" w:rsidR="009D2145" w:rsidRDefault="009D2145" w:rsidP="00611EF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521830F8" w14:textId="77777777" w:rsidR="009D2145" w:rsidRDefault="009D2145" w:rsidP="00611EF6">
          <w:pPr>
            <w:spacing w:after="0"/>
            <w:ind w:left="-495" w:right="214" w:firstLine="567"/>
            <w:jc w:val="right"/>
            <w:rPr>
              <w:rFonts w:ascii="Palatino Linotype" w:eastAsia="Palatino Linotype" w:hAnsi="Palatino Linotype" w:cs="Palatino Linotype"/>
              <w:sz w:val="24"/>
              <w:szCs w:val="24"/>
            </w:rPr>
          </w:pPr>
          <w:r w:rsidRPr="00611EF6">
            <w:rPr>
              <w:rFonts w:ascii="Palatino Linotype" w:eastAsia="Palatino Linotype" w:hAnsi="Palatino Linotype" w:cs="Palatino Linotype"/>
              <w:sz w:val="24"/>
              <w:szCs w:val="24"/>
            </w:rPr>
            <w:t>Ayuntamiento de Toluca</w:t>
          </w:r>
          <w:r>
            <w:rPr>
              <w:rFonts w:ascii="Palatino Linotype" w:eastAsia="Palatino Linotype" w:hAnsi="Palatino Linotype" w:cs="Palatino Linotype"/>
              <w:sz w:val="24"/>
              <w:szCs w:val="24"/>
            </w:rPr>
            <w:t>.</w:t>
          </w:r>
        </w:p>
      </w:tc>
    </w:tr>
    <w:tr w:rsidR="009D2145" w14:paraId="4DE5DA16" w14:textId="77777777" w:rsidTr="009D2145">
      <w:trPr>
        <w:trHeight w:val="373"/>
      </w:trPr>
      <w:tc>
        <w:tcPr>
          <w:tcW w:w="5716" w:type="dxa"/>
        </w:tcPr>
        <w:p w14:paraId="088091E8" w14:textId="77777777" w:rsidR="009D2145" w:rsidRDefault="009D2145" w:rsidP="00611EF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476A23A2" w14:textId="77777777" w:rsidR="009D2145" w:rsidRDefault="009D2145" w:rsidP="00611EF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5EC6ED7" w14:textId="77777777" w:rsidR="009D2145" w:rsidRDefault="009D2145">
    <w:pPr>
      <w:pStyle w:val="Encabezado"/>
    </w:pPr>
    <w:r>
      <w:rPr>
        <w:noProof/>
        <w:lang w:eastAsia="es-MX"/>
      </w:rPr>
      <w:drawing>
        <wp:anchor distT="0" distB="0" distL="0" distR="0" simplePos="0" relativeHeight="251659264" behindDoc="1" locked="0" layoutInCell="1" hidden="0" allowOverlap="1" wp14:anchorId="3ED5DB35" wp14:editId="2D47500E">
          <wp:simplePos x="0" y="0"/>
          <wp:positionH relativeFrom="page">
            <wp:align>right</wp:align>
          </wp:positionH>
          <wp:positionV relativeFrom="paragraph">
            <wp:posOffset>-1397635</wp:posOffset>
          </wp:positionV>
          <wp:extent cx="7353300" cy="86582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75638C"/>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F6"/>
    <w:rsid w:val="00076CAF"/>
    <w:rsid w:val="000C0EED"/>
    <w:rsid w:val="00143B4B"/>
    <w:rsid w:val="00157D3D"/>
    <w:rsid w:val="00255D88"/>
    <w:rsid w:val="00440DE7"/>
    <w:rsid w:val="0046306B"/>
    <w:rsid w:val="004634F8"/>
    <w:rsid w:val="00611EF6"/>
    <w:rsid w:val="006312F9"/>
    <w:rsid w:val="0064552B"/>
    <w:rsid w:val="008F00D2"/>
    <w:rsid w:val="009D2145"/>
    <w:rsid w:val="00A0651E"/>
    <w:rsid w:val="00A54BCD"/>
    <w:rsid w:val="00AA4E0F"/>
    <w:rsid w:val="00AF39A0"/>
    <w:rsid w:val="00B932B6"/>
    <w:rsid w:val="00D84E5B"/>
    <w:rsid w:val="00E20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945F"/>
  <w15:chartTrackingRefBased/>
  <w15:docId w15:val="{E14DBC90-3129-4F73-BDAE-000538A2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1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1EF6"/>
  </w:style>
  <w:style w:type="paragraph" w:styleId="Piedepgina">
    <w:name w:val="footer"/>
    <w:basedOn w:val="Normal"/>
    <w:link w:val="PiedepginaCar"/>
    <w:uiPriority w:val="99"/>
    <w:unhideWhenUsed/>
    <w:rsid w:val="00611E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1EF6"/>
  </w:style>
  <w:style w:type="table" w:customStyle="1" w:styleId="4">
    <w:name w:val="4"/>
    <w:basedOn w:val="Tablanormal"/>
    <w:rsid w:val="00E208FE"/>
    <w:pPr>
      <w:spacing w:after="0" w:line="240" w:lineRule="auto"/>
    </w:pPr>
    <w:rPr>
      <w:rFonts w:ascii="Calibri" w:eastAsia="Calibri" w:hAnsi="Calibri" w:cs="Calibri"/>
      <w:lang w:eastAsia="es-MX"/>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3199</Words>
  <Characters>17598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2025-04-04T16:46:00Z</cp:lastPrinted>
  <dcterms:created xsi:type="dcterms:W3CDTF">2025-04-29T19:10:00Z</dcterms:created>
  <dcterms:modified xsi:type="dcterms:W3CDTF">2025-04-29T19:10:00Z</dcterms:modified>
</cp:coreProperties>
</file>