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97669"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a </w:t>
      </w:r>
      <w:r w:rsidRPr="000C2FCF">
        <w:rPr>
          <w:rFonts w:ascii="Palatino Linotype" w:hAnsi="Palatino Linotype" w:cs="Palatino Linotype"/>
          <w:b/>
          <w:color w:val="000000"/>
          <w:lang w:val="es-ES_tradnl"/>
        </w:rPr>
        <w:t>trece de agosto de dos mil veinticinco</w:t>
      </w:r>
      <w:r w:rsidRPr="000C2FCF">
        <w:rPr>
          <w:rFonts w:ascii="Palatino Linotype" w:hAnsi="Palatino Linotype" w:cs="Palatino Linotype"/>
          <w:color w:val="000000"/>
          <w:lang w:val="es-ES_tradnl"/>
        </w:rPr>
        <w:t>.</w:t>
      </w:r>
    </w:p>
    <w:p w14:paraId="1C706F0A"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p>
    <w:p w14:paraId="2060A4C2"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b/>
          <w:color w:val="000000"/>
          <w:lang w:val="es-ES_tradnl"/>
        </w:rPr>
        <w:t>VISTO</w:t>
      </w:r>
      <w:r w:rsidRPr="000C2FCF">
        <w:rPr>
          <w:rFonts w:ascii="Palatino Linotype" w:hAnsi="Palatino Linotype" w:cs="Palatino Linotype"/>
          <w:color w:val="000000"/>
          <w:lang w:val="es-ES_tradnl"/>
        </w:rPr>
        <w:t xml:space="preserve"> el expediente electrónico formado con motivo del recurso de revisión número </w:t>
      </w:r>
      <w:bookmarkStart w:id="0" w:name="_GoBack"/>
      <w:r w:rsidRPr="000C2FCF">
        <w:rPr>
          <w:rFonts w:ascii="Palatino Linotype" w:hAnsi="Palatino Linotype" w:cs="Palatino Linotype"/>
          <w:b/>
          <w:color w:val="000000"/>
          <w:lang w:val="es-ES_tradnl"/>
        </w:rPr>
        <w:t>04150/INFOEM/IP/RR/2025</w:t>
      </w:r>
      <w:bookmarkEnd w:id="0"/>
      <w:r w:rsidRPr="000C2FCF">
        <w:rPr>
          <w:rFonts w:ascii="Palatino Linotype" w:hAnsi="Palatino Linotype" w:cs="Palatino Linotype"/>
          <w:color w:val="000000"/>
          <w:lang w:val="es-ES_tradnl"/>
        </w:rPr>
        <w:t xml:space="preserve">, interpuesto por </w:t>
      </w:r>
      <w:r w:rsidRPr="000C2FCF">
        <w:rPr>
          <w:rFonts w:ascii="Palatino Linotype" w:hAnsi="Palatino Linotype" w:cs="Arial"/>
          <w:b/>
          <w:bCs/>
        </w:rPr>
        <w:t xml:space="preserve">un particular que no proporciono nombre o seudónimo </w:t>
      </w:r>
      <w:r w:rsidRPr="000C2FCF">
        <w:rPr>
          <w:rFonts w:ascii="Palatino Linotype" w:hAnsi="Palatino Linotype" w:cs="Arial"/>
          <w:bCs/>
        </w:rPr>
        <w:t xml:space="preserve">en </w:t>
      </w:r>
      <w:r w:rsidRPr="000C2FCF">
        <w:rPr>
          <w:rFonts w:ascii="Palatino Linotype" w:hAnsi="Palatino Linotype" w:cs="Palatino Linotype"/>
          <w:color w:val="000000"/>
          <w:lang w:val="es-ES_tradnl"/>
        </w:rPr>
        <w:t xml:space="preserve">lo sucesivo el </w:t>
      </w:r>
      <w:r w:rsidRPr="000C2FCF">
        <w:rPr>
          <w:rFonts w:ascii="Palatino Linotype" w:hAnsi="Palatino Linotype" w:cs="Palatino Linotype"/>
          <w:b/>
          <w:color w:val="000000"/>
          <w:lang w:val="es-ES_tradnl"/>
        </w:rPr>
        <w:t>Recurrente</w:t>
      </w:r>
      <w:r w:rsidRPr="000C2FCF">
        <w:rPr>
          <w:rFonts w:ascii="Palatino Linotype" w:hAnsi="Palatino Linotype" w:cs="Palatino Linotype"/>
          <w:color w:val="000000"/>
          <w:lang w:val="es-ES_tradnl"/>
        </w:rPr>
        <w:t xml:space="preserve">, en contra de la respuesta del </w:t>
      </w:r>
      <w:r w:rsidRPr="000C2FCF">
        <w:rPr>
          <w:rFonts w:ascii="Palatino Linotype" w:hAnsi="Palatino Linotype"/>
          <w:b/>
          <w:bCs/>
          <w:color w:val="000000"/>
        </w:rPr>
        <w:t>Ayuntamiento de Zinacantepec</w:t>
      </w:r>
      <w:r w:rsidRPr="000C2FCF">
        <w:rPr>
          <w:rFonts w:ascii="Palatino Linotype" w:hAnsi="Palatino Linotype" w:cs="Palatino Linotype"/>
          <w:color w:val="000000"/>
          <w:lang w:val="es-ES_tradnl"/>
        </w:rPr>
        <w:t xml:space="preserve"> en lo subsecuente</w:t>
      </w:r>
      <w:r w:rsidRPr="000C2FCF">
        <w:rPr>
          <w:rFonts w:ascii="Palatino Linotype" w:hAnsi="Palatino Linotype" w:cs="Palatino Linotype"/>
          <w:b/>
          <w:color w:val="000000"/>
          <w:lang w:val="es-ES_tradnl"/>
        </w:rPr>
        <w:t xml:space="preserve"> </w:t>
      </w:r>
      <w:r w:rsidRPr="000C2FCF">
        <w:rPr>
          <w:rFonts w:ascii="Palatino Linotype" w:hAnsi="Palatino Linotype" w:cs="Palatino Linotype"/>
          <w:color w:val="000000"/>
          <w:lang w:val="es-ES_tradnl"/>
        </w:rPr>
        <w:t>el</w:t>
      </w:r>
      <w:r w:rsidRPr="000C2FCF">
        <w:rPr>
          <w:rFonts w:ascii="Palatino Linotype" w:hAnsi="Palatino Linotype" w:cs="Palatino Linotype"/>
          <w:b/>
          <w:color w:val="000000"/>
          <w:lang w:val="es-ES_tradnl"/>
        </w:rPr>
        <w:t xml:space="preserve"> Sujeto Obligado, </w:t>
      </w:r>
      <w:r w:rsidRPr="000C2FCF">
        <w:rPr>
          <w:rFonts w:ascii="Palatino Linotype" w:hAnsi="Palatino Linotype" w:cs="Palatino Linotype"/>
          <w:color w:val="000000"/>
          <w:lang w:val="es-ES_tradnl"/>
        </w:rPr>
        <w:t>se procede a dictar la presente resolución.</w:t>
      </w:r>
    </w:p>
    <w:p w14:paraId="369D5CF3"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p>
    <w:p w14:paraId="4E03B224" w14:textId="77777777" w:rsidR="003E0A76" w:rsidRPr="000C2FCF" w:rsidRDefault="003E0A76" w:rsidP="00D676E8">
      <w:pPr>
        <w:keepNext/>
        <w:keepLines/>
        <w:spacing w:line="360" w:lineRule="auto"/>
        <w:jc w:val="center"/>
        <w:outlineLvl w:val="0"/>
        <w:rPr>
          <w:rFonts w:ascii="Palatino Linotype" w:hAnsi="Palatino Linotype"/>
          <w:b/>
          <w:color w:val="000000" w:themeColor="text1"/>
          <w:sz w:val="28"/>
          <w:szCs w:val="32"/>
          <w:lang w:val="es-ES_tradnl" w:eastAsia="es-ES"/>
        </w:rPr>
      </w:pPr>
      <w:r w:rsidRPr="000C2FCF">
        <w:rPr>
          <w:rFonts w:ascii="Palatino Linotype" w:hAnsi="Palatino Linotype"/>
          <w:b/>
          <w:color w:val="000000" w:themeColor="text1"/>
          <w:sz w:val="28"/>
          <w:szCs w:val="32"/>
          <w:lang w:val="es-ES_tradnl" w:eastAsia="es-ES"/>
        </w:rPr>
        <w:t>A N T E C E D E N T E S</w:t>
      </w:r>
    </w:p>
    <w:p w14:paraId="7ED5DD13" w14:textId="77777777" w:rsidR="003E0A76" w:rsidRPr="000C2FCF" w:rsidRDefault="003E0A76" w:rsidP="000C2FCF">
      <w:pPr>
        <w:keepNext/>
        <w:keepLines/>
        <w:spacing w:line="360" w:lineRule="auto"/>
        <w:jc w:val="both"/>
        <w:outlineLvl w:val="0"/>
        <w:rPr>
          <w:rFonts w:ascii="Palatino Linotype" w:hAnsi="Palatino Linotype"/>
          <w:b/>
          <w:color w:val="000000" w:themeColor="text1"/>
          <w:sz w:val="28"/>
          <w:szCs w:val="32"/>
          <w:lang w:val="es-ES_tradnl" w:eastAsia="es-ES"/>
        </w:rPr>
      </w:pPr>
    </w:p>
    <w:p w14:paraId="6D8F2579"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p>
    <w:p w14:paraId="279D91AA" w14:textId="77777777" w:rsidR="003E0A76" w:rsidRPr="000C2FCF" w:rsidRDefault="003E0A76" w:rsidP="000C2FCF">
      <w:pPr>
        <w:keepNext/>
        <w:keepLines/>
        <w:spacing w:line="360" w:lineRule="auto"/>
        <w:jc w:val="both"/>
        <w:outlineLvl w:val="1"/>
        <w:rPr>
          <w:rFonts w:ascii="Palatino Linotype" w:hAnsi="Palatino Linotype"/>
          <w:b/>
          <w:color w:val="000000" w:themeColor="text1"/>
          <w:sz w:val="26"/>
          <w:szCs w:val="26"/>
          <w:lang w:val="es-ES_tradnl"/>
        </w:rPr>
      </w:pPr>
      <w:r w:rsidRPr="000C2FCF">
        <w:rPr>
          <w:rFonts w:ascii="Palatino Linotype" w:hAnsi="Palatino Linotype"/>
          <w:b/>
          <w:color w:val="000000" w:themeColor="text1"/>
          <w:sz w:val="26"/>
          <w:szCs w:val="26"/>
          <w:lang w:val="es-ES_tradnl"/>
        </w:rPr>
        <w:t>PRIMERO. De la Solicitud de Información.</w:t>
      </w:r>
    </w:p>
    <w:p w14:paraId="62E9E03A"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t>Con fecha veinte de marzo de dos mil veinticinco, el Recurrente presentó mediante el Sistema de Acceso a la Información Mexiquense (</w:t>
      </w:r>
      <w:r w:rsidRPr="000C2FCF">
        <w:rPr>
          <w:rFonts w:ascii="Palatino Linotype" w:hAnsi="Palatino Linotype" w:cs="Palatino Linotype"/>
          <w:b/>
          <w:color w:val="000000"/>
          <w:lang w:val="es-ES_tradnl"/>
        </w:rPr>
        <w:t>SAIMEX</w:t>
      </w:r>
      <w:r w:rsidRPr="000C2FCF">
        <w:rPr>
          <w:rFonts w:ascii="Palatino Linotype" w:hAnsi="Palatino Linotype" w:cs="Palatino Linotype"/>
          <w:color w:val="000000"/>
          <w:lang w:val="es-ES_tradnl"/>
        </w:rPr>
        <w:t xml:space="preserve">), solicitud de información registrada con el número de </w:t>
      </w:r>
      <w:r w:rsidRPr="000C2FCF">
        <w:rPr>
          <w:rFonts w:ascii="Palatino Linotype" w:hAnsi="Palatino Linotype" w:cs="Palatino Linotype"/>
          <w:lang w:val="es-ES_tradnl"/>
        </w:rPr>
        <w:t>expediente</w:t>
      </w:r>
      <w:r w:rsidRPr="000C2FCF">
        <w:rPr>
          <w:rFonts w:ascii="Palatino Linotype" w:hAnsi="Palatino Linotype"/>
          <w:b/>
          <w:bCs/>
          <w:color w:val="FF0000"/>
        </w:rPr>
        <w:t xml:space="preserve"> </w:t>
      </w:r>
      <w:r w:rsidRPr="000C2FCF">
        <w:rPr>
          <w:rFonts w:ascii="Palatino Linotype" w:hAnsi="Palatino Linotype"/>
          <w:b/>
          <w:bCs/>
        </w:rPr>
        <w:t>00072/ZINACANT/IP/2025</w:t>
      </w:r>
      <w:r w:rsidRPr="000C2FCF">
        <w:rPr>
          <w:rFonts w:ascii="Palatino Linotype" w:hAnsi="Palatino Linotype" w:cs="Palatino Linotype"/>
          <w:lang w:val="es-ES_tradnl"/>
        </w:rPr>
        <w:t xml:space="preserve"> </w:t>
      </w:r>
      <w:r w:rsidRPr="000C2FCF">
        <w:rPr>
          <w:rFonts w:ascii="Palatino Linotype" w:hAnsi="Palatino Linotype" w:cs="Palatino Linotype"/>
          <w:color w:val="000000"/>
          <w:lang w:val="es-ES_tradnl"/>
        </w:rPr>
        <w:t>mediante la cual solicitó información en el tenor siguiente:</w:t>
      </w:r>
    </w:p>
    <w:p w14:paraId="414BF71F" w14:textId="77777777" w:rsidR="003E0A76" w:rsidRPr="000C2FCF" w:rsidRDefault="003E0A76" w:rsidP="000C2FCF">
      <w:pPr>
        <w:spacing w:line="360" w:lineRule="auto"/>
        <w:ind w:left="567" w:right="567"/>
        <w:contextualSpacing/>
        <w:jc w:val="both"/>
        <w:rPr>
          <w:rFonts w:ascii="Palatino Linotype" w:hAnsi="Palatino Linotype" w:cs="Palatino Linotype"/>
          <w:i/>
          <w:color w:val="000000"/>
          <w:lang w:val="es-ES_tradnl"/>
        </w:rPr>
      </w:pPr>
      <w:r w:rsidRPr="000C2FCF">
        <w:rPr>
          <w:rFonts w:ascii="Palatino Linotype" w:hAnsi="Palatino Linotype" w:cs="Palatino Linotype"/>
          <w:i/>
          <w:iCs/>
          <w:color w:val="000000"/>
          <w:lang w:val="es-ES_tradnl"/>
        </w:rPr>
        <w:t>“</w:t>
      </w:r>
      <w:r w:rsidRPr="000C2FCF">
        <w:rPr>
          <w:rFonts w:ascii="Palatino Linotype" w:hAnsi="Palatino Linotype"/>
          <w:i/>
          <w:color w:val="000000"/>
        </w:rPr>
        <w:t>SOLICITO EL PARTE DE NOVEDADES DE LA POLICIA MUNICIPAL DE ZINACANTEPEC EL DIA 15 DE MARZO DE 2025.</w:t>
      </w:r>
      <w:r w:rsidRPr="000C2FCF">
        <w:rPr>
          <w:rFonts w:ascii="Palatino Linotype" w:hAnsi="Palatino Linotype" w:cs="Palatino Linotype"/>
          <w:i/>
          <w:color w:val="000000"/>
          <w:lang w:val="es-ES_tradnl"/>
        </w:rPr>
        <w:t xml:space="preserve"> “ (Sic)</w:t>
      </w:r>
    </w:p>
    <w:p w14:paraId="1A54493D" w14:textId="77777777" w:rsidR="003E0A76" w:rsidRPr="000C2FCF" w:rsidRDefault="003E0A76" w:rsidP="000C2FCF">
      <w:pPr>
        <w:spacing w:line="360" w:lineRule="auto"/>
        <w:ind w:left="567" w:right="567"/>
        <w:contextualSpacing/>
        <w:jc w:val="both"/>
        <w:rPr>
          <w:rFonts w:ascii="Palatino Linotype" w:hAnsi="Palatino Linotype"/>
          <w:i/>
          <w:color w:val="000000"/>
        </w:rPr>
      </w:pPr>
    </w:p>
    <w:p w14:paraId="2E8A6EFF"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t xml:space="preserve">Modalidad de entrega: </w:t>
      </w:r>
      <w:r w:rsidRPr="000C2FCF">
        <w:rPr>
          <w:rFonts w:ascii="Palatino Linotype" w:hAnsi="Palatino Linotype" w:cs="Palatino Linotype"/>
          <w:b/>
          <w:color w:val="000000"/>
          <w:lang w:val="es-ES_tradnl"/>
        </w:rPr>
        <w:t xml:space="preserve">A través del SAIMEX </w:t>
      </w:r>
    </w:p>
    <w:p w14:paraId="0FD0EB35" w14:textId="77777777" w:rsidR="003E0A76" w:rsidRPr="000C2FCF" w:rsidRDefault="003E0A76" w:rsidP="000C2FCF">
      <w:pPr>
        <w:keepNext/>
        <w:keepLines/>
        <w:spacing w:line="360" w:lineRule="auto"/>
        <w:jc w:val="both"/>
        <w:outlineLvl w:val="1"/>
        <w:rPr>
          <w:rFonts w:ascii="Palatino Linotype" w:hAnsi="Palatino Linotype"/>
          <w:b/>
          <w:color w:val="000000" w:themeColor="text1"/>
          <w:sz w:val="26"/>
          <w:szCs w:val="26"/>
          <w:lang w:val="es-ES_tradnl"/>
        </w:rPr>
      </w:pPr>
      <w:r w:rsidRPr="000C2FCF">
        <w:rPr>
          <w:rFonts w:ascii="Palatino Linotype" w:hAnsi="Palatino Linotype"/>
          <w:b/>
          <w:color w:val="000000" w:themeColor="text1"/>
          <w:sz w:val="26"/>
          <w:szCs w:val="26"/>
          <w:lang w:val="es-ES_tradnl"/>
        </w:rPr>
        <w:lastRenderedPageBreak/>
        <w:t>SEGUNDO. De la respuesta del Sujeto Obligado.</w:t>
      </w:r>
    </w:p>
    <w:p w14:paraId="5CDBF711"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t>De las constancias que obran en el expediente electrónico, se observa que el ocho de abril de dos mil veinticinco, el Sujeto Obligado dio respuesta a la solicitud de información manifestando lo siguiente:</w:t>
      </w:r>
    </w:p>
    <w:tbl>
      <w:tblPr>
        <w:tblW w:w="8487" w:type="dxa"/>
        <w:jc w:val="center"/>
        <w:tblCellSpacing w:w="0" w:type="dxa"/>
        <w:tblCellMar>
          <w:left w:w="0" w:type="dxa"/>
          <w:right w:w="0" w:type="dxa"/>
        </w:tblCellMar>
        <w:tblLook w:val="04A0" w:firstRow="1" w:lastRow="0" w:firstColumn="1" w:lastColumn="0" w:noHBand="0" w:noVBand="1"/>
      </w:tblPr>
      <w:tblGrid>
        <w:gridCol w:w="8487"/>
      </w:tblGrid>
      <w:tr w:rsidR="003E0A76" w:rsidRPr="000C2FCF" w14:paraId="505DA22D" w14:textId="77777777" w:rsidTr="003E0A76">
        <w:trPr>
          <w:trHeight w:val="275"/>
          <w:tblCellSpacing w:w="0" w:type="dxa"/>
          <w:jc w:val="center"/>
        </w:trPr>
        <w:tc>
          <w:tcPr>
            <w:tcW w:w="0" w:type="auto"/>
            <w:vAlign w:val="center"/>
            <w:hideMark/>
          </w:tcPr>
          <w:p w14:paraId="7DA22475" w14:textId="77777777" w:rsidR="003E0A76" w:rsidRPr="000C2FCF" w:rsidRDefault="003E0A76" w:rsidP="000C2FCF">
            <w:pPr>
              <w:spacing w:line="360" w:lineRule="auto"/>
              <w:jc w:val="both"/>
              <w:rPr>
                <w:rFonts w:ascii="Palatino Linotype" w:hAnsi="Palatino Linotype"/>
                <w:i/>
                <w:sz w:val="22"/>
                <w:szCs w:val="22"/>
              </w:rPr>
            </w:pPr>
            <w:r w:rsidRPr="000C2FCF">
              <w:rPr>
                <w:rFonts w:ascii="Palatino Linotype" w:hAnsi="Palatino Linotype"/>
                <w:i/>
                <w:sz w:val="22"/>
                <w:szCs w:val="22"/>
              </w:rPr>
              <w:t>Zinacantepec, México a 08 de Abril de 2025</w:t>
            </w:r>
          </w:p>
        </w:tc>
      </w:tr>
      <w:tr w:rsidR="003E0A76" w:rsidRPr="000C2FCF" w14:paraId="72256A01" w14:textId="77777777" w:rsidTr="003E0A76">
        <w:trPr>
          <w:trHeight w:val="275"/>
          <w:tblCellSpacing w:w="0" w:type="dxa"/>
          <w:jc w:val="center"/>
        </w:trPr>
        <w:tc>
          <w:tcPr>
            <w:tcW w:w="0" w:type="auto"/>
            <w:vAlign w:val="center"/>
            <w:hideMark/>
          </w:tcPr>
          <w:p w14:paraId="332373FC" w14:textId="77777777" w:rsidR="003E0A76" w:rsidRPr="000C2FCF" w:rsidRDefault="003E0A76" w:rsidP="000C2FCF">
            <w:pPr>
              <w:spacing w:line="360" w:lineRule="auto"/>
              <w:jc w:val="both"/>
              <w:rPr>
                <w:rFonts w:ascii="Palatino Linotype" w:hAnsi="Palatino Linotype"/>
                <w:i/>
                <w:sz w:val="22"/>
                <w:szCs w:val="22"/>
              </w:rPr>
            </w:pPr>
            <w:r w:rsidRPr="000C2FCF">
              <w:rPr>
                <w:rFonts w:ascii="Palatino Linotype" w:hAnsi="Palatino Linotype"/>
                <w:i/>
                <w:sz w:val="22"/>
                <w:szCs w:val="22"/>
              </w:rPr>
              <w:t>Nombre del solicitante: C. Solicitante</w:t>
            </w:r>
          </w:p>
        </w:tc>
      </w:tr>
      <w:tr w:rsidR="003E0A76" w:rsidRPr="000C2FCF" w14:paraId="33CB7B7B" w14:textId="77777777" w:rsidTr="003E0A76">
        <w:trPr>
          <w:trHeight w:val="275"/>
          <w:tblCellSpacing w:w="0" w:type="dxa"/>
          <w:jc w:val="center"/>
        </w:trPr>
        <w:tc>
          <w:tcPr>
            <w:tcW w:w="0" w:type="auto"/>
            <w:vAlign w:val="center"/>
            <w:hideMark/>
          </w:tcPr>
          <w:p w14:paraId="206091F1" w14:textId="77777777" w:rsidR="003E0A76" w:rsidRPr="000C2FCF" w:rsidRDefault="003E0A76" w:rsidP="000C2FCF">
            <w:pPr>
              <w:spacing w:line="360" w:lineRule="auto"/>
              <w:jc w:val="both"/>
              <w:rPr>
                <w:rFonts w:ascii="Palatino Linotype" w:hAnsi="Palatino Linotype"/>
                <w:i/>
                <w:sz w:val="22"/>
                <w:szCs w:val="22"/>
              </w:rPr>
            </w:pPr>
            <w:r w:rsidRPr="000C2FCF">
              <w:rPr>
                <w:rFonts w:ascii="Palatino Linotype" w:hAnsi="Palatino Linotype"/>
                <w:i/>
                <w:sz w:val="22"/>
                <w:szCs w:val="22"/>
              </w:rPr>
              <w:t>Folio de la solicitud: 00072/ZINACANT/IP/2025</w:t>
            </w:r>
          </w:p>
        </w:tc>
      </w:tr>
      <w:tr w:rsidR="003E0A76" w:rsidRPr="000C2FCF" w14:paraId="41849B16" w14:textId="77777777" w:rsidTr="003E0A76">
        <w:trPr>
          <w:trHeight w:val="412"/>
          <w:tblCellSpacing w:w="0" w:type="dxa"/>
          <w:jc w:val="center"/>
        </w:trPr>
        <w:tc>
          <w:tcPr>
            <w:tcW w:w="0" w:type="auto"/>
            <w:vAlign w:val="center"/>
            <w:hideMark/>
          </w:tcPr>
          <w:p w14:paraId="204CE89D" w14:textId="77777777" w:rsidR="003E0A76" w:rsidRPr="000C2FCF" w:rsidRDefault="003E0A76" w:rsidP="000C2FCF">
            <w:pPr>
              <w:spacing w:line="360" w:lineRule="auto"/>
              <w:jc w:val="both"/>
              <w:rPr>
                <w:rFonts w:ascii="Palatino Linotype" w:hAnsi="Palatino Linotype"/>
                <w:i/>
                <w:sz w:val="22"/>
                <w:szCs w:val="22"/>
              </w:rPr>
            </w:pPr>
          </w:p>
        </w:tc>
      </w:tr>
      <w:tr w:rsidR="003E0A76" w:rsidRPr="000C2FCF" w14:paraId="542E68DE" w14:textId="77777777" w:rsidTr="003E0A76">
        <w:trPr>
          <w:trHeight w:val="137"/>
          <w:tblCellSpacing w:w="0" w:type="dxa"/>
          <w:jc w:val="center"/>
        </w:trPr>
        <w:tc>
          <w:tcPr>
            <w:tcW w:w="0" w:type="auto"/>
            <w:vAlign w:val="center"/>
            <w:hideMark/>
          </w:tcPr>
          <w:p w14:paraId="173E82D8" w14:textId="77777777" w:rsidR="003E0A76" w:rsidRPr="000C2FCF" w:rsidRDefault="003E0A76" w:rsidP="000C2FCF">
            <w:pPr>
              <w:spacing w:line="360" w:lineRule="auto"/>
              <w:jc w:val="both"/>
              <w:rPr>
                <w:rFonts w:ascii="Palatino Linotype" w:hAnsi="Palatino Linotype"/>
                <w:i/>
                <w:sz w:val="22"/>
                <w:szCs w:val="22"/>
              </w:rPr>
            </w:pPr>
            <w:r w:rsidRPr="000C2FCF">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E0A76" w:rsidRPr="000C2FCF" w14:paraId="45F981AD" w14:textId="77777777" w:rsidTr="003E0A76">
        <w:trPr>
          <w:trHeight w:val="344"/>
          <w:tblCellSpacing w:w="0" w:type="dxa"/>
          <w:jc w:val="center"/>
        </w:trPr>
        <w:tc>
          <w:tcPr>
            <w:tcW w:w="0" w:type="auto"/>
            <w:vAlign w:val="center"/>
            <w:hideMark/>
          </w:tcPr>
          <w:p w14:paraId="1379E2AB" w14:textId="77777777" w:rsidR="003E0A76" w:rsidRPr="000C2FCF" w:rsidRDefault="003E0A76" w:rsidP="000C2FCF">
            <w:pPr>
              <w:spacing w:line="360" w:lineRule="auto"/>
              <w:jc w:val="both"/>
              <w:rPr>
                <w:rFonts w:ascii="Palatino Linotype" w:hAnsi="Palatino Linotype"/>
                <w:i/>
                <w:sz w:val="22"/>
                <w:szCs w:val="22"/>
              </w:rPr>
            </w:pPr>
          </w:p>
        </w:tc>
      </w:tr>
    </w:tbl>
    <w:p w14:paraId="0FF0B599" w14:textId="77777777" w:rsidR="003E0A76" w:rsidRPr="000C2FCF" w:rsidRDefault="003E0A76" w:rsidP="000C2FCF">
      <w:pPr>
        <w:spacing w:line="360" w:lineRule="auto"/>
        <w:contextualSpacing/>
        <w:jc w:val="both"/>
        <w:rPr>
          <w:rFonts w:ascii="Palatino Linotype" w:hAnsi="Palatino Linotype" w:cs="Palatino Linotype"/>
          <w:i/>
          <w:color w:val="000000"/>
          <w:lang w:val="es-ES_tradnl"/>
        </w:rPr>
      </w:pPr>
    </w:p>
    <w:p w14:paraId="207369B4" w14:textId="77777777" w:rsidR="003E0A76" w:rsidRPr="000C2FCF" w:rsidRDefault="003E0A76" w:rsidP="000C2FCF">
      <w:pPr>
        <w:spacing w:line="360" w:lineRule="auto"/>
        <w:contextualSpacing/>
        <w:jc w:val="both"/>
        <w:rPr>
          <w:rFonts w:ascii="Palatino Linotype" w:hAnsi="Palatino Linotype" w:cs="Arial"/>
          <w:b/>
          <w:bCs/>
          <w:i/>
        </w:rPr>
      </w:pPr>
      <w:r w:rsidRPr="000C2FCF">
        <w:rPr>
          <w:rFonts w:ascii="Palatino Linotype" w:hAnsi="Palatino Linotype" w:cs="Palatino Linotype"/>
          <w:color w:val="000000"/>
          <w:lang w:val="es-ES_tradnl"/>
        </w:rPr>
        <w:t>El Sujeto Obligado adjuntó a su respuesta los documentos denominados</w:t>
      </w:r>
      <w:r w:rsidRPr="000C2FCF">
        <w:rPr>
          <w:rFonts w:ascii="Palatino Linotype" w:hAnsi="Palatino Linotype" w:cs="Palatino Linotype"/>
          <w:i/>
          <w:lang w:val="es-ES_tradnl"/>
        </w:rPr>
        <w:t xml:space="preserve"> “</w:t>
      </w:r>
      <w:r w:rsidRPr="000C2FCF">
        <w:rPr>
          <w:rFonts w:ascii="Palatino Linotype" w:eastAsiaTheme="majorEastAsia" w:hAnsi="Palatino Linotype" w:cs="Arial"/>
          <w:b/>
          <w:bCs/>
          <w:i/>
        </w:rPr>
        <w:t>FOLIO 0072-2025-OK.pdf</w:t>
      </w:r>
      <w:r w:rsidRPr="000C2FCF">
        <w:rPr>
          <w:rFonts w:ascii="Palatino Linotype" w:hAnsi="Palatino Linotype" w:cs="Arial"/>
          <w:b/>
          <w:bCs/>
          <w:i/>
        </w:rPr>
        <w:t>”, “</w:t>
      </w:r>
      <w:r w:rsidRPr="000C2FCF">
        <w:rPr>
          <w:rFonts w:ascii="Palatino Linotype" w:eastAsiaTheme="majorEastAsia" w:hAnsi="Palatino Linotype" w:cs="Arial"/>
          <w:b/>
          <w:bCs/>
          <w:i/>
        </w:rPr>
        <w:t>ACUERDO CLASIFICACION FOLIO 0072-2025.pdf</w:t>
      </w:r>
      <w:r w:rsidRPr="000C2FCF">
        <w:rPr>
          <w:rFonts w:ascii="Palatino Linotype" w:hAnsi="Palatino Linotype" w:cs="Arial"/>
          <w:b/>
          <w:bCs/>
          <w:i/>
        </w:rPr>
        <w:t>”, “</w:t>
      </w:r>
      <w:r w:rsidRPr="000C2FCF">
        <w:rPr>
          <w:rFonts w:ascii="Palatino Linotype" w:eastAsiaTheme="majorEastAsia" w:hAnsi="Palatino Linotype" w:cs="Arial"/>
          <w:b/>
          <w:bCs/>
          <w:i/>
        </w:rPr>
        <w:t>RESPUESTA SOLICITUD 72.pdf</w:t>
      </w:r>
      <w:r w:rsidRPr="000C2FCF">
        <w:rPr>
          <w:rFonts w:ascii="Palatino Linotype" w:hAnsi="Palatino Linotype" w:cs="Arial"/>
          <w:b/>
          <w:bCs/>
          <w:i/>
        </w:rPr>
        <w:t xml:space="preserve">” </w:t>
      </w:r>
      <w:proofErr w:type="gramStart"/>
      <w:r w:rsidRPr="000C2FCF">
        <w:rPr>
          <w:rFonts w:ascii="Palatino Linotype" w:hAnsi="Palatino Linotype" w:cs="Arial"/>
          <w:b/>
          <w:bCs/>
          <w:i/>
        </w:rPr>
        <w:t>y  “</w:t>
      </w:r>
      <w:proofErr w:type="gramEnd"/>
      <w:r w:rsidRPr="000C2FCF">
        <w:rPr>
          <w:rFonts w:ascii="Palatino Linotype" w:eastAsiaTheme="majorEastAsia" w:hAnsi="Palatino Linotype" w:cs="Arial"/>
          <w:b/>
          <w:bCs/>
          <w:i/>
        </w:rPr>
        <w:t>SECT ZINA 05 2025.pdf</w:t>
      </w:r>
      <w:r w:rsidRPr="000C2FCF">
        <w:rPr>
          <w:rFonts w:ascii="Palatino Linotype" w:hAnsi="Palatino Linotype" w:cs="Arial"/>
          <w:b/>
          <w:bCs/>
          <w:i/>
        </w:rPr>
        <w:t xml:space="preserve">” </w:t>
      </w:r>
      <w:r w:rsidRPr="000C2FCF">
        <w:rPr>
          <w:rFonts w:ascii="Palatino Linotype" w:hAnsi="Palatino Linotype" w:cs="Arial"/>
          <w:bCs/>
          <w:i/>
        </w:rPr>
        <w:t xml:space="preserve"> </w:t>
      </w:r>
      <w:r w:rsidRPr="000C2FCF">
        <w:rPr>
          <w:rFonts w:ascii="Palatino Linotype" w:hAnsi="Palatino Linotype" w:cs="Arial"/>
          <w:bCs/>
        </w:rPr>
        <w:t xml:space="preserve"> los </w:t>
      </w:r>
      <w:r w:rsidRPr="000C2FCF">
        <w:rPr>
          <w:rFonts w:ascii="Palatino Linotype" w:hAnsi="Palatino Linotype" w:cs="Palatino Linotype"/>
          <w:color w:val="000000"/>
          <w:lang w:val="es-ES_tradnl"/>
        </w:rPr>
        <w:t>cuales no se reproducen por ser del conocimiento de las partes; no obstante, su contenido será motivo de análisis en el estudio correspondiente.</w:t>
      </w:r>
    </w:p>
    <w:p w14:paraId="06AADDEF" w14:textId="77777777" w:rsidR="003E0A76" w:rsidRPr="000C2FCF" w:rsidRDefault="003E0A76" w:rsidP="000C2FCF">
      <w:pPr>
        <w:spacing w:line="360" w:lineRule="auto"/>
        <w:contextualSpacing/>
        <w:jc w:val="both"/>
        <w:rPr>
          <w:rFonts w:ascii="Palatino Linotype" w:hAnsi="Palatino Linotype" w:cs="Arial"/>
          <w:b/>
          <w:bCs/>
          <w:i/>
        </w:rPr>
      </w:pPr>
    </w:p>
    <w:p w14:paraId="6410CE7F" w14:textId="77777777" w:rsidR="003E0A76" w:rsidRPr="000C2FCF" w:rsidRDefault="003E0A76" w:rsidP="000C2FCF">
      <w:pPr>
        <w:keepNext/>
        <w:keepLines/>
        <w:spacing w:line="360" w:lineRule="auto"/>
        <w:jc w:val="both"/>
        <w:outlineLvl w:val="1"/>
        <w:rPr>
          <w:rFonts w:ascii="Palatino Linotype" w:hAnsi="Palatino Linotype"/>
          <w:b/>
          <w:color w:val="000000" w:themeColor="text1"/>
          <w:sz w:val="26"/>
          <w:szCs w:val="26"/>
          <w:lang w:val="es-ES_tradnl"/>
        </w:rPr>
      </w:pPr>
      <w:r w:rsidRPr="000C2FCF">
        <w:rPr>
          <w:rFonts w:ascii="Palatino Linotype" w:hAnsi="Palatino Linotype"/>
          <w:b/>
          <w:color w:val="000000" w:themeColor="text1"/>
          <w:sz w:val="26"/>
          <w:szCs w:val="26"/>
          <w:lang w:val="es-ES_tradnl"/>
        </w:rPr>
        <w:t>TERCERO. Del recurso de revisión.</w:t>
      </w:r>
    </w:p>
    <w:p w14:paraId="73CED293"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t xml:space="preserve">Inconforme con la respuesta emitida por el Sujeto Obligado, el Recurrente interpuso el presente recurso de revisión el día ocho de abril de dos mil veinticinco, el cual se registró con el expediente número </w:t>
      </w:r>
      <w:r w:rsidRPr="000C2FCF">
        <w:rPr>
          <w:rFonts w:ascii="Palatino Linotype" w:hAnsi="Palatino Linotype" w:cs="Palatino Linotype"/>
          <w:b/>
          <w:color w:val="000000"/>
          <w:lang w:val="es-ES_tradnl"/>
        </w:rPr>
        <w:t>04150/INFOEM/IP/RR/2025</w:t>
      </w:r>
      <w:r w:rsidRPr="000C2FCF">
        <w:rPr>
          <w:rFonts w:ascii="Palatino Linotype" w:hAnsi="Palatino Linotype" w:cs="Palatino Linotype"/>
          <w:color w:val="000000"/>
          <w:lang w:val="es-ES_tradnl"/>
        </w:rPr>
        <w:t>, manifestando lo siguiente:</w:t>
      </w:r>
    </w:p>
    <w:p w14:paraId="60713594" w14:textId="77777777" w:rsidR="003E0A76" w:rsidRPr="000C2FCF" w:rsidRDefault="003E0A76" w:rsidP="000C2FCF">
      <w:pPr>
        <w:spacing w:line="360" w:lineRule="auto"/>
        <w:ind w:left="567" w:right="567"/>
        <w:contextualSpacing/>
        <w:jc w:val="both"/>
        <w:rPr>
          <w:rFonts w:ascii="Palatino Linotype" w:hAnsi="Palatino Linotype" w:cs="Palatino Linotype"/>
          <w:b/>
          <w:lang w:val="es-ES_tradnl"/>
        </w:rPr>
      </w:pPr>
      <w:r w:rsidRPr="000C2FCF">
        <w:rPr>
          <w:rFonts w:ascii="Palatino Linotype" w:hAnsi="Palatino Linotype" w:cs="Palatino Linotype"/>
          <w:b/>
          <w:lang w:val="es-ES_tradnl"/>
        </w:rPr>
        <w:t xml:space="preserve">Acto Impugnado y Razones </w:t>
      </w:r>
    </w:p>
    <w:p w14:paraId="7221696C" w14:textId="77777777" w:rsidR="003E0A76" w:rsidRPr="00B65738" w:rsidRDefault="003E0A76" w:rsidP="00B65738">
      <w:pPr>
        <w:spacing w:line="360" w:lineRule="auto"/>
        <w:ind w:left="567" w:right="567"/>
        <w:contextualSpacing/>
        <w:jc w:val="both"/>
        <w:rPr>
          <w:rFonts w:ascii="Palatino Linotype" w:hAnsi="Palatino Linotype" w:cs="Palatino Linotype"/>
          <w:i/>
          <w:color w:val="000000"/>
          <w:lang w:val="es-ES_tradnl"/>
        </w:rPr>
      </w:pPr>
      <w:r w:rsidRPr="000C2FCF">
        <w:rPr>
          <w:rFonts w:ascii="Palatino Linotype" w:hAnsi="Palatino Linotype"/>
          <w:i/>
          <w:color w:val="000000"/>
        </w:rPr>
        <w:t>“NO ENTREGA INFORMACION.”</w:t>
      </w:r>
      <w:r w:rsidRPr="000C2FCF">
        <w:rPr>
          <w:rFonts w:ascii="Palatino Linotype" w:hAnsi="Palatino Linotype" w:cs="Palatino Linotype"/>
          <w:i/>
          <w:color w:val="000000"/>
          <w:sz w:val="22"/>
          <w:szCs w:val="22"/>
          <w:lang w:val="es-ES_tradnl"/>
        </w:rPr>
        <w:t xml:space="preserve"> (Sic</w:t>
      </w:r>
      <w:r w:rsidRPr="000C2FCF">
        <w:rPr>
          <w:rFonts w:ascii="Palatino Linotype" w:hAnsi="Palatino Linotype" w:cs="Palatino Linotype"/>
          <w:i/>
          <w:color w:val="000000"/>
          <w:lang w:val="es-ES_tradnl"/>
        </w:rPr>
        <w:t>)</w:t>
      </w:r>
    </w:p>
    <w:p w14:paraId="06D63B57" w14:textId="77777777" w:rsidR="003E0A76" w:rsidRPr="000C2FCF" w:rsidRDefault="003E0A76" w:rsidP="000C2FCF">
      <w:pPr>
        <w:spacing w:line="360" w:lineRule="auto"/>
        <w:ind w:left="567" w:right="567"/>
        <w:contextualSpacing/>
        <w:jc w:val="both"/>
        <w:rPr>
          <w:rFonts w:ascii="Palatino Linotype" w:hAnsi="Palatino Linotype" w:cs="Palatino Linotype"/>
          <w:b/>
          <w:lang w:val="es-ES_tradnl"/>
        </w:rPr>
      </w:pPr>
      <w:r w:rsidRPr="000C2FCF">
        <w:rPr>
          <w:rFonts w:ascii="Palatino Linotype" w:hAnsi="Palatino Linotype" w:cs="Palatino Linotype"/>
          <w:b/>
          <w:lang w:val="es-ES_tradnl"/>
        </w:rPr>
        <w:lastRenderedPageBreak/>
        <w:t>Y Motivos de Inconformidad</w:t>
      </w:r>
    </w:p>
    <w:p w14:paraId="63AF29AF" w14:textId="77777777" w:rsidR="003E0A76" w:rsidRPr="000C2FCF" w:rsidRDefault="003E0A76" w:rsidP="000C2FCF">
      <w:pPr>
        <w:spacing w:line="360" w:lineRule="auto"/>
        <w:ind w:left="567" w:right="567"/>
        <w:contextualSpacing/>
        <w:jc w:val="both"/>
        <w:rPr>
          <w:rFonts w:ascii="Palatino Linotype" w:hAnsi="Palatino Linotype" w:cs="Palatino Linotype"/>
          <w:b/>
          <w:i/>
          <w:sz w:val="22"/>
          <w:szCs w:val="22"/>
          <w:lang w:val="es-ES_tradnl"/>
        </w:rPr>
      </w:pPr>
      <w:r w:rsidRPr="000C2FCF">
        <w:rPr>
          <w:rFonts w:ascii="Palatino Linotype" w:hAnsi="Palatino Linotype" w:cs="Palatino Linotype"/>
          <w:b/>
          <w:i/>
          <w:lang w:val="es-ES_tradnl"/>
        </w:rPr>
        <w:t>“</w:t>
      </w:r>
      <w:r w:rsidRPr="000C2FCF">
        <w:rPr>
          <w:rFonts w:ascii="Palatino Linotype" w:hAnsi="Palatino Linotype"/>
          <w:i/>
          <w:color w:val="000000"/>
        </w:rPr>
        <w:t>NO HAY INFORMACION”.</w:t>
      </w:r>
      <w:r w:rsidRPr="000C2FCF">
        <w:rPr>
          <w:rFonts w:ascii="Palatino Linotype" w:hAnsi="Palatino Linotype" w:cs="Palatino Linotype"/>
          <w:i/>
          <w:color w:val="000000"/>
          <w:lang w:val="es-ES_tradnl"/>
        </w:rPr>
        <w:t xml:space="preserve"> Sic)</w:t>
      </w:r>
    </w:p>
    <w:p w14:paraId="51DEF770" w14:textId="77777777" w:rsidR="003E0A76" w:rsidRPr="000C2FCF" w:rsidRDefault="003E0A76" w:rsidP="000C2FCF">
      <w:pPr>
        <w:spacing w:line="360" w:lineRule="auto"/>
        <w:ind w:right="567"/>
        <w:contextualSpacing/>
        <w:jc w:val="both"/>
        <w:rPr>
          <w:rFonts w:ascii="Palatino Linotype" w:hAnsi="Palatino Linotype" w:cs="Palatino Linotype"/>
          <w:b/>
          <w:lang w:val="es-ES_tradnl"/>
        </w:rPr>
      </w:pPr>
    </w:p>
    <w:p w14:paraId="71C76DDC" w14:textId="77777777" w:rsidR="003E0A76" w:rsidRPr="000C2FCF" w:rsidRDefault="003E0A76" w:rsidP="000C2FCF">
      <w:pPr>
        <w:spacing w:line="360" w:lineRule="auto"/>
        <w:jc w:val="both"/>
        <w:rPr>
          <w:rFonts w:ascii="Palatino Linotype" w:hAnsi="Palatino Linotype" w:cs="Palatino Linotype"/>
          <w:lang w:val="es-ES_tradnl"/>
        </w:rPr>
      </w:pPr>
    </w:p>
    <w:p w14:paraId="0ACE7986" w14:textId="77777777" w:rsidR="003E0A76" w:rsidRPr="000C2FCF" w:rsidRDefault="003E0A76" w:rsidP="000C2FCF">
      <w:pPr>
        <w:spacing w:line="360" w:lineRule="auto"/>
        <w:jc w:val="both"/>
        <w:rPr>
          <w:rFonts w:ascii="Palatino Linotype" w:eastAsiaTheme="minorHAnsi" w:hAnsi="Palatino Linotype" w:cs="Arial"/>
          <w:b/>
          <w:sz w:val="28"/>
          <w:lang w:eastAsia="en-US"/>
        </w:rPr>
      </w:pPr>
      <w:r w:rsidRPr="000C2FCF">
        <w:rPr>
          <w:rFonts w:ascii="Palatino Linotype" w:eastAsiaTheme="minorHAnsi" w:hAnsi="Palatino Linotype" w:cs="Arial"/>
          <w:b/>
          <w:sz w:val="28"/>
          <w:lang w:eastAsia="en-US"/>
        </w:rPr>
        <w:t>CUARTO. Del turno del recurso de revisión.</w:t>
      </w:r>
    </w:p>
    <w:p w14:paraId="2E18D309" w14:textId="77777777" w:rsidR="003E0A76" w:rsidRPr="000C2FCF" w:rsidRDefault="003E0A76" w:rsidP="000C2FCF">
      <w:pPr>
        <w:spacing w:line="360" w:lineRule="auto"/>
        <w:jc w:val="both"/>
        <w:rPr>
          <w:rFonts w:ascii="Palatino Linotype" w:eastAsiaTheme="minorHAnsi" w:hAnsi="Palatino Linotype" w:cs="Arial"/>
          <w:lang w:eastAsia="en-US"/>
        </w:rPr>
      </w:pPr>
      <w:r w:rsidRPr="000C2FCF">
        <w:rPr>
          <w:rFonts w:ascii="Palatino Linotype" w:eastAsiaTheme="minorHAnsi" w:hAnsi="Palatino Linotype" w:cs="Arial"/>
          <w:lang w:eastAsia="en-US"/>
        </w:rPr>
        <w:t xml:space="preserve">Medio de impugnación que le fue turnado al Comisionado Presidente </w:t>
      </w:r>
      <w:r w:rsidRPr="000C2FCF">
        <w:rPr>
          <w:rFonts w:ascii="Palatino Linotype" w:eastAsiaTheme="minorHAnsi" w:hAnsi="Palatino Linotype" w:cs="Arial"/>
          <w:b/>
          <w:lang w:eastAsia="en-US"/>
        </w:rPr>
        <w:t>José Martínez Vilchis</w:t>
      </w:r>
      <w:r w:rsidRPr="000C2FC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Pr="000C2FCF">
        <w:rPr>
          <w:rFonts w:ascii="Palatino Linotype" w:eastAsiaTheme="minorHAnsi" w:hAnsi="Palatino Linotype" w:cs="Arial"/>
          <w:b/>
          <w:lang w:eastAsia="en-US"/>
        </w:rPr>
        <w:t>once de abril de dos mil veinticinco</w:t>
      </w:r>
      <w:r w:rsidRPr="000C2FC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0964D372" w14:textId="77777777" w:rsidR="003E0A76" w:rsidRPr="000C2FCF" w:rsidRDefault="003E0A76" w:rsidP="000C2FCF">
      <w:pPr>
        <w:spacing w:line="360" w:lineRule="auto"/>
        <w:jc w:val="both"/>
        <w:rPr>
          <w:rFonts w:ascii="Palatino Linotype" w:eastAsiaTheme="minorHAnsi" w:hAnsi="Palatino Linotype" w:cs="Arial"/>
          <w:lang w:eastAsia="en-US"/>
        </w:rPr>
      </w:pPr>
    </w:p>
    <w:p w14:paraId="7C10615A" w14:textId="77777777" w:rsidR="003E0A76" w:rsidRPr="000C2FCF" w:rsidRDefault="003E0A76" w:rsidP="000C2FCF">
      <w:pPr>
        <w:pStyle w:val="Sinespaciado"/>
        <w:spacing w:line="360" w:lineRule="auto"/>
        <w:jc w:val="both"/>
        <w:rPr>
          <w:rFonts w:ascii="Palatino Linotype" w:eastAsiaTheme="minorHAnsi" w:hAnsi="Palatino Linotype"/>
          <w:lang w:eastAsia="en-US"/>
        </w:rPr>
      </w:pPr>
    </w:p>
    <w:p w14:paraId="1B73A897" w14:textId="77777777" w:rsidR="003E0A76" w:rsidRPr="000C2FCF" w:rsidRDefault="003E0A76" w:rsidP="000C2FCF">
      <w:pPr>
        <w:spacing w:line="360" w:lineRule="auto"/>
        <w:jc w:val="both"/>
        <w:rPr>
          <w:rFonts w:ascii="Palatino Linotype" w:eastAsiaTheme="minorHAnsi" w:hAnsi="Palatino Linotype" w:cs="Arial"/>
          <w:b/>
          <w:sz w:val="28"/>
          <w:lang w:eastAsia="en-US"/>
        </w:rPr>
      </w:pPr>
      <w:r w:rsidRPr="000C2FCF">
        <w:rPr>
          <w:rFonts w:ascii="Palatino Linotype" w:eastAsiaTheme="minorHAnsi" w:hAnsi="Palatino Linotype" w:cs="Arial"/>
          <w:b/>
          <w:sz w:val="28"/>
          <w:lang w:eastAsia="en-US"/>
        </w:rPr>
        <w:t>QUINTO. De la etapa de manifestaciones y/o alegatos.</w:t>
      </w:r>
    </w:p>
    <w:p w14:paraId="3F177C1A" w14:textId="77777777" w:rsidR="003E0A76" w:rsidRPr="000C2FCF" w:rsidRDefault="003E0A76" w:rsidP="000C2FCF">
      <w:pPr>
        <w:spacing w:line="360" w:lineRule="auto"/>
        <w:jc w:val="both"/>
        <w:rPr>
          <w:rFonts w:ascii="Palatino Linotype" w:eastAsiaTheme="minorHAnsi" w:hAnsi="Palatino Linotype" w:cs="Arial"/>
          <w:lang w:eastAsia="en-US"/>
        </w:rPr>
      </w:pPr>
      <w:r w:rsidRPr="000C2FCF">
        <w:rPr>
          <w:rFonts w:ascii="Palatino Linotype" w:eastAsiaTheme="minorHAnsi" w:hAnsi="Palatino Linotype" w:cs="Arial"/>
          <w:lang w:eastAsia="en-US"/>
        </w:rPr>
        <w:t xml:space="preserve">Una vez transcurrido el término legal referido se destaca que, el Sujeto Obligado fue omiso para rendir su informe justificado, se aprecia que la parte </w:t>
      </w:r>
      <w:r w:rsidRPr="000C2FCF">
        <w:rPr>
          <w:rFonts w:ascii="Palatino Linotype" w:eastAsiaTheme="minorHAnsi" w:hAnsi="Palatino Linotype" w:cs="Arial"/>
          <w:b/>
          <w:lang w:eastAsia="en-US"/>
        </w:rPr>
        <w:t>Recurrente</w:t>
      </w:r>
      <w:r w:rsidRPr="000C2FCF">
        <w:rPr>
          <w:rFonts w:ascii="Palatino Linotype" w:eastAsiaTheme="minorHAnsi" w:hAnsi="Palatino Linotype" w:cs="Arial"/>
          <w:lang w:eastAsia="en-US"/>
        </w:rPr>
        <w:t xml:space="preserve"> no emitió alegatos ni manifestación alguna.</w:t>
      </w:r>
    </w:p>
    <w:p w14:paraId="0300C3B8" w14:textId="77777777" w:rsidR="003E0A76" w:rsidRPr="000C2FCF" w:rsidRDefault="003E0A76" w:rsidP="000C2FCF">
      <w:pPr>
        <w:spacing w:line="360" w:lineRule="auto"/>
        <w:jc w:val="both"/>
        <w:rPr>
          <w:rFonts w:ascii="Palatino Linotype" w:eastAsiaTheme="minorHAnsi" w:hAnsi="Palatino Linotype" w:cs="Arial"/>
          <w:lang w:eastAsia="en-US"/>
        </w:rPr>
      </w:pPr>
    </w:p>
    <w:p w14:paraId="4F612E41" w14:textId="77777777" w:rsidR="003E0A76" w:rsidRPr="000C2FCF" w:rsidRDefault="003E0A76" w:rsidP="000C2FCF">
      <w:pPr>
        <w:tabs>
          <w:tab w:val="left" w:pos="3206"/>
        </w:tabs>
        <w:spacing w:line="360" w:lineRule="auto"/>
        <w:jc w:val="both"/>
        <w:rPr>
          <w:rFonts w:ascii="Palatino Linotype" w:eastAsiaTheme="minorHAnsi" w:hAnsi="Palatino Linotype" w:cs="Arial"/>
          <w:b/>
          <w:sz w:val="28"/>
          <w:lang w:eastAsia="en-US"/>
        </w:rPr>
      </w:pPr>
      <w:r w:rsidRPr="000C2FCF">
        <w:rPr>
          <w:rFonts w:ascii="Palatino Linotype" w:eastAsiaTheme="minorHAnsi" w:hAnsi="Palatino Linotype" w:cs="Arial"/>
          <w:b/>
          <w:sz w:val="28"/>
          <w:lang w:eastAsia="en-US"/>
        </w:rPr>
        <w:t>SEXTO. Del cierre de instrucción.</w:t>
      </w:r>
      <w:r w:rsidRPr="000C2FCF">
        <w:rPr>
          <w:rFonts w:ascii="Palatino Linotype" w:eastAsiaTheme="minorHAnsi" w:hAnsi="Palatino Linotype" w:cs="Arial"/>
          <w:b/>
          <w:sz w:val="28"/>
          <w:lang w:eastAsia="en-US"/>
        </w:rPr>
        <w:tab/>
      </w:r>
    </w:p>
    <w:p w14:paraId="5E38473C" w14:textId="77777777" w:rsidR="003E0A76" w:rsidRPr="00B65738" w:rsidRDefault="003E0A76" w:rsidP="00B65738">
      <w:pPr>
        <w:spacing w:line="360" w:lineRule="auto"/>
        <w:jc w:val="both"/>
        <w:rPr>
          <w:rFonts w:ascii="Palatino Linotype" w:eastAsiaTheme="minorHAnsi" w:hAnsi="Palatino Linotype" w:cs="Arial"/>
          <w:lang w:eastAsia="en-US"/>
        </w:rPr>
      </w:pPr>
      <w:r w:rsidRPr="000C2FCF">
        <w:rPr>
          <w:rFonts w:ascii="Palatino Linotype" w:eastAsiaTheme="minorHAnsi" w:hAnsi="Palatino Linotype" w:cs="Arial"/>
          <w:lang w:eastAsia="en-US"/>
        </w:rPr>
        <w:t xml:space="preserve">Así, una vez transcurrido el término legal, permitió decretarse el cierre de instrucción en fecha </w:t>
      </w:r>
      <w:r w:rsidRPr="000C2FCF">
        <w:rPr>
          <w:rFonts w:ascii="Palatino Linotype" w:eastAsiaTheme="minorHAnsi" w:hAnsi="Palatino Linotype" w:cs="Arial"/>
          <w:b/>
          <w:lang w:eastAsia="en-US"/>
        </w:rPr>
        <w:t>treinta de abril de dos mil veinticinco</w:t>
      </w:r>
      <w:r w:rsidRPr="000C2FCF">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3011AE8D" w14:textId="77777777" w:rsidR="003E0A76" w:rsidRPr="000C2FCF" w:rsidRDefault="003E0A76" w:rsidP="000C2FCF">
      <w:pPr>
        <w:keepNext/>
        <w:keepLines/>
        <w:spacing w:line="360" w:lineRule="auto"/>
        <w:jc w:val="both"/>
        <w:outlineLvl w:val="1"/>
        <w:rPr>
          <w:rFonts w:ascii="Palatino Linotype" w:hAnsi="Palatino Linotype" w:cs="Palatino Linotype"/>
          <w:color w:val="000000"/>
          <w:lang w:val="es-ES_tradnl"/>
        </w:rPr>
      </w:pPr>
      <w:r w:rsidRPr="000C2FCF">
        <w:rPr>
          <w:rFonts w:ascii="Palatino Linotype" w:hAnsi="Palatino Linotype"/>
          <w:b/>
          <w:color w:val="000000" w:themeColor="text1"/>
          <w:sz w:val="28"/>
          <w:szCs w:val="28"/>
          <w:lang w:val="es-ES_tradnl"/>
        </w:rPr>
        <w:lastRenderedPageBreak/>
        <w:t xml:space="preserve">SÉPTIMO. </w:t>
      </w:r>
      <w:r w:rsidRPr="000C2FCF">
        <w:rPr>
          <w:rFonts w:ascii="Palatino Linotype" w:eastAsia="Calibri" w:hAnsi="Palatino Linotype" w:cs="Arial"/>
          <w:b/>
          <w:sz w:val="28"/>
          <w:lang w:val="es-ES_tradnl"/>
        </w:rPr>
        <w:t>De la ampliación del término para resolver.</w:t>
      </w:r>
    </w:p>
    <w:p w14:paraId="31622453" w14:textId="77777777" w:rsidR="003E0A76" w:rsidRPr="000C2FCF" w:rsidRDefault="003E0A76" w:rsidP="000C2FCF">
      <w:pPr>
        <w:spacing w:line="360" w:lineRule="auto"/>
        <w:contextualSpacing/>
        <w:jc w:val="both"/>
        <w:rPr>
          <w:rFonts w:ascii="Palatino Linotype" w:hAnsi="Palatino Linotype"/>
        </w:rPr>
      </w:pPr>
      <w:r w:rsidRPr="000C2FCF">
        <w:rPr>
          <w:rFonts w:ascii="Palatino Linotype" w:hAnsi="Palatino Linotype"/>
        </w:rPr>
        <w:t>De las constancias que integran el expediente electrónico, se advierte que han transcurrido los términos de Ley, para la emisión de la resolución en el presente recurso de revisión, por lo que en fecha</w:t>
      </w:r>
      <w:r w:rsidRPr="000C2FCF">
        <w:rPr>
          <w:rFonts w:ascii="Palatino Linotype" w:hAnsi="Palatino Linotype"/>
          <w:b/>
        </w:rPr>
        <w:t xml:space="preserve"> dieciséis de julio de dos mil veinticinco</w:t>
      </w:r>
      <w:r w:rsidRPr="000C2FCF">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D185A79" w14:textId="77777777" w:rsidR="003E0A76" w:rsidRPr="000C2FCF" w:rsidRDefault="003E0A76" w:rsidP="000C2FCF">
      <w:pPr>
        <w:spacing w:line="360" w:lineRule="auto"/>
        <w:ind w:right="567"/>
        <w:contextualSpacing/>
        <w:jc w:val="both"/>
        <w:rPr>
          <w:rFonts w:ascii="Palatino Linotype" w:hAnsi="Palatino Linotype" w:cs="Palatino Linotype"/>
          <w:b/>
          <w:i/>
          <w:color w:val="000000"/>
          <w:lang w:val="es-ES_tradnl"/>
        </w:rPr>
      </w:pPr>
    </w:p>
    <w:p w14:paraId="4A539106" w14:textId="77777777" w:rsidR="003E0A76" w:rsidRPr="000C2FCF" w:rsidRDefault="003E0A76" w:rsidP="000C2FCF">
      <w:pPr>
        <w:spacing w:line="360" w:lineRule="auto"/>
        <w:ind w:right="567"/>
        <w:contextualSpacing/>
        <w:jc w:val="both"/>
        <w:rPr>
          <w:rFonts w:ascii="Palatino Linotype" w:hAnsi="Palatino Linotype" w:cs="Palatino Linotype"/>
          <w:b/>
          <w:i/>
          <w:color w:val="000000"/>
          <w:lang w:val="es-ES_tradnl"/>
        </w:rPr>
      </w:pPr>
    </w:p>
    <w:p w14:paraId="02EF6E72" w14:textId="77777777" w:rsidR="003E0A76" w:rsidRPr="000C2FCF" w:rsidRDefault="003E0A76" w:rsidP="00F95270">
      <w:pPr>
        <w:keepNext/>
        <w:keepLines/>
        <w:spacing w:line="360" w:lineRule="auto"/>
        <w:jc w:val="center"/>
        <w:outlineLvl w:val="0"/>
        <w:rPr>
          <w:rFonts w:ascii="Palatino Linotype" w:hAnsi="Palatino Linotype"/>
          <w:b/>
          <w:color w:val="000000" w:themeColor="text1"/>
          <w:sz w:val="28"/>
          <w:szCs w:val="32"/>
          <w:lang w:val="es-ES_tradnl" w:eastAsia="es-ES"/>
        </w:rPr>
      </w:pPr>
      <w:r w:rsidRPr="000C2FCF">
        <w:rPr>
          <w:rFonts w:ascii="Palatino Linotype" w:hAnsi="Palatino Linotype"/>
          <w:b/>
          <w:color w:val="000000" w:themeColor="text1"/>
          <w:sz w:val="28"/>
          <w:szCs w:val="32"/>
          <w:lang w:val="es-ES_tradnl" w:eastAsia="es-ES"/>
        </w:rPr>
        <w:t>C O N S I D E R A N D O</w:t>
      </w:r>
    </w:p>
    <w:p w14:paraId="366CC808" w14:textId="77777777" w:rsidR="003E0A76" w:rsidRPr="000C2FCF" w:rsidRDefault="003E0A76" w:rsidP="000C2FCF">
      <w:pPr>
        <w:keepNext/>
        <w:keepLines/>
        <w:spacing w:line="360" w:lineRule="auto"/>
        <w:jc w:val="both"/>
        <w:outlineLvl w:val="0"/>
        <w:rPr>
          <w:rFonts w:ascii="Palatino Linotype" w:hAnsi="Palatino Linotype"/>
          <w:b/>
          <w:color w:val="000000" w:themeColor="text1"/>
          <w:sz w:val="28"/>
          <w:szCs w:val="32"/>
          <w:lang w:val="es-ES_tradnl" w:eastAsia="es-ES"/>
        </w:rPr>
      </w:pPr>
    </w:p>
    <w:p w14:paraId="0642B2BA" w14:textId="77777777" w:rsidR="003E0A76" w:rsidRPr="000C2FCF" w:rsidRDefault="003E0A76" w:rsidP="000C2FCF">
      <w:pPr>
        <w:keepNext/>
        <w:keepLines/>
        <w:spacing w:line="360" w:lineRule="auto"/>
        <w:jc w:val="both"/>
        <w:outlineLvl w:val="0"/>
        <w:rPr>
          <w:rFonts w:ascii="Palatino Linotype" w:hAnsi="Palatino Linotype"/>
          <w:b/>
          <w:color w:val="000000" w:themeColor="text1"/>
          <w:sz w:val="28"/>
          <w:szCs w:val="32"/>
          <w:lang w:val="es-ES_tradnl" w:eastAsia="es-ES"/>
        </w:rPr>
      </w:pPr>
    </w:p>
    <w:p w14:paraId="47CF4F8E" w14:textId="77777777" w:rsidR="003E0A76" w:rsidRPr="000C2FCF" w:rsidRDefault="003E0A76" w:rsidP="000C2FCF">
      <w:pPr>
        <w:keepNext/>
        <w:keepLines/>
        <w:spacing w:line="360" w:lineRule="auto"/>
        <w:jc w:val="both"/>
        <w:outlineLvl w:val="1"/>
        <w:rPr>
          <w:rFonts w:ascii="Palatino Linotype" w:hAnsi="Palatino Linotype"/>
          <w:b/>
          <w:color w:val="000000" w:themeColor="text1"/>
          <w:sz w:val="26"/>
          <w:szCs w:val="26"/>
          <w:lang w:val="es-ES_tradnl"/>
        </w:rPr>
      </w:pPr>
      <w:r w:rsidRPr="000C2FCF">
        <w:rPr>
          <w:rFonts w:ascii="Palatino Linotype" w:hAnsi="Palatino Linotype"/>
          <w:b/>
          <w:color w:val="000000" w:themeColor="text1"/>
          <w:sz w:val="26"/>
          <w:szCs w:val="26"/>
          <w:lang w:val="es-ES_tradnl"/>
        </w:rPr>
        <w:t>PRIMERO. De la competencia.</w:t>
      </w:r>
    </w:p>
    <w:p w14:paraId="772BC716" w14:textId="77777777" w:rsidR="003E0A76" w:rsidRPr="000C2FCF" w:rsidRDefault="003E0A76" w:rsidP="000C2FCF">
      <w:pPr>
        <w:spacing w:line="360" w:lineRule="auto"/>
        <w:jc w:val="both"/>
        <w:rPr>
          <w:rFonts w:ascii="Palatino Linotype" w:hAnsi="Palatino Linotype"/>
        </w:rPr>
      </w:pPr>
      <w:r w:rsidRPr="000C2FCF">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581824A" w14:textId="77777777" w:rsidR="003E0A76" w:rsidRPr="000C2FCF" w:rsidRDefault="003E0A76" w:rsidP="000C2FCF">
      <w:pPr>
        <w:autoSpaceDE w:val="0"/>
        <w:autoSpaceDN w:val="0"/>
        <w:adjustRightInd w:val="0"/>
        <w:spacing w:line="360" w:lineRule="auto"/>
        <w:jc w:val="both"/>
        <w:rPr>
          <w:rFonts w:ascii="Palatino Linotype" w:hAnsi="Palatino Linotype" w:cs="Arial"/>
          <w:bCs/>
        </w:rPr>
      </w:pPr>
      <w:r w:rsidRPr="000C2FCF">
        <w:rPr>
          <w:rFonts w:ascii="Palatino Linotype" w:hAnsi="Palatino Linotype" w:cs="Arial"/>
          <w:b/>
          <w:sz w:val="28"/>
          <w:szCs w:val="28"/>
        </w:rPr>
        <w:lastRenderedPageBreak/>
        <w:t>SEGUNDO. Del alcance de los recursos de revisión.</w:t>
      </w:r>
      <w:r w:rsidRPr="000C2FCF">
        <w:rPr>
          <w:rFonts w:ascii="Palatino Linotype" w:hAnsi="Palatino Linotype" w:cs="Arial"/>
          <w:bCs/>
          <w:sz w:val="28"/>
          <w:szCs w:val="28"/>
        </w:rPr>
        <w:t xml:space="preserve"> </w:t>
      </w:r>
    </w:p>
    <w:p w14:paraId="34702EEB" w14:textId="77777777" w:rsidR="003E0A76" w:rsidRPr="000C2FCF" w:rsidRDefault="003E0A76" w:rsidP="000C2FCF">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0C2FCF">
        <w:rPr>
          <w:rFonts w:ascii="Palatino Linotype" w:eastAsia="Palatino Linotype" w:hAnsi="Palatino Linotype" w:cs="Palatino Linotype"/>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EC4C5A3" w14:textId="77777777" w:rsidR="003E0A76" w:rsidRPr="000C2FCF" w:rsidRDefault="003E0A76" w:rsidP="000C2FCF">
      <w:pPr>
        <w:autoSpaceDE w:val="0"/>
        <w:autoSpaceDN w:val="0"/>
        <w:adjustRightInd w:val="0"/>
        <w:spacing w:line="360" w:lineRule="auto"/>
        <w:jc w:val="both"/>
        <w:rPr>
          <w:rFonts w:ascii="Palatino Linotype" w:hAnsi="Palatino Linotype" w:cs="Arial"/>
        </w:rPr>
      </w:pPr>
      <w:r w:rsidRPr="000C2FCF">
        <w:rPr>
          <w:rFonts w:ascii="Palatino Linotype" w:hAnsi="Palatino Linotype" w:cs="Arial"/>
        </w:rPr>
        <w:t xml:space="preserve">Así mismo, esta Ponencia considera importante abordar el análisis de los requisitos de </w:t>
      </w:r>
      <w:proofErr w:type="spellStart"/>
      <w:r w:rsidRPr="000C2FCF">
        <w:rPr>
          <w:rFonts w:ascii="Palatino Linotype" w:hAnsi="Palatino Linotype" w:cs="Arial"/>
        </w:rPr>
        <w:t>procedibilidad</w:t>
      </w:r>
      <w:proofErr w:type="spellEnd"/>
      <w:r w:rsidRPr="000C2FCF">
        <w:rPr>
          <w:rFonts w:ascii="Palatino Linotype" w:hAnsi="Palatino Linotype" w:cs="Arial"/>
        </w:rPr>
        <w:t xml:space="preserve"> de los recursos de revisión, así el artículo 180 de la Ley de Transparencia y Acceso a la Información Pública del Estado de México y Municipios, que establece lo siguiente:</w:t>
      </w:r>
    </w:p>
    <w:p w14:paraId="6DDED701" w14:textId="77777777" w:rsidR="003E0A76" w:rsidRPr="000C2FCF" w:rsidRDefault="003E0A76" w:rsidP="000C2FCF">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i/>
          <w:sz w:val="22"/>
          <w:szCs w:val="22"/>
        </w:rPr>
        <w:t>“</w:t>
      </w:r>
      <w:r w:rsidRPr="000C2FCF">
        <w:rPr>
          <w:rFonts w:ascii="Palatino Linotype" w:hAnsi="Palatino Linotype" w:cs="Arial"/>
          <w:b/>
          <w:i/>
          <w:sz w:val="22"/>
          <w:szCs w:val="22"/>
        </w:rPr>
        <w:t>Artículo 180</w:t>
      </w:r>
      <w:r w:rsidRPr="000C2FCF">
        <w:rPr>
          <w:rFonts w:ascii="Palatino Linotype" w:hAnsi="Palatino Linotype" w:cs="Arial"/>
          <w:i/>
          <w:sz w:val="22"/>
          <w:szCs w:val="22"/>
        </w:rPr>
        <w:t xml:space="preserve">. El recurso de revisión contendrá: </w:t>
      </w:r>
    </w:p>
    <w:p w14:paraId="18EB2492" w14:textId="77777777" w:rsidR="003E0A76" w:rsidRPr="000C2FCF" w:rsidRDefault="003E0A76" w:rsidP="000C2FCF">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b/>
          <w:i/>
          <w:sz w:val="22"/>
          <w:szCs w:val="22"/>
        </w:rPr>
        <w:t>I</w:t>
      </w:r>
      <w:r w:rsidRPr="000C2FCF">
        <w:rPr>
          <w:rFonts w:ascii="Palatino Linotype" w:hAnsi="Palatino Linotype" w:cs="Arial"/>
          <w:i/>
          <w:sz w:val="22"/>
          <w:szCs w:val="22"/>
        </w:rPr>
        <w:t xml:space="preserve">. El Sujeto Obligado ante la cual se presentó la solicitud; </w:t>
      </w:r>
    </w:p>
    <w:p w14:paraId="0FE6BB66" w14:textId="77777777" w:rsidR="003E0A76" w:rsidRPr="000C2FCF" w:rsidRDefault="003E0A76" w:rsidP="000C2FCF">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b/>
          <w:i/>
          <w:sz w:val="22"/>
          <w:szCs w:val="22"/>
        </w:rPr>
        <w:t>II</w:t>
      </w:r>
      <w:r w:rsidRPr="000C2FCF">
        <w:rPr>
          <w:rFonts w:ascii="Palatino Linotype" w:hAnsi="Palatino Linotype" w:cs="Arial"/>
          <w:i/>
          <w:sz w:val="22"/>
          <w:szCs w:val="22"/>
        </w:rPr>
        <w:t xml:space="preserve">. </w:t>
      </w:r>
      <w:r w:rsidRPr="000C2FCF">
        <w:rPr>
          <w:rFonts w:ascii="Palatino Linotype" w:hAnsi="Palatino Linotype" w:cs="Arial"/>
          <w:i/>
          <w:sz w:val="22"/>
          <w:szCs w:val="22"/>
          <w:u w:val="single"/>
        </w:rPr>
        <w:t>El nombre del solicitante</w:t>
      </w:r>
      <w:r w:rsidRPr="000C2FCF">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21B00109" w14:textId="77777777" w:rsidR="003E0A76" w:rsidRPr="000C2FCF" w:rsidRDefault="003E0A76" w:rsidP="000C2FCF">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b/>
          <w:i/>
          <w:sz w:val="22"/>
          <w:szCs w:val="22"/>
        </w:rPr>
        <w:t>III</w:t>
      </w:r>
      <w:r w:rsidRPr="000C2FCF">
        <w:rPr>
          <w:rFonts w:ascii="Palatino Linotype" w:hAnsi="Palatino Linotype" w:cs="Arial"/>
          <w:i/>
          <w:sz w:val="22"/>
          <w:szCs w:val="22"/>
        </w:rPr>
        <w:t xml:space="preserve">. El número de folio de respuesta de la solicitud de acceso; </w:t>
      </w:r>
    </w:p>
    <w:p w14:paraId="78248CF5" w14:textId="77777777" w:rsidR="003E0A76" w:rsidRPr="000C2FCF" w:rsidRDefault="003E0A76" w:rsidP="000C2FCF">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b/>
          <w:i/>
          <w:sz w:val="22"/>
          <w:szCs w:val="22"/>
        </w:rPr>
        <w:t>IV</w:t>
      </w:r>
      <w:r w:rsidRPr="000C2FCF">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2D409947" w14:textId="77777777" w:rsidR="003E0A76" w:rsidRPr="000C2FCF" w:rsidRDefault="003E0A76" w:rsidP="000C2FCF">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b/>
          <w:i/>
          <w:sz w:val="22"/>
          <w:szCs w:val="22"/>
        </w:rPr>
        <w:t>V</w:t>
      </w:r>
      <w:r w:rsidRPr="000C2FCF">
        <w:rPr>
          <w:rFonts w:ascii="Palatino Linotype" w:hAnsi="Palatino Linotype" w:cs="Arial"/>
          <w:i/>
          <w:sz w:val="22"/>
          <w:szCs w:val="22"/>
        </w:rPr>
        <w:t xml:space="preserve">. El acto que se recurre; </w:t>
      </w:r>
    </w:p>
    <w:p w14:paraId="2244FF74" w14:textId="77777777" w:rsidR="003E0A76" w:rsidRPr="000C2FCF" w:rsidRDefault="003E0A76" w:rsidP="000C2FCF">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b/>
          <w:i/>
          <w:sz w:val="22"/>
          <w:szCs w:val="22"/>
        </w:rPr>
        <w:t>VI</w:t>
      </w:r>
      <w:r w:rsidRPr="000C2FCF">
        <w:rPr>
          <w:rFonts w:ascii="Palatino Linotype" w:hAnsi="Palatino Linotype" w:cs="Arial"/>
          <w:i/>
          <w:sz w:val="22"/>
          <w:szCs w:val="22"/>
        </w:rPr>
        <w:t xml:space="preserve">. Las razones o motivos de inconformidad; </w:t>
      </w:r>
    </w:p>
    <w:p w14:paraId="4C08C3A1" w14:textId="77777777" w:rsidR="003E0A76" w:rsidRPr="000C2FCF" w:rsidRDefault="003E0A76" w:rsidP="000C2FCF">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b/>
          <w:i/>
          <w:sz w:val="22"/>
          <w:szCs w:val="22"/>
        </w:rPr>
        <w:t>VII</w:t>
      </w:r>
      <w:r w:rsidRPr="000C2FCF">
        <w:rPr>
          <w:rFonts w:ascii="Palatino Linotype" w:hAnsi="Palatino Linotype" w:cs="Arial"/>
          <w:i/>
          <w:sz w:val="22"/>
          <w:szCs w:val="22"/>
        </w:rPr>
        <w:t xml:space="preserve">. La copia de la respuesta que se impugna y, en su caso, de la notificación correspondiente, en el caso de respuesta de la solicitud; y </w:t>
      </w:r>
    </w:p>
    <w:p w14:paraId="0745E410" w14:textId="77777777" w:rsidR="003E0A76" w:rsidRPr="000C2FCF" w:rsidRDefault="003E0A76" w:rsidP="000C2FCF">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b/>
          <w:i/>
          <w:sz w:val="22"/>
          <w:szCs w:val="22"/>
        </w:rPr>
        <w:t>VIII</w:t>
      </w:r>
      <w:r w:rsidRPr="000C2FCF">
        <w:rPr>
          <w:rFonts w:ascii="Palatino Linotype" w:hAnsi="Palatino Linotype" w:cs="Arial"/>
          <w:i/>
          <w:sz w:val="22"/>
          <w:szCs w:val="22"/>
        </w:rPr>
        <w:t xml:space="preserve">. Firma del Recurrente, en su caso, cuando se presente por escrito, requisito sin el cual se dará trámite al recurso. </w:t>
      </w:r>
    </w:p>
    <w:p w14:paraId="1F4AF4DC" w14:textId="77777777" w:rsidR="003E0A76" w:rsidRPr="000C2FCF" w:rsidRDefault="003E0A76" w:rsidP="000C2FCF">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i/>
          <w:sz w:val="22"/>
          <w:szCs w:val="22"/>
        </w:rPr>
        <w:lastRenderedPageBreak/>
        <w:t xml:space="preserve">Adicionalmente, se podrán anexar las pruebas y demás elementos que considere procedentes someter a juicio del Instituto. </w:t>
      </w:r>
    </w:p>
    <w:p w14:paraId="19A0547F" w14:textId="77777777" w:rsidR="003E0A76" w:rsidRPr="000C2FCF" w:rsidRDefault="003E0A76" w:rsidP="000C2FCF">
      <w:pPr>
        <w:autoSpaceDE w:val="0"/>
        <w:autoSpaceDN w:val="0"/>
        <w:adjustRightInd w:val="0"/>
        <w:spacing w:line="360" w:lineRule="auto"/>
        <w:ind w:left="567" w:right="567"/>
        <w:jc w:val="both"/>
        <w:rPr>
          <w:rFonts w:ascii="Palatino Linotype" w:hAnsi="Palatino Linotype" w:cs="Arial"/>
          <w:i/>
          <w:sz w:val="22"/>
          <w:szCs w:val="22"/>
        </w:rPr>
      </w:pPr>
      <w:r w:rsidRPr="000C2FCF">
        <w:rPr>
          <w:rFonts w:ascii="Palatino Linotype" w:hAnsi="Palatino Linotype" w:cs="Arial"/>
          <w:i/>
          <w:sz w:val="22"/>
          <w:szCs w:val="22"/>
        </w:rPr>
        <w:t xml:space="preserve">En ningún caso será necesario que el particular ratifique el recurso de revisión interpuesto. </w:t>
      </w:r>
    </w:p>
    <w:p w14:paraId="36D644EF" w14:textId="77777777" w:rsidR="003E0A76" w:rsidRPr="000C2FCF" w:rsidRDefault="003E0A76" w:rsidP="000C2FCF">
      <w:pPr>
        <w:autoSpaceDE w:val="0"/>
        <w:autoSpaceDN w:val="0"/>
        <w:adjustRightInd w:val="0"/>
        <w:spacing w:line="360" w:lineRule="auto"/>
        <w:ind w:left="567" w:right="567"/>
        <w:jc w:val="both"/>
        <w:rPr>
          <w:rFonts w:ascii="Palatino Linotype" w:hAnsi="Palatino Linotype" w:cs="Arial"/>
          <w:i/>
          <w:sz w:val="22"/>
          <w:szCs w:val="22"/>
          <w:u w:val="single"/>
        </w:rPr>
      </w:pPr>
      <w:r w:rsidRPr="000C2FCF">
        <w:rPr>
          <w:rFonts w:ascii="Palatino Linotype" w:hAnsi="Palatino Linotype" w:cs="Arial"/>
          <w:i/>
          <w:sz w:val="22"/>
          <w:szCs w:val="22"/>
          <w:u w:val="single"/>
        </w:rPr>
        <w:t>En caso de que el recurso se interponga de manera electrónica no será indispensable que contengan los requisitos establecidos en las fracciones II, IV, VII y VIII.”</w:t>
      </w:r>
      <w:r w:rsidRPr="000C2FCF">
        <w:rPr>
          <w:rFonts w:ascii="Palatino Linotype" w:hAnsi="Palatino Linotype" w:cs="Arial"/>
          <w:i/>
          <w:sz w:val="22"/>
          <w:szCs w:val="22"/>
        </w:rPr>
        <w:t xml:space="preserve"> </w:t>
      </w:r>
      <w:r w:rsidRPr="000C2FCF">
        <w:rPr>
          <w:rFonts w:ascii="Palatino Linotype" w:hAnsi="Palatino Linotype" w:cs="Arial"/>
          <w:i/>
          <w:sz w:val="20"/>
          <w:szCs w:val="20"/>
        </w:rPr>
        <w:t>(Énfasis añadido)</w:t>
      </w:r>
    </w:p>
    <w:p w14:paraId="551F5286" w14:textId="77777777" w:rsidR="003E0A76" w:rsidRPr="000C2FCF" w:rsidRDefault="003E0A76" w:rsidP="000C2FCF">
      <w:pPr>
        <w:autoSpaceDE w:val="0"/>
        <w:autoSpaceDN w:val="0"/>
        <w:adjustRightInd w:val="0"/>
        <w:spacing w:line="360" w:lineRule="auto"/>
        <w:ind w:left="567" w:right="567"/>
        <w:jc w:val="both"/>
        <w:rPr>
          <w:rFonts w:ascii="Palatino Linotype" w:hAnsi="Palatino Linotype" w:cs="Arial"/>
        </w:rPr>
      </w:pPr>
    </w:p>
    <w:p w14:paraId="2DADC662" w14:textId="77777777" w:rsidR="003E0A76" w:rsidRPr="000C2FCF" w:rsidRDefault="003E0A76" w:rsidP="000C2FCF">
      <w:pPr>
        <w:autoSpaceDE w:val="0"/>
        <w:autoSpaceDN w:val="0"/>
        <w:adjustRightInd w:val="0"/>
        <w:spacing w:line="360" w:lineRule="auto"/>
        <w:jc w:val="both"/>
        <w:rPr>
          <w:rFonts w:ascii="Palatino Linotype" w:hAnsi="Palatino Linotype" w:cs="Arial"/>
        </w:rPr>
      </w:pPr>
      <w:r w:rsidRPr="000C2FCF">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0C2FCF">
        <w:rPr>
          <w:rFonts w:ascii="Palatino Linotype" w:hAnsi="Palatino Linotype" w:cs="Arial"/>
          <w:i/>
        </w:rPr>
        <w:t>sine qua non</w:t>
      </w:r>
      <w:r w:rsidRPr="000C2FCF">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EA0600F" w14:textId="77777777" w:rsidR="003E0A76" w:rsidRPr="000C2FCF" w:rsidRDefault="003E0A76" w:rsidP="000C2FCF">
      <w:pPr>
        <w:spacing w:line="360" w:lineRule="auto"/>
        <w:jc w:val="both"/>
        <w:rPr>
          <w:rFonts w:ascii="Palatino Linotype" w:hAnsi="Palatino Linotype" w:cs="Calibri"/>
          <w:lang w:val="es-ES_tradnl"/>
        </w:rPr>
      </w:pPr>
    </w:p>
    <w:p w14:paraId="69922412" w14:textId="77777777" w:rsidR="003E0A76" w:rsidRPr="000C2FCF" w:rsidRDefault="003E0A76" w:rsidP="000C2FCF">
      <w:pPr>
        <w:autoSpaceDE w:val="0"/>
        <w:autoSpaceDN w:val="0"/>
        <w:adjustRightInd w:val="0"/>
        <w:spacing w:before="240" w:line="360" w:lineRule="auto"/>
        <w:jc w:val="both"/>
        <w:rPr>
          <w:rFonts w:ascii="Palatino Linotype" w:hAnsi="Palatino Linotype"/>
          <w:b/>
          <w:color w:val="000000" w:themeColor="text1"/>
          <w:sz w:val="26"/>
          <w:szCs w:val="26"/>
          <w:lang w:val="es-ES_tradnl"/>
        </w:rPr>
      </w:pPr>
      <w:r w:rsidRPr="000C2FCF">
        <w:rPr>
          <w:rFonts w:ascii="Palatino Linotype" w:hAnsi="Palatino Linotype"/>
          <w:b/>
          <w:color w:val="000000" w:themeColor="text1"/>
          <w:sz w:val="26"/>
          <w:szCs w:val="26"/>
          <w:lang w:val="es-ES_tradnl"/>
        </w:rPr>
        <w:t>TERCERO. De las causas de improcedencia.</w:t>
      </w:r>
    </w:p>
    <w:p w14:paraId="267EB3DC"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t xml:space="preserve">En el procedimiento de acceso a la información y de los medios de impugnación de la materia, se advierten diversos supuestos de </w:t>
      </w:r>
      <w:proofErr w:type="spellStart"/>
      <w:r w:rsidRPr="000C2FCF">
        <w:rPr>
          <w:rFonts w:ascii="Palatino Linotype" w:hAnsi="Palatino Linotype" w:cs="Palatino Linotype"/>
          <w:color w:val="000000"/>
          <w:lang w:val="es-ES_tradnl"/>
        </w:rPr>
        <w:t>procedibilidad</w:t>
      </w:r>
      <w:proofErr w:type="spellEnd"/>
      <w:r w:rsidRPr="000C2FCF">
        <w:rPr>
          <w:rFonts w:ascii="Palatino Linotype" w:hAnsi="Palatino Linotype" w:cs="Palatino Linotype"/>
          <w:color w:val="000000"/>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5C6D949"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p>
    <w:p w14:paraId="188AA19C"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lastRenderedPageBreak/>
        <w:t xml:space="preserve">Por lo anterior, es una facultad legal entrar al estudio de las causas de improcedencia que hagan valer las partes o que se adviertan de oficio por este </w:t>
      </w:r>
      <w:proofErr w:type="spellStart"/>
      <w:r w:rsidRPr="000C2FCF">
        <w:rPr>
          <w:rFonts w:ascii="Palatino Linotype" w:hAnsi="Palatino Linotype" w:cs="Palatino Linotype"/>
          <w:color w:val="000000"/>
          <w:lang w:val="es-ES_tradnl"/>
        </w:rPr>
        <w:t>Resolutor</w:t>
      </w:r>
      <w:proofErr w:type="spellEnd"/>
      <w:r w:rsidRPr="000C2FCF">
        <w:rPr>
          <w:rFonts w:ascii="Palatino Linotype" w:hAnsi="Palatino Linotype" w:cs="Palatino Linotype"/>
          <w:color w:val="000000"/>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0C2FCF">
        <w:rPr>
          <w:rFonts w:ascii="Palatino Linotype" w:hAnsi="Palatino Linotype" w:cs="Palatino Linotype"/>
          <w:color w:val="000000"/>
          <w:vertAlign w:val="superscript"/>
          <w:lang w:val="es-ES_tradnl"/>
        </w:rPr>
        <w:footnoteReference w:id="1"/>
      </w:r>
      <w:r w:rsidRPr="000C2FCF">
        <w:rPr>
          <w:rFonts w:ascii="Palatino Linotype" w:hAnsi="Palatino Linotype" w:cs="Palatino Linotype"/>
          <w:color w:val="000000"/>
          <w:lang w:val="es-ES_tradnl"/>
        </w:rPr>
        <w:t>, la cual permite dilucidar alguna causal que impida el estudio y resolución, cuando una vez admitido el recurso de revisión se advierta una causa de improcedencia que permita sobreseerlo, sin estudiar el fondo del asunto.</w:t>
      </w:r>
    </w:p>
    <w:p w14:paraId="19669A37"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p>
    <w:p w14:paraId="103700D5"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t xml:space="preserve">Así las cosas, en la especie, no se actualiza ninguna causa de improcedencia de las referidas en el artículo 191 de la Ley de Transparencia y Acceso a la Información Pública </w:t>
      </w:r>
      <w:r w:rsidRPr="000C2FCF">
        <w:rPr>
          <w:rFonts w:ascii="Palatino Linotype" w:hAnsi="Palatino Linotype" w:cs="Palatino Linotype"/>
          <w:color w:val="000000"/>
          <w:lang w:val="es-ES_tradnl"/>
        </w:rPr>
        <w:lastRenderedPageBreak/>
        <w:t>del Estado de México y Municipios, encontrándose actualizados todos los presupuestos procesales para atender el fondo del asunto, en los términos del considerando posterior.</w:t>
      </w:r>
    </w:p>
    <w:p w14:paraId="29279E7B"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p>
    <w:p w14:paraId="6FF7A9E0"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p>
    <w:p w14:paraId="0B3CE460"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b/>
          <w:color w:val="000000" w:themeColor="text1"/>
          <w:sz w:val="28"/>
          <w:szCs w:val="28"/>
          <w:lang w:val="es-ES_tradnl"/>
        </w:rPr>
        <w:t>CUARTO. Estudio y resolución del asunto.</w:t>
      </w:r>
    </w:p>
    <w:p w14:paraId="3A11DCDD"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A52E7A5"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p>
    <w:p w14:paraId="398D8B38"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t>Por tanto, es conveniente recordar que el hoy Recurrente requirió del Sujeto Obligado, lo siguiente:</w:t>
      </w:r>
    </w:p>
    <w:p w14:paraId="0622BADD" w14:textId="77777777" w:rsidR="003E0A76" w:rsidRPr="000C2FCF" w:rsidRDefault="003E0A76" w:rsidP="000C2FCF">
      <w:pPr>
        <w:pStyle w:val="Prrafodelista"/>
        <w:numPr>
          <w:ilvl w:val="0"/>
          <w:numId w:val="5"/>
        </w:numPr>
        <w:ind w:left="993" w:hanging="284"/>
        <w:contextualSpacing/>
        <w:rPr>
          <w:color w:val="000000"/>
        </w:rPr>
      </w:pPr>
      <w:r w:rsidRPr="000C2FCF">
        <w:rPr>
          <w:color w:val="000000"/>
        </w:rPr>
        <w:t>Parte de novedades de la policía municipal del día quince de marzo de dos mil veinticinco.</w:t>
      </w:r>
    </w:p>
    <w:p w14:paraId="7D6769C0" w14:textId="77777777" w:rsidR="003E0A76" w:rsidRPr="000C2FCF" w:rsidRDefault="003E0A76" w:rsidP="000C2FCF">
      <w:pPr>
        <w:pStyle w:val="Prrafodelista"/>
        <w:ind w:left="720"/>
        <w:contextualSpacing/>
        <w:rPr>
          <w:rFonts w:cs="Palatino Linotype"/>
          <w:color w:val="000000"/>
          <w:lang w:val="es-ES_tradnl"/>
        </w:rPr>
      </w:pPr>
    </w:p>
    <w:p w14:paraId="0350F72B"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r w:rsidRPr="000C2FCF">
        <w:rPr>
          <w:rFonts w:ascii="Palatino Linotype" w:hAnsi="Palatino Linotype" w:cs="Palatino Linotype"/>
          <w:color w:val="000000"/>
          <w:lang w:val="es-ES_tradnl"/>
        </w:rPr>
        <w:t>Por lo que atento a la solicitud de información el Sujeto Obligado hizo entrega de los siguientes archivos electrónicos:</w:t>
      </w:r>
    </w:p>
    <w:p w14:paraId="5426EF62" w14:textId="77777777" w:rsidR="003E0A76" w:rsidRPr="000C2FCF" w:rsidRDefault="003E0A76" w:rsidP="000C2FCF">
      <w:pPr>
        <w:pStyle w:val="Prrafodelista"/>
        <w:numPr>
          <w:ilvl w:val="0"/>
          <w:numId w:val="6"/>
        </w:numPr>
        <w:contextualSpacing/>
        <w:rPr>
          <w:rFonts w:cs="Arial"/>
          <w:b/>
          <w:bCs/>
          <w:color w:val="333333"/>
        </w:rPr>
      </w:pPr>
      <w:r w:rsidRPr="000C2FCF">
        <w:rPr>
          <w:rFonts w:eastAsiaTheme="majorEastAsia" w:cs="Arial"/>
          <w:b/>
          <w:bCs/>
          <w:i/>
        </w:rPr>
        <w:t xml:space="preserve">FOLIO 0072-2025-OK.pdf: </w:t>
      </w:r>
      <w:r w:rsidRPr="000C2FCF">
        <w:rPr>
          <w:rFonts w:eastAsiaTheme="majorEastAsia" w:cs="Arial"/>
          <w:bCs/>
        </w:rPr>
        <w:t xml:space="preserve">Documento que consta de cinco fojas en formato PDF de fecha veintisiete de marzo de dos mil veinticinco por medio del cual </w:t>
      </w:r>
      <w:r w:rsidR="00003AE3" w:rsidRPr="000C2FCF">
        <w:rPr>
          <w:rFonts w:eastAsiaTheme="majorEastAsia" w:cs="Arial"/>
          <w:bCs/>
        </w:rPr>
        <w:t xml:space="preserve">el Director </w:t>
      </w:r>
      <w:r w:rsidR="00003AE3" w:rsidRPr="000C2FCF">
        <w:rPr>
          <w:rFonts w:eastAsiaTheme="majorEastAsia" w:cs="Arial"/>
          <w:bCs/>
        </w:rPr>
        <w:lastRenderedPageBreak/>
        <w:t>de Seguridad Pública proporciona su prueba de daño a la Titular de la Unidad de Transparencia.</w:t>
      </w:r>
    </w:p>
    <w:p w14:paraId="74BA565F" w14:textId="77777777" w:rsidR="003E0A76" w:rsidRPr="000C2FCF" w:rsidRDefault="003E0A76" w:rsidP="000C2FCF">
      <w:pPr>
        <w:pStyle w:val="Prrafodelista"/>
        <w:ind w:left="720"/>
        <w:contextualSpacing/>
        <w:rPr>
          <w:rFonts w:cs="Arial"/>
          <w:b/>
          <w:bCs/>
          <w:color w:val="333333"/>
        </w:rPr>
      </w:pPr>
    </w:p>
    <w:p w14:paraId="2B906E34" w14:textId="77777777" w:rsidR="003E0A76" w:rsidRPr="000C2FCF" w:rsidRDefault="003E0A76" w:rsidP="000C2FCF">
      <w:pPr>
        <w:pStyle w:val="Prrafodelista"/>
        <w:numPr>
          <w:ilvl w:val="0"/>
          <w:numId w:val="6"/>
        </w:numPr>
        <w:contextualSpacing/>
        <w:rPr>
          <w:rFonts w:cs="Arial"/>
          <w:b/>
          <w:bCs/>
          <w:color w:val="333333"/>
        </w:rPr>
      </w:pPr>
      <w:r w:rsidRPr="000C2FCF">
        <w:rPr>
          <w:rFonts w:eastAsiaTheme="majorEastAsia" w:cs="Arial"/>
          <w:b/>
          <w:bCs/>
          <w:i/>
        </w:rPr>
        <w:t>ACUERDO CLASIFICACION FOLIO 0072-2025.pdf</w:t>
      </w:r>
      <w:r w:rsidR="00003AE3" w:rsidRPr="000C2FCF">
        <w:rPr>
          <w:rFonts w:eastAsiaTheme="majorEastAsia" w:cs="Arial"/>
          <w:b/>
          <w:bCs/>
          <w:i/>
        </w:rPr>
        <w:t xml:space="preserve">: </w:t>
      </w:r>
      <w:r w:rsidR="00990A94" w:rsidRPr="000C2FCF">
        <w:rPr>
          <w:rFonts w:eastAsiaTheme="majorEastAsia" w:cs="Arial"/>
          <w:bCs/>
        </w:rPr>
        <w:t xml:space="preserve">Documento que consta de una foja en formato PDF de fecha tres de abril de dos mil veinticinco por medio del cual </w:t>
      </w:r>
      <w:r w:rsidR="00F11440" w:rsidRPr="000C2FCF">
        <w:rPr>
          <w:rFonts w:eastAsiaTheme="majorEastAsia" w:cs="Arial"/>
          <w:bCs/>
        </w:rPr>
        <w:t xml:space="preserve">se advierte parte del acuerdo CT/S05/EXY/AC12/2025 de la clasificación como reservada respecto la solicitud de información  </w:t>
      </w:r>
      <w:r w:rsidR="00F11440" w:rsidRPr="000C2FCF">
        <w:rPr>
          <w:b/>
          <w:bCs/>
        </w:rPr>
        <w:t>00072/ZINACANT/IP/2025.</w:t>
      </w:r>
    </w:p>
    <w:p w14:paraId="5EE085C0" w14:textId="77777777" w:rsidR="003E0A76" w:rsidRPr="000C2FCF" w:rsidRDefault="003E0A76" w:rsidP="000C2FCF">
      <w:pPr>
        <w:spacing w:line="360" w:lineRule="auto"/>
        <w:jc w:val="both"/>
        <w:rPr>
          <w:rFonts w:ascii="Palatino Linotype" w:hAnsi="Palatino Linotype" w:cs="Arial"/>
          <w:b/>
          <w:bCs/>
          <w:color w:val="333333"/>
        </w:rPr>
      </w:pPr>
    </w:p>
    <w:p w14:paraId="6677EDD1" w14:textId="77777777" w:rsidR="003E0A76" w:rsidRPr="000C2FCF" w:rsidRDefault="003E0A76" w:rsidP="000C2FCF">
      <w:pPr>
        <w:spacing w:line="360" w:lineRule="auto"/>
        <w:contextualSpacing/>
        <w:jc w:val="both"/>
        <w:rPr>
          <w:rFonts w:ascii="Palatino Linotype" w:hAnsi="Palatino Linotype" w:cs="Arial"/>
          <w:b/>
          <w:bCs/>
          <w:color w:val="333333"/>
        </w:rPr>
      </w:pPr>
    </w:p>
    <w:p w14:paraId="21EB4751" w14:textId="77777777" w:rsidR="003E0A76" w:rsidRPr="000C2FCF" w:rsidRDefault="003E0A76" w:rsidP="000C2FCF">
      <w:pPr>
        <w:pStyle w:val="Prrafodelista"/>
        <w:numPr>
          <w:ilvl w:val="0"/>
          <w:numId w:val="6"/>
        </w:numPr>
        <w:contextualSpacing/>
        <w:rPr>
          <w:rFonts w:cs="Arial"/>
          <w:b/>
          <w:bCs/>
          <w:color w:val="333333"/>
        </w:rPr>
      </w:pPr>
      <w:r w:rsidRPr="000C2FCF">
        <w:rPr>
          <w:rFonts w:eastAsiaTheme="majorEastAsia" w:cs="Arial"/>
          <w:b/>
          <w:bCs/>
          <w:i/>
        </w:rPr>
        <w:t>RESPUESTA SOLICITUD 72.pdf</w:t>
      </w:r>
      <w:r w:rsidR="00F11440" w:rsidRPr="000C2FCF">
        <w:rPr>
          <w:rFonts w:eastAsiaTheme="majorEastAsia" w:cs="Arial"/>
          <w:b/>
          <w:bCs/>
          <w:i/>
        </w:rPr>
        <w:t>:</w:t>
      </w:r>
      <w:r w:rsidR="000C2FCF" w:rsidRPr="000C2FCF">
        <w:rPr>
          <w:rFonts w:eastAsiaTheme="majorEastAsia" w:cs="Arial"/>
          <w:b/>
          <w:bCs/>
          <w:i/>
        </w:rPr>
        <w:t xml:space="preserve"> </w:t>
      </w:r>
      <w:r w:rsidR="000C2FCF" w:rsidRPr="000C2FCF">
        <w:rPr>
          <w:rFonts w:eastAsiaTheme="majorEastAsia" w:cs="Arial"/>
          <w:bCs/>
        </w:rPr>
        <w:t>Documento que consta de una foja en formato PDF de fecha ocho de abril de dos mil veinticinco por medio del cual la Titular de la Unidad de Transparencia remite la respuesta entregada así como el acta del comité de transparencia número CT/ZIN/EXT/005/2025 .</w:t>
      </w:r>
    </w:p>
    <w:p w14:paraId="5A1BA07A" w14:textId="77777777" w:rsidR="003E0A76" w:rsidRPr="000C2FCF" w:rsidRDefault="003E0A76" w:rsidP="000C2FCF">
      <w:pPr>
        <w:pStyle w:val="Prrafodelista"/>
        <w:ind w:left="720"/>
        <w:contextualSpacing/>
        <w:rPr>
          <w:rFonts w:cs="Arial"/>
          <w:b/>
          <w:bCs/>
          <w:color w:val="333333"/>
        </w:rPr>
      </w:pPr>
    </w:p>
    <w:p w14:paraId="70E84F0B" w14:textId="77777777" w:rsidR="003E0A76" w:rsidRPr="000C2FCF" w:rsidRDefault="003E0A76" w:rsidP="000C2FCF">
      <w:pPr>
        <w:pStyle w:val="Prrafodelista"/>
        <w:numPr>
          <w:ilvl w:val="0"/>
          <w:numId w:val="6"/>
        </w:numPr>
        <w:contextualSpacing/>
        <w:rPr>
          <w:rFonts w:cs="Arial"/>
          <w:b/>
          <w:bCs/>
          <w:color w:val="333333"/>
        </w:rPr>
      </w:pPr>
      <w:r w:rsidRPr="000C2FCF">
        <w:rPr>
          <w:rFonts w:eastAsiaTheme="majorEastAsia" w:cs="Arial"/>
          <w:b/>
          <w:bCs/>
          <w:i/>
        </w:rPr>
        <w:t>SECT ZINA 05 2025.pdf</w:t>
      </w:r>
      <w:r w:rsidR="00767E25">
        <w:rPr>
          <w:rFonts w:eastAsiaTheme="majorEastAsia" w:cs="Arial"/>
          <w:b/>
          <w:bCs/>
          <w:i/>
        </w:rPr>
        <w:t xml:space="preserve">: </w:t>
      </w:r>
      <w:r w:rsidR="00326925">
        <w:rPr>
          <w:rFonts w:eastAsiaTheme="majorEastAsia" w:cs="Arial"/>
          <w:bCs/>
        </w:rPr>
        <w:t>Documento que consta de veintidós fojas en formato PDF</w:t>
      </w:r>
      <w:r w:rsidR="00080A52">
        <w:rPr>
          <w:rFonts w:eastAsiaTheme="majorEastAsia" w:cs="Arial"/>
          <w:bCs/>
        </w:rPr>
        <w:t xml:space="preserve"> en el que se advierte el acta de la quinta sesión extraordinaria del comité de transparencia por medio del cual se clasifica la información </w:t>
      </w:r>
      <w:r w:rsidR="00080A52" w:rsidRPr="001E79BD">
        <w:rPr>
          <w:rFonts w:eastAsiaTheme="majorEastAsia" w:cs="Arial"/>
          <w:bCs/>
        </w:rPr>
        <w:t xml:space="preserve">como </w:t>
      </w:r>
      <w:r w:rsidR="000D70C5" w:rsidRPr="001E79BD">
        <w:rPr>
          <w:rFonts w:eastAsiaTheme="majorEastAsia" w:cs="Arial"/>
          <w:bCs/>
        </w:rPr>
        <w:t>reservada</w:t>
      </w:r>
      <w:r w:rsidR="00080A52" w:rsidRPr="001E79BD">
        <w:rPr>
          <w:rFonts w:eastAsiaTheme="majorEastAsia" w:cs="Arial"/>
          <w:bCs/>
        </w:rPr>
        <w:t xml:space="preserve"> de la</w:t>
      </w:r>
      <w:r w:rsidR="00080A52">
        <w:rPr>
          <w:rFonts w:eastAsiaTheme="majorEastAsia" w:cs="Arial"/>
          <w:bCs/>
        </w:rPr>
        <w:t xml:space="preserve"> solicitud de información </w:t>
      </w:r>
      <w:r w:rsidR="00080A52" w:rsidRPr="00080A52">
        <w:rPr>
          <w:b/>
          <w:bCs/>
        </w:rPr>
        <w:t>00072/ZINACANT/IP/2025</w:t>
      </w:r>
      <w:r w:rsidR="00080A52">
        <w:rPr>
          <w:rFonts w:eastAsiaTheme="majorEastAsia" w:cs="Arial"/>
          <w:bCs/>
        </w:rPr>
        <w:t>.</w:t>
      </w:r>
    </w:p>
    <w:p w14:paraId="1B2D5A53" w14:textId="77777777" w:rsidR="003E0A76" w:rsidRPr="000C2FCF" w:rsidRDefault="003E0A76" w:rsidP="000C2FCF">
      <w:pPr>
        <w:spacing w:line="360" w:lineRule="auto"/>
        <w:contextualSpacing/>
        <w:jc w:val="both"/>
        <w:rPr>
          <w:rFonts w:ascii="Palatino Linotype" w:hAnsi="Palatino Linotype" w:cs="Arial"/>
          <w:b/>
          <w:bCs/>
          <w:color w:val="333333"/>
        </w:rPr>
      </w:pPr>
    </w:p>
    <w:p w14:paraId="35EEE969" w14:textId="77777777" w:rsidR="009F577E" w:rsidRDefault="003E0A76" w:rsidP="000C2FCF">
      <w:pPr>
        <w:spacing w:line="360" w:lineRule="auto"/>
        <w:contextualSpacing/>
        <w:jc w:val="both"/>
        <w:rPr>
          <w:rFonts w:ascii="Palatino Linotype" w:hAnsi="Palatino Linotype"/>
          <w:i/>
          <w:color w:val="000000"/>
        </w:rPr>
      </w:pPr>
      <w:r w:rsidRPr="000C2FCF">
        <w:rPr>
          <w:rFonts w:ascii="Palatino Linotype" w:hAnsi="Palatino Linotype" w:cs="Palatino Linotype"/>
          <w:color w:val="000000"/>
          <w:lang w:val="es-ES_tradnl"/>
        </w:rPr>
        <w:t xml:space="preserve">Ante la respuesta emitida por el Sujeto Obligado, el Recurrente consideró que su derecho a la información pública había sido conculcado, por lo que interpuso el recurso de revisión al rubro citado, señalando como acto impugnado </w:t>
      </w:r>
      <w:proofErr w:type="gramStart"/>
      <w:r w:rsidR="009F577E" w:rsidRPr="000C2FCF">
        <w:rPr>
          <w:rFonts w:ascii="Palatino Linotype" w:hAnsi="Palatino Linotype" w:cs="Palatino Linotype"/>
          <w:color w:val="000000"/>
          <w:lang w:val="es-ES_tradnl"/>
        </w:rPr>
        <w:t>y  motivos</w:t>
      </w:r>
      <w:proofErr w:type="gramEnd"/>
      <w:r w:rsidR="009F577E" w:rsidRPr="000C2FCF">
        <w:rPr>
          <w:rFonts w:ascii="Palatino Linotype" w:hAnsi="Palatino Linotype" w:cs="Palatino Linotype"/>
          <w:color w:val="000000"/>
          <w:lang w:val="es-ES_tradnl"/>
        </w:rPr>
        <w:t xml:space="preserve"> de inconformidad </w:t>
      </w:r>
      <w:r w:rsidRPr="000C2FCF">
        <w:rPr>
          <w:rFonts w:ascii="Palatino Linotype" w:hAnsi="Palatino Linotype" w:cs="Palatino Linotype"/>
          <w:i/>
          <w:color w:val="000000"/>
          <w:lang w:val="es-ES_tradnl"/>
        </w:rPr>
        <w:t>“</w:t>
      </w:r>
      <w:r w:rsidR="009F577E" w:rsidRPr="000C2FCF">
        <w:rPr>
          <w:rFonts w:ascii="Palatino Linotype" w:hAnsi="Palatino Linotype"/>
          <w:i/>
          <w:color w:val="000000"/>
        </w:rPr>
        <w:t>NO ENTREGA INFORMACION.”</w:t>
      </w:r>
      <w:r w:rsidR="009F577E">
        <w:rPr>
          <w:rFonts w:ascii="Palatino Linotype" w:hAnsi="Palatino Linotype"/>
          <w:i/>
          <w:color w:val="000000"/>
        </w:rPr>
        <w:t>.</w:t>
      </w:r>
    </w:p>
    <w:p w14:paraId="297D3105" w14:textId="77777777" w:rsidR="009F577E" w:rsidRDefault="009F577E" w:rsidP="000C2FCF">
      <w:pPr>
        <w:spacing w:line="360" w:lineRule="auto"/>
        <w:contextualSpacing/>
        <w:jc w:val="both"/>
        <w:rPr>
          <w:rFonts w:ascii="Palatino Linotype" w:hAnsi="Palatino Linotype"/>
          <w:i/>
          <w:color w:val="000000"/>
        </w:rPr>
      </w:pPr>
    </w:p>
    <w:p w14:paraId="42CE586B" w14:textId="77777777" w:rsidR="003E0A76" w:rsidRPr="000C2FCF" w:rsidRDefault="003E0A76" w:rsidP="000C2FCF">
      <w:pPr>
        <w:spacing w:line="360" w:lineRule="auto"/>
        <w:contextualSpacing/>
        <w:jc w:val="both"/>
        <w:rPr>
          <w:rFonts w:ascii="Palatino Linotype" w:hAnsi="Palatino Linotype" w:cs="Palatino Linotype"/>
          <w:color w:val="000000"/>
          <w:lang w:val="es-ES_tradnl"/>
        </w:rPr>
      </w:pPr>
      <w:r w:rsidRPr="000C2FCF">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fracción IV, lo siguiente:</w:t>
      </w:r>
    </w:p>
    <w:p w14:paraId="0122E547" w14:textId="77777777" w:rsidR="003E0A76" w:rsidRPr="000C2FCF" w:rsidRDefault="003E0A76" w:rsidP="000C2FCF">
      <w:pPr>
        <w:pStyle w:val="Fundamentos"/>
        <w:spacing w:line="360" w:lineRule="auto"/>
        <w:rPr>
          <w:szCs w:val="22"/>
        </w:rPr>
      </w:pPr>
      <w:r w:rsidRPr="000C2FCF">
        <w:rPr>
          <w:b/>
          <w:szCs w:val="22"/>
        </w:rPr>
        <w:t>Artículo 23.</w:t>
      </w:r>
      <w:r w:rsidRPr="000C2FCF">
        <w:rPr>
          <w:szCs w:val="22"/>
        </w:rPr>
        <w:t xml:space="preserve"> Son sujetos obligados a transparentar y permitir el acceso a su información y proteger los datos personales que obren en su poder:</w:t>
      </w:r>
    </w:p>
    <w:p w14:paraId="32C2978E" w14:textId="77777777" w:rsidR="003E0A76" w:rsidRPr="000C2FCF" w:rsidRDefault="003E0A76" w:rsidP="000C2FCF">
      <w:pPr>
        <w:pStyle w:val="Fundamentos"/>
        <w:spacing w:line="360" w:lineRule="auto"/>
        <w:rPr>
          <w:szCs w:val="22"/>
        </w:rPr>
      </w:pPr>
      <w:r w:rsidRPr="000C2FCF">
        <w:rPr>
          <w:szCs w:val="22"/>
        </w:rPr>
        <w:t>(…)</w:t>
      </w:r>
    </w:p>
    <w:p w14:paraId="6E3CF65B" w14:textId="77777777" w:rsidR="003E0A76" w:rsidRPr="000C2FCF" w:rsidRDefault="003E0A76" w:rsidP="000C2FCF">
      <w:pPr>
        <w:pStyle w:val="Fundamentos"/>
        <w:spacing w:line="360" w:lineRule="auto"/>
        <w:rPr>
          <w:szCs w:val="22"/>
        </w:rPr>
      </w:pPr>
      <w:r w:rsidRPr="000C2FCF">
        <w:rPr>
          <w:b/>
          <w:bCs/>
          <w:szCs w:val="22"/>
        </w:rPr>
        <w:t xml:space="preserve">IV. </w:t>
      </w:r>
      <w:r w:rsidRPr="000C2FCF">
        <w:rPr>
          <w:szCs w:val="22"/>
        </w:rPr>
        <w:t>Los ayuntamientos y las dependencias, organismos, órganos y entidades de la administración municipal;</w:t>
      </w:r>
    </w:p>
    <w:p w14:paraId="33C3E93F" w14:textId="77777777" w:rsidR="003E0A76" w:rsidRPr="000C2FCF" w:rsidRDefault="003E0A76" w:rsidP="000C2FCF">
      <w:pPr>
        <w:pStyle w:val="Fundamentos"/>
        <w:spacing w:line="360" w:lineRule="auto"/>
        <w:rPr>
          <w:szCs w:val="22"/>
        </w:rPr>
      </w:pPr>
      <w:r w:rsidRPr="000C2FCF">
        <w:rPr>
          <w:szCs w:val="22"/>
        </w:rPr>
        <w:t>(…)</w:t>
      </w:r>
    </w:p>
    <w:p w14:paraId="7DD7F292" w14:textId="77777777" w:rsidR="003E0A76" w:rsidRPr="000C2FCF" w:rsidRDefault="003E0A76" w:rsidP="000C2FCF">
      <w:pPr>
        <w:pStyle w:val="Fundamentos"/>
        <w:spacing w:line="360" w:lineRule="auto"/>
        <w:rPr>
          <w:szCs w:val="22"/>
        </w:rPr>
      </w:pPr>
    </w:p>
    <w:p w14:paraId="6081BF53" w14:textId="77777777" w:rsidR="000C2FCF" w:rsidRDefault="003E0A76" w:rsidP="000C2FCF">
      <w:pPr>
        <w:spacing w:line="360" w:lineRule="auto"/>
        <w:jc w:val="both"/>
        <w:rPr>
          <w:rFonts w:ascii="Palatino Linotype" w:hAnsi="Palatino Linotype"/>
        </w:rPr>
      </w:pPr>
      <w:r w:rsidRPr="000C2FCF">
        <w:rPr>
          <w:rFonts w:ascii="Palatino Linotype" w:hAnsi="Palatino Linotype"/>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6C95CFC1" w14:textId="77777777" w:rsidR="00290027" w:rsidRPr="000C2FCF" w:rsidRDefault="00290027" w:rsidP="000C2FCF">
      <w:pPr>
        <w:spacing w:line="360" w:lineRule="auto"/>
        <w:jc w:val="both"/>
        <w:rPr>
          <w:rFonts w:ascii="Palatino Linotype" w:hAnsi="Palatino Linotype"/>
        </w:rPr>
      </w:pPr>
    </w:p>
    <w:p w14:paraId="4A5021F0" w14:textId="77777777" w:rsidR="000C2FCF" w:rsidRPr="000C2FCF" w:rsidRDefault="000C2FCF" w:rsidP="000C2FCF">
      <w:pPr>
        <w:spacing w:line="360" w:lineRule="auto"/>
        <w:jc w:val="both"/>
        <w:rPr>
          <w:rFonts w:ascii="Palatino Linotype" w:hAnsi="Palatino Linotype"/>
        </w:rPr>
      </w:pPr>
      <w:r w:rsidRPr="000C2FCF">
        <w:rPr>
          <w:rFonts w:ascii="Palatino Linotype" w:hAnsi="Palatino Linotype"/>
        </w:rPr>
        <w:t>Asimismo, de los motivos de inconformidad expresados por el Recurrente, se estima que en el presente caso se actualizó la causal de procedencia del recurso de revisión prevista en la fracción I del artículo 179 de la Ley de Transparencia local, que a la letra estipula lo siguiente:</w:t>
      </w:r>
    </w:p>
    <w:p w14:paraId="7F32D3B8" w14:textId="77777777" w:rsidR="000C2FCF" w:rsidRPr="000C2FCF" w:rsidRDefault="000C2FCF" w:rsidP="000C2FCF">
      <w:pPr>
        <w:pStyle w:val="Sinespaciado"/>
        <w:spacing w:line="360" w:lineRule="auto"/>
        <w:ind w:left="708"/>
        <w:jc w:val="both"/>
        <w:rPr>
          <w:rFonts w:ascii="Palatino Linotype" w:hAnsi="Palatino Linotype"/>
          <w:i/>
          <w:sz w:val="22"/>
          <w:szCs w:val="22"/>
        </w:rPr>
      </w:pPr>
      <w:r w:rsidRPr="000C2FCF">
        <w:rPr>
          <w:rFonts w:ascii="Palatino Linotype" w:hAnsi="Palatino Linotype"/>
          <w:b/>
          <w:i/>
          <w:sz w:val="22"/>
          <w:szCs w:val="22"/>
        </w:rPr>
        <w:t xml:space="preserve">Artículo 179. </w:t>
      </w:r>
      <w:r w:rsidRPr="000C2FCF">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5BF12A62" w14:textId="77777777" w:rsidR="000C2FCF" w:rsidRPr="000C2FCF" w:rsidRDefault="000C2FCF" w:rsidP="000C2FCF">
      <w:pPr>
        <w:pStyle w:val="Sinespaciado"/>
        <w:spacing w:line="360" w:lineRule="auto"/>
        <w:jc w:val="both"/>
        <w:rPr>
          <w:rFonts w:ascii="Palatino Linotype" w:hAnsi="Palatino Linotype"/>
          <w:i/>
          <w:sz w:val="22"/>
          <w:szCs w:val="22"/>
        </w:rPr>
      </w:pPr>
    </w:p>
    <w:p w14:paraId="4DF3EB36" w14:textId="77777777" w:rsidR="000C2FCF" w:rsidRPr="000C2FCF" w:rsidRDefault="000C2FCF" w:rsidP="000C2FCF">
      <w:pPr>
        <w:pStyle w:val="Sinespaciado"/>
        <w:spacing w:line="360" w:lineRule="auto"/>
        <w:ind w:firstLine="708"/>
        <w:jc w:val="both"/>
        <w:rPr>
          <w:rFonts w:ascii="Palatino Linotype" w:hAnsi="Palatino Linotype"/>
          <w:i/>
          <w:sz w:val="22"/>
          <w:szCs w:val="22"/>
        </w:rPr>
      </w:pPr>
      <w:r w:rsidRPr="000C2FCF">
        <w:rPr>
          <w:rFonts w:ascii="Palatino Linotype" w:hAnsi="Palatino Linotype"/>
          <w:b/>
          <w:i/>
          <w:sz w:val="22"/>
          <w:szCs w:val="22"/>
          <w:lang w:val="es-ES"/>
        </w:rPr>
        <w:t>I.</w:t>
      </w:r>
      <w:r w:rsidRPr="000C2FCF">
        <w:rPr>
          <w:rFonts w:ascii="Palatino Linotype" w:hAnsi="Palatino Linotype"/>
          <w:i/>
          <w:sz w:val="22"/>
          <w:szCs w:val="22"/>
          <w:lang w:val="es-ES"/>
        </w:rPr>
        <w:t xml:space="preserve"> La negativa a la información solicitada;</w:t>
      </w:r>
    </w:p>
    <w:p w14:paraId="219348E4" w14:textId="77777777" w:rsidR="000C2FCF" w:rsidRPr="00146F6C" w:rsidRDefault="000C2FCF" w:rsidP="00146F6C">
      <w:pPr>
        <w:pStyle w:val="Sinespaciado"/>
        <w:spacing w:line="360" w:lineRule="auto"/>
        <w:ind w:firstLine="708"/>
        <w:jc w:val="both"/>
        <w:rPr>
          <w:rFonts w:ascii="Palatino Linotype" w:hAnsi="Palatino Linotype"/>
          <w:i/>
          <w:sz w:val="22"/>
          <w:szCs w:val="22"/>
        </w:rPr>
      </w:pPr>
      <w:r w:rsidRPr="000C2FCF">
        <w:rPr>
          <w:rFonts w:ascii="Palatino Linotype" w:hAnsi="Palatino Linotype"/>
          <w:i/>
          <w:sz w:val="22"/>
          <w:szCs w:val="22"/>
        </w:rPr>
        <w:t>[…]</w:t>
      </w:r>
    </w:p>
    <w:p w14:paraId="2A60173D" w14:textId="77777777" w:rsidR="000C2FCF" w:rsidRDefault="000C2FCF" w:rsidP="000C2FC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C2FCF">
        <w:rPr>
          <w:rFonts w:ascii="Palatino Linotype" w:eastAsia="Palatino Linotype" w:hAnsi="Palatino Linotype" w:cs="Palatino Linotype"/>
          <w:color w:val="000000"/>
        </w:rPr>
        <w:lastRenderedPageBreak/>
        <w:t>En segundo término, de las respuestas emitidas por el Sujeto Obligado mediante el pronunciamiento del Director de Seguridad Pública y Tránsito se desprende que</w:t>
      </w:r>
      <w:r>
        <w:rPr>
          <w:rFonts w:ascii="Palatino Linotype" w:eastAsia="Palatino Linotype" w:hAnsi="Palatino Linotype" w:cs="Palatino Linotype"/>
          <w:color w:val="000000"/>
        </w:rPr>
        <w:t xml:space="preserve"> la información solicitada por </w:t>
      </w:r>
      <w:proofErr w:type="gramStart"/>
      <w:r>
        <w:rPr>
          <w:rFonts w:ascii="Palatino Linotype" w:eastAsia="Palatino Linotype" w:hAnsi="Palatino Linotype" w:cs="Palatino Linotype"/>
          <w:color w:val="000000"/>
        </w:rPr>
        <w:t>el</w:t>
      </w:r>
      <w:proofErr w:type="gramEnd"/>
      <w:r w:rsidRPr="000C2FCF">
        <w:rPr>
          <w:rFonts w:ascii="Palatino Linotype" w:eastAsia="Palatino Linotype" w:hAnsi="Palatino Linotype" w:cs="Palatino Linotype"/>
          <w:color w:val="000000"/>
        </w:rPr>
        <w:t xml:space="preserve"> Recurrente obra en los archivos de esa área, toda vez que se propone su clasificación.</w:t>
      </w:r>
      <w:r>
        <w:rPr>
          <w:rFonts w:ascii="Palatino Linotype" w:eastAsia="Palatino Linotype" w:hAnsi="Palatino Linotype" w:cs="Palatino Linotype"/>
          <w:color w:val="000000"/>
        </w:rPr>
        <w:t xml:space="preserve"> </w:t>
      </w:r>
      <w:r w:rsidRPr="000C2FCF">
        <w:rPr>
          <w:rFonts w:ascii="Palatino Linotype" w:eastAsia="Palatino Linotype" w:hAnsi="Palatino Linotype" w:cs="Palatino Linotype"/>
          <w:color w:val="000000"/>
        </w:rPr>
        <w:t>Así, conviene traer a colación lo dispuesto en el criterio con clave de control SO/012/2023 emitido por el Instituto Nacional de Transparencia, Acceso a la Información y Protección de Datos Personales, que a la letra estipula lo siguiente:</w:t>
      </w:r>
    </w:p>
    <w:p w14:paraId="436852C8" w14:textId="77777777" w:rsidR="008B76F1" w:rsidRPr="000C2FCF" w:rsidRDefault="008B76F1" w:rsidP="000C2FC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43C9169" w14:textId="77777777" w:rsidR="000C2FCF" w:rsidRPr="000C2FCF" w:rsidRDefault="000C2FCF" w:rsidP="000C2FCF">
      <w:pPr>
        <w:pStyle w:val="Sinespaciado"/>
        <w:spacing w:line="360" w:lineRule="auto"/>
        <w:ind w:left="708"/>
        <w:jc w:val="both"/>
        <w:rPr>
          <w:rFonts w:ascii="Palatino Linotype" w:eastAsia="Palatino Linotype" w:hAnsi="Palatino Linotype"/>
          <w:i/>
          <w:sz w:val="22"/>
          <w:szCs w:val="22"/>
        </w:rPr>
      </w:pPr>
      <w:r w:rsidRPr="000C2FCF">
        <w:rPr>
          <w:rFonts w:ascii="Palatino Linotype" w:eastAsia="Palatino Linotype" w:hAnsi="Palatino Linotype"/>
          <w:b/>
          <w:bCs/>
          <w:i/>
          <w:sz w:val="22"/>
          <w:szCs w:val="22"/>
        </w:rPr>
        <w:t>Respuesta a solicitud de acceso. La clasificación y la inexistencia de información son conceptos que no pueden coexistir.</w:t>
      </w:r>
      <w:r w:rsidRPr="000C2FCF">
        <w:rPr>
          <w:rFonts w:ascii="Palatino Linotype" w:eastAsia="Palatino Linotype" w:hAnsi="Palatino Linotype"/>
          <w:i/>
          <w:sz w:val="22"/>
          <w:szCs w:val="22"/>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el proceso mediante el cual el sujeto obligado determina que la información en su poder </w:t>
      </w:r>
      <w:proofErr w:type="spellStart"/>
      <w:r w:rsidRPr="000C2FCF">
        <w:rPr>
          <w:rFonts w:ascii="Palatino Linotype" w:eastAsia="Palatino Linotype" w:hAnsi="Palatino Linotype"/>
          <w:i/>
          <w:sz w:val="22"/>
          <w:szCs w:val="22"/>
        </w:rPr>
        <w:t>actualiza</w:t>
      </w:r>
      <w:proofErr w:type="spellEnd"/>
      <w:r w:rsidRPr="000C2FCF">
        <w:rPr>
          <w:rFonts w:ascii="Palatino Linotype" w:eastAsia="Palatino Linotype" w:hAnsi="Palatino Linotype"/>
          <w:i/>
          <w:sz w:val="22"/>
          <w:szCs w:val="22"/>
        </w:rPr>
        <w:t xml:space="preserve"> alguno de los supuestos de reserva o confidencialidad, por lo que se trata de una característica que adquiere la información contenida en un documento específico. Por lo anterior, </w:t>
      </w:r>
      <w:r w:rsidRPr="000C2FCF">
        <w:rPr>
          <w:rFonts w:ascii="Palatino Linotype" w:eastAsia="Palatino Linotype" w:hAnsi="Palatino Linotype"/>
          <w:b/>
          <w:bCs/>
          <w:i/>
          <w:sz w:val="22"/>
          <w:szCs w:val="22"/>
          <w:u w:val="single"/>
        </w:rPr>
        <w:t>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sidRPr="000C2FCF">
        <w:rPr>
          <w:rFonts w:ascii="Palatino Linotype" w:eastAsia="Palatino Linotype" w:hAnsi="Palatino Linotype"/>
          <w:i/>
          <w:sz w:val="22"/>
          <w:szCs w:val="22"/>
        </w:rPr>
        <w:t>.</w:t>
      </w:r>
    </w:p>
    <w:p w14:paraId="72A318F2" w14:textId="77777777" w:rsidR="000C2FCF" w:rsidRPr="000C2FCF" w:rsidRDefault="000C2FCF" w:rsidP="000C2FC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600F7C4" w14:textId="77777777" w:rsidR="000C2FCF" w:rsidRPr="000C2FCF" w:rsidRDefault="000C2FCF" w:rsidP="000C2FCF">
      <w:pPr>
        <w:spacing w:line="360" w:lineRule="auto"/>
        <w:ind w:left="-20" w:right="-20"/>
        <w:jc w:val="both"/>
        <w:rPr>
          <w:rFonts w:ascii="Palatino Linotype" w:hAnsi="Palatino Linotype"/>
        </w:rPr>
      </w:pPr>
      <w:r w:rsidRPr="000C2FCF">
        <w:rPr>
          <w:rFonts w:ascii="Palatino Linotype" w:eastAsia="Palatino Linotype" w:hAnsi="Palatino Linotype" w:cs="Palatino Linotype"/>
          <w:color w:val="000000"/>
        </w:rPr>
        <w:t xml:space="preserve">En ese sentido, </w:t>
      </w:r>
      <w:r w:rsidRPr="000C2FCF">
        <w:rPr>
          <w:rFonts w:ascii="Palatino Linotype" w:eastAsia="Palatino Linotype" w:hAnsi="Palatino Linotype" w:cs="Palatino Linotype"/>
        </w:rPr>
        <w:t xml:space="preserve">se debe enfatizar que el Sujeto Obligado no negó contar con la información solicitada; por el contrario, el área competente propuso su clasificación como información reservada. Por tanto, se debe entender que el Sujeto Obligado cuenta con las atribuciones, competencias o facultades para generar, poseer o administrar la información solicitada; esto dado que aceptó expresamente que cuenta con dichos documentos en sus archivos, </w:t>
      </w:r>
      <w:r w:rsidRPr="000C2FCF">
        <w:rPr>
          <w:rFonts w:ascii="Palatino Linotype" w:eastAsia="Palatino Linotype" w:hAnsi="Palatino Linotype" w:cs="Palatino Linotype"/>
        </w:rPr>
        <w:lastRenderedPageBreak/>
        <w:t>por ende, es dable omitir el estudio respecto de la fuente obligación para generar, poseer o administrar la información solicitada.</w:t>
      </w:r>
    </w:p>
    <w:p w14:paraId="1E2E2426" w14:textId="77777777" w:rsidR="000C2FCF" w:rsidRPr="000C2FCF" w:rsidRDefault="000C2FCF" w:rsidP="000C2FCF">
      <w:pPr>
        <w:spacing w:line="360" w:lineRule="auto"/>
        <w:ind w:left="-20" w:right="-20"/>
        <w:jc w:val="both"/>
        <w:rPr>
          <w:rFonts w:ascii="Palatino Linotype" w:hAnsi="Palatino Linotype"/>
        </w:rPr>
      </w:pPr>
      <w:r w:rsidRPr="000C2FCF">
        <w:rPr>
          <w:rFonts w:ascii="Palatino Linotype" w:eastAsia="Palatino Linotype" w:hAnsi="Palatino Linotype" w:cs="Palatino Linotype"/>
        </w:rPr>
        <w:t xml:space="preserve"> </w:t>
      </w:r>
    </w:p>
    <w:p w14:paraId="6B2D88B7" w14:textId="77777777" w:rsidR="000C2FCF" w:rsidRPr="000C2FCF" w:rsidRDefault="000C2FCF" w:rsidP="000C2FCF">
      <w:pPr>
        <w:spacing w:line="360" w:lineRule="auto"/>
        <w:ind w:left="-20" w:right="-20"/>
        <w:jc w:val="both"/>
        <w:rPr>
          <w:rFonts w:ascii="Palatino Linotype" w:hAnsi="Palatino Linotype"/>
        </w:rPr>
      </w:pPr>
      <w:r w:rsidRPr="000C2FCF">
        <w:rPr>
          <w:rFonts w:ascii="Palatino Linotype" w:eastAsia="Palatino Linotype" w:hAnsi="Palatino Linotype" w:cs="Palatino Linotype"/>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4CE2B630" w14:textId="77777777" w:rsidR="000C2FCF" w:rsidRPr="000C2FCF" w:rsidRDefault="000C2FCF" w:rsidP="000C2FC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07423E2" w14:textId="77777777" w:rsidR="000C2FCF" w:rsidRPr="000C2FCF" w:rsidRDefault="000C2FCF" w:rsidP="000C2FCF">
      <w:pPr>
        <w:spacing w:line="360" w:lineRule="auto"/>
        <w:contextualSpacing/>
        <w:jc w:val="both"/>
        <w:rPr>
          <w:rFonts w:ascii="Palatino Linotype" w:eastAsia="Palatino Linotype" w:hAnsi="Palatino Linotype" w:cs="Palatino Linotype"/>
        </w:rPr>
      </w:pPr>
      <w:r w:rsidRPr="000C2FCF">
        <w:rPr>
          <w:rFonts w:ascii="Palatino Linotype" w:eastAsia="Palatino Linotype" w:hAnsi="Palatino Linotype" w:cs="Palatino Linotype"/>
          <w:color w:val="000000"/>
        </w:rPr>
        <w:t xml:space="preserve">Ahora bien, se tiene que el Recurrente solicitó la entrega de los documentos denominados «parte de novedades», por lo que es </w:t>
      </w:r>
      <w:r w:rsidRPr="000C2FCF">
        <w:rPr>
          <w:rFonts w:ascii="Palatino Linotype" w:eastAsia="Palatino Linotype" w:hAnsi="Palatino Linotype" w:cs="Palatino Linotype"/>
        </w:rPr>
        <w:t>conveniente hacer referencia a lo establecido en la Ley de Seguridad del Estado de México, que en su artículo 138 fracciones IX, X y XI, otorga facultades a las instituciones de dedicadas a la seguridad pública para dar cabal cumplimiento a sus funciones, dentro de las cuales se encuentra la de emitir informes, partes policiales y entre otras las siguientes:</w:t>
      </w:r>
    </w:p>
    <w:p w14:paraId="729163C6" w14:textId="77777777" w:rsidR="000C2FCF" w:rsidRPr="0098519F" w:rsidRDefault="000C2FCF" w:rsidP="0098519F">
      <w:pPr>
        <w:pStyle w:val="Sinespaciado"/>
        <w:spacing w:line="360" w:lineRule="auto"/>
        <w:ind w:left="708"/>
        <w:jc w:val="both"/>
        <w:rPr>
          <w:rFonts w:ascii="Palatino Linotype" w:eastAsia="Palatino Linotype" w:hAnsi="Palatino Linotype"/>
          <w:i/>
          <w:sz w:val="22"/>
          <w:szCs w:val="22"/>
        </w:rPr>
      </w:pPr>
      <w:r w:rsidRPr="0098519F">
        <w:rPr>
          <w:rFonts w:ascii="Palatino Linotype" w:eastAsia="Palatino Linotype" w:hAnsi="Palatino Linotype"/>
          <w:b/>
          <w:i/>
          <w:sz w:val="22"/>
          <w:szCs w:val="22"/>
        </w:rPr>
        <w:t xml:space="preserve">Artículo 138.- </w:t>
      </w:r>
      <w:r w:rsidRPr="0098519F">
        <w:rPr>
          <w:rFonts w:ascii="Palatino Linotype" w:eastAsia="Palatino Linotype" w:hAnsi="Palatino Linotype"/>
          <w:i/>
          <w:sz w:val="22"/>
          <w:szCs w:val="22"/>
        </w:rPr>
        <w:t xml:space="preserve">Las unidades de policía encargadas de la investigación científica de los delitos se coordinarán en los términos de esta Ley y demás disposiciones aplicables, para el efectivo cumplimiento de sus funciones, y tendrán, entre otras, las facultades siguientes: </w:t>
      </w:r>
    </w:p>
    <w:p w14:paraId="4EAD987E" w14:textId="77777777" w:rsidR="000C2FCF" w:rsidRPr="0098519F" w:rsidRDefault="000C2FCF" w:rsidP="0098519F">
      <w:pPr>
        <w:pStyle w:val="Sinespaciado"/>
        <w:spacing w:line="360" w:lineRule="auto"/>
        <w:ind w:firstLine="708"/>
        <w:jc w:val="both"/>
        <w:rPr>
          <w:rFonts w:ascii="Palatino Linotype" w:eastAsia="Palatino Linotype" w:hAnsi="Palatino Linotype"/>
          <w:i/>
          <w:sz w:val="22"/>
          <w:szCs w:val="22"/>
        </w:rPr>
      </w:pPr>
      <w:r w:rsidRPr="0098519F">
        <w:rPr>
          <w:rFonts w:ascii="Palatino Linotype" w:eastAsia="Palatino Linotype" w:hAnsi="Palatino Linotype"/>
          <w:i/>
          <w:sz w:val="22"/>
          <w:szCs w:val="22"/>
        </w:rPr>
        <w:t>[…]</w:t>
      </w:r>
    </w:p>
    <w:p w14:paraId="74BFF376" w14:textId="77777777" w:rsidR="000C2FCF" w:rsidRPr="0098519F" w:rsidRDefault="000C2FCF" w:rsidP="0098519F">
      <w:pPr>
        <w:pStyle w:val="Sinespaciado"/>
        <w:spacing w:line="360" w:lineRule="auto"/>
        <w:ind w:left="708"/>
        <w:jc w:val="both"/>
        <w:rPr>
          <w:rFonts w:ascii="Palatino Linotype" w:eastAsia="Palatino Linotype" w:hAnsi="Palatino Linotype"/>
          <w:i/>
          <w:sz w:val="22"/>
          <w:szCs w:val="22"/>
        </w:rPr>
      </w:pPr>
      <w:r w:rsidRPr="0098519F">
        <w:rPr>
          <w:rFonts w:ascii="Palatino Linotype" w:eastAsia="Palatino Linotype" w:hAnsi="Palatino Linotype"/>
          <w:i/>
          <w:sz w:val="22"/>
          <w:szCs w:val="22"/>
        </w:rPr>
        <w:t>IX. Proponer al ministerio público que requiera a las autoridades competentes, informes y documentos para fines de la investigación, cuando se trate de aquellos que sólo pueda solicitar por conducto de éste;</w:t>
      </w:r>
    </w:p>
    <w:p w14:paraId="02EBDFF8" w14:textId="77777777" w:rsidR="000C2FCF" w:rsidRPr="0098519F" w:rsidRDefault="000C2FCF" w:rsidP="0098519F">
      <w:pPr>
        <w:pStyle w:val="Sinespaciado"/>
        <w:spacing w:line="360" w:lineRule="auto"/>
        <w:ind w:left="708"/>
        <w:jc w:val="both"/>
        <w:rPr>
          <w:rFonts w:ascii="Palatino Linotype" w:eastAsia="Palatino Linotype" w:hAnsi="Palatino Linotype"/>
          <w:i/>
          <w:sz w:val="22"/>
          <w:szCs w:val="22"/>
        </w:rPr>
      </w:pPr>
      <w:r w:rsidRPr="0098519F">
        <w:rPr>
          <w:rFonts w:ascii="Palatino Linotype" w:eastAsia="Palatino Linotype" w:hAnsi="Palatino Linotype"/>
          <w:i/>
          <w:sz w:val="22"/>
          <w:szCs w:val="22"/>
        </w:rPr>
        <w:t xml:space="preserve">X. </w:t>
      </w:r>
      <w:r w:rsidRPr="0098519F">
        <w:rPr>
          <w:rFonts w:ascii="Palatino Linotype" w:eastAsia="Palatino Linotype" w:hAnsi="Palatino Linotype"/>
          <w:b/>
          <w:i/>
          <w:sz w:val="22"/>
          <w:szCs w:val="22"/>
          <w:u w:val="single"/>
        </w:rPr>
        <w:t xml:space="preserve">Dejar constancia de cada una de sus actuaciones, así como llevar un control y seguimiento de éstas. Durante el curso de la investigación deberán elaborar informes </w:t>
      </w:r>
      <w:r w:rsidRPr="0098519F">
        <w:rPr>
          <w:rFonts w:ascii="Palatino Linotype" w:eastAsia="Palatino Linotype" w:hAnsi="Palatino Linotype"/>
          <w:b/>
          <w:i/>
          <w:sz w:val="22"/>
          <w:szCs w:val="22"/>
          <w:u w:val="single"/>
        </w:rPr>
        <w:lastRenderedPageBreak/>
        <w:t>sobre el desarrollo de la misma</w:t>
      </w:r>
      <w:r w:rsidRPr="0098519F">
        <w:rPr>
          <w:rFonts w:ascii="Palatino Linotype" w:eastAsia="Palatino Linotype" w:hAnsi="Palatino Linotype"/>
          <w:i/>
          <w:sz w:val="22"/>
          <w:szCs w:val="22"/>
        </w:rPr>
        <w:t>, y rendirlos al ministerio público, sin perjuicio de los informes que éste le requiera;</w:t>
      </w:r>
    </w:p>
    <w:p w14:paraId="2DFBE85D" w14:textId="77777777" w:rsidR="000C2FCF" w:rsidRPr="0098519F" w:rsidRDefault="000C2FCF" w:rsidP="0098519F">
      <w:pPr>
        <w:pStyle w:val="Sinespaciado"/>
        <w:spacing w:line="360" w:lineRule="auto"/>
        <w:ind w:left="708"/>
        <w:jc w:val="both"/>
        <w:rPr>
          <w:rFonts w:ascii="Palatino Linotype" w:eastAsia="Palatino Linotype" w:hAnsi="Palatino Linotype"/>
          <w:i/>
          <w:sz w:val="22"/>
          <w:szCs w:val="22"/>
        </w:rPr>
      </w:pPr>
      <w:r w:rsidRPr="0098519F">
        <w:rPr>
          <w:rFonts w:ascii="Palatino Linotype" w:eastAsia="Palatino Linotype" w:hAnsi="Palatino Linotype"/>
          <w:i/>
          <w:sz w:val="22"/>
          <w:szCs w:val="22"/>
        </w:rPr>
        <w:t xml:space="preserve">XI. </w:t>
      </w:r>
      <w:r w:rsidRPr="0098519F">
        <w:rPr>
          <w:rFonts w:ascii="Palatino Linotype" w:eastAsia="Palatino Linotype" w:hAnsi="Palatino Linotype"/>
          <w:b/>
          <w:i/>
          <w:sz w:val="22"/>
          <w:szCs w:val="22"/>
          <w:u w:val="single"/>
        </w:rPr>
        <w:t>Emitir los informes, partes policiales y demás documentos que se generen, con los requisitos de fondo y forma que establezcan las disposiciones aplicables</w:t>
      </w:r>
      <w:r w:rsidRPr="0098519F">
        <w:rPr>
          <w:rFonts w:ascii="Palatino Linotype" w:eastAsia="Palatino Linotype" w:hAnsi="Palatino Linotype"/>
          <w:i/>
          <w:sz w:val="22"/>
          <w:szCs w:val="22"/>
        </w:rPr>
        <w:t>, para tal efecto se podrán apoyar en los conocimientos que resulten necesarios;</w:t>
      </w:r>
    </w:p>
    <w:p w14:paraId="340E0544" w14:textId="77777777" w:rsidR="000C2FCF" w:rsidRPr="0098519F" w:rsidRDefault="000C2FCF" w:rsidP="0098519F">
      <w:pPr>
        <w:pStyle w:val="Sinespaciado"/>
        <w:spacing w:line="360" w:lineRule="auto"/>
        <w:ind w:firstLine="708"/>
        <w:jc w:val="both"/>
        <w:rPr>
          <w:rFonts w:ascii="Palatino Linotype" w:eastAsia="Palatino Linotype" w:hAnsi="Palatino Linotype"/>
          <w:i/>
          <w:sz w:val="22"/>
          <w:szCs w:val="22"/>
        </w:rPr>
      </w:pPr>
      <w:r w:rsidRPr="0098519F">
        <w:rPr>
          <w:rFonts w:ascii="Palatino Linotype" w:eastAsia="Palatino Linotype" w:hAnsi="Palatino Linotype"/>
          <w:i/>
          <w:sz w:val="22"/>
          <w:szCs w:val="22"/>
        </w:rPr>
        <w:t>[…]</w:t>
      </w:r>
    </w:p>
    <w:p w14:paraId="18ECC524" w14:textId="77777777" w:rsidR="000C2FCF" w:rsidRPr="000C2FCF" w:rsidRDefault="000C2FCF" w:rsidP="000C2FCF">
      <w:pPr>
        <w:spacing w:line="360" w:lineRule="auto"/>
        <w:contextualSpacing/>
        <w:jc w:val="both"/>
        <w:rPr>
          <w:rFonts w:ascii="Palatino Linotype" w:eastAsia="Palatino Linotype" w:hAnsi="Palatino Linotype" w:cs="Palatino Linotype"/>
        </w:rPr>
      </w:pPr>
    </w:p>
    <w:p w14:paraId="4E53BBD6" w14:textId="77777777" w:rsidR="000C2FCF" w:rsidRPr="000C2FCF" w:rsidRDefault="000C2FCF" w:rsidP="000C2FCF">
      <w:pPr>
        <w:spacing w:line="360" w:lineRule="auto"/>
        <w:contextualSpacing/>
        <w:jc w:val="both"/>
        <w:rPr>
          <w:rFonts w:ascii="Palatino Linotype" w:eastAsia="Palatino Linotype" w:hAnsi="Palatino Linotype" w:cs="Palatino Linotype"/>
        </w:rPr>
      </w:pPr>
      <w:r w:rsidRPr="000C2FCF">
        <w:rPr>
          <w:rFonts w:ascii="Palatino Linotype" w:eastAsia="Palatino Linotype" w:hAnsi="Palatino Linotype" w:cs="Palatino Linotype"/>
        </w:rPr>
        <w:t>En esa tesitura cabe señalar la distinción entre los partes de novedades y los partes informativos a que se hace referencia en el precepto citado en el párrafo que antecede.</w:t>
      </w:r>
    </w:p>
    <w:p w14:paraId="7D59DEB3" w14:textId="77777777" w:rsidR="0098519F" w:rsidRDefault="000C2FCF" w:rsidP="0098519F">
      <w:pPr>
        <w:pStyle w:val="Sinespaciado"/>
        <w:numPr>
          <w:ilvl w:val="0"/>
          <w:numId w:val="6"/>
        </w:numPr>
        <w:spacing w:line="360" w:lineRule="auto"/>
        <w:jc w:val="both"/>
        <w:rPr>
          <w:rFonts w:ascii="Palatino Linotype" w:eastAsia="Palatino Linotype" w:hAnsi="Palatino Linotype"/>
          <w:i/>
        </w:rPr>
      </w:pPr>
      <w:r w:rsidRPr="0098519F">
        <w:rPr>
          <w:rFonts w:ascii="Palatino Linotype" w:eastAsia="Palatino Linotype" w:hAnsi="Palatino Linotype"/>
          <w:i/>
        </w:rPr>
        <w:t xml:space="preserve">El </w:t>
      </w:r>
      <w:r w:rsidRPr="0098519F">
        <w:rPr>
          <w:rFonts w:ascii="Palatino Linotype" w:eastAsia="Palatino Linotype" w:hAnsi="Palatino Linotype"/>
          <w:b/>
          <w:i/>
        </w:rPr>
        <w:t>PARTE DE NOVEDADES</w:t>
      </w:r>
      <w:r w:rsidRPr="0098519F">
        <w:rPr>
          <w:rFonts w:ascii="Palatino Linotype" w:eastAsia="Palatino Linotype" w:hAnsi="Palatino Linotype"/>
          <w:i/>
        </w:rPr>
        <w:t xml:space="preserve"> es la presentación por escrito de los hechos relevantes del turno.</w:t>
      </w:r>
    </w:p>
    <w:p w14:paraId="7BC170AF" w14:textId="77777777" w:rsidR="0098519F" w:rsidRDefault="0098519F" w:rsidP="0098519F">
      <w:pPr>
        <w:pStyle w:val="Sinespaciado"/>
        <w:spacing w:line="360" w:lineRule="auto"/>
        <w:ind w:left="720"/>
        <w:jc w:val="both"/>
        <w:rPr>
          <w:rFonts w:ascii="Palatino Linotype" w:eastAsia="Palatino Linotype" w:hAnsi="Palatino Linotype"/>
          <w:i/>
        </w:rPr>
      </w:pPr>
    </w:p>
    <w:p w14:paraId="470CECEC" w14:textId="77777777" w:rsidR="000C2FCF" w:rsidRPr="0098519F" w:rsidRDefault="000C2FCF" w:rsidP="0098519F">
      <w:pPr>
        <w:pStyle w:val="Sinespaciado"/>
        <w:numPr>
          <w:ilvl w:val="0"/>
          <w:numId w:val="6"/>
        </w:numPr>
        <w:spacing w:line="360" w:lineRule="auto"/>
        <w:jc w:val="both"/>
        <w:rPr>
          <w:rFonts w:ascii="Palatino Linotype" w:eastAsia="Palatino Linotype" w:hAnsi="Palatino Linotype"/>
          <w:i/>
        </w:rPr>
      </w:pPr>
      <w:r w:rsidRPr="0098519F">
        <w:rPr>
          <w:rFonts w:ascii="Palatino Linotype" w:eastAsia="Palatino Linotype" w:hAnsi="Palatino Linotype"/>
          <w:i/>
        </w:rPr>
        <w:t xml:space="preserve">El </w:t>
      </w:r>
      <w:r w:rsidRPr="0098519F">
        <w:rPr>
          <w:rFonts w:ascii="Palatino Linotype" w:eastAsia="Palatino Linotype" w:hAnsi="Palatino Linotype"/>
          <w:b/>
          <w:i/>
        </w:rPr>
        <w:t>PARTE INFORMATIVO</w:t>
      </w:r>
      <w:r w:rsidRPr="0098519F">
        <w:rPr>
          <w:rFonts w:ascii="Palatino Linotype" w:eastAsia="Palatino Linotype" w:hAnsi="Palatino Linotype"/>
          <w:i/>
        </w:rPr>
        <w:t xml:space="preserve"> es la presentación por escrito de una relación de los hechos involucrados en un hecho específico, como un accidente, una detención o cualquier otra intervención del policía en el ejercicio de sus funciones. El parte informativo normalmente forma parte del inicio de una acción legal y es leído por personas que no estuvieron en el lugar de los hechos</w:t>
      </w:r>
    </w:p>
    <w:p w14:paraId="55EA039B" w14:textId="77777777" w:rsidR="000C2FCF" w:rsidRPr="000C2FCF" w:rsidRDefault="000C2FCF" w:rsidP="000C2FCF">
      <w:pPr>
        <w:spacing w:line="360" w:lineRule="auto"/>
        <w:contextualSpacing/>
        <w:jc w:val="both"/>
        <w:rPr>
          <w:rFonts w:ascii="Palatino Linotype" w:eastAsia="Palatino Linotype" w:hAnsi="Palatino Linotype" w:cs="Palatino Linotype"/>
        </w:rPr>
      </w:pPr>
    </w:p>
    <w:p w14:paraId="0D994467" w14:textId="77777777" w:rsidR="000C2FCF" w:rsidRPr="000C2FCF" w:rsidRDefault="000C2FCF" w:rsidP="000C2FCF">
      <w:pPr>
        <w:spacing w:line="360" w:lineRule="auto"/>
        <w:contextualSpacing/>
        <w:jc w:val="both"/>
        <w:rPr>
          <w:rFonts w:ascii="Palatino Linotype" w:eastAsia="Palatino Linotype" w:hAnsi="Palatino Linotype" w:cs="Palatino Linotype"/>
        </w:rPr>
      </w:pPr>
      <w:r w:rsidRPr="000C2FCF">
        <w:rPr>
          <w:rFonts w:ascii="Palatino Linotype" w:eastAsia="Palatino Linotype" w:hAnsi="Palatino Linotype" w:cs="Palatino Linotype"/>
        </w:rPr>
        <w:t xml:space="preserve">En ese sentido, el parte de novedades es la presentación por escrito de los hechos relevantes del turno. Esto se realiza ante autoridades municipales, que en el caso de los Ayuntamientos, pudiesen ser, de manera enunciativa </w:t>
      </w:r>
      <w:r w:rsidR="0098519F" w:rsidRPr="000C2FCF">
        <w:rPr>
          <w:rFonts w:ascii="Palatino Linotype" w:eastAsia="Palatino Linotype" w:hAnsi="Palatino Linotype" w:cs="Palatino Linotype"/>
        </w:rPr>
        <w:t>más</w:t>
      </w:r>
      <w:r w:rsidRPr="000C2FCF">
        <w:rPr>
          <w:rFonts w:ascii="Palatino Linotype" w:eastAsia="Palatino Linotype" w:hAnsi="Palatino Linotype" w:cs="Palatino Linotype"/>
        </w:rPr>
        <w:t xml:space="preserve"> no limitativa, el propio Ayuntamiento incluyendo al Presidente Municipal, el Director de Seguridad Pública Municipal; y los miembros del cuerpo preventivo de seguridad pública en ejercicio de sus funciones.</w:t>
      </w:r>
    </w:p>
    <w:p w14:paraId="4BE1D6E5" w14:textId="77777777" w:rsidR="000C2FCF" w:rsidRPr="00932CA5" w:rsidRDefault="000C2FCF" w:rsidP="000C2FCF">
      <w:pPr>
        <w:spacing w:line="360" w:lineRule="auto"/>
        <w:contextualSpacing/>
        <w:jc w:val="both"/>
        <w:rPr>
          <w:rFonts w:ascii="Palatino Linotype" w:eastAsia="Palatino Linotype" w:hAnsi="Palatino Linotype" w:cs="Palatino Linotype"/>
          <w:u w:val="single"/>
        </w:rPr>
      </w:pPr>
      <w:r w:rsidRPr="00932CA5">
        <w:rPr>
          <w:rFonts w:ascii="Palatino Linotype" w:eastAsia="Palatino Linotype" w:hAnsi="Palatino Linotype" w:cs="Palatino Linotype"/>
          <w:u w:val="single"/>
        </w:rPr>
        <w:lastRenderedPageBreak/>
        <w:t>De ese modo, se tiene que el parte de novedades</w:t>
      </w:r>
      <w:r w:rsidRPr="000C2FCF">
        <w:rPr>
          <w:rFonts w:ascii="Palatino Linotype" w:eastAsia="Palatino Linotype" w:hAnsi="Palatino Linotype" w:cs="Palatino Linotype"/>
        </w:rPr>
        <w:t xml:space="preserve"> </w:t>
      </w:r>
      <w:r w:rsidRPr="00932CA5">
        <w:rPr>
          <w:rFonts w:ascii="Palatino Linotype" w:eastAsia="Palatino Linotype" w:hAnsi="Palatino Linotype" w:cs="Palatino Linotype"/>
          <w:u w:val="single"/>
        </w:rPr>
        <w:t>puede contener información relativa a los nombres de los policías que realizan el turno y la descripción de los hechos relevantes, entre los que se pueden incluir domicilios, nombres de tercero, situaciones relacionadas con hechos delictivos, etcétera.</w:t>
      </w:r>
    </w:p>
    <w:p w14:paraId="31FDE0DD" w14:textId="77777777" w:rsidR="000C2FCF" w:rsidRPr="000C2FCF" w:rsidRDefault="000C2FCF" w:rsidP="000C2FCF">
      <w:pPr>
        <w:spacing w:line="360" w:lineRule="auto"/>
        <w:contextualSpacing/>
        <w:jc w:val="both"/>
        <w:rPr>
          <w:rFonts w:ascii="Palatino Linotype" w:eastAsia="Palatino Linotype" w:hAnsi="Palatino Linotype" w:cs="Palatino Linotype"/>
        </w:rPr>
      </w:pPr>
    </w:p>
    <w:p w14:paraId="73A857AC" w14:textId="77777777" w:rsidR="000C2FCF" w:rsidRPr="000C2FCF" w:rsidRDefault="000C2FCF" w:rsidP="000C2FCF">
      <w:pPr>
        <w:spacing w:line="360" w:lineRule="auto"/>
        <w:contextualSpacing/>
        <w:jc w:val="both"/>
        <w:rPr>
          <w:rFonts w:ascii="Palatino Linotype" w:eastAsia="Palatino Linotype" w:hAnsi="Palatino Linotype" w:cs="Palatino Linotype"/>
        </w:rPr>
      </w:pPr>
      <w:r w:rsidRPr="000C2FCF">
        <w:rPr>
          <w:rFonts w:ascii="Palatino Linotype" w:eastAsia="Palatino Linotype" w:hAnsi="Palatino Linotype" w:cs="Palatino Linotype"/>
        </w:rPr>
        <w:t>Por esta situación, el Director de Seguridad Pública y Tránsito propuso la clasificación como informació</w:t>
      </w:r>
      <w:r w:rsidR="0098519F">
        <w:rPr>
          <w:rFonts w:ascii="Palatino Linotype" w:eastAsia="Palatino Linotype" w:hAnsi="Palatino Linotype" w:cs="Palatino Linotype"/>
        </w:rPr>
        <w:t>n reservada por cinco años del parte</w:t>
      </w:r>
      <w:r w:rsidRPr="000C2FCF">
        <w:rPr>
          <w:rFonts w:ascii="Palatino Linotype" w:eastAsia="Palatino Linotype" w:hAnsi="Palatino Linotype" w:cs="Palatino Linotype"/>
        </w:rPr>
        <w:t xml:space="preserve"> de novedades </w:t>
      </w:r>
      <w:r w:rsidR="0098519F">
        <w:rPr>
          <w:rFonts w:ascii="Palatino Linotype" w:eastAsia="Palatino Linotype" w:hAnsi="Palatino Linotype" w:cs="Palatino Linotype"/>
        </w:rPr>
        <w:t xml:space="preserve">correspondientes al quince de marzo </w:t>
      </w:r>
      <w:r w:rsidRPr="000C2FCF">
        <w:rPr>
          <w:rFonts w:ascii="Palatino Linotype" w:eastAsia="Palatino Linotype" w:hAnsi="Palatino Linotype" w:cs="Palatino Linotype"/>
        </w:rPr>
        <w:t>de dos mil veinticinco, aduciendo que dicha información actualiza las hipótesis prevista en las fracción VI del artículo 140 como causal de reserva.</w:t>
      </w:r>
    </w:p>
    <w:p w14:paraId="1C385613" w14:textId="77777777" w:rsidR="000C2FCF" w:rsidRPr="000C2FCF" w:rsidRDefault="000C2FCF" w:rsidP="000C2FCF">
      <w:pPr>
        <w:spacing w:line="360" w:lineRule="auto"/>
        <w:contextualSpacing/>
        <w:jc w:val="both"/>
        <w:rPr>
          <w:rFonts w:ascii="Palatino Linotype" w:eastAsia="Palatino Linotype" w:hAnsi="Palatino Linotype" w:cs="Palatino Linotype"/>
        </w:rPr>
      </w:pPr>
    </w:p>
    <w:p w14:paraId="384AE2A8" w14:textId="77777777" w:rsidR="000C2FCF" w:rsidRPr="000C2FCF" w:rsidRDefault="000C2FCF" w:rsidP="000C2FCF">
      <w:pPr>
        <w:spacing w:line="360" w:lineRule="auto"/>
        <w:contextualSpacing/>
        <w:jc w:val="both"/>
        <w:rPr>
          <w:rFonts w:ascii="Palatino Linotype" w:eastAsia="Palatino Linotype" w:hAnsi="Palatino Linotype" w:cs="Palatino Linotype"/>
        </w:rPr>
      </w:pPr>
      <w:r w:rsidRPr="000C2FCF">
        <w:rPr>
          <w:rFonts w:ascii="Palatino Linotype" w:eastAsia="Palatino Linotype" w:hAnsi="Palatino Linotype" w:cs="Palatino Linotype"/>
        </w:rPr>
        <w:t>Empero, la mera propuesta de clasificación propuesta por el área competente no basta para colmar las pretensiones del Recurrente, puesto que, conforme a la Ley de T</w:t>
      </w:r>
      <w:r w:rsidR="0098519F">
        <w:rPr>
          <w:rFonts w:ascii="Palatino Linotype" w:eastAsia="Palatino Linotype" w:hAnsi="Palatino Linotype" w:cs="Palatino Linotype"/>
        </w:rPr>
        <w:t>ransparencia E</w:t>
      </w:r>
      <w:r w:rsidRPr="000C2FCF">
        <w:rPr>
          <w:rFonts w:ascii="Palatino Linotype" w:eastAsia="Palatino Linotype" w:hAnsi="Palatino Linotype" w:cs="Palatino Linotype"/>
        </w:rPr>
        <w:t>statal, es el Comité de Transparencia la instancia facultada para confirmar, modificar o revocar la clasificación de la información, como se estipula en el artículo 49 fracciones II y VIII de la Ley en cita, que a la letra dispone lo siguiente:</w:t>
      </w:r>
    </w:p>
    <w:p w14:paraId="2BE61303" w14:textId="77777777" w:rsidR="000C2FCF" w:rsidRPr="0098519F" w:rsidRDefault="000C2FCF" w:rsidP="0098519F">
      <w:pPr>
        <w:pStyle w:val="Sinespaciado"/>
        <w:spacing w:line="360" w:lineRule="auto"/>
        <w:ind w:firstLine="708"/>
        <w:jc w:val="both"/>
        <w:rPr>
          <w:rFonts w:ascii="Palatino Linotype" w:eastAsia="Palatino Linotype" w:hAnsi="Palatino Linotype"/>
          <w:i/>
          <w:sz w:val="22"/>
          <w:szCs w:val="22"/>
        </w:rPr>
      </w:pPr>
      <w:r w:rsidRPr="0098519F">
        <w:rPr>
          <w:rFonts w:ascii="Palatino Linotype" w:eastAsia="Palatino Linotype" w:hAnsi="Palatino Linotype"/>
          <w:b/>
          <w:i/>
          <w:sz w:val="22"/>
          <w:szCs w:val="22"/>
        </w:rPr>
        <w:t xml:space="preserve">Artículo 49. </w:t>
      </w:r>
      <w:r w:rsidRPr="0098519F">
        <w:rPr>
          <w:rFonts w:ascii="Palatino Linotype" w:eastAsia="Palatino Linotype" w:hAnsi="Palatino Linotype"/>
          <w:i/>
          <w:sz w:val="22"/>
          <w:szCs w:val="22"/>
        </w:rPr>
        <w:t>Los Comités de Transparencia tendrán las siguientes atribuciones:</w:t>
      </w:r>
    </w:p>
    <w:p w14:paraId="3474149C" w14:textId="77777777" w:rsidR="000C2FCF" w:rsidRPr="0098519F" w:rsidRDefault="000C2FCF" w:rsidP="0098519F">
      <w:pPr>
        <w:pStyle w:val="Sinespaciado"/>
        <w:spacing w:line="360" w:lineRule="auto"/>
        <w:ind w:firstLine="708"/>
        <w:jc w:val="both"/>
        <w:rPr>
          <w:rFonts w:ascii="Palatino Linotype" w:eastAsia="Palatino Linotype" w:hAnsi="Palatino Linotype"/>
          <w:i/>
          <w:sz w:val="22"/>
          <w:szCs w:val="22"/>
        </w:rPr>
      </w:pPr>
      <w:r w:rsidRPr="0098519F">
        <w:rPr>
          <w:rFonts w:ascii="Palatino Linotype" w:eastAsia="Palatino Linotype" w:hAnsi="Palatino Linotype"/>
          <w:i/>
          <w:sz w:val="22"/>
          <w:szCs w:val="22"/>
        </w:rPr>
        <w:t>[…]</w:t>
      </w:r>
    </w:p>
    <w:p w14:paraId="64477930" w14:textId="77777777" w:rsidR="000C2FCF" w:rsidRPr="0098519F" w:rsidRDefault="000C2FCF" w:rsidP="0098519F">
      <w:pPr>
        <w:pStyle w:val="Sinespaciado"/>
        <w:spacing w:line="360" w:lineRule="auto"/>
        <w:ind w:left="708"/>
        <w:jc w:val="both"/>
        <w:rPr>
          <w:rFonts w:ascii="Palatino Linotype" w:eastAsia="Palatino Linotype" w:hAnsi="Palatino Linotype"/>
          <w:i/>
          <w:sz w:val="22"/>
          <w:szCs w:val="22"/>
        </w:rPr>
      </w:pPr>
      <w:r w:rsidRPr="0098519F">
        <w:rPr>
          <w:rFonts w:ascii="Palatino Linotype" w:eastAsia="Palatino Linotype" w:hAnsi="Palatino Linotype"/>
          <w:b/>
          <w:bCs/>
          <w:i/>
          <w:sz w:val="22"/>
          <w:szCs w:val="22"/>
        </w:rPr>
        <w:t>II.</w:t>
      </w:r>
      <w:r w:rsidRPr="0098519F">
        <w:rPr>
          <w:rFonts w:ascii="Palatino Linotype" w:eastAsia="Palatino Linotype" w:hAnsi="Palatino Linotype"/>
          <w:i/>
          <w:sz w:val="22"/>
          <w:szCs w:val="22"/>
        </w:rPr>
        <w:tab/>
        <w:t>Confirmar, modificar o revocar las determinaciones que en materia de ampliación del plazo de respuesta, clasificación de la información y declaración de inexistencia o de incompetencia realicen los titulares de las áreas de los sujetos obligados;</w:t>
      </w:r>
    </w:p>
    <w:p w14:paraId="25012272" w14:textId="77777777" w:rsidR="000C2FCF" w:rsidRPr="0098519F" w:rsidRDefault="000C2FCF" w:rsidP="0098519F">
      <w:pPr>
        <w:pStyle w:val="Sinespaciado"/>
        <w:spacing w:line="360" w:lineRule="auto"/>
        <w:ind w:firstLine="708"/>
        <w:jc w:val="both"/>
        <w:rPr>
          <w:rFonts w:ascii="Palatino Linotype" w:eastAsia="Palatino Linotype" w:hAnsi="Palatino Linotype"/>
          <w:i/>
          <w:sz w:val="22"/>
          <w:szCs w:val="22"/>
        </w:rPr>
      </w:pPr>
      <w:r w:rsidRPr="0098519F">
        <w:rPr>
          <w:rFonts w:ascii="Palatino Linotype" w:eastAsia="Palatino Linotype" w:hAnsi="Palatino Linotype"/>
          <w:i/>
          <w:sz w:val="22"/>
          <w:szCs w:val="22"/>
        </w:rPr>
        <w:t>[…]</w:t>
      </w:r>
    </w:p>
    <w:p w14:paraId="37933A7E" w14:textId="77777777" w:rsidR="000C2FCF" w:rsidRPr="0098519F" w:rsidRDefault="000C2FCF" w:rsidP="0098519F">
      <w:pPr>
        <w:pStyle w:val="Sinespaciado"/>
        <w:spacing w:line="360" w:lineRule="auto"/>
        <w:ind w:firstLine="708"/>
        <w:jc w:val="both"/>
        <w:rPr>
          <w:rFonts w:ascii="Palatino Linotype" w:eastAsia="Palatino Linotype" w:hAnsi="Palatino Linotype"/>
          <w:i/>
          <w:sz w:val="22"/>
          <w:szCs w:val="22"/>
        </w:rPr>
      </w:pPr>
      <w:r w:rsidRPr="0098519F">
        <w:rPr>
          <w:rFonts w:ascii="Palatino Linotype" w:eastAsia="Palatino Linotype" w:hAnsi="Palatino Linotype"/>
          <w:b/>
          <w:bCs/>
          <w:i/>
          <w:sz w:val="22"/>
          <w:szCs w:val="22"/>
        </w:rPr>
        <w:t>VIII.</w:t>
      </w:r>
      <w:r w:rsidRPr="0098519F">
        <w:rPr>
          <w:rFonts w:ascii="Palatino Linotype" w:eastAsia="Palatino Linotype" w:hAnsi="Palatino Linotype"/>
          <w:i/>
          <w:sz w:val="22"/>
          <w:szCs w:val="22"/>
        </w:rPr>
        <w:tab/>
        <w:t>Aprobar, modificar o revocar la clasificación de la información;</w:t>
      </w:r>
    </w:p>
    <w:p w14:paraId="2637CDC4" w14:textId="77777777" w:rsidR="000C2FCF" w:rsidRPr="0098519F" w:rsidRDefault="000C2FCF" w:rsidP="0098519F">
      <w:pPr>
        <w:pStyle w:val="Sinespaciado"/>
        <w:spacing w:line="360" w:lineRule="auto"/>
        <w:ind w:firstLine="708"/>
        <w:jc w:val="both"/>
        <w:rPr>
          <w:rFonts w:ascii="Palatino Linotype" w:eastAsia="Palatino Linotype" w:hAnsi="Palatino Linotype"/>
          <w:i/>
          <w:sz w:val="22"/>
          <w:szCs w:val="22"/>
        </w:rPr>
      </w:pPr>
      <w:r w:rsidRPr="0098519F">
        <w:rPr>
          <w:rFonts w:ascii="Palatino Linotype" w:eastAsia="Palatino Linotype" w:hAnsi="Palatino Linotype"/>
          <w:i/>
          <w:sz w:val="22"/>
          <w:szCs w:val="22"/>
        </w:rPr>
        <w:t>[…]</w:t>
      </w:r>
    </w:p>
    <w:p w14:paraId="45DD9173" w14:textId="77777777" w:rsidR="000C2FCF" w:rsidRPr="000C2FCF" w:rsidRDefault="000C2FCF" w:rsidP="000C2FCF">
      <w:pPr>
        <w:spacing w:line="360" w:lineRule="auto"/>
        <w:contextualSpacing/>
        <w:jc w:val="both"/>
        <w:rPr>
          <w:rFonts w:ascii="Palatino Linotype" w:eastAsia="Palatino Linotype" w:hAnsi="Palatino Linotype" w:cs="Palatino Linotype"/>
        </w:rPr>
      </w:pPr>
    </w:p>
    <w:p w14:paraId="6021B9EC" w14:textId="77777777" w:rsidR="000C2FCF" w:rsidRDefault="000C2FCF" w:rsidP="00E95894">
      <w:pPr>
        <w:spacing w:line="360" w:lineRule="auto"/>
        <w:contextualSpacing/>
        <w:jc w:val="both"/>
        <w:rPr>
          <w:rFonts w:ascii="Palatino Linotype" w:eastAsia="Palatino Linotype" w:hAnsi="Palatino Linotype" w:cs="Palatino Linotype"/>
        </w:rPr>
      </w:pPr>
      <w:r w:rsidRPr="000C2FCF">
        <w:rPr>
          <w:rFonts w:ascii="Palatino Linotype" w:eastAsia="Palatino Linotype" w:hAnsi="Palatino Linotype" w:cs="Palatino Linotype"/>
        </w:rPr>
        <w:lastRenderedPageBreak/>
        <w:t>Por tanto, se considera que los documentos presentados por el Sujeto Obligado no implican la clasificación de información, pues esta no fue emitida por el Comité de Transparencia de manera fundada y motivada; por lo que, para satisfacer plenamente el derecho de acceso a la información del Recurrente, es necesario que se haga entrega del Acuerdo de Clasificación correspondiente, con el cual se deberá fundamentar y motivar adecuadamente la clasificación de la información como reservada solicitada por el Recurrente, con la finalidad de dar cumplimiento a los principios de certeza jurídica, máxima publicidad y pro persona que establecen los artículos 4 y 9 fracciones I, VII y VIII de la Ley de Transparencia y Acceso a la Información Pública del Estado de México y Municipios</w:t>
      </w:r>
      <w:r w:rsidR="0098519F">
        <w:rPr>
          <w:rFonts w:ascii="Palatino Linotype" w:eastAsia="Palatino Linotype" w:hAnsi="Palatino Linotype" w:cs="Palatino Linotype"/>
        </w:rPr>
        <w:t xml:space="preserve">, </w:t>
      </w:r>
      <w:r w:rsidR="0098519F" w:rsidRPr="00DA02F5">
        <w:rPr>
          <w:rFonts w:ascii="Palatino Linotype" w:eastAsia="Palatino Linotype" w:hAnsi="Palatino Linotype" w:cs="Palatino Linotype"/>
          <w:u w:val="single"/>
        </w:rPr>
        <w:t>lo anterior sin que pase por desaper</w:t>
      </w:r>
      <w:r w:rsidR="00A34C26" w:rsidRPr="00DA02F5">
        <w:rPr>
          <w:rFonts w:ascii="Palatino Linotype" w:eastAsia="Palatino Linotype" w:hAnsi="Palatino Linotype" w:cs="Palatino Linotype"/>
          <w:u w:val="single"/>
        </w:rPr>
        <w:t xml:space="preserve">cibido por este Instituto que el acuerdo CT/ZIN/005/2025 entregado en respuesta </w:t>
      </w:r>
      <w:r w:rsidR="00DA02F5">
        <w:rPr>
          <w:rFonts w:ascii="Palatino Linotype" w:eastAsia="Palatino Linotype" w:hAnsi="Palatino Linotype" w:cs="Palatino Linotype"/>
          <w:u w:val="single"/>
        </w:rPr>
        <w:t>el comité de transparencia fue omiso en realizar la prueba de daño correspondiente así como el tratamiento adecuado para realizar la clasificación como reservada</w:t>
      </w:r>
      <w:r w:rsidR="00A34C26">
        <w:rPr>
          <w:rFonts w:ascii="Palatino Linotype" w:eastAsia="Palatino Linotype" w:hAnsi="Palatino Linotype" w:cs="Palatino Linotype"/>
        </w:rPr>
        <w:t xml:space="preserve">. </w:t>
      </w:r>
    </w:p>
    <w:p w14:paraId="08E68813" w14:textId="77777777" w:rsidR="009F15A5" w:rsidRPr="000C2FCF" w:rsidRDefault="009F15A5" w:rsidP="00E95894">
      <w:pPr>
        <w:spacing w:line="360" w:lineRule="auto"/>
        <w:contextualSpacing/>
        <w:jc w:val="both"/>
        <w:rPr>
          <w:rFonts w:ascii="Palatino Linotype" w:eastAsia="Palatino Linotype" w:hAnsi="Palatino Linotype" w:cs="Palatino Linotype"/>
        </w:rPr>
      </w:pPr>
    </w:p>
    <w:p w14:paraId="0EFF059D" w14:textId="77777777" w:rsidR="000C2FCF" w:rsidRPr="000C2FCF" w:rsidRDefault="000C2FCF" w:rsidP="000C2FCF">
      <w:pPr>
        <w:tabs>
          <w:tab w:val="left" w:pos="1586"/>
        </w:tabs>
        <w:spacing w:line="360" w:lineRule="auto"/>
        <w:contextualSpacing/>
        <w:jc w:val="both"/>
        <w:rPr>
          <w:rFonts w:ascii="Palatino Linotype" w:eastAsia="Palatino Linotype" w:hAnsi="Palatino Linotype" w:cs="Palatino Linotype"/>
        </w:rPr>
      </w:pPr>
      <w:r w:rsidRPr="000C2FCF">
        <w:rPr>
          <w:rFonts w:ascii="Palatino Linotype" w:eastAsia="Palatino Linotype" w:hAnsi="Palatino Linotype" w:cs="Palatino Linotype"/>
        </w:rPr>
        <w:t>Para la fundamentación y motivación del Acuerdo respectivo se debe atender a lo señalado por el máximo tribunal del país, que ha establecido jurisprudencia respecto a qué debe entenderse por fundamentación y motivación en los siguientes términos:</w:t>
      </w:r>
    </w:p>
    <w:p w14:paraId="6887212A" w14:textId="77777777" w:rsidR="000C2FCF" w:rsidRPr="0098519F" w:rsidRDefault="000C2FCF" w:rsidP="0098519F">
      <w:pPr>
        <w:pStyle w:val="Sinespaciado"/>
        <w:spacing w:line="360" w:lineRule="auto"/>
        <w:ind w:left="708"/>
        <w:jc w:val="both"/>
        <w:rPr>
          <w:rFonts w:ascii="Palatino Linotype" w:eastAsia="Palatino Linotype" w:hAnsi="Palatino Linotype"/>
          <w:i/>
          <w:sz w:val="22"/>
          <w:szCs w:val="22"/>
        </w:rPr>
      </w:pPr>
      <w:r w:rsidRPr="0098519F">
        <w:rPr>
          <w:rFonts w:ascii="Palatino Linotype" w:eastAsia="Palatino Linotype" w:hAnsi="Palatino Linotype"/>
          <w:b/>
          <w:i/>
          <w:sz w:val="22"/>
          <w:szCs w:val="22"/>
        </w:rPr>
        <w:t>FUNDAMENTACIÓN Y MOTIVACIÓN.</w:t>
      </w:r>
      <w:r w:rsidRPr="0098519F">
        <w:rPr>
          <w:rFonts w:ascii="Palatino Linotype" w:eastAsia="Palatino Linotype" w:hAnsi="Palatino Linotype"/>
          <w:i/>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3102CE3" w14:textId="77777777" w:rsidR="000C2FCF" w:rsidRPr="000C2FCF" w:rsidRDefault="000C2FCF" w:rsidP="000C2FCF">
      <w:pPr>
        <w:tabs>
          <w:tab w:val="left" w:pos="1586"/>
        </w:tabs>
        <w:spacing w:line="360" w:lineRule="auto"/>
        <w:contextualSpacing/>
        <w:jc w:val="both"/>
        <w:rPr>
          <w:rFonts w:ascii="Palatino Linotype" w:eastAsia="Palatino Linotype" w:hAnsi="Palatino Linotype" w:cs="Palatino Linotype"/>
        </w:rPr>
      </w:pPr>
    </w:p>
    <w:p w14:paraId="3E96D822" w14:textId="77777777" w:rsidR="000C2FCF" w:rsidRPr="000C2FCF" w:rsidRDefault="000C2FCF" w:rsidP="000C2FCF">
      <w:pPr>
        <w:tabs>
          <w:tab w:val="left" w:pos="1586"/>
        </w:tabs>
        <w:spacing w:line="360" w:lineRule="auto"/>
        <w:contextualSpacing/>
        <w:jc w:val="both"/>
        <w:rPr>
          <w:rFonts w:ascii="Palatino Linotype" w:eastAsia="Palatino Linotype" w:hAnsi="Palatino Linotype" w:cs="Palatino Linotype"/>
        </w:rPr>
      </w:pPr>
      <w:r w:rsidRPr="000C2FCF">
        <w:rPr>
          <w:rFonts w:ascii="Palatino Linotype" w:eastAsia="Palatino Linotype" w:hAnsi="Palatino Linotype" w:cs="Palatino Linotype"/>
        </w:rPr>
        <w:t xml:space="preserve">Asimismo, se debe precisar que la clasificación de la información no se da por el simple mandato de la Ley, sino que es necesario que el Sujeto Obligado deba atender los </w:t>
      </w:r>
      <w:r w:rsidRPr="000C2FCF">
        <w:rPr>
          <w:rFonts w:ascii="Palatino Linotype" w:eastAsia="Palatino Linotype" w:hAnsi="Palatino Linotype" w:cs="Palatino Linotype"/>
        </w:rPr>
        <w:lastRenderedPageBreak/>
        <w:t>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14:paraId="3BEE57C2" w14:textId="77777777" w:rsidR="000C2FCF" w:rsidRPr="000C2FCF" w:rsidRDefault="000C2FCF" w:rsidP="000C2FCF">
      <w:pPr>
        <w:tabs>
          <w:tab w:val="left" w:pos="1586"/>
        </w:tabs>
        <w:spacing w:line="360" w:lineRule="auto"/>
        <w:contextualSpacing/>
        <w:jc w:val="both"/>
        <w:rPr>
          <w:rFonts w:ascii="Palatino Linotype" w:eastAsia="Palatino Linotype" w:hAnsi="Palatino Linotype" w:cs="Palatino Linotype"/>
        </w:rPr>
      </w:pPr>
    </w:p>
    <w:p w14:paraId="41A98B49" w14:textId="77777777" w:rsidR="000C2FCF" w:rsidRPr="000C2FCF" w:rsidRDefault="000C2FCF" w:rsidP="000C2FCF">
      <w:pPr>
        <w:tabs>
          <w:tab w:val="left" w:pos="1586"/>
        </w:tabs>
        <w:spacing w:line="360" w:lineRule="auto"/>
        <w:contextualSpacing/>
        <w:jc w:val="both"/>
        <w:rPr>
          <w:rFonts w:ascii="Palatino Linotype" w:eastAsia="Palatino Linotype" w:hAnsi="Palatino Linotype" w:cs="Palatino Linotype"/>
        </w:rPr>
      </w:pPr>
      <w:r w:rsidRPr="000C2FCF">
        <w:rPr>
          <w:rFonts w:ascii="Palatino Linotype" w:eastAsia="Palatino Linotype" w:hAnsi="Palatino Linotype" w:cs="Palatino Linotype"/>
        </w:rPr>
        <w:t>Ahora bien, para el caso de la información de carácter reservada, se debe atender a lo establecido en los artículos 122, 125, 126, 127, 128, 129, 130, 131, 132, 133, 134, 135, 137, 140, 141 y 142 de la Ley de Transparencia Estatal, que a la letra estipulan lo siguiente:</w:t>
      </w:r>
    </w:p>
    <w:p w14:paraId="2051593F" w14:textId="77777777" w:rsidR="000C2FCF" w:rsidRPr="000C2FCF" w:rsidRDefault="000C2FCF" w:rsidP="000C2FCF">
      <w:pPr>
        <w:tabs>
          <w:tab w:val="left" w:pos="1586"/>
        </w:tabs>
        <w:spacing w:line="360" w:lineRule="auto"/>
        <w:contextualSpacing/>
        <w:jc w:val="both"/>
        <w:rPr>
          <w:rFonts w:ascii="Palatino Linotype" w:eastAsia="Palatino Linotype" w:hAnsi="Palatino Linotype" w:cs="Palatino Linotype"/>
        </w:rPr>
      </w:pPr>
    </w:p>
    <w:p w14:paraId="6BD984AD"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Artículo 122. </w:t>
      </w:r>
      <w:r w:rsidRPr="00E95894">
        <w:rPr>
          <w:rFonts w:ascii="Palatino Linotype" w:eastAsia="Palatino Linotype" w:hAnsi="Palatino Linotype"/>
          <w:i/>
          <w:sz w:val="22"/>
          <w:szCs w:val="22"/>
        </w:rPr>
        <w:t xml:space="preserve">La clasificación es el proceso mediante el cual el sujeto obligado determina que la información en su poder </w:t>
      </w:r>
      <w:proofErr w:type="spellStart"/>
      <w:r w:rsidRPr="00E95894">
        <w:rPr>
          <w:rFonts w:ascii="Palatino Linotype" w:eastAsia="Palatino Linotype" w:hAnsi="Palatino Linotype"/>
          <w:i/>
          <w:sz w:val="22"/>
          <w:szCs w:val="22"/>
        </w:rPr>
        <w:t>actualiza</w:t>
      </w:r>
      <w:proofErr w:type="spellEnd"/>
      <w:r w:rsidRPr="00E95894">
        <w:rPr>
          <w:rFonts w:ascii="Palatino Linotype" w:eastAsia="Palatino Linotype" w:hAnsi="Palatino Linotype"/>
          <w:i/>
          <w:sz w:val="22"/>
          <w:szCs w:val="22"/>
        </w:rPr>
        <w:t xml:space="preserve"> alguno de los supuestos de reserva o confidencialidad, de conformidad con lo dispuesto en el presente título.</w:t>
      </w:r>
    </w:p>
    <w:p w14:paraId="12C3C2EF"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r w:rsidRPr="00E95894">
        <w:rPr>
          <w:rFonts w:ascii="Palatino Linotype" w:eastAsia="Palatino Linotype" w:hAnsi="Palatino Linotype"/>
          <w:i/>
          <w:sz w:val="22"/>
          <w:szCs w:val="22"/>
        </w:rPr>
        <w:t xml:space="preserve"> </w:t>
      </w:r>
    </w:p>
    <w:p w14:paraId="7B19F575"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i/>
          <w:sz w:val="22"/>
          <w:szCs w:val="22"/>
        </w:rPr>
        <w:t xml:space="preserve">Los supuestos de reserva o confidencialidad previstos en las leyes deberán ser acordes con las bases, principios y disposiciones establecidos en la Ley General y, en ningún caso, podrán contravenirla. </w:t>
      </w:r>
    </w:p>
    <w:p w14:paraId="2DEA70E8"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15FA413C"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i/>
          <w:sz w:val="22"/>
          <w:szCs w:val="22"/>
        </w:rPr>
        <w:t>Los titulares de las áreas de los sujetos obligados serán los responsables de clasificar la información, de conformidad con lo dispuesto en la presente Ley y demás disposiciones jurídicas aplicables.</w:t>
      </w:r>
    </w:p>
    <w:p w14:paraId="3CA5632E"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2FDAA105"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lastRenderedPageBreak/>
        <w:t xml:space="preserve">Artículo 125. </w:t>
      </w:r>
      <w:r w:rsidRPr="00E95894">
        <w:rPr>
          <w:rFonts w:ascii="Palatino Linotype" w:eastAsia="Palatino Linotype" w:hAnsi="Palatino Linotype"/>
          <w:i/>
          <w:sz w:val="22"/>
          <w:szCs w:val="22"/>
        </w:rPr>
        <w:t xml:space="preserve">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 </w:t>
      </w:r>
    </w:p>
    <w:p w14:paraId="71601754"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0E6BDB8B"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i/>
          <w:sz w:val="22"/>
          <w:szCs w:val="22"/>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5AD217DF"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48EA9E94"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i/>
          <w:sz w:val="22"/>
          <w:szCs w:val="22"/>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BD26210"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0108F8E7"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i/>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50415769"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75C33866"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Artículo 126. </w:t>
      </w:r>
      <w:r w:rsidRPr="00E95894">
        <w:rPr>
          <w:rFonts w:ascii="Palatino Linotype" w:eastAsia="Palatino Linotype" w:hAnsi="Palatino Linotype"/>
          <w:i/>
          <w:sz w:val="22"/>
          <w:szCs w:val="22"/>
        </w:rPr>
        <w:t xml:space="preserve">Cada área del sujeto obligado elaborará un índice de los expedientes clasificados como reservados, por área responsable de la información y tema. </w:t>
      </w:r>
    </w:p>
    <w:p w14:paraId="5D57A3E1"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0636CE47"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i/>
          <w:sz w:val="22"/>
          <w:szCs w:val="22"/>
        </w:rPr>
        <w:lastRenderedPageBreak/>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14:paraId="7F941D9B"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7040BCC4"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Artículo 127. </w:t>
      </w:r>
      <w:r w:rsidRPr="00E95894">
        <w:rPr>
          <w:rFonts w:ascii="Palatino Linotype" w:eastAsia="Palatino Linotype" w:hAnsi="Palatino Linotype"/>
          <w:i/>
          <w:sz w:val="22"/>
          <w:szCs w:val="22"/>
        </w:rPr>
        <w:t>Los índices de los expedientes clasificados como reservados serán información pública y deberán ser publicados en el sitio de internet de los sujetos obligados, así como en la Plataforma Nacional.</w:t>
      </w:r>
    </w:p>
    <w:p w14:paraId="7E9695F9"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r w:rsidRPr="00E95894">
        <w:rPr>
          <w:rFonts w:ascii="Palatino Linotype" w:eastAsia="Palatino Linotype" w:hAnsi="Palatino Linotype"/>
          <w:i/>
          <w:sz w:val="22"/>
          <w:szCs w:val="22"/>
        </w:rPr>
        <w:t xml:space="preserve"> </w:t>
      </w:r>
    </w:p>
    <w:p w14:paraId="72046B83" w14:textId="77777777" w:rsidR="000C2FCF" w:rsidRPr="00E95894" w:rsidRDefault="000C2FCF" w:rsidP="00E95894">
      <w:pPr>
        <w:pStyle w:val="Sinespaciado"/>
        <w:spacing w:line="360" w:lineRule="auto"/>
        <w:ind w:firstLine="708"/>
        <w:jc w:val="both"/>
        <w:rPr>
          <w:rFonts w:ascii="Palatino Linotype" w:eastAsia="Palatino Linotype" w:hAnsi="Palatino Linotype"/>
          <w:i/>
          <w:sz w:val="22"/>
          <w:szCs w:val="22"/>
        </w:rPr>
      </w:pPr>
      <w:r w:rsidRPr="00E95894">
        <w:rPr>
          <w:rFonts w:ascii="Palatino Linotype" w:eastAsia="Palatino Linotype" w:hAnsi="Palatino Linotype"/>
          <w:i/>
          <w:sz w:val="22"/>
          <w:szCs w:val="22"/>
        </w:rPr>
        <w:t>En ningún caso el índice será considerado como información reservada.</w:t>
      </w:r>
    </w:p>
    <w:p w14:paraId="2E9D7CBF"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6AC78479" w14:textId="77777777" w:rsidR="000C2FCF" w:rsidRPr="00E95894" w:rsidRDefault="000C2FCF" w:rsidP="006B58C5">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Artículo 128. </w:t>
      </w:r>
      <w:r w:rsidRPr="00E95894">
        <w:rPr>
          <w:rFonts w:ascii="Palatino Linotype" w:eastAsia="Palatino Linotype" w:hAnsi="Palatino Linotype"/>
          <w:i/>
          <w:sz w:val="22"/>
          <w:szCs w:val="22"/>
        </w:rPr>
        <w:t xml:space="preserve">En los casos en que se niegue el acceso a la información, por actualizarse alguno de los supuestos de clasificación, el Comité de Transparencia deberá confirmar, modificar o revocar la decisión. </w:t>
      </w:r>
    </w:p>
    <w:p w14:paraId="0332150A"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i/>
          <w:sz w:val="22"/>
          <w:szCs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 </w:t>
      </w:r>
    </w:p>
    <w:p w14:paraId="335DD682"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31FB03B5"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i/>
          <w:sz w:val="22"/>
          <w:szCs w:val="22"/>
        </w:rPr>
        <w:t xml:space="preserve">Tratándose de aquélla información que actualice los supuestos de clasificación, deberá señalarse el plazo al que estará sujeto la reserva. </w:t>
      </w:r>
    </w:p>
    <w:p w14:paraId="05CA165E"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34C8BEEF"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Artículo 129. </w:t>
      </w:r>
      <w:r w:rsidRPr="00E95894">
        <w:rPr>
          <w:rFonts w:ascii="Palatino Linotype" w:eastAsia="Palatino Linotype" w:hAnsi="Palatino Linotype"/>
          <w:i/>
          <w:sz w:val="22"/>
          <w:szCs w:val="22"/>
        </w:rPr>
        <w:t xml:space="preserve">En la aplicación de la prueba de daño, el sujeto obligado deberá precisar las razones objetivas por las que la apertura de la información generaría una afectación, justificando que: </w:t>
      </w:r>
    </w:p>
    <w:p w14:paraId="1451A5CD"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1B526E2F"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lastRenderedPageBreak/>
        <w:t xml:space="preserve">I. </w:t>
      </w:r>
      <w:r w:rsidRPr="00E95894">
        <w:rPr>
          <w:rFonts w:ascii="Palatino Linotype" w:eastAsia="Palatino Linotype" w:hAnsi="Palatino Linotype"/>
          <w:b/>
          <w:bCs/>
          <w:i/>
          <w:sz w:val="22"/>
          <w:szCs w:val="22"/>
        </w:rPr>
        <w:tab/>
      </w:r>
      <w:r w:rsidRPr="00E95894">
        <w:rPr>
          <w:rFonts w:ascii="Palatino Linotype" w:eastAsia="Palatino Linotype" w:hAnsi="Palatino Linotype"/>
          <w:i/>
          <w:sz w:val="22"/>
          <w:szCs w:val="22"/>
        </w:rPr>
        <w:t xml:space="preserve">La divulgación de la información representa un riesgo real, demostrable e identificable del perjuicio significativo al interés público o a la seguridad pública; </w:t>
      </w:r>
    </w:p>
    <w:p w14:paraId="4459CA34"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II. </w:t>
      </w:r>
      <w:r w:rsidRPr="00E95894">
        <w:rPr>
          <w:rFonts w:ascii="Palatino Linotype" w:eastAsia="Palatino Linotype" w:hAnsi="Palatino Linotype"/>
          <w:b/>
          <w:bCs/>
          <w:i/>
          <w:sz w:val="22"/>
          <w:szCs w:val="22"/>
        </w:rPr>
        <w:tab/>
      </w:r>
      <w:r w:rsidRPr="00E95894">
        <w:rPr>
          <w:rFonts w:ascii="Palatino Linotype" w:eastAsia="Palatino Linotype" w:hAnsi="Palatino Linotype"/>
          <w:i/>
          <w:sz w:val="22"/>
          <w:szCs w:val="22"/>
        </w:rPr>
        <w:t xml:space="preserve">El riesgo de perjuicio que supondría la divulgación supera el interés público general de que se difunda; y </w:t>
      </w:r>
    </w:p>
    <w:p w14:paraId="43AF1185"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III. </w:t>
      </w:r>
      <w:r w:rsidRPr="00E95894">
        <w:rPr>
          <w:rFonts w:ascii="Palatino Linotype" w:eastAsia="Palatino Linotype" w:hAnsi="Palatino Linotype"/>
          <w:b/>
          <w:bCs/>
          <w:i/>
          <w:sz w:val="22"/>
          <w:szCs w:val="22"/>
        </w:rPr>
        <w:tab/>
      </w:r>
      <w:r w:rsidRPr="00E95894">
        <w:rPr>
          <w:rFonts w:ascii="Palatino Linotype" w:eastAsia="Palatino Linotype" w:hAnsi="Palatino Linotype"/>
          <w:i/>
          <w:sz w:val="22"/>
          <w:szCs w:val="22"/>
        </w:rPr>
        <w:t xml:space="preserve">La limitación se adecua al principio de proporcionalidad y representa el medio menos restrictivo disponible representa el medio menos restrictivo disponible para evitar el perjuicio. </w:t>
      </w:r>
    </w:p>
    <w:p w14:paraId="2E3FF2FC"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665974F4"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Artículo 130. </w:t>
      </w:r>
      <w:r w:rsidRPr="00E95894">
        <w:rPr>
          <w:rFonts w:ascii="Palatino Linotype" w:eastAsia="Palatino Linotype" w:hAnsi="Palatino Linotype"/>
          <w:i/>
          <w:sz w:val="22"/>
          <w:szCs w:val="22"/>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10E89274"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45472F80"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Artículo 131. </w:t>
      </w:r>
      <w:r w:rsidRPr="00E95894">
        <w:rPr>
          <w:rFonts w:ascii="Palatino Linotype" w:eastAsia="Palatino Linotype" w:hAnsi="Palatino Linotype"/>
          <w:i/>
          <w:sz w:val="22"/>
          <w:szCs w:val="22"/>
        </w:rPr>
        <w:t xml:space="preserve">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 </w:t>
      </w:r>
    </w:p>
    <w:p w14:paraId="56F626A7"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3C35B6C0"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Artículo 132. </w:t>
      </w:r>
      <w:r w:rsidRPr="00E95894">
        <w:rPr>
          <w:rFonts w:ascii="Palatino Linotype" w:eastAsia="Palatino Linotype" w:hAnsi="Palatino Linotype"/>
          <w:i/>
          <w:sz w:val="22"/>
          <w:szCs w:val="22"/>
        </w:rPr>
        <w:t>La clasificación de la información se llevará a cabo en el momento en que:</w:t>
      </w:r>
    </w:p>
    <w:p w14:paraId="73B0B4AB"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5D100AEA" w14:textId="77777777" w:rsidR="000C2FCF" w:rsidRPr="00E95894" w:rsidRDefault="000C2FCF" w:rsidP="00E95894">
      <w:pPr>
        <w:pStyle w:val="Sinespaciado"/>
        <w:spacing w:line="360" w:lineRule="auto"/>
        <w:ind w:firstLine="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I. </w:t>
      </w:r>
      <w:r w:rsidRPr="00E95894">
        <w:rPr>
          <w:rFonts w:ascii="Palatino Linotype" w:eastAsia="Palatino Linotype" w:hAnsi="Palatino Linotype"/>
          <w:b/>
          <w:bCs/>
          <w:i/>
          <w:sz w:val="22"/>
          <w:szCs w:val="22"/>
        </w:rPr>
        <w:tab/>
      </w:r>
      <w:r w:rsidRPr="00E95894">
        <w:rPr>
          <w:rFonts w:ascii="Palatino Linotype" w:eastAsia="Palatino Linotype" w:hAnsi="Palatino Linotype"/>
          <w:i/>
          <w:sz w:val="22"/>
          <w:szCs w:val="22"/>
        </w:rPr>
        <w:t xml:space="preserve">Se reciba una solicitud de acceso a la información; </w:t>
      </w:r>
    </w:p>
    <w:p w14:paraId="4B7FAA85" w14:textId="77777777" w:rsidR="000C2FCF" w:rsidRPr="00E95894" w:rsidRDefault="000C2FCF" w:rsidP="00E95894">
      <w:pPr>
        <w:pStyle w:val="Sinespaciado"/>
        <w:spacing w:line="360" w:lineRule="auto"/>
        <w:ind w:firstLine="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II. </w:t>
      </w:r>
      <w:r w:rsidRPr="00E95894">
        <w:rPr>
          <w:rFonts w:ascii="Palatino Linotype" w:eastAsia="Palatino Linotype" w:hAnsi="Palatino Linotype"/>
          <w:b/>
          <w:bCs/>
          <w:i/>
          <w:sz w:val="22"/>
          <w:szCs w:val="22"/>
        </w:rPr>
        <w:tab/>
      </w:r>
      <w:r w:rsidRPr="00E95894">
        <w:rPr>
          <w:rFonts w:ascii="Palatino Linotype" w:eastAsia="Palatino Linotype" w:hAnsi="Palatino Linotype"/>
          <w:i/>
          <w:sz w:val="22"/>
          <w:szCs w:val="22"/>
        </w:rPr>
        <w:t xml:space="preserve">Se determine mediante resolución de autoridad competente; o </w:t>
      </w:r>
    </w:p>
    <w:p w14:paraId="7BBD7F4A"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III. </w:t>
      </w:r>
      <w:r w:rsidRPr="00E95894">
        <w:rPr>
          <w:rFonts w:ascii="Palatino Linotype" w:eastAsia="Palatino Linotype" w:hAnsi="Palatino Linotype"/>
          <w:b/>
          <w:bCs/>
          <w:i/>
          <w:sz w:val="22"/>
          <w:szCs w:val="22"/>
        </w:rPr>
        <w:tab/>
      </w:r>
      <w:r w:rsidRPr="00E95894">
        <w:rPr>
          <w:rFonts w:ascii="Palatino Linotype" w:eastAsia="Palatino Linotype" w:hAnsi="Palatino Linotype"/>
          <w:i/>
          <w:sz w:val="22"/>
          <w:szCs w:val="22"/>
        </w:rPr>
        <w:t xml:space="preserve">Se generen versiones públicas para dar cumplimiento a las obligaciones de transparencia previstas en esta Ley. </w:t>
      </w:r>
    </w:p>
    <w:p w14:paraId="2FC924F5"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529B9435"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i/>
          <w:sz w:val="22"/>
          <w:szCs w:val="22"/>
        </w:rPr>
        <w:t xml:space="preserve">Tratándose de información reservada, los titulares de las áreas deberán revisar la clasificación al momento de la recepción de una solicitud, para verificar si subsisten las causas que le dieron origen. </w:t>
      </w:r>
    </w:p>
    <w:p w14:paraId="3591A0DA"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2ED49EBE"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Artículo 133. </w:t>
      </w:r>
      <w:r w:rsidRPr="00E95894">
        <w:rPr>
          <w:rFonts w:ascii="Palatino Linotype" w:eastAsia="Palatino Linotype" w:hAnsi="Palatino Linotype"/>
          <w:i/>
          <w:sz w:val="22"/>
          <w:szCs w:val="22"/>
        </w:rPr>
        <w:t xml:space="preserve">Los documentos clasificados total o parcialmente deberán llevar una leyenda que indique tal carácter, la fecha de clasificación, el fundamento legal y, en su caso, el periodo de reserva. </w:t>
      </w:r>
    </w:p>
    <w:p w14:paraId="2DDAA6CE"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383E0720"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Artículo 134. </w:t>
      </w:r>
      <w:r w:rsidRPr="00E95894">
        <w:rPr>
          <w:rFonts w:ascii="Palatino Linotype" w:eastAsia="Palatino Linotype" w:hAnsi="Palatino Linotype"/>
          <w:i/>
          <w:sz w:val="22"/>
          <w:szCs w:val="22"/>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14:paraId="3EA42BBE"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3B2EFF0D"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i/>
          <w:sz w:val="22"/>
          <w:szCs w:val="22"/>
        </w:rPr>
        <w:t>En ningún caso se podrán clasificar documentos antes de que se genere la información.</w:t>
      </w:r>
    </w:p>
    <w:p w14:paraId="14FB6633"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r w:rsidRPr="00E95894">
        <w:rPr>
          <w:rFonts w:ascii="Palatino Linotype" w:eastAsia="Palatino Linotype" w:hAnsi="Palatino Linotype"/>
          <w:i/>
          <w:sz w:val="22"/>
          <w:szCs w:val="22"/>
        </w:rPr>
        <w:t xml:space="preserve"> </w:t>
      </w:r>
    </w:p>
    <w:p w14:paraId="0B8C6927" w14:textId="77777777" w:rsidR="000C2FCF" w:rsidRPr="00E95894" w:rsidRDefault="000C2FCF" w:rsidP="006B58C5">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i/>
          <w:sz w:val="22"/>
          <w:szCs w:val="22"/>
        </w:rPr>
        <w:t xml:space="preserve">La clasificación de información se realizará conforme a un análisis caso por caso, mediante la aplicación de la prueba de daño. </w:t>
      </w:r>
    </w:p>
    <w:p w14:paraId="24AAC09B"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Artículo 135. </w:t>
      </w:r>
      <w:r w:rsidRPr="00E95894">
        <w:rPr>
          <w:rFonts w:ascii="Palatino Linotype" w:eastAsia="Palatino Linotype" w:hAnsi="Palatino Linotype"/>
          <w:i/>
          <w:sz w:val="22"/>
          <w:szCs w:val="22"/>
        </w:rPr>
        <w:t>Los lineamientos generales que se emitan al respecto en materia de clasificación de la información reservada y confidencial y, para la elaboración de versiones públicas, serán de observancia obligatoria para los sujetos obligados.</w:t>
      </w:r>
    </w:p>
    <w:p w14:paraId="45ABC011"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68F42A22"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Artículo 137. </w:t>
      </w:r>
      <w:r w:rsidRPr="00E95894">
        <w:rPr>
          <w:rFonts w:ascii="Palatino Linotype" w:eastAsia="Palatino Linotype" w:hAnsi="Palatino Linotype"/>
          <w:i/>
          <w:sz w:val="22"/>
          <w:szCs w:val="22"/>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A015202"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1FB41A01"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Artículo 140. </w:t>
      </w:r>
      <w:r w:rsidRPr="00E95894">
        <w:rPr>
          <w:rFonts w:ascii="Palatino Linotype" w:eastAsia="Palatino Linotype" w:hAnsi="Palatino Linotype"/>
          <w:i/>
          <w:sz w:val="22"/>
          <w:szCs w:val="22"/>
        </w:rPr>
        <w:t xml:space="preserve">El acceso a la información pública será restringido excepcionalmente, cuando por razones de interés público, ésta sea clasificada como reservada, conforme a los criterios siguientes: </w:t>
      </w:r>
    </w:p>
    <w:p w14:paraId="5B5654D4"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1A013943"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proofErr w:type="gramStart"/>
      <w:r w:rsidRPr="00E95894">
        <w:rPr>
          <w:rFonts w:ascii="Palatino Linotype" w:eastAsia="Palatino Linotype" w:hAnsi="Palatino Linotype"/>
          <w:b/>
          <w:bCs/>
          <w:i/>
          <w:sz w:val="22"/>
          <w:szCs w:val="22"/>
        </w:rPr>
        <w:lastRenderedPageBreak/>
        <w:t>I.</w:t>
      </w:r>
      <w:r w:rsidRPr="00E95894">
        <w:rPr>
          <w:rFonts w:ascii="Palatino Linotype" w:eastAsia="Palatino Linotype" w:hAnsi="Palatino Linotype"/>
          <w:b/>
          <w:bCs/>
          <w:i/>
          <w:color w:val="FFFFFF" w:themeColor="background1"/>
          <w:sz w:val="22"/>
          <w:szCs w:val="22"/>
        </w:rPr>
        <w:t>.</w:t>
      </w:r>
      <w:proofErr w:type="gramEnd"/>
      <w:r w:rsidRPr="00E95894">
        <w:rPr>
          <w:rFonts w:ascii="Palatino Linotype" w:eastAsia="Palatino Linotype" w:hAnsi="Palatino Linotype"/>
          <w:i/>
          <w:sz w:val="22"/>
          <w:szCs w:val="22"/>
        </w:rPr>
        <w:tab/>
        <w:t>Comprometa la seguridad pública y cuente con un propósito genuino y un efecto demostrable;</w:t>
      </w:r>
    </w:p>
    <w:p w14:paraId="3BFE7690"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II.</w:t>
      </w:r>
      <w:r w:rsidRPr="00E95894">
        <w:rPr>
          <w:rFonts w:ascii="Palatino Linotype" w:eastAsia="Palatino Linotype" w:hAnsi="Palatino Linotype"/>
          <w:i/>
          <w:sz w:val="22"/>
          <w:szCs w:val="22"/>
        </w:rPr>
        <w:tab/>
        <w:t>Pueda menoscabar la conducción de las negociaciones y relaciones internacionales;</w:t>
      </w:r>
    </w:p>
    <w:p w14:paraId="2C174722"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III.</w:t>
      </w:r>
      <w:r w:rsidRPr="00E95894">
        <w:rPr>
          <w:rFonts w:ascii="Palatino Linotype" w:eastAsia="Palatino Linotype" w:hAnsi="Palatino Linotype"/>
          <w:i/>
          <w:sz w:val="22"/>
          <w:szCs w:val="22"/>
        </w:rPr>
        <w:tab/>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10AE82" w14:textId="77777777" w:rsidR="000C2FCF" w:rsidRPr="00E95894" w:rsidRDefault="000C2FCF" w:rsidP="00E95894">
      <w:pPr>
        <w:pStyle w:val="Sinespaciado"/>
        <w:spacing w:line="360" w:lineRule="auto"/>
        <w:ind w:firstLine="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IV.</w:t>
      </w:r>
      <w:r w:rsidRPr="00E95894">
        <w:rPr>
          <w:rFonts w:ascii="Palatino Linotype" w:eastAsia="Palatino Linotype" w:hAnsi="Palatino Linotype"/>
          <w:i/>
          <w:sz w:val="22"/>
          <w:szCs w:val="22"/>
        </w:rPr>
        <w:tab/>
        <w:t>Ponga en riesgo la vida, la seguridad o la salud de una persona física;</w:t>
      </w:r>
    </w:p>
    <w:p w14:paraId="5F036BD2" w14:textId="77777777" w:rsidR="000C2FCF" w:rsidRPr="00E95894" w:rsidRDefault="000C2FCF" w:rsidP="00E95894">
      <w:pPr>
        <w:pStyle w:val="Sinespaciado"/>
        <w:spacing w:line="360" w:lineRule="auto"/>
        <w:ind w:firstLine="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V.</w:t>
      </w:r>
      <w:r w:rsidRPr="00E95894">
        <w:rPr>
          <w:rFonts w:ascii="Palatino Linotype" w:eastAsia="Palatino Linotype" w:hAnsi="Palatino Linotype"/>
          <w:i/>
          <w:sz w:val="22"/>
          <w:szCs w:val="22"/>
        </w:rPr>
        <w:tab/>
        <w:t>Aquella cuya divulgación obstruya o pueda causar un serio perjuicio a:</w:t>
      </w:r>
    </w:p>
    <w:p w14:paraId="214C32C7" w14:textId="77777777" w:rsidR="000C2FCF" w:rsidRPr="00E95894" w:rsidRDefault="000C2FCF" w:rsidP="000C2FCF">
      <w:pPr>
        <w:pStyle w:val="Sinespaciado"/>
        <w:spacing w:line="360" w:lineRule="auto"/>
        <w:ind w:left="1134"/>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1.</w:t>
      </w:r>
      <w:r w:rsidRPr="00E95894">
        <w:rPr>
          <w:rFonts w:ascii="Palatino Linotype" w:eastAsia="Palatino Linotype" w:hAnsi="Palatino Linotype"/>
          <w:i/>
          <w:sz w:val="22"/>
          <w:szCs w:val="22"/>
        </w:rPr>
        <w:tab/>
        <w:t>Las actividades de fiscalización, verificación, inspección, comprobación y auditoría sobre el cumplimiento de las Leyes; o</w:t>
      </w:r>
    </w:p>
    <w:p w14:paraId="0344CDD2" w14:textId="77777777" w:rsidR="000C2FCF" w:rsidRPr="00E95894" w:rsidRDefault="000C2FCF" w:rsidP="000C2FCF">
      <w:pPr>
        <w:pStyle w:val="Sinespaciado"/>
        <w:spacing w:line="360" w:lineRule="auto"/>
        <w:ind w:left="1134"/>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2</w:t>
      </w:r>
      <w:r w:rsidRPr="00E95894">
        <w:rPr>
          <w:rFonts w:ascii="Palatino Linotype" w:eastAsia="Palatino Linotype" w:hAnsi="Palatino Linotype"/>
          <w:i/>
          <w:sz w:val="22"/>
          <w:szCs w:val="22"/>
        </w:rPr>
        <w:t>.</w:t>
      </w:r>
      <w:r w:rsidRPr="00E95894">
        <w:rPr>
          <w:rFonts w:ascii="Palatino Linotype" w:eastAsia="Palatino Linotype" w:hAnsi="Palatino Linotype"/>
          <w:i/>
          <w:sz w:val="22"/>
          <w:szCs w:val="22"/>
        </w:rPr>
        <w:tab/>
        <w:t>La recaudación de las contribuciones.</w:t>
      </w:r>
    </w:p>
    <w:p w14:paraId="01989662"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VI.</w:t>
      </w:r>
      <w:r w:rsidRPr="00E95894">
        <w:rPr>
          <w:rFonts w:ascii="Palatino Linotype" w:eastAsia="Palatino Linotype" w:hAnsi="Palatino Linotype"/>
          <w:i/>
          <w:sz w:val="22"/>
          <w:szCs w:val="22"/>
        </w:rPr>
        <w:tab/>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5CDDDB5"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VII.</w:t>
      </w:r>
      <w:r w:rsidRPr="00E95894">
        <w:rPr>
          <w:rFonts w:ascii="Palatino Linotype" w:eastAsia="Palatino Linotype" w:hAnsi="Palatino Linotype"/>
          <w:i/>
          <w:sz w:val="22"/>
          <w:szCs w:val="22"/>
        </w:rPr>
        <w:tab/>
        <w:t>La que contengan las opiniones, recomendaciones o puntos de vista que formen parte del proceso deliberativo de los servidores públicos, hasta en tanto sea adoptada la decisión definitiva, la cual deberá estar documentada;</w:t>
      </w:r>
    </w:p>
    <w:p w14:paraId="55BF4AC1"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VIII.</w:t>
      </w:r>
      <w:r w:rsidRPr="00E95894">
        <w:rPr>
          <w:rFonts w:ascii="Palatino Linotype" w:eastAsia="Palatino Linotype" w:hAnsi="Palatino Linotype"/>
          <w:i/>
          <w:sz w:val="22"/>
          <w:szCs w:val="22"/>
        </w:rPr>
        <w:tab/>
        <w:t>Vulnere la conducción de los expedientes judiciales o de los procedimientos administrativos seguidos en forma de juicio, en tanto no hayan quedado firmes;</w:t>
      </w:r>
    </w:p>
    <w:p w14:paraId="26A3AB53"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IX.</w:t>
      </w:r>
      <w:r w:rsidRPr="00E95894">
        <w:rPr>
          <w:rFonts w:ascii="Palatino Linotype" w:eastAsia="Palatino Linotype" w:hAnsi="Palatino Linotype"/>
          <w:i/>
          <w:sz w:val="22"/>
          <w:szCs w:val="22"/>
        </w:rPr>
        <w:tab/>
        <w:t>Se encuentre contenida dentro de las investigaciones de hechos que la Ley señale como delitos y se tramiten ante el Ministerio Público;</w:t>
      </w:r>
    </w:p>
    <w:p w14:paraId="6FF0677D"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lastRenderedPageBreak/>
        <w:t>X.</w:t>
      </w:r>
      <w:r w:rsidRPr="00E95894">
        <w:rPr>
          <w:rFonts w:ascii="Palatino Linotype" w:eastAsia="Palatino Linotype" w:hAnsi="Palatino Linotype"/>
          <w:i/>
          <w:sz w:val="22"/>
          <w:szCs w:val="22"/>
        </w:rPr>
        <w:tab/>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4BF2C87"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651C3CA3"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74F3453"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04971857"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XI.</w:t>
      </w:r>
      <w:r w:rsidRPr="00E95894">
        <w:rPr>
          <w:rFonts w:ascii="Palatino Linotype" w:eastAsia="Palatino Linotype" w:hAnsi="Palatino Linotype"/>
          <w:i/>
          <w:sz w:val="22"/>
          <w:szCs w:val="22"/>
        </w:rPr>
        <w:tab/>
        <w:t>Las que por disposición expresa de una ley tengan tal carácter, siempre que sean acordes con las bases, principios y disposiciones establecidos en esta Ley y no la contravengan; así como las previstas en tratados internacionales.</w:t>
      </w:r>
    </w:p>
    <w:p w14:paraId="338D8052"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5680A4E7"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Artículo 141. </w:t>
      </w:r>
      <w:r w:rsidRPr="00E95894">
        <w:rPr>
          <w:rFonts w:ascii="Palatino Linotype" w:eastAsia="Palatino Linotype" w:hAnsi="Palatino Linotype"/>
          <w:i/>
          <w:sz w:val="22"/>
          <w:szCs w:val="22"/>
        </w:rPr>
        <w:t>Las causales de reserva previstas en este Capítulo se deberán fundar y motivar, a través de la aplicación de la prueba de daño a la que se hace referencia en el presente Título.</w:t>
      </w:r>
    </w:p>
    <w:p w14:paraId="204306F7"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Artículo 142. </w:t>
      </w:r>
      <w:r w:rsidRPr="00E95894">
        <w:rPr>
          <w:rFonts w:ascii="Palatino Linotype" w:eastAsia="Palatino Linotype" w:hAnsi="Palatino Linotype"/>
          <w:i/>
          <w:sz w:val="22"/>
          <w:szCs w:val="22"/>
        </w:rPr>
        <w:t>Bajo ninguna circunstancia podrá invocarse el carácter de reservado cuando:</w:t>
      </w:r>
    </w:p>
    <w:p w14:paraId="466EEB6D" w14:textId="77777777" w:rsidR="000C2FCF" w:rsidRPr="00E95894" w:rsidRDefault="000C2FCF" w:rsidP="000C2FCF">
      <w:pPr>
        <w:pStyle w:val="Sinespaciado"/>
        <w:spacing w:line="360" w:lineRule="auto"/>
        <w:jc w:val="both"/>
        <w:rPr>
          <w:rFonts w:ascii="Palatino Linotype" w:eastAsia="Palatino Linotype" w:hAnsi="Palatino Linotype"/>
          <w:i/>
          <w:sz w:val="22"/>
          <w:szCs w:val="22"/>
        </w:rPr>
      </w:pPr>
    </w:p>
    <w:p w14:paraId="284A8932"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I. </w:t>
      </w:r>
      <w:r w:rsidRPr="00E95894">
        <w:rPr>
          <w:rFonts w:ascii="Palatino Linotype" w:eastAsia="Palatino Linotype" w:hAnsi="Palatino Linotype"/>
          <w:b/>
          <w:bCs/>
          <w:i/>
          <w:sz w:val="22"/>
          <w:szCs w:val="22"/>
        </w:rPr>
        <w:tab/>
      </w:r>
      <w:r w:rsidRPr="00E95894">
        <w:rPr>
          <w:rFonts w:ascii="Palatino Linotype" w:eastAsia="Palatino Linotype" w:hAnsi="Palatino Linotype"/>
          <w:i/>
          <w:sz w:val="22"/>
          <w:szCs w:val="22"/>
        </w:rPr>
        <w:t xml:space="preserve">Se trate de violaciones graves de derechos humanos, calificada así por autoridad competente; </w:t>
      </w:r>
    </w:p>
    <w:p w14:paraId="4E7DF969"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II. </w:t>
      </w:r>
      <w:r w:rsidRPr="00E95894">
        <w:rPr>
          <w:rFonts w:ascii="Palatino Linotype" w:eastAsia="Palatino Linotype" w:hAnsi="Palatino Linotype"/>
          <w:b/>
          <w:bCs/>
          <w:i/>
          <w:sz w:val="22"/>
          <w:szCs w:val="22"/>
        </w:rPr>
        <w:tab/>
      </w:r>
      <w:r w:rsidRPr="00E95894">
        <w:rPr>
          <w:rFonts w:ascii="Palatino Linotype" w:eastAsia="Palatino Linotype" w:hAnsi="Palatino Linotype"/>
          <w:i/>
          <w:sz w:val="22"/>
          <w:szCs w:val="22"/>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51D61E77"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III. </w:t>
      </w:r>
      <w:r w:rsidRPr="00E95894">
        <w:rPr>
          <w:rFonts w:ascii="Palatino Linotype" w:eastAsia="Palatino Linotype" w:hAnsi="Palatino Linotype"/>
          <w:b/>
          <w:bCs/>
          <w:i/>
          <w:sz w:val="22"/>
          <w:szCs w:val="22"/>
        </w:rPr>
        <w:tab/>
      </w:r>
      <w:r w:rsidRPr="00E95894">
        <w:rPr>
          <w:rFonts w:ascii="Palatino Linotype" w:eastAsia="Palatino Linotype" w:hAnsi="Palatino Linotype"/>
          <w:i/>
          <w:sz w:val="22"/>
          <w:szCs w:val="22"/>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1E5B9599" w14:textId="77777777" w:rsidR="000C2FCF" w:rsidRPr="00E95894" w:rsidRDefault="000C2FCF" w:rsidP="00E95894">
      <w:pPr>
        <w:pStyle w:val="Sinespaciado"/>
        <w:spacing w:line="360" w:lineRule="auto"/>
        <w:ind w:left="708"/>
        <w:jc w:val="both"/>
        <w:rPr>
          <w:rFonts w:ascii="Palatino Linotype" w:eastAsia="Palatino Linotype" w:hAnsi="Palatino Linotype"/>
          <w:i/>
          <w:sz w:val="22"/>
          <w:szCs w:val="22"/>
        </w:rPr>
      </w:pPr>
      <w:r w:rsidRPr="00E95894">
        <w:rPr>
          <w:rFonts w:ascii="Palatino Linotype" w:eastAsia="Palatino Linotype" w:hAnsi="Palatino Linotype"/>
          <w:b/>
          <w:bCs/>
          <w:i/>
          <w:sz w:val="22"/>
          <w:szCs w:val="22"/>
        </w:rPr>
        <w:t xml:space="preserve">IV. </w:t>
      </w:r>
      <w:r w:rsidRPr="00E95894">
        <w:rPr>
          <w:rFonts w:ascii="Palatino Linotype" w:eastAsia="Palatino Linotype" w:hAnsi="Palatino Linotype"/>
          <w:b/>
          <w:bCs/>
          <w:i/>
          <w:sz w:val="22"/>
          <w:szCs w:val="22"/>
        </w:rPr>
        <w:tab/>
      </w:r>
      <w:r w:rsidRPr="00E95894">
        <w:rPr>
          <w:rFonts w:ascii="Palatino Linotype" w:eastAsia="Palatino Linotype" w:hAnsi="Palatino Linotype"/>
          <w:i/>
          <w:sz w:val="22"/>
          <w:szCs w:val="22"/>
        </w:rPr>
        <w:t xml:space="preserve">Se trate de información relacionada con actos de corrupción de conformidad con las disposiciones jurídicas aplicables. </w:t>
      </w:r>
    </w:p>
    <w:p w14:paraId="3A86C44E" w14:textId="77777777" w:rsidR="000C2FCF" w:rsidRPr="000C2FCF" w:rsidRDefault="000C2FCF" w:rsidP="000C2FCF">
      <w:pPr>
        <w:tabs>
          <w:tab w:val="left" w:pos="1586"/>
        </w:tabs>
        <w:spacing w:line="360" w:lineRule="auto"/>
        <w:contextualSpacing/>
        <w:jc w:val="both"/>
        <w:rPr>
          <w:rFonts w:ascii="Palatino Linotype" w:eastAsia="Palatino Linotype" w:hAnsi="Palatino Linotype" w:cs="Palatino Linotype"/>
        </w:rPr>
      </w:pPr>
    </w:p>
    <w:p w14:paraId="5F25C73D" w14:textId="77777777" w:rsidR="000C2FCF" w:rsidRPr="000C2FCF" w:rsidRDefault="000C2FCF" w:rsidP="00E95894">
      <w:pPr>
        <w:tabs>
          <w:tab w:val="left" w:pos="1586"/>
        </w:tabs>
        <w:spacing w:line="360" w:lineRule="auto"/>
        <w:contextualSpacing/>
        <w:jc w:val="both"/>
        <w:rPr>
          <w:rFonts w:ascii="Palatino Linotype" w:eastAsia="Palatino Linotype" w:hAnsi="Palatino Linotype" w:cs="Palatino Linotype"/>
        </w:rPr>
      </w:pPr>
      <w:r w:rsidRPr="000C2FCF">
        <w:rPr>
          <w:rFonts w:ascii="Palatino Linotype" w:eastAsia="Palatino Linotype" w:hAnsi="Palatino Linotype" w:cs="Palatino Linotype"/>
        </w:rPr>
        <w:t>Así como lo dispuesto por los Lineamientos Generales en materia de Clasificación y Desclasificación de la Información, así como para la Elaboración de Versiones Públicas, atendiendo a lo dispuesto en los identificados como Décimo Tercero, Décimo Cuarto, Trigésimo, Quincuagésimo Primero, Quincuagésimo Segundo y Quincuagésimo Tercero.</w:t>
      </w:r>
    </w:p>
    <w:p w14:paraId="4759665F" w14:textId="77777777" w:rsidR="000C2FCF" w:rsidRPr="000C2FCF" w:rsidRDefault="000C2FCF" w:rsidP="000C2FCF">
      <w:pPr>
        <w:tabs>
          <w:tab w:val="left" w:pos="1586"/>
        </w:tabs>
        <w:spacing w:line="360" w:lineRule="auto"/>
        <w:contextualSpacing/>
        <w:jc w:val="both"/>
        <w:rPr>
          <w:rFonts w:ascii="Palatino Linotype" w:eastAsia="Palatino Linotype" w:hAnsi="Palatino Linotype" w:cs="Palatino Linotype"/>
        </w:rPr>
      </w:pPr>
    </w:p>
    <w:p w14:paraId="4BB923FA" w14:textId="77777777" w:rsidR="000C2FCF" w:rsidRPr="000C2FCF" w:rsidRDefault="000C2FCF" w:rsidP="000C2FCF">
      <w:pPr>
        <w:tabs>
          <w:tab w:val="left" w:pos="1586"/>
        </w:tabs>
        <w:spacing w:line="360" w:lineRule="auto"/>
        <w:contextualSpacing/>
        <w:jc w:val="both"/>
        <w:rPr>
          <w:rFonts w:ascii="Palatino Linotype" w:eastAsia="Palatino Linotype" w:hAnsi="Palatino Linotype" w:cs="Palatino Linotype"/>
        </w:rPr>
      </w:pPr>
      <w:r w:rsidRPr="000C2FCF">
        <w:rPr>
          <w:rFonts w:ascii="Palatino Linotype" w:eastAsia="Palatino Linotype" w:hAnsi="Palatino Linotype" w:cs="Palatino Linotype"/>
        </w:rPr>
        <w:t>Es así que, en los casos en los que se clasifique información como reservada, el Sujeto Obligado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14:paraId="18A60304" w14:textId="77777777" w:rsidR="000C2FCF" w:rsidRPr="000C2FCF" w:rsidRDefault="000C2FCF" w:rsidP="000C2FCF">
      <w:pPr>
        <w:tabs>
          <w:tab w:val="left" w:pos="1586"/>
        </w:tabs>
        <w:spacing w:line="360" w:lineRule="auto"/>
        <w:contextualSpacing/>
        <w:jc w:val="both"/>
        <w:rPr>
          <w:rFonts w:ascii="Palatino Linotype" w:eastAsia="Palatino Linotype" w:hAnsi="Palatino Linotype" w:cs="Palatino Linotype"/>
        </w:rPr>
      </w:pPr>
    </w:p>
    <w:p w14:paraId="33CE7816" w14:textId="77777777" w:rsidR="000C2FCF" w:rsidRPr="0025704B" w:rsidRDefault="000C2FCF" w:rsidP="0025704B">
      <w:pPr>
        <w:spacing w:line="360" w:lineRule="auto"/>
        <w:jc w:val="both"/>
        <w:rPr>
          <w:rFonts w:ascii="Palatino Linotype" w:hAnsi="Palatino Linotype"/>
        </w:rPr>
      </w:pPr>
      <w:r w:rsidRPr="000C2FCF">
        <w:rPr>
          <w:rFonts w:ascii="Palatino Linotype" w:hAnsi="Palatino Linotype"/>
        </w:rPr>
        <w:t xml:space="preserve">Por lo argumentado anteriormente, se estima que los motivos de inconformidad planteados por el particular devienen fundados, por lo que es procedente revocar las respuestas y ordenar al Sujeto Obligado que haga entrega del Acuerdo de Clasificación como información reservada que emita el Comité de Transparencia respecto de los partes de novedades correspondientes a los días cinco, seis, siete y dieciséis de enero de dos mil veinticinco. </w:t>
      </w:r>
    </w:p>
    <w:p w14:paraId="12E1B059" w14:textId="77777777" w:rsidR="000C2FCF" w:rsidRPr="000C2FCF" w:rsidRDefault="000C2FCF" w:rsidP="000C2FC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C2FCF">
        <w:rPr>
          <w:rFonts w:ascii="Palatino Linotype" w:eastAsia="Palatino Linotype" w:hAnsi="Palatino Linotype" w:cs="Palatino Linotype"/>
          <w:color w:val="000000" w:themeColor="text1"/>
        </w:rPr>
        <w:lastRenderedPageBreak/>
        <w:t xml:space="preserve">En mérito de lo expuesto en líneas anteriores, este Instituto considera que los motivos de inconformidad planteados por el Recurrente resultan fundados en el recurso de revisión que es materia de esta resolución; por ello </w:t>
      </w:r>
      <w:r w:rsidRPr="000C2FCF">
        <w:rPr>
          <w:rFonts w:ascii="Palatino Linotype" w:eastAsia="Palatino Linotype" w:hAnsi="Palatino Linotype" w:cs="Palatino Linotype"/>
          <w:b/>
          <w:bCs/>
          <w:color w:val="000000" w:themeColor="text1"/>
        </w:rPr>
        <w:t xml:space="preserve">con fundamento en la primera hipótesis de la fracción III del artículo 186 </w:t>
      </w:r>
      <w:r w:rsidRPr="000C2FCF">
        <w:rPr>
          <w:rFonts w:ascii="Palatino Linotype" w:eastAsia="Palatino Linotype" w:hAnsi="Palatino Linotype" w:cs="Palatino Linotype"/>
          <w:color w:val="000000" w:themeColor="text1"/>
        </w:rPr>
        <w:t xml:space="preserve">de la Ley de Transparencia y Acceso a la Información Pública del Estado de México y Municipios, se </w:t>
      </w:r>
      <w:r w:rsidRPr="000C2FCF">
        <w:rPr>
          <w:rFonts w:ascii="Palatino Linotype" w:eastAsia="Palatino Linotype" w:hAnsi="Palatino Linotype" w:cs="Palatino Linotype"/>
          <w:b/>
          <w:bCs/>
          <w:color w:val="000000" w:themeColor="text1"/>
        </w:rPr>
        <w:t xml:space="preserve">REVOCA </w:t>
      </w:r>
      <w:r w:rsidRPr="000C2FCF">
        <w:rPr>
          <w:rFonts w:ascii="Palatino Linotype" w:eastAsia="Palatino Linotype" w:hAnsi="Palatino Linotype" w:cs="Palatino Linotype"/>
          <w:color w:val="000000" w:themeColor="text1"/>
        </w:rPr>
        <w:t>la respuesta a la solicitud de información número</w:t>
      </w:r>
      <w:r w:rsidR="00E95894">
        <w:rPr>
          <w:rFonts w:ascii="Palatino Linotype" w:eastAsia="Palatino Linotype" w:hAnsi="Palatino Linotype" w:cs="Palatino Linotype"/>
          <w:color w:val="000000" w:themeColor="text1"/>
        </w:rPr>
        <w:t xml:space="preserve"> </w:t>
      </w:r>
      <w:r w:rsidR="00E95894" w:rsidRPr="00E95894">
        <w:rPr>
          <w:rFonts w:ascii="Palatino Linotype" w:hAnsi="Palatino Linotype"/>
          <w:b/>
          <w:bCs/>
        </w:rPr>
        <w:t>00072/ZINACANT/IP/2025</w:t>
      </w:r>
      <w:r w:rsidRPr="00E95894">
        <w:rPr>
          <w:rFonts w:ascii="Palatino Linotype" w:hAnsi="Palatino Linotype"/>
          <w:i/>
        </w:rPr>
        <w:t>,</w:t>
      </w:r>
      <w:r w:rsidRPr="00E95894">
        <w:rPr>
          <w:rFonts w:ascii="Palatino Linotype" w:hAnsi="Palatino Linotype"/>
        </w:rPr>
        <w:t xml:space="preserve"> </w:t>
      </w:r>
      <w:r w:rsidRPr="000C2FCF">
        <w:rPr>
          <w:rFonts w:ascii="Palatino Linotype" w:eastAsia="Palatino Linotype" w:hAnsi="Palatino Linotype" w:cs="Palatino Linotype"/>
          <w:color w:val="000000" w:themeColor="text1"/>
        </w:rPr>
        <w:t>que han sido materia del presente estudio.</w:t>
      </w:r>
    </w:p>
    <w:p w14:paraId="7736FD54" w14:textId="77777777" w:rsidR="000C2FCF" w:rsidRPr="000C2FCF" w:rsidRDefault="000C2FCF" w:rsidP="000C2FCF">
      <w:pPr>
        <w:spacing w:line="360" w:lineRule="auto"/>
        <w:jc w:val="both"/>
        <w:rPr>
          <w:rFonts w:ascii="Palatino Linotype" w:hAnsi="Palatino Linotype"/>
        </w:rPr>
      </w:pPr>
    </w:p>
    <w:p w14:paraId="13A165CC" w14:textId="77777777" w:rsidR="000C2FCF" w:rsidRDefault="000C2FCF" w:rsidP="000C2FC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C2FCF">
        <w:rPr>
          <w:rFonts w:ascii="Palatino Linotype" w:eastAsia="Palatino Linotype" w:hAnsi="Palatino Linotype" w:cs="Palatino Linotype"/>
          <w:color w:val="000000"/>
        </w:rPr>
        <w:t>Por lo antes expuesto y fundado es de resolverse y,</w:t>
      </w:r>
    </w:p>
    <w:p w14:paraId="31CAF457" w14:textId="77777777" w:rsidR="00E95894" w:rsidRPr="000C2FCF" w:rsidRDefault="00E95894" w:rsidP="000C2FC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20C6E0B" w14:textId="77777777" w:rsidR="000C2FCF" w:rsidRPr="00E95894" w:rsidRDefault="000C2FCF" w:rsidP="00E95894">
      <w:pPr>
        <w:pStyle w:val="Ttulo1"/>
        <w:jc w:val="center"/>
        <w:rPr>
          <w:rFonts w:ascii="Palatino Linotype" w:eastAsia="Palatino Linotype" w:hAnsi="Palatino Linotype"/>
          <w:sz w:val="28"/>
          <w:szCs w:val="28"/>
        </w:rPr>
      </w:pPr>
      <w:r w:rsidRPr="00E95894">
        <w:rPr>
          <w:rFonts w:ascii="Palatino Linotype" w:eastAsia="Palatino Linotype" w:hAnsi="Palatino Linotype"/>
          <w:sz w:val="28"/>
          <w:szCs w:val="28"/>
        </w:rPr>
        <w:t>S E    R E S U E L V E</w:t>
      </w:r>
    </w:p>
    <w:p w14:paraId="41E67DED" w14:textId="77777777" w:rsidR="000C2FCF" w:rsidRPr="000C2FCF" w:rsidRDefault="000C2FCF" w:rsidP="000C2FC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4279D672" w14:textId="77777777" w:rsidR="000C2FCF" w:rsidRPr="000C2FCF" w:rsidRDefault="000C2FCF" w:rsidP="000C2FC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C2FCF">
        <w:rPr>
          <w:rFonts w:ascii="Palatino Linotype" w:eastAsia="Palatino Linotype" w:hAnsi="Palatino Linotype" w:cs="Palatino Linotype"/>
          <w:b/>
          <w:bCs/>
          <w:color w:val="000000" w:themeColor="text1"/>
        </w:rPr>
        <w:t>PRIMERO.</w:t>
      </w:r>
      <w:r w:rsidRPr="000C2FCF">
        <w:rPr>
          <w:rFonts w:ascii="Palatino Linotype" w:eastAsia="Palatino Linotype" w:hAnsi="Palatino Linotype" w:cs="Palatino Linotype"/>
          <w:color w:val="000000" w:themeColor="text1"/>
        </w:rPr>
        <w:t xml:space="preserve"> Se </w:t>
      </w:r>
      <w:r w:rsidRPr="000C2FCF">
        <w:rPr>
          <w:rFonts w:ascii="Palatino Linotype" w:eastAsia="Palatino Linotype" w:hAnsi="Palatino Linotype" w:cs="Palatino Linotype"/>
          <w:b/>
          <w:bCs/>
          <w:color w:val="000000" w:themeColor="text1"/>
        </w:rPr>
        <w:t>REVOCA</w:t>
      </w:r>
      <w:r w:rsidRPr="000C2FCF">
        <w:rPr>
          <w:rFonts w:ascii="Palatino Linotype" w:eastAsia="Palatino Linotype" w:hAnsi="Palatino Linotype" w:cs="Palatino Linotype"/>
          <w:color w:val="000000" w:themeColor="text1"/>
        </w:rPr>
        <w:t xml:space="preserve"> la</w:t>
      </w:r>
      <w:r w:rsidR="00E95894">
        <w:rPr>
          <w:rFonts w:ascii="Palatino Linotype" w:eastAsia="Palatino Linotype" w:hAnsi="Palatino Linotype" w:cs="Palatino Linotype"/>
          <w:color w:val="000000" w:themeColor="text1"/>
        </w:rPr>
        <w:t xml:space="preserve"> respuesta</w:t>
      </w:r>
      <w:r w:rsidRPr="000C2FCF">
        <w:rPr>
          <w:rFonts w:ascii="Palatino Linotype" w:eastAsia="Palatino Linotype" w:hAnsi="Palatino Linotype" w:cs="Palatino Linotype"/>
          <w:color w:val="000000" w:themeColor="text1"/>
        </w:rPr>
        <w:t xml:space="preserve"> entregada por el Sujeto Obligado</w:t>
      </w:r>
      <w:r w:rsidRPr="000C2FCF">
        <w:rPr>
          <w:rFonts w:ascii="Palatino Linotype" w:eastAsia="Palatino Linotype" w:hAnsi="Palatino Linotype" w:cs="Palatino Linotype"/>
          <w:b/>
          <w:bCs/>
          <w:color w:val="000000" w:themeColor="text1"/>
        </w:rPr>
        <w:t xml:space="preserve"> </w:t>
      </w:r>
      <w:r w:rsidRPr="000C2FCF">
        <w:rPr>
          <w:rFonts w:ascii="Palatino Linotype" w:eastAsia="Palatino Linotype" w:hAnsi="Palatino Linotype" w:cs="Palatino Linotype"/>
          <w:color w:val="000000" w:themeColor="text1"/>
        </w:rPr>
        <w:t>a la solicitud de información número</w:t>
      </w:r>
      <w:r w:rsidR="00E95894">
        <w:rPr>
          <w:rFonts w:ascii="Palatino Linotype" w:eastAsia="Palatino Linotype" w:hAnsi="Palatino Linotype" w:cs="Palatino Linotype"/>
          <w:color w:val="000000" w:themeColor="text1"/>
        </w:rPr>
        <w:t xml:space="preserve"> </w:t>
      </w:r>
      <w:r w:rsidR="00E95894">
        <w:rPr>
          <w:rFonts w:ascii="Palatino Linotype" w:hAnsi="Palatino Linotype"/>
          <w:b/>
          <w:bCs/>
        </w:rPr>
        <w:t>00072/ZINACANT/IP/202</w:t>
      </w:r>
      <w:r w:rsidRPr="000C2FCF">
        <w:rPr>
          <w:rFonts w:ascii="Palatino Linotype" w:hAnsi="Palatino Linotype"/>
        </w:rPr>
        <w:t xml:space="preserve">, </w:t>
      </w:r>
      <w:r w:rsidRPr="000C2FCF">
        <w:rPr>
          <w:rFonts w:ascii="Palatino Linotype" w:eastAsia="Palatino Linotype" w:hAnsi="Palatino Linotype" w:cs="Palatino Linotype"/>
          <w:color w:val="000000" w:themeColor="text1"/>
        </w:rPr>
        <w:t>al resultar fundados los motivos de inconformidad argüidos por el Recurrente, en términos del</w:t>
      </w:r>
      <w:r w:rsidRPr="000C2FCF">
        <w:rPr>
          <w:rFonts w:ascii="Palatino Linotype" w:eastAsia="Palatino Linotype" w:hAnsi="Palatino Linotype" w:cs="Palatino Linotype"/>
          <w:b/>
          <w:bCs/>
          <w:color w:val="000000" w:themeColor="text1"/>
        </w:rPr>
        <w:t xml:space="preserve"> Considerando QUINTO </w:t>
      </w:r>
      <w:r w:rsidRPr="000C2FCF">
        <w:rPr>
          <w:rFonts w:ascii="Palatino Linotype" w:eastAsia="Palatino Linotype" w:hAnsi="Palatino Linotype" w:cs="Palatino Linotype"/>
          <w:color w:val="000000" w:themeColor="text1"/>
        </w:rPr>
        <w:t xml:space="preserve">de la presente resolución. </w:t>
      </w:r>
    </w:p>
    <w:p w14:paraId="5724BC16" w14:textId="77777777" w:rsidR="000C2FCF" w:rsidRPr="000C2FCF" w:rsidRDefault="000C2FCF" w:rsidP="000C2FC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508EAE" w14:textId="77777777" w:rsidR="000C2FCF" w:rsidRPr="000C2FCF" w:rsidRDefault="000C2FCF" w:rsidP="000C2FC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C2FCF">
        <w:rPr>
          <w:rFonts w:ascii="Palatino Linotype" w:eastAsia="Palatino Linotype" w:hAnsi="Palatino Linotype" w:cs="Palatino Linotype"/>
          <w:b/>
          <w:color w:val="000000"/>
        </w:rPr>
        <w:t>SEGUNDO.</w:t>
      </w:r>
      <w:r w:rsidRPr="000C2FCF">
        <w:rPr>
          <w:rFonts w:ascii="Palatino Linotype" w:eastAsia="Palatino Linotype" w:hAnsi="Palatino Linotype" w:cs="Palatino Linotype"/>
          <w:color w:val="000000"/>
        </w:rPr>
        <w:t xml:space="preserve"> Se </w:t>
      </w:r>
      <w:r w:rsidRPr="000C2FCF">
        <w:rPr>
          <w:rFonts w:ascii="Palatino Linotype" w:eastAsia="Palatino Linotype" w:hAnsi="Palatino Linotype" w:cs="Palatino Linotype"/>
          <w:b/>
          <w:color w:val="000000"/>
        </w:rPr>
        <w:t>ORDENA</w:t>
      </w:r>
      <w:r w:rsidRPr="000C2FCF">
        <w:rPr>
          <w:rFonts w:ascii="Palatino Linotype" w:eastAsia="Palatino Linotype" w:hAnsi="Palatino Linotype" w:cs="Palatino Linotype"/>
          <w:color w:val="000000"/>
        </w:rPr>
        <w:t xml:space="preserve"> al Sujeto Obligado </w:t>
      </w:r>
      <w:r w:rsidRPr="000C2FCF">
        <w:rPr>
          <w:rFonts w:ascii="Palatino Linotype" w:hAnsi="Palatino Linotype" w:cs="Arial"/>
        </w:rPr>
        <w:t>que haga entrega a través del SAIMEX del Acuerdo de Clasificación como Información Reservada respecto de los partes de novedades de la policía municipal</w:t>
      </w:r>
      <w:r w:rsidR="00E95894">
        <w:rPr>
          <w:rFonts w:ascii="Palatino Linotype" w:hAnsi="Palatino Linotype" w:cs="Arial"/>
        </w:rPr>
        <w:t xml:space="preserve"> correspondientes al quince de marzo </w:t>
      </w:r>
      <w:r w:rsidRPr="000C2FCF">
        <w:rPr>
          <w:rFonts w:ascii="Palatino Linotype" w:hAnsi="Palatino Linotype" w:cs="Arial"/>
        </w:rPr>
        <w:t>de dos mil veinticinco.</w:t>
      </w:r>
    </w:p>
    <w:p w14:paraId="287E7843" w14:textId="77777777" w:rsidR="000C2FCF" w:rsidRPr="000C2FCF" w:rsidRDefault="000C2FCF" w:rsidP="000C2FC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6D86E05" w14:textId="77777777" w:rsidR="000C2FCF" w:rsidRPr="000C2FCF" w:rsidRDefault="000C2FCF" w:rsidP="000C2FC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C2FCF">
        <w:rPr>
          <w:rFonts w:ascii="Palatino Linotype" w:eastAsia="Palatino Linotype" w:hAnsi="Palatino Linotype" w:cs="Palatino Linotype"/>
          <w:b/>
          <w:color w:val="000000"/>
        </w:rPr>
        <w:lastRenderedPageBreak/>
        <w:t>TERCERO. Notifíquese</w:t>
      </w:r>
      <w:r w:rsidRPr="000C2FCF">
        <w:rPr>
          <w:rFonts w:ascii="Palatino Linotype" w:eastAsia="Palatino Linotype" w:hAnsi="Palatino Linotype" w:cs="Palatino Linotype"/>
          <w:b/>
          <w:i/>
          <w:color w:val="000000"/>
        </w:rPr>
        <w:t xml:space="preserve"> </w:t>
      </w:r>
      <w:r w:rsidRPr="000C2FCF">
        <w:rPr>
          <w:rFonts w:ascii="Palatino Linotype" w:eastAsia="Palatino Linotype" w:hAnsi="Palatino Linotype" w:cs="Palatino Linotype"/>
          <w:color w:val="000000"/>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017AD4" w14:textId="77777777" w:rsidR="000C2FCF" w:rsidRPr="000C2FCF" w:rsidRDefault="000C2FCF" w:rsidP="000C2FC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BD1D5A8" w14:textId="77777777" w:rsidR="000C2FCF" w:rsidRPr="000C2FCF" w:rsidRDefault="000C2FCF" w:rsidP="000C2FC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C2FCF">
        <w:rPr>
          <w:rFonts w:ascii="Palatino Linotype" w:eastAsia="Palatino Linotype" w:hAnsi="Palatino Linotype" w:cs="Palatino Linotype"/>
          <w:b/>
          <w:color w:val="000000"/>
        </w:rPr>
        <w:t xml:space="preserve">CUARTO. </w:t>
      </w:r>
      <w:r w:rsidRPr="000C2FCF">
        <w:rPr>
          <w:rFonts w:ascii="Palatino Linotype" w:eastAsia="Palatino Linotype" w:hAnsi="Palatino Linotype" w:cs="Palatino Linotype"/>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BFE622C" w14:textId="77777777" w:rsidR="000C2FCF" w:rsidRPr="000C2FCF" w:rsidRDefault="000C2FCF" w:rsidP="000C2FC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9093183" w14:textId="77777777" w:rsidR="000C2FCF" w:rsidRPr="000C2FCF" w:rsidRDefault="000C2FCF" w:rsidP="000C2FC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C2FCF">
        <w:rPr>
          <w:rFonts w:ascii="Palatino Linotype" w:eastAsia="Palatino Linotype" w:hAnsi="Palatino Linotype" w:cs="Palatino Linotype"/>
          <w:b/>
          <w:color w:val="000000"/>
        </w:rPr>
        <w:t xml:space="preserve">QUINTO. Notifíquese </w:t>
      </w:r>
      <w:r w:rsidRPr="000C2FCF">
        <w:rPr>
          <w:rFonts w:ascii="Palatino Linotype" w:eastAsia="Palatino Linotype" w:hAnsi="Palatino Linotype" w:cs="Palatino Linotype"/>
          <w:color w:val="000000"/>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20BD4E6D" w14:textId="77777777" w:rsidR="003E0A76" w:rsidRPr="000C2FCF" w:rsidRDefault="003E0A76" w:rsidP="000C2FCF">
      <w:pPr>
        <w:spacing w:line="360" w:lineRule="auto"/>
        <w:jc w:val="both"/>
        <w:rPr>
          <w:rFonts w:ascii="Palatino Linotype" w:eastAsia="Palatino Linotype" w:hAnsi="Palatino Linotype" w:cs="Palatino Linotype"/>
        </w:rPr>
      </w:pPr>
    </w:p>
    <w:p w14:paraId="19766B4A" w14:textId="68D920B9" w:rsidR="003E0A76" w:rsidRPr="000C2FCF" w:rsidRDefault="003E0A76" w:rsidP="000C2FCF">
      <w:pPr>
        <w:spacing w:line="360" w:lineRule="auto"/>
        <w:jc w:val="both"/>
        <w:rPr>
          <w:rFonts w:ascii="Palatino Linotype" w:hAnsi="Palatino Linotype" w:cs="Arial"/>
        </w:rPr>
      </w:pPr>
      <w:r w:rsidRPr="000C2FCF">
        <w:rPr>
          <w:rFonts w:ascii="Palatino Linotype" w:hAnsi="Palatino Linotype" w:cs="Arial"/>
          <w:lang w:val="es-ES_tradnl"/>
        </w:rPr>
        <w:lastRenderedPageBreak/>
        <w:t xml:space="preserve">ASÍ LO RESUELVE, POR </w:t>
      </w:r>
      <w:r w:rsidR="00AE6785">
        <w:rPr>
          <w:rFonts w:ascii="Palatino Linotype" w:hAnsi="Palatino Linotype" w:cs="Arial"/>
          <w:b/>
          <w:lang w:val="es-ES_tradnl"/>
        </w:rPr>
        <w:t>MAYOR</w:t>
      </w:r>
      <w:r w:rsidR="000139AE">
        <w:rPr>
          <w:rFonts w:ascii="Palatino Linotype" w:hAnsi="Palatino Linotype" w:cs="Arial"/>
          <w:b/>
          <w:lang w:val="es-ES_tradnl"/>
        </w:rPr>
        <w:t>Í</w:t>
      </w:r>
      <w:r w:rsidR="00AE6785">
        <w:rPr>
          <w:rFonts w:ascii="Palatino Linotype" w:hAnsi="Palatino Linotype" w:cs="Arial"/>
          <w:b/>
          <w:lang w:val="es-ES_tradnl"/>
        </w:rPr>
        <w:t>A</w:t>
      </w:r>
      <w:r w:rsidRPr="000C2FCF">
        <w:rPr>
          <w:rFonts w:ascii="Palatino Linotype" w:hAnsi="Palatino Linotype" w:cs="Arial"/>
          <w:b/>
          <w:lang w:val="es-ES_tradnl"/>
        </w:rPr>
        <w:t xml:space="preserve"> DE VOTOS</w:t>
      </w:r>
      <w:r w:rsidRPr="000C2FCF">
        <w:rPr>
          <w:rFonts w:ascii="Palatino Linotype" w:hAnsi="Palatino Linotype" w:cs="Arial"/>
          <w:lang w:val="es-ES_tradnl"/>
        </w:rPr>
        <w:t xml:space="preserve"> EL PLENO DEL</w:t>
      </w:r>
      <w:r w:rsidRPr="000C2FCF">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0C2FCF">
        <w:rPr>
          <w:rFonts w:ascii="Palatino Linotype" w:hAnsi="Palatino Linotype" w:cs="Arial"/>
          <w:lang w:val="es-ES_tradnl"/>
        </w:rPr>
        <w:t>, CONFORMADO POR LOS COMISIONADOS JOSÉ MARTÍNEZ VILCHIS, MARÍA DEL ROSARIO MEJÍA AYALA</w:t>
      </w:r>
      <w:r w:rsidR="000139AE">
        <w:rPr>
          <w:rFonts w:ascii="Palatino Linotype" w:hAnsi="Palatino Linotype" w:cs="Arial"/>
          <w:lang w:val="es-ES_tradnl"/>
        </w:rPr>
        <w:t xml:space="preserve"> </w:t>
      </w:r>
      <w:r w:rsidR="00AE6785">
        <w:rPr>
          <w:rFonts w:ascii="Palatino Linotype" w:hAnsi="Palatino Linotype" w:cs="Arial"/>
          <w:lang w:val="es-ES_tradnl"/>
        </w:rPr>
        <w:t>(</w:t>
      </w:r>
      <w:r w:rsidR="000139AE">
        <w:rPr>
          <w:rFonts w:ascii="Palatino Linotype" w:hAnsi="Palatino Linotype" w:cs="Arial"/>
          <w:lang w:val="es-ES_tradnl"/>
        </w:rPr>
        <w:t xml:space="preserve">EMITIENDO </w:t>
      </w:r>
      <w:r w:rsidR="00AE6785" w:rsidRPr="000139AE">
        <w:rPr>
          <w:rFonts w:ascii="Palatino Linotype" w:hAnsi="Palatino Linotype" w:cs="Arial"/>
          <w:lang w:val="es-ES_tradnl"/>
        </w:rPr>
        <w:t>VOTO DISIDENTE)</w:t>
      </w:r>
      <w:r w:rsidRPr="000139AE">
        <w:rPr>
          <w:rFonts w:ascii="Palatino Linotype" w:hAnsi="Palatino Linotype" w:cs="Arial"/>
          <w:lang w:val="es-ES_tradnl"/>
        </w:rPr>
        <w:t>,</w:t>
      </w:r>
      <w:r w:rsidRPr="000C2FCF">
        <w:rPr>
          <w:rFonts w:ascii="Palatino Linotype" w:hAnsi="Palatino Linotype" w:cs="Arial"/>
          <w:lang w:val="es-ES_tradnl"/>
        </w:rPr>
        <w:t xml:space="preserve"> SHARON CRISTINA MORALES MARTÍNEZ, LUIS GUSTAVO PARRA </w:t>
      </w:r>
      <w:r w:rsidRPr="000139AE">
        <w:rPr>
          <w:rFonts w:ascii="Palatino Linotype" w:hAnsi="Palatino Linotype" w:cs="Arial"/>
          <w:lang w:val="es-ES_tradnl"/>
        </w:rPr>
        <w:t>NORIEGA</w:t>
      </w:r>
      <w:r w:rsidR="00AE6785" w:rsidRPr="000139AE">
        <w:rPr>
          <w:rFonts w:ascii="Palatino Linotype" w:hAnsi="Palatino Linotype" w:cs="Arial"/>
          <w:lang w:val="es-ES_tradnl"/>
        </w:rPr>
        <w:t xml:space="preserve"> (</w:t>
      </w:r>
      <w:r w:rsidR="000139AE" w:rsidRPr="000139AE">
        <w:rPr>
          <w:rFonts w:ascii="Palatino Linotype" w:hAnsi="Palatino Linotype" w:cs="Arial"/>
          <w:lang w:val="es-ES_tradnl"/>
        </w:rPr>
        <w:t xml:space="preserve">EMITIENDO </w:t>
      </w:r>
      <w:r w:rsidR="00AE6785" w:rsidRPr="000139AE">
        <w:rPr>
          <w:rFonts w:ascii="Palatino Linotype" w:hAnsi="Palatino Linotype" w:cs="Arial"/>
          <w:lang w:val="es-ES_tradnl"/>
        </w:rPr>
        <w:t>VOTO PARTICULAR)</w:t>
      </w:r>
      <w:r w:rsidRPr="000C2FCF">
        <w:rPr>
          <w:rFonts w:ascii="Palatino Linotype" w:hAnsi="Palatino Linotype" w:cs="Arial"/>
          <w:lang w:val="es-ES_tradnl"/>
        </w:rPr>
        <w:t xml:space="preserve"> Y GUADALUPE RAMÍREZ PEÑA, EN LA</w:t>
      </w:r>
      <w:r w:rsidRPr="000C2FCF">
        <w:rPr>
          <w:rFonts w:ascii="Palatino Linotype" w:hAnsi="Palatino Linotype" w:cs="Arial"/>
          <w:lang w:val="es-419"/>
        </w:rPr>
        <w:t xml:space="preserve"> </w:t>
      </w:r>
      <w:r w:rsidRPr="000C2FCF">
        <w:rPr>
          <w:rFonts w:ascii="Palatino Linotype" w:hAnsi="Palatino Linotype" w:cs="Arial"/>
          <w:b/>
          <w:lang w:val="es-419"/>
        </w:rPr>
        <w:t>VIG</w:t>
      </w:r>
      <w:r w:rsidR="000139AE">
        <w:rPr>
          <w:rFonts w:ascii="Palatino Linotype" w:hAnsi="Palatino Linotype" w:cs="Arial"/>
          <w:b/>
          <w:lang w:val="es-419"/>
        </w:rPr>
        <w:t>É</w:t>
      </w:r>
      <w:r w:rsidRPr="000C2FCF">
        <w:rPr>
          <w:rFonts w:ascii="Palatino Linotype" w:hAnsi="Palatino Linotype" w:cs="Arial"/>
          <w:b/>
          <w:lang w:val="es-419"/>
        </w:rPr>
        <w:t xml:space="preserve">SIMA </w:t>
      </w:r>
      <w:r w:rsidR="00AE6785">
        <w:rPr>
          <w:rFonts w:ascii="Palatino Linotype" w:hAnsi="Palatino Linotype" w:cs="Arial"/>
          <w:b/>
          <w:lang w:val="es-419"/>
        </w:rPr>
        <w:t>OCTAVA</w:t>
      </w:r>
      <w:r w:rsidRPr="000C2FCF">
        <w:rPr>
          <w:rFonts w:ascii="Palatino Linotype" w:hAnsi="Palatino Linotype" w:cs="Arial"/>
          <w:b/>
          <w:lang w:val="es-419"/>
        </w:rPr>
        <w:t xml:space="preserve"> SESIÓN ORDINARIA CELEBRADA EL </w:t>
      </w:r>
      <w:r w:rsidR="00AE6785">
        <w:rPr>
          <w:rFonts w:ascii="Palatino Linotype" w:hAnsi="Palatino Linotype" w:cs="Arial"/>
          <w:b/>
          <w:lang w:val="es-419"/>
        </w:rPr>
        <w:t>TRECE DE AGOSTO</w:t>
      </w:r>
      <w:r w:rsidRPr="000C2FCF">
        <w:rPr>
          <w:rFonts w:ascii="Palatino Linotype" w:hAnsi="Palatino Linotype" w:cs="Arial"/>
          <w:b/>
          <w:lang w:val="es-419"/>
        </w:rPr>
        <w:t xml:space="preserve"> DE DOS MIL VEINTICINCO</w:t>
      </w:r>
      <w:r w:rsidRPr="000C2FCF">
        <w:rPr>
          <w:rFonts w:ascii="Palatino Linotype" w:hAnsi="Palatino Linotype" w:cs="Arial"/>
          <w:lang w:val="es-ES_tradnl"/>
        </w:rPr>
        <w:t>, ANTE EL SECRETARIO TÉCNICO DEL PLENO, ALEXIS TAPIA RAMÍREZ. ----------------------------------------------------------------------------------------------------------------------------------------------------------------------------------------------------------------------------------------------------------------------------------------------------------------------------------------------------------------------------</w:t>
      </w:r>
      <w:r w:rsidR="000139AE" w:rsidRPr="000C2FCF">
        <w:rPr>
          <w:rFonts w:ascii="Palatino Linotype" w:hAnsi="Palatino Linotype" w:cs="Arial"/>
          <w:lang w:val="es-ES_tradnl"/>
        </w:rPr>
        <w:t>---------------------------------------------------------------------------------------------------------------------------------------------------------------------------------------------------------------------------------------------------------------------------------------------------------------------------------------------------------------------------------------------------------------------------------------------------------------------------------------------------------------------------------------------------------------------------------------------------------------------------------------------------------------------------------------------------------------------------------------------------------------------------------------------------------------------------------------------------------------------------------------------------------------------------------------------------------------------------------------------------------------------------------------------------------------------------------------------------------------------------------------------------------------------------------------------------------------------------------------------------------------------------------------------------------------------------------------</w:t>
      </w:r>
    </w:p>
    <w:p w14:paraId="6EFEB87E" w14:textId="77777777" w:rsidR="003E0A76" w:rsidRPr="000C2FCF" w:rsidRDefault="003E0A76" w:rsidP="000C2FCF">
      <w:pPr>
        <w:spacing w:line="360" w:lineRule="auto"/>
        <w:jc w:val="both"/>
        <w:rPr>
          <w:rFonts w:ascii="Palatino Linotype" w:hAnsi="Palatino Linotype" w:cs="Arial"/>
          <w:sz w:val="20"/>
          <w:lang w:val="es-ES_tradnl"/>
        </w:rPr>
      </w:pPr>
      <w:r w:rsidRPr="000C2FCF">
        <w:rPr>
          <w:rFonts w:ascii="Palatino Linotype" w:hAnsi="Palatino Linotype" w:cs="Arial"/>
          <w:sz w:val="20"/>
          <w:lang w:val="es-ES_tradnl"/>
        </w:rPr>
        <w:t xml:space="preserve">JMV/CCR/NJMB </w:t>
      </w:r>
    </w:p>
    <w:p w14:paraId="3CF8A5F8" w14:textId="77777777" w:rsidR="003E0A76" w:rsidRPr="000C2FCF" w:rsidRDefault="003E0A76" w:rsidP="000C2FCF">
      <w:pPr>
        <w:spacing w:line="360" w:lineRule="auto"/>
        <w:jc w:val="both"/>
        <w:rPr>
          <w:rFonts w:ascii="Palatino Linotype" w:hAnsi="Palatino Linotype" w:cs="Arial"/>
          <w:sz w:val="20"/>
          <w:lang w:val="es-ES_tradnl"/>
        </w:rPr>
      </w:pPr>
    </w:p>
    <w:p w14:paraId="2A040006" w14:textId="77777777" w:rsidR="003E0A76" w:rsidRPr="000C2FCF" w:rsidRDefault="003E0A76" w:rsidP="000C2FCF">
      <w:pPr>
        <w:spacing w:line="360" w:lineRule="auto"/>
        <w:jc w:val="both"/>
        <w:rPr>
          <w:rFonts w:ascii="Palatino Linotype" w:hAnsi="Palatino Linotype" w:cs="Arial"/>
          <w:sz w:val="20"/>
          <w:lang w:val="es-ES_tradnl"/>
        </w:rPr>
      </w:pPr>
    </w:p>
    <w:p w14:paraId="7681B35A" w14:textId="77777777" w:rsidR="003E0A76" w:rsidRPr="000C2FCF" w:rsidRDefault="003E0A76" w:rsidP="000C2FCF">
      <w:pPr>
        <w:spacing w:line="360" w:lineRule="auto"/>
        <w:contextualSpacing/>
        <w:jc w:val="both"/>
        <w:rPr>
          <w:rFonts w:ascii="Palatino Linotype" w:hAnsi="Palatino Linotype" w:cs="Palatino Linotype"/>
          <w:color w:val="000000"/>
          <w:sz w:val="20"/>
          <w:szCs w:val="20"/>
          <w:lang w:val="es-ES_tradnl"/>
        </w:rPr>
      </w:pPr>
    </w:p>
    <w:p w14:paraId="68CA8758" w14:textId="77777777" w:rsidR="003E0A76" w:rsidRPr="000C2FCF" w:rsidRDefault="003E0A76" w:rsidP="000C2FCF">
      <w:pPr>
        <w:spacing w:line="360" w:lineRule="auto"/>
        <w:jc w:val="both"/>
        <w:rPr>
          <w:rFonts w:ascii="Palatino Linotype" w:hAnsi="Palatino Linotype" w:cs="Calibri"/>
          <w:lang w:val="es-ES_tradnl"/>
        </w:rPr>
      </w:pPr>
    </w:p>
    <w:p w14:paraId="3CB71A5A" w14:textId="77777777" w:rsidR="003E0A76" w:rsidRPr="000C2FCF" w:rsidRDefault="003E0A76" w:rsidP="000C2FCF">
      <w:pPr>
        <w:spacing w:line="360" w:lineRule="auto"/>
        <w:jc w:val="both"/>
        <w:rPr>
          <w:rFonts w:ascii="Palatino Linotype" w:hAnsi="Palatino Linotype" w:cs="Calibri"/>
          <w:lang w:val="es-ES_tradnl"/>
        </w:rPr>
      </w:pPr>
    </w:p>
    <w:p w14:paraId="577AD14D" w14:textId="77777777" w:rsidR="003E0A76" w:rsidRPr="000C2FCF" w:rsidRDefault="003E0A76" w:rsidP="000C2FCF">
      <w:pPr>
        <w:spacing w:line="360" w:lineRule="auto"/>
        <w:jc w:val="both"/>
        <w:rPr>
          <w:rFonts w:ascii="Palatino Linotype" w:hAnsi="Palatino Linotype" w:cs="Calibri"/>
          <w:lang w:val="es-ES_tradnl"/>
        </w:rPr>
      </w:pPr>
    </w:p>
    <w:p w14:paraId="1DBC5250" w14:textId="77777777" w:rsidR="003E0A76" w:rsidRPr="000C2FCF" w:rsidRDefault="003E0A76" w:rsidP="000C2FCF">
      <w:pPr>
        <w:spacing w:line="360" w:lineRule="auto"/>
        <w:jc w:val="both"/>
        <w:rPr>
          <w:rFonts w:ascii="Palatino Linotype" w:hAnsi="Palatino Linotype" w:cs="Calibri"/>
          <w:lang w:val="es-ES_tradnl"/>
        </w:rPr>
      </w:pPr>
    </w:p>
    <w:p w14:paraId="5CAE8AA5" w14:textId="77777777" w:rsidR="003E0A76" w:rsidRPr="000C2FCF" w:rsidRDefault="003E0A76" w:rsidP="000C2FCF">
      <w:pPr>
        <w:spacing w:line="360" w:lineRule="auto"/>
        <w:jc w:val="both"/>
        <w:rPr>
          <w:rFonts w:ascii="Palatino Linotype" w:hAnsi="Palatino Linotype"/>
        </w:rPr>
      </w:pPr>
    </w:p>
    <w:p w14:paraId="2F09D600" w14:textId="77777777" w:rsidR="003E0A76" w:rsidRPr="000C2FCF" w:rsidRDefault="003E0A76" w:rsidP="000C2FCF">
      <w:pPr>
        <w:spacing w:line="360" w:lineRule="auto"/>
        <w:jc w:val="both"/>
        <w:rPr>
          <w:rFonts w:ascii="Palatino Linotype" w:hAnsi="Palatino Linotype"/>
        </w:rPr>
      </w:pPr>
    </w:p>
    <w:p w14:paraId="276393B8" w14:textId="77777777" w:rsidR="003E0A76" w:rsidRPr="000C2FCF" w:rsidRDefault="003E0A76" w:rsidP="000C2FCF">
      <w:pPr>
        <w:spacing w:line="360" w:lineRule="auto"/>
        <w:jc w:val="both"/>
        <w:rPr>
          <w:rFonts w:ascii="Palatino Linotype" w:hAnsi="Palatino Linotype"/>
        </w:rPr>
      </w:pPr>
    </w:p>
    <w:p w14:paraId="3226CBE4" w14:textId="77777777" w:rsidR="003E0A76" w:rsidRPr="000C2FCF" w:rsidRDefault="003E0A76" w:rsidP="000C2FCF">
      <w:pPr>
        <w:spacing w:line="360" w:lineRule="auto"/>
        <w:jc w:val="both"/>
        <w:rPr>
          <w:rFonts w:ascii="Palatino Linotype" w:hAnsi="Palatino Linotype"/>
        </w:rPr>
      </w:pPr>
    </w:p>
    <w:p w14:paraId="1568BFB3" w14:textId="77777777" w:rsidR="003E0A76" w:rsidRPr="000C2FCF" w:rsidRDefault="003E0A76" w:rsidP="000C2FCF">
      <w:pPr>
        <w:spacing w:line="360" w:lineRule="auto"/>
        <w:jc w:val="both"/>
        <w:rPr>
          <w:rFonts w:ascii="Palatino Linotype" w:hAnsi="Palatino Linotype"/>
        </w:rPr>
      </w:pPr>
    </w:p>
    <w:p w14:paraId="6E8EEFA5" w14:textId="77777777" w:rsidR="003E0A76" w:rsidRPr="000C2FCF" w:rsidRDefault="003E0A76" w:rsidP="000C2FCF">
      <w:pPr>
        <w:spacing w:line="360" w:lineRule="auto"/>
        <w:jc w:val="both"/>
        <w:rPr>
          <w:rFonts w:ascii="Palatino Linotype" w:hAnsi="Palatino Linotype"/>
        </w:rPr>
      </w:pPr>
    </w:p>
    <w:p w14:paraId="7C8C80ED" w14:textId="77777777" w:rsidR="003E0A76" w:rsidRPr="000C2FCF" w:rsidRDefault="003E0A76" w:rsidP="000C2FCF">
      <w:pPr>
        <w:spacing w:line="360" w:lineRule="auto"/>
        <w:jc w:val="both"/>
        <w:rPr>
          <w:rFonts w:ascii="Palatino Linotype" w:hAnsi="Palatino Linotype"/>
        </w:rPr>
      </w:pPr>
    </w:p>
    <w:p w14:paraId="353B0B32" w14:textId="77777777" w:rsidR="003E0A76" w:rsidRPr="000C2FCF" w:rsidRDefault="003E0A76" w:rsidP="000C2FCF">
      <w:pPr>
        <w:spacing w:line="360" w:lineRule="auto"/>
        <w:jc w:val="both"/>
        <w:rPr>
          <w:rFonts w:ascii="Palatino Linotype" w:hAnsi="Palatino Linotype"/>
        </w:rPr>
      </w:pPr>
    </w:p>
    <w:p w14:paraId="352943D3" w14:textId="77777777" w:rsidR="003E0A76" w:rsidRPr="000C2FCF" w:rsidRDefault="003E0A76" w:rsidP="000C2FCF">
      <w:pPr>
        <w:spacing w:line="360" w:lineRule="auto"/>
        <w:jc w:val="both"/>
        <w:rPr>
          <w:rFonts w:ascii="Palatino Linotype" w:hAnsi="Palatino Linotype"/>
        </w:rPr>
      </w:pPr>
    </w:p>
    <w:p w14:paraId="0B1BB425" w14:textId="77777777" w:rsidR="003E0A76" w:rsidRPr="000C2FCF" w:rsidRDefault="003E0A76" w:rsidP="000C2FCF">
      <w:pPr>
        <w:spacing w:line="360" w:lineRule="auto"/>
        <w:jc w:val="both"/>
        <w:rPr>
          <w:rFonts w:ascii="Palatino Linotype" w:hAnsi="Palatino Linotype"/>
        </w:rPr>
      </w:pPr>
    </w:p>
    <w:p w14:paraId="40DAB5A6" w14:textId="77777777" w:rsidR="003E0A76" w:rsidRPr="000C2FCF" w:rsidRDefault="003E0A76" w:rsidP="000C2FCF">
      <w:pPr>
        <w:spacing w:line="360" w:lineRule="auto"/>
        <w:jc w:val="both"/>
        <w:rPr>
          <w:rFonts w:ascii="Palatino Linotype" w:hAnsi="Palatino Linotype"/>
        </w:rPr>
      </w:pPr>
    </w:p>
    <w:p w14:paraId="217782B7" w14:textId="77777777" w:rsidR="001F58A7" w:rsidRPr="000C2FCF" w:rsidRDefault="001F58A7" w:rsidP="000C2FCF">
      <w:pPr>
        <w:spacing w:line="360" w:lineRule="auto"/>
        <w:jc w:val="both"/>
        <w:rPr>
          <w:rFonts w:ascii="Palatino Linotype" w:hAnsi="Palatino Linotype"/>
        </w:rPr>
      </w:pPr>
    </w:p>
    <w:sectPr w:rsidR="001F58A7" w:rsidRPr="000C2FCF" w:rsidSect="00990A94">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48B92" w14:textId="77777777" w:rsidR="00AF27AC" w:rsidRDefault="00AF27AC" w:rsidP="003E0A76">
      <w:r>
        <w:separator/>
      </w:r>
    </w:p>
  </w:endnote>
  <w:endnote w:type="continuationSeparator" w:id="0">
    <w:p w14:paraId="5C3932EA" w14:textId="77777777" w:rsidR="00AF27AC" w:rsidRDefault="00AF27AC" w:rsidP="003E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0743E" w14:textId="77777777" w:rsidR="00326925" w:rsidRPr="00871A91" w:rsidRDefault="00326925" w:rsidP="00990A94">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D59F8">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D59F8">
      <w:rPr>
        <w:rFonts w:ascii="Palatino Linotype" w:hAnsi="Palatino Linotype"/>
        <w:b/>
        <w:bCs/>
        <w:noProof/>
        <w:sz w:val="20"/>
      </w:rPr>
      <w:t>27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CAAA5" w14:textId="77777777" w:rsidR="00326925" w:rsidRPr="00871A91" w:rsidRDefault="00326925" w:rsidP="00990A94">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D59F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D59F8">
      <w:rPr>
        <w:rFonts w:ascii="Palatino Linotype" w:hAnsi="Palatino Linotype"/>
        <w:b/>
        <w:bCs/>
        <w:noProof/>
        <w:sz w:val="20"/>
      </w:rPr>
      <w:t>27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42C37" w14:textId="77777777" w:rsidR="00AF27AC" w:rsidRDefault="00AF27AC" w:rsidP="003E0A76">
      <w:r>
        <w:separator/>
      </w:r>
    </w:p>
  </w:footnote>
  <w:footnote w:type="continuationSeparator" w:id="0">
    <w:p w14:paraId="3A23C735" w14:textId="77777777" w:rsidR="00AF27AC" w:rsidRDefault="00AF27AC" w:rsidP="003E0A76">
      <w:r>
        <w:continuationSeparator/>
      </w:r>
    </w:p>
  </w:footnote>
  <w:footnote w:id="1">
    <w:p w14:paraId="67FF3811" w14:textId="77777777" w:rsidR="00326925" w:rsidRPr="0031280C" w:rsidRDefault="00326925" w:rsidP="003E0A76">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516CE33" w14:textId="77777777" w:rsidR="00326925" w:rsidRPr="0031280C" w:rsidRDefault="00326925" w:rsidP="003E0A76">
      <w:pPr>
        <w:rPr>
          <w:rFonts w:cs="Palatino Linotype"/>
          <w:color w:val="000000"/>
          <w:sz w:val="20"/>
          <w:szCs w:val="20"/>
        </w:rPr>
      </w:pPr>
    </w:p>
    <w:p w14:paraId="16F15532" w14:textId="77777777" w:rsidR="00326925" w:rsidRPr="0031280C" w:rsidRDefault="00326925" w:rsidP="003E0A76">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35E0A66" w14:textId="77777777" w:rsidR="00326925" w:rsidRPr="00783A97" w:rsidRDefault="00326925" w:rsidP="003E0A76">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36194" w14:textId="77777777" w:rsidR="00326925" w:rsidRDefault="00CD59F8">
    <w:pPr>
      <w:pStyle w:val="Encabezado"/>
    </w:pPr>
    <w:r>
      <w:rPr>
        <w:noProof/>
        <w:lang w:val="es-MX" w:eastAsia="es-MX"/>
      </w:rPr>
      <w:pict w14:anchorId="5AF28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875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326925" w:rsidRPr="00B17577" w14:paraId="43843EBD" w14:textId="77777777" w:rsidTr="00990A94">
      <w:trPr>
        <w:trHeight w:val="184"/>
      </w:trPr>
      <w:tc>
        <w:tcPr>
          <w:tcW w:w="5103" w:type="dxa"/>
          <w:hideMark/>
        </w:tcPr>
        <w:p w14:paraId="501F6EFF" w14:textId="77777777" w:rsidR="00326925" w:rsidRPr="00F70BDE" w:rsidRDefault="00326925" w:rsidP="00990A94">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60F21E60" w14:textId="77777777" w:rsidR="00326925" w:rsidRPr="00B73049" w:rsidRDefault="00326925" w:rsidP="00990A94">
          <w:pPr>
            <w:spacing w:after="120"/>
            <w:ind w:right="71"/>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4150/INFOEM/IP/RR/2025</w:t>
          </w:r>
        </w:p>
      </w:tc>
    </w:tr>
    <w:tr w:rsidR="00326925" w14:paraId="65330D02" w14:textId="77777777" w:rsidTr="00990A94">
      <w:trPr>
        <w:trHeight w:val="196"/>
      </w:trPr>
      <w:tc>
        <w:tcPr>
          <w:tcW w:w="5103" w:type="dxa"/>
          <w:hideMark/>
        </w:tcPr>
        <w:p w14:paraId="4367A7C9" w14:textId="77777777" w:rsidR="00326925" w:rsidRPr="00F70BDE" w:rsidRDefault="00326925" w:rsidP="00990A94">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7A9C9CAA" w14:textId="77777777" w:rsidR="00326925" w:rsidRPr="00DA1891" w:rsidRDefault="00326925" w:rsidP="00990A94">
          <w:pPr>
            <w:spacing w:after="120"/>
            <w:ind w:left="-81" w:right="71"/>
            <w:jc w:val="right"/>
            <w:rPr>
              <w:rFonts w:ascii="Palatino Linotype" w:hAnsi="Palatino Linotype" w:cs="Arial"/>
            </w:rPr>
          </w:pPr>
          <w:r w:rsidRPr="003E0A76">
            <w:rPr>
              <w:rFonts w:ascii="Palatino Linotype" w:hAnsi="Palatino Linotype"/>
              <w:b/>
              <w:bCs/>
              <w:color w:val="000000"/>
            </w:rPr>
            <w:t>Ayuntamiento de Zinacantepec</w:t>
          </w:r>
        </w:p>
      </w:tc>
    </w:tr>
    <w:tr w:rsidR="00326925" w:rsidRPr="00F63239" w14:paraId="048280CF" w14:textId="77777777" w:rsidTr="00990A94">
      <w:trPr>
        <w:trHeight w:val="277"/>
      </w:trPr>
      <w:tc>
        <w:tcPr>
          <w:tcW w:w="5103" w:type="dxa"/>
          <w:hideMark/>
        </w:tcPr>
        <w:p w14:paraId="7286EB40" w14:textId="77777777" w:rsidR="00326925" w:rsidRPr="00F70BDE" w:rsidRDefault="00326925" w:rsidP="00990A94">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3CFBFB2C" w14:textId="77777777" w:rsidR="00326925" w:rsidRPr="00F70BDE" w:rsidRDefault="00326925" w:rsidP="00990A94">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29DFA9D1" w14:textId="77777777" w:rsidR="00326925" w:rsidRPr="00F70BDE" w:rsidRDefault="00326925" w:rsidP="00990A94">
          <w:pPr>
            <w:spacing w:after="120"/>
            <w:ind w:left="-486" w:right="71" w:firstLine="567"/>
            <w:jc w:val="right"/>
            <w:rPr>
              <w:rFonts w:ascii="Palatino Linotype" w:hAnsi="Palatino Linotype" w:cs="Arial"/>
            </w:rPr>
          </w:pPr>
        </w:p>
      </w:tc>
    </w:tr>
  </w:tbl>
  <w:p w14:paraId="1D943C6C" w14:textId="77777777" w:rsidR="00326925" w:rsidRPr="00871A91" w:rsidRDefault="00CD59F8">
    <w:pPr>
      <w:pStyle w:val="Encabezado"/>
      <w:rPr>
        <w:sz w:val="2"/>
      </w:rPr>
    </w:pPr>
    <w:r>
      <w:rPr>
        <w:noProof/>
        <w:lang w:val="es-MX" w:eastAsia="es-MX"/>
      </w:rPr>
      <w:pict w14:anchorId="24752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7728;mso-wrap-edited:f;mso-position-horizontal-relative:margin;mso-position-vertical-relative:margin" o:allowincell="f">
          <v:imagedata r:id="rId1" o:title=""/>
          <w10:wrap anchorx="margin" anchory="margin"/>
        </v:shape>
      </w:pict>
    </w:r>
    <w:r w:rsidR="0032692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326925" w:rsidRPr="00F70BDE" w14:paraId="5547A8DD" w14:textId="77777777" w:rsidTr="00990A94">
      <w:trPr>
        <w:trHeight w:val="227"/>
      </w:trPr>
      <w:tc>
        <w:tcPr>
          <w:tcW w:w="5103" w:type="dxa"/>
          <w:hideMark/>
        </w:tcPr>
        <w:p w14:paraId="58AE3F62" w14:textId="77777777" w:rsidR="00326925" w:rsidRPr="00F70BDE" w:rsidRDefault="00326925" w:rsidP="00990A94">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2FC28A7D" w14:textId="77777777" w:rsidR="00326925" w:rsidRPr="00F70BDE" w:rsidRDefault="00326925" w:rsidP="00990A94">
          <w:pPr>
            <w:spacing w:after="120"/>
            <w:ind w:left="-486" w:right="68" w:firstLine="558"/>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4150/INFOEM/IP/RR/2025</w:t>
          </w:r>
        </w:p>
      </w:tc>
    </w:tr>
    <w:tr w:rsidR="00326925" w:rsidRPr="00F70BDE" w14:paraId="1841A8EC" w14:textId="77777777" w:rsidTr="00990A94">
      <w:trPr>
        <w:trHeight w:val="227"/>
      </w:trPr>
      <w:tc>
        <w:tcPr>
          <w:tcW w:w="5103" w:type="dxa"/>
        </w:tcPr>
        <w:p w14:paraId="3925FCC1" w14:textId="77777777" w:rsidR="00326925" w:rsidRPr="00F70BDE" w:rsidRDefault="00326925" w:rsidP="00990A94">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015E431F" w14:textId="77196E9A" w:rsidR="00326925" w:rsidRPr="00F70BDE" w:rsidRDefault="00CD59F8" w:rsidP="00990A94">
          <w:pPr>
            <w:spacing w:after="120"/>
            <w:ind w:left="-486" w:right="68" w:firstLine="558"/>
            <w:jc w:val="right"/>
            <w:rPr>
              <w:rFonts w:ascii="Palatino Linotype" w:hAnsi="Palatino Linotype" w:cs="Arial"/>
              <w:b/>
              <w:bCs/>
            </w:rPr>
          </w:pPr>
          <w:r>
            <w:rPr>
              <w:rFonts w:ascii="Palatino Linotype" w:hAnsi="Palatino Linotype" w:cs="Arial"/>
              <w:b/>
              <w:bCs/>
            </w:rPr>
            <w:t>XXXX</w:t>
          </w:r>
        </w:p>
      </w:tc>
    </w:tr>
    <w:tr w:rsidR="00326925" w:rsidRPr="00F70BDE" w14:paraId="2B210BFD" w14:textId="77777777" w:rsidTr="00990A94">
      <w:trPr>
        <w:trHeight w:val="242"/>
      </w:trPr>
      <w:tc>
        <w:tcPr>
          <w:tcW w:w="5103" w:type="dxa"/>
          <w:hideMark/>
        </w:tcPr>
        <w:p w14:paraId="29FA231A" w14:textId="77777777" w:rsidR="00326925" w:rsidRPr="00F70BDE" w:rsidRDefault="00326925" w:rsidP="00990A94">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7C2178B7" w14:textId="77777777" w:rsidR="00326925" w:rsidRPr="003E0A76" w:rsidRDefault="00326925" w:rsidP="00990A94">
          <w:pPr>
            <w:spacing w:after="120"/>
            <w:ind w:left="-70" w:right="68"/>
            <w:jc w:val="right"/>
            <w:rPr>
              <w:rFonts w:ascii="Palatino Linotype" w:hAnsi="Palatino Linotype" w:cs="Arial"/>
            </w:rPr>
          </w:pPr>
          <w:r w:rsidRPr="003E0A76">
            <w:rPr>
              <w:rFonts w:ascii="Palatino Linotype" w:hAnsi="Palatino Linotype"/>
              <w:b/>
              <w:bCs/>
              <w:color w:val="000000"/>
            </w:rPr>
            <w:t>Ayuntamiento de Zinacantepec</w:t>
          </w:r>
        </w:p>
      </w:tc>
    </w:tr>
    <w:tr w:rsidR="00326925" w:rsidRPr="00F70BDE" w14:paraId="30B235A0" w14:textId="77777777" w:rsidTr="00990A94">
      <w:trPr>
        <w:trHeight w:val="342"/>
      </w:trPr>
      <w:tc>
        <w:tcPr>
          <w:tcW w:w="5103" w:type="dxa"/>
          <w:hideMark/>
        </w:tcPr>
        <w:p w14:paraId="2DD5C2C0" w14:textId="77777777" w:rsidR="00326925" w:rsidRPr="00F70BDE" w:rsidRDefault="00326925" w:rsidP="00990A94">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7C9D116B" w14:textId="77777777" w:rsidR="00326925" w:rsidRPr="00F70BDE" w:rsidRDefault="00326925" w:rsidP="00990A94">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3FC0096D" w14:textId="77777777" w:rsidR="00326925" w:rsidRPr="00871A91" w:rsidRDefault="00326925">
    <w:pPr>
      <w:pStyle w:val="Encabezado"/>
      <w:rPr>
        <w:sz w:val="2"/>
      </w:rPr>
    </w:pPr>
    <w:r>
      <w:rPr>
        <w:noProof/>
        <w:lang w:val="es-MX" w:eastAsia="es-MX"/>
      </w:rPr>
      <w:drawing>
        <wp:anchor distT="0" distB="0" distL="114300" distR="114300" simplePos="0" relativeHeight="251656704" behindDoc="1" locked="0" layoutInCell="0" allowOverlap="1" wp14:anchorId="3E3C1883" wp14:editId="22851EE7">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04F2"/>
    <w:multiLevelType w:val="hybridMultilevel"/>
    <w:tmpl w:val="92EE5EE4"/>
    <w:lvl w:ilvl="0" w:tplc="F9AA82BA">
      <w:start w:val="1"/>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E906513"/>
    <w:multiLevelType w:val="hybridMultilevel"/>
    <w:tmpl w:val="A94C4882"/>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2" w15:restartNumberingAfterBreak="0">
    <w:nsid w:val="23F94F45"/>
    <w:multiLevelType w:val="hybridMultilevel"/>
    <w:tmpl w:val="A1662EE2"/>
    <w:lvl w:ilvl="0" w:tplc="F812961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4E136638"/>
    <w:multiLevelType w:val="hybridMultilevel"/>
    <w:tmpl w:val="389E4D4A"/>
    <w:lvl w:ilvl="0" w:tplc="4A6EF066">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 w15:restartNumberingAfterBreak="0">
    <w:nsid w:val="5C7C3A79"/>
    <w:multiLevelType w:val="hybridMultilevel"/>
    <w:tmpl w:val="84BA6540"/>
    <w:lvl w:ilvl="0" w:tplc="01EC17FC">
      <w:start w:val="1"/>
      <w:numFmt w:val="bullet"/>
      <w:lvlText w:val="-"/>
      <w:lvlJc w:val="left"/>
      <w:pPr>
        <w:ind w:left="1440" w:hanging="360"/>
      </w:pPr>
      <w:rPr>
        <w:rFonts w:ascii="Palatino Linotype" w:eastAsia="Times New Roman" w:hAnsi="Palatino Linotype"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6C5B1FFC"/>
    <w:multiLevelType w:val="hybridMultilevel"/>
    <w:tmpl w:val="3612C28E"/>
    <w:lvl w:ilvl="0" w:tplc="B9FEE83E">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A76"/>
    <w:rsid w:val="00003AE3"/>
    <w:rsid w:val="000139AE"/>
    <w:rsid w:val="00080A52"/>
    <w:rsid w:val="00085025"/>
    <w:rsid w:val="000B595E"/>
    <w:rsid w:val="000C2FCF"/>
    <w:rsid w:val="000D70C5"/>
    <w:rsid w:val="00146F6C"/>
    <w:rsid w:val="001E0178"/>
    <w:rsid w:val="001E79BD"/>
    <w:rsid w:val="001F1035"/>
    <w:rsid w:val="001F58A7"/>
    <w:rsid w:val="0025704B"/>
    <w:rsid w:val="00290027"/>
    <w:rsid w:val="00326925"/>
    <w:rsid w:val="00341EE7"/>
    <w:rsid w:val="003E0A76"/>
    <w:rsid w:val="00456FCE"/>
    <w:rsid w:val="00494625"/>
    <w:rsid w:val="005609BC"/>
    <w:rsid w:val="006B58C5"/>
    <w:rsid w:val="00767E25"/>
    <w:rsid w:val="00813586"/>
    <w:rsid w:val="008B76F1"/>
    <w:rsid w:val="00932CA5"/>
    <w:rsid w:val="00934831"/>
    <w:rsid w:val="0098519F"/>
    <w:rsid w:val="00990A94"/>
    <w:rsid w:val="009F15A5"/>
    <w:rsid w:val="009F577E"/>
    <w:rsid w:val="00A15098"/>
    <w:rsid w:val="00A34C26"/>
    <w:rsid w:val="00AE6785"/>
    <w:rsid w:val="00AF27AC"/>
    <w:rsid w:val="00B65738"/>
    <w:rsid w:val="00CD59F8"/>
    <w:rsid w:val="00D676E8"/>
    <w:rsid w:val="00DA02F5"/>
    <w:rsid w:val="00E95894"/>
    <w:rsid w:val="00ED54EE"/>
    <w:rsid w:val="00F11440"/>
    <w:rsid w:val="00F952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7F54280"/>
  <w15:chartTrackingRefBased/>
  <w15:docId w15:val="{B88BDD14-037F-4021-ACAB-24F716FD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A7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3E0A76"/>
    <w:pPr>
      <w:keepNext/>
      <w:keepLines/>
      <w:spacing w:before="240" w:line="360" w:lineRule="auto"/>
      <w:jc w:val="both"/>
      <w:outlineLvl w:val="0"/>
    </w:pPr>
    <w:rPr>
      <w:rFonts w:ascii="Arial" w:eastAsiaTheme="majorEastAsia" w:hAnsi="Arial" w:cstheme="majorBidi"/>
      <w:b/>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0A76"/>
    <w:rPr>
      <w:rFonts w:ascii="Arial" w:eastAsiaTheme="majorEastAsia" w:hAnsi="Arial" w:cstheme="majorBidi"/>
      <w:b/>
      <w:sz w:val="24"/>
      <w:szCs w:val="32"/>
    </w:rPr>
  </w:style>
  <w:style w:type="paragraph" w:styleId="Encabezado">
    <w:name w:val="header"/>
    <w:basedOn w:val="Normal"/>
    <w:link w:val="EncabezadoCar"/>
    <w:uiPriority w:val="99"/>
    <w:unhideWhenUsed/>
    <w:rsid w:val="003E0A76"/>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3E0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E0A76"/>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3E0A76"/>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E0A76"/>
    <w:pPr>
      <w:spacing w:line="360" w:lineRule="auto"/>
      <w:ind w:left="709"/>
      <w:jc w:val="both"/>
    </w:pPr>
    <w:rPr>
      <w:rFonts w:ascii="Palatino Linotype" w:hAnsi="Palatino Linotype"/>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0A76"/>
    <w:rPr>
      <w:rFonts w:ascii="Palatino Linotype" w:eastAsia="Times New Roman" w:hAnsi="Palatino Linotype" w:cs="Times New Roman"/>
      <w:sz w:val="24"/>
      <w:szCs w:val="24"/>
      <w:lang w:val="es-ES" w:eastAsia="es-ES"/>
    </w:rPr>
  </w:style>
  <w:style w:type="paragraph" w:customStyle="1" w:styleId="Fundamentos">
    <w:name w:val="Fundamentos"/>
    <w:basedOn w:val="Normal"/>
    <w:qFormat/>
    <w:rsid w:val="003E0A76"/>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qFormat/>
    <w:rsid w:val="003E0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E0A76"/>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3E0A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48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27</Pages>
  <Words>6220</Words>
  <Characters>34213</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10</cp:revision>
  <cp:lastPrinted>2025-08-15T18:07:00Z</cp:lastPrinted>
  <dcterms:created xsi:type="dcterms:W3CDTF">2025-08-14T17:47:00Z</dcterms:created>
  <dcterms:modified xsi:type="dcterms:W3CDTF">2025-09-02T18:22:00Z</dcterms:modified>
</cp:coreProperties>
</file>