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EE" w:rsidRPr="00980353" w:rsidRDefault="00A37B81" w:rsidP="00512EC3">
      <w:pPr>
        <w:tabs>
          <w:tab w:val="left" w:pos="0"/>
        </w:tabs>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980353">
        <w:rPr>
          <w:rFonts w:ascii="Palatino Linotype" w:eastAsia="Palatino Linotype" w:hAnsi="Palatino Linotype" w:cs="Palatino Linotype"/>
          <w:b/>
        </w:rPr>
        <w:t xml:space="preserve">del </w:t>
      </w:r>
      <w:r w:rsidR="007E106F" w:rsidRPr="00980353">
        <w:rPr>
          <w:rFonts w:ascii="Palatino Linotype" w:eastAsia="Palatino Linotype" w:hAnsi="Palatino Linotype" w:cs="Palatino Linotype"/>
          <w:b/>
        </w:rPr>
        <w:t xml:space="preserve">dieciocho de </w:t>
      </w:r>
      <w:r w:rsidRPr="00980353">
        <w:rPr>
          <w:rFonts w:ascii="Palatino Linotype" w:eastAsia="Palatino Linotype" w:hAnsi="Palatino Linotype" w:cs="Palatino Linotype"/>
          <w:b/>
        </w:rPr>
        <w:t>junio de dos mil veinticinco.</w:t>
      </w:r>
      <w:r w:rsidRPr="00980353">
        <w:rPr>
          <w:rFonts w:ascii="Palatino Linotype" w:eastAsia="Palatino Linotype" w:hAnsi="Palatino Linotype" w:cs="Palatino Linotype"/>
        </w:rPr>
        <w:t xml:space="preserve"> </w:t>
      </w:r>
    </w:p>
    <w:p w:rsidR="00F072EE" w:rsidRPr="00980353" w:rsidRDefault="00F072EE" w:rsidP="00512EC3">
      <w:pPr>
        <w:tabs>
          <w:tab w:val="left" w:pos="0"/>
        </w:tabs>
        <w:spacing w:line="360" w:lineRule="auto"/>
        <w:jc w:val="both"/>
        <w:rPr>
          <w:rFonts w:ascii="Palatino Linotype" w:eastAsia="Palatino Linotype" w:hAnsi="Palatino Linotype" w:cs="Palatino Linotype"/>
        </w:rPr>
      </w:pPr>
    </w:p>
    <w:p w:rsidR="00F072EE" w:rsidRPr="00980353" w:rsidRDefault="00A37B81"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b/>
          <w:color w:val="000000"/>
        </w:rPr>
        <w:t>VISTO</w:t>
      </w:r>
      <w:r w:rsidRPr="00980353">
        <w:rPr>
          <w:rFonts w:ascii="Palatino Linotype" w:eastAsia="Palatino Linotype" w:hAnsi="Palatino Linotype" w:cs="Palatino Linotype"/>
          <w:color w:val="000000"/>
        </w:rPr>
        <w:t xml:space="preserve"> el expediente electrónico formado con motivo del recurso de revisión </w:t>
      </w:r>
      <w:r w:rsidRPr="00980353">
        <w:rPr>
          <w:rFonts w:ascii="Palatino Linotype" w:eastAsia="Palatino Linotype" w:hAnsi="Palatino Linotype" w:cs="Palatino Linotype"/>
          <w:b/>
          <w:color w:val="000000"/>
        </w:rPr>
        <w:t xml:space="preserve">04668/INFOEM/IP/RR/2025, </w:t>
      </w:r>
      <w:r w:rsidRPr="00980353">
        <w:rPr>
          <w:rFonts w:ascii="Palatino Linotype" w:eastAsia="Palatino Linotype" w:hAnsi="Palatino Linotype" w:cs="Palatino Linotype"/>
          <w:color w:val="000000"/>
        </w:rPr>
        <w:t xml:space="preserve">promovido por </w:t>
      </w:r>
      <w:r w:rsidR="00942E21">
        <w:rPr>
          <w:rFonts w:ascii="Palatino Linotype" w:eastAsia="Palatino Linotype" w:hAnsi="Palatino Linotype" w:cs="Palatino Linotype"/>
          <w:b/>
          <w:color w:val="000000"/>
        </w:rPr>
        <w:t>XXXX</w:t>
      </w:r>
      <w:r w:rsidRPr="00980353">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980353">
        <w:rPr>
          <w:rFonts w:ascii="Palatino Linotype" w:eastAsia="Palatino Linotype" w:hAnsi="Palatino Linotype" w:cs="Palatino Linotype"/>
          <w:b/>
          <w:color w:val="000000"/>
        </w:rPr>
        <w:t>EL RECURRENTE</w:t>
      </w:r>
      <w:r w:rsidRPr="00980353">
        <w:rPr>
          <w:rFonts w:ascii="Palatino Linotype" w:eastAsia="Palatino Linotype" w:hAnsi="Palatino Linotype" w:cs="Palatino Linotype"/>
          <w:color w:val="000000"/>
        </w:rPr>
        <w:t>, en contra de las respuestas del</w:t>
      </w:r>
      <w:r w:rsidRPr="00980353">
        <w:rPr>
          <w:rFonts w:ascii="Palatino Linotype" w:eastAsia="Palatino Linotype" w:hAnsi="Palatino Linotype" w:cs="Palatino Linotype"/>
          <w:b/>
          <w:color w:val="000000"/>
        </w:rPr>
        <w:t xml:space="preserve"> Ayuntamiento de Teoloyucan</w:t>
      </w:r>
      <w:r w:rsidRPr="00980353">
        <w:rPr>
          <w:rFonts w:ascii="Palatino Linotype" w:eastAsia="Palatino Linotype" w:hAnsi="Palatino Linotype" w:cs="Palatino Linotype"/>
          <w:color w:val="000000"/>
        </w:rPr>
        <w:t xml:space="preserve">, en lo sucesivo </w:t>
      </w:r>
      <w:r w:rsidRPr="00980353">
        <w:rPr>
          <w:rFonts w:ascii="Palatino Linotype" w:eastAsia="Palatino Linotype" w:hAnsi="Palatino Linotype" w:cs="Palatino Linotype"/>
          <w:b/>
          <w:color w:val="000000"/>
        </w:rPr>
        <w:t>EL SUJETO OBLIGADO</w:t>
      </w:r>
      <w:r w:rsidRPr="00980353">
        <w:rPr>
          <w:rFonts w:ascii="Palatino Linotype" w:eastAsia="Palatino Linotype" w:hAnsi="Palatino Linotype" w:cs="Palatino Linotype"/>
          <w:color w:val="000000"/>
        </w:rPr>
        <w:t>, se procede a dictar la presente resolución, con base en los siguientes:</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keepNext/>
        <w:keepLines/>
        <w:tabs>
          <w:tab w:val="left" w:pos="0"/>
        </w:tabs>
        <w:spacing w:line="360" w:lineRule="auto"/>
        <w:jc w:val="center"/>
        <w:rPr>
          <w:rFonts w:ascii="Palatino Linotype" w:eastAsia="Palatino Linotype" w:hAnsi="Palatino Linotype" w:cs="Palatino Linotype"/>
          <w:b/>
        </w:rPr>
      </w:pPr>
      <w:bookmarkStart w:id="0" w:name="_heading=h.bk0fs8yzk7tm" w:colFirst="0" w:colLast="0"/>
      <w:bookmarkEnd w:id="0"/>
      <w:r w:rsidRPr="00980353">
        <w:rPr>
          <w:rFonts w:ascii="Palatino Linotype" w:eastAsia="Palatino Linotype" w:hAnsi="Palatino Linotype" w:cs="Palatino Linotype"/>
          <w:b/>
        </w:rPr>
        <w:t>A</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N</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T</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E</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C</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E</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D</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E</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N</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T</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E</w:t>
      </w:r>
      <w:r w:rsidR="007E106F"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S</w:t>
      </w:r>
    </w:p>
    <w:p w:rsidR="00F072EE" w:rsidRPr="00980353" w:rsidRDefault="00F072EE" w:rsidP="00512EC3">
      <w:pPr>
        <w:keepNext/>
        <w:keepLines/>
        <w:tabs>
          <w:tab w:val="left" w:pos="0"/>
        </w:tabs>
        <w:spacing w:line="360" w:lineRule="auto"/>
        <w:jc w:val="center"/>
        <w:rPr>
          <w:rFonts w:ascii="Palatino Linotype" w:eastAsia="Palatino Linotype" w:hAnsi="Palatino Linotype" w:cs="Palatino Linotype"/>
          <w:b/>
        </w:rPr>
      </w:pPr>
    </w:p>
    <w:p w:rsidR="00F072EE" w:rsidRPr="00980353" w:rsidRDefault="00A37B81" w:rsidP="00512EC3">
      <w:pPr>
        <w:numPr>
          <w:ilvl w:val="0"/>
          <w:numId w:val="1"/>
        </w:numPr>
        <w:tabs>
          <w:tab w:val="left" w:pos="0"/>
        </w:tabs>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w:t>
      </w:r>
      <w:r w:rsidRPr="00980353">
        <w:rPr>
          <w:rFonts w:ascii="Palatino Linotype" w:eastAsia="Palatino Linotype" w:hAnsi="Palatino Linotype" w:cs="Palatino Linotype"/>
          <w:b/>
        </w:rPr>
        <w:t>trece de marzo de dos mil veinticinco</w:t>
      </w:r>
      <w:r w:rsidRPr="00980353">
        <w:rPr>
          <w:rFonts w:ascii="Palatino Linotype" w:eastAsia="Palatino Linotype" w:hAnsi="Palatino Linotype" w:cs="Palatino Linotype"/>
        </w:rPr>
        <w:t>, el</w:t>
      </w:r>
      <w:r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rPr>
        <w:t>solicitante</w:t>
      </w:r>
      <w:r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rPr>
        <w:t>presentó</w:t>
      </w:r>
      <w:r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rPr>
        <w:t xml:space="preserve">ante el </w:t>
      </w:r>
      <w:r w:rsidRPr="00980353">
        <w:rPr>
          <w:rFonts w:ascii="Palatino Linotype" w:eastAsia="Palatino Linotype" w:hAnsi="Palatino Linotype" w:cs="Palatino Linotype"/>
          <w:b/>
        </w:rPr>
        <w:t>SUJETO OBLIGADO,</w:t>
      </w:r>
      <w:r w:rsidRPr="00980353">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980353">
        <w:rPr>
          <w:rFonts w:ascii="Palatino Linotype" w:eastAsia="Palatino Linotype" w:hAnsi="Palatino Linotype" w:cs="Palatino Linotype"/>
          <w:b/>
        </w:rPr>
        <w:t>00197/TEOLOYU/IP/2025</w:t>
      </w:r>
      <w:r w:rsidRPr="00980353">
        <w:rPr>
          <w:rFonts w:ascii="Palatino Linotype" w:eastAsia="Palatino Linotype" w:hAnsi="Palatino Linotype" w:cs="Palatino Linotype"/>
        </w:rPr>
        <w:t xml:space="preserve">, </w:t>
      </w:r>
      <w:r w:rsidR="00942E21">
        <w:rPr>
          <w:rFonts w:ascii="Palatino Linotype" w:eastAsia="Palatino Linotype" w:hAnsi="Palatino Linotype" w:cs="Palatino Linotype"/>
        </w:rPr>
        <w:t>en la que</w:t>
      </w:r>
      <w:r w:rsidRPr="00980353">
        <w:rPr>
          <w:rFonts w:ascii="Palatino Linotype" w:eastAsia="Palatino Linotype" w:hAnsi="Palatino Linotype" w:cs="Palatino Linotype"/>
        </w:rPr>
        <w:t xml:space="preserve"> se solicitó:</w:t>
      </w:r>
    </w:p>
    <w:p w:rsidR="00F072EE" w:rsidRPr="00980353" w:rsidRDefault="00F072EE" w:rsidP="00512EC3">
      <w:pPr>
        <w:pBdr>
          <w:top w:val="nil"/>
          <w:left w:val="nil"/>
          <w:bottom w:val="nil"/>
          <w:right w:val="nil"/>
          <w:between w:val="nil"/>
        </w:pBdr>
        <w:tabs>
          <w:tab w:val="left" w:pos="1005"/>
        </w:tabs>
        <w:jc w:val="both"/>
        <w:rPr>
          <w:rFonts w:ascii="Palatino Linotype" w:eastAsia="Palatino Linotype" w:hAnsi="Palatino Linotype" w:cs="Palatino Linotype"/>
          <w:b/>
          <w:i/>
          <w:color w:val="000000"/>
        </w:rPr>
      </w:pP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solicito todos los documentos firmados por el presidente municipal Teoloyuca la información de terceros testada para la preservación de la confederación de los datos pero la información total del mes de enero 1 al 15 de Marzo del 2025 sirva está información como parte de la auditoría a la que es sujeto cualquier servidor público que maneja recursos públicos así mismo solicito dicha información sea clara y </w:t>
      </w:r>
      <w:r w:rsidRPr="00980353">
        <w:rPr>
          <w:rFonts w:ascii="Palatino Linotype" w:eastAsia="Palatino Linotype" w:hAnsi="Palatino Linotype" w:cs="Palatino Linotype"/>
          <w:i/>
          <w:color w:val="000000"/>
        </w:rPr>
        <w:lastRenderedPageBreak/>
        <w:t>específica ya que el presidente debe digitalizar toda su información y la que sale de su domino para persevar los derechos de terceros se permite solicitar de nueva forma testar direcciones y nombre de ciudadanos más no de los servidores públicos”. (Sic.)</w:t>
      </w:r>
    </w:p>
    <w:p w:rsidR="00F072EE" w:rsidRPr="00980353" w:rsidRDefault="00F072EE" w:rsidP="00512EC3">
      <w:pPr>
        <w:tabs>
          <w:tab w:val="left" w:pos="0"/>
        </w:tabs>
        <w:spacing w:line="360" w:lineRule="auto"/>
        <w:jc w:val="both"/>
        <w:rPr>
          <w:rFonts w:ascii="Palatino Linotype" w:eastAsia="Palatino Linotype" w:hAnsi="Palatino Linotype" w:cs="Palatino Linotype"/>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color w:val="000000"/>
        </w:rPr>
        <w:t>Se hace constar que se señaló como modalidad de entrega de la información a través de SAIMEX.</w:t>
      </w:r>
    </w:p>
    <w:p w:rsidR="00F072EE" w:rsidRPr="00980353" w:rsidRDefault="00F072EE" w:rsidP="00512EC3">
      <w:pPr>
        <w:spacing w:line="360" w:lineRule="auto"/>
        <w:rPr>
          <w:rFonts w:ascii="Palatino Linotype" w:eastAsia="Palatino Linotype" w:hAnsi="Palatino Linotype" w:cs="Palatino Linotype"/>
        </w:rPr>
      </w:pPr>
    </w:p>
    <w:p w:rsidR="00F072EE" w:rsidRPr="00980353" w:rsidRDefault="00A37B81" w:rsidP="00512EC3">
      <w:pPr>
        <w:numPr>
          <w:ilvl w:val="0"/>
          <w:numId w:val="1"/>
        </w:numPr>
        <w:tabs>
          <w:tab w:val="left" w:pos="0"/>
        </w:tabs>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w:t>
      </w:r>
      <w:r w:rsidRPr="00980353">
        <w:rPr>
          <w:rFonts w:ascii="Palatino Linotype" w:eastAsia="Palatino Linotype" w:hAnsi="Palatino Linotype" w:cs="Palatino Linotype"/>
          <w:b/>
        </w:rPr>
        <w:t xml:space="preserve">veinte de marzo de dos mil veinticinco; </w:t>
      </w:r>
      <w:r w:rsidRPr="00980353">
        <w:rPr>
          <w:rFonts w:ascii="Palatino Linotype" w:eastAsia="Palatino Linotype" w:hAnsi="Palatino Linotype" w:cs="Palatino Linotype"/>
        </w:rPr>
        <w:t>el Sujeto Obligado, requirió al particular aclarar su solicitud de información, en los términos siguientes:</w:t>
      </w:r>
    </w:p>
    <w:p w:rsidR="00F072EE" w:rsidRPr="00980353" w:rsidRDefault="00A37B81" w:rsidP="00512EC3">
      <w:pPr>
        <w:tabs>
          <w:tab w:val="left" w:pos="567"/>
        </w:tabs>
        <w:jc w:val="both"/>
        <w:rPr>
          <w:rFonts w:ascii="Palatino Linotype" w:eastAsia="Palatino Linotype" w:hAnsi="Palatino Linotype" w:cs="Palatino Linotype"/>
          <w:i/>
        </w:rPr>
      </w:pPr>
      <w:r w:rsidRPr="00980353">
        <w:rPr>
          <w:rFonts w:ascii="Palatino Linotype" w:eastAsia="Palatino Linotype" w:hAnsi="Palatino Linotype" w:cs="Palatino Linotype"/>
          <w:i/>
        </w:rPr>
        <w:t>“Con fundamento en el artículo 159 de la Ley de Transparencia y Acceso a la Información Pública del Estado de México y Municipios, se le requiere para que dentro del plazo de diez días hábiles realice lo siguiente</w:t>
      </w:r>
    </w:p>
    <w:p w:rsidR="00F072EE" w:rsidRPr="00980353" w:rsidRDefault="00F072EE" w:rsidP="00512EC3">
      <w:pPr>
        <w:tabs>
          <w:tab w:val="left" w:pos="567"/>
        </w:tabs>
        <w:jc w:val="both"/>
        <w:rPr>
          <w:rFonts w:ascii="Palatino Linotype" w:eastAsia="Palatino Linotype" w:hAnsi="Palatino Linotype" w:cs="Palatino Linotype"/>
          <w:i/>
        </w:rPr>
      </w:pPr>
    </w:p>
    <w:p w:rsidR="00F072EE" w:rsidRPr="00980353" w:rsidRDefault="00A37B81" w:rsidP="00512EC3">
      <w:pPr>
        <w:tabs>
          <w:tab w:val="left" w:pos="567"/>
        </w:tabs>
        <w:jc w:val="both"/>
        <w:rPr>
          <w:rFonts w:ascii="Palatino Linotype" w:eastAsia="Palatino Linotype" w:hAnsi="Palatino Linotype" w:cs="Palatino Linotype"/>
          <w:i/>
        </w:rPr>
      </w:pPr>
      <w:r w:rsidRPr="00980353">
        <w:rPr>
          <w:rFonts w:ascii="Palatino Linotype" w:eastAsia="Palatino Linotype" w:hAnsi="Palatino Linotype" w:cs="Palatino Linotype"/>
          <w:i/>
        </w:rPr>
        <w:t>Estimado solicitante, reciba un cordial saludo. Al mismo tiempo, con fundamento en el artículo 159 de la Ley de Transparencia y Acceso a la Información Pública del Estado de México y Municipios, atendiendo a su solicitud, se le requiere para que haga la aclaración total de la misma a efecto de darle oportuna contestación.</w:t>
      </w:r>
    </w:p>
    <w:p w:rsidR="00F072EE" w:rsidRPr="00980353" w:rsidRDefault="00F072EE" w:rsidP="00512EC3">
      <w:pPr>
        <w:tabs>
          <w:tab w:val="left" w:pos="567"/>
        </w:tabs>
        <w:jc w:val="both"/>
        <w:rPr>
          <w:rFonts w:ascii="Palatino Linotype" w:eastAsia="Palatino Linotype" w:hAnsi="Palatino Linotype" w:cs="Palatino Linotype"/>
          <w:i/>
        </w:rPr>
      </w:pPr>
    </w:p>
    <w:p w:rsidR="00F072EE" w:rsidRPr="00980353" w:rsidRDefault="00A37B81" w:rsidP="00512EC3">
      <w:pPr>
        <w:tabs>
          <w:tab w:val="left" w:pos="567"/>
        </w:tabs>
        <w:jc w:val="both"/>
        <w:rPr>
          <w:rFonts w:ascii="Palatino Linotype" w:eastAsia="Verdana" w:hAnsi="Palatino Linotype" w:cs="Verdana"/>
        </w:rPr>
      </w:pPr>
      <w:r w:rsidRPr="00980353">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F072EE" w:rsidRPr="00980353" w:rsidRDefault="00F072EE" w:rsidP="00512EC3">
      <w:pPr>
        <w:tabs>
          <w:tab w:val="left" w:pos="0"/>
        </w:tabs>
        <w:spacing w:line="360" w:lineRule="auto"/>
        <w:jc w:val="both"/>
        <w:rPr>
          <w:rFonts w:ascii="Palatino Linotype" w:eastAsia="Palatino Linotype" w:hAnsi="Palatino Linotype" w:cs="Palatino Linotype"/>
        </w:rPr>
      </w:pPr>
    </w:p>
    <w:p w:rsidR="00F072EE" w:rsidRPr="00980353" w:rsidRDefault="00A37B81" w:rsidP="00512EC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80353">
        <w:rPr>
          <w:rFonts w:ascii="Palatino Linotype" w:eastAsia="Palatino Linotype" w:hAnsi="Palatino Linotype" w:cs="Palatino Linotype"/>
          <w:color w:val="000000"/>
        </w:rPr>
        <w:t xml:space="preserve">Se adjuntó el archivo electrónico denominado </w:t>
      </w:r>
      <w:r w:rsidRPr="00980353">
        <w:rPr>
          <w:rFonts w:ascii="Palatino Linotype" w:eastAsia="Palatino Linotype" w:hAnsi="Palatino Linotype" w:cs="Palatino Linotype"/>
          <w:b/>
          <w:color w:val="000000"/>
        </w:rPr>
        <w:t>Requerimiento_Aclaración.pdf</w:t>
      </w:r>
      <w:r w:rsidRPr="00980353">
        <w:rPr>
          <w:rFonts w:ascii="Palatino Linotype" w:eastAsia="Palatino Linotype" w:hAnsi="Palatino Linotype" w:cs="Palatino Linotype"/>
          <w:color w:val="000000"/>
        </w:rPr>
        <w:t>, mismo que contiene el oficio</w:t>
      </w:r>
      <w:r w:rsidRPr="00980353">
        <w:rPr>
          <w:rFonts w:ascii="Palatino Linotype" w:eastAsia="Palatino Linotype" w:hAnsi="Palatino Linotype" w:cs="Palatino Linotype"/>
          <w:b/>
          <w:color w:val="000000"/>
        </w:rPr>
        <w:t xml:space="preserve"> </w:t>
      </w:r>
      <w:r w:rsidRPr="00980353">
        <w:rPr>
          <w:rFonts w:ascii="Palatino Linotype" w:eastAsia="Palatino Linotype" w:hAnsi="Palatino Linotype" w:cs="Palatino Linotype"/>
          <w:color w:val="000000"/>
        </w:rPr>
        <w:t>de fecha veinte de marzo de dos mil veinticinco, constante de una foja, suscrito por la Unidad de Transparencia, c</w:t>
      </w:r>
      <w:r w:rsidR="009358C2" w:rsidRPr="00980353">
        <w:rPr>
          <w:rFonts w:ascii="Palatino Linotype" w:eastAsia="Palatino Linotype" w:hAnsi="Palatino Linotype" w:cs="Palatino Linotype"/>
          <w:color w:val="000000"/>
        </w:rPr>
        <w:t>uyo contenido es el siguiente:</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i/>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El sujeto obligado atenderá la solicitud en los términos en </w:t>
      </w:r>
      <w:r w:rsidRPr="00980353">
        <w:rPr>
          <w:rFonts w:ascii="Palatino Linotype" w:eastAsia="Palatino Linotype" w:hAnsi="Palatino Linotype" w:cs="Palatino Linotype"/>
          <w:i/>
        </w:rPr>
        <w:lastRenderedPageBreak/>
        <w:t>que se desahogue el requerimiento de información adicional. La solicitud se tendrá por no presentada cuando los solicitantes no atiendan el requerimiento de información adicional.</w:t>
      </w:r>
    </w:p>
    <w:p w:rsidR="00F072EE" w:rsidRPr="00980353" w:rsidRDefault="00F072EE" w:rsidP="00512EC3">
      <w:pPr>
        <w:jc w:val="both"/>
        <w:rPr>
          <w:rFonts w:ascii="Palatino Linotype" w:eastAsia="Palatino Linotype" w:hAnsi="Palatino Linotype" w:cs="Palatino Linotype"/>
          <w:i/>
        </w:rPr>
      </w:pP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i/>
        </w:rPr>
        <w:t>Por lo que, tomando en cuenta que su solicitud inicial ciertamente es confusa y errónea, se le requiere para que haga las aclaraciones que permitan identificar cuál es la información de su interés y que se encuentre en posesión del sujeto obligado, lo que deberá hacer dentro de los diez días siguientes, en caso contrario se tendrá por no presentada.”(Sic.)</w:t>
      </w:r>
    </w:p>
    <w:p w:rsidR="00F072EE" w:rsidRPr="00980353" w:rsidRDefault="00F072EE" w:rsidP="00512EC3">
      <w:pPr>
        <w:tabs>
          <w:tab w:val="left" w:pos="0"/>
        </w:tabs>
        <w:spacing w:line="360" w:lineRule="auto"/>
        <w:jc w:val="both"/>
        <w:rPr>
          <w:rFonts w:ascii="Palatino Linotype" w:eastAsia="Palatino Linotype" w:hAnsi="Palatino Linotype" w:cs="Palatino Linotype"/>
        </w:rPr>
      </w:pPr>
    </w:p>
    <w:p w:rsidR="00F072EE" w:rsidRPr="00980353" w:rsidRDefault="00A37B81" w:rsidP="00512EC3">
      <w:pPr>
        <w:numPr>
          <w:ilvl w:val="0"/>
          <w:numId w:val="1"/>
        </w:numPr>
        <w:tabs>
          <w:tab w:val="left" w:pos="0"/>
        </w:tabs>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Por lo anterior, en fecha </w:t>
      </w:r>
      <w:r w:rsidRPr="00980353">
        <w:rPr>
          <w:rFonts w:ascii="Palatino Linotype" w:eastAsia="Palatino Linotype" w:hAnsi="Palatino Linotype" w:cs="Palatino Linotype"/>
          <w:b/>
        </w:rPr>
        <w:t xml:space="preserve">veinticinco de marzo de dos mil veinticinco, </w:t>
      </w:r>
      <w:r w:rsidRPr="00980353">
        <w:rPr>
          <w:rFonts w:ascii="Palatino Linotype" w:eastAsia="Palatino Linotype" w:hAnsi="Palatino Linotype" w:cs="Palatino Linotype"/>
        </w:rPr>
        <w:t xml:space="preserve">el particular brindó contestación a la aclaración solicitada por el </w:t>
      </w:r>
      <w:r w:rsidRPr="00980353">
        <w:rPr>
          <w:rFonts w:ascii="Palatino Linotype" w:eastAsia="Palatino Linotype" w:hAnsi="Palatino Linotype" w:cs="Palatino Linotype"/>
          <w:b/>
        </w:rPr>
        <w:t xml:space="preserve">SUJETO OBLIGADO, </w:t>
      </w:r>
      <w:r w:rsidRPr="00980353">
        <w:rPr>
          <w:rFonts w:ascii="Palatino Linotype" w:eastAsia="Palatino Linotype" w:hAnsi="Palatino Linotype" w:cs="Palatino Linotype"/>
        </w:rPr>
        <w:t>refiriendo como:</w:t>
      </w:r>
    </w:p>
    <w:p w:rsidR="00F072EE" w:rsidRPr="00980353" w:rsidRDefault="00A37B81" w:rsidP="00512EC3">
      <w:pPr>
        <w:tabs>
          <w:tab w:val="left" w:pos="567"/>
        </w:tabs>
        <w:jc w:val="both"/>
        <w:rPr>
          <w:rFonts w:ascii="Palatino Linotype" w:eastAsia="Palatino Linotype" w:hAnsi="Palatino Linotype" w:cs="Palatino Linotype"/>
          <w:b/>
        </w:rPr>
      </w:pPr>
      <w:r w:rsidRPr="00980353">
        <w:rPr>
          <w:rFonts w:ascii="Palatino Linotype" w:eastAsia="Palatino Linotype" w:hAnsi="Palatino Linotype" w:cs="Palatino Linotype"/>
          <w:b/>
        </w:rPr>
        <w:t>Datos a completar, corregir, ampliar o aclarar</w:t>
      </w:r>
    </w:p>
    <w:p w:rsidR="00F072EE" w:rsidRPr="00980353" w:rsidRDefault="00F072EE" w:rsidP="00512EC3">
      <w:pPr>
        <w:tabs>
          <w:tab w:val="left" w:pos="567"/>
        </w:tabs>
        <w:jc w:val="both"/>
        <w:rPr>
          <w:rFonts w:ascii="Palatino Linotype" w:eastAsia="Palatino Linotype" w:hAnsi="Palatino Linotype" w:cs="Palatino Linotype"/>
          <w:b/>
        </w:rPr>
      </w:pPr>
    </w:p>
    <w:p w:rsidR="00F072EE" w:rsidRPr="00980353" w:rsidRDefault="00A37B81" w:rsidP="00512EC3">
      <w:pPr>
        <w:tabs>
          <w:tab w:val="left" w:pos="851"/>
        </w:tabs>
        <w:jc w:val="both"/>
        <w:rPr>
          <w:rFonts w:ascii="Palatino Linotype" w:eastAsia="Palatino Linotype" w:hAnsi="Palatino Linotype" w:cs="Palatino Linotype"/>
          <w:i/>
        </w:rPr>
      </w:pPr>
      <w:r w:rsidRPr="00980353">
        <w:rPr>
          <w:rFonts w:ascii="Palatino Linotype" w:eastAsia="Palatino Linotype" w:hAnsi="Palatino Linotype" w:cs="Palatino Linotype"/>
          <w:i/>
        </w:rPr>
        <w:t>“Reglamento del saimex artículo 1, 3 y 5 constitución política de los estados unidos Mexicanos Artículos 6, y 8 Ley de acceso a la información plublica Artículos 3, 5, 14, 24 y 27, ley federal de transparencia y acceso a la información pública 1, 2, y 13, ley Reglamento INAI Artículos 10, 11, 12 y 13, código de procedimientos administrativos Artículos 17 y 20, la fragancia y el dolo por parte de la autoridad municipal de Teoloyuca Estado de México para evadir su responsabilidad de entregar la información requerida, por lo cual solicito las sanciones que enmarca la ley para sujetos obligados, ya que puesto cumple con todo lo que en marca el artículo 159 de la ley de transparencia y acceso a la información pública del Estado de México y municipios, sea aplicada la ley en este requerimiento de inconformidad de la negativa, a dar la información que enexo emitida de forma clara y precisa...”(Sic.)</w:t>
      </w:r>
    </w:p>
    <w:p w:rsidR="00F072EE" w:rsidRPr="00980353" w:rsidRDefault="00F072EE" w:rsidP="00512EC3">
      <w:pPr>
        <w:tabs>
          <w:tab w:val="left" w:pos="0"/>
        </w:tabs>
        <w:jc w:val="both"/>
        <w:rPr>
          <w:rFonts w:ascii="Palatino Linotype" w:eastAsia="Palatino Linotype" w:hAnsi="Palatino Linotype" w:cs="Palatino Linotype"/>
        </w:rPr>
      </w:pPr>
    </w:p>
    <w:p w:rsidR="00F072EE" w:rsidRPr="00980353" w:rsidRDefault="00A37B81" w:rsidP="00512EC3">
      <w:pPr>
        <w:numPr>
          <w:ilvl w:val="0"/>
          <w:numId w:val="1"/>
        </w:numPr>
        <w:tabs>
          <w:tab w:val="left" w:pos="0"/>
        </w:tabs>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w:t>
      </w:r>
      <w:r w:rsidRPr="00980353">
        <w:rPr>
          <w:rFonts w:ascii="Palatino Linotype" w:eastAsia="Palatino Linotype" w:hAnsi="Palatino Linotype" w:cs="Palatino Linotype"/>
          <w:b/>
        </w:rPr>
        <w:t>veinticinco de marzo de dos mil veinticinco</w:t>
      </w:r>
      <w:r w:rsidRPr="00980353">
        <w:rPr>
          <w:rFonts w:ascii="Palatino Linotype" w:eastAsia="Palatino Linotype" w:hAnsi="Palatino Linotype" w:cs="Palatino Linotype"/>
        </w:rPr>
        <w:t>, el Sujeto Obligado dio respuesta a la solicitud de información en el siguiente sentido:</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i/>
        </w:rPr>
        <w:t>“Con fundamento en el artículo 163 de la Ley de Transparencia y Acceso a la Información Pública del Estado de México y Municipios, le contestamos que:</w:t>
      </w:r>
    </w:p>
    <w:p w:rsidR="00F072EE" w:rsidRPr="00980353" w:rsidRDefault="00F072EE" w:rsidP="00512EC3">
      <w:pPr>
        <w:jc w:val="both"/>
        <w:rPr>
          <w:rFonts w:ascii="Palatino Linotype" w:eastAsia="Palatino Linotype" w:hAnsi="Palatino Linotype" w:cs="Palatino Linotype"/>
          <w:i/>
        </w:rPr>
      </w:pPr>
    </w:p>
    <w:p w:rsidR="00F072EE" w:rsidRPr="00980353" w:rsidRDefault="00A37B81" w:rsidP="00512EC3">
      <w:pPr>
        <w:jc w:val="both"/>
        <w:rPr>
          <w:rFonts w:ascii="Palatino Linotype" w:eastAsia="Verdana" w:hAnsi="Palatino Linotype" w:cs="Verdana"/>
        </w:rPr>
      </w:pPr>
      <w:r w:rsidRPr="00980353">
        <w:rPr>
          <w:rFonts w:ascii="Palatino Linotype" w:eastAsia="Palatino Linotype" w:hAnsi="Palatino Linotype" w:cs="Palatino Linotype"/>
          <w:i/>
        </w:rPr>
        <w:t>Estimado solicitante con fundamento en el artículo 159 de la ley en la materia, toda vez que no aclaro la solicitud se tiene por no presentada, sin embargo, se le da curso en los términos del párrafo tercero, es decir solo de aquella información que se pudo identificar.” (Sic)</w:t>
      </w:r>
    </w:p>
    <w:p w:rsidR="00F072EE" w:rsidRPr="00980353" w:rsidRDefault="00F072EE" w:rsidP="00512EC3">
      <w:pPr>
        <w:tabs>
          <w:tab w:val="left" w:pos="0"/>
        </w:tabs>
        <w:spacing w:line="360" w:lineRule="auto"/>
        <w:jc w:val="both"/>
        <w:rPr>
          <w:rFonts w:ascii="Palatino Linotype" w:eastAsia="Palatino Linotype" w:hAnsi="Palatino Linotype" w:cs="Palatino Linotype"/>
        </w:rPr>
      </w:pPr>
      <w:bookmarkStart w:id="1" w:name="_heading=h.99ffmmvyov1h" w:colFirst="0" w:colLast="0"/>
      <w:bookmarkEnd w:id="1"/>
    </w:p>
    <w:p w:rsidR="00F072EE" w:rsidRPr="00980353" w:rsidRDefault="00A37B81" w:rsidP="00512EC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80353">
        <w:rPr>
          <w:rFonts w:ascii="Palatino Linotype" w:eastAsia="Palatino Linotype" w:hAnsi="Palatino Linotype" w:cs="Palatino Linotype"/>
          <w:color w:val="000000"/>
        </w:rPr>
        <w:lastRenderedPageBreak/>
        <w:t xml:space="preserve">Se adjuntó el archivo electrónico denominado </w:t>
      </w:r>
      <w:r w:rsidRPr="00980353">
        <w:rPr>
          <w:rFonts w:ascii="Palatino Linotype" w:eastAsia="Palatino Linotype" w:hAnsi="Palatino Linotype" w:cs="Palatino Linotype"/>
          <w:b/>
          <w:color w:val="000000"/>
        </w:rPr>
        <w:t>respuesta sol.197.pdf</w:t>
      </w:r>
      <w:r w:rsidRPr="00980353">
        <w:rPr>
          <w:rFonts w:ascii="Palatino Linotype" w:eastAsia="Palatino Linotype" w:hAnsi="Palatino Linotype" w:cs="Palatino Linotype"/>
          <w:color w:val="000000"/>
        </w:rPr>
        <w:t xml:space="preserve">, mismo que contiene el oficio </w:t>
      </w:r>
      <w:r w:rsidRPr="00980353">
        <w:rPr>
          <w:rFonts w:ascii="Palatino Linotype" w:eastAsia="Palatino Linotype" w:hAnsi="Palatino Linotype" w:cs="Palatino Linotype"/>
          <w:b/>
          <w:color w:val="000000"/>
        </w:rPr>
        <w:t>No. UT/ABRO/375/2025</w:t>
      </w:r>
      <w:r w:rsidRPr="00980353">
        <w:rPr>
          <w:rFonts w:ascii="Palatino Linotype" w:eastAsia="Palatino Linotype" w:hAnsi="Palatino Linotype" w:cs="Palatino Linotype"/>
          <w:color w:val="000000"/>
        </w:rPr>
        <w:t>, constante de una foja, suscrito por la Unidad de Transparencia, cuyo contenido es el siguiente: :</w:t>
      </w:r>
    </w:p>
    <w:p w:rsidR="00F072EE" w:rsidRPr="00980353" w:rsidRDefault="00F072EE" w:rsidP="00512EC3">
      <w:pPr>
        <w:pBdr>
          <w:top w:val="nil"/>
          <w:left w:val="nil"/>
          <w:bottom w:val="nil"/>
          <w:right w:val="nil"/>
          <w:between w:val="nil"/>
        </w:pBdr>
        <w:jc w:val="both"/>
        <w:rPr>
          <w:rFonts w:ascii="Palatino Linotype" w:eastAsia="Palatino Linotype" w:hAnsi="Palatino Linotype" w:cs="Palatino Linotype"/>
          <w:b/>
          <w:color w:val="000000"/>
        </w:rPr>
      </w:pP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Debido a que su solicitud originaria contaba con información insuficiente, confusa o errónea, la Unidad de Transparencia le requirió para que aclarara la misma, lo que no aconteció, pues usted se limitó a reiterar la solicitud omitiendo hacer aclaración alguna, en consecuencia, conforme al párrafo tercero del artículo 159 de la Ley de Transparencia, se tiene por no presentada respecto de aquellos datos que se consideran poco claros o francamente erróneos; sin embargo, al analizar los elementos que podrían considerarse para una eventual respuesta, damos cuenta de que se trata de una consulta que no produce una expresión documental que forme parte de las obligaciones de transparencia, aunado a ello que conforme al párrafo segundo del artículo 12 de la Ley de Transparencia, no es obligación del sujeto obligado elaborar documentos ad hoc que impliquen el procesamiento de la misma ni el presentarla conforme al interés del solicitante, como tampoco es obligación resumirla, efectuar cálculos o practicar investigaciones…</w:t>
      </w:r>
    </w:p>
    <w:p w:rsidR="00F072EE" w:rsidRPr="00980353" w:rsidRDefault="00F072EE" w:rsidP="00512EC3">
      <w:pPr>
        <w:pBdr>
          <w:top w:val="nil"/>
          <w:left w:val="nil"/>
          <w:bottom w:val="nil"/>
          <w:right w:val="nil"/>
          <w:between w:val="nil"/>
        </w:pBdr>
        <w:jc w:val="both"/>
        <w:rPr>
          <w:rFonts w:ascii="Palatino Linotype" w:eastAsia="Palatino Linotype" w:hAnsi="Palatino Linotype" w:cs="Palatino Linotype"/>
          <w:i/>
          <w:color w:val="000000"/>
        </w:rPr>
      </w:pP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…En consecuencia, en este acto se le comunica que su requerimiento se desecha por no actualizar la hipótesis que contempla el derecho de acceso a la información pública, en virtud de que no describe qué información pública o documento público solicita. Finalmente, me permito precisar que con fundamento en el artículo 178 de la Ley de Transparencia y Acceso a la Información Pública del Estado de México y Municipios, podrá interponer su recurso de revisión dentro de los 15 días hábiles siguientes a la fecha de notificación de la respuesta…” (Sic.)</w:t>
      </w:r>
    </w:p>
    <w:p w:rsidR="00F072EE" w:rsidRPr="00980353" w:rsidRDefault="00F072EE" w:rsidP="00512EC3">
      <w:pPr>
        <w:pBdr>
          <w:top w:val="nil"/>
          <w:left w:val="nil"/>
          <w:bottom w:val="nil"/>
          <w:right w:val="nil"/>
          <w:between w:val="nil"/>
        </w:pBdr>
        <w:jc w:val="both"/>
        <w:rPr>
          <w:rFonts w:ascii="Palatino Linotype" w:eastAsia="Montserrat" w:hAnsi="Palatino Linotype" w:cs="Montserrat"/>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El </w:t>
      </w:r>
      <w:r w:rsidRPr="00980353">
        <w:rPr>
          <w:rFonts w:ascii="Palatino Linotype" w:eastAsia="Palatino Linotype" w:hAnsi="Palatino Linotype" w:cs="Palatino Linotype"/>
          <w:b/>
          <w:color w:val="000000"/>
        </w:rPr>
        <w:t>veinticuatro de abril de dos mil veinticinco</w:t>
      </w:r>
      <w:r w:rsidRPr="00980353">
        <w:rPr>
          <w:rFonts w:ascii="Palatino Linotype" w:eastAsia="Palatino Linotype" w:hAnsi="Palatino Linotype" w:cs="Palatino Linotype"/>
          <w:color w:val="000000"/>
        </w:rPr>
        <w:t xml:space="preserve">, el solicitante interpuso recurso de revisión en la solicitud de información </w:t>
      </w:r>
      <w:r w:rsidRPr="00980353">
        <w:rPr>
          <w:rFonts w:ascii="Palatino Linotype" w:eastAsia="Palatino Linotype" w:hAnsi="Palatino Linotype" w:cs="Palatino Linotype"/>
          <w:b/>
          <w:color w:val="000000"/>
        </w:rPr>
        <w:t xml:space="preserve">00197/TEOLOYU/IP/2025, </w:t>
      </w:r>
      <w:r w:rsidRPr="00980353">
        <w:rPr>
          <w:rFonts w:ascii="Palatino Linotype" w:eastAsia="Palatino Linotype" w:hAnsi="Palatino Linotype" w:cs="Palatino Linotype"/>
          <w:color w:val="000000"/>
        </w:rPr>
        <w:t xml:space="preserve">en contra de las respuestas emitidas por el </w:t>
      </w:r>
      <w:r w:rsidRPr="00980353">
        <w:rPr>
          <w:rFonts w:ascii="Palatino Linotype" w:eastAsia="Palatino Linotype" w:hAnsi="Palatino Linotype" w:cs="Palatino Linotype"/>
          <w:b/>
          <w:color w:val="000000"/>
        </w:rPr>
        <w:t>SUJETO OBLIGADO</w:t>
      </w:r>
      <w:r w:rsidRPr="00980353">
        <w:rPr>
          <w:rFonts w:ascii="Palatino Linotype" w:eastAsia="Palatino Linotype" w:hAnsi="Palatino Linotype" w:cs="Palatino Linotype"/>
          <w:color w:val="000000"/>
        </w:rPr>
        <w:t>, señalando las siguientes razones o motivos de inconformidad:</w:t>
      </w:r>
    </w:p>
    <w:p w:rsidR="00F072EE" w:rsidRPr="00E105DE" w:rsidRDefault="00A37B81" w:rsidP="00E105DE">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105DE">
        <w:rPr>
          <w:rFonts w:ascii="Palatino Linotype" w:eastAsia="Palatino Linotype" w:hAnsi="Palatino Linotype" w:cs="Palatino Linotype"/>
          <w:b/>
          <w:color w:val="000000"/>
        </w:rPr>
        <w:t>Acto Impugnado</w:t>
      </w:r>
    </w:p>
    <w:p w:rsidR="00F072EE" w:rsidRPr="00980353" w:rsidRDefault="00A37B81" w:rsidP="00E105DE">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“Delegación de la información”</w:t>
      </w:r>
    </w:p>
    <w:p w:rsidR="00F072EE" w:rsidRPr="00E105DE" w:rsidRDefault="00A37B81" w:rsidP="00E105DE">
      <w:pPr>
        <w:pStyle w:val="Prrafodelista"/>
        <w:numPr>
          <w:ilvl w:val="0"/>
          <w:numId w:val="6"/>
        </w:num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rPr>
      </w:pPr>
      <w:r w:rsidRPr="00E105DE">
        <w:rPr>
          <w:rFonts w:ascii="Palatino Linotype" w:eastAsia="Palatino Linotype" w:hAnsi="Palatino Linotype" w:cs="Palatino Linotype"/>
          <w:b/>
          <w:color w:val="000000"/>
        </w:rPr>
        <w:t>Razones o Motivos de la Inconformidad</w:t>
      </w:r>
    </w:p>
    <w:p w:rsidR="00F072EE" w:rsidRPr="00980353" w:rsidRDefault="00A37B81" w:rsidP="00E105DE">
      <w:pPr>
        <w:pBdr>
          <w:top w:val="nil"/>
          <w:left w:val="nil"/>
          <w:bottom w:val="nil"/>
          <w:right w:val="nil"/>
          <w:between w:val="nil"/>
        </w:pBdr>
        <w:ind w:left="567"/>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“La informaciones detallada concreta se solicita de la forma en la que se establece y lo marca la ley aunque ellos acuden en la ley la idea principal es transparentar los recursos públicos”</w:t>
      </w: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980353">
        <w:rPr>
          <w:rFonts w:ascii="Palatino Linotype" w:eastAsia="Palatino Linotype" w:hAnsi="Palatino Linotype" w:cs="Palatino Linotype"/>
          <w:b/>
        </w:rPr>
        <w:t>Comisionada María del Rosario Mejía Ayala</w:t>
      </w:r>
      <w:r w:rsidR="00E105DE">
        <w:rPr>
          <w:rFonts w:ascii="Palatino Linotype" w:eastAsia="Palatino Linotype" w:hAnsi="Palatino Linotype" w:cs="Palatino Linotype"/>
          <w:b/>
        </w:rPr>
        <w:t>,</w:t>
      </w:r>
      <w:r w:rsidRPr="00980353">
        <w:rPr>
          <w:rFonts w:ascii="Palatino Linotype" w:eastAsia="Palatino Linotype" w:hAnsi="Palatino Linotype" w:cs="Palatino Linotype"/>
        </w:rPr>
        <w:t xml:space="preserve"> </w:t>
      </w:r>
      <w:r w:rsidR="00E105DE">
        <w:rPr>
          <w:rFonts w:ascii="Palatino Linotype" w:eastAsia="Palatino Linotype" w:hAnsi="Palatino Linotype" w:cs="Palatino Linotype"/>
        </w:rPr>
        <w:t>para</w:t>
      </w:r>
      <w:r w:rsidRPr="00980353">
        <w:rPr>
          <w:rFonts w:ascii="Palatino Linotype" w:eastAsia="Palatino Linotype" w:hAnsi="Palatino Linotype" w:cs="Palatino Linotype"/>
        </w:rPr>
        <w:t xml:space="preserve"> su análisis.</w:t>
      </w:r>
    </w:p>
    <w:p w:rsidR="00F072EE" w:rsidRPr="00980353" w:rsidRDefault="00F072EE" w:rsidP="00512EC3">
      <w:pPr>
        <w:spacing w:line="360" w:lineRule="auto"/>
        <w:jc w:val="both"/>
        <w:rPr>
          <w:rFonts w:ascii="Palatino Linotype" w:eastAsia="Palatino Linotype" w:hAnsi="Palatino Linotype" w:cs="Palatino Linotype"/>
          <w:i/>
          <w:color w:val="000000"/>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color w:val="000000"/>
        </w:rPr>
        <w:t xml:space="preserve">La Comisionada Ponente con fundamento en lo dispuesto por el artículo 185 </w:t>
      </w:r>
      <w:r w:rsidRPr="00980353">
        <w:rPr>
          <w:rFonts w:ascii="Palatino Linotype" w:eastAsia="Palatino Linotype" w:hAnsi="Palatino Linotype" w:cs="Palatino Linotype"/>
        </w:rPr>
        <w:t>fracción</w:t>
      </w:r>
      <w:r w:rsidRPr="00980353">
        <w:rPr>
          <w:rFonts w:ascii="Palatino Linotype" w:eastAsia="Palatino Linotype" w:hAnsi="Palatino Linotype" w:cs="Palatino Linotype"/>
          <w:color w:val="000000"/>
        </w:rPr>
        <w:t xml:space="preserve"> II de la ley de la materia, a través del </w:t>
      </w:r>
      <w:r w:rsidRPr="00980353">
        <w:rPr>
          <w:rFonts w:ascii="Palatino Linotype" w:eastAsia="Palatino Linotype" w:hAnsi="Palatino Linotype" w:cs="Palatino Linotype"/>
          <w:b/>
          <w:color w:val="000000"/>
        </w:rPr>
        <w:t xml:space="preserve">acuerdo de admisión </w:t>
      </w:r>
      <w:r w:rsidRPr="00980353">
        <w:rPr>
          <w:rFonts w:ascii="Palatino Linotype" w:eastAsia="Palatino Linotype" w:hAnsi="Palatino Linotype" w:cs="Palatino Linotype"/>
          <w:color w:val="000000"/>
        </w:rPr>
        <w:t xml:space="preserve">de fecha </w:t>
      </w:r>
      <w:r w:rsidRPr="00980353">
        <w:rPr>
          <w:rFonts w:ascii="Palatino Linotype" w:eastAsia="Palatino Linotype" w:hAnsi="Palatino Linotype" w:cs="Palatino Linotype"/>
          <w:b/>
          <w:color w:val="000000"/>
        </w:rPr>
        <w:t>veintiocho de abril de dos mil veinticinco</w:t>
      </w:r>
      <w:r w:rsidRPr="00980353">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presentara el Informe Justificado procedente.</w:t>
      </w:r>
    </w:p>
    <w:p w:rsidR="00F072EE" w:rsidRPr="00980353" w:rsidRDefault="00F072EE" w:rsidP="00512EC3">
      <w:pPr>
        <w:spacing w:line="360" w:lineRule="auto"/>
        <w:jc w:val="both"/>
        <w:rPr>
          <w:rFonts w:ascii="Palatino Linotype" w:eastAsia="Palatino Linotype" w:hAnsi="Palatino Linotype" w:cs="Palatino Linotype"/>
          <w:i/>
          <w:color w:val="000000"/>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El </w:t>
      </w:r>
      <w:r w:rsidRPr="00980353">
        <w:rPr>
          <w:rFonts w:ascii="Palatino Linotype" w:eastAsia="Palatino Linotype" w:hAnsi="Palatino Linotype" w:cs="Palatino Linotype"/>
          <w:b/>
          <w:color w:val="000000"/>
        </w:rPr>
        <w:t>catorce de mayo de dos mil veinticinco</w:t>
      </w:r>
      <w:r w:rsidRPr="00980353">
        <w:rPr>
          <w:rFonts w:ascii="Palatino Linotype" w:eastAsia="Palatino Linotype" w:hAnsi="Palatino Linotype" w:cs="Palatino Linotype"/>
          <w:color w:val="000000"/>
        </w:rPr>
        <w:t xml:space="preserve">,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 xml:space="preserve">rindió el informe justificado, a través del documento electrónico denominado </w:t>
      </w:r>
      <w:r w:rsidRPr="00980353">
        <w:rPr>
          <w:rFonts w:ascii="Palatino Linotype" w:eastAsia="Palatino Linotype" w:hAnsi="Palatino Linotype" w:cs="Palatino Linotype"/>
          <w:b/>
          <w:color w:val="000000"/>
        </w:rPr>
        <w:t xml:space="preserve">manifestaciones rr.04668 Sol.197.pdf, </w:t>
      </w:r>
      <w:r w:rsidRPr="00980353">
        <w:rPr>
          <w:rFonts w:ascii="Palatino Linotype" w:eastAsia="Palatino Linotype" w:hAnsi="Palatino Linotype" w:cs="Palatino Linotype"/>
          <w:color w:val="000000"/>
        </w:rPr>
        <w:t xml:space="preserve">constante de una foja, suscrito por la Titular de la Unidad de Transparencia, mismo que se puso a la vista del particular el </w:t>
      </w:r>
      <w:r w:rsidRPr="00980353">
        <w:rPr>
          <w:rFonts w:ascii="Palatino Linotype" w:eastAsia="Palatino Linotype" w:hAnsi="Palatino Linotype" w:cs="Palatino Linotype"/>
          <w:b/>
          <w:color w:val="000000"/>
        </w:rPr>
        <w:t>tres de junio del presente año</w:t>
      </w:r>
      <w:r w:rsidRPr="00980353">
        <w:rPr>
          <w:rFonts w:ascii="Palatino Linotype" w:eastAsia="Palatino Linotype" w:hAnsi="Palatino Linotype" w:cs="Palatino Linotype"/>
          <w:color w:val="000000"/>
        </w:rPr>
        <w:t>, a través del cual refirió lo siguiente:</w:t>
      </w:r>
    </w:p>
    <w:p w:rsidR="00F072EE" w:rsidRPr="00980353" w:rsidRDefault="00A37B81" w:rsidP="00512EC3">
      <w:pP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…Deberá desecharse el Recurso de Revisión indicado al rubro, concretamente con fundamento en lo dispuesto por el </w:t>
      </w:r>
      <w:r w:rsidRPr="00980353">
        <w:rPr>
          <w:rFonts w:ascii="Palatino Linotype" w:eastAsia="Palatino Linotype" w:hAnsi="Palatino Linotype" w:cs="Palatino Linotype"/>
          <w:b/>
          <w:i/>
          <w:color w:val="000000"/>
        </w:rPr>
        <w:t xml:space="preserve">párrafo tercero del artículo 159 de la Ley de Transparencia </w:t>
      </w:r>
      <w:r w:rsidRPr="00980353">
        <w:rPr>
          <w:rFonts w:ascii="Palatino Linotype" w:eastAsia="Palatino Linotype" w:hAnsi="Palatino Linotype" w:cs="Palatino Linotype"/>
          <w:i/>
          <w:color w:val="000000"/>
        </w:rPr>
        <w:t xml:space="preserve">y Acceso a la Información Pública del Estado de México y Municipios; toda vez que la Unidad de Transparencia </w:t>
      </w:r>
      <w:r w:rsidRPr="00980353">
        <w:rPr>
          <w:rFonts w:ascii="Palatino Linotype" w:eastAsia="Palatino Linotype" w:hAnsi="Palatino Linotype" w:cs="Palatino Linotype"/>
          <w:b/>
          <w:i/>
          <w:color w:val="000000"/>
        </w:rPr>
        <w:t xml:space="preserve">solicitó la aclaración </w:t>
      </w:r>
      <w:r w:rsidRPr="00980353">
        <w:rPr>
          <w:rFonts w:ascii="Palatino Linotype" w:eastAsia="Palatino Linotype" w:hAnsi="Palatino Linotype" w:cs="Palatino Linotype"/>
          <w:i/>
          <w:color w:val="000000"/>
        </w:rPr>
        <w:t xml:space="preserve">en fecha veinte de marzo del año en curso, sin embargo, en su respuesta del veinticinco de marzo del mismo año, </w:t>
      </w:r>
      <w:r w:rsidRPr="00980353">
        <w:rPr>
          <w:rFonts w:ascii="Palatino Linotype" w:eastAsia="Palatino Linotype" w:hAnsi="Palatino Linotype" w:cs="Palatino Linotype"/>
          <w:b/>
          <w:i/>
          <w:color w:val="000000"/>
        </w:rPr>
        <w:t xml:space="preserve">el solicitante omitió hacer aclaración alguna </w:t>
      </w:r>
      <w:r w:rsidRPr="00980353">
        <w:rPr>
          <w:rFonts w:ascii="Palatino Linotype" w:eastAsia="Palatino Linotype" w:hAnsi="Palatino Linotype" w:cs="Palatino Linotype"/>
          <w:i/>
          <w:color w:val="000000"/>
        </w:rPr>
        <w:t xml:space="preserve">limitándose únicamente a reiterar los artículos que a su juicio resultaban aplicables, es decir, </w:t>
      </w:r>
      <w:r w:rsidRPr="00980353">
        <w:rPr>
          <w:rFonts w:ascii="Palatino Linotype" w:eastAsia="Palatino Linotype" w:hAnsi="Palatino Linotype" w:cs="Palatino Linotype"/>
          <w:b/>
          <w:i/>
          <w:color w:val="000000"/>
        </w:rPr>
        <w:t xml:space="preserve">no aclaró la solicitud. </w:t>
      </w:r>
    </w:p>
    <w:p w:rsidR="00F072EE" w:rsidRPr="00980353" w:rsidRDefault="00A37B81" w:rsidP="00512EC3">
      <w:pP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En ese sentido, </w:t>
      </w:r>
      <w:r w:rsidRPr="00980353">
        <w:rPr>
          <w:rFonts w:ascii="Palatino Linotype" w:eastAsia="Palatino Linotype" w:hAnsi="Palatino Linotype" w:cs="Palatino Linotype"/>
          <w:b/>
          <w:i/>
          <w:color w:val="000000"/>
        </w:rPr>
        <w:t xml:space="preserve">al haber omitido hacer la aclaración se hizo efectivo el apercibimiento de ley </w:t>
      </w:r>
      <w:r w:rsidRPr="00980353">
        <w:rPr>
          <w:rFonts w:ascii="Palatino Linotype" w:eastAsia="Palatino Linotype" w:hAnsi="Palatino Linotype" w:cs="Palatino Linotype"/>
          <w:i/>
          <w:color w:val="000000"/>
        </w:rPr>
        <w:t xml:space="preserve">contenido en el </w:t>
      </w:r>
      <w:r w:rsidRPr="00980353">
        <w:rPr>
          <w:rFonts w:ascii="Palatino Linotype" w:eastAsia="Palatino Linotype" w:hAnsi="Palatino Linotype" w:cs="Palatino Linotype"/>
          <w:b/>
          <w:i/>
          <w:color w:val="000000"/>
        </w:rPr>
        <w:t xml:space="preserve">párrafo tercero del artículo 159 de la Ley de Transparencia </w:t>
      </w:r>
      <w:r w:rsidRPr="00980353">
        <w:rPr>
          <w:rFonts w:ascii="Palatino Linotype" w:eastAsia="Palatino Linotype" w:hAnsi="Palatino Linotype" w:cs="Palatino Linotype"/>
          <w:i/>
          <w:color w:val="000000"/>
        </w:rPr>
        <w:t xml:space="preserve">en cita, lo que se hizo del conocimiento al solicitante en fecha catorce de abril de dos mil veinticinco. </w:t>
      </w:r>
    </w:p>
    <w:p w:rsidR="00F072EE" w:rsidRPr="00980353" w:rsidRDefault="00A37B81" w:rsidP="00512EC3">
      <w:pP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lastRenderedPageBreak/>
        <w:t>No obstante, el solicitante interpone recurso de revisión, pero lejos de argumentar a favor de su derecho, continúa emitiendo expresiones personales y subjetivas, juicios de valor y opiniones que nada tienen que ver con la transparencia y acceso a la información… (Sic.)</w:t>
      </w:r>
    </w:p>
    <w:p w:rsidR="00F072EE" w:rsidRPr="00980353" w:rsidRDefault="00F072EE" w:rsidP="00512EC3">
      <w:pP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rPr>
        <w:t xml:space="preserve">De lo anterior </w:t>
      </w:r>
      <w:r w:rsidRPr="00980353">
        <w:rPr>
          <w:rFonts w:ascii="Palatino Linotype" w:eastAsia="Palatino Linotype" w:hAnsi="Palatino Linotype" w:cs="Palatino Linotype"/>
          <w:b/>
        </w:rPr>
        <w:t xml:space="preserve">el RECURRENTE </w:t>
      </w:r>
      <w:r w:rsidRPr="00980353">
        <w:rPr>
          <w:rFonts w:ascii="Palatino Linotype" w:eastAsia="Palatino Linotype" w:hAnsi="Palatino Linotype" w:cs="Palatino Linotype"/>
        </w:rPr>
        <w:t xml:space="preserve">dejó de realizar manifestaciones que a su derecho conviniera y asistiera. </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i/>
          <w:color w:val="000000"/>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rPr>
        <w:t xml:space="preserve">Finalmente, la Comisionada Ponente mediante acuerdo del </w:t>
      </w:r>
      <w:r w:rsidRPr="00980353">
        <w:rPr>
          <w:rFonts w:ascii="Palatino Linotype" w:eastAsia="Palatino Linotype" w:hAnsi="Palatino Linotype" w:cs="Palatino Linotype"/>
          <w:b/>
        </w:rPr>
        <w:t>nueve de junio de dos mil veinticinco</w:t>
      </w:r>
      <w:r w:rsidRPr="00980353">
        <w:rPr>
          <w:rFonts w:ascii="Palatino Linotype" w:eastAsia="Palatino Linotype" w:hAnsi="Palatino Linotype" w:cs="Palatino Linotype"/>
        </w:rPr>
        <w:t>, decretó el cierre de instrucción del expediente, por lo que no habiendo más que hacer constar, y</w:t>
      </w:r>
      <w:r w:rsidRPr="00980353">
        <w:rPr>
          <w:rFonts w:ascii="Palatino Linotype" w:eastAsia="Palatino Linotype" w:hAnsi="Palatino Linotype" w:cs="Palatino Linotype"/>
          <w:color w:val="000000"/>
        </w:rPr>
        <w:t xml:space="preserve"> </w:t>
      </w:r>
    </w:p>
    <w:p w:rsidR="00F072EE" w:rsidRPr="00980353" w:rsidRDefault="00F072EE" w:rsidP="00512EC3">
      <w:pPr>
        <w:spacing w:line="360" w:lineRule="auto"/>
        <w:jc w:val="both"/>
        <w:rPr>
          <w:rFonts w:ascii="Palatino Linotype" w:eastAsia="Palatino Linotype" w:hAnsi="Palatino Linotype" w:cs="Palatino Linotype"/>
          <w:b/>
        </w:rPr>
      </w:pPr>
    </w:p>
    <w:p w:rsidR="00F072EE" w:rsidRPr="00980353" w:rsidRDefault="00A37B81" w:rsidP="00512EC3">
      <w:pPr>
        <w:keepNext/>
        <w:keepLines/>
        <w:spacing w:line="360" w:lineRule="auto"/>
        <w:jc w:val="center"/>
        <w:rPr>
          <w:rFonts w:ascii="Palatino Linotype" w:eastAsia="Palatino Linotype" w:hAnsi="Palatino Linotype" w:cs="Palatino Linotype"/>
          <w:b/>
        </w:rPr>
      </w:pPr>
      <w:bookmarkStart w:id="2" w:name="_heading=h.qzz2ou9r4mzu" w:colFirst="0" w:colLast="0"/>
      <w:bookmarkEnd w:id="2"/>
      <w:r w:rsidRPr="00980353">
        <w:rPr>
          <w:rFonts w:ascii="Palatino Linotype" w:eastAsia="Palatino Linotype" w:hAnsi="Palatino Linotype" w:cs="Palatino Linotype"/>
          <w:b/>
        </w:rPr>
        <w:t>C</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O</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N</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S</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I</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D</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E</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R</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A</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N</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D</w:t>
      </w:r>
      <w:r w:rsidR="00E105DE">
        <w:rPr>
          <w:rFonts w:ascii="Palatino Linotype" w:eastAsia="Palatino Linotype" w:hAnsi="Palatino Linotype" w:cs="Palatino Linotype"/>
          <w:b/>
        </w:rPr>
        <w:t xml:space="preserve"> </w:t>
      </w:r>
      <w:r w:rsidRPr="00980353">
        <w:rPr>
          <w:rFonts w:ascii="Palatino Linotype" w:eastAsia="Palatino Linotype" w:hAnsi="Palatino Linotype" w:cs="Palatino Linotype"/>
          <w:b/>
        </w:rPr>
        <w:t>O</w:t>
      </w:r>
      <w:r w:rsidR="00E105DE">
        <w:rPr>
          <w:rFonts w:ascii="Palatino Linotype" w:eastAsia="Palatino Linotype" w:hAnsi="Palatino Linotype" w:cs="Palatino Linotype"/>
          <w:b/>
        </w:rPr>
        <w:t xml:space="preserve"> </w:t>
      </w:r>
    </w:p>
    <w:p w:rsidR="00F072EE" w:rsidRPr="00980353" w:rsidRDefault="00F072EE" w:rsidP="00512EC3">
      <w:pPr>
        <w:keepNext/>
        <w:keepLines/>
        <w:spacing w:line="360" w:lineRule="auto"/>
        <w:jc w:val="center"/>
        <w:rPr>
          <w:rFonts w:ascii="Palatino Linotype" w:eastAsia="Palatino Linotype" w:hAnsi="Palatino Linotype" w:cs="Palatino Linotype"/>
          <w:b/>
        </w:rPr>
      </w:pPr>
    </w:p>
    <w:p w:rsidR="00F072EE" w:rsidRPr="00980353" w:rsidRDefault="00A37B81" w:rsidP="00512EC3">
      <w:pPr>
        <w:keepNext/>
        <w:keepLines/>
        <w:spacing w:line="360" w:lineRule="auto"/>
        <w:rPr>
          <w:rFonts w:ascii="Palatino Linotype" w:eastAsia="Palatino Linotype" w:hAnsi="Palatino Linotype" w:cs="Palatino Linotype"/>
          <w:b/>
        </w:rPr>
      </w:pPr>
      <w:bookmarkStart w:id="3" w:name="_heading=h.jrbrpx2o2t1q" w:colFirst="0" w:colLast="0"/>
      <w:bookmarkEnd w:id="3"/>
      <w:r w:rsidRPr="00980353">
        <w:rPr>
          <w:rFonts w:ascii="Palatino Linotype" w:eastAsia="Palatino Linotype" w:hAnsi="Palatino Linotype" w:cs="Palatino Linotype"/>
          <w:b/>
        </w:rPr>
        <w:t>PRIMERO. De la competencia.</w:t>
      </w:r>
    </w:p>
    <w:p w:rsidR="00F072EE" w:rsidRPr="00980353" w:rsidRDefault="00A37B81" w:rsidP="00512EC3">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980353">
        <w:rPr>
          <w:rFonts w:ascii="Palatino Linotype" w:eastAsia="Palatino Linotype" w:hAnsi="Palatino Linotype" w:cs="Palatino Linotype"/>
          <w:b/>
        </w:rPr>
        <w:t>Constitución Política de los Estados Unidos Mexicanos</w:t>
      </w:r>
      <w:r w:rsidRPr="00980353">
        <w:rPr>
          <w:rFonts w:ascii="Palatino Linotype" w:eastAsia="Palatino Linotype" w:hAnsi="Palatino Linotype" w:cs="Palatino Linotype"/>
        </w:rPr>
        <w:t>; 5, párrafos trigésimo segundo, trigésimo tercero y trigésimo cuarto fracciones IV y V de la </w:t>
      </w:r>
      <w:r w:rsidRPr="00980353">
        <w:rPr>
          <w:rFonts w:ascii="Palatino Linotype" w:eastAsia="Palatino Linotype" w:hAnsi="Palatino Linotype" w:cs="Palatino Linotype"/>
          <w:b/>
        </w:rPr>
        <w:t>Constitución Política del Estado Libre y Soberano de México</w:t>
      </w:r>
      <w:r w:rsidRPr="00980353">
        <w:rPr>
          <w:rFonts w:ascii="Palatino Linotype" w:eastAsia="Palatino Linotype" w:hAnsi="Palatino Linotype" w:cs="Palatino Linotype"/>
        </w:rPr>
        <w:t>; artículos 1, 2 fracción II, 13, 29, 36 fracciones I y II, 176, 178, 179, 181 párrafo tercero y 185 de la </w:t>
      </w:r>
      <w:r w:rsidRPr="00980353">
        <w:rPr>
          <w:rFonts w:ascii="Palatino Linotype" w:eastAsia="Palatino Linotype" w:hAnsi="Palatino Linotype" w:cs="Palatino Linotype"/>
          <w:b/>
        </w:rPr>
        <w:t>Ley de Transparencia y Acceso a la Información Pública del Estado de México y Municipios</w:t>
      </w:r>
      <w:r w:rsidRPr="00980353">
        <w:rPr>
          <w:rFonts w:ascii="Palatino Linotype" w:eastAsia="Palatino Linotype" w:hAnsi="Palatino Linotype" w:cs="Palatino Linotype"/>
        </w:rPr>
        <w:t>; y 7, 9 fracciones I y XXIII, y 11 del </w:t>
      </w:r>
      <w:r w:rsidRPr="00980353">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r w:rsidRPr="00980353">
        <w:rPr>
          <w:rFonts w:ascii="Palatino Linotype" w:eastAsia="Palatino Linotype" w:hAnsi="Palatino Linotype" w:cs="Palatino Linotype"/>
        </w:rPr>
        <w:t>.</w:t>
      </w:r>
    </w:p>
    <w:p w:rsidR="00F072EE" w:rsidRPr="00980353" w:rsidRDefault="00A37B81" w:rsidP="00512EC3">
      <w:pPr>
        <w:keepNext/>
        <w:keepLines/>
        <w:spacing w:line="360" w:lineRule="auto"/>
        <w:rPr>
          <w:rFonts w:ascii="Palatino Linotype" w:eastAsia="Palatino Linotype" w:hAnsi="Palatino Linotype" w:cs="Palatino Linotype"/>
          <w:b/>
        </w:rPr>
      </w:pPr>
      <w:bookmarkStart w:id="4" w:name="_heading=h.y9hz9jafjgog" w:colFirst="0" w:colLast="0"/>
      <w:bookmarkEnd w:id="4"/>
      <w:r w:rsidRPr="00980353">
        <w:rPr>
          <w:rFonts w:ascii="Palatino Linotype" w:eastAsia="Palatino Linotype" w:hAnsi="Palatino Linotype" w:cs="Palatino Linotype"/>
          <w:b/>
        </w:rPr>
        <w:lastRenderedPageBreak/>
        <w:t>SEGUNDO. De la oportunidad y procedencia.</w:t>
      </w: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medio de impugnación fue presentado a través del </w:t>
      </w:r>
      <w:r w:rsidRPr="00980353">
        <w:rPr>
          <w:rFonts w:ascii="Palatino Linotype" w:eastAsia="Palatino Linotype" w:hAnsi="Palatino Linotype" w:cs="Palatino Linotype"/>
          <w:b/>
        </w:rPr>
        <w:t>SAIMEX,</w:t>
      </w:r>
      <w:r w:rsidRPr="00980353">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980353">
        <w:rPr>
          <w:rFonts w:ascii="Palatino Linotype" w:eastAsia="Palatino Linotype" w:hAnsi="Palatino Linotype" w:cs="Palatino Linotype"/>
          <w:b/>
        </w:rPr>
        <w:t>SUJETO OBLIGADO</w:t>
      </w:r>
      <w:r w:rsidRPr="00980353">
        <w:rPr>
          <w:rFonts w:ascii="Palatino Linotype" w:eastAsia="Palatino Linotype" w:hAnsi="Palatino Linotype" w:cs="Palatino Linotype"/>
        </w:rPr>
        <w:t xml:space="preserve"> entregó respuesta el día </w:t>
      </w:r>
      <w:r w:rsidRPr="00980353">
        <w:rPr>
          <w:rFonts w:ascii="Palatino Linotype" w:eastAsia="Palatino Linotype" w:hAnsi="Palatino Linotype" w:cs="Palatino Linotype"/>
          <w:b/>
        </w:rPr>
        <w:t>catorce de abril de dos mil veinticinco</w:t>
      </w:r>
      <w:r w:rsidRPr="00980353">
        <w:rPr>
          <w:rFonts w:ascii="Palatino Linotype" w:eastAsia="Palatino Linotype" w:hAnsi="Palatino Linotype" w:cs="Palatino Linotype"/>
        </w:rPr>
        <w:t xml:space="preserve">, sin embargo al ser un día inhábil, se tuvo por presentado en fecha </w:t>
      </w:r>
      <w:r w:rsidRPr="00980353">
        <w:rPr>
          <w:rFonts w:ascii="Palatino Linotype" w:eastAsia="Palatino Linotype" w:hAnsi="Palatino Linotype" w:cs="Palatino Linotype"/>
          <w:b/>
        </w:rPr>
        <w:t xml:space="preserve">veintiuno de abril de dos mil veinticinco, </w:t>
      </w:r>
      <w:r w:rsidRPr="00980353">
        <w:rPr>
          <w:rFonts w:ascii="Palatino Linotype" w:eastAsia="Palatino Linotype" w:hAnsi="Palatino Linotype" w:cs="Palatino Linotype"/>
        </w:rPr>
        <w:t xml:space="preserve">de tal forma que el plazo para interponer el recurso transcurrió del </w:t>
      </w:r>
      <w:r w:rsidRPr="00980353">
        <w:rPr>
          <w:rFonts w:ascii="Palatino Linotype" w:eastAsia="Palatino Linotype" w:hAnsi="Palatino Linotype" w:cs="Palatino Linotype"/>
          <w:b/>
        </w:rPr>
        <w:t>veintidós de abril al catorce de mayo de dos mil veinticinco</w:t>
      </w:r>
      <w:r w:rsidRPr="00980353">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día </w:t>
      </w:r>
      <w:r w:rsidRPr="00980353">
        <w:rPr>
          <w:rFonts w:ascii="Palatino Linotype" w:eastAsia="Palatino Linotype" w:hAnsi="Palatino Linotype" w:cs="Palatino Linotype"/>
          <w:b/>
        </w:rPr>
        <w:t>veinticuatro de abril de dos mil veinticinco</w:t>
      </w:r>
      <w:r w:rsidRPr="00980353">
        <w:rPr>
          <w:rFonts w:ascii="Palatino Linotype" w:eastAsia="Palatino Linotype" w:hAnsi="Palatino Linotype" w:cs="Palatino Linotype"/>
        </w:rPr>
        <w:t xml:space="preserve">, se encuentra dentro de los márgenes temporales previstos en el artículo 178 de la </w:t>
      </w:r>
      <w:r w:rsidRPr="00980353">
        <w:rPr>
          <w:rFonts w:ascii="Palatino Linotype" w:eastAsia="Palatino Linotype" w:hAnsi="Palatino Linotype" w:cs="Palatino Linotype"/>
          <w:b/>
        </w:rPr>
        <w:t xml:space="preserve">Ley de Transparencia y Acceso a la Información Pública del Estado de México y Municipios </w:t>
      </w:r>
      <w:r w:rsidRPr="00980353">
        <w:rPr>
          <w:rFonts w:ascii="Palatino Linotype" w:eastAsia="Palatino Linotype" w:hAnsi="Palatino Linotype" w:cs="Palatino Linotype"/>
        </w:rPr>
        <w:t xml:space="preserve">vigente. </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b/>
        </w:rPr>
      </w:pPr>
      <w:r w:rsidRPr="00980353">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72EE" w:rsidRPr="00980353" w:rsidRDefault="00F072EE" w:rsidP="00512EC3">
      <w:pPr>
        <w:spacing w:line="360" w:lineRule="auto"/>
        <w:jc w:val="both"/>
        <w:rPr>
          <w:rFonts w:ascii="Palatino Linotype" w:eastAsia="Palatino Linotype" w:hAnsi="Palatino Linotype" w:cs="Palatino Linotype"/>
          <w:b/>
        </w:rPr>
      </w:pPr>
    </w:p>
    <w:p w:rsidR="00F072EE" w:rsidRPr="00980353" w:rsidRDefault="00A37B81" w:rsidP="00512EC3">
      <w:pPr>
        <w:keepNext/>
        <w:keepLines/>
        <w:spacing w:line="360" w:lineRule="auto"/>
        <w:rPr>
          <w:rFonts w:ascii="Palatino Linotype" w:eastAsia="Palatino Linotype" w:hAnsi="Palatino Linotype" w:cs="Palatino Linotype"/>
          <w:b/>
        </w:rPr>
      </w:pPr>
      <w:bookmarkStart w:id="5" w:name="_heading=h.zdiou7x9n0jm" w:colFirst="0" w:colLast="0"/>
      <w:bookmarkEnd w:id="5"/>
      <w:r w:rsidRPr="00980353">
        <w:rPr>
          <w:rFonts w:ascii="Palatino Linotype" w:eastAsia="Palatino Linotype" w:hAnsi="Palatino Linotype" w:cs="Palatino Linotype"/>
          <w:b/>
        </w:rPr>
        <w:t>TERCERO. Planteamiento de la Litis.</w:t>
      </w: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980353">
        <w:rPr>
          <w:rFonts w:ascii="Palatino Linotype" w:eastAsia="Palatino Linotype" w:hAnsi="Palatino Linotype" w:cs="Palatino Linotype"/>
          <w:color w:val="000000"/>
        </w:rPr>
        <w:t xml:space="preserve">El particular solicitó </w:t>
      </w:r>
      <w:r w:rsidRPr="00980353">
        <w:rPr>
          <w:rFonts w:ascii="Palatino Linotype" w:eastAsia="Palatino Linotype" w:hAnsi="Palatino Linotype" w:cs="Palatino Linotype"/>
          <w:b/>
          <w:color w:val="000000"/>
        </w:rPr>
        <w:t>en versión</w:t>
      </w:r>
      <w:r w:rsidRPr="00980353">
        <w:rPr>
          <w:rFonts w:ascii="Palatino Linotype" w:eastAsia="Palatino Linotype" w:hAnsi="Palatino Linotype" w:cs="Palatino Linotype"/>
          <w:color w:val="000000"/>
        </w:rPr>
        <w:t xml:space="preserve"> </w:t>
      </w:r>
      <w:r w:rsidRPr="00980353">
        <w:rPr>
          <w:rFonts w:ascii="Palatino Linotype" w:eastAsia="Palatino Linotype" w:hAnsi="Palatino Linotype" w:cs="Palatino Linotype"/>
          <w:b/>
          <w:color w:val="000000"/>
        </w:rPr>
        <w:t xml:space="preserve">pública todos los documentos firmados por el Presidente Municipal de Teoloyucan del uno de enero al 15 de marzo de dos mil veinticinco. </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lastRenderedPageBreak/>
        <w:t xml:space="preserve">Por lo anterior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solicitó al particular dentro del término de diez días, realizara aclaraciones que permitan identificar cual es la información de su interés, toda vez que la solicitud inicial, le parece confuso y erróneo.</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Al respecto, el particular refirió lejos de aclarar, manifestó el dolo de la autoridad para pronunciarse a su solicitud de información, solicitando se sancione al </w:t>
      </w:r>
      <w:r w:rsidRPr="00980353">
        <w:rPr>
          <w:rFonts w:ascii="Palatino Linotype" w:eastAsia="Palatino Linotype" w:hAnsi="Palatino Linotype" w:cs="Palatino Linotype"/>
          <w:b/>
          <w:color w:val="000000"/>
        </w:rPr>
        <w:t>SUJETO OBLIGADO</w:t>
      </w:r>
      <w:r w:rsidRPr="00980353">
        <w:rPr>
          <w:rFonts w:ascii="Palatino Linotype" w:eastAsia="Palatino Linotype" w:hAnsi="Palatino Linotype" w:cs="Palatino Linotype"/>
          <w:color w:val="000000"/>
        </w:rPr>
        <w:t>, ya que considera su solicitud cumple con los requisitos que exige la ley.</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En respuesta,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por medio de la Unidad de Transparencia,</w:t>
      </w:r>
      <w:r w:rsidRPr="00980353">
        <w:rPr>
          <w:rFonts w:ascii="Palatino Linotype" w:eastAsia="Palatino Linotype" w:hAnsi="Palatino Linotype" w:cs="Palatino Linotype"/>
          <w:b/>
          <w:color w:val="000000"/>
        </w:rPr>
        <w:t xml:space="preserve"> </w:t>
      </w:r>
      <w:r w:rsidRPr="00980353">
        <w:rPr>
          <w:rFonts w:ascii="Palatino Linotype" w:eastAsia="Palatino Linotype" w:hAnsi="Palatino Linotype" w:cs="Palatino Linotype"/>
          <w:color w:val="000000"/>
        </w:rPr>
        <w:t>refirió que debido a que la solicitud contaba con información insuficiente, confusa o errónea, se requirió al particular aclarara su solicitud, sin embargo no aconteció, toda vez que se limitó a reiterar la solicitud, por lo que se tiene por  no presentada, no obstante al analizar los elementos que podrían considerarse para una eventual respuesta, se concluye que se trata de una consulta que no produce una expresión documental que forme parte de las obligaciones de transparencia, en consecuencia se le comunicó al particular el desechamiento de su requerimiento.</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FF0000"/>
        </w:rPr>
      </w:pPr>
      <w:r w:rsidRPr="00980353">
        <w:rPr>
          <w:rFonts w:ascii="Palatino Linotype" w:eastAsia="Palatino Linotype" w:hAnsi="Palatino Linotype" w:cs="Palatino Linotype"/>
          <w:color w:val="000000"/>
        </w:rPr>
        <w:t xml:space="preserve">El </w:t>
      </w:r>
      <w:r w:rsidRPr="00980353">
        <w:rPr>
          <w:rFonts w:ascii="Palatino Linotype" w:eastAsia="Palatino Linotype" w:hAnsi="Palatino Linotype" w:cs="Palatino Linotype"/>
          <w:b/>
          <w:color w:val="000000"/>
        </w:rPr>
        <w:t>RECURRENTE</w:t>
      </w:r>
      <w:r w:rsidRPr="00980353">
        <w:rPr>
          <w:rFonts w:ascii="Palatino Linotype" w:eastAsia="Palatino Linotype" w:hAnsi="Palatino Linotype" w:cs="Palatino Linotype"/>
          <w:color w:val="000000"/>
        </w:rPr>
        <w:t xml:space="preserve">, se inconformó por la negativa de la información solicitada, en los siguientes términos: </w:t>
      </w:r>
      <w:r w:rsidRPr="00980353">
        <w:rPr>
          <w:rFonts w:ascii="Palatino Linotype" w:eastAsia="Palatino Linotype" w:hAnsi="Palatino Linotype" w:cs="Palatino Linotype"/>
          <w:i/>
          <w:color w:val="000000"/>
        </w:rPr>
        <w:t>“La informaciones detallada concreta se solicita de la forma en la que se establece y lo que marca la ley aunque ellos escuden en la ley la idea principal es trasparentar los recursos públicos.” (Sic)</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FF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color w:val="000000"/>
        </w:rPr>
        <w:t xml:space="preserve">En dichas condiciones, la </w:t>
      </w:r>
      <w:r w:rsidRPr="00980353">
        <w:rPr>
          <w:rFonts w:ascii="Palatino Linotype" w:eastAsia="Palatino Linotype" w:hAnsi="Palatino Linotype" w:cs="Palatino Linotype"/>
          <w:i/>
          <w:color w:val="000000"/>
        </w:rPr>
        <w:t>Litis</w:t>
      </w:r>
      <w:r w:rsidRPr="00980353">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980353">
        <w:rPr>
          <w:rFonts w:ascii="Palatino Linotype" w:eastAsia="Palatino Linotype" w:hAnsi="Palatino Linotype" w:cs="Palatino Linotype"/>
          <w:b/>
          <w:color w:val="000000"/>
        </w:rPr>
        <w:t xml:space="preserve">fracción I </w:t>
      </w:r>
      <w:r w:rsidRPr="00980353">
        <w:rPr>
          <w:rFonts w:ascii="Palatino Linotype" w:eastAsia="Palatino Linotype" w:hAnsi="Palatino Linotype" w:cs="Palatino Linotype"/>
          <w:color w:val="000000"/>
        </w:rPr>
        <w:t>de la Ley</w:t>
      </w:r>
      <w:r w:rsidRPr="00980353">
        <w:rPr>
          <w:rFonts w:ascii="Palatino Linotype" w:eastAsia="Palatino Linotype" w:hAnsi="Palatino Linotype" w:cs="Palatino Linotype"/>
          <w:b/>
          <w:color w:val="000000"/>
        </w:rPr>
        <w:t xml:space="preserve"> de Transparencia y Acceso a la Información Pública del Estado de </w:t>
      </w:r>
      <w:r w:rsidRPr="00980353">
        <w:rPr>
          <w:rFonts w:ascii="Palatino Linotype" w:eastAsia="Palatino Linotype" w:hAnsi="Palatino Linotype" w:cs="Palatino Linotype"/>
          <w:color w:val="000000"/>
        </w:rPr>
        <w:t>México</w:t>
      </w:r>
      <w:r w:rsidRPr="00980353">
        <w:rPr>
          <w:rFonts w:ascii="Palatino Linotype" w:eastAsia="Palatino Linotype" w:hAnsi="Palatino Linotype" w:cs="Palatino Linotype"/>
          <w:b/>
          <w:color w:val="000000"/>
        </w:rPr>
        <w:t xml:space="preserve"> y Municipios</w:t>
      </w:r>
      <w:r w:rsidRPr="00980353">
        <w:rPr>
          <w:rFonts w:ascii="Palatino Linotype" w:eastAsia="Palatino Linotype" w:hAnsi="Palatino Linotype" w:cs="Palatino Linotype"/>
          <w:color w:val="000000"/>
        </w:rPr>
        <w:t xml:space="preserve">; </w:t>
      </w:r>
      <w:r w:rsidRPr="00980353">
        <w:rPr>
          <w:rFonts w:ascii="Palatino Linotype" w:eastAsia="Palatino Linotype" w:hAnsi="Palatino Linotype" w:cs="Palatino Linotype"/>
          <w:color w:val="000000"/>
        </w:rPr>
        <w:lastRenderedPageBreak/>
        <w:t xml:space="preserve">fracción que determina la hipótesis jurídica relativa a </w:t>
      </w:r>
      <w:r w:rsidRPr="00980353">
        <w:rPr>
          <w:rFonts w:ascii="Palatino Linotype" w:eastAsia="Palatino Linotype" w:hAnsi="Palatino Linotype" w:cs="Palatino Linotype"/>
          <w:b/>
          <w:color w:val="000000"/>
        </w:rPr>
        <w:t xml:space="preserve">la negativa de la información solicitada </w:t>
      </w:r>
      <w:r w:rsidRPr="00980353">
        <w:rPr>
          <w:rFonts w:ascii="Palatino Linotype" w:eastAsia="Palatino Linotype" w:hAnsi="Palatino Linotype" w:cs="Palatino Linotype"/>
          <w:color w:val="000000"/>
        </w:rPr>
        <w:t xml:space="preserve">por el </w:t>
      </w:r>
      <w:r w:rsidRPr="00980353">
        <w:rPr>
          <w:rFonts w:ascii="Palatino Linotype" w:eastAsia="Palatino Linotype" w:hAnsi="Palatino Linotype" w:cs="Palatino Linotype"/>
          <w:b/>
          <w:color w:val="000000"/>
        </w:rPr>
        <w:t>SUJETO OBLIGADO</w:t>
      </w:r>
      <w:r w:rsidRPr="00980353">
        <w:rPr>
          <w:rFonts w:ascii="Palatino Linotype" w:eastAsia="Palatino Linotype" w:hAnsi="Palatino Linotype" w:cs="Palatino Linotype"/>
          <w:color w:val="000000"/>
        </w:rPr>
        <w:t xml:space="preserve">; contexto del cual se dolió </w:t>
      </w:r>
      <w:r w:rsidRPr="00980353">
        <w:rPr>
          <w:rFonts w:ascii="Palatino Linotype" w:eastAsia="Palatino Linotype" w:hAnsi="Palatino Linotype" w:cs="Palatino Linotype"/>
          <w:b/>
          <w:color w:val="000000"/>
        </w:rPr>
        <w:t xml:space="preserve">EL RECURRENTE </w:t>
      </w:r>
      <w:r w:rsidRPr="00980353">
        <w:rPr>
          <w:rFonts w:ascii="Palatino Linotype" w:eastAsia="Palatino Linotype" w:hAnsi="Palatino Linotype" w:cs="Palatino Linotype"/>
          <w:color w:val="000000"/>
        </w:rPr>
        <w:t>al momento de interponer su inconformidad.</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pStyle w:val="Ttulo1"/>
        <w:spacing w:before="0" w:line="360" w:lineRule="auto"/>
        <w:rPr>
          <w:rFonts w:ascii="Palatino Linotype" w:eastAsia="Palatino Linotype" w:hAnsi="Palatino Linotype" w:cs="Palatino Linotype"/>
          <w:b/>
          <w:color w:val="000000"/>
          <w:sz w:val="24"/>
          <w:szCs w:val="24"/>
        </w:rPr>
      </w:pPr>
      <w:bookmarkStart w:id="6" w:name="_heading=h.ij0f47segzrf" w:colFirst="0" w:colLast="0"/>
      <w:bookmarkEnd w:id="6"/>
      <w:r w:rsidRPr="00980353">
        <w:rPr>
          <w:rFonts w:ascii="Palatino Linotype" w:eastAsia="Palatino Linotype" w:hAnsi="Palatino Linotype" w:cs="Palatino Linotype"/>
          <w:b/>
          <w:color w:val="000000"/>
          <w:sz w:val="24"/>
          <w:szCs w:val="24"/>
        </w:rPr>
        <w:t>CUARTO. Del estudio y resolución del recurso de revisión.</w:t>
      </w:r>
    </w:p>
    <w:p w:rsidR="00F072EE" w:rsidRPr="00980353" w:rsidRDefault="00A37B81" w:rsidP="00512EC3">
      <w:pPr>
        <w:keepNext/>
        <w:keepLines/>
        <w:numPr>
          <w:ilvl w:val="0"/>
          <w:numId w:val="3"/>
        </w:numPr>
        <w:spacing w:after="240" w:line="360" w:lineRule="auto"/>
        <w:ind w:left="0" w:firstLine="0"/>
        <w:rPr>
          <w:rFonts w:ascii="Palatino Linotype" w:eastAsia="Palatino Linotype" w:hAnsi="Palatino Linotype" w:cs="Palatino Linotype"/>
          <w:b/>
        </w:rPr>
      </w:pPr>
      <w:r w:rsidRPr="00980353">
        <w:rPr>
          <w:rFonts w:ascii="Palatino Linotype" w:eastAsia="Palatino Linotype" w:hAnsi="Palatino Linotype" w:cs="Palatino Linotype"/>
          <w:b/>
        </w:rPr>
        <w:t>Del derecho de acceso a la información.</w:t>
      </w: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Definiendo el Derecho de Acceso a la Información Pública como: </w:t>
      </w:r>
      <w:r w:rsidRPr="00980353">
        <w:rPr>
          <w:rFonts w:ascii="Palatino Linotype" w:eastAsia="Palatino Linotype" w:hAnsi="Palatino Linotype" w:cs="Palatino Linotype"/>
          <w:i/>
          <w:color w:val="000000"/>
        </w:rPr>
        <w:t>La igualdad de oportunidades para recibir, buscar e impartir información</w:t>
      </w:r>
      <w:r w:rsidRPr="00980353">
        <w:rPr>
          <w:rFonts w:ascii="Palatino Linotype" w:eastAsia="Palatino Linotype" w:hAnsi="Palatino Linotype" w:cs="Palatino Linotype"/>
          <w:i/>
          <w:color w:val="000000"/>
          <w:vertAlign w:val="superscript"/>
        </w:rPr>
        <w:footnoteReference w:id="1"/>
      </w:r>
      <w:r w:rsidRPr="0098035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80353">
        <w:rPr>
          <w:rFonts w:ascii="Palatino Linotype" w:eastAsia="Palatino Linotype" w:hAnsi="Palatino Linotype" w:cs="Palatino Linotype"/>
          <w:i/>
          <w:color w:val="000000"/>
          <w:vertAlign w:val="superscript"/>
        </w:rPr>
        <w:footnoteReference w:id="2"/>
      </w:r>
      <w:r w:rsidRPr="00980353">
        <w:rPr>
          <w:rFonts w:ascii="Palatino Linotype" w:eastAsia="Palatino Linotype" w:hAnsi="Palatino Linotype" w:cs="Palatino Linotype"/>
          <w:color w:val="000000"/>
        </w:rPr>
        <w:t>que se constituye como una herramienta fundamental para ejercer</w:t>
      </w:r>
      <w:r w:rsidRPr="0098035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980353">
        <w:rPr>
          <w:rFonts w:ascii="Palatino Linotype" w:eastAsia="Palatino Linotype" w:hAnsi="Palatino Linotype" w:cs="Palatino Linotype"/>
          <w:i/>
          <w:color w:val="000000"/>
          <w:vertAlign w:val="superscript"/>
        </w:rPr>
        <w:footnoteReference w:id="3"/>
      </w:r>
      <w:r w:rsidRPr="00980353">
        <w:rPr>
          <w:rFonts w:ascii="Palatino Linotype" w:eastAsia="Palatino Linotype" w:hAnsi="Palatino Linotype" w:cs="Palatino Linotype"/>
          <w:color w:val="000000"/>
        </w:rPr>
        <w:t>fomentando</w:t>
      </w:r>
      <w:r w:rsidRPr="00980353">
        <w:rPr>
          <w:rFonts w:ascii="Palatino Linotype" w:eastAsia="Palatino Linotype" w:hAnsi="Palatino Linotype" w:cs="Palatino Linotype"/>
          <w:i/>
          <w:color w:val="000000"/>
        </w:rPr>
        <w:t xml:space="preserve"> la transparencia de las actividades estatales y </w:t>
      </w:r>
      <w:r w:rsidRPr="00980353">
        <w:rPr>
          <w:rFonts w:ascii="Palatino Linotype" w:eastAsia="Palatino Linotype" w:hAnsi="Palatino Linotype" w:cs="Palatino Linotype"/>
          <w:color w:val="000000"/>
        </w:rPr>
        <w:t>promoviendo</w:t>
      </w:r>
      <w:r w:rsidRPr="00980353">
        <w:rPr>
          <w:rFonts w:ascii="Palatino Linotype" w:eastAsia="Palatino Linotype" w:hAnsi="Palatino Linotype" w:cs="Palatino Linotype"/>
          <w:i/>
          <w:color w:val="000000"/>
        </w:rPr>
        <w:t xml:space="preserve"> la responsabilidad de los funcionarios </w:t>
      </w:r>
      <w:r w:rsidRPr="00980353">
        <w:rPr>
          <w:rFonts w:ascii="Palatino Linotype" w:eastAsia="Palatino Linotype" w:hAnsi="Palatino Linotype" w:cs="Palatino Linotype"/>
          <w:i/>
          <w:color w:val="000000"/>
        </w:rPr>
        <w:lastRenderedPageBreak/>
        <w:t>sobre su gestión pública,</w:t>
      </w:r>
      <w:r w:rsidRPr="00980353">
        <w:rPr>
          <w:rFonts w:ascii="Palatino Linotype" w:eastAsia="Palatino Linotype" w:hAnsi="Palatino Linotype" w:cs="Palatino Linotype"/>
          <w:i/>
          <w:color w:val="000000"/>
          <w:vertAlign w:val="superscript"/>
        </w:rPr>
        <w:footnoteReference w:id="4"/>
      </w:r>
      <w:r w:rsidRPr="00980353">
        <w:rPr>
          <w:rFonts w:ascii="Palatino Linotype" w:eastAsia="Palatino Linotype" w:hAnsi="Palatino Linotype" w:cs="Palatino Linotype"/>
          <w:color w:val="000000"/>
        </w:rPr>
        <w:t>que permite</w:t>
      </w:r>
      <w:r w:rsidRPr="0098035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F072EE" w:rsidRPr="00980353" w:rsidRDefault="00A37B81" w:rsidP="00512EC3">
      <w:pPr>
        <w:tabs>
          <w:tab w:val="left" w:pos="7655"/>
          <w:tab w:val="left" w:pos="8505"/>
        </w:tabs>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r w:rsidRPr="00980353">
        <w:rPr>
          <w:rFonts w:ascii="Palatino Linotype" w:eastAsia="Palatino Linotype" w:hAnsi="Palatino Linotype" w:cs="Palatino Linotype"/>
          <w:b/>
          <w:i/>
        </w:rPr>
        <w:t>Artículo 1.-</w:t>
      </w:r>
      <w:r w:rsidRPr="00980353">
        <w:rPr>
          <w:rFonts w:ascii="Palatino Linotype" w:eastAsia="Palatino Linotype" w:hAnsi="Palatino Linotype" w:cs="Palatino Linotype"/>
          <w:i/>
        </w:rPr>
        <w:t xml:space="preserve"> </w:t>
      </w:r>
    </w:p>
    <w:p w:rsidR="00F072EE" w:rsidRPr="00980353" w:rsidRDefault="00A37B81" w:rsidP="00512EC3">
      <w:pPr>
        <w:tabs>
          <w:tab w:val="left" w:pos="7655"/>
          <w:tab w:val="left" w:pos="8505"/>
        </w:tabs>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A37B81" w:rsidP="00512EC3">
      <w:pPr>
        <w:tabs>
          <w:tab w:val="left" w:pos="7655"/>
          <w:tab w:val="left" w:pos="8505"/>
        </w:tabs>
        <w:jc w:val="both"/>
        <w:rPr>
          <w:rFonts w:ascii="Palatino Linotype" w:eastAsia="Palatino Linotype" w:hAnsi="Palatino Linotype" w:cs="Palatino Linotype"/>
          <w:i/>
        </w:rPr>
      </w:pPr>
      <w:r w:rsidRPr="00980353">
        <w:rPr>
          <w:rFonts w:ascii="Palatino Linotype" w:eastAsia="Palatino Linotype" w:hAnsi="Palatino Linotype" w:cs="Palatino Linotype"/>
          <w:i/>
        </w:rPr>
        <w:t>Todas las</w:t>
      </w:r>
      <w:r w:rsidRPr="00980353">
        <w:rPr>
          <w:rFonts w:ascii="Palatino Linotype" w:eastAsia="Palatino Linotype" w:hAnsi="Palatino Linotype" w:cs="Palatino Linotype"/>
        </w:rPr>
        <w:t xml:space="preserve"> </w:t>
      </w:r>
      <w:r w:rsidRPr="0098035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072EE" w:rsidRPr="00980353" w:rsidRDefault="00A37B81" w:rsidP="00512EC3">
      <w:pPr>
        <w:tabs>
          <w:tab w:val="left" w:pos="7655"/>
          <w:tab w:val="left" w:pos="8505"/>
        </w:tabs>
        <w:jc w:val="both"/>
        <w:rPr>
          <w:rFonts w:ascii="Palatino Linotype" w:eastAsia="Palatino Linotype" w:hAnsi="Palatino Linotype" w:cs="Palatino Linotype"/>
        </w:rPr>
      </w:pPr>
      <w:r w:rsidRPr="00980353">
        <w:rPr>
          <w:rFonts w:ascii="Palatino Linotype" w:eastAsia="Palatino Linotype" w:hAnsi="Palatino Linotype" w:cs="Palatino Linotype"/>
          <w:i/>
        </w:rPr>
        <w:t>(…)</w:t>
      </w:r>
      <w:r w:rsidRPr="00980353">
        <w:rPr>
          <w:rFonts w:ascii="Palatino Linotype" w:eastAsia="Palatino Linotype" w:hAnsi="Palatino Linotype" w:cs="Palatino Linotype"/>
        </w:rPr>
        <w:t>”.</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072EE" w:rsidRPr="00980353" w:rsidRDefault="00F072EE" w:rsidP="00512EC3">
      <w:pPr>
        <w:pBdr>
          <w:top w:val="nil"/>
          <w:left w:val="nil"/>
          <w:bottom w:val="nil"/>
          <w:right w:val="nil"/>
          <w:between w:val="nil"/>
        </w:pBdr>
        <w:rPr>
          <w:rFonts w:ascii="Palatino Linotype" w:eastAsia="Palatino Linotype" w:hAnsi="Palatino Linotype" w:cs="Palatino Linotype"/>
          <w:color w:val="000000"/>
        </w:rPr>
      </w:pPr>
    </w:p>
    <w:p w:rsidR="00F072EE" w:rsidRPr="00980353" w:rsidRDefault="00A37B81" w:rsidP="00512EC3">
      <w:pPr>
        <w:spacing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lastRenderedPageBreak/>
        <w:t>Constitución Política de los Estados Unidos Mexicanos</w:t>
      </w:r>
    </w:p>
    <w:p w:rsidR="00F072EE" w:rsidRPr="00980353" w:rsidRDefault="00A37B81" w:rsidP="00512EC3">
      <w:pPr>
        <w:spacing w:before="240"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t>“Artículo 6.</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Para efectos de lo dispuesto en el presente artículo se observará lo siguiente:</w:t>
      </w:r>
    </w:p>
    <w:p w:rsidR="00F072EE" w:rsidRPr="00980353" w:rsidRDefault="00A37B81" w:rsidP="00512EC3">
      <w:pPr>
        <w:spacing w:before="240"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t>A</w:t>
      </w:r>
      <w:r w:rsidRPr="00980353">
        <w:rPr>
          <w:rFonts w:ascii="Palatino Linotype" w:eastAsia="Palatino Linotype" w:hAnsi="Palatino Linotype" w:cs="Palatino Linotype"/>
          <w:i/>
        </w:rPr>
        <w:t xml:space="preserve">. </w:t>
      </w:r>
      <w:r w:rsidRPr="00980353">
        <w:rPr>
          <w:rFonts w:ascii="Palatino Linotype" w:eastAsia="Palatino Linotype" w:hAnsi="Palatino Linotype" w:cs="Palatino Linotype"/>
          <w:b/>
          <w:i/>
        </w:rPr>
        <w:t>Para el ejercicio del derecho de acceso a la información</w:t>
      </w:r>
      <w:r w:rsidRPr="00980353">
        <w:rPr>
          <w:rFonts w:ascii="Palatino Linotype" w:eastAsia="Palatino Linotype" w:hAnsi="Palatino Linotype" w:cs="Palatino Linotype"/>
          <w:i/>
        </w:rPr>
        <w:t xml:space="preserve">, la Federación y </w:t>
      </w:r>
      <w:r w:rsidRPr="00980353">
        <w:rPr>
          <w:rFonts w:ascii="Palatino Linotype" w:eastAsia="Palatino Linotype" w:hAnsi="Palatino Linotype" w:cs="Palatino Linotype"/>
          <w:b/>
          <w:i/>
        </w:rPr>
        <w:t>las entidades federativas, en el ámbito de sus respectivas competencias, se regirán por los siguientes principios y bases:</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b/>
          <w:i/>
        </w:rPr>
        <w:t>I. Toda la información en posesión de cualquier</w:t>
      </w:r>
      <w:r w:rsidRPr="00980353">
        <w:rPr>
          <w:rFonts w:ascii="Palatino Linotype" w:eastAsia="Palatino Linotype" w:hAnsi="Palatino Linotype" w:cs="Palatino Linotype"/>
          <w:i/>
        </w:rPr>
        <w:t xml:space="preserve"> </w:t>
      </w:r>
      <w:r w:rsidRPr="00980353">
        <w:rPr>
          <w:rFonts w:ascii="Palatino Linotype" w:eastAsia="Palatino Linotype" w:hAnsi="Palatino Linotype" w:cs="Palatino Linotype"/>
          <w:b/>
          <w:i/>
        </w:rPr>
        <w:t>autoridad</w:t>
      </w:r>
      <w:r w:rsidRPr="0098035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80353">
        <w:rPr>
          <w:rFonts w:ascii="Palatino Linotype" w:eastAsia="Palatino Linotype" w:hAnsi="Palatino Linotype" w:cs="Palatino Linotype"/>
          <w:b/>
          <w:i/>
        </w:rPr>
        <w:t>municipal</w:t>
      </w:r>
      <w:r w:rsidRPr="00980353">
        <w:rPr>
          <w:rFonts w:ascii="Palatino Linotype" w:eastAsia="Palatino Linotype" w:hAnsi="Palatino Linotype" w:cs="Palatino Linotype"/>
          <w:i/>
        </w:rPr>
        <w:t xml:space="preserve">, </w:t>
      </w:r>
      <w:r w:rsidRPr="00980353">
        <w:rPr>
          <w:rFonts w:ascii="Palatino Linotype" w:eastAsia="Palatino Linotype" w:hAnsi="Palatino Linotype" w:cs="Palatino Linotype"/>
          <w:b/>
          <w:i/>
        </w:rPr>
        <w:t>es pública</w:t>
      </w:r>
      <w:r w:rsidRPr="0098035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98035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980353">
        <w:rPr>
          <w:rFonts w:ascii="Palatino Linotype" w:eastAsia="Palatino Linotype" w:hAnsi="Palatino Linotype" w:cs="Palatino Linotype"/>
          <w:i/>
        </w:rPr>
        <w:t>, la ley determinará los supuestos específicos bajo los cuales procederá la declaración de inexistencia de la información.”</w:t>
      </w:r>
    </w:p>
    <w:p w:rsidR="00F072EE" w:rsidRPr="00980353" w:rsidRDefault="00F072EE" w:rsidP="00512EC3">
      <w:pPr>
        <w:tabs>
          <w:tab w:val="left" w:pos="567"/>
        </w:tabs>
        <w:spacing w:before="240"/>
        <w:jc w:val="both"/>
        <w:rPr>
          <w:rFonts w:ascii="Palatino Linotype" w:eastAsia="Palatino Linotype" w:hAnsi="Palatino Linotype" w:cs="Palatino Linotype"/>
          <w:b/>
          <w:i/>
        </w:rPr>
      </w:pPr>
    </w:p>
    <w:p w:rsidR="00F072EE" w:rsidRPr="00980353" w:rsidRDefault="00A37B81" w:rsidP="00512EC3">
      <w:pPr>
        <w:spacing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t>Constitución Política del Estado Libre y Soberano de México</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b/>
          <w:i/>
        </w:rPr>
        <w:t>“Artículo 5</w:t>
      </w:r>
      <w:r w:rsidRPr="00980353">
        <w:rPr>
          <w:rFonts w:ascii="Palatino Linotype" w:eastAsia="Palatino Linotype" w:hAnsi="Palatino Linotype" w:cs="Palatino Linotype"/>
          <w:i/>
        </w:rPr>
        <w:t xml:space="preserve">.- </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980353">
        <w:rPr>
          <w:rFonts w:ascii="Palatino Linotype" w:eastAsia="Palatino Linotype" w:hAnsi="Palatino Linotype" w:cs="Palatino Linotype"/>
          <w:i/>
        </w:rPr>
        <w:t>.</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b/>
          <w:i/>
        </w:rPr>
        <w:t>Este derecho se regirá por los principios y bases siguientes</w:t>
      </w:r>
      <w:r w:rsidRPr="00980353">
        <w:rPr>
          <w:rFonts w:ascii="Palatino Linotype" w:eastAsia="Palatino Linotype" w:hAnsi="Palatino Linotype" w:cs="Palatino Linotype"/>
          <w:i/>
        </w:rPr>
        <w:t>:</w:t>
      </w:r>
    </w:p>
    <w:p w:rsidR="00F072EE"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b/>
          <w:i/>
        </w:rPr>
        <w:lastRenderedPageBreak/>
        <w:t>I. Toda la información en posesión de cualquier autoridad, entidad, órgano y organismos de los</w:t>
      </w:r>
      <w:r w:rsidRPr="00980353">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980353">
        <w:rPr>
          <w:rFonts w:ascii="Palatino Linotype" w:eastAsia="Palatino Linotype" w:hAnsi="Palatino Linotype" w:cs="Palatino Linotype"/>
          <w:b/>
          <w:i/>
        </w:rPr>
        <w:t>municipales</w:t>
      </w:r>
      <w:r w:rsidRPr="00980353">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80353">
        <w:rPr>
          <w:rFonts w:ascii="Palatino Linotype" w:eastAsia="Palatino Linotype" w:hAnsi="Palatino Linotype" w:cs="Palatino Linotype"/>
          <w:b/>
          <w:i/>
        </w:rPr>
        <w:t>es pública</w:t>
      </w:r>
      <w:r w:rsidRPr="00980353">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980353">
        <w:rPr>
          <w:rFonts w:ascii="Palatino Linotype" w:eastAsia="Palatino Linotype" w:hAnsi="Palatino Linotype" w:cs="Palatino Linotype"/>
          <w:b/>
          <w:i/>
        </w:rPr>
        <w:t>En la interpretación de este derecho deberá prevalecer el principio de máxima publicidad</w:t>
      </w:r>
      <w:r w:rsidRPr="00980353">
        <w:rPr>
          <w:rFonts w:ascii="Palatino Linotype" w:eastAsia="Palatino Linotype" w:hAnsi="Palatino Linotype" w:cs="Palatino Linotype"/>
          <w:i/>
        </w:rPr>
        <w:t xml:space="preserve">. </w:t>
      </w:r>
      <w:r w:rsidRPr="00980353">
        <w:rPr>
          <w:rFonts w:ascii="Palatino Linotype" w:eastAsia="Palatino Linotype" w:hAnsi="Palatino Linotype" w:cs="Palatino Linotype"/>
          <w:b/>
          <w:i/>
        </w:rPr>
        <w:t>Los sujetos obligados deberán documentar todo acto que derive del ejercicio de sus facultades, competencias o funciones</w:t>
      </w:r>
      <w:r w:rsidRPr="00980353">
        <w:rPr>
          <w:rFonts w:ascii="Palatino Linotype" w:eastAsia="Palatino Linotype" w:hAnsi="Palatino Linotype" w:cs="Palatino Linotype"/>
          <w:i/>
        </w:rPr>
        <w:t>, la ley determinará los supuestos específicos bajo los cuales procederá la declaración de inexistencia de la información.”</w:t>
      </w:r>
    </w:p>
    <w:p w:rsidR="00E105DE" w:rsidRPr="00980353" w:rsidRDefault="00E105DE" w:rsidP="00512EC3">
      <w:pPr>
        <w:spacing w:before="240" w:after="240"/>
        <w:jc w:val="both"/>
        <w:rPr>
          <w:rFonts w:ascii="Palatino Linotype" w:eastAsia="Palatino Linotype" w:hAnsi="Palatino Linotype" w:cs="Palatino Linotype"/>
          <w:i/>
        </w:rPr>
      </w:pPr>
    </w:p>
    <w:p w:rsidR="00F072EE" w:rsidRPr="00980353" w:rsidRDefault="00A37B81" w:rsidP="00512EC3">
      <w:pPr>
        <w:numPr>
          <w:ilvl w:val="0"/>
          <w:numId w:val="1"/>
        </w:numPr>
        <w:spacing w:before="240"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980353">
        <w:rPr>
          <w:rFonts w:ascii="Palatino Linotype" w:eastAsia="Palatino Linotype" w:hAnsi="Palatino Linotype" w:cs="Palatino Linotype"/>
          <w:i/>
        </w:rPr>
        <w:t>por los principios de simplicidad, rapidez gratuidad del procedimiento, auxilio y orientación a los particulares</w:t>
      </w:r>
      <w:r w:rsidRPr="00980353">
        <w:rPr>
          <w:rFonts w:ascii="Palatino Linotype" w:eastAsia="Palatino Linotype" w:hAnsi="Palatino Linotype" w:cs="Palatino Linotype"/>
        </w:rPr>
        <w:t>, contemplando el derecho de las personas con discapacidad y hablantes de lengua indígena.</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Derecho de Acceso a la Información se garantiza y respeta oportunamente, y según lo que dispone la Ley, las </w:t>
      </w:r>
      <w:r w:rsidRPr="00980353">
        <w:rPr>
          <w:rFonts w:ascii="Palatino Linotype" w:eastAsia="Palatino Linotype" w:hAnsi="Palatino Linotype" w:cs="Palatino Linotype"/>
          <w:i/>
        </w:rPr>
        <w:t>solicitudes de acceso a la información</w:t>
      </w:r>
      <w:r w:rsidRPr="00980353">
        <w:rPr>
          <w:rFonts w:ascii="Palatino Linotype" w:eastAsia="Palatino Linotype" w:hAnsi="Palatino Linotype" w:cs="Palatino Linotype"/>
        </w:rPr>
        <w:t>.</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spacing w:line="360" w:lineRule="auto"/>
        <w:ind w:left="0" w:firstLine="0"/>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Así entonces, se procede analizar, en primer lugar, si el </w:t>
      </w:r>
      <w:r w:rsidRPr="00980353">
        <w:rPr>
          <w:rFonts w:ascii="Palatino Linotype" w:eastAsia="Palatino Linotype" w:hAnsi="Palatino Linotype" w:cs="Palatino Linotype"/>
          <w:b/>
        </w:rPr>
        <w:t>SUJETO OBLIGADO</w:t>
      </w:r>
      <w:r w:rsidRPr="00980353">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keepNext/>
        <w:keepLines/>
        <w:spacing w:after="240" w:line="360" w:lineRule="auto"/>
        <w:rPr>
          <w:rFonts w:ascii="Palatino Linotype" w:eastAsia="Palatino Linotype" w:hAnsi="Palatino Linotype" w:cs="Palatino Linotype"/>
          <w:b/>
        </w:rPr>
      </w:pPr>
      <w:r w:rsidRPr="00980353">
        <w:rPr>
          <w:rFonts w:ascii="Palatino Linotype" w:eastAsia="Palatino Linotype" w:hAnsi="Palatino Linotype" w:cs="Palatino Linotype"/>
          <w:b/>
        </w:rPr>
        <w:lastRenderedPageBreak/>
        <w:t>II. De la información solicitada y la respuesta del SUJETO OBLIGADO</w:t>
      </w: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80353">
        <w:rPr>
          <w:rFonts w:ascii="Palatino Linotype" w:eastAsia="Palatino Linotype" w:hAnsi="Palatino Linotype" w:cs="Palatino Linotype"/>
          <w:color w:val="000000"/>
        </w:rPr>
        <w:t xml:space="preserve">Para efectos de estudio es conveniente reiterar que el solicitante </w:t>
      </w:r>
      <w:r w:rsidRPr="00980353">
        <w:rPr>
          <w:rFonts w:ascii="Palatino Linotype" w:eastAsia="Palatino Linotype" w:hAnsi="Palatino Linotype" w:cs="Palatino Linotype"/>
          <w:b/>
          <w:color w:val="000000"/>
        </w:rPr>
        <w:t>requirió en versión pública, todos los documentos firmados por el Presidente Municipal de Teoloyucan del uno de enero al quince marzo de dos mil veinticinco.</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Por su parte,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 xml:space="preserve">solicito al particular, que dentro del término de diez días, realizará aclaraciones que le permitan identificar cual es la información de su interés, toda vez que la solicitud inicial le parece confusa y errónea. </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De lo anterior, el </w:t>
      </w:r>
      <w:r w:rsidRPr="00980353">
        <w:rPr>
          <w:rFonts w:ascii="Palatino Linotype" w:eastAsia="Palatino Linotype" w:hAnsi="Palatino Linotype" w:cs="Palatino Linotype"/>
          <w:b/>
          <w:color w:val="000000"/>
        </w:rPr>
        <w:t xml:space="preserve">RECURRENTE </w:t>
      </w:r>
      <w:r w:rsidRPr="00980353">
        <w:rPr>
          <w:rFonts w:ascii="Palatino Linotype" w:eastAsia="Palatino Linotype" w:hAnsi="Palatino Linotype" w:cs="Palatino Linotype"/>
          <w:color w:val="000000"/>
        </w:rPr>
        <w:t>no realizó ninguna aclaración al respecto, argumentando que existe dolo por parte de la autoridad municipal para evadir la responsabilidad de la entrega de la información, por lo cual solicita se le sancione</w:t>
      </w:r>
      <w:r w:rsidRPr="00980353">
        <w:rPr>
          <w:rFonts w:ascii="Palatino Linotype" w:eastAsia="Palatino Linotype" w:hAnsi="Palatino Linotype" w:cs="Palatino Linotype"/>
          <w:b/>
          <w:color w:val="000000"/>
        </w:rPr>
        <w:t xml:space="preserve">, </w:t>
      </w:r>
      <w:r w:rsidRPr="00980353">
        <w:rPr>
          <w:rFonts w:ascii="Palatino Linotype" w:eastAsia="Palatino Linotype" w:hAnsi="Palatino Linotype" w:cs="Palatino Linotype"/>
          <w:color w:val="000000"/>
        </w:rPr>
        <w:t xml:space="preserve">debido a la negativa de la información, arguyendo que su solicitud es clara y precisa. </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Posteriormente,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 xml:space="preserve">remite respuesta, a través del cual reiteró que la solicitud originaria contaba con información insuficiente, confusa y errónea, por tanto se le requirió una aclaración, situación que no aconteció, por lo que se le comunica </w:t>
      </w:r>
      <w:r w:rsidRPr="00980353">
        <w:rPr>
          <w:rFonts w:ascii="Palatino Linotype" w:eastAsia="Palatino Linotype" w:hAnsi="Palatino Linotype" w:cs="Palatino Linotype"/>
          <w:color w:val="000000"/>
        </w:rPr>
        <w:lastRenderedPageBreak/>
        <w:t>al particular que si requerimiento de desecharía por no actualizar la hipótesis que contempla el derecho de acceso a la información pública, en virtud de que no describe la información o documento público que requiere.</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Establecido lo anterior, cabe precisar que si bien es cierto la solicitud del particular contiene fundamentación adicional relacionada con la materia; también lo es, que su requerimiento es claro al referir que requiere </w:t>
      </w:r>
      <w:r w:rsidRPr="00980353">
        <w:rPr>
          <w:rFonts w:ascii="Palatino Linotype" w:eastAsia="Palatino Linotype" w:hAnsi="Palatino Linotype" w:cs="Palatino Linotype"/>
          <w:b/>
          <w:color w:val="000000"/>
        </w:rPr>
        <w:t xml:space="preserve">todos los documentos firmados por el Presidente Municipal de Teoloyucan del uno de enero al quince de marzo de dos mil veinticinco, en versión pública, </w:t>
      </w:r>
      <w:r w:rsidRPr="00980353">
        <w:rPr>
          <w:rFonts w:ascii="Palatino Linotype" w:eastAsia="Palatino Linotype" w:hAnsi="Palatino Linotype" w:cs="Palatino Linotype"/>
          <w:color w:val="000000"/>
        </w:rPr>
        <w:t xml:space="preserve">tal y como se muestra en la siguiente captura de pantalla: </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pBdr>
          <w:top w:val="nil"/>
          <w:left w:val="nil"/>
          <w:bottom w:val="nil"/>
          <w:right w:val="nil"/>
          <w:between w:val="nil"/>
        </w:pBdr>
        <w:spacing w:line="360" w:lineRule="auto"/>
        <w:rPr>
          <w:rFonts w:ascii="Palatino Linotype" w:eastAsia="Palatino Linotype" w:hAnsi="Palatino Linotype" w:cs="Palatino Linotype"/>
          <w:color w:val="000000"/>
        </w:rPr>
      </w:pPr>
      <w:r w:rsidRPr="00980353">
        <w:rPr>
          <w:rFonts w:ascii="Palatino Linotype" w:eastAsia="Palatino Linotype" w:hAnsi="Palatino Linotype" w:cs="Palatino Linotype"/>
          <w:noProof/>
          <w:color w:val="000000"/>
        </w:rPr>
        <w:drawing>
          <wp:inline distT="0" distB="0" distL="0" distR="0">
            <wp:extent cx="5767946" cy="111828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5418"/>
                    <a:stretch>
                      <a:fillRect/>
                    </a:stretch>
                  </pic:blipFill>
                  <pic:spPr>
                    <a:xfrm>
                      <a:off x="0" y="0"/>
                      <a:ext cx="5767946" cy="1118284"/>
                    </a:xfrm>
                    <a:prstGeom prst="rect">
                      <a:avLst/>
                    </a:prstGeom>
                    <a:ln/>
                  </pic:spPr>
                </pic:pic>
              </a:graphicData>
            </a:graphic>
          </wp:inline>
        </w:drawing>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Por consiguiente y toda vez que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no se pronunció al respecto y solo se limitó a referir que la solicitud del particular, le parecía confuso e insuficiente, ello a pesar de que requirió una aclaración al particular, sin embargo al no esclarecer lo solicitado, el sujeto obligado desecho la solicitud, ya que a su consideración no actualiza la hipótesis que contempla el derecho de acceso a la información; por lo que se procederá a realizar el estudio correspondiente.</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Es así que se debe mencionar que el acceso a la información es un derecho humano constitucional y convencionalmente reconocido y para tal efecto el párrafo tercero del artículo primero de la Constitución Política de los Estados Unidos Mexicanos establece </w:t>
      </w:r>
      <w:r w:rsidRPr="00980353">
        <w:rPr>
          <w:rFonts w:ascii="Palatino Linotype" w:eastAsia="Palatino Linotype" w:hAnsi="Palatino Linotype" w:cs="Palatino Linotype"/>
          <w:color w:val="000000"/>
        </w:rPr>
        <w:lastRenderedPageBreak/>
        <w:t xml:space="preserve">que el deber de todas las autoridades, </w:t>
      </w:r>
      <w:r w:rsidRPr="00980353">
        <w:rPr>
          <w:rFonts w:ascii="Palatino Linotype" w:eastAsia="Palatino Linotype" w:hAnsi="Palatino Linotype" w:cs="Palatino Linotype"/>
          <w:i/>
          <w:color w:val="000000"/>
        </w:rPr>
        <w:t xml:space="preserve">en el ámbito de sus atribuciones, de promover, respetar, proteger y </w:t>
      </w:r>
      <w:r w:rsidRPr="00980353">
        <w:rPr>
          <w:rFonts w:ascii="Palatino Linotype" w:eastAsia="Palatino Linotype" w:hAnsi="Palatino Linotype" w:cs="Palatino Linotype"/>
          <w:b/>
          <w:i/>
          <w:color w:val="000000"/>
        </w:rPr>
        <w:t>garantizar</w:t>
      </w:r>
      <w:r w:rsidRPr="00980353">
        <w:rPr>
          <w:rFonts w:ascii="Palatino Linotype" w:eastAsia="Palatino Linotype" w:hAnsi="Palatino Linotype" w:cs="Palatino Linotype"/>
          <w:i/>
          <w:color w:val="000000"/>
        </w:rPr>
        <w:t xml:space="preserve"> los derechos humanos. </w:t>
      </w:r>
      <w:r w:rsidRPr="00980353">
        <w:rPr>
          <w:rFonts w:ascii="Palatino Linotype" w:eastAsia="Palatino Linotype" w:hAnsi="Palatino Linotype" w:cs="Palatino Linotype"/>
          <w:b/>
          <w:i/>
          <w:color w:val="000000"/>
        </w:rPr>
        <w:t>En cuanto al derecho de acceso a la información, la Ley de Transparencia y Acceso a la Información Pública del Estado de México y Municipios prevé establece que e</w:t>
      </w:r>
      <w:r w:rsidRPr="00980353">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980353">
        <w:rPr>
          <w:rFonts w:ascii="Palatino Linotype" w:eastAsia="Palatino Linotype" w:hAnsi="Palatino Linotype" w:cs="Palatino Linotype"/>
          <w:i/>
          <w:color w:val="000000"/>
          <w:vertAlign w:val="superscript"/>
        </w:rPr>
        <w:footnoteReference w:id="5"/>
      </w:r>
      <w:r w:rsidRPr="00980353">
        <w:rPr>
          <w:rFonts w:ascii="Palatino Linotype" w:eastAsia="Palatino Linotype" w:hAnsi="Palatino Linotype" w:cs="Palatino Linotype"/>
          <w:i/>
          <w:color w:val="000000"/>
        </w:rPr>
        <w:t xml:space="preserve">, </w:t>
      </w:r>
      <w:r w:rsidRPr="00980353">
        <w:rPr>
          <w:rFonts w:ascii="Palatino Linotype" w:eastAsia="Palatino Linotype" w:hAnsi="Palatino Linotype" w:cs="Palatino Linotype"/>
          <w:color w:val="000000"/>
        </w:rPr>
        <w:t>asimismo establece</w:t>
      </w:r>
      <w:r w:rsidRPr="00980353">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9358C2" w:rsidRPr="00980353" w:rsidRDefault="009358C2" w:rsidP="009358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Es así que, su obligación es </w:t>
      </w:r>
      <w:r w:rsidRPr="00980353">
        <w:rPr>
          <w:rFonts w:ascii="Palatino Linotype" w:eastAsia="Palatino Linotype" w:hAnsi="Palatino Linotype" w:cs="Palatino Linotype"/>
          <w:i/>
          <w:color w:val="000000"/>
        </w:rPr>
        <w:t>realizar, con efectividad, los trámites internos necesarios para la atención de las solicitudes de información</w:t>
      </w:r>
      <w:r w:rsidRPr="00980353">
        <w:rPr>
          <w:rFonts w:ascii="Palatino Linotype" w:eastAsia="Palatino Linotype" w:hAnsi="Palatino Linotype" w:cs="Palatino Linotype"/>
          <w:color w:val="000000"/>
          <w:vertAlign w:val="superscript"/>
        </w:rPr>
        <w:footnoteReference w:id="6"/>
      </w:r>
      <w:r w:rsidRPr="00980353">
        <w:rPr>
          <w:rFonts w:ascii="Palatino Linotype" w:eastAsia="Palatino Linotype" w:hAnsi="Palatino Linotype" w:cs="Palatino Linotype"/>
          <w:color w:val="000000"/>
        </w:rPr>
        <w:t>, es decir, deben otorgar respuestas concisas, contundentes y sobre todo que den la certeza de los actos que realizan.</w:t>
      </w: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Artículo 50. Los sujetos obligados contarán con un área responsable para la atención de las solicitudes de información, a la que se le denominará Unidad de Transparencia.</w:t>
      </w:r>
    </w:p>
    <w:p w:rsidR="00F072EE" w:rsidRPr="00980353" w:rsidRDefault="00F072EE" w:rsidP="00512EC3">
      <w:pPr>
        <w:jc w:val="both"/>
        <w:rPr>
          <w:rFonts w:ascii="Palatino Linotype" w:eastAsia="Palatino Linotype" w:hAnsi="Palatino Linotype" w:cs="Palatino Linotype"/>
          <w:i/>
        </w:rPr>
      </w:pP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 xml:space="preserve">Artículo 53. </w:t>
      </w:r>
      <w:r w:rsidRPr="00980353">
        <w:rPr>
          <w:rFonts w:ascii="Palatino Linotype" w:eastAsia="Palatino Linotype" w:hAnsi="Palatino Linotype" w:cs="Palatino Linotype"/>
          <w:i/>
        </w:rPr>
        <w:t>Las Unidades de Transparencia tendrán las siguientes funciones:</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II.</w:t>
      </w:r>
      <w:r w:rsidRPr="00980353">
        <w:rPr>
          <w:rFonts w:ascii="Palatino Linotype" w:eastAsia="Palatino Linotype" w:hAnsi="Palatino Linotype" w:cs="Palatino Linotype"/>
          <w:i/>
        </w:rPr>
        <w:t xml:space="preserve"> Recibir, tramitar y dar respuesta a las solicitudes de acceso a la información;</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IV.</w:t>
      </w:r>
      <w:r w:rsidRPr="00980353">
        <w:rPr>
          <w:rFonts w:ascii="Palatino Linotype" w:eastAsia="Palatino Linotype" w:hAnsi="Palatino Linotype" w:cs="Palatino Linotype"/>
          <w:i/>
        </w:rPr>
        <w:t xml:space="preserve"> Realizar, con efectividad, los trámites internos necesarios para la atención de las solicitudes de acceso a la información;</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V.</w:t>
      </w:r>
      <w:r w:rsidRPr="00980353">
        <w:rPr>
          <w:rFonts w:ascii="Palatino Linotype" w:eastAsia="Palatino Linotype" w:hAnsi="Palatino Linotype" w:cs="Palatino Linotype"/>
          <w:i/>
        </w:rPr>
        <w:t xml:space="preserve"> Entregar, en su caso, a los particulares la información solicitada;</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F072EE" w:rsidP="00512EC3">
      <w:pPr>
        <w:jc w:val="both"/>
        <w:rPr>
          <w:rFonts w:ascii="Palatino Linotype" w:eastAsia="Palatino Linotype" w:hAnsi="Palatino Linotype" w:cs="Palatino Linotype"/>
          <w:i/>
        </w:rPr>
      </w:pP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 xml:space="preserve">Artículo 58. </w:t>
      </w:r>
      <w:r w:rsidRPr="00980353">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rsidR="00F072EE" w:rsidRPr="00980353" w:rsidRDefault="00F072EE" w:rsidP="00512EC3">
      <w:pPr>
        <w:jc w:val="both"/>
        <w:rPr>
          <w:rFonts w:ascii="Palatino Linotype" w:eastAsia="Palatino Linotype" w:hAnsi="Palatino Linotype" w:cs="Palatino Linotype"/>
          <w:i/>
        </w:rPr>
      </w:pP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 xml:space="preserve">Artículo 59. </w:t>
      </w:r>
      <w:r w:rsidRPr="00980353">
        <w:rPr>
          <w:rFonts w:ascii="Palatino Linotype" w:eastAsia="Palatino Linotype" w:hAnsi="Palatino Linotype" w:cs="Palatino Linotype"/>
          <w:i/>
        </w:rPr>
        <w:t>Los servidores públicos habilitados tendrán las funciones siguientes:</w:t>
      </w:r>
    </w:p>
    <w:p w:rsidR="00F072EE" w:rsidRPr="00980353" w:rsidRDefault="00F072EE" w:rsidP="00512EC3">
      <w:pPr>
        <w:jc w:val="both"/>
        <w:rPr>
          <w:rFonts w:ascii="Palatino Linotype" w:eastAsia="Palatino Linotype" w:hAnsi="Palatino Linotype" w:cs="Palatino Linotype"/>
          <w:i/>
        </w:rPr>
      </w:pP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I.</w:t>
      </w:r>
      <w:r w:rsidRPr="00980353">
        <w:rPr>
          <w:rFonts w:ascii="Palatino Linotype" w:eastAsia="Palatino Linotype" w:hAnsi="Palatino Linotype" w:cs="Palatino Linotype"/>
          <w:i/>
        </w:rPr>
        <w:t xml:space="preserve"> Localizar la información que le solicite la Unidad de Transparencia;</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II.</w:t>
      </w:r>
      <w:r w:rsidRPr="00980353">
        <w:rPr>
          <w:rFonts w:ascii="Palatino Linotype" w:eastAsia="Palatino Linotype" w:hAnsi="Palatino Linotype" w:cs="Palatino Linotype"/>
          <w:i/>
        </w:rPr>
        <w:t xml:space="preserve"> Proporcionar la información que obre en los archivos y que le sea solicitada por la Unidad de Transparencia;</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A37B81" w:rsidP="00512EC3">
      <w:pPr>
        <w:jc w:val="both"/>
        <w:rPr>
          <w:rFonts w:ascii="Palatino Linotype" w:eastAsia="Palatino Linotype" w:hAnsi="Palatino Linotype" w:cs="Palatino Linotype"/>
          <w:i/>
        </w:rPr>
      </w:pPr>
      <w:r w:rsidRPr="00980353">
        <w:rPr>
          <w:rFonts w:ascii="Palatino Linotype" w:eastAsia="Palatino Linotype" w:hAnsi="Palatino Linotype" w:cs="Palatino Linotype"/>
          <w:b/>
          <w:i/>
        </w:rPr>
        <w:t xml:space="preserve">Artículo 162. </w:t>
      </w:r>
      <w:r w:rsidRPr="00980353">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w:t>
      </w:r>
      <w:r w:rsidRPr="00980353">
        <w:rPr>
          <w:rFonts w:ascii="Palatino Linotype" w:eastAsia="Palatino Linotype" w:hAnsi="Palatino Linotype" w:cs="Palatino Linotype"/>
          <w:color w:val="000000"/>
        </w:rPr>
        <w:lastRenderedPageBreak/>
        <w:t xml:space="preserve">necesarios para la atención de las solicitudes de acceso a la información; así como, entregar, en su caso, a los particulares la información solicitada. </w:t>
      </w:r>
      <w:r w:rsidRPr="00980353">
        <w:rPr>
          <w:rFonts w:ascii="Palatino Linotype" w:eastAsia="Palatino Linotype" w:hAnsi="Palatino Linotype" w:cs="Palatino Linotype"/>
          <w:b/>
          <w:color w:val="000000"/>
        </w:rPr>
        <w:t>Por su parte, los servidores públicos habilitados auxiliarán a las Unidades de Transparencia localizando la información solicitada y proporcionando la misma que obre en sus archivos.</w:t>
      </w:r>
      <w:r w:rsidRPr="00980353">
        <w:rPr>
          <w:rFonts w:ascii="Palatino Linotype" w:eastAsia="Palatino Linotype" w:hAnsi="Palatino Linotype" w:cs="Palatino Linotype"/>
          <w:color w:val="000000"/>
        </w:rPr>
        <w:t xml:space="preserve"> Asimismo, </w:t>
      </w:r>
      <w:r w:rsidRPr="00980353">
        <w:rPr>
          <w:rFonts w:ascii="Palatino Linotype" w:eastAsia="Palatino Linotype" w:hAnsi="Palatino Linotype" w:cs="Palatino Linotype"/>
          <w:b/>
          <w:color w:val="000000"/>
        </w:rPr>
        <w:t>es una obligación de las Unidades de Transparencia turnar a todas las áreas que se consideren competentes para que realicen una búsqueda exhaustiva y razonable de la información solicitada</w:t>
      </w:r>
      <w:r w:rsidRPr="00980353">
        <w:rPr>
          <w:rFonts w:ascii="Palatino Linotype" w:eastAsia="Palatino Linotype" w:hAnsi="Palatino Linotype" w:cs="Palatino Linotype"/>
          <w:color w:val="000000"/>
        </w:rPr>
        <w:t xml:space="preserve"> a fin de que ésta sea entregada a los solicitantes.</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Así, se debe entender que el trámite interno que se realice a las solicitudes de acceso a la información, es con el propósito de que se efectúe una búsqueda exhaustiva y razonable de la información entre sus archivos y, en su caso, se entregue la información de interés para el particular.</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En el caso que se resuelve, la respuesta fue emitida por el Titular de la Unidad de Transparencia; que si bien es cierto es la autoridad encargada de solicitar la información a las diversas Unidades Administrativas que pudieran poseer la información que se solicita, también lo es que del expediente electrónico en que se actúa, no se advierte que este haya turnado las solicitudes de informe a las Unidades Administrativas que pudieran generar, poseer y/o administrar la información requerida, tal y como lo señala la ley de la materia, toda vez que solo se limitó a requerir una aclaración ya que le resulta que la solicitud es confusa y errónea</w:t>
      </w:r>
      <w:r w:rsidRPr="00980353">
        <w:rPr>
          <w:rFonts w:ascii="Palatino Linotype" w:eastAsia="Palatino Linotype" w:hAnsi="Palatino Linotype" w:cs="Palatino Linotype"/>
          <w:b/>
          <w:color w:val="000000"/>
        </w:rPr>
        <w:t xml:space="preserve">, </w:t>
      </w:r>
      <w:r w:rsidRPr="00980353">
        <w:rPr>
          <w:rFonts w:ascii="Palatino Linotype" w:eastAsia="Palatino Linotype" w:hAnsi="Palatino Linotype" w:cs="Palatino Linotype"/>
          <w:color w:val="000000"/>
        </w:rPr>
        <w:t>por lo que este Órgano Garante considera que no se realizó la búsqueda exhaustiva de la información, es decir, que no se dio seguimiento al proceso de búsqueda establecido por la Ley.</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lastRenderedPageBreak/>
        <w:t>Expuesto lo anterior, resulta conveniente precisar que el artículo 48 de la Ley Orgánica Municipal, nos establece las atribuciones del Presidente Municipal, al establecer que:</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b/>
          <w:i/>
          <w:color w:val="000000"/>
        </w:rPr>
        <w:t xml:space="preserve">Artículo 48.- </w:t>
      </w:r>
      <w:r w:rsidRPr="00980353">
        <w:rPr>
          <w:rFonts w:ascii="Palatino Linotype" w:eastAsia="Palatino Linotype" w:hAnsi="Palatino Linotype" w:cs="Palatino Linotype"/>
          <w:i/>
          <w:color w:val="000000"/>
        </w:rPr>
        <w:t>La persona titular de la presidencia municipal tiene las siguientes atribuciones:</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I. Presidir y dirigir las sesiones del ayuntamiento;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II. Ejecutar los acuerdos del ayuntamiento e informar su cumplimiento;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III. Promulgar y publicar el Bando Municipal en la Gaceta Municipal y en los estrados de la Secretaría del Ayuntamiento, así como ordenar la difusión de las normas de carácter general y reglamentos aprobados por el Ayuntamiento;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IV.- Asumir la representación jurídica del Municipio y del ayuntamiento, así como de las dependencias de la Administración Pública Municipal, en los litigios en que este sea parte.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IV Bis. Vigilar y ejecutar los programas y acciones para la prevención, atención y en su caso, el pago de las responsabilidades económicas de los Ayuntamientos de los conflictos laborales;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V. Convocar a sesiones ordinarias y extraordinarias a los integrantes del ayuntamiento;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V. Bis. Elaborar, con la aprobación del cabildo, el presupuesto correspondiente al pago de las responsabilidades económicas derivadas de los conflictos laborales;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VI. Proponer al ayuntamiento los nombramientos de las personas titulares de la secretaría, tesorería y de las dependencias y organismos auxiliares de la administración pública municipal, observando en todo tiempo que en su integración se respeten los principios de igualdad, equidad y garantizando la paridad de género;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VI Bis. Expedir, previo acuerdo del Ayuntamiento, la licencia del establecimiento mercantil que autorice o permita la venta de bebidas alcohólicas, en un plazo no mayor a tres días hábiles, contados a partir de que sea emitida la autorización del Ayuntamiento;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VII. Presidir las comisiones que le asigne la ley o el ayuntamiento;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lastRenderedPageBreak/>
        <w:t xml:space="preserve">VIII. Contratar y concertar en representación del ayuntamiento y previo acuerdo de éste, la realización de obras y la prestación de servicios públicos, por terceros o con el concurso del Estado o de otros ayuntamientos;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IX. Verificar que la recaudación de las contribuciones y demás ingresos propios del municipio se realicen conforme a las disposiciones legales aplicables;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 Vigilar la correcta inversión de los fondos públicos;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 Supervisar la administración, registro, control, uso, mantenimiento y conservación adecuados de los bienes del municipio;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XII. Tener bajo su mando los cuerpos de seguridad pública, tránsito y bomberos municipales, en los términos del capítulo octavo, del título cuarto de esta Ley;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XII bis.- Vigilar y ejecutar los programas y subprogramas de protección civil y realizar las acciones encaminadas a optimizar los programas tendientes a prevenir el impacto de los fenómenos perturbadores.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XIII. Vigilar que se integren y funcionen en forma legal las dependencias, unidades administrativas y organismos desconcentrados o descentralizados y fideicomisos que formen parte de la estructura administrativa;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XIII Bis. Desarrollar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en el ámbito de su competencia, previa aprobación en Cabildo;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XIII Ter. Proponer al ayuntamiento y ejecutar un programa especial para otorgar la licencia o permiso provisional de funcionamiento para negocios de bajo riesgo sanitario, ambiental o de protección civil, conforme a la clasificación contenida en el Catálogo Mexiquense de Actividades Industriales, Comerciales y de Servicios de Bajo Riesgo. Para tal efecto, deberá garantizar que el otorgamiento de la licencia o permiso no esté sujeto al pago de contribuciones ni a donación alguna; la exigencia de cargas tributarias, dádivas o cualquier otro concepto que condicione su expedición será sancionada en términos de la Ley de Responsabilidades Administrativas del Estado y Municipios.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XIII Quáter. Expedir o negar licencias o permisos de funcionamiento para unidades económicas, de conformidad con lo previsto en las fracciones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XXIV Quater y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XXIV Quinques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w:t>
      </w:r>
      <w:r w:rsidRPr="00980353">
        <w:rPr>
          <w:rFonts w:ascii="Palatino Linotype" w:eastAsia="Palatino Linotype" w:hAnsi="Palatino Linotype" w:cs="Palatino Linotype"/>
          <w:i/>
          <w:color w:val="000000"/>
        </w:rPr>
        <w:lastRenderedPageBreak/>
        <w:t xml:space="preserve">transparencia. 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Una vez que el solicitante entregue la Evaluación de Impacto Estatal, de ser procedente, podrá obtener la autorización, licencia o permiso correspondiente.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XIII Quinquies.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XIV. Vigilar que se integren y funcionen los consejos de participación ciudadana municipal y otros órganos de los que formen parte representantes de los vecinos;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Dicho informe se publicará en la página oficial, en la Gaceta Municipal y en los estrados de la Secretaría del ayuntamiento para su consulta.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XVI. Cumplir y hacer cumplir dentro de su competencia, las disposiciones contenidas en las leyes y reglamentos federales, estatales y municipales, así como aplicar, a los infractores las sanciones correspondientes o remitirlos, en su caso, a las autoridades correspondientes;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XVI Bis. Coadyuvar con el Instituto de Verificación Administrativa del Estado de México respecto a la vigilancia a los establecimientos mercantiles con venta o suministro de bebidas alcohólicas en botella cerrada, consumo inmediato y al copeo, a fin de verificar que cuenten con la correspondiente licencia de funcionamiento y el Dictamen de Giro y cumplan con las disposiciones legales y reglamentarias correspondientes. Asimismo, para instaurar, los procedimientos sancionadores correspondientes y, en su caso, dar vista al Ministerio Público por la posible comisión de algún delito;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XVI Ter. Instalar y vigilar el debido funcionamiento de la ventanilla única en materia de unidades económicas;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lastRenderedPageBreak/>
        <w:t xml:space="preserve">XV del presente artículo;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XVIII.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XIX. Comunicar por escrito, con anticipación a su salida al extranjero, a la Legislatura o a la Diputación Permanente y al cabildo, los propósitos y objetivos del viaje e informar de las acciones realizadas dentro de los diez días siguientes a su regreso.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XXI. Satisfacer los requerimientos que le sean solicitados por la Secretaría de Seguridad para el registro y actualización de la licencia colectiva para la portación de armas de fuego de los elementos a su cargo;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XXII. Vigilar la integración, funcionamiento y cumplimiento de los acuerdos tomados por el Consejo Municipal de Seguridad Pública, en los términos de esta Ley;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XXIII. Rendir un informe anual sobre el cumplimiento de su Programa Municipal para la Igualdad de Trato y Oportunidades entre Mujeres y Hombres y para Prevenir, Atender, Sancionar y Erradicar la Violencia contra las Mujeres;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XXIV. Presidir el Comité Municipal de Dictámenes de Giro a que se refiere la Ley de Competitividad y Ordenamiento Comercial del Estado de México, y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 xml:space="preserve">XXV. Firmar las Actas de Cabildo, y </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i/>
          <w:color w:val="000000"/>
        </w:rPr>
        <w:t>XXVI. Las demás que le confieran esta Ley y otros ordenamientos.</w:t>
      </w:r>
    </w:p>
    <w:p w:rsidR="00F072EE" w:rsidRPr="00980353" w:rsidRDefault="00F072EE" w:rsidP="00512EC3">
      <w:pPr>
        <w:pBdr>
          <w:top w:val="nil"/>
          <w:left w:val="nil"/>
          <w:bottom w:val="nil"/>
          <w:right w:val="nil"/>
          <w:between w:val="nil"/>
        </w:pBdr>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De lo anterior se vislumbran las atribuciones con las que cuenta el Presidente Municipal, facultades que generan diversas diligencias, lo cual origina la realización, administración y posesión de diversos documentos, que de manera enunciativa más no limitativa, pudieran ser, oficios, memorándum, circulares, comunicados, reportes, estudios, contratos, convenios, etc. lo que desprende que el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 xml:space="preserve">debió remitir todos los documentos signados por el Presidente Municipal del uno de enero al 13 </w:t>
      </w:r>
      <w:r w:rsidRPr="00980353">
        <w:rPr>
          <w:rFonts w:ascii="Palatino Linotype" w:eastAsia="Palatino Linotype" w:hAnsi="Palatino Linotype" w:cs="Palatino Linotype"/>
          <w:color w:val="000000"/>
        </w:rPr>
        <w:lastRenderedPageBreak/>
        <w:t>de marzo de dos mil veinticinco, en cualquiera de sus medios, ya sean escritos, impresos, electrónico, etc.</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7" w:name="_heading=h.brtuh93m7pyk" w:colFirst="0" w:colLast="0"/>
      <w:bookmarkEnd w:id="7"/>
      <w:r w:rsidRPr="00980353">
        <w:rPr>
          <w:rFonts w:ascii="Palatino Linotype" w:eastAsia="Palatino Linotype" w:hAnsi="Palatino Linotype" w:cs="Palatino Linotype"/>
          <w:color w:val="000000"/>
        </w:rPr>
        <w:t>Ahora bien, resulta necesario precisar que el particular, estableció como temporalidad de la entrega de la información del uno de enero al quince de marzo de dos mil veinticinco, sin embargo el requerimiento de la información la presentó en fecha trece de marzo, por tanto respecto al catorce y quince de marzo de dos mil veinticinco, es evidente que estamos frente a hechos futuros.</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Al respecto, es ineludible señalar que la información sobre hechos que aún no se han generado debido a la temporalidad, son hechos futuros e inciertos, los cuales no se pueden determinar ya que están supeditados a la conclusión de los mismos; por lo que no es procedente que los Sujetos Obligados proporcionen dicha información.</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Lo anterior se robustece con la Tesis Aislada con número de registro 209001</w:t>
      </w:r>
      <w:r w:rsidRPr="00980353">
        <w:rPr>
          <w:rFonts w:ascii="Palatino Linotype" w:eastAsia="Palatino Linotype" w:hAnsi="Palatino Linotype" w:cs="Palatino Linotype"/>
          <w:color w:val="000000"/>
          <w:vertAlign w:val="superscript"/>
        </w:rPr>
        <w:footnoteReference w:id="7"/>
      </w:r>
      <w:r w:rsidRPr="00980353">
        <w:rPr>
          <w:rFonts w:ascii="Palatino Linotype" w:eastAsia="Palatino Linotype" w:hAnsi="Palatino Linotype" w:cs="Palatino Linotype"/>
          <w:color w:val="000000"/>
        </w:rPr>
        <w:t>, de la Suprema Corte de Justicia de la Nación, emitida por los Tribunales Colegiados de Circuito,  que a la letra señala:</w:t>
      </w:r>
    </w:p>
    <w:p w:rsidR="00F072EE" w:rsidRPr="00980353" w:rsidRDefault="00A37B81" w:rsidP="00512EC3">
      <w:pPr>
        <w:pBdr>
          <w:top w:val="nil"/>
          <w:left w:val="nil"/>
          <w:bottom w:val="nil"/>
          <w:right w:val="nil"/>
          <w:between w:val="nil"/>
        </w:pBdr>
        <w:jc w:val="both"/>
        <w:rPr>
          <w:rFonts w:ascii="Palatino Linotype" w:eastAsia="Palatino Linotype" w:hAnsi="Palatino Linotype" w:cs="Palatino Linotype"/>
          <w:i/>
          <w:color w:val="000000"/>
        </w:rPr>
      </w:pPr>
      <w:r w:rsidRPr="00980353">
        <w:rPr>
          <w:rFonts w:ascii="Palatino Linotype" w:eastAsia="Palatino Linotype" w:hAnsi="Palatino Linotype" w:cs="Palatino Linotype"/>
          <w:b/>
          <w:i/>
          <w:color w:val="000000"/>
        </w:rPr>
        <w:t xml:space="preserve">“ACTOS FUTUROS DE REALIZACION INCIERTA. NO PROCEDE EL JUICIO DE AMPARO CONTRA LOS. </w:t>
      </w:r>
      <w:r w:rsidRPr="00980353">
        <w:rPr>
          <w:rFonts w:ascii="Palatino Linotype" w:eastAsia="Palatino Linotype" w:hAnsi="Palatino Linotype" w:cs="Palatino Linotype"/>
          <w:i/>
          <w:color w:val="000000"/>
        </w:rPr>
        <w:t>Contra actos futuros de realización incierta no procede el juicio de garantías.”</w:t>
      </w:r>
    </w:p>
    <w:p w:rsidR="00F072EE" w:rsidRPr="00980353" w:rsidRDefault="00F072EE" w:rsidP="00512EC3">
      <w:pPr>
        <w:pBdr>
          <w:top w:val="nil"/>
          <w:left w:val="nil"/>
          <w:bottom w:val="nil"/>
          <w:right w:val="nil"/>
          <w:between w:val="nil"/>
        </w:pBdr>
        <w:jc w:val="both"/>
        <w:rPr>
          <w:rFonts w:ascii="Palatino Linotype" w:eastAsia="Palatino Linotype" w:hAnsi="Palatino Linotype" w:cs="Palatino Linotype"/>
          <w:i/>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En ese sentido, en el caso concreto no es procedente la exigencia de la parte </w:t>
      </w:r>
      <w:r w:rsidRPr="00980353">
        <w:rPr>
          <w:rFonts w:ascii="Palatino Linotype" w:eastAsia="Palatino Linotype" w:hAnsi="Palatino Linotype" w:cs="Palatino Linotype"/>
          <w:b/>
          <w:color w:val="000000"/>
        </w:rPr>
        <w:t>Recurrente</w:t>
      </w:r>
      <w:r w:rsidRPr="00980353">
        <w:rPr>
          <w:rFonts w:ascii="Palatino Linotype" w:eastAsia="Palatino Linotype" w:hAnsi="Palatino Linotype" w:cs="Palatino Linotype"/>
          <w:color w:val="000000"/>
        </w:rPr>
        <w:t xml:space="preserve"> de que el </w:t>
      </w:r>
      <w:r w:rsidRPr="00980353">
        <w:rPr>
          <w:rFonts w:ascii="Palatino Linotype" w:eastAsia="Palatino Linotype" w:hAnsi="Palatino Linotype" w:cs="Palatino Linotype"/>
          <w:b/>
          <w:color w:val="000000"/>
        </w:rPr>
        <w:t>Sujeto Obligado</w:t>
      </w:r>
      <w:r w:rsidRPr="00980353">
        <w:rPr>
          <w:rFonts w:ascii="Palatino Linotype" w:eastAsia="Palatino Linotype" w:hAnsi="Palatino Linotype" w:cs="Palatino Linotype"/>
          <w:color w:val="000000"/>
        </w:rPr>
        <w:t xml:space="preserve"> atienda el requerimiento en los términos solicitados, es decir, al día quince de marzo de dos mil veinticinco, pues dicha autoridad únicamente está constreñida a proporcionar la información pública que genere en uso de </w:t>
      </w:r>
      <w:r w:rsidRPr="00980353">
        <w:rPr>
          <w:rFonts w:ascii="Palatino Linotype" w:eastAsia="Palatino Linotype" w:hAnsi="Palatino Linotype" w:cs="Palatino Linotype"/>
          <w:color w:val="000000"/>
        </w:rPr>
        <w:lastRenderedPageBreak/>
        <w:t>sus atribuciones de derecho público con anterioridad a la fecha en la que se presenten las solicitudes de información, en el caso concreto, al trece de marzo de dos mil veinticinco.</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Ahora bien, por lo que respecta al pronunciamiento del particular concerniente a que se sancione al </w:t>
      </w:r>
      <w:r w:rsidRPr="00980353">
        <w:rPr>
          <w:rFonts w:ascii="Palatino Linotype" w:eastAsia="Palatino Linotype" w:hAnsi="Palatino Linotype" w:cs="Palatino Linotype"/>
          <w:b/>
          <w:color w:val="000000"/>
        </w:rPr>
        <w:t xml:space="preserve">Sujeto Obligado </w:t>
      </w:r>
      <w:r w:rsidRPr="00980353">
        <w:rPr>
          <w:rFonts w:ascii="Palatino Linotype" w:eastAsia="Palatino Linotype" w:hAnsi="Palatino Linotype" w:cs="Palatino Linotype"/>
          <w:color w:val="000000"/>
        </w:rPr>
        <w:t xml:space="preserve">por la omisión de la entrega de la información, cabe precisar que este Instituto Garante, es un Organismo que se rige bajo los principios de imparcialidad e independencia, por tanto no está facultado para sancionar a los </w:t>
      </w:r>
      <w:r w:rsidRPr="00980353">
        <w:rPr>
          <w:rFonts w:ascii="Palatino Linotype" w:eastAsia="Palatino Linotype" w:hAnsi="Palatino Linotype" w:cs="Palatino Linotype"/>
          <w:b/>
          <w:color w:val="000000"/>
        </w:rPr>
        <w:t>Sujetos Obligados.</w:t>
      </w:r>
    </w:p>
    <w:p w:rsidR="00F072EE" w:rsidRPr="00980353" w:rsidRDefault="00F072EE" w:rsidP="00512EC3">
      <w:pPr>
        <w:pBdr>
          <w:top w:val="nil"/>
          <w:left w:val="nil"/>
          <w:bottom w:val="nil"/>
          <w:right w:val="nil"/>
          <w:between w:val="nil"/>
        </w:pBdr>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Al respecto es de suma importancia precisar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r w:rsidRPr="00980353">
        <w:rPr>
          <w:rFonts w:ascii="Palatino Linotype" w:eastAsia="Palatino Linotype" w:hAnsi="Palatino Linotype" w:cs="Palatino Linotype"/>
          <w:b/>
          <w:i/>
        </w:rPr>
        <w:t>Artículo 4</w:t>
      </w:r>
      <w:r w:rsidRPr="0098035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072EE" w:rsidRPr="00980353" w:rsidRDefault="00A37B81" w:rsidP="00512EC3">
      <w:pPr>
        <w:spacing w:before="240"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w:t>
      </w:r>
      <w:r w:rsidRPr="00980353">
        <w:rPr>
          <w:rFonts w:ascii="Palatino Linotype" w:eastAsia="Palatino Linotype" w:hAnsi="Palatino Linotype" w:cs="Palatino Linotype"/>
          <w:b/>
          <w:i/>
        </w:rPr>
        <w:lastRenderedPageBreak/>
        <w:t>de Transparencia y Acceso a la Información Pública del Estado de México y Municipios 29 como reservada temporalmente por razones de interés público, en los términos de las causas legítimas y estrictamente necesarias previstas por esta Ley.</w:t>
      </w:r>
    </w:p>
    <w:p w:rsidR="00F072EE"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solicitantes.”(Sic)</w:t>
      </w:r>
    </w:p>
    <w:p w:rsidR="00E105DE" w:rsidRPr="00980353" w:rsidRDefault="00E105DE" w:rsidP="00512EC3">
      <w:pPr>
        <w:spacing w:before="240" w:after="240"/>
        <w:jc w:val="both"/>
        <w:rPr>
          <w:rFonts w:ascii="Palatino Linotype" w:eastAsia="Palatino Linotype" w:hAnsi="Palatino Linotype" w:cs="Palatino Linotype"/>
          <w:i/>
        </w:rPr>
      </w:pPr>
    </w:p>
    <w:p w:rsidR="00F072EE" w:rsidRPr="00980353" w:rsidRDefault="00A37B81" w:rsidP="00512EC3">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r w:rsidRPr="00980353">
        <w:rPr>
          <w:rFonts w:ascii="Palatino Linotype" w:eastAsia="Palatino Linotype" w:hAnsi="Palatino Linotype" w:cs="Palatino Linotype"/>
          <w:b/>
          <w:i/>
        </w:rPr>
        <w:t>Artículo 12</w:t>
      </w:r>
      <w:r w:rsidRPr="0098035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F072EE"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E105DE" w:rsidRPr="00980353" w:rsidRDefault="00E105DE" w:rsidP="00512EC3">
      <w:pPr>
        <w:spacing w:before="240" w:after="240"/>
        <w:jc w:val="both"/>
        <w:rPr>
          <w:rFonts w:ascii="Palatino Linotype" w:eastAsia="Palatino Linotype" w:hAnsi="Palatino Linotype" w:cs="Palatino Linotype"/>
          <w:i/>
        </w:rPr>
      </w:pPr>
    </w:p>
    <w:p w:rsidR="00F072EE" w:rsidRPr="00980353" w:rsidRDefault="00A37B81" w:rsidP="00512EC3">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980353">
        <w:rPr>
          <w:rFonts w:ascii="Palatino Linotype" w:eastAsia="Palatino Linotype" w:hAnsi="Palatino Linotype" w:cs="Palatino Linotype"/>
          <w:b/>
          <w:color w:val="000000"/>
        </w:rPr>
        <w:t xml:space="preserve"> </w:t>
      </w:r>
      <w:r w:rsidRPr="00980353">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980353">
        <w:rPr>
          <w:rFonts w:ascii="Palatino Linotype" w:eastAsia="Palatino Linotype" w:hAnsi="Palatino Linotype" w:cs="Palatino Linotype"/>
          <w:i/>
          <w:color w:val="000000"/>
        </w:rPr>
        <w:t>ad hoc</w:t>
      </w:r>
      <w:r w:rsidRPr="00980353">
        <w:rPr>
          <w:rFonts w:ascii="Palatino Linotype" w:eastAsia="Palatino Linotype" w:hAnsi="Palatino Linotype" w:cs="Palatino Linotype"/>
          <w:color w:val="000000"/>
        </w:rPr>
        <w:t xml:space="preserve">, para satisfacer el derecho de acceso a la información pública, como así </w:t>
      </w:r>
      <w:r w:rsidRPr="00980353">
        <w:rPr>
          <w:rFonts w:ascii="Palatino Linotype" w:eastAsia="Palatino Linotype" w:hAnsi="Palatino Linotype" w:cs="Palatino Linotype"/>
          <w:color w:val="000000"/>
        </w:rPr>
        <w:lastRenderedPageBreak/>
        <w:t>lo establece</w:t>
      </w:r>
      <w:r w:rsidRPr="00980353">
        <w:rPr>
          <w:rFonts w:ascii="Palatino Linotype" w:eastAsia="Palatino Linotype" w:hAnsi="Palatino Linotype" w:cs="Palatino Linotype"/>
          <w:strike/>
          <w:color w:val="FF0000"/>
        </w:rPr>
        <w:t xml:space="preserve"> </w:t>
      </w:r>
      <w:r w:rsidRPr="00980353">
        <w:rPr>
          <w:rFonts w:ascii="Palatino Linotype" w:eastAsia="Palatino Linotype" w:hAnsi="Palatino Linotype" w:cs="Palatino Linotype"/>
          <w:color w:val="000000"/>
        </w:rPr>
        <w:t>el criterio 03/17 emitido por el Instituto Nacional de Transparencia, Acceso a la Información Pública y Protección de Datos Personales, los cuales señalan lo siguiente:</w:t>
      </w:r>
    </w:p>
    <w:p w:rsidR="00F072EE" w:rsidRPr="00980353" w:rsidRDefault="00A37B81" w:rsidP="00512EC3">
      <w:pPr>
        <w:spacing w:before="240"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t>03/17</w:t>
      </w:r>
    </w:p>
    <w:p w:rsidR="00F072EE" w:rsidRPr="00980353" w:rsidRDefault="00A37B81" w:rsidP="00512EC3">
      <w:pPr>
        <w:spacing w:before="240"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t>“NO EXISTE OBLIGACIÓN DE ELABORAR DOCUMENTOS AD HOC PARA ATENDER LAS SOLICITUDES DE ACCESO A LA INFORMACIÓN.</w:t>
      </w:r>
    </w:p>
    <w:p w:rsidR="00F072EE"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E105DE" w:rsidRPr="00980353" w:rsidRDefault="00E105DE" w:rsidP="00512EC3">
      <w:pPr>
        <w:spacing w:before="240" w:after="240"/>
        <w:jc w:val="both"/>
        <w:rPr>
          <w:rFonts w:ascii="Palatino Linotype" w:eastAsia="Palatino Linotype" w:hAnsi="Palatino Linotype" w:cs="Palatino Linotype"/>
          <w:i/>
        </w:rPr>
      </w:pPr>
    </w:p>
    <w:p w:rsidR="00F072EE" w:rsidRPr="00980353" w:rsidRDefault="00A37B81" w:rsidP="00512EC3">
      <w:pPr>
        <w:numPr>
          <w:ilvl w:val="0"/>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w:t>
      </w:r>
      <w:r w:rsidRPr="00980353">
        <w:rPr>
          <w:rFonts w:ascii="Palatino Linotype" w:eastAsia="Palatino Linotype" w:hAnsi="Palatino Linotype" w:cs="Palatino Linotype"/>
          <w:color w:val="000000"/>
        </w:rPr>
        <w:lastRenderedPageBreak/>
        <w:t>habilitado de cada Sujeto Obligado; como así se establece en la Ley de Transparencia y Acceso a la Información Pública del Estado de México y Municipios.</w:t>
      </w:r>
    </w:p>
    <w:p w:rsidR="00F072EE" w:rsidRPr="00980353" w:rsidRDefault="00F072EE" w:rsidP="00512EC3">
      <w:pPr>
        <w:pBdr>
          <w:top w:val="nil"/>
          <w:left w:val="nil"/>
          <w:bottom w:val="nil"/>
          <w:right w:val="nil"/>
          <w:between w:val="nil"/>
        </w:pBdr>
        <w:spacing w:line="360" w:lineRule="auto"/>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En conclusión, el derecho de acceso a la información pública, consiste en que la información solicitada </w:t>
      </w:r>
      <w:r w:rsidRPr="00980353">
        <w:rPr>
          <w:rFonts w:ascii="Palatino Linotype" w:eastAsia="Palatino Linotype" w:hAnsi="Palatino Linotype" w:cs="Palatino Linotype"/>
          <w:b/>
          <w:color w:val="000000"/>
        </w:rPr>
        <w:t xml:space="preserve">conste en un documento en cualquiera de sus formas, a saber: expedientes, reportes, estudios, actas, resoluciones, </w:t>
      </w:r>
      <w:r w:rsidRPr="00980353">
        <w:rPr>
          <w:rFonts w:ascii="Palatino Linotype" w:eastAsia="Palatino Linotype" w:hAnsi="Palatino Linotype" w:cs="Palatino Linotype"/>
          <w:b/>
          <w:color w:val="000000"/>
          <w:u w:val="single"/>
        </w:rPr>
        <w:t>oficios</w:t>
      </w:r>
      <w:r w:rsidRPr="00980353">
        <w:rPr>
          <w:rFonts w:ascii="Palatino Linotype" w:eastAsia="Palatino Linotype" w:hAnsi="Palatino Linotype" w:cs="Palatino Linotype"/>
          <w:b/>
          <w:color w:val="000000"/>
        </w:rPr>
        <w:t xml:space="preserve">, correspondencia, acuerdos, directivas, directrices, circulares, contratos, convenios, instructivos, notas, memorandos, estadísticas o bien, cualquier otro registro que documente el ejercicio de las facultades, funciones y competencias </w:t>
      </w:r>
      <w:r w:rsidRPr="00980353">
        <w:rPr>
          <w:rFonts w:ascii="Palatino Linotype" w:eastAsia="Palatino Linotype" w:hAnsi="Palatino Linotype" w:cs="Palatino Linotype"/>
          <w:color w:val="000000"/>
        </w:rPr>
        <w:t xml:space="preserve">de los Sujetos Obligados; los que, podrán estar en cualquier medio, sea escrito, impreso, sonoro, visual, electrónico, informático u holográfico de conformidad con el artículo 3, fracción XI de la Ley de la materia, el cual señala lo siguiente: </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r w:rsidRPr="00980353">
        <w:rPr>
          <w:rFonts w:ascii="Palatino Linotype" w:eastAsia="Palatino Linotype" w:hAnsi="Palatino Linotype" w:cs="Palatino Linotype"/>
          <w:b/>
          <w:i/>
        </w:rPr>
        <w:t xml:space="preserve">Artículo 3. </w:t>
      </w:r>
      <w:r w:rsidRPr="00980353">
        <w:rPr>
          <w:rFonts w:ascii="Palatino Linotype" w:eastAsia="Palatino Linotype" w:hAnsi="Palatino Linotype" w:cs="Palatino Linotype"/>
          <w:i/>
        </w:rPr>
        <w:t>Para los efectos de la presente Ley se entenderá por:</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b/>
          <w:i/>
        </w:rPr>
        <w:t>XI. Documento:</w:t>
      </w:r>
      <w:r w:rsidRPr="00980353">
        <w:rPr>
          <w:rFonts w:ascii="Palatino Linotype" w:eastAsia="Palatino Linotype" w:hAnsi="Palatino Linotype" w:cs="Palatino Linotype"/>
          <w:i/>
        </w:rPr>
        <w:t xml:space="preserve"> Los expedientes, reportes, estudios, </w:t>
      </w:r>
      <w:r w:rsidRPr="00980353">
        <w:rPr>
          <w:rFonts w:ascii="Palatino Linotype" w:eastAsia="Palatino Linotype" w:hAnsi="Palatino Linotype" w:cs="Palatino Linotype"/>
          <w:b/>
          <w:i/>
        </w:rPr>
        <w:t>actas,</w:t>
      </w:r>
      <w:r w:rsidRPr="0098035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80353">
        <w:rPr>
          <w:rFonts w:ascii="Palatino Linotype" w:eastAsia="Palatino Linotype" w:hAnsi="Palatino Linotype" w:cs="Palatino Linotype"/>
          <w:b/>
          <w:i/>
        </w:rPr>
        <w:t>…</w:t>
      </w:r>
      <w:r w:rsidRPr="00980353">
        <w:rPr>
          <w:rFonts w:ascii="Palatino Linotype" w:eastAsia="Palatino Linotype" w:hAnsi="Palatino Linotype" w:cs="Palatino Linotype"/>
          <w:i/>
        </w:rPr>
        <w:t>” (Sic)</w:t>
      </w:r>
    </w:p>
    <w:p w:rsidR="002E083F" w:rsidRPr="00980353" w:rsidRDefault="002E083F" w:rsidP="00512EC3">
      <w:pPr>
        <w:spacing w:before="240" w:after="240"/>
        <w:jc w:val="both"/>
        <w:rPr>
          <w:rFonts w:ascii="Palatino Linotype" w:eastAsia="Palatino Linotype" w:hAnsi="Palatino Linotype" w:cs="Palatino Linotype"/>
          <w:i/>
        </w:rPr>
      </w:pPr>
    </w:p>
    <w:p w:rsidR="00F072EE" w:rsidRPr="00980353" w:rsidRDefault="00A37B81" w:rsidP="00512EC3">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w:t>
      </w:r>
      <w:r w:rsidRPr="00980353">
        <w:rPr>
          <w:rFonts w:ascii="Palatino Linotype" w:eastAsia="Palatino Linotype" w:hAnsi="Palatino Linotype" w:cs="Palatino Linotype"/>
          <w:color w:val="000000"/>
        </w:rPr>
        <w:lastRenderedPageBreak/>
        <w:t>del Gobierno del Estado Libre y Soberano de México “Gaceta del Gobierno”, el diecinueve de octubre de dos mil once, cuyo rubro y texto refieren lo siguiente:</w:t>
      </w:r>
    </w:p>
    <w:p w:rsidR="00F072EE" w:rsidRPr="00980353" w:rsidRDefault="00A37B81" w:rsidP="00512EC3">
      <w:pPr>
        <w:spacing w:before="240" w:after="240"/>
        <w:jc w:val="both"/>
        <w:rPr>
          <w:rFonts w:ascii="Palatino Linotype" w:eastAsia="Palatino Linotype" w:hAnsi="Palatino Linotype" w:cs="Palatino Linotype"/>
          <w:b/>
          <w:i/>
        </w:rPr>
      </w:pPr>
      <w:r w:rsidRPr="00980353">
        <w:rPr>
          <w:rFonts w:ascii="Palatino Linotype" w:eastAsia="Palatino Linotype" w:hAnsi="Palatino Linotype" w:cs="Palatino Linotype"/>
          <w:b/>
        </w:rPr>
        <w:t>“</w:t>
      </w:r>
      <w:r w:rsidRPr="00980353">
        <w:rPr>
          <w:rFonts w:ascii="Palatino Linotype" w:eastAsia="Palatino Linotype" w:hAnsi="Palatino Linotype" w:cs="Palatino Linotype"/>
          <w:b/>
          <w:i/>
        </w:rPr>
        <w:t>CRITERIO 0002-11</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8035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072EE" w:rsidRPr="00980353" w:rsidRDefault="00A37B81" w:rsidP="00512EC3">
      <w:pPr>
        <w:spacing w:before="240" w:after="240"/>
        <w:jc w:val="both"/>
        <w:rPr>
          <w:rFonts w:ascii="Palatino Linotype" w:eastAsia="Palatino Linotype" w:hAnsi="Palatino Linotype" w:cs="Palatino Linotype"/>
          <w:i/>
        </w:rPr>
      </w:pPr>
      <w:r w:rsidRPr="00980353">
        <w:rPr>
          <w:rFonts w:ascii="Palatino Linotype" w:eastAsia="Palatino Linotype" w:hAnsi="Palatino Linotype" w:cs="Palatino Linotype"/>
          <w:i/>
        </w:rPr>
        <w:t>En consecuencia el acceso a la información se refiere a que se cumplan cualquiera de los siguientes tres supuestos:</w:t>
      </w:r>
    </w:p>
    <w:p w:rsidR="00F072EE" w:rsidRPr="00980353" w:rsidRDefault="00A37B81" w:rsidP="00512EC3">
      <w:pPr>
        <w:numPr>
          <w:ilvl w:val="0"/>
          <w:numId w:val="4"/>
        </w:numPr>
        <w:spacing w:before="240" w:after="240"/>
        <w:ind w:left="0"/>
        <w:jc w:val="both"/>
        <w:rPr>
          <w:rFonts w:ascii="Palatino Linotype" w:eastAsia="Palatino Linotype" w:hAnsi="Palatino Linotype" w:cs="Palatino Linotype"/>
          <w:b/>
          <w:i/>
        </w:rPr>
      </w:pPr>
      <w:r w:rsidRPr="00980353">
        <w:rPr>
          <w:rFonts w:ascii="Palatino Linotype" w:eastAsia="Palatino Linotype" w:hAnsi="Palatino Linotype" w:cs="Palatino Linotype"/>
          <w:b/>
          <w:i/>
        </w:rPr>
        <w:t>Que se trate de información registrada en cualquier soporte documental, que en ejercicio de las atribuciones conferidas, sea generada por los Sujetos Obligados;</w:t>
      </w:r>
    </w:p>
    <w:p w:rsidR="00F072EE" w:rsidRPr="00980353" w:rsidRDefault="00A37B81" w:rsidP="00512EC3">
      <w:pPr>
        <w:numPr>
          <w:ilvl w:val="0"/>
          <w:numId w:val="4"/>
        </w:numPr>
        <w:spacing w:before="240" w:after="240"/>
        <w:ind w:left="0"/>
        <w:jc w:val="both"/>
        <w:rPr>
          <w:rFonts w:ascii="Palatino Linotype" w:eastAsia="Palatino Linotype" w:hAnsi="Palatino Linotype" w:cs="Palatino Linotype"/>
          <w:i/>
        </w:rPr>
      </w:pPr>
      <w:r w:rsidRPr="00980353">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F072EE" w:rsidRPr="00980353" w:rsidRDefault="00A37B81" w:rsidP="00512EC3">
      <w:pPr>
        <w:spacing w:before="240" w:after="240"/>
        <w:ind w:hanging="284"/>
        <w:jc w:val="both"/>
        <w:rPr>
          <w:rFonts w:ascii="Palatino Linotype" w:eastAsia="Palatino Linotype" w:hAnsi="Palatino Linotype" w:cs="Palatino Linotype"/>
          <w:i/>
        </w:rPr>
      </w:pPr>
      <w:r w:rsidRPr="00980353">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 (Sic)</w:t>
      </w:r>
    </w:p>
    <w:p w:rsidR="002E083F" w:rsidRPr="00980353" w:rsidRDefault="002E083F" w:rsidP="00512EC3">
      <w:pPr>
        <w:spacing w:before="240" w:after="240"/>
        <w:ind w:hanging="284"/>
        <w:jc w:val="both"/>
        <w:rPr>
          <w:rFonts w:ascii="Palatino Linotype" w:eastAsia="Palatino Linotype" w:hAnsi="Palatino Linotype" w:cs="Palatino Linotype"/>
          <w:i/>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De ahí que </w:t>
      </w:r>
      <w:r w:rsidRPr="00980353">
        <w:rPr>
          <w:rFonts w:ascii="Palatino Linotype" w:eastAsia="Palatino Linotype" w:hAnsi="Palatino Linotype" w:cs="Palatino Linotype"/>
          <w:b/>
          <w:color w:val="000000"/>
        </w:rPr>
        <w:t>EL</w:t>
      </w:r>
      <w:r w:rsidRPr="00980353">
        <w:rPr>
          <w:rFonts w:ascii="Palatino Linotype" w:eastAsia="Palatino Linotype" w:hAnsi="Palatino Linotype" w:cs="Palatino Linotype"/>
          <w:color w:val="000000"/>
        </w:rPr>
        <w:t xml:space="preserve"> </w:t>
      </w:r>
      <w:r w:rsidRPr="00980353">
        <w:rPr>
          <w:rFonts w:ascii="Palatino Linotype" w:eastAsia="Palatino Linotype" w:hAnsi="Palatino Linotype" w:cs="Palatino Linotype"/>
          <w:b/>
          <w:color w:val="000000"/>
        </w:rPr>
        <w:t>SUJETO OBLIGADO</w:t>
      </w:r>
      <w:r w:rsidRPr="00980353">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980353">
        <w:rPr>
          <w:rFonts w:ascii="Palatino Linotype" w:eastAsia="Palatino Linotype" w:hAnsi="Palatino Linotype" w:cs="Palatino Linotype"/>
          <w:color w:val="000000"/>
          <w:vertAlign w:val="superscript"/>
        </w:rPr>
        <w:footnoteReference w:id="8"/>
      </w:r>
      <w:r w:rsidRPr="00980353">
        <w:rPr>
          <w:rFonts w:ascii="Palatino Linotype" w:eastAsia="Palatino Linotype" w:hAnsi="Palatino Linotype" w:cs="Palatino Linotype"/>
          <w:color w:val="000000"/>
        </w:rPr>
        <w:t xml:space="preserve">, así como de interés público, es decir, </w:t>
      </w:r>
      <w:r w:rsidRPr="00980353">
        <w:rPr>
          <w:rFonts w:ascii="Palatino Linotype" w:eastAsia="Palatino Linotype" w:hAnsi="Palatino Linotype" w:cs="Palatino Linotype"/>
          <w:color w:val="000000"/>
        </w:rPr>
        <w:lastRenderedPageBreak/>
        <w:t>aquella que resulta relevante o beneficiosa para la sociedad y no simplemente de interés individual, y cuya divulgación resulta útil para que el público comprenda las actividades que llevan a cabo los Sujetos Obligados</w:t>
      </w:r>
      <w:r w:rsidRPr="00980353">
        <w:rPr>
          <w:rFonts w:ascii="Palatino Linotype" w:eastAsia="Palatino Linotype" w:hAnsi="Palatino Linotype" w:cs="Palatino Linotype"/>
          <w:color w:val="000000"/>
          <w:vertAlign w:val="superscript"/>
        </w:rPr>
        <w:footnoteReference w:id="9"/>
      </w:r>
      <w:r w:rsidRPr="00980353">
        <w:rPr>
          <w:rFonts w:ascii="Palatino Linotype" w:eastAsia="Palatino Linotype" w:hAnsi="Palatino Linotype" w:cs="Palatino Linotype"/>
          <w:color w:val="000000"/>
        </w:rPr>
        <w:t>.</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Por lo anteriormente señalado, se advierte que el </w:t>
      </w:r>
      <w:r w:rsidRPr="00980353">
        <w:rPr>
          <w:rFonts w:ascii="Palatino Linotype" w:eastAsia="Palatino Linotype" w:hAnsi="Palatino Linotype" w:cs="Palatino Linotype"/>
          <w:b/>
          <w:color w:val="000000"/>
        </w:rPr>
        <w:t>SUJETO OBLIGADO</w:t>
      </w:r>
      <w:r w:rsidRPr="00980353">
        <w:rPr>
          <w:rFonts w:ascii="Palatino Linotype" w:eastAsia="Palatino Linotype" w:hAnsi="Palatino Linotype" w:cs="Palatino Linotype"/>
          <w:color w:val="000000"/>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980353">
        <w:rPr>
          <w:rFonts w:ascii="Palatino Linotype" w:eastAsia="Palatino Linotype" w:hAnsi="Palatino Linotype" w:cs="Palatino Linotype"/>
          <w:b/>
          <w:color w:val="000000"/>
        </w:rPr>
        <w:t>RECURRENTE</w:t>
      </w:r>
      <w:r w:rsidRPr="00980353">
        <w:rPr>
          <w:rFonts w:ascii="Palatino Linotype" w:eastAsia="Palatino Linotype" w:hAnsi="Palatino Linotype" w:cs="Palatino Linotype"/>
          <w:color w:val="000000"/>
        </w:rPr>
        <w:t xml:space="preserve"> dentro del recurso de revisión </w:t>
      </w:r>
      <w:r w:rsidRPr="00980353">
        <w:rPr>
          <w:rFonts w:ascii="Palatino Linotype" w:eastAsia="Palatino Linotype" w:hAnsi="Palatino Linotype" w:cs="Palatino Linotype"/>
          <w:b/>
          <w:color w:val="000000"/>
        </w:rPr>
        <w:t>4668/INFOEM/IP/RR/2025</w:t>
      </w:r>
      <w:r w:rsidRPr="00980353">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980353">
        <w:rPr>
          <w:rFonts w:ascii="Palatino Linotype" w:eastAsia="Palatino Linotype" w:hAnsi="Palatino Linotype" w:cs="Palatino Linotype"/>
          <w:b/>
          <w:color w:val="000000"/>
        </w:rPr>
        <w:t>REVOCA</w:t>
      </w:r>
      <w:r w:rsidRPr="00980353">
        <w:rPr>
          <w:rFonts w:ascii="Palatino Linotype" w:eastAsia="Palatino Linotype" w:hAnsi="Palatino Linotype" w:cs="Palatino Linotype"/>
          <w:color w:val="000000"/>
        </w:rPr>
        <w:t xml:space="preserve"> la respuesta del Sujeto Obligado. </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980353">
        <w:rPr>
          <w:rFonts w:ascii="Palatino Linotype" w:eastAsia="Palatino Linotype" w:hAnsi="Palatino Linotype" w:cs="Palatino Linotype"/>
          <w:b/>
          <w:color w:val="000000"/>
        </w:rPr>
        <w:t>QUINTO. De la versión pública.</w:t>
      </w:r>
    </w:p>
    <w:p w:rsidR="00F072EE" w:rsidRPr="00980353" w:rsidRDefault="00A37B81" w:rsidP="00512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Debe destacarse que, debido a la naturaleza de la información solicitada</w:t>
      </w:r>
      <w:r w:rsidRPr="00980353">
        <w:rPr>
          <w:rFonts w:ascii="Palatino Linotype" w:eastAsia="Palatino Linotype" w:hAnsi="Palatino Linotype" w:cs="Palatino Linotype"/>
          <w:b/>
          <w:color w:val="000000"/>
        </w:rPr>
        <w:t xml:space="preserve"> </w:t>
      </w:r>
      <w:r w:rsidRPr="00980353">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F072EE" w:rsidRPr="00980353" w:rsidRDefault="00F072EE" w:rsidP="00512E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lastRenderedPageBreak/>
        <w:t>La clasificación total o parcial de la información requerida, mediante solicitud de acceso a la información pública, constituye una restricción al derecho humano de acceso a la información, por lo que es menester reiterar los mismos:</w:t>
      </w:r>
    </w:p>
    <w:p w:rsidR="00F072EE" w:rsidRPr="00980353" w:rsidRDefault="00F072EE" w:rsidP="00512E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4"/>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7219"/>
      </w:tblGrid>
      <w:tr w:rsidR="00F072EE" w:rsidRPr="00980353" w:rsidTr="00E105DE">
        <w:tc>
          <w:tcPr>
            <w:tcW w:w="2415" w:type="dxa"/>
          </w:tcPr>
          <w:p w:rsidR="00F072EE" w:rsidRPr="00980353" w:rsidRDefault="00A37B81" w:rsidP="00512EC3">
            <w:pPr>
              <w:spacing w:line="360" w:lineRule="auto"/>
              <w:rPr>
                <w:rFonts w:ascii="Palatino Linotype" w:eastAsia="Palatino Linotype" w:hAnsi="Palatino Linotype" w:cs="Palatino Linotype"/>
              </w:rPr>
            </w:pPr>
            <w:r w:rsidRPr="00980353">
              <w:rPr>
                <w:rFonts w:ascii="Palatino Linotype" w:eastAsia="Palatino Linotype" w:hAnsi="Palatino Linotype" w:cs="Palatino Linotype"/>
              </w:rPr>
              <w:t>a) Requisitos previos.</w:t>
            </w:r>
          </w:p>
        </w:tc>
        <w:tc>
          <w:tcPr>
            <w:tcW w:w="7219" w:type="dxa"/>
          </w:tcPr>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Al hacerlo tienen que precisar de qué información se trata, señalando el supuesto de clasificación (confidencialidad o reserva).</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Además, se debe señalar el procedimiento, de los tres que establecen los artículos 132 y 106 de la Ley Estatal y General, respectivamente.</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980353">
              <w:rPr>
                <w:rFonts w:ascii="Palatino Linotype" w:eastAsia="Palatino Linotype" w:hAnsi="Palatino Linotype" w:cs="Palatino Linotype"/>
                <w:u w:val="single"/>
              </w:rPr>
              <w:t xml:space="preserve">no se puede hacer un acuerdo para clasificar de manera general todos los documentos de un expediente o área,  </w:t>
            </w:r>
            <w:r w:rsidRPr="00980353">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F072EE" w:rsidRPr="00980353" w:rsidTr="00E105DE">
        <w:tc>
          <w:tcPr>
            <w:tcW w:w="2415" w:type="dxa"/>
          </w:tcPr>
          <w:p w:rsidR="00F072EE" w:rsidRPr="00980353" w:rsidRDefault="00A37B81" w:rsidP="00512EC3">
            <w:pPr>
              <w:spacing w:line="360" w:lineRule="auto"/>
              <w:rPr>
                <w:rFonts w:ascii="Palatino Linotype" w:eastAsia="Palatino Linotype" w:hAnsi="Palatino Linotype" w:cs="Palatino Linotype"/>
              </w:rPr>
            </w:pPr>
            <w:r w:rsidRPr="00980353">
              <w:rPr>
                <w:rFonts w:ascii="Palatino Linotype" w:eastAsia="Palatino Linotype" w:hAnsi="Palatino Linotype" w:cs="Palatino Linotype"/>
              </w:rPr>
              <w:lastRenderedPageBreak/>
              <w:t>b) Supuestos de clasificación.</w:t>
            </w:r>
          </w:p>
        </w:tc>
        <w:tc>
          <w:tcPr>
            <w:tcW w:w="7219" w:type="dxa"/>
          </w:tcPr>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w:t>
            </w:r>
            <w:r w:rsidRPr="00980353">
              <w:rPr>
                <w:rFonts w:ascii="Palatino Linotype" w:eastAsia="Palatino Linotype" w:hAnsi="Palatino Linotype" w:cs="Palatino Linotype"/>
                <w:b/>
              </w:rPr>
              <w:t>SUJETO OBLIGADO</w:t>
            </w:r>
            <w:r w:rsidRPr="00980353">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072EE" w:rsidRPr="00980353" w:rsidTr="00E105DE">
        <w:tc>
          <w:tcPr>
            <w:tcW w:w="2415" w:type="dxa"/>
          </w:tcPr>
          <w:p w:rsidR="00F072EE" w:rsidRPr="00980353" w:rsidRDefault="00A37B81" w:rsidP="00512EC3">
            <w:pPr>
              <w:spacing w:line="360" w:lineRule="auto"/>
              <w:rPr>
                <w:rFonts w:ascii="Palatino Linotype" w:eastAsia="Palatino Linotype" w:hAnsi="Palatino Linotype" w:cs="Palatino Linotype"/>
              </w:rPr>
            </w:pPr>
            <w:r w:rsidRPr="00980353">
              <w:rPr>
                <w:rFonts w:ascii="Palatino Linotype" w:eastAsia="Palatino Linotype" w:hAnsi="Palatino Linotype" w:cs="Palatino Linotype"/>
              </w:rPr>
              <w:t>c) Formalidades para emitir el acuerdo de clasificación.</w:t>
            </w:r>
          </w:p>
        </w:tc>
        <w:tc>
          <w:tcPr>
            <w:tcW w:w="7219" w:type="dxa"/>
          </w:tcPr>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Es necesario que </w:t>
            </w:r>
            <w:r w:rsidRPr="00980353">
              <w:rPr>
                <w:rFonts w:ascii="Palatino Linotype" w:eastAsia="Palatino Linotype" w:hAnsi="Palatino Linotype" w:cs="Palatino Linotype"/>
                <w:b/>
                <w:u w:val="single"/>
              </w:rPr>
              <w:t>el acto reúna con los requisitos elementales</w:t>
            </w:r>
            <w:r w:rsidRPr="00980353">
              <w:rPr>
                <w:rFonts w:ascii="Palatino Linotype" w:eastAsia="Palatino Linotype" w:hAnsi="Palatino Linotype" w:cs="Palatino Linotype"/>
              </w:rPr>
              <w:t>, entre ellos, que la autoridad que va a emitir el acto de autoridad sea la legalmente facultada para ello.</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072EE" w:rsidRPr="00980353" w:rsidTr="00E105DE">
        <w:tc>
          <w:tcPr>
            <w:tcW w:w="2415" w:type="dxa"/>
          </w:tcPr>
          <w:p w:rsidR="00F072EE" w:rsidRPr="00980353" w:rsidRDefault="00F072EE" w:rsidP="00512EC3">
            <w:pPr>
              <w:spacing w:line="360" w:lineRule="auto"/>
              <w:rPr>
                <w:rFonts w:ascii="Palatino Linotype" w:eastAsia="Palatino Linotype" w:hAnsi="Palatino Linotype" w:cs="Palatino Linotype"/>
              </w:rPr>
            </w:pP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d) Requisitos de fondo del acuerdo de clasificación. </w:t>
            </w:r>
          </w:p>
        </w:tc>
        <w:tc>
          <w:tcPr>
            <w:tcW w:w="7219" w:type="dxa"/>
          </w:tcPr>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80353">
              <w:rPr>
                <w:rFonts w:ascii="Palatino Linotype" w:eastAsia="Palatino Linotype" w:hAnsi="Palatino Linotype" w:cs="Palatino Linotype"/>
                <w:b/>
              </w:rPr>
              <w:t>Sujetos Obligados</w:t>
            </w:r>
            <w:r w:rsidRPr="00980353">
              <w:rPr>
                <w:rFonts w:ascii="Palatino Linotype" w:eastAsia="Palatino Linotype" w:hAnsi="Palatino Linotype" w:cs="Palatino Linotype"/>
              </w:rPr>
              <w:t xml:space="preserve">, por lo que deberán fundar y motivar debidamente la clasificación. </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De lo anterior, se desprende que para una correcta </w:t>
            </w:r>
            <w:r w:rsidRPr="00980353">
              <w:rPr>
                <w:rFonts w:ascii="Palatino Linotype" w:eastAsia="Palatino Linotype" w:hAnsi="Palatino Linotype" w:cs="Palatino Linotype"/>
                <w:b/>
              </w:rPr>
              <w:t>clasificación total o parcial</w:t>
            </w:r>
            <w:r w:rsidRPr="00980353">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Ahora bien, </w:t>
            </w:r>
            <w:r w:rsidRPr="00980353">
              <w:rPr>
                <w:rFonts w:ascii="Palatino Linotype" w:eastAsia="Palatino Linotype" w:hAnsi="Palatino Linotype" w:cs="Palatino Linotype"/>
                <w:b/>
                <w:u w:val="single"/>
              </w:rPr>
              <w:t>para cada caso además de fundar y motivar</w:t>
            </w:r>
            <w:r w:rsidRPr="00980353">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072EE" w:rsidRPr="00980353" w:rsidTr="00E105DE">
        <w:tc>
          <w:tcPr>
            <w:tcW w:w="2415" w:type="dxa"/>
          </w:tcPr>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lastRenderedPageBreak/>
              <w:t xml:space="preserve">e) Condiciones especiales de la clasificación de la información como confidencial. </w:t>
            </w:r>
          </w:p>
          <w:p w:rsidR="00F072EE" w:rsidRPr="00980353" w:rsidRDefault="00F072EE" w:rsidP="00512EC3">
            <w:pPr>
              <w:spacing w:line="360" w:lineRule="auto"/>
              <w:rPr>
                <w:rFonts w:ascii="Palatino Linotype" w:eastAsia="Palatino Linotype" w:hAnsi="Palatino Linotype" w:cs="Palatino Linotype"/>
              </w:rPr>
            </w:pPr>
          </w:p>
        </w:tc>
        <w:tc>
          <w:tcPr>
            <w:tcW w:w="7219" w:type="dxa"/>
          </w:tcPr>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En el caso de lo señalado en la fracción IV, será el Instituto quien deba aplicar la prueba de interés público, considerando también </w:t>
            </w:r>
            <w:r w:rsidRPr="00980353">
              <w:rPr>
                <w:rFonts w:ascii="Palatino Linotype" w:eastAsia="Palatino Linotype" w:hAnsi="Palatino Linotype" w:cs="Palatino Linotype"/>
              </w:rPr>
              <w:lastRenderedPageBreak/>
              <w:t xml:space="preserve">que como recientemente ha discutido la Suprema Corte de Justicia de la Nación, los servidores públicos nos encontramos sujetos a un régimen menor de protección. </w:t>
            </w:r>
          </w:p>
          <w:p w:rsidR="00F072EE" w:rsidRPr="00980353" w:rsidRDefault="00A37B81" w:rsidP="00512EC3">
            <w:pPr>
              <w:spacing w:line="360" w:lineRule="auto"/>
              <w:rPr>
                <w:rFonts w:ascii="Palatino Linotype" w:eastAsia="Palatino Linotype" w:hAnsi="Palatino Linotype" w:cs="Palatino Linotype"/>
              </w:rPr>
            </w:pPr>
            <w:r w:rsidRPr="00980353">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072EE" w:rsidRPr="00980353" w:rsidRDefault="00F072EE" w:rsidP="00512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72EE" w:rsidRPr="00980353" w:rsidRDefault="00A37B81" w:rsidP="00512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0353">
        <w:rPr>
          <w:rFonts w:ascii="Palatino Linotype" w:eastAsia="Palatino Linotype" w:hAnsi="Palatino Linotype" w:cs="Palatino Linotype"/>
          <w:color w:val="000000"/>
        </w:rPr>
        <w:t xml:space="preserve">Por lo anteriormente expuesto y fundado, este </w:t>
      </w:r>
      <w:r w:rsidRPr="00980353">
        <w:rPr>
          <w:rFonts w:ascii="Palatino Linotype" w:eastAsia="Palatino Linotype" w:hAnsi="Palatino Linotype" w:cs="Palatino Linotype"/>
          <w:b/>
          <w:color w:val="000000"/>
        </w:rPr>
        <w:t>ÓRGANO GARANTE</w:t>
      </w:r>
      <w:r w:rsidRPr="00980353">
        <w:rPr>
          <w:rFonts w:ascii="Palatino Linotype" w:eastAsia="Palatino Linotype" w:hAnsi="Palatino Linotype" w:cs="Palatino Linotype"/>
          <w:color w:val="000000"/>
        </w:rPr>
        <w:t xml:space="preserve"> emite los siguientes:</w:t>
      </w:r>
    </w:p>
    <w:p w:rsidR="00F072EE" w:rsidRPr="00980353" w:rsidRDefault="00A37B81" w:rsidP="00512EC3">
      <w:pPr>
        <w:keepNext/>
        <w:keepLines/>
        <w:spacing w:line="360" w:lineRule="auto"/>
        <w:jc w:val="center"/>
        <w:rPr>
          <w:rFonts w:ascii="Palatino Linotype" w:eastAsia="Palatino Linotype" w:hAnsi="Palatino Linotype" w:cs="Palatino Linotype"/>
          <w:b/>
          <w:color w:val="000000"/>
        </w:rPr>
      </w:pPr>
      <w:bookmarkStart w:id="8" w:name="_heading=h.vo3x1xfmc9eq" w:colFirst="0" w:colLast="0"/>
      <w:bookmarkEnd w:id="8"/>
      <w:r w:rsidRPr="00980353">
        <w:rPr>
          <w:rFonts w:ascii="Palatino Linotype" w:eastAsia="Palatino Linotype" w:hAnsi="Palatino Linotype" w:cs="Palatino Linotype"/>
          <w:b/>
          <w:color w:val="000000"/>
        </w:rPr>
        <w:t>R E S O L U T I V O S</w:t>
      </w:r>
    </w:p>
    <w:p w:rsidR="00F072EE" w:rsidRPr="00980353" w:rsidRDefault="00F072EE" w:rsidP="00512EC3">
      <w:pPr>
        <w:keepNext/>
        <w:keepLines/>
        <w:spacing w:line="360" w:lineRule="auto"/>
        <w:jc w:val="center"/>
        <w:rPr>
          <w:rFonts w:ascii="Palatino Linotype" w:eastAsia="Palatino Linotype" w:hAnsi="Palatino Linotype" w:cs="Palatino Linotype"/>
          <w:b/>
          <w:color w:val="000000"/>
        </w:rPr>
      </w:pP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b/>
        </w:rPr>
        <w:t xml:space="preserve">PRIMERO. </w:t>
      </w:r>
      <w:r w:rsidRPr="00980353">
        <w:rPr>
          <w:rFonts w:ascii="Palatino Linotype" w:eastAsia="Palatino Linotype" w:hAnsi="Palatino Linotype" w:cs="Palatino Linotype"/>
        </w:rPr>
        <w:t>Resultan fundadas las</w:t>
      </w:r>
      <w:r w:rsidRPr="00980353">
        <w:rPr>
          <w:rFonts w:ascii="Palatino Linotype" w:eastAsia="Palatino Linotype" w:hAnsi="Palatino Linotype" w:cs="Palatino Linotype"/>
          <w:b/>
        </w:rPr>
        <w:t xml:space="preserve"> </w:t>
      </w:r>
      <w:r w:rsidRPr="00980353">
        <w:rPr>
          <w:rFonts w:ascii="Palatino Linotype" w:eastAsia="Palatino Linotype" w:hAnsi="Palatino Linotype" w:cs="Palatino Linotype"/>
        </w:rPr>
        <w:t xml:space="preserve">razones o motivos de inconformidad hechos valer en el recurso de revisión </w:t>
      </w:r>
      <w:r w:rsidRPr="00980353">
        <w:rPr>
          <w:rFonts w:ascii="Palatino Linotype" w:eastAsia="Palatino Linotype" w:hAnsi="Palatino Linotype" w:cs="Palatino Linotype"/>
          <w:b/>
        </w:rPr>
        <w:t xml:space="preserve">04668/INFOEM/IP/RR/2025, </w:t>
      </w:r>
      <w:r w:rsidRPr="00980353">
        <w:rPr>
          <w:rFonts w:ascii="Palatino Linotype" w:eastAsia="Palatino Linotype" w:hAnsi="Palatino Linotype" w:cs="Palatino Linotype"/>
        </w:rPr>
        <w:t xml:space="preserve">en términos del </w:t>
      </w:r>
      <w:r w:rsidRPr="00980353">
        <w:rPr>
          <w:rFonts w:ascii="Palatino Linotype" w:eastAsia="Palatino Linotype" w:hAnsi="Palatino Linotype" w:cs="Palatino Linotype"/>
          <w:b/>
        </w:rPr>
        <w:t>Considerando</w:t>
      </w:r>
      <w:r w:rsidRPr="00980353">
        <w:rPr>
          <w:rFonts w:ascii="Palatino Linotype" w:eastAsia="Palatino Linotype" w:hAnsi="Palatino Linotype" w:cs="Palatino Linotype"/>
        </w:rPr>
        <w:t xml:space="preserve"> </w:t>
      </w:r>
      <w:r w:rsidRPr="00980353">
        <w:rPr>
          <w:rFonts w:ascii="Palatino Linotype" w:eastAsia="Palatino Linotype" w:hAnsi="Palatino Linotype" w:cs="Palatino Linotype"/>
          <w:b/>
        </w:rPr>
        <w:t xml:space="preserve">CUARTO y QUINTO </w:t>
      </w:r>
      <w:r w:rsidRPr="00980353">
        <w:rPr>
          <w:rFonts w:ascii="Palatino Linotype" w:eastAsia="Palatino Linotype" w:hAnsi="Palatino Linotype" w:cs="Palatino Linotype"/>
        </w:rPr>
        <w:t>de la presente resolución.</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spacing w:line="360" w:lineRule="auto"/>
        <w:jc w:val="both"/>
        <w:rPr>
          <w:rFonts w:ascii="Palatino Linotype" w:eastAsia="Palatino Linotype" w:hAnsi="Palatino Linotype" w:cs="Palatino Linotype"/>
        </w:rPr>
      </w:pPr>
      <w:bookmarkStart w:id="9" w:name="_heading=h.pg3wvnjh5792" w:colFirst="0" w:colLast="0"/>
      <w:bookmarkEnd w:id="9"/>
      <w:r w:rsidRPr="00980353">
        <w:rPr>
          <w:rFonts w:ascii="Palatino Linotype" w:eastAsia="Palatino Linotype" w:hAnsi="Palatino Linotype" w:cs="Palatino Linotype"/>
          <w:b/>
        </w:rPr>
        <w:t>SEGUNDO.</w:t>
      </w:r>
      <w:r w:rsidRPr="00980353">
        <w:rPr>
          <w:rFonts w:ascii="Palatino Linotype" w:eastAsia="Palatino Linotype" w:hAnsi="Palatino Linotype" w:cs="Palatino Linotype"/>
          <w:color w:val="2F5496"/>
        </w:rPr>
        <w:t xml:space="preserve"> </w:t>
      </w:r>
      <w:r w:rsidRPr="00980353">
        <w:rPr>
          <w:rFonts w:ascii="Palatino Linotype" w:eastAsia="Palatino Linotype" w:hAnsi="Palatino Linotype" w:cs="Palatino Linotype"/>
        </w:rPr>
        <w:t>Se</w:t>
      </w:r>
      <w:r w:rsidRPr="00980353">
        <w:rPr>
          <w:rFonts w:ascii="Palatino Linotype" w:eastAsia="Palatino Linotype" w:hAnsi="Palatino Linotype" w:cs="Palatino Linotype"/>
          <w:b/>
        </w:rPr>
        <w:t xml:space="preserve"> REVOCA </w:t>
      </w:r>
      <w:r w:rsidRPr="00980353">
        <w:rPr>
          <w:rFonts w:ascii="Palatino Linotype" w:eastAsia="Palatino Linotype" w:hAnsi="Palatino Linotype" w:cs="Palatino Linotype"/>
        </w:rPr>
        <w:t xml:space="preserve">la respuesta emitida por el </w:t>
      </w:r>
      <w:r w:rsidRPr="00980353">
        <w:rPr>
          <w:rFonts w:ascii="Palatino Linotype" w:eastAsia="Palatino Linotype" w:hAnsi="Palatino Linotype" w:cs="Palatino Linotype"/>
          <w:b/>
        </w:rPr>
        <w:t xml:space="preserve">Ayuntamiento de Teoloyucan </w:t>
      </w:r>
      <w:r w:rsidRPr="00980353">
        <w:rPr>
          <w:rFonts w:ascii="Palatino Linotype" w:eastAsia="Palatino Linotype" w:hAnsi="Palatino Linotype" w:cs="Palatino Linotype"/>
        </w:rPr>
        <w:t>y se</w:t>
      </w:r>
      <w:r w:rsidRPr="00980353">
        <w:rPr>
          <w:rFonts w:ascii="Palatino Linotype" w:eastAsia="Palatino Linotype" w:hAnsi="Palatino Linotype" w:cs="Palatino Linotype"/>
          <w:b/>
        </w:rPr>
        <w:t xml:space="preserve"> ORDENA </w:t>
      </w:r>
      <w:r w:rsidRPr="00980353">
        <w:rPr>
          <w:rFonts w:ascii="Palatino Linotype" w:eastAsia="Palatino Linotype" w:hAnsi="Palatino Linotype" w:cs="Palatino Linotype"/>
        </w:rPr>
        <w:t>entregar vía Sistema de Accesos a la Información Mexiquense (SAIMEX), previa búsqueda exhaustiva y en versión pública, la siguiente información:</w:t>
      </w:r>
    </w:p>
    <w:p w:rsidR="00F072EE" w:rsidRPr="00980353" w:rsidRDefault="00A37B81" w:rsidP="00512EC3">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980353">
        <w:rPr>
          <w:rFonts w:ascii="Palatino Linotype" w:eastAsia="Palatino Linotype" w:hAnsi="Palatino Linotype" w:cs="Palatino Linotype"/>
          <w:b/>
        </w:rPr>
        <w:lastRenderedPageBreak/>
        <w:t>D</w:t>
      </w:r>
      <w:r w:rsidRPr="00980353">
        <w:rPr>
          <w:rFonts w:ascii="Palatino Linotype" w:eastAsia="Palatino Linotype" w:hAnsi="Palatino Linotype" w:cs="Palatino Linotype"/>
          <w:b/>
          <w:color w:val="000000"/>
        </w:rPr>
        <w:t>ocumentos firmados por el Presidente Municipal del uno de enero al trece de marzo de dos mil veinticinco.</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F072EE" w:rsidRPr="00980353" w:rsidRDefault="00F072EE" w:rsidP="00512EC3">
      <w:pPr>
        <w:spacing w:line="360" w:lineRule="auto"/>
        <w:jc w:val="both"/>
        <w:rPr>
          <w:rFonts w:ascii="Palatino Linotype" w:eastAsia="Palatino Linotype" w:hAnsi="Palatino Linotype" w:cs="Palatino Linotype"/>
        </w:rPr>
      </w:pP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rPr>
        <w:t xml:space="preserve">En el supuesto de que el </w:t>
      </w:r>
      <w:r w:rsidRPr="00980353">
        <w:rPr>
          <w:rFonts w:ascii="Palatino Linotype" w:eastAsia="Palatino Linotype" w:hAnsi="Palatino Linotype" w:cs="Palatino Linotype"/>
          <w:b/>
        </w:rPr>
        <w:t>SUJETO OBLIGADO</w:t>
      </w:r>
      <w:r w:rsidRPr="00980353">
        <w:rPr>
          <w:rFonts w:ascii="Palatino Linotype" w:eastAsia="Palatino Linotype" w:hAnsi="Palatino Linotype" w:cs="Palatino Linotype"/>
        </w:rPr>
        <w:t xml:space="preserve"> no cuente con alguno de los oficios que se ordenan, por no haber sido generados o porque se hubieran cancelado, bastará con que así lo haga del conocimiento de la parte </w:t>
      </w:r>
      <w:r w:rsidRPr="00980353">
        <w:rPr>
          <w:rFonts w:ascii="Palatino Linotype" w:eastAsia="Palatino Linotype" w:hAnsi="Palatino Linotype" w:cs="Palatino Linotype"/>
          <w:b/>
        </w:rPr>
        <w:t>RECURRENTE,</w:t>
      </w:r>
      <w:r w:rsidRPr="00980353">
        <w:rPr>
          <w:rFonts w:ascii="Palatino Linotype" w:eastAsia="Palatino Linotype" w:hAnsi="Palatino Linotype" w:cs="Palatino Linotype"/>
        </w:rPr>
        <w:t xml:space="preserve"> de manera clara y precisa, en términos del artículo 19, párrafo segundo de la Ley de Transparencia y Acceso a la Información pública del Estado de México y Municipios para tener por colmado el requerimiento de información.</w:t>
      </w:r>
    </w:p>
    <w:p w:rsidR="00F072EE" w:rsidRPr="00980353" w:rsidRDefault="00F072EE" w:rsidP="00512EC3">
      <w:pPr>
        <w:tabs>
          <w:tab w:val="left" w:pos="8080"/>
        </w:tabs>
        <w:spacing w:line="360" w:lineRule="auto"/>
        <w:jc w:val="both"/>
        <w:rPr>
          <w:rFonts w:ascii="Palatino Linotype" w:eastAsia="Palatino Linotype" w:hAnsi="Palatino Linotype" w:cs="Palatino Linotype"/>
          <w:b/>
        </w:rPr>
      </w:pPr>
    </w:p>
    <w:p w:rsidR="00F072EE" w:rsidRPr="00980353" w:rsidRDefault="00A37B81" w:rsidP="00512EC3">
      <w:pPr>
        <w:tabs>
          <w:tab w:val="left" w:pos="8080"/>
        </w:tabs>
        <w:spacing w:line="360" w:lineRule="auto"/>
        <w:jc w:val="both"/>
        <w:rPr>
          <w:rFonts w:ascii="Palatino Linotype" w:eastAsia="Palatino Linotype" w:hAnsi="Palatino Linotype" w:cs="Palatino Linotype"/>
          <w:color w:val="222222"/>
        </w:rPr>
      </w:pPr>
      <w:r w:rsidRPr="00980353">
        <w:rPr>
          <w:rFonts w:ascii="Palatino Linotype" w:eastAsia="Palatino Linotype" w:hAnsi="Palatino Linotype" w:cs="Palatino Linotype"/>
          <w:b/>
        </w:rPr>
        <w:t xml:space="preserve">TERCERO. Notifíquese </w:t>
      </w:r>
      <w:r w:rsidRPr="00980353">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80353">
        <w:rPr>
          <w:rFonts w:ascii="Palatino Linotype" w:eastAsia="Palatino Linotype" w:hAnsi="Palatino Linotype" w:cs="Palatino Linotype"/>
          <w:b/>
        </w:rPr>
        <w:t>dé cumplimiento a lo ordenado dentro del plazo de diez días hábiles</w:t>
      </w:r>
      <w:r w:rsidRPr="00980353">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980353">
        <w:rPr>
          <w:rFonts w:ascii="Palatino Linotype" w:eastAsia="Palatino Linotype" w:hAnsi="Palatino Linotype" w:cs="Palatino Linotype"/>
        </w:rPr>
        <w:lastRenderedPageBreak/>
        <w:t>Ley de Transparencia y Acceso a la Información Pública del Estado de México y Municipios.</w:t>
      </w:r>
    </w:p>
    <w:p w:rsidR="00F072EE" w:rsidRPr="00980353" w:rsidRDefault="00F072EE" w:rsidP="00512EC3">
      <w:pPr>
        <w:tabs>
          <w:tab w:val="left" w:pos="8080"/>
        </w:tabs>
        <w:spacing w:line="360" w:lineRule="auto"/>
        <w:jc w:val="both"/>
        <w:rPr>
          <w:rFonts w:ascii="Palatino Linotype" w:eastAsia="Palatino Linotype" w:hAnsi="Palatino Linotype" w:cs="Palatino Linotype"/>
          <w:color w:val="222222"/>
        </w:rPr>
      </w:pPr>
    </w:p>
    <w:p w:rsidR="00F072EE" w:rsidRPr="00980353" w:rsidRDefault="00A37B81" w:rsidP="00512EC3">
      <w:pPr>
        <w:shd w:val="clear" w:color="auto" w:fill="FFFFFF"/>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b/>
        </w:rPr>
        <w:t>CUARTO. Notifíquese al RECURRENTE</w:t>
      </w:r>
      <w:r w:rsidRPr="00980353">
        <w:rPr>
          <w:rFonts w:ascii="Palatino Linotype" w:eastAsia="Palatino Linotype" w:hAnsi="Palatino Linotype" w:cs="Palatino Linotype"/>
        </w:rPr>
        <w:t xml:space="preserve"> la presente resolución vía SAIMEX.</w:t>
      </w:r>
    </w:p>
    <w:p w:rsidR="00F072EE" w:rsidRPr="00980353" w:rsidRDefault="00F072EE" w:rsidP="00512EC3">
      <w:pPr>
        <w:shd w:val="clear" w:color="auto" w:fill="FFFFFF"/>
        <w:spacing w:line="360" w:lineRule="auto"/>
        <w:jc w:val="both"/>
        <w:rPr>
          <w:rFonts w:ascii="Palatino Linotype" w:eastAsia="Palatino Linotype" w:hAnsi="Palatino Linotype" w:cs="Palatino Linotype"/>
          <w:b/>
          <w:color w:val="FF0000"/>
        </w:rPr>
      </w:pP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b/>
        </w:rPr>
        <w:t>QUINTO.</w:t>
      </w:r>
      <w:r w:rsidRPr="00980353">
        <w:rPr>
          <w:rFonts w:ascii="Palatino Linotype" w:eastAsia="Palatino Linotype" w:hAnsi="Palatino Linotype" w:cs="Palatino Linotype"/>
        </w:rPr>
        <w:t xml:space="preserve"> Se hace del conocimiento del </w:t>
      </w:r>
      <w:r w:rsidRPr="00980353">
        <w:rPr>
          <w:rFonts w:ascii="Palatino Linotype" w:eastAsia="Palatino Linotype" w:hAnsi="Palatino Linotype" w:cs="Palatino Linotype"/>
          <w:b/>
        </w:rPr>
        <w:t>RECURRENTE</w:t>
      </w:r>
      <w:r w:rsidRPr="0098035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072EE" w:rsidRPr="00980353" w:rsidRDefault="00F072EE" w:rsidP="00512EC3">
      <w:pPr>
        <w:spacing w:line="360" w:lineRule="auto"/>
        <w:jc w:val="both"/>
        <w:rPr>
          <w:rFonts w:ascii="Palatino Linotype" w:eastAsia="Palatino Linotype" w:hAnsi="Palatino Linotype" w:cs="Palatino Linotype"/>
          <w:color w:val="000000"/>
        </w:rPr>
      </w:pPr>
    </w:p>
    <w:p w:rsidR="00F072EE" w:rsidRPr="00980353" w:rsidRDefault="00A37B81" w:rsidP="00512EC3">
      <w:pPr>
        <w:spacing w:line="360" w:lineRule="auto"/>
        <w:jc w:val="both"/>
        <w:rPr>
          <w:rFonts w:ascii="Palatino Linotype" w:eastAsia="Palatino Linotype" w:hAnsi="Palatino Linotype" w:cs="Palatino Linotype"/>
        </w:rPr>
      </w:pPr>
      <w:r w:rsidRPr="00980353">
        <w:rPr>
          <w:rFonts w:ascii="Palatino Linotype" w:eastAsia="Palatino Linotype" w:hAnsi="Palatino Linotype" w:cs="Palatino Linotype"/>
          <w:b/>
          <w:color w:val="000000"/>
        </w:rPr>
        <w:t xml:space="preserve">SEXTO. </w:t>
      </w:r>
      <w:r w:rsidRPr="0098035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80353" w:rsidRPr="00505B08" w:rsidRDefault="00980353" w:rsidP="00980353">
      <w:pPr>
        <w:spacing w:before="240" w:after="240" w:line="360" w:lineRule="auto"/>
        <w:jc w:val="both"/>
        <w:rPr>
          <w:rFonts w:ascii="Palatino Linotype" w:eastAsia="Palatino Linotype" w:hAnsi="Palatino Linotype" w:cs="Palatino Linotype"/>
        </w:rPr>
      </w:pPr>
      <w:bookmarkStart w:id="10" w:name="_GoBack"/>
      <w:bookmarkEnd w:id="10"/>
      <w:r w:rsidRPr="00980353">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F072EE" w:rsidRPr="00512EC3" w:rsidRDefault="00F072EE" w:rsidP="00512EC3">
      <w:pPr>
        <w:spacing w:line="360" w:lineRule="auto"/>
        <w:jc w:val="both"/>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spacing w:line="360" w:lineRule="auto"/>
        <w:rPr>
          <w:rFonts w:ascii="Palatino Linotype" w:eastAsia="Palatino Linotype" w:hAnsi="Palatino Linotype" w:cs="Palatino Linotype"/>
        </w:rPr>
      </w:pPr>
    </w:p>
    <w:p w:rsidR="00F072EE" w:rsidRPr="00512EC3" w:rsidRDefault="00F072EE" w:rsidP="00512EC3">
      <w:pPr>
        <w:rPr>
          <w:rFonts w:ascii="Palatino Linotype" w:eastAsia="Palatino Linotype" w:hAnsi="Palatino Linotype" w:cs="Palatino Linotype"/>
        </w:rPr>
      </w:pPr>
    </w:p>
    <w:p w:rsidR="00F072EE" w:rsidRPr="00512EC3" w:rsidRDefault="00F072EE" w:rsidP="00512EC3">
      <w:pPr>
        <w:rPr>
          <w:rFonts w:ascii="Palatino Linotype" w:eastAsia="Palatino Linotype" w:hAnsi="Palatino Linotype" w:cs="Palatino Linotype"/>
        </w:rPr>
      </w:pPr>
    </w:p>
    <w:p w:rsidR="00F072EE" w:rsidRPr="00512EC3" w:rsidRDefault="00F072EE" w:rsidP="00512EC3">
      <w:pPr>
        <w:rPr>
          <w:rFonts w:ascii="Palatino Linotype" w:eastAsia="Palatino Linotype" w:hAnsi="Palatino Linotype" w:cs="Palatino Linotype"/>
        </w:rPr>
      </w:pPr>
    </w:p>
    <w:p w:rsidR="00F072EE" w:rsidRPr="00512EC3" w:rsidRDefault="00F072EE" w:rsidP="00512EC3">
      <w:pPr>
        <w:rPr>
          <w:rFonts w:ascii="Palatino Linotype" w:eastAsia="Palatino Linotype" w:hAnsi="Palatino Linotype" w:cs="Palatino Linotype"/>
        </w:rPr>
      </w:pPr>
    </w:p>
    <w:p w:rsidR="00F072EE" w:rsidRPr="00512EC3" w:rsidRDefault="00F072EE" w:rsidP="00512EC3">
      <w:pPr>
        <w:rPr>
          <w:rFonts w:ascii="Palatino Linotype" w:eastAsia="Palatino Linotype" w:hAnsi="Palatino Linotype" w:cs="Palatino Linotype"/>
        </w:rPr>
      </w:pPr>
    </w:p>
    <w:p w:rsidR="00F072EE" w:rsidRPr="00512EC3" w:rsidRDefault="00F072EE" w:rsidP="00512EC3">
      <w:pPr>
        <w:rPr>
          <w:rFonts w:ascii="Palatino Linotype" w:eastAsia="Palatino Linotype" w:hAnsi="Palatino Linotype" w:cs="Palatino Linotype"/>
        </w:rPr>
      </w:pPr>
    </w:p>
    <w:p w:rsidR="00F072EE" w:rsidRPr="00512EC3" w:rsidRDefault="00F072EE" w:rsidP="00512EC3">
      <w:pPr>
        <w:rPr>
          <w:rFonts w:ascii="Palatino Linotype" w:eastAsia="Palatino Linotype" w:hAnsi="Palatino Linotype" w:cs="Palatino Linotype"/>
        </w:rPr>
      </w:pPr>
    </w:p>
    <w:sectPr w:rsidR="00F072EE" w:rsidRPr="00512EC3" w:rsidSect="00512EC3">
      <w:headerReference w:type="even" r:id="rId9"/>
      <w:headerReference w:type="default" r:id="rId10"/>
      <w:footerReference w:type="default" r:id="rId11"/>
      <w:headerReference w:type="first" r:id="rId12"/>
      <w:footerReference w:type="first" r:id="rId13"/>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4A8" w:rsidRDefault="00C234A8">
      <w:r>
        <w:separator/>
      </w:r>
    </w:p>
  </w:endnote>
  <w:endnote w:type="continuationSeparator" w:id="0">
    <w:p w:rsidR="00C234A8" w:rsidRDefault="00C2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2EE" w:rsidRDefault="00A37B8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105DE">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105DE">
      <w:rPr>
        <w:b/>
        <w:noProof/>
        <w:color w:val="000000"/>
      </w:rPr>
      <w:t>36</w:t>
    </w:r>
    <w:r>
      <w:rPr>
        <w:b/>
        <w:color w:val="000000"/>
      </w:rPr>
      <w:fldChar w:fldCharType="end"/>
    </w:r>
  </w:p>
  <w:p w:rsidR="00F072EE" w:rsidRDefault="00F072E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2EE" w:rsidRDefault="00A37B8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105D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105DE">
      <w:rPr>
        <w:b/>
        <w:noProof/>
        <w:color w:val="000000"/>
      </w:rPr>
      <w:t>36</w:t>
    </w:r>
    <w:r>
      <w:rPr>
        <w:b/>
        <w:color w:val="000000"/>
      </w:rPr>
      <w:fldChar w:fldCharType="end"/>
    </w:r>
  </w:p>
  <w:p w:rsidR="00F072EE" w:rsidRDefault="00F072E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4A8" w:rsidRDefault="00C234A8">
      <w:r>
        <w:separator/>
      </w:r>
    </w:p>
  </w:footnote>
  <w:footnote w:type="continuationSeparator" w:id="0">
    <w:p w:rsidR="00C234A8" w:rsidRDefault="00C234A8">
      <w:r>
        <w:continuationSeparator/>
      </w:r>
    </w:p>
  </w:footnote>
  <w:footnote w:id="1">
    <w:p w:rsidR="00F072EE" w:rsidRDefault="00A37B8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F072EE" w:rsidRDefault="00A37B8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F072EE" w:rsidRDefault="00A37B8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F072EE" w:rsidRDefault="00A37B8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F072EE" w:rsidRDefault="00A37B8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F072EE" w:rsidRDefault="00A37B8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rsidR="00F072EE" w:rsidRDefault="00A37B8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7">
    <w:p w:rsidR="00F072EE" w:rsidRDefault="00A37B81">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XX.308 K, </w:t>
      </w:r>
      <w:r>
        <w:rPr>
          <w:rFonts w:ascii="Palatino Linotype" w:eastAsia="Palatino Linotype" w:hAnsi="Palatino Linotype" w:cs="Palatino Linotype"/>
          <w:i/>
          <w:color w:val="000000"/>
          <w:sz w:val="16"/>
          <w:szCs w:val="16"/>
        </w:rPr>
        <w:t>Semanario Judicial de la Federación</w:t>
      </w:r>
      <w:r>
        <w:rPr>
          <w:rFonts w:ascii="Palatino Linotype" w:eastAsia="Palatino Linotype" w:hAnsi="Palatino Linotype" w:cs="Palatino Linotype"/>
          <w:color w:val="000000"/>
          <w:sz w:val="16"/>
          <w:szCs w:val="16"/>
        </w:rPr>
        <w:t>, Octava Época, tomo XV-1, febrero de 1995, pág. 138.</w:t>
      </w:r>
    </w:p>
  </w:footnote>
  <w:footnote w:id="8">
    <w:p w:rsidR="00F072EE" w:rsidRDefault="00A37B81">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9">
    <w:p w:rsidR="00F072EE" w:rsidRDefault="00A37B8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2EE" w:rsidRDefault="00C234A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9923" w:type="dxa"/>
      <w:tblInd w:w="0" w:type="dxa"/>
      <w:tblLayout w:type="fixed"/>
      <w:tblLook w:val="0400" w:firstRow="0" w:lastRow="0" w:firstColumn="0" w:lastColumn="0" w:noHBand="0" w:noVBand="1"/>
    </w:tblPr>
    <w:tblGrid>
      <w:gridCol w:w="2268"/>
      <w:gridCol w:w="7655"/>
    </w:tblGrid>
    <w:tr w:rsidR="00F072EE" w:rsidTr="00942E21">
      <w:trPr>
        <w:trHeight w:val="1435"/>
      </w:trPr>
      <w:tc>
        <w:tcPr>
          <w:tcW w:w="2268" w:type="dxa"/>
          <w:shd w:val="clear" w:color="auto" w:fill="auto"/>
        </w:tcPr>
        <w:p w:rsidR="00F072EE" w:rsidRDefault="00F072EE">
          <w:pPr>
            <w:tabs>
              <w:tab w:val="right" w:pos="4273"/>
            </w:tabs>
            <w:rPr>
              <w:rFonts w:ascii="Garamond" w:eastAsia="Garamond" w:hAnsi="Garamond" w:cs="Garamond"/>
              <w:sz w:val="16"/>
              <w:szCs w:val="16"/>
            </w:rPr>
          </w:pPr>
        </w:p>
      </w:tc>
      <w:tc>
        <w:tcPr>
          <w:tcW w:w="7655" w:type="dxa"/>
          <w:shd w:val="clear" w:color="auto" w:fill="auto"/>
        </w:tcPr>
        <w:tbl>
          <w:tblPr>
            <w:tblStyle w:val="a6"/>
            <w:tblW w:w="6933" w:type="dxa"/>
            <w:tblInd w:w="1161" w:type="dxa"/>
            <w:tblLayout w:type="fixed"/>
            <w:tblLook w:val="0400" w:firstRow="0" w:lastRow="0" w:firstColumn="0" w:lastColumn="0" w:noHBand="0" w:noVBand="1"/>
          </w:tblPr>
          <w:tblGrid>
            <w:gridCol w:w="2680"/>
            <w:gridCol w:w="4253"/>
          </w:tblGrid>
          <w:tr w:rsidR="00F072EE" w:rsidRPr="007E106F" w:rsidTr="00942E21">
            <w:trPr>
              <w:trHeight w:val="150"/>
            </w:trPr>
            <w:tc>
              <w:tcPr>
                <w:tcW w:w="2680" w:type="dxa"/>
                <w:shd w:val="clear" w:color="auto" w:fill="auto"/>
              </w:tcPr>
              <w:p w:rsidR="00F072EE" w:rsidRPr="007E106F" w:rsidRDefault="00A37B81" w:rsidP="007E106F">
                <w:pPr>
                  <w:tabs>
                    <w:tab w:val="right" w:pos="8838"/>
                  </w:tabs>
                  <w:ind w:right="-105"/>
                  <w:jc w:val="right"/>
                  <w:rPr>
                    <w:rFonts w:ascii="Palatino Linotype" w:eastAsia="Palatino Linotype" w:hAnsi="Palatino Linotype" w:cs="Palatino Linotype"/>
                    <w:b/>
                  </w:rPr>
                </w:pPr>
                <w:r w:rsidRPr="007E106F">
                  <w:rPr>
                    <w:rFonts w:ascii="Palatino Linotype" w:eastAsia="Palatino Linotype" w:hAnsi="Palatino Linotype" w:cs="Palatino Linotype"/>
                    <w:b/>
                  </w:rPr>
                  <w:t>Recurso de Revisión:</w:t>
                </w:r>
              </w:p>
            </w:tc>
            <w:tc>
              <w:tcPr>
                <w:tcW w:w="4253" w:type="dxa"/>
                <w:shd w:val="clear" w:color="auto" w:fill="auto"/>
              </w:tcPr>
              <w:p w:rsidR="00F072EE" w:rsidRPr="007E106F" w:rsidRDefault="00A37B81" w:rsidP="00942E21">
                <w:pPr>
                  <w:tabs>
                    <w:tab w:val="right" w:pos="8838"/>
                  </w:tabs>
                  <w:ind w:left="40" w:right="-102"/>
                  <w:jc w:val="both"/>
                  <w:rPr>
                    <w:rFonts w:ascii="Palatino Linotype" w:eastAsia="Palatino Linotype" w:hAnsi="Palatino Linotype" w:cs="Palatino Linotype"/>
                  </w:rPr>
                </w:pPr>
                <w:r w:rsidRPr="007E106F">
                  <w:rPr>
                    <w:rFonts w:ascii="Palatino Linotype" w:eastAsia="Palatino Linotype" w:hAnsi="Palatino Linotype" w:cs="Palatino Linotype"/>
                  </w:rPr>
                  <w:t>04668/INFOEM/IP/RR/2025</w:t>
                </w:r>
              </w:p>
            </w:tc>
          </w:tr>
          <w:tr w:rsidR="00F072EE" w:rsidRPr="007E106F" w:rsidTr="00942E21">
            <w:trPr>
              <w:trHeight w:val="295"/>
            </w:trPr>
            <w:tc>
              <w:tcPr>
                <w:tcW w:w="2680" w:type="dxa"/>
                <w:shd w:val="clear" w:color="auto" w:fill="auto"/>
              </w:tcPr>
              <w:p w:rsidR="00F072EE" w:rsidRPr="007E106F" w:rsidRDefault="00A37B81" w:rsidP="007E106F">
                <w:pPr>
                  <w:tabs>
                    <w:tab w:val="right" w:pos="8838"/>
                  </w:tabs>
                  <w:ind w:right="-105"/>
                  <w:jc w:val="right"/>
                  <w:rPr>
                    <w:rFonts w:ascii="Palatino Linotype" w:eastAsia="Palatino Linotype" w:hAnsi="Palatino Linotype" w:cs="Palatino Linotype"/>
                    <w:b/>
                  </w:rPr>
                </w:pPr>
                <w:r w:rsidRPr="007E106F">
                  <w:rPr>
                    <w:rFonts w:ascii="Palatino Linotype" w:eastAsia="Palatino Linotype" w:hAnsi="Palatino Linotype" w:cs="Palatino Linotype"/>
                    <w:b/>
                  </w:rPr>
                  <w:t>Sujeto Obligado:</w:t>
                </w:r>
              </w:p>
            </w:tc>
            <w:tc>
              <w:tcPr>
                <w:tcW w:w="4253" w:type="dxa"/>
                <w:shd w:val="clear" w:color="auto" w:fill="auto"/>
              </w:tcPr>
              <w:p w:rsidR="00F072EE" w:rsidRPr="007E106F" w:rsidRDefault="00A37B81" w:rsidP="00942E21">
                <w:pPr>
                  <w:tabs>
                    <w:tab w:val="left" w:pos="2834"/>
                    <w:tab w:val="right" w:pos="8838"/>
                  </w:tabs>
                  <w:ind w:left="40" w:right="-102"/>
                  <w:jc w:val="both"/>
                  <w:rPr>
                    <w:rFonts w:ascii="Palatino Linotype" w:eastAsia="Palatino Linotype" w:hAnsi="Palatino Linotype" w:cs="Palatino Linotype"/>
                  </w:rPr>
                </w:pPr>
                <w:r w:rsidRPr="007E106F">
                  <w:rPr>
                    <w:rFonts w:ascii="Palatino Linotype" w:eastAsia="Palatino Linotype" w:hAnsi="Palatino Linotype" w:cs="Palatino Linotype"/>
                  </w:rPr>
                  <w:t>Ayuntamiento de Teoloyucan</w:t>
                </w:r>
              </w:p>
            </w:tc>
          </w:tr>
          <w:tr w:rsidR="00F072EE" w:rsidRPr="007E106F" w:rsidTr="00942E21">
            <w:trPr>
              <w:trHeight w:val="295"/>
            </w:trPr>
            <w:tc>
              <w:tcPr>
                <w:tcW w:w="2680" w:type="dxa"/>
                <w:shd w:val="clear" w:color="auto" w:fill="auto"/>
              </w:tcPr>
              <w:p w:rsidR="00F072EE" w:rsidRPr="007E106F" w:rsidRDefault="00A37B81" w:rsidP="007E106F">
                <w:pPr>
                  <w:tabs>
                    <w:tab w:val="right" w:pos="8838"/>
                  </w:tabs>
                  <w:ind w:right="-105"/>
                  <w:jc w:val="right"/>
                  <w:rPr>
                    <w:rFonts w:ascii="Palatino Linotype" w:eastAsia="Palatino Linotype" w:hAnsi="Palatino Linotype" w:cs="Palatino Linotype"/>
                    <w:b/>
                  </w:rPr>
                </w:pPr>
                <w:r w:rsidRPr="007E106F">
                  <w:rPr>
                    <w:rFonts w:ascii="Palatino Linotype" w:eastAsia="Palatino Linotype" w:hAnsi="Palatino Linotype" w:cs="Palatino Linotype"/>
                    <w:b/>
                  </w:rPr>
                  <w:t>Comisionada ponente:</w:t>
                </w:r>
              </w:p>
            </w:tc>
            <w:tc>
              <w:tcPr>
                <w:tcW w:w="4253" w:type="dxa"/>
                <w:shd w:val="clear" w:color="auto" w:fill="auto"/>
              </w:tcPr>
              <w:p w:rsidR="00F072EE" w:rsidRPr="007E106F" w:rsidRDefault="00A37B81" w:rsidP="00942E21">
                <w:pPr>
                  <w:tabs>
                    <w:tab w:val="right" w:pos="8838"/>
                  </w:tabs>
                  <w:ind w:left="40" w:right="171"/>
                  <w:jc w:val="both"/>
                  <w:rPr>
                    <w:rFonts w:ascii="Palatino Linotype" w:eastAsia="Palatino Linotype" w:hAnsi="Palatino Linotype" w:cs="Palatino Linotype"/>
                  </w:rPr>
                </w:pPr>
                <w:r w:rsidRPr="007E106F">
                  <w:rPr>
                    <w:rFonts w:ascii="Palatino Linotype" w:eastAsia="Palatino Linotype" w:hAnsi="Palatino Linotype" w:cs="Palatino Linotype"/>
                  </w:rPr>
                  <w:t>María del Rosario Mejía Ayala</w:t>
                </w:r>
              </w:p>
              <w:p w:rsidR="00F072EE" w:rsidRPr="007E106F" w:rsidRDefault="00F072EE" w:rsidP="00942E21">
                <w:pPr>
                  <w:tabs>
                    <w:tab w:val="right" w:pos="8838"/>
                  </w:tabs>
                  <w:ind w:left="40" w:right="171"/>
                  <w:jc w:val="both"/>
                  <w:rPr>
                    <w:rFonts w:ascii="Palatino Linotype" w:eastAsia="Palatino Linotype" w:hAnsi="Palatino Linotype" w:cs="Palatino Linotype"/>
                    <w:b/>
                  </w:rPr>
                </w:pPr>
              </w:p>
            </w:tc>
          </w:tr>
        </w:tbl>
        <w:p w:rsidR="00F072EE" w:rsidRDefault="00F072EE">
          <w:pPr>
            <w:tabs>
              <w:tab w:val="right" w:pos="8838"/>
            </w:tabs>
            <w:ind w:left="-28"/>
            <w:jc w:val="both"/>
            <w:rPr>
              <w:rFonts w:ascii="Arial" w:eastAsia="Arial" w:hAnsi="Arial" w:cs="Arial"/>
              <w:b/>
              <w:sz w:val="22"/>
              <w:szCs w:val="22"/>
            </w:rPr>
          </w:pPr>
        </w:p>
      </w:tc>
    </w:tr>
  </w:tbl>
  <w:p w:rsidR="00F072EE" w:rsidRDefault="00C234A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923" w:type="dxa"/>
      <w:tblInd w:w="0" w:type="dxa"/>
      <w:tblLayout w:type="fixed"/>
      <w:tblLook w:val="0400" w:firstRow="0" w:lastRow="0" w:firstColumn="0" w:lastColumn="0" w:noHBand="0" w:noVBand="1"/>
    </w:tblPr>
    <w:tblGrid>
      <w:gridCol w:w="2268"/>
      <w:gridCol w:w="7655"/>
    </w:tblGrid>
    <w:tr w:rsidR="00F072EE" w:rsidTr="00942E21">
      <w:trPr>
        <w:trHeight w:val="1435"/>
      </w:trPr>
      <w:tc>
        <w:tcPr>
          <w:tcW w:w="2268" w:type="dxa"/>
          <w:shd w:val="clear" w:color="auto" w:fill="auto"/>
        </w:tcPr>
        <w:p w:rsidR="00F072EE" w:rsidRDefault="00F072EE">
          <w:pPr>
            <w:tabs>
              <w:tab w:val="right" w:pos="4273"/>
            </w:tabs>
            <w:rPr>
              <w:rFonts w:ascii="Garamond" w:eastAsia="Garamond" w:hAnsi="Garamond" w:cs="Garamond"/>
              <w:sz w:val="22"/>
              <w:szCs w:val="22"/>
            </w:rPr>
          </w:pPr>
        </w:p>
      </w:tc>
      <w:tc>
        <w:tcPr>
          <w:tcW w:w="7655" w:type="dxa"/>
          <w:shd w:val="clear" w:color="auto" w:fill="auto"/>
        </w:tcPr>
        <w:tbl>
          <w:tblPr>
            <w:tblStyle w:val="a8"/>
            <w:tblW w:w="7216" w:type="dxa"/>
            <w:tblInd w:w="1161" w:type="dxa"/>
            <w:tblLayout w:type="fixed"/>
            <w:tblLook w:val="0400" w:firstRow="0" w:lastRow="0" w:firstColumn="0" w:lastColumn="0" w:noHBand="0" w:noVBand="1"/>
          </w:tblPr>
          <w:tblGrid>
            <w:gridCol w:w="2680"/>
            <w:gridCol w:w="4536"/>
          </w:tblGrid>
          <w:tr w:rsidR="00F072EE" w:rsidRPr="00512EC3" w:rsidTr="00942E21">
            <w:trPr>
              <w:trHeight w:val="144"/>
            </w:trPr>
            <w:tc>
              <w:tcPr>
                <w:tcW w:w="2680" w:type="dxa"/>
                <w:shd w:val="clear" w:color="auto" w:fill="auto"/>
              </w:tcPr>
              <w:p w:rsidR="00F072EE" w:rsidRPr="00512EC3" w:rsidRDefault="00A37B81" w:rsidP="00512EC3">
                <w:pPr>
                  <w:tabs>
                    <w:tab w:val="right" w:pos="8838"/>
                  </w:tabs>
                  <w:ind w:left="-264" w:right="-105" w:firstLine="195"/>
                  <w:jc w:val="right"/>
                  <w:rPr>
                    <w:rFonts w:ascii="Palatino Linotype" w:eastAsia="Palatino Linotype" w:hAnsi="Palatino Linotype" w:cs="Palatino Linotype"/>
                    <w:b/>
                  </w:rPr>
                </w:pPr>
                <w:r w:rsidRPr="00512EC3">
                  <w:rPr>
                    <w:rFonts w:ascii="Palatino Linotype" w:eastAsia="Palatino Linotype" w:hAnsi="Palatino Linotype" w:cs="Palatino Linotype"/>
                    <w:b/>
                  </w:rPr>
                  <w:t>Recurso de Revisión:</w:t>
                </w:r>
              </w:p>
            </w:tc>
            <w:tc>
              <w:tcPr>
                <w:tcW w:w="4536" w:type="dxa"/>
                <w:shd w:val="clear" w:color="auto" w:fill="auto"/>
              </w:tcPr>
              <w:p w:rsidR="00F072EE" w:rsidRPr="00512EC3" w:rsidRDefault="00512EC3" w:rsidP="00942E21">
                <w:pPr>
                  <w:tabs>
                    <w:tab w:val="right" w:pos="8838"/>
                  </w:tabs>
                  <w:ind w:left="40" w:right="-105"/>
                  <w:jc w:val="both"/>
                  <w:rPr>
                    <w:rFonts w:ascii="Palatino Linotype" w:eastAsia="Palatino Linotype" w:hAnsi="Palatino Linotype" w:cs="Palatino Linotype"/>
                  </w:rPr>
                </w:pPr>
                <w:r>
                  <w:rPr>
                    <w:rFonts w:ascii="Palatino Linotype" w:eastAsia="Palatino Linotype" w:hAnsi="Palatino Linotype" w:cs="Palatino Linotype"/>
                  </w:rPr>
                  <w:t>0</w:t>
                </w:r>
                <w:r w:rsidR="00A37B81" w:rsidRPr="00512EC3">
                  <w:rPr>
                    <w:rFonts w:ascii="Palatino Linotype" w:eastAsia="Palatino Linotype" w:hAnsi="Palatino Linotype" w:cs="Palatino Linotype"/>
                  </w:rPr>
                  <w:t>4668/INFOEM/IP/RR/2025</w:t>
                </w:r>
              </w:p>
            </w:tc>
          </w:tr>
          <w:tr w:rsidR="00F072EE" w:rsidRPr="00512EC3" w:rsidTr="00942E21">
            <w:trPr>
              <w:trHeight w:val="144"/>
            </w:trPr>
            <w:tc>
              <w:tcPr>
                <w:tcW w:w="2680" w:type="dxa"/>
                <w:shd w:val="clear" w:color="auto" w:fill="auto"/>
              </w:tcPr>
              <w:p w:rsidR="00F072EE" w:rsidRPr="00512EC3" w:rsidRDefault="00A37B81" w:rsidP="00512EC3">
                <w:pPr>
                  <w:tabs>
                    <w:tab w:val="right" w:pos="8838"/>
                  </w:tabs>
                  <w:ind w:left="-74" w:right="-105"/>
                  <w:jc w:val="right"/>
                  <w:rPr>
                    <w:rFonts w:ascii="Palatino Linotype" w:eastAsia="Palatino Linotype" w:hAnsi="Palatino Linotype" w:cs="Palatino Linotype"/>
                    <w:b/>
                  </w:rPr>
                </w:pPr>
                <w:r w:rsidRPr="00512EC3">
                  <w:rPr>
                    <w:rFonts w:ascii="Palatino Linotype" w:eastAsia="Palatino Linotype" w:hAnsi="Palatino Linotype" w:cs="Palatino Linotype"/>
                    <w:b/>
                  </w:rPr>
                  <w:t>Recurrente:</w:t>
                </w:r>
              </w:p>
            </w:tc>
            <w:tc>
              <w:tcPr>
                <w:tcW w:w="4536" w:type="dxa"/>
                <w:shd w:val="clear" w:color="auto" w:fill="auto"/>
              </w:tcPr>
              <w:p w:rsidR="00F072EE" w:rsidRPr="00512EC3" w:rsidRDefault="00942E21" w:rsidP="00942E21">
                <w:pPr>
                  <w:tabs>
                    <w:tab w:val="left" w:pos="3122"/>
                    <w:tab w:val="right" w:pos="8838"/>
                  </w:tabs>
                  <w:ind w:left="40"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F072EE" w:rsidRPr="00512EC3" w:rsidTr="00942E21">
            <w:trPr>
              <w:trHeight w:val="283"/>
            </w:trPr>
            <w:tc>
              <w:tcPr>
                <w:tcW w:w="2680" w:type="dxa"/>
                <w:shd w:val="clear" w:color="auto" w:fill="auto"/>
              </w:tcPr>
              <w:p w:rsidR="00F072EE" w:rsidRPr="00512EC3" w:rsidRDefault="00A37B81" w:rsidP="00512EC3">
                <w:pPr>
                  <w:tabs>
                    <w:tab w:val="right" w:pos="8838"/>
                  </w:tabs>
                  <w:ind w:left="-74" w:right="-105"/>
                  <w:jc w:val="right"/>
                  <w:rPr>
                    <w:rFonts w:ascii="Palatino Linotype" w:eastAsia="Palatino Linotype" w:hAnsi="Palatino Linotype" w:cs="Palatino Linotype"/>
                    <w:b/>
                  </w:rPr>
                </w:pPr>
                <w:r w:rsidRPr="00512EC3">
                  <w:rPr>
                    <w:rFonts w:ascii="Palatino Linotype" w:eastAsia="Palatino Linotype" w:hAnsi="Palatino Linotype" w:cs="Palatino Linotype"/>
                    <w:b/>
                  </w:rPr>
                  <w:t>Sujeto Obligado:</w:t>
                </w:r>
              </w:p>
            </w:tc>
            <w:tc>
              <w:tcPr>
                <w:tcW w:w="4536" w:type="dxa"/>
                <w:shd w:val="clear" w:color="auto" w:fill="auto"/>
              </w:tcPr>
              <w:p w:rsidR="00F072EE" w:rsidRPr="00512EC3" w:rsidRDefault="00A37B81" w:rsidP="00942E21">
                <w:pPr>
                  <w:tabs>
                    <w:tab w:val="right" w:pos="8838"/>
                  </w:tabs>
                  <w:ind w:left="40" w:right="-105"/>
                  <w:jc w:val="both"/>
                  <w:rPr>
                    <w:rFonts w:ascii="Palatino Linotype" w:eastAsia="Palatino Linotype" w:hAnsi="Palatino Linotype" w:cs="Palatino Linotype"/>
                  </w:rPr>
                </w:pPr>
                <w:r w:rsidRPr="00512EC3">
                  <w:rPr>
                    <w:rFonts w:ascii="Palatino Linotype" w:eastAsia="Palatino Linotype" w:hAnsi="Palatino Linotype" w:cs="Palatino Linotype"/>
                  </w:rPr>
                  <w:t>Ayuntamiento de Teoloyucan</w:t>
                </w:r>
              </w:p>
            </w:tc>
          </w:tr>
          <w:tr w:rsidR="00F072EE" w:rsidRPr="00512EC3" w:rsidTr="00942E21">
            <w:trPr>
              <w:trHeight w:val="283"/>
            </w:trPr>
            <w:tc>
              <w:tcPr>
                <w:tcW w:w="2680" w:type="dxa"/>
                <w:shd w:val="clear" w:color="auto" w:fill="auto"/>
              </w:tcPr>
              <w:p w:rsidR="00F072EE" w:rsidRPr="00512EC3" w:rsidRDefault="00A37B81" w:rsidP="00512EC3">
                <w:pPr>
                  <w:tabs>
                    <w:tab w:val="right" w:pos="8838"/>
                  </w:tabs>
                  <w:ind w:left="-74" w:right="-105"/>
                  <w:jc w:val="right"/>
                  <w:rPr>
                    <w:rFonts w:ascii="Palatino Linotype" w:eastAsia="Palatino Linotype" w:hAnsi="Palatino Linotype" w:cs="Palatino Linotype"/>
                    <w:b/>
                  </w:rPr>
                </w:pPr>
                <w:r w:rsidRPr="00512EC3">
                  <w:rPr>
                    <w:rFonts w:ascii="Palatino Linotype" w:eastAsia="Palatino Linotype" w:hAnsi="Palatino Linotype" w:cs="Palatino Linotype"/>
                    <w:b/>
                  </w:rPr>
                  <w:t>Comisionada ponente:</w:t>
                </w:r>
              </w:p>
            </w:tc>
            <w:tc>
              <w:tcPr>
                <w:tcW w:w="4536" w:type="dxa"/>
                <w:shd w:val="clear" w:color="auto" w:fill="auto"/>
              </w:tcPr>
              <w:p w:rsidR="00F072EE" w:rsidRPr="00512EC3" w:rsidRDefault="00A37B81" w:rsidP="00942E21">
                <w:pPr>
                  <w:tabs>
                    <w:tab w:val="right" w:pos="8838"/>
                  </w:tabs>
                  <w:ind w:left="40" w:right="-105"/>
                  <w:jc w:val="both"/>
                  <w:rPr>
                    <w:rFonts w:ascii="Palatino Linotype" w:eastAsia="Palatino Linotype" w:hAnsi="Palatino Linotype" w:cs="Palatino Linotype"/>
                  </w:rPr>
                </w:pPr>
                <w:r w:rsidRPr="00512EC3">
                  <w:rPr>
                    <w:rFonts w:ascii="Palatino Linotype" w:eastAsia="Palatino Linotype" w:hAnsi="Palatino Linotype" w:cs="Palatino Linotype"/>
                  </w:rPr>
                  <w:t>María del Rosario Mejía Ayala</w:t>
                </w:r>
              </w:p>
              <w:p w:rsidR="00F072EE" w:rsidRPr="00512EC3" w:rsidRDefault="00F072EE" w:rsidP="00942E21">
                <w:pPr>
                  <w:tabs>
                    <w:tab w:val="right" w:pos="8838"/>
                  </w:tabs>
                  <w:ind w:left="40" w:right="-105"/>
                  <w:jc w:val="both"/>
                  <w:rPr>
                    <w:rFonts w:ascii="Palatino Linotype" w:eastAsia="Palatino Linotype" w:hAnsi="Palatino Linotype" w:cs="Palatino Linotype"/>
                  </w:rPr>
                </w:pPr>
              </w:p>
            </w:tc>
          </w:tr>
        </w:tbl>
        <w:p w:rsidR="00F072EE" w:rsidRDefault="00F072EE">
          <w:pPr>
            <w:tabs>
              <w:tab w:val="right" w:pos="8838"/>
            </w:tabs>
            <w:ind w:left="-28"/>
            <w:jc w:val="both"/>
            <w:rPr>
              <w:rFonts w:ascii="Arial" w:eastAsia="Arial" w:hAnsi="Arial" w:cs="Arial"/>
              <w:b/>
              <w:sz w:val="22"/>
              <w:szCs w:val="22"/>
            </w:rPr>
          </w:pPr>
        </w:p>
      </w:tc>
    </w:tr>
  </w:tbl>
  <w:p w:rsidR="00F072EE" w:rsidRDefault="00C234A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124F1"/>
    <w:multiLevelType w:val="multilevel"/>
    <w:tmpl w:val="C1322E8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37086DA6"/>
    <w:multiLevelType w:val="multilevel"/>
    <w:tmpl w:val="8DAEF0F6"/>
    <w:lvl w:ilvl="0">
      <w:start w:val="1"/>
      <w:numFmt w:val="decimal"/>
      <w:lvlText w:val="%1."/>
      <w:lvlJc w:val="left"/>
      <w:pPr>
        <w:ind w:left="2345"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004C1A"/>
    <w:multiLevelType w:val="hybridMultilevel"/>
    <w:tmpl w:val="ACBAC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884AA5"/>
    <w:multiLevelType w:val="multilevel"/>
    <w:tmpl w:val="DA5A395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52A96B79"/>
    <w:multiLevelType w:val="multilevel"/>
    <w:tmpl w:val="7B80506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192A7E"/>
    <w:multiLevelType w:val="multilevel"/>
    <w:tmpl w:val="D06EC4A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EE"/>
    <w:rsid w:val="00166114"/>
    <w:rsid w:val="002E083F"/>
    <w:rsid w:val="00512EC3"/>
    <w:rsid w:val="006267BF"/>
    <w:rsid w:val="006C7C45"/>
    <w:rsid w:val="007E106F"/>
    <w:rsid w:val="009358C2"/>
    <w:rsid w:val="00942E21"/>
    <w:rsid w:val="00980353"/>
    <w:rsid w:val="00A37B81"/>
    <w:rsid w:val="00B638CF"/>
    <w:rsid w:val="00C234A8"/>
    <w:rsid w:val="00E105DE"/>
    <w:rsid w:val="00F07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FF5A28E-ACD5-4F8B-A073-59FA6AAF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Default">
    <w:name w:val="Default"/>
    <w:rsid w:val="00796BC1"/>
    <w:pPr>
      <w:autoSpaceDE w:val="0"/>
      <w:autoSpaceDN w:val="0"/>
      <w:adjustRightInd w:val="0"/>
    </w:pPr>
    <w:rPr>
      <w:rFonts w:ascii="Montserrat" w:hAnsi="Montserrat" w:cs="Montserrat"/>
      <w:color w:val="00000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nltQ1JExkDXC0nyLPPfbcXQOw==">CgMxLjAyDmguYmswZnM4eXprN3RtMg5oLjk5ZmZtbXZ5b3YxaDIOaC5xenoyb3U5cjRtenUyDmguanJicnB4Mm8ydDFxMg5oLnk5aHo5amFmamdvZzIOaC56ZGlvdTd4OW4wam0yDmguaWowZjQ3c2VnenJmMg5oLmJydHVoOTNtN3B5azIOaC52bzN4MXhmbWM5ZXEyDmgucGczd3Zuamg1NzkyOAByITFUYU1LREZ6YjdtYnRjT25pM2hFYWdmRUhreGZ6OVBZNQ==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9906</Words>
  <Characters>54488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2025-06-20T17:11:00Z</cp:lastPrinted>
  <dcterms:created xsi:type="dcterms:W3CDTF">2025-06-05T01:32:00Z</dcterms:created>
  <dcterms:modified xsi:type="dcterms:W3CDTF">2025-06-25T17:28:00Z</dcterms:modified>
</cp:coreProperties>
</file>