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DAB2" w14:textId="6EDDDDFB" w:rsidR="00557F14" w:rsidRPr="007A696F" w:rsidRDefault="00E77638">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7A696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7A696F">
        <w:rPr>
          <w:rFonts w:ascii="Palatino Linotype" w:eastAsia="Palatino Linotype" w:hAnsi="Palatino Linotype" w:cs="Palatino Linotype"/>
          <w:b/>
          <w:sz w:val="22"/>
          <w:szCs w:val="22"/>
        </w:rPr>
        <w:t xml:space="preserve">a </w:t>
      </w:r>
      <w:r w:rsidR="00397F31" w:rsidRPr="007A696F">
        <w:rPr>
          <w:rFonts w:ascii="Palatino Linotype" w:eastAsia="Palatino Linotype" w:hAnsi="Palatino Linotype" w:cs="Palatino Linotype"/>
          <w:b/>
          <w:sz w:val="22"/>
          <w:szCs w:val="22"/>
        </w:rPr>
        <w:t>once</w:t>
      </w:r>
      <w:r w:rsidR="00B92E27" w:rsidRPr="007A696F">
        <w:rPr>
          <w:rFonts w:ascii="Palatino Linotype" w:eastAsia="Palatino Linotype" w:hAnsi="Palatino Linotype" w:cs="Palatino Linotype"/>
          <w:b/>
          <w:sz w:val="22"/>
          <w:szCs w:val="22"/>
        </w:rPr>
        <w:t xml:space="preserve"> de junio</w:t>
      </w:r>
      <w:r w:rsidRPr="007A696F">
        <w:rPr>
          <w:rFonts w:ascii="Palatino Linotype" w:eastAsia="Palatino Linotype" w:hAnsi="Palatino Linotype" w:cs="Palatino Linotype"/>
          <w:b/>
          <w:sz w:val="22"/>
          <w:szCs w:val="22"/>
        </w:rPr>
        <w:t xml:space="preserve"> de dos mil veinticinco</w:t>
      </w:r>
      <w:r w:rsidRPr="007A696F">
        <w:rPr>
          <w:rFonts w:ascii="Palatino Linotype" w:eastAsia="Palatino Linotype" w:hAnsi="Palatino Linotype" w:cs="Palatino Linotype"/>
          <w:sz w:val="22"/>
          <w:szCs w:val="22"/>
        </w:rPr>
        <w:t xml:space="preserve">. </w:t>
      </w:r>
    </w:p>
    <w:p w14:paraId="74F1DC3E" w14:textId="40126E79" w:rsidR="00557F14" w:rsidRPr="007A696F" w:rsidRDefault="00E77638" w:rsidP="00C653DB">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7A696F">
        <w:rPr>
          <w:rFonts w:ascii="Palatino Linotype" w:eastAsia="Palatino Linotype" w:hAnsi="Palatino Linotype" w:cs="Palatino Linotype"/>
          <w:b/>
          <w:sz w:val="22"/>
          <w:szCs w:val="22"/>
        </w:rPr>
        <w:t>Visto</w:t>
      </w:r>
      <w:r w:rsidRPr="007A696F">
        <w:rPr>
          <w:rFonts w:ascii="Palatino Linotype" w:eastAsia="Palatino Linotype" w:hAnsi="Palatino Linotype" w:cs="Palatino Linotype"/>
          <w:sz w:val="22"/>
          <w:szCs w:val="22"/>
        </w:rPr>
        <w:t xml:space="preserve"> el expediente formado con motivo del recurso de revisión </w:t>
      </w:r>
      <w:r w:rsidRPr="007A696F">
        <w:rPr>
          <w:rFonts w:ascii="Palatino Linotype" w:eastAsia="Palatino Linotype" w:hAnsi="Palatino Linotype" w:cs="Palatino Linotype"/>
          <w:b/>
          <w:sz w:val="22"/>
          <w:szCs w:val="22"/>
        </w:rPr>
        <w:t>0</w:t>
      </w:r>
      <w:r w:rsidR="00B92E27" w:rsidRPr="007A696F">
        <w:rPr>
          <w:rFonts w:ascii="Palatino Linotype" w:eastAsia="Palatino Linotype" w:hAnsi="Palatino Linotype" w:cs="Palatino Linotype"/>
          <w:b/>
          <w:sz w:val="22"/>
          <w:szCs w:val="22"/>
        </w:rPr>
        <w:t>3</w:t>
      </w:r>
      <w:r w:rsidR="00FB746E" w:rsidRPr="007A696F">
        <w:rPr>
          <w:rFonts w:ascii="Palatino Linotype" w:eastAsia="Palatino Linotype" w:hAnsi="Palatino Linotype" w:cs="Palatino Linotype"/>
          <w:b/>
          <w:sz w:val="22"/>
          <w:szCs w:val="22"/>
        </w:rPr>
        <w:t>294</w:t>
      </w:r>
      <w:r w:rsidRPr="007A696F">
        <w:rPr>
          <w:rFonts w:ascii="Palatino Linotype" w:eastAsia="Palatino Linotype" w:hAnsi="Palatino Linotype" w:cs="Palatino Linotype"/>
          <w:b/>
          <w:sz w:val="22"/>
          <w:szCs w:val="22"/>
        </w:rPr>
        <w:t>/INFOEM/IP/RR/2025</w:t>
      </w:r>
      <w:r w:rsidRPr="007A696F">
        <w:rPr>
          <w:rFonts w:ascii="Palatino Linotype" w:eastAsia="Palatino Linotype" w:hAnsi="Palatino Linotype" w:cs="Palatino Linotype"/>
          <w:sz w:val="22"/>
          <w:szCs w:val="22"/>
        </w:rPr>
        <w:t>, interpuesto por</w:t>
      </w:r>
      <w:r w:rsidR="00B92E27" w:rsidRPr="007A696F">
        <w:rPr>
          <w:rFonts w:ascii="Palatino Linotype" w:eastAsia="Palatino Linotype" w:hAnsi="Palatino Linotype" w:cs="Palatino Linotype"/>
          <w:sz w:val="20"/>
          <w:szCs w:val="22"/>
        </w:rPr>
        <w:t xml:space="preserve"> </w:t>
      </w:r>
      <w:r w:rsidR="00397F31" w:rsidRPr="007A696F">
        <w:rPr>
          <w:rFonts w:ascii="Palatino Linotype" w:eastAsia="Palatino Linotype" w:hAnsi="Palatino Linotype" w:cs="Palatino Linotype"/>
          <w:b/>
          <w:sz w:val="22"/>
        </w:rPr>
        <w:t>una persona usuaria del Sistema de Acceso a la Información Mexiquense que no proporcionó nombre</w:t>
      </w:r>
      <w:r w:rsidR="00C653DB" w:rsidRPr="007A696F">
        <w:rPr>
          <w:rFonts w:ascii="Palatino Linotype" w:eastAsia="Palatino Linotype" w:hAnsi="Palatino Linotype" w:cs="Palatino Linotype"/>
          <w:b/>
          <w:sz w:val="22"/>
          <w:szCs w:val="22"/>
        </w:rPr>
        <w:t>,</w:t>
      </w:r>
      <w:r w:rsidRPr="007A696F">
        <w:rPr>
          <w:rFonts w:ascii="Palatino Linotype" w:eastAsia="Palatino Linotype" w:hAnsi="Palatino Linotype" w:cs="Palatino Linotype"/>
          <w:sz w:val="22"/>
          <w:szCs w:val="22"/>
        </w:rPr>
        <w:t xml:space="preserve"> en lo sucesivo</w:t>
      </w:r>
      <w:r w:rsidRPr="007A696F">
        <w:rPr>
          <w:rFonts w:ascii="Palatino Linotype" w:eastAsia="Palatino Linotype" w:hAnsi="Palatino Linotype" w:cs="Palatino Linotype"/>
          <w:b/>
          <w:sz w:val="22"/>
          <w:szCs w:val="22"/>
        </w:rPr>
        <w:t xml:space="preserve"> la parte</w:t>
      </w:r>
      <w:r w:rsidRPr="007A696F">
        <w:rPr>
          <w:rFonts w:ascii="Palatino Linotype" w:eastAsia="Palatino Linotype" w:hAnsi="Palatino Linotype" w:cs="Palatino Linotype"/>
          <w:sz w:val="22"/>
          <w:szCs w:val="22"/>
        </w:rPr>
        <w:t xml:space="preserve"> </w:t>
      </w:r>
      <w:r w:rsidRPr="007A696F">
        <w:rPr>
          <w:rFonts w:ascii="Palatino Linotype" w:eastAsia="Palatino Linotype" w:hAnsi="Palatino Linotype" w:cs="Palatino Linotype"/>
          <w:b/>
          <w:sz w:val="22"/>
          <w:szCs w:val="22"/>
        </w:rPr>
        <w:t>Recurrente,</w:t>
      </w:r>
      <w:r w:rsidRPr="007A696F">
        <w:rPr>
          <w:rFonts w:ascii="Palatino Linotype" w:eastAsia="Palatino Linotype" w:hAnsi="Palatino Linotype" w:cs="Palatino Linotype"/>
          <w:sz w:val="22"/>
          <w:szCs w:val="22"/>
        </w:rPr>
        <w:t xml:space="preserve"> en contra de la respuesta a su solicitud por parte del</w:t>
      </w:r>
      <w:r w:rsidR="00397F31" w:rsidRPr="007A696F">
        <w:t xml:space="preserve"> </w:t>
      </w:r>
      <w:r w:rsidR="00397F31" w:rsidRPr="007A696F">
        <w:rPr>
          <w:rFonts w:ascii="Palatino Linotype" w:eastAsia="Palatino Linotype" w:hAnsi="Palatino Linotype" w:cs="Palatino Linotype"/>
          <w:b/>
          <w:sz w:val="22"/>
          <w:szCs w:val="22"/>
        </w:rPr>
        <w:t>Ayuntamiento de Cuautitlán</w:t>
      </w:r>
      <w:r w:rsidRPr="007A696F">
        <w:rPr>
          <w:rFonts w:ascii="Palatino Linotype" w:eastAsia="Palatino Linotype" w:hAnsi="Palatino Linotype" w:cs="Palatino Linotype"/>
          <w:sz w:val="22"/>
          <w:szCs w:val="22"/>
        </w:rPr>
        <w:t>,</w:t>
      </w:r>
      <w:r w:rsidRPr="007A696F">
        <w:rPr>
          <w:rFonts w:ascii="Palatino Linotype" w:eastAsia="Palatino Linotype" w:hAnsi="Palatino Linotype" w:cs="Palatino Linotype"/>
          <w:b/>
          <w:sz w:val="22"/>
          <w:szCs w:val="22"/>
        </w:rPr>
        <w:t xml:space="preserve"> </w:t>
      </w:r>
      <w:r w:rsidRPr="007A696F">
        <w:rPr>
          <w:rFonts w:ascii="Palatino Linotype" w:eastAsia="Palatino Linotype" w:hAnsi="Palatino Linotype" w:cs="Palatino Linotype"/>
          <w:sz w:val="22"/>
          <w:szCs w:val="22"/>
        </w:rPr>
        <w:t xml:space="preserve">en lo sucesivo el </w:t>
      </w:r>
      <w:r w:rsidRPr="007A696F">
        <w:rPr>
          <w:rFonts w:ascii="Palatino Linotype" w:eastAsia="Palatino Linotype" w:hAnsi="Palatino Linotype" w:cs="Palatino Linotype"/>
          <w:b/>
          <w:sz w:val="22"/>
          <w:szCs w:val="22"/>
        </w:rPr>
        <w:t xml:space="preserve">Sujeto Obligado, </w:t>
      </w:r>
      <w:r w:rsidRPr="007A696F">
        <w:rPr>
          <w:rFonts w:ascii="Palatino Linotype" w:eastAsia="Palatino Linotype" w:hAnsi="Palatino Linotype" w:cs="Palatino Linotype"/>
          <w:sz w:val="22"/>
          <w:szCs w:val="22"/>
        </w:rPr>
        <w:t xml:space="preserve">se procede a dictar la presente resolución con base en los siguientes: </w:t>
      </w:r>
    </w:p>
    <w:p w14:paraId="7D9B20D8" w14:textId="77777777" w:rsidR="00557F14" w:rsidRPr="007A696F" w:rsidRDefault="00E77638">
      <w:pPr>
        <w:spacing w:before="240" w:after="240" w:line="360" w:lineRule="auto"/>
        <w:jc w:val="center"/>
        <w:rPr>
          <w:rFonts w:ascii="Palatino Linotype" w:eastAsia="Palatino Linotype" w:hAnsi="Palatino Linotype" w:cs="Palatino Linotype"/>
          <w:b/>
          <w:sz w:val="22"/>
          <w:szCs w:val="22"/>
        </w:rPr>
      </w:pPr>
      <w:r w:rsidRPr="007A696F">
        <w:rPr>
          <w:rFonts w:ascii="Palatino Linotype" w:eastAsia="Palatino Linotype" w:hAnsi="Palatino Linotype" w:cs="Palatino Linotype"/>
          <w:b/>
          <w:sz w:val="22"/>
          <w:szCs w:val="22"/>
        </w:rPr>
        <w:t>I. A N T E C E D E N T E S</w:t>
      </w:r>
    </w:p>
    <w:p w14:paraId="4347F515" w14:textId="01A91480" w:rsidR="00557F14" w:rsidRPr="007A696F" w:rsidRDefault="00E77638">
      <w:pPr>
        <w:spacing w:before="240" w:after="240"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b/>
          <w:sz w:val="22"/>
          <w:szCs w:val="22"/>
        </w:rPr>
        <w:t>1. Solicitud de acceso a la información.</w:t>
      </w:r>
      <w:r w:rsidRPr="007A696F">
        <w:rPr>
          <w:rFonts w:ascii="Palatino Linotype" w:eastAsia="Palatino Linotype" w:hAnsi="Palatino Linotype" w:cs="Palatino Linotype"/>
          <w:sz w:val="22"/>
          <w:szCs w:val="22"/>
        </w:rPr>
        <w:t xml:space="preserve"> Con fecha </w:t>
      </w:r>
      <w:r w:rsidR="00397F31" w:rsidRPr="007A696F">
        <w:rPr>
          <w:rFonts w:ascii="Palatino Linotype" w:eastAsia="Palatino Linotype" w:hAnsi="Palatino Linotype" w:cs="Palatino Linotype"/>
          <w:b/>
          <w:sz w:val="22"/>
          <w:szCs w:val="22"/>
        </w:rPr>
        <w:t>veinticuatro de febrero</w:t>
      </w:r>
      <w:r w:rsidRPr="007A696F">
        <w:rPr>
          <w:rFonts w:ascii="Palatino Linotype" w:eastAsia="Palatino Linotype" w:hAnsi="Palatino Linotype" w:cs="Palatino Linotype"/>
          <w:b/>
          <w:sz w:val="22"/>
          <w:szCs w:val="22"/>
        </w:rPr>
        <w:t xml:space="preserve"> de dos mil veinticinco</w:t>
      </w:r>
      <w:r w:rsidRPr="007A696F">
        <w:rPr>
          <w:rFonts w:ascii="Palatino Linotype" w:eastAsia="Palatino Linotype" w:hAnsi="Palatino Linotype" w:cs="Palatino Linotype"/>
          <w:sz w:val="22"/>
          <w:szCs w:val="22"/>
        </w:rPr>
        <w:t xml:space="preserve">, la parte </w:t>
      </w:r>
      <w:r w:rsidRPr="007A696F">
        <w:rPr>
          <w:rFonts w:ascii="Palatino Linotype" w:eastAsia="Palatino Linotype" w:hAnsi="Palatino Linotype" w:cs="Palatino Linotype"/>
          <w:b/>
          <w:sz w:val="22"/>
          <w:szCs w:val="22"/>
        </w:rPr>
        <w:t>Recurrente</w:t>
      </w:r>
      <w:r w:rsidRPr="007A696F">
        <w:rPr>
          <w:rFonts w:ascii="Palatino Linotype" w:eastAsia="Palatino Linotype" w:hAnsi="Palatino Linotype" w:cs="Palatino Linotype"/>
          <w:sz w:val="22"/>
          <w:szCs w:val="22"/>
        </w:rPr>
        <w:t xml:space="preserve"> </w:t>
      </w:r>
      <w:r w:rsidR="000056C0" w:rsidRPr="007A696F">
        <w:rPr>
          <w:rFonts w:ascii="Palatino Linotype" w:eastAsia="Palatino Linotype" w:hAnsi="Palatino Linotype" w:cs="Palatino Linotype"/>
          <w:sz w:val="22"/>
          <w:szCs w:val="22"/>
        </w:rPr>
        <w:t xml:space="preserve">a través </w:t>
      </w:r>
      <w:r w:rsidR="00C653DB" w:rsidRPr="007A696F">
        <w:rPr>
          <w:rFonts w:ascii="Palatino Linotype" w:eastAsia="Palatino Linotype" w:hAnsi="Palatino Linotype" w:cs="Palatino Linotype"/>
          <w:sz w:val="22"/>
          <w:szCs w:val="22"/>
        </w:rPr>
        <w:t xml:space="preserve">del </w:t>
      </w:r>
      <w:r w:rsidR="000056C0" w:rsidRPr="007A696F">
        <w:rPr>
          <w:rFonts w:ascii="Palatino Linotype" w:eastAsia="Palatino Linotype" w:hAnsi="Palatino Linotype" w:cs="Palatino Linotype"/>
          <w:sz w:val="22"/>
          <w:szCs w:val="22"/>
        </w:rPr>
        <w:t xml:space="preserve">Sistema de Acceso a la Información Mexiquense, en lo subsecuente el SAIMEX, </w:t>
      </w:r>
      <w:r w:rsidRPr="007A696F">
        <w:rPr>
          <w:rFonts w:ascii="Palatino Linotype" w:eastAsia="Palatino Linotype" w:hAnsi="Palatino Linotype" w:cs="Palatino Linotype"/>
          <w:sz w:val="22"/>
          <w:szCs w:val="22"/>
        </w:rPr>
        <w:t>formuló solicitud de acceso a información pública al</w:t>
      </w:r>
      <w:r w:rsidRPr="007A696F">
        <w:rPr>
          <w:rFonts w:ascii="Palatino Linotype" w:eastAsia="Palatino Linotype" w:hAnsi="Palatino Linotype" w:cs="Palatino Linotype"/>
          <w:b/>
          <w:sz w:val="22"/>
          <w:szCs w:val="22"/>
        </w:rPr>
        <w:t xml:space="preserve"> Sujeto Obligado</w:t>
      </w:r>
      <w:r w:rsidRPr="007A696F">
        <w:rPr>
          <w:rFonts w:ascii="Palatino Linotype" w:eastAsia="Palatino Linotype" w:hAnsi="Palatino Linotype" w:cs="Palatino Linotype"/>
          <w:sz w:val="22"/>
          <w:szCs w:val="22"/>
        </w:rPr>
        <w:t xml:space="preserve">; </w:t>
      </w:r>
      <w:r w:rsidR="00C653DB" w:rsidRPr="007A696F">
        <w:rPr>
          <w:rFonts w:ascii="Palatino Linotype" w:eastAsia="Palatino Linotype" w:hAnsi="Palatino Linotype" w:cs="Palatino Linotype"/>
          <w:sz w:val="22"/>
          <w:szCs w:val="22"/>
        </w:rPr>
        <w:t xml:space="preserve">misma </w:t>
      </w:r>
      <w:r w:rsidRPr="007A696F">
        <w:rPr>
          <w:rFonts w:ascii="Palatino Linotype" w:eastAsia="Palatino Linotype" w:hAnsi="Palatino Linotype" w:cs="Palatino Linotype"/>
          <w:sz w:val="22"/>
          <w:szCs w:val="22"/>
        </w:rPr>
        <w:t>a la que se le asignó el número</w:t>
      </w:r>
      <w:r w:rsidR="00397F31" w:rsidRPr="007A696F">
        <w:t xml:space="preserve"> </w:t>
      </w:r>
      <w:r w:rsidR="00397F31" w:rsidRPr="007A696F">
        <w:rPr>
          <w:rFonts w:ascii="Palatino Linotype" w:eastAsia="Palatino Linotype" w:hAnsi="Palatino Linotype" w:cs="Palatino Linotype"/>
          <w:b/>
          <w:sz w:val="22"/>
          <w:szCs w:val="22"/>
        </w:rPr>
        <w:t>00234/CUAUTIT/IP/2025</w:t>
      </w:r>
      <w:r w:rsidRPr="007A696F">
        <w:rPr>
          <w:rFonts w:ascii="Palatino Linotype" w:eastAsia="Palatino Linotype" w:hAnsi="Palatino Linotype" w:cs="Palatino Linotype"/>
          <w:sz w:val="22"/>
          <w:szCs w:val="22"/>
        </w:rPr>
        <w:t>, mediante la cual se requirió la información siguiente:</w:t>
      </w:r>
    </w:p>
    <w:p w14:paraId="3A91EEC9" w14:textId="55C4DA89" w:rsidR="00557F14" w:rsidRPr="007A696F" w:rsidRDefault="00E77638" w:rsidP="00397F31">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7A696F">
        <w:rPr>
          <w:rFonts w:ascii="Palatino Linotype" w:eastAsia="Palatino Linotype" w:hAnsi="Palatino Linotype" w:cs="Palatino Linotype"/>
          <w:i/>
          <w:sz w:val="22"/>
          <w:szCs w:val="22"/>
        </w:rPr>
        <w:t>“</w:t>
      </w:r>
      <w:r w:rsidR="00397F31" w:rsidRPr="007A696F">
        <w:rPr>
          <w:rFonts w:ascii="Palatino Linotype" w:eastAsia="Palatino Linotype" w:hAnsi="Palatino Linotype" w:cs="Palatino Linotype"/>
          <w:i/>
          <w:sz w:val="22"/>
          <w:szCs w:val="22"/>
        </w:rPr>
        <w:t xml:space="preserve">solicito los acuerdos y actas de </w:t>
      </w:r>
      <w:proofErr w:type="spellStart"/>
      <w:r w:rsidR="00397F31" w:rsidRPr="007A696F">
        <w:rPr>
          <w:rFonts w:ascii="Palatino Linotype" w:eastAsia="Palatino Linotype" w:hAnsi="Palatino Linotype" w:cs="Palatino Linotype"/>
          <w:i/>
          <w:sz w:val="22"/>
          <w:szCs w:val="22"/>
        </w:rPr>
        <w:t>comite</w:t>
      </w:r>
      <w:proofErr w:type="spellEnd"/>
      <w:r w:rsidR="00397F31" w:rsidRPr="007A696F">
        <w:rPr>
          <w:rFonts w:ascii="Palatino Linotype" w:eastAsia="Palatino Linotype" w:hAnsi="Palatino Linotype" w:cs="Palatino Linotype"/>
          <w:i/>
          <w:sz w:val="22"/>
          <w:szCs w:val="22"/>
        </w:rPr>
        <w:t xml:space="preserve"> de transparencia de los meses de octubre y noviembre del año 2024 </w:t>
      </w:r>
      <w:r w:rsidRPr="007A696F">
        <w:rPr>
          <w:rFonts w:ascii="Palatino Linotype" w:eastAsia="Palatino Linotype" w:hAnsi="Palatino Linotype" w:cs="Palatino Linotype"/>
          <w:i/>
          <w:sz w:val="22"/>
          <w:szCs w:val="22"/>
        </w:rPr>
        <w:t xml:space="preserve">" (Sic) </w:t>
      </w:r>
    </w:p>
    <w:p w14:paraId="0B826BCA" w14:textId="77777777" w:rsidR="00557F14" w:rsidRPr="007A696F" w:rsidRDefault="00E77638" w:rsidP="000056C0">
      <w:pPr>
        <w:spacing w:before="240" w:after="240" w:line="360" w:lineRule="auto"/>
        <w:ind w:right="49"/>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b/>
          <w:sz w:val="22"/>
          <w:szCs w:val="22"/>
        </w:rPr>
        <w:t>Modalidad de Entrega:</w:t>
      </w:r>
      <w:r w:rsidRPr="007A696F">
        <w:rPr>
          <w:rFonts w:ascii="Palatino Linotype" w:eastAsia="Palatino Linotype" w:hAnsi="Palatino Linotype" w:cs="Palatino Linotype"/>
          <w:sz w:val="22"/>
          <w:szCs w:val="22"/>
        </w:rPr>
        <w:t xml:space="preserve"> </w:t>
      </w:r>
      <w:r w:rsidR="000056C0" w:rsidRPr="007A696F">
        <w:rPr>
          <w:rFonts w:ascii="Palatino Linotype" w:eastAsia="Palatino Linotype" w:hAnsi="Palatino Linotype" w:cs="Palatino Linotype"/>
          <w:sz w:val="22"/>
          <w:szCs w:val="22"/>
        </w:rPr>
        <w:t>a través del Sistema de Acceso a la Información Mexiquense (SAIMEX)</w:t>
      </w:r>
    </w:p>
    <w:p w14:paraId="256DE4E6" w14:textId="0464FEEE" w:rsidR="00557F14" w:rsidRPr="007A696F" w:rsidRDefault="00E77638">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7A696F">
        <w:rPr>
          <w:rFonts w:ascii="Palatino Linotype" w:eastAsia="Palatino Linotype" w:hAnsi="Palatino Linotype" w:cs="Palatino Linotype"/>
          <w:b/>
          <w:sz w:val="22"/>
          <w:szCs w:val="22"/>
        </w:rPr>
        <w:t xml:space="preserve">2. Respuesta. </w:t>
      </w:r>
      <w:r w:rsidRPr="007A696F">
        <w:rPr>
          <w:rFonts w:ascii="Palatino Linotype" w:eastAsia="Palatino Linotype" w:hAnsi="Palatino Linotype" w:cs="Palatino Linotype"/>
          <w:sz w:val="22"/>
          <w:szCs w:val="22"/>
        </w:rPr>
        <w:t xml:space="preserve">El </w:t>
      </w:r>
      <w:r w:rsidR="00397F31" w:rsidRPr="007A696F">
        <w:rPr>
          <w:rFonts w:ascii="Palatino Linotype" w:eastAsia="Palatino Linotype" w:hAnsi="Palatino Linotype" w:cs="Palatino Linotype"/>
          <w:b/>
          <w:sz w:val="22"/>
          <w:szCs w:val="22"/>
        </w:rPr>
        <w:t>diecinueve</w:t>
      </w:r>
      <w:r w:rsidR="00B733E2" w:rsidRPr="007A696F">
        <w:rPr>
          <w:rFonts w:ascii="Palatino Linotype" w:eastAsia="Palatino Linotype" w:hAnsi="Palatino Linotype" w:cs="Palatino Linotype"/>
          <w:b/>
          <w:sz w:val="22"/>
          <w:szCs w:val="22"/>
        </w:rPr>
        <w:t xml:space="preserve"> de marzo</w:t>
      </w:r>
      <w:r w:rsidRPr="007A696F">
        <w:rPr>
          <w:rFonts w:ascii="Palatino Linotype" w:eastAsia="Palatino Linotype" w:hAnsi="Palatino Linotype" w:cs="Palatino Linotype"/>
          <w:b/>
          <w:sz w:val="22"/>
          <w:szCs w:val="22"/>
        </w:rPr>
        <w:t xml:space="preserve"> de dos mil veinticinco</w:t>
      </w:r>
      <w:r w:rsidRPr="007A696F">
        <w:rPr>
          <w:rFonts w:ascii="Palatino Linotype" w:eastAsia="Palatino Linotype" w:hAnsi="Palatino Linotype" w:cs="Palatino Linotype"/>
          <w:sz w:val="22"/>
          <w:szCs w:val="22"/>
        </w:rPr>
        <w:t xml:space="preserve">, el </w:t>
      </w:r>
      <w:r w:rsidRPr="007A696F">
        <w:rPr>
          <w:rFonts w:ascii="Palatino Linotype" w:eastAsia="Palatino Linotype" w:hAnsi="Palatino Linotype" w:cs="Palatino Linotype"/>
          <w:b/>
          <w:sz w:val="22"/>
          <w:szCs w:val="22"/>
        </w:rPr>
        <w:t xml:space="preserve">Sujeto Obligado </w:t>
      </w:r>
      <w:r w:rsidRPr="007A696F">
        <w:rPr>
          <w:rFonts w:ascii="Palatino Linotype" w:eastAsia="Palatino Linotype" w:hAnsi="Palatino Linotype" w:cs="Palatino Linotype"/>
          <w:sz w:val="22"/>
          <w:szCs w:val="22"/>
        </w:rPr>
        <w:t>envió su respuesta a la solicitud de acceso a la información, sustancialmente en los términos siguientes:</w:t>
      </w:r>
    </w:p>
    <w:p w14:paraId="03F30E18" w14:textId="3CE61928" w:rsidR="00557F14" w:rsidRPr="007A696F" w:rsidRDefault="00E77638">
      <w:pPr>
        <w:spacing w:before="240" w:after="240"/>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lastRenderedPageBreak/>
        <w:t>“</w:t>
      </w:r>
      <w:r w:rsidR="00397F31" w:rsidRPr="007A696F">
        <w:rPr>
          <w:rFonts w:ascii="Palatino Linotype" w:eastAsia="Palatino Linotype" w:hAnsi="Palatino Linotype" w:cs="Palatino Linotype"/>
          <w:i/>
          <w:sz w:val="22"/>
          <w:szCs w:val="22"/>
        </w:rPr>
        <w:t xml:space="preserve">Por este conducto con fundamento en el </w:t>
      </w:r>
      <w:proofErr w:type="spellStart"/>
      <w:r w:rsidR="00397F31" w:rsidRPr="007A696F">
        <w:rPr>
          <w:rFonts w:ascii="Palatino Linotype" w:eastAsia="Palatino Linotype" w:hAnsi="Palatino Linotype" w:cs="Palatino Linotype"/>
          <w:i/>
          <w:sz w:val="22"/>
          <w:szCs w:val="22"/>
        </w:rPr>
        <w:t>articulo</w:t>
      </w:r>
      <w:proofErr w:type="spellEnd"/>
      <w:r w:rsidR="00397F31" w:rsidRPr="007A696F">
        <w:rPr>
          <w:rFonts w:ascii="Palatino Linotype" w:eastAsia="Palatino Linotype" w:hAnsi="Palatino Linotype" w:cs="Palatino Linotype"/>
          <w:i/>
          <w:sz w:val="22"/>
          <w:szCs w:val="22"/>
        </w:rPr>
        <w:t xml:space="preserve"> 156 primer párrafo de la </w:t>
      </w:r>
      <w:proofErr w:type="spellStart"/>
      <w:r w:rsidR="00397F31" w:rsidRPr="007A696F">
        <w:rPr>
          <w:rFonts w:ascii="Palatino Linotype" w:eastAsia="Palatino Linotype" w:hAnsi="Palatino Linotype" w:cs="Palatino Linotype"/>
          <w:i/>
          <w:sz w:val="22"/>
          <w:szCs w:val="22"/>
        </w:rPr>
        <w:t>LTAIPEMyM</w:t>
      </w:r>
      <w:proofErr w:type="spellEnd"/>
      <w:r w:rsidR="00397F31" w:rsidRPr="007A696F">
        <w:rPr>
          <w:rFonts w:ascii="Palatino Linotype" w:eastAsia="Palatino Linotype" w:hAnsi="Palatino Linotype" w:cs="Palatino Linotype"/>
          <w:i/>
          <w:sz w:val="22"/>
          <w:szCs w:val="22"/>
        </w:rPr>
        <w:t xml:space="preserve"> adjunto en archivo(s) por separado la respuesta otorgada por la o las Unidades Administrativas que integran este Sujeto Obligado, a la solicitud de mérito.</w:t>
      </w:r>
      <w:r w:rsidRPr="007A696F">
        <w:rPr>
          <w:rFonts w:ascii="Palatino Linotype" w:eastAsia="Palatino Linotype" w:hAnsi="Palatino Linotype" w:cs="Palatino Linotype"/>
          <w:i/>
          <w:sz w:val="22"/>
          <w:szCs w:val="22"/>
        </w:rPr>
        <w:t>” (Sic)</w:t>
      </w:r>
    </w:p>
    <w:p w14:paraId="1E706D96" w14:textId="12ADBBFF" w:rsidR="00557F14" w:rsidRPr="007A696F" w:rsidRDefault="00E7763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Adjunto a la respuesta, el </w:t>
      </w:r>
      <w:r w:rsidRPr="007A696F">
        <w:rPr>
          <w:rFonts w:ascii="Palatino Linotype" w:eastAsia="Palatino Linotype" w:hAnsi="Palatino Linotype" w:cs="Palatino Linotype"/>
          <w:b/>
          <w:sz w:val="22"/>
          <w:szCs w:val="22"/>
        </w:rPr>
        <w:t xml:space="preserve">Sujeto Obligado </w:t>
      </w:r>
      <w:r w:rsidRPr="007A696F">
        <w:rPr>
          <w:rFonts w:ascii="Palatino Linotype" w:eastAsia="Palatino Linotype" w:hAnsi="Palatino Linotype" w:cs="Palatino Linotype"/>
          <w:sz w:val="22"/>
          <w:szCs w:val="22"/>
        </w:rPr>
        <w:t xml:space="preserve">entregó </w:t>
      </w:r>
      <w:r w:rsidR="00397F31" w:rsidRPr="007A696F">
        <w:rPr>
          <w:rFonts w:ascii="Palatino Linotype" w:eastAsia="Palatino Linotype" w:hAnsi="Palatino Linotype" w:cs="Palatino Linotype"/>
          <w:sz w:val="22"/>
          <w:szCs w:val="22"/>
        </w:rPr>
        <w:t>un</w:t>
      </w:r>
      <w:r w:rsidRPr="007A696F">
        <w:rPr>
          <w:rFonts w:ascii="Palatino Linotype" w:eastAsia="Palatino Linotype" w:hAnsi="Palatino Linotype" w:cs="Palatino Linotype"/>
          <w:sz w:val="22"/>
          <w:szCs w:val="22"/>
        </w:rPr>
        <w:t xml:space="preserve"> archivo electrónico</w:t>
      </w:r>
      <w:r w:rsidR="00795293" w:rsidRPr="007A696F">
        <w:rPr>
          <w:rFonts w:ascii="Palatino Linotype" w:eastAsia="Palatino Linotype" w:hAnsi="Palatino Linotype" w:cs="Palatino Linotype"/>
          <w:sz w:val="22"/>
          <w:szCs w:val="22"/>
        </w:rPr>
        <w:t xml:space="preserve"> </w:t>
      </w:r>
      <w:r w:rsidRPr="007A696F">
        <w:rPr>
          <w:rFonts w:ascii="Palatino Linotype" w:eastAsia="Palatino Linotype" w:hAnsi="Palatino Linotype" w:cs="Palatino Linotype"/>
          <w:sz w:val="22"/>
          <w:szCs w:val="22"/>
        </w:rPr>
        <w:t xml:space="preserve">que </w:t>
      </w:r>
      <w:r w:rsidR="003C6BB9" w:rsidRPr="007A696F">
        <w:rPr>
          <w:rFonts w:ascii="Palatino Linotype" w:eastAsia="Palatino Linotype" w:hAnsi="Palatino Linotype" w:cs="Palatino Linotype"/>
          <w:sz w:val="22"/>
          <w:szCs w:val="22"/>
        </w:rPr>
        <w:t>contiene</w:t>
      </w:r>
      <w:r w:rsidR="00B92E27" w:rsidRPr="007A696F">
        <w:rPr>
          <w:rFonts w:ascii="Palatino Linotype" w:eastAsia="Palatino Linotype" w:hAnsi="Palatino Linotype" w:cs="Palatino Linotype"/>
          <w:sz w:val="22"/>
          <w:szCs w:val="22"/>
        </w:rPr>
        <w:t>n</w:t>
      </w:r>
      <w:r w:rsidRPr="007A696F">
        <w:rPr>
          <w:rFonts w:ascii="Palatino Linotype" w:eastAsia="Palatino Linotype" w:hAnsi="Palatino Linotype" w:cs="Palatino Linotype"/>
          <w:sz w:val="22"/>
          <w:szCs w:val="22"/>
        </w:rPr>
        <w:t xml:space="preserve"> la información siguiente:</w:t>
      </w:r>
    </w:p>
    <w:p w14:paraId="5A28D62D" w14:textId="77777777" w:rsidR="000056C0" w:rsidRPr="007A696F" w:rsidRDefault="000056C0">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0645EDA3" w14:textId="622B3F69" w:rsidR="009167A5" w:rsidRPr="007A696F" w:rsidRDefault="009167A5" w:rsidP="009167A5">
      <w:pPr>
        <w:pStyle w:val="Prrafodelista"/>
        <w:numPr>
          <w:ilvl w:val="0"/>
          <w:numId w:val="22"/>
        </w:num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r w:rsidRPr="007A696F">
        <w:rPr>
          <w:rFonts w:ascii="Palatino Linotype" w:eastAsia="Palatino Linotype" w:hAnsi="Palatino Linotype" w:cs="Palatino Linotype"/>
          <w:sz w:val="22"/>
          <w:szCs w:val="22"/>
          <w:lang w:val="es-MX"/>
        </w:rPr>
        <w:t xml:space="preserve">Oficio del </w:t>
      </w:r>
      <w:r w:rsidR="00397F31" w:rsidRPr="007A696F">
        <w:rPr>
          <w:rFonts w:ascii="Palatino Linotype" w:eastAsia="Palatino Linotype" w:hAnsi="Palatino Linotype" w:cs="Palatino Linotype"/>
          <w:sz w:val="22"/>
          <w:szCs w:val="22"/>
          <w:lang w:val="es-MX"/>
        </w:rPr>
        <w:t xml:space="preserve">diecinueve de </w:t>
      </w:r>
      <w:r w:rsidR="00FA04BE" w:rsidRPr="007A696F">
        <w:rPr>
          <w:rFonts w:ascii="Palatino Linotype" w:eastAsia="Palatino Linotype" w:hAnsi="Palatino Linotype" w:cs="Palatino Linotype"/>
          <w:sz w:val="22"/>
          <w:szCs w:val="22"/>
          <w:lang w:val="es-MX"/>
        </w:rPr>
        <w:t>marzo de dos mil veinticinco, a través del cual el Titular de la Unidad de Transparencia indicó que remitía el link de la página web del Ayuntamiento, donde el particular podría consultar la información requerida, mismo que fue proporcionado en formato cerrado</w:t>
      </w:r>
      <w:r w:rsidR="00B25A5C" w:rsidRPr="007A696F">
        <w:rPr>
          <w:rFonts w:ascii="Palatino Linotype" w:eastAsia="Palatino Linotype" w:hAnsi="Palatino Linotype" w:cs="Palatino Linotype"/>
          <w:sz w:val="22"/>
          <w:szCs w:val="22"/>
          <w:lang w:val="es-MX"/>
        </w:rPr>
        <w:t>:</w:t>
      </w:r>
    </w:p>
    <w:p w14:paraId="302C93E2" w14:textId="77777777" w:rsidR="00B25A5C" w:rsidRPr="007A696F" w:rsidRDefault="00B25A5C" w:rsidP="00B25A5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p>
    <w:p w14:paraId="39321ECB" w14:textId="70BAC664" w:rsidR="00B25A5C" w:rsidRPr="007A696F" w:rsidRDefault="00B25A5C" w:rsidP="00B25A5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b/>
          <w:sz w:val="22"/>
          <w:szCs w:val="22"/>
        </w:rPr>
      </w:pPr>
      <w:r w:rsidRPr="007A696F">
        <w:rPr>
          <w:rFonts w:ascii="Palatino Linotype" w:eastAsia="Palatino Linotype" w:hAnsi="Palatino Linotype" w:cs="Palatino Linotype"/>
          <w:b/>
          <w:noProof/>
          <w:sz w:val="22"/>
          <w:szCs w:val="22"/>
          <w:lang w:val="es-MX"/>
        </w:rPr>
        <w:drawing>
          <wp:inline distT="0" distB="0" distL="0" distR="0" wp14:anchorId="4859EF7A" wp14:editId="75342787">
            <wp:extent cx="3991532" cy="295316"/>
            <wp:effectExtent l="19050" t="19050" r="2857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91532" cy="295316"/>
                    </a:xfrm>
                    <a:prstGeom prst="rect">
                      <a:avLst/>
                    </a:prstGeom>
                    <a:ln>
                      <a:solidFill>
                        <a:schemeClr val="accent1"/>
                      </a:solidFill>
                    </a:ln>
                  </pic:spPr>
                </pic:pic>
              </a:graphicData>
            </a:graphic>
          </wp:inline>
        </w:drawing>
      </w:r>
    </w:p>
    <w:p w14:paraId="0182C9E4" w14:textId="77777777" w:rsidR="00C80E21" w:rsidRPr="007A696F" w:rsidRDefault="00C80E21" w:rsidP="00397F31">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1187EC60" w14:textId="0FC125DA" w:rsidR="00557F14" w:rsidRPr="007A696F" w:rsidRDefault="00E7763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7A696F">
        <w:rPr>
          <w:rFonts w:ascii="Palatino Linotype" w:eastAsia="Palatino Linotype" w:hAnsi="Palatino Linotype" w:cs="Palatino Linotype"/>
          <w:b/>
          <w:sz w:val="22"/>
          <w:szCs w:val="22"/>
        </w:rPr>
        <w:t xml:space="preserve">3. Interposición del recurso de revisión. </w:t>
      </w:r>
      <w:r w:rsidRPr="007A696F">
        <w:rPr>
          <w:rFonts w:ascii="Palatino Linotype" w:eastAsia="Palatino Linotype" w:hAnsi="Palatino Linotype" w:cs="Palatino Linotype"/>
          <w:sz w:val="22"/>
          <w:szCs w:val="22"/>
        </w:rPr>
        <w:t xml:space="preserve">Inconforme con los términos de la respuesta emitida por parte del </w:t>
      </w:r>
      <w:r w:rsidRPr="007A696F">
        <w:rPr>
          <w:rFonts w:ascii="Palatino Linotype" w:eastAsia="Palatino Linotype" w:hAnsi="Palatino Linotype" w:cs="Palatino Linotype"/>
          <w:b/>
          <w:sz w:val="22"/>
          <w:szCs w:val="22"/>
        </w:rPr>
        <w:t>Sujeto Obligado</w:t>
      </w:r>
      <w:r w:rsidRPr="007A696F">
        <w:rPr>
          <w:rFonts w:ascii="Palatino Linotype" w:eastAsia="Palatino Linotype" w:hAnsi="Palatino Linotype" w:cs="Palatino Linotype"/>
          <w:sz w:val="22"/>
          <w:szCs w:val="22"/>
        </w:rPr>
        <w:t>, el</w:t>
      </w:r>
      <w:r w:rsidRPr="007A696F">
        <w:rPr>
          <w:rFonts w:ascii="Palatino Linotype" w:eastAsia="Palatino Linotype" w:hAnsi="Palatino Linotype" w:cs="Palatino Linotype"/>
          <w:b/>
          <w:sz w:val="22"/>
          <w:szCs w:val="22"/>
        </w:rPr>
        <w:t xml:space="preserve"> </w:t>
      </w:r>
      <w:r w:rsidR="00B25A5C" w:rsidRPr="007A696F">
        <w:rPr>
          <w:rFonts w:ascii="Palatino Linotype" w:eastAsia="Palatino Linotype" w:hAnsi="Palatino Linotype" w:cs="Palatino Linotype"/>
          <w:b/>
          <w:sz w:val="22"/>
          <w:szCs w:val="22"/>
        </w:rPr>
        <w:t>veinte</w:t>
      </w:r>
      <w:r w:rsidRPr="007A696F">
        <w:rPr>
          <w:rFonts w:ascii="Palatino Linotype" w:eastAsia="Palatino Linotype" w:hAnsi="Palatino Linotype" w:cs="Palatino Linotype"/>
          <w:b/>
          <w:sz w:val="22"/>
          <w:szCs w:val="22"/>
        </w:rPr>
        <w:t xml:space="preserve"> de marzo de dos mil veinticinco,</w:t>
      </w:r>
      <w:r w:rsidRPr="007A696F">
        <w:rPr>
          <w:rFonts w:ascii="Palatino Linotype" w:eastAsia="Palatino Linotype" w:hAnsi="Palatino Linotype" w:cs="Palatino Linotype"/>
          <w:sz w:val="22"/>
          <w:szCs w:val="22"/>
        </w:rPr>
        <w:t xml:space="preserve"> </w:t>
      </w:r>
      <w:r w:rsidRPr="007A696F">
        <w:rPr>
          <w:rFonts w:ascii="Palatino Linotype" w:eastAsia="Palatino Linotype" w:hAnsi="Palatino Linotype" w:cs="Palatino Linotype"/>
          <w:b/>
          <w:sz w:val="22"/>
          <w:szCs w:val="22"/>
        </w:rPr>
        <w:t>la parte</w:t>
      </w:r>
      <w:r w:rsidRPr="007A696F">
        <w:rPr>
          <w:rFonts w:ascii="Palatino Linotype" w:eastAsia="Palatino Linotype" w:hAnsi="Palatino Linotype" w:cs="Palatino Linotype"/>
          <w:sz w:val="22"/>
          <w:szCs w:val="22"/>
        </w:rPr>
        <w:t xml:space="preserve"> </w:t>
      </w:r>
      <w:r w:rsidRPr="007A696F">
        <w:rPr>
          <w:rFonts w:ascii="Palatino Linotype" w:eastAsia="Palatino Linotype" w:hAnsi="Palatino Linotype" w:cs="Palatino Linotype"/>
          <w:b/>
          <w:sz w:val="22"/>
          <w:szCs w:val="22"/>
        </w:rPr>
        <w:t>Recurrente</w:t>
      </w:r>
      <w:r w:rsidRPr="007A696F">
        <w:rPr>
          <w:rFonts w:ascii="Palatino Linotype" w:eastAsia="Palatino Linotype" w:hAnsi="Palatino Linotype" w:cs="Palatino Linotype"/>
          <w:sz w:val="22"/>
          <w:szCs w:val="22"/>
        </w:rPr>
        <w:t xml:space="preserve"> interpuso el recurso de revisión a través de </w:t>
      </w:r>
      <w:r w:rsidRPr="007A696F">
        <w:rPr>
          <w:rFonts w:ascii="Palatino Linotype" w:eastAsia="Palatino Linotype" w:hAnsi="Palatino Linotype" w:cs="Palatino Linotype"/>
          <w:b/>
          <w:sz w:val="22"/>
          <w:szCs w:val="22"/>
        </w:rPr>
        <w:t xml:space="preserve">SAIMEX, </w:t>
      </w:r>
      <w:r w:rsidRPr="007A696F">
        <w:rPr>
          <w:rFonts w:ascii="Palatino Linotype" w:eastAsia="Palatino Linotype" w:hAnsi="Palatino Linotype" w:cs="Palatino Linotype"/>
          <w:sz w:val="22"/>
          <w:szCs w:val="22"/>
        </w:rPr>
        <w:t>en donde se manifestó de la siguiente manera:</w:t>
      </w:r>
    </w:p>
    <w:p w14:paraId="2683C95D" w14:textId="6F248EA1" w:rsidR="00557F14" w:rsidRPr="007A696F" w:rsidRDefault="00E77638">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7A696F">
        <w:rPr>
          <w:rFonts w:ascii="Palatino Linotype" w:eastAsia="Palatino Linotype" w:hAnsi="Palatino Linotype" w:cs="Palatino Linotype"/>
          <w:b/>
          <w:sz w:val="22"/>
          <w:szCs w:val="22"/>
        </w:rPr>
        <w:t xml:space="preserve">a) Acto impugnado: </w:t>
      </w:r>
      <w:r w:rsidRPr="007A696F">
        <w:rPr>
          <w:rFonts w:ascii="Palatino Linotype" w:eastAsia="Palatino Linotype" w:hAnsi="Palatino Linotype" w:cs="Palatino Linotype"/>
          <w:i/>
          <w:sz w:val="22"/>
          <w:szCs w:val="22"/>
        </w:rPr>
        <w:t>“</w:t>
      </w:r>
      <w:r w:rsidR="00B25A5C" w:rsidRPr="007A696F">
        <w:rPr>
          <w:rFonts w:ascii="Palatino Linotype" w:eastAsia="Palatino Linotype" w:hAnsi="Palatino Linotype" w:cs="Palatino Linotype"/>
          <w:i/>
          <w:sz w:val="22"/>
          <w:szCs w:val="22"/>
        </w:rPr>
        <w:t>Respuesta</w:t>
      </w:r>
      <w:r w:rsidRPr="007A696F">
        <w:rPr>
          <w:rFonts w:ascii="Palatino Linotype" w:eastAsia="Palatino Linotype" w:hAnsi="Palatino Linotype" w:cs="Palatino Linotype"/>
          <w:i/>
          <w:sz w:val="22"/>
          <w:szCs w:val="22"/>
        </w:rPr>
        <w:t>” (Sic)</w:t>
      </w:r>
    </w:p>
    <w:p w14:paraId="28D0B364" w14:textId="326AEAC5" w:rsidR="00557F14" w:rsidRPr="007A696F" w:rsidRDefault="00E77638">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7A696F">
        <w:rPr>
          <w:rFonts w:ascii="Palatino Linotype" w:eastAsia="Palatino Linotype" w:hAnsi="Palatino Linotype" w:cs="Palatino Linotype"/>
          <w:b/>
          <w:sz w:val="22"/>
          <w:szCs w:val="22"/>
        </w:rPr>
        <w:t>b) Razones o motivos de inconformidad</w:t>
      </w:r>
      <w:r w:rsidRPr="007A696F">
        <w:rPr>
          <w:rFonts w:ascii="Palatino Linotype" w:eastAsia="Palatino Linotype" w:hAnsi="Palatino Linotype" w:cs="Palatino Linotype"/>
          <w:sz w:val="22"/>
          <w:szCs w:val="22"/>
        </w:rPr>
        <w:t xml:space="preserve">: </w:t>
      </w:r>
      <w:r w:rsidRPr="007A696F">
        <w:rPr>
          <w:rFonts w:ascii="Palatino Linotype" w:eastAsia="Palatino Linotype" w:hAnsi="Palatino Linotype" w:cs="Palatino Linotype"/>
          <w:i/>
          <w:sz w:val="22"/>
          <w:szCs w:val="22"/>
        </w:rPr>
        <w:t>“</w:t>
      </w:r>
      <w:r w:rsidR="00B25A5C" w:rsidRPr="007A696F">
        <w:rPr>
          <w:rFonts w:ascii="Palatino Linotype" w:eastAsia="Palatino Linotype" w:hAnsi="Palatino Linotype" w:cs="Palatino Linotype"/>
          <w:i/>
          <w:sz w:val="22"/>
          <w:szCs w:val="22"/>
        </w:rPr>
        <w:t xml:space="preserve">En el link que proporcionan, me remite a la </w:t>
      </w:r>
      <w:proofErr w:type="spellStart"/>
      <w:r w:rsidR="00B25A5C" w:rsidRPr="007A696F">
        <w:rPr>
          <w:rFonts w:ascii="Palatino Linotype" w:eastAsia="Palatino Linotype" w:hAnsi="Palatino Linotype" w:cs="Palatino Linotype"/>
          <w:i/>
          <w:sz w:val="22"/>
          <w:szCs w:val="22"/>
        </w:rPr>
        <w:t>pagina</w:t>
      </w:r>
      <w:proofErr w:type="spellEnd"/>
      <w:r w:rsidR="00B25A5C" w:rsidRPr="007A696F">
        <w:rPr>
          <w:rFonts w:ascii="Palatino Linotype" w:eastAsia="Palatino Linotype" w:hAnsi="Palatino Linotype" w:cs="Palatino Linotype"/>
          <w:i/>
          <w:sz w:val="22"/>
          <w:szCs w:val="22"/>
        </w:rPr>
        <w:t xml:space="preserve"> en general, no me dice en que fracción esta la información, ni como acceder a ella</w:t>
      </w:r>
      <w:r w:rsidRPr="007A696F">
        <w:rPr>
          <w:rFonts w:ascii="Palatino Linotype" w:eastAsia="Palatino Linotype" w:hAnsi="Palatino Linotype" w:cs="Palatino Linotype"/>
          <w:i/>
          <w:sz w:val="22"/>
          <w:szCs w:val="22"/>
        </w:rPr>
        <w:t>” (Sic)</w:t>
      </w:r>
    </w:p>
    <w:p w14:paraId="697EC0CE" w14:textId="77777777" w:rsidR="00557F14" w:rsidRPr="007A696F" w:rsidRDefault="00557F14">
      <w:pPr>
        <w:spacing w:line="276" w:lineRule="auto"/>
        <w:ind w:left="567" w:right="900"/>
        <w:jc w:val="both"/>
        <w:rPr>
          <w:rFonts w:ascii="Palatino Linotype" w:eastAsia="Palatino Linotype" w:hAnsi="Palatino Linotype" w:cs="Palatino Linotype"/>
          <w:i/>
          <w:sz w:val="22"/>
          <w:szCs w:val="22"/>
        </w:rPr>
      </w:pPr>
    </w:p>
    <w:p w14:paraId="3EB78D3E" w14:textId="77777777" w:rsidR="00557F14" w:rsidRPr="007A696F" w:rsidRDefault="00E77638">
      <w:pPr>
        <w:spacing w:line="360" w:lineRule="auto"/>
        <w:ind w:right="51"/>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b/>
          <w:sz w:val="22"/>
          <w:szCs w:val="22"/>
        </w:rPr>
        <w:t xml:space="preserve">4. Turno. </w:t>
      </w:r>
      <w:r w:rsidRPr="007A696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Pr="007A696F">
        <w:rPr>
          <w:rFonts w:ascii="Palatino Linotype" w:eastAsia="Palatino Linotype" w:hAnsi="Palatino Linotype" w:cs="Palatino Linotype"/>
          <w:sz w:val="22"/>
          <w:szCs w:val="22"/>
        </w:rPr>
        <w:lastRenderedPageBreak/>
        <w:t xml:space="preserve">a la Comisionada </w:t>
      </w:r>
      <w:r w:rsidRPr="007A696F">
        <w:rPr>
          <w:rFonts w:ascii="Palatino Linotype" w:eastAsia="Palatino Linotype" w:hAnsi="Palatino Linotype" w:cs="Palatino Linotype"/>
          <w:b/>
          <w:sz w:val="22"/>
          <w:szCs w:val="22"/>
        </w:rPr>
        <w:t xml:space="preserve">Guadalupe Ramírez Peña, </w:t>
      </w:r>
      <w:r w:rsidRPr="007A696F">
        <w:rPr>
          <w:rFonts w:ascii="Palatino Linotype" w:eastAsia="Palatino Linotype" w:hAnsi="Palatino Linotype" w:cs="Palatino Linotype"/>
          <w:sz w:val="22"/>
          <w:szCs w:val="22"/>
        </w:rPr>
        <w:t xml:space="preserve">a efecto de que analizara sobre su admisión o su </w:t>
      </w:r>
      <w:proofErr w:type="spellStart"/>
      <w:r w:rsidRPr="007A696F">
        <w:rPr>
          <w:rFonts w:ascii="Palatino Linotype" w:eastAsia="Palatino Linotype" w:hAnsi="Palatino Linotype" w:cs="Palatino Linotype"/>
          <w:sz w:val="22"/>
          <w:szCs w:val="22"/>
        </w:rPr>
        <w:t>desechamiento</w:t>
      </w:r>
      <w:proofErr w:type="spellEnd"/>
      <w:r w:rsidRPr="007A696F">
        <w:rPr>
          <w:rFonts w:ascii="Palatino Linotype" w:eastAsia="Palatino Linotype" w:hAnsi="Palatino Linotype" w:cs="Palatino Linotype"/>
          <w:sz w:val="22"/>
          <w:szCs w:val="22"/>
        </w:rPr>
        <w:t>.</w:t>
      </w:r>
    </w:p>
    <w:p w14:paraId="22B262FC" w14:textId="77777777" w:rsidR="00557F14" w:rsidRPr="007A696F" w:rsidRDefault="00557F14">
      <w:pPr>
        <w:spacing w:line="360" w:lineRule="auto"/>
        <w:ind w:right="51"/>
        <w:jc w:val="both"/>
        <w:rPr>
          <w:rFonts w:ascii="Palatino Linotype" w:eastAsia="Palatino Linotype" w:hAnsi="Palatino Linotype" w:cs="Palatino Linotype"/>
          <w:sz w:val="22"/>
          <w:szCs w:val="22"/>
        </w:rPr>
      </w:pPr>
    </w:p>
    <w:p w14:paraId="308C20C2" w14:textId="48CF3274" w:rsidR="00557F14" w:rsidRPr="007A696F" w:rsidRDefault="00E77638">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b/>
          <w:sz w:val="22"/>
          <w:szCs w:val="22"/>
        </w:rPr>
        <w:t>5. Admisión del Recurso de revisión.</w:t>
      </w:r>
      <w:r w:rsidRPr="007A696F">
        <w:rPr>
          <w:rFonts w:ascii="Palatino Linotype" w:eastAsia="Palatino Linotype" w:hAnsi="Palatino Linotype" w:cs="Palatino Linotype"/>
          <w:sz w:val="22"/>
          <w:szCs w:val="22"/>
        </w:rPr>
        <w:t xml:space="preserve"> El </w:t>
      </w:r>
      <w:r w:rsidR="00E71715" w:rsidRPr="007A696F">
        <w:rPr>
          <w:rFonts w:ascii="Palatino Linotype" w:eastAsia="Palatino Linotype" w:hAnsi="Palatino Linotype" w:cs="Palatino Linotype"/>
          <w:b/>
          <w:sz w:val="22"/>
          <w:szCs w:val="22"/>
        </w:rPr>
        <w:t>veinti</w:t>
      </w:r>
      <w:r w:rsidR="00883D63" w:rsidRPr="007A696F">
        <w:rPr>
          <w:rFonts w:ascii="Palatino Linotype" w:eastAsia="Palatino Linotype" w:hAnsi="Palatino Linotype" w:cs="Palatino Linotype"/>
          <w:b/>
          <w:sz w:val="22"/>
          <w:szCs w:val="22"/>
        </w:rPr>
        <w:t>cinco</w:t>
      </w:r>
      <w:r w:rsidR="00937618" w:rsidRPr="007A696F">
        <w:rPr>
          <w:rFonts w:ascii="Palatino Linotype" w:eastAsia="Palatino Linotype" w:hAnsi="Palatino Linotype" w:cs="Palatino Linotype"/>
          <w:b/>
          <w:sz w:val="22"/>
          <w:szCs w:val="22"/>
        </w:rPr>
        <w:t xml:space="preserve"> de marzo</w:t>
      </w:r>
      <w:r w:rsidRPr="007A696F">
        <w:rPr>
          <w:rFonts w:ascii="Palatino Linotype" w:eastAsia="Palatino Linotype" w:hAnsi="Palatino Linotype" w:cs="Palatino Linotype"/>
          <w:b/>
          <w:sz w:val="22"/>
          <w:szCs w:val="22"/>
        </w:rPr>
        <w:t xml:space="preserve"> de dos mil veinticinco, </w:t>
      </w:r>
      <w:r w:rsidRPr="007A696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A696F">
        <w:rPr>
          <w:rFonts w:ascii="Palatino Linotype" w:eastAsia="Palatino Linotype" w:hAnsi="Palatino Linotype" w:cs="Palatino Linotype"/>
          <w:b/>
          <w:sz w:val="22"/>
          <w:szCs w:val="22"/>
        </w:rPr>
        <w:t xml:space="preserve">Sujeto Obligado </w:t>
      </w:r>
      <w:r w:rsidRPr="007A696F">
        <w:rPr>
          <w:rFonts w:ascii="Palatino Linotype" w:eastAsia="Palatino Linotype" w:hAnsi="Palatino Linotype" w:cs="Palatino Linotype"/>
          <w:sz w:val="22"/>
          <w:szCs w:val="22"/>
        </w:rPr>
        <w:t>presentara su informe justificado.</w:t>
      </w:r>
    </w:p>
    <w:p w14:paraId="0AD189B2" w14:textId="77777777" w:rsidR="00557F14" w:rsidRPr="007A696F" w:rsidRDefault="00557F14">
      <w:pPr>
        <w:spacing w:line="360" w:lineRule="auto"/>
        <w:jc w:val="both"/>
        <w:rPr>
          <w:rFonts w:ascii="Palatino Linotype" w:eastAsia="Palatino Linotype" w:hAnsi="Palatino Linotype" w:cs="Palatino Linotype"/>
          <w:sz w:val="22"/>
          <w:szCs w:val="22"/>
        </w:rPr>
      </w:pPr>
    </w:p>
    <w:p w14:paraId="239C35A0" w14:textId="1904FC85" w:rsidR="00557F14" w:rsidRPr="007A696F" w:rsidRDefault="00E7763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7A696F">
        <w:rPr>
          <w:rFonts w:ascii="Palatino Linotype" w:eastAsia="Palatino Linotype" w:hAnsi="Palatino Linotype" w:cs="Palatino Linotype"/>
          <w:b/>
          <w:sz w:val="22"/>
          <w:szCs w:val="22"/>
        </w:rPr>
        <w:t>6. Manifestaciones</w:t>
      </w:r>
      <w:r w:rsidRPr="007A696F">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7A696F">
        <w:rPr>
          <w:rFonts w:ascii="Palatino Linotype" w:eastAsia="Palatino Linotype" w:hAnsi="Palatino Linotype" w:cs="Palatino Linotype"/>
          <w:b/>
          <w:sz w:val="22"/>
          <w:szCs w:val="22"/>
        </w:rPr>
        <w:t xml:space="preserve">Sujeto Obligado </w:t>
      </w:r>
      <w:r w:rsidR="00883D63" w:rsidRPr="007A696F">
        <w:rPr>
          <w:rFonts w:ascii="Palatino Linotype" w:eastAsia="Palatino Linotype" w:hAnsi="Palatino Linotype" w:cs="Palatino Linotype"/>
          <w:sz w:val="22"/>
          <w:szCs w:val="22"/>
        </w:rPr>
        <w:t xml:space="preserve">fue omiso en rendir informe justificado; y, la parte </w:t>
      </w:r>
      <w:r w:rsidR="00883D63" w:rsidRPr="007A696F">
        <w:rPr>
          <w:rFonts w:ascii="Palatino Linotype" w:eastAsia="Palatino Linotype" w:hAnsi="Palatino Linotype" w:cs="Palatino Linotype"/>
          <w:b/>
          <w:sz w:val="22"/>
          <w:szCs w:val="22"/>
        </w:rPr>
        <w:t xml:space="preserve">Recurrente </w:t>
      </w:r>
      <w:r w:rsidR="00883D63" w:rsidRPr="007A696F">
        <w:rPr>
          <w:rFonts w:ascii="Palatino Linotype" w:eastAsia="Palatino Linotype" w:hAnsi="Palatino Linotype" w:cs="Palatino Linotype"/>
          <w:sz w:val="22"/>
          <w:szCs w:val="22"/>
        </w:rPr>
        <w:t>fue omisa en rendir alegatos o manifestaciones que conforme a derecho resulten procedentes, como se advierte de la siguiente digitalización:</w:t>
      </w:r>
    </w:p>
    <w:p w14:paraId="6F58380E" w14:textId="77777777" w:rsidR="00883D63" w:rsidRPr="007A696F" w:rsidRDefault="00883D6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1030B5C" w14:textId="34E7BB93" w:rsidR="00883D63" w:rsidRPr="007A696F" w:rsidRDefault="00883D6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noProof/>
          <w:sz w:val="22"/>
          <w:szCs w:val="22"/>
        </w:rPr>
        <w:drawing>
          <wp:inline distT="0" distB="0" distL="0" distR="0" wp14:anchorId="3913BFE8" wp14:editId="7D0BF068">
            <wp:extent cx="5612130" cy="1337310"/>
            <wp:effectExtent l="19050" t="19050" r="26670" b="152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37310"/>
                    </a:xfrm>
                    <a:prstGeom prst="rect">
                      <a:avLst/>
                    </a:prstGeom>
                    <a:ln>
                      <a:solidFill>
                        <a:schemeClr val="accent1"/>
                      </a:solidFill>
                    </a:ln>
                  </pic:spPr>
                </pic:pic>
              </a:graphicData>
            </a:graphic>
          </wp:inline>
        </w:drawing>
      </w:r>
    </w:p>
    <w:p w14:paraId="4CADF071" w14:textId="77777777" w:rsidR="00937618" w:rsidRPr="007A696F" w:rsidRDefault="0093761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FB01E55" w14:textId="39592E30" w:rsidR="00883D63" w:rsidRPr="007A696F" w:rsidRDefault="00883D63" w:rsidP="00883D6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b/>
          <w:sz w:val="22"/>
          <w:szCs w:val="22"/>
        </w:rPr>
        <w:t xml:space="preserve">7. Cierre de instrucción. </w:t>
      </w:r>
      <w:r w:rsidRPr="007A696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7A696F">
        <w:rPr>
          <w:rFonts w:ascii="Palatino Linotype" w:eastAsia="Palatino Linotype" w:hAnsi="Palatino Linotype" w:cs="Palatino Linotype"/>
          <w:b/>
          <w:sz w:val="22"/>
          <w:szCs w:val="22"/>
        </w:rPr>
        <w:t>dos de junio de dos mil veinticinco,</w:t>
      </w:r>
      <w:r w:rsidRPr="007A696F">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7EDFB96" w14:textId="6D7F5D63" w:rsidR="00557F14" w:rsidRPr="007A696F" w:rsidRDefault="00883D63">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b/>
          <w:sz w:val="22"/>
          <w:szCs w:val="22"/>
        </w:rPr>
        <w:lastRenderedPageBreak/>
        <w:t>8</w:t>
      </w:r>
      <w:r w:rsidR="00E77638" w:rsidRPr="007A696F">
        <w:rPr>
          <w:rFonts w:ascii="Palatino Linotype" w:eastAsia="Palatino Linotype" w:hAnsi="Palatino Linotype" w:cs="Palatino Linotype"/>
          <w:b/>
          <w:sz w:val="22"/>
          <w:szCs w:val="22"/>
        </w:rPr>
        <w:t xml:space="preserve">. </w:t>
      </w:r>
      <w:r w:rsidR="00F04D75" w:rsidRPr="007A696F">
        <w:rPr>
          <w:rFonts w:ascii="Palatino Linotype" w:eastAsia="Palatino Linotype" w:hAnsi="Palatino Linotype" w:cs="Palatino Linotype"/>
          <w:b/>
          <w:sz w:val="22"/>
          <w:szCs w:val="22"/>
        </w:rPr>
        <w:t>Ampliación del término para resolver</w:t>
      </w:r>
      <w:r w:rsidR="00F04D75" w:rsidRPr="007A696F">
        <w:rPr>
          <w:rFonts w:ascii="Palatino Linotype" w:eastAsia="Palatino Linotype" w:hAnsi="Palatino Linotype" w:cs="Palatino Linotype"/>
          <w:sz w:val="22"/>
          <w:szCs w:val="22"/>
        </w:rPr>
        <w:t xml:space="preserve">. Mediante acuerdo del </w:t>
      </w:r>
      <w:r w:rsidR="003E0C42" w:rsidRPr="007A696F">
        <w:rPr>
          <w:rFonts w:ascii="Palatino Linotype" w:eastAsia="Palatino Linotype" w:hAnsi="Palatino Linotype" w:cs="Palatino Linotype"/>
          <w:b/>
          <w:sz w:val="22"/>
          <w:szCs w:val="22"/>
        </w:rPr>
        <w:t>cuatro</w:t>
      </w:r>
      <w:r w:rsidR="00333BA4" w:rsidRPr="007A696F">
        <w:rPr>
          <w:rFonts w:ascii="Palatino Linotype" w:eastAsia="Palatino Linotype" w:hAnsi="Palatino Linotype" w:cs="Palatino Linotype"/>
          <w:b/>
          <w:sz w:val="22"/>
          <w:szCs w:val="22"/>
        </w:rPr>
        <w:t xml:space="preserve"> de </w:t>
      </w:r>
      <w:r w:rsidR="00B82C28" w:rsidRPr="007A696F">
        <w:rPr>
          <w:rFonts w:ascii="Palatino Linotype" w:eastAsia="Palatino Linotype" w:hAnsi="Palatino Linotype" w:cs="Palatino Linotype"/>
          <w:b/>
          <w:sz w:val="22"/>
          <w:szCs w:val="22"/>
        </w:rPr>
        <w:t>junio</w:t>
      </w:r>
      <w:r w:rsidR="00F04D75" w:rsidRPr="007A696F">
        <w:rPr>
          <w:rFonts w:ascii="Palatino Linotype" w:eastAsia="Palatino Linotype" w:hAnsi="Palatino Linotype" w:cs="Palatino Linotype"/>
          <w:b/>
          <w:sz w:val="22"/>
          <w:szCs w:val="22"/>
        </w:rPr>
        <w:t xml:space="preserve"> de dos mil veinticinco</w:t>
      </w:r>
      <w:r w:rsidR="00F04D75" w:rsidRPr="007A696F">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0FD98FD9" w14:textId="77777777" w:rsidR="00557F14" w:rsidRPr="007A696F" w:rsidRDefault="00557F14">
      <w:pPr>
        <w:spacing w:line="360" w:lineRule="auto"/>
        <w:jc w:val="both"/>
        <w:rPr>
          <w:rFonts w:ascii="Palatino Linotype" w:eastAsia="Palatino Linotype" w:hAnsi="Palatino Linotype" w:cs="Palatino Linotype"/>
          <w:sz w:val="22"/>
          <w:szCs w:val="22"/>
        </w:rPr>
      </w:pPr>
    </w:p>
    <w:p w14:paraId="28702FF5" w14:textId="77777777" w:rsidR="00F04D75" w:rsidRPr="007A696F" w:rsidRDefault="00F04D75" w:rsidP="00F04D75">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2EC7F5A" w14:textId="77777777" w:rsidR="00F04D75" w:rsidRPr="007A696F" w:rsidRDefault="00F04D75" w:rsidP="00F04D75">
      <w:pPr>
        <w:spacing w:line="360" w:lineRule="auto"/>
        <w:jc w:val="both"/>
        <w:rPr>
          <w:rFonts w:ascii="Palatino Linotype" w:eastAsia="Palatino Linotype" w:hAnsi="Palatino Linotype" w:cs="Palatino Linotype"/>
          <w:sz w:val="22"/>
          <w:szCs w:val="22"/>
        </w:rPr>
      </w:pPr>
    </w:p>
    <w:p w14:paraId="75DE861F" w14:textId="77777777" w:rsidR="00F04D75" w:rsidRPr="007A696F" w:rsidRDefault="00F04D75" w:rsidP="00F04D75">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Por ello, es menester precisar </w:t>
      </w:r>
      <w:proofErr w:type="gramStart"/>
      <w:r w:rsidRPr="007A696F">
        <w:rPr>
          <w:rFonts w:ascii="Palatino Linotype" w:eastAsia="Palatino Linotype" w:hAnsi="Palatino Linotype" w:cs="Palatino Linotype"/>
          <w:sz w:val="22"/>
          <w:szCs w:val="22"/>
        </w:rPr>
        <w:t>que</w:t>
      </w:r>
      <w:proofErr w:type="gramEnd"/>
      <w:r w:rsidRPr="007A696F">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74CC38C9" w14:textId="77777777" w:rsidR="00F04D75" w:rsidRPr="007A696F" w:rsidRDefault="00F04D75" w:rsidP="00F04D75">
      <w:pPr>
        <w:spacing w:line="360" w:lineRule="auto"/>
        <w:jc w:val="both"/>
        <w:rPr>
          <w:rFonts w:ascii="Palatino Linotype" w:eastAsia="Palatino Linotype" w:hAnsi="Palatino Linotype" w:cs="Palatino Linotype"/>
          <w:sz w:val="22"/>
          <w:szCs w:val="22"/>
        </w:rPr>
      </w:pPr>
    </w:p>
    <w:p w14:paraId="59AB7C04" w14:textId="77777777" w:rsidR="00F04D75" w:rsidRPr="007A696F" w:rsidRDefault="00F04D75" w:rsidP="00F04D75">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C18F2E" w14:textId="77777777" w:rsidR="00F04D75" w:rsidRPr="007A696F" w:rsidRDefault="00F04D75" w:rsidP="00F04D75">
      <w:pPr>
        <w:spacing w:line="360" w:lineRule="auto"/>
        <w:jc w:val="both"/>
        <w:rPr>
          <w:rFonts w:ascii="Palatino Linotype" w:eastAsia="Palatino Linotype" w:hAnsi="Palatino Linotype" w:cs="Palatino Linotype"/>
          <w:sz w:val="22"/>
          <w:szCs w:val="22"/>
        </w:rPr>
      </w:pPr>
    </w:p>
    <w:p w14:paraId="769E967F" w14:textId="77777777" w:rsidR="00F04D75" w:rsidRPr="007A696F" w:rsidRDefault="00F04D75" w:rsidP="00F04D75">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008E95" w14:textId="77777777" w:rsidR="00F04D75" w:rsidRPr="007A696F" w:rsidRDefault="00F04D75" w:rsidP="00F04D75">
      <w:pPr>
        <w:spacing w:line="360" w:lineRule="auto"/>
        <w:jc w:val="both"/>
        <w:rPr>
          <w:rFonts w:ascii="Palatino Linotype" w:eastAsia="Palatino Linotype" w:hAnsi="Palatino Linotype" w:cs="Palatino Linotype"/>
          <w:sz w:val="22"/>
          <w:szCs w:val="22"/>
        </w:rPr>
      </w:pPr>
    </w:p>
    <w:p w14:paraId="596ABB20" w14:textId="77777777" w:rsidR="00F04D75" w:rsidRPr="007A696F" w:rsidRDefault="00F04D75" w:rsidP="00F04D75">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E99A206" w14:textId="77777777" w:rsidR="00F04D75" w:rsidRPr="007A696F" w:rsidRDefault="00F04D75" w:rsidP="00F04D75">
      <w:pPr>
        <w:spacing w:line="360" w:lineRule="auto"/>
        <w:jc w:val="both"/>
        <w:rPr>
          <w:rFonts w:ascii="Palatino Linotype" w:eastAsia="Palatino Linotype" w:hAnsi="Palatino Linotype" w:cs="Palatino Linotype"/>
          <w:strike/>
          <w:sz w:val="22"/>
          <w:szCs w:val="22"/>
        </w:rPr>
      </w:pPr>
    </w:p>
    <w:p w14:paraId="16E9B37F" w14:textId="77777777" w:rsidR="00F04D75" w:rsidRPr="007A696F"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b/>
          <w:sz w:val="22"/>
          <w:szCs w:val="22"/>
        </w:rPr>
        <w:t>Complejidad del Asunto:</w:t>
      </w:r>
      <w:r w:rsidRPr="007A696F">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E97D798" w14:textId="77777777" w:rsidR="00F04D75" w:rsidRPr="007A696F"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b/>
          <w:sz w:val="22"/>
          <w:szCs w:val="22"/>
        </w:rPr>
        <w:t>Actividad Procesal del interesado</w:t>
      </w:r>
      <w:r w:rsidRPr="007A696F">
        <w:rPr>
          <w:rFonts w:ascii="Palatino Linotype" w:eastAsia="Palatino Linotype" w:hAnsi="Palatino Linotype" w:cs="Palatino Linotype"/>
          <w:sz w:val="22"/>
          <w:szCs w:val="22"/>
        </w:rPr>
        <w:t>. Acciones u omisiones del interesado.</w:t>
      </w:r>
    </w:p>
    <w:p w14:paraId="4236AE7F" w14:textId="77777777" w:rsidR="00F04D75" w:rsidRPr="007A696F"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b/>
          <w:sz w:val="22"/>
          <w:szCs w:val="22"/>
        </w:rPr>
        <w:t>Conducta de la Autoridad:</w:t>
      </w:r>
      <w:r w:rsidRPr="007A696F">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6D11487" w14:textId="77777777" w:rsidR="00F04D75" w:rsidRPr="007A696F"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b/>
          <w:sz w:val="22"/>
          <w:szCs w:val="22"/>
        </w:rPr>
        <w:t>La afectación generada en la situación jurídica de la persona involucrada en el proceso:</w:t>
      </w:r>
      <w:r w:rsidRPr="007A696F">
        <w:rPr>
          <w:rFonts w:ascii="Palatino Linotype" w:eastAsia="Palatino Linotype" w:hAnsi="Palatino Linotype" w:cs="Palatino Linotype"/>
          <w:sz w:val="22"/>
          <w:szCs w:val="22"/>
        </w:rPr>
        <w:t xml:space="preserve"> Violación a sus derechos humanos.</w:t>
      </w:r>
    </w:p>
    <w:p w14:paraId="5E0D6971" w14:textId="77777777" w:rsidR="00F04D75" w:rsidRPr="007A696F" w:rsidRDefault="00F04D75" w:rsidP="00F04D75">
      <w:pPr>
        <w:tabs>
          <w:tab w:val="left" w:pos="993"/>
        </w:tabs>
        <w:spacing w:line="360" w:lineRule="auto"/>
        <w:ind w:left="567" w:right="900"/>
        <w:jc w:val="both"/>
        <w:rPr>
          <w:rFonts w:ascii="Palatino Linotype" w:eastAsia="Palatino Linotype" w:hAnsi="Palatino Linotype" w:cs="Palatino Linotype"/>
          <w:sz w:val="22"/>
          <w:szCs w:val="22"/>
        </w:rPr>
      </w:pPr>
    </w:p>
    <w:p w14:paraId="4392EB31" w14:textId="77777777" w:rsidR="00F04D75" w:rsidRPr="007A696F" w:rsidRDefault="00F04D75" w:rsidP="00F04D75">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559A27" w14:textId="77777777" w:rsidR="00F04D75" w:rsidRPr="007A696F" w:rsidRDefault="00F04D75" w:rsidP="00F04D75">
      <w:pPr>
        <w:spacing w:line="360" w:lineRule="auto"/>
        <w:jc w:val="both"/>
        <w:rPr>
          <w:rFonts w:ascii="Palatino Linotype" w:eastAsia="Palatino Linotype" w:hAnsi="Palatino Linotype" w:cs="Palatino Linotype"/>
          <w:sz w:val="22"/>
          <w:szCs w:val="22"/>
        </w:rPr>
      </w:pPr>
    </w:p>
    <w:p w14:paraId="4D07C4D3" w14:textId="77777777" w:rsidR="00F04D75" w:rsidRPr="007A696F" w:rsidRDefault="00F04D75" w:rsidP="00F04D75">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7A696F">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7A696F">
        <w:rPr>
          <w:rFonts w:ascii="Palatino Linotype" w:eastAsia="Palatino Linotype" w:hAnsi="Palatino Linotype" w:cs="Palatino Linotype"/>
          <w:sz w:val="22"/>
          <w:szCs w:val="22"/>
        </w:rPr>
        <w:t>, visible en la Gaceta del Seminario Judicial de la Federación con el registro digital 205635.</w:t>
      </w:r>
    </w:p>
    <w:p w14:paraId="3E16B9D4" w14:textId="77777777" w:rsidR="00F04D75" w:rsidRPr="007A696F" w:rsidRDefault="00F04D75" w:rsidP="00F04D75">
      <w:pPr>
        <w:spacing w:line="360" w:lineRule="auto"/>
        <w:jc w:val="both"/>
        <w:rPr>
          <w:rFonts w:ascii="Palatino Linotype" w:eastAsia="Palatino Linotype" w:hAnsi="Palatino Linotype" w:cs="Palatino Linotype"/>
          <w:b/>
          <w:sz w:val="22"/>
          <w:szCs w:val="22"/>
        </w:rPr>
      </w:pPr>
    </w:p>
    <w:p w14:paraId="08E3D86E" w14:textId="77777777" w:rsidR="00F04D75" w:rsidRPr="007A696F" w:rsidRDefault="00F04D75" w:rsidP="00F04D75">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F2A258" w14:textId="77777777" w:rsidR="00F04D75" w:rsidRPr="007A696F" w:rsidRDefault="00F04D75" w:rsidP="00F04D75">
      <w:pPr>
        <w:spacing w:line="360" w:lineRule="auto"/>
        <w:jc w:val="both"/>
        <w:rPr>
          <w:rFonts w:ascii="Palatino Linotype" w:eastAsia="Palatino Linotype" w:hAnsi="Palatino Linotype" w:cs="Palatino Linotype"/>
          <w:sz w:val="22"/>
          <w:szCs w:val="22"/>
        </w:rPr>
      </w:pPr>
    </w:p>
    <w:p w14:paraId="224ACE28" w14:textId="77777777" w:rsidR="00F04D75" w:rsidRPr="007A696F" w:rsidRDefault="00F04D75" w:rsidP="00F04D75">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AD3933F" w14:textId="77777777" w:rsidR="00F04D75" w:rsidRPr="007A696F" w:rsidRDefault="00F04D75" w:rsidP="00F04D75">
      <w:pPr>
        <w:spacing w:line="360" w:lineRule="auto"/>
        <w:jc w:val="both"/>
        <w:rPr>
          <w:rFonts w:ascii="Palatino Linotype" w:eastAsia="Palatino Linotype" w:hAnsi="Palatino Linotype" w:cs="Palatino Linotype"/>
          <w:sz w:val="22"/>
          <w:szCs w:val="22"/>
        </w:rPr>
      </w:pPr>
    </w:p>
    <w:p w14:paraId="11C4B301" w14:textId="77777777" w:rsidR="00F04D75" w:rsidRPr="007A696F" w:rsidRDefault="00F04D75" w:rsidP="00F04D75">
      <w:pPr>
        <w:spacing w:line="360" w:lineRule="auto"/>
        <w:ind w:left="851" w:right="900"/>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 </w:t>
      </w:r>
      <w:r w:rsidRPr="007A696F">
        <w:rPr>
          <w:rFonts w:ascii="Palatino Linotype" w:eastAsia="Palatino Linotype" w:hAnsi="Palatino Linotype" w:cs="Palatino Linotype"/>
          <w:b/>
          <w:i/>
          <w:sz w:val="22"/>
          <w:szCs w:val="22"/>
        </w:rPr>
        <w:t>“PLAZO RAZONABLE PARA RESOLVER. DIMENSIÓN Y EFECTOS DE ESTE CONCEPTO CUANDO SE ADUCE EXCESIVA CARGA DE TRABAJO</w:t>
      </w:r>
      <w:r w:rsidRPr="007A696F">
        <w:rPr>
          <w:rFonts w:ascii="Palatino Linotype" w:eastAsia="Palatino Linotype" w:hAnsi="Palatino Linotype" w:cs="Palatino Linotype"/>
          <w:i/>
          <w:sz w:val="22"/>
          <w:szCs w:val="22"/>
        </w:rPr>
        <w:t>.”</w:t>
      </w:r>
      <w:r w:rsidRPr="007A696F">
        <w:rPr>
          <w:rFonts w:ascii="Palatino Linotype" w:eastAsia="Palatino Linotype" w:hAnsi="Palatino Linotype" w:cs="Palatino Linotype"/>
          <w:sz w:val="22"/>
          <w:szCs w:val="22"/>
        </w:rPr>
        <w:t xml:space="preserve"> consultable en el Seminario Judicial de la Federación y su gaceta, con el registro digital 2002351.</w:t>
      </w:r>
    </w:p>
    <w:p w14:paraId="4213DC0B" w14:textId="77777777" w:rsidR="00F04D75" w:rsidRPr="007A696F" w:rsidRDefault="00F04D75" w:rsidP="00F04D75">
      <w:pPr>
        <w:spacing w:line="360" w:lineRule="auto"/>
        <w:ind w:left="851" w:right="900"/>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7A696F">
        <w:rPr>
          <w:rFonts w:ascii="Palatino Linotype" w:eastAsia="Palatino Linotype" w:hAnsi="Palatino Linotype" w:cs="Palatino Linotype"/>
          <w:sz w:val="22"/>
          <w:szCs w:val="22"/>
        </w:rPr>
        <w:t>, visible en el Seminario Judicial de la Federación y su gaceta, con el registro digital 2002350.</w:t>
      </w:r>
    </w:p>
    <w:p w14:paraId="0EED720F" w14:textId="77777777" w:rsidR="00F04D75" w:rsidRPr="007A696F" w:rsidRDefault="00F04D75" w:rsidP="00F04D75">
      <w:pPr>
        <w:spacing w:line="360" w:lineRule="auto"/>
        <w:ind w:left="851" w:right="900"/>
        <w:jc w:val="both"/>
        <w:rPr>
          <w:rFonts w:ascii="Palatino Linotype" w:eastAsia="Palatino Linotype" w:hAnsi="Palatino Linotype" w:cs="Palatino Linotype"/>
          <w:sz w:val="22"/>
          <w:szCs w:val="22"/>
        </w:rPr>
      </w:pPr>
    </w:p>
    <w:p w14:paraId="463D57AE" w14:textId="77777777" w:rsidR="00F04D75" w:rsidRPr="007A696F" w:rsidRDefault="00F04D75" w:rsidP="00F04D75">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3A598AD3" w14:textId="77777777" w:rsidR="00F04D75" w:rsidRPr="007A696F" w:rsidRDefault="00F04D75">
      <w:pPr>
        <w:spacing w:line="360" w:lineRule="auto"/>
        <w:jc w:val="both"/>
        <w:rPr>
          <w:rFonts w:ascii="Palatino Linotype" w:eastAsia="Palatino Linotype" w:hAnsi="Palatino Linotype" w:cs="Palatino Linotype"/>
          <w:sz w:val="22"/>
          <w:szCs w:val="22"/>
        </w:rPr>
      </w:pPr>
    </w:p>
    <w:p w14:paraId="24F5A35C" w14:textId="77777777" w:rsidR="00557F14" w:rsidRPr="007A696F" w:rsidRDefault="00E7763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E88BD09" w14:textId="77777777" w:rsidR="00557F14" w:rsidRPr="007A696F" w:rsidRDefault="00E77638">
      <w:pPr>
        <w:widowControl w:val="0"/>
        <w:spacing w:before="240" w:after="240" w:line="360" w:lineRule="auto"/>
        <w:jc w:val="center"/>
        <w:rPr>
          <w:rFonts w:ascii="Palatino Linotype" w:eastAsia="Palatino Linotype" w:hAnsi="Palatino Linotype" w:cs="Palatino Linotype"/>
          <w:b/>
          <w:sz w:val="22"/>
          <w:szCs w:val="22"/>
        </w:rPr>
      </w:pPr>
      <w:r w:rsidRPr="007A696F">
        <w:rPr>
          <w:rFonts w:ascii="Palatino Linotype" w:eastAsia="Palatino Linotype" w:hAnsi="Palatino Linotype" w:cs="Palatino Linotype"/>
          <w:b/>
          <w:sz w:val="22"/>
          <w:szCs w:val="22"/>
        </w:rPr>
        <w:t>II. C O N S I D E R A N D O S</w:t>
      </w:r>
    </w:p>
    <w:p w14:paraId="5EC90072" w14:textId="77777777" w:rsidR="00557F14" w:rsidRPr="007A696F" w:rsidRDefault="00E77638">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b/>
          <w:sz w:val="22"/>
          <w:szCs w:val="22"/>
        </w:rPr>
        <w:t>Primero. Competencia.</w:t>
      </w:r>
      <w:r w:rsidRPr="007A696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023111E" w14:textId="77777777" w:rsidR="00557F14" w:rsidRPr="007A696F" w:rsidRDefault="00557F14">
      <w:pPr>
        <w:spacing w:line="360" w:lineRule="auto"/>
        <w:jc w:val="both"/>
        <w:rPr>
          <w:rFonts w:ascii="Palatino Linotype" w:eastAsia="Palatino Linotype" w:hAnsi="Palatino Linotype" w:cs="Palatino Linotype"/>
          <w:sz w:val="22"/>
          <w:szCs w:val="22"/>
        </w:rPr>
      </w:pPr>
    </w:p>
    <w:p w14:paraId="3C54A7D5" w14:textId="77777777" w:rsidR="00557F14" w:rsidRPr="007A696F" w:rsidRDefault="00E77638">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7A696F">
        <w:rPr>
          <w:rFonts w:ascii="Palatino Linotype" w:eastAsia="Palatino Linotype" w:hAnsi="Palatino Linotype" w:cs="Palatino Linotype"/>
          <w:b/>
          <w:sz w:val="22"/>
          <w:szCs w:val="22"/>
        </w:rPr>
        <w:t>Segundo. Oportunidad y Procedibilidad del Recurso de Revisión</w:t>
      </w:r>
      <w:r w:rsidRPr="007A696F">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6B75A7E" w14:textId="77777777" w:rsidR="00557F14" w:rsidRPr="007A696F" w:rsidRDefault="00557F14">
      <w:pPr>
        <w:spacing w:line="360" w:lineRule="auto"/>
        <w:jc w:val="both"/>
        <w:rPr>
          <w:rFonts w:ascii="Palatino Linotype" w:eastAsia="Palatino Linotype" w:hAnsi="Palatino Linotype" w:cs="Palatino Linotype"/>
          <w:sz w:val="22"/>
          <w:szCs w:val="22"/>
        </w:rPr>
      </w:pPr>
    </w:p>
    <w:p w14:paraId="13174B86" w14:textId="40857F0D" w:rsidR="00557F14" w:rsidRPr="007A696F" w:rsidRDefault="00E77638" w:rsidP="00475BBE">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7A696F">
        <w:rPr>
          <w:rFonts w:ascii="Palatino Linotype" w:eastAsia="Palatino Linotype" w:hAnsi="Palatino Linotype" w:cs="Palatino Linotype"/>
          <w:b/>
          <w:sz w:val="22"/>
          <w:szCs w:val="22"/>
        </w:rPr>
        <w:t xml:space="preserve">Sujeto Obligado </w:t>
      </w:r>
      <w:r w:rsidRPr="007A696F">
        <w:rPr>
          <w:rFonts w:ascii="Palatino Linotype" w:eastAsia="Palatino Linotype" w:hAnsi="Palatino Linotype" w:cs="Palatino Linotype"/>
          <w:sz w:val="22"/>
          <w:szCs w:val="22"/>
        </w:rPr>
        <w:t xml:space="preserve">remitió la respuesta a la solicitud de información el </w:t>
      </w:r>
      <w:r w:rsidR="00326F66" w:rsidRPr="007A696F">
        <w:rPr>
          <w:rFonts w:ascii="Palatino Linotype" w:eastAsia="Palatino Linotype" w:hAnsi="Palatino Linotype" w:cs="Palatino Linotype"/>
          <w:b/>
          <w:sz w:val="22"/>
          <w:szCs w:val="22"/>
        </w:rPr>
        <w:t>diecinueve de marzo de dos mil veinticinco</w:t>
      </w:r>
      <w:r w:rsidRPr="007A696F">
        <w:rPr>
          <w:rFonts w:ascii="Palatino Linotype" w:eastAsia="Palatino Linotype" w:hAnsi="Palatino Linotype" w:cs="Palatino Linotype"/>
          <w:b/>
          <w:sz w:val="22"/>
          <w:szCs w:val="22"/>
        </w:rPr>
        <w:t xml:space="preserve">, </w:t>
      </w:r>
      <w:r w:rsidRPr="007A696F">
        <w:rPr>
          <w:rFonts w:ascii="Palatino Linotype" w:eastAsia="Palatino Linotype" w:hAnsi="Palatino Linotype" w:cs="Palatino Linotype"/>
          <w:sz w:val="22"/>
          <w:szCs w:val="22"/>
        </w:rPr>
        <w:t xml:space="preserve">mientras que el recurso de revisión interpuesto por </w:t>
      </w:r>
      <w:r w:rsidRPr="007A696F">
        <w:rPr>
          <w:rFonts w:ascii="Palatino Linotype" w:eastAsia="Palatino Linotype" w:hAnsi="Palatino Linotype" w:cs="Palatino Linotype"/>
          <w:b/>
          <w:sz w:val="22"/>
          <w:szCs w:val="22"/>
        </w:rPr>
        <w:t>la parte</w:t>
      </w:r>
      <w:r w:rsidRPr="007A696F">
        <w:rPr>
          <w:rFonts w:ascii="Palatino Linotype" w:eastAsia="Palatino Linotype" w:hAnsi="Palatino Linotype" w:cs="Palatino Linotype"/>
          <w:sz w:val="22"/>
          <w:szCs w:val="22"/>
        </w:rPr>
        <w:t xml:space="preserve"> </w:t>
      </w:r>
      <w:r w:rsidRPr="007A696F">
        <w:rPr>
          <w:rFonts w:ascii="Palatino Linotype" w:eastAsia="Palatino Linotype" w:hAnsi="Palatino Linotype" w:cs="Palatino Linotype"/>
          <w:b/>
          <w:sz w:val="22"/>
          <w:szCs w:val="22"/>
        </w:rPr>
        <w:t>Recurrente</w:t>
      </w:r>
      <w:r w:rsidRPr="007A696F">
        <w:rPr>
          <w:rFonts w:ascii="Palatino Linotype" w:eastAsia="Palatino Linotype" w:hAnsi="Palatino Linotype" w:cs="Palatino Linotype"/>
          <w:sz w:val="22"/>
          <w:szCs w:val="22"/>
        </w:rPr>
        <w:t xml:space="preserve">, se tuvo por presentado el </w:t>
      </w:r>
      <w:r w:rsidR="00326F66" w:rsidRPr="007A696F">
        <w:rPr>
          <w:rFonts w:ascii="Palatino Linotype" w:eastAsia="Palatino Linotype" w:hAnsi="Palatino Linotype" w:cs="Palatino Linotype"/>
          <w:b/>
          <w:sz w:val="22"/>
          <w:szCs w:val="22"/>
        </w:rPr>
        <w:t xml:space="preserve">veinte de marzo de </w:t>
      </w:r>
      <w:r w:rsidR="00326F66" w:rsidRPr="007A696F">
        <w:rPr>
          <w:rFonts w:ascii="Palatino Linotype" w:eastAsia="Palatino Linotype" w:hAnsi="Palatino Linotype" w:cs="Palatino Linotype"/>
          <w:b/>
          <w:sz w:val="22"/>
          <w:szCs w:val="22"/>
        </w:rPr>
        <w:lastRenderedPageBreak/>
        <w:t>dos mil veinticinco</w:t>
      </w:r>
      <w:r w:rsidR="00937618" w:rsidRPr="007A696F">
        <w:rPr>
          <w:rFonts w:ascii="Palatino Linotype" w:eastAsia="Palatino Linotype" w:hAnsi="Palatino Linotype" w:cs="Palatino Linotype"/>
          <w:sz w:val="22"/>
          <w:szCs w:val="22"/>
        </w:rPr>
        <w:t xml:space="preserve"> </w:t>
      </w:r>
      <w:r w:rsidRPr="007A696F">
        <w:rPr>
          <w:rFonts w:ascii="Palatino Linotype" w:eastAsia="Palatino Linotype" w:hAnsi="Palatino Linotype" w:cs="Palatino Linotype"/>
          <w:sz w:val="22"/>
          <w:szCs w:val="22"/>
        </w:rPr>
        <w:t xml:space="preserve">esto es, </w:t>
      </w:r>
      <w:r w:rsidR="00334BE5" w:rsidRPr="007A696F">
        <w:rPr>
          <w:rFonts w:ascii="Palatino Linotype" w:eastAsia="Palatino Linotype" w:hAnsi="Palatino Linotype" w:cs="Palatino Linotype"/>
          <w:sz w:val="22"/>
          <w:szCs w:val="22"/>
        </w:rPr>
        <w:t xml:space="preserve">al </w:t>
      </w:r>
      <w:r w:rsidR="00334BE5" w:rsidRPr="007A696F">
        <w:rPr>
          <w:rFonts w:ascii="Palatino Linotype" w:eastAsia="Palatino Linotype" w:hAnsi="Palatino Linotype" w:cs="Palatino Linotype"/>
          <w:b/>
          <w:sz w:val="22"/>
          <w:szCs w:val="22"/>
        </w:rPr>
        <w:t xml:space="preserve">primer </w:t>
      </w:r>
      <w:r w:rsidR="00334BE5" w:rsidRPr="007A696F">
        <w:rPr>
          <w:rFonts w:ascii="Palatino Linotype" w:eastAsia="Palatino Linotype" w:hAnsi="Palatino Linotype" w:cs="Palatino Linotype"/>
          <w:sz w:val="22"/>
          <w:szCs w:val="22"/>
        </w:rPr>
        <w:t>día hábil siguiente a aquel en</w:t>
      </w:r>
      <w:r w:rsidR="006219E9" w:rsidRPr="007A696F">
        <w:rPr>
          <w:rFonts w:ascii="Palatino Linotype" w:eastAsia="Palatino Linotype" w:hAnsi="Palatino Linotype" w:cs="Palatino Linotype"/>
          <w:sz w:val="22"/>
          <w:szCs w:val="22"/>
        </w:rPr>
        <w:t xml:space="preserve"> que </w:t>
      </w:r>
      <w:r w:rsidRPr="007A696F">
        <w:rPr>
          <w:rFonts w:ascii="Palatino Linotype" w:eastAsia="Palatino Linotype" w:hAnsi="Palatino Linotype" w:cs="Palatino Linotype"/>
          <w:b/>
          <w:sz w:val="22"/>
          <w:szCs w:val="22"/>
        </w:rPr>
        <w:t>se tuvo conocimiento de la respuesta impugnada</w:t>
      </w:r>
      <w:r w:rsidRPr="007A696F">
        <w:rPr>
          <w:rFonts w:ascii="Palatino Linotype" w:eastAsia="Palatino Linotype" w:hAnsi="Palatino Linotype" w:cs="Palatino Linotype"/>
          <w:sz w:val="22"/>
          <w:szCs w:val="22"/>
        </w:rPr>
        <w:t xml:space="preserve">. </w:t>
      </w:r>
    </w:p>
    <w:p w14:paraId="7FB90C8C" w14:textId="77777777" w:rsidR="00475BBE" w:rsidRPr="007A696F" w:rsidRDefault="00475BBE" w:rsidP="00475BBE">
      <w:pPr>
        <w:spacing w:line="360" w:lineRule="auto"/>
        <w:jc w:val="both"/>
        <w:rPr>
          <w:rFonts w:ascii="Palatino Linotype" w:eastAsia="Palatino Linotype" w:hAnsi="Palatino Linotype" w:cs="Palatino Linotype"/>
          <w:sz w:val="22"/>
          <w:szCs w:val="22"/>
        </w:rPr>
      </w:pPr>
    </w:p>
    <w:p w14:paraId="792351E3" w14:textId="77777777" w:rsidR="00557F14" w:rsidRPr="007A696F" w:rsidRDefault="00E77638" w:rsidP="00475BBE">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B097B8E" w14:textId="77777777" w:rsidR="00475BBE" w:rsidRPr="007A696F" w:rsidRDefault="00475BBE" w:rsidP="00475BBE">
      <w:pPr>
        <w:spacing w:line="360" w:lineRule="auto"/>
        <w:jc w:val="both"/>
        <w:rPr>
          <w:rFonts w:ascii="Palatino Linotype" w:eastAsia="Palatino Linotype" w:hAnsi="Palatino Linotype" w:cs="Palatino Linotype"/>
          <w:sz w:val="22"/>
          <w:szCs w:val="22"/>
        </w:rPr>
      </w:pPr>
    </w:p>
    <w:p w14:paraId="15D5EDCD" w14:textId="77777777" w:rsidR="00557F14" w:rsidRPr="007A696F" w:rsidRDefault="00E77638" w:rsidP="00475BB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7A696F">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B108493" w14:textId="77777777" w:rsidR="00557F14" w:rsidRPr="007A696F" w:rsidRDefault="00557F14">
      <w:pPr>
        <w:tabs>
          <w:tab w:val="left" w:pos="7938"/>
        </w:tabs>
        <w:spacing w:line="360" w:lineRule="auto"/>
        <w:jc w:val="both"/>
        <w:rPr>
          <w:rFonts w:ascii="Palatino Linotype" w:eastAsia="Palatino Linotype" w:hAnsi="Palatino Linotype" w:cs="Palatino Linotype"/>
          <w:sz w:val="22"/>
          <w:szCs w:val="22"/>
        </w:rPr>
      </w:pPr>
    </w:p>
    <w:p w14:paraId="1A810AA7" w14:textId="77777777" w:rsidR="00164EDB" w:rsidRPr="007A696F" w:rsidRDefault="00164EDB" w:rsidP="00164EDB">
      <w:pPr>
        <w:spacing w:line="360" w:lineRule="auto"/>
        <w:jc w:val="both"/>
        <w:rPr>
          <w:rFonts w:ascii="Palatino Linotype" w:eastAsia="Palatino Linotype" w:hAnsi="Palatino Linotype" w:cs="Palatino Linotype"/>
          <w:sz w:val="22"/>
        </w:rPr>
      </w:pPr>
      <w:r w:rsidRPr="007A696F">
        <w:rPr>
          <w:rFonts w:ascii="Palatino Linotype" w:eastAsia="Palatino Linotype" w:hAnsi="Palatino Linotype" w:cs="Palatino Linotype"/>
          <w:sz w:val="22"/>
        </w:rPr>
        <w:t xml:space="preserve">A efecto de sustentar lo anterior, es de suma importancia mencionar que si bien la persona solicitante </w:t>
      </w:r>
      <w:r w:rsidRPr="007A696F">
        <w:rPr>
          <w:rFonts w:ascii="Palatino Linotype" w:eastAsia="Palatino Linotype" w:hAnsi="Palatino Linotype" w:cs="Palatino Linotype"/>
          <w:b/>
          <w:sz w:val="22"/>
        </w:rPr>
        <w:t xml:space="preserve">no proporcionó nombre, </w:t>
      </w:r>
      <w:r w:rsidRPr="007A696F">
        <w:rPr>
          <w:rFonts w:ascii="Palatino Linotype" w:eastAsia="Palatino Linotype" w:hAnsi="Palatino Linotype" w:cs="Palatino Linotype"/>
          <w:sz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3827937" w14:textId="77777777" w:rsidR="00164EDB" w:rsidRPr="007A696F" w:rsidRDefault="00164EDB" w:rsidP="00164EDB">
      <w:pPr>
        <w:spacing w:line="360" w:lineRule="auto"/>
        <w:jc w:val="both"/>
        <w:rPr>
          <w:rFonts w:ascii="Palatino Linotype" w:eastAsia="Palatino Linotype" w:hAnsi="Palatino Linotype" w:cs="Palatino Linotype"/>
          <w:sz w:val="22"/>
        </w:rPr>
      </w:pPr>
    </w:p>
    <w:p w14:paraId="1F7116F0" w14:textId="77777777" w:rsidR="00164EDB" w:rsidRPr="007A696F" w:rsidRDefault="00164EDB" w:rsidP="00164EDB">
      <w:pPr>
        <w:ind w:left="851" w:right="902"/>
        <w:jc w:val="both"/>
        <w:rPr>
          <w:rFonts w:ascii="Palatino Linotype" w:eastAsia="Palatino Linotype" w:hAnsi="Palatino Linotype" w:cs="Palatino Linotype"/>
          <w:i/>
          <w:sz w:val="22"/>
        </w:rPr>
      </w:pPr>
      <w:r w:rsidRPr="007A696F">
        <w:rPr>
          <w:rFonts w:ascii="Palatino Linotype" w:eastAsia="Palatino Linotype" w:hAnsi="Palatino Linotype" w:cs="Palatino Linotype"/>
          <w:i/>
          <w:sz w:val="22"/>
        </w:rPr>
        <w:t>"</w:t>
      </w:r>
      <w:r w:rsidRPr="007A696F">
        <w:rPr>
          <w:rFonts w:ascii="Palatino Linotype" w:eastAsia="Palatino Linotype" w:hAnsi="Palatino Linotype" w:cs="Palatino Linotype"/>
          <w:b/>
          <w:i/>
          <w:sz w:val="22"/>
        </w:rPr>
        <w:t>Las solicitudes anónimas,</w:t>
      </w:r>
      <w:r w:rsidRPr="007A696F">
        <w:rPr>
          <w:rFonts w:ascii="Palatino Linotype" w:eastAsia="Palatino Linotype" w:hAnsi="Palatino Linotype" w:cs="Palatino Linotype"/>
          <w:i/>
          <w:sz w:val="22"/>
        </w:rPr>
        <w:t xml:space="preserve"> con nombre incompleto o seudónimo</w:t>
      </w:r>
      <w:r w:rsidRPr="007A696F">
        <w:rPr>
          <w:rFonts w:ascii="Palatino Linotype" w:eastAsia="Palatino Linotype" w:hAnsi="Palatino Linotype" w:cs="Palatino Linotype"/>
          <w:b/>
          <w:i/>
          <w:sz w:val="22"/>
        </w:rPr>
        <w:t xml:space="preserve"> serán procedentes para su trámite por parte del sujeto obligado ante quien se presente</w:t>
      </w:r>
      <w:r w:rsidRPr="007A696F">
        <w:rPr>
          <w:rFonts w:ascii="Palatino Linotype" w:eastAsia="Palatino Linotype" w:hAnsi="Palatino Linotype" w:cs="Palatino Linotype"/>
          <w:i/>
          <w:sz w:val="22"/>
        </w:rPr>
        <w:t>. No podrá requerirse información adicional con motivo del nombre proporcionado por el solicitante."</w:t>
      </w:r>
    </w:p>
    <w:p w14:paraId="5089B480" w14:textId="77777777" w:rsidR="00164EDB" w:rsidRPr="007A696F" w:rsidRDefault="00164EDB">
      <w:pPr>
        <w:spacing w:line="360" w:lineRule="auto"/>
        <w:jc w:val="both"/>
        <w:rPr>
          <w:rFonts w:ascii="Palatino Linotype" w:eastAsia="Palatino Linotype" w:hAnsi="Palatino Linotype" w:cs="Palatino Linotype"/>
          <w:sz w:val="22"/>
          <w:szCs w:val="22"/>
        </w:rPr>
      </w:pPr>
    </w:p>
    <w:p w14:paraId="53BAD098" w14:textId="0C0512F2" w:rsidR="00557F14" w:rsidRPr="007A696F" w:rsidRDefault="00E77638">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Finalmente, se advierte que resulta procedente la interposición del recurso, según lo manifestado por </w:t>
      </w:r>
      <w:r w:rsidRPr="007A696F">
        <w:rPr>
          <w:rFonts w:ascii="Palatino Linotype" w:eastAsia="Palatino Linotype" w:hAnsi="Palatino Linotype" w:cs="Palatino Linotype"/>
          <w:b/>
          <w:sz w:val="22"/>
          <w:szCs w:val="22"/>
        </w:rPr>
        <w:t>la parte</w:t>
      </w:r>
      <w:r w:rsidRPr="007A696F">
        <w:rPr>
          <w:rFonts w:ascii="Palatino Linotype" w:eastAsia="Palatino Linotype" w:hAnsi="Palatino Linotype" w:cs="Palatino Linotype"/>
          <w:sz w:val="22"/>
          <w:szCs w:val="22"/>
        </w:rPr>
        <w:t xml:space="preserve"> </w:t>
      </w:r>
      <w:r w:rsidRPr="007A696F">
        <w:rPr>
          <w:rFonts w:ascii="Palatino Linotype" w:eastAsia="Palatino Linotype" w:hAnsi="Palatino Linotype" w:cs="Palatino Linotype"/>
          <w:b/>
          <w:sz w:val="22"/>
          <w:szCs w:val="22"/>
        </w:rPr>
        <w:t>Recurrente</w:t>
      </w:r>
      <w:r w:rsidRPr="007A696F">
        <w:rPr>
          <w:rFonts w:ascii="Palatino Linotype" w:eastAsia="Palatino Linotype" w:hAnsi="Palatino Linotype" w:cs="Palatino Linotype"/>
          <w:sz w:val="22"/>
          <w:szCs w:val="22"/>
        </w:rPr>
        <w:t xml:space="preserve"> en sus motivos de inconformidad, de acuerdo </w:t>
      </w:r>
      <w:r w:rsidR="00D67022" w:rsidRPr="007A696F">
        <w:rPr>
          <w:rFonts w:ascii="Palatino Linotype" w:eastAsia="Palatino Linotype" w:hAnsi="Palatino Linotype" w:cs="Palatino Linotype"/>
          <w:sz w:val="22"/>
          <w:szCs w:val="22"/>
        </w:rPr>
        <w:t xml:space="preserve">al artículo 179, fracción </w:t>
      </w:r>
      <w:r w:rsidR="00164EDB" w:rsidRPr="007A696F">
        <w:rPr>
          <w:rFonts w:ascii="Palatino Linotype" w:eastAsia="Palatino Linotype" w:hAnsi="Palatino Linotype" w:cs="Palatino Linotype"/>
          <w:sz w:val="22"/>
          <w:szCs w:val="22"/>
        </w:rPr>
        <w:t>I</w:t>
      </w:r>
      <w:r w:rsidR="00334BE5" w:rsidRPr="007A696F">
        <w:rPr>
          <w:rFonts w:ascii="Palatino Linotype" w:eastAsia="Palatino Linotype" w:hAnsi="Palatino Linotype" w:cs="Palatino Linotype"/>
          <w:sz w:val="22"/>
          <w:szCs w:val="22"/>
        </w:rPr>
        <w:t>X</w:t>
      </w:r>
      <w:r w:rsidR="00D67022" w:rsidRPr="007A696F">
        <w:rPr>
          <w:rFonts w:ascii="Palatino Linotype" w:eastAsia="Palatino Linotype" w:hAnsi="Palatino Linotype" w:cs="Palatino Linotype"/>
          <w:sz w:val="22"/>
          <w:szCs w:val="22"/>
        </w:rPr>
        <w:t xml:space="preserve"> </w:t>
      </w:r>
      <w:r w:rsidRPr="007A696F">
        <w:rPr>
          <w:rFonts w:ascii="Palatino Linotype" w:eastAsia="Palatino Linotype" w:hAnsi="Palatino Linotype" w:cs="Palatino Linotype"/>
          <w:sz w:val="22"/>
          <w:szCs w:val="22"/>
        </w:rPr>
        <w:t>del ordenamiento legal citado, que a la letra dice: </w:t>
      </w:r>
    </w:p>
    <w:p w14:paraId="40E14537" w14:textId="77777777" w:rsidR="00557F14" w:rsidRPr="007A696F" w:rsidRDefault="00557F14">
      <w:pPr>
        <w:spacing w:line="360" w:lineRule="auto"/>
        <w:jc w:val="both"/>
        <w:rPr>
          <w:rFonts w:ascii="Palatino Linotype" w:eastAsia="Palatino Linotype" w:hAnsi="Palatino Linotype" w:cs="Palatino Linotype"/>
          <w:sz w:val="22"/>
          <w:szCs w:val="22"/>
        </w:rPr>
      </w:pPr>
    </w:p>
    <w:p w14:paraId="1D291B56" w14:textId="77777777" w:rsidR="00557F14" w:rsidRPr="007A696F" w:rsidRDefault="00E77638">
      <w:pPr>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lastRenderedPageBreak/>
        <w:t>“</w:t>
      </w:r>
      <w:r w:rsidRPr="007A696F">
        <w:rPr>
          <w:rFonts w:ascii="Palatino Linotype" w:eastAsia="Palatino Linotype" w:hAnsi="Palatino Linotype" w:cs="Palatino Linotype"/>
          <w:b/>
          <w:i/>
          <w:sz w:val="22"/>
          <w:szCs w:val="22"/>
        </w:rPr>
        <w:t>Artículo 179.</w:t>
      </w:r>
      <w:r w:rsidRPr="007A696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D0A693D" w14:textId="77777777" w:rsidR="00591465" w:rsidRPr="007A696F" w:rsidRDefault="00591465">
      <w:pPr>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w:t>
      </w:r>
    </w:p>
    <w:p w14:paraId="3B4CB334" w14:textId="6C79090A" w:rsidR="00557F14" w:rsidRPr="007A696F" w:rsidRDefault="00164EDB">
      <w:pPr>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IX. La entrega o puesta a disposición de información en un formato incomprensible y/o no accesible para el solicitante;</w:t>
      </w:r>
      <w:r w:rsidRPr="007A696F">
        <w:rPr>
          <w:rFonts w:ascii="Palatino Linotype" w:eastAsia="Palatino Linotype" w:hAnsi="Palatino Linotype" w:cs="Palatino Linotype"/>
          <w:b/>
          <w:i/>
          <w:sz w:val="22"/>
          <w:szCs w:val="22"/>
        </w:rPr>
        <w:cr/>
      </w:r>
      <w:r w:rsidR="00E77638" w:rsidRPr="007A696F">
        <w:rPr>
          <w:rFonts w:ascii="Palatino Linotype" w:eastAsia="Palatino Linotype" w:hAnsi="Palatino Linotype" w:cs="Palatino Linotype"/>
          <w:i/>
          <w:sz w:val="22"/>
          <w:szCs w:val="22"/>
        </w:rPr>
        <w:t>[…]”</w:t>
      </w:r>
    </w:p>
    <w:p w14:paraId="0883B1BA" w14:textId="77777777" w:rsidR="00557F14" w:rsidRPr="007A696F" w:rsidRDefault="00557F14">
      <w:pPr>
        <w:ind w:left="567"/>
        <w:rPr>
          <w:rFonts w:ascii="Palatino Linotype" w:eastAsia="Palatino Linotype" w:hAnsi="Palatino Linotype" w:cs="Palatino Linotype"/>
          <w:b/>
          <w:i/>
          <w:sz w:val="22"/>
          <w:szCs w:val="22"/>
        </w:rPr>
      </w:pPr>
    </w:p>
    <w:p w14:paraId="3F45EC42" w14:textId="77777777" w:rsidR="00557F14" w:rsidRPr="007A696F" w:rsidRDefault="00E77638">
      <w:pPr>
        <w:ind w:left="567" w:right="900"/>
        <w:jc w:val="right"/>
        <w:rPr>
          <w:rFonts w:ascii="Palatino Linotype" w:eastAsia="Palatino Linotype" w:hAnsi="Palatino Linotype" w:cs="Palatino Linotype"/>
          <w:b/>
          <w:i/>
          <w:sz w:val="22"/>
          <w:szCs w:val="22"/>
        </w:rPr>
      </w:pPr>
      <w:r w:rsidRPr="007A696F">
        <w:rPr>
          <w:rFonts w:ascii="Palatino Linotype" w:eastAsia="Palatino Linotype" w:hAnsi="Palatino Linotype" w:cs="Palatino Linotype"/>
          <w:b/>
          <w:i/>
          <w:sz w:val="22"/>
          <w:szCs w:val="22"/>
        </w:rPr>
        <w:t xml:space="preserve"> </w:t>
      </w:r>
      <w:r w:rsidRPr="007A696F">
        <w:rPr>
          <w:rFonts w:ascii="Palatino Linotype" w:eastAsia="Palatino Linotype" w:hAnsi="Palatino Linotype" w:cs="Palatino Linotype"/>
          <w:i/>
          <w:sz w:val="22"/>
          <w:szCs w:val="22"/>
        </w:rPr>
        <w:t>(Énfasis añadido)</w:t>
      </w:r>
    </w:p>
    <w:p w14:paraId="788588F3" w14:textId="77777777" w:rsidR="00557F14" w:rsidRPr="007A696F" w:rsidRDefault="00557F14">
      <w:pPr>
        <w:spacing w:line="360" w:lineRule="auto"/>
        <w:jc w:val="both"/>
        <w:rPr>
          <w:rFonts w:ascii="Palatino Linotype" w:eastAsia="Palatino Linotype" w:hAnsi="Palatino Linotype" w:cs="Palatino Linotype"/>
          <w:b/>
          <w:sz w:val="22"/>
          <w:szCs w:val="22"/>
        </w:rPr>
      </w:pPr>
    </w:p>
    <w:p w14:paraId="35E3BE7A" w14:textId="395768A5" w:rsidR="00557F14" w:rsidRPr="007A696F" w:rsidRDefault="00E77638">
      <w:pPr>
        <w:spacing w:line="360" w:lineRule="auto"/>
        <w:jc w:val="both"/>
        <w:rPr>
          <w:rFonts w:ascii="Palatino Linotype" w:eastAsia="Palatino Linotype" w:hAnsi="Palatino Linotype" w:cs="Palatino Linotype"/>
          <w:b/>
          <w:sz w:val="22"/>
          <w:szCs w:val="22"/>
        </w:rPr>
      </w:pPr>
      <w:r w:rsidRPr="007A696F">
        <w:rPr>
          <w:rFonts w:ascii="Palatino Linotype" w:eastAsia="Palatino Linotype" w:hAnsi="Palatino Linotype" w:cs="Palatino Linotype"/>
          <w:b/>
          <w:sz w:val="22"/>
          <w:szCs w:val="22"/>
        </w:rPr>
        <w:t xml:space="preserve">Tercero. Materia de la revisión. </w:t>
      </w:r>
      <w:r w:rsidRPr="007A696F">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7A696F">
        <w:rPr>
          <w:rFonts w:ascii="Palatino Linotype" w:eastAsia="Palatino Linotype" w:hAnsi="Palatino Linotype" w:cs="Palatino Linotype"/>
          <w:b/>
          <w:sz w:val="22"/>
          <w:szCs w:val="22"/>
        </w:rPr>
        <w:t>verificar si la respuesta</w:t>
      </w:r>
      <w:r w:rsidR="00D67022" w:rsidRPr="007A696F">
        <w:rPr>
          <w:rFonts w:ascii="Palatino Linotype" w:eastAsia="Palatino Linotype" w:hAnsi="Palatino Linotype" w:cs="Palatino Linotype"/>
          <w:b/>
          <w:sz w:val="22"/>
          <w:szCs w:val="22"/>
        </w:rPr>
        <w:t xml:space="preserve"> </w:t>
      </w:r>
      <w:r w:rsidR="00164EDB" w:rsidRPr="007A696F">
        <w:rPr>
          <w:rFonts w:ascii="Palatino Linotype" w:eastAsia="Palatino Linotype" w:hAnsi="Palatino Linotype" w:cs="Palatino Linotype"/>
          <w:b/>
          <w:sz w:val="22"/>
          <w:szCs w:val="22"/>
        </w:rPr>
        <w:t>otorgada</w:t>
      </w:r>
      <w:r w:rsidRPr="007A696F">
        <w:rPr>
          <w:rFonts w:ascii="Palatino Linotype" w:eastAsia="Palatino Linotype" w:hAnsi="Palatino Linotype" w:cs="Palatino Linotype"/>
          <w:b/>
          <w:sz w:val="22"/>
          <w:szCs w:val="22"/>
        </w:rPr>
        <w:t xml:space="preserve"> po</w:t>
      </w:r>
      <w:r w:rsidR="00937618" w:rsidRPr="007A696F">
        <w:rPr>
          <w:rFonts w:ascii="Palatino Linotype" w:eastAsia="Palatino Linotype" w:hAnsi="Palatino Linotype" w:cs="Palatino Linotype"/>
          <w:b/>
          <w:sz w:val="22"/>
          <w:szCs w:val="22"/>
        </w:rPr>
        <w:t xml:space="preserve">r el Sujeto Obligado </w:t>
      </w:r>
      <w:r w:rsidR="00164EDB" w:rsidRPr="007A696F">
        <w:rPr>
          <w:rFonts w:ascii="Palatino Linotype" w:eastAsia="Palatino Linotype" w:hAnsi="Palatino Linotype" w:cs="Palatino Linotype"/>
          <w:b/>
          <w:sz w:val="22"/>
          <w:szCs w:val="22"/>
        </w:rPr>
        <w:t>es</w:t>
      </w:r>
      <w:r w:rsidR="00591465" w:rsidRPr="007A696F">
        <w:rPr>
          <w:rFonts w:ascii="Palatino Linotype" w:eastAsia="Palatino Linotype" w:hAnsi="Palatino Linotype" w:cs="Palatino Linotype"/>
          <w:b/>
          <w:sz w:val="22"/>
          <w:szCs w:val="22"/>
        </w:rPr>
        <w:t xml:space="preserve"> adecuad</w:t>
      </w:r>
      <w:r w:rsidR="00164EDB" w:rsidRPr="007A696F">
        <w:rPr>
          <w:rFonts w:ascii="Palatino Linotype" w:eastAsia="Palatino Linotype" w:hAnsi="Palatino Linotype" w:cs="Palatino Linotype"/>
          <w:b/>
          <w:sz w:val="22"/>
          <w:szCs w:val="22"/>
        </w:rPr>
        <w:t>a</w:t>
      </w:r>
      <w:r w:rsidR="00D67022" w:rsidRPr="007A696F">
        <w:rPr>
          <w:rFonts w:ascii="Palatino Linotype" w:eastAsia="Palatino Linotype" w:hAnsi="Palatino Linotype" w:cs="Palatino Linotype"/>
          <w:b/>
          <w:sz w:val="22"/>
          <w:szCs w:val="22"/>
        </w:rPr>
        <w:t xml:space="preserve"> y </w:t>
      </w:r>
      <w:r w:rsidRPr="007A696F">
        <w:rPr>
          <w:rFonts w:ascii="Palatino Linotype" w:eastAsia="Palatino Linotype" w:hAnsi="Palatino Linotype" w:cs="Palatino Linotype"/>
          <w:b/>
          <w:sz w:val="22"/>
          <w:szCs w:val="22"/>
        </w:rPr>
        <w:t>suficiente para satisfacer el derecho de acceso a la información pública de la parte Recurrente,</w:t>
      </w:r>
      <w:r w:rsidRPr="007A696F">
        <w:rPr>
          <w:rFonts w:ascii="Palatino Linotype" w:eastAsia="Palatino Linotype" w:hAnsi="Palatino Linotype" w:cs="Palatino Linotype"/>
          <w:sz w:val="22"/>
          <w:szCs w:val="22"/>
        </w:rPr>
        <w:t xml:space="preserve"> o en su defecto, en caso de ser procedente, ordenar la entrega de la información oportuna.</w:t>
      </w:r>
    </w:p>
    <w:p w14:paraId="7D0F0CE2" w14:textId="77777777" w:rsidR="00557F14" w:rsidRPr="007A696F" w:rsidRDefault="00557F14">
      <w:pPr>
        <w:spacing w:line="360" w:lineRule="auto"/>
        <w:jc w:val="both"/>
        <w:rPr>
          <w:rFonts w:ascii="Palatino Linotype" w:eastAsia="Palatino Linotype" w:hAnsi="Palatino Linotype" w:cs="Palatino Linotype"/>
          <w:sz w:val="22"/>
          <w:szCs w:val="22"/>
        </w:rPr>
      </w:pPr>
    </w:p>
    <w:p w14:paraId="456E2DA4" w14:textId="77777777" w:rsidR="00557F14" w:rsidRPr="007A696F" w:rsidRDefault="00E77638">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b/>
          <w:sz w:val="22"/>
          <w:szCs w:val="22"/>
        </w:rPr>
        <w:t xml:space="preserve">Cuarto. Estudio del asunto. </w:t>
      </w:r>
      <w:r w:rsidRPr="007A696F">
        <w:rPr>
          <w:rFonts w:ascii="Palatino Linotype" w:eastAsia="Palatino Linotype" w:hAnsi="Palatino Linotype" w:cs="Palatino Linotype"/>
          <w:sz w:val="22"/>
          <w:szCs w:val="22"/>
        </w:rPr>
        <w:t xml:space="preserve">Antes de entrar al análisis de los pronunciamientos del </w:t>
      </w:r>
      <w:r w:rsidRPr="007A696F">
        <w:rPr>
          <w:rFonts w:ascii="Palatino Linotype" w:eastAsia="Palatino Linotype" w:hAnsi="Palatino Linotype" w:cs="Palatino Linotype"/>
          <w:b/>
          <w:sz w:val="22"/>
          <w:szCs w:val="22"/>
        </w:rPr>
        <w:t>Sujeto Obligado</w:t>
      </w:r>
      <w:r w:rsidRPr="007A696F">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ED9CA04" w14:textId="77777777" w:rsidR="00557F14" w:rsidRPr="007A696F" w:rsidRDefault="00557F14">
      <w:pPr>
        <w:spacing w:line="360" w:lineRule="auto"/>
        <w:jc w:val="both"/>
        <w:rPr>
          <w:rFonts w:ascii="Palatino Linotype" w:eastAsia="Palatino Linotype" w:hAnsi="Palatino Linotype" w:cs="Palatino Linotype"/>
          <w:sz w:val="22"/>
          <w:szCs w:val="22"/>
        </w:rPr>
      </w:pPr>
    </w:p>
    <w:p w14:paraId="7427C255" w14:textId="77777777" w:rsidR="00557F14" w:rsidRPr="007A696F" w:rsidRDefault="00E77638">
      <w:pPr>
        <w:spacing w:line="276" w:lineRule="auto"/>
        <w:ind w:left="851" w:right="850"/>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A696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45730A3" w14:textId="77777777" w:rsidR="00557F14" w:rsidRPr="007A696F" w:rsidRDefault="00E77638">
      <w:pPr>
        <w:spacing w:line="276" w:lineRule="auto"/>
        <w:ind w:left="851" w:right="850"/>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0FF1BD80" w14:textId="77777777" w:rsidR="00557F14" w:rsidRPr="007A696F" w:rsidRDefault="00E77638">
      <w:pPr>
        <w:spacing w:line="276" w:lineRule="auto"/>
        <w:ind w:left="851" w:right="850"/>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A696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7FF9AA3" w14:textId="77777777" w:rsidR="00557F14" w:rsidRPr="007A696F" w:rsidRDefault="00E77638">
      <w:pPr>
        <w:spacing w:line="276" w:lineRule="auto"/>
        <w:ind w:left="851" w:right="850"/>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i/>
          <w:sz w:val="22"/>
          <w:szCs w:val="22"/>
        </w:rPr>
        <w:t>[…]</w:t>
      </w:r>
    </w:p>
    <w:p w14:paraId="33DC2F77" w14:textId="77777777" w:rsidR="00557F14" w:rsidRPr="007A696F" w:rsidRDefault="00E77638">
      <w:pPr>
        <w:spacing w:line="276" w:lineRule="auto"/>
        <w:ind w:left="851" w:right="901"/>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b/>
          <w:i/>
          <w:sz w:val="22"/>
          <w:szCs w:val="22"/>
        </w:rPr>
        <w:t>“Artículo 6o.</w:t>
      </w:r>
    </w:p>
    <w:p w14:paraId="2115B050" w14:textId="77777777" w:rsidR="00557F14" w:rsidRPr="007A696F" w:rsidRDefault="00E77638">
      <w:pPr>
        <w:spacing w:line="276" w:lineRule="auto"/>
        <w:ind w:left="851" w:right="901"/>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i/>
          <w:sz w:val="22"/>
          <w:szCs w:val="22"/>
        </w:rPr>
        <w:t>[...]</w:t>
      </w:r>
    </w:p>
    <w:p w14:paraId="5819BCDC" w14:textId="77777777" w:rsidR="00557F14" w:rsidRPr="007A696F"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 xml:space="preserve">A. Para el ejercicio del derecho de acceso a la información, la Federación y </w:t>
      </w:r>
      <w:r w:rsidRPr="007A696F">
        <w:rPr>
          <w:rFonts w:ascii="Palatino Linotype" w:eastAsia="Palatino Linotype" w:hAnsi="Palatino Linotype" w:cs="Palatino Linotype"/>
          <w:b/>
          <w:i/>
          <w:sz w:val="22"/>
          <w:szCs w:val="22"/>
          <w:u w:val="single"/>
        </w:rPr>
        <w:t>las entidades federativas</w:t>
      </w:r>
      <w:r w:rsidRPr="007A696F">
        <w:rPr>
          <w:rFonts w:ascii="Palatino Linotype" w:eastAsia="Palatino Linotype" w:hAnsi="Palatino Linotype" w:cs="Palatino Linotype"/>
          <w:b/>
          <w:i/>
          <w:sz w:val="22"/>
          <w:szCs w:val="22"/>
        </w:rPr>
        <w:t>,</w:t>
      </w:r>
      <w:r w:rsidRPr="007A696F">
        <w:rPr>
          <w:rFonts w:ascii="Palatino Linotype" w:eastAsia="Palatino Linotype" w:hAnsi="Palatino Linotype" w:cs="Palatino Linotype"/>
          <w:i/>
          <w:sz w:val="22"/>
          <w:szCs w:val="22"/>
        </w:rPr>
        <w:t xml:space="preserve"> en el ámbito de sus respectivas competencias, se regirán por los siguientes principios y bases:</w:t>
      </w:r>
    </w:p>
    <w:p w14:paraId="6E6F2EEB" w14:textId="77777777" w:rsidR="00557F14" w:rsidRPr="007A696F"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 </w:t>
      </w:r>
      <w:r w:rsidRPr="007A696F">
        <w:rPr>
          <w:rFonts w:ascii="Palatino Linotype" w:eastAsia="Palatino Linotype" w:hAnsi="Palatino Linotype" w:cs="Palatino Linotype"/>
          <w:b/>
          <w:i/>
          <w:sz w:val="22"/>
          <w:szCs w:val="22"/>
        </w:rPr>
        <w:t xml:space="preserve">I. </w:t>
      </w:r>
      <w:r w:rsidRPr="007A696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A696F">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A696F">
        <w:rPr>
          <w:rFonts w:ascii="Palatino Linotype" w:eastAsia="Palatino Linotype" w:hAnsi="Palatino Linotype" w:cs="Palatino Linotype"/>
          <w:b/>
          <w:i/>
          <w:sz w:val="22"/>
          <w:szCs w:val="22"/>
        </w:rPr>
        <w:t>es pública y sólo podrá ser reservada temporalmente por razones de interés público y seguridad nacional,</w:t>
      </w:r>
      <w:r w:rsidRPr="007A696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A67D5E6" w14:textId="77777777" w:rsidR="00557F14" w:rsidRPr="007A696F"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7A696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3C859B04" w14:textId="77777777" w:rsidR="00557F14" w:rsidRPr="007A696F"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 </w:t>
      </w:r>
      <w:r w:rsidRPr="007A696F">
        <w:rPr>
          <w:rFonts w:ascii="Palatino Linotype" w:eastAsia="Palatino Linotype" w:hAnsi="Palatino Linotype" w:cs="Palatino Linotype"/>
          <w:b/>
          <w:i/>
          <w:sz w:val="22"/>
          <w:szCs w:val="22"/>
        </w:rPr>
        <w:t xml:space="preserve">III. </w:t>
      </w:r>
      <w:r w:rsidRPr="007A696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A696F">
        <w:rPr>
          <w:rFonts w:ascii="Palatino Linotype" w:eastAsia="Palatino Linotype" w:hAnsi="Palatino Linotype" w:cs="Palatino Linotype"/>
          <w:i/>
          <w:sz w:val="22"/>
          <w:szCs w:val="22"/>
        </w:rPr>
        <w:t xml:space="preserve"> a sus datos personales o a la rectificación de éstos.</w:t>
      </w:r>
    </w:p>
    <w:p w14:paraId="6C98C6B6" w14:textId="77777777" w:rsidR="00557F14" w:rsidRPr="007A696F" w:rsidRDefault="00E77638">
      <w:pPr>
        <w:pBdr>
          <w:top w:val="nil"/>
          <w:left w:val="nil"/>
          <w:bottom w:val="nil"/>
          <w:right w:val="nil"/>
          <w:between w:val="nil"/>
        </w:pBdr>
        <w:spacing w:before="240" w:after="240"/>
        <w:ind w:left="851" w:right="851"/>
        <w:jc w:val="both"/>
      </w:pPr>
      <w:r w:rsidRPr="007A696F">
        <w:rPr>
          <w:rFonts w:ascii="Palatino Linotype" w:eastAsia="Palatino Linotype" w:hAnsi="Palatino Linotype" w:cs="Palatino Linotype"/>
          <w:b/>
          <w:i/>
          <w:sz w:val="22"/>
          <w:szCs w:val="22"/>
        </w:rPr>
        <w:lastRenderedPageBreak/>
        <w:t>…</w:t>
      </w:r>
    </w:p>
    <w:p w14:paraId="3C0C214A" w14:textId="77777777" w:rsidR="00557F14" w:rsidRPr="007A696F"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IV.</w:t>
      </w:r>
      <w:r w:rsidRPr="007A696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865E063" w14:textId="77777777" w:rsidR="00557F14" w:rsidRPr="007A696F" w:rsidRDefault="00E77638">
      <w:pPr>
        <w:pBdr>
          <w:top w:val="nil"/>
          <w:left w:val="nil"/>
          <w:bottom w:val="nil"/>
          <w:right w:val="nil"/>
          <w:between w:val="nil"/>
        </w:pBdr>
        <w:spacing w:before="240" w:after="240"/>
        <w:ind w:left="851" w:right="851"/>
        <w:jc w:val="both"/>
      </w:pPr>
      <w:r w:rsidRPr="007A696F">
        <w:rPr>
          <w:rFonts w:ascii="Palatino Linotype" w:eastAsia="Palatino Linotype" w:hAnsi="Palatino Linotype" w:cs="Palatino Linotype"/>
          <w:b/>
          <w:i/>
          <w:sz w:val="22"/>
          <w:szCs w:val="22"/>
        </w:rPr>
        <w:t xml:space="preserve">V. </w:t>
      </w:r>
      <w:r w:rsidRPr="007A696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75DFAE6" w14:textId="77777777" w:rsidR="00557F14" w:rsidRPr="007A696F" w:rsidRDefault="00E77638">
      <w:pPr>
        <w:pBdr>
          <w:top w:val="nil"/>
          <w:left w:val="nil"/>
          <w:bottom w:val="nil"/>
          <w:right w:val="nil"/>
          <w:between w:val="nil"/>
        </w:pBdr>
        <w:spacing w:before="240" w:after="240"/>
        <w:ind w:left="851" w:right="851"/>
        <w:jc w:val="both"/>
      </w:pPr>
      <w:r w:rsidRPr="007A696F">
        <w:rPr>
          <w:rFonts w:ascii="Palatino Linotype" w:eastAsia="Palatino Linotype" w:hAnsi="Palatino Linotype" w:cs="Palatino Linotype"/>
          <w:i/>
          <w:sz w:val="22"/>
          <w:szCs w:val="22"/>
        </w:rPr>
        <w:t> </w:t>
      </w:r>
      <w:r w:rsidRPr="007A696F">
        <w:rPr>
          <w:rFonts w:ascii="Palatino Linotype" w:eastAsia="Palatino Linotype" w:hAnsi="Palatino Linotype" w:cs="Palatino Linotype"/>
          <w:b/>
          <w:i/>
          <w:sz w:val="22"/>
          <w:szCs w:val="22"/>
        </w:rPr>
        <w:t xml:space="preserve">VI. </w:t>
      </w:r>
      <w:r w:rsidRPr="007A696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B6F2797" w14:textId="77777777" w:rsidR="00557F14" w:rsidRPr="007A696F" w:rsidRDefault="00E77638">
      <w:pPr>
        <w:pBdr>
          <w:top w:val="nil"/>
          <w:left w:val="nil"/>
          <w:bottom w:val="nil"/>
          <w:right w:val="nil"/>
          <w:between w:val="nil"/>
        </w:pBdr>
        <w:spacing w:before="240" w:after="240"/>
        <w:ind w:left="851" w:right="851"/>
        <w:jc w:val="both"/>
      </w:pPr>
      <w:r w:rsidRPr="007A696F">
        <w:rPr>
          <w:rFonts w:ascii="Palatino Linotype" w:eastAsia="Palatino Linotype" w:hAnsi="Palatino Linotype" w:cs="Palatino Linotype"/>
          <w:i/>
          <w:sz w:val="22"/>
          <w:szCs w:val="22"/>
        </w:rPr>
        <w:t> </w:t>
      </w:r>
      <w:r w:rsidRPr="007A696F">
        <w:rPr>
          <w:rFonts w:ascii="Palatino Linotype" w:eastAsia="Palatino Linotype" w:hAnsi="Palatino Linotype" w:cs="Palatino Linotype"/>
          <w:b/>
          <w:i/>
          <w:sz w:val="22"/>
          <w:szCs w:val="22"/>
        </w:rPr>
        <w:t xml:space="preserve">VII. </w:t>
      </w:r>
      <w:r w:rsidRPr="007A696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24EA41F" w14:textId="77777777" w:rsidR="00557F14" w:rsidRPr="007A696F" w:rsidRDefault="00557F14">
      <w:pPr>
        <w:spacing w:line="276" w:lineRule="auto"/>
        <w:ind w:left="851" w:right="851"/>
        <w:jc w:val="both"/>
        <w:rPr>
          <w:rFonts w:ascii="Palatino Linotype" w:eastAsia="Palatino Linotype" w:hAnsi="Palatino Linotype" w:cs="Palatino Linotype"/>
          <w:sz w:val="22"/>
          <w:szCs w:val="22"/>
        </w:rPr>
      </w:pPr>
    </w:p>
    <w:p w14:paraId="7DFB120C" w14:textId="77777777" w:rsidR="00557F14" w:rsidRPr="007A696F" w:rsidRDefault="00E77638">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3F05FEE" w14:textId="77777777" w:rsidR="00557F14" w:rsidRPr="007A696F" w:rsidRDefault="00557F14">
      <w:pPr>
        <w:spacing w:line="360" w:lineRule="auto"/>
        <w:jc w:val="both"/>
        <w:rPr>
          <w:rFonts w:ascii="Palatino Linotype" w:eastAsia="Palatino Linotype" w:hAnsi="Palatino Linotype" w:cs="Palatino Linotype"/>
          <w:sz w:val="22"/>
          <w:szCs w:val="22"/>
        </w:rPr>
      </w:pPr>
    </w:p>
    <w:p w14:paraId="579CF3D1" w14:textId="77777777" w:rsidR="00557F14" w:rsidRPr="007A696F" w:rsidRDefault="00E77638">
      <w:pPr>
        <w:spacing w:line="276" w:lineRule="auto"/>
        <w:ind w:left="567" w:right="616"/>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w:t>
      </w:r>
      <w:r w:rsidRPr="007A696F">
        <w:rPr>
          <w:rFonts w:ascii="Palatino Linotype" w:eastAsia="Palatino Linotype" w:hAnsi="Palatino Linotype" w:cs="Palatino Linotype"/>
          <w:b/>
          <w:i/>
          <w:sz w:val="22"/>
          <w:szCs w:val="22"/>
        </w:rPr>
        <w:t>Artículo 4</w:t>
      </w:r>
      <w:r w:rsidRPr="007A696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B428845" w14:textId="77777777" w:rsidR="00557F14" w:rsidRPr="007A696F" w:rsidRDefault="00557F14">
      <w:pPr>
        <w:spacing w:line="276" w:lineRule="auto"/>
        <w:ind w:left="567" w:right="616"/>
        <w:jc w:val="both"/>
        <w:rPr>
          <w:rFonts w:ascii="Palatino Linotype" w:eastAsia="Palatino Linotype" w:hAnsi="Palatino Linotype" w:cs="Palatino Linotype"/>
          <w:i/>
          <w:sz w:val="22"/>
          <w:szCs w:val="22"/>
        </w:rPr>
      </w:pPr>
    </w:p>
    <w:p w14:paraId="027295C3" w14:textId="77777777" w:rsidR="00557F14" w:rsidRPr="007A696F" w:rsidRDefault="00E77638">
      <w:pPr>
        <w:spacing w:line="276" w:lineRule="auto"/>
        <w:ind w:left="567" w:right="616"/>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7A696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0E81364" w14:textId="77777777" w:rsidR="00557F14" w:rsidRPr="007A696F" w:rsidRDefault="00557F14">
      <w:pPr>
        <w:spacing w:line="276" w:lineRule="auto"/>
        <w:ind w:left="567" w:right="616"/>
        <w:jc w:val="both"/>
        <w:rPr>
          <w:rFonts w:ascii="Palatino Linotype" w:eastAsia="Palatino Linotype" w:hAnsi="Palatino Linotype" w:cs="Palatino Linotype"/>
          <w:i/>
          <w:sz w:val="22"/>
          <w:szCs w:val="22"/>
        </w:rPr>
      </w:pPr>
    </w:p>
    <w:p w14:paraId="623C839F" w14:textId="77777777" w:rsidR="00557F14" w:rsidRPr="007A696F" w:rsidRDefault="00E77638">
      <w:pPr>
        <w:spacing w:line="276" w:lineRule="auto"/>
        <w:ind w:left="567" w:right="616"/>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A696F">
        <w:rPr>
          <w:rFonts w:ascii="Palatino Linotype" w:eastAsia="Palatino Linotype" w:hAnsi="Palatino Linotype" w:cs="Palatino Linotype"/>
          <w:i/>
          <w:sz w:val="22"/>
          <w:szCs w:val="22"/>
        </w:rPr>
        <w:t>.”</w:t>
      </w:r>
    </w:p>
    <w:p w14:paraId="4692669D" w14:textId="77777777" w:rsidR="00557F14" w:rsidRPr="007A696F" w:rsidRDefault="00557F14">
      <w:pPr>
        <w:spacing w:line="360" w:lineRule="auto"/>
        <w:jc w:val="both"/>
        <w:rPr>
          <w:rFonts w:ascii="Palatino Linotype" w:eastAsia="Palatino Linotype" w:hAnsi="Palatino Linotype" w:cs="Palatino Linotype"/>
          <w:sz w:val="22"/>
          <w:szCs w:val="22"/>
        </w:rPr>
      </w:pPr>
    </w:p>
    <w:p w14:paraId="7977656E" w14:textId="77777777" w:rsidR="00557F14" w:rsidRPr="007A696F" w:rsidRDefault="00E77638">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47B2957" w14:textId="77777777" w:rsidR="00557F14" w:rsidRPr="007A696F" w:rsidRDefault="00557F14">
      <w:pPr>
        <w:spacing w:line="360" w:lineRule="auto"/>
        <w:jc w:val="both"/>
        <w:rPr>
          <w:rFonts w:ascii="Palatino Linotype" w:eastAsia="Palatino Linotype" w:hAnsi="Palatino Linotype" w:cs="Palatino Linotype"/>
          <w:sz w:val="22"/>
          <w:szCs w:val="22"/>
        </w:rPr>
      </w:pPr>
    </w:p>
    <w:p w14:paraId="33EDDC87" w14:textId="77777777" w:rsidR="00557F14" w:rsidRPr="007A696F" w:rsidRDefault="00E77638">
      <w:pPr>
        <w:spacing w:line="276" w:lineRule="auto"/>
        <w:ind w:left="567" w:right="616"/>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“Artículo 12.-</w:t>
      </w:r>
      <w:r w:rsidRPr="007A696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731EC80" w14:textId="77777777" w:rsidR="00557F14" w:rsidRPr="007A696F" w:rsidRDefault="00557F14">
      <w:pPr>
        <w:spacing w:line="276" w:lineRule="auto"/>
        <w:ind w:left="567" w:right="616"/>
        <w:jc w:val="both"/>
        <w:rPr>
          <w:rFonts w:ascii="Palatino Linotype" w:eastAsia="Palatino Linotype" w:hAnsi="Palatino Linotype" w:cs="Palatino Linotype"/>
          <w:i/>
          <w:sz w:val="22"/>
          <w:szCs w:val="22"/>
        </w:rPr>
      </w:pPr>
    </w:p>
    <w:p w14:paraId="614AD2F3" w14:textId="77777777" w:rsidR="00557F14" w:rsidRPr="007A696F" w:rsidRDefault="00E77638">
      <w:pPr>
        <w:spacing w:line="276" w:lineRule="auto"/>
        <w:ind w:left="567" w:right="616"/>
        <w:jc w:val="both"/>
        <w:rPr>
          <w:rFonts w:ascii="Palatino Linotype" w:eastAsia="Palatino Linotype" w:hAnsi="Palatino Linotype" w:cs="Palatino Linotype"/>
          <w:b/>
          <w:i/>
          <w:sz w:val="22"/>
          <w:szCs w:val="22"/>
        </w:rPr>
      </w:pPr>
      <w:r w:rsidRPr="007A696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A696F">
        <w:rPr>
          <w:rFonts w:ascii="Palatino Linotype" w:eastAsia="Palatino Linotype" w:hAnsi="Palatino Linotype" w:cs="Palatino Linotype"/>
          <w:i/>
          <w:sz w:val="22"/>
          <w:szCs w:val="22"/>
        </w:rPr>
        <w:t xml:space="preserve">. </w:t>
      </w:r>
      <w:r w:rsidRPr="007A696F">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E8B9610" w14:textId="77777777" w:rsidR="00557F14" w:rsidRPr="007A696F" w:rsidRDefault="00557F14">
      <w:pPr>
        <w:spacing w:line="360" w:lineRule="auto"/>
        <w:ind w:left="567" w:right="616"/>
        <w:jc w:val="both"/>
        <w:rPr>
          <w:rFonts w:ascii="Palatino Linotype" w:eastAsia="Palatino Linotype" w:hAnsi="Palatino Linotype" w:cs="Palatino Linotype"/>
          <w:i/>
          <w:sz w:val="22"/>
          <w:szCs w:val="22"/>
        </w:rPr>
      </w:pPr>
    </w:p>
    <w:p w14:paraId="1C0898DD" w14:textId="77777777" w:rsidR="00557F14" w:rsidRPr="007A696F" w:rsidRDefault="00E77638">
      <w:pPr>
        <w:spacing w:line="360" w:lineRule="auto"/>
        <w:ind w:right="-93"/>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0DD20D8" w14:textId="77777777" w:rsidR="00D8450A" w:rsidRPr="007A696F" w:rsidRDefault="00D8450A">
      <w:pPr>
        <w:spacing w:line="360" w:lineRule="auto"/>
        <w:ind w:right="-93"/>
        <w:jc w:val="both"/>
        <w:rPr>
          <w:rFonts w:ascii="Palatino Linotype" w:eastAsia="Palatino Linotype" w:hAnsi="Palatino Linotype" w:cs="Palatino Linotype"/>
          <w:sz w:val="22"/>
          <w:szCs w:val="22"/>
        </w:rPr>
      </w:pPr>
    </w:p>
    <w:p w14:paraId="0E41A7AF" w14:textId="77777777" w:rsidR="00557F14" w:rsidRPr="007A696F" w:rsidRDefault="00E77638">
      <w:pPr>
        <w:spacing w:line="360" w:lineRule="auto"/>
        <w:jc w:val="both"/>
        <w:rPr>
          <w:rFonts w:ascii="Palatino Linotype" w:eastAsia="Palatino Linotype" w:hAnsi="Palatino Linotype" w:cs="Palatino Linotype"/>
          <w:b/>
          <w:sz w:val="22"/>
          <w:szCs w:val="22"/>
        </w:rPr>
      </w:pPr>
      <w:r w:rsidRPr="007A696F">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7A696F">
        <w:rPr>
          <w:rFonts w:ascii="Palatino Linotype" w:eastAsia="Palatino Linotype" w:hAnsi="Palatino Linotype" w:cs="Palatino Linotype"/>
          <w:b/>
          <w:sz w:val="22"/>
          <w:szCs w:val="22"/>
        </w:rPr>
        <w:t xml:space="preserve"> </w:t>
      </w:r>
    </w:p>
    <w:p w14:paraId="07CA944F" w14:textId="77777777" w:rsidR="00557F14" w:rsidRPr="007A696F" w:rsidRDefault="00E77638">
      <w:pPr>
        <w:spacing w:line="276" w:lineRule="auto"/>
        <w:ind w:left="567" w:right="616"/>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w:t>
      </w:r>
      <w:r w:rsidRPr="007A696F">
        <w:rPr>
          <w:rFonts w:ascii="Palatino Linotype" w:eastAsia="Palatino Linotype" w:hAnsi="Palatino Linotype" w:cs="Palatino Linotype"/>
          <w:b/>
          <w:i/>
          <w:sz w:val="22"/>
          <w:szCs w:val="22"/>
        </w:rPr>
        <w:t>No existe obligación de elaborar documentos ad hoc para atender las solicitudes de acceso a la información.</w:t>
      </w:r>
      <w:r w:rsidRPr="007A696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1A842DD" w14:textId="77777777" w:rsidR="00557F14" w:rsidRPr="007A696F" w:rsidRDefault="00557F14">
      <w:pPr>
        <w:spacing w:line="360" w:lineRule="auto"/>
        <w:ind w:right="-93"/>
        <w:jc w:val="both"/>
        <w:rPr>
          <w:rFonts w:ascii="Palatino Linotype" w:eastAsia="Palatino Linotype" w:hAnsi="Palatino Linotype" w:cs="Palatino Linotype"/>
          <w:sz w:val="22"/>
          <w:szCs w:val="22"/>
        </w:rPr>
      </w:pPr>
    </w:p>
    <w:p w14:paraId="2F19D98D" w14:textId="77777777" w:rsidR="00557F14" w:rsidRPr="007A696F" w:rsidRDefault="00E77638">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DBBB1B8" w14:textId="77777777" w:rsidR="00557F14" w:rsidRPr="007A696F" w:rsidRDefault="00557F14">
      <w:pPr>
        <w:spacing w:line="360" w:lineRule="auto"/>
        <w:jc w:val="both"/>
        <w:rPr>
          <w:rFonts w:ascii="Palatino Linotype" w:eastAsia="Palatino Linotype" w:hAnsi="Palatino Linotype" w:cs="Palatino Linotype"/>
          <w:sz w:val="22"/>
          <w:szCs w:val="22"/>
        </w:rPr>
      </w:pPr>
    </w:p>
    <w:p w14:paraId="749DA75C" w14:textId="77777777" w:rsidR="00557F14" w:rsidRPr="007A696F" w:rsidRDefault="00E77638">
      <w:pPr>
        <w:spacing w:line="360" w:lineRule="auto"/>
        <w:ind w:right="49"/>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F2A6FDD" w14:textId="77777777" w:rsidR="00557F14" w:rsidRPr="007A696F" w:rsidRDefault="00557F14">
      <w:pPr>
        <w:spacing w:line="360" w:lineRule="auto"/>
        <w:ind w:right="49"/>
        <w:jc w:val="both"/>
        <w:rPr>
          <w:rFonts w:ascii="Palatino Linotype" w:eastAsia="Palatino Linotype" w:hAnsi="Palatino Linotype" w:cs="Palatino Linotype"/>
          <w:sz w:val="22"/>
          <w:szCs w:val="22"/>
        </w:rPr>
      </w:pPr>
    </w:p>
    <w:p w14:paraId="7A12680B" w14:textId="77777777" w:rsidR="00557F14" w:rsidRPr="007A696F" w:rsidRDefault="00E77638">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F2E6A61" w14:textId="77777777" w:rsidR="00557F14" w:rsidRPr="007A696F" w:rsidRDefault="00557F14">
      <w:pPr>
        <w:spacing w:line="360" w:lineRule="auto"/>
        <w:ind w:left="851" w:right="899"/>
        <w:jc w:val="both"/>
        <w:rPr>
          <w:rFonts w:ascii="Palatino Linotype" w:eastAsia="Palatino Linotype" w:hAnsi="Palatino Linotype" w:cs="Palatino Linotype"/>
          <w:i/>
          <w:sz w:val="22"/>
          <w:szCs w:val="22"/>
        </w:rPr>
      </w:pPr>
    </w:p>
    <w:p w14:paraId="22B3D2CC" w14:textId="77777777" w:rsidR="00557F14" w:rsidRPr="007A696F" w:rsidRDefault="00E77638">
      <w:pPr>
        <w:spacing w:line="276" w:lineRule="auto"/>
        <w:ind w:left="567" w:right="616"/>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w:t>
      </w:r>
      <w:r w:rsidRPr="007A696F">
        <w:rPr>
          <w:rFonts w:ascii="Palatino Linotype" w:eastAsia="Palatino Linotype" w:hAnsi="Palatino Linotype" w:cs="Palatino Linotype"/>
          <w:b/>
          <w:i/>
          <w:sz w:val="22"/>
          <w:szCs w:val="22"/>
        </w:rPr>
        <w:t xml:space="preserve">Artículo 3. </w:t>
      </w:r>
      <w:r w:rsidRPr="007A696F">
        <w:rPr>
          <w:rFonts w:ascii="Palatino Linotype" w:eastAsia="Palatino Linotype" w:hAnsi="Palatino Linotype" w:cs="Palatino Linotype"/>
          <w:i/>
          <w:sz w:val="22"/>
          <w:szCs w:val="22"/>
        </w:rPr>
        <w:t>Para los efectos de la presente Ley se entenderá por:</w:t>
      </w:r>
    </w:p>
    <w:p w14:paraId="67AAA17E" w14:textId="77777777" w:rsidR="00557F14" w:rsidRPr="007A696F" w:rsidRDefault="00E77638">
      <w:pPr>
        <w:spacing w:line="276" w:lineRule="auto"/>
        <w:ind w:left="567" w:right="616"/>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w:t>
      </w:r>
    </w:p>
    <w:p w14:paraId="18024042" w14:textId="77777777" w:rsidR="00557F14" w:rsidRPr="007A696F" w:rsidRDefault="00E77638">
      <w:pPr>
        <w:spacing w:line="276" w:lineRule="auto"/>
        <w:ind w:left="567" w:right="616"/>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XI. Documento:</w:t>
      </w:r>
      <w:r w:rsidRPr="007A696F">
        <w:rPr>
          <w:rFonts w:ascii="Palatino Linotype" w:eastAsia="Palatino Linotype" w:hAnsi="Palatino Linotype" w:cs="Palatino Linotype"/>
          <w:i/>
          <w:sz w:val="22"/>
          <w:szCs w:val="22"/>
        </w:rPr>
        <w:t xml:space="preserve"> Los expedientes, reportes, estudios, actas</w:t>
      </w:r>
      <w:r w:rsidRPr="007A696F">
        <w:rPr>
          <w:rFonts w:ascii="Palatino Linotype" w:eastAsia="Palatino Linotype" w:hAnsi="Palatino Linotype" w:cs="Palatino Linotype"/>
          <w:b/>
          <w:i/>
          <w:sz w:val="22"/>
          <w:szCs w:val="22"/>
        </w:rPr>
        <w:t>,</w:t>
      </w:r>
      <w:r w:rsidRPr="007A696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967E384" w14:textId="77777777" w:rsidR="00557F14" w:rsidRPr="007A696F" w:rsidRDefault="00557F14">
      <w:pPr>
        <w:spacing w:line="360" w:lineRule="auto"/>
        <w:ind w:left="851" w:right="899"/>
        <w:jc w:val="both"/>
        <w:rPr>
          <w:rFonts w:ascii="Palatino Linotype" w:eastAsia="Palatino Linotype" w:hAnsi="Palatino Linotype" w:cs="Palatino Linotype"/>
          <w:sz w:val="22"/>
          <w:szCs w:val="22"/>
        </w:rPr>
      </w:pPr>
    </w:p>
    <w:p w14:paraId="119019FF" w14:textId="77777777" w:rsidR="00557F14" w:rsidRPr="007A696F" w:rsidRDefault="00E77638">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Siendo aplicable, el Criterio de interpretación en el orden administrativo número 0002-11, emitido por Acuerdo del Pleno del Instituto de Transparencia y Acceso a la Información </w:t>
      </w:r>
      <w:r w:rsidRPr="007A696F">
        <w:rPr>
          <w:rFonts w:ascii="Palatino Linotype" w:eastAsia="Palatino Linotype" w:hAnsi="Palatino Linotype" w:cs="Palatino Linotype"/>
          <w:sz w:val="22"/>
          <w:szCs w:val="22"/>
        </w:rPr>
        <w:lastRenderedPageBreak/>
        <w:t>Pública del Estado de México y Municipios; publicado en el Periódico Oficial del Gobierno del Estado Libre y Soberano de México “Gaceta del Gobierno”, el diecinueve de octubre de dos mil once, cuyo rubro y texto refieren lo siguiente:</w:t>
      </w:r>
    </w:p>
    <w:p w14:paraId="6041F359" w14:textId="77777777" w:rsidR="00557F14" w:rsidRPr="007A696F" w:rsidRDefault="00557F14">
      <w:pPr>
        <w:spacing w:line="360" w:lineRule="auto"/>
        <w:jc w:val="both"/>
        <w:rPr>
          <w:rFonts w:ascii="Palatino Linotype" w:eastAsia="Palatino Linotype" w:hAnsi="Palatino Linotype" w:cs="Palatino Linotype"/>
          <w:sz w:val="22"/>
          <w:szCs w:val="22"/>
        </w:rPr>
      </w:pPr>
    </w:p>
    <w:p w14:paraId="5D218182" w14:textId="77777777" w:rsidR="00557F14" w:rsidRPr="007A696F" w:rsidRDefault="00E77638">
      <w:pPr>
        <w:spacing w:line="276" w:lineRule="auto"/>
        <w:ind w:left="567" w:right="616"/>
        <w:jc w:val="both"/>
        <w:rPr>
          <w:rFonts w:ascii="Palatino Linotype" w:eastAsia="Palatino Linotype" w:hAnsi="Palatino Linotype" w:cs="Palatino Linotype"/>
          <w:b/>
          <w:i/>
          <w:sz w:val="22"/>
          <w:szCs w:val="22"/>
        </w:rPr>
      </w:pPr>
      <w:r w:rsidRPr="007A696F">
        <w:rPr>
          <w:rFonts w:ascii="Palatino Linotype" w:eastAsia="Palatino Linotype" w:hAnsi="Palatino Linotype" w:cs="Palatino Linotype"/>
          <w:b/>
          <w:sz w:val="22"/>
          <w:szCs w:val="22"/>
        </w:rPr>
        <w:t>“</w:t>
      </w:r>
      <w:r w:rsidRPr="007A696F">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7A696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97252CF" w14:textId="77777777" w:rsidR="00557F14" w:rsidRPr="007A696F" w:rsidRDefault="00E77638">
      <w:pPr>
        <w:spacing w:line="276" w:lineRule="auto"/>
        <w:ind w:left="567" w:right="616"/>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 xml:space="preserve">En </w:t>
      </w:r>
      <w:proofErr w:type="gramStart"/>
      <w:r w:rsidRPr="007A696F">
        <w:rPr>
          <w:rFonts w:ascii="Palatino Linotype" w:eastAsia="Palatino Linotype" w:hAnsi="Palatino Linotype" w:cs="Palatino Linotype"/>
          <w:i/>
          <w:sz w:val="22"/>
          <w:szCs w:val="22"/>
        </w:rPr>
        <w:t>consecuencia</w:t>
      </w:r>
      <w:proofErr w:type="gramEnd"/>
      <w:r w:rsidRPr="007A696F">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1DFAF55" w14:textId="77777777" w:rsidR="00557F14" w:rsidRPr="007A696F" w:rsidRDefault="00E77638">
      <w:pPr>
        <w:spacing w:line="276" w:lineRule="auto"/>
        <w:ind w:left="567" w:right="616"/>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 xml:space="preserve">1) Que se trate de información registrada en cualquier soporte documental, </w:t>
      </w:r>
      <w:proofErr w:type="gramStart"/>
      <w:r w:rsidRPr="007A696F">
        <w:rPr>
          <w:rFonts w:ascii="Palatino Linotype" w:eastAsia="Palatino Linotype" w:hAnsi="Palatino Linotype" w:cs="Palatino Linotype"/>
          <w:i/>
          <w:sz w:val="22"/>
          <w:szCs w:val="22"/>
        </w:rPr>
        <w:t>que</w:t>
      </w:r>
      <w:proofErr w:type="gramEnd"/>
      <w:r w:rsidRPr="007A696F">
        <w:rPr>
          <w:rFonts w:ascii="Palatino Linotype" w:eastAsia="Palatino Linotype" w:hAnsi="Palatino Linotype" w:cs="Palatino Linotype"/>
          <w:i/>
          <w:sz w:val="22"/>
          <w:szCs w:val="22"/>
        </w:rPr>
        <w:t xml:space="preserve"> en ejercicio de las atribuciones conferidas, sea generada por los Sujetos Obligados;</w:t>
      </w:r>
    </w:p>
    <w:p w14:paraId="5D562B71" w14:textId="77777777" w:rsidR="00557F14" w:rsidRPr="007A696F" w:rsidRDefault="00E77638">
      <w:pPr>
        <w:spacing w:line="276" w:lineRule="auto"/>
        <w:ind w:left="567" w:right="616"/>
        <w:jc w:val="both"/>
        <w:rPr>
          <w:rFonts w:ascii="Palatino Linotype" w:eastAsia="Palatino Linotype" w:hAnsi="Palatino Linotype" w:cs="Palatino Linotype"/>
          <w:b/>
          <w:i/>
          <w:sz w:val="22"/>
          <w:szCs w:val="22"/>
        </w:rPr>
      </w:pPr>
      <w:r w:rsidRPr="007A696F">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7A696F">
        <w:rPr>
          <w:rFonts w:ascii="Palatino Linotype" w:eastAsia="Palatino Linotype" w:hAnsi="Palatino Linotype" w:cs="Palatino Linotype"/>
          <w:b/>
          <w:i/>
          <w:sz w:val="22"/>
          <w:szCs w:val="22"/>
        </w:rPr>
        <w:t>que</w:t>
      </w:r>
      <w:proofErr w:type="gramEnd"/>
      <w:r w:rsidRPr="007A696F">
        <w:rPr>
          <w:rFonts w:ascii="Palatino Linotype" w:eastAsia="Palatino Linotype" w:hAnsi="Palatino Linotype" w:cs="Palatino Linotype"/>
          <w:b/>
          <w:i/>
          <w:sz w:val="22"/>
          <w:szCs w:val="22"/>
        </w:rPr>
        <w:t xml:space="preserve"> en ejercicio de las atribuciones conferidas, sea administrada por los Sujetos Obligados, y</w:t>
      </w:r>
    </w:p>
    <w:p w14:paraId="4DCD668A" w14:textId="77777777" w:rsidR="00557F14" w:rsidRPr="007A696F" w:rsidRDefault="00E77638">
      <w:pPr>
        <w:spacing w:line="276" w:lineRule="auto"/>
        <w:ind w:left="567" w:right="616"/>
        <w:jc w:val="both"/>
        <w:rPr>
          <w:rFonts w:ascii="Palatino Linotype" w:eastAsia="Palatino Linotype" w:hAnsi="Palatino Linotype" w:cs="Palatino Linotype"/>
          <w:b/>
          <w:i/>
          <w:sz w:val="22"/>
          <w:szCs w:val="22"/>
        </w:rPr>
      </w:pPr>
      <w:r w:rsidRPr="007A696F">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7A696F">
        <w:rPr>
          <w:rFonts w:ascii="Palatino Linotype" w:eastAsia="Palatino Linotype" w:hAnsi="Palatino Linotype" w:cs="Palatino Linotype"/>
          <w:b/>
          <w:i/>
          <w:sz w:val="22"/>
          <w:szCs w:val="22"/>
        </w:rPr>
        <w:t>que</w:t>
      </w:r>
      <w:proofErr w:type="gramEnd"/>
      <w:r w:rsidRPr="007A696F">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BE3A9D4" w14:textId="77777777" w:rsidR="00557F14" w:rsidRPr="007A696F" w:rsidRDefault="00557F14">
      <w:pPr>
        <w:spacing w:line="276" w:lineRule="auto"/>
        <w:ind w:left="567" w:right="616"/>
        <w:jc w:val="both"/>
        <w:rPr>
          <w:rFonts w:ascii="Palatino Linotype" w:eastAsia="Palatino Linotype" w:hAnsi="Palatino Linotype" w:cs="Palatino Linotype"/>
          <w:b/>
          <w:i/>
          <w:sz w:val="22"/>
          <w:szCs w:val="22"/>
        </w:rPr>
      </w:pPr>
    </w:p>
    <w:p w14:paraId="47F700DB" w14:textId="77777777" w:rsidR="00557F14" w:rsidRPr="007A696F" w:rsidRDefault="00E77638">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De ahí que el </w:t>
      </w:r>
      <w:r w:rsidRPr="007A696F">
        <w:rPr>
          <w:rFonts w:ascii="Palatino Linotype" w:eastAsia="Palatino Linotype" w:hAnsi="Palatino Linotype" w:cs="Palatino Linotype"/>
          <w:b/>
          <w:sz w:val="22"/>
          <w:szCs w:val="22"/>
        </w:rPr>
        <w:t>Sujeto Obligado</w:t>
      </w:r>
      <w:r w:rsidRPr="007A696F">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7A696F">
        <w:rPr>
          <w:rFonts w:ascii="Palatino Linotype" w:eastAsia="Palatino Linotype" w:hAnsi="Palatino Linotype" w:cs="Palatino Linotype"/>
          <w:sz w:val="22"/>
          <w:szCs w:val="22"/>
          <w:vertAlign w:val="superscript"/>
        </w:rPr>
        <w:footnoteReference w:id="1"/>
      </w:r>
      <w:r w:rsidRPr="007A696F">
        <w:rPr>
          <w:rFonts w:ascii="Palatino Linotype" w:eastAsia="Palatino Linotype" w:hAnsi="Palatino Linotype" w:cs="Palatino Linotype"/>
          <w:sz w:val="22"/>
          <w:szCs w:val="22"/>
        </w:rPr>
        <w:t xml:space="preserve">, </w:t>
      </w:r>
      <w:r w:rsidRPr="007A696F">
        <w:rPr>
          <w:rFonts w:ascii="Palatino Linotype" w:eastAsia="Palatino Linotype" w:hAnsi="Palatino Linotype" w:cs="Palatino Linotype"/>
          <w:sz w:val="22"/>
          <w:szCs w:val="22"/>
        </w:rPr>
        <w:lastRenderedPageBreak/>
        <w:t>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7A696F">
        <w:rPr>
          <w:rFonts w:ascii="Palatino Linotype" w:eastAsia="Palatino Linotype" w:hAnsi="Palatino Linotype" w:cs="Palatino Linotype"/>
          <w:sz w:val="22"/>
          <w:szCs w:val="22"/>
          <w:vertAlign w:val="superscript"/>
        </w:rPr>
        <w:footnoteReference w:id="2"/>
      </w:r>
      <w:r w:rsidRPr="007A696F">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69E8BF67" w14:textId="77777777" w:rsidR="00557F14" w:rsidRPr="007A696F" w:rsidRDefault="00557F14">
      <w:pPr>
        <w:spacing w:line="360" w:lineRule="auto"/>
        <w:ind w:right="-150"/>
        <w:jc w:val="both"/>
        <w:rPr>
          <w:rFonts w:ascii="Palatino Linotype" w:eastAsia="Palatino Linotype" w:hAnsi="Palatino Linotype" w:cs="Palatino Linotype"/>
          <w:sz w:val="22"/>
          <w:szCs w:val="22"/>
        </w:rPr>
      </w:pPr>
    </w:p>
    <w:p w14:paraId="2103B733" w14:textId="2086A43E" w:rsidR="00557F14" w:rsidRPr="007A696F" w:rsidRDefault="00E77638"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7A696F">
        <w:rPr>
          <w:rFonts w:ascii="Palatino Linotype" w:eastAsia="Palatino Linotype" w:hAnsi="Palatino Linotype" w:cs="Palatino Linotype"/>
          <w:sz w:val="22"/>
          <w:szCs w:val="22"/>
        </w:rPr>
        <w:t xml:space="preserve">Para ello, conviene iniciar el presente estudio señalando que la persona solicitante requirió del </w:t>
      </w:r>
      <w:r w:rsidRPr="007A696F">
        <w:rPr>
          <w:rFonts w:ascii="Palatino Linotype" w:eastAsia="Palatino Linotype" w:hAnsi="Palatino Linotype" w:cs="Palatino Linotype"/>
          <w:b/>
          <w:sz w:val="22"/>
          <w:szCs w:val="22"/>
        </w:rPr>
        <w:t xml:space="preserve">Sujeto Obligado, </w:t>
      </w:r>
      <w:r w:rsidR="00937618" w:rsidRPr="007A696F">
        <w:rPr>
          <w:rFonts w:ascii="Palatino Linotype" w:eastAsia="Palatino Linotype" w:hAnsi="Palatino Linotype" w:cs="Palatino Linotype"/>
          <w:sz w:val="22"/>
          <w:szCs w:val="22"/>
        </w:rPr>
        <w:t>lo siguiente:</w:t>
      </w:r>
    </w:p>
    <w:p w14:paraId="2697DEC5" w14:textId="77777777" w:rsidR="00FD2278" w:rsidRPr="007A696F" w:rsidRDefault="00FD2278"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B49EABC" w14:textId="43C86AE0" w:rsidR="00334BE5" w:rsidRPr="007A696F" w:rsidRDefault="00164EDB" w:rsidP="00334BE5">
      <w:pPr>
        <w:pStyle w:val="Prrafodelista"/>
        <w:numPr>
          <w:ilvl w:val="0"/>
          <w:numId w:val="23"/>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7A696F">
        <w:rPr>
          <w:rFonts w:ascii="Palatino Linotype" w:eastAsia="Palatino Linotype" w:hAnsi="Palatino Linotype" w:cs="Palatino Linotype"/>
          <w:b/>
          <w:sz w:val="22"/>
          <w:szCs w:val="22"/>
        </w:rPr>
        <w:t xml:space="preserve">Los </w:t>
      </w:r>
      <w:r w:rsidR="00127996" w:rsidRPr="007A696F">
        <w:rPr>
          <w:rFonts w:ascii="Palatino Linotype" w:eastAsia="Palatino Linotype" w:hAnsi="Palatino Linotype" w:cs="Palatino Linotype"/>
          <w:b/>
          <w:sz w:val="22"/>
          <w:szCs w:val="22"/>
        </w:rPr>
        <w:t>acuerdos y/o actas de las sesiones celebradas por el Comité de Transparencia en el periodo comprendido del 01 de octubre al 30 de noviembre de 2024.</w:t>
      </w:r>
    </w:p>
    <w:p w14:paraId="4DBEE67E" w14:textId="77777777" w:rsidR="00334BE5" w:rsidRPr="007A696F" w:rsidRDefault="00334BE5"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F9D5275" w14:textId="54F71A3F" w:rsidR="00937618" w:rsidRPr="007A696F" w:rsidRDefault="00E77638"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En respuesta, el </w:t>
      </w:r>
      <w:r w:rsidRPr="007A696F">
        <w:rPr>
          <w:rFonts w:ascii="Palatino Linotype" w:eastAsia="Palatino Linotype" w:hAnsi="Palatino Linotype" w:cs="Palatino Linotype"/>
          <w:b/>
          <w:sz w:val="22"/>
          <w:szCs w:val="22"/>
        </w:rPr>
        <w:t xml:space="preserve">Sujeto Obligado </w:t>
      </w:r>
      <w:r w:rsidRPr="007A696F">
        <w:rPr>
          <w:rFonts w:ascii="Palatino Linotype" w:eastAsia="Palatino Linotype" w:hAnsi="Palatino Linotype" w:cs="Palatino Linotype"/>
          <w:sz w:val="22"/>
          <w:szCs w:val="22"/>
        </w:rPr>
        <w:t>por conducto de</w:t>
      </w:r>
      <w:r w:rsidR="00FD2278" w:rsidRPr="007A696F">
        <w:rPr>
          <w:rFonts w:ascii="Palatino Linotype" w:eastAsia="Palatino Linotype" w:hAnsi="Palatino Linotype" w:cs="Palatino Linotype"/>
          <w:sz w:val="22"/>
          <w:szCs w:val="22"/>
        </w:rPr>
        <w:t xml:space="preserve">l </w:t>
      </w:r>
      <w:r w:rsidR="001149B8" w:rsidRPr="007A696F">
        <w:rPr>
          <w:rFonts w:ascii="Palatino Linotype" w:eastAsia="Palatino Linotype" w:hAnsi="Palatino Linotype" w:cs="Palatino Linotype"/>
          <w:sz w:val="22"/>
          <w:szCs w:val="22"/>
        </w:rPr>
        <w:t>Titular de la Unidad de Transparencia indicó que remitía el link de la página web del Ayuntamiento, donde el particular podría consultar la información requerida, mismo que fue proporcionado en formato cerrado.</w:t>
      </w:r>
    </w:p>
    <w:p w14:paraId="41710E72" w14:textId="77777777" w:rsidR="00334BE5" w:rsidRPr="007A696F" w:rsidRDefault="00334BE5"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09ED86B" w14:textId="266E5291" w:rsidR="002645DF" w:rsidRPr="007A696F" w:rsidRDefault="00E77638">
      <w:pPr>
        <w:spacing w:line="360" w:lineRule="auto"/>
        <w:ind w:right="49"/>
        <w:jc w:val="both"/>
        <w:rPr>
          <w:rFonts w:ascii="Palatino Linotype" w:eastAsia="Palatino Linotype" w:hAnsi="Palatino Linotype" w:cs="Palatino Linotype"/>
          <w:b/>
          <w:sz w:val="22"/>
          <w:szCs w:val="22"/>
        </w:rPr>
      </w:pPr>
      <w:r w:rsidRPr="007A696F">
        <w:rPr>
          <w:rFonts w:ascii="Palatino Linotype" w:eastAsia="Palatino Linotype" w:hAnsi="Palatino Linotype" w:cs="Palatino Linotype"/>
          <w:sz w:val="22"/>
          <w:szCs w:val="22"/>
        </w:rPr>
        <w:t xml:space="preserve">Inconforme con la respuesta la parte </w:t>
      </w:r>
      <w:r w:rsidRPr="007A696F">
        <w:rPr>
          <w:rFonts w:ascii="Palatino Linotype" w:eastAsia="Palatino Linotype" w:hAnsi="Palatino Linotype" w:cs="Palatino Linotype"/>
          <w:b/>
          <w:sz w:val="22"/>
          <w:szCs w:val="22"/>
        </w:rPr>
        <w:t xml:space="preserve">Recurrente, </w:t>
      </w:r>
      <w:r w:rsidRPr="007A696F">
        <w:rPr>
          <w:rFonts w:ascii="Palatino Linotype" w:eastAsia="Palatino Linotype" w:hAnsi="Palatino Linotype" w:cs="Palatino Linotype"/>
          <w:sz w:val="22"/>
          <w:szCs w:val="22"/>
        </w:rPr>
        <w:t xml:space="preserve">promovió el presente recurso de revisión en el que a manera de motivos de inconformidad </w:t>
      </w:r>
      <w:r w:rsidRPr="007A696F">
        <w:rPr>
          <w:rFonts w:ascii="Palatino Linotype" w:eastAsia="Palatino Linotype" w:hAnsi="Palatino Linotype" w:cs="Palatino Linotype"/>
          <w:b/>
          <w:sz w:val="22"/>
          <w:szCs w:val="22"/>
        </w:rPr>
        <w:t xml:space="preserve">se adolece medularmente de </w:t>
      </w:r>
      <w:r w:rsidR="001149B8" w:rsidRPr="007A696F">
        <w:rPr>
          <w:rFonts w:ascii="Palatino Linotype" w:eastAsia="Palatino Linotype" w:hAnsi="Palatino Linotype" w:cs="Palatino Linotype"/>
          <w:b/>
          <w:sz w:val="22"/>
          <w:szCs w:val="22"/>
        </w:rPr>
        <w:t xml:space="preserve">la entrega de la información en un formato no accesible, ya que el link entregado sólo lo remite </w:t>
      </w:r>
      <w:r w:rsidR="00990126" w:rsidRPr="007A696F">
        <w:rPr>
          <w:rFonts w:ascii="Palatino Linotype" w:eastAsia="Palatino Linotype" w:hAnsi="Palatino Linotype" w:cs="Palatino Linotype"/>
          <w:b/>
          <w:sz w:val="22"/>
          <w:szCs w:val="22"/>
        </w:rPr>
        <w:t>a la página en general y no se le indicó la fracción en la que se encontraría la información</w:t>
      </w:r>
      <w:r w:rsidR="00FF0126" w:rsidRPr="007A696F">
        <w:rPr>
          <w:rFonts w:ascii="Palatino Linotype" w:eastAsia="Palatino Linotype" w:hAnsi="Palatino Linotype" w:cs="Palatino Linotype"/>
          <w:b/>
          <w:sz w:val="22"/>
          <w:szCs w:val="22"/>
        </w:rPr>
        <w:t>, ni como acceder a ella.</w:t>
      </w:r>
    </w:p>
    <w:p w14:paraId="26B6CB44" w14:textId="77777777" w:rsidR="001149B8" w:rsidRPr="007A696F" w:rsidRDefault="001149B8">
      <w:pPr>
        <w:spacing w:line="360" w:lineRule="auto"/>
        <w:ind w:right="49"/>
        <w:jc w:val="both"/>
        <w:rPr>
          <w:rFonts w:ascii="Palatino Linotype" w:eastAsia="Palatino Linotype" w:hAnsi="Palatino Linotype" w:cs="Palatino Linotype"/>
          <w:b/>
          <w:sz w:val="22"/>
          <w:szCs w:val="22"/>
        </w:rPr>
      </w:pPr>
    </w:p>
    <w:p w14:paraId="38E13E50" w14:textId="77777777" w:rsidR="00557F14" w:rsidRPr="007A696F" w:rsidRDefault="00E77638">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Admitido el presente recurso de revisión, en términos del artículo 185 fracción II</w:t>
      </w:r>
      <w:r w:rsidRPr="007A696F">
        <w:rPr>
          <w:rFonts w:ascii="Palatino Linotype" w:eastAsia="Palatino Linotype" w:hAnsi="Palatino Linotype" w:cs="Palatino Linotype"/>
          <w:sz w:val="22"/>
          <w:szCs w:val="22"/>
          <w:vertAlign w:val="superscript"/>
        </w:rPr>
        <w:footnoteReference w:id="3"/>
      </w:r>
      <w:r w:rsidRPr="007A696F">
        <w:rPr>
          <w:rFonts w:ascii="Palatino Linotype" w:eastAsia="Palatino Linotype" w:hAnsi="Palatino Linotype" w:cs="Palatino Linotype"/>
          <w:sz w:val="22"/>
          <w:szCs w:val="22"/>
        </w:rPr>
        <w:t xml:space="preserve"> de la Ley de Transparencia y Acceso a la Información Pública del Estado de México y Municipios, se </w:t>
      </w:r>
      <w:r w:rsidRPr="007A696F">
        <w:rPr>
          <w:rFonts w:ascii="Palatino Linotype" w:eastAsia="Palatino Linotype" w:hAnsi="Palatino Linotype" w:cs="Palatino Linotype"/>
          <w:sz w:val="22"/>
          <w:szCs w:val="22"/>
        </w:rPr>
        <w:lastRenderedPageBreak/>
        <w:t>integró el expediente y se puso a disposición de las partes para que, en un plazo máximo de siete días hábiles, manifestaran lo que a su derecho resultara conveniente.</w:t>
      </w:r>
    </w:p>
    <w:p w14:paraId="34205ACE" w14:textId="77777777" w:rsidR="00557F14" w:rsidRPr="007A696F" w:rsidRDefault="00557F14">
      <w:pPr>
        <w:spacing w:line="360" w:lineRule="auto"/>
        <w:jc w:val="both"/>
        <w:rPr>
          <w:rFonts w:ascii="Palatino Linotype" w:eastAsia="Palatino Linotype" w:hAnsi="Palatino Linotype" w:cs="Palatino Linotype"/>
          <w:sz w:val="22"/>
          <w:szCs w:val="22"/>
        </w:rPr>
      </w:pPr>
    </w:p>
    <w:p w14:paraId="58485F36" w14:textId="1D0078F2" w:rsidR="00C310E5" w:rsidRPr="007A696F" w:rsidRDefault="0045607F" w:rsidP="00FD227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7A696F">
        <w:rPr>
          <w:rFonts w:ascii="Palatino Linotype" w:eastAsia="Palatino Linotype" w:hAnsi="Palatino Linotype" w:cs="Palatino Linotype"/>
          <w:sz w:val="22"/>
          <w:szCs w:val="22"/>
        </w:rPr>
        <w:t>Es de señalar</w:t>
      </w:r>
      <w:r w:rsidR="00E77638" w:rsidRPr="007A696F">
        <w:rPr>
          <w:rFonts w:ascii="Palatino Linotype" w:eastAsia="Palatino Linotype" w:hAnsi="Palatino Linotype" w:cs="Palatino Linotype"/>
          <w:sz w:val="22"/>
          <w:szCs w:val="22"/>
        </w:rPr>
        <w:t xml:space="preserve"> que, durante la etapa de manifestaciones</w:t>
      </w:r>
      <w:r w:rsidR="00E77638" w:rsidRPr="007A696F">
        <w:rPr>
          <w:rFonts w:ascii="Palatino Linotype" w:eastAsia="Palatino Linotype" w:hAnsi="Palatino Linotype" w:cs="Palatino Linotype"/>
          <w:b/>
          <w:sz w:val="22"/>
          <w:szCs w:val="22"/>
        </w:rPr>
        <w:t xml:space="preserve">, </w:t>
      </w:r>
      <w:r w:rsidR="00E77638" w:rsidRPr="007A696F">
        <w:rPr>
          <w:rFonts w:ascii="Palatino Linotype" w:eastAsia="Palatino Linotype" w:hAnsi="Palatino Linotype" w:cs="Palatino Linotype"/>
          <w:sz w:val="22"/>
          <w:szCs w:val="22"/>
        </w:rPr>
        <w:t xml:space="preserve">el </w:t>
      </w:r>
      <w:r w:rsidR="00E77638" w:rsidRPr="007A696F">
        <w:rPr>
          <w:rFonts w:ascii="Palatino Linotype" w:eastAsia="Palatino Linotype" w:hAnsi="Palatino Linotype" w:cs="Palatino Linotype"/>
          <w:b/>
          <w:sz w:val="22"/>
          <w:szCs w:val="22"/>
        </w:rPr>
        <w:t xml:space="preserve">Sujeto Obligado </w:t>
      </w:r>
      <w:r w:rsidRPr="007A696F">
        <w:rPr>
          <w:rFonts w:ascii="Palatino Linotype" w:eastAsia="Palatino Linotype" w:hAnsi="Palatino Linotype" w:cs="Palatino Linotype"/>
          <w:sz w:val="22"/>
          <w:szCs w:val="22"/>
        </w:rPr>
        <w:t xml:space="preserve">fue omiso en rendir su </w:t>
      </w:r>
      <w:r w:rsidR="00C310E5" w:rsidRPr="007A696F">
        <w:rPr>
          <w:rFonts w:ascii="Palatino Linotype" w:eastAsia="Palatino Linotype" w:hAnsi="Palatino Linotype" w:cs="Palatino Linotype"/>
          <w:sz w:val="22"/>
          <w:szCs w:val="22"/>
        </w:rPr>
        <w:t>informe justificado</w:t>
      </w:r>
      <w:r w:rsidRPr="007A696F">
        <w:rPr>
          <w:rFonts w:ascii="Palatino Linotype" w:eastAsia="Palatino Linotype" w:hAnsi="Palatino Linotype" w:cs="Palatino Linotype"/>
          <w:sz w:val="22"/>
          <w:szCs w:val="22"/>
        </w:rPr>
        <w:t xml:space="preserve">; y, la parte </w:t>
      </w:r>
      <w:r w:rsidRPr="007A696F">
        <w:rPr>
          <w:rFonts w:ascii="Palatino Linotype" w:eastAsia="Palatino Linotype" w:hAnsi="Palatino Linotype" w:cs="Palatino Linotype"/>
          <w:b/>
          <w:sz w:val="22"/>
          <w:szCs w:val="22"/>
        </w:rPr>
        <w:t xml:space="preserve">Recurrente </w:t>
      </w:r>
      <w:r w:rsidRPr="007A696F">
        <w:rPr>
          <w:rFonts w:ascii="Palatino Linotype" w:eastAsia="Palatino Linotype" w:hAnsi="Palatino Linotype" w:cs="Palatino Linotype"/>
          <w:sz w:val="22"/>
          <w:szCs w:val="22"/>
        </w:rPr>
        <w:t>fue omisa en rendir alegatos o manifestaciones que conforme a derecho resulten procedentes.</w:t>
      </w:r>
    </w:p>
    <w:p w14:paraId="6B79744E" w14:textId="77777777" w:rsidR="00C310E5" w:rsidRPr="007A696F" w:rsidRDefault="00C310E5"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854298E" w14:textId="77777777" w:rsidR="00AB000F" w:rsidRPr="007A696F" w:rsidRDefault="00AB000F" w:rsidP="00AB000F">
      <w:pPr>
        <w:spacing w:line="360" w:lineRule="auto"/>
        <w:ind w:right="-28"/>
        <w:contextualSpacing/>
        <w:jc w:val="both"/>
        <w:rPr>
          <w:rFonts w:ascii="Palatino Linotype" w:eastAsia="Batang" w:hAnsi="Palatino Linotype" w:cs="Tahoma"/>
          <w:bCs/>
          <w:sz w:val="22"/>
          <w:szCs w:val="22"/>
        </w:rPr>
      </w:pPr>
      <w:r w:rsidRPr="007A696F">
        <w:rPr>
          <w:rFonts w:ascii="Palatino Linotype" w:eastAsia="Batang" w:hAnsi="Palatino Linotype" w:cs="Tahoma"/>
          <w:bCs/>
          <w:sz w:val="22"/>
          <w:szCs w:val="22"/>
        </w:rPr>
        <w:t>Expuestas las posturas de las partes, procede analizar la naturaleza de la información requerida, y para ello resulta conveniente traer a contexto el contenido de los artículos 24, fracción I, 45, 46, 47 y 49 de la Ley de Transparencia y Acceso a la Información Pública del Estado de México y Municipios, que en la parte de nuestro interés disponen lo siguiente:</w:t>
      </w:r>
    </w:p>
    <w:p w14:paraId="2FCB0F31" w14:textId="77777777" w:rsidR="00AB000F" w:rsidRPr="007A696F" w:rsidRDefault="00AB000F" w:rsidP="00AB000F">
      <w:pPr>
        <w:spacing w:line="360" w:lineRule="auto"/>
        <w:ind w:right="-28"/>
        <w:contextualSpacing/>
        <w:jc w:val="both"/>
        <w:rPr>
          <w:rFonts w:ascii="Palatino Linotype" w:eastAsia="Batang" w:hAnsi="Palatino Linotype" w:cs="Tahoma"/>
          <w:bCs/>
          <w:sz w:val="22"/>
          <w:szCs w:val="22"/>
        </w:rPr>
      </w:pPr>
    </w:p>
    <w:p w14:paraId="1C12A624"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r w:rsidRPr="007A696F">
        <w:rPr>
          <w:rFonts w:ascii="Palatino Linotype" w:eastAsia="Batang" w:hAnsi="Palatino Linotype" w:cs="Tahoma"/>
          <w:bCs/>
          <w:i/>
          <w:sz w:val="22"/>
          <w:szCs w:val="22"/>
        </w:rPr>
        <w:t xml:space="preserve">“Artículo 24. Para el cumplimiento de los objetivos de esta Ley, los sujetos obligados deberán cumplir con las siguientes obligaciones, según corresponda, de acuerdo a su naturaleza: </w:t>
      </w:r>
    </w:p>
    <w:p w14:paraId="127C76AB"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p>
    <w:p w14:paraId="4BE12B74"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r w:rsidRPr="007A696F">
        <w:rPr>
          <w:rFonts w:ascii="Palatino Linotype" w:eastAsia="Batang" w:hAnsi="Palatino Linotype" w:cs="Tahoma"/>
          <w:b/>
          <w:bCs/>
          <w:i/>
          <w:sz w:val="22"/>
          <w:szCs w:val="22"/>
        </w:rPr>
        <w:t>I. Constituir el Comité de Transparencia, las unidades de transparencia y vigilar su correcto funcionamiento de acuerdo a su normatividad interna</w:t>
      </w:r>
      <w:r w:rsidRPr="007A696F">
        <w:rPr>
          <w:rFonts w:ascii="Palatino Linotype" w:eastAsia="Batang" w:hAnsi="Palatino Linotype" w:cs="Tahoma"/>
          <w:bCs/>
          <w:i/>
          <w:sz w:val="22"/>
          <w:szCs w:val="22"/>
        </w:rPr>
        <w:t>; […]”</w:t>
      </w:r>
    </w:p>
    <w:p w14:paraId="184CD6DD"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p>
    <w:p w14:paraId="56DB87F8"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r w:rsidRPr="007A696F">
        <w:rPr>
          <w:rFonts w:ascii="Palatino Linotype" w:eastAsia="Batang" w:hAnsi="Palatino Linotype" w:cs="Tahoma"/>
          <w:bCs/>
          <w:i/>
          <w:sz w:val="22"/>
          <w:szCs w:val="22"/>
        </w:rPr>
        <w:t>“</w:t>
      </w:r>
      <w:r w:rsidRPr="007A696F">
        <w:rPr>
          <w:rFonts w:ascii="Palatino Linotype" w:eastAsia="Batang" w:hAnsi="Palatino Linotype" w:cs="Tahoma"/>
          <w:b/>
          <w:bCs/>
          <w:i/>
          <w:sz w:val="22"/>
          <w:szCs w:val="22"/>
        </w:rPr>
        <w:t>Artículo 45. Cada sujeto obligado establecerá un Comité de Transparencia, colegiado e integrado por lo menos por tres miembros, debiendo de ser siempre un número impar.</w:t>
      </w:r>
      <w:r w:rsidRPr="007A696F">
        <w:rPr>
          <w:rFonts w:ascii="Palatino Linotype" w:eastAsia="Batang" w:hAnsi="Palatino Linotype" w:cs="Tahoma"/>
          <w:bCs/>
          <w:i/>
          <w:sz w:val="22"/>
          <w:szCs w:val="22"/>
        </w:rPr>
        <w:t xml:space="preserve"> </w:t>
      </w:r>
    </w:p>
    <w:p w14:paraId="3EFC0AF6"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p>
    <w:p w14:paraId="663D5F59"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r w:rsidRPr="007A696F">
        <w:rPr>
          <w:rFonts w:ascii="Palatino Linotype" w:eastAsia="Batang" w:hAnsi="Palatino Linotype" w:cs="Tahoma"/>
          <w:bCs/>
          <w:i/>
          <w:sz w:val="22"/>
          <w:szCs w:val="22"/>
        </w:rPr>
        <w:t xml:space="preserve">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w:t>
      </w:r>
      <w:r w:rsidRPr="007A696F">
        <w:rPr>
          <w:rFonts w:ascii="Palatino Linotype" w:eastAsia="Batang" w:hAnsi="Palatino Linotype" w:cs="Tahoma"/>
          <w:bCs/>
          <w:i/>
          <w:sz w:val="22"/>
          <w:szCs w:val="22"/>
        </w:rPr>
        <w:lastRenderedPageBreak/>
        <w:t xml:space="preserve">los respectivos sujetos obligados, y deberán corresponder a personas que ocupen cargos de la jerarquía inmediata inferior a la de dichos propietarios.” </w:t>
      </w:r>
    </w:p>
    <w:p w14:paraId="5B7FCD52"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p>
    <w:p w14:paraId="50F4A385" w14:textId="77777777" w:rsidR="00AB000F" w:rsidRPr="007A696F" w:rsidRDefault="00AB000F" w:rsidP="00AB000F">
      <w:pPr>
        <w:spacing w:line="276" w:lineRule="auto"/>
        <w:ind w:left="567" w:right="616"/>
        <w:contextualSpacing/>
        <w:jc w:val="both"/>
        <w:rPr>
          <w:rFonts w:ascii="Palatino Linotype" w:eastAsia="Batang" w:hAnsi="Palatino Linotype" w:cs="Tahoma"/>
          <w:b/>
          <w:bCs/>
          <w:i/>
          <w:sz w:val="22"/>
          <w:szCs w:val="22"/>
        </w:rPr>
      </w:pPr>
      <w:r w:rsidRPr="007A696F">
        <w:rPr>
          <w:rFonts w:ascii="Palatino Linotype" w:eastAsia="Batang" w:hAnsi="Palatino Linotype" w:cs="Tahoma"/>
          <w:bCs/>
          <w:i/>
          <w:sz w:val="22"/>
          <w:szCs w:val="22"/>
        </w:rPr>
        <w:t>“</w:t>
      </w:r>
      <w:r w:rsidRPr="007A696F">
        <w:rPr>
          <w:rFonts w:ascii="Palatino Linotype" w:eastAsia="Batang" w:hAnsi="Palatino Linotype" w:cs="Tahoma"/>
          <w:b/>
          <w:bCs/>
          <w:i/>
          <w:sz w:val="22"/>
          <w:szCs w:val="22"/>
        </w:rPr>
        <w:t xml:space="preserve">Artículo 46. Los sujetos obligados integrarán sus Comités de Transparencia de la siguiente forma: </w:t>
      </w:r>
    </w:p>
    <w:p w14:paraId="54321243"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p>
    <w:p w14:paraId="1FF3723A" w14:textId="77777777" w:rsidR="00AB000F" w:rsidRPr="007A696F" w:rsidRDefault="00AB000F" w:rsidP="00AB000F">
      <w:pPr>
        <w:spacing w:line="276" w:lineRule="auto"/>
        <w:ind w:left="567" w:right="616"/>
        <w:contextualSpacing/>
        <w:jc w:val="both"/>
        <w:rPr>
          <w:rFonts w:ascii="Palatino Linotype" w:eastAsia="Batang" w:hAnsi="Palatino Linotype" w:cs="Tahoma"/>
          <w:b/>
          <w:bCs/>
          <w:i/>
          <w:sz w:val="22"/>
          <w:szCs w:val="22"/>
        </w:rPr>
      </w:pPr>
      <w:r w:rsidRPr="007A696F">
        <w:rPr>
          <w:rFonts w:ascii="Palatino Linotype" w:eastAsia="Batang" w:hAnsi="Palatino Linotype" w:cs="Tahoma"/>
          <w:b/>
          <w:bCs/>
          <w:i/>
          <w:sz w:val="22"/>
          <w:szCs w:val="22"/>
        </w:rPr>
        <w:t xml:space="preserve">I. El titular de la unidad de transparencia; </w:t>
      </w:r>
    </w:p>
    <w:p w14:paraId="5971E566" w14:textId="77777777" w:rsidR="00AB000F" w:rsidRPr="007A696F" w:rsidRDefault="00AB000F" w:rsidP="00AB000F">
      <w:pPr>
        <w:spacing w:line="276" w:lineRule="auto"/>
        <w:ind w:left="567" w:right="616"/>
        <w:contextualSpacing/>
        <w:jc w:val="both"/>
        <w:rPr>
          <w:rFonts w:ascii="Palatino Linotype" w:eastAsia="Batang" w:hAnsi="Palatino Linotype" w:cs="Tahoma"/>
          <w:b/>
          <w:bCs/>
          <w:i/>
          <w:sz w:val="22"/>
          <w:szCs w:val="22"/>
        </w:rPr>
      </w:pPr>
      <w:r w:rsidRPr="007A696F">
        <w:rPr>
          <w:rFonts w:ascii="Palatino Linotype" w:eastAsia="Batang" w:hAnsi="Palatino Linotype" w:cs="Tahoma"/>
          <w:b/>
          <w:bCs/>
          <w:i/>
          <w:sz w:val="22"/>
          <w:szCs w:val="22"/>
        </w:rPr>
        <w:t xml:space="preserve">II. El responsable del área coordinadora de archivos o equivalente; y </w:t>
      </w:r>
    </w:p>
    <w:p w14:paraId="017A5B17" w14:textId="77777777" w:rsidR="00AB000F" w:rsidRPr="007A696F" w:rsidRDefault="00AB000F" w:rsidP="00AB000F">
      <w:pPr>
        <w:spacing w:line="276" w:lineRule="auto"/>
        <w:ind w:left="567" w:right="616"/>
        <w:contextualSpacing/>
        <w:jc w:val="both"/>
        <w:rPr>
          <w:rFonts w:ascii="Palatino Linotype" w:eastAsia="Batang" w:hAnsi="Palatino Linotype" w:cs="Tahoma"/>
          <w:b/>
          <w:bCs/>
          <w:i/>
          <w:sz w:val="22"/>
          <w:szCs w:val="22"/>
        </w:rPr>
      </w:pPr>
      <w:r w:rsidRPr="007A696F">
        <w:rPr>
          <w:rFonts w:ascii="Palatino Linotype" w:eastAsia="Batang" w:hAnsi="Palatino Linotype" w:cs="Tahoma"/>
          <w:b/>
          <w:bCs/>
          <w:i/>
          <w:sz w:val="22"/>
          <w:szCs w:val="22"/>
        </w:rPr>
        <w:t xml:space="preserve">III. El titular del órgano de control interno o equivalente. </w:t>
      </w:r>
    </w:p>
    <w:p w14:paraId="4E053D73"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r w:rsidRPr="007A696F">
        <w:rPr>
          <w:rFonts w:ascii="Palatino Linotype" w:eastAsia="Batang" w:hAnsi="Palatino Linotype" w:cs="Tahoma"/>
          <w:b/>
          <w:bCs/>
          <w:i/>
          <w:sz w:val="22"/>
          <w:szCs w:val="22"/>
        </w:rPr>
        <w:t>También estará integrado por el servidor público encargado de la protección de los datos personales cuando sesione para cuestiones relacionadas con esta materia</w:t>
      </w:r>
      <w:r w:rsidRPr="007A696F">
        <w:rPr>
          <w:rFonts w:ascii="Palatino Linotype" w:eastAsia="Batang" w:hAnsi="Palatino Linotype" w:cs="Tahoma"/>
          <w:bCs/>
          <w:i/>
          <w:sz w:val="22"/>
          <w:szCs w:val="22"/>
        </w:rPr>
        <w:t xml:space="preserve">. </w:t>
      </w:r>
    </w:p>
    <w:p w14:paraId="3A13322E"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p>
    <w:p w14:paraId="0D78E601"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r w:rsidRPr="007A696F">
        <w:rPr>
          <w:rFonts w:ascii="Palatino Linotype" w:eastAsia="Batang" w:hAnsi="Palatino Linotype" w:cs="Tahoma"/>
          <w:bCs/>
          <w:i/>
          <w:sz w:val="22"/>
          <w:szCs w:val="22"/>
        </w:rPr>
        <w:t>Todos los Comités de Transparencia deberán registrarse ante el Instituto.”</w:t>
      </w:r>
    </w:p>
    <w:p w14:paraId="721C7F4A"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p>
    <w:p w14:paraId="4A4C2C4C"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r w:rsidRPr="007A696F">
        <w:rPr>
          <w:rFonts w:ascii="Palatino Linotype" w:eastAsia="Batang" w:hAnsi="Palatino Linotype" w:cs="Tahoma"/>
          <w:bCs/>
          <w:i/>
          <w:sz w:val="22"/>
          <w:szCs w:val="22"/>
        </w:rPr>
        <w:t>“</w:t>
      </w:r>
      <w:r w:rsidRPr="007A696F">
        <w:rPr>
          <w:rFonts w:ascii="Palatino Linotype" w:eastAsia="Batang" w:hAnsi="Palatino Linotype" w:cs="Tahoma"/>
          <w:b/>
          <w:bCs/>
          <w:i/>
          <w:sz w:val="22"/>
          <w:szCs w:val="22"/>
        </w:rPr>
        <w:t>Artículo 47. El Comité de Transparencia será la autoridad máxima al interior del sujeto obligado en materia del derecho de acceso a la información.</w:t>
      </w:r>
      <w:r w:rsidRPr="007A696F">
        <w:rPr>
          <w:rFonts w:ascii="Palatino Linotype" w:eastAsia="Batang" w:hAnsi="Palatino Linotype" w:cs="Tahoma"/>
          <w:bCs/>
          <w:i/>
          <w:sz w:val="22"/>
          <w:szCs w:val="22"/>
        </w:rPr>
        <w:t xml:space="preserve"> </w:t>
      </w:r>
    </w:p>
    <w:p w14:paraId="674C4788"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p>
    <w:p w14:paraId="74612A22"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r w:rsidRPr="007A696F">
        <w:rPr>
          <w:rFonts w:ascii="Palatino Linotype" w:eastAsia="Batang" w:hAnsi="Palatino Linotype" w:cs="Tahoma"/>
          <w:bCs/>
          <w:i/>
          <w:sz w:val="22"/>
          <w:szCs w:val="22"/>
        </w:rPr>
        <w:t xml:space="preserve">El Comité de Transparencia adoptará sus resoluciones por mayoría de votos. En caso de empate, la o el </w:t>
      </w:r>
      <w:proofErr w:type="gramStart"/>
      <w:r w:rsidRPr="007A696F">
        <w:rPr>
          <w:rFonts w:ascii="Palatino Linotype" w:eastAsia="Batang" w:hAnsi="Palatino Linotype" w:cs="Tahoma"/>
          <w:bCs/>
          <w:i/>
          <w:sz w:val="22"/>
          <w:szCs w:val="22"/>
        </w:rPr>
        <w:t>Presidente</w:t>
      </w:r>
      <w:proofErr w:type="gramEnd"/>
      <w:r w:rsidRPr="007A696F">
        <w:rPr>
          <w:rFonts w:ascii="Palatino Linotype" w:eastAsia="Batang" w:hAnsi="Palatino Linotype" w:cs="Tahoma"/>
          <w:bCs/>
          <w:i/>
          <w:sz w:val="22"/>
          <w:szCs w:val="22"/>
        </w:rPr>
        <w:t xml:space="preserve"> tendrá voto de calidad. A sus sesiones podrán asistir como invitados aquellos que sus integrantes consideren necesarios, quienes tendrán </w:t>
      </w:r>
      <w:proofErr w:type="gramStart"/>
      <w:r w:rsidRPr="007A696F">
        <w:rPr>
          <w:rFonts w:ascii="Palatino Linotype" w:eastAsia="Batang" w:hAnsi="Palatino Linotype" w:cs="Tahoma"/>
          <w:bCs/>
          <w:i/>
          <w:sz w:val="22"/>
          <w:szCs w:val="22"/>
        </w:rPr>
        <w:t>voz</w:t>
      </w:r>
      <w:proofErr w:type="gramEnd"/>
      <w:r w:rsidRPr="007A696F">
        <w:rPr>
          <w:rFonts w:ascii="Palatino Linotype" w:eastAsia="Batang" w:hAnsi="Palatino Linotype" w:cs="Tahoma"/>
          <w:bCs/>
          <w:i/>
          <w:sz w:val="22"/>
          <w:szCs w:val="22"/>
        </w:rPr>
        <w:t xml:space="preserve"> pero no voto. </w:t>
      </w:r>
    </w:p>
    <w:p w14:paraId="4E9A529C"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p>
    <w:p w14:paraId="1160190B"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r w:rsidRPr="007A696F">
        <w:rPr>
          <w:rFonts w:ascii="Palatino Linotype" w:eastAsia="Batang" w:hAnsi="Palatino Linotype" w:cs="Tahoma"/>
          <w:b/>
          <w:bCs/>
          <w:i/>
          <w:sz w:val="22"/>
          <w:szCs w:val="22"/>
          <w:u w:val="single"/>
        </w:rPr>
        <w:t>El Comité se reunirá en sesión ordinaria o extraordinaria</w:t>
      </w:r>
      <w:r w:rsidRPr="007A696F">
        <w:rPr>
          <w:rFonts w:ascii="Palatino Linotype" w:eastAsia="Batang" w:hAnsi="Palatino Linotype" w:cs="Tahoma"/>
          <w:bCs/>
          <w:i/>
          <w:sz w:val="22"/>
          <w:szCs w:val="22"/>
        </w:rPr>
        <w:t xml:space="preserve"> las veces que estime necesario. El tipo de sesión se precisará en la convocatoria emitida. </w:t>
      </w:r>
    </w:p>
    <w:p w14:paraId="2EAD83D4"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p>
    <w:p w14:paraId="51A724C5"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r w:rsidRPr="007A696F">
        <w:rPr>
          <w:rFonts w:ascii="Palatino Linotype" w:eastAsia="Batang" w:hAnsi="Palatino Linotype" w:cs="Tahoma"/>
          <w:bCs/>
          <w:i/>
          <w:sz w:val="22"/>
          <w:szCs w:val="22"/>
        </w:rPr>
        <w:t xml:space="preserve">Los integrantes del Comité de Transparencia tendrán acceso a la información para determinar su clasificación, conforme a la normatividad aplicable previamente establecida por los sujetos obligados para el resguardo o salvaguarda de la información. </w:t>
      </w:r>
    </w:p>
    <w:p w14:paraId="143A81B8"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p>
    <w:p w14:paraId="238F35C1"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r w:rsidRPr="007A696F">
        <w:rPr>
          <w:rFonts w:ascii="Palatino Linotype" w:eastAsia="Batang" w:hAnsi="Palatino Linotype" w:cs="Tahoma"/>
          <w:bCs/>
          <w:i/>
          <w:sz w:val="22"/>
          <w:szCs w:val="22"/>
        </w:rPr>
        <w:t>En las sesiones y trabajos del Comité, podrán participar como invitados permanentes, los representantes de las áreas que decida el Comité, y contará con derecho de voz, pero no voto. Los titulares de las unidades administrativas que propongan la reserva, confidencialidad o declaren la inexistencia de información, acudirán a las sesiones de dicho Comité donde se discuta la propuesta correspondiente.”</w:t>
      </w:r>
    </w:p>
    <w:p w14:paraId="480DF2A6"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p>
    <w:p w14:paraId="5A22935C"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r w:rsidRPr="007A696F">
        <w:rPr>
          <w:rFonts w:ascii="Palatino Linotype" w:eastAsia="Batang" w:hAnsi="Palatino Linotype" w:cs="Tahoma"/>
          <w:bCs/>
          <w:i/>
          <w:sz w:val="22"/>
          <w:szCs w:val="22"/>
        </w:rPr>
        <w:t>“</w:t>
      </w:r>
      <w:r w:rsidRPr="007A696F">
        <w:rPr>
          <w:rFonts w:ascii="Palatino Linotype" w:eastAsia="Batang" w:hAnsi="Palatino Linotype" w:cs="Tahoma"/>
          <w:b/>
          <w:bCs/>
          <w:i/>
          <w:sz w:val="22"/>
          <w:szCs w:val="22"/>
        </w:rPr>
        <w:t>Artículo 49. Los Comités de Transparencia tendrán las siguientes atribuciones:</w:t>
      </w:r>
      <w:r w:rsidRPr="007A696F">
        <w:rPr>
          <w:rFonts w:ascii="Palatino Linotype" w:eastAsia="Batang" w:hAnsi="Palatino Linotype" w:cs="Tahoma"/>
          <w:bCs/>
          <w:i/>
          <w:sz w:val="22"/>
          <w:szCs w:val="22"/>
        </w:rPr>
        <w:t xml:space="preserve"> </w:t>
      </w:r>
    </w:p>
    <w:p w14:paraId="7B7C0E14"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p>
    <w:p w14:paraId="6135176A" w14:textId="77777777" w:rsidR="00AB000F" w:rsidRPr="007A696F" w:rsidRDefault="00AB000F" w:rsidP="00AB000F">
      <w:pPr>
        <w:spacing w:line="276" w:lineRule="auto"/>
        <w:ind w:left="567" w:right="616"/>
        <w:contextualSpacing/>
        <w:jc w:val="both"/>
        <w:rPr>
          <w:rFonts w:ascii="Palatino Linotype" w:eastAsia="Batang" w:hAnsi="Palatino Linotype" w:cs="Tahoma"/>
          <w:b/>
          <w:bCs/>
          <w:i/>
          <w:sz w:val="22"/>
          <w:szCs w:val="22"/>
        </w:rPr>
      </w:pPr>
      <w:r w:rsidRPr="007A696F">
        <w:rPr>
          <w:rFonts w:ascii="Palatino Linotype" w:eastAsia="Batang" w:hAnsi="Palatino Linotype" w:cs="Tahoma"/>
          <w:b/>
          <w:bCs/>
          <w:i/>
          <w:sz w:val="22"/>
          <w:szCs w:val="22"/>
        </w:rPr>
        <w:t xml:space="preserve">I. Instituir, coordinar y supervisar en términos de las disposiciones aplicables, las acciones, medidas y procedimientos que coadyuven a asegurar una mayor eficacia en la gestión y atención de las solicitudes en materia de acceso a la información; </w:t>
      </w:r>
    </w:p>
    <w:p w14:paraId="4CD02AFA"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r w:rsidRPr="007A696F">
        <w:rPr>
          <w:rFonts w:ascii="Palatino Linotype" w:eastAsia="Batang" w:hAnsi="Palatino Linotype" w:cs="Tahoma"/>
          <w:bCs/>
          <w:i/>
          <w:sz w:val="22"/>
          <w:szCs w:val="22"/>
        </w:rPr>
        <w:t xml:space="preserve">II. Confirmar, modificar o revocar las determinaciones </w:t>
      </w:r>
      <w:proofErr w:type="gramStart"/>
      <w:r w:rsidRPr="007A696F">
        <w:rPr>
          <w:rFonts w:ascii="Palatino Linotype" w:eastAsia="Batang" w:hAnsi="Palatino Linotype" w:cs="Tahoma"/>
          <w:bCs/>
          <w:i/>
          <w:sz w:val="22"/>
          <w:szCs w:val="22"/>
        </w:rPr>
        <w:t>que</w:t>
      </w:r>
      <w:proofErr w:type="gramEnd"/>
      <w:r w:rsidRPr="007A696F">
        <w:rPr>
          <w:rFonts w:ascii="Palatino Linotype" w:eastAsia="Batang" w:hAnsi="Palatino Linotype" w:cs="Tahoma"/>
          <w:bCs/>
          <w:i/>
          <w:sz w:val="22"/>
          <w:szCs w:val="22"/>
        </w:rPr>
        <w:t xml:space="preserve"> en materia de ampliación del plazo de respuesta, clasificación de la información y declaración de inexistencia o de incompetencia realicen los titulares de las áreas de los sujetos obligados;”</w:t>
      </w:r>
    </w:p>
    <w:p w14:paraId="690DA11E"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r w:rsidRPr="007A696F">
        <w:rPr>
          <w:rFonts w:ascii="Palatino Linotype" w:eastAsia="Batang" w:hAnsi="Palatino Linotype" w:cs="Tahoma"/>
          <w:bCs/>
          <w:i/>
          <w:sz w:val="22"/>
          <w:szCs w:val="22"/>
        </w:rPr>
        <w:t>[…]</w:t>
      </w:r>
    </w:p>
    <w:p w14:paraId="4AEAF61B"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r w:rsidRPr="007A696F">
        <w:rPr>
          <w:rFonts w:ascii="Palatino Linotype" w:eastAsia="Batang" w:hAnsi="Palatino Linotype" w:cs="Tahoma"/>
          <w:bCs/>
          <w:i/>
          <w:sz w:val="22"/>
          <w:szCs w:val="22"/>
        </w:rPr>
        <w:t>VIII. Aprobar, modificar o revocar la clasificación de la información;</w:t>
      </w:r>
    </w:p>
    <w:p w14:paraId="32F04D77" w14:textId="77777777" w:rsidR="00AB000F" w:rsidRPr="007A696F" w:rsidRDefault="00AB000F" w:rsidP="00AB000F">
      <w:pPr>
        <w:spacing w:line="276" w:lineRule="auto"/>
        <w:ind w:left="567" w:right="616"/>
        <w:contextualSpacing/>
        <w:jc w:val="both"/>
        <w:rPr>
          <w:rFonts w:ascii="Palatino Linotype" w:eastAsia="Batang" w:hAnsi="Palatino Linotype" w:cs="Tahoma"/>
          <w:bCs/>
          <w:i/>
          <w:sz w:val="22"/>
          <w:szCs w:val="22"/>
        </w:rPr>
      </w:pPr>
      <w:r w:rsidRPr="007A696F">
        <w:rPr>
          <w:rFonts w:ascii="Palatino Linotype" w:eastAsia="Batang" w:hAnsi="Palatino Linotype" w:cs="Tahoma"/>
          <w:bCs/>
          <w:i/>
          <w:sz w:val="22"/>
          <w:szCs w:val="22"/>
        </w:rPr>
        <w:t>[…]”</w:t>
      </w:r>
    </w:p>
    <w:p w14:paraId="47D89809" w14:textId="77777777" w:rsidR="00AB000F" w:rsidRPr="007A696F" w:rsidRDefault="00AB000F" w:rsidP="00AB000F">
      <w:pPr>
        <w:spacing w:line="276" w:lineRule="auto"/>
        <w:ind w:left="567" w:right="616"/>
        <w:contextualSpacing/>
        <w:jc w:val="right"/>
        <w:rPr>
          <w:rFonts w:ascii="Palatino Linotype" w:eastAsia="Batang" w:hAnsi="Palatino Linotype" w:cs="Tahoma"/>
          <w:bCs/>
          <w:i/>
          <w:sz w:val="22"/>
          <w:szCs w:val="22"/>
        </w:rPr>
      </w:pPr>
      <w:r w:rsidRPr="007A696F">
        <w:rPr>
          <w:rFonts w:ascii="Palatino Linotype" w:eastAsia="Batang" w:hAnsi="Palatino Linotype" w:cs="Tahoma"/>
          <w:bCs/>
          <w:i/>
          <w:sz w:val="22"/>
          <w:szCs w:val="22"/>
        </w:rPr>
        <w:t>(Énfasis añadido)</w:t>
      </w:r>
    </w:p>
    <w:p w14:paraId="5B4D67E3" w14:textId="77777777" w:rsidR="00AB000F" w:rsidRPr="007A696F" w:rsidRDefault="00AB000F" w:rsidP="00AB000F">
      <w:pPr>
        <w:spacing w:line="360" w:lineRule="auto"/>
        <w:ind w:right="49"/>
        <w:jc w:val="both"/>
        <w:rPr>
          <w:rFonts w:ascii="Palatino Linotype" w:eastAsia="Palatino Linotype" w:hAnsi="Palatino Linotype" w:cs="Palatino Linotype"/>
          <w:sz w:val="22"/>
          <w:szCs w:val="22"/>
        </w:rPr>
      </w:pPr>
    </w:p>
    <w:p w14:paraId="43974868" w14:textId="1C63134B" w:rsidR="00AB000F" w:rsidRPr="007A696F" w:rsidRDefault="00AB000F" w:rsidP="00AB000F">
      <w:pPr>
        <w:spacing w:line="360" w:lineRule="auto"/>
        <w:ind w:right="49"/>
        <w:jc w:val="both"/>
        <w:rPr>
          <w:rFonts w:ascii="Palatino Linotype" w:eastAsia="Palatino Linotype" w:hAnsi="Palatino Linotype" w:cs="Palatino Linotype"/>
          <w:sz w:val="22"/>
          <w:szCs w:val="22"/>
          <w:u w:val="single"/>
        </w:rPr>
      </w:pPr>
      <w:r w:rsidRPr="007A696F">
        <w:rPr>
          <w:rFonts w:ascii="Palatino Linotype" w:eastAsia="Palatino Linotype" w:hAnsi="Palatino Linotype" w:cs="Palatino Linotype"/>
          <w:sz w:val="22"/>
          <w:szCs w:val="22"/>
        </w:rPr>
        <w:t xml:space="preserve">De los numerales insertos se desprende que todos los sujetos obligados, como es el caso del Ayuntamiento de </w:t>
      </w:r>
      <w:r w:rsidR="005E6FE0" w:rsidRPr="007A696F">
        <w:rPr>
          <w:rFonts w:ascii="Palatino Linotype" w:eastAsia="Palatino Linotype" w:hAnsi="Palatino Linotype" w:cs="Palatino Linotype"/>
          <w:sz w:val="22"/>
          <w:szCs w:val="22"/>
        </w:rPr>
        <w:t>Cuautitlán</w:t>
      </w:r>
      <w:r w:rsidRPr="007A696F">
        <w:rPr>
          <w:rFonts w:ascii="Palatino Linotype" w:eastAsia="Palatino Linotype" w:hAnsi="Palatino Linotype" w:cs="Palatino Linotype"/>
          <w:sz w:val="22"/>
          <w:szCs w:val="22"/>
        </w:rPr>
        <w:t xml:space="preserve">, están obligados a constituir un Comité de Transparencia el cual será la autoridad máxima al interior del </w:t>
      </w:r>
      <w:r w:rsidRPr="007A696F">
        <w:rPr>
          <w:rFonts w:ascii="Palatino Linotype" w:eastAsia="Palatino Linotype" w:hAnsi="Palatino Linotype" w:cs="Palatino Linotype"/>
          <w:b/>
          <w:sz w:val="22"/>
          <w:szCs w:val="22"/>
        </w:rPr>
        <w:t>Sujeto Obligado</w:t>
      </w:r>
      <w:r w:rsidRPr="007A696F">
        <w:rPr>
          <w:rFonts w:ascii="Palatino Linotype" w:eastAsia="Palatino Linotype" w:hAnsi="Palatino Linotype" w:cs="Palatino Linotype"/>
          <w:sz w:val="22"/>
          <w:szCs w:val="22"/>
        </w:rPr>
        <w:t xml:space="preserve"> en materia de acceso a la información, cuyos integrantes deben ser: </w:t>
      </w:r>
      <w:r w:rsidRPr="007A696F">
        <w:rPr>
          <w:rFonts w:ascii="Palatino Linotype" w:eastAsia="Palatino Linotype" w:hAnsi="Palatino Linotype" w:cs="Palatino Linotype"/>
          <w:sz w:val="22"/>
          <w:szCs w:val="22"/>
          <w:u w:val="single"/>
        </w:rPr>
        <w:t>la Titular de la Unidad de Transparencia, el responsable del Área Coordinadora de Archivos o equivalente, el Titular del Órgano Interno de Control; y, en el caso de que se sesione para cuestiones relacionadas en materia de protección de datos personales, del servidor público encargado de esta cuestión.</w:t>
      </w:r>
    </w:p>
    <w:p w14:paraId="1DC18890" w14:textId="77777777" w:rsidR="00AB000F" w:rsidRPr="007A696F" w:rsidRDefault="00AB000F" w:rsidP="00AB000F">
      <w:pPr>
        <w:spacing w:line="360" w:lineRule="auto"/>
        <w:ind w:right="49"/>
        <w:jc w:val="both"/>
        <w:rPr>
          <w:rFonts w:ascii="Palatino Linotype" w:eastAsia="Palatino Linotype" w:hAnsi="Palatino Linotype" w:cs="Palatino Linotype"/>
          <w:sz w:val="22"/>
          <w:szCs w:val="22"/>
          <w:u w:val="single"/>
        </w:rPr>
      </w:pPr>
    </w:p>
    <w:p w14:paraId="24A0BA6E" w14:textId="1E6FBB17" w:rsidR="00AB000F" w:rsidRPr="007A696F" w:rsidRDefault="00AB000F" w:rsidP="00AB000F">
      <w:pPr>
        <w:spacing w:line="360" w:lineRule="auto"/>
        <w:ind w:right="49"/>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Asimismo, </w:t>
      </w:r>
      <w:r w:rsidRPr="007A696F">
        <w:rPr>
          <w:rFonts w:ascii="Palatino Linotype" w:eastAsia="Palatino Linotype" w:hAnsi="Palatino Linotype" w:cs="Palatino Linotype"/>
          <w:b/>
          <w:sz w:val="22"/>
          <w:szCs w:val="22"/>
        </w:rPr>
        <w:t>se establece que el Comité de Transparencia sesiona de manera ordinaria o extraordinaria las veces que estime necesario</w:t>
      </w:r>
      <w:r w:rsidRPr="007A696F">
        <w:rPr>
          <w:rFonts w:ascii="Palatino Linotype" w:eastAsia="Palatino Linotype" w:hAnsi="Palatino Linotype" w:cs="Palatino Linotype"/>
          <w:sz w:val="22"/>
          <w:szCs w:val="22"/>
        </w:rPr>
        <w:t xml:space="preserve">, y el tipo de sesión se precisa en la convocatoria emitida; teniendo dentro de sus principales atribuciones instituir, coordinar y supervisar en términos de las disposiciones aplicables, las acciones, medidas y procedimientos que coadyuven a asegurar una mayor eficacia en la gestión y atención de </w:t>
      </w:r>
      <w:r w:rsidRPr="007A696F">
        <w:rPr>
          <w:rFonts w:ascii="Palatino Linotype" w:eastAsia="Palatino Linotype" w:hAnsi="Palatino Linotype" w:cs="Palatino Linotype"/>
          <w:sz w:val="22"/>
          <w:szCs w:val="22"/>
        </w:rPr>
        <w:lastRenderedPageBreak/>
        <w:t>las solicitudes en materia de acceso a la información; aprobar, modificar o revocar la clasificación de la información; entre otras.</w:t>
      </w:r>
    </w:p>
    <w:p w14:paraId="451CD7B1" w14:textId="77777777" w:rsidR="00AB000F" w:rsidRPr="007A696F" w:rsidRDefault="00AB000F" w:rsidP="00AB000F">
      <w:pPr>
        <w:spacing w:line="360" w:lineRule="auto"/>
        <w:ind w:right="49"/>
        <w:jc w:val="both"/>
        <w:rPr>
          <w:rFonts w:ascii="Palatino Linotype" w:eastAsia="Palatino Linotype" w:hAnsi="Palatino Linotype" w:cs="Palatino Linotype"/>
          <w:sz w:val="22"/>
          <w:szCs w:val="22"/>
        </w:rPr>
      </w:pPr>
    </w:p>
    <w:p w14:paraId="7E8B70F2" w14:textId="0CFAC77E" w:rsidR="00AB000F" w:rsidRPr="007A696F" w:rsidRDefault="00AB000F" w:rsidP="00AB000F">
      <w:pPr>
        <w:spacing w:line="360" w:lineRule="auto"/>
        <w:ind w:right="49"/>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Por otro lado, en lo concerniente a </w:t>
      </w:r>
      <w:r w:rsidR="001F5C29" w:rsidRPr="007A696F">
        <w:rPr>
          <w:rFonts w:ascii="Palatino Linotype" w:eastAsia="Palatino Linotype" w:hAnsi="Palatino Linotype" w:cs="Palatino Linotype"/>
          <w:sz w:val="22"/>
          <w:szCs w:val="22"/>
        </w:rPr>
        <w:t xml:space="preserve">los acuerdos y actas que emite el Comité de Transparencia, </w:t>
      </w:r>
      <w:r w:rsidRPr="007A696F">
        <w:rPr>
          <w:rFonts w:ascii="Palatino Linotype" w:eastAsia="Palatino Linotype" w:hAnsi="Palatino Linotype" w:cs="Palatino Linotype"/>
          <w:sz w:val="22"/>
          <w:szCs w:val="22"/>
        </w:rPr>
        <w:t xml:space="preserve">dentro de las normatividad que rige al ente público, se advierte el Acuerdo mediante el cual el Pleno de este Instituto aprueba los Lineamientos para la Instalación y Funcionamiento de los Comités de Transparencia de los Sujetos Obligados, publicado el 6 de septiembre de 2022, en el periódico oficial “Gaceta del Gobierno” del Gobierno del Estado de México, en cuyos lineamientos </w:t>
      </w:r>
      <w:r w:rsidR="001F5C29" w:rsidRPr="007A696F">
        <w:rPr>
          <w:rFonts w:ascii="Palatino Linotype" w:eastAsia="Palatino Linotype" w:hAnsi="Palatino Linotype" w:cs="Palatino Linotype"/>
          <w:sz w:val="22"/>
          <w:szCs w:val="22"/>
        </w:rPr>
        <w:t>segundo</w:t>
      </w:r>
      <w:r w:rsidR="00FF2483" w:rsidRPr="007A696F">
        <w:rPr>
          <w:rFonts w:ascii="Palatino Linotype" w:eastAsia="Palatino Linotype" w:hAnsi="Palatino Linotype" w:cs="Palatino Linotype"/>
          <w:sz w:val="22"/>
          <w:szCs w:val="22"/>
        </w:rPr>
        <w:t>,</w:t>
      </w:r>
      <w:r w:rsidR="00A34EE2" w:rsidRPr="007A696F">
        <w:rPr>
          <w:rFonts w:ascii="Palatino Linotype" w:eastAsia="Palatino Linotype" w:hAnsi="Palatino Linotype" w:cs="Palatino Linotype"/>
          <w:sz w:val="22"/>
          <w:szCs w:val="22"/>
        </w:rPr>
        <w:t xml:space="preserve"> vigésimo primero y</w:t>
      </w:r>
      <w:r w:rsidR="00FF2483" w:rsidRPr="007A696F">
        <w:rPr>
          <w:rFonts w:ascii="Palatino Linotype" w:eastAsia="Palatino Linotype" w:hAnsi="Palatino Linotype" w:cs="Palatino Linotype"/>
          <w:sz w:val="22"/>
          <w:szCs w:val="22"/>
        </w:rPr>
        <w:t xml:space="preserve"> vigésimo sexto</w:t>
      </w:r>
      <w:r w:rsidRPr="007A696F">
        <w:rPr>
          <w:rFonts w:ascii="Palatino Linotype" w:eastAsia="Palatino Linotype" w:hAnsi="Palatino Linotype" w:cs="Palatino Linotype"/>
          <w:sz w:val="22"/>
          <w:szCs w:val="22"/>
        </w:rPr>
        <w:t xml:space="preserve"> establecen lo siguiente:</w:t>
      </w:r>
    </w:p>
    <w:p w14:paraId="4678F757" w14:textId="77777777" w:rsidR="00AB000F" w:rsidRPr="007A696F" w:rsidRDefault="00AB000F" w:rsidP="00AB000F">
      <w:pPr>
        <w:spacing w:line="360" w:lineRule="auto"/>
        <w:ind w:right="49"/>
        <w:jc w:val="both"/>
        <w:rPr>
          <w:rFonts w:ascii="Palatino Linotype" w:eastAsia="Palatino Linotype" w:hAnsi="Palatino Linotype" w:cs="Palatino Linotype"/>
          <w:sz w:val="22"/>
          <w:szCs w:val="22"/>
        </w:rPr>
      </w:pPr>
    </w:p>
    <w:p w14:paraId="5386A92E" w14:textId="77777777" w:rsidR="001F5C29" w:rsidRPr="007A696F" w:rsidRDefault="00AB000F" w:rsidP="00AB000F">
      <w:pPr>
        <w:spacing w:line="276" w:lineRule="auto"/>
        <w:ind w:left="567" w:right="616"/>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w:t>
      </w:r>
      <w:r w:rsidR="001F5C29" w:rsidRPr="007A696F">
        <w:rPr>
          <w:rFonts w:ascii="Palatino Linotype" w:eastAsia="Palatino Linotype" w:hAnsi="Palatino Linotype" w:cs="Palatino Linotype"/>
          <w:i/>
          <w:sz w:val="22"/>
          <w:szCs w:val="22"/>
        </w:rPr>
        <w:t xml:space="preserve">Segundo. Para los efectos de los presentes Lineamientos, se entenderá por: </w:t>
      </w:r>
    </w:p>
    <w:p w14:paraId="78409007" w14:textId="77777777" w:rsidR="001F5C29" w:rsidRPr="007A696F" w:rsidRDefault="001F5C29" w:rsidP="00AB000F">
      <w:pPr>
        <w:spacing w:line="276" w:lineRule="auto"/>
        <w:ind w:left="567" w:right="616"/>
        <w:jc w:val="both"/>
        <w:rPr>
          <w:rFonts w:ascii="Palatino Linotype" w:eastAsia="Palatino Linotype" w:hAnsi="Palatino Linotype" w:cs="Palatino Linotype"/>
          <w:i/>
          <w:sz w:val="22"/>
          <w:szCs w:val="22"/>
        </w:rPr>
      </w:pPr>
    </w:p>
    <w:p w14:paraId="56DCE65D" w14:textId="70153288" w:rsidR="001F5C29" w:rsidRPr="007A696F" w:rsidRDefault="001F5C29" w:rsidP="00AB000F">
      <w:pPr>
        <w:spacing w:line="276" w:lineRule="auto"/>
        <w:ind w:left="567" w:right="616"/>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I. Acta:</w:t>
      </w:r>
      <w:r w:rsidRPr="007A696F">
        <w:rPr>
          <w:rFonts w:ascii="Palatino Linotype" w:eastAsia="Palatino Linotype" w:hAnsi="Palatino Linotype" w:cs="Palatino Linotype"/>
          <w:i/>
          <w:sz w:val="22"/>
          <w:szCs w:val="22"/>
        </w:rPr>
        <w:t xml:space="preserve"> Documento escrito que hace constar los acuerdos y decisiones tomadas en relación con lo acontecido durante la celebración de una sesión ordinaria o extraordinaria del Comité de Transparencia; </w:t>
      </w:r>
    </w:p>
    <w:p w14:paraId="50CAB869" w14:textId="737E68C8" w:rsidR="001F5C29" w:rsidRPr="007A696F" w:rsidRDefault="001F5C29" w:rsidP="00AB000F">
      <w:pPr>
        <w:spacing w:line="276" w:lineRule="auto"/>
        <w:ind w:left="567" w:right="616"/>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II. Acuerdo:</w:t>
      </w:r>
      <w:r w:rsidRPr="007A696F">
        <w:rPr>
          <w:rFonts w:ascii="Palatino Linotype" w:eastAsia="Palatino Linotype" w:hAnsi="Palatino Linotype" w:cs="Palatino Linotype"/>
          <w:i/>
          <w:sz w:val="22"/>
          <w:szCs w:val="22"/>
        </w:rPr>
        <w:t xml:space="preserve"> Contenido total en donde se fundan y motivan las determinaciones del Comité.</w:t>
      </w:r>
    </w:p>
    <w:p w14:paraId="17754307" w14:textId="452E83CD" w:rsidR="001F5C29" w:rsidRPr="007A696F" w:rsidRDefault="001F5C29" w:rsidP="00AB000F">
      <w:pPr>
        <w:spacing w:line="276" w:lineRule="auto"/>
        <w:ind w:left="567" w:right="616"/>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w:t>
      </w:r>
    </w:p>
    <w:p w14:paraId="24833AFF" w14:textId="77777777" w:rsidR="001F5C29" w:rsidRPr="007A696F" w:rsidRDefault="001F5C29" w:rsidP="00AB000F">
      <w:pPr>
        <w:spacing w:line="276" w:lineRule="auto"/>
        <w:ind w:left="567" w:right="616"/>
        <w:jc w:val="both"/>
        <w:rPr>
          <w:rFonts w:ascii="Palatino Linotype" w:eastAsia="Palatino Linotype" w:hAnsi="Palatino Linotype" w:cs="Palatino Linotype"/>
          <w:i/>
          <w:sz w:val="22"/>
          <w:szCs w:val="22"/>
        </w:rPr>
      </w:pPr>
    </w:p>
    <w:p w14:paraId="0A3A467B" w14:textId="659D4B99" w:rsidR="00FF2483" w:rsidRPr="007A696F" w:rsidRDefault="00FF2483" w:rsidP="00AB000F">
      <w:pPr>
        <w:spacing w:line="276" w:lineRule="auto"/>
        <w:ind w:left="567" w:right="616"/>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w:t>
      </w:r>
      <w:r w:rsidRPr="007A696F">
        <w:rPr>
          <w:rFonts w:ascii="Palatino Linotype" w:eastAsia="Palatino Linotype" w:hAnsi="Palatino Linotype" w:cs="Palatino Linotype"/>
          <w:b/>
          <w:i/>
          <w:sz w:val="22"/>
          <w:szCs w:val="22"/>
        </w:rPr>
        <w:t>Vigésimo primero.</w:t>
      </w:r>
      <w:r w:rsidRPr="007A696F">
        <w:rPr>
          <w:rFonts w:ascii="Palatino Linotype" w:eastAsia="Palatino Linotype" w:hAnsi="Palatino Linotype" w:cs="Palatino Linotype"/>
          <w:i/>
          <w:sz w:val="22"/>
          <w:szCs w:val="22"/>
        </w:rPr>
        <w:t xml:space="preserve"> </w:t>
      </w:r>
      <w:r w:rsidRPr="007A696F">
        <w:rPr>
          <w:rFonts w:ascii="Palatino Linotype" w:eastAsia="Palatino Linotype" w:hAnsi="Palatino Linotype" w:cs="Palatino Linotype"/>
          <w:b/>
          <w:i/>
          <w:sz w:val="22"/>
          <w:szCs w:val="22"/>
          <w:u w:val="single"/>
        </w:rPr>
        <w:t>Las actas y acuerdos de las sesiones se entenderán por aprobadas en el momento que sean firmadas por los integrantes del Comité de Transparencia, sin necesidad de someterlas a aprobación en la siguiente sesión</w:t>
      </w:r>
      <w:r w:rsidRPr="007A696F">
        <w:rPr>
          <w:rFonts w:ascii="Palatino Linotype" w:eastAsia="Palatino Linotype" w:hAnsi="Palatino Linotype" w:cs="Palatino Linotype"/>
          <w:i/>
          <w:sz w:val="22"/>
          <w:szCs w:val="22"/>
        </w:rPr>
        <w:t xml:space="preserve">. Para la incorporación de los asuntos a presentar, los integrantes del Comité, en su caso, deberán comunicarlos al </w:t>
      </w:r>
      <w:proofErr w:type="gramStart"/>
      <w:r w:rsidRPr="007A696F">
        <w:rPr>
          <w:rFonts w:ascii="Palatino Linotype" w:eastAsia="Palatino Linotype" w:hAnsi="Palatino Linotype" w:cs="Palatino Linotype"/>
          <w:i/>
          <w:sz w:val="22"/>
          <w:szCs w:val="22"/>
        </w:rPr>
        <w:t>Secretario Técnico</w:t>
      </w:r>
      <w:proofErr w:type="gramEnd"/>
      <w:r w:rsidRPr="007A696F">
        <w:rPr>
          <w:rFonts w:ascii="Palatino Linotype" w:eastAsia="Palatino Linotype" w:hAnsi="Palatino Linotype" w:cs="Palatino Linotype"/>
          <w:i/>
          <w:sz w:val="22"/>
          <w:szCs w:val="22"/>
        </w:rPr>
        <w:t xml:space="preserve"> o en su caso al con los documentos objeto de discusión, en los plazos señalados en su normativa interna aprobada o los que determine el propio Comité de Transparencia.”</w:t>
      </w:r>
    </w:p>
    <w:p w14:paraId="78AEA49D" w14:textId="77777777" w:rsidR="00FF2483" w:rsidRPr="007A696F" w:rsidRDefault="00FF2483" w:rsidP="00AB000F">
      <w:pPr>
        <w:spacing w:line="276" w:lineRule="auto"/>
        <w:ind w:left="567" w:right="616"/>
        <w:jc w:val="both"/>
        <w:rPr>
          <w:rFonts w:ascii="Palatino Linotype" w:eastAsia="Palatino Linotype" w:hAnsi="Palatino Linotype" w:cs="Palatino Linotype"/>
          <w:i/>
          <w:sz w:val="22"/>
          <w:szCs w:val="22"/>
        </w:rPr>
      </w:pPr>
    </w:p>
    <w:p w14:paraId="48442F4F" w14:textId="77777777" w:rsidR="001F5C29" w:rsidRPr="007A696F" w:rsidRDefault="001F5C29" w:rsidP="00AB000F">
      <w:pPr>
        <w:spacing w:line="276" w:lineRule="auto"/>
        <w:ind w:left="567" w:right="616"/>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w:t>
      </w:r>
      <w:r w:rsidRPr="007A696F">
        <w:rPr>
          <w:rFonts w:ascii="Palatino Linotype" w:eastAsia="Palatino Linotype" w:hAnsi="Palatino Linotype" w:cs="Palatino Linotype"/>
          <w:b/>
          <w:i/>
          <w:sz w:val="22"/>
          <w:szCs w:val="22"/>
        </w:rPr>
        <w:t>Vigésimo sexto</w:t>
      </w:r>
      <w:r w:rsidRPr="007A696F">
        <w:rPr>
          <w:rFonts w:ascii="Palatino Linotype" w:eastAsia="Palatino Linotype" w:hAnsi="Palatino Linotype" w:cs="Palatino Linotype"/>
          <w:i/>
          <w:sz w:val="22"/>
          <w:szCs w:val="22"/>
        </w:rPr>
        <w:t xml:space="preserve">. Son obligaciones de la persona que ejerza como </w:t>
      </w:r>
      <w:proofErr w:type="gramStart"/>
      <w:r w:rsidRPr="007A696F">
        <w:rPr>
          <w:rFonts w:ascii="Palatino Linotype" w:eastAsia="Palatino Linotype" w:hAnsi="Palatino Linotype" w:cs="Palatino Linotype"/>
          <w:b/>
          <w:i/>
          <w:sz w:val="22"/>
          <w:szCs w:val="22"/>
        </w:rPr>
        <w:t>Secretario Técnico</w:t>
      </w:r>
      <w:proofErr w:type="gramEnd"/>
      <w:r w:rsidRPr="007A696F">
        <w:rPr>
          <w:rFonts w:ascii="Palatino Linotype" w:eastAsia="Palatino Linotype" w:hAnsi="Palatino Linotype" w:cs="Palatino Linotype"/>
          <w:i/>
          <w:sz w:val="22"/>
          <w:szCs w:val="22"/>
        </w:rPr>
        <w:t xml:space="preserve">, las siguientes: </w:t>
      </w:r>
    </w:p>
    <w:p w14:paraId="41F3FCA0" w14:textId="20738978" w:rsidR="001F5C29" w:rsidRPr="007A696F" w:rsidRDefault="001F5C29" w:rsidP="00AB000F">
      <w:pPr>
        <w:spacing w:line="276" w:lineRule="auto"/>
        <w:ind w:left="567" w:right="616"/>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w:t>
      </w:r>
    </w:p>
    <w:p w14:paraId="02079CD6" w14:textId="77777777" w:rsidR="001F5C29" w:rsidRPr="007A696F" w:rsidRDefault="001F5C29" w:rsidP="00AB000F">
      <w:pPr>
        <w:spacing w:line="276" w:lineRule="auto"/>
        <w:ind w:left="567" w:right="616"/>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lastRenderedPageBreak/>
        <w:t>III. Elaborar el acta de la sesión</w:t>
      </w:r>
      <w:r w:rsidRPr="007A696F">
        <w:rPr>
          <w:rFonts w:ascii="Palatino Linotype" w:eastAsia="Palatino Linotype" w:hAnsi="Palatino Linotype" w:cs="Palatino Linotype"/>
          <w:i/>
          <w:sz w:val="22"/>
          <w:szCs w:val="22"/>
        </w:rPr>
        <w:t xml:space="preserve">, someterla a consideración de sus integrantes, y recabar la firma de éstos; </w:t>
      </w:r>
    </w:p>
    <w:p w14:paraId="371021CC" w14:textId="4C21A683" w:rsidR="001F5C29" w:rsidRPr="007A696F" w:rsidRDefault="001F5C29" w:rsidP="00AB000F">
      <w:pPr>
        <w:spacing w:line="276" w:lineRule="auto"/>
        <w:ind w:left="567" w:right="616"/>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w:t>
      </w:r>
    </w:p>
    <w:p w14:paraId="41FDCB3A" w14:textId="77777777" w:rsidR="001F5C29" w:rsidRPr="007A696F" w:rsidRDefault="001F5C29" w:rsidP="00AB000F">
      <w:pPr>
        <w:spacing w:line="276" w:lineRule="auto"/>
        <w:ind w:left="567" w:right="616"/>
        <w:jc w:val="both"/>
        <w:rPr>
          <w:rFonts w:ascii="Palatino Linotype" w:eastAsia="Palatino Linotype" w:hAnsi="Palatino Linotype" w:cs="Palatino Linotype"/>
          <w:b/>
          <w:i/>
          <w:sz w:val="22"/>
          <w:szCs w:val="22"/>
        </w:rPr>
      </w:pPr>
      <w:r w:rsidRPr="007A696F">
        <w:rPr>
          <w:rFonts w:ascii="Palatino Linotype" w:eastAsia="Palatino Linotype" w:hAnsi="Palatino Linotype" w:cs="Palatino Linotype"/>
          <w:b/>
          <w:i/>
          <w:sz w:val="22"/>
          <w:szCs w:val="22"/>
        </w:rPr>
        <w:t xml:space="preserve">V. Llevar el registro de los acuerdos tomados en las sesiones; </w:t>
      </w:r>
    </w:p>
    <w:p w14:paraId="4979D79E" w14:textId="77777777" w:rsidR="001F5C29" w:rsidRPr="007A696F" w:rsidRDefault="001F5C29" w:rsidP="00AB000F">
      <w:pPr>
        <w:spacing w:line="276" w:lineRule="auto"/>
        <w:ind w:left="567" w:right="616"/>
        <w:jc w:val="both"/>
        <w:rPr>
          <w:rFonts w:ascii="Palatino Linotype" w:eastAsia="Palatino Linotype" w:hAnsi="Palatino Linotype" w:cs="Palatino Linotype"/>
          <w:b/>
          <w:i/>
          <w:sz w:val="22"/>
          <w:szCs w:val="22"/>
        </w:rPr>
      </w:pPr>
      <w:r w:rsidRPr="007A696F">
        <w:rPr>
          <w:rFonts w:ascii="Palatino Linotype" w:eastAsia="Palatino Linotype" w:hAnsi="Palatino Linotype" w:cs="Palatino Linotype"/>
          <w:b/>
          <w:i/>
          <w:sz w:val="22"/>
          <w:szCs w:val="22"/>
        </w:rPr>
        <w:t xml:space="preserve">VI. Llevar el control y registro de las actas; </w:t>
      </w:r>
    </w:p>
    <w:p w14:paraId="597B1536" w14:textId="62519F9D" w:rsidR="001F5C29" w:rsidRPr="007A696F" w:rsidRDefault="001F5C29" w:rsidP="00AB000F">
      <w:pPr>
        <w:spacing w:line="276" w:lineRule="auto"/>
        <w:ind w:left="567" w:right="616"/>
        <w:jc w:val="both"/>
        <w:rPr>
          <w:rFonts w:ascii="Palatino Linotype" w:eastAsia="Palatino Linotype" w:hAnsi="Palatino Linotype" w:cs="Palatino Linotype"/>
          <w:b/>
          <w:i/>
          <w:sz w:val="22"/>
          <w:szCs w:val="22"/>
        </w:rPr>
      </w:pPr>
      <w:r w:rsidRPr="007A696F">
        <w:rPr>
          <w:rFonts w:ascii="Palatino Linotype" w:eastAsia="Palatino Linotype" w:hAnsi="Palatino Linotype" w:cs="Palatino Linotype"/>
          <w:b/>
          <w:i/>
          <w:sz w:val="22"/>
          <w:szCs w:val="22"/>
        </w:rPr>
        <w:t>VII. Realizar lo conducente para la publicación de las actas y resoluciones del Comité;”</w:t>
      </w:r>
    </w:p>
    <w:p w14:paraId="08991B38" w14:textId="77777777" w:rsidR="001F5C29" w:rsidRPr="007A696F" w:rsidRDefault="001F5C29" w:rsidP="00AB000F">
      <w:pPr>
        <w:spacing w:line="276" w:lineRule="auto"/>
        <w:ind w:left="567" w:right="616"/>
        <w:jc w:val="both"/>
        <w:rPr>
          <w:rFonts w:ascii="Palatino Linotype" w:eastAsia="Palatino Linotype" w:hAnsi="Palatino Linotype" w:cs="Palatino Linotype"/>
          <w:i/>
          <w:sz w:val="22"/>
          <w:szCs w:val="22"/>
        </w:rPr>
      </w:pPr>
    </w:p>
    <w:p w14:paraId="45498342" w14:textId="77777777" w:rsidR="00AB000F" w:rsidRPr="007A696F" w:rsidRDefault="00AB000F" w:rsidP="00AB000F">
      <w:pPr>
        <w:spacing w:line="276" w:lineRule="auto"/>
        <w:ind w:left="567" w:right="616"/>
        <w:jc w:val="right"/>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(Énfasis añadido)</w:t>
      </w:r>
    </w:p>
    <w:p w14:paraId="303D65E7" w14:textId="77777777" w:rsidR="00AB000F" w:rsidRPr="007A696F" w:rsidRDefault="00AB000F" w:rsidP="00AB000F">
      <w:pPr>
        <w:spacing w:line="276" w:lineRule="auto"/>
        <w:ind w:left="567" w:right="616"/>
        <w:jc w:val="right"/>
        <w:rPr>
          <w:rFonts w:ascii="Palatino Linotype" w:eastAsia="Palatino Linotype" w:hAnsi="Palatino Linotype" w:cs="Palatino Linotype"/>
          <w:i/>
          <w:sz w:val="22"/>
          <w:szCs w:val="22"/>
        </w:rPr>
      </w:pPr>
    </w:p>
    <w:p w14:paraId="3E7B0A1D" w14:textId="2A823065" w:rsidR="00AB000F" w:rsidRPr="007A696F" w:rsidRDefault="00AB000F" w:rsidP="00AB000F">
      <w:pPr>
        <w:spacing w:line="360" w:lineRule="auto"/>
        <w:ind w:right="49"/>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De los anteriores</w:t>
      </w:r>
      <w:r w:rsidR="00A34EE2" w:rsidRPr="007A696F">
        <w:rPr>
          <w:rFonts w:ascii="Palatino Linotype" w:eastAsia="Palatino Linotype" w:hAnsi="Palatino Linotype" w:cs="Palatino Linotype"/>
          <w:sz w:val="22"/>
          <w:szCs w:val="22"/>
        </w:rPr>
        <w:t xml:space="preserve"> lineamientos, se desprende que, se le conoce “</w:t>
      </w:r>
      <w:r w:rsidR="00A34EE2" w:rsidRPr="007A696F">
        <w:rPr>
          <w:rFonts w:ascii="Palatino Linotype" w:eastAsia="Palatino Linotype" w:hAnsi="Palatino Linotype" w:cs="Palatino Linotype"/>
          <w:b/>
          <w:sz w:val="22"/>
          <w:szCs w:val="22"/>
        </w:rPr>
        <w:t>Acuerdo</w:t>
      </w:r>
      <w:r w:rsidR="00A34EE2" w:rsidRPr="007A696F">
        <w:rPr>
          <w:rFonts w:ascii="Palatino Linotype" w:eastAsia="Palatino Linotype" w:hAnsi="Palatino Linotype" w:cs="Palatino Linotype"/>
          <w:sz w:val="22"/>
          <w:szCs w:val="22"/>
        </w:rPr>
        <w:t xml:space="preserve">” como el contenido total en donde se fundan y motivan las determinaciones del Comité; y, como </w:t>
      </w:r>
      <w:r w:rsidR="00A34EE2" w:rsidRPr="007A696F">
        <w:rPr>
          <w:rFonts w:ascii="Palatino Linotype" w:eastAsia="Palatino Linotype" w:hAnsi="Palatino Linotype" w:cs="Palatino Linotype"/>
          <w:b/>
          <w:sz w:val="22"/>
          <w:szCs w:val="22"/>
        </w:rPr>
        <w:t xml:space="preserve">“Acta” </w:t>
      </w:r>
      <w:r w:rsidR="00A34EE2" w:rsidRPr="007A696F">
        <w:rPr>
          <w:rFonts w:ascii="Palatino Linotype" w:eastAsia="Palatino Linotype" w:hAnsi="Palatino Linotype" w:cs="Palatino Linotype"/>
          <w:sz w:val="22"/>
          <w:szCs w:val="22"/>
        </w:rPr>
        <w:t xml:space="preserve">al documento escrito que hace constar </w:t>
      </w:r>
      <w:r w:rsidR="00A34EE2" w:rsidRPr="007A696F">
        <w:rPr>
          <w:rFonts w:ascii="Palatino Linotype" w:eastAsia="Palatino Linotype" w:hAnsi="Palatino Linotype" w:cs="Palatino Linotype"/>
          <w:sz w:val="22"/>
          <w:szCs w:val="22"/>
          <w:u w:val="single"/>
        </w:rPr>
        <w:t>los acuerdos y decisiones</w:t>
      </w:r>
      <w:r w:rsidR="00A34EE2" w:rsidRPr="007A696F">
        <w:rPr>
          <w:rFonts w:ascii="Palatino Linotype" w:eastAsia="Palatino Linotype" w:hAnsi="Palatino Linotype" w:cs="Palatino Linotype"/>
          <w:sz w:val="22"/>
          <w:szCs w:val="22"/>
        </w:rPr>
        <w:t xml:space="preserve"> tomadas en relación con lo acontecido durante la celebración de una sesión ordinaria o extraordinaria del Comité de Transparencia; por tanto, los acuerdos también se pueden encontrar contenidos en las actas de las sesiones celebradas por el Comité de Transparencia.</w:t>
      </w:r>
    </w:p>
    <w:p w14:paraId="08208F32" w14:textId="77777777" w:rsidR="00A34EE2" w:rsidRPr="007A696F" w:rsidRDefault="00A34EE2" w:rsidP="00AB000F">
      <w:pPr>
        <w:spacing w:line="360" w:lineRule="auto"/>
        <w:ind w:right="49"/>
        <w:jc w:val="both"/>
        <w:rPr>
          <w:rFonts w:ascii="Palatino Linotype" w:eastAsia="Palatino Linotype" w:hAnsi="Palatino Linotype" w:cs="Palatino Linotype"/>
          <w:sz w:val="22"/>
          <w:szCs w:val="22"/>
        </w:rPr>
      </w:pPr>
    </w:p>
    <w:p w14:paraId="64223785" w14:textId="11F71C7B" w:rsidR="00A34EE2" w:rsidRPr="007A696F" w:rsidRDefault="00E952E9" w:rsidP="00AB000F">
      <w:pPr>
        <w:spacing w:line="360" w:lineRule="auto"/>
        <w:ind w:right="49"/>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Asimismo, se dispone que las actas y acuerdos de las sesiones se entenderán por aprobadas en el momento que sean firmadas por los integrantes del Comité de Transparencia; y, que dentro de las obligaciones que tiene la persona que funja como </w:t>
      </w:r>
      <w:proofErr w:type="gramStart"/>
      <w:r w:rsidRPr="007A696F">
        <w:rPr>
          <w:rFonts w:ascii="Palatino Linotype" w:eastAsia="Palatino Linotype" w:hAnsi="Palatino Linotype" w:cs="Palatino Linotype"/>
          <w:sz w:val="22"/>
          <w:szCs w:val="22"/>
        </w:rPr>
        <w:t>Secretario Técnico</w:t>
      </w:r>
      <w:proofErr w:type="gramEnd"/>
      <w:r w:rsidRPr="007A696F">
        <w:rPr>
          <w:rFonts w:ascii="Palatino Linotype" w:eastAsia="Palatino Linotype" w:hAnsi="Palatino Linotype" w:cs="Palatino Linotype"/>
          <w:sz w:val="22"/>
          <w:szCs w:val="22"/>
        </w:rPr>
        <w:t xml:space="preserve"> del Comité de Transparencia, se encuentra las relativas a llevar el control y registro de los acuerdos tomados en las sesiones, así como de las actas; y, realizar lo conducente para la publicación de estas últimas.</w:t>
      </w:r>
    </w:p>
    <w:p w14:paraId="113FC10C" w14:textId="77777777" w:rsidR="00AB000F" w:rsidRPr="007A696F" w:rsidRDefault="00AB000F" w:rsidP="00AB000F">
      <w:pPr>
        <w:spacing w:line="360" w:lineRule="auto"/>
        <w:ind w:right="49"/>
        <w:jc w:val="both"/>
        <w:rPr>
          <w:rFonts w:ascii="Palatino Linotype" w:eastAsia="Palatino Linotype" w:hAnsi="Palatino Linotype" w:cs="Palatino Linotype"/>
          <w:sz w:val="22"/>
          <w:szCs w:val="22"/>
        </w:rPr>
      </w:pPr>
    </w:p>
    <w:p w14:paraId="210DCFBB" w14:textId="0F9D229D" w:rsidR="00504D53" w:rsidRPr="007A696F" w:rsidRDefault="00AB000F" w:rsidP="00AB000F">
      <w:pPr>
        <w:spacing w:line="360" w:lineRule="auto"/>
        <w:ind w:right="49"/>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Por lo tanto, se advierte que existe fuente obligacional para que el </w:t>
      </w:r>
      <w:r w:rsidR="00504D53" w:rsidRPr="007A696F">
        <w:rPr>
          <w:rFonts w:ascii="Palatino Linotype" w:eastAsia="Palatino Linotype" w:hAnsi="Palatino Linotype" w:cs="Palatino Linotype"/>
          <w:b/>
          <w:sz w:val="22"/>
          <w:szCs w:val="22"/>
        </w:rPr>
        <w:t>S</w:t>
      </w:r>
      <w:r w:rsidRPr="007A696F">
        <w:rPr>
          <w:rFonts w:ascii="Palatino Linotype" w:eastAsia="Palatino Linotype" w:hAnsi="Palatino Linotype" w:cs="Palatino Linotype"/>
          <w:b/>
          <w:sz w:val="22"/>
          <w:szCs w:val="22"/>
        </w:rPr>
        <w:t xml:space="preserve">ujeto Obligado </w:t>
      </w:r>
      <w:r w:rsidRPr="007A696F">
        <w:rPr>
          <w:rFonts w:ascii="Palatino Linotype" w:eastAsia="Palatino Linotype" w:hAnsi="Palatino Linotype" w:cs="Palatino Linotype"/>
          <w:sz w:val="22"/>
          <w:szCs w:val="22"/>
        </w:rPr>
        <w:t xml:space="preserve">integre su Comité de Transparencia, y </w:t>
      </w:r>
      <w:r w:rsidR="00504D53" w:rsidRPr="007A696F">
        <w:rPr>
          <w:rFonts w:ascii="Palatino Linotype" w:eastAsia="Palatino Linotype" w:hAnsi="Palatino Linotype" w:cs="Palatino Linotype"/>
          <w:sz w:val="22"/>
          <w:szCs w:val="22"/>
        </w:rPr>
        <w:t>haga constar los acuerdos y decisiones tomadas en relación con lo acontecido durante la celebración de una sesión del Comité de Transparencia en un acta que se encuentra constreñido a publicar.</w:t>
      </w:r>
    </w:p>
    <w:p w14:paraId="1E1626A4" w14:textId="77777777" w:rsidR="00504D53" w:rsidRPr="007A696F" w:rsidRDefault="00504D53" w:rsidP="00AB000F">
      <w:pPr>
        <w:spacing w:line="360" w:lineRule="auto"/>
        <w:ind w:right="49"/>
        <w:jc w:val="both"/>
        <w:rPr>
          <w:rFonts w:ascii="Palatino Linotype" w:eastAsia="Palatino Linotype" w:hAnsi="Palatino Linotype" w:cs="Palatino Linotype"/>
          <w:sz w:val="22"/>
          <w:szCs w:val="22"/>
        </w:rPr>
      </w:pPr>
    </w:p>
    <w:p w14:paraId="428E8D29" w14:textId="6A64325D" w:rsidR="00AB000F" w:rsidRPr="007A696F" w:rsidRDefault="00AB000F" w:rsidP="00AB000F">
      <w:pPr>
        <w:spacing w:line="360" w:lineRule="auto"/>
        <w:ind w:right="49"/>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lastRenderedPageBreak/>
        <w:t xml:space="preserve">Además, no pasa por desapercibido que la información requerida es considerada una obligación de transparencia </w:t>
      </w:r>
      <w:r w:rsidR="003464A0" w:rsidRPr="007A696F">
        <w:rPr>
          <w:rFonts w:ascii="Palatino Linotype" w:eastAsia="Palatino Linotype" w:hAnsi="Palatino Linotype" w:cs="Palatino Linotype"/>
          <w:sz w:val="22"/>
          <w:szCs w:val="22"/>
        </w:rPr>
        <w:t xml:space="preserve">común </w:t>
      </w:r>
      <w:r w:rsidRPr="007A696F">
        <w:rPr>
          <w:rFonts w:ascii="Palatino Linotype" w:eastAsia="Palatino Linotype" w:hAnsi="Palatino Linotype" w:cs="Palatino Linotype"/>
          <w:sz w:val="22"/>
          <w:szCs w:val="22"/>
        </w:rPr>
        <w:t>de conformidad con el artículo 92, fracción XLIII de la Ley de Transparencia y Acceso a la Información Pública del Estado de México y Municipios, como se lee en seguida:</w:t>
      </w:r>
    </w:p>
    <w:p w14:paraId="71CA43DF" w14:textId="77777777" w:rsidR="00AB000F" w:rsidRPr="007A696F" w:rsidRDefault="00AB000F" w:rsidP="00AB000F">
      <w:pPr>
        <w:spacing w:line="360" w:lineRule="auto"/>
        <w:ind w:right="49"/>
        <w:jc w:val="both"/>
        <w:rPr>
          <w:rFonts w:ascii="Palatino Linotype" w:eastAsia="Palatino Linotype" w:hAnsi="Palatino Linotype" w:cs="Palatino Linotype"/>
          <w:sz w:val="22"/>
          <w:szCs w:val="22"/>
        </w:rPr>
      </w:pPr>
    </w:p>
    <w:p w14:paraId="779AA404" w14:textId="77777777" w:rsidR="00AB000F" w:rsidRPr="007A696F" w:rsidRDefault="00AB000F" w:rsidP="00AB000F">
      <w:pPr>
        <w:spacing w:before="120" w:after="120"/>
        <w:ind w:left="851" w:right="902"/>
        <w:jc w:val="both"/>
        <w:rPr>
          <w:rFonts w:ascii="Palatino Linotype" w:eastAsia="Palatino Linotype" w:hAnsi="Palatino Linotype" w:cs="Palatino Linotype"/>
          <w:i/>
          <w:sz w:val="22"/>
          <w:szCs w:val="22"/>
        </w:rPr>
      </w:pPr>
      <w:r w:rsidRPr="007A696F">
        <w:rPr>
          <w:rFonts w:ascii="Palatino Linotype" w:hAnsi="Palatino Linotype"/>
          <w:b/>
          <w:i/>
          <w:sz w:val="22"/>
          <w:szCs w:val="22"/>
        </w:rPr>
        <w:t>“Artículo 92</w:t>
      </w:r>
      <w:r w:rsidRPr="007A696F">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2931DC6" w14:textId="77777777" w:rsidR="00AB000F" w:rsidRPr="007A696F" w:rsidRDefault="00AB000F" w:rsidP="00AB000F">
      <w:pPr>
        <w:spacing w:before="120" w:after="120"/>
        <w:ind w:left="1134" w:right="902"/>
        <w:jc w:val="both"/>
        <w:rPr>
          <w:rFonts w:ascii="Palatino Linotype" w:hAnsi="Palatino Linotype"/>
          <w:b/>
          <w:i/>
          <w:sz w:val="22"/>
          <w:szCs w:val="22"/>
        </w:rPr>
      </w:pPr>
      <w:r w:rsidRPr="007A696F">
        <w:rPr>
          <w:rFonts w:ascii="Palatino Linotype" w:hAnsi="Palatino Linotype"/>
          <w:b/>
          <w:i/>
          <w:sz w:val="22"/>
          <w:szCs w:val="22"/>
        </w:rPr>
        <w:t>...</w:t>
      </w:r>
    </w:p>
    <w:p w14:paraId="60E9F332" w14:textId="77777777" w:rsidR="00AB000F" w:rsidRPr="007A696F" w:rsidRDefault="00AB000F" w:rsidP="00AB000F">
      <w:pPr>
        <w:spacing w:before="120" w:after="120"/>
        <w:ind w:left="1134" w:right="902"/>
        <w:jc w:val="both"/>
        <w:rPr>
          <w:rFonts w:ascii="Palatino Linotype" w:eastAsia="Palatino Linotype" w:hAnsi="Palatino Linotype" w:cs="Palatino Linotype"/>
          <w:i/>
          <w:sz w:val="22"/>
          <w:szCs w:val="22"/>
        </w:rPr>
      </w:pPr>
      <w:r w:rsidRPr="007A696F">
        <w:rPr>
          <w:rFonts w:ascii="Palatino Linotype" w:hAnsi="Palatino Linotype"/>
          <w:b/>
          <w:i/>
          <w:sz w:val="22"/>
          <w:szCs w:val="22"/>
        </w:rPr>
        <w:t>XLIII</w:t>
      </w:r>
      <w:r w:rsidRPr="007A696F">
        <w:rPr>
          <w:rFonts w:ascii="Palatino Linotype" w:hAnsi="Palatino Linotype"/>
          <w:i/>
          <w:sz w:val="22"/>
          <w:szCs w:val="22"/>
        </w:rPr>
        <w:t xml:space="preserve">. </w:t>
      </w:r>
      <w:r w:rsidRPr="007A696F">
        <w:rPr>
          <w:rFonts w:ascii="Palatino Linotype" w:hAnsi="Palatino Linotype"/>
          <w:b/>
          <w:i/>
          <w:sz w:val="22"/>
          <w:szCs w:val="22"/>
          <w:u w:val="single"/>
        </w:rPr>
        <w:t>Las actas y resoluciones del Comité de Transparencia</w:t>
      </w:r>
      <w:r w:rsidRPr="007A696F">
        <w:rPr>
          <w:rFonts w:ascii="Palatino Linotype" w:hAnsi="Palatino Linotype"/>
          <w:i/>
          <w:sz w:val="22"/>
          <w:szCs w:val="22"/>
        </w:rPr>
        <w:t xml:space="preserve"> de los sujetos obligados;</w:t>
      </w:r>
      <w:r w:rsidRPr="007A696F">
        <w:rPr>
          <w:rFonts w:ascii="Palatino Linotype" w:eastAsia="Palatino Linotype" w:hAnsi="Palatino Linotype" w:cs="Palatino Linotype"/>
          <w:i/>
          <w:sz w:val="22"/>
          <w:szCs w:val="22"/>
        </w:rPr>
        <w:t>”</w:t>
      </w:r>
    </w:p>
    <w:p w14:paraId="0A239CD6" w14:textId="77777777" w:rsidR="00AB000F" w:rsidRPr="007A696F" w:rsidRDefault="00AB000F" w:rsidP="00AB000F">
      <w:pPr>
        <w:spacing w:line="360" w:lineRule="auto"/>
        <w:ind w:right="51"/>
        <w:jc w:val="both"/>
        <w:rPr>
          <w:rFonts w:ascii="Palatino Linotype" w:eastAsia="Palatino Linotype" w:hAnsi="Palatino Linotype" w:cs="Palatino Linotype"/>
          <w:sz w:val="22"/>
          <w:szCs w:val="22"/>
        </w:rPr>
      </w:pPr>
    </w:p>
    <w:p w14:paraId="134475CB" w14:textId="77777777" w:rsidR="00AB000F" w:rsidRPr="007A696F" w:rsidRDefault="00AB000F" w:rsidP="00AB000F">
      <w:pPr>
        <w:spacing w:line="360" w:lineRule="auto"/>
        <w:ind w:right="51"/>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Del precepto citado se desprende que los Sujetos Obligados cuentan con el deber de poner a disposición del público de manera permanente y actualizada en los respectivos medios electrónicos, entre otra información, la concerniente </w:t>
      </w:r>
      <w:r w:rsidRPr="007A696F">
        <w:rPr>
          <w:rFonts w:ascii="Palatino Linotype" w:eastAsia="Palatino Linotype" w:hAnsi="Palatino Linotype" w:cs="Palatino Linotype"/>
          <w:sz w:val="22"/>
          <w:szCs w:val="22"/>
          <w:u w:val="single"/>
        </w:rPr>
        <w:t xml:space="preserve">a </w:t>
      </w:r>
      <w:r w:rsidRPr="007A696F">
        <w:rPr>
          <w:rFonts w:ascii="Palatino Linotype" w:eastAsia="Palatino Linotype" w:hAnsi="Palatino Linotype" w:cs="Palatino Linotype"/>
          <w:b/>
          <w:sz w:val="22"/>
          <w:szCs w:val="22"/>
          <w:u w:val="single"/>
        </w:rPr>
        <w:t>las actas</w:t>
      </w:r>
      <w:r w:rsidRPr="007A696F">
        <w:rPr>
          <w:rFonts w:ascii="Palatino Linotype" w:eastAsia="Palatino Linotype" w:hAnsi="Palatino Linotype" w:cs="Palatino Linotype"/>
          <w:sz w:val="22"/>
          <w:szCs w:val="22"/>
        </w:rPr>
        <w:t xml:space="preserve"> y resoluciones de su </w:t>
      </w:r>
      <w:r w:rsidRPr="007A696F">
        <w:rPr>
          <w:rFonts w:ascii="Palatino Linotype" w:eastAsia="Palatino Linotype" w:hAnsi="Palatino Linotype" w:cs="Palatino Linotype"/>
          <w:b/>
          <w:sz w:val="22"/>
          <w:szCs w:val="22"/>
          <w:u w:val="single"/>
        </w:rPr>
        <w:t>Comité de Transparencia.</w:t>
      </w:r>
    </w:p>
    <w:p w14:paraId="01E2D331" w14:textId="77777777" w:rsidR="00AB000F" w:rsidRPr="007A696F" w:rsidRDefault="00AB000F"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485B65C" w14:textId="1F1B9259" w:rsidR="00AB000F" w:rsidRPr="007A696F" w:rsidRDefault="00AB000F" w:rsidP="00AB000F">
      <w:pPr>
        <w:spacing w:line="360" w:lineRule="auto"/>
        <w:ind w:right="-28"/>
        <w:contextualSpacing/>
        <w:jc w:val="both"/>
        <w:rPr>
          <w:rFonts w:ascii="Palatino Linotype" w:eastAsia="Batang" w:hAnsi="Palatino Linotype" w:cs="Tahoma"/>
          <w:bCs/>
          <w:sz w:val="22"/>
          <w:szCs w:val="22"/>
        </w:rPr>
      </w:pPr>
      <w:r w:rsidRPr="007A696F">
        <w:rPr>
          <w:rFonts w:ascii="Palatino Linotype" w:eastAsia="Batang" w:hAnsi="Palatino Linotype" w:cs="Tahoma"/>
          <w:bCs/>
          <w:sz w:val="22"/>
          <w:szCs w:val="22"/>
        </w:rPr>
        <w:t xml:space="preserve">Acotado lo anterior, resulta necesario recordar que quien se pronunció en respuesta fue </w:t>
      </w:r>
      <w:r w:rsidR="003464A0" w:rsidRPr="007A696F">
        <w:rPr>
          <w:rFonts w:ascii="Palatino Linotype" w:eastAsia="Batang" w:hAnsi="Palatino Linotype" w:cs="Tahoma"/>
          <w:bCs/>
          <w:sz w:val="22"/>
          <w:szCs w:val="22"/>
        </w:rPr>
        <w:t>el</w:t>
      </w:r>
      <w:r w:rsidRPr="007A696F">
        <w:rPr>
          <w:rFonts w:ascii="Palatino Linotype" w:eastAsia="Batang" w:hAnsi="Palatino Linotype" w:cs="Tahoma"/>
          <w:bCs/>
          <w:sz w:val="22"/>
          <w:szCs w:val="22"/>
        </w:rPr>
        <w:t xml:space="preserve"> Titular de la Unidad de Transparencia; unidad administrativa que conforme lo anteriormente expuesto, su Titular forma parte del Comité de Transparencia del Sujeto Obligado y es la encargada de llevar a cabo su integración</w:t>
      </w:r>
      <w:r w:rsidR="009E0AC5" w:rsidRPr="007A696F">
        <w:rPr>
          <w:rFonts w:ascii="Palatino Linotype" w:eastAsia="Batang" w:hAnsi="Palatino Linotype" w:cs="Tahoma"/>
          <w:bCs/>
          <w:sz w:val="22"/>
          <w:szCs w:val="22"/>
        </w:rPr>
        <w:t xml:space="preserve"> y</w:t>
      </w:r>
      <w:r w:rsidRPr="007A696F">
        <w:rPr>
          <w:rFonts w:ascii="Palatino Linotype" w:eastAsia="Batang" w:hAnsi="Palatino Linotype" w:cs="Tahoma"/>
          <w:bCs/>
          <w:sz w:val="22"/>
          <w:szCs w:val="22"/>
        </w:rPr>
        <w:t xml:space="preserve"> resulta ser el área competente para conocer de lo solicitado.</w:t>
      </w:r>
    </w:p>
    <w:p w14:paraId="28B1CC5A" w14:textId="77777777" w:rsidR="00AB000F" w:rsidRPr="007A696F" w:rsidRDefault="00AB000F" w:rsidP="00AB000F">
      <w:pPr>
        <w:spacing w:line="360" w:lineRule="auto"/>
        <w:ind w:right="-28"/>
        <w:contextualSpacing/>
        <w:jc w:val="both"/>
        <w:rPr>
          <w:rFonts w:ascii="Palatino Linotype" w:eastAsia="Batang" w:hAnsi="Palatino Linotype" w:cs="Tahoma"/>
          <w:bCs/>
          <w:sz w:val="22"/>
          <w:szCs w:val="22"/>
        </w:rPr>
      </w:pPr>
    </w:p>
    <w:p w14:paraId="47F965DF" w14:textId="77777777" w:rsidR="00AB000F" w:rsidRPr="007A696F" w:rsidRDefault="00AB000F" w:rsidP="00AB000F">
      <w:pPr>
        <w:widowControl w:val="0"/>
        <w:autoSpaceDE w:val="0"/>
        <w:autoSpaceDN w:val="0"/>
        <w:adjustRightInd w:val="0"/>
        <w:spacing w:line="360" w:lineRule="auto"/>
        <w:contextualSpacing/>
        <w:jc w:val="both"/>
        <w:rPr>
          <w:sz w:val="22"/>
          <w:szCs w:val="22"/>
        </w:rPr>
      </w:pPr>
      <w:r w:rsidRPr="007A696F">
        <w:rPr>
          <w:rFonts w:ascii="Palatino Linotype" w:eastAsia="Palatino Linotype" w:hAnsi="Palatino Linotype" w:cs="Palatino Linotype"/>
          <w:sz w:val="22"/>
          <w:szCs w:val="22"/>
        </w:rPr>
        <w:t xml:space="preserve">De esta manera, quien se pronunció fue el servidor público habilitado competente conforme el procedimiento para la atención a las solicitudes de acceso a la información que se encuentra establecido en los artículos 151, 159, 160, 162, 163, 164, 165 y 166, de la Ley de </w:t>
      </w:r>
      <w:r w:rsidRPr="007A696F">
        <w:rPr>
          <w:rFonts w:ascii="Palatino Linotype" w:eastAsia="Palatino Linotype" w:hAnsi="Palatino Linotype" w:cs="Palatino Linotype"/>
          <w:sz w:val="22"/>
          <w:szCs w:val="22"/>
        </w:rPr>
        <w:lastRenderedPageBreak/>
        <w:t>Transparencia y Acceso a la Información Pública del Estado de México y Municipios, el cual es el siguiente:</w:t>
      </w:r>
    </w:p>
    <w:p w14:paraId="45C5F94C" w14:textId="77777777" w:rsidR="00AB000F" w:rsidRPr="007A696F" w:rsidRDefault="00AB000F" w:rsidP="00AB000F">
      <w:pPr>
        <w:spacing w:line="360" w:lineRule="auto"/>
        <w:rPr>
          <w:sz w:val="22"/>
          <w:szCs w:val="22"/>
        </w:rPr>
      </w:pPr>
    </w:p>
    <w:p w14:paraId="56F9B7EB" w14:textId="77777777" w:rsidR="00AB000F" w:rsidRPr="007A696F" w:rsidRDefault="00AB000F" w:rsidP="00AB000F">
      <w:pPr>
        <w:numPr>
          <w:ilvl w:val="0"/>
          <w:numId w:val="18"/>
        </w:numPr>
        <w:spacing w:line="276"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5118E02" w14:textId="77777777" w:rsidR="00AB000F" w:rsidRPr="007A696F" w:rsidRDefault="00AB000F" w:rsidP="00AB000F">
      <w:pPr>
        <w:spacing w:line="276" w:lineRule="auto"/>
        <w:ind w:left="360"/>
        <w:jc w:val="both"/>
        <w:rPr>
          <w:rFonts w:ascii="Palatino Linotype" w:eastAsia="Palatino Linotype" w:hAnsi="Palatino Linotype" w:cs="Palatino Linotype"/>
          <w:sz w:val="22"/>
          <w:szCs w:val="22"/>
        </w:rPr>
      </w:pPr>
    </w:p>
    <w:p w14:paraId="4D81C22F" w14:textId="77777777" w:rsidR="00AB000F" w:rsidRPr="007A696F" w:rsidRDefault="00AB000F" w:rsidP="00AB000F">
      <w:pPr>
        <w:numPr>
          <w:ilvl w:val="0"/>
          <w:numId w:val="18"/>
        </w:numPr>
        <w:spacing w:line="276"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6036EA7" w14:textId="77777777" w:rsidR="00AB000F" w:rsidRPr="007A696F" w:rsidRDefault="00AB000F" w:rsidP="00AB000F">
      <w:pPr>
        <w:spacing w:line="276" w:lineRule="auto"/>
        <w:ind w:left="720"/>
        <w:rPr>
          <w:rFonts w:ascii="Palatino Linotype" w:eastAsia="Palatino Linotype" w:hAnsi="Palatino Linotype" w:cs="Palatino Linotype"/>
          <w:sz w:val="22"/>
          <w:szCs w:val="22"/>
        </w:rPr>
      </w:pPr>
    </w:p>
    <w:p w14:paraId="4CB8AD85" w14:textId="77777777" w:rsidR="00AB000F" w:rsidRPr="007A696F" w:rsidRDefault="00AB000F" w:rsidP="00AB000F">
      <w:pPr>
        <w:numPr>
          <w:ilvl w:val="0"/>
          <w:numId w:val="18"/>
        </w:numPr>
        <w:spacing w:line="276"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7A696F">
        <w:rPr>
          <w:rFonts w:ascii="Palatino Linotype" w:eastAsia="Palatino Linotype" w:hAnsi="Palatino Linotype" w:cs="Palatino Linotype"/>
          <w:b/>
          <w:sz w:val="22"/>
          <w:szCs w:val="22"/>
        </w:rPr>
        <w:t>quince días, contados a partir del día siguiente a la presentación de ésta.</w:t>
      </w:r>
      <w:r w:rsidRPr="007A696F">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63E5B1A3" w14:textId="77777777" w:rsidR="00AB000F" w:rsidRPr="007A696F" w:rsidRDefault="00AB000F" w:rsidP="00AB000F">
      <w:pPr>
        <w:spacing w:line="276" w:lineRule="auto"/>
        <w:ind w:left="720"/>
        <w:rPr>
          <w:rFonts w:ascii="Palatino Linotype" w:eastAsia="Palatino Linotype" w:hAnsi="Palatino Linotype" w:cs="Palatino Linotype"/>
          <w:sz w:val="22"/>
          <w:szCs w:val="22"/>
        </w:rPr>
      </w:pPr>
    </w:p>
    <w:p w14:paraId="7DDCB0BF" w14:textId="77777777" w:rsidR="00AB000F" w:rsidRPr="007A696F" w:rsidRDefault="00AB000F" w:rsidP="00AB000F">
      <w:pPr>
        <w:numPr>
          <w:ilvl w:val="0"/>
          <w:numId w:val="18"/>
        </w:numPr>
        <w:spacing w:line="276" w:lineRule="auto"/>
        <w:jc w:val="both"/>
        <w:rPr>
          <w:rFonts w:ascii="Palatino Linotype" w:eastAsia="Palatino Linotype" w:hAnsi="Palatino Linotype" w:cs="Palatino Linotype"/>
          <w:b/>
          <w:sz w:val="22"/>
          <w:szCs w:val="22"/>
          <w:u w:val="single"/>
        </w:rPr>
      </w:pPr>
      <w:r w:rsidRPr="007A696F">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6759D3B" w14:textId="77777777" w:rsidR="00AB000F" w:rsidRPr="007A696F" w:rsidRDefault="00AB000F" w:rsidP="00AB000F">
      <w:pPr>
        <w:spacing w:line="276" w:lineRule="auto"/>
        <w:ind w:left="720"/>
        <w:rPr>
          <w:rFonts w:ascii="Palatino Linotype" w:eastAsia="Palatino Linotype" w:hAnsi="Palatino Linotype" w:cs="Palatino Linotype"/>
          <w:b/>
          <w:sz w:val="22"/>
          <w:szCs w:val="22"/>
          <w:u w:val="single"/>
        </w:rPr>
      </w:pPr>
    </w:p>
    <w:p w14:paraId="391D8E11" w14:textId="77777777" w:rsidR="00AB000F" w:rsidRPr="007A696F" w:rsidRDefault="00AB000F" w:rsidP="00AB000F">
      <w:pPr>
        <w:numPr>
          <w:ilvl w:val="0"/>
          <w:numId w:val="18"/>
        </w:numPr>
        <w:spacing w:line="276" w:lineRule="auto"/>
        <w:jc w:val="both"/>
        <w:rPr>
          <w:rFonts w:ascii="Palatino Linotype" w:eastAsia="Palatino Linotype" w:hAnsi="Palatino Linotype" w:cs="Palatino Linotype"/>
          <w:b/>
          <w:sz w:val="22"/>
          <w:szCs w:val="22"/>
        </w:rPr>
      </w:pPr>
      <w:r w:rsidRPr="007A696F">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DDFED67" w14:textId="77777777" w:rsidR="00AB000F" w:rsidRPr="007A696F" w:rsidRDefault="00AB000F" w:rsidP="00AB000F">
      <w:pPr>
        <w:spacing w:line="276" w:lineRule="auto"/>
        <w:ind w:left="360"/>
        <w:jc w:val="both"/>
        <w:rPr>
          <w:rFonts w:ascii="Palatino Linotype" w:eastAsia="Palatino Linotype" w:hAnsi="Palatino Linotype" w:cs="Palatino Linotype"/>
          <w:b/>
          <w:sz w:val="22"/>
          <w:szCs w:val="22"/>
        </w:rPr>
      </w:pPr>
    </w:p>
    <w:p w14:paraId="52A37058" w14:textId="77777777" w:rsidR="00AB000F" w:rsidRPr="007A696F" w:rsidRDefault="00AB000F" w:rsidP="00AB000F">
      <w:pPr>
        <w:numPr>
          <w:ilvl w:val="0"/>
          <w:numId w:val="18"/>
        </w:numPr>
        <w:spacing w:line="276" w:lineRule="auto"/>
        <w:jc w:val="both"/>
        <w:rPr>
          <w:rFonts w:ascii="Palatino Linotype" w:eastAsia="Palatino Linotype" w:hAnsi="Palatino Linotype" w:cs="Palatino Linotype"/>
          <w:b/>
          <w:sz w:val="22"/>
          <w:szCs w:val="22"/>
        </w:rPr>
      </w:pPr>
      <w:r w:rsidRPr="007A696F">
        <w:rPr>
          <w:rFonts w:ascii="Palatino Linotype" w:eastAsia="Palatino Linotype" w:hAnsi="Palatino Linotype" w:cs="Palatino Linotype"/>
          <w:sz w:val="22"/>
          <w:szCs w:val="22"/>
        </w:rPr>
        <w:lastRenderedPageBreak/>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6319B755" w14:textId="77777777" w:rsidR="00AB000F" w:rsidRPr="007A696F" w:rsidRDefault="00AB000F" w:rsidP="00AB000F">
      <w:pPr>
        <w:spacing w:line="360" w:lineRule="auto"/>
        <w:rPr>
          <w:sz w:val="22"/>
          <w:szCs w:val="22"/>
        </w:rPr>
      </w:pPr>
    </w:p>
    <w:p w14:paraId="6C9B3023" w14:textId="77777777" w:rsidR="00AB000F" w:rsidRPr="007A696F" w:rsidRDefault="00AB000F" w:rsidP="00AB000F">
      <w:pPr>
        <w:spacing w:line="360" w:lineRule="auto"/>
        <w:ind w:right="49"/>
        <w:jc w:val="both"/>
        <w:rPr>
          <w:rFonts w:ascii="Palatino Linotype" w:eastAsia="Palatino Linotype" w:hAnsi="Palatino Linotype" w:cs="Palatino Linotype"/>
          <w:b/>
          <w:sz w:val="22"/>
          <w:szCs w:val="22"/>
          <w:u w:val="single"/>
        </w:rPr>
      </w:pPr>
      <w:r w:rsidRPr="007A696F">
        <w:rPr>
          <w:rFonts w:ascii="Palatino Linotype" w:eastAsia="Palatino Linotype" w:hAnsi="Palatino Linotype" w:cs="Palatino Linotype"/>
          <w:sz w:val="22"/>
          <w:szCs w:val="22"/>
        </w:rPr>
        <w:t xml:space="preserve">En ese sentido, se tiene que, </w:t>
      </w:r>
      <w:r w:rsidRPr="007A696F">
        <w:rPr>
          <w:rFonts w:ascii="Palatino Linotype" w:eastAsia="Palatino Linotype" w:hAnsi="Palatino Linotype" w:cs="Palatino Linotype"/>
          <w:b/>
          <w:sz w:val="22"/>
          <w:szCs w:val="22"/>
          <w:u w:val="single"/>
        </w:rPr>
        <w:t>el procedimiento de búsqueda de la información se tiene por atendido.</w:t>
      </w:r>
    </w:p>
    <w:p w14:paraId="18929D03"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p>
    <w:p w14:paraId="7FCA2078" w14:textId="2DAD8E74" w:rsidR="009E0AC5" w:rsidRPr="007A696F" w:rsidRDefault="00AB000F" w:rsidP="00AB000F">
      <w:pPr>
        <w:widowControl w:val="0"/>
        <w:autoSpaceDE w:val="0"/>
        <w:autoSpaceDN w:val="0"/>
        <w:adjustRightInd w:val="0"/>
        <w:spacing w:line="360" w:lineRule="auto"/>
        <w:contextualSpacing/>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Acotado lo anterior, del análisis a la respuesta del </w:t>
      </w:r>
      <w:r w:rsidRPr="007A696F">
        <w:rPr>
          <w:rFonts w:ascii="Palatino Linotype" w:eastAsia="Palatino Linotype" w:hAnsi="Palatino Linotype" w:cs="Palatino Linotype"/>
          <w:b/>
          <w:sz w:val="22"/>
          <w:szCs w:val="22"/>
        </w:rPr>
        <w:t>Sujeto Obligado</w:t>
      </w:r>
      <w:r w:rsidRPr="007A696F">
        <w:rPr>
          <w:rFonts w:ascii="Palatino Linotype" w:eastAsia="Palatino Linotype" w:hAnsi="Palatino Linotype" w:cs="Palatino Linotype"/>
          <w:sz w:val="22"/>
          <w:szCs w:val="22"/>
        </w:rPr>
        <w:t xml:space="preserve"> por conducto de la Titular de la Unidad de Transparencia se advierte que esta no colma lo requerido; pues si bien, de manera medular</w:t>
      </w:r>
      <w:r w:rsidR="009E0AC5" w:rsidRPr="007A696F">
        <w:rPr>
          <w:rFonts w:ascii="Palatino Linotype" w:eastAsia="Palatino Linotype" w:hAnsi="Palatino Linotype" w:cs="Palatino Linotype"/>
          <w:sz w:val="22"/>
          <w:szCs w:val="22"/>
        </w:rPr>
        <w:t xml:space="preserve"> remite un link que a su dicho corresponde a la página web del Ayuntamiento, donde el particular podría consultar la información requerida, el mismo fue proporcionado en formato cerrado y además de su consulta se advierte que no dirige a la información que se pretende acceder.</w:t>
      </w:r>
    </w:p>
    <w:p w14:paraId="763EBA73" w14:textId="77777777" w:rsidR="009E0AC5" w:rsidRPr="007A696F" w:rsidRDefault="009E0AC5" w:rsidP="00AB000F">
      <w:pPr>
        <w:widowControl w:val="0"/>
        <w:autoSpaceDE w:val="0"/>
        <w:autoSpaceDN w:val="0"/>
        <w:adjustRightInd w:val="0"/>
        <w:spacing w:line="360" w:lineRule="auto"/>
        <w:contextualSpacing/>
        <w:jc w:val="both"/>
        <w:rPr>
          <w:rFonts w:ascii="Palatino Linotype" w:eastAsia="Palatino Linotype" w:hAnsi="Palatino Linotype" w:cs="Palatino Linotype"/>
          <w:sz w:val="22"/>
          <w:szCs w:val="22"/>
        </w:rPr>
      </w:pPr>
    </w:p>
    <w:p w14:paraId="49C8E17C" w14:textId="77777777" w:rsidR="002F54BA" w:rsidRPr="007A696F" w:rsidRDefault="002F54BA" w:rsidP="002F54BA">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Respecto a ello, este Organismo Garante ha considerado que los enlaces entregados en formato cerrado no pueden tenerse por válidos, toda vez que deben ser precisos y directos, máxime que en el caso concreto corresponden a un documento PDF en formato de imagen no editable, que pierde su característica de ser </w:t>
      </w:r>
      <w:r w:rsidRPr="007A696F">
        <w:rPr>
          <w:rFonts w:ascii="Palatino Linotype" w:eastAsia="Palatino Linotype" w:hAnsi="Palatino Linotype" w:cs="Palatino Linotype"/>
          <w:b/>
          <w:sz w:val="22"/>
          <w:szCs w:val="22"/>
        </w:rPr>
        <w:t>directo</w:t>
      </w:r>
      <w:r w:rsidRPr="007A696F">
        <w:rPr>
          <w:rFonts w:ascii="Palatino Linotype" w:eastAsia="Palatino Linotype" w:hAnsi="Palatino Linotype" w:cs="Palatino Linotype"/>
          <w:sz w:val="22"/>
          <w:szCs w:val="22"/>
        </w:rPr>
        <w:t>.</w:t>
      </w:r>
    </w:p>
    <w:p w14:paraId="3A7F2298" w14:textId="77777777" w:rsidR="002F54BA" w:rsidRPr="007A696F" w:rsidRDefault="002F54BA" w:rsidP="002F54BA">
      <w:pPr>
        <w:spacing w:line="360" w:lineRule="auto"/>
        <w:jc w:val="both"/>
        <w:rPr>
          <w:rFonts w:ascii="Palatino Linotype" w:eastAsia="Palatino Linotype" w:hAnsi="Palatino Linotype" w:cs="Palatino Linotype"/>
          <w:sz w:val="22"/>
          <w:szCs w:val="22"/>
        </w:rPr>
      </w:pPr>
    </w:p>
    <w:p w14:paraId="3A5F052C" w14:textId="77777777" w:rsidR="002F54BA" w:rsidRPr="007A696F" w:rsidRDefault="002F54BA" w:rsidP="002F54BA">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Asimismo, la URL al estar conformada por una cadena de encriptación que contiene una serie de caracteres cifrados o codificados que se utilizan para proteger la información transmitida, en general su encriptación se utiliza para proteger datos sensibles, como información de inicio de sesión, datos personales o cualquier otra información.</w:t>
      </w:r>
    </w:p>
    <w:p w14:paraId="6A564EA9" w14:textId="77777777" w:rsidR="002F54BA" w:rsidRPr="007A696F" w:rsidRDefault="002F54BA" w:rsidP="002F54BA">
      <w:pPr>
        <w:spacing w:line="360" w:lineRule="auto"/>
        <w:jc w:val="both"/>
        <w:rPr>
          <w:rFonts w:ascii="Palatino Linotype" w:eastAsia="Palatino Linotype" w:hAnsi="Palatino Linotype" w:cs="Palatino Linotype"/>
          <w:sz w:val="22"/>
          <w:szCs w:val="22"/>
        </w:rPr>
      </w:pPr>
    </w:p>
    <w:p w14:paraId="0C1495E5" w14:textId="77777777" w:rsidR="002F54BA" w:rsidRPr="007A696F" w:rsidRDefault="002F54BA" w:rsidP="002F54BA">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lastRenderedPageBreak/>
        <w:t>Consecuentemente, cuando se encripta una URL, los datos en la dirección web se convierten en una cadena de caracteres que no son fácilmente comprensibles para cualquier persona que intercepte la transmisión de datos ya que esto es para proteger la privacidad y la seguridad de la información transmitida, luego entonces intentar transcribir, carácter por carácter existe una alta posibilidad que dicha tarea no sea exitosa.</w:t>
      </w:r>
    </w:p>
    <w:p w14:paraId="0CC72645" w14:textId="77777777" w:rsidR="002F54BA" w:rsidRPr="007A696F" w:rsidRDefault="002F54BA" w:rsidP="002F54BA">
      <w:pPr>
        <w:spacing w:line="360" w:lineRule="auto"/>
        <w:jc w:val="both"/>
        <w:rPr>
          <w:rFonts w:ascii="Palatino Linotype" w:eastAsia="Palatino Linotype" w:hAnsi="Palatino Linotype" w:cs="Palatino Linotype"/>
          <w:sz w:val="22"/>
          <w:szCs w:val="22"/>
        </w:rPr>
      </w:pPr>
    </w:p>
    <w:p w14:paraId="4F13E1C2" w14:textId="77777777" w:rsidR="002F54BA" w:rsidRPr="007A696F" w:rsidRDefault="002F54BA" w:rsidP="002F54BA">
      <w:pPr>
        <w:tabs>
          <w:tab w:val="left" w:pos="1140"/>
        </w:tabs>
        <w:spacing w:line="360" w:lineRule="auto"/>
        <w:jc w:val="both"/>
        <w:rPr>
          <w:rFonts w:ascii="Palatino Linotype" w:eastAsia="Palatino Linotype" w:hAnsi="Palatino Linotype" w:cs="Palatino Linotype"/>
          <w:sz w:val="22"/>
        </w:rPr>
      </w:pPr>
      <w:r w:rsidRPr="007A696F">
        <w:rPr>
          <w:rFonts w:ascii="Palatino Linotype" w:eastAsia="Palatino Linotype" w:hAnsi="Palatino Linotype" w:cs="Palatino Linotype"/>
          <w:sz w:val="22"/>
        </w:rPr>
        <w:t xml:space="preserve">A mayor abundamiento, de conformidad con el artículo 24, fracción V de la Ley de Transparencia y Acceso a la Información Pública del Estado de México y Municipios, los entes públicos se encuentran obligados </w:t>
      </w:r>
      <w:r w:rsidRPr="007A696F">
        <w:rPr>
          <w:rFonts w:ascii="Palatino Linotype" w:eastAsia="Palatino Linotype" w:hAnsi="Palatino Linotype" w:cs="Palatino Linotype"/>
          <w:b/>
          <w:sz w:val="22"/>
          <w:u w:val="single"/>
        </w:rPr>
        <w:t>a promover</w:t>
      </w:r>
      <w:r w:rsidRPr="007A696F">
        <w:rPr>
          <w:rFonts w:ascii="Palatino Linotype" w:eastAsia="Palatino Linotype" w:hAnsi="Palatino Linotype" w:cs="Palatino Linotype"/>
          <w:sz w:val="22"/>
        </w:rPr>
        <w:t xml:space="preserve"> la generación, documentación y publicación de la información </w:t>
      </w:r>
      <w:r w:rsidRPr="007A696F">
        <w:rPr>
          <w:rFonts w:ascii="Palatino Linotype" w:eastAsia="Palatino Linotype" w:hAnsi="Palatino Linotype" w:cs="Palatino Linotype"/>
          <w:b/>
          <w:sz w:val="22"/>
          <w:u w:val="single"/>
        </w:rPr>
        <w:t>en formatos abiertos y accesibles</w:t>
      </w:r>
      <w:r w:rsidRPr="007A696F">
        <w:rPr>
          <w:rFonts w:ascii="Palatino Linotype" w:eastAsia="Palatino Linotype" w:hAnsi="Palatino Linotype" w:cs="Palatino Linotype"/>
          <w:sz w:val="22"/>
        </w:rPr>
        <w:t xml:space="preserve">, es decir, se debe procurar, en la medida de lo posible, que la información que se genere permita su reproducción y reutilización electrónica, de manera libre sin ninguna restricción. </w:t>
      </w:r>
    </w:p>
    <w:p w14:paraId="48C8AE43" w14:textId="77777777" w:rsidR="002F54BA" w:rsidRPr="007A696F" w:rsidRDefault="002F54BA" w:rsidP="002F54BA">
      <w:pPr>
        <w:tabs>
          <w:tab w:val="left" w:pos="1140"/>
        </w:tabs>
        <w:spacing w:line="360" w:lineRule="auto"/>
        <w:jc w:val="both"/>
        <w:rPr>
          <w:rFonts w:ascii="Palatino Linotype" w:eastAsia="Palatino Linotype" w:hAnsi="Palatino Linotype" w:cs="Palatino Linotype"/>
          <w:sz w:val="22"/>
        </w:rPr>
      </w:pPr>
    </w:p>
    <w:p w14:paraId="55D21190" w14:textId="77777777" w:rsidR="002F54BA" w:rsidRPr="007A696F" w:rsidRDefault="002F54BA" w:rsidP="002F54BA">
      <w:pPr>
        <w:tabs>
          <w:tab w:val="left" w:pos="1140"/>
        </w:tabs>
        <w:spacing w:line="360" w:lineRule="auto"/>
        <w:jc w:val="both"/>
        <w:rPr>
          <w:rFonts w:ascii="Palatino Linotype" w:eastAsia="Palatino Linotype" w:hAnsi="Palatino Linotype" w:cs="Palatino Linotype"/>
          <w:sz w:val="22"/>
        </w:rPr>
      </w:pPr>
      <w:r w:rsidRPr="007A696F">
        <w:rPr>
          <w:rFonts w:ascii="Palatino Linotype" w:eastAsia="Palatino Linotype" w:hAnsi="Palatino Linotype" w:cs="Palatino Linotype"/>
          <w:sz w:val="22"/>
        </w:rPr>
        <w:t xml:space="preserve">Atento a lo anterior se insta al </w:t>
      </w:r>
      <w:r w:rsidRPr="007A696F">
        <w:rPr>
          <w:rFonts w:ascii="Palatino Linotype" w:eastAsia="Palatino Linotype" w:hAnsi="Palatino Linotype" w:cs="Palatino Linotype"/>
          <w:b/>
          <w:sz w:val="22"/>
        </w:rPr>
        <w:t xml:space="preserve">Sujeto Obligado, </w:t>
      </w:r>
      <w:r w:rsidRPr="007A696F">
        <w:rPr>
          <w:rFonts w:ascii="Palatino Linotype" w:eastAsia="Palatino Linotype" w:hAnsi="Palatino Linotype" w:cs="Palatino Linotype"/>
          <w:sz w:val="22"/>
        </w:rPr>
        <w:t>para que en próximas ocasiones, en la medida de lo posible, cuando haga entrega de información pública de manera electrónica, garantice la interoperabilidad de esta, es decir, que esta contenga datos en formatos y estándares abiertos para su reproducción y reutilización electrónica por parte de los solicitantes, preferentemente a través de enlaces o hipervínculos, que permitan la conexión directa a la página o sitio en el que se aloja la información, al dar clic al mismo, con la finalidad de asegurar el acceso a la información que es de su interés.</w:t>
      </w:r>
    </w:p>
    <w:p w14:paraId="5F83C476" w14:textId="77777777" w:rsidR="009E0AC5" w:rsidRPr="007A696F" w:rsidRDefault="009E0AC5" w:rsidP="00AB000F">
      <w:pPr>
        <w:widowControl w:val="0"/>
        <w:autoSpaceDE w:val="0"/>
        <w:autoSpaceDN w:val="0"/>
        <w:adjustRightInd w:val="0"/>
        <w:spacing w:line="360" w:lineRule="auto"/>
        <w:contextualSpacing/>
        <w:jc w:val="both"/>
        <w:rPr>
          <w:rFonts w:ascii="Palatino Linotype" w:eastAsia="Palatino Linotype" w:hAnsi="Palatino Linotype" w:cs="Palatino Linotype"/>
          <w:sz w:val="22"/>
          <w:szCs w:val="22"/>
        </w:rPr>
      </w:pPr>
    </w:p>
    <w:p w14:paraId="6BCB9800" w14:textId="45B88D39" w:rsidR="002F54BA" w:rsidRPr="007A696F" w:rsidRDefault="002F54BA" w:rsidP="00AB000F">
      <w:pPr>
        <w:widowControl w:val="0"/>
        <w:autoSpaceDE w:val="0"/>
        <w:autoSpaceDN w:val="0"/>
        <w:adjustRightInd w:val="0"/>
        <w:spacing w:line="360" w:lineRule="auto"/>
        <w:contextualSpacing/>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Por otro lado, atendiendo los motivos de inconformidad este Órgano Garante procedió a la consulta del link entregado en respuesta, no obstante, como se indicó</w:t>
      </w:r>
      <w:r w:rsidR="00AB000F" w:rsidRPr="007A696F">
        <w:rPr>
          <w:rFonts w:ascii="Palatino Linotype" w:eastAsia="Palatino Linotype" w:hAnsi="Palatino Linotype" w:cs="Palatino Linotype"/>
          <w:sz w:val="22"/>
          <w:szCs w:val="22"/>
        </w:rPr>
        <w:t xml:space="preserve"> el mismo no dirige </w:t>
      </w:r>
      <w:r w:rsidRPr="007A696F">
        <w:rPr>
          <w:rFonts w:ascii="Palatino Linotype" w:eastAsia="Palatino Linotype" w:hAnsi="Palatino Linotype" w:cs="Palatino Linotype"/>
          <w:sz w:val="22"/>
          <w:szCs w:val="22"/>
        </w:rPr>
        <w:t>a los acuerdos y/o actas del Comité de Transparencia, de las sesiones celebradas en la temporalidad requerida, sino al portal general del IPOMEX versión 4.0 del Sujeto Obligado.</w:t>
      </w:r>
    </w:p>
    <w:p w14:paraId="70FE162C" w14:textId="77777777" w:rsidR="002F54BA" w:rsidRPr="007A696F" w:rsidRDefault="002F54BA" w:rsidP="00AB000F">
      <w:pPr>
        <w:widowControl w:val="0"/>
        <w:autoSpaceDE w:val="0"/>
        <w:autoSpaceDN w:val="0"/>
        <w:adjustRightInd w:val="0"/>
        <w:spacing w:line="360" w:lineRule="auto"/>
        <w:contextualSpacing/>
        <w:jc w:val="both"/>
        <w:rPr>
          <w:rFonts w:ascii="Palatino Linotype" w:eastAsia="Palatino Linotype" w:hAnsi="Palatino Linotype" w:cs="Palatino Linotype"/>
          <w:sz w:val="22"/>
          <w:szCs w:val="22"/>
        </w:rPr>
      </w:pPr>
    </w:p>
    <w:p w14:paraId="508FE73E" w14:textId="4B9892F4" w:rsidR="002F54BA" w:rsidRPr="007A696F" w:rsidRDefault="002F54BA" w:rsidP="002F54BA">
      <w:pPr>
        <w:widowControl w:val="0"/>
        <w:autoSpaceDE w:val="0"/>
        <w:autoSpaceDN w:val="0"/>
        <w:adjustRightInd w:val="0"/>
        <w:spacing w:line="360" w:lineRule="auto"/>
        <w:contextualSpacing/>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Para mayor referencia, se inserta captura de pantalla de los resultados obtenidos de la </w:t>
      </w:r>
      <w:r w:rsidRPr="007A696F">
        <w:rPr>
          <w:rFonts w:ascii="Palatino Linotype" w:eastAsia="Palatino Linotype" w:hAnsi="Palatino Linotype" w:cs="Palatino Linotype"/>
          <w:sz w:val="22"/>
          <w:szCs w:val="22"/>
        </w:rPr>
        <w:lastRenderedPageBreak/>
        <w:t xml:space="preserve">consulta al link proporcionado por el </w:t>
      </w:r>
      <w:r w:rsidRPr="007A696F">
        <w:rPr>
          <w:rFonts w:ascii="Palatino Linotype" w:eastAsia="Palatino Linotype" w:hAnsi="Palatino Linotype" w:cs="Palatino Linotype"/>
          <w:b/>
          <w:sz w:val="22"/>
          <w:szCs w:val="22"/>
        </w:rPr>
        <w:t xml:space="preserve">Sujeto Obligado, </w:t>
      </w:r>
      <w:r w:rsidRPr="007A696F">
        <w:rPr>
          <w:rFonts w:ascii="Palatino Linotype" w:eastAsia="Palatino Linotype" w:hAnsi="Palatino Linotype" w:cs="Palatino Linotype"/>
          <w:sz w:val="22"/>
          <w:szCs w:val="22"/>
        </w:rPr>
        <w:t>donde se advierte que únicamente permite acce</w:t>
      </w:r>
      <w:r w:rsidR="003E0C42" w:rsidRPr="007A696F">
        <w:rPr>
          <w:rFonts w:ascii="Palatino Linotype" w:eastAsia="Palatino Linotype" w:hAnsi="Palatino Linotype" w:cs="Palatino Linotype"/>
          <w:sz w:val="22"/>
          <w:szCs w:val="22"/>
        </w:rPr>
        <w:t>der</w:t>
      </w:r>
      <w:r w:rsidRPr="007A696F">
        <w:rPr>
          <w:rFonts w:ascii="Palatino Linotype" w:eastAsia="Palatino Linotype" w:hAnsi="Palatino Linotype" w:cs="Palatino Linotype"/>
          <w:sz w:val="22"/>
          <w:szCs w:val="22"/>
        </w:rPr>
        <w:t xml:space="preserve"> a la página principal del IPOMEX versión 4.0 del Sujeto Obligado:</w:t>
      </w:r>
    </w:p>
    <w:p w14:paraId="33CCBD88" w14:textId="77777777" w:rsidR="002F54BA" w:rsidRPr="007A696F" w:rsidRDefault="002F54BA" w:rsidP="00AB000F">
      <w:pPr>
        <w:widowControl w:val="0"/>
        <w:autoSpaceDE w:val="0"/>
        <w:autoSpaceDN w:val="0"/>
        <w:adjustRightInd w:val="0"/>
        <w:spacing w:line="360" w:lineRule="auto"/>
        <w:contextualSpacing/>
        <w:jc w:val="both"/>
        <w:rPr>
          <w:rFonts w:ascii="Palatino Linotype" w:eastAsia="Palatino Linotype" w:hAnsi="Palatino Linotype" w:cs="Palatino Linotype"/>
          <w:sz w:val="22"/>
          <w:szCs w:val="22"/>
        </w:rPr>
      </w:pPr>
    </w:p>
    <w:p w14:paraId="5EA597D3" w14:textId="0570A785" w:rsidR="002F54BA" w:rsidRPr="007A696F" w:rsidRDefault="002F54BA" w:rsidP="002F54BA">
      <w:pPr>
        <w:widowControl w:val="0"/>
        <w:autoSpaceDE w:val="0"/>
        <w:autoSpaceDN w:val="0"/>
        <w:adjustRightInd w:val="0"/>
        <w:spacing w:line="360" w:lineRule="auto"/>
        <w:contextualSpacing/>
        <w:jc w:val="center"/>
        <w:rPr>
          <w:rFonts w:ascii="Palatino Linotype" w:eastAsia="Palatino Linotype" w:hAnsi="Palatino Linotype" w:cs="Palatino Linotype"/>
          <w:sz w:val="22"/>
          <w:szCs w:val="22"/>
        </w:rPr>
      </w:pPr>
      <w:r w:rsidRPr="007A696F">
        <w:rPr>
          <w:rFonts w:ascii="Palatino Linotype" w:eastAsia="Palatino Linotype" w:hAnsi="Palatino Linotype" w:cs="Palatino Linotype"/>
          <w:noProof/>
          <w:sz w:val="22"/>
          <w:szCs w:val="22"/>
        </w:rPr>
        <w:drawing>
          <wp:inline distT="0" distB="0" distL="0" distR="0" wp14:anchorId="4DD752A3" wp14:editId="469169AB">
            <wp:extent cx="4764405" cy="2809875"/>
            <wp:effectExtent l="19050" t="19050" r="17145"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64405" cy="2809875"/>
                    </a:xfrm>
                    <a:prstGeom prst="rect">
                      <a:avLst/>
                    </a:prstGeom>
                    <a:ln>
                      <a:solidFill>
                        <a:schemeClr val="accent1"/>
                      </a:solidFill>
                    </a:ln>
                  </pic:spPr>
                </pic:pic>
              </a:graphicData>
            </a:graphic>
          </wp:inline>
        </w:drawing>
      </w:r>
    </w:p>
    <w:p w14:paraId="34679117" w14:textId="77777777" w:rsidR="002F54BA" w:rsidRPr="007A696F" w:rsidRDefault="002F54BA" w:rsidP="00AB000F">
      <w:pPr>
        <w:widowControl w:val="0"/>
        <w:autoSpaceDE w:val="0"/>
        <w:autoSpaceDN w:val="0"/>
        <w:adjustRightInd w:val="0"/>
        <w:spacing w:line="360" w:lineRule="auto"/>
        <w:contextualSpacing/>
        <w:jc w:val="both"/>
        <w:rPr>
          <w:rFonts w:ascii="Palatino Linotype" w:eastAsia="Palatino Linotype" w:hAnsi="Palatino Linotype" w:cs="Palatino Linotype"/>
          <w:sz w:val="22"/>
          <w:szCs w:val="22"/>
        </w:rPr>
      </w:pPr>
    </w:p>
    <w:p w14:paraId="26D09B10" w14:textId="237A6848" w:rsidR="00AB000F" w:rsidRPr="007A696F" w:rsidRDefault="00AB000F" w:rsidP="00AB000F">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Por tanto, la liga electrónica entregada en respuesta no colma porque no remite directo </w:t>
      </w:r>
      <w:r w:rsidR="006708F6" w:rsidRPr="007A696F">
        <w:rPr>
          <w:rFonts w:ascii="Palatino Linotype" w:eastAsia="Palatino Linotype" w:hAnsi="Palatino Linotype" w:cs="Palatino Linotype"/>
          <w:sz w:val="22"/>
          <w:szCs w:val="22"/>
        </w:rPr>
        <w:t xml:space="preserve">a los </w:t>
      </w:r>
      <w:r w:rsidR="00127996" w:rsidRPr="007A696F">
        <w:rPr>
          <w:rFonts w:ascii="Palatino Linotype" w:eastAsia="Palatino Linotype" w:hAnsi="Palatino Linotype" w:cs="Palatino Linotype"/>
          <w:b/>
          <w:sz w:val="22"/>
          <w:szCs w:val="22"/>
        </w:rPr>
        <w:t>acuerdos y/o actas de las sesiones celebradas por el Comité de Transparencia en el periodo comprendido del 01 de octubre al 30 de noviembre de 2024.</w:t>
      </w:r>
    </w:p>
    <w:p w14:paraId="2BD9849D"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p>
    <w:p w14:paraId="52C13FAB"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Al respecto, es importante traer a colación que el artículo 161</w:t>
      </w:r>
      <w:r w:rsidRPr="007A696F">
        <w:rPr>
          <w:rFonts w:ascii="Palatino Linotype" w:eastAsia="Palatino Linotype" w:hAnsi="Palatino Linotype" w:cs="Palatino Linotype"/>
          <w:sz w:val="22"/>
          <w:szCs w:val="22"/>
          <w:vertAlign w:val="superscript"/>
        </w:rPr>
        <w:t xml:space="preserve"> </w:t>
      </w:r>
      <w:r w:rsidRPr="007A696F">
        <w:rPr>
          <w:rFonts w:ascii="Palatino Linotype" w:eastAsia="Palatino Linotype" w:hAnsi="Palatino Linotype" w:cs="Palatino Linotype"/>
          <w:sz w:val="22"/>
          <w:szCs w:val="22"/>
        </w:rPr>
        <w:t>de la Ley de Transparencia y Acceso a la Información Pública del Estado de México y Municipios</w:t>
      </w:r>
      <w:r w:rsidRPr="007A696F">
        <w:rPr>
          <w:rFonts w:ascii="Palatino Linotype" w:eastAsia="Palatino Linotype" w:hAnsi="Palatino Linotype" w:cs="Palatino Linotype"/>
          <w:i/>
          <w:sz w:val="22"/>
          <w:szCs w:val="22"/>
        </w:rPr>
        <w:t xml:space="preserve"> </w:t>
      </w:r>
      <w:r w:rsidRPr="007A696F">
        <w:rPr>
          <w:rFonts w:ascii="Palatino Linotype" w:eastAsia="Palatino Linotype" w:hAnsi="Palatino Linotype" w:cs="Palatino Linotype"/>
          <w:sz w:val="22"/>
          <w:szCs w:val="22"/>
        </w:rPr>
        <w:t xml:space="preserve">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w:t>
      </w:r>
      <w:r w:rsidRPr="007A696F">
        <w:rPr>
          <w:rFonts w:ascii="Palatino Linotype" w:eastAsia="Palatino Linotype" w:hAnsi="Palatino Linotype" w:cs="Palatino Linotype"/>
          <w:b/>
          <w:sz w:val="22"/>
          <w:szCs w:val="22"/>
          <w:u w:val="single"/>
        </w:rPr>
        <w:t>en un plazo no mayor a cinco días hábiles</w:t>
      </w:r>
      <w:r w:rsidRPr="007A696F">
        <w:rPr>
          <w:rFonts w:ascii="Palatino Linotype" w:eastAsia="Palatino Linotype" w:hAnsi="Palatino Linotype" w:cs="Palatino Linotype"/>
          <w:sz w:val="22"/>
          <w:szCs w:val="22"/>
        </w:rPr>
        <w:t>, comprendiendo:</w:t>
      </w:r>
    </w:p>
    <w:p w14:paraId="5AB46BA5"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p>
    <w:p w14:paraId="569281B1"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a) La fuente</w:t>
      </w:r>
    </w:p>
    <w:p w14:paraId="4D863A97"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b) El lugar y</w:t>
      </w:r>
    </w:p>
    <w:p w14:paraId="3182A426"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c) La forma</w:t>
      </w:r>
    </w:p>
    <w:p w14:paraId="7BE011DB"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p>
    <w:p w14:paraId="5E19E668"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Asimismo, se establece que la fuente de la información deberá ser:</w:t>
      </w:r>
    </w:p>
    <w:p w14:paraId="22A91AB2"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p>
    <w:p w14:paraId="4C71DC41"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a) Precisa</w:t>
      </w:r>
    </w:p>
    <w:p w14:paraId="471B8F4A"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b) Concreta</w:t>
      </w:r>
    </w:p>
    <w:p w14:paraId="0754F662" w14:textId="77777777" w:rsidR="00AB000F" w:rsidRPr="007A696F" w:rsidRDefault="00AB000F" w:rsidP="00AB000F">
      <w:pPr>
        <w:spacing w:line="360" w:lineRule="auto"/>
        <w:jc w:val="both"/>
        <w:rPr>
          <w:rFonts w:ascii="Palatino Linotype" w:eastAsia="Palatino Linotype" w:hAnsi="Palatino Linotype" w:cs="Palatino Linotype"/>
          <w:b/>
          <w:sz w:val="22"/>
          <w:szCs w:val="22"/>
          <w:u w:val="single"/>
        </w:rPr>
      </w:pPr>
      <w:r w:rsidRPr="007A696F">
        <w:rPr>
          <w:rFonts w:ascii="Palatino Linotype" w:eastAsia="Palatino Linotype" w:hAnsi="Palatino Linotype" w:cs="Palatino Linotype"/>
          <w:b/>
          <w:sz w:val="22"/>
          <w:szCs w:val="22"/>
          <w:u w:val="single"/>
        </w:rPr>
        <w:t>c) Y no debe implicar que el solicitante realice una búsqueda en toda la información que se encuentre disponible.</w:t>
      </w:r>
    </w:p>
    <w:p w14:paraId="617CC1AD"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p>
    <w:p w14:paraId="0A1EECE8"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Imperativos legales que detallan el procedimiento que debe seguir el </w:t>
      </w:r>
      <w:r w:rsidRPr="007A696F">
        <w:rPr>
          <w:rFonts w:ascii="Palatino Linotype" w:eastAsia="Palatino Linotype" w:hAnsi="Palatino Linotype" w:cs="Palatino Linotype"/>
          <w:b/>
          <w:sz w:val="22"/>
          <w:szCs w:val="22"/>
        </w:rPr>
        <w:t>Sujeto Obligado</w:t>
      </w:r>
      <w:r w:rsidRPr="007A696F">
        <w:rPr>
          <w:rFonts w:ascii="Palatino Linotype" w:eastAsia="Palatino Linotype" w:hAnsi="Palatino Linotype" w:cs="Palatino Linotype"/>
          <w:sz w:val="22"/>
          <w:szCs w:val="22"/>
        </w:rPr>
        <w:t xml:space="preserve"> para que pueda tomarse como válida su orientación sobre la forma en que puede consultar la información requerida.</w:t>
      </w:r>
    </w:p>
    <w:p w14:paraId="5F7338B3"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p>
    <w:p w14:paraId="6253229C"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Dicho esto, se tiene que, respecto a la información que la persona Solicitante requirió, como se indicó la liga electrónica que proporcionó el </w:t>
      </w:r>
      <w:r w:rsidRPr="007A696F">
        <w:rPr>
          <w:rFonts w:ascii="Palatino Linotype" w:eastAsia="Palatino Linotype" w:hAnsi="Palatino Linotype" w:cs="Palatino Linotype"/>
          <w:b/>
          <w:sz w:val="22"/>
          <w:szCs w:val="22"/>
        </w:rPr>
        <w:t>Sujeto Obligado</w:t>
      </w:r>
      <w:r w:rsidRPr="007A696F">
        <w:rPr>
          <w:rFonts w:ascii="Palatino Linotype" w:eastAsia="Palatino Linotype" w:hAnsi="Palatino Linotype" w:cs="Palatino Linotype"/>
          <w:b/>
          <w:sz w:val="22"/>
          <w:szCs w:val="22"/>
          <w:u w:val="single"/>
        </w:rPr>
        <w:t>,</w:t>
      </w:r>
      <w:r w:rsidRPr="007A696F">
        <w:rPr>
          <w:rFonts w:ascii="Palatino Linotype" w:eastAsia="Palatino Linotype" w:hAnsi="Palatino Linotype" w:cs="Palatino Linotype"/>
          <w:b/>
          <w:sz w:val="22"/>
          <w:szCs w:val="22"/>
        </w:rPr>
        <w:t xml:space="preserve"> no</w:t>
      </w:r>
      <w:r w:rsidRPr="007A696F">
        <w:rPr>
          <w:rFonts w:ascii="Palatino Linotype" w:eastAsia="Palatino Linotype" w:hAnsi="Palatino Linotype" w:cs="Palatino Linotype"/>
          <w:b/>
          <w:sz w:val="22"/>
          <w:szCs w:val="22"/>
          <w:u w:val="single"/>
        </w:rPr>
        <w:t xml:space="preserve"> dirige directamente a la información requerida por el particular,</w:t>
      </w:r>
      <w:r w:rsidRPr="007A696F">
        <w:rPr>
          <w:rFonts w:ascii="Palatino Linotype" w:eastAsia="Palatino Linotype" w:hAnsi="Palatino Linotype" w:cs="Palatino Linotype"/>
          <w:sz w:val="22"/>
          <w:szCs w:val="22"/>
        </w:rPr>
        <w:t xml:space="preserve"> por lo que, se determina que el </w:t>
      </w:r>
      <w:r w:rsidRPr="007A696F">
        <w:rPr>
          <w:rFonts w:ascii="Palatino Linotype" w:eastAsia="Palatino Linotype" w:hAnsi="Palatino Linotype" w:cs="Palatino Linotype"/>
          <w:b/>
          <w:sz w:val="22"/>
          <w:szCs w:val="22"/>
        </w:rPr>
        <w:t>Sujeto Obligado</w:t>
      </w:r>
      <w:r w:rsidRPr="007A696F">
        <w:rPr>
          <w:rFonts w:ascii="Palatino Linotype" w:eastAsia="Palatino Linotype" w:hAnsi="Palatino Linotype" w:cs="Palatino Linotype"/>
          <w:sz w:val="22"/>
          <w:szCs w:val="22"/>
        </w:rPr>
        <w:t xml:space="preserve"> no observó lo que dispone el artículo 161 de la Ley en la materia.</w:t>
      </w:r>
    </w:p>
    <w:p w14:paraId="2A63B6FB" w14:textId="77777777" w:rsidR="00AB000F" w:rsidRPr="007A696F" w:rsidRDefault="00AB000F" w:rsidP="00AB000F">
      <w:pPr>
        <w:widowControl w:val="0"/>
        <w:autoSpaceDE w:val="0"/>
        <w:autoSpaceDN w:val="0"/>
        <w:adjustRightInd w:val="0"/>
        <w:spacing w:line="360" w:lineRule="auto"/>
        <w:contextualSpacing/>
        <w:jc w:val="both"/>
        <w:rPr>
          <w:rFonts w:ascii="Palatino Linotype" w:eastAsia="Calibri" w:hAnsi="Palatino Linotype" w:cs="Tahoma"/>
          <w:bCs/>
          <w:iCs/>
          <w:sz w:val="22"/>
          <w:szCs w:val="22"/>
          <w:lang w:eastAsia="es-ES_tradnl"/>
        </w:rPr>
      </w:pPr>
    </w:p>
    <w:p w14:paraId="4E6F7BC5" w14:textId="27D852D2" w:rsidR="00AB000F" w:rsidRPr="007A696F" w:rsidRDefault="00AB000F" w:rsidP="00AB000F">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De ahí </w:t>
      </w:r>
      <w:r w:rsidR="003E0C42" w:rsidRPr="007A696F">
        <w:rPr>
          <w:rFonts w:ascii="Palatino Linotype" w:eastAsia="Palatino Linotype" w:hAnsi="Palatino Linotype" w:cs="Palatino Linotype"/>
          <w:sz w:val="22"/>
          <w:szCs w:val="22"/>
        </w:rPr>
        <w:t>que,</w:t>
      </w:r>
      <w:r w:rsidRPr="007A696F">
        <w:rPr>
          <w:rFonts w:ascii="Palatino Linotype" w:eastAsia="Palatino Linotype" w:hAnsi="Palatino Linotype" w:cs="Palatino Linotype"/>
          <w:sz w:val="22"/>
          <w:szCs w:val="22"/>
        </w:rPr>
        <w:t xml:space="preserve"> a criterio de este Órgano Garante, la respuesta del </w:t>
      </w:r>
      <w:r w:rsidRPr="007A696F">
        <w:rPr>
          <w:rFonts w:ascii="Palatino Linotype" w:eastAsia="Palatino Linotype" w:hAnsi="Palatino Linotype" w:cs="Palatino Linotype"/>
          <w:b/>
          <w:sz w:val="22"/>
          <w:szCs w:val="22"/>
        </w:rPr>
        <w:t>Sujeto Obligado NO</w:t>
      </w:r>
      <w:r w:rsidRPr="007A696F">
        <w:rPr>
          <w:rFonts w:ascii="Palatino Linotype" w:eastAsia="Palatino Linotype" w:hAnsi="Palatino Linotype" w:cs="Palatino Linotype"/>
          <w:sz w:val="22"/>
          <w:szCs w:val="22"/>
        </w:rPr>
        <w:t xml:space="preserve"> garantizó el derecho de acceso a la información del particular.</w:t>
      </w:r>
    </w:p>
    <w:p w14:paraId="25EC2470"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p>
    <w:p w14:paraId="6F3E976E" w14:textId="672782EE" w:rsidR="00AB000F" w:rsidRPr="007A696F" w:rsidRDefault="00AB000F" w:rsidP="00AB000F">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Por lo tanto, se considera que los motivos de inconformidad esgrimidos por la parte </w:t>
      </w:r>
      <w:r w:rsidRPr="007A696F">
        <w:rPr>
          <w:rFonts w:ascii="Palatino Linotype" w:eastAsia="Palatino Linotype" w:hAnsi="Palatino Linotype" w:cs="Palatino Linotype"/>
          <w:b/>
          <w:sz w:val="22"/>
          <w:szCs w:val="22"/>
        </w:rPr>
        <w:t xml:space="preserve">Recurrente </w:t>
      </w:r>
      <w:r w:rsidRPr="007A696F">
        <w:rPr>
          <w:rFonts w:ascii="Palatino Linotype" w:eastAsia="Palatino Linotype" w:hAnsi="Palatino Linotype" w:cs="Palatino Linotype"/>
          <w:sz w:val="22"/>
          <w:szCs w:val="22"/>
        </w:rPr>
        <w:t xml:space="preserve">en el recurso de revisión </w:t>
      </w:r>
      <w:r w:rsidRPr="007A696F">
        <w:rPr>
          <w:rFonts w:ascii="Palatino Linotype" w:eastAsia="Palatino Linotype" w:hAnsi="Palatino Linotype" w:cs="Palatino Linotype"/>
          <w:b/>
          <w:sz w:val="22"/>
          <w:szCs w:val="22"/>
        </w:rPr>
        <w:t>0</w:t>
      </w:r>
      <w:r w:rsidR="006708F6" w:rsidRPr="007A696F">
        <w:rPr>
          <w:rFonts w:ascii="Palatino Linotype" w:eastAsia="Palatino Linotype" w:hAnsi="Palatino Linotype" w:cs="Palatino Linotype"/>
          <w:b/>
          <w:sz w:val="22"/>
          <w:szCs w:val="22"/>
        </w:rPr>
        <w:t>3294</w:t>
      </w:r>
      <w:r w:rsidRPr="007A696F">
        <w:rPr>
          <w:rFonts w:ascii="Palatino Linotype" w:eastAsia="Palatino Linotype" w:hAnsi="Palatino Linotype" w:cs="Palatino Linotype"/>
          <w:b/>
          <w:sz w:val="22"/>
          <w:szCs w:val="22"/>
        </w:rPr>
        <w:t>/INFOEM/IP/RR/2025</w:t>
      </w:r>
      <w:r w:rsidRPr="007A696F">
        <w:rPr>
          <w:rFonts w:ascii="Palatino Linotype" w:eastAsia="Palatino Linotype" w:hAnsi="Palatino Linotype" w:cs="Palatino Linotype"/>
          <w:sz w:val="22"/>
          <w:szCs w:val="22"/>
        </w:rPr>
        <w:t xml:space="preserve"> resultan fundados; resultando procedente </w:t>
      </w:r>
      <w:r w:rsidRPr="007A696F">
        <w:rPr>
          <w:rFonts w:ascii="Palatino Linotype" w:eastAsia="Palatino Linotype" w:hAnsi="Palatino Linotype" w:cs="Palatino Linotype"/>
          <w:b/>
          <w:sz w:val="22"/>
          <w:szCs w:val="22"/>
        </w:rPr>
        <w:t xml:space="preserve">Revocar </w:t>
      </w:r>
      <w:r w:rsidRPr="007A696F">
        <w:rPr>
          <w:rFonts w:ascii="Palatino Linotype" w:eastAsia="Palatino Linotype" w:hAnsi="Palatino Linotype" w:cs="Palatino Linotype"/>
          <w:sz w:val="22"/>
          <w:szCs w:val="22"/>
        </w:rPr>
        <w:t xml:space="preserve">la respuesta del </w:t>
      </w:r>
      <w:r w:rsidRPr="007A696F">
        <w:rPr>
          <w:rFonts w:ascii="Palatino Linotype" w:eastAsia="Palatino Linotype" w:hAnsi="Palatino Linotype" w:cs="Palatino Linotype"/>
          <w:b/>
          <w:sz w:val="22"/>
          <w:szCs w:val="22"/>
        </w:rPr>
        <w:t xml:space="preserve">Sujeto Obligado </w:t>
      </w:r>
      <w:r w:rsidRPr="007A696F">
        <w:rPr>
          <w:rFonts w:ascii="Palatino Linotype" w:eastAsia="Palatino Linotype" w:hAnsi="Palatino Linotype" w:cs="Palatino Linotype"/>
          <w:sz w:val="22"/>
          <w:szCs w:val="22"/>
        </w:rPr>
        <w:t xml:space="preserve">y ordenar la entrega, de </w:t>
      </w:r>
      <w:r w:rsidRPr="007A696F">
        <w:rPr>
          <w:rFonts w:ascii="Palatino Linotype" w:eastAsia="Palatino Linotype" w:hAnsi="Palatino Linotype" w:cs="Palatino Linotype"/>
          <w:sz w:val="22"/>
          <w:szCs w:val="22"/>
        </w:rPr>
        <w:lastRenderedPageBreak/>
        <w:t>ser procedente en versión pública, de</w:t>
      </w:r>
      <w:r w:rsidR="006708F6" w:rsidRPr="007A696F">
        <w:rPr>
          <w:rFonts w:ascii="Palatino Linotype" w:eastAsia="Palatino Linotype" w:hAnsi="Palatino Linotype" w:cs="Palatino Linotype"/>
          <w:sz w:val="22"/>
          <w:szCs w:val="22"/>
        </w:rPr>
        <w:t xml:space="preserve"> los</w:t>
      </w:r>
      <w:r w:rsidR="006708F6" w:rsidRPr="007A696F">
        <w:rPr>
          <w:rFonts w:ascii="Palatino Linotype" w:eastAsia="Palatino Linotype" w:hAnsi="Palatino Linotype" w:cs="Palatino Linotype"/>
          <w:b/>
          <w:sz w:val="22"/>
          <w:szCs w:val="22"/>
        </w:rPr>
        <w:t xml:space="preserve"> acuerdos y/o actas del Comité de Transparencia de las sesiones celebradas en el periodo comprendido del 01 de octubre al 30 de noviembre de 2024.</w:t>
      </w:r>
    </w:p>
    <w:p w14:paraId="7DA83FDB" w14:textId="77777777" w:rsidR="00AB000F" w:rsidRPr="007A696F" w:rsidRDefault="00AB000F"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5D944D0" w14:textId="77777777" w:rsidR="00AB000F" w:rsidRPr="007A696F" w:rsidRDefault="00AB000F" w:rsidP="00AB000F">
      <w:pPr>
        <w:spacing w:line="360" w:lineRule="auto"/>
        <w:ind w:right="49"/>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b/>
          <w:sz w:val="22"/>
          <w:szCs w:val="22"/>
        </w:rPr>
        <w:t xml:space="preserve">Quinto. Versión Pública. </w:t>
      </w:r>
      <w:r w:rsidRPr="007A696F">
        <w:rPr>
          <w:rFonts w:ascii="Palatino Linotype" w:eastAsia="Palatino Linotype" w:hAnsi="Palatino Linotype" w:cs="Palatino Linotype"/>
          <w:sz w:val="22"/>
          <w:szCs w:val="22"/>
        </w:rPr>
        <w:t xml:space="preserve">Finalmente para la entrega del soporte documental que deberá proporcionar el </w:t>
      </w:r>
      <w:r w:rsidRPr="007A696F">
        <w:rPr>
          <w:rFonts w:ascii="Palatino Linotype" w:eastAsia="Palatino Linotype" w:hAnsi="Palatino Linotype" w:cs="Palatino Linotype"/>
          <w:b/>
          <w:sz w:val="22"/>
          <w:szCs w:val="22"/>
        </w:rPr>
        <w:t>Sujeto Obligado</w:t>
      </w:r>
      <w:r w:rsidRPr="007A696F">
        <w:rPr>
          <w:rFonts w:ascii="Palatino Linotype" w:eastAsia="Palatino Linotype" w:hAnsi="Palatino Linotype" w:cs="Palatino Linotype"/>
          <w:sz w:val="22"/>
          <w:szCs w:val="22"/>
        </w:rPr>
        <w:t xml:space="preserve">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7A696F">
        <w:rPr>
          <w:rFonts w:ascii="Palatino Linotype" w:eastAsia="Palatino Linotype" w:hAnsi="Palatino Linotype" w:cs="Palatino Linotype"/>
          <w:b/>
          <w:sz w:val="22"/>
          <w:szCs w:val="22"/>
        </w:rPr>
        <w:t>Sujeto Obligado</w:t>
      </w:r>
      <w:r w:rsidRPr="007A696F">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1B31A76C" w14:textId="77777777" w:rsidR="00AB000F" w:rsidRPr="007A696F" w:rsidRDefault="00AB000F" w:rsidP="00AB000F">
      <w:pPr>
        <w:spacing w:line="360" w:lineRule="auto"/>
        <w:ind w:right="49"/>
        <w:jc w:val="both"/>
        <w:rPr>
          <w:rFonts w:ascii="Palatino Linotype" w:eastAsia="Palatino Linotype" w:hAnsi="Palatino Linotype" w:cs="Palatino Linotype"/>
          <w:sz w:val="22"/>
          <w:szCs w:val="22"/>
        </w:rPr>
      </w:pPr>
    </w:p>
    <w:p w14:paraId="5AF09520" w14:textId="77777777" w:rsidR="00AB000F" w:rsidRPr="007A696F" w:rsidRDefault="00AB000F" w:rsidP="00AB000F">
      <w:pPr>
        <w:spacing w:line="360" w:lineRule="auto"/>
        <w:ind w:right="50"/>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5A95E3FC" w14:textId="77777777" w:rsidR="00AB000F" w:rsidRPr="007A696F" w:rsidRDefault="00AB000F" w:rsidP="00AB000F">
      <w:pPr>
        <w:spacing w:before="120" w:after="120"/>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w:t>
      </w:r>
      <w:r w:rsidRPr="007A696F">
        <w:rPr>
          <w:rFonts w:ascii="Palatino Linotype" w:eastAsia="Palatino Linotype" w:hAnsi="Palatino Linotype" w:cs="Palatino Linotype"/>
          <w:b/>
          <w:i/>
          <w:sz w:val="22"/>
          <w:szCs w:val="22"/>
        </w:rPr>
        <w:t>Artículo 3</w:t>
      </w:r>
      <w:r w:rsidRPr="007A696F">
        <w:rPr>
          <w:rFonts w:ascii="Palatino Linotype" w:eastAsia="Palatino Linotype" w:hAnsi="Palatino Linotype" w:cs="Palatino Linotype"/>
          <w:i/>
          <w:sz w:val="22"/>
          <w:szCs w:val="22"/>
        </w:rPr>
        <w:t>. Para los efectos de la presente Ley se entenderá por:</w:t>
      </w:r>
    </w:p>
    <w:p w14:paraId="435821F3" w14:textId="77777777" w:rsidR="00AB000F" w:rsidRPr="007A696F" w:rsidRDefault="00AB000F" w:rsidP="00AB000F">
      <w:pPr>
        <w:spacing w:before="120" w:after="120"/>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w:t>
      </w:r>
    </w:p>
    <w:p w14:paraId="271B343B" w14:textId="77777777" w:rsidR="00AB000F" w:rsidRPr="007A696F" w:rsidRDefault="00AB000F" w:rsidP="00AB000F">
      <w:pPr>
        <w:spacing w:before="120" w:after="120"/>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IX. Datos personales:</w:t>
      </w:r>
      <w:r w:rsidRPr="007A696F">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59AF83D0" w14:textId="77777777" w:rsidR="00AB000F" w:rsidRPr="007A696F" w:rsidRDefault="00AB000F" w:rsidP="00AB000F">
      <w:pPr>
        <w:spacing w:before="120" w:after="120"/>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XX. Información clasificada</w:t>
      </w:r>
      <w:r w:rsidRPr="007A696F">
        <w:rPr>
          <w:rFonts w:ascii="Palatino Linotype" w:eastAsia="Palatino Linotype" w:hAnsi="Palatino Linotype" w:cs="Palatino Linotype"/>
          <w:i/>
          <w:sz w:val="22"/>
          <w:szCs w:val="22"/>
        </w:rPr>
        <w:t>: Aquella considerada por la presente Ley como reservada o confidencial;</w:t>
      </w:r>
    </w:p>
    <w:p w14:paraId="3D60AE3C" w14:textId="77777777" w:rsidR="00AB000F" w:rsidRPr="007A696F" w:rsidRDefault="00AB000F" w:rsidP="00AB000F">
      <w:pPr>
        <w:spacing w:before="120" w:after="120"/>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XXI. Información confidencial:</w:t>
      </w:r>
      <w:r w:rsidRPr="007A696F">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1090E4F" w14:textId="77777777" w:rsidR="00AB000F" w:rsidRPr="007A696F" w:rsidRDefault="00AB000F" w:rsidP="00AB000F">
      <w:pPr>
        <w:spacing w:before="120" w:after="120"/>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lastRenderedPageBreak/>
        <w:t>XLV. Versión pública:</w:t>
      </w:r>
      <w:r w:rsidRPr="007A696F">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376D6BA" w14:textId="77777777" w:rsidR="00AB000F" w:rsidRPr="007A696F" w:rsidRDefault="00AB000F" w:rsidP="00AB000F">
      <w:pPr>
        <w:spacing w:before="120" w:after="120"/>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w:t>
      </w:r>
    </w:p>
    <w:p w14:paraId="511851DF" w14:textId="77777777" w:rsidR="00AB000F" w:rsidRPr="007A696F" w:rsidRDefault="00AB000F" w:rsidP="00AB000F">
      <w:pPr>
        <w:spacing w:before="120" w:after="120"/>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 xml:space="preserve">Artículo 91. </w:t>
      </w:r>
      <w:r w:rsidRPr="007A696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D09A99C" w14:textId="77777777" w:rsidR="00AB000F" w:rsidRPr="007A696F" w:rsidRDefault="00AB000F" w:rsidP="00AB000F">
      <w:pPr>
        <w:spacing w:before="120" w:after="120"/>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 xml:space="preserve">Artículo 132. </w:t>
      </w:r>
      <w:r w:rsidRPr="007A696F">
        <w:rPr>
          <w:rFonts w:ascii="Palatino Linotype" w:eastAsia="Palatino Linotype" w:hAnsi="Palatino Linotype" w:cs="Palatino Linotype"/>
          <w:i/>
          <w:sz w:val="22"/>
          <w:szCs w:val="22"/>
        </w:rPr>
        <w:t>La clasificación de la información se llevará a cabo en el momento en que:</w:t>
      </w:r>
    </w:p>
    <w:p w14:paraId="66BC9817" w14:textId="77777777" w:rsidR="00AB000F" w:rsidRPr="007A696F" w:rsidRDefault="00AB000F" w:rsidP="00AB000F">
      <w:pPr>
        <w:spacing w:before="120" w:after="120"/>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I</w:t>
      </w:r>
      <w:r w:rsidRPr="007A696F">
        <w:rPr>
          <w:rFonts w:ascii="Palatino Linotype" w:eastAsia="Palatino Linotype" w:hAnsi="Palatino Linotype" w:cs="Palatino Linotype"/>
          <w:i/>
          <w:sz w:val="22"/>
          <w:szCs w:val="22"/>
        </w:rPr>
        <w:t>. Se reciba una solicitud de acceso a la información;</w:t>
      </w:r>
    </w:p>
    <w:p w14:paraId="6C23A310" w14:textId="77777777" w:rsidR="00AB000F" w:rsidRPr="007A696F" w:rsidRDefault="00AB000F" w:rsidP="00AB000F">
      <w:pPr>
        <w:spacing w:before="120" w:after="120"/>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II</w:t>
      </w:r>
      <w:r w:rsidRPr="007A696F">
        <w:rPr>
          <w:rFonts w:ascii="Palatino Linotype" w:eastAsia="Palatino Linotype" w:hAnsi="Palatino Linotype" w:cs="Palatino Linotype"/>
          <w:i/>
          <w:sz w:val="22"/>
          <w:szCs w:val="22"/>
        </w:rPr>
        <w:t>. Se determine mediante resolución de autoridad competente; o</w:t>
      </w:r>
    </w:p>
    <w:p w14:paraId="2E338E8E" w14:textId="77777777" w:rsidR="00AB000F" w:rsidRPr="007A696F" w:rsidRDefault="00AB000F" w:rsidP="00AB000F">
      <w:pPr>
        <w:spacing w:before="120" w:after="120"/>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III</w:t>
      </w:r>
      <w:r w:rsidRPr="007A696F">
        <w:rPr>
          <w:rFonts w:ascii="Palatino Linotype" w:eastAsia="Palatino Linotype" w:hAnsi="Palatino Linotype" w:cs="Palatino Linotype"/>
          <w:i/>
          <w:sz w:val="22"/>
          <w:szCs w:val="22"/>
        </w:rPr>
        <w:t>. Se generen versiones públicas para dar cumplimiento a las obligaciones de transparencia previstas en esta Ley.</w:t>
      </w:r>
    </w:p>
    <w:p w14:paraId="0AF0AD3D" w14:textId="77777777" w:rsidR="00AB000F" w:rsidRPr="007A696F" w:rsidRDefault="00AB000F" w:rsidP="00AB000F">
      <w:pPr>
        <w:spacing w:before="120" w:after="120"/>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w:t>
      </w:r>
    </w:p>
    <w:p w14:paraId="4E32B3DB" w14:textId="77777777" w:rsidR="00AB000F" w:rsidRPr="007A696F" w:rsidRDefault="00AB000F" w:rsidP="00AB000F">
      <w:pPr>
        <w:spacing w:before="120" w:after="120"/>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Artículo 143</w:t>
      </w:r>
      <w:r w:rsidRPr="007A696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A2AC954" w14:textId="77777777" w:rsidR="00AB000F" w:rsidRPr="007A696F" w:rsidRDefault="00AB000F" w:rsidP="00AB000F">
      <w:pPr>
        <w:spacing w:before="120" w:after="120"/>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I.</w:t>
      </w:r>
      <w:r w:rsidRPr="007A696F">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267A5D28" w14:textId="77777777" w:rsidR="00AB000F" w:rsidRPr="007A696F" w:rsidRDefault="00AB000F" w:rsidP="00AB000F">
      <w:pPr>
        <w:spacing w:before="120" w:after="120"/>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II.</w:t>
      </w:r>
      <w:r w:rsidRPr="007A696F">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F547F81" w14:textId="77777777" w:rsidR="00AB000F" w:rsidRPr="007A696F" w:rsidRDefault="00AB000F" w:rsidP="00AB000F">
      <w:pPr>
        <w:spacing w:before="120" w:after="120"/>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III</w:t>
      </w:r>
      <w:r w:rsidRPr="007A696F">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27AC45A4" w14:textId="77777777" w:rsidR="00AB000F" w:rsidRPr="007A696F" w:rsidRDefault="00AB000F" w:rsidP="00AB000F">
      <w:pPr>
        <w:spacing w:before="120" w:after="120"/>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6F86CE3" w14:textId="77777777" w:rsidR="00AB000F" w:rsidRPr="007A696F" w:rsidRDefault="00AB000F" w:rsidP="00AB000F">
      <w:pPr>
        <w:spacing w:before="120" w:after="120"/>
        <w:ind w:left="567"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375FECE" w14:textId="77777777" w:rsidR="00AB000F" w:rsidRPr="007A696F" w:rsidRDefault="00AB000F" w:rsidP="00AB000F">
      <w:pPr>
        <w:spacing w:before="120" w:after="120"/>
        <w:ind w:left="567" w:right="902"/>
        <w:jc w:val="both"/>
        <w:rPr>
          <w:rFonts w:ascii="Palatino Linotype" w:eastAsia="Palatino Linotype" w:hAnsi="Palatino Linotype" w:cs="Palatino Linotype"/>
          <w:i/>
          <w:sz w:val="22"/>
          <w:szCs w:val="22"/>
        </w:rPr>
      </w:pPr>
    </w:p>
    <w:p w14:paraId="70BD0378" w14:textId="16BF1B41" w:rsidR="00AB000F" w:rsidRPr="007A696F" w:rsidRDefault="00AB000F" w:rsidP="00AB000F">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w:t>
      </w:r>
      <w:r w:rsidRPr="007A696F">
        <w:rPr>
          <w:rFonts w:ascii="Palatino Linotype" w:eastAsia="Palatino Linotype" w:hAnsi="Palatino Linotype" w:cs="Palatino Linotype"/>
          <w:sz w:val="22"/>
          <w:szCs w:val="22"/>
        </w:rPr>
        <w:lastRenderedPageBreak/>
        <w:t xml:space="preserve">quince de abril de dos mil dieciséis, </w:t>
      </w:r>
      <w:r w:rsidR="00B1452D" w:rsidRPr="007A696F">
        <w:rPr>
          <w:rFonts w:ascii="Palatino Linotype" w:eastAsia="Palatino Linotype" w:hAnsi="Palatino Linotype" w:cs="Palatino Linotype"/>
          <w:sz w:val="22"/>
          <w:szCs w:val="22"/>
        </w:rPr>
        <w:t xml:space="preserve">vigentes a la fecha de la solicitud, </w:t>
      </w:r>
      <w:r w:rsidRPr="007A696F">
        <w:rPr>
          <w:rFonts w:ascii="Palatino Linotype" w:eastAsia="Palatino Linotype" w:hAnsi="Palatino Linotype" w:cs="Palatino Linotype"/>
          <w:sz w:val="22"/>
          <w:szCs w:val="22"/>
        </w:rPr>
        <w:t>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E3AFC3F"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p>
    <w:p w14:paraId="57EBB4DB" w14:textId="4CCA5F2F" w:rsidR="00AB000F" w:rsidRPr="007A696F" w:rsidRDefault="00AB000F" w:rsidP="00AB000F">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Entorno a lo que aquí nos interesa, los Lineamientos Quincuagésimo, Quincuagésimo primero, Quincuagésimo segundo, Quincuagésimo cuarto y Quincuagésimo quinto</w:t>
      </w:r>
      <w:r w:rsidR="00B1452D" w:rsidRPr="007A696F">
        <w:rPr>
          <w:rFonts w:ascii="Palatino Linotype" w:eastAsia="Palatino Linotype" w:hAnsi="Palatino Linotype" w:cs="Palatino Linotype"/>
          <w:sz w:val="22"/>
          <w:szCs w:val="22"/>
        </w:rPr>
        <w:t>, vigentes a la fecha de la solicitud,</w:t>
      </w:r>
      <w:r w:rsidRPr="007A696F">
        <w:rPr>
          <w:rFonts w:ascii="Palatino Linotype" w:eastAsia="Palatino Linotype" w:hAnsi="Palatino Linotype" w:cs="Palatino Linotype"/>
          <w:sz w:val="22"/>
          <w:szCs w:val="22"/>
        </w:rPr>
        <w:t xml:space="preserve"> señalan las formalidades que deberá llevar el acuerdo de clasificación que deberá emitir el </w:t>
      </w:r>
      <w:r w:rsidRPr="007A696F">
        <w:rPr>
          <w:rFonts w:ascii="Palatino Linotype" w:eastAsia="Palatino Linotype" w:hAnsi="Palatino Linotype" w:cs="Palatino Linotype"/>
          <w:b/>
          <w:sz w:val="22"/>
          <w:szCs w:val="22"/>
        </w:rPr>
        <w:t>Sujeto Obligado</w:t>
      </w:r>
      <w:r w:rsidRPr="007A696F">
        <w:rPr>
          <w:rFonts w:ascii="Palatino Linotype" w:eastAsia="Palatino Linotype" w:hAnsi="Palatino Linotype" w:cs="Palatino Linotype"/>
          <w:sz w:val="22"/>
          <w:szCs w:val="22"/>
        </w:rPr>
        <w:t>, siendo estas las siguientes:</w:t>
      </w:r>
    </w:p>
    <w:p w14:paraId="088629B3"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p>
    <w:p w14:paraId="1DFA8056" w14:textId="77777777" w:rsidR="00AB000F" w:rsidRPr="007A696F" w:rsidRDefault="00AB000F" w:rsidP="00AB000F">
      <w:pPr>
        <w:spacing w:line="276" w:lineRule="auto"/>
        <w:ind w:left="567"/>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 xml:space="preserve">“CAPÍTULO VIII </w:t>
      </w:r>
    </w:p>
    <w:p w14:paraId="2E1A2195" w14:textId="77777777" w:rsidR="00AB000F" w:rsidRPr="007A696F" w:rsidRDefault="00AB000F" w:rsidP="00AB000F">
      <w:pPr>
        <w:spacing w:line="276" w:lineRule="auto"/>
        <w:ind w:left="567"/>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 xml:space="preserve">DE LOS ELEMENTOS PARA LA CLASIFICACIÓN </w:t>
      </w:r>
    </w:p>
    <w:p w14:paraId="3B872FC4" w14:textId="77777777" w:rsidR="00AB000F" w:rsidRPr="007A696F" w:rsidRDefault="00AB000F" w:rsidP="00AB000F">
      <w:pPr>
        <w:spacing w:line="276" w:lineRule="auto"/>
        <w:ind w:left="567" w:right="900"/>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 xml:space="preserve">Quincuagésimo. </w:t>
      </w:r>
      <w:r w:rsidRPr="007A696F">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C40357D" w14:textId="77777777" w:rsidR="00AB000F" w:rsidRPr="007A696F" w:rsidRDefault="00AB000F" w:rsidP="00AB000F">
      <w:pPr>
        <w:spacing w:line="276" w:lineRule="auto"/>
        <w:ind w:left="567" w:right="900"/>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 xml:space="preserve">Quincuagésimo primero. </w:t>
      </w:r>
      <w:r w:rsidRPr="007A696F">
        <w:rPr>
          <w:rFonts w:ascii="Palatino Linotype" w:eastAsia="Palatino Linotype" w:hAnsi="Palatino Linotype" w:cs="Palatino Linotype"/>
          <w:i/>
          <w:sz w:val="22"/>
          <w:szCs w:val="22"/>
        </w:rPr>
        <w:t xml:space="preserve">Toda acta del Comité de Transparencia deberá contener: </w:t>
      </w:r>
    </w:p>
    <w:p w14:paraId="5650DA98" w14:textId="77777777" w:rsidR="00AB000F" w:rsidRPr="007A696F" w:rsidRDefault="00AB000F" w:rsidP="00AB000F">
      <w:pPr>
        <w:spacing w:line="276" w:lineRule="auto"/>
        <w:ind w:left="567" w:right="900"/>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 xml:space="preserve">I. El número de sesión y fecha; </w:t>
      </w:r>
    </w:p>
    <w:p w14:paraId="76DEDF6B" w14:textId="77777777" w:rsidR="00AB000F" w:rsidRPr="007A696F" w:rsidRDefault="00AB000F" w:rsidP="00AB000F">
      <w:pPr>
        <w:spacing w:line="276" w:lineRule="auto"/>
        <w:ind w:left="567" w:right="900"/>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 xml:space="preserve">II. El nombre del área que solicitó la clasificación de información; </w:t>
      </w:r>
    </w:p>
    <w:p w14:paraId="5F2E02C8" w14:textId="77777777" w:rsidR="00AB000F" w:rsidRPr="007A696F" w:rsidRDefault="00AB000F" w:rsidP="00AB000F">
      <w:pPr>
        <w:spacing w:line="276" w:lineRule="auto"/>
        <w:ind w:left="567" w:right="900"/>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 xml:space="preserve">III. La fundamentación legal y motivación correspondiente; </w:t>
      </w:r>
    </w:p>
    <w:p w14:paraId="032D96B1" w14:textId="77777777" w:rsidR="00AB000F" w:rsidRPr="007A696F" w:rsidRDefault="00AB000F" w:rsidP="00AB000F">
      <w:pPr>
        <w:spacing w:line="276" w:lineRule="auto"/>
        <w:ind w:left="567" w:right="900"/>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 xml:space="preserve">IV. La resolución o resoluciones aprobadas; y </w:t>
      </w:r>
    </w:p>
    <w:p w14:paraId="06FAA439" w14:textId="77777777" w:rsidR="00AB000F" w:rsidRPr="007A696F" w:rsidRDefault="00AB000F" w:rsidP="00AB000F">
      <w:pPr>
        <w:spacing w:line="276" w:lineRule="auto"/>
        <w:ind w:left="567" w:right="900"/>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 xml:space="preserve">V. La rúbrica o firma digital de cada integrante del Comité de Transparencia. </w:t>
      </w:r>
    </w:p>
    <w:p w14:paraId="587AE0B8" w14:textId="77777777" w:rsidR="00AB000F" w:rsidRPr="007A696F" w:rsidRDefault="00AB000F" w:rsidP="00AB000F">
      <w:pPr>
        <w:spacing w:line="276" w:lineRule="auto"/>
        <w:ind w:left="567" w:right="900"/>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w:t>
      </w:r>
    </w:p>
    <w:p w14:paraId="7D0BE4A6" w14:textId="77777777" w:rsidR="00AB000F" w:rsidRPr="007A696F" w:rsidRDefault="00AB000F" w:rsidP="00AB000F">
      <w:pPr>
        <w:spacing w:line="276" w:lineRule="auto"/>
        <w:ind w:left="567" w:right="900"/>
        <w:jc w:val="both"/>
        <w:rPr>
          <w:rFonts w:ascii="Palatino Linotype" w:eastAsia="Palatino Linotype" w:hAnsi="Palatino Linotype" w:cs="Palatino Linotype"/>
          <w:b/>
          <w:i/>
          <w:sz w:val="22"/>
          <w:szCs w:val="22"/>
          <w:u w:val="single"/>
        </w:rPr>
      </w:pPr>
      <w:r w:rsidRPr="007A696F">
        <w:rPr>
          <w:rFonts w:ascii="Palatino Linotype" w:eastAsia="Palatino Linotype" w:hAnsi="Palatino Linotype" w:cs="Palatino Linotype"/>
          <w:i/>
          <w:sz w:val="22"/>
          <w:szCs w:val="22"/>
        </w:rPr>
        <w:t xml:space="preserve">En los casos de resoluciones del Comité de Transparencia en las que se </w:t>
      </w:r>
      <w:r w:rsidRPr="007A696F">
        <w:rPr>
          <w:rFonts w:ascii="Palatino Linotype" w:eastAsia="Palatino Linotype" w:hAnsi="Palatino Linotype" w:cs="Palatino Linotype"/>
          <w:b/>
          <w:i/>
          <w:sz w:val="22"/>
          <w:szCs w:val="22"/>
          <w:u w:val="single"/>
        </w:rPr>
        <w:t>confirme la clasificación de información confidencial solo se deberán de identificar los tipos de datos protegidos, de conformidad con el lineamiento trigésimo octavo.</w:t>
      </w:r>
    </w:p>
    <w:p w14:paraId="4C4FA1D9" w14:textId="77777777" w:rsidR="00AB000F" w:rsidRPr="007A696F" w:rsidRDefault="00AB000F" w:rsidP="00AB000F">
      <w:pPr>
        <w:spacing w:line="276" w:lineRule="auto"/>
        <w:ind w:left="567" w:right="900"/>
        <w:jc w:val="both"/>
        <w:rPr>
          <w:rFonts w:ascii="Palatino Linotype" w:eastAsia="Palatino Linotype" w:hAnsi="Palatino Linotype" w:cs="Palatino Linotype"/>
          <w:b/>
          <w:i/>
          <w:sz w:val="22"/>
          <w:szCs w:val="22"/>
        </w:rPr>
      </w:pPr>
      <w:r w:rsidRPr="007A696F">
        <w:rPr>
          <w:rFonts w:ascii="Palatino Linotype" w:eastAsia="Palatino Linotype" w:hAnsi="Palatino Linotype" w:cs="Palatino Linotype"/>
          <w:b/>
          <w:i/>
          <w:sz w:val="22"/>
          <w:szCs w:val="22"/>
        </w:rPr>
        <w:t xml:space="preserve">Quincuagésimo segundo. </w:t>
      </w:r>
      <w:r w:rsidRPr="007A696F">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w:t>
      </w:r>
      <w:r w:rsidRPr="007A696F">
        <w:rPr>
          <w:rFonts w:ascii="Palatino Linotype" w:eastAsia="Palatino Linotype" w:hAnsi="Palatino Linotype" w:cs="Palatino Linotype"/>
          <w:b/>
          <w:i/>
          <w:sz w:val="22"/>
          <w:szCs w:val="22"/>
        </w:rPr>
        <w:t>confidencial,</w:t>
      </w:r>
      <w:r w:rsidRPr="007A696F">
        <w:rPr>
          <w:rFonts w:ascii="Palatino Linotype" w:eastAsia="Palatino Linotype" w:hAnsi="Palatino Linotype" w:cs="Palatino Linotype"/>
          <w:i/>
          <w:sz w:val="22"/>
          <w:szCs w:val="22"/>
        </w:rPr>
        <w:t xml:space="preserve"> las áreas de los sujetos obligados deberán tomar las medidas </w:t>
      </w:r>
      <w:r w:rsidRPr="007A696F">
        <w:rPr>
          <w:rFonts w:ascii="Palatino Linotype" w:eastAsia="Palatino Linotype" w:hAnsi="Palatino Linotype" w:cs="Palatino Linotype"/>
          <w:i/>
          <w:sz w:val="22"/>
          <w:szCs w:val="22"/>
        </w:rPr>
        <w:lastRenderedPageBreak/>
        <w:t>pertinentes tendientes a asegurar que el espacio utilizado para testar la información no podrá ser empleado para la sobreposición de contenido distinto al autorizado por el Comité.</w:t>
      </w:r>
    </w:p>
    <w:p w14:paraId="2600F141" w14:textId="77777777" w:rsidR="00AB000F" w:rsidRPr="007A696F" w:rsidRDefault="00AB000F" w:rsidP="00AB000F">
      <w:pPr>
        <w:spacing w:line="276" w:lineRule="auto"/>
        <w:ind w:left="567" w:right="900"/>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0D3401EA" w14:textId="77777777" w:rsidR="00AB000F" w:rsidRPr="007A696F" w:rsidRDefault="00AB000F" w:rsidP="00AB000F">
      <w:pPr>
        <w:spacing w:line="276" w:lineRule="auto"/>
        <w:ind w:left="567" w:right="900"/>
        <w:jc w:val="both"/>
        <w:rPr>
          <w:rFonts w:ascii="Palatino Linotype" w:eastAsia="Palatino Linotype" w:hAnsi="Palatino Linotype" w:cs="Palatino Linotype"/>
          <w:b/>
          <w:i/>
          <w:sz w:val="22"/>
          <w:szCs w:val="22"/>
        </w:rPr>
      </w:pPr>
      <w:r w:rsidRPr="007A696F">
        <w:rPr>
          <w:rFonts w:ascii="Palatino Linotype" w:eastAsia="Palatino Linotype" w:hAnsi="Palatino Linotype" w:cs="Palatino Linotype"/>
          <w:b/>
          <w:i/>
          <w:sz w:val="22"/>
          <w:szCs w:val="22"/>
        </w:rPr>
        <w:t xml:space="preserve">I. Fijar la fecha en que se elaboró la versión pública y la fecha en la cual el Comité de Transparencia confirmó dicha versión; </w:t>
      </w:r>
    </w:p>
    <w:p w14:paraId="1F3A236F" w14:textId="77777777" w:rsidR="00AB000F" w:rsidRPr="007A696F" w:rsidRDefault="00AB000F" w:rsidP="00AB000F">
      <w:pPr>
        <w:spacing w:line="276" w:lineRule="auto"/>
        <w:ind w:left="567" w:right="900"/>
        <w:jc w:val="both"/>
        <w:rPr>
          <w:rFonts w:ascii="Palatino Linotype" w:eastAsia="Palatino Linotype" w:hAnsi="Palatino Linotype" w:cs="Palatino Linotype"/>
          <w:b/>
          <w:i/>
          <w:sz w:val="22"/>
          <w:szCs w:val="22"/>
        </w:rPr>
      </w:pPr>
      <w:r w:rsidRPr="007A696F">
        <w:rPr>
          <w:rFonts w:ascii="Palatino Linotype" w:eastAsia="Palatino Linotype" w:hAnsi="Palatino Linotype" w:cs="Palatino Linotype"/>
          <w:b/>
          <w:i/>
          <w:sz w:val="22"/>
          <w:szCs w:val="22"/>
        </w:rPr>
        <w:t xml:space="preserve">II. Señalar dentro del documento el tipo de información confidencial que fue testada en cada caso específico, de conformidad con el lineamiento trigésimo octavo; y </w:t>
      </w:r>
    </w:p>
    <w:p w14:paraId="146E205C" w14:textId="77777777" w:rsidR="00AB000F" w:rsidRPr="007A696F" w:rsidRDefault="00AB000F" w:rsidP="00AB000F">
      <w:pPr>
        <w:spacing w:line="276" w:lineRule="auto"/>
        <w:ind w:left="567" w:right="900"/>
        <w:jc w:val="both"/>
        <w:rPr>
          <w:rFonts w:ascii="Palatino Linotype" w:eastAsia="Palatino Linotype" w:hAnsi="Palatino Linotype" w:cs="Palatino Linotype"/>
          <w:b/>
          <w:i/>
          <w:sz w:val="22"/>
          <w:szCs w:val="22"/>
        </w:rPr>
      </w:pPr>
      <w:r w:rsidRPr="007A696F">
        <w:rPr>
          <w:rFonts w:ascii="Palatino Linotype" w:eastAsia="Palatino Linotype" w:hAnsi="Palatino Linotype" w:cs="Palatino Linotype"/>
          <w:b/>
          <w:i/>
          <w:sz w:val="22"/>
          <w:szCs w:val="22"/>
        </w:rPr>
        <w:t xml:space="preserve">III. Señalar las personas o instancias autorizadas a acceder a la información clasificada. </w:t>
      </w:r>
    </w:p>
    <w:p w14:paraId="5FDC2464" w14:textId="77777777" w:rsidR="00AB000F" w:rsidRPr="007A696F" w:rsidRDefault="00AB000F" w:rsidP="00AB000F">
      <w:pPr>
        <w:spacing w:line="276" w:lineRule="auto"/>
        <w:ind w:left="567" w:right="900"/>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 xml:space="preserve">En los documentos de difusión electrónica, señalar en la primera hoja y en el nombre del archivo, que la versión pública corresponde a un documento que contiene </w:t>
      </w:r>
      <w:r w:rsidRPr="007A696F">
        <w:rPr>
          <w:rFonts w:ascii="Palatino Linotype" w:eastAsia="Palatino Linotype" w:hAnsi="Palatino Linotype" w:cs="Palatino Linotype"/>
          <w:b/>
          <w:i/>
          <w:sz w:val="22"/>
          <w:szCs w:val="22"/>
          <w:u w:val="single"/>
        </w:rPr>
        <w:t>información confidencial.</w:t>
      </w:r>
      <w:r w:rsidRPr="007A696F">
        <w:rPr>
          <w:rFonts w:ascii="Palatino Linotype" w:eastAsia="Palatino Linotype" w:hAnsi="Palatino Linotype" w:cs="Palatino Linotype"/>
          <w:i/>
          <w:sz w:val="22"/>
          <w:szCs w:val="22"/>
        </w:rPr>
        <w:t xml:space="preserve"> </w:t>
      </w:r>
    </w:p>
    <w:p w14:paraId="1B6CE84C" w14:textId="77777777" w:rsidR="00AB000F" w:rsidRPr="007A696F" w:rsidRDefault="00AB000F" w:rsidP="00AB000F">
      <w:pPr>
        <w:spacing w:line="276" w:lineRule="auto"/>
        <w:ind w:left="567" w:right="900"/>
        <w:jc w:val="both"/>
        <w:rPr>
          <w:rFonts w:ascii="Palatino Linotype" w:eastAsia="Palatino Linotype" w:hAnsi="Palatino Linotype" w:cs="Palatino Linotype"/>
          <w:b/>
          <w:i/>
          <w:sz w:val="22"/>
          <w:szCs w:val="22"/>
        </w:rPr>
      </w:pPr>
      <w:r w:rsidRPr="007A696F">
        <w:rPr>
          <w:rFonts w:ascii="Palatino Linotype" w:eastAsia="Palatino Linotype" w:hAnsi="Palatino Linotype" w:cs="Palatino Linotype"/>
          <w:b/>
          <w:i/>
          <w:sz w:val="22"/>
          <w:szCs w:val="22"/>
        </w:rPr>
        <w:t>[…]</w:t>
      </w:r>
    </w:p>
    <w:p w14:paraId="3C186887" w14:textId="77777777" w:rsidR="00AB000F" w:rsidRPr="007A696F" w:rsidRDefault="00AB000F" w:rsidP="00AB000F">
      <w:pPr>
        <w:spacing w:line="276" w:lineRule="auto"/>
        <w:ind w:left="567" w:right="900"/>
        <w:jc w:val="both"/>
        <w:rPr>
          <w:rFonts w:ascii="Palatino Linotype" w:eastAsia="Palatino Linotype" w:hAnsi="Palatino Linotype" w:cs="Palatino Linotype"/>
          <w:b/>
          <w:i/>
          <w:sz w:val="22"/>
          <w:szCs w:val="22"/>
        </w:rPr>
      </w:pPr>
      <w:r w:rsidRPr="007A696F">
        <w:rPr>
          <w:rFonts w:ascii="Palatino Linotype" w:eastAsia="Palatino Linotype" w:hAnsi="Palatino Linotype" w:cs="Palatino Linotype"/>
          <w:b/>
          <w:i/>
          <w:sz w:val="22"/>
          <w:szCs w:val="22"/>
        </w:rPr>
        <w:t xml:space="preserve">Quincuagésimo cuarto. </w:t>
      </w:r>
      <w:r w:rsidRPr="007A696F">
        <w:rPr>
          <w:rFonts w:ascii="Palatino Linotype" w:eastAsia="Palatino Linotype" w:hAnsi="Palatino Linotype" w:cs="Palatino Linotype"/>
          <w:i/>
          <w:sz w:val="22"/>
          <w:szCs w:val="22"/>
        </w:rPr>
        <w:t xml:space="preserve">Cuando el Comité de Transparencia confirme la clasificación de documentos reservados y/o </w:t>
      </w:r>
      <w:r w:rsidRPr="007A696F">
        <w:rPr>
          <w:rFonts w:ascii="Palatino Linotype" w:eastAsia="Palatino Linotype" w:hAnsi="Palatino Linotype" w:cs="Palatino Linotype"/>
          <w:b/>
          <w:i/>
          <w:sz w:val="22"/>
          <w:szCs w:val="22"/>
        </w:rPr>
        <w:t>confidenciales</w:t>
      </w:r>
      <w:r w:rsidRPr="007A696F">
        <w:rPr>
          <w:rFonts w:ascii="Palatino Linotype" w:eastAsia="Palatino Linotype" w:hAnsi="Palatino Linotype" w:cs="Palatino Linotype"/>
          <w:i/>
          <w:sz w:val="22"/>
          <w:szCs w:val="22"/>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7A696F">
        <w:rPr>
          <w:rFonts w:ascii="Palatino Linotype" w:eastAsia="Palatino Linotype" w:hAnsi="Palatino Linotype" w:cs="Palatino Linotype"/>
          <w:b/>
          <w:i/>
          <w:sz w:val="22"/>
          <w:szCs w:val="22"/>
        </w:rPr>
        <w:t xml:space="preserve"> </w:t>
      </w:r>
    </w:p>
    <w:p w14:paraId="0F6ED05F" w14:textId="77777777" w:rsidR="00AB000F" w:rsidRPr="007A696F" w:rsidRDefault="00AB000F" w:rsidP="00AB000F">
      <w:pPr>
        <w:spacing w:line="276" w:lineRule="auto"/>
        <w:ind w:left="567" w:right="900"/>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 xml:space="preserve">Quincuagésimo quinto. </w:t>
      </w:r>
      <w:r w:rsidRPr="007A696F">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7A696F">
        <w:rPr>
          <w:rFonts w:ascii="Palatino Linotype" w:eastAsia="Palatino Linotype" w:hAnsi="Palatino Linotype" w:cs="Palatino Linotype"/>
          <w:i/>
          <w:sz w:val="22"/>
          <w:szCs w:val="22"/>
        </w:rPr>
        <w:t>testado</w:t>
      </w:r>
      <w:proofErr w:type="spellEnd"/>
      <w:r w:rsidRPr="007A696F">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293C915F"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p>
    <w:p w14:paraId="13A1C095" w14:textId="08F4253C" w:rsidR="00AB000F" w:rsidRPr="007A696F" w:rsidRDefault="00AB000F" w:rsidP="00AB000F">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Entorno a lo que aquí nos interesa, los Lineamientos Quincuagésimo sexto, Quincuagésimo séptimo y Quincuagésimo octavo,</w:t>
      </w:r>
      <w:r w:rsidR="00B1452D" w:rsidRPr="007A696F">
        <w:rPr>
          <w:rFonts w:ascii="Palatino Linotype" w:eastAsia="Palatino Linotype" w:hAnsi="Palatino Linotype" w:cs="Palatino Linotype"/>
          <w:sz w:val="22"/>
          <w:szCs w:val="22"/>
        </w:rPr>
        <w:t xml:space="preserve"> vigentes a la fecha de la solicitud,</w:t>
      </w:r>
      <w:r w:rsidRPr="007A696F">
        <w:rPr>
          <w:rFonts w:ascii="Palatino Linotype" w:eastAsia="Palatino Linotype" w:hAnsi="Palatino Linotype" w:cs="Palatino Linotype"/>
          <w:sz w:val="22"/>
          <w:szCs w:val="22"/>
        </w:rPr>
        <w:t xml:space="preserve"> establecen lo siguiente:</w:t>
      </w:r>
    </w:p>
    <w:p w14:paraId="3F65CA27"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p>
    <w:p w14:paraId="3F091295" w14:textId="77777777" w:rsidR="00AB000F" w:rsidRPr="007A696F" w:rsidRDefault="00AB000F" w:rsidP="00AB000F">
      <w:pPr>
        <w:spacing w:after="120"/>
        <w:ind w:left="851"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w:t>
      </w:r>
      <w:r w:rsidRPr="007A696F">
        <w:rPr>
          <w:rFonts w:ascii="Palatino Linotype" w:eastAsia="Palatino Linotype" w:hAnsi="Palatino Linotype" w:cs="Palatino Linotype"/>
          <w:b/>
          <w:i/>
          <w:sz w:val="22"/>
          <w:szCs w:val="22"/>
        </w:rPr>
        <w:t>Quincuagésimo sexto.</w:t>
      </w:r>
      <w:r w:rsidRPr="007A696F">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w:t>
      </w:r>
      <w:r w:rsidRPr="007A696F">
        <w:rPr>
          <w:rFonts w:ascii="Palatino Linotype" w:eastAsia="Palatino Linotype" w:hAnsi="Palatino Linotype" w:cs="Palatino Linotype"/>
          <w:i/>
          <w:sz w:val="22"/>
          <w:szCs w:val="22"/>
        </w:rPr>
        <w:lastRenderedPageBreak/>
        <w:t>sujetos obligados, previo pago de los costos de reproducción, a través de sus áreas y deberá ser aprobada por su Comité de Transparencia</w:t>
      </w:r>
    </w:p>
    <w:p w14:paraId="5A1AC4DB" w14:textId="77777777" w:rsidR="00AB000F" w:rsidRPr="007A696F" w:rsidRDefault="00AB000F" w:rsidP="00AB000F">
      <w:pPr>
        <w:spacing w:before="120" w:after="120"/>
        <w:ind w:left="851"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Quincuagésimo séptimo.</w:t>
      </w:r>
      <w:r w:rsidRPr="007A696F">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FFEE085" w14:textId="77777777" w:rsidR="00AB000F" w:rsidRPr="007A696F" w:rsidRDefault="00AB000F" w:rsidP="00AB000F">
      <w:pPr>
        <w:spacing w:before="120" w:after="120"/>
        <w:ind w:left="851"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I.</w:t>
      </w:r>
      <w:r w:rsidRPr="007A696F">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7FF83BC8" w14:textId="77777777" w:rsidR="00AB000F" w:rsidRPr="007A696F" w:rsidRDefault="00AB000F" w:rsidP="00AB000F">
      <w:pPr>
        <w:spacing w:before="120" w:after="120"/>
        <w:ind w:left="851"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II.</w:t>
      </w:r>
      <w:r w:rsidRPr="007A696F">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711A7651" w14:textId="77777777" w:rsidR="00AB000F" w:rsidRPr="007A696F" w:rsidRDefault="00AB000F" w:rsidP="00AB000F">
      <w:pPr>
        <w:spacing w:before="120" w:after="120"/>
        <w:ind w:left="851"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III.</w:t>
      </w:r>
      <w:r w:rsidRPr="007A696F">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1F39FBA3" w14:textId="77777777" w:rsidR="00AB000F" w:rsidRPr="007A696F" w:rsidRDefault="00AB000F" w:rsidP="00AB000F">
      <w:pPr>
        <w:spacing w:before="120" w:after="120" w:line="276" w:lineRule="auto"/>
        <w:ind w:left="851"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7A696F">
        <w:rPr>
          <w:rFonts w:ascii="Palatino Linotype" w:eastAsia="Palatino Linotype" w:hAnsi="Palatino Linotype" w:cs="Palatino Linotype"/>
          <w:i/>
          <w:sz w:val="22"/>
          <w:szCs w:val="22"/>
        </w:rPr>
        <w:t>internaciones suscritos</w:t>
      </w:r>
      <w:proofErr w:type="gramEnd"/>
      <w:r w:rsidRPr="007A696F">
        <w:rPr>
          <w:rFonts w:ascii="Palatino Linotype" w:eastAsia="Palatino Linotype" w:hAnsi="Palatino Linotype" w:cs="Palatino Linotype"/>
          <w:i/>
          <w:sz w:val="22"/>
          <w:szCs w:val="22"/>
        </w:rPr>
        <w:t xml:space="preserve"> por el Estado mexicano. </w:t>
      </w:r>
    </w:p>
    <w:p w14:paraId="0E775996" w14:textId="77777777" w:rsidR="00AB000F" w:rsidRPr="007A696F" w:rsidRDefault="00AB000F" w:rsidP="00AB000F">
      <w:pPr>
        <w:spacing w:before="120" w:line="276" w:lineRule="auto"/>
        <w:ind w:left="851" w:right="902"/>
        <w:jc w:val="both"/>
        <w:rPr>
          <w:rFonts w:ascii="Palatino Linotype" w:eastAsia="Palatino Linotype" w:hAnsi="Palatino Linotype" w:cs="Palatino Linotype"/>
          <w:i/>
          <w:sz w:val="22"/>
          <w:szCs w:val="22"/>
        </w:rPr>
      </w:pPr>
      <w:r w:rsidRPr="007A696F">
        <w:rPr>
          <w:rFonts w:ascii="Palatino Linotype" w:eastAsia="Palatino Linotype" w:hAnsi="Palatino Linotype" w:cs="Palatino Linotype"/>
          <w:b/>
          <w:i/>
          <w:sz w:val="22"/>
          <w:szCs w:val="22"/>
        </w:rPr>
        <w:t>Quincuagésimo octavo</w:t>
      </w:r>
      <w:r w:rsidRPr="007A696F">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13B479E8"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p>
    <w:p w14:paraId="0DB5656B"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Con base en lo expuesto, en la versión pública de los documentos que se ordenan respecto de los cuales proceda la misma, se deben testar aquellos elementos que encuadren en los supuestos de clasificación que señala la Ley, en el entendido de que debe ser pública toda la demás información que no encuadre en el supuesto.</w:t>
      </w:r>
    </w:p>
    <w:p w14:paraId="03006CD4"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p>
    <w:p w14:paraId="425BA1E9" w14:textId="77777777" w:rsidR="00AB000F" w:rsidRPr="007A696F" w:rsidRDefault="00AB000F" w:rsidP="00AB000F">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7A696F">
        <w:rPr>
          <w:rFonts w:ascii="Palatino Linotype" w:eastAsia="Palatino Linotype" w:hAnsi="Palatino Linotype" w:cs="Palatino Linotype"/>
          <w:b/>
          <w:sz w:val="22"/>
          <w:szCs w:val="22"/>
        </w:rPr>
        <w:t>Sujeto Obligado</w:t>
      </w:r>
      <w:r w:rsidRPr="007A696F">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w:t>
      </w:r>
      <w:r w:rsidRPr="007A696F">
        <w:rPr>
          <w:rFonts w:ascii="Palatino Linotype" w:eastAsia="Palatino Linotype" w:hAnsi="Palatino Linotype" w:cs="Palatino Linotype"/>
          <w:sz w:val="22"/>
          <w:szCs w:val="22"/>
        </w:rPr>
        <w:lastRenderedPageBreak/>
        <w:t>determinados datos -ya sea porque se testan o suprimen- deja al solicitante en estado de incertidumbre, al no conocer o comprender porque no aparecen en la documentación respectiva.</w:t>
      </w:r>
    </w:p>
    <w:p w14:paraId="0F5E0B04" w14:textId="77777777" w:rsidR="00AB000F" w:rsidRPr="007A696F" w:rsidRDefault="00AB000F"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C9E8AB5" w14:textId="77777777" w:rsidR="00557F14" w:rsidRPr="007A696F" w:rsidRDefault="00E7763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293C21BD" w14:textId="77777777" w:rsidR="00557F14" w:rsidRPr="007A696F" w:rsidRDefault="00E7763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7A696F">
        <w:rPr>
          <w:rFonts w:ascii="Palatino Linotype" w:eastAsia="Palatino Linotype" w:hAnsi="Palatino Linotype" w:cs="Palatino Linotype"/>
          <w:b/>
          <w:sz w:val="22"/>
          <w:szCs w:val="22"/>
        </w:rPr>
        <w:t>III. R E S U E L V E</w:t>
      </w:r>
    </w:p>
    <w:p w14:paraId="02E71D4A" w14:textId="77777777" w:rsidR="00557F14" w:rsidRPr="007A696F" w:rsidRDefault="00557F14">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775B5A40" w14:textId="4C1C67C3" w:rsidR="00557F14" w:rsidRPr="007A696F" w:rsidRDefault="00E77638">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7A696F">
        <w:rPr>
          <w:rFonts w:ascii="Palatino Linotype" w:eastAsia="Palatino Linotype" w:hAnsi="Palatino Linotype" w:cs="Palatino Linotype"/>
          <w:b/>
          <w:sz w:val="22"/>
          <w:szCs w:val="22"/>
        </w:rPr>
        <w:t xml:space="preserve">Primero. </w:t>
      </w:r>
      <w:r w:rsidRPr="007A696F">
        <w:rPr>
          <w:rFonts w:ascii="Palatino Linotype" w:eastAsia="Palatino Linotype" w:hAnsi="Palatino Linotype" w:cs="Palatino Linotype"/>
          <w:sz w:val="22"/>
          <w:szCs w:val="22"/>
        </w:rPr>
        <w:t>Resultan</w:t>
      </w:r>
      <w:r w:rsidR="001139BE" w:rsidRPr="007A696F">
        <w:rPr>
          <w:rFonts w:ascii="Palatino Linotype" w:eastAsia="Palatino Linotype" w:hAnsi="Palatino Linotype" w:cs="Palatino Linotype"/>
          <w:sz w:val="22"/>
          <w:szCs w:val="22"/>
        </w:rPr>
        <w:t xml:space="preserve"> </w:t>
      </w:r>
      <w:r w:rsidR="001139BE" w:rsidRPr="007A696F">
        <w:rPr>
          <w:rFonts w:ascii="Palatino Linotype" w:eastAsia="Palatino Linotype" w:hAnsi="Palatino Linotype" w:cs="Palatino Linotype"/>
          <w:b/>
          <w:sz w:val="22"/>
          <w:szCs w:val="22"/>
        </w:rPr>
        <w:t>parcialmente</w:t>
      </w:r>
      <w:r w:rsidRPr="007A696F">
        <w:rPr>
          <w:rFonts w:ascii="Palatino Linotype" w:eastAsia="Palatino Linotype" w:hAnsi="Palatino Linotype" w:cs="Palatino Linotype"/>
          <w:sz w:val="22"/>
          <w:szCs w:val="22"/>
        </w:rPr>
        <w:t xml:space="preserve"> </w:t>
      </w:r>
      <w:r w:rsidRPr="007A696F">
        <w:rPr>
          <w:rFonts w:ascii="Palatino Linotype" w:eastAsia="Palatino Linotype" w:hAnsi="Palatino Linotype" w:cs="Palatino Linotype"/>
          <w:b/>
          <w:sz w:val="22"/>
          <w:szCs w:val="22"/>
        </w:rPr>
        <w:t>fundadas</w:t>
      </w:r>
      <w:r w:rsidRPr="007A696F">
        <w:rPr>
          <w:rFonts w:ascii="Palatino Linotype" w:eastAsia="Palatino Linotype" w:hAnsi="Palatino Linotype" w:cs="Palatino Linotype"/>
          <w:sz w:val="22"/>
          <w:szCs w:val="22"/>
        </w:rPr>
        <w:t xml:space="preserve"> las razones o motivos de inconformidad hechos valer por la parte</w:t>
      </w:r>
      <w:r w:rsidRPr="007A696F">
        <w:rPr>
          <w:rFonts w:ascii="Palatino Linotype" w:eastAsia="Palatino Linotype" w:hAnsi="Palatino Linotype" w:cs="Palatino Linotype"/>
          <w:b/>
          <w:sz w:val="22"/>
          <w:szCs w:val="22"/>
        </w:rPr>
        <w:t xml:space="preserve"> Recurrente</w:t>
      </w:r>
      <w:r w:rsidRPr="007A696F">
        <w:rPr>
          <w:rFonts w:ascii="Palatino Linotype" w:eastAsia="Palatino Linotype" w:hAnsi="Palatino Linotype" w:cs="Palatino Linotype"/>
          <w:sz w:val="22"/>
          <w:szCs w:val="22"/>
        </w:rPr>
        <w:t xml:space="preserve"> en el recurso de revisión </w:t>
      </w:r>
      <w:r w:rsidRPr="007A696F">
        <w:rPr>
          <w:rFonts w:ascii="Palatino Linotype" w:eastAsia="Palatino Linotype" w:hAnsi="Palatino Linotype" w:cs="Palatino Linotype"/>
          <w:b/>
          <w:sz w:val="22"/>
          <w:szCs w:val="22"/>
        </w:rPr>
        <w:t>0</w:t>
      </w:r>
      <w:r w:rsidR="00FA711C" w:rsidRPr="007A696F">
        <w:rPr>
          <w:rFonts w:ascii="Palatino Linotype" w:eastAsia="Palatino Linotype" w:hAnsi="Palatino Linotype" w:cs="Palatino Linotype"/>
          <w:b/>
          <w:sz w:val="22"/>
          <w:szCs w:val="22"/>
        </w:rPr>
        <w:t>3</w:t>
      </w:r>
      <w:r w:rsidR="00B707C8" w:rsidRPr="007A696F">
        <w:rPr>
          <w:rFonts w:ascii="Palatino Linotype" w:eastAsia="Palatino Linotype" w:hAnsi="Palatino Linotype" w:cs="Palatino Linotype"/>
          <w:b/>
          <w:sz w:val="22"/>
          <w:szCs w:val="22"/>
        </w:rPr>
        <w:t>29</w:t>
      </w:r>
      <w:r w:rsidR="00FA711C" w:rsidRPr="007A696F">
        <w:rPr>
          <w:rFonts w:ascii="Palatino Linotype" w:eastAsia="Palatino Linotype" w:hAnsi="Palatino Linotype" w:cs="Palatino Linotype"/>
          <w:b/>
          <w:sz w:val="22"/>
          <w:szCs w:val="22"/>
        </w:rPr>
        <w:t>4</w:t>
      </w:r>
      <w:r w:rsidRPr="007A696F">
        <w:rPr>
          <w:rFonts w:ascii="Palatino Linotype" w:eastAsia="Palatino Linotype" w:hAnsi="Palatino Linotype" w:cs="Palatino Linotype"/>
          <w:b/>
          <w:sz w:val="22"/>
          <w:szCs w:val="22"/>
        </w:rPr>
        <w:t>/INFOEM/IP/RR/2025</w:t>
      </w:r>
      <w:r w:rsidRPr="007A696F">
        <w:rPr>
          <w:rFonts w:ascii="Palatino Linotype" w:eastAsia="Palatino Linotype" w:hAnsi="Palatino Linotype" w:cs="Palatino Linotype"/>
          <w:sz w:val="22"/>
          <w:szCs w:val="22"/>
        </w:rPr>
        <w:t xml:space="preserve">; por lo que, en términos del </w:t>
      </w:r>
      <w:r w:rsidRPr="007A696F">
        <w:rPr>
          <w:rFonts w:ascii="Palatino Linotype" w:eastAsia="Palatino Linotype" w:hAnsi="Palatino Linotype" w:cs="Palatino Linotype"/>
          <w:b/>
          <w:sz w:val="22"/>
          <w:szCs w:val="22"/>
        </w:rPr>
        <w:t>Considerando</w:t>
      </w:r>
      <w:r w:rsidRPr="007A696F">
        <w:rPr>
          <w:rFonts w:ascii="Palatino Linotype" w:eastAsia="Palatino Linotype" w:hAnsi="Palatino Linotype" w:cs="Palatino Linotype"/>
          <w:sz w:val="22"/>
          <w:szCs w:val="22"/>
        </w:rPr>
        <w:t xml:space="preserve"> </w:t>
      </w:r>
      <w:r w:rsidRPr="007A696F">
        <w:rPr>
          <w:rFonts w:ascii="Palatino Linotype" w:eastAsia="Palatino Linotype" w:hAnsi="Palatino Linotype" w:cs="Palatino Linotype"/>
          <w:b/>
          <w:sz w:val="22"/>
          <w:szCs w:val="22"/>
        </w:rPr>
        <w:t xml:space="preserve">Cuarto </w:t>
      </w:r>
      <w:r w:rsidRPr="007A696F">
        <w:rPr>
          <w:rFonts w:ascii="Palatino Linotype" w:eastAsia="Palatino Linotype" w:hAnsi="Palatino Linotype" w:cs="Palatino Linotype"/>
          <w:sz w:val="22"/>
          <w:szCs w:val="22"/>
        </w:rPr>
        <w:t xml:space="preserve">de esta resolución, se </w:t>
      </w:r>
      <w:r w:rsidR="00B707C8" w:rsidRPr="007A696F">
        <w:rPr>
          <w:rFonts w:ascii="Palatino Linotype" w:eastAsia="Palatino Linotype" w:hAnsi="Palatino Linotype" w:cs="Palatino Linotype"/>
          <w:b/>
          <w:sz w:val="22"/>
          <w:szCs w:val="22"/>
        </w:rPr>
        <w:t>Revoca</w:t>
      </w:r>
      <w:r w:rsidRPr="007A696F">
        <w:rPr>
          <w:rFonts w:ascii="Palatino Linotype" w:eastAsia="Palatino Linotype" w:hAnsi="Palatino Linotype" w:cs="Palatino Linotype"/>
          <w:b/>
          <w:sz w:val="22"/>
          <w:szCs w:val="22"/>
        </w:rPr>
        <w:t xml:space="preserve"> </w:t>
      </w:r>
      <w:r w:rsidRPr="007A696F">
        <w:rPr>
          <w:rFonts w:ascii="Palatino Linotype" w:eastAsia="Palatino Linotype" w:hAnsi="Palatino Linotype" w:cs="Palatino Linotype"/>
          <w:sz w:val="22"/>
          <w:szCs w:val="22"/>
        </w:rPr>
        <w:t xml:space="preserve">la respuesta emitida por el </w:t>
      </w:r>
      <w:r w:rsidRPr="007A696F">
        <w:rPr>
          <w:rFonts w:ascii="Palatino Linotype" w:eastAsia="Palatino Linotype" w:hAnsi="Palatino Linotype" w:cs="Palatino Linotype"/>
          <w:b/>
          <w:sz w:val="22"/>
          <w:szCs w:val="22"/>
        </w:rPr>
        <w:t>Sujeto Obligado.</w:t>
      </w:r>
    </w:p>
    <w:p w14:paraId="06A23634" w14:textId="77777777" w:rsidR="00557F14" w:rsidRPr="007A696F" w:rsidRDefault="00557F14">
      <w:pPr>
        <w:spacing w:line="360" w:lineRule="auto"/>
        <w:jc w:val="both"/>
        <w:rPr>
          <w:rFonts w:ascii="Palatino Linotype" w:eastAsia="Palatino Linotype" w:hAnsi="Palatino Linotype" w:cs="Palatino Linotype"/>
          <w:b/>
          <w:sz w:val="22"/>
          <w:szCs w:val="22"/>
        </w:rPr>
      </w:pPr>
    </w:p>
    <w:p w14:paraId="18061121" w14:textId="7B75C3DA" w:rsidR="00557F14" w:rsidRPr="007A696F" w:rsidRDefault="00E77638">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7A696F">
        <w:rPr>
          <w:rFonts w:ascii="Palatino Linotype" w:eastAsia="Palatino Linotype" w:hAnsi="Palatino Linotype" w:cs="Palatino Linotype"/>
          <w:b/>
          <w:sz w:val="22"/>
          <w:szCs w:val="22"/>
        </w:rPr>
        <w:t xml:space="preserve">Segundo. </w:t>
      </w:r>
      <w:r w:rsidRPr="007A696F">
        <w:rPr>
          <w:rFonts w:ascii="Palatino Linotype" w:eastAsia="Palatino Linotype" w:hAnsi="Palatino Linotype" w:cs="Palatino Linotype"/>
          <w:sz w:val="22"/>
          <w:szCs w:val="22"/>
        </w:rPr>
        <w:t xml:space="preserve">Se </w:t>
      </w:r>
      <w:r w:rsidRPr="007A696F">
        <w:rPr>
          <w:rFonts w:ascii="Palatino Linotype" w:eastAsia="Palatino Linotype" w:hAnsi="Palatino Linotype" w:cs="Palatino Linotype"/>
          <w:b/>
          <w:sz w:val="22"/>
          <w:szCs w:val="22"/>
        </w:rPr>
        <w:t>Ordena</w:t>
      </w:r>
      <w:r w:rsidRPr="007A696F">
        <w:rPr>
          <w:rFonts w:ascii="Palatino Linotype" w:eastAsia="Palatino Linotype" w:hAnsi="Palatino Linotype" w:cs="Palatino Linotype"/>
          <w:sz w:val="22"/>
          <w:szCs w:val="22"/>
        </w:rPr>
        <w:t xml:space="preserve"> al </w:t>
      </w:r>
      <w:r w:rsidRPr="007A696F">
        <w:rPr>
          <w:rFonts w:ascii="Palatino Linotype" w:eastAsia="Palatino Linotype" w:hAnsi="Palatino Linotype" w:cs="Palatino Linotype"/>
          <w:b/>
          <w:sz w:val="22"/>
          <w:szCs w:val="22"/>
        </w:rPr>
        <w:t>Sujeto Obligado</w:t>
      </w:r>
      <w:r w:rsidRPr="007A696F">
        <w:rPr>
          <w:rFonts w:ascii="Palatino Linotype" w:eastAsia="Palatino Linotype" w:hAnsi="Palatino Linotype" w:cs="Palatino Linotype"/>
          <w:sz w:val="22"/>
          <w:szCs w:val="22"/>
        </w:rPr>
        <w:t>, en términos de</w:t>
      </w:r>
      <w:r w:rsidR="00085AC2" w:rsidRPr="007A696F">
        <w:rPr>
          <w:rFonts w:ascii="Palatino Linotype" w:eastAsia="Palatino Linotype" w:hAnsi="Palatino Linotype" w:cs="Palatino Linotype"/>
          <w:sz w:val="22"/>
          <w:szCs w:val="22"/>
        </w:rPr>
        <w:t xml:space="preserve"> </w:t>
      </w:r>
      <w:r w:rsidR="003243A2" w:rsidRPr="007A696F">
        <w:rPr>
          <w:rFonts w:ascii="Palatino Linotype" w:eastAsia="Palatino Linotype" w:hAnsi="Palatino Linotype" w:cs="Palatino Linotype"/>
          <w:sz w:val="22"/>
          <w:szCs w:val="22"/>
        </w:rPr>
        <w:t>l</w:t>
      </w:r>
      <w:r w:rsidR="00085AC2" w:rsidRPr="007A696F">
        <w:rPr>
          <w:rFonts w:ascii="Palatino Linotype" w:eastAsia="Palatino Linotype" w:hAnsi="Palatino Linotype" w:cs="Palatino Linotype"/>
          <w:sz w:val="22"/>
          <w:szCs w:val="22"/>
        </w:rPr>
        <w:t>os</w:t>
      </w:r>
      <w:r w:rsidR="003243A2" w:rsidRPr="007A696F">
        <w:rPr>
          <w:rFonts w:ascii="Palatino Linotype" w:eastAsia="Palatino Linotype" w:hAnsi="Palatino Linotype" w:cs="Palatino Linotype"/>
          <w:sz w:val="22"/>
          <w:szCs w:val="22"/>
        </w:rPr>
        <w:t xml:space="preserve"> considerando</w:t>
      </w:r>
      <w:r w:rsidR="00085AC2" w:rsidRPr="007A696F">
        <w:rPr>
          <w:rFonts w:ascii="Palatino Linotype" w:eastAsia="Palatino Linotype" w:hAnsi="Palatino Linotype" w:cs="Palatino Linotype"/>
          <w:sz w:val="22"/>
          <w:szCs w:val="22"/>
        </w:rPr>
        <w:t>s</w:t>
      </w:r>
      <w:r w:rsidR="003243A2" w:rsidRPr="007A696F">
        <w:rPr>
          <w:rFonts w:ascii="Palatino Linotype" w:eastAsia="Palatino Linotype" w:hAnsi="Palatino Linotype" w:cs="Palatino Linotype"/>
          <w:sz w:val="22"/>
          <w:szCs w:val="22"/>
        </w:rPr>
        <w:t xml:space="preserve"> </w:t>
      </w:r>
      <w:r w:rsidR="003243A2" w:rsidRPr="007A696F">
        <w:rPr>
          <w:rFonts w:ascii="Palatino Linotype" w:eastAsia="Palatino Linotype" w:hAnsi="Palatino Linotype" w:cs="Palatino Linotype"/>
          <w:b/>
          <w:sz w:val="22"/>
          <w:szCs w:val="22"/>
        </w:rPr>
        <w:t>Cuarto</w:t>
      </w:r>
      <w:r w:rsidR="00085AC2" w:rsidRPr="007A696F">
        <w:rPr>
          <w:rFonts w:ascii="Palatino Linotype" w:eastAsia="Palatino Linotype" w:hAnsi="Palatino Linotype" w:cs="Palatino Linotype"/>
          <w:b/>
          <w:sz w:val="22"/>
          <w:szCs w:val="22"/>
        </w:rPr>
        <w:t xml:space="preserve"> y Quinto</w:t>
      </w:r>
      <w:r w:rsidRPr="007A696F">
        <w:rPr>
          <w:rFonts w:ascii="Palatino Linotype" w:eastAsia="Palatino Linotype" w:hAnsi="Palatino Linotype" w:cs="Palatino Linotype"/>
          <w:b/>
          <w:sz w:val="22"/>
          <w:szCs w:val="22"/>
        </w:rPr>
        <w:t xml:space="preserve"> </w:t>
      </w:r>
      <w:r w:rsidRPr="007A696F">
        <w:rPr>
          <w:rFonts w:ascii="Palatino Linotype" w:eastAsia="Palatino Linotype" w:hAnsi="Palatino Linotype" w:cs="Palatino Linotype"/>
          <w:sz w:val="22"/>
          <w:szCs w:val="22"/>
        </w:rPr>
        <w:t xml:space="preserve">de esta resolución, </w:t>
      </w:r>
      <w:r w:rsidRPr="007A696F">
        <w:rPr>
          <w:rFonts w:ascii="Palatino Linotype" w:eastAsia="Palatino Linotype" w:hAnsi="Palatino Linotype" w:cs="Palatino Linotype"/>
          <w:b/>
          <w:sz w:val="22"/>
          <w:szCs w:val="22"/>
        </w:rPr>
        <w:t xml:space="preserve">haga entrega vía Sistema de Acceso a la Información Mexiquense (SAIMEX), </w:t>
      </w:r>
      <w:r w:rsidR="00B1452D" w:rsidRPr="007A696F">
        <w:rPr>
          <w:rFonts w:ascii="Palatino Linotype" w:eastAsia="Palatino Linotype" w:hAnsi="Palatino Linotype" w:cs="Palatino Linotype"/>
          <w:sz w:val="22"/>
          <w:szCs w:val="22"/>
        </w:rPr>
        <w:t>de ser procedente en versión pública</w:t>
      </w:r>
      <w:r w:rsidRPr="007A696F">
        <w:rPr>
          <w:rFonts w:ascii="Palatino Linotype" w:eastAsia="Palatino Linotype" w:hAnsi="Palatino Linotype" w:cs="Palatino Linotype"/>
          <w:sz w:val="22"/>
          <w:szCs w:val="22"/>
        </w:rPr>
        <w:t>, lo siguiente:</w:t>
      </w:r>
    </w:p>
    <w:p w14:paraId="3BCBE738" w14:textId="77777777" w:rsidR="001139BE" w:rsidRPr="007A696F" w:rsidRDefault="001139BE">
      <w:pPr>
        <w:spacing w:line="360" w:lineRule="auto"/>
        <w:jc w:val="both"/>
        <w:rPr>
          <w:rFonts w:ascii="Palatino Linotype" w:eastAsia="Palatino Linotype" w:hAnsi="Palatino Linotype" w:cs="Palatino Linotype"/>
          <w:sz w:val="22"/>
          <w:szCs w:val="22"/>
        </w:rPr>
      </w:pPr>
    </w:p>
    <w:p w14:paraId="79468094" w14:textId="1142D266" w:rsidR="000B6792" w:rsidRPr="007A696F" w:rsidRDefault="00B1452D" w:rsidP="00B1452D">
      <w:pPr>
        <w:pStyle w:val="Prrafodelista"/>
        <w:numPr>
          <w:ilvl w:val="0"/>
          <w:numId w:val="23"/>
        </w:numPr>
        <w:spacing w:line="360" w:lineRule="auto"/>
        <w:jc w:val="both"/>
        <w:rPr>
          <w:rFonts w:ascii="Palatino Linotype" w:eastAsia="Palatino Linotype" w:hAnsi="Palatino Linotype" w:cs="Palatino Linotype"/>
          <w:sz w:val="22"/>
        </w:rPr>
      </w:pPr>
      <w:r w:rsidRPr="007A696F">
        <w:rPr>
          <w:rFonts w:ascii="Palatino Linotype" w:eastAsia="Palatino Linotype" w:hAnsi="Palatino Linotype" w:cs="Palatino Linotype"/>
          <w:sz w:val="22"/>
          <w:szCs w:val="22"/>
        </w:rPr>
        <w:t>Los</w:t>
      </w:r>
      <w:r w:rsidRPr="007A696F">
        <w:rPr>
          <w:rFonts w:ascii="Palatino Linotype" w:eastAsia="Palatino Linotype" w:hAnsi="Palatino Linotype" w:cs="Palatino Linotype"/>
          <w:b/>
          <w:sz w:val="22"/>
          <w:szCs w:val="22"/>
        </w:rPr>
        <w:t xml:space="preserve"> acuerdos y/o actas </w:t>
      </w:r>
      <w:r w:rsidR="00127996" w:rsidRPr="007A696F">
        <w:rPr>
          <w:rFonts w:ascii="Palatino Linotype" w:eastAsia="Palatino Linotype" w:hAnsi="Palatino Linotype" w:cs="Palatino Linotype"/>
          <w:b/>
          <w:sz w:val="22"/>
          <w:szCs w:val="22"/>
        </w:rPr>
        <w:t xml:space="preserve">de las sesiones celebradas por </w:t>
      </w:r>
      <w:r w:rsidRPr="007A696F">
        <w:rPr>
          <w:rFonts w:ascii="Palatino Linotype" w:eastAsia="Palatino Linotype" w:hAnsi="Palatino Linotype" w:cs="Palatino Linotype"/>
          <w:b/>
          <w:sz w:val="22"/>
          <w:szCs w:val="22"/>
        </w:rPr>
        <w:t>el Comité de Transparencia en el periodo comprendido del 01 de octubre al 30 de noviembre de 2024.</w:t>
      </w:r>
    </w:p>
    <w:p w14:paraId="2486ADBD" w14:textId="77777777" w:rsidR="00DA0423" w:rsidRPr="007A696F" w:rsidRDefault="00DA0423" w:rsidP="00B1452D">
      <w:pPr>
        <w:pStyle w:val="Prrafodelista"/>
        <w:spacing w:line="360" w:lineRule="auto"/>
        <w:ind w:left="360"/>
        <w:jc w:val="both"/>
        <w:rPr>
          <w:rFonts w:ascii="Palatino Linotype" w:eastAsia="Palatino Linotype" w:hAnsi="Palatino Linotype" w:cs="Palatino Linotype"/>
          <w:sz w:val="22"/>
        </w:rPr>
      </w:pPr>
    </w:p>
    <w:p w14:paraId="207DC906" w14:textId="5FBE59C4" w:rsidR="00B1452D" w:rsidRPr="007A696F" w:rsidRDefault="00DA0423" w:rsidP="0033703B">
      <w:pPr>
        <w:pStyle w:val="Prrafodelista"/>
        <w:spacing w:line="276" w:lineRule="auto"/>
        <w:ind w:left="360"/>
        <w:jc w:val="both"/>
        <w:rPr>
          <w:rFonts w:ascii="Palatino Linotype" w:eastAsia="Palatino Linotype" w:hAnsi="Palatino Linotype" w:cs="Palatino Linotype"/>
          <w:i/>
          <w:sz w:val="22"/>
        </w:rPr>
      </w:pPr>
      <w:r w:rsidRPr="007A696F">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7A696F">
        <w:rPr>
          <w:rFonts w:ascii="Palatino Linotype" w:eastAsia="Palatino Linotype" w:hAnsi="Palatino Linotype" w:cs="Palatino Linotype"/>
          <w:b/>
          <w:i/>
          <w:sz w:val="22"/>
        </w:rPr>
        <w:t>Recurrente</w:t>
      </w:r>
      <w:r w:rsidRPr="007A696F">
        <w:rPr>
          <w:rFonts w:ascii="Palatino Linotype" w:eastAsia="Palatino Linotype" w:hAnsi="Palatino Linotype" w:cs="Palatino Linotype"/>
          <w:i/>
          <w:sz w:val="22"/>
        </w:rPr>
        <w:t>, mismo que igualmente hará de su conocimiento.</w:t>
      </w:r>
    </w:p>
    <w:p w14:paraId="6191611C" w14:textId="77777777" w:rsidR="00DA0423" w:rsidRPr="007A696F" w:rsidRDefault="00DA0423" w:rsidP="00B1452D">
      <w:pPr>
        <w:pStyle w:val="Prrafodelista"/>
        <w:spacing w:line="360" w:lineRule="auto"/>
        <w:ind w:left="360"/>
        <w:jc w:val="both"/>
        <w:rPr>
          <w:rFonts w:ascii="Palatino Linotype" w:eastAsia="Palatino Linotype" w:hAnsi="Palatino Linotype" w:cs="Palatino Linotype"/>
          <w:sz w:val="22"/>
        </w:rPr>
      </w:pPr>
    </w:p>
    <w:p w14:paraId="65489A8A" w14:textId="77777777" w:rsidR="00557F14" w:rsidRPr="007A696F" w:rsidRDefault="00E77638">
      <w:pPr>
        <w:spacing w:line="360" w:lineRule="auto"/>
        <w:jc w:val="both"/>
        <w:rPr>
          <w:rFonts w:ascii="Palatino Linotype" w:eastAsia="Palatino Linotype" w:hAnsi="Palatino Linotype" w:cs="Palatino Linotype"/>
          <w:sz w:val="22"/>
          <w:szCs w:val="22"/>
        </w:rPr>
      </w:pPr>
      <w:bookmarkStart w:id="13" w:name="_heading=h.59npxyxpomjd" w:colFirst="0" w:colLast="0"/>
      <w:bookmarkEnd w:id="13"/>
      <w:r w:rsidRPr="007A696F">
        <w:rPr>
          <w:rFonts w:ascii="Palatino Linotype" w:eastAsia="Palatino Linotype" w:hAnsi="Palatino Linotype" w:cs="Palatino Linotype"/>
          <w:b/>
          <w:sz w:val="22"/>
          <w:szCs w:val="22"/>
        </w:rPr>
        <w:t xml:space="preserve">Tercero. Notifíquese, </w:t>
      </w:r>
      <w:r w:rsidRPr="007A696F">
        <w:rPr>
          <w:rFonts w:ascii="Palatino Linotype" w:eastAsia="Palatino Linotype" w:hAnsi="Palatino Linotype" w:cs="Palatino Linotype"/>
          <w:sz w:val="22"/>
          <w:szCs w:val="22"/>
        </w:rPr>
        <w:t xml:space="preserve">vía </w:t>
      </w:r>
      <w:r w:rsidRPr="007A696F">
        <w:rPr>
          <w:rFonts w:ascii="Palatino Linotype" w:eastAsia="Palatino Linotype" w:hAnsi="Palatino Linotype" w:cs="Palatino Linotype"/>
          <w:b/>
          <w:sz w:val="22"/>
          <w:szCs w:val="22"/>
        </w:rPr>
        <w:t>SAIMEX</w:t>
      </w:r>
      <w:r w:rsidRPr="007A696F">
        <w:rPr>
          <w:rFonts w:ascii="Palatino Linotype" w:eastAsia="Palatino Linotype" w:hAnsi="Palatino Linotype" w:cs="Palatino Linotype"/>
          <w:sz w:val="22"/>
          <w:szCs w:val="22"/>
        </w:rPr>
        <w:t xml:space="preserve">, al Titular de la Unidad de Transparencia del </w:t>
      </w:r>
      <w:r w:rsidRPr="007A696F">
        <w:rPr>
          <w:rFonts w:ascii="Palatino Linotype" w:eastAsia="Palatino Linotype" w:hAnsi="Palatino Linotype" w:cs="Palatino Linotype"/>
          <w:b/>
          <w:sz w:val="22"/>
          <w:szCs w:val="22"/>
        </w:rPr>
        <w:t>Sujeto Obligado,</w:t>
      </w:r>
      <w:r w:rsidRPr="007A696F">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5D9613" w14:textId="77777777" w:rsidR="00557F14" w:rsidRPr="007A696F" w:rsidRDefault="00557F14">
      <w:pPr>
        <w:spacing w:line="360" w:lineRule="auto"/>
        <w:jc w:val="both"/>
        <w:rPr>
          <w:rFonts w:ascii="Palatino Linotype" w:eastAsia="Palatino Linotype" w:hAnsi="Palatino Linotype" w:cs="Palatino Linotype"/>
          <w:sz w:val="22"/>
          <w:szCs w:val="22"/>
        </w:rPr>
      </w:pPr>
    </w:p>
    <w:p w14:paraId="7A531DA2" w14:textId="77777777" w:rsidR="00557F14" w:rsidRPr="007A696F" w:rsidRDefault="00E77638">
      <w:pPr>
        <w:spacing w:line="360" w:lineRule="auto"/>
        <w:ind w:right="49"/>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b/>
          <w:sz w:val="22"/>
          <w:szCs w:val="22"/>
        </w:rPr>
        <w:t>Cuarto.</w:t>
      </w:r>
      <w:r w:rsidRPr="007A696F">
        <w:rPr>
          <w:rFonts w:ascii="Palatino Linotype" w:eastAsia="Palatino Linotype" w:hAnsi="Palatino Linotype" w:cs="Palatino Linotype"/>
          <w:sz w:val="22"/>
          <w:szCs w:val="22"/>
        </w:rPr>
        <w:t xml:space="preserve"> </w:t>
      </w:r>
      <w:r w:rsidRPr="007A696F">
        <w:rPr>
          <w:rFonts w:ascii="Palatino Linotype" w:eastAsia="Palatino Linotype" w:hAnsi="Palatino Linotype" w:cs="Palatino Linotype"/>
          <w:b/>
          <w:sz w:val="22"/>
          <w:szCs w:val="22"/>
        </w:rPr>
        <w:t xml:space="preserve">Notifíquese, </w:t>
      </w:r>
      <w:r w:rsidRPr="007A696F">
        <w:rPr>
          <w:rFonts w:ascii="Palatino Linotype" w:eastAsia="Palatino Linotype" w:hAnsi="Palatino Linotype" w:cs="Palatino Linotype"/>
          <w:sz w:val="22"/>
          <w:szCs w:val="22"/>
        </w:rPr>
        <w:t xml:space="preserve">vía </w:t>
      </w:r>
      <w:r w:rsidRPr="007A696F">
        <w:rPr>
          <w:rFonts w:ascii="Palatino Linotype" w:eastAsia="Palatino Linotype" w:hAnsi="Palatino Linotype" w:cs="Palatino Linotype"/>
          <w:b/>
          <w:sz w:val="22"/>
          <w:szCs w:val="22"/>
        </w:rPr>
        <w:t>SAIMEX</w:t>
      </w:r>
      <w:r w:rsidRPr="007A696F">
        <w:rPr>
          <w:rFonts w:ascii="Palatino Linotype" w:eastAsia="Palatino Linotype" w:hAnsi="Palatino Linotype" w:cs="Palatino Linotype"/>
          <w:sz w:val="22"/>
          <w:szCs w:val="22"/>
        </w:rPr>
        <w:t xml:space="preserve">, al Titular de la Unidad de Transparencia del </w:t>
      </w:r>
      <w:r w:rsidRPr="007A696F">
        <w:rPr>
          <w:rFonts w:ascii="Palatino Linotype" w:eastAsia="Palatino Linotype" w:hAnsi="Palatino Linotype" w:cs="Palatino Linotype"/>
          <w:b/>
          <w:sz w:val="22"/>
          <w:szCs w:val="22"/>
        </w:rPr>
        <w:t>Sujeto Obligado,</w:t>
      </w:r>
      <w:r w:rsidRPr="007A696F">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61A4BBAC" w14:textId="77777777" w:rsidR="00557F14" w:rsidRPr="007A696F" w:rsidRDefault="00557F14">
      <w:pPr>
        <w:spacing w:line="360" w:lineRule="auto"/>
        <w:ind w:right="49"/>
        <w:jc w:val="both"/>
        <w:rPr>
          <w:rFonts w:ascii="Palatino Linotype" w:eastAsia="Palatino Linotype" w:hAnsi="Palatino Linotype" w:cs="Palatino Linotype"/>
          <w:sz w:val="22"/>
          <w:szCs w:val="22"/>
        </w:rPr>
      </w:pPr>
    </w:p>
    <w:p w14:paraId="07C09E03" w14:textId="77777777" w:rsidR="00557F14" w:rsidRPr="007A696F" w:rsidRDefault="00E77638">
      <w:pPr>
        <w:spacing w:line="360" w:lineRule="auto"/>
        <w:ind w:right="49"/>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b/>
          <w:sz w:val="22"/>
          <w:szCs w:val="22"/>
        </w:rPr>
        <w:t xml:space="preserve">Quinto. Notifíquese vía SAIMEX, </w:t>
      </w:r>
      <w:r w:rsidRPr="007A696F">
        <w:rPr>
          <w:rFonts w:ascii="Palatino Linotype" w:eastAsia="Palatino Linotype" w:hAnsi="Palatino Linotype" w:cs="Palatino Linotype"/>
          <w:sz w:val="22"/>
          <w:szCs w:val="22"/>
        </w:rPr>
        <w:t xml:space="preserve">la presente resolución a la parte </w:t>
      </w:r>
      <w:r w:rsidRPr="007A696F">
        <w:rPr>
          <w:rFonts w:ascii="Palatino Linotype" w:eastAsia="Palatino Linotype" w:hAnsi="Palatino Linotype" w:cs="Palatino Linotype"/>
          <w:b/>
          <w:sz w:val="22"/>
          <w:szCs w:val="22"/>
        </w:rPr>
        <w:t>Recurrente</w:t>
      </w:r>
      <w:r w:rsidRPr="007A696F">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037A9B7B" w14:textId="77777777" w:rsidR="00557F14" w:rsidRPr="007A696F" w:rsidRDefault="00557F14">
      <w:pPr>
        <w:spacing w:line="360" w:lineRule="auto"/>
        <w:jc w:val="both"/>
        <w:rPr>
          <w:rFonts w:ascii="Palatino Linotype" w:eastAsia="Palatino Linotype" w:hAnsi="Palatino Linotype" w:cs="Palatino Linotype"/>
          <w:sz w:val="22"/>
          <w:szCs w:val="22"/>
        </w:rPr>
      </w:pPr>
    </w:p>
    <w:p w14:paraId="11AB6E9D" w14:textId="3E659947" w:rsidR="00557F14" w:rsidRPr="00DC1614" w:rsidRDefault="00E77638">
      <w:pPr>
        <w:spacing w:line="360" w:lineRule="auto"/>
        <w:jc w:val="both"/>
        <w:rPr>
          <w:rFonts w:ascii="Palatino Linotype" w:eastAsia="Palatino Linotype" w:hAnsi="Palatino Linotype" w:cs="Palatino Linotype"/>
          <w:sz w:val="22"/>
          <w:szCs w:val="22"/>
        </w:rPr>
      </w:pPr>
      <w:r w:rsidRPr="007A696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7A696F">
        <w:rPr>
          <w:rFonts w:ascii="Palatino Linotype" w:eastAsia="Palatino Linotype" w:hAnsi="Palatino Linotype" w:cs="Palatino Linotype"/>
          <w:sz w:val="22"/>
          <w:szCs w:val="22"/>
        </w:rPr>
        <w:lastRenderedPageBreak/>
        <w:t xml:space="preserve">AYALA, SHARON CRISTINA MORALES MARTÍNEZ, LUIS GUSTAVO PARRA NORIEGA Y GUADALUPE RAMÍREZ PEÑA; EN LA </w:t>
      </w:r>
      <w:r w:rsidR="00011085" w:rsidRPr="007A696F">
        <w:rPr>
          <w:rFonts w:ascii="Palatino Linotype" w:eastAsia="Palatino Linotype" w:hAnsi="Palatino Linotype" w:cs="Palatino Linotype"/>
          <w:sz w:val="22"/>
          <w:szCs w:val="22"/>
        </w:rPr>
        <w:t>VIGÉSIMA</w:t>
      </w:r>
      <w:r w:rsidRPr="007A696F">
        <w:rPr>
          <w:rFonts w:ascii="Palatino Linotype" w:eastAsia="Palatino Linotype" w:hAnsi="Palatino Linotype" w:cs="Palatino Linotype"/>
          <w:sz w:val="22"/>
          <w:szCs w:val="22"/>
        </w:rPr>
        <w:t xml:space="preserve"> </w:t>
      </w:r>
      <w:r w:rsidR="004348C0" w:rsidRPr="007A696F">
        <w:rPr>
          <w:rFonts w:ascii="Palatino Linotype" w:eastAsia="Palatino Linotype" w:hAnsi="Palatino Linotype" w:cs="Palatino Linotype"/>
          <w:sz w:val="22"/>
          <w:szCs w:val="22"/>
        </w:rPr>
        <w:t xml:space="preserve">PRIMERA </w:t>
      </w:r>
      <w:r w:rsidRPr="007A696F">
        <w:rPr>
          <w:rFonts w:ascii="Palatino Linotype" w:eastAsia="Palatino Linotype" w:hAnsi="Palatino Linotype" w:cs="Palatino Linotype"/>
          <w:sz w:val="22"/>
          <w:szCs w:val="22"/>
        </w:rPr>
        <w:t xml:space="preserve">SESIÓN ORDINARIA, CELEBRADA EL </w:t>
      </w:r>
      <w:r w:rsidR="004348C0" w:rsidRPr="007A696F">
        <w:rPr>
          <w:rFonts w:ascii="Palatino Linotype" w:eastAsia="Palatino Linotype" w:hAnsi="Palatino Linotype" w:cs="Palatino Linotype"/>
          <w:sz w:val="22"/>
          <w:szCs w:val="22"/>
        </w:rPr>
        <w:t>ONCE</w:t>
      </w:r>
      <w:r w:rsidR="00011085" w:rsidRPr="007A696F">
        <w:rPr>
          <w:rFonts w:ascii="Palatino Linotype" w:eastAsia="Palatino Linotype" w:hAnsi="Palatino Linotype" w:cs="Palatino Linotype"/>
          <w:sz w:val="22"/>
          <w:szCs w:val="22"/>
        </w:rPr>
        <w:t xml:space="preserve"> DE JUNIO</w:t>
      </w:r>
      <w:r w:rsidRPr="007A696F">
        <w:rPr>
          <w:rFonts w:ascii="Palatino Linotype" w:eastAsia="Palatino Linotype" w:hAnsi="Palatino Linotype" w:cs="Palatino Linotype"/>
          <w:sz w:val="22"/>
          <w:szCs w:val="22"/>
        </w:rPr>
        <w:t xml:space="preserve"> DE DOS MIL VEINTICINCO, ANTE EL SECRETARIO TÉCNICO DEL PLENO ALEXIS TAPIA RAMÍREZ.</w:t>
      </w:r>
      <w:r w:rsidRPr="00DC1614">
        <w:rPr>
          <w:rFonts w:ascii="Palatino Linotype" w:eastAsia="Palatino Linotype" w:hAnsi="Palatino Linotype" w:cs="Palatino Linotype"/>
          <w:sz w:val="22"/>
          <w:szCs w:val="22"/>
        </w:rPr>
        <w:t xml:space="preserve"> </w:t>
      </w:r>
    </w:p>
    <w:p w14:paraId="78BF47F6" w14:textId="77777777" w:rsidR="00557F14" w:rsidRPr="00DC1614" w:rsidRDefault="00557F14">
      <w:pPr>
        <w:rPr>
          <w:rFonts w:ascii="Palatino Linotype" w:eastAsia="Palatino Linotype" w:hAnsi="Palatino Linotype" w:cs="Palatino Linotype"/>
          <w:sz w:val="22"/>
          <w:szCs w:val="22"/>
        </w:rPr>
      </w:pPr>
      <w:bookmarkStart w:id="14" w:name="_heading=h.17dp8vu" w:colFirst="0" w:colLast="0"/>
      <w:bookmarkEnd w:id="14"/>
    </w:p>
    <w:p w14:paraId="5D389AC8" w14:textId="77777777" w:rsidR="00557F14" w:rsidRPr="00DC1614" w:rsidRDefault="00557F14">
      <w:pPr>
        <w:rPr>
          <w:rFonts w:ascii="Palatino Linotype" w:eastAsia="Palatino Linotype" w:hAnsi="Palatino Linotype" w:cs="Palatino Linotype"/>
          <w:sz w:val="22"/>
          <w:szCs w:val="22"/>
        </w:rPr>
      </w:pPr>
    </w:p>
    <w:p w14:paraId="5F96D295" w14:textId="77777777" w:rsidR="00557F14" w:rsidRPr="00DC1614" w:rsidRDefault="00557F14">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3819757F" w14:textId="77777777" w:rsidR="00557F14" w:rsidRPr="00DC1614" w:rsidRDefault="00557F14">
      <w:pPr>
        <w:spacing w:line="360" w:lineRule="auto"/>
        <w:jc w:val="both"/>
        <w:rPr>
          <w:rFonts w:ascii="Palatino Linotype" w:eastAsia="Palatino Linotype" w:hAnsi="Palatino Linotype" w:cs="Palatino Linotype"/>
          <w:sz w:val="22"/>
          <w:szCs w:val="22"/>
        </w:rPr>
      </w:pPr>
    </w:p>
    <w:p w14:paraId="43BD5B09" w14:textId="77777777" w:rsidR="00557F14" w:rsidRPr="00DC1614" w:rsidRDefault="00557F14">
      <w:pPr>
        <w:spacing w:line="360" w:lineRule="auto"/>
        <w:jc w:val="both"/>
        <w:rPr>
          <w:rFonts w:ascii="Palatino Linotype" w:eastAsia="Palatino Linotype" w:hAnsi="Palatino Linotype" w:cs="Palatino Linotype"/>
          <w:sz w:val="22"/>
          <w:szCs w:val="22"/>
        </w:rPr>
      </w:pPr>
    </w:p>
    <w:p w14:paraId="525A3033" w14:textId="77777777" w:rsidR="00557F14" w:rsidRPr="00DC1614" w:rsidRDefault="00557F14">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68F7FCC0" w14:textId="77777777" w:rsidR="00557F14" w:rsidRPr="00DC1614" w:rsidRDefault="00557F14">
      <w:pPr>
        <w:spacing w:line="360" w:lineRule="auto"/>
        <w:jc w:val="both"/>
        <w:rPr>
          <w:rFonts w:ascii="Palatino Linotype" w:eastAsia="Palatino Linotype" w:hAnsi="Palatino Linotype" w:cs="Palatino Linotype"/>
          <w:sz w:val="22"/>
          <w:szCs w:val="22"/>
        </w:rPr>
      </w:pPr>
    </w:p>
    <w:p w14:paraId="0CA844FE" w14:textId="77777777" w:rsidR="00557F14" w:rsidRPr="00DC1614" w:rsidRDefault="00557F14">
      <w:pPr>
        <w:spacing w:line="360" w:lineRule="auto"/>
        <w:jc w:val="both"/>
        <w:rPr>
          <w:rFonts w:ascii="Palatino Linotype" w:eastAsia="Palatino Linotype" w:hAnsi="Palatino Linotype" w:cs="Palatino Linotype"/>
          <w:sz w:val="22"/>
          <w:szCs w:val="22"/>
        </w:rPr>
      </w:pPr>
    </w:p>
    <w:p w14:paraId="2E6B85B0" w14:textId="77777777" w:rsidR="00557F14" w:rsidRPr="00DC1614" w:rsidRDefault="00557F14">
      <w:pPr>
        <w:spacing w:line="360" w:lineRule="auto"/>
        <w:jc w:val="both"/>
        <w:rPr>
          <w:rFonts w:ascii="Palatino Linotype" w:eastAsia="Palatino Linotype" w:hAnsi="Palatino Linotype" w:cs="Palatino Linotype"/>
          <w:sz w:val="22"/>
          <w:szCs w:val="22"/>
        </w:rPr>
      </w:pPr>
    </w:p>
    <w:p w14:paraId="6DF47A5D" w14:textId="77777777" w:rsidR="00557F14" w:rsidRPr="00DC1614" w:rsidRDefault="00557F14">
      <w:pPr>
        <w:spacing w:line="360" w:lineRule="auto"/>
        <w:jc w:val="both"/>
        <w:rPr>
          <w:rFonts w:ascii="Palatino Linotype" w:eastAsia="Palatino Linotype" w:hAnsi="Palatino Linotype" w:cs="Palatino Linotype"/>
          <w:sz w:val="22"/>
          <w:szCs w:val="22"/>
        </w:rPr>
      </w:pPr>
    </w:p>
    <w:p w14:paraId="57074249" w14:textId="77777777" w:rsidR="00557F14" w:rsidRPr="00DC1614" w:rsidRDefault="00557F14">
      <w:pPr>
        <w:spacing w:line="360" w:lineRule="auto"/>
        <w:jc w:val="both"/>
        <w:rPr>
          <w:rFonts w:ascii="Palatino Linotype" w:eastAsia="Palatino Linotype" w:hAnsi="Palatino Linotype" w:cs="Palatino Linotype"/>
          <w:sz w:val="22"/>
          <w:szCs w:val="22"/>
        </w:rPr>
      </w:pPr>
    </w:p>
    <w:p w14:paraId="4C86D824" w14:textId="77777777" w:rsidR="00557F14" w:rsidRPr="00DC1614" w:rsidRDefault="00557F14">
      <w:pPr>
        <w:spacing w:line="360" w:lineRule="auto"/>
        <w:jc w:val="both"/>
        <w:rPr>
          <w:rFonts w:ascii="Palatino Linotype" w:eastAsia="Palatino Linotype" w:hAnsi="Palatino Linotype" w:cs="Palatino Linotype"/>
          <w:sz w:val="22"/>
          <w:szCs w:val="22"/>
        </w:rPr>
      </w:pPr>
    </w:p>
    <w:p w14:paraId="6C1EACF3" w14:textId="77777777" w:rsidR="00557F14" w:rsidRPr="00DC1614" w:rsidRDefault="00557F14">
      <w:pPr>
        <w:spacing w:line="360" w:lineRule="auto"/>
        <w:jc w:val="both"/>
        <w:rPr>
          <w:rFonts w:ascii="Palatino Linotype" w:eastAsia="Palatino Linotype" w:hAnsi="Palatino Linotype" w:cs="Palatino Linotype"/>
          <w:sz w:val="22"/>
          <w:szCs w:val="22"/>
        </w:rPr>
      </w:pPr>
    </w:p>
    <w:p w14:paraId="6FDDD83E" w14:textId="77777777" w:rsidR="00557F14" w:rsidRPr="00DC1614" w:rsidRDefault="00557F14">
      <w:pPr>
        <w:spacing w:line="360" w:lineRule="auto"/>
        <w:jc w:val="both"/>
        <w:rPr>
          <w:rFonts w:ascii="Palatino Linotype" w:eastAsia="Palatino Linotype" w:hAnsi="Palatino Linotype" w:cs="Palatino Linotype"/>
          <w:sz w:val="22"/>
          <w:szCs w:val="22"/>
        </w:rPr>
      </w:pPr>
    </w:p>
    <w:p w14:paraId="2CBDA701" w14:textId="77777777" w:rsidR="00557F14" w:rsidRPr="00DC1614" w:rsidRDefault="00557F14">
      <w:pPr>
        <w:spacing w:line="360" w:lineRule="auto"/>
        <w:jc w:val="both"/>
        <w:rPr>
          <w:rFonts w:ascii="Palatino Linotype" w:eastAsia="Palatino Linotype" w:hAnsi="Palatino Linotype" w:cs="Palatino Linotype"/>
          <w:sz w:val="22"/>
          <w:szCs w:val="22"/>
        </w:rPr>
      </w:pPr>
    </w:p>
    <w:p w14:paraId="02BC9B2C" w14:textId="77777777" w:rsidR="00557F14" w:rsidRPr="00DC1614" w:rsidRDefault="00557F14">
      <w:pPr>
        <w:spacing w:line="360" w:lineRule="auto"/>
        <w:jc w:val="both"/>
        <w:rPr>
          <w:rFonts w:ascii="Palatino Linotype" w:eastAsia="Palatino Linotype" w:hAnsi="Palatino Linotype" w:cs="Palatino Linotype"/>
          <w:sz w:val="22"/>
          <w:szCs w:val="22"/>
        </w:rPr>
      </w:pPr>
    </w:p>
    <w:p w14:paraId="1899973E" w14:textId="77777777" w:rsidR="00557F14" w:rsidRPr="00DC1614" w:rsidRDefault="00557F14">
      <w:pPr>
        <w:spacing w:line="360" w:lineRule="auto"/>
        <w:jc w:val="both"/>
        <w:rPr>
          <w:rFonts w:ascii="Palatino Linotype" w:eastAsia="Palatino Linotype" w:hAnsi="Palatino Linotype" w:cs="Palatino Linotype"/>
          <w:sz w:val="22"/>
          <w:szCs w:val="22"/>
        </w:rPr>
      </w:pPr>
    </w:p>
    <w:p w14:paraId="574BD81A" w14:textId="77777777" w:rsidR="00557F14" w:rsidRPr="00DC1614" w:rsidRDefault="00557F14">
      <w:pPr>
        <w:spacing w:line="360" w:lineRule="auto"/>
        <w:jc w:val="both"/>
        <w:rPr>
          <w:rFonts w:ascii="Palatino Linotype" w:eastAsia="Palatino Linotype" w:hAnsi="Palatino Linotype" w:cs="Palatino Linotype"/>
          <w:sz w:val="22"/>
          <w:szCs w:val="22"/>
        </w:rPr>
      </w:pPr>
    </w:p>
    <w:p w14:paraId="13AE3F3B" w14:textId="77777777" w:rsidR="00557F14" w:rsidRPr="00DC1614" w:rsidRDefault="00557F14">
      <w:pPr>
        <w:spacing w:line="360" w:lineRule="auto"/>
        <w:jc w:val="both"/>
        <w:rPr>
          <w:rFonts w:ascii="Palatino Linotype" w:eastAsia="Palatino Linotype" w:hAnsi="Palatino Linotype" w:cs="Palatino Linotype"/>
          <w:sz w:val="22"/>
          <w:szCs w:val="22"/>
        </w:rPr>
      </w:pPr>
    </w:p>
    <w:p w14:paraId="1EBC6F7C" w14:textId="77777777" w:rsidR="00557F14" w:rsidRPr="00DC1614" w:rsidRDefault="00557F14">
      <w:pPr>
        <w:spacing w:line="360" w:lineRule="auto"/>
        <w:jc w:val="both"/>
        <w:rPr>
          <w:rFonts w:ascii="Palatino Linotype" w:eastAsia="Palatino Linotype" w:hAnsi="Palatino Linotype" w:cs="Palatino Linotype"/>
          <w:sz w:val="22"/>
          <w:szCs w:val="22"/>
        </w:rPr>
      </w:pPr>
    </w:p>
    <w:p w14:paraId="3E0DB29A" w14:textId="77777777" w:rsidR="00557F14" w:rsidRPr="00DC1614" w:rsidRDefault="00557F14">
      <w:pPr>
        <w:spacing w:line="360" w:lineRule="auto"/>
        <w:jc w:val="both"/>
        <w:rPr>
          <w:rFonts w:ascii="Palatino Linotype" w:eastAsia="Palatino Linotype" w:hAnsi="Palatino Linotype" w:cs="Palatino Linotype"/>
          <w:sz w:val="22"/>
          <w:szCs w:val="22"/>
        </w:rPr>
      </w:pPr>
    </w:p>
    <w:p w14:paraId="2E898D85" w14:textId="77777777" w:rsidR="00557F14" w:rsidRPr="00DC1614" w:rsidRDefault="00557F14">
      <w:pPr>
        <w:spacing w:line="360" w:lineRule="auto"/>
        <w:jc w:val="both"/>
        <w:rPr>
          <w:rFonts w:ascii="Palatino Linotype" w:eastAsia="Palatino Linotype" w:hAnsi="Palatino Linotype" w:cs="Palatino Linotype"/>
          <w:sz w:val="22"/>
          <w:szCs w:val="22"/>
        </w:rPr>
      </w:pPr>
    </w:p>
    <w:p w14:paraId="6E06FD68" w14:textId="77777777" w:rsidR="00557F14" w:rsidRPr="00DC1614" w:rsidRDefault="00557F14">
      <w:pPr>
        <w:spacing w:line="360" w:lineRule="auto"/>
        <w:jc w:val="both"/>
        <w:rPr>
          <w:rFonts w:ascii="Palatino Linotype" w:eastAsia="Palatino Linotype" w:hAnsi="Palatino Linotype" w:cs="Palatino Linotype"/>
          <w:sz w:val="22"/>
          <w:szCs w:val="22"/>
        </w:rPr>
      </w:pPr>
    </w:p>
    <w:p w14:paraId="1D3473AC" w14:textId="77777777" w:rsidR="00557F14" w:rsidRPr="00DC1614" w:rsidRDefault="00557F14">
      <w:pPr>
        <w:spacing w:line="360" w:lineRule="auto"/>
        <w:jc w:val="both"/>
        <w:rPr>
          <w:rFonts w:ascii="Palatino Linotype" w:eastAsia="Palatino Linotype" w:hAnsi="Palatino Linotype" w:cs="Palatino Linotype"/>
          <w:sz w:val="22"/>
          <w:szCs w:val="22"/>
        </w:rPr>
      </w:pPr>
    </w:p>
    <w:p w14:paraId="00464EC0" w14:textId="77777777" w:rsidR="00557F14" w:rsidRPr="00DC1614" w:rsidRDefault="00557F14">
      <w:pPr>
        <w:spacing w:line="360" w:lineRule="auto"/>
        <w:jc w:val="both"/>
        <w:rPr>
          <w:rFonts w:ascii="Palatino Linotype" w:eastAsia="Palatino Linotype" w:hAnsi="Palatino Linotype" w:cs="Palatino Linotype"/>
          <w:sz w:val="22"/>
          <w:szCs w:val="22"/>
        </w:rPr>
      </w:pPr>
    </w:p>
    <w:p w14:paraId="2447D73F" w14:textId="77777777" w:rsidR="00557F14" w:rsidRPr="00DC1614" w:rsidRDefault="00557F14">
      <w:pPr>
        <w:spacing w:line="360" w:lineRule="auto"/>
        <w:jc w:val="both"/>
        <w:rPr>
          <w:rFonts w:ascii="Palatino Linotype" w:eastAsia="Palatino Linotype" w:hAnsi="Palatino Linotype" w:cs="Palatino Linotype"/>
          <w:sz w:val="22"/>
          <w:szCs w:val="22"/>
        </w:rPr>
      </w:pPr>
    </w:p>
    <w:p w14:paraId="731947E7" w14:textId="77777777" w:rsidR="00557F14" w:rsidRPr="00DC1614" w:rsidRDefault="00557F14">
      <w:pPr>
        <w:spacing w:line="360" w:lineRule="auto"/>
        <w:jc w:val="both"/>
        <w:rPr>
          <w:rFonts w:ascii="Palatino Linotype" w:eastAsia="Palatino Linotype" w:hAnsi="Palatino Linotype" w:cs="Palatino Linotype"/>
          <w:sz w:val="22"/>
          <w:szCs w:val="22"/>
        </w:rPr>
      </w:pPr>
    </w:p>
    <w:sectPr w:rsidR="00557F14" w:rsidRPr="00DC1614">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5EDEF" w14:textId="77777777" w:rsidR="00370A52" w:rsidRDefault="00370A52">
      <w:r>
        <w:separator/>
      </w:r>
    </w:p>
  </w:endnote>
  <w:endnote w:type="continuationSeparator" w:id="0">
    <w:p w14:paraId="5CF22AA6" w14:textId="77777777" w:rsidR="00370A52" w:rsidRDefault="0037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D9F3" w14:textId="77777777" w:rsidR="00A64E71" w:rsidRDefault="00A64E7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A696F">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A696F">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23D621F6" w14:textId="77777777" w:rsidR="00A64E71" w:rsidRDefault="00A64E7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5B7D" w14:textId="77777777" w:rsidR="00A64E71" w:rsidRDefault="00A64E7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A696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A696F">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51168D9F" w14:textId="77777777" w:rsidR="00A64E71" w:rsidRDefault="00A64E7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EA0A9" w14:textId="77777777" w:rsidR="00370A52" w:rsidRDefault="00370A52">
      <w:r>
        <w:separator/>
      </w:r>
    </w:p>
  </w:footnote>
  <w:footnote w:type="continuationSeparator" w:id="0">
    <w:p w14:paraId="066C800B" w14:textId="77777777" w:rsidR="00370A52" w:rsidRDefault="00370A52">
      <w:r>
        <w:continuationSeparator/>
      </w:r>
    </w:p>
  </w:footnote>
  <w:footnote w:id="1">
    <w:p w14:paraId="57960848" w14:textId="77777777" w:rsidR="00A64E71" w:rsidRDefault="00A64E71">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1C8A878" w14:textId="77777777" w:rsidR="00A64E71" w:rsidRDefault="00A64E71">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9F3D629" w14:textId="77777777" w:rsidR="00A64E71" w:rsidRDefault="00A64E71">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A6BE98B" w14:textId="77777777" w:rsidR="00A64E71" w:rsidRDefault="00A64E71">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E478" w14:textId="77777777" w:rsidR="00A64E71" w:rsidRDefault="00A64E71">
    <w:pPr>
      <w:rPr>
        <w:rFonts w:ascii="Cambria" w:eastAsia="Cambria" w:hAnsi="Cambria" w:cs="Cambria"/>
        <w:color w:val="000000"/>
      </w:rPr>
    </w:pPr>
    <w:r>
      <w:rPr>
        <w:noProof/>
      </w:rPr>
      <w:drawing>
        <wp:anchor distT="0" distB="0" distL="0" distR="0" simplePos="0" relativeHeight="251658240" behindDoc="1" locked="0" layoutInCell="1" hidden="0" allowOverlap="1" wp14:anchorId="18A9D39E" wp14:editId="462815A9">
          <wp:simplePos x="0" y="0"/>
          <wp:positionH relativeFrom="column">
            <wp:posOffset>-1080105</wp:posOffset>
          </wp:positionH>
          <wp:positionV relativeFrom="paragraph">
            <wp:posOffset>-488280</wp:posOffset>
          </wp:positionV>
          <wp:extent cx="7809865" cy="10165715"/>
          <wp:effectExtent l="0" t="0" r="0" b="0"/>
          <wp:wrapNone/>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7087" w:type="dxa"/>
      <w:tblInd w:w="3261" w:type="dxa"/>
      <w:tblLayout w:type="fixed"/>
      <w:tblLook w:val="0400" w:firstRow="0" w:lastRow="0" w:firstColumn="0" w:lastColumn="0" w:noHBand="0" w:noVBand="1"/>
    </w:tblPr>
    <w:tblGrid>
      <w:gridCol w:w="2489"/>
      <w:gridCol w:w="4598"/>
    </w:tblGrid>
    <w:tr w:rsidR="00A64E71" w14:paraId="34DE59BA" w14:textId="77777777">
      <w:tc>
        <w:tcPr>
          <w:tcW w:w="2489" w:type="dxa"/>
          <w:shd w:val="clear" w:color="auto" w:fill="auto"/>
        </w:tcPr>
        <w:p w14:paraId="7D128CF5" w14:textId="77777777" w:rsidR="00A64E71" w:rsidRDefault="00A64E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4BB68A24" w14:textId="47D33D80" w:rsidR="00A64E71" w:rsidRDefault="00A64E71" w:rsidP="00164ED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03294/INFOEM/IP/RR/2025</w:t>
          </w:r>
        </w:p>
      </w:tc>
    </w:tr>
    <w:tr w:rsidR="00A64E71" w14:paraId="434FA4B9" w14:textId="77777777">
      <w:trPr>
        <w:trHeight w:val="228"/>
      </w:trPr>
      <w:tc>
        <w:tcPr>
          <w:tcW w:w="2489" w:type="dxa"/>
          <w:shd w:val="clear" w:color="auto" w:fill="auto"/>
          <w:vAlign w:val="center"/>
        </w:tcPr>
        <w:p w14:paraId="5124F575" w14:textId="77777777" w:rsidR="00A64E71" w:rsidRDefault="00A64E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11E96EE3" w14:textId="0B98F1F5" w:rsidR="00A64E71" w:rsidRDefault="00A64E71" w:rsidP="00A955E5">
          <w:pPr>
            <w:ind w:left="-45" w:right="1586"/>
            <w:jc w:val="both"/>
            <w:rPr>
              <w:rFonts w:ascii="Palatino Linotype" w:eastAsia="Palatino Linotype" w:hAnsi="Palatino Linotype" w:cs="Palatino Linotype"/>
              <w:b/>
              <w:sz w:val="22"/>
              <w:szCs w:val="22"/>
            </w:rPr>
          </w:pPr>
          <w:r w:rsidRPr="00397F31">
            <w:rPr>
              <w:rFonts w:ascii="Palatino Linotype" w:eastAsia="Palatino Linotype" w:hAnsi="Palatino Linotype" w:cs="Palatino Linotype"/>
              <w:b/>
              <w:bCs/>
              <w:sz w:val="21"/>
              <w:szCs w:val="21"/>
            </w:rPr>
            <w:t>Ayuntamiento de Cuautitlán</w:t>
          </w:r>
        </w:p>
      </w:tc>
    </w:tr>
    <w:tr w:rsidR="00A64E71" w14:paraId="7A98605D" w14:textId="77777777">
      <w:tc>
        <w:tcPr>
          <w:tcW w:w="2489" w:type="dxa"/>
          <w:shd w:val="clear" w:color="auto" w:fill="auto"/>
          <w:vAlign w:val="center"/>
        </w:tcPr>
        <w:p w14:paraId="616F3821" w14:textId="77777777" w:rsidR="00A64E71" w:rsidRDefault="00A64E7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02C92B8D" w14:textId="77777777" w:rsidR="00A64E71" w:rsidRDefault="00A64E7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B5CD11" w14:textId="77777777" w:rsidR="00A64E71" w:rsidRDefault="00A64E7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3A87" w14:textId="77777777" w:rsidR="00A64E71" w:rsidRDefault="00A64E7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AD3D641" wp14:editId="7BCF37A1">
          <wp:simplePos x="0" y="0"/>
          <wp:positionH relativeFrom="column">
            <wp:posOffset>-1079484</wp:posOffset>
          </wp:positionH>
          <wp:positionV relativeFrom="paragraph">
            <wp:posOffset>-328912</wp:posOffset>
          </wp:positionV>
          <wp:extent cx="7809865" cy="10165715"/>
          <wp:effectExtent l="0" t="0" r="0" b="0"/>
          <wp:wrapNone/>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A64E71" w14:paraId="548A14D0" w14:textId="77777777">
      <w:tc>
        <w:tcPr>
          <w:tcW w:w="2551" w:type="dxa"/>
          <w:shd w:val="clear" w:color="auto" w:fill="auto"/>
          <w:vAlign w:val="center"/>
        </w:tcPr>
        <w:p w14:paraId="6DE2211C" w14:textId="77777777" w:rsidR="00A64E71" w:rsidRPr="002C042B" w:rsidRDefault="00A64E71">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Recurso de Revisión:</w:t>
          </w:r>
        </w:p>
      </w:tc>
      <w:tc>
        <w:tcPr>
          <w:tcW w:w="4394" w:type="dxa"/>
          <w:shd w:val="clear" w:color="auto" w:fill="auto"/>
          <w:vAlign w:val="center"/>
        </w:tcPr>
        <w:p w14:paraId="171D27BC" w14:textId="3B54E7AD" w:rsidR="00A64E71" w:rsidRPr="002C042B" w:rsidRDefault="00A64E71" w:rsidP="00397F31">
          <w:pPr>
            <w:tabs>
              <w:tab w:val="left" w:pos="3153"/>
            </w:tabs>
            <w:ind w:left="-45"/>
            <w:jc w:val="both"/>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0</w:t>
          </w:r>
          <w:r>
            <w:rPr>
              <w:rFonts w:ascii="Palatino Linotype" w:eastAsia="Palatino Linotype" w:hAnsi="Palatino Linotype" w:cs="Palatino Linotype"/>
              <w:b/>
              <w:sz w:val="21"/>
              <w:szCs w:val="21"/>
            </w:rPr>
            <w:t>3294</w:t>
          </w:r>
          <w:r w:rsidRPr="002C042B">
            <w:rPr>
              <w:rFonts w:ascii="Palatino Linotype" w:eastAsia="Palatino Linotype" w:hAnsi="Palatino Linotype" w:cs="Palatino Linotype"/>
              <w:b/>
              <w:sz w:val="21"/>
              <w:szCs w:val="21"/>
            </w:rPr>
            <w:t>/INFOEM/IP/RR/2025</w:t>
          </w:r>
        </w:p>
      </w:tc>
    </w:tr>
    <w:tr w:rsidR="00A64E71" w14:paraId="386E1CA4" w14:textId="77777777">
      <w:trPr>
        <w:trHeight w:val="130"/>
      </w:trPr>
      <w:tc>
        <w:tcPr>
          <w:tcW w:w="2551" w:type="dxa"/>
          <w:shd w:val="clear" w:color="auto" w:fill="auto"/>
          <w:vAlign w:val="center"/>
        </w:tcPr>
        <w:p w14:paraId="504D4E45" w14:textId="77777777" w:rsidR="00A64E71" w:rsidRPr="002C042B" w:rsidRDefault="00A64E71">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Recurrente:</w:t>
          </w:r>
        </w:p>
      </w:tc>
      <w:tc>
        <w:tcPr>
          <w:tcW w:w="4394" w:type="dxa"/>
          <w:shd w:val="clear" w:color="auto" w:fill="auto"/>
          <w:vAlign w:val="center"/>
        </w:tcPr>
        <w:p w14:paraId="40C09DAF" w14:textId="4348BB81" w:rsidR="00A64E71" w:rsidRPr="002C042B" w:rsidRDefault="00A64E71">
          <w:pPr>
            <w:ind w:left="-45" w:right="1444"/>
            <w:jc w:val="both"/>
            <w:rPr>
              <w:rFonts w:ascii="Palatino Linotype" w:eastAsia="Palatino Linotype" w:hAnsi="Palatino Linotype" w:cs="Palatino Linotype"/>
              <w:b/>
              <w:sz w:val="21"/>
              <w:szCs w:val="21"/>
            </w:rPr>
          </w:pPr>
        </w:p>
      </w:tc>
    </w:tr>
    <w:tr w:rsidR="00A64E71" w14:paraId="63C98A47" w14:textId="77777777">
      <w:trPr>
        <w:trHeight w:val="228"/>
      </w:trPr>
      <w:tc>
        <w:tcPr>
          <w:tcW w:w="2551" w:type="dxa"/>
          <w:shd w:val="clear" w:color="auto" w:fill="auto"/>
          <w:vAlign w:val="center"/>
        </w:tcPr>
        <w:p w14:paraId="734D7FCA" w14:textId="77777777" w:rsidR="00A64E71" w:rsidRPr="002C042B" w:rsidRDefault="00A64E71">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Sujeto Obligado:</w:t>
          </w:r>
        </w:p>
      </w:tc>
      <w:tc>
        <w:tcPr>
          <w:tcW w:w="4394" w:type="dxa"/>
          <w:shd w:val="clear" w:color="auto" w:fill="auto"/>
          <w:vAlign w:val="center"/>
        </w:tcPr>
        <w:p w14:paraId="7F2C5BC5" w14:textId="7BC3BA0B" w:rsidR="00A64E71" w:rsidRPr="002C042B" w:rsidRDefault="00A64E71" w:rsidP="00C653DB">
          <w:pPr>
            <w:ind w:left="-45" w:right="1586"/>
            <w:jc w:val="both"/>
            <w:rPr>
              <w:rFonts w:ascii="Palatino Linotype" w:eastAsia="Palatino Linotype" w:hAnsi="Palatino Linotype" w:cs="Palatino Linotype"/>
              <w:b/>
              <w:sz w:val="21"/>
              <w:szCs w:val="21"/>
            </w:rPr>
          </w:pPr>
          <w:r w:rsidRPr="00397F31">
            <w:rPr>
              <w:rFonts w:ascii="Palatino Linotype" w:eastAsia="Palatino Linotype" w:hAnsi="Palatino Linotype" w:cs="Palatino Linotype"/>
              <w:b/>
              <w:bCs/>
              <w:sz w:val="21"/>
              <w:szCs w:val="21"/>
            </w:rPr>
            <w:t>Ayuntamiento de Cuautitlán</w:t>
          </w:r>
        </w:p>
      </w:tc>
    </w:tr>
    <w:tr w:rsidR="00A64E71" w14:paraId="404098F4" w14:textId="77777777">
      <w:tc>
        <w:tcPr>
          <w:tcW w:w="2551" w:type="dxa"/>
          <w:shd w:val="clear" w:color="auto" w:fill="auto"/>
          <w:vAlign w:val="center"/>
        </w:tcPr>
        <w:p w14:paraId="45CAAD6B" w14:textId="77777777" w:rsidR="00A64E71" w:rsidRPr="002C042B" w:rsidRDefault="00A64E71">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Comisionada Ponente:</w:t>
          </w:r>
        </w:p>
      </w:tc>
      <w:tc>
        <w:tcPr>
          <w:tcW w:w="4394" w:type="dxa"/>
          <w:shd w:val="clear" w:color="auto" w:fill="auto"/>
          <w:vAlign w:val="center"/>
        </w:tcPr>
        <w:p w14:paraId="0B6BC3BB" w14:textId="77777777" w:rsidR="00A64E71" w:rsidRPr="002C042B" w:rsidRDefault="00A64E71">
          <w:pPr>
            <w:ind w:left="-45" w:right="-533"/>
            <w:jc w:val="both"/>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Guadalupe Ramírez Peña</w:t>
          </w:r>
        </w:p>
      </w:tc>
    </w:tr>
  </w:tbl>
  <w:p w14:paraId="09388F14" w14:textId="77777777" w:rsidR="00A64E71" w:rsidRDefault="00A64E71">
    <w:pPr>
      <w:pBdr>
        <w:top w:val="nil"/>
        <w:left w:val="nil"/>
        <w:bottom w:val="nil"/>
        <w:right w:val="nil"/>
        <w:between w:val="nil"/>
      </w:pBdr>
      <w:tabs>
        <w:tab w:val="center" w:pos="4252"/>
        <w:tab w:val="right" w:pos="8504"/>
      </w:tabs>
      <w:rPr>
        <w:rFonts w:ascii="Cambria" w:eastAsia="Cambria" w:hAnsi="Cambria" w:cs="Cambria"/>
        <w:color w:val="000000"/>
      </w:rPr>
    </w:pPr>
  </w:p>
  <w:p w14:paraId="59D59BD9" w14:textId="77777777" w:rsidR="00A64E71" w:rsidRDefault="00A64E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4C07"/>
    <w:multiLevelType w:val="multilevel"/>
    <w:tmpl w:val="F44A8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E47850"/>
    <w:multiLevelType w:val="multilevel"/>
    <w:tmpl w:val="AF8646FA"/>
    <w:lvl w:ilvl="0">
      <w:start w:val="1"/>
      <w:numFmt w:val="lowerLetter"/>
      <w:lvlText w:val="%1)"/>
      <w:lvlJc w:val="left"/>
      <w:pPr>
        <w:ind w:left="1070" w:hanging="360"/>
      </w:pPr>
      <w:rPr>
        <w:rFonts w:ascii="Times New Roman" w:eastAsia="Times New Roman"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0F100D81"/>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73C0D87"/>
    <w:multiLevelType w:val="multilevel"/>
    <w:tmpl w:val="4120CF56"/>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66425B"/>
    <w:multiLevelType w:val="multilevel"/>
    <w:tmpl w:val="E398D9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B8B4ABC"/>
    <w:multiLevelType w:val="multilevel"/>
    <w:tmpl w:val="1B8B4AB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25BC6303"/>
    <w:multiLevelType w:val="multilevel"/>
    <w:tmpl w:val="5EA41784"/>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C90CDD"/>
    <w:multiLevelType w:val="multilevel"/>
    <w:tmpl w:val="72489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583FE8"/>
    <w:multiLevelType w:val="multilevel"/>
    <w:tmpl w:val="C96A929E"/>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4C09F3"/>
    <w:multiLevelType w:val="hybridMultilevel"/>
    <w:tmpl w:val="75083C02"/>
    <w:lvl w:ilvl="0" w:tplc="94FC0238">
      <w:start w:val="3950"/>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342340"/>
    <w:multiLevelType w:val="hybridMultilevel"/>
    <w:tmpl w:val="2F8C92E8"/>
    <w:lvl w:ilvl="0" w:tplc="B81CBD06">
      <w:start w:val="1"/>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3E2B49A9"/>
    <w:multiLevelType w:val="multilevel"/>
    <w:tmpl w:val="20360984"/>
    <w:lvl w:ilvl="0">
      <w:numFmt w:val="bullet"/>
      <w:lvlText w:val="-"/>
      <w:lvlJc w:val="left"/>
      <w:pPr>
        <w:ind w:left="720" w:hanging="360"/>
      </w:pPr>
      <w:rPr>
        <w:rFonts w:ascii="Palatino Linotype" w:eastAsia="Palatino Linotype" w:hAnsi="Palatino Linotype" w:cs="Palatino Linotype"/>
        <w:b/>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807032"/>
    <w:multiLevelType w:val="hybridMultilevel"/>
    <w:tmpl w:val="E28A44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497D057E"/>
    <w:multiLevelType w:val="hybridMultilevel"/>
    <w:tmpl w:val="BE8EFFC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E439BD"/>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4C4534B3"/>
    <w:multiLevelType w:val="multilevel"/>
    <w:tmpl w:val="FA0C2316"/>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272145B"/>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547A0EF0"/>
    <w:multiLevelType w:val="hybridMultilevel"/>
    <w:tmpl w:val="65D40E3C"/>
    <w:lvl w:ilvl="0" w:tplc="F78C397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5F0D44E0"/>
    <w:multiLevelType w:val="multilevel"/>
    <w:tmpl w:val="31B2FC6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602E1D33"/>
    <w:multiLevelType w:val="hybridMultilevel"/>
    <w:tmpl w:val="DCB8419C"/>
    <w:lvl w:ilvl="0" w:tplc="F78C397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1EC3429"/>
    <w:multiLevelType w:val="multilevel"/>
    <w:tmpl w:val="B040F6D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68823F2"/>
    <w:multiLevelType w:val="hybridMultilevel"/>
    <w:tmpl w:val="7056F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DF97FB6"/>
    <w:multiLevelType w:val="multilevel"/>
    <w:tmpl w:val="A0E60AE4"/>
    <w:lvl w:ilvl="0">
      <w:numFmt w:val="lowerLetter"/>
      <w:lvlText w:val="%1."/>
      <w:lvlJc w:val="left"/>
      <w:pPr>
        <w:ind w:left="2552" w:firstLine="0"/>
      </w:pPr>
    </w:lvl>
    <w:lvl w:ilvl="1">
      <w:start w:val="1"/>
      <w:numFmt w:val="decimal"/>
      <w:lvlText w:val="%2."/>
      <w:lvlJc w:val="left"/>
      <w:pPr>
        <w:ind w:left="3992" w:hanging="360"/>
      </w:pPr>
    </w:lvl>
    <w:lvl w:ilvl="2">
      <w:start w:val="1"/>
      <w:numFmt w:val="decimal"/>
      <w:lvlText w:val="%3."/>
      <w:lvlJc w:val="left"/>
      <w:pPr>
        <w:ind w:left="4712" w:hanging="360"/>
      </w:pPr>
    </w:lvl>
    <w:lvl w:ilvl="3">
      <w:start w:val="1"/>
      <w:numFmt w:val="decimal"/>
      <w:lvlText w:val="%4."/>
      <w:lvlJc w:val="left"/>
      <w:pPr>
        <w:ind w:left="5432" w:hanging="360"/>
      </w:pPr>
    </w:lvl>
    <w:lvl w:ilvl="4">
      <w:start w:val="1"/>
      <w:numFmt w:val="decimal"/>
      <w:lvlText w:val="%5."/>
      <w:lvlJc w:val="left"/>
      <w:pPr>
        <w:ind w:left="6152" w:hanging="360"/>
      </w:pPr>
    </w:lvl>
    <w:lvl w:ilvl="5">
      <w:start w:val="1"/>
      <w:numFmt w:val="decimal"/>
      <w:lvlText w:val="%6."/>
      <w:lvlJc w:val="left"/>
      <w:pPr>
        <w:ind w:left="6872" w:hanging="360"/>
      </w:pPr>
    </w:lvl>
    <w:lvl w:ilvl="6">
      <w:start w:val="1"/>
      <w:numFmt w:val="decimal"/>
      <w:lvlText w:val="%7."/>
      <w:lvlJc w:val="left"/>
      <w:pPr>
        <w:ind w:left="7592" w:hanging="360"/>
      </w:pPr>
    </w:lvl>
    <w:lvl w:ilvl="7">
      <w:start w:val="1"/>
      <w:numFmt w:val="decimal"/>
      <w:lvlText w:val="%8."/>
      <w:lvlJc w:val="left"/>
      <w:pPr>
        <w:ind w:left="8312" w:hanging="360"/>
      </w:pPr>
    </w:lvl>
    <w:lvl w:ilvl="8">
      <w:start w:val="1"/>
      <w:numFmt w:val="decimal"/>
      <w:lvlText w:val="%9."/>
      <w:lvlJc w:val="left"/>
      <w:pPr>
        <w:ind w:left="9032" w:hanging="360"/>
      </w:pPr>
    </w:lvl>
  </w:abstractNum>
  <w:num w:numId="1">
    <w:abstractNumId w:val="19"/>
  </w:num>
  <w:num w:numId="2">
    <w:abstractNumId w:val="21"/>
  </w:num>
  <w:num w:numId="3">
    <w:abstractNumId w:val="4"/>
  </w:num>
  <w:num w:numId="4">
    <w:abstractNumId w:val="8"/>
  </w:num>
  <w:num w:numId="5">
    <w:abstractNumId w:val="3"/>
  </w:num>
  <w:num w:numId="6">
    <w:abstractNumId w:val="16"/>
  </w:num>
  <w:num w:numId="7">
    <w:abstractNumId w:val="11"/>
  </w:num>
  <w:num w:numId="8">
    <w:abstractNumId w:val="17"/>
  </w:num>
  <w:num w:numId="9">
    <w:abstractNumId w:val="2"/>
  </w:num>
  <w:num w:numId="10">
    <w:abstractNumId w:val="6"/>
  </w:num>
  <w:num w:numId="11">
    <w:abstractNumId w:val="23"/>
  </w:num>
  <w:num w:numId="12">
    <w:abstractNumId w:val="15"/>
  </w:num>
  <w:num w:numId="13">
    <w:abstractNumId w:val="7"/>
  </w:num>
  <w:num w:numId="14">
    <w:abstractNumId w:val="9"/>
  </w:num>
  <w:num w:numId="15">
    <w:abstractNumId w:val="1"/>
  </w:num>
  <w:num w:numId="16">
    <w:abstractNumId w:val="0"/>
  </w:num>
  <w:num w:numId="17">
    <w:abstractNumId w:val="10"/>
  </w:num>
  <w:num w:numId="18">
    <w:abstractNumId w:val="5"/>
  </w:num>
  <w:num w:numId="19">
    <w:abstractNumId w:val="12"/>
  </w:num>
  <w:num w:numId="20">
    <w:abstractNumId w:val="22"/>
  </w:num>
  <w:num w:numId="21">
    <w:abstractNumId w:val="14"/>
  </w:num>
  <w:num w:numId="22">
    <w:abstractNumId w:val="18"/>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14"/>
    <w:rsid w:val="000056C0"/>
    <w:rsid w:val="00011085"/>
    <w:rsid w:val="000339F4"/>
    <w:rsid w:val="00057D36"/>
    <w:rsid w:val="00067392"/>
    <w:rsid w:val="00085AC2"/>
    <w:rsid w:val="000914B4"/>
    <w:rsid w:val="000B6792"/>
    <w:rsid w:val="000C1DEF"/>
    <w:rsid w:val="000E733E"/>
    <w:rsid w:val="001078C2"/>
    <w:rsid w:val="001117BF"/>
    <w:rsid w:val="001139BE"/>
    <w:rsid w:val="001149B8"/>
    <w:rsid w:val="00127996"/>
    <w:rsid w:val="00142FAA"/>
    <w:rsid w:val="001439BE"/>
    <w:rsid w:val="00150F41"/>
    <w:rsid w:val="0016262B"/>
    <w:rsid w:val="00164EDB"/>
    <w:rsid w:val="001870B6"/>
    <w:rsid w:val="00191568"/>
    <w:rsid w:val="00192346"/>
    <w:rsid w:val="001A0A67"/>
    <w:rsid w:val="001A3F69"/>
    <w:rsid w:val="001F5C29"/>
    <w:rsid w:val="00203E12"/>
    <w:rsid w:val="00224477"/>
    <w:rsid w:val="00227B29"/>
    <w:rsid w:val="0023254D"/>
    <w:rsid w:val="00237C95"/>
    <w:rsid w:val="00241DC9"/>
    <w:rsid w:val="00251A18"/>
    <w:rsid w:val="00262AC8"/>
    <w:rsid w:val="002645DF"/>
    <w:rsid w:val="002752C2"/>
    <w:rsid w:val="00293E18"/>
    <w:rsid w:val="002A77CE"/>
    <w:rsid w:val="002B141B"/>
    <w:rsid w:val="002C042B"/>
    <w:rsid w:val="002C4767"/>
    <w:rsid w:val="002E21FB"/>
    <w:rsid w:val="002F54BA"/>
    <w:rsid w:val="00300E03"/>
    <w:rsid w:val="00302632"/>
    <w:rsid w:val="00315C19"/>
    <w:rsid w:val="003243A2"/>
    <w:rsid w:val="00325514"/>
    <w:rsid w:val="003264AA"/>
    <w:rsid w:val="00326F66"/>
    <w:rsid w:val="00330F45"/>
    <w:rsid w:val="003310AC"/>
    <w:rsid w:val="00333BA4"/>
    <w:rsid w:val="00334BE5"/>
    <w:rsid w:val="0033703B"/>
    <w:rsid w:val="00342F69"/>
    <w:rsid w:val="0034300C"/>
    <w:rsid w:val="003464A0"/>
    <w:rsid w:val="003568D8"/>
    <w:rsid w:val="00365E06"/>
    <w:rsid w:val="00370A52"/>
    <w:rsid w:val="0037725B"/>
    <w:rsid w:val="003845E6"/>
    <w:rsid w:val="00397F31"/>
    <w:rsid w:val="003A1947"/>
    <w:rsid w:val="003B62F6"/>
    <w:rsid w:val="003B6A07"/>
    <w:rsid w:val="003C6BB9"/>
    <w:rsid w:val="003D0F18"/>
    <w:rsid w:val="003D2DA1"/>
    <w:rsid w:val="003E0C42"/>
    <w:rsid w:val="003E634D"/>
    <w:rsid w:val="003E74BF"/>
    <w:rsid w:val="003E759B"/>
    <w:rsid w:val="003E7C27"/>
    <w:rsid w:val="003F23C3"/>
    <w:rsid w:val="004018F2"/>
    <w:rsid w:val="00417B5B"/>
    <w:rsid w:val="004348C0"/>
    <w:rsid w:val="004478D2"/>
    <w:rsid w:val="0045607F"/>
    <w:rsid w:val="00465BCE"/>
    <w:rsid w:val="00475BBE"/>
    <w:rsid w:val="00481888"/>
    <w:rsid w:val="00494EFB"/>
    <w:rsid w:val="004B38C2"/>
    <w:rsid w:val="004B7971"/>
    <w:rsid w:val="004C0222"/>
    <w:rsid w:val="004C47A4"/>
    <w:rsid w:val="004D56AE"/>
    <w:rsid w:val="004F6648"/>
    <w:rsid w:val="00501A20"/>
    <w:rsid w:val="00504D53"/>
    <w:rsid w:val="00534BE7"/>
    <w:rsid w:val="00543F1E"/>
    <w:rsid w:val="005474E6"/>
    <w:rsid w:val="00557F14"/>
    <w:rsid w:val="005679F6"/>
    <w:rsid w:val="00582926"/>
    <w:rsid w:val="0058459C"/>
    <w:rsid w:val="00586984"/>
    <w:rsid w:val="00591465"/>
    <w:rsid w:val="00596E42"/>
    <w:rsid w:val="005A5D3A"/>
    <w:rsid w:val="005A79BE"/>
    <w:rsid w:val="005C2BFE"/>
    <w:rsid w:val="005E4D49"/>
    <w:rsid w:val="005E516B"/>
    <w:rsid w:val="005E6FE0"/>
    <w:rsid w:val="006219E9"/>
    <w:rsid w:val="0062362C"/>
    <w:rsid w:val="006679E3"/>
    <w:rsid w:val="006708F6"/>
    <w:rsid w:val="00696BEF"/>
    <w:rsid w:val="006B23DB"/>
    <w:rsid w:val="006B61C1"/>
    <w:rsid w:val="006E3535"/>
    <w:rsid w:val="006E7BF0"/>
    <w:rsid w:val="006F34B2"/>
    <w:rsid w:val="007009BB"/>
    <w:rsid w:val="00700E8E"/>
    <w:rsid w:val="007052B7"/>
    <w:rsid w:val="0073553B"/>
    <w:rsid w:val="007362D6"/>
    <w:rsid w:val="00740A5E"/>
    <w:rsid w:val="00750F4F"/>
    <w:rsid w:val="0075741D"/>
    <w:rsid w:val="007902DE"/>
    <w:rsid w:val="00794F55"/>
    <w:rsid w:val="00795293"/>
    <w:rsid w:val="007A696F"/>
    <w:rsid w:val="007C1FF2"/>
    <w:rsid w:val="007D0B3E"/>
    <w:rsid w:val="007F0985"/>
    <w:rsid w:val="008238F0"/>
    <w:rsid w:val="00825AD0"/>
    <w:rsid w:val="00837BA2"/>
    <w:rsid w:val="00843C06"/>
    <w:rsid w:val="0084435C"/>
    <w:rsid w:val="00844B55"/>
    <w:rsid w:val="00880069"/>
    <w:rsid w:val="00883D63"/>
    <w:rsid w:val="008869CE"/>
    <w:rsid w:val="008B7877"/>
    <w:rsid w:val="008C6625"/>
    <w:rsid w:val="009024AB"/>
    <w:rsid w:val="009167A5"/>
    <w:rsid w:val="00920BEF"/>
    <w:rsid w:val="009245FC"/>
    <w:rsid w:val="00937618"/>
    <w:rsid w:val="009377F2"/>
    <w:rsid w:val="00947158"/>
    <w:rsid w:val="00950621"/>
    <w:rsid w:val="00990126"/>
    <w:rsid w:val="009A7150"/>
    <w:rsid w:val="009D5312"/>
    <w:rsid w:val="009E0AC5"/>
    <w:rsid w:val="00A00B41"/>
    <w:rsid w:val="00A07E59"/>
    <w:rsid w:val="00A34EE2"/>
    <w:rsid w:val="00A54325"/>
    <w:rsid w:val="00A55EAF"/>
    <w:rsid w:val="00A62A64"/>
    <w:rsid w:val="00A64E71"/>
    <w:rsid w:val="00A72A32"/>
    <w:rsid w:val="00A87B65"/>
    <w:rsid w:val="00A955E5"/>
    <w:rsid w:val="00AB000F"/>
    <w:rsid w:val="00AC2480"/>
    <w:rsid w:val="00AF7332"/>
    <w:rsid w:val="00B0044D"/>
    <w:rsid w:val="00B1452D"/>
    <w:rsid w:val="00B25A5C"/>
    <w:rsid w:val="00B34099"/>
    <w:rsid w:val="00B707C8"/>
    <w:rsid w:val="00B733E2"/>
    <w:rsid w:val="00B82C28"/>
    <w:rsid w:val="00B90EFF"/>
    <w:rsid w:val="00B92E27"/>
    <w:rsid w:val="00B93BAA"/>
    <w:rsid w:val="00BA31B1"/>
    <w:rsid w:val="00BB51C8"/>
    <w:rsid w:val="00BB7DA3"/>
    <w:rsid w:val="00BC32A5"/>
    <w:rsid w:val="00BF0DD8"/>
    <w:rsid w:val="00BF5B8E"/>
    <w:rsid w:val="00C13690"/>
    <w:rsid w:val="00C2366F"/>
    <w:rsid w:val="00C310E5"/>
    <w:rsid w:val="00C4190C"/>
    <w:rsid w:val="00C53F90"/>
    <w:rsid w:val="00C5401A"/>
    <w:rsid w:val="00C653DB"/>
    <w:rsid w:val="00C80E21"/>
    <w:rsid w:val="00C83994"/>
    <w:rsid w:val="00C9402C"/>
    <w:rsid w:val="00CA4284"/>
    <w:rsid w:val="00CC1050"/>
    <w:rsid w:val="00CC2FC7"/>
    <w:rsid w:val="00CC4594"/>
    <w:rsid w:val="00CD2D37"/>
    <w:rsid w:val="00CD5345"/>
    <w:rsid w:val="00CD62AC"/>
    <w:rsid w:val="00CE049A"/>
    <w:rsid w:val="00CE7E64"/>
    <w:rsid w:val="00CF010F"/>
    <w:rsid w:val="00CF6ADC"/>
    <w:rsid w:val="00D04FD1"/>
    <w:rsid w:val="00D0668D"/>
    <w:rsid w:val="00D12A8C"/>
    <w:rsid w:val="00D140F7"/>
    <w:rsid w:val="00D15DE3"/>
    <w:rsid w:val="00D5326E"/>
    <w:rsid w:val="00D55396"/>
    <w:rsid w:val="00D564A5"/>
    <w:rsid w:val="00D67022"/>
    <w:rsid w:val="00D73812"/>
    <w:rsid w:val="00D759A7"/>
    <w:rsid w:val="00D82A15"/>
    <w:rsid w:val="00D8450A"/>
    <w:rsid w:val="00D856EC"/>
    <w:rsid w:val="00DA0423"/>
    <w:rsid w:val="00DA5A51"/>
    <w:rsid w:val="00DA6571"/>
    <w:rsid w:val="00DC1614"/>
    <w:rsid w:val="00DC1C67"/>
    <w:rsid w:val="00DE6ADD"/>
    <w:rsid w:val="00DE7D44"/>
    <w:rsid w:val="00E20982"/>
    <w:rsid w:val="00E660C0"/>
    <w:rsid w:val="00E701A9"/>
    <w:rsid w:val="00E71715"/>
    <w:rsid w:val="00E7496C"/>
    <w:rsid w:val="00E77638"/>
    <w:rsid w:val="00E83B1E"/>
    <w:rsid w:val="00E952E9"/>
    <w:rsid w:val="00EF3565"/>
    <w:rsid w:val="00F04D75"/>
    <w:rsid w:val="00F04DE5"/>
    <w:rsid w:val="00F1587C"/>
    <w:rsid w:val="00F253CE"/>
    <w:rsid w:val="00F25C75"/>
    <w:rsid w:val="00F51DFB"/>
    <w:rsid w:val="00F55B78"/>
    <w:rsid w:val="00F62BFE"/>
    <w:rsid w:val="00F73946"/>
    <w:rsid w:val="00F80192"/>
    <w:rsid w:val="00FA04BE"/>
    <w:rsid w:val="00FA5421"/>
    <w:rsid w:val="00FA711C"/>
    <w:rsid w:val="00FA778D"/>
    <w:rsid w:val="00FB4707"/>
    <w:rsid w:val="00FB746E"/>
    <w:rsid w:val="00FC0841"/>
    <w:rsid w:val="00FC58B7"/>
    <w:rsid w:val="00FC7D9A"/>
    <w:rsid w:val="00FD2278"/>
    <w:rsid w:val="00FE0AAD"/>
    <w:rsid w:val="00FF0126"/>
    <w:rsid w:val="00FF24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388E6C"/>
  <w15:docId w15:val="{3E20E48D-1BC9-408B-9A00-B8A34C11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5B"/>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465100">
      <w:bodyDiv w:val="1"/>
      <w:marLeft w:val="0"/>
      <w:marRight w:val="0"/>
      <w:marTop w:val="0"/>
      <w:marBottom w:val="0"/>
      <w:divBdr>
        <w:top w:val="none" w:sz="0" w:space="0" w:color="auto"/>
        <w:left w:val="none" w:sz="0" w:space="0" w:color="auto"/>
        <w:bottom w:val="none" w:sz="0" w:space="0" w:color="auto"/>
        <w:right w:val="none" w:sz="0" w:space="0" w:color="auto"/>
      </w:divBdr>
    </w:div>
    <w:div w:id="1757434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n55ZpGh+1QtaMB3N87kgAhzYmw==">CgMxLjAyCWguMWZvYjl0ZTIJaC40ZDM0b2c4MghoLmdqZGd4czIJaC4zZHk2dmttMgloLjMwajB6bGwyCWguMnM4ZXlvMTIIaC50eWpjd3QyCWguM3pueXNoNzIJaC4xeTgxMHR3Mg5oLmlqdjk4cG50Y2Q1czIJaC4yNmluMXJnMg1oLmg3bnpiNzl3bHJhMgloLjJldDkycDAyDmguNTlucHh5eHBvbWpkMgloLjE3ZHA4dnUyCWguM3JkY3JqbjIJaC4xdDNoNXNmOAByITFLdmc1aU84ZGVUd2RWdEZiaDUxU0tJY1otYU9DRVFZ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9289</Words>
  <Characters>51092</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2025-06-13T19:50:00Z</cp:lastPrinted>
  <dcterms:created xsi:type="dcterms:W3CDTF">2025-06-27T17:29:00Z</dcterms:created>
  <dcterms:modified xsi:type="dcterms:W3CDTF">2025-06-27T17:29:00Z</dcterms:modified>
</cp:coreProperties>
</file>