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5B56CF8" w14:textId="77777777" w:rsidR="00342378" w:rsidRPr="00CB301F" w:rsidRDefault="00342378" w:rsidP="005E7587">
          <w:pPr>
            <w:pStyle w:val="TtulodeTDC"/>
            <w:spacing w:before="0" w:line="360" w:lineRule="auto"/>
            <w:rPr>
              <w:rFonts w:ascii="Palatino Linotype" w:hAnsi="Palatino Linotype"/>
              <w:b/>
              <w:color w:val="auto"/>
              <w:sz w:val="22"/>
              <w:szCs w:val="22"/>
            </w:rPr>
          </w:pPr>
          <w:r w:rsidRPr="00CB301F">
            <w:rPr>
              <w:rFonts w:ascii="Palatino Linotype" w:hAnsi="Palatino Linotype"/>
              <w:b/>
              <w:color w:val="auto"/>
              <w:sz w:val="22"/>
              <w:szCs w:val="22"/>
              <w:lang w:val="es-ES"/>
            </w:rPr>
            <w:t>Contenido</w:t>
          </w:r>
        </w:p>
        <w:p w14:paraId="6CEB650A" w14:textId="66ADCAEE" w:rsidR="00EF42C0" w:rsidRDefault="00342378" w:rsidP="005E7587">
          <w:pPr>
            <w:pStyle w:val="TDC1"/>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r w:rsidRPr="00CB301F">
            <w:rPr>
              <w:rFonts w:ascii="Palatino Linotype" w:hAnsi="Palatino Linotype"/>
              <w:b/>
              <w:bCs/>
              <w:sz w:val="22"/>
              <w:szCs w:val="22"/>
              <w:lang w:val="es-ES"/>
            </w:rPr>
            <w:fldChar w:fldCharType="begin"/>
          </w:r>
          <w:r w:rsidRPr="00CB301F">
            <w:rPr>
              <w:rFonts w:ascii="Palatino Linotype" w:hAnsi="Palatino Linotype"/>
              <w:b/>
              <w:bCs/>
              <w:sz w:val="22"/>
              <w:szCs w:val="22"/>
              <w:lang w:val="es-ES"/>
            </w:rPr>
            <w:instrText xml:space="preserve"> TOC \o "1-3" \h \z \u </w:instrText>
          </w:r>
          <w:r w:rsidRPr="00CB301F">
            <w:rPr>
              <w:rFonts w:ascii="Palatino Linotype" w:hAnsi="Palatino Linotype"/>
              <w:b/>
              <w:bCs/>
              <w:sz w:val="22"/>
              <w:szCs w:val="22"/>
              <w:lang w:val="es-ES"/>
            </w:rPr>
            <w:fldChar w:fldCharType="separate"/>
          </w:r>
          <w:hyperlink w:anchor="_Toc215673508" w:history="1">
            <w:r w:rsidR="00EF42C0" w:rsidRPr="00D61613">
              <w:rPr>
                <w:rStyle w:val="Hipervnculo"/>
                <w:rFonts w:ascii="Palatino Linotype" w:hAnsi="Palatino Linotype"/>
                <w:b/>
                <w:noProof/>
              </w:rPr>
              <w:t>A N T E C E D E N T E S</w:t>
            </w:r>
            <w:r w:rsidR="00EF42C0">
              <w:rPr>
                <w:noProof/>
                <w:webHidden/>
              </w:rPr>
              <w:tab/>
            </w:r>
            <w:r w:rsidR="00EF42C0">
              <w:rPr>
                <w:noProof/>
                <w:webHidden/>
              </w:rPr>
              <w:fldChar w:fldCharType="begin"/>
            </w:r>
            <w:r w:rsidR="00EF42C0">
              <w:rPr>
                <w:noProof/>
                <w:webHidden/>
              </w:rPr>
              <w:instrText xml:space="preserve"> PAGEREF _Toc215673508 \h </w:instrText>
            </w:r>
            <w:r w:rsidR="00EF42C0">
              <w:rPr>
                <w:noProof/>
                <w:webHidden/>
              </w:rPr>
            </w:r>
            <w:r w:rsidR="00EF42C0">
              <w:rPr>
                <w:noProof/>
                <w:webHidden/>
              </w:rPr>
              <w:fldChar w:fldCharType="separate"/>
            </w:r>
            <w:r w:rsidR="00CB10E3">
              <w:rPr>
                <w:noProof/>
                <w:webHidden/>
              </w:rPr>
              <w:t>2</w:t>
            </w:r>
            <w:r w:rsidR="00EF42C0">
              <w:rPr>
                <w:noProof/>
                <w:webHidden/>
              </w:rPr>
              <w:fldChar w:fldCharType="end"/>
            </w:r>
          </w:hyperlink>
        </w:p>
        <w:p w14:paraId="1D902526" w14:textId="4840AB6D"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09" w:history="1">
            <w:r w:rsidR="00EF42C0" w:rsidRPr="00D61613">
              <w:rPr>
                <w:rStyle w:val="Hipervnculo"/>
                <w:rFonts w:ascii="Palatino Linotype" w:hAnsi="Palatino Linotype" w:cs="Tahoma"/>
                <w:b/>
                <w:noProof/>
              </w:rPr>
              <w:t>I. Presentación de la solicitud de información</w:t>
            </w:r>
            <w:r w:rsidR="00EF42C0">
              <w:rPr>
                <w:noProof/>
                <w:webHidden/>
              </w:rPr>
              <w:tab/>
            </w:r>
            <w:r w:rsidR="00EF42C0">
              <w:rPr>
                <w:noProof/>
                <w:webHidden/>
              </w:rPr>
              <w:fldChar w:fldCharType="begin"/>
            </w:r>
            <w:r w:rsidR="00EF42C0">
              <w:rPr>
                <w:noProof/>
                <w:webHidden/>
              </w:rPr>
              <w:instrText xml:space="preserve"> PAGEREF _Toc215673509 \h </w:instrText>
            </w:r>
            <w:r w:rsidR="00EF42C0">
              <w:rPr>
                <w:noProof/>
                <w:webHidden/>
              </w:rPr>
            </w:r>
            <w:r w:rsidR="00EF42C0">
              <w:rPr>
                <w:noProof/>
                <w:webHidden/>
              </w:rPr>
              <w:fldChar w:fldCharType="separate"/>
            </w:r>
            <w:r w:rsidR="00CB10E3">
              <w:rPr>
                <w:noProof/>
                <w:webHidden/>
              </w:rPr>
              <w:t>2</w:t>
            </w:r>
            <w:r w:rsidR="00EF42C0">
              <w:rPr>
                <w:noProof/>
                <w:webHidden/>
              </w:rPr>
              <w:fldChar w:fldCharType="end"/>
            </w:r>
          </w:hyperlink>
        </w:p>
        <w:p w14:paraId="3DEDE7AA" w14:textId="243BD528"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0" w:history="1">
            <w:r w:rsidR="00EF42C0" w:rsidRPr="00D61613">
              <w:rPr>
                <w:rStyle w:val="Hipervnculo"/>
                <w:rFonts w:ascii="Palatino Linotype" w:eastAsia="Palatino Linotype" w:hAnsi="Palatino Linotype"/>
                <w:b/>
                <w:noProof/>
              </w:rPr>
              <w:t xml:space="preserve">II. </w:t>
            </w:r>
            <w:r w:rsidR="00EF42C0" w:rsidRPr="00D61613">
              <w:rPr>
                <w:rStyle w:val="Hipervnculo"/>
                <w:rFonts w:ascii="Palatino Linotype" w:hAnsi="Palatino Linotype" w:cs="Tahoma"/>
                <w:b/>
                <w:noProof/>
              </w:rPr>
              <w:t>Respuesta del Sujeto Obligado</w:t>
            </w:r>
            <w:r w:rsidR="00EF42C0">
              <w:rPr>
                <w:noProof/>
                <w:webHidden/>
              </w:rPr>
              <w:tab/>
            </w:r>
            <w:r w:rsidR="00EF42C0">
              <w:rPr>
                <w:noProof/>
                <w:webHidden/>
              </w:rPr>
              <w:fldChar w:fldCharType="begin"/>
            </w:r>
            <w:r w:rsidR="00EF42C0">
              <w:rPr>
                <w:noProof/>
                <w:webHidden/>
              </w:rPr>
              <w:instrText xml:space="preserve"> PAGEREF _Toc215673510 \h </w:instrText>
            </w:r>
            <w:r w:rsidR="00EF42C0">
              <w:rPr>
                <w:noProof/>
                <w:webHidden/>
              </w:rPr>
            </w:r>
            <w:r w:rsidR="00EF42C0">
              <w:rPr>
                <w:noProof/>
                <w:webHidden/>
              </w:rPr>
              <w:fldChar w:fldCharType="separate"/>
            </w:r>
            <w:r w:rsidR="00CB10E3">
              <w:rPr>
                <w:noProof/>
                <w:webHidden/>
              </w:rPr>
              <w:t>2</w:t>
            </w:r>
            <w:r w:rsidR="00EF42C0">
              <w:rPr>
                <w:noProof/>
                <w:webHidden/>
              </w:rPr>
              <w:fldChar w:fldCharType="end"/>
            </w:r>
          </w:hyperlink>
        </w:p>
        <w:p w14:paraId="6ADD3BD2" w14:textId="1D6CAA1F"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1" w:history="1">
            <w:r w:rsidR="00EF42C0" w:rsidRPr="00D61613">
              <w:rPr>
                <w:rStyle w:val="Hipervnculo"/>
                <w:rFonts w:ascii="Palatino Linotype" w:hAnsi="Palatino Linotype" w:cs="Tahoma"/>
                <w:b/>
                <w:noProof/>
              </w:rPr>
              <w:t>III. Interposición del Recurso de Revisión</w:t>
            </w:r>
            <w:r w:rsidR="00EF42C0">
              <w:rPr>
                <w:noProof/>
                <w:webHidden/>
              </w:rPr>
              <w:tab/>
            </w:r>
            <w:r w:rsidR="00EF42C0">
              <w:rPr>
                <w:noProof/>
                <w:webHidden/>
              </w:rPr>
              <w:fldChar w:fldCharType="begin"/>
            </w:r>
            <w:r w:rsidR="00EF42C0">
              <w:rPr>
                <w:noProof/>
                <w:webHidden/>
              </w:rPr>
              <w:instrText xml:space="preserve"> PAGEREF _Toc215673511 \h </w:instrText>
            </w:r>
            <w:r w:rsidR="00EF42C0">
              <w:rPr>
                <w:noProof/>
                <w:webHidden/>
              </w:rPr>
            </w:r>
            <w:r w:rsidR="00EF42C0">
              <w:rPr>
                <w:noProof/>
                <w:webHidden/>
              </w:rPr>
              <w:fldChar w:fldCharType="separate"/>
            </w:r>
            <w:r w:rsidR="00CB10E3">
              <w:rPr>
                <w:noProof/>
                <w:webHidden/>
              </w:rPr>
              <w:t>5</w:t>
            </w:r>
            <w:r w:rsidR="00EF42C0">
              <w:rPr>
                <w:noProof/>
                <w:webHidden/>
              </w:rPr>
              <w:fldChar w:fldCharType="end"/>
            </w:r>
          </w:hyperlink>
        </w:p>
        <w:p w14:paraId="444CEA0A" w14:textId="6A6B88BC"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2" w:history="1">
            <w:r w:rsidR="00EF42C0" w:rsidRPr="00D61613">
              <w:rPr>
                <w:rStyle w:val="Hipervnculo"/>
                <w:rFonts w:ascii="Palatino Linotype" w:hAnsi="Palatino Linotype"/>
                <w:b/>
                <w:noProof/>
              </w:rPr>
              <w:t>IV. Trámite del Recurso de Revisión ante el Instituto</w:t>
            </w:r>
            <w:r w:rsidR="00EF42C0">
              <w:rPr>
                <w:noProof/>
                <w:webHidden/>
              </w:rPr>
              <w:tab/>
            </w:r>
            <w:r w:rsidR="00EF42C0">
              <w:rPr>
                <w:noProof/>
                <w:webHidden/>
              </w:rPr>
              <w:fldChar w:fldCharType="begin"/>
            </w:r>
            <w:r w:rsidR="00EF42C0">
              <w:rPr>
                <w:noProof/>
                <w:webHidden/>
              </w:rPr>
              <w:instrText xml:space="preserve"> PAGEREF _Toc215673512 \h </w:instrText>
            </w:r>
            <w:r w:rsidR="00EF42C0">
              <w:rPr>
                <w:noProof/>
                <w:webHidden/>
              </w:rPr>
            </w:r>
            <w:r w:rsidR="00EF42C0">
              <w:rPr>
                <w:noProof/>
                <w:webHidden/>
              </w:rPr>
              <w:fldChar w:fldCharType="separate"/>
            </w:r>
            <w:r w:rsidR="00CB10E3">
              <w:rPr>
                <w:noProof/>
                <w:webHidden/>
              </w:rPr>
              <w:t>5</w:t>
            </w:r>
            <w:r w:rsidR="00EF42C0">
              <w:rPr>
                <w:noProof/>
                <w:webHidden/>
              </w:rPr>
              <w:fldChar w:fldCharType="end"/>
            </w:r>
          </w:hyperlink>
        </w:p>
        <w:p w14:paraId="55BB5A1F" w14:textId="61482D8A" w:rsidR="00EF42C0" w:rsidRDefault="00EF2E36" w:rsidP="005E7587">
          <w:pPr>
            <w:pStyle w:val="TDC1"/>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3" w:history="1">
            <w:r w:rsidR="00EF42C0" w:rsidRPr="00D61613">
              <w:rPr>
                <w:rStyle w:val="Hipervnculo"/>
                <w:rFonts w:ascii="Palatino Linotype" w:hAnsi="Palatino Linotype"/>
                <w:b/>
                <w:noProof/>
              </w:rPr>
              <w:t>C O N S I D E R A N D O S</w:t>
            </w:r>
            <w:r w:rsidR="00EF42C0">
              <w:rPr>
                <w:noProof/>
                <w:webHidden/>
              </w:rPr>
              <w:tab/>
            </w:r>
            <w:r w:rsidR="00EF42C0">
              <w:rPr>
                <w:noProof/>
                <w:webHidden/>
              </w:rPr>
              <w:fldChar w:fldCharType="begin"/>
            </w:r>
            <w:r w:rsidR="00EF42C0">
              <w:rPr>
                <w:noProof/>
                <w:webHidden/>
              </w:rPr>
              <w:instrText xml:space="preserve"> PAGEREF _Toc215673513 \h </w:instrText>
            </w:r>
            <w:r w:rsidR="00EF42C0">
              <w:rPr>
                <w:noProof/>
                <w:webHidden/>
              </w:rPr>
            </w:r>
            <w:r w:rsidR="00EF42C0">
              <w:rPr>
                <w:noProof/>
                <w:webHidden/>
              </w:rPr>
              <w:fldChar w:fldCharType="separate"/>
            </w:r>
            <w:r w:rsidR="00CB10E3">
              <w:rPr>
                <w:noProof/>
                <w:webHidden/>
              </w:rPr>
              <w:t>7</w:t>
            </w:r>
            <w:r w:rsidR="00EF42C0">
              <w:rPr>
                <w:noProof/>
                <w:webHidden/>
              </w:rPr>
              <w:fldChar w:fldCharType="end"/>
            </w:r>
          </w:hyperlink>
        </w:p>
        <w:p w14:paraId="0F7D44F6" w14:textId="1C022135"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4" w:history="1">
            <w:r w:rsidR="00EF42C0" w:rsidRPr="00D61613">
              <w:rPr>
                <w:rStyle w:val="Hipervnculo"/>
                <w:rFonts w:ascii="Palatino Linotype" w:eastAsia="Calibri" w:hAnsi="Palatino Linotype"/>
                <w:b/>
                <w:noProof/>
                <w:lang w:eastAsia="es-MX"/>
              </w:rPr>
              <w:t xml:space="preserve">PRIMERO. </w:t>
            </w:r>
            <w:r w:rsidR="00EF42C0" w:rsidRPr="00D61613">
              <w:rPr>
                <w:rStyle w:val="Hipervnculo"/>
                <w:rFonts w:ascii="Palatino Linotype" w:hAnsi="Palatino Linotype"/>
                <w:b/>
                <w:noProof/>
              </w:rPr>
              <w:t>Competencia</w:t>
            </w:r>
            <w:r w:rsidR="00EF42C0">
              <w:rPr>
                <w:noProof/>
                <w:webHidden/>
              </w:rPr>
              <w:tab/>
            </w:r>
            <w:r w:rsidR="00EF42C0">
              <w:rPr>
                <w:noProof/>
                <w:webHidden/>
              </w:rPr>
              <w:fldChar w:fldCharType="begin"/>
            </w:r>
            <w:r w:rsidR="00EF42C0">
              <w:rPr>
                <w:noProof/>
                <w:webHidden/>
              </w:rPr>
              <w:instrText xml:space="preserve"> PAGEREF _Toc215673514 \h </w:instrText>
            </w:r>
            <w:r w:rsidR="00EF42C0">
              <w:rPr>
                <w:noProof/>
                <w:webHidden/>
              </w:rPr>
            </w:r>
            <w:r w:rsidR="00EF42C0">
              <w:rPr>
                <w:noProof/>
                <w:webHidden/>
              </w:rPr>
              <w:fldChar w:fldCharType="separate"/>
            </w:r>
            <w:r w:rsidR="00CB10E3">
              <w:rPr>
                <w:noProof/>
                <w:webHidden/>
              </w:rPr>
              <w:t>7</w:t>
            </w:r>
            <w:r w:rsidR="00EF42C0">
              <w:rPr>
                <w:noProof/>
                <w:webHidden/>
              </w:rPr>
              <w:fldChar w:fldCharType="end"/>
            </w:r>
          </w:hyperlink>
        </w:p>
        <w:p w14:paraId="53CB41D8" w14:textId="067DADBB"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5" w:history="1">
            <w:r w:rsidR="00EF42C0" w:rsidRPr="00D61613">
              <w:rPr>
                <w:rStyle w:val="Hipervnculo"/>
                <w:rFonts w:ascii="Palatino Linotype" w:eastAsia="Calibri" w:hAnsi="Palatino Linotype"/>
                <w:b/>
                <w:noProof/>
                <w:lang w:eastAsia="es-MX"/>
              </w:rPr>
              <w:t>SEGUNDO. Causales de improcedencia y sobreseimiento</w:t>
            </w:r>
            <w:r w:rsidR="00EF42C0">
              <w:rPr>
                <w:noProof/>
                <w:webHidden/>
              </w:rPr>
              <w:tab/>
            </w:r>
            <w:r w:rsidR="00EF42C0">
              <w:rPr>
                <w:noProof/>
                <w:webHidden/>
              </w:rPr>
              <w:fldChar w:fldCharType="begin"/>
            </w:r>
            <w:r w:rsidR="00EF42C0">
              <w:rPr>
                <w:noProof/>
                <w:webHidden/>
              </w:rPr>
              <w:instrText xml:space="preserve"> PAGEREF _Toc215673515 \h </w:instrText>
            </w:r>
            <w:r w:rsidR="00EF42C0">
              <w:rPr>
                <w:noProof/>
                <w:webHidden/>
              </w:rPr>
            </w:r>
            <w:r w:rsidR="00EF42C0">
              <w:rPr>
                <w:noProof/>
                <w:webHidden/>
              </w:rPr>
              <w:fldChar w:fldCharType="separate"/>
            </w:r>
            <w:r w:rsidR="00CB10E3">
              <w:rPr>
                <w:noProof/>
                <w:webHidden/>
              </w:rPr>
              <w:t>7</w:t>
            </w:r>
            <w:r w:rsidR="00EF42C0">
              <w:rPr>
                <w:noProof/>
                <w:webHidden/>
              </w:rPr>
              <w:fldChar w:fldCharType="end"/>
            </w:r>
          </w:hyperlink>
        </w:p>
        <w:p w14:paraId="37A9E951" w14:textId="31FCFF59" w:rsidR="00EF42C0" w:rsidRDefault="00EF2E36" w:rsidP="005E7587">
          <w:pPr>
            <w:pStyle w:val="TDC3"/>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6" w:history="1">
            <w:r w:rsidR="00EF42C0" w:rsidRPr="00D61613">
              <w:rPr>
                <w:rStyle w:val="Hipervnculo"/>
                <w:rFonts w:ascii="Palatino Linotype" w:eastAsia="Calibri" w:hAnsi="Palatino Linotype" w:cs="Arial"/>
                <w:b/>
                <w:noProof/>
                <w:lang w:eastAsia="es-ES_tradnl"/>
              </w:rPr>
              <w:t>Causales de sobreseimiento</w:t>
            </w:r>
            <w:r w:rsidR="00EF42C0">
              <w:rPr>
                <w:noProof/>
                <w:webHidden/>
              </w:rPr>
              <w:tab/>
            </w:r>
            <w:r w:rsidR="00EF42C0">
              <w:rPr>
                <w:noProof/>
                <w:webHidden/>
              </w:rPr>
              <w:fldChar w:fldCharType="begin"/>
            </w:r>
            <w:r w:rsidR="00EF42C0">
              <w:rPr>
                <w:noProof/>
                <w:webHidden/>
              </w:rPr>
              <w:instrText xml:space="preserve"> PAGEREF _Toc215673516 \h </w:instrText>
            </w:r>
            <w:r w:rsidR="00EF42C0">
              <w:rPr>
                <w:noProof/>
                <w:webHidden/>
              </w:rPr>
            </w:r>
            <w:r w:rsidR="00EF42C0">
              <w:rPr>
                <w:noProof/>
                <w:webHidden/>
              </w:rPr>
              <w:fldChar w:fldCharType="separate"/>
            </w:r>
            <w:r w:rsidR="00CB10E3">
              <w:rPr>
                <w:noProof/>
                <w:webHidden/>
              </w:rPr>
              <w:t>8</w:t>
            </w:r>
            <w:r w:rsidR="00EF42C0">
              <w:rPr>
                <w:noProof/>
                <w:webHidden/>
              </w:rPr>
              <w:fldChar w:fldCharType="end"/>
            </w:r>
          </w:hyperlink>
        </w:p>
        <w:p w14:paraId="0C6886D8" w14:textId="24530068"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7" w:history="1">
            <w:r w:rsidR="00EF42C0" w:rsidRPr="00D61613">
              <w:rPr>
                <w:rStyle w:val="Hipervnculo"/>
                <w:rFonts w:ascii="Palatino Linotype" w:eastAsia="Calibri" w:hAnsi="Palatino Linotype"/>
                <w:b/>
                <w:noProof/>
                <w:lang w:eastAsia="es-ES_tradnl"/>
              </w:rPr>
              <w:t>TERCERO. Determinación de la Controversia</w:t>
            </w:r>
            <w:r w:rsidR="00EF42C0">
              <w:rPr>
                <w:noProof/>
                <w:webHidden/>
              </w:rPr>
              <w:tab/>
            </w:r>
            <w:r w:rsidR="00EF42C0">
              <w:rPr>
                <w:noProof/>
                <w:webHidden/>
              </w:rPr>
              <w:fldChar w:fldCharType="begin"/>
            </w:r>
            <w:r w:rsidR="00EF42C0">
              <w:rPr>
                <w:noProof/>
                <w:webHidden/>
              </w:rPr>
              <w:instrText xml:space="preserve"> PAGEREF _Toc215673517 \h </w:instrText>
            </w:r>
            <w:r w:rsidR="00EF42C0">
              <w:rPr>
                <w:noProof/>
                <w:webHidden/>
              </w:rPr>
            </w:r>
            <w:r w:rsidR="00EF42C0">
              <w:rPr>
                <w:noProof/>
                <w:webHidden/>
              </w:rPr>
              <w:fldChar w:fldCharType="separate"/>
            </w:r>
            <w:r w:rsidR="00CB10E3">
              <w:rPr>
                <w:noProof/>
                <w:webHidden/>
              </w:rPr>
              <w:t>8</w:t>
            </w:r>
            <w:r w:rsidR="00EF42C0">
              <w:rPr>
                <w:noProof/>
                <w:webHidden/>
              </w:rPr>
              <w:fldChar w:fldCharType="end"/>
            </w:r>
          </w:hyperlink>
        </w:p>
        <w:p w14:paraId="2109CBB6" w14:textId="6C6368AA"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8" w:history="1">
            <w:r w:rsidR="00EF42C0" w:rsidRPr="00D61613">
              <w:rPr>
                <w:rStyle w:val="Hipervnculo"/>
                <w:rFonts w:ascii="Palatino Linotype" w:eastAsia="Calibri" w:hAnsi="Palatino Linotype" w:cs="Arial"/>
                <w:b/>
                <w:noProof/>
                <w:lang w:eastAsia="es-ES_tradnl"/>
              </w:rPr>
              <w:t>CUARTO. Marco normativo aplicable en materia de transparencia y acceso a la información pública</w:t>
            </w:r>
            <w:r w:rsidR="00EF42C0">
              <w:rPr>
                <w:noProof/>
                <w:webHidden/>
              </w:rPr>
              <w:tab/>
            </w:r>
            <w:r w:rsidR="00EF42C0">
              <w:rPr>
                <w:noProof/>
                <w:webHidden/>
              </w:rPr>
              <w:fldChar w:fldCharType="begin"/>
            </w:r>
            <w:r w:rsidR="00EF42C0">
              <w:rPr>
                <w:noProof/>
                <w:webHidden/>
              </w:rPr>
              <w:instrText xml:space="preserve"> PAGEREF _Toc215673518 \h </w:instrText>
            </w:r>
            <w:r w:rsidR="00EF42C0">
              <w:rPr>
                <w:noProof/>
                <w:webHidden/>
              </w:rPr>
            </w:r>
            <w:r w:rsidR="00EF42C0">
              <w:rPr>
                <w:noProof/>
                <w:webHidden/>
              </w:rPr>
              <w:fldChar w:fldCharType="separate"/>
            </w:r>
            <w:r w:rsidR="00CB10E3">
              <w:rPr>
                <w:noProof/>
                <w:webHidden/>
              </w:rPr>
              <w:t>9</w:t>
            </w:r>
            <w:r w:rsidR="00EF42C0">
              <w:rPr>
                <w:noProof/>
                <w:webHidden/>
              </w:rPr>
              <w:fldChar w:fldCharType="end"/>
            </w:r>
          </w:hyperlink>
        </w:p>
        <w:p w14:paraId="0FD8C449" w14:textId="4B9BB462"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19" w:history="1">
            <w:r w:rsidR="00EF42C0" w:rsidRPr="00D61613">
              <w:rPr>
                <w:rStyle w:val="Hipervnculo"/>
                <w:rFonts w:ascii="Palatino Linotype" w:eastAsia="Calibri" w:hAnsi="Palatino Linotype"/>
                <w:b/>
                <w:noProof/>
                <w:lang w:eastAsia="es-ES_tradnl"/>
              </w:rPr>
              <w:t>QUINTO. Estudio de Fondo</w:t>
            </w:r>
            <w:r w:rsidR="00EF42C0">
              <w:rPr>
                <w:noProof/>
                <w:webHidden/>
              </w:rPr>
              <w:tab/>
            </w:r>
            <w:r w:rsidR="00EF42C0">
              <w:rPr>
                <w:noProof/>
                <w:webHidden/>
              </w:rPr>
              <w:fldChar w:fldCharType="begin"/>
            </w:r>
            <w:r w:rsidR="00EF42C0">
              <w:rPr>
                <w:noProof/>
                <w:webHidden/>
              </w:rPr>
              <w:instrText xml:space="preserve"> PAGEREF _Toc215673519 \h </w:instrText>
            </w:r>
            <w:r w:rsidR="00EF42C0">
              <w:rPr>
                <w:noProof/>
                <w:webHidden/>
              </w:rPr>
            </w:r>
            <w:r w:rsidR="00EF42C0">
              <w:rPr>
                <w:noProof/>
                <w:webHidden/>
              </w:rPr>
              <w:fldChar w:fldCharType="separate"/>
            </w:r>
            <w:r w:rsidR="00CB10E3">
              <w:rPr>
                <w:noProof/>
                <w:webHidden/>
              </w:rPr>
              <w:t>10</w:t>
            </w:r>
            <w:r w:rsidR="00EF42C0">
              <w:rPr>
                <w:noProof/>
                <w:webHidden/>
              </w:rPr>
              <w:fldChar w:fldCharType="end"/>
            </w:r>
          </w:hyperlink>
        </w:p>
        <w:p w14:paraId="09EEDCB8" w14:textId="128A4010" w:rsidR="00EF42C0" w:rsidRDefault="00EF2E36" w:rsidP="005E7587">
          <w:pPr>
            <w:pStyle w:val="TDC2"/>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20" w:history="1">
            <w:r w:rsidR="00EF42C0" w:rsidRPr="00D61613">
              <w:rPr>
                <w:rStyle w:val="Hipervnculo"/>
                <w:rFonts w:ascii="Palatino Linotype" w:hAnsi="Palatino Linotype"/>
                <w:b/>
                <w:noProof/>
              </w:rPr>
              <w:t>SEXTO. Decisión</w:t>
            </w:r>
            <w:r w:rsidR="00EF42C0">
              <w:rPr>
                <w:noProof/>
                <w:webHidden/>
              </w:rPr>
              <w:tab/>
            </w:r>
            <w:r w:rsidR="00EF42C0">
              <w:rPr>
                <w:noProof/>
                <w:webHidden/>
              </w:rPr>
              <w:fldChar w:fldCharType="begin"/>
            </w:r>
            <w:r w:rsidR="00EF42C0">
              <w:rPr>
                <w:noProof/>
                <w:webHidden/>
              </w:rPr>
              <w:instrText xml:space="preserve"> PAGEREF _Toc215673520 \h </w:instrText>
            </w:r>
            <w:r w:rsidR="00EF42C0">
              <w:rPr>
                <w:noProof/>
                <w:webHidden/>
              </w:rPr>
            </w:r>
            <w:r w:rsidR="00EF42C0">
              <w:rPr>
                <w:noProof/>
                <w:webHidden/>
              </w:rPr>
              <w:fldChar w:fldCharType="separate"/>
            </w:r>
            <w:r w:rsidR="00CB10E3">
              <w:rPr>
                <w:noProof/>
                <w:webHidden/>
              </w:rPr>
              <w:t>15</w:t>
            </w:r>
            <w:r w:rsidR="00EF42C0">
              <w:rPr>
                <w:noProof/>
                <w:webHidden/>
              </w:rPr>
              <w:fldChar w:fldCharType="end"/>
            </w:r>
          </w:hyperlink>
        </w:p>
        <w:p w14:paraId="2B963B2A" w14:textId="7581F748" w:rsidR="00EF42C0" w:rsidRDefault="00EF2E36" w:rsidP="005E7587">
          <w:pPr>
            <w:pStyle w:val="TDC1"/>
            <w:tabs>
              <w:tab w:val="right" w:leader="dot" w:pos="9034"/>
            </w:tabs>
            <w:spacing w:line="360" w:lineRule="auto"/>
            <w:rPr>
              <w:rFonts w:asciiTheme="minorHAnsi" w:eastAsiaTheme="minorEastAsia" w:hAnsiTheme="minorHAnsi" w:cstheme="minorBidi"/>
              <w:noProof/>
              <w:kern w:val="2"/>
              <w:sz w:val="22"/>
              <w:szCs w:val="22"/>
              <w:lang w:eastAsia="es-MX"/>
              <w14:ligatures w14:val="standardContextual"/>
            </w:rPr>
          </w:pPr>
          <w:hyperlink w:anchor="_Toc215673521" w:history="1">
            <w:r w:rsidR="00EF42C0" w:rsidRPr="00D61613">
              <w:rPr>
                <w:rStyle w:val="Hipervnculo"/>
                <w:rFonts w:ascii="Palatino Linotype" w:eastAsia="Calibri" w:hAnsi="Palatino Linotype"/>
                <w:b/>
                <w:noProof/>
                <w:lang w:eastAsia="en-US"/>
              </w:rPr>
              <w:t>R E S U E L V E</w:t>
            </w:r>
            <w:r w:rsidR="00EF42C0">
              <w:rPr>
                <w:noProof/>
                <w:webHidden/>
              </w:rPr>
              <w:tab/>
            </w:r>
            <w:r w:rsidR="00EF42C0">
              <w:rPr>
                <w:noProof/>
                <w:webHidden/>
              </w:rPr>
              <w:fldChar w:fldCharType="begin"/>
            </w:r>
            <w:r w:rsidR="00EF42C0">
              <w:rPr>
                <w:noProof/>
                <w:webHidden/>
              </w:rPr>
              <w:instrText xml:space="preserve"> PAGEREF _Toc215673521 \h </w:instrText>
            </w:r>
            <w:r w:rsidR="00EF42C0">
              <w:rPr>
                <w:noProof/>
                <w:webHidden/>
              </w:rPr>
            </w:r>
            <w:r w:rsidR="00EF42C0">
              <w:rPr>
                <w:noProof/>
                <w:webHidden/>
              </w:rPr>
              <w:fldChar w:fldCharType="separate"/>
            </w:r>
            <w:r w:rsidR="00CB10E3">
              <w:rPr>
                <w:noProof/>
                <w:webHidden/>
              </w:rPr>
              <w:t>15</w:t>
            </w:r>
            <w:r w:rsidR="00EF42C0">
              <w:rPr>
                <w:noProof/>
                <w:webHidden/>
              </w:rPr>
              <w:fldChar w:fldCharType="end"/>
            </w:r>
          </w:hyperlink>
        </w:p>
        <w:p w14:paraId="7CE56C53" w14:textId="3D687633" w:rsidR="00342378" w:rsidRPr="00CB301F" w:rsidRDefault="00342378" w:rsidP="005E7587">
          <w:pPr>
            <w:spacing w:line="360" w:lineRule="auto"/>
          </w:pPr>
          <w:r w:rsidRPr="00CB301F">
            <w:rPr>
              <w:rFonts w:ascii="Palatino Linotype" w:hAnsi="Palatino Linotype"/>
              <w:b/>
              <w:bCs/>
              <w:sz w:val="22"/>
              <w:szCs w:val="22"/>
              <w:lang w:val="es-ES"/>
            </w:rPr>
            <w:fldChar w:fldCharType="end"/>
          </w:r>
        </w:p>
      </w:sdtContent>
    </w:sdt>
    <w:p w14:paraId="08799AFA" w14:textId="77777777" w:rsidR="00ED76AF" w:rsidRPr="00CB301F" w:rsidRDefault="00ED76AF" w:rsidP="005E7587">
      <w:pPr>
        <w:tabs>
          <w:tab w:val="left" w:pos="3969"/>
        </w:tabs>
        <w:spacing w:line="360" w:lineRule="auto"/>
        <w:contextualSpacing/>
        <w:jc w:val="both"/>
        <w:rPr>
          <w:rFonts w:ascii="Palatino Linotype" w:hAnsi="Palatino Linotype" w:cs="Tahoma"/>
          <w:bCs/>
          <w:sz w:val="22"/>
          <w:szCs w:val="22"/>
        </w:rPr>
      </w:pPr>
    </w:p>
    <w:p w14:paraId="3C3B0ECF" w14:textId="77777777" w:rsidR="00501E1B" w:rsidRPr="00CB301F" w:rsidRDefault="00501E1B" w:rsidP="005E7587">
      <w:pPr>
        <w:tabs>
          <w:tab w:val="left" w:pos="3969"/>
        </w:tabs>
        <w:spacing w:line="360" w:lineRule="auto"/>
        <w:contextualSpacing/>
        <w:jc w:val="both"/>
        <w:rPr>
          <w:rFonts w:ascii="Palatino Linotype" w:hAnsi="Palatino Linotype" w:cs="Tahoma"/>
          <w:bCs/>
          <w:sz w:val="22"/>
          <w:szCs w:val="22"/>
        </w:rPr>
      </w:pPr>
    </w:p>
    <w:p w14:paraId="40B3F88F" w14:textId="77777777" w:rsidR="00342378" w:rsidRPr="00CB301F" w:rsidRDefault="00342378" w:rsidP="005E7587">
      <w:pPr>
        <w:tabs>
          <w:tab w:val="left" w:pos="3969"/>
        </w:tabs>
        <w:spacing w:line="360" w:lineRule="auto"/>
        <w:contextualSpacing/>
        <w:jc w:val="both"/>
        <w:rPr>
          <w:rFonts w:ascii="Palatino Linotype" w:hAnsi="Palatino Linotype" w:cs="Tahoma"/>
          <w:bCs/>
          <w:sz w:val="22"/>
          <w:szCs w:val="22"/>
        </w:rPr>
      </w:pPr>
    </w:p>
    <w:p w14:paraId="53536C3A" w14:textId="77777777" w:rsidR="00342378" w:rsidRPr="00CB301F" w:rsidRDefault="00342378" w:rsidP="005E7587">
      <w:pPr>
        <w:tabs>
          <w:tab w:val="left" w:pos="3969"/>
        </w:tabs>
        <w:spacing w:line="360" w:lineRule="auto"/>
        <w:contextualSpacing/>
        <w:jc w:val="both"/>
        <w:rPr>
          <w:rFonts w:ascii="Palatino Linotype" w:hAnsi="Palatino Linotype" w:cs="Tahoma"/>
          <w:bCs/>
          <w:sz w:val="22"/>
          <w:szCs w:val="22"/>
        </w:rPr>
      </w:pPr>
    </w:p>
    <w:p w14:paraId="426BC496" w14:textId="77777777" w:rsidR="00342378" w:rsidRPr="00CB301F" w:rsidRDefault="00342378" w:rsidP="005E7587">
      <w:pPr>
        <w:tabs>
          <w:tab w:val="left" w:pos="3969"/>
        </w:tabs>
        <w:spacing w:line="360" w:lineRule="auto"/>
        <w:contextualSpacing/>
        <w:jc w:val="both"/>
        <w:rPr>
          <w:rFonts w:ascii="Palatino Linotype" w:hAnsi="Palatino Linotype" w:cs="Tahoma"/>
          <w:bCs/>
          <w:sz w:val="22"/>
          <w:szCs w:val="22"/>
        </w:rPr>
      </w:pPr>
    </w:p>
    <w:p w14:paraId="3B618E53" w14:textId="77777777" w:rsidR="00342378" w:rsidRPr="00CB301F" w:rsidRDefault="00342378" w:rsidP="005E7587">
      <w:pPr>
        <w:tabs>
          <w:tab w:val="left" w:pos="3969"/>
        </w:tabs>
        <w:spacing w:line="360" w:lineRule="auto"/>
        <w:contextualSpacing/>
        <w:jc w:val="both"/>
        <w:rPr>
          <w:rFonts w:ascii="Palatino Linotype" w:hAnsi="Palatino Linotype" w:cs="Tahoma"/>
          <w:bCs/>
          <w:sz w:val="22"/>
          <w:szCs w:val="22"/>
        </w:rPr>
      </w:pPr>
    </w:p>
    <w:p w14:paraId="289DEC35" w14:textId="77777777" w:rsidR="00342378" w:rsidRPr="00CB301F" w:rsidRDefault="00342378" w:rsidP="005E7587">
      <w:pPr>
        <w:tabs>
          <w:tab w:val="left" w:pos="3969"/>
        </w:tabs>
        <w:spacing w:line="360" w:lineRule="auto"/>
        <w:contextualSpacing/>
        <w:jc w:val="both"/>
        <w:rPr>
          <w:rFonts w:ascii="Palatino Linotype" w:hAnsi="Palatino Linotype" w:cs="Tahoma"/>
          <w:bCs/>
          <w:sz w:val="22"/>
          <w:szCs w:val="22"/>
        </w:rPr>
      </w:pPr>
    </w:p>
    <w:p w14:paraId="4D7B6FDD" w14:textId="198A635C" w:rsidR="00EF42C0" w:rsidRDefault="00EF42C0" w:rsidP="005E7587">
      <w:pPr>
        <w:spacing w:after="160" w:line="360" w:lineRule="auto"/>
        <w:rPr>
          <w:rFonts w:ascii="Palatino Linotype" w:hAnsi="Palatino Linotype" w:cs="Tahoma"/>
          <w:bCs/>
          <w:sz w:val="22"/>
          <w:szCs w:val="22"/>
        </w:rPr>
      </w:pPr>
      <w:r>
        <w:rPr>
          <w:rFonts w:ascii="Palatino Linotype" w:hAnsi="Palatino Linotype" w:cs="Tahoma"/>
          <w:bCs/>
          <w:sz w:val="22"/>
          <w:szCs w:val="22"/>
        </w:rPr>
        <w:br w:type="page"/>
      </w:r>
    </w:p>
    <w:p w14:paraId="18321C9D" w14:textId="5F83F253" w:rsidR="00E35DF9" w:rsidRPr="00CB301F" w:rsidRDefault="00E35DF9" w:rsidP="005E7587">
      <w:pPr>
        <w:spacing w:line="360" w:lineRule="auto"/>
        <w:contextualSpacing/>
        <w:jc w:val="both"/>
        <w:rPr>
          <w:rFonts w:ascii="Palatino Linotype" w:hAnsi="Palatino Linotype" w:cs="Tahoma"/>
          <w:bCs/>
          <w:sz w:val="22"/>
          <w:szCs w:val="22"/>
        </w:rPr>
      </w:pPr>
      <w:r w:rsidRPr="00CB301F">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CB301F">
        <w:rPr>
          <w:rFonts w:ascii="Palatino Linotype" w:hAnsi="Palatino Linotype" w:cs="Tahoma"/>
          <w:bCs/>
          <w:sz w:val="22"/>
          <w:szCs w:val="22"/>
        </w:rPr>
        <w:t xml:space="preserve"> </w:t>
      </w:r>
      <w:r w:rsidR="00E306CE">
        <w:rPr>
          <w:rFonts w:ascii="Palatino Linotype" w:hAnsi="Palatino Linotype" w:cs="Tahoma"/>
          <w:bCs/>
          <w:sz w:val="22"/>
          <w:szCs w:val="22"/>
        </w:rPr>
        <w:t>diez de diciembre</w:t>
      </w:r>
      <w:r w:rsidR="009B6753">
        <w:rPr>
          <w:rFonts w:ascii="Palatino Linotype" w:hAnsi="Palatino Linotype" w:cs="Tahoma"/>
          <w:bCs/>
          <w:sz w:val="22"/>
          <w:szCs w:val="22"/>
        </w:rPr>
        <w:t xml:space="preserve"> </w:t>
      </w:r>
      <w:r w:rsidR="008453FA" w:rsidRPr="00CB301F">
        <w:rPr>
          <w:rFonts w:ascii="Palatino Linotype" w:hAnsi="Palatino Linotype" w:cs="Tahoma"/>
          <w:bCs/>
          <w:sz w:val="22"/>
          <w:szCs w:val="22"/>
        </w:rPr>
        <w:t>de dos mil veinti</w:t>
      </w:r>
      <w:r w:rsidR="00F93A36" w:rsidRPr="00CB301F">
        <w:rPr>
          <w:rFonts w:ascii="Palatino Linotype" w:hAnsi="Palatino Linotype" w:cs="Tahoma"/>
          <w:bCs/>
          <w:sz w:val="22"/>
          <w:szCs w:val="22"/>
        </w:rPr>
        <w:t>c</w:t>
      </w:r>
      <w:r w:rsidR="009C323D" w:rsidRPr="00CB301F">
        <w:rPr>
          <w:rFonts w:ascii="Palatino Linotype" w:hAnsi="Palatino Linotype" w:cs="Tahoma"/>
          <w:bCs/>
          <w:sz w:val="22"/>
          <w:szCs w:val="22"/>
        </w:rPr>
        <w:t>inc</w:t>
      </w:r>
      <w:r w:rsidR="00F93A36" w:rsidRPr="00CB301F">
        <w:rPr>
          <w:rFonts w:ascii="Palatino Linotype" w:hAnsi="Palatino Linotype" w:cs="Tahoma"/>
          <w:bCs/>
          <w:sz w:val="22"/>
          <w:szCs w:val="22"/>
        </w:rPr>
        <w:t>o</w:t>
      </w:r>
      <w:r w:rsidRPr="00CB301F">
        <w:rPr>
          <w:rFonts w:ascii="Palatino Linotype" w:hAnsi="Palatino Linotype" w:cs="Tahoma"/>
          <w:bCs/>
          <w:sz w:val="22"/>
          <w:szCs w:val="22"/>
        </w:rPr>
        <w:t>.</w:t>
      </w:r>
    </w:p>
    <w:p w14:paraId="55808036" w14:textId="77777777" w:rsidR="00E35DF9" w:rsidRPr="00CB301F" w:rsidRDefault="00E35DF9" w:rsidP="005E7587">
      <w:pPr>
        <w:spacing w:line="360" w:lineRule="auto"/>
        <w:contextualSpacing/>
        <w:jc w:val="both"/>
        <w:rPr>
          <w:rFonts w:ascii="Palatino Linotype" w:hAnsi="Palatino Linotype" w:cs="Tahoma"/>
          <w:bCs/>
          <w:sz w:val="22"/>
          <w:szCs w:val="22"/>
        </w:rPr>
      </w:pPr>
    </w:p>
    <w:p w14:paraId="3DC374E7" w14:textId="1FF6E198" w:rsidR="00E35DF9" w:rsidRPr="00CB301F" w:rsidRDefault="00E35DF9" w:rsidP="005E7587">
      <w:pPr>
        <w:spacing w:line="360" w:lineRule="auto"/>
        <w:contextualSpacing/>
        <w:jc w:val="both"/>
        <w:rPr>
          <w:rFonts w:ascii="Palatino Linotype" w:hAnsi="Palatino Linotype" w:cs="Tahoma"/>
          <w:bCs/>
          <w:sz w:val="22"/>
          <w:szCs w:val="22"/>
        </w:rPr>
      </w:pPr>
      <w:r w:rsidRPr="00CB301F">
        <w:rPr>
          <w:rFonts w:ascii="Palatino Linotype" w:hAnsi="Palatino Linotype" w:cs="Tahoma"/>
          <w:b/>
          <w:bCs/>
          <w:color w:val="0D0D0D" w:themeColor="text1" w:themeTint="F2"/>
          <w:sz w:val="22"/>
          <w:szCs w:val="22"/>
        </w:rPr>
        <w:t xml:space="preserve">VISTO </w:t>
      </w:r>
      <w:r w:rsidR="00D0542E" w:rsidRPr="00CB301F">
        <w:rPr>
          <w:rFonts w:ascii="Palatino Linotype" w:hAnsi="Palatino Linotype" w:cs="Tahoma"/>
          <w:bCs/>
          <w:color w:val="0D0D0D" w:themeColor="text1" w:themeTint="F2"/>
          <w:sz w:val="22"/>
          <w:szCs w:val="22"/>
        </w:rPr>
        <w:t>el expediente</w:t>
      </w:r>
      <w:r w:rsidRPr="00CB301F">
        <w:rPr>
          <w:rFonts w:ascii="Palatino Linotype" w:hAnsi="Palatino Linotype" w:cs="Tahoma"/>
          <w:bCs/>
          <w:color w:val="0D0D0D" w:themeColor="text1" w:themeTint="F2"/>
          <w:sz w:val="22"/>
          <w:szCs w:val="22"/>
        </w:rPr>
        <w:t xml:space="preserve"> conformado con motivo de</w:t>
      </w:r>
      <w:r w:rsidR="00E30210" w:rsidRPr="00CB301F">
        <w:rPr>
          <w:rFonts w:ascii="Palatino Linotype" w:hAnsi="Palatino Linotype" w:cs="Tahoma"/>
          <w:bCs/>
          <w:color w:val="0D0D0D" w:themeColor="text1" w:themeTint="F2"/>
          <w:sz w:val="22"/>
          <w:szCs w:val="22"/>
        </w:rPr>
        <w:t>l</w:t>
      </w:r>
      <w:r w:rsidRPr="00CB301F">
        <w:rPr>
          <w:rFonts w:ascii="Palatino Linotype" w:hAnsi="Palatino Linotype" w:cs="Tahoma"/>
          <w:bCs/>
          <w:color w:val="0D0D0D" w:themeColor="text1" w:themeTint="F2"/>
          <w:sz w:val="22"/>
          <w:szCs w:val="22"/>
        </w:rPr>
        <w:t xml:space="preserve"> Recurso de Revisión</w:t>
      </w:r>
      <w:r w:rsidR="0089175F" w:rsidRPr="00CB301F">
        <w:rPr>
          <w:rFonts w:ascii="Palatino Linotype" w:hAnsi="Palatino Linotype" w:cs="Tahoma"/>
          <w:bCs/>
          <w:color w:val="0D0D0D" w:themeColor="text1" w:themeTint="F2"/>
          <w:sz w:val="22"/>
          <w:szCs w:val="22"/>
        </w:rPr>
        <w:t xml:space="preserve"> </w:t>
      </w:r>
      <w:r w:rsidR="00E306CE" w:rsidRPr="00B1088B">
        <w:rPr>
          <w:rFonts w:ascii="Palatino Linotype" w:hAnsi="Palatino Linotype" w:cs="Tahoma"/>
          <w:b/>
          <w:color w:val="0D0D0D" w:themeColor="text1" w:themeTint="F2"/>
          <w:sz w:val="22"/>
          <w:szCs w:val="22"/>
        </w:rPr>
        <w:t>13016</w:t>
      </w:r>
      <w:r w:rsidR="0089175F" w:rsidRPr="00B1088B">
        <w:rPr>
          <w:rFonts w:ascii="Palatino Linotype" w:hAnsi="Palatino Linotype" w:cs="Tahoma"/>
          <w:b/>
          <w:color w:val="0D0D0D" w:themeColor="text1" w:themeTint="F2"/>
          <w:sz w:val="22"/>
          <w:szCs w:val="22"/>
        </w:rPr>
        <w:t>/INFOEM/IP/RR/202</w:t>
      </w:r>
      <w:r w:rsidR="00CD10BF" w:rsidRPr="00B1088B">
        <w:rPr>
          <w:rFonts w:ascii="Palatino Linotype" w:hAnsi="Palatino Linotype" w:cs="Tahoma"/>
          <w:b/>
          <w:color w:val="0D0D0D" w:themeColor="text1" w:themeTint="F2"/>
          <w:sz w:val="22"/>
          <w:szCs w:val="22"/>
        </w:rPr>
        <w:t>5</w:t>
      </w:r>
      <w:r w:rsidR="0089175F" w:rsidRPr="005E7587">
        <w:rPr>
          <w:rFonts w:ascii="Palatino Linotype" w:hAnsi="Palatino Linotype" w:cs="Tahoma"/>
          <w:color w:val="0D0D0D" w:themeColor="text1" w:themeTint="F2"/>
          <w:sz w:val="22"/>
          <w:szCs w:val="22"/>
        </w:rPr>
        <w:t>,</w:t>
      </w:r>
      <w:r w:rsidRPr="005E7587">
        <w:rPr>
          <w:rFonts w:ascii="Palatino Linotype" w:hAnsi="Palatino Linotype" w:cs="Tahoma"/>
          <w:color w:val="0D0D0D" w:themeColor="text1" w:themeTint="F2"/>
          <w:sz w:val="22"/>
          <w:szCs w:val="22"/>
        </w:rPr>
        <w:t xml:space="preserve"> interpuesto</w:t>
      </w:r>
      <w:r w:rsidR="00C74F5F" w:rsidRPr="005E7587">
        <w:rPr>
          <w:rFonts w:ascii="Palatino Linotype" w:hAnsi="Palatino Linotype" w:cs="Tahoma"/>
          <w:color w:val="0D0D0D" w:themeColor="text1" w:themeTint="F2"/>
          <w:sz w:val="22"/>
          <w:szCs w:val="22"/>
        </w:rPr>
        <w:t xml:space="preserve"> </w:t>
      </w:r>
      <w:r w:rsidR="007E4927" w:rsidRPr="005E7587">
        <w:rPr>
          <w:rFonts w:ascii="Palatino Linotype" w:hAnsi="Palatino Linotype" w:cs="Tahoma"/>
          <w:color w:val="0D0D0D" w:themeColor="text1" w:themeTint="F2"/>
          <w:sz w:val="22"/>
          <w:szCs w:val="22"/>
        </w:rPr>
        <w:t>por</w:t>
      </w:r>
      <w:r w:rsidR="00383BDB" w:rsidRPr="005E7587">
        <w:rPr>
          <w:rFonts w:ascii="Palatino Linotype" w:hAnsi="Palatino Linotype" w:cs="Tahoma"/>
          <w:color w:val="0D0D0D" w:themeColor="text1" w:themeTint="F2"/>
          <w:sz w:val="22"/>
          <w:szCs w:val="22"/>
        </w:rPr>
        <w:t xml:space="preserve"> </w:t>
      </w:r>
      <w:r w:rsidR="00CD52E7" w:rsidRPr="005E7587">
        <w:rPr>
          <w:rFonts w:ascii="Palatino Linotype" w:hAnsi="Palatino Linotype" w:cs="Tahoma"/>
          <w:color w:val="0D0D0D" w:themeColor="text1" w:themeTint="F2"/>
          <w:sz w:val="22"/>
          <w:szCs w:val="22"/>
        </w:rPr>
        <w:t>un</w:t>
      </w:r>
      <w:r w:rsidR="00F770EE" w:rsidRPr="005E7587">
        <w:rPr>
          <w:rFonts w:ascii="Palatino Linotype" w:hAnsi="Palatino Linotype" w:cs="Tahoma"/>
          <w:color w:val="0D0D0D" w:themeColor="text1" w:themeTint="F2"/>
          <w:sz w:val="22"/>
          <w:szCs w:val="22"/>
        </w:rPr>
        <w:t xml:space="preserve"> </w:t>
      </w:r>
      <w:r w:rsidRPr="005E7587">
        <w:rPr>
          <w:rFonts w:ascii="Palatino Linotype" w:hAnsi="Palatino Linotype" w:cs="Tahoma"/>
          <w:color w:val="0D0D0D" w:themeColor="text1" w:themeTint="F2"/>
          <w:sz w:val="22"/>
          <w:szCs w:val="22"/>
        </w:rPr>
        <w:t>Recurrente o Particular, en contra de la respuesta del Sujeto Obligado</w:t>
      </w:r>
      <w:r w:rsidRPr="005E7587">
        <w:rPr>
          <w:rFonts w:ascii="Palatino Linotype" w:hAnsi="Palatino Linotype"/>
          <w:sz w:val="22"/>
          <w:szCs w:val="22"/>
        </w:rPr>
        <w:t xml:space="preserve"> </w:t>
      </w:r>
      <w:bookmarkStart w:id="1" w:name="_GoBack"/>
      <w:r w:rsidR="00E306CE" w:rsidRPr="00B1088B">
        <w:rPr>
          <w:rFonts w:ascii="Palatino Linotype" w:eastAsia="Calibri" w:hAnsi="Palatino Linotype" w:cs="Tahoma"/>
          <w:b/>
          <w:sz w:val="22"/>
          <w:szCs w:val="22"/>
          <w:lang w:eastAsia="en-US"/>
        </w:rPr>
        <w:t>Secretaría del Trabajo</w:t>
      </w:r>
      <w:bookmarkEnd w:id="1"/>
      <w:r w:rsidRPr="00CB301F">
        <w:rPr>
          <w:rFonts w:ascii="Palatino Linotype" w:hAnsi="Palatino Linotype" w:cs="Tahoma"/>
          <w:b/>
          <w:color w:val="0D0D0D" w:themeColor="text1" w:themeTint="F2"/>
          <w:sz w:val="22"/>
          <w:szCs w:val="22"/>
        </w:rPr>
        <w:t xml:space="preserve">, </w:t>
      </w:r>
      <w:r w:rsidRPr="00CB301F">
        <w:rPr>
          <w:rFonts w:ascii="Palatino Linotype" w:hAnsi="Palatino Linotype" w:cs="Tahoma"/>
          <w:bCs/>
          <w:color w:val="0D0D0D" w:themeColor="text1" w:themeTint="F2"/>
          <w:sz w:val="22"/>
          <w:szCs w:val="22"/>
        </w:rPr>
        <w:t>se emite la presente Resolución, con base en los Antecedentes y C</w:t>
      </w:r>
      <w:r w:rsidRPr="00CB301F">
        <w:rPr>
          <w:rFonts w:ascii="Palatino Linotype" w:hAnsi="Palatino Linotype" w:cs="Tahoma"/>
          <w:bCs/>
          <w:sz w:val="22"/>
          <w:szCs w:val="22"/>
        </w:rPr>
        <w:t>onsiderandos que a continuación se exponen:</w:t>
      </w:r>
    </w:p>
    <w:p w14:paraId="0E68A13B" w14:textId="77777777" w:rsidR="00BB1F81" w:rsidRPr="00CB301F" w:rsidRDefault="00BB1F81" w:rsidP="005E7587">
      <w:pPr>
        <w:spacing w:line="360" w:lineRule="auto"/>
        <w:contextualSpacing/>
        <w:jc w:val="both"/>
        <w:rPr>
          <w:rFonts w:ascii="Palatino Linotype" w:hAnsi="Palatino Linotype" w:cs="Tahoma"/>
          <w:b/>
          <w:color w:val="0D0D0D" w:themeColor="text1" w:themeTint="F2"/>
          <w:sz w:val="18"/>
          <w:szCs w:val="22"/>
        </w:rPr>
      </w:pPr>
    </w:p>
    <w:p w14:paraId="5EFE09B5" w14:textId="77777777" w:rsidR="00E35DF9" w:rsidRPr="00CB301F" w:rsidRDefault="00E35DF9" w:rsidP="005E7587">
      <w:pPr>
        <w:pStyle w:val="Ttulo1"/>
        <w:spacing w:before="0" w:line="360" w:lineRule="auto"/>
        <w:jc w:val="center"/>
        <w:rPr>
          <w:rFonts w:ascii="Palatino Linotype" w:hAnsi="Palatino Linotype"/>
          <w:b/>
          <w:sz w:val="22"/>
          <w:szCs w:val="22"/>
        </w:rPr>
      </w:pPr>
      <w:bookmarkStart w:id="2" w:name="_Toc215673508"/>
      <w:r w:rsidRPr="00CB301F">
        <w:rPr>
          <w:rFonts w:ascii="Palatino Linotype" w:hAnsi="Palatino Linotype"/>
          <w:b/>
          <w:color w:val="auto"/>
          <w:sz w:val="22"/>
          <w:szCs w:val="22"/>
        </w:rPr>
        <w:t>A N T E C E D E N T E S</w:t>
      </w:r>
      <w:bookmarkEnd w:id="2"/>
    </w:p>
    <w:p w14:paraId="52C74436" w14:textId="77777777" w:rsidR="001E7B8B" w:rsidRPr="00CB301F" w:rsidRDefault="001E7B8B" w:rsidP="005E7587">
      <w:pPr>
        <w:pStyle w:val="Prrafodelista"/>
        <w:tabs>
          <w:tab w:val="left" w:pos="567"/>
        </w:tabs>
        <w:spacing w:line="360" w:lineRule="auto"/>
        <w:ind w:left="0"/>
        <w:jc w:val="both"/>
        <w:rPr>
          <w:rFonts w:ascii="Palatino Linotype" w:hAnsi="Palatino Linotype" w:cs="Tahoma"/>
          <w:b/>
          <w:szCs w:val="22"/>
        </w:rPr>
      </w:pPr>
    </w:p>
    <w:p w14:paraId="4190B531" w14:textId="77777777" w:rsidR="00E35DF9" w:rsidRPr="00CB301F" w:rsidRDefault="00E35DF9" w:rsidP="005E7587">
      <w:pPr>
        <w:pStyle w:val="Ttulo2"/>
        <w:spacing w:before="0" w:line="360" w:lineRule="auto"/>
        <w:rPr>
          <w:rFonts w:ascii="Palatino Linotype" w:hAnsi="Palatino Linotype" w:cs="Tahoma"/>
          <w:b/>
          <w:color w:val="auto"/>
          <w:sz w:val="22"/>
          <w:szCs w:val="22"/>
        </w:rPr>
      </w:pPr>
      <w:bookmarkStart w:id="3" w:name="_Toc215673509"/>
      <w:r w:rsidRPr="00CB301F">
        <w:rPr>
          <w:rFonts w:ascii="Palatino Linotype" w:hAnsi="Palatino Linotype" w:cs="Tahoma"/>
          <w:b/>
          <w:color w:val="auto"/>
          <w:sz w:val="22"/>
          <w:szCs w:val="22"/>
        </w:rPr>
        <w:t>I. Presentación de la solicitud de información</w:t>
      </w:r>
      <w:bookmarkEnd w:id="3"/>
    </w:p>
    <w:p w14:paraId="6783F004" w14:textId="77777777" w:rsidR="00E35DF9" w:rsidRPr="00CB301F" w:rsidRDefault="00E35DF9" w:rsidP="005E7587">
      <w:pPr>
        <w:pStyle w:val="Prrafodelista"/>
        <w:tabs>
          <w:tab w:val="left" w:pos="567"/>
        </w:tabs>
        <w:spacing w:line="360" w:lineRule="auto"/>
        <w:ind w:left="0"/>
        <w:jc w:val="both"/>
        <w:rPr>
          <w:rFonts w:ascii="Palatino Linotype" w:hAnsi="Palatino Linotype" w:cs="Tahoma"/>
          <w:b/>
          <w:sz w:val="18"/>
          <w:szCs w:val="22"/>
        </w:rPr>
      </w:pPr>
    </w:p>
    <w:p w14:paraId="4B9BB3C7" w14:textId="0CC38CDA" w:rsidR="00E35DF9" w:rsidRPr="00CB301F" w:rsidRDefault="00BB1F81" w:rsidP="005E7587">
      <w:pPr>
        <w:tabs>
          <w:tab w:val="left" w:pos="567"/>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w:t>
      </w:r>
      <w:r w:rsidR="00E306CE">
        <w:rPr>
          <w:rFonts w:ascii="Palatino Linotype" w:hAnsi="Palatino Linotype" w:cs="Tahoma"/>
          <w:sz w:val="22"/>
          <w:szCs w:val="22"/>
        </w:rPr>
        <w:t>nueve de octubre</w:t>
      </w:r>
      <w:r w:rsidR="00D6115B" w:rsidRPr="00CB301F">
        <w:rPr>
          <w:rFonts w:ascii="Palatino Linotype" w:hAnsi="Palatino Linotype" w:cs="Tahoma"/>
          <w:sz w:val="22"/>
          <w:szCs w:val="22"/>
        </w:rPr>
        <w:t xml:space="preserve"> de dos mil veinticinco</w:t>
      </w:r>
      <w:r w:rsidR="00E35DF9" w:rsidRPr="00CB301F">
        <w:rPr>
          <w:rFonts w:ascii="Palatino Linotype" w:hAnsi="Palatino Linotype" w:cs="Tahoma"/>
          <w:sz w:val="22"/>
          <w:szCs w:val="22"/>
        </w:rPr>
        <w:t xml:space="preserve">, </w:t>
      </w:r>
      <w:r w:rsidR="00C247E5" w:rsidRPr="00CB301F">
        <w:rPr>
          <w:rFonts w:ascii="Palatino Linotype" w:hAnsi="Palatino Linotype" w:cs="Tahoma"/>
          <w:sz w:val="22"/>
          <w:szCs w:val="22"/>
        </w:rPr>
        <w:t>el</w:t>
      </w:r>
      <w:r w:rsidR="00E35DF9" w:rsidRPr="00CB301F">
        <w:rPr>
          <w:rFonts w:ascii="Palatino Linotype" w:hAnsi="Palatino Linotype" w:cs="Tahoma"/>
          <w:sz w:val="22"/>
          <w:szCs w:val="22"/>
        </w:rPr>
        <w:t xml:space="preserve"> Particular presentó solicitud de acceso a la i</w:t>
      </w:r>
      <w:r w:rsidR="009D6672" w:rsidRPr="00CB301F">
        <w:rPr>
          <w:rFonts w:ascii="Palatino Linotype" w:hAnsi="Palatino Linotype" w:cs="Tahoma"/>
          <w:sz w:val="22"/>
          <w:szCs w:val="22"/>
        </w:rPr>
        <w:t>nformación pública, a través de</w:t>
      </w:r>
      <w:r w:rsidR="00EA2594" w:rsidRPr="00CB301F">
        <w:rPr>
          <w:rFonts w:ascii="Palatino Linotype" w:hAnsi="Palatino Linotype" w:cs="Tahoma"/>
          <w:sz w:val="22"/>
          <w:szCs w:val="22"/>
        </w:rPr>
        <w:t xml:space="preserve">l </w:t>
      </w:r>
      <w:r w:rsidR="00062387" w:rsidRPr="00CB301F">
        <w:rPr>
          <w:rFonts w:ascii="Palatino Linotype" w:hAnsi="Palatino Linotype" w:cs="Tahoma"/>
          <w:sz w:val="22"/>
          <w:szCs w:val="22"/>
        </w:rPr>
        <w:t>Sistema de Acceso a la</w:t>
      </w:r>
      <w:r w:rsidR="000973B8" w:rsidRPr="00CB301F">
        <w:rPr>
          <w:rFonts w:ascii="Palatino Linotype" w:hAnsi="Palatino Linotype" w:cs="Tahoma"/>
          <w:sz w:val="22"/>
          <w:szCs w:val="22"/>
        </w:rPr>
        <w:t xml:space="preserve"> Información Mexiquense</w:t>
      </w:r>
      <w:r w:rsidRPr="00CB301F">
        <w:rPr>
          <w:rFonts w:ascii="Palatino Linotype" w:hAnsi="Palatino Linotype" w:cs="Tahoma"/>
          <w:sz w:val="22"/>
          <w:szCs w:val="22"/>
        </w:rPr>
        <w:t>, en lo sucesivo</w:t>
      </w:r>
      <w:r w:rsidR="000973B8" w:rsidRPr="00CB301F">
        <w:rPr>
          <w:rFonts w:ascii="Palatino Linotype" w:hAnsi="Palatino Linotype" w:cs="Tahoma"/>
          <w:sz w:val="22"/>
          <w:szCs w:val="22"/>
        </w:rPr>
        <w:t xml:space="preserve"> </w:t>
      </w:r>
      <w:r w:rsidRPr="00CB301F">
        <w:rPr>
          <w:rFonts w:ascii="Palatino Linotype" w:hAnsi="Palatino Linotype" w:cs="Tahoma"/>
          <w:sz w:val="22"/>
          <w:szCs w:val="22"/>
        </w:rPr>
        <w:t xml:space="preserve">el </w:t>
      </w:r>
      <w:r w:rsidR="000973B8" w:rsidRPr="00CB301F">
        <w:rPr>
          <w:rFonts w:ascii="Palatino Linotype" w:hAnsi="Palatino Linotype" w:cs="Tahoma"/>
          <w:sz w:val="22"/>
          <w:szCs w:val="22"/>
        </w:rPr>
        <w:t>SAIMEX</w:t>
      </w:r>
      <w:r w:rsidR="00E35DF9" w:rsidRPr="00CB301F">
        <w:rPr>
          <w:rFonts w:ascii="Palatino Linotype" w:hAnsi="Palatino Linotype" w:cs="Tahoma"/>
          <w:sz w:val="22"/>
          <w:szCs w:val="22"/>
        </w:rPr>
        <w:t xml:space="preserve">, ante </w:t>
      </w:r>
      <w:r w:rsidR="00212285" w:rsidRPr="00CB301F">
        <w:rPr>
          <w:rFonts w:ascii="Palatino Linotype" w:hAnsi="Palatino Linotype" w:cs="Tahoma"/>
          <w:sz w:val="22"/>
          <w:szCs w:val="22"/>
        </w:rPr>
        <w:t>l</w:t>
      </w:r>
      <w:r w:rsidR="00E306CE">
        <w:rPr>
          <w:rFonts w:ascii="Palatino Linotype" w:hAnsi="Palatino Linotype" w:cs="Tahoma"/>
          <w:sz w:val="22"/>
          <w:szCs w:val="22"/>
        </w:rPr>
        <w:t>a</w:t>
      </w:r>
      <w:r w:rsidR="00E35DF9" w:rsidRPr="00CB301F">
        <w:rPr>
          <w:rFonts w:ascii="Palatino Linotype" w:hAnsi="Palatino Linotype" w:cs="Tahoma"/>
          <w:sz w:val="22"/>
          <w:szCs w:val="22"/>
        </w:rPr>
        <w:t xml:space="preserve"> </w:t>
      </w:r>
      <w:r w:rsidR="00E306CE">
        <w:rPr>
          <w:rFonts w:ascii="Palatino Linotype" w:hAnsi="Palatino Linotype" w:cs="Tahoma"/>
          <w:b/>
          <w:bCs/>
          <w:sz w:val="22"/>
          <w:szCs w:val="22"/>
        </w:rPr>
        <w:t>Secretaría del Trabajo</w:t>
      </w:r>
      <w:r w:rsidR="00E35DF9" w:rsidRPr="00CB301F">
        <w:rPr>
          <w:rFonts w:ascii="Palatino Linotype" w:hAnsi="Palatino Linotype" w:cs="Tahoma"/>
          <w:sz w:val="22"/>
          <w:szCs w:val="22"/>
        </w:rPr>
        <w:t xml:space="preserve">, </w:t>
      </w:r>
      <w:r w:rsidR="003A12F1" w:rsidRPr="00CB301F">
        <w:rPr>
          <w:rFonts w:ascii="Palatino Linotype" w:hAnsi="Palatino Linotype" w:cs="Tahoma"/>
          <w:sz w:val="22"/>
          <w:szCs w:val="22"/>
        </w:rPr>
        <w:t xml:space="preserve">misma que fue registrada con el número de folio </w:t>
      </w:r>
      <w:r w:rsidR="00E306CE" w:rsidRPr="00E306CE">
        <w:rPr>
          <w:rFonts w:ascii="Palatino Linotype" w:hAnsi="Palatino Linotype" w:cs="Tahoma"/>
          <w:b/>
          <w:bCs/>
          <w:sz w:val="22"/>
          <w:szCs w:val="22"/>
        </w:rPr>
        <w:t>00125/ST/IP/2025</w:t>
      </w:r>
      <w:r w:rsidR="003A12F1" w:rsidRPr="00CB301F">
        <w:rPr>
          <w:rFonts w:ascii="Palatino Linotype" w:hAnsi="Palatino Linotype" w:cs="Tahoma"/>
          <w:b/>
          <w:bCs/>
          <w:sz w:val="22"/>
          <w:szCs w:val="22"/>
        </w:rPr>
        <w:t xml:space="preserve">, </w:t>
      </w:r>
      <w:r w:rsidR="00E35DF9" w:rsidRPr="00CB301F">
        <w:rPr>
          <w:rFonts w:ascii="Palatino Linotype" w:hAnsi="Palatino Linotype" w:cs="Tahoma"/>
          <w:sz w:val="22"/>
          <w:szCs w:val="22"/>
        </w:rPr>
        <w:t xml:space="preserve">mediante </w:t>
      </w:r>
      <w:r w:rsidR="0074594A" w:rsidRPr="00CB301F">
        <w:rPr>
          <w:rFonts w:ascii="Palatino Linotype" w:hAnsi="Palatino Linotype" w:cs="Tahoma"/>
          <w:sz w:val="22"/>
          <w:szCs w:val="22"/>
        </w:rPr>
        <w:t>l</w:t>
      </w:r>
      <w:r w:rsidR="00B50512" w:rsidRPr="00CB301F">
        <w:rPr>
          <w:rFonts w:ascii="Palatino Linotype" w:hAnsi="Palatino Linotype" w:cs="Tahoma"/>
          <w:sz w:val="22"/>
          <w:szCs w:val="22"/>
        </w:rPr>
        <w:t>a</w:t>
      </w:r>
      <w:r w:rsidR="00E35DF9" w:rsidRPr="00CB301F">
        <w:rPr>
          <w:rFonts w:ascii="Palatino Linotype" w:hAnsi="Palatino Linotype" w:cs="Tahoma"/>
          <w:sz w:val="22"/>
          <w:szCs w:val="22"/>
        </w:rPr>
        <w:t xml:space="preserve"> cual requirió lo siguiente: </w:t>
      </w:r>
    </w:p>
    <w:p w14:paraId="2F4CA978" w14:textId="77777777" w:rsidR="00D807FB" w:rsidRPr="00CB301F" w:rsidRDefault="00D807FB" w:rsidP="005E7587">
      <w:pPr>
        <w:tabs>
          <w:tab w:val="left" w:pos="567"/>
        </w:tabs>
        <w:spacing w:line="360" w:lineRule="auto"/>
        <w:contextualSpacing/>
        <w:jc w:val="both"/>
        <w:rPr>
          <w:rFonts w:ascii="Palatino Linotype" w:hAnsi="Palatino Linotype" w:cs="Tahoma"/>
          <w:sz w:val="22"/>
        </w:rPr>
      </w:pPr>
    </w:p>
    <w:p w14:paraId="2B0E21B5" w14:textId="77777777" w:rsidR="00D807FB" w:rsidRPr="00CB301F" w:rsidRDefault="00D807FB" w:rsidP="005E7587">
      <w:pPr>
        <w:tabs>
          <w:tab w:val="left" w:pos="567"/>
        </w:tabs>
        <w:spacing w:line="360" w:lineRule="auto"/>
        <w:ind w:left="567" w:right="539"/>
        <w:contextualSpacing/>
        <w:jc w:val="both"/>
        <w:rPr>
          <w:rFonts w:ascii="Palatino Linotype" w:hAnsi="Palatino Linotype" w:cs="Tahoma"/>
          <w:b/>
          <w:bCs/>
          <w:sz w:val="22"/>
          <w:szCs w:val="22"/>
        </w:rPr>
      </w:pPr>
      <w:r w:rsidRPr="00CB301F">
        <w:rPr>
          <w:rFonts w:ascii="Palatino Linotype" w:hAnsi="Palatino Linotype" w:cs="Tahoma"/>
          <w:b/>
          <w:bCs/>
        </w:rPr>
        <w:t>DESCRIPCIÓN CLARA Y PRECISA DE LA INFORMACIÓN SOLICITADA</w:t>
      </w:r>
    </w:p>
    <w:p w14:paraId="582FF0AC" w14:textId="2D9ACC17" w:rsidR="000F2B83" w:rsidRPr="00CB301F" w:rsidRDefault="009D6672" w:rsidP="005E7587">
      <w:pPr>
        <w:pStyle w:val="Prrafodelista"/>
        <w:tabs>
          <w:tab w:val="left" w:pos="567"/>
        </w:tabs>
        <w:spacing w:line="360" w:lineRule="auto"/>
        <w:ind w:left="567" w:right="539"/>
        <w:jc w:val="both"/>
        <w:rPr>
          <w:rFonts w:ascii="Palatino Linotype" w:hAnsi="Palatino Linotype"/>
          <w:i/>
          <w:iCs/>
          <w:color w:val="000000"/>
          <w:sz w:val="20"/>
          <w:szCs w:val="20"/>
        </w:rPr>
      </w:pPr>
      <w:r w:rsidRPr="00CB301F">
        <w:rPr>
          <w:rFonts w:ascii="Palatino Linotype" w:hAnsi="Palatino Linotype"/>
          <w:i/>
          <w:iCs/>
          <w:color w:val="000000"/>
          <w:sz w:val="20"/>
          <w:szCs w:val="20"/>
        </w:rPr>
        <w:t>“</w:t>
      </w:r>
      <w:r w:rsidR="00E306CE" w:rsidRPr="00E306CE">
        <w:rPr>
          <w:rFonts w:ascii="Palatino Linotype" w:hAnsi="Palatino Linotype"/>
          <w:i/>
          <w:iCs/>
          <w:color w:val="000000"/>
          <w:sz w:val="20"/>
          <w:szCs w:val="20"/>
        </w:rPr>
        <w:t xml:space="preserve">Quiero la expresión documental donde se aprecien las funciones desarrolladas de Rigoberto Roldan </w:t>
      </w:r>
      <w:proofErr w:type="spellStart"/>
      <w:r w:rsidR="00E306CE" w:rsidRPr="00E306CE">
        <w:rPr>
          <w:rFonts w:ascii="Palatino Linotype" w:hAnsi="Palatino Linotype"/>
          <w:i/>
          <w:iCs/>
          <w:color w:val="000000"/>
          <w:sz w:val="20"/>
          <w:szCs w:val="20"/>
        </w:rPr>
        <w:t>Paez</w:t>
      </w:r>
      <w:proofErr w:type="spellEnd"/>
      <w:r w:rsidR="00E306CE" w:rsidRPr="00E306CE">
        <w:rPr>
          <w:rFonts w:ascii="Palatino Linotype" w:hAnsi="Palatino Linotype"/>
          <w:i/>
          <w:iCs/>
          <w:color w:val="000000"/>
          <w:sz w:val="20"/>
          <w:szCs w:val="20"/>
        </w:rPr>
        <w:t xml:space="preserve">, </w:t>
      </w:r>
      <w:proofErr w:type="spellStart"/>
      <w:r w:rsidR="00E306CE" w:rsidRPr="00E306CE">
        <w:rPr>
          <w:rFonts w:ascii="Palatino Linotype" w:hAnsi="Palatino Linotype"/>
          <w:i/>
          <w:iCs/>
          <w:color w:val="000000"/>
          <w:sz w:val="20"/>
          <w:szCs w:val="20"/>
        </w:rPr>
        <w:t>tambien</w:t>
      </w:r>
      <w:proofErr w:type="spellEnd"/>
      <w:r w:rsidR="00E306CE" w:rsidRPr="00E306CE">
        <w:rPr>
          <w:rFonts w:ascii="Palatino Linotype" w:hAnsi="Palatino Linotype"/>
          <w:i/>
          <w:iCs/>
          <w:color w:val="000000"/>
          <w:sz w:val="20"/>
          <w:szCs w:val="20"/>
        </w:rPr>
        <w:t xml:space="preserve"> deseo conocer si firma asistencia y el registro de asistencia del último año, para el caso </w:t>
      </w:r>
      <w:proofErr w:type="spellStart"/>
      <w:r w:rsidR="00E306CE" w:rsidRPr="00E306CE">
        <w:rPr>
          <w:rFonts w:ascii="Palatino Linotype" w:hAnsi="Palatino Linotype"/>
          <w:i/>
          <w:iCs/>
          <w:color w:val="000000"/>
          <w:sz w:val="20"/>
          <w:szCs w:val="20"/>
        </w:rPr>
        <w:t>indebidonque</w:t>
      </w:r>
      <w:proofErr w:type="spellEnd"/>
      <w:r w:rsidR="00E306CE" w:rsidRPr="00E306CE">
        <w:rPr>
          <w:rFonts w:ascii="Palatino Linotype" w:hAnsi="Palatino Linotype"/>
          <w:i/>
          <w:iCs/>
          <w:color w:val="000000"/>
          <w:sz w:val="20"/>
          <w:szCs w:val="20"/>
        </w:rPr>
        <w:t xml:space="preserve"> no lo haga, quiero conocer </w:t>
      </w:r>
      <w:proofErr w:type="spellStart"/>
      <w:r w:rsidR="00E306CE" w:rsidRPr="00E306CE">
        <w:rPr>
          <w:rFonts w:ascii="Palatino Linotype" w:hAnsi="Palatino Linotype"/>
          <w:i/>
          <w:iCs/>
          <w:color w:val="000000"/>
          <w:sz w:val="20"/>
          <w:szCs w:val="20"/>
        </w:rPr>
        <w:t>wl</w:t>
      </w:r>
      <w:proofErr w:type="spellEnd"/>
      <w:r w:rsidR="00E306CE" w:rsidRPr="00E306CE">
        <w:rPr>
          <w:rFonts w:ascii="Palatino Linotype" w:hAnsi="Palatino Linotype"/>
          <w:i/>
          <w:iCs/>
          <w:color w:val="000000"/>
          <w:sz w:val="20"/>
          <w:szCs w:val="20"/>
        </w:rPr>
        <w:t xml:space="preserve"> fundamento legal para ello</w:t>
      </w:r>
      <w:r w:rsidR="00B50512" w:rsidRPr="00CB301F">
        <w:rPr>
          <w:rFonts w:ascii="Palatino Linotype" w:hAnsi="Palatino Linotype"/>
          <w:i/>
          <w:iCs/>
          <w:color w:val="000000"/>
          <w:sz w:val="20"/>
          <w:szCs w:val="20"/>
        </w:rPr>
        <w:t>"</w:t>
      </w:r>
      <w:r w:rsidR="00A650C6" w:rsidRPr="00CB301F">
        <w:rPr>
          <w:rFonts w:ascii="Palatino Linotype" w:hAnsi="Palatino Linotype"/>
          <w:i/>
          <w:iCs/>
          <w:color w:val="000000"/>
          <w:sz w:val="20"/>
          <w:szCs w:val="20"/>
        </w:rPr>
        <w:t xml:space="preserve"> </w:t>
      </w:r>
      <w:r w:rsidR="00D74B06" w:rsidRPr="00CB301F">
        <w:rPr>
          <w:rFonts w:ascii="Palatino Linotype" w:hAnsi="Palatino Linotype"/>
          <w:i/>
          <w:iCs/>
          <w:color w:val="000000"/>
          <w:sz w:val="20"/>
          <w:szCs w:val="20"/>
        </w:rPr>
        <w:t>(Sic)</w:t>
      </w:r>
      <w:r w:rsidR="007A0F69" w:rsidRPr="00CB301F">
        <w:rPr>
          <w:rFonts w:ascii="Palatino Linotype" w:hAnsi="Palatino Linotype"/>
          <w:i/>
          <w:iCs/>
          <w:color w:val="000000"/>
          <w:sz w:val="20"/>
          <w:szCs w:val="20"/>
        </w:rPr>
        <w:t>.</w:t>
      </w:r>
    </w:p>
    <w:p w14:paraId="4230E11C" w14:textId="77777777" w:rsidR="007E4927" w:rsidRPr="00CB301F" w:rsidRDefault="007E4927" w:rsidP="005E7587">
      <w:pPr>
        <w:pStyle w:val="Prrafodelista"/>
        <w:tabs>
          <w:tab w:val="left" w:pos="567"/>
        </w:tabs>
        <w:spacing w:line="360" w:lineRule="auto"/>
        <w:ind w:left="567" w:right="539"/>
        <w:jc w:val="both"/>
        <w:rPr>
          <w:rFonts w:ascii="Palatino Linotype" w:hAnsi="Palatino Linotype"/>
          <w:i/>
          <w:iCs/>
          <w:color w:val="000000"/>
          <w:sz w:val="20"/>
          <w:szCs w:val="20"/>
        </w:rPr>
      </w:pPr>
    </w:p>
    <w:p w14:paraId="6838B4DA" w14:textId="77777777" w:rsidR="00E35DF9" w:rsidRPr="00CB301F" w:rsidRDefault="00E35DF9" w:rsidP="005E7587">
      <w:pPr>
        <w:pStyle w:val="Prrafodelista"/>
        <w:tabs>
          <w:tab w:val="left" w:pos="567"/>
        </w:tabs>
        <w:spacing w:line="360" w:lineRule="auto"/>
        <w:ind w:left="567" w:right="539"/>
        <w:jc w:val="both"/>
        <w:rPr>
          <w:rFonts w:ascii="Palatino Linotype" w:hAnsi="Palatino Linotype" w:cs="Tahoma"/>
          <w:i/>
          <w:sz w:val="20"/>
          <w:szCs w:val="22"/>
        </w:rPr>
      </w:pPr>
      <w:r w:rsidRPr="00CB301F">
        <w:rPr>
          <w:rFonts w:ascii="Palatino Linotype" w:hAnsi="Palatino Linotype" w:cs="Tahoma"/>
          <w:b/>
          <w:sz w:val="20"/>
          <w:szCs w:val="22"/>
        </w:rPr>
        <w:t>MODALIDAD DE ENTREGA</w:t>
      </w:r>
      <w:r w:rsidR="00007985" w:rsidRPr="00CB301F">
        <w:rPr>
          <w:rFonts w:ascii="Palatino Linotype" w:hAnsi="Palatino Linotype" w:cs="Tahoma"/>
          <w:b/>
          <w:sz w:val="20"/>
          <w:szCs w:val="22"/>
        </w:rPr>
        <w:t xml:space="preserve"> </w:t>
      </w:r>
      <w:r w:rsidR="007E4927" w:rsidRPr="00CB301F">
        <w:rPr>
          <w:rFonts w:ascii="Palatino Linotype" w:hAnsi="Palatino Linotype" w:cs="Tahoma"/>
          <w:i/>
          <w:sz w:val="20"/>
          <w:szCs w:val="22"/>
        </w:rPr>
        <w:t>“</w:t>
      </w:r>
      <w:r w:rsidR="00062387" w:rsidRPr="00CB301F">
        <w:rPr>
          <w:rFonts w:ascii="Palatino Linotype" w:hAnsi="Palatino Linotype" w:cs="Tahoma"/>
          <w:i/>
          <w:sz w:val="20"/>
          <w:szCs w:val="22"/>
        </w:rPr>
        <w:t>A través del SAIMEX</w:t>
      </w:r>
      <w:r w:rsidR="007E4927" w:rsidRPr="00CB301F">
        <w:rPr>
          <w:rFonts w:ascii="Palatino Linotype" w:hAnsi="Palatino Linotype" w:cs="Tahoma"/>
          <w:i/>
          <w:sz w:val="20"/>
          <w:szCs w:val="22"/>
        </w:rPr>
        <w:t>”</w:t>
      </w:r>
    </w:p>
    <w:p w14:paraId="627F0C8C" w14:textId="77777777" w:rsidR="006840A8" w:rsidRPr="00CB301F" w:rsidRDefault="006840A8" w:rsidP="005E7587">
      <w:pPr>
        <w:pStyle w:val="Prrafodelista"/>
        <w:tabs>
          <w:tab w:val="left" w:pos="567"/>
        </w:tabs>
        <w:spacing w:line="360" w:lineRule="auto"/>
        <w:ind w:left="567" w:right="539"/>
        <w:jc w:val="both"/>
        <w:rPr>
          <w:rFonts w:ascii="Palatino Linotype" w:hAnsi="Palatino Linotype" w:cs="Tahoma"/>
          <w:i/>
          <w:sz w:val="20"/>
          <w:szCs w:val="22"/>
        </w:rPr>
      </w:pPr>
    </w:p>
    <w:p w14:paraId="3F1152A4" w14:textId="77777777" w:rsidR="00681D84" w:rsidRPr="00CB301F" w:rsidRDefault="006840A8" w:rsidP="005E7587">
      <w:pPr>
        <w:pStyle w:val="Ttulo2"/>
        <w:spacing w:before="0" w:line="360" w:lineRule="auto"/>
      </w:pPr>
      <w:bookmarkStart w:id="4" w:name="_Toc188441616"/>
      <w:bookmarkStart w:id="5" w:name="_Toc191486747"/>
      <w:bookmarkStart w:id="6" w:name="_Toc215673510"/>
      <w:r w:rsidRPr="00CB301F">
        <w:rPr>
          <w:rFonts w:ascii="Palatino Linotype" w:eastAsia="Palatino Linotype" w:hAnsi="Palatino Linotype"/>
          <w:b/>
          <w:color w:val="auto"/>
          <w:sz w:val="22"/>
          <w:szCs w:val="22"/>
        </w:rPr>
        <w:t xml:space="preserve">II. </w:t>
      </w:r>
      <w:bookmarkEnd w:id="4"/>
      <w:bookmarkEnd w:id="5"/>
      <w:r w:rsidR="00681D84" w:rsidRPr="00CB301F">
        <w:rPr>
          <w:rFonts w:ascii="Palatino Linotype" w:hAnsi="Palatino Linotype" w:cs="Tahoma"/>
          <w:b/>
          <w:color w:val="auto"/>
          <w:sz w:val="22"/>
          <w:szCs w:val="22"/>
        </w:rPr>
        <w:t>Respuesta del Sujeto Obligado</w:t>
      </w:r>
      <w:bookmarkEnd w:id="6"/>
    </w:p>
    <w:p w14:paraId="169C3A1E" w14:textId="77777777" w:rsidR="00E0128F" w:rsidRPr="00CB301F" w:rsidRDefault="00E0128F" w:rsidP="005E7587">
      <w:pPr>
        <w:pStyle w:val="Prrafodelista"/>
        <w:tabs>
          <w:tab w:val="left" w:pos="567"/>
        </w:tabs>
        <w:spacing w:line="360" w:lineRule="auto"/>
        <w:ind w:left="0"/>
        <w:jc w:val="both"/>
        <w:rPr>
          <w:rFonts w:ascii="Palatino Linotype" w:hAnsi="Palatino Linotype" w:cs="Tahoma"/>
          <w:b/>
          <w:sz w:val="20"/>
          <w:szCs w:val="22"/>
        </w:rPr>
      </w:pPr>
    </w:p>
    <w:p w14:paraId="521344E3" w14:textId="77777777" w:rsidR="00E306CE" w:rsidRDefault="00BB1F81" w:rsidP="005E7587">
      <w:pPr>
        <w:autoSpaceDE w:val="0"/>
        <w:autoSpaceDN w:val="0"/>
        <w:adjustRightInd w:val="0"/>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lastRenderedPageBreak/>
        <w:t>El</w:t>
      </w:r>
      <w:r w:rsidR="00681D84" w:rsidRPr="00CB301F">
        <w:rPr>
          <w:rFonts w:ascii="Palatino Linotype" w:hAnsi="Palatino Linotype" w:cs="Tahoma"/>
          <w:sz w:val="22"/>
          <w:szCs w:val="22"/>
        </w:rPr>
        <w:t xml:space="preserve"> </w:t>
      </w:r>
      <w:r w:rsidR="00E306CE">
        <w:rPr>
          <w:rFonts w:ascii="Palatino Linotype" w:hAnsi="Palatino Linotype" w:cs="Tahoma"/>
          <w:sz w:val="22"/>
          <w:szCs w:val="22"/>
        </w:rPr>
        <w:t>veintiocho</w:t>
      </w:r>
      <w:r w:rsidR="00944865">
        <w:rPr>
          <w:rFonts w:ascii="Palatino Linotype" w:hAnsi="Palatino Linotype" w:cs="Tahoma"/>
          <w:sz w:val="22"/>
          <w:szCs w:val="22"/>
        </w:rPr>
        <w:t xml:space="preserve"> de octubre</w:t>
      </w:r>
      <w:r w:rsidR="00F86BFB" w:rsidRPr="00CB301F">
        <w:rPr>
          <w:rFonts w:ascii="Palatino Linotype" w:hAnsi="Palatino Linotype" w:cs="Tahoma"/>
          <w:sz w:val="22"/>
          <w:szCs w:val="22"/>
        </w:rPr>
        <w:t xml:space="preserve"> </w:t>
      </w:r>
      <w:r w:rsidR="00B71F2C"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CD10BF" w:rsidRPr="00CB301F">
        <w:rPr>
          <w:rFonts w:ascii="Palatino Linotype" w:hAnsi="Palatino Linotype" w:cs="Tahoma"/>
          <w:sz w:val="22"/>
          <w:szCs w:val="22"/>
        </w:rPr>
        <w:t>inco</w:t>
      </w:r>
      <w:r w:rsidR="00681D84" w:rsidRPr="00CB301F">
        <w:rPr>
          <w:rFonts w:ascii="Palatino Linotype" w:hAnsi="Palatino Linotype" w:cs="Tahoma"/>
          <w:sz w:val="22"/>
          <w:szCs w:val="22"/>
        </w:rPr>
        <w:t xml:space="preserve">, </w:t>
      </w:r>
      <w:r w:rsidR="00D74B06" w:rsidRPr="00CB301F">
        <w:rPr>
          <w:rFonts w:ascii="Palatino Linotype" w:hAnsi="Palatino Linotype" w:cs="Tahoma"/>
          <w:sz w:val="22"/>
          <w:szCs w:val="22"/>
        </w:rPr>
        <w:t xml:space="preserve">el Sujeto Obligado </w:t>
      </w:r>
      <w:r w:rsidR="008453FA" w:rsidRPr="00CB301F">
        <w:rPr>
          <w:rFonts w:ascii="Palatino Linotype" w:hAnsi="Palatino Linotype" w:cs="Tahoma"/>
          <w:sz w:val="22"/>
          <w:szCs w:val="22"/>
        </w:rPr>
        <w:t xml:space="preserve">otorgó respuesta a través del </w:t>
      </w:r>
      <w:r w:rsidRPr="00CB301F">
        <w:rPr>
          <w:rFonts w:ascii="Palatino Linotype" w:hAnsi="Palatino Linotype" w:cs="Tahoma"/>
          <w:sz w:val="22"/>
          <w:szCs w:val="22"/>
        </w:rPr>
        <w:t>SAIMEX</w:t>
      </w:r>
      <w:r w:rsidR="008453FA" w:rsidRPr="00CB301F">
        <w:rPr>
          <w:rFonts w:ascii="Palatino Linotype" w:hAnsi="Palatino Linotype" w:cs="Tahoma"/>
          <w:sz w:val="22"/>
          <w:szCs w:val="22"/>
        </w:rPr>
        <w:t xml:space="preserve"> en </w:t>
      </w:r>
      <w:r w:rsidR="009C323D" w:rsidRPr="00CB301F">
        <w:rPr>
          <w:rFonts w:ascii="Palatino Linotype" w:hAnsi="Palatino Linotype" w:cs="Tahoma"/>
          <w:sz w:val="22"/>
          <w:szCs w:val="22"/>
        </w:rPr>
        <w:t>l</w:t>
      </w:r>
      <w:r w:rsidR="00E42F9C">
        <w:rPr>
          <w:rFonts w:ascii="Palatino Linotype" w:hAnsi="Palatino Linotype" w:cs="Tahoma"/>
          <w:sz w:val="22"/>
          <w:szCs w:val="22"/>
        </w:rPr>
        <w:t xml:space="preserve">a que </w:t>
      </w:r>
      <w:r w:rsidR="00E306CE">
        <w:rPr>
          <w:rFonts w:ascii="Palatino Linotype" w:hAnsi="Palatino Linotype" w:cs="Tahoma"/>
          <w:sz w:val="22"/>
          <w:szCs w:val="22"/>
        </w:rPr>
        <w:t>señaló c</w:t>
      </w:r>
      <w:r w:rsidR="00E306CE" w:rsidRPr="00E306CE">
        <w:rPr>
          <w:rFonts w:ascii="Palatino Linotype" w:hAnsi="Palatino Linotype" w:cs="Tahoma"/>
          <w:sz w:val="22"/>
          <w:szCs w:val="22"/>
        </w:rPr>
        <w:t xml:space="preserve">on base en el Reglamento Interior y el Manual General de Organización ambos de esta Secretaría del Trabajo, correspondió a la Subdirección de Organización y Personal de la Coordinación Administrativa, atender </w:t>
      </w:r>
      <w:r w:rsidR="00E306CE">
        <w:rPr>
          <w:rFonts w:ascii="Palatino Linotype" w:hAnsi="Palatino Linotype" w:cs="Tahoma"/>
          <w:sz w:val="22"/>
          <w:szCs w:val="22"/>
        </w:rPr>
        <w:t>la</w:t>
      </w:r>
      <w:r w:rsidR="00E306CE" w:rsidRPr="00E306CE">
        <w:rPr>
          <w:rFonts w:ascii="Palatino Linotype" w:hAnsi="Palatino Linotype" w:cs="Tahoma"/>
          <w:sz w:val="22"/>
          <w:szCs w:val="22"/>
        </w:rPr>
        <w:t xml:space="preserve"> solicitud; por lo que, adjunto </w:t>
      </w:r>
      <w:r w:rsidR="00E306CE">
        <w:rPr>
          <w:rFonts w:ascii="Palatino Linotype" w:hAnsi="Palatino Linotype" w:cs="Tahoma"/>
          <w:sz w:val="22"/>
          <w:szCs w:val="22"/>
        </w:rPr>
        <w:t xml:space="preserve">los </w:t>
      </w:r>
      <w:r w:rsidR="00E306CE" w:rsidRPr="00E306CE">
        <w:rPr>
          <w:rFonts w:ascii="Palatino Linotype" w:hAnsi="Palatino Linotype" w:cs="Tahoma"/>
          <w:sz w:val="22"/>
          <w:szCs w:val="22"/>
        </w:rPr>
        <w:t xml:space="preserve">oficio de respuesta e información proporcionada </w:t>
      </w:r>
      <w:r w:rsidR="00E306CE">
        <w:rPr>
          <w:rFonts w:ascii="Palatino Linotype" w:hAnsi="Palatino Linotype" w:cs="Tahoma"/>
          <w:sz w:val="22"/>
          <w:szCs w:val="22"/>
        </w:rPr>
        <w:t>en los siguientes archivos:</w:t>
      </w:r>
    </w:p>
    <w:p w14:paraId="45889000" w14:textId="77777777" w:rsid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p>
    <w:p w14:paraId="5D647C96" w14:textId="337EA681" w:rsidR="00E306CE" w:rsidRPr="00E306CE" w:rsidRDefault="00E306CE" w:rsidP="005E7587">
      <w:pPr>
        <w:pStyle w:val="Prrafodelista"/>
        <w:numPr>
          <w:ilvl w:val="0"/>
          <w:numId w:val="22"/>
        </w:numPr>
        <w:autoSpaceDE w:val="0"/>
        <w:autoSpaceDN w:val="0"/>
        <w:adjustRightInd w:val="0"/>
        <w:spacing w:line="360" w:lineRule="auto"/>
        <w:jc w:val="both"/>
        <w:rPr>
          <w:rFonts w:ascii="Palatino Linotype" w:hAnsi="Palatino Linotype" w:cs="Tahoma"/>
          <w:szCs w:val="22"/>
        </w:rPr>
      </w:pPr>
      <w:r w:rsidRPr="00E306CE">
        <w:rPr>
          <w:rFonts w:ascii="Palatino Linotype" w:hAnsi="Palatino Linotype" w:cs="Tahoma"/>
          <w:b/>
          <w:bCs/>
          <w:i/>
          <w:iCs/>
          <w:szCs w:val="22"/>
        </w:rPr>
        <w:t>Resp.00125yOfic.SPH.pdf:</w:t>
      </w:r>
      <w:r w:rsidRPr="00E306CE">
        <w:rPr>
          <w:rFonts w:ascii="Palatino Linotype" w:hAnsi="Palatino Linotype" w:cs="Tahoma"/>
          <w:szCs w:val="22"/>
        </w:rPr>
        <w:t xml:space="preserve"> archivo que contiene un oficio suscrito por la servidora pública habilitada de la Subdirección de Organización y Personal en el que señaló lo siguiente:</w:t>
      </w:r>
    </w:p>
    <w:p w14:paraId="60AE1883" w14:textId="77777777" w:rsid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p>
    <w:p w14:paraId="5F6B8EC5" w14:textId="65BDB8F0" w:rsidR="00E306CE" w:rsidRDefault="00E306CE" w:rsidP="005E7587">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2E4293CB" w14:textId="312E7C84" w:rsidR="00E306CE" w:rsidRDefault="00E306CE" w:rsidP="005E7587">
      <w:pPr>
        <w:pStyle w:val="Prrafodelista"/>
        <w:numPr>
          <w:ilvl w:val="0"/>
          <w:numId w:val="22"/>
        </w:numPr>
        <w:autoSpaceDE w:val="0"/>
        <w:autoSpaceDN w:val="0"/>
        <w:adjustRightInd w:val="0"/>
        <w:spacing w:line="360" w:lineRule="auto"/>
        <w:ind w:left="993" w:right="539"/>
        <w:jc w:val="both"/>
        <w:rPr>
          <w:rFonts w:ascii="Palatino Linotype" w:hAnsi="Palatino Linotype" w:cs="Tahoma"/>
          <w:i/>
          <w:iCs/>
          <w:sz w:val="20"/>
          <w:szCs w:val="22"/>
        </w:rPr>
      </w:pPr>
      <w:r w:rsidRPr="00E306CE">
        <w:rPr>
          <w:rFonts w:ascii="Palatino Linotype" w:hAnsi="Palatino Linotype" w:cs="Tahoma"/>
          <w:i/>
          <w:iCs/>
          <w:sz w:val="20"/>
          <w:szCs w:val="22"/>
        </w:rPr>
        <w:t xml:space="preserve">Lo relativo a las funciones desarrolladas por el C. Roldan Páez Rigoberto, me permito anexar a la presente copia del oficio de funciones signado por la entonces jefa inmediato superior; así mismo, hacer mención que, la persona servidora pública antes mencionada, es personal operativo y está sujeto a prestar sus servicios en </w:t>
      </w:r>
      <w:r w:rsidRPr="00E306CE">
        <w:rPr>
          <w:rFonts w:ascii="Palatino Linotype" w:hAnsi="Palatino Linotype" w:cs="Tahoma"/>
          <w:b/>
          <w:bCs/>
          <w:i/>
          <w:iCs/>
          <w:sz w:val="20"/>
          <w:szCs w:val="22"/>
          <w:u w:val="single"/>
        </w:rPr>
        <w:t>funciones de carácter manual, material, administrativo, técnico, profesional o de apoyo, realizando tareas asignadas por sus superiores</w:t>
      </w:r>
      <w:r w:rsidRPr="00E306CE">
        <w:rPr>
          <w:rFonts w:ascii="Palatino Linotype" w:hAnsi="Palatino Linotype" w:cs="Tahoma"/>
          <w:i/>
          <w:iCs/>
          <w:sz w:val="20"/>
          <w:szCs w:val="22"/>
        </w:rPr>
        <w:t xml:space="preserve"> o determinadas en los manuales internos de procedimientos o guías de trabajo; de conformidad con lo establecido en el artículo 7 de la Ley del Trabajo de los Servidores Públicos del Estado y Municipios.</w:t>
      </w:r>
    </w:p>
    <w:p w14:paraId="3000478F" w14:textId="77777777" w:rsidR="005E7587" w:rsidRDefault="005E7587" w:rsidP="005E7587">
      <w:pPr>
        <w:pStyle w:val="Prrafodelista"/>
        <w:autoSpaceDE w:val="0"/>
        <w:autoSpaceDN w:val="0"/>
        <w:adjustRightInd w:val="0"/>
        <w:spacing w:line="360" w:lineRule="auto"/>
        <w:ind w:left="993" w:right="539"/>
        <w:jc w:val="both"/>
        <w:rPr>
          <w:rFonts w:ascii="Palatino Linotype" w:hAnsi="Palatino Linotype" w:cs="Tahoma"/>
          <w:i/>
          <w:iCs/>
          <w:sz w:val="20"/>
          <w:szCs w:val="22"/>
        </w:rPr>
      </w:pPr>
    </w:p>
    <w:p w14:paraId="7B07816D" w14:textId="7FB76867" w:rsidR="00E306CE" w:rsidRDefault="00E306CE" w:rsidP="005E7587">
      <w:pPr>
        <w:pStyle w:val="Prrafodelista"/>
        <w:numPr>
          <w:ilvl w:val="0"/>
          <w:numId w:val="22"/>
        </w:numPr>
        <w:autoSpaceDE w:val="0"/>
        <w:autoSpaceDN w:val="0"/>
        <w:adjustRightInd w:val="0"/>
        <w:spacing w:line="360" w:lineRule="auto"/>
        <w:ind w:left="993" w:right="539"/>
        <w:jc w:val="both"/>
        <w:rPr>
          <w:rFonts w:ascii="Palatino Linotype" w:hAnsi="Palatino Linotype" w:cs="Tahoma"/>
          <w:i/>
          <w:iCs/>
          <w:sz w:val="20"/>
          <w:szCs w:val="22"/>
        </w:rPr>
      </w:pPr>
      <w:r w:rsidRPr="00E306CE">
        <w:rPr>
          <w:rFonts w:ascii="Palatino Linotype" w:hAnsi="Palatino Linotype" w:cs="Tahoma"/>
          <w:i/>
          <w:iCs/>
          <w:sz w:val="20"/>
          <w:szCs w:val="22"/>
        </w:rPr>
        <w:t>En cuanto al registro de asistencia del último año, adjunto al presente, los registros electrónicos comprendidos del 09 de octubre de 2024 al 09 de octubre de 2025, emitidos por el Sistema de Control de Puntualidad y Asistencia (SCPA) dependiente del Sistema Integral para la Gestión Administrativa del Personal (SIGAP); de conformidad con lo establecido en el Procedimiento: 202 REGISTRO DE PUNTUALIDAD Y ASISTENCIA Norma 20301/202-01, del Manual de Normas y Procedimientos de Desarrollo y Administración de Personal.</w:t>
      </w:r>
    </w:p>
    <w:p w14:paraId="23A2B175" w14:textId="77777777" w:rsid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p>
    <w:p w14:paraId="3D079F78" w14:textId="4EC02A2E" w:rsid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lastRenderedPageBreak/>
        <w:t>El archivo tiene adjunto un oficio dirigido al servidor público mencionado en la solicitud, en el que se le especifican las funciones generales que tiene encomendadas.</w:t>
      </w:r>
    </w:p>
    <w:p w14:paraId="68C3FA22" w14:textId="77777777" w:rsidR="00E306CE" w:rsidRP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p>
    <w:p w14:paraId="730C8053" w14:textId="6A7614F7" w:rsidR="00E306CE" w:rsidRDefault="00E306CE" w:rsidP="005E7587">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8D177C">
        <w:rPr>
          <w:rFonts w:ascii="Palatino Linotype" w:hAnsi="Palatino Linotype" w:cs="Tahoma"/>
          <w:b/>
          <w:bCs/>
          <w:i/>
          <w:iCs/>
          <w:szCs w:val="22"/>
        </w:rPr>
        <w:t>Resp.00125yOfic.SPH-PDT.pdf</w:t>
      </w:r>
      <w:r w:rsidR="008D177C" w:rsidRPr="008D177C">
        <w:rPr>
          <w:rFonts w:ascii="Palatino Linotype" w:hAnsi="Palatino Linotype" w:cs="Tahoma"/>
          <w:b/>
          <w:bCs/>
          <w:i/>
          <w:iCs/>
          <w:szCs w:val="22"/>
        </w:rPr>
        <w:t xml:space="preserve">: </w:t>
      </w:r>
      <w:r w:rsidR="008D177C" w:rsidRPr="008D177C">
        <w:rPr>
          <w:rFonts w:ascii="Palatino Linotype" w:hAnsi="Palatino Linotype" w:cs="Tahoma"/>
          <w:szCs w:val="22"/>
        </w:rPr>
        <w:t>El archivo contiene un oficio suscrito por la servidora pública habilitada de la Procuraduría de la Defensa del Trabajo en el que señaló lo siguiente:</w:t>
      </w:r>
    </w:p>
    <w:p w14:paraId="1FD46786" w14:textId="77777777" w:rsidR="008D177C" w:rsidRPr="008D177C" w:rsidRDefault="008D177C" w:rsidP="005E7587">
      <w:pPr>
        <w:pStyle w:val="Prrafodelista"/>
        <w:autoSpaceDE w:val="0"/>
        <w:autoSpaceDN w:val="0"/>
        <w:adjustRightInd w:val="0"/>
        <w:spacing w:line="360" w:lineRule="auto"/>
        <w:jc w:val="both"/>
        <w:rPr>
          <w:rFonts w:ascii="Palatino Linotype" w:hAnsi="Palatino Linotype" w:cs="Tahoma"/>
          <w:szCs w:val="22"/>
        </w:rPr>
      </w:pPr>
    </w:p>
    <w:p w14:paraId="0F95E544" w14:textId="77777777" w:rsidR="008D177C" w:rsidRDefault="008D177C" w:rsidP="005E7587">
      <w:pPr>
        <w:autoSpaceDE w:val="0"/>
        <w:autoSpaceDN w:val="0"/>
        <w:adjustRightInd w:val="0"/>
        <w:spacing w:line="360" w:lineRule="auto"/>
        <w:ind w:left="567" w:right="539"/>
        <w:contextualSpacing/>
        <w:jc w:val="both"/>
        <w:rPr>
          <w:rFonts w:ascii="Palatino Linotype" w:hAnsi="Palatino Linotype" w:cs="Tahoma"/>
          <w:i/>
          <w:iCs/>
        </w:rPr>
      </w:pPr>
      <w:r>
        <w:rPr>
          <w:rFonts w:ascii="Palatino Linotype" w:hAnsi="Palatino Linotype" w:cs="Tahoma"/>
          <w:i/>
          <w:iCs/>
        </w:rPr>
        <w:t>“…</w:t>
      </w:r>
    </w:p>
    <w:p w14:paraId="5BBE4C24" w14:textId="4BB59159" w:rsidR="008D177C" w:rsidRPr="008D177C" w:rsidRDefault="008D177C" w:rsidP="005E7587">
      <w:pPr>
        <w:autoSpaceDE w:val="0"/>
        <w:autoSpaceDN w:val="0"/>
        <w:adjustRightInd w:val="0"/>
        <w:spacing w:line="360" w:lineRule="auto"/>
        <w:ind w:left="567" w:right="539"/>
        <w:contextualSpacing/>
        <w:jc w:val="both"/>
        <w:rPr>
          <w:rFonts w:ascii="Palatino Linotype" w:hAnsi="Palatino Linotype" w:cs="Tahoma"/>
          <w:i/>
          <w:iCs/>
        </w:rPr>
      </w:pPr>
      <w:r w:rsidRPr="008D177C">
        <w:rPr>
          <w:rFonts w:ascii="Palatino Linotype" w:hAnsi="Palatino Linotype" w:cs="Tahoma"/>
          <w:i/>
          <w:iCs/>
        </w:rPr>
        <w:t xml:space="preserve">La Procuraduría de la Defensa del Trabajo es la unidad administrativa responsable de asesorar y. en su caso, representar jurídicamente en forma gratuita a las y los trabajadores, a sus beneficiarios y a los sindicatos, siempre que lo soliciten, en las cuestiones relacionadas con la aplicación de las normas de trabajo, de conformidad con el </w:t>
      </w:r>
      <w:r w:rsidRPr="008D177C">
        <w:rPr>
          <w:rFonts w:ascii="Palatino Linotype" w:hAnsi="Palatino Linotype" w:cs="Tahoma"/>
          <w:b/>
          <w:bCs/>
          <w:i/>
          <w:iCs/>
        </w:rPr>
        <w:t>Manual General de Organización de la Secretaría del Trabajo</w:t>
      </w:r>
      <w:r w:rsidRPr="008D177C">
        <w:rPr>
          <w:rFonts w:ascii="Palatino Linotype" w:hAnsi="Palatino Linotype" w:cs="Tahoma"/>
          <w:i/>
          <w:iCs/>
        </w:rPr>
        <w:t xml:space="preserve">, publicado en el Periódico Oficial "Gaceta de Gobierno" el </w:t>
      </w:r>
      <w:r w:rsidRPr="008D177C">
        <w:rPr>
          <w:rFonts w:ascii="Palatino Linotype" w:hAnsi="Palatino Linotype" w:cs="Tahoma"/>
          <w:b/>
          <w:bCs/>
          <w:i/>
          <w:iCs/>
        </w:rPr>
        <w:t>25 de septiembre de 2024</w:t>
      </w:r>
      <w:r w:rsidRPr="008D177C">
        <w:rPr>
          <w:rFonts w:ascii="Palatino Linotype" w:hAnsi="Palatino Linotype" w:cs="Tahoma"/>
          <w:i/>
          <w:iCs/>
        </w:rPr>
        <w:t xml:space="preserve">, así como el </w:t>
      </w:r>
      <w:r w:rsidRPr="008D177C">
        <w:rPr>
          <w:rFonts w:ascii="Palatino Linotype" w:hAnsi="Palatino Linotype" w:cs="Tahoma"/>
          <w:b/>
          <w:bCs/>
          <w:i/>
          <w:iCs/>
        </w:rPr>
        <w:t>artículo 12 del Reglamento Interior de la Secretaría del Trabajo</w:t>
      </w:r>
      <w:r w:rsidRPr="008D177C">
        <w:rPr>
          <w:rFonts w:ascii="Palatino Linotype" w:hAnsi="Palatino Linotype" w:cs="Tahoma"/>
          <w:i/>
          <w:iCs/>
        </w:rPr>
        <w:t xml:space="preserve">, publicado en la misma Gaceta de Gobierno el </w:t>
      </w:r>
      <w:r w:rsidRPr="008D177C">
        <w:rPr>
          <w:rFonts w:ascii="Palatino Linotype" w:hAnsi="Palatino Linotype" w:cs="Tahoma"/>
          <w:b/>
          <w:bCs/>
          <w:i/>
          <w:iCs/>
        </w:rPr>
        <w:t>20 de diciembre de 2023.</w:t>
      </w:r>
      <w:r w:rsidRPr="008D177C">
        <w:rPr>
          <w:rFonts w:ascii="Palatino Linotype" w:hAnsi="Palatino Linotype" w:cs="Tahoma"/>
          <w:i/>
          <w:iCs/>
        </w:rPr>
        <w:t xml:space="preserve"> </w:t>
      </w:r>
    </w:p>
    <w:p w14:paraId="6389B883" w14:textId="77777777" w:rsidR="008D177C" w:rsidRPr="008D177C" w:rsidRDefault="008D177C" w:rsidP="005E7587">
      <w:pPr>
        <w:autoSpaceDE w:val="0"/>
        <w:autoSpaceDN w:val="0"/>
        <w:adjustRightInd w:val="0"/>
        <w:spacing w:line="360" w:lineRule="auto"/>
        <w:ind w:left="567" w:right="539"/>
        <w:contextualSpacing/>
        <w:jc w:val="both"/>
        <w:rPr>
          <w:rFonts w:ascii="Palatino Linotype" w:hAnsi="Palatino Linotype" w:cs="Tahoma"/>
          <w:i/>
          <w:iCs/>
        </w:rPr>
      </w:pPr>
    </w:p>
    <w:p w14:paraId="65E8C054" w14:textId="77777777" w:rsidR="008D177C" w:rsidRPr="008D177C" w:rsidRDefault="008D177C" w:rsidP="005E7587">
      <w:pPr>
        <w:autoSpaceDE w:val="0"/>
        <w:autoSpaceDN w:val="0"/>
        <w:adjustRightInd w:val="0"/>
        <w:spacing w:line="360" w:lineRule="auto"/>
        <w:ind w:left="567" w:right="539"/>
        <w:contextualSpacing/>
        <w:jc w:val="both"/>
        <w:rPr>
          <w:rFonts w:ascii="Palatino Linotype" w:hAnsi="Palatino Linotype" w:cs="Tahoma"/>
          <w:b/>
          <w:bCs/>
          <w:i/>
          <w:iCs/>
        </w:rPr>
      </w:pPr>
      <w:r w:rsidRPr="008D177C">
        <w:rPr>
          <w:rFonts w:ascii="Palatino Linotype" w:hAnsi="Palatino Linotype" w:cs="Tahoma"/>
          <w:i/>
          <w:iCs/>
        </w:rPr>
        <w:t xml:space="preserve">En atención a su solicitud, se informa que </w:t>
      </w:r>
      <w:bookmarkStart w:id="7" w:name="_Hlk215673088"/>
      <w:r w:rsidRPr="008D177C">
        <w:rPr>
          <w:rFonts w:ascii="Palatino Linotype" w:hAnsi="Palatino Linotype" w:cs="Tahoma"/>
          <w:i/>
          <w:iCs/>
        </w:rPr>
        <w:t xml:space="preserve">las </w:t>
      </w:r>
      <w:r w:rsidRPr="008D177C">
        <w:rPr>
          <w:rFonts w:ascii="Palatino Linotype" w:hAnsi="Palatino Linotype" w:cs="Tahoma"/>
          <w:b/>
          <w:bCs/>
          <w:i/>
          <w:iCs/>
        </w:rPr>
        <w:t>funciones desarrolladas por el servidor público Rigoberto Roldán Páez</w:t>
      </w:r>
      <w:r w:rsidRPr="008D177C">
        <w:rPr>
          <w:rFonts w:ascii="Palatino Linotype" w:hAnsi="Palatino Linotype" w:cs="Tahoma"/>
          <w:i/>
          <w:iCs/>
        </w:rPr>
        <w:t xml:space="preserve"> se encuentran establecidas en el </w:t>
      </w:r>
      <w:r w:rsidRPr="008D177C">
        <w:rPr>
          <w:rFonts w:ascii="Palatino Linotype" w:hAnsi="Palatino Linotype" w:cs="Tahoma"/>
          <w:b/>
          <w:bCs/>
          <w:i/>
          <w:iCs/>
        </w:rPr>
        <w:t>Manual General de Organización de la Secretaría del Trabajo</w:t>
      </w:r>
      <w:r w:rsidRPr="008D177C">
        <w:rPr>
          <w:rFonts w:ascii="Palatino Linotype" w:hAnsi="Palatino Linotype" w:cs="Tahoma"/>
          <w:i/>
          <w:iCs/>
        </w:rPr>
        <w:t xml:space="preserve">, publicado en el Periódico Oficial "Gaceta de Gobierno" el </w:t>
      </w:r>
      <w:r w:rsidRPr="008D177C">
        <w:rPr>
          <w:rFonts w:ascii="Palatino Linotype" w:hAnsi="Palatino Linotype" w:cs="Tahoma"/>
          <w:b/>
          <w:bCs/>
          <w:i/>
          <w:iCs/>
        </w:rPr>
        <w:t>25 de septiembre de 2024</w:t>
      </w:r>
      <w:r w:rsidRPr="008D177C">
        <w:rPr>
          <w:rFonts w:ascii="Palatino Linotype" w:hAnsi="Palatino Linotype" w:cs="Tahoma"/>
          <w:i/>
          <w:iCs/>
        </w:rPr>
        <w:t xml:space="preserve">, en el apartado correspondiente a las </w:t>
      </w:r>
      <w:r w:rsidRPr="008D177C">
        <w:rPr>
          <w:rFonts w:ascii="Palatino Linotype" w:hAnsi="Palatino Linotype" w:cs="Tahoma"/>
          <w:b/>
          <w:bCs/>
          <w:i/>
          <w:iCs/>
        </w:rPr>
        <w:t>funciones asignadas a las Supervisiones de Procuradurías Auxiliares</w:t>
      </w:r>
      <w:bookmarkEnd w:id="7"/>
      <w:r w:rsidRPr="008D177C">
        <w:rPr>
          <w:rFonts w:ascii="Palatino Linotype" w:hAnsi="Palatino Linotype" w:cs="Tahoma"/>
          <w:b/>
          <w:bCs/>
          <w:i/>
          <w:iCs/>
        </w:rPr>
        <w:t xml:space="preserve">. </w:t>
      </w:r>
    </w:p>
    <w:p w14:paraId="542BFC95" w14:textId="77777777" w:rsidR="008D177C" w:rsidRPr="008D177C" w:rsidRDefault="008D177C" w:rsidP="005E7587">
      <w:pPr>
        <w:autoSpaceDE w:val="0"/>
        <w:autoSpaceDN w:val="0"/>
        <w:adjustRightInd w:val="0"/>
        <w:spacing w:line="360" w:lineRule="auto"/>
        <w:ind w:left="567" w:right="539"/>
        <w:contextualSpacing/>
        <w:jc w:val="both"/>
        <w:rPr>
          <w:rFonts w:ascii="Palatino Linotype" w:hAnsi="Palatino Linotype" w:cs="Tahoma"/>
          <w:i/>
          <w:iCs/>
        </w:rPr>
      </w:pPr>
    </w:p>
    <w:p w14:paraId="148758B2" w14:textId="2D273514" w:rsidR="008D177C" w:rsidRDefault="008D177C" w:rsidP="005E7587">
      <w:pPr>
        <w:autoSpaceDE w:val="0"/>
        <w:autoSpaceDN w:val="0"/>
        <w:adjustRightInd w:val="0"/>
        <w:spacing w:line="360" w:lineRule="auto"/>
        <w:ind w:left="567" w:right="539"/>
        <w:contextualSpacing/>
        <w:jc w:val="both"/>
        <w:rPr>
          <w:rFonts w:ascii="Palatino Linotype" w:hAnsi="Palatino Linotype" w:cs="Tahoma"/>
          <w:b/>
          <w:bCs/>
          <w:i/>
          <w:iCs/>
        </w:rPr>
      </w:pPr>
      <w:r w:rsidRPr="008D177C">
        <w:rPr>
          <w:rFonts w:ascii="Palatino Linotype" w:hAnsi="Palatino Linotype" w:cs="Tahoma"/>
          <w:i/>
          <w:iCs/>
        </w:rPr>
        <w:t xml:space="preserve">Respecto a su pregunta sobre el </w:t>
      </w:r>
      <w:r w:rsidRPr="008D177C">
        <w:rPr>
          <w:rFonts w:ascii="Palatino Linotype" w:hAnsi="Palatino Linotype" w:cs="Tahoma"/>
          <w:b/>
          <w:bCs/>
          <w:i/>
          <w:iCs/>
        </w:rPr>
        <w:t>registro de asistencia</w:t>
      </w:r>
      <w:r w:rsidRPr="008D177C">
        <w:rPr>
          <w:rFonts w:ascii="Palatino Linotype" w:hAnsi="Palatino Linotype" w:cs="Tahoma"/>
          <w:i/>
          <w:iCs/>
        </w:rPr>
        <w:t xml:space="preserve">, se informa que </w:t>
      </w:r>
      <w:r w:rsidRPr="008D177C">
        <w:rPr>
          <w:rFonts w:ascii="Palatino Linotype" w:hAnsi="Palatino Linotype" w:cs="Tahoma"/>
          <w:b/>
          <w:bCs/>
          <w:i/>
          <w:iCs/>
        </w:rPr>
        <w:t>no firma lista</w:t>
      </w:r>
      <w:r w:rsidRPr="008D177C">
        <w:rPr>
          <w:rFonts w:ascii="Palatino Linotype" w:hAnsi="Palatino Linotype" w:cs="Tahoma"/>
          <w:i/>
          <w:iCs/>
        </w:rPr>
        <w:t xml:space="preserve">, toda vez que </w:t>
      </w:r>
      <w:r w:rsidRPr="008D177C">
        <w:rPr>
          <w:rFonts w:ascii="Palatino Linotype" w:hAnsi="Palatino Linotype" w:cs="Tahoma"/>
          <w:b/>
          <w:bCs/>
          <w:i/>
          <w:iCs/>
        </w:rPr>
        <w:t>registra su puntualidad y asistencia mediante el lector óptico de control biométrico</w:t>
      </w:r>
      <w:r w:rsidRPr="008D177C">
        <w:rPr>
          <w:rFonts w:ascii="Palatino Linotype" w:hAnsi="Palatino Linotype" w:cs="Tahoma"/>
          <w:i/>
          <w:iCs/>
        </w:rPr>
        <w:t xml:space="preserve"> ubicado en las oficinas de la </w:t>
      </w:r>
      <w:r w:rsidRPr="008D177C">
        <w:rPr>
          <w:rFonts w:ascii="Palatino Linotype" w:hAnsi="Palatino Linotype" w:cs="Tahoma"/>
          <w:b/>
          <w:bCs/>
          <w:i/>
          <w:iCs/>
        </w:rPr>
        <w:t>Procuraduría de la Defensa del Trabajo con sede en Ecatepec de Morelos, Estado de México.</w:t>
      </w:r>
    </w:p>
    <w:p w14:paraId="1C515C9D" w14:textId="1A3B9575" w:rsidR="008D177C" w:rsidRPr="008D177C" w:rsidRDefault="008D177C" w:rsidP="005E7587">
      <w:pPr>
        <w:autoSpaceDE w:val="0"/>
        <w:autoSpaceDN w:val="0"/>
        <w:adjustRightInd w:val="0"/>
        <w:spacing w:line="360" w:lineRule="auto"/>
        <w:ind w:left="567" w:right="539"/>
        <w:contextualSpacing/>
        <w:jc w:val="both"/>
        <w:rPr>
          <w:rFonts w:ascii="Palatino Linotype" w:hAnsi="Palatino Linotype" w:cs="Tahoma"/>
          <w:b/>
          <w:bCs/>
          <w:i/>
          <w:iCs/>
        </w:rPr>
      </w:pPr>
      <w:r>
        <w:rPr>
          <w:rFonts w:ascii="Palatino Linotype" w:hAnsi="Palatino Linotype" w:cs="Tahoma"/>
          <w:b/>
          <w:bCs/>
          <w:i/>
          <w:iCs/>
        </w:rPr>
        <w:t>…”</w:t>
      </w:r>
    </w:p>
    <w:p w14:paraId="0218B78C" w14:textId="77777777" w:rsidR="008D177C" w:rsidRPr="008D177C" w:rsidRDefault="008D177C" w:rsidP="005E7587">
      <w:pPr>
        <w:autoSpaceDE w:val="0"/>
        <w:autoSpaceDN w:val="0"/>
        <w:adjustRightInd w:val="0"/>
        <w:spacing w:line="360" w:lineRule="auto"/>
        <w:contextualSpacing/>
        <w:jc w:val="both"/>
        <w:rPr>
          <w:rFonts w:ascii="Palatino Linotype" w:hAnsi="Palatino Linotype" w:cs="Tahoma"/>
          <w:sz w:val="22"/>
          <w:szCs w:val="22"/>
        </w:rPr>
      </w:pPr>
    </w:p>
    <w:p w14:paraId="74F6FC38" w14:textId="1054AD1D" w:rsidR="00E306CE" w:rsidRPr="008D177C" w:rsidRDefault="00E306CE" w:rsidP="005E7587">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8D177C">
        <w:rPr>
          <w:rFonts w:ascii="Palatino Linotype" w:hAnsi="Palatino Linotype" w:cs="Tahoma"/>
          <w:b/>
          <w:bCs/>
          <w:i/>
          <w:iCs/>
          <w:szCs w:val="22"/>
        </w:rPr>
        <w:lastRenderedPageBreak/>
        <w:t>RIGOBERTO ROLDAN PAEZ ASISTENCIAS 09 10 2024 AL 09 10 2025.pdf</w:t>
      </w:r>
      <w:r w:rsidR="008D177C" w:rsidRPr="008D177C">
        <w:rPr>
          <w:rFonts w:ascii="Palatino Linotype" w:hAnsi="Palatino Linotype" w:cs="Tahoma"/>
          <w:szCs w:val="22"/>
        </w:rPr>
        <w:t>: Archivo que contiene el registro de asistencia del servidor público mencionado en la solicitud.</w:t>
      </w:r>
    </w:p>
    <w:p w14:paraId="60CE3AAD" w14:textId="77777777" w:rsidR="008D177C" w:rsidRPr="00E306CE" w:rsidRDefault="008D177C" w:rsidP="005E7587">
      <w:pPr>
        <w:autoSpaceDE w:val="0"/>
        <w:autoSpaceDN w:val="0"/>
        <w:adjustRightInd w:val="0"/>
        <w:spacing w:line="360" w:lineRule="auto"/>
        <w:contextualSpacing/>
        <w:jc w:val="both"/>
        <w:rPr>
          <w:rFonts w:ascii="Palatino Linotype" w:hAnsi="Palatino Linotype" w:cs="Tahoma"/>
          <w:sz w:val="22"/>
          <w:szCs w:val="22"/>
        </w:rPr>
      </w:pPr>
    </w:p>
    <w:p w14:paraId="4236E59B" w14:textId="0D9CC665" w:rsidR="00E306CE" w:rsidRPr="00D6117D" w:rsidRDefault="00E306CE" w:rsidP="005E7587">
      <w:pPr>
        <w:pStyle w:val="Prrafodelista"/>
        <w:numPr>
          <w:ilvl w:val="0"/>
          <w:numId w:val="23"/>
        </w:numPr>
        <w:autoSpaceDE w:val="0"/>
        <w:autoSpaceDN w:val="0"/>
        <w:adjustRightInd w:val="0"/>
        <w:spacing w:line="360" w:lineRule="auto"/>
        <w:jc w:val="both"/>
        <w:rPr>
          <w:rFonts w:ascii="Palatino Linotype" w:hAnsi="Palatino Linotype" w:cs="Tahoma"/>
          <w:szCs w:val="22"/>
        </w:rPr>
      </w:pPr>
      <w:r w:rsidRPr="00D6117D">
        <w:rPr>
          <w:rFonts w:ascii="Palatino Linotype" w:hAnsi="Palatino Linotype" w:cs="Tahoma"/>
          <w:b/>
          <w:bCs/>
          <w:i/>
          <w:iCs/>
          <w:szCs w:val="22"/>
        </w:rPr>
        <w:t>Procedimiento_202.pdf</w:t>
      </w:r>
      <w:r w:rsidR="008D177C" w:rsidRPr="00D6117D">
        <w:rPr>
          <w:rFonts w:ascii="Palatino Linotype" w:hAnsi="Palatino Linotype" w:cs="Tahoma"/>
          <w:b/>
          <w:bCs/>
          <w:i/>
          <w:iCs/>
          <w:szCs w:val="22"/>
        </w:rPr>
        <w:t xml:space="preserve">: </w:t>
      </w:r>
      <w:r w:rsidR="008D177C" w:rsidRPr="00D6117D">
        <w:rPr>
          <w:rFonts w:ascii="Palatino Linotype" w:hAnsi="Palatino Linotype" w:cs="Tahoma"/>
          <w:szCs w:val="22"/>
        </w:rPr>
        <w:t>archivo que contiene parte del Manual de normas y procedimientos de desarrollo y administración de personal</w:t>
      </w:r>
      <w:r w:rsidR="00D6117D" w:rsidRPr="00D6117D">
        <w:rPr>
          <w:rFonts w:ascii="Palatino Linotype" w:hAnsi="Palatino Linotype" w:cs="Tahoma"/>
          <w:szCs w:val="22"/>
        </w:rPr>
        <w:t>, en específico el procedimiento: 202 registro de puntualidad y asistencia.</w:t>
      </w:r>
    </w:p>
    <w:p w14:paraId="5FF5CE95" w14:textId="77777777" w:rsidR="00E306CE" w:rsidRDefault="00E306CE" w:rsidP="005E7587">
      <w:pPr>
        <w:autoSpaceDE w:val="0"/>
        <w:autoSpaceDN w:val="0"/>
        <w:adjustRightInd w:val="0"/>
        <w:spacing w:line="360" w:lineRule="auto"/>
        <w:contextualSpacing/>
        <w:jc w:val="both"/>
        <w:rPr>
          <w:rFonts w:ascii="Palatino Linotype" w:hAnsi="Palatino Linotype" w:cs="Tahoma"/>
          <w:sz w:val="22"/>
          <w:szCs w:val="22"/>
        </w:rPr>
      </w:pPr>
    </w:p>
    <w:p w14:paraId="14CA1E21" w14:textId="77777777" w:rsidR="001A412B" w:rsidRPr="00CB301F" w:rsidRDefault="007812D1" w:rsidP="005E7587">
      <w:pPr>
        <w:pStyle w:val="Ttulo2"/>
        <w:spacing w:before="0" w:line="360" w:lineRule="auto"/>
        <w:rPr>
          <w:rFonts w:ascii="Palatino Linotype" w:hAnsi="Palatino Linotype" w:cs="Tahoma"/>
          <w:b/>
          <w:color w:val="auto"/>
          <w:sz w:val="22"/>
          <w:szCs w:val="22"/>
        </w:rPr>
      </w:pPr>
      <w:bookmarkStart w:id="8" w:name="_Toc215673511"/>
      <w:bookmarkEnd w:id="0"/>
      <w:r w:rsidRPr="00CB301F">
        <w:rPr>
          <w:rFonts w:ascii="Palatino Linotype" w:hAnsi="Palatino Linotype" w:cs="Tahoma"/>
          <w:b/>
          <w:color w:val="auto"/>
          <w:sz w:val="22"/>
          <w:szCs w:val="22"/>
        </w:rPr>
        <w:t>I</w:t>
      </w:r>
      <w:r w:rsidR="009B6753">
        <w:rPr>
          <w:rFonts w:ascii="Palatino Linotype" w:hAnsi="Palatino Linotype" w:cs="Tahoma"/>
          <w:b/>
          <w:color w:val="auto"/>
          <w:sz w:val="22"/>
          <w:szCs w:val="22"/>
        </w:rPr>
        <w:t>II</w:t>
      </w:r>
      <w:r w:rsidR="009A7587" w:rsidRPr="00CB301F">
        <w:rPr>
          <w:rFonts w:ascii="Palatino Linotype" w:hAnsi="Palatino Linotype" w:cs="Tahoma"/>
          <w:b/>
          <w:color w:val="auto"/>
          <w:sz w:val="22"/>
          <w:szCs w:val="22"/>
        </w:rPr>
        <w:t>. Interposición del Recurso de Revisión</w:t>
      </w:r>
      <w:bookmarkEnd w:id="8"/>
    </w:p>
    <w:p w14:paraId="28F2980E" w14:textId="77777777" w:rsidR="00F87649" w:rsidRPr="00CB301F" w:rsidRDefault="00F87649" w:rsidP="005E7587">
      <w:pPr>
        <w:autoSpaceDE w:val="0"/>
        <w:autoSpaceDN w:val="0"/>
        <w:adjustRightInd w:val="0"/>
        <w:spacing w:line="360" w:lineRule="auto"/>
        <w:contextualSpacing/>
        <w:jc w:val="both"/>
        <w:rPr>
          <w:rFonts w:ascii="Palatino Linotype" w:hAnsi="Palatino Linotype" w:cs="Tahoma"/>
          <w:b/>
          <w:sz w:val="18"/>
          <w:szCs w:val="22"/>
        </w:rPr>
      </w:pPr>
    </w:p>
    <w:p w14:paraId="7DC0102C" w14:textId="29AF2AD2" w:rsidR="009A7587" w:rsidRPr="00CB301F" w:rsidRDefault="009A7587" w:rsidP="005E7587">
      <w:pPr>
        <w:tabs>
          <w:tab w:val="left" w:pos="3122"/>
        </w:tabs>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rPr>
        <w:t>Con fecha</w:t>
      </w:r>
      <w:r w:rsidR="00E13C8C" w:rsidRPr="00CB301F">
        <w:rPr>
          <w:rFonts w:ascii="Palatino Linotype" w:hAnsi="Palatino Linotype" w:cs="Tahoma"/>
          <w:sz w:val="22"/>
          <w:szCs w:val="22"/>
        </w:rPr>
        <w:t xml:space="preserve"> </w:t>
      </w:r>
      <w:r w:rsidR="00D6117D">
        <w:rPr>
          <w:rFonts w:ascii="Palatino Linotype" w:hAnsi="Palatino Linotype" w:cs="Tahoma"/>
          <w:sz w:val="22"/>
          <w:szCs w:val="22"/>
        </w:rPr>
        <w:t>doce de noviembre</w:t>
      </w:r>
      <w:r w:rsidR="009C323D" w:rsidRPr="00CB301F">
        <w:rPr>
          <w:rFonts w:ascii="Palatino Linotype" w:hAnsi="Palatino Linotype" w:cs="Tahoma"/>
          <w:sz w:val="22"/>
          <w:szCs w:val="22"/>
        </w:rPr>
        <w:t xml:space="preserve"> </w:t>
      </w:r>
      <w:r w:rsidR="00B267E1"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BF4B55" w:rsidRPr="00CB301F">
        <w:rPr>
          <w:rFonts w:ascii="Palatino Linotype" w:hAnsi="Palatino Linotype" w:cs="Tahoma"/>
          <w:sz w:val="22"/>
          <w:szCs w:val="22"/>
        </w:rPr>
        <w:t>inco</w:t>
      </w:r>
      <w:r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A048C7" w:rsidRPr="00CB301F">
        <w:rPr>
          <w:rFonts w:ascii="Palatino Linotype" w:hAnsi="Palatino Linotype" w:cs="Tahoma"/>
          <w:sz w:val="22"/>
          <w:szCs w:val="22"/>
        </w:rPr>
        <w:t>, se interpus</w:t>
      </w:r>
      <w:r w:rsidR="003C3E71" w:rsidRPr="00CB301F">
        <w:rPr>
          <w:rFonts w:ascii="Palatino Linotype" w:hAnsi="Palatino Linotype" w:cs="Tahoma"/>
          <w:sz w:val="22"/>
          <w:szCs w:val="22"/>
        </w:rPr>
        <w:t>o</w:t>
      </w:r>
      <w:r w:rsidR="00A048C7" w:rsidRPr="00CB301F">
        <w:rPr>
          <w:rFonts w:ascii="Palatino Linotype" w:hAnsi="Palatino Linotype" w:cs="Tahoma"/>
          <w:sz w:val="22"/>
          <w:szCs w:val="22"/>
        </w:rPr>
        <w:t xml:space="preserve"> </w:t>
      </w:r>
      <w:r w:rsidR="003C3E71" w:rsidRPr="00CB301F">
        <w:rPr>
          <w:rFonts w:ascii="Palatino Linotype" w:hAnsi="Palatino Linotype" w:cs="Tahoma"/>
          <w:sz w:val="22"/>
          <w:szCs w:val="22"/>
        </w:rPr>
        <w:t>el</w:t>
      </w:r>
      <w:r w:rsidRPr="00CB301F">
        <w:rPr>
          <w:rFonts w:ascii="Palatino Linotype" w:hAnsi="Palatino Linotype" w:cs="Tahoma"/>
          <w:sz w:val="22"/>
          <w:szCs w:val="22"/>
        </w:rPr>
        <w:t xml:space="preserve"> presente Recurso de Revisión por</w:t>
      </w:r>
      <w:r w:rsidR="008E6658" w:rsidRPr="00CB301F">
        <w:rPr>
          <w:rFonts w:ascii="Palatino Linotype" w:hAnsi="Palatino Linotype" w:cs="Tahoma"/>
          <w:sz w:val="22"/>
          <w:szCs w:val="22"/>
        </w:rPr>
        <w:t xml:space="preserve"> </w:t>
      </w:r>
      <w:r w:rsidR="0035716C" w:rsidRPr="00CB301F">
        <w:rPr>
          <w:rFonts w:ascii="Palatino Linotype" w:hAnsi="Palatino Linotype" w:cs="Tahoma"/>
          <w:sz w:val="22"/>
          <w:szCs w:val="22"/>
        </w:rPr>
        <w:t xml:space="preserve">el </w:t>
      </w:r>
      <w:r w:rsidRPr="00CB301F">
        <w:rPr>
          <w:rFonts w:ascii="Palatino Linotype" w:hAnsi="Palatino Linotype" w:cs="Tahoma"/>
          <w:sz w:val="22"/>
          <w:szCs w:val="22"/>
        </w:rPr>
        <w:t xml:space="preserve">Recurrente, en contra de </w:t>
      </w:r>
      <w:r w:rsidR="00655265" w:rsidRPr="00CB301F">
        <w:rPr>
          <w:rFonts w:ascii="Palatino Linotype" w:hAnsi="Palatino Linotype" w:cs="Tahoma"/>
          <w:sz w:val="22"/>
          <w:szCs w:val="22"/>
        </w:rPr>
        <w:t>la respuesta emitida</w:t>
      </w:r>
      <w:r w:rsidRPr="00CB301F">
        <w:rPr>
          <w:rFonts w:ascii="Palatino Linotype" w:hAnsi="Palatino Linotype" w:cs="Tahoma"/>
          <w:sz w:val="22"/>
          <w:szCs w:val="22"/>
        </w:rPr>
        <w:t xml:space="preserve"> por el Sujeto Obligado a </w:t>
      </w:r>
      <w:r w:rsidR="00655265" w:rsidRPr="00CB301F">
        <w:rPr>
          <w:rFonts w:ascii="Palatino Linotype" w:hAnsi="Palatino Linotype" w:cs="Tahoma"/>
          <w:sz w:val="22"/>
          <w:szCs w:val="22"/>
        </w:rPr>
        <w:t>la solicitud</w:t>
      </w:r>
      <w:r w:rsidRPr="00CB301F">
        <w:rPr>
          <w:rFonts w:ascii="Palatino Linotype" w:hAnsi="Palatino Linotype" w:cs="Tahoma"/>
          <w:sz w:val="22"/>
          <w:szCs w:val="22"/>
        </w:rPr>
        <w:t xml:space="preserve"> de información, en los siguientes términos:</w:t>
      </w:r>
    </w:p>
    <w:p w14:paraId="4C3965F0" w14:textId="77777777" w:rsidR="00AB6595" w:rsidRPr="00CB301F" w:rsidRDefault="00AB6595" w:rsidP="005E7587">
      <w:pPr>
        <w:tabs>
          <w:tab w:val="left" w:pos="4995"/>
        </w:tabs>
        <w:spacing w:line="360" w:lineRule="auto"/>
        <w:contextualSpacing/>
        <w:jc w:val="both"/>
        <w:rPr>
          <w:rFonts w:ascii="Palatino Linotype" w:hAnsi="Palatino Linotype" w:cs="Tahoma"/>
          <w:sz w:val="22"/>
          <w:szCs w:val="22"/>
        </w:rPr>
      </w:pPr>
    </w:p>
    <w:p w14:paraId="51088F10" w14:textId="77777777" w:rsidR="00D5699B" w:rsidRPr="00CB301F" w:rsidRDefault="00D5699B" w:rsidP="005E7587">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ACTO IMPUGNADO</w:t>
      </w:r>
    </w:p>
    <w:p w14:paraId="506541B6" w14:textId="22239D78" w:rsidR="003D1770" w:rsidRPr="00CB301F" w:rsidRDefault="007E4927" w:rsidP="005E7587">
      <w:pPr>
        <w:spacing w:line="360" w:lineRule="auto"/>
        <w:ind w:left="567" w:right="539"/>
        <w:contextualSpacing/>
        <w:jc w:val="both"/>
        <w:rPr>
          <w:rFonts w:ascii="Palatino Linotype" w:hAnsi="Palatino Linotype" w:cs="Tahoma"/>
          <w:bCs/>
          <w:szCs w:val="22"/>
        </w:rPr>
      </w:pPr>
      <w:r w:rsidRPr="00CB301F">
        <w:rPr>
          <w:rFonts w:ascii="Palatino Linotype" w:hAnsi="Palatino Linotype" w:cs="Tahoma"/>
          <w:bCs/>
          <w:i/>
          <w:szCs w:val="22"/>
        </w:rPr>
        <w:t>“</w:t>
      </w:r>
      <w:bookmarkStart w:id="9" w:name="_Hlk199244378"/>
      <w:r w:rsidR="00D6117D" w:rsidRPr="00D6117D">
        <w:rPr>
          <w:rFonts w:ascii="Palatino Linotype" w:hAnsi="Palatino Linotype" w:cs="Tahoma"/>
          <w:bCs/>
          <w:i/>
          <w:szCs w:val="22"/>
        </w:rPr>
        <w:t>No entregan. La información solicitada</w:t>
      </w:r>
      <w:r w:rsidR="00E55401" w:rsidRPr="00CB301F">
        <w:rPr>
          <w:rFonts w:ascii="Palatino Linotype" w:hAnsi="Palatino Linotype" w:cs="Tahoma"/>
          <w:bCs/>
          <w:i/>
          <w:szCs w:val="22"/>
        </w:rPr>
        <w:t>"</w:t>
      </w:r>
    </w:p>
    <w:bookmarkEnd w:id="9"/>
    <w:p w14:paraId="5796C858" w14:textId="77777777" w:rsidR="00CE2F19" w:rsidRPr="00CB301F" w:rsidRDefault="00CE2F19" w:rsidP="005E7587">
      <w:pPr>
        <w:spacing w:line="360" w:lineRule="auto"/>
        <w:ind w:left="567" w:right="539"/>
        <w:contextualSpacing/>
        <w:jc w:val="both"/>
        <w:rPr>
          <w:rFonts w:ascii="Palatino Linotype" w:hAnsi="Palatino Linotype" w:cs="Tahoma"/>
          <w:bCs/>
          <w:szCs w:val="22"/>
        </w:rPr>
      </w:pPr>
    </w:p>
    <w:p w14:paraId="4E90C105" w14:textId="77777777" w:rsidR="00CE2F19" w:rsidRPr="00CB301F" w:rsidRDefault="00CE2F19" w:rsidP="005E7587">
      <w:pPr>
        <w:spacing w:line="360" w:lineRule="auto"/>
        <w:ind w:left="567" w:right="539"/>
        <w:contextualSpacing/>
        <w:jc w:val="both"/>
        <w:rPr>
          <w:rFonts w:ascii="Palatino Linotype" w:hAnsi="Palatino Linotype" w:cs="Tahoma"/>
          <w:b/>
          <w:bCs/>
          <w:szCs w:val="22"/>
        </w:rPr>
      </w:pPr>
      <w:r w:rsidRPr="00CB301F">
        <w:rPr>
          <w:rFonts w:ascii="Palatino Linotype" w:hAnsi="Palatino Linotype" w:cs="Tahoma"/>
          <w:b/>
          <w:bCs/>
          <w:szCs w:val="22"/>
        </w:rPr>
        <w:t>RAZONES O MOTIVOS DE LA INCONFORMIDAD</w:t>
      </w:r>
    </w:p>
    <w:p w14:paraId="2249A99F" w14:textId="4A9B4B89" w:rsidR="00CE2F19" w:rsidRPr="00CB301F" w:rsidRDefault="00CE2F19" w:rsidP="005E7587">
      <w:pPr>
        <w:spacing w:line="360" w:lineRule="auto"/>
        <w:ind w:left="567" w:right="539"/>
        <w:contextualSpacing/>
        <w:jc w:val="both"/>
        <w:rPr>
          <w:rFonts w:ascii="Palatino Linotype" w:hAnsi="Palatino Linotype" w:cs="Tahoma"/>
          <w:bCs/>
          <w:i/>
          <w:szCs w:val="24"/>
        </w:rPr>
      </w:pPr>
      <w:r w:rsidRPr="00CB301F">
        <w:rPr>
          <w:rFonts w:ascii="Palatino Linotype" w:hAnsi="Palatino Linotype" w:cs="Tahoma"/>
          <w:bCs/>
          <w:i/>
          <w:szCs w:val="24"/>
        </w:rPr>
        <w:t>“</w:t>
      </w:r>
      <w:bookmarkStart w:id="10" w:name="_Hlk181699048"/>
      <w:r w:rsidR="00D6117D" w:rsidRPr="00D6117D">
        <w:rPr>
          <w:rFonts w:ascii="Palatino Linotype" w:hAnsi="Palatino Linotype" w:cs="Tahoma"/>
          <w:bCs/>
          <w:i/>
          <w:szCs w:val="24"/>
        </w:rPr>
        <w:t>Violan mis garantías</w:t>
      </w:r>
      <w:r w:rsidRPr="00CB301F">
        <w:rPr>
          <w:rFonts w:ascii="Palatino Linotype" w:hAnsi="Palatino Linotype" w:cs="Tahoma"/>
          <w:bCs/>
          <w:i/>
          <w:szCs w:val="24"/>
        </w:rPr>
        <w:t>”</w:t>
      </w:r>
      <w:r w:rsidR="007E3047" w:rsidRPr="00CB301F">
        <w:rPr>
          <w:rFonts w:ascii="Palatino Linotype" w:hAnsi="Palatino Linotype" w:cs="Tahoma"/>
          <w:bCs/>
          <w:i/>
          <w:szCs w:val="24"/>
        </w:rPr>
        <w:t xml:space="preserve"> </w:t>
      </w:r>
      <w:r w:rsidR="007E3047" w:rsidRPr="00CB301F">
        <w:rPr>
          <w:rFonts w:ascii="Palatino Linotype" w:hAnsi="Palatino Linotype" w:cs="Tahoma"/>
          <w:bCs/>
          <w:i/>
          <w:szCs w:val="22"/>
        </w:rPr>
        <w:t>(Sic)</w:t>
      </w:r>
      <w:r w:rsidR="00D63A43" w:rsidRPr="00CB301F">
        <w:rPr>
          <w:rFonts w:ascii="Palatino Linotype" w:hAnsi="Palatino Linotype" w:cs="Tahoma"/>
          <w:bCs/>
          <w:i/>
          <w:szCs w:val="22"/>
        </w:rPr>
        <w:t>.</w:t>
      </w:r>
    </w:p>
    <w:p w14:paraId="7EFCF334" w14:textId="77777777" w:rsidR="00342378" w:rsidRPr="00CB301F" w:rsidRDefault="00342378" w:rsidP="005E7587">
      <w:pPr>
        <w:spacing w:line="360" w:lineRule="auto"/>
        <w:ind w:right="539"/>
        <w:contextualSpacing/>
        <w:jc w:val="both"/>
        <w:rPr>
          <w:rFonts w:ascii="Palatino Linotype" w:hAnsi="Palatino Linotype" w:cs="Tahoma"/>
          <w:bCs/>
          <w:i/>
          <w:szCs w:val="24"/>
        </w:rPr>
      </w:pPr>
    </w:p>
    <w:p w14:paraId="490B05CE" w14:textId="77777777" w:rsidR="009A7587" w:rsidRPr="00CB301F" w:rsidRDefault="009B6753" w:rsidP="005E7587">
      <w:pPr>
        <w:pStyle w:val="Ttulo2"/>
        <w:spacing w:before="0" w:line="360" w:lineRule="auto"/>
        <w:rPr>
          <w:rFonts w:ascii="Palatino Linotype" w:eastAsia="Batang" w:hAnsi="Palatino Linotype" w:cs="Tahoma"/>
          <w:b/>
          <w:bCs/>
          <w:color w:val="auto"/>
          <w:sz w:val="22"/>
          <w:szCs w:val="22"/>
        </w:rPr>
      </w:pPr>
      <w:bookmarkStart w:id="11" w:name="_Toc215673512"/>
      <w:bookmarkEnd w:id="10"/>
      <w:r>
        <w:rPr>
          <w:rStyle w:val="Ttulo2Car"/>
          <w:rFonts w:ascii="Palatino Linotype" w:hAnsi="Palatino Linotype"/>
          <w:b/>
          <w:color w:val="auto"/>
          <w:sz w:val="22"/>
          <w:szCs w:val="22"/>
        </w:rPr>
        <w:t>I</w:t>
      </w:r>
      <w:r w:rsidR="00FF1049" w:rsidRPr="00CB301F">
        <w:rPr>
          <w:rStyle w:val="Ttulo2Car"/>
          <w:rFonts w:ascii="Palatino Linotype" w:hAnsi="Palatino Linotype"/>
          <w:b/>
          <w:color w:val="auto"/>
          <w:sz w:val="22"/>
          <w:szCs w:val="22"/>
        </w:rPr>
        <w:t>V</w:t>
      </w:r>
      <w:r w:rsidR="009A7587" w:rsidRPr="00CB301F">
        <w:rPr>
          <w:rStyle w:val="Ttulo2Car"/>
          <w:rFonts w:ascii="Palatino Linotype" w:hAnsi="Palatino Linotype"/>
          <w:b/>
          <w:color w:val="auto"/>
          <w:sz w:val="22"/>
          <w:szCs w:val="22"/>
        </w:rPr>
        <w:t>. Trámite del Recurso de Revisión ante el Instituto</w:t>
      </w:r>
      <w:bookmarkEnd w:id="11"/>
    </w:p>
    <w:p w14:paraId="46EA89AD" w14:textId="77777777" w:rsidR="007E4927" w:rsidRPr="00CB301F" w:rsidRDefault="007E4927" w:rsidP="005E7587">
      <w:pPr>
        <w:spacing w:line="360" w:lineRule="auto"/>
        <w:contextualSpacing/>
        <w:jc w:val="both"/>
        <w:rPr>
          <w:rFonts w:ascii="Palatino Linotype" w:eastAsia="Batang" w:hAnsi="Palatino Linotype" w:cs="Tahoma"/>
          <w:b/>
          <w:bCs/>
          <w:sz w:val="22"/>
          <w:szCs w:val="22"/>
        </w:rPr>
      </w:pPr>
    </w:p>
    <w:p w14:paraId="2EB08385" w14:textId="784B7919" w:rsidR="00C950E3" w:rsidRPr="00CB301F" w:rsidRDefault="009A7587" w:rsidP="005E7587">
      <w:pPr>
        <w:spacing w:line="360" w:lineRule="auto"/>
        <w:contextualSpacing/>
        <w:jc w:val="both"/>
        <w:rPr>
          <w:rFonts w:ascii="Palatino Linotype" w:eastAsia="Batang" w:hAnsi="Palatino Linotype" w:cs="Tahoma"/>
          <w:bCs/>
          <w:sz w:val="22"/>
          <w:szCs w:val="22"/>
        </w:rPr>
      </w:pPr>
      <w:r w:rsidRPr="00EF42C0">
        <w:rPr>
          <w:rFonts w:ascii="Palatino Linotype" w:eastAsiaTheme="majorEastAsia" w:hAnsi="Palatino Linotype"/>
          <w:b/>
          <w:bCs/>
          <w:sz w:val="22"/>
          <w:szCs w:val="22"/>
        </w:rPr>
        <w:t>a) Turno del Recurso de Revisión.</w:t>
      </w:r>
      <w:r w:rsidRPr="00CB301F">
        <w:rPr>
          <w:rFonts w:ascii="Palatino Linotype" w:eastAsia="Batang" w:hAnsi="Palatino Linotype" w:cs="Tahoma"/>
          <w:b/>
          <w:bCs/>
          <w:sz w:val="22"/>
          <w:szCs w:val="22"/>
        </w:rPr>
        <w:t xml:space="preserve"> </w:t>
      </w:r>
      <w:r w:rsidR="00A06844" w:rsidRPr="00CB301F">
        <w:rPr>
          <w:rFonts w:ascii="Palatino Linotype" w:eastAsia="Batang" w:hAnsi="Palatino Linotype" w:cs="Tahoma"/>
          <w:bCs/>
          <w:sz w:val="22"/>
          <w:szCs w:val="22"/>
        </w:rPr>
        <w:t xml:space="preserve">El </w:t>
      </w:r>
      <w:r w:rsidR="00D6117D">
        <w:rPr>
          <w:rFonts w:ascii="Palatino Linotype" w:hAnsi="Palatino Linotype" w:cs="Tahoma"/>
          <w:sz w:val="22"/>
          <w:szCs w:val="22"/>
        </w:rPr>
        <w:t>doce de noviembre</w:t>
      </w:r>
      <w:r w:rsidR="00805163" w:rsidRPr="00CB301F">
        <w:rPr>
          <w:rFonts w:ascii="Palatino Linotype" w:hAnsi="Palatino Linotype" w:cs="Tahoma"/>
          <w:sz w:val="22"/>
          <w:szCs w:val="22"/>
        </w:rPr>
        <w:t xml:space="preserve"> </w:t>
      </w:r>
      <w:r w:rsidR="00BF4B55" w:rsidRPr="00CB301F">
        <w:rPr>
          <w:rFonts w:ascii="Palatino Linotype" w:hAnsi="Palatino Linotype" w:cs="Tahoma"/>
          <w:sz w:val="22"/>
          <w:szCs w:val="22"/>
        </w:rPr>
        <w:t>de dos mil veinticinco</w:t>
      </w:r>
      <w:r w:rsidR="00A06844" w:rsidRPr="00CB301F">
        <w:rPr>
          <w:rFonts w:ascii="Palatino Linotype" w:eastAsia="Batang" w:hAnsi="Palatino Linotype" w:cs="Tahoma"/>
          <w:bCs/>
          <w:sz w:val="22"/>
          <w:szCs w:val="22"/>
        </w:rPr>
        <w:t xml:space="preserve">, </w:t>
      </w:r>
      <w:r w:rsidR="00D5699B" w:rsidRPr="00CB301F">
        <w:rPr>
          <w:rFonts w:ascii="Palatino Linotype" w:eastAsia="Batang" w:hAnsi="Palatino Linotype" w:cs="Tahoma"/>
          <w:bCs/>
          <w:sz w:val="22"/>
          <w:szCs w:val="22"/>
        </w:rPr>
        <w:t xml:space="preserve">el </w:t>
      </w:r>
      <w:r w:rsidR="00BB1F81" w:rsidRPr="00CB301F">
        <w:rPr>
          <w:rFonts w:ascii="Palatino Linotype" w:eastAsia="Batang" w:hAnsi="Palatino Linotype" w:cs="Tahoma"/>
          <w:bCs/>
          <w:sz w:val="22"/>
          <w:szCs w:val="22"/>
        </w:rPr>
        <w:t>SAIMEX</w:t>
      </w:r>
      <w:r w:rsidR="00D5699B" w:rsidRPr="00CB301F">
        <w:rPr>
          <w:rFonts w:ascii="Palatino Linotype" w:eastAsia="Batang" w:hAnsi="Palatino Linotype" w:cs="Tahoma"/>
          <w:bCs/>
          <w:sz w:val="22"/>
          <w:szCs w:val="22"/>
        </w:rPr>
        <w:t xml:space="preserve">, asignó el número de expediente </w:t>
      </w:r>
      <w:r w:rsidR="00D6117D">
        <w:rPr>
          <w:rFonts w:ascii="Palatino Linotype" w:eastAsia="Batang" w:hAnsi="Palatino Linotype" w:cs="Tahoma"/>
          <w:b/>
          <w:bCs/>
          <w:sz w:val="22"/>
          <w:szCs w:val="22"/>
        </w:rPr>
        <w:t>13016</w:t>
      </w:r>
      <w:r w:rsidR="00D5699B" w:rsidRPr="00CB301F">
        <w:rPr>
          <w:rFonts w:ascii="Palatino Linotype" w:eastAsia="Batang" w:hAnsi="Palatino Linotype" w:cs="Tahoma"/>
          <w:b/>
          <w:bCs/>
          <w:sz w:val="22"/>
          <w:szCs w:val="22"/>
        </w:rPr>
        <w:t>/INFOEM/IP/RR/202</w:t>
      </w:r>
      <w:r w:rsidR="00BF4B55" w:rsidRPr="00CB301F">
        <w:rPr>
          <w:rFonts w:ascii="Palatino Linotype" w:eastAsia="Batang" w:hAnsi="Palatino Linotype" w:cs="Tahoma"/>
          <w:b/>
          <w:bCs/>
          <w:sz w:val="22"/>
          <w:szCs w:val="22"/>
        </w:rPr>
        <w:t>5</w:t>
      </w:r>
      <w:r w:rsidR="00D5699B" w:rsidRPr="00CB30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CB301F">
        <w:rPr>
          <w:rFonts w:ascii="Palatino Linotype" w:eastAsia="Batang" w:hAnsi="Palatino Linotype" w:cs="Tahoma"/>
          <w:b/>
          <w:bCs/>
          <w:sz w:val="22"/>
          <w:szCs w:val="22"/>
        </w:rPr>
        <w:t>Comisionado Ponente Luis Gustavo Parra Noriega</w:t>
      </w:r>
      <w:r w:rsidR="00D5699B" w:rsidRPr="00CB301F">
        <w:rPr>
          <w:rFonts w:ascii="Palatino Linotype" w:eastAsia="Batang" w:hAnsi="Palatino Linotype" w:cs="Tahoma"/>
          <w:bCs/>
          <w:sz w:val="22"/>
          <w:szCs w:val="22"/>
        </w:rPr>
        <w:t>, para los efectos del artículo 185, fracción I</w:t>
      </w:r>
      <w:r w:rsidR="00BB1F81" w:rsidRPr="00CB301F">
        <w:rPr>
          <w:rFonts w:ascii="Palatino Linotype" w:eastAsia="Batang" w:hAnsi="Palatino Linotype" w:cs="Tahoma"/>
          <w:bCs/>
          <w:sz w:val="22"/>
          <w:szCs w:val="22"/>
        </w:rPr>
        <w:t>,</w:t>
      </w:r>
      <w:r w:rsidR="00D5699B" w:rsidRPr="00CB301F">
        <w:rPr>
          <w:rFonts w:ascii="Palatino Linotype" w:eastAsia="Batang" w:hAnsi="Palatino Linotype" w:cs="Tahoma"/>
          <w:bCs/>
          <w:sz w:val="22"/>
          <w:szCs w:val="22"/>
        </w:rPr>
        <w:t xml:space="preserve"> de la Ley de Transparencia y Acceso a la Información Pública del Estado de México y Municipios.</w:t>
      </w:r>
    </w:p>
    <w:p w14:paraId="44B25EB5" w14:textId="77777777" w:rsidR="00D5699B" w:rsidRPr="00CB301F" w:rsidRDefault="00D5699B" w:rsidP="005E7587">
      <w:pPr>
        <w:spacing w:line="360" w:lineRule="auto"/>
        <w:contextualSpacing/>
        <w:jc w:val="both"/>
        <w:rPr>
          <w:rFonts w:ascii="Palatino Linotype" w:eastAsia="Batang" w:hAnsi="Palatino Linotype" w:cs="Tahoma"/>
          <w:b/>
          <w:bCs/>
          <w:sz w:val="22"/>
          <w:szCs w:val="22"/>
        </w:rPr>
      </w:pPr>
    </w:p>
    <w:p w14:paraId="09E813FC" w14:textId="21351948" w:rsidR="00253937" w:rsidRPr="00CB301F" w:rsidRDefault="009A7587" w:rsidP="005E7587">
      <w:pPr>
        <w:spacing w:line="360" w:lineRule="auto"/>
        <w:contextualSpacing/>
        <w:jc w:val="both"/>
        <w:rPr>
          <w:rFonts w:ascii="Palatino Linotype" w:hAnsi="Palatino Linotype" w:cs="Tahoma"/>
          <w:bCs/>
          <w:sz w:val="22"/>
          <w:szCs w:val="22"/>
          <w:lang w:val="es-ES_tradnl"/>
        </w:rPr>
      </w:pPr>
      <w:r w:rsidRPr="00EF42C0">
        <w:rPr>
          <w:rFonts w:ascii="Palatino Linotype" w:eastAsiaTheme="majorEastAsia" w:hAnsi="Palatino Linotype"/>
          <w:b/>
          <w:bCs/>
          <w:sz w:val="22"/>
          <w:szCs w:val="22"/>
        </w:rPr>
        <w:lastRenderedPageBreak/>
        <w:t>b) Admisión del Recurso de Revisión.</w:t>
      </w:r>
      <w:r w:rsidRPr="00EF42C0">
        <w:rPr>
          <w:rFonts w:eastAsia="Batang"/>
        </w:rPr>
        <w:t xml:space="preserve"> </w:t>
      </w:r>
      <w:r w:rsidRPr="00CB301F">
        <w:rPr>
          <w:rFonts w:ascii="Palatino Linotype" w:hAnsi="Palatino Linotype" w:cs="Tahoma"/>
          <w:bCs/>
          <w:sz w:val="22"/>
          <w:szCs w:val="22"/>
        </w:rPr>
        <w:t>El</w:t>
      </w:r>
      <w:r w:rsidR="00EB3A2C" w:rsidRPr="00CB301F">
        <w:rPr>
          <w:rFonts w:ascii="Palatino Linotype" w:hAnsi="Palatino Linotype" w:cs="Tahoma"/>
          <w:bCs/>
          <w:sz w:val="22"/>
          <w:szCs w:val="22"/>
        </w:rPr>
        <w:t xml:space="preserve"> </w:t>
      </w:r>
      <w:r w:rsidR="00D6117D">
        <w:rPr>
          <w:rFonts w:ascii="Palatino Linotype" w:hAnsi="Palatino Linotype" w:cs="Tahoma"/>
          <w:bCs/>
          <w:sz w:val="22"/>
          <w:szCs w:val="22"/>
        </w:rPr>
        <w:t>dieciocho de noviembre</w:t>
      </w:r>
      <w:r w:rsidR="009B6753">
        <w:rPr>
          <w:rFonts w:ascii="Palatino Linotype" w:hAnsi="Palatino Linotype" w:cs="Tahoma"/>
          <w:bCs/>
          <w:sz w:val="22"/>
          <w:szCs w:val="22"/>
        </w:rPr>
        <w:t xml:space="preserve"> </w:t>
      </w:r>
      <w:r w:rsidR="00BF4B55" w:rsidRPr="00CB301F">
        <w:rPr>
          <w:rFonts w:ascii="Palatino Linotype" w:hAnsi="Palatino Linotype" w:cs="Tahoma"/>
          <w:bCs/>
          <w:sz w:val="22"/>
          <w:szCs w:val="22"/>
        </w:rPr>
        <w:t>de dos mil veinticinco</w:t>
      </w:r>
      <w:r w:rsidRPr="00CB301F">
        <w:rPr>
          <w:rFonts w:ascii="Palatino Linotype" w:hAnsi="Palatino Linotype" w:cs="Tahoma"/>
          <w:bCs/>
          <w:sz w:val="22"/>
          <w:szCs w:val="22"/>
        </w:rPr>
        <w:t xml:space="preserve">, </w:t>
      </w:r>
      <w:r w:rsidR="001F787A" w:rsidRPr="00CB301F">
        <w:rPr>
          <w:rFonts w:ascii="Palatino Linotype" w:hAnsi="Palatino Linotype" w:cs="Tahoma"/>
          <w:bCs/>
          <w:sz w:val="22"/>
          <w:szCs w:val="22"/>
        </w:rPr>
        <w:t xml:space="preserve">se acordó la admisión del </w:t>
      </w:r>
      <w:r w:rsidR="001F787A" w:rsidRPr="00CB301F">
        <w:rPr>
          <w:rFonts w:ascii="Palatino Linotype" w:hAnsi="Palatino Linotype" w:cs="Tahoma"/>
          <w:bCs/>
          <w:sz w:val="22"/>
          <w:szCs w:val="22"/>
          <w:lang w:val="es-ES_tradnl"/>
        </w:rPr>
        <w:t xml:space="preserve">Recurso de Revisión interpuesto por el Recurrente en contra del </w:t>
      </w:r>
      <w:r w:rsidR="001F787A" w:rsidRPr="00CB301F">
        <w:rPr>
          <w:rFonts w:ascii="Palatino Linotype" w:hAnsi="Palatino Linotype" w:cs="Tahoma"/>
          <w:b/>
          <w:bCs/>
          <w:sz w:val="22"/>
          <w:szCs w:val="22"/>
          <w:lang w:val="es-ES_tradnl"/>
        </w:rPr>
        <w:t>Sujeto Obligado</w:t>
      </w:r>
      <w:r w:rsidR="001F787A" w:rsidRPr="00CB301F">
        <w:rPr>
          <w:rFonts w:ascii="Palatino Linotype" w:hAnsi="Palatino Linotype" w:cs="Tahoma"/>
          <w:bCs/>
          <w:sz w:val="22"/>
          <w:szCs w:val="22"/>
          <w:lang w:val="es-ES_tradnl"/>
        </w:rPr>
        <w:t>, en términos del artículo 185, fracciones I, II y IV</w:t>
      </w:r>
      <w:r w:rsidR="00BB1F81" w:rsidRPr="00CB301F">
        <w:rPr>
          <w:rFonts w:ascii="Palatino Linotype" w:hAnsi="Palatino Linotype" w:cs="Tahoma"/>
          <w:bCs/>
          <w:sz w:val="22"/>
          <w:szCs w:val="22"/>
          <w:lang w:val="es-ES_tradnl"/>
        </w:rPr>
        <w:t>,</w:t>
      </w:r>
      <w:r w:rsidR="001F787A" w:rsidRPr="00CB301F">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CB301F">
        <w:rPr>
          <w:rFonts w:ascii="Palatino Linotype" w:hAnsi="Palatino Linotype" w:cs="Tahoma"/>
          <w:bCs/>
          <w:sz w:val="22"/>
          <w:szCs w:val="22"/>
          <w:lang w:val="es-ES_tradnl"/>
        </w:rPr>
        <w:t>o a las partes el mismo día</w:t>
      </w:r>
      <w:r w:rsidR="001F787A" w:rsidRPr="00CB301F">
        <w:rPr>
          <w:rFonts w:ascii="Palatino Linotype" w:hAnsi="Palatino Linotype" w:cs="Tahoma"/>
          <w:bCs/>
          <w:sz w:val="22"/>
          <w:szCs w:val="22"/>
          <w:lang w:val="es-ES_tradnl"/>
        </w:rPr>
        <w:t xml:space="preserve"> a través del </w:t>
      </w:r>
      <w:r w:rsidR="00BB1F81" w:rsidRPr="00CB301F">
        <w:rPr>
          <w:rFonts w:ascii="Palatino Linotype" w:hAnsi="Palatino Linotype" w:cs="Tahoma"/>
          <w:bCs/>
          <w:sz w:val="22"/>
          <w:szCs w:val="22"/>
          <w:lang w:val="es-ES_tradnl"/>
        </w:rPr>
        <w:t>SAIMEX</w:t>
      </w:r>
      <w:r w:rsidR="001F787A" w:rsidRPr="00CB301F">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27534FF0" w14:textId="77777777" w:rsidR="00253937" w:rsidRPr="00CB301F" w:rsidRDefault="00253937" w:rsidP="005E7587">
      <w:pPr>
        <w:spacing w:line="360" w:lineRule="auto"/>
        <w:contextualSpacing/>
        <w:jc w:val="both"/>
        <w:rPr>
          <w:rFonts w:ascii="Palatino Linotype" w:hAnsi="Palatino Linotype" w:cs="Tahoma"/>
          <w:bCs/>
          <w:sz w:val="22"/>
          <w:szCs w:val="22"/>
          <w:lang w:val="es-ES_tradnl"/>
        </w:rPr>
      </w:pPr>
    </w:p>
    <w:p w14:paraId="74D23C00" w14:textId="25438D61" w:rsidR="00D6117D" w:rsidRDefault="00D6117D" w:rsidP="005E7587">
      <w:pPr>
        <w:spacing w:line="360" w:lineRule="auto"/>
        <w:jc w:val="both"/>
        <w:rPr>
          <w:rFonts w:ascii="Palatino Linotype" w:eastAsia="Batang" w:hAnsi="Palatino Linotype" w:cs="Tahoma"/>
          <w:bCs/>
          <w:sz w:val="22"/>
          <w:szCs w:val="22"/>
          <w:lang w:val="es-ES_tradnl"/>
        </w:rPr>
      </w:pPr>
      <w:r w:rsidRPr="000B5B81">
        <w:rPr>
          <w:rFonts w:ascii="Palatino Linotype" w:eastAsia="Batang" w:hAnsi="Palatino Linotype" w:cs="Tahoma"/>
          <w:b/>
          <w:bCs/>
          <w:sz w:val="22"/>
          <w:szCs w:val="22"/>
          <w:lang w:val="es-ES_tradnl"/>
        </w:rPr>
        <w:t xml:space="preserve">c) Informe Justificado. </w:t>
      </w:r>
      <w:r w:rsidRPr="000B5B81">
        <w:rPr>
          <w:rFonts w:ascii="Palatino Linotype" w:eastAsia="Batang" w:hAnsi="Palatino Linotype" w:cs="Tahoma"/>
          <w:bCs/>
          <w:sz w:val="22"/>
          <w:szCs w:val="22"/>
          <w:lang w:val="es-ES_tradnl"/>
        </w:rPr>
        <w:t xml:space="preserve">El </w:t>
      </w:r>
      <w:r>
        <w:rPr>
          <w:rFonts w:ascii="Palatino Linotype" w:eastAsia="Batang" w:hAnsi="Palatino Linotype" w:cs="Tahoma"/>
          <w:bCs/>
          <w:sz w:val="22"/>
          <w:szCs w:val="22"/>
          <w:lang w:val="es-ES_tradnl"/>
        </w:rPr>
        <w:t xml:space="preserve">veintiséis de noviembre </w:t>
      </w:r>
      <w:r w:rsidRPr="00DC0306">
        <w:rPr>
          <w:rFonts w:ascii="Palatino Linotype" w:eastAsia="Batang" w:hAnsi="Palatino Linotype" w:cs="Tahoma"/>
          <w:bCs/>
          <w:sz w:val="22"/>
          <w:szCs w:val="22"/>
          <w:lang w:val="es-ES_tradnl"/>
        </w:rPr>
        <w:t>de dos mil veinti</w:t>
      </w:r>
      <w:r>
        <w:rPr>
          <w:rFonts w:ascii="Palatino Linotype" w:eastAsia="Batang" w:hAnsi="Palatino Linotype" w:cs="Tahoma"/>
          <w:bCs/>
          <w:sz w:val="22"/>
          <w:szCs w:val="22"/>
          <w:lang w:val="es-ES_tradnl"/>
        </w:rPr>
        <w:t>cinco</w:t>
      </w:r>
      <w:r w:rsidRPr="00DC0306">
        <w:rPr>
          <w:rFonts w:ascii="Palatino Linotype" w:eastAsia="Batang" w:hAnsi="Palatino Linotype" w:cs="Tahoma"/>
          <w:bCs/>
          <w:sz w:val="22"/>
          <w:szCs w:val="22"/>
          <w:lang w:val="es-ES_tradnl"/>
        </w:rPr>
        <w:t>, a través del SAIMEX, se recibi</w:t>
      </w:r>
      <w:r>
        <w:rPr>
          <w:rFonts w:ascii="Palatino Linotype" w:eastAsia="Batang" w:hAnsi="Palatino Linotype" w:cs="Tahoma"/>
          <w:bCs/>
          <w:sz w:val="22"/>
          <w:szCs w:val="22"/>
          <w:lang w:val="es-ES_tradnl"/>
        </w:rPr>
        <w:t>ó</w:t>
      </w:r>
      <w:r w:rsidRPr="00DC0306">
        <w:rPr>
          <w:rFonts w:ascii="Palatino Linotype" w:eastAsia="Batang" w:hAnsi="Palatino Linotype" w:cs="Tahoma"/>
          <w:bCs/>
          <w:sz w:val="22"/>
          <w:szCs w:val="22"/>
          <w:lang w:val="es-ES_tradnl"/>
        </w:rPr>
        <w:t xml:space="preserve"> en este Instituto </w:t>
      </w:r>
      <w:r>
        <w:rPr>
          <w:rFonts w:ascii="Palatino Linotype" w:eastAsia="Batang" w:hAnsi="Palatino Linotype" w:cs="Tahoma"/>
          <w:bCs/>
          <w:sz w:val="22"/>
          <w:szCs w:val="22"/>
          <w:lang w:val="es-ES_tradnl"/>
        </w:rPr>
        <w:t>e</w:t>
      </w:r>
      <w:r w:rsidRPr="00DC0306">
        <w:rPr>
          <w:rFonts w:ascii="Palatino Linotype" w:eastAsia="Batang" w:hAnsi="Palatino Linotype" w:cs="Tahoma"/>
          <w:bCs/>
          <w:sz w:val="22"/>
          <w:szCs w:val="22"/>
          <w:lang w:val="es-ES_tradnl"/>
        </w:rPr>
        <w:t>l informe</w:t>
      </w:r>
      <w:r>
        <w:rPr>
          <w:rFonts w:ascii="Palatino Linotype" w:eastAsia="Batang" w:hAnsi="Palatino Linotype" w:cs="Tahoma"/>
          <w:bCs/>
          <w:sz w:val="22"/>
          <w:szCs w:val="22"/>
          <w:lang w:val="es-ES_tradnl"/>
        </w:rPr>
        <w:t xml:space="preserve"> </w:t>
      </w:r>
      <w:r w:rsidRPr="00DC0306">
        <w:rPr>
          <w:rFonts w:ascii="Palatino Linotype" w:eastAsia="Batang" w:hAnsi="Palatino Linotype" w:cs="Tahoma"/>
          <w:bCs/>
          <w:sz w:val="22"/>
          <w:szCs w:val="22"/>
          <w:lang w:val="es-ES_tradnl"/>
        </w:rPr>
        <w:t>justificado por parte del Sujeto Obligado</w:t>
      </w:r>
      <w:r>
        <w:rPr>
          <w:rFonts w:ascii="Palatino Linotype" w:eastAsia="Batang" w:hAnsi="Palatino Linotype" w:cs="Tahoma"/>
          <w:bCs/>
          <w:sz w:val="22"/>
          <w:szCs w:val="22"/>
          <w:lang w:val="es-ES_tradnl"/>
        </w:rPr>
        <w:t>, por medio del cual ratifico su respuesta inicial.</w:t>
      </w:r>
    </w:p>
    <w:p w14:paraId="4054D2CC" w14:textId="77777777" w:rsidR="00D6117D" w:rsidRDefault="00D6117D" w:rsidP="005E7587">
      <w:pPr>
        <w:spacing w:line="360" w:lineRule="auto"/>
        <w:jc w:val="both"/>
        <w:rPr>
          <w:rFonts w:ascii="Palatino Linotype" w:eastAsia="Batang" w:hAnsi="Palatino Linotype" w:cs="Tahoma"/>
          <w:bCs/>
          <w:sz w:val="22"/>
          <w:szCs w:val="22"/>
          <w:lang w:val="es-ES_tradnl"/>
        </w:rPr>
      </w:pPr>
    </w:p>
    <w:p w14:paraId="1127AD43" w14:textId="15C60095" w:rsidR="00D6117D" w:rsidRPr="00DC0306" w:rsidRDefault="00D6117D" w:rsidP="005E7587">
      <w:pPr>
        <w:spacing w:line="360" w:lineRule="auto"/>
        <w:jc w:val="both"/>
        <w:rPr>
          <w:rFonts w:ascii="Palatino Linotype" w:hAnsi="Palatino Linotype" w:cs="Tahoma"/>
          <w:sz w:val="22"/>
          <w:szCs w:val="22"/>
        </w:rPr>
      </w:pPr>
      <w:r w:rsidRPr="00DC0306">
        <w:rPr>
          <w:rFonts w:ascii="Palatino Linotype" w:hAnsi="Palatino Linotype" w:cs="Tahoma"/>
          <w:b/>
          <w:sz w:val="22"/>
          <w:szCs w:val="22"/>
        </w:rPr>
        <w:t>d) Vista del Informe Justificado</w:t>
      </w:r>
      <w:r w:rsidRPr="00DC0306">
        <w:rPr>
          <w:rFonts w:ascii="Palatino Linotype" w:hAnsi="Palatino Linotype" w:cs="Tahoma"/>
          <w:sz w:val="22"/>
          <w:szCs w:val="22"/>
        </w:rPr>
        <w:t xml:space="preserve">. El </w:t>
      </w:r>
      <w:r>
        <w:rPr>
          <w:rFonts w:ascii="Palatino Linotype" w:hAnsi="Palatino Linotype" w:cs="Tahoma"/>
          <w:sz w:val="22"/>
          <w:szCs w:val="22"/>
        </w:rPr>
        <w:t xml:space="preserve">tres de diciembre </w:t>
      </w:r>
      <w:r w:rsidRPr="00DC0306">
        <w:rPr>
          <w:rFonts w:ascii="Palatino Linotype" w:hAnsi="Palatino Linotype" w:cs="Tahoma"/>
          <w:sz w:val="22"/>
          <w:szCs w:val="22"/>
        </w:rPr>
        <w:t>de dos mil veintic</w:t>
      </w:r>
      <w:r>
        <w:rPr>
          <w:rFonts w:ascii="Palatino Linotype" w:hAnsi="Palatino Linotype" w:cs="Tahoma"/>
          <w:sz w:val="22"/>
          <w:szCs w:val="22"/>
        </w:rPr>
        <w:t>inco</w:t>
      </w:r>
      <w:r w:rsidRPr="00DC0306">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omitió realizar manifestación alguna que a su derecho conviniera y asistiera.</w:t>
      </w:r>
    </w:p>
    <w:p w14:paraId="3E194B79" w14:textId="77777777" w:rsidR="00D6117D" w:rsidRDefault="00D6117D" w:rsidP="005E7587">
      <w:pPr>
        <w:spacing w:line="360" w:lineRule="auto"/>
        <w:jc w:val="both"/>
        <w:rPr>
          <w:rStyle w:val="Ttulo3Car"/>
          <w:rFonts w:ascii="Palatino Linotype" w:hAnsi="Palatino Linotype"/>
          <w:b/>
          <w:color w:val="auto"/>
          <w:sz w:val="22"/>
          <w:szCs w:val="22"/>
        </w:rPr>
      </w:pPr>
    </w:p>
    <w:p w14:paraId="41914626" w14:textId="6811207B" w:rsidR="00ED5DF5" w:rsidRPr="00CB301F" w:rsidRDefault="009B6753" w:rsidP="005E7587">
      <w:pPr>
        <w:spacing w:line="360" w:lineRule="auto"/>
        <w:jc w:val="both"/>
        <w:rPr>
          <w:rFonts w:ascii="Palatino Linotype" w:hAnsi="Palatino Linotype" w:cs="Tahoma"/>
          <w:sz w:val="22"/>
          <w:szCs w:val="22"/>
        </w:rPr>
      </w:pPr>
      <w:r w:rsidRPr="00EF42C0">
        <w:rPr>
          <w:rFonts w:ascii="Palatino Linotype" w:eastAsiaTheme="majorEastAsia" w:hAnsi="Palatino Linotype"/>
          <w:b/>
          <w:bCs/>
          <w:sz w:val="22"/>
          <w:szCs w:val="22"/>
        </w:rPr>
        <w:t>e</w:t>
      </w:r>
      <w:r w:rsidR="003B0501" w:rsidRPr="00EF42C0">
        <w:rPr>
          <w:rFonts w:ascii="Palatino Linotype" w:eastAsiaTheme="majorEastAsia" w:hAnsi="Palatino Linotype"/>
          <w:b/>
          <w:bCs/>
          <w:sz w:val="22"/>
          <w:szCs w:val="22"/>
        </w:rPr>
        <w:t>)</w:t>
      </w:r>
      <w:r w:rsidR="00C3485C" w:rsidRPr="00EF42C0">
        <w:rPr>
          <w:rFonts w:ascii="Palatino Linotype" w:eastAsiaTheme="majorEastAsia" w:hAnsi="Palatino Linotype"/>
          <w:b/>
          <w:bCs/>
          <w:sz w:val="22"/>
          <w:szCs w:val="22"/>
        </w:rPr>
        <w:t xml:space="preserve"> </w:t>
      </w:r>
      <w:r w:rsidR="00ED5DF5" w:rsidRPr="00EF42C0">
        <w:rPr>
          <w:rFonts w:ascii="Palatino Linotype" w:eastAsiaTheme="majorEastAsia" w:hAnsi="Palatino Linotype"/>
          <w:b/>
          <w:bCs/>
          <w:sz w:val="22"/>
          <w:szCs w:val="22"/>
        </w:rPr>
        <w:t>Cierre de instrucción</w:t>
      </w:r>
      <w:r w:rsidR="00ED5DF5" w:rsidRPr="00EF42C0">
        <w:rPr>
          <w:rFonts w:ascii="Palatino Linotype" w:hAnsi="Palatino Linotype"/>
          <w:b/>
          <w:bCs/>
          <w:sz w:val="22"/>
          <w:szCs w:val="22"/>
        </w:rPr>
        <w:t xml:space="preserve">. </w:t>
      </w:r>
      <w:r w:rsidR="00ED5DF5" w:rsidRPr="00CB301F">
        <w:rPr>
          <w:rFonts w:ascii="Palatino Linotype" w:hAnsi="Palatino Linotype" w:cs="Tahoma"/>
          <w:sz w:val="22"/>
          <w:szCs w:val="22"/>
        </w:rPr>
        <w:t>El</w:t>
      </w:r>
      <w:r w:rsidR="000F437A" w:rsidRPr="00CB301F">
        <w:rPr>
          <w:rFonts w:ascii="Palatino Linotype" w:hAnsi="Palatino Linotype" w:cs="Tahoma"/>
          <w:sz w:val="22"/>
          <w:szCs w:val="22"/>
        </w:rPr>
        <w:t xml:space="preserve"> </w:t>
      </w:r>
      <w:r w:rsidR="00D6117D">
        <w:rPr>
          <w:rFonts w:ascii="Palatino Linotype" w:hAnsi="Palatino Linotype" w:cs="Tahoma"/>
          <w:sz w:val="22"/>
          <w:szCs w:val="22"/>
        </w:rPr>
        <w:t>nueve de diciembre</w:t>
      </w:r>
      <w:r w:rsidR="004D2877" w:rsidRPr="00CB301F">
        <w:rPr>
          <w:rFonts w:ascii="Palatino Linotype" w:hAnsi="Palatino Linotype" w:cs="Tahoma"/>
          <w:sz w:val="22"/>
          <w:szCs w:val="22"/>
        </w:rPr>
        <w:t xml:space="preserve"> </w:t>
      </w:r>
      <w:r w:rsidR="00E95147" w:rsidRPr="00CB301F">
        <w:rPr>
          <w:rFonts w:ascii="Palatino Linotype" w:hAnsi="Palatino Linotype" w:cs="Tahoma"/>
          <w:sz w:val="22"/>
          <w:szCs w:val="22"/>
        </w:rPr>
        <w:t>de dos mil veinti</w:t>
      </w:r>
      <w:r w:rsidR="00F93A36" w:rsidRPr="00CB301F">
        <w:rPr>
          <w:rFonts w:ascii="Palatino Linotype" w:hAnsi="Palatino Linotype" w:cs="Tahoma"/>
          <w:sz w:val="22"/>
          <w:szCs w:val="22"/>
        </w:rPr>
        <w:t>c</w:t>
      </w:r>
      <w:r w:rsidR="009C323D" w:rsidRPr="00CB301F">
        <w:rPr>
          <w:rFonts w:ascii="Palatino Linotype" w:hAnsi="Palatino Linotype" w:cs="Tahoma"/>
          <w:sz w:val="22"/>
          <w:szCs w:val="22"/>
        </w:rPr>
        <w:t>inco</w:t>
      </w:r>
      <w:r w:rsidR="00ED5DF5" w:rsidRPr="00CB30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CB301F">
        <w:rPr>
          <w:rFonts w:ascii="Palatino Linotype" w:hAnsi="Palatino Linotype" w:cs="Tahoma"/>
          <w:sz w:val="22"/>
          <w:szCs w:val="22"/>
        </w:rPr>
        <w:t>el mismo día</w:t>
      </w:r>
      <w:r w:rsidR="00ED5DF5" w:rsidRPr="00CB301F">
        <w:rPr>
          <w:rFonts w:ascii="Palatino Linotype" w:hAnsi="Palatino Linotype" w:cs="Tahoma"/>
          <w:sz w:val="22"/>
          <w:szCs w:val="22"/>
        </w:rPr>
        <w:t xml:space="preserve">, a través del </w:t>
      </w:r>
      <w:r w:rsidR="00BB1F81" w:rsidRPr="00CB301F">
        <w:rPr>
          <w:rFonts w:ascii="Palatino Linotype" w:hAnsi="Palatino Linotype" w:cs="Tahoma"/>
          <w:sz w:val="22"/>
          <w:szCs w:val="22"/>
          <w:lang w:val="es-ES"/>
        </w:rPr>
        <w:t>SAIMEX</w:t>
      </w:r>
      <w:r w:rsidR="00ED5DF5" w:rsidRPr="00CB301F">
        <w:rPr>
          <w:rFonts w:ascii="Palatino Linotype" w:hAnsi="Palatino Linotype" w:cs="Tahoma"/>
          <w:sz w:val="22"/>
          <w:szCs w:val="22"/>
        </w:rPr>
        <w:t>.</w:t>
      </w:r>
    </w:p>
    <w:p w14:paraId="7D3CF9CA" w14:textId="77777777" w:rsidR="0079675C" w:rsidRPr="00CB301F" w:rsidRDefault="0079675C" w:rsidP="005E7587">
      <w:pPr>
        <w:spacing w:line="360" w:lineRule="auto"/>
        <w:jc w:val="both"/>
        <w:rPr>
          <w:rFonts w:ascii="Palatino Linotype" w:hAnsi="Palatino Linotype" w:cs="Tahoma"/>
          <w:sz w:val="22"/>
          <w:szCs w:val="22"/>
        </w:rPr>
      </w:pPr>
    </w:p>
    <w:p w14:paraId="2747C05B" w14:textId="77777777" w:rsidR="004F2D88" w:rsidRPr="00CB301F" w:rsidRDefault="004F2D88" w:rsidP="005E7587">
      <w:pPr>
        <w:spacing w:line="360" w:lineRule="auto"/>
        <w:contextualSpacing/>
        <w:jc w:val="both"/>
        <w:rPr>
          <w:rFonts w:ascii="Palatino Linotype" w:hAnsi="Palatino Linotype" w:cs="Tahoma"/>
          <w:color w:val="000000"/>
          <w:sz w:val="22"/>
          <w:szCs w:val="22"/>
        </w:rPr>
      </w:pPr>
      <w:r w:rsidRPr="00CB301F">
        <w:rPr>
          <w:rFonts w:ascii="Palatino Linotype" w:hAnsi="Palatino Linotype" w:cs="Tahoma"/>
          <w:color w:val="000000"/>
          <w:sz w:val="22"/>
          <w:szCs w:val="22"/>
        </w:rPr>
        <w:lastRenderedPageBreak/>
        <w:t xml:space="preserve">En </w:t>
      </w:r>
      <w:r w:rsidR="00367F82" w:rsidRPr="00CB301F">
        <w:rPr>
          <w:rFonts w:ascii="Palatino Linotype" w:hAnsi="Palatino Linotype" w:cs="Tahoma"/>
          <w:color w:val="000000"/>
          <w:sz w:val="22"/>
          <w:szCs w:val="22"/>
        </w:rPr>
        <w:t>razón de que fue debidamente su</w:t>
      </w:r>
      <w:r w:rsidRPr="00CB301F">
        <w:rPr>
          <w:rFonts w:ascii="Palatino Linotype" w:hAnsi="Palatino Linotype" w:cs="Tahoma"/>
          <w:color w:val="000000"/>
          <w:sz w:val="22"/>
          <w:szCs w:val="22"/>
        </w:rPr>
        <w:t xml:space="preserve">stanciado el expediente </w:t>
      </w:r>
      <w:r w:rsidR="00367F82" w:rsidRPr="00CB301F">
        <w:rPr>
          <w:rFonts w:ascii="Palatino Linotype" w:hAnsi="Palatino Linotype" w:cs="Tahoma"/>
          <w:color w:val="000000"/>
          <w:sz w:val="22"/>
          <w:szCs w:val="22"/>
        </w:rPr>
        <w:t xml:space="preserve">electrónico </w:t>
      </w:r>
      <w:r w:rsidRPr="00CB301F">
        <w:rPr>
          <w:rFonts w:ascii="Palatino Linotype" w:hAnsi="Palatino Linotype" w:cs="Tahoma"/>
          <w:color w:val="000000"/>
          <w:sz w:val="22"/>
          <w:szCs w:val="22"/>
        </w:rPr>
        <w:t>y no exist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dilige</w:t>
      </w:r>
      <w:r w:rsidR="00367F82" w:rsidRPr="00CB301F">
        <w:rPr>
          <w:rFonts w:ascii="Palatino Linotype" w:hAnsi="Palatino Linotype" w:cs="Tahoma"/>
          <w:color w:val="000000"/>
          <w:sz w:val="22"/>
          <w:szCs w:val="22"/>
        </w:rPr>
        <w:t xml:space="preserve">ncia pendiente de desahogo, se </w:t>
      </w:r>
      <w:r w:rsidRPr="00CB301F">
        <w:rPr>
          <w:rFonts w:ascii="Palatino Linotype" w:hAnsi="Palatino Linotype" w:cs="Tahoma"/>
          <w:color w:val="000000"/>
          <w:sz w:val="22"/>
          <w:szCs w:val="22"/>
        </w:rPr>
        <w:t>emit</w:t>
      </w:r>
      <w:r w:rsidR="00367F82" w:rsidRPr="00CB301F">
        <w:rPr>
          <w:rFonts w:ascii="Palatino Linotype" w:hAnsi="Palatino Linotype" w:cs="Tahoma"/>
          <w:color w:val="000000"/>
          <w:sz w:val="22"/>
          <w:szCs w:val="22"/>
        </w:rPr>
        <w:t>e</w:t>
      </w:r>
      <w:r w:rsidRPr="00CB301F">
        <w:rPr>
          <w:rFonts w:ascii="Palatino Linotype" w:hAnsi="Palatino Linotype" w:cs="Tahoma"/>
          <w:color w:val="000000"/>
          <w:sz w:val="22"/>
          <w:szCs w:val="22"/>
        </w:rPr>
        <w:t xml:space="preserve"> la resolución que conforme a Derecho proceda, de acuerdo a l</w:t>
      </w:r>
      <w:r w:rsidR="009A620E" w:rsidRPr="00CB301F">
        <w:rPr>
          <w:rFonts w:ascii="Palatino Linotype" w:hAnsi="Palatino Linotype" w:cs="Tahoma"/>
          <w:color w:val="000000"/>
          <w:sz w:val="22"/>
          <w:szCs w:val="22"/>
        </w:rPr>
        <w:t>o</w:t>
      </w:r>
      <w:r w:rsidRPr="00CB301F">
        <w:rPr>
          <w:rFonts w:ascii="Palatino Linotype" w:hAnsi="Palatino Linotype" w:cs="Tahoma"/>
          <w:color w:val="000000"/>
          <w:sz w:val="22"/>
          <w:szCs w:val="22"/>
        </w:rPr>
        <w:t xml:space="preserve">s siguientes: </w:t>
      </w:r>
    </w:p>
    <w:p w14:paraId="06AB3436" w14:textId="77777777" w:rsidR="001C0C73" w:rsidRPr="00CB301F" w:rsidRDefault="001C0C73" w:rsidP="005E7587">
      <w:pPr>
        <w:spacing w:line="360" w:lineRule="auto"/>
        <w:contextualSpacing/>
        <w:jc w:val="both"/>
        <w:rPr>
          <w:rFonts w:ascii="Palatino Linotype" w:hAnsi="Palatino Linotype" w:cs="Tahoma"/>
          <w:color w:val="000000"/>
          <w:sz w:val="22"/>
          <w:szCs w:val="22"/>
        </w:rPr>
      </w:pPr>
    </w:p>
    <w:p w14:paraId="70FEA43A" w14:textId="77777777" w:rsidR="00EA4E4A" w:rsidRPr="00CB301F" w:rsidRDefault="00EA4E4A" w:rsidP="005E7587">
      <w:pPr>
        <w:pStyle w:val="Ttulo1"/>
        <w:spacing w:before="0" w:line="360" w:lineRule="auto"/>
        <w:jc w:val="center"/>
        <w:rPr>
          <w:rFonts w:ascii="Palatino Linotype" w:hAnsi="Palatino Linotype"/>
          <w:b/>
          <w:color w:val="auto"/>
          <w:sz w:val="22"/>
          <w:szCs w:val="22"/>
        </w:rPr>
      </w:pPr>
      <w:bookmarkStart w:id="12" w:name="_Toc215673513"/>
      <w:r w:rsidRPr="00CB301F">
        <w:rPr>
          <w:rFonts w:ascii="Palatino Linotype" w:hAnsi="Palatino Linotype"/>
          <w:b/>
          <w:color w:val="auto"/>
          <w:sz w:val="22"/>
          <w:szCs w:val="22"/>
        </w:rPr>
        <w:t>C O N S I D E R A N D O S</w:t>
      </w:r>
      <w:bookmarkEnd w:id="12"/>
    </w:p>
    <w:p w14:paraId="73EF3024" w14:textId="77777777" w:rsidR="00EA4E4A" w:rsidRPr="00CB301F" w:rsidRDefault="00EA4E4A" w:rsidP="005E7587">
      <w:pPr>
        <w:spacing w:line="360" w:lineRule="auto"/>
        <w:contextualSpacing/>
        <w:jc w:val="both"/>
        <w:rPr>
          <w:rFonts w:ascii="Palatino Linotype" w:hAnsi="Palatino Linotype" w:cs="Tahoma"/>
          <w:b/>
          <w:sz w:val="22"/>
          <w:szCs w:val="22"/>
        </w:rPr>
      </w:pPr>
    </w:p>
    <w:p w14:paraId="3A16C4A6" w14:textId="77777777" w:rsidR="00EA4E4A" w:rsidRPr="00CB301F" w:rsidRDefault="00EA4E4A" w:rsidP="005E7587">
      <w:pPr>
        <w:pStyle w:val="Ttulo2"/>
        <w:spacing w:before="0" w:line="360" w:lineRule="auto"/>
        <w:rPr>
          <w:rFonts w:ascii="Palatino Linotype" w:hAnsi="Palatino Linotype"/>
          <w:b/>
          <w:sz w:val="22"/>
          <w:szCs w:val="22"/>
        </w:rPr>
      </w:pPr>
      <w:bookmarkStart w:id="13" w:name="_Toc215673514"/>
      <w:r w:rsidRPr="00CB301F">
        <w:rPr>
          <w:rFonts w:ascii="Palatino Linotype" w:eastAsia="Calibri" w:hAnsi="Palatino Linotype"/>
          <w:b/>
          <w:color w:val="auto"/>
          <w:sz w:val="22"/>
          <w:szCs w:val="22"/>
          <w:lang w:eastAsia="es-MX"/>
        </w:rPr>
        <w:t xml:space="preserve">PRIMERO. </w:t>
      </w:r>
      <w:r w:rsidRPr="00CB301F">
        <w:rPr>
          <w:rFonts w:ascii="Palatino Linotype" w:hAnsi="Palatino Linotype"/>
          <w:b/>
          <w:color w:val="auto"/>
          <w:sz w:val="22"/>
          <w:szCs w:val="22"/>
        </w:rPr>
        <w:t>Competencia</w:t>
      </w:r>
      <w:bookmarkEnd w:id="13"/>
    </w:p>
    <w:p w14:paraId="1682D99E" w14:textId="77777777" w:rsidR="00EA4E4A" w:rsidRPr="00CB301F" w:rsidRDefault="00EA4E4A" w:rsidP="005E7587">
      <w:pPr>
        <w:autoSpaceDE w:val="0"/>
        <w:autoSpaceDN w:val="0"/>
        <w:adjustRightInd w:val="0"/>
        <w:spacing w:line="360" w:lineRule="auto"/>
        <w:contextualSpacing/>
        <w:jc w:val="both"/>
        <w:rPr>
          <w:rFonts w:ascii="Palatino Linotype" w:hAnsi="Palatino Linotype" w:cs="Tahoma"/>
          <w:b/>
          <w:sz w:val="22"/>
          <w:szCs w:val="22"/>
        </w:rPr>
      </w:pPr>
    </w:p>
    <w:p w14:paraId="0BB082E3" w14:textId="0386A623" w:rsidR="00F66601" w:rsidRDefault="004310A8" w:rsidP="005E7587">
      <w:pPr>
        <w:spacing w:line="360" w:lineRule="auto"/>
        <w:jc w:val="both"/>
        <w:rPr>
          <w:rFonts w:ascii="Palatino Linotype" w:eastAsia="Calibri" w:hAnsi="Palatino Linotype" w:cs="Tahoma"/>
          <w:color w:val="000000"/>
          <w:sz w:val="22"/>
          <w:szCs w:val="22"/>
          <w:lang w:eastAsia="es-MX"/>
        </w:rPr>
      </w:pPr>
      <w:r w:rsidRPr="004310A8">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0A17AC08" w14:textId="77777777" w:rsidR="004310A8" w:rsidRDefault="004310A8" w:rsidP="005E7587">
      <w:pPr>
        <w:spacing w:line="360" w:lineRule="auto"/>
        <w:jc w:val="both"/>
        <w:rPr>
          <w:rFonts w:ascii="Palatino Linotype" w:hAnsi="Palatino Linotype" w:cs="Tahoma"/>
          <w:sz w:val="22"/>
          <w:szCs w:val="22"/>
          <w:shd w:val="clear" w:color="auto" w:fill="FFFFFF"/>
        </w:rPr>
      </w:pPr>
    </w:p>
    <w:p w14:paraId="0D99F2C5" w14:textId="77777777" w:rsidR="00E42F9C" w:rsidRPr="00FB571A" w:rsidRDefault="00E42F9C" w:rsidP="005E7587">
      <w:pPr>
        <w:pStyle w:val="Ttulo2"/>
        <w:spacing w:before="0" w:line="360" w:lineRule="auto"/>
        <w:rPr>
          <w:rFonts w:ascii="Palatino Linotype" w:eastAsia="Calibri" w:hAnsi="Palatino Linotype"/>
          <w:b/>
          <w:color w:val="auto"/>
          <w:sz w:val="22"/>
          <w:szCs w:val="22"/>
          <w:lang w:eastAsia="es-MX"/>
        </w:rPr>
      </w:pPr>
      <w:bookmarkStart w:id="14" w:name="_Toc207885537"/>
      <w:bookmarkStart w:id="15" w:name="_Toc215673515"/>
      <w:r w:rsidRPr="00FB571A">
        <w:rPr>
          <w:rFonts w:ascii="Palatino Linotype" w:eastAsia="Calibri" w:hAnsi="Palatino Linotype"/>
          <w:b/>
          <w:color w:val="auto"/>
          <w:sz w:val="22"/>
          <w:szCs w:val="22"/>
          <w:lang w:eastAsia="es-MX"/>
        </w:rPr>
        <w:t>SEGUNDO. Causales de improcedencia y sobreseimiento</w:t>
      </w:r>
      <w:bookmarkEnd w:id="14"/>
      <w:bookmarkEnd w:id="15"/>
    </w:p>
    <w:p w14:paraId="66031ACC" w14:textId="77777777" w:rsidR="00E42F9C" w:rsidRPr="00FB571A" w:rsidRDefault="00E42F9C" w:rsidP="005E758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027FCE5" w14:textId="77777777" w:rsidR="00E42F9C" w:rsidRPr="00FB571A" w:rsidRDefault="00E42F9C" w:rsidP="005E75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w:t>
      </w:r>
      <w:r w:rsidRPr="00FB571A">
        <w:rPr>
          <w:rFonts w:ascii="Palatino Linotype" w:eastAsia="Calibri" w:hAnsi="Palatino Linotype" w:cs="Tahoma"/>
          <w:color w:val="000000"/>
          <w:sz w:val="22"/>
          <w:szCs w:val="22"/>
          <w:lang w:eastAsia="es-MX"/>
        </w:rPr>
        <w:lastRenderedPageBreak/>
        <w:t>suerte, deberá ser desechado cualquier Recurso de Revisión que actualice alguno de los supuestos establecidos en el artículo 191 de la Ley de Transparencia y Acceso a la Información Pública del Estado de México y Municipios, por ser improcedente.</w:t>
      </w:r>
    </w:p>
    <w:p w14:paraId="391DAF8A" w14:textId="77777777" w:rsidR="00E42F9C" w:rsidRPr="00FB571A" w:rsidRDefault="00E42F9C" w:rsidP="005E758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2E40C83" w14:textId="77777777" w:rsidR="00E42F9C" w:rsidRPr="00FB571A" w:rsidRDefault="00E42F9C" w:rsidP="005E7587">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FB571A">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41C0CD17" w14:textId="77777777" w:rsidR="00E42F9C" w:rsidRPr="00FB571A" w:rsidRDefault="00E42F9C" w:rsidP="005E7587">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C88BA7B" w14:textId="77777777" w:rsidR="00E42F9C" w:rsidRPr="00FB571A" w:rsidRDefault="00E42F9C" w:rsidP="005E7587">
      <w:pPr>
        <w:pStyle w:val="Ttulo3"/>
        <w:spacing w:before="0" w:line="360" w:lineRule="auto"/>
        <w:rPr>
          <w:rFonts w:ascii="Palatino Linotype" w:eastAsia="Calibri" w:hAnsi="Palatino Linotype" w:cs="Arial"/>
          <w:b/>
          <w:color w:val="auto"/>
          <w:sz w:val="22"/>
          <w:szCs w:val="22"/>
          <w:lang w:eastAsia="es-ES_tradnl"/>
        </w:rPr>
      </w:pPr>
      <w:bookmarkStart w:id="16" w:name="_Toc207885538"/>
      <w:bookmarkStart w:id="17" w:name="_Toc215673516"/>
      <w:r w:rsidRPr="00FB571A">
        <w:rPr>
          <w:rFonts w:ascii="Palatino Linotype" w:eastAsia="Calibri" w:hAnsi="Palatino Linotype" w:cs="Arial"/>
          <w:b/>
          <w:color w:val="auto"/>
          <w:sz w:val="22"/>
          <w:szCs w:val="22"/>
          <w:lang w:eastAsia="es-ES_tradnl"/>
        </w:rPr>
        <w:t>Causales de sobreseimiento</w:t>
      </w:r>
      <w:bookmarkEnd w:id="16"/>
      <w:bookmarkEnd w:id="17"/>
    </w:p>
    <w:p w14:paraId="4466D354" w14:textId="77777777" w:rsidR="00E42F9C" w:rsidRPr="00FB571A" w:rsidRDefault="00E42F9C" w:rsidP="005E7587">
      <w:pPr>
        <w:spacing w:line="360" w:lineRule="auto"/>
        <w:jc w:val="both"/>
        <w:rPr>
          <w:rFonts w:ascii="Palatino Linotype" w:eastAsia="Calibri" w:hAnsi="Palatino Linotype" w:cs="Tahoma"/>
          <w:sz w:val="22"/>
          <w:szCs w:val="22"/>
          <w:lang w:eastAsia="es-ES_tradnl"/>
        </w:rPr>
      </w:pPr>
    </w:p>
    <w:p w14:paraId="37C624C5" w14:textId="77777777" w:rsidR="00E42F9C" w:rsidRPr="00FB571A" w:rsidRDefault="00E42F9C" w:rsidP="005E7587">
      <w:pPr>
        <w:spacing w:line="360" w:lineRule="auto"/>
        <w:jc w:val="both"/>
        <w:rPr>
          <w:rFonts w:ascii="Palatino Linotype" w:eastAsia="Calibri" w:hAnsi="Palatino Linotype" w:cs="Tahoma"/>
          <w:sz w:val="22"/>
          <w:szCs w:val="22"/>
          <w:lang w:eastAsia="es-ES_tradnl"/>
        </w:rPr>
      </w:pPr>
      <w:r w:rsidRPr="00FB571A">
        <w:rPr>
          <w:rFonts w:ascii="Palatino Linotype" w:eastAsia="Calibri" w:hAnsi="Palatino Linotype" w:cs="Tahoma"/>
          <w:sz w:val="22"/>
          <w:szCs w:val="22"/>
          <w:lang w:eastAsia="es-ES_tradnl"/>
        </w:rPr>
        <w:t>Por lo que hace a las causales de sobreseimiento, del análisis realizado por este Instituto, se advierte que</w:t>
      </w:r>
      <w:r w:rsidRPr="00FB571A">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FB571A">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FB571A">
        <w:rPr>
          <w:rFonts w:ascii="Palatino Linotype" w:eastAsia="Calibri" w:hAnsi="Palatino Linotype" w:cs="Tahoma"/>
          <w:bCs/>
          <w:sz w:val="22"/>
          <w:szCs w:val="22"/>
          <w:lang w:eastAsia="es-ES_tradnl"/>
        </w:rPr>
        <w:t xml:space="preserve">Por tales motivos, </w:t>
      </w:r>
      <w:r w:rsidRPr="00FB571A">
        <w:rPr>
          <w:rFonts w:ascii="Palatino Linotype" w:eastAsia="Calibri" w:hAnsi="Palatino Linotype" w:cs="Tahoma"/>
          <w:sz w:val="22"/>
          <w:szCs w:val="22"/>
          <w:lang w:eastAsia="es-ES_tradnl"/>
        </w:rPr>
        <w:t xml:space="preserve">se considera procedente entrar al fondo del presente asunto. </w:t>
      </w:r>
    </w:p>
    <w:p w14:paraId="477D5895" w14:textId="77777777" w:rsidR="00E42F9C" w:rsidRPr="00FB571A" w:rsidRDefault="00E42F9C" w:rsidP="005E7587">
      <w:pPr>
        <w:spacing w:line="360" w:lineRule="auto"/>
        <w:jc w:val="both"/>
        <w:rPr>
          <w:rFonts w:ascii="Palatino Linotype" w:eastAsia="Calibri" w:hAnsi="Palatino Linotype" w:cs="Tahoma"/>
          <w:sz w:val="22"/>
          <w:szCs w:val="22"/>
          <w:lang w:eastAsia="es-ES_tradnl"/>
        </w:rPr>
      </w:pPr>
    </w:p>
    <w:p w14:paraId="2EBC1CC1" w14:textId="77777777" w:rsidR="00E42F9C" w:rsidRPr="00FB571A" w:rsidRDefault="00E42F9C" w:rsidP="005E7587">
      <w:pPr>
        <w:pStyle w:val="Ttulo2"/>
        <w:spacing w:before="0" w:line="360" w:lineRule="auto"/>
        <w:rPr>
          <w:rFonts w:ascii="Palatino Linotype" w:eastAsia="Calibri" w:hAnsi="Palatino Linotype"/>
          <w:b/>
          <w:color w:val="auto"/>
          <w:sz w:val="22"/>
          <w:lang w:val="es-ES" w:eastAsia="es-ES_tradnl"/>
        </w:rPr>
      </w:pPr>
      <w:bookmarkStart w:id="18" w:name="_Toc207885539"/>
      <w:bookmarkStart w:id="19" w:name="_Toc215673517"/>
      <w:r w:rsidRPr="00FB571A">
        <w:rPr>
          <w:rFonts w:ascii="Palatino Linotype" w:eastAsia="Calibri" w:hAnsi="Palatino Linotype"/>
          <w:b/>
          <w:color w:val="auto"/>
          <w:sz w:val="22"/>
          <w:lang w:eastAsia="es-ES_tradnl"/>
        </w:rPr>
        <w:t>TERCERO. Determinación de la Controversia</w:t>
      </w:r>
      <w:bookmarkEnd w:id="18"/>
      <w:bookmarkEnd w:id="19"/>
    </w:p>
    <w:p w14:paraId="01A7DCAD" w14:textId="77777777" w:rsidR="00E42F9C" w:rsidRPr="00FB571A" w:rsidRDefault="00E42F9C" w:rsidP="005E7587">
      <w:pPr>
        <w:tabs>
          <w:tab w:val="left" w:pos="4962"/>
        </w:tabs>
        <w:spacing w:line="360" w:lineRule="auto"/>
        <w:jc w:val="both"/>
        <w:rPr>
          <w:rFonts w:ascii="Palatino Linotype" w:eastAsia="Calibri" w:hAnsi="Palatino Linotype" w:cs="Tahoma"/>
          <w:b/>
          <w:iCs/>
          <w:sz w:val="22"/>
          <w:szCs w:val="22"/>
          <w:lang w:val="es-ES" w:eastAsia="es-ES_tradnl"/>
        </w:rPr>
      </w:pPr>
    </w:p>
    <w:p w14:paraId="6A3E10AD" w14:textId="615870DE" w:rsidR="004310A8" w:rsidRDefault="00E42F9C" w:rsidP="005E7587">
      <w:pPr>
        <w:tabs>
          <w:tab w:val="left" w:pos="4962"/>
        </w:tabs>
        <w:spacing w:line="360" w:lineRule="auto"/>
        <w:jc w:val="both"/>
        <w:rPr>
          <w:rFonts w:ascii="Palatino Linotype" w:eastAsia="Calibri" w:hAnsi="Palatino Linotype" w:cs="Tahoma"/>
          <w:iCs/>
          <w:sz w:val="22"/>
          <w:szCs w:val="22"/>
          <w:lang w:val="es-ES" w:eastAsia="es-ES_tradnl"/>
        </w:rPr>
      </w:pPr>
      <w:r w:rsidRPr="00FB571A">
        <w:rPr>
          <w:rFonts w:ascii="Palatino Linotype" w:eastAsia="Calibri" w:hAnsi="Palatino Linotype" w:cs="Tahoma"/>
          <w:iCs/>
          <w:sz w:val="22"/>
          <w:szCs w:val="22"/>
          <w:lang w:val="es-ES" w:eastAsia="es-ES_tradnl"/>
        </w:rPr>
        <w:lastRenderedPageBreak/>
        <w:t>Una vez realizado el estudio de las constancias que integran el expediente en que se actúa, se desprende que el Particular solicitó a</w:t>
      </w:r>
      <w:r w:rsidR="004310A8">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iCs/>
          <w:sz w:val="22"/>
          <w:szCs w:val="22"/>
          <w:lang w:val="es-ES" w:eastAsia="es-ES_tradnl"/>
        </w:rPr>
        <w:t>l</w:t>
      </w:r>
      <w:r w:rsidR="004310A8">
        <w:rPr>
          <w:rFonts w:ascii="Palatino Linotype" w:eastAsia="Calibri" w:hAnsi="Palatino Linotype" w:cs="Tahoma"/>
          <w:iCs/>
          <w:sz w:val="22"/>
          <w:szCs w:val="22"/>
          <w:lang w:val="es-ES" w:eastAsia="es-ES_tradnl"/>
        </w:rPr>
        <w:t>a</w:t>
      </w:r>
      <w:r w:rsidRPr="00FB571A">
        <w:rPr>
          <w:rFonts w:ascii="Palatino Linotype" w:eastAsia="Calibri" w:hAnsi="Palatino Linotype" w:cs="Tahoma"/>
          <w:iCs/>
          <w:sz w:val="22"/>
          <w:szCs w:val="22"/>
          <w:lang w:val="es-ES" w:eastAsia="es-ES_tradnl"/>
        </w:rPr>
        <w:t xml:space="preserve"> </w:t>
      </w:r>
      <w:r w:rsidR="00E306CE">
        <w:rPr>
          <w:rFonts w:ascii="Palatino Linotype" w:eastAsia="Calibri" w:hAnsi="Palatino Linotype" w:cs="Tahoma"/>
          <w:iCs/>
          <w:sz w:val="22"/>
          <w:szCs w:val="22"/>
          <w:lang w:val="es-ES" w:eastAsia="es-ES_tradnl"/>
        </w:rPr>
        <w:t>Secretaría del Trabajo</w:t>
      </w:r>
      <w:r w:rsidRPr="00FB571A">
        <w:rPr>
          <w:rFonts w:ascii="Palatino Linotype" w:eastAsia="Calibri" w:hAnsi="Palatino Linotype" w:cs="Tahoma"/>
          <w:iCs/>
          <w:sz w:val="22"/>
          <w:szCs w:val="22"/>
          <w:lang w:val="es-ES" w:eastAsia="es-ES_tradnl"/>
        </w:rPr>
        <w:t>,</w:t>
      </w:r>
      <w:r w:rsidR="004310A8">
        <w:rPr>
          <w:rFonts w:ascii="Palatino Linotype" w:eastAsia="Calibri" w:hAnsi="Palatino Linotype" w:cs="Tahoma"/>
          <w:iCs/>
          <w:sz w:val="22"/>
          <w:szCs w:val="22"/>
          <w:lang w:val="es-ES" w:eastAsia="es-ES_tradnl"/>
        </w:rPr>
        <w:t xml:space="preserve"> de un servidor público en específico</w:t>
      </w:r>
      <w:r w:rsidR="00EF42C0">
        <w:rPr>
          <w:rFonts w:ascii="Palatino Linotype" w:eastAsia="Calibri" w:hAnsi="Palatino Linotype" w:cs="Tahoma"/>
          <w:iCs/>
          <w:sz w:val="22"/>
          <w:szCs w:val="22"/>
          <w:lang w:val="es-ES" w:eastAsia="es-ES_tradnl"/>
        </w:rPr>
        <w:t>,</w:t>
      </w:r>
      <w:r w:rsidR="004310A8">
        <w:rPr>
          <w:rFonts w:ascii="Palatino Linotype" w:eastAsia="Calibri" w:hAnsi="Palatino Linotype" w:cs="Tahoma"/>
          <w:iCs/>
          <w:sz w:val="22"/>
          <w:szCs w:val="22"/>
          <w:lang w:val="es-ES" w:eastAsia="es-ES_tradnl"/>
        </w:rPr>
        <w:t xml:space="preserve"> lo siguiente:</w:t>
      </w:r>
    </w:p>
    <w:p w14:paraId="7728552C" w14:textId="77777777" w:rsidR="00EF42C0" w:rsidRDefault="00EF42C0" w:rsidP="005E7587">
      <w:pPr>
        <w:tabs>
          <w:tab w:val="left" w:pos="4962"/>
        </w:tabs>
        <w:spacing w:line="360" w:lineRule="auto"/>
        <w:jc w:val="both"/>
        <w:rPr>
          <w:rFonts w:ascii="Palatino Linotype" w:eastAsia="Calibri" w:hAnsi="Palatino Linotype" w:cs="Tahoma"/>
          <w:iCs/>
          <w:sz w:val="22"/>
          <w:szCs w:val="22"/>
          <w:lang w:val="es-ES" w:eastAsia="es-ES_tradnl"/>
        </w:rPr>
      </w:pPr>
    </w:p>
    <w:p w14:paraId="14FBD2C7" w14:textId="30839EB6" w:rsidR="00FC4E80" w:rsidRPr="00FC4E80" w:rsidRDefault="00FC4E80" w:rsidP="005E7587">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C4E80">
        <w:rPr>
          <w:rFonts w:ascii="Palatino Linotype" w:eastAsia="Calibri" w:hAnsi="Palatino Linotype" w:cs="Tahoma"/>
          <w:iCs/>
          <w:szCs w:val="22"/>
          <w:lang w:val="es-ES" w:eastAsia="es-ES_tradnl"/>
        </w:rPr>
        <w:t>Funciones desarrolladas</w:t>
      </w:r>
      <w:r>
        <w:rPr>
          <w:rFonts w:ascii="Palatino Linotype" w:eastAsia="Calibri" w:hAnsi="Palatino Linotype" w:cs="Tahoma"/>
          <w:iCs/>
          <w:szCs w:val="22"/>
          <w:lang w:val="es-ES" w:eastAsia="es-ES_tradnl"/>
        </w:rPr>
        <w:t>.</w:t>
      </w:r>
      <w:r w:rsidRPr="00FC4E80">
        <w:rPr>
          <w:rFonts w:ascii="Palatino Linotype" w:eastAsia="Calibri" w:hAnsi="Palatino Linotype" w:cs="Tahoma"/>
          <w:iCs/>
          <w:szCs w:val="22"/>
          <w:lang w:val="es-ES" w:eastAsia="es-ES_tradnl"/>
        </w:rPr>
        <w:t xml:space="preserve"> </w:t>
      </w:r>
    </w:p>
    <w:p w14:paraId="69228D77" w14:textId="7CA6149A" w:rsidR="004310A8" w:rsidRPr="00FC4E80" w:rsidRDefault="00FC4E80" w:rsidP="005E7587">
      <w:pPr>
        <w:pStyle w:val="Prrafodelista"/>
        <w:numPr>
          <w:ilvl w:val="0"/>
          <w:numId w:val="24"/>
        </w:numPr>
        <w:tabs>
          <w:tab w:val="left" w:pos="4962"/>
        </w:tabs>
        <w:spacing w:line="360" w:lineRule="auto"/>
        <w:jc w:val="both"/>
        <w:rPr>
          <w:rFonts w:ascii="Palatino Linotype" w:eastAsia="Calibri" w:hAnsi="Palatino Linotype" w:cs="Tahoma"/>
          <w:iCs/>
          <w:szCs w:val="22"/>
          <w:lang w:val="es-ES" w:eastAsia="es-ES_tradnl"/>
        </w:rPr>
      </w:pPr>
      <w:r w:rsidRPr="00FC4E80">
        <w:rPr>
          <w:rFonts w:ascii="Palatino Linotype" w:eastAsia="Calibri" w:hAnsi="Palatino Linotype" w:cs="Tahoma"/>
          <w:iCs/>
          <w:szCs w:val="22"/>
          <w:lang w:val="es-ES" w:eastAsia="es-ES_tradnl"/>
        </w:rPr>
        <w:t>Conocer si firma asistencia y el registro de asistencia del último año, para el caso que no lo haga el fundamento legal para ello.</w:t>
      </w:r>
    </w:p>
    <w:p w14:paraId="03A327CB" w14:textId="77777777" w:rsidR="00FC4E80" w:rsidRDefault="00FC4E80" w:rsidP="005E7587">
      <w:pPr>
        <w:tabs>
          <w:tab w:val="left" w:pos="4962"/>
        </w:tabs>
        <w:spacing w:line="360" w:lineRule="auto"/>
        <w:jc w:val="both"/>
        <w:rPr>
          <w:rFonts w:ascii="Palatino Linotype" w:eastAsia="Calibri" w:hAnsi="Palatino Linotype" w:cs="Tahoma"/>
          <w:iCs/>
          <w:sz w:val="22"/>
          <w:szCs w:val="22"/>
          <w:lang w:val="es-ES" w:eastAsia="es-ES_tradnl"/>
        </w:rPr>
      </w:pPr>
    </w:p>
    <w:p w14:paraId="46EEA748" w14:textId="54C74846" w:rsidR="00E42F9C" w:rsidRDefault="00E42F9C" w:rsidP="005E7587">
      <w:pPr>
        <w:tabs>
          <w:tab w:val="left" w:pos="4962"/>
        </w:tabs>
        <w:spacing w:line="360" w:lineRule="auto"/>
        <w:jc w:val="both"/>
        <w:rPr>
          <w:rFonts w:ascii="Palatino Linotype" w:eastAsia="Calibri" w:hAnsi="Palatino Linotype" w:cs="Tahoma"/>
          <w:bCs/>
          <w:sz w:val="22"/>
          <w:szCs w:val="22"/>
        </w:rPr>
      </w:pPr>
      <w:r w:rsidRPr="00FB571A">
        <w:rPr>
          <w:rFonts w:ascii="Palatino Linotype" w:eastAsia="Calibri" w:hAnsi="Palatino Linotype" w:cs="Tahoma"/>
          <w:iCs/>
          <w:sz w:val="22"/>
          <w:szCs w:val="22"/>
          <w:lang w:val="es-ES" w:eastAsia="es-ES_tradnl"/>
        </w:rPr>
        <w:t>En respuesta, el Sujeto Obligado</w:t>
      </w:r>
      <w:r w:rsidR="00FC4E80">
        <w:rPr>
          <w:rFonts w:ascii="Palatino Linotype" w:eastAsia="Calibri" w:hAnsi="Palatino Linotype" w:cs="Tahoma"/>
          <w:iCs/>
          <w:sz w:val="22"/>
          <w:szCs w:val="22"/>
          <w:lang w:val="es-ES" w:eastAsia="es-ES_tradnl"/>
        </w:rPr>
        <w:t xml:space="preserve"> entrego un oficio </w:t>
      </w:r>
      <w:r w:rsidR="00546B90">
        <w:rPr>
          <w:rFonts w:ascii="Palatino Linotype" w:eastAsia="Calibri" w:hAnsi="Palatino Linotype" w:cs="Tahoma"/>
          <w:iCs/>
          <w:sz w:val="22"/>
          <w:szCs w:val="22"/>
          <w:lang w:val="es-ES" w:eastAsia="es-ES_tradnl"/>
        </w:rPr>
        <w:t xml:space="preserve">en el que se </w:t>
      </w:r>
      <w:r w:rsidR="005E7587">
        <w:rPr>
          <w:rFonts w:ascii="Palatino Linotype" w:eastAsia="Calibri" w:hAnsi="Palatino Linotype" w:cs="Tahoma"/>
          <w:iCs/>
          <w:sz w:val="22"/>
          <w:szCs w:val="22"/>
          <w:lang w:val="es-ES" w:eastAsia="es-ES_tradnl"/>
        </w:rPr>
        <w:t>le</w:t>
      </w:r>
      <w:r w:rsidR="00546B90">
        <w:rPr>
          <w:rFonts w:ascii="Palatino Linotype" w:eastAsia="Calibri" w:hAnsi="Palatino Linotype" w:cs="Tahoma"/>
          <w:iCs/>
          <w:sz w:val="22"/>
          <w:szCs w:val="22"/>
          <w:lang w:val="es-ES" w:eastAsia="es-ES_tradnl"/>
        </w:rPr>
        <w:t xml:space="preserve"> asignan las funciones al servidor público referido en la solicitud y un documento con varios registro de asistencia del nueve de octubre de dos mil veinticuatro al nueve de octubre de dos mil veinticinco</w:t>
      </w:r>
      <w:r>
        <w:rPr>
          <w:rFonts w:ascii="Palatino Linotype" w:eastAsia="Calibri" w:hAnsi="Palatino Linotype" w:cs="Tahoma"/>
          <w:iCs/>
          <w:sz w:val="22"/>
          <w:szCs w:val="22"/>
          <w:lang w:val="es-ES" w:eastAsia="es-ES_tradnl"/>
        </w:rPr>
        <w:t>; ante</w:t>
      </w:r>
      <w:r>
        <w:rPr>
          <w:rFonts w:ascii="Palatino Linotype" w:hAnsi="Palatino Linotype" w:cs="Tahoma"/>
          <w:sz w:val="22"/>
          <w:szCs w:val="22"/>
        </w:rPr>
        <w:t xml:space="preserve"> tal circunstancia,</w:t>
      </w:r>
      <w:r w:rsidRPr="00FB571A">
        <w:rPr>
          <w:rFonts w:ascii="Palatino Linotype" w:eastAsia="Calibri" w:hAnsi="Palatino Linotype" w:cs="Tahoma"/>
          <w:iCs/>
          <w:sz w:val="22"/>
          <w:szCs w:val="22"/>
          <w:lang w:val="es-ES" w:eastAsia="es-ES_tradnl"/>
        </w:rPr>
        <w:t xml:space="preserve"> </w:t>
      </w:r>
      <w:r>
        <w:rPr>
          <w:rFonts w:ascii="Palatino Linotype" w:eastAsia="Calibri" w:hAnsi="Palatino Linotype" w:cs="Tahoma"/>
          <w:iCs/>
          <w:sz w:val="22"/>
          <w:szCs w:val="22"/>
          <w:lang w:val="es-ES" w:eastAsia="es-ES_tradnl"/>
        </w:rPr>
        <w:t xml:space="preserve">el Particular se inconformó al considerar que la información </w:t>
      </w:r>
      <w:r w:rsidR="00546B90">
        <w:rPr>
          <w:rFonts w:ascii="Palatino Linotype" w:eastAsia="Calibri" w:hAnsi="Palatino Linotype" w:cs="Tahoma"/>
          <w:iCs/>
          <w:sz w:val="22"/>
          <w:szCs w:val="22"/>
          <w:lang w:val="es-ES" w:eastAsia="es-ES_tradnl"/>
        </w:rPr>
        <w:t>le era negada</w:t>
      </w:r>
      <w:r>
        <w:rPr>
          <w:rFonts w:ascii="Palatino Linotype" w:eastAsia="Calibri" w:hAnsi="Palatino Linotype" w:cs="Tahoma"/>
          <w:iCs/>
          <w:sz w:val="22"/>
          <w:szCs w:val="22"/>
          <w:lang w:val="es-ES" w:eastAsia="es-ES_tradnl"/>
        </w:rPr>
        <w:t xml:space="preserve">, </w:t>
      </w:r>
      <w:r w:rsidRPr="00FB571A">
        <w:rPr>
          <w:rFonts w:ascii="Palatino Linotype" w:eastAsia="Calibri" w:hAnsi="Palatino Linotype" w:cs="Tahoma"/>
          <w:bCs/>
          <w:sz w:val="22"/>
          <w:szCs w:val="22"/>
          <w:lang w:val="es-ES_tradnl" w:eastAsia="en-US"/>
        </w:rPr>
        <w:t xml:space="preserve">así </w:t>
      </w:r>
      <w:r w:rsidRPr="00FB571A">
        <w:rPr>
          <w:rFonts w:ascii="Palatino Linotype" w:eastAsia="Calibri" w:hAnsi="Palatino Linotype" w:cs="Tahoma"/>
          <w:color w:val="000000"/>
          <w:sz w:val="22"/>
          <w:szCs w:val="22"/>
        </w:rPr>
        <w:t xml:space="preserve">en el asunto que nos ocupa se actualiza la causal de procedencia señalada en el </w:t>
      </w:r>
      <w:r w:rsidRPr="00FB571A">
        <w:rPr>
          <w:rFonts w:ascii="Palatino Linotype" w:eastAsia="Calibri" w:hAnsi="Palatino Linotype" w:cs="Tahoma"/>
          <w:sz w:val="22"/>
          <w:szCs w:val="22"/>
        </w:rPr>
        <w:t xml:space="preserve">artículo 179, fracción </w:t>
      </w:r>
      <w:r>
        <w:rPr>
          <w:rFonts w:ascii="Palatino Linotype" w:eastAsia="Calibri" w:hAnsi="Palatino Linotype" w:cs="Tahoma"/>
          <w:sz w:val="22"/>
          <w:szCs w:val="22"/>
        </w:rPr>
        <w:t>I</w:t>
      </w:r>
      <w:r w:rsidRPr="00FB571A">
        <w:rPr>
          <w:rFonts w:ascii="Palatino Linotype" w:eastAsia="Calibri" w:hAnsi="Palatino Linotype" w:cs="Tahoma"/>
          <w:sz w:val="22"/>
          <w:szCs w:val="22"/>
        </w:rPr>
        <w:t>, de la Ley de la materia</w:t>
      </w:r>
      <w:r w:rsidRPr="00DB1E8B">
        <w:rPr>
          <w:rFonts w:ascii="Palatino Linotype" w:eastAsia="Calibri" w:hAnsi="Palatino Linotype" w:cs="Tahoma"/>
          <w:bCs/>
          <w:sz w:val="22"/>
          <w:szCs w:val="22"/>
        </w:rPr>
        <w:t>.</w:t>
      </w:r>
      <w:r>
        <w:rPr>
          <w:rFonts w:ascii="Palatino Linotype" w:eastAsia="Calibri" w:hAnsi="Palatino Linotype" w:cs="Tahoma"/>
          <w:bCs/>
          <w:sz w:val="22"/>
          <w:szCs w:val="22"/>
        </w:rPr>
        <w:t xml:space="preserve"> Así, las cosas una vez admitido y notificado a las partes el Medio de Impugnación, el Sujeto Obligado ratificó su respuesta inicial.</w:t>
      </w:r>
    </w:p>
    <w:p w14:paraId="4C945241" w14:textId="77777777" w:rsidR="00E42F9C" w:rsidRDefault="00E42F9C" w:rsidP="005E7587">
      <w:pPr>
        <w:spacing w:line="360" w:lineRule="auto"/>
        <w:ind w:right="-93"/>
        <w:jc w:val="both"/>
        <w:rPr>
          <w:rFonts w:ascii="Palatino Linotype" w:eastAsia="Calibri" w:hAnsi="Palatino Linotype" w:cs="Tahoma"/>
          <w:bCs/>
          <w:sz w:val="22"/>
          <w:szCs w:val="22"/>
          <w:lang w:eastAsia="en-US"/>
        </w:rPr>
      </w:pPr>
    </w:p>
    <w:p w14:paraId="712468B8" w14:textId="77777777" w:rsidR="00E42F9C" w:rsidRPr="00FB571A" w:rsidRDefault="00E42F9C" w:rsidP="005E7587">
      <w:pPr>
        <w:tabs>
          <w:tab w:val="left" w:pos="4962"/>
        </w:tabs>
        <w:spacing w:line="360" w:lineRule="auto"/>
        <w:jc w:val="both"/>
        <w:rPr>
          <w:rFonts w:ascii="Palatino Linotype" w:eastAsia="Calibri" w:hAnsi="Palatino Linotype" w:cs="Tahoma"/>
          <w:iCs/>
          <w:sz w:val="22"/>
          <w:szCs w:val="22"/>
          <w:lang w:eastAsia="es-ES_tradnl"/>
        </w:rPr>
      </w:pPr>
      <w:r w:rsidRPr="00FB571A">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CD24445" w14:textId="77777777" w:rsidR="00E42F9C" w:rsidRPr="00FB571A" w:rsidRDefault="00E42F9C" w:rsidP="005E7587">
      <w:pPr>
        <w:tabs>
          <w:tab w:val="left" w:pos="4962"/>
        </w:tabs>
        <w:spacing w:line="360" w:lineRule="auto"/>
        <w:jc w:val="both"/>
        <w:rPr>
          <w:rFonts w:ascii="Palatino Linotype" w:eastAsia="Calibri" w:hAnsi="Palatino Linotype" w:cs="Tahoma"/>
          <w:iCs/>
          <w:sz w:val="22"/>
          <w:szCs w:val="22"/>
          <w:lang w:eastAsia="es-ES_tradnl"/>
        </w:rPr>
      </w:pPr>
    </w:p>
    <w:p w14:paraId="4991D46C" w14:textId="77777777" w:rsidR="00E42F9C" w:rsidRPr="00FB571A" w:rsidRDefault="00E42F9C" w:rsidP="005E7587">
      <w:pPr>
        <w:pStyle w:val="Ttulo2"/>
        <w:spacing w:before="0" w:line="360" w:lineRule="auto"/>
        <w:jc w:val="both"/>
        <w:rPr>
          <w:rFonts w:ascii="Palatino Linotype" w:eastAsia="Calibri" w:hAnsi="Palatino Linotype" w:cs="Arial"/>
          <w:b/>
          <w:color w:val="auto"/>
          <w:sz w:val="22"/>
          <w:lang w:eastAsia="es-ES_tradnl"/>
        </w:rPr>
      </w:pPr>
      <w:bookmarkStart w:id="20" w:name="_Toc207885540"/>
      <w:bookmarkStart w:id="21" w:name="_Toc215673518"/>
      <w:r w:rsidRPr="00FB571A">
        <w:rPr>
          <w:rFonts w:ascii="Palatino Linotype" w:eastAsia="Calibri" w:hAnsi="Palatino Linotype" w:cs="Arial"/>
          <w:b/>
          <w:color w:val="auto"/>
          <w:sz w:val="22"/>
          <w:lang w:eastAsia="es-ES_tradnl"/>
        </w:rPr>
        <w:t>CUARTO. Marco normativo aplicable en materia de transparencia y acceso a la información pública</w:t>
      </w:r>
      <w:bookmarkEnd w:id="20"/>
      <w:bookmarkEnd w:id="21"/>
    </w:p>
    <w:p w14:paraId="7A8F0667" w14:textId="77777777" w:rsidR="00E42F9C" w:rsidRPr="00FB571A" w:rsidRDefault="00E42F9C" w:rsidP="005E7587">
      <w:pPr>
        <w:spacing w:line="360" w:lineRule="auto"/>
        <w:contextualSpacing/>
        <w:jc w:val="both"/>
        <w:rPr>
          <w:rFonts w:ascii="Palatino Linotype" w:hAnsi="Palatino Linotype" w:cs="Tahoma"/>
          <w:sz w:val="22"/>
          <w:szCs w:val="22"/>
        </w:rPr>
      </w:pPr>
    </w:p>
    <w:p w14:paraId="5BF58F15" w14:textId="77777777" w:rsidR="00E42F9C" w:rsidRPr="00FB571A" w:rsidRDefault="00E42F9C" w:rsidP="005E7587">
      <w:pPr>
        <w:widowControl w:val="0"/>
        <w:spacing w:line="360" w:lineRule="auto"/>
        <w:contextualSpacing/>
        <w:jc w:val="both"/>
        <w:rPr>
          <w:rFonts w:ascii="Palatino Linotype" w:hAnsi="Palatino Linotype" w:cs="Tahoma"/>
          <w:sz w:val="22"/>
          <w:szCs w:val="22"/>
        </w:rPr>
      </w:pPr>
      <w:r w:rsidRPr="00FB571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67F0798" w14:textId="77777777" w:rsidR="00E42F9C" w:rsidRPr="00FB571A" w:rsidRDefault="00E42F9C" w:rsidP="005E7587">
      <w:pPr>
        <w:spacing w:line="360" w:lineRule="auto"/>
        <w:contextualSpacing/>
        <w:jc w:val="both"/>
        <w:rPr>
          <w:rFonts w:ascii="Palatino Linotype" w:hAnsi="Palatino Linotype" w:cs="Tahoma"/>
          <w:sz w:val="22"/>
          <w:szCs w:val="22"/>
        </w:rPr>
      </w:pPr>
    </w:p>
    <w:p w14:paraId="025352CD" w14:textId="77777777" w:rsidR="00E42F9C" w:rsidRPr="00FB571A" w:rsidRDefault="00E42F9C" w:rsidP="005E758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519C2A42" w14:textId="77777777" w:rsidR="00E42F9C" w:rsidRPr="00FB571A" w:rsidRDefault="00E42F9C" w:rsidP="005E7587">
      <w:pPr>
        <w:spacing w:line="360" w:lineRule="auto"/>
        <w:jc w:val="both"/>
        <w:rPr>
          <w:rFonts w:ascii="Palatino Linotype" w:hAnsi="Palatino Linotype" w:cs="Tahoma"/>
          <w:sz w:val="22"/>
          <w:szCs w:val="22"/>
        </w:rPr>
      </w:pPr>
    </w:p>
    <w:p w14:paraId="6F0E1120" w14:textId="77777777" w:rsidR="00E42F9C" w:rsidRPr="00FB571A" w:rsidRDefault="00E42F9C" w:rsidP="005E7587">
      <w:pPr>
        <w:spacing w:line="360" w:lineRule="auto"/>
        <w:jc w:val="both"/>
        <w:rPr>
          <w:rFonts w:ascii="Palatino Linotype" w:hAnsi="Palatino Linotype" w:cs="Tahoma"/>
          <w:sz w:val="22"/>
          <w:szCs w:val="22"/>
        </w:rPr>
      </w:pPr>
      <w:r w:rsidRPr="00FB571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9B3DFBB" w14:textId="77777777" w:rsidR="00E42F9C" w:rsidRPr="00FB571A" w:rsidRDefault="00E42F9C" w:rsidP="005E7587">
      <w:pPr>
        <w:spacing w:line="360" w:lineRule="auto"/>
        <w:jc w:val="both"/>
        <w:rPr>
          <w:rFonts w:ascii="Palatino Linotype" w:hAnsi="Palatino Linotype" w:cs="Tahoma"/>
          <w:sz w:val="22"/>
          <w:szCs w:val="22"/>
        </w:rPr>
      </w:pPr>
    </w:p>
    <w:p w14:paraId="549ABA03" w14:textId="77777777" w:rsidR="00E42F9C" w:rsidRPr="00FB571A" w:rsidRDefault="00E42F9C" w:rsidP="005E758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12, que, quienes generen, recopilen, administren, manejen, procesen, archiven o conserven información pública serán responsables de la misma.</w:t>
      </w:r>
    </w:p>
    <w:p w14:paraId="4EDEDDF4" w14:textId="77777777" w:rsidR="00E42F9C" w:rsidRPr="00FB571A" w:rsidRDefault="00E42F9C" w:rsidP="005E7587">
      <w:pPr>
        <w:spacing w:line="360" w:lineRule="auto"/>
        <w:jc w:val="both"/>
        <w:rPr>
          <w:rFonts w:ascii="Palatino Linotype" w:hAnsi="Palatino Linotype" w:cs="Tahoma"/>
          <w:sz w:val="22"/>
          <w:szCs w:val="22"/>
        </w:rPr>
      </w:pPr>
    </w:p>
    <w:p w14:paraId="56F5C3D0" w14:textId="77777777" w:rsidR="00E42F9C" w:rsidRPr="00FB571A" w:rsidRDefault="00E42F9C" w:rsidP="005E758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D65EB2A" w14:textId="77777777" w:rsidR="00E42F9C" w:rsidRDefault="00E42F9C" w:rsidP="005E7587">
      <w:pPr>
        <w:spacing w:line="360" w:lineRule="auto"/>
        <w:jc w:val="both"/>
        <w:rPr>
          <w:rFonts w:ascii="Palatino Linotype" w:hAnsi="Palatino Linotype" w:cs="Tahoma"/>
          <w:sz w:val="22"/>
          <w:szCs w:val="22"/>
        </w:rPr>
      </w:pPr>
    </w:p>
    <w:p w14:paraId="39FB739D" w14:textId="77777777" w:rsidR="00E42F9C" w:rsidRPr="00FB571A" w:rsidRDefault="00E42F9C" w:rsidP="005E7587">
      <w:pPr>
        <w:spacing w:line="360" w:lineRule="auto"/>
        <w:jc w:val="both"/>
        <w:rPr>
          <w:rFonts w:ascii="Palatino Linotype" w:hAnsi="Palatino Linotype" w:cs="Tahoma"/>
          <w:sz w:val="22"/>
          <w:szCs w:val="22"/>
        </w:rPr>
      </w:pPr>
      <w:r w:rsidRPr="00FB571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E8F2134" w14:textId="77777777" w:rsidR="00E42F9C" w:rsidRPr="00FB571A" w:rsidRDefault="00E42F9C" w:rsidP="005E7587">
      <w:pPr>
        <w:spacing w:line="360" w:lineRule="auto"/>
        <w:jc w:val="both"/>
        <w:rPr>
          <w:rFonts w:ascii="Palatino Linotype" w:hAnsi="Palatino Linotype" w:cs="Tahoma"/>
          <w:sz w:val="22"/>
          <w:szCs w:val="22"/>
        </w:rPr>
      </w:pPr>
    </w:p>
    <w:p w14:paraId="53F9B98E" w14:textId="77777777" w:rsidR="00E42F9C" w:rsidRPr="00FB571A" w:rsidRDefault="00E42F9C" w:rsidP="005E7587">
      <w:pPr>
        <w:pStyle w:val="Ttulo2"/>
        <w:spacing w:before="0" w:line="360" w:lineRule="auto"/>
        <w:rPr>
          <w:rFonts w:ascii="Palatino Linotype" w:hAnsi="Palatino Linotype"/>
          <w:b/>
          <w:color w:val="auto"/>
          <w:sz w:val="22"/>
          <w:lang w:val="es-ES"/>
        </w:rPr>
      </w:pPr>
      <w:bookmarkStart w:id="22" w:name="_Toc207885541"/>
      <w:bookmarkStart w:id="23" w:name="_Toc215673519"/>
      <w:r w:rsidRPr="00FB571A">
        <w:rPr>
          <w:rFonts w:ascii="Palatino Linotype" w:eastAsia="Calibri" w:hAnsi="Palatino Linotype"/>
          <w:b/>
          <w:color w:val="auto"/>
          <w:sz w:val="22"/>
          <w:lang w:eastAsia="es-ES_tradnl"/>
        </w:rPr>
        <w:t>QUINTO. Estudio de Fondo</w:t>
      </w:r>
      <w:bookmarkEnd w:id="22"/>
      <w:bookmarkEnd w:id="23"/>
    </w:p>
    <w:p w14:paraId="2E506B8E" w14:textId="77777777" w:rsidR="00E42F9C" w:rsidRDefault="00E42F9C" w:rsidP="005E7587">
      <w:pPr>
        <w:spacing w:line="360" w:lineRule="auto"/>
        <w:ind w:right="-93"/>
        <w:jc w:val="both"/>
        <w:rPr>
          <w:rFonts w:ascii="Palatino Linotype" w:hAnsi="Palatino Linotype" w:cs="Tahoma"/>
          <w:b/>
          <w:sz w:val="22"/>
          <w:szCs w:val="22"/>
          <w:lang w:val="es-ES"/>
        </w:rPr>
      </w:pPr>
    </w:p>
    <w:p w14:paraId="5E3B00CC" w14:textId="77777777" w:rsidR="00E42F9C" w:rsidRPr="00DB1E8B" w:rsidRDefault="00E42F9C" w:rsidP="005E7587">
      <w:pPr>
        <w:spacing w:line="360" w:lineRule="auto"/>
        <w:jc w:val="both"/>
        <w:rPr>
          <w:rFonts w:ascii="Palatino Linotype" w:hAnsi="Palatino Linotype" w:cs="Tahoma"/>
          <w:bCs/>
          <w:iCs/>
          <w:color w:val="000000"/>
          <w:sz w:val="22"/>
          <w:szCs w:val="22"/>
        </w:rPr>
      </w:pPr>
      <w:r w:rsidRPr="00DB1E8B">
        <w:rPr>
          <w:rFonts w:ascii="Palatino Linotype" w:eastAsia="Palatino Linotype" w:hAnsi="Palatino Linotype" w:cs="Palatino Linotype"/>
          <w:color w:val="000000"/>
          <w:sz w:val="22"/>
          <w:szCs w:val="22"/>
          <w:lang w:eastAsia="es-MX"/>
        </w:rPr>
        <w:t xml:space="preserve">Expuestas las posturas de las partes, se procede al análisis de los agravios hechos valer por la persona Recurrente, </w:t>
      </w:r>
      <w:r w:rsidRPr="00DB1E8B">
        <w:rPr>
          <w:rFonts w:ascii="Palatino Linotype" w:hAnsi="Palatino Linotype" w:cs="Tahoma"/>
          <w:bCs/>
          <w:iCs/>
          <w:color w:val="000000"/>
          <w:sz w:val="22"/>
          <w:szCs w:val="22"/>
        </w:rPr>
        <w:t>por lo que, en principio es necesario contextualizar la solicitud de información.</w:t>
      </w:r>
    </w:p>
    <w:p w14:paraId="189A86A0" w14:textId="77777777" w:rsidR="00E42F9C" w:rsidRPr="00DB1E8B" w:rsidRDefault="00E42F9C" w:rsidP="005E7587">
      <w:pPr>
        <w:spacing w:line="360" w:lineRule="auto"/>
        <w:ind w:right="-93"/>
        <w:jc w:val="both"/>
        <w:rPr>
          <w:rFonts w:ascii="Palatino Linotype" w:hAnsi="Palatino Linotype" w:cs="Tahoma"/>
          <w:b/>
          <w:sz w:val="22"/>
          <w:szCs w:val="22"/>
        </w:rPr>
      </w:pPr>
    </w:p>
    <w:p w14:paraId="0A864C30" w14:textId="5F67F33C" w:rsidR="0028621A" w:rsidRPr="005E7587" w:rsidRDefault="00E42F9C" w:rsidP="005E7587">
      <w:pPr>
        <w:spacing w:line="360" w:lineRule="auto"/>
        <w:jc w:val="both"/>
        <w:rPr>
          <w:rFonts w:ascii="Palatino Linotype" w:hAnsi="Palatino Linotype"/>
          <w:bCs/>
          <w:sz w:val="22"/>
          <w:szCs w:val="22"/>
        </w:rPr>
      </w:pPr>
      <w:r w:rsidRPr="005E7587">
        <w:rPr>
          <w:rFonts w:ascii="Palatino Linotype" w:eastAsia="Calibri" w:hAnsi="Palatino Linotype" w:cs="Tahoma"/>
          <w:bCs/>
          <w:sz w:val="22"/>
          <w:szCs w:val="22"/>
          <w:lang w:eastAsia="en-US"/>
        </w:rPr>
        <w:t>Establecido lo anterior, sobre l</w:t>
      </w:r>
      <w:r w:rsidR="0028621A" w:rsidRPr="005E7587">
        <w:rPr>
          <w:rFonts w:ascii="Palatino Linotype" w:eastAsia="Calibri" w:hAnsi="Palatino Linotype" w:cs="Tahoma"/>
          <w:bCs/>
          <w:sz w:val="22"/>
          <w:szCs w:val="22"/>
          <w:lang w:eastAsia="en-US"/>
        </w:rPr>
        <w:t xml:space="preserve">as funciones se debe indicar que se encuentra relacionada a las obligaciones de transparencia, de acuerdo a lo señalado en el artículo 92, fracción XII, de la Ley de Transparencia y Acceso a la Información Pública del Estado de México y Municipios, en el que establece como obligación del Sujeto Obligado </w:t>
      </w:r>
      <w:r w:rsidR="0028621A" w:rsidRPr="005E7587">
        <w:rPr>
          <w:rFonts w:ascii="Palatino Linotype" w:hAnsi="Palatino Linotype"/>
          <w:sz w:val="22"/>
          <w:szCs w:val="22"/>
        </w:rPr>
        <w:t xml:space="preserve">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otras el </w:t>
      </w:r>
      <w:r w:rsidR="0028621A" w:rsidRPr="005E7587">
        <w:rPr>
          <w:rFonts w:ascii="Palatino Linotype" w:hAnsi="Palatino Linotype"/>
          <w:bCs/>
          <w:sz w:val="22"/>
          <w:szCs w:val="22"/>
        </w:rPr>
        <w:t>perfil de los puestos de los servidores públicos a su servicio en los casos que aplique</w:t>
      </w:r>
      <w:r w:rsidR="00A21308" w:rsidRPr="005E7587">
        <w:rPr>
          <w:rFonts w:ascii="Palatino Linotype" w:hAnsi="Palatino Linotype"/>
          <w:bCs/>
          <w:sz w:val="22"/>
          <w:szCs w:val="22"/>
        </w:rPr>
        <w:t>.</w:t>
      </w:r>
    </w:p>
    <w:p w14:paraId="26282C30" w14:textId="77777777" w:rsidR="00A21308" w:rsidRPr="005E7587" w:rsidRDefault="00A21308" w:rsidP="005E7587">
      <w:pPr>
        <w:spacing w:line="360" w:lineRule="auto"/>
        <w:jc w:val="both"/>
        <w:rPr>
          <w:rFonts w:ascii="Palatino Linotype" w:hAnsi="Palatino Linotype"/>
          <w:bCs/>
          <w:sz w:val="22"/>
          <w:szCs w:val="22"/>
        </w:rPr>
      </w:pPr>
    </w:p>
    <w:p w14:paraId="59FD0383" w14:textId="31D60661" w:rsidR="00A21308" w:rsidRPr="005E7587" w:rsidRDefault="00A21308" w:rsidP="005E7587">
      <w:pPr>
        <w:spacing w:line="360" w:lineRule="auto"/>
        <w:jc w:val="both"/>
        <w:rPr>
          <w:rFonts w:ascii="Palatino Linotype" w:hAnsi="Palatino Linotype"/>
          <w:bCs/>
          <w:sz w:val="22"/>
          <w:szCs w:val="22"/>
        </w:rPr>
      </w:pPr>
      <w:r w:rsidRPr="005E7587">
        <w:rPr>
          <w:rFonts w:ascii="Palatino Linotype" w:hAnsi="Palatino Linotype"/>
          <w:bCs/>
          <w:sz w:val="22"/>
          <w:szCs w:val="22"/>
        </w:rPr>
        <w:t>Además, la Ley del Trabajo de los servidores públicos del Estado y Municipios, señala en su artículo 94 las obligaciones de las instituciones públicas dentro de las que se encuentra la de elaborar un catálogo general de puestos y un tabulador anual de remuneraciones, tomando en consideración los objetivos de las instituciones públicas, las funciones, actividades y tareas de los servidores públicos</w:t>
      </w:r>
      <w:r w:rsidR="0040377B" w:rsidRPr="005E7587">
        <w:rPr>
          <w:rFonts w:ascii="Palatino Linotype" w:hAnsi="Palatino Linotype"/>
          <w:bCs/>
          <w:sz w:val="22"/>
          <w:szCs w:val="22"/>
        </w:rPr>
        <w:t>.</w:t>
      </w:r>
    </w:p>
    <w:p w14:paraId="1EC68520" w14:textId="77777777" w:rsidR="0040377B" w:rsidRPr="005E7587" w:rsidRDefault="0040377B" w:rsidP="005E7587">
      <w:pPr>
        <w:spacing w:line="360" w:lineRule="auto"/>
        <w:jc w:val="both"/>
        <w:rPr>
          <w:rFonts w:ascii="Palatino Linotype" w:hAnsi="Palatino Linotype"/>
          <w:bCs/>
          <w:sz w:val="22"/>
          <w:szCs w:val="22"/>
        </w:rPr>
      </w:pPr>
    </w:p>
    <w:p w14:paraId="70C9C6D2" w14:textId="18EEE678" w:rsidR="0040377B" w:rsidRPr="005E7587" w:rsidRDefault="0040377B" w:rsidP="005E7587">
      <w:pPr>
        <w:spacing w:line="360" w:lineRule="auto"/>
        <w:jc w:val="both"/>
        <w:rPr>
          <w:rFonts w:ascii="Palatino Linotype" w:hAnsi="Palatino Linotype" w:cs="Tahoma"/>
          <w:sz w:val="22"/>
          <w:szCs w:val="22"/>
          <w:lang w:val="es-ES"/>
        </w:rPr>
      </w:pPr>
      <w:r w:rsidRPr="005E7587">
        <w:rPr>
          <w:rFonts w:ascii="Palatino Linotype" w:hAnsi="Palatino Linotype"/>
          <w:bCs/>
          <w:sz w:val="22"/>
          <w:szCs w:val="22"/>
        </w:rPr>
        <w:t>Por lo que hace a registros de asistencia</w:t>
      </w:r>
      <w:r w:rsidR="00EF42C0" w:rsidRPr="005E7587">
        <w:rPr>
          <w:rFonts w:ascii="Palatino Linotype" w:hAnsi="Palatino Linotype"/>
          <w:bCs/>
          <w:sz w:val="22"/>
          <w:szCs w:val="22"/>
        </w:rPr>
        <w:t>,</w:t>
      </w:r>
      <w:r w:rsidRPr="005E7587">
        <w:rPr>
          <w:rFonts w:ascii="Palatino Linotype" w:hAnsi="Palatino Linotype"/>
          <w:bCs/>
          <w:sz w:val="22"/>
          <w:szCs w:val="22"/>
        </w:rPr>
        <w:t xml:space="preserve"> </w:t>
      </w:r>
      <w:r w:rsidRPr="005E7587">
        <w:rPr>
          <w:rFonts w:ascii="Palatino Linotype" w:eastAsia="Calibri" w:hAnsi="Palatino Linotype" w:cs="Tahoma"/>
          <w:bCs/>
          <w:sz w:val="22"/>
          <w:szCs w:val="22"/>
          <w:lang w:eastAsia="en-US"/>
        </w:rPr>
        <w:t xml:space="preserve">la </w:t>
      </w:r>
      <w:r w:rsidRPr="005E7587">
        <w:rPr>
          <w:rFonts w:ascii="Palatino Linotype" w:hAnsi="Palatino Linotype" w:cs="Tahoma"/>
          <w:sz w:val="22"/>
          <w:szCs w:val="22"/>
          <w:lang w:val="es-ES"/>
        </w:rPr>
        <w:t>Ley del Trabajo de los Servidores Públicos del Estado y Municipios, en su artículo 220 K, establece los documentos que tiene la obligación de conservar el Sujeto Obligado, entre los que se encuentran los controles de asistencia. Del anterior precepto legal, se advierte que toda institución o dependencia pública del Estado de México debe conservar las constancias de asistencia de los servidores públicos, a través de los sistemas de digitalización o de información magnética o electrónica.</w:t>
      </w:r>
    </w:p>
    <w:p w14:paraId="519B1993" w14:textId="77777777" w:rsidR="0040377B" w:rsidRPr="005E7587" w:rsidRDefault="0040377B" w:rsidP="005E7587">
      <w:pPr>
        <w:spacing w:line="360" w:lineRule="auto"/>
        <w:jc w:val="both"/>
        <w:rPr>
          <w:rFonts w:ascii="Palatino Linotype" w:hAnsi="Palatino Linotype" w:cs="Tahoma"/>
          <w:sz w:val="22"/>
          <w:szCs w:val="22"/>
          <w:lang w:val="es-ES"/>
        </w:rPr>
      </w:pPr>
    </w:p>
    <w:p w14:paraId="2E2A56E1" w14:textId="56640030" w:rsidR="0040377B" w:rsidRPr="005E7587" w:rsidRDefault="0040377B" w:rsidP="005E7587">
      <w:pPr>
        <w:spacing w:line="360" w:lineRule="auto"/>
        <w:jc w:val="both"/>
        <w:rPr>
          <w:rFonts w:ascii="Palatino Linotype" w:eastAsia="Calibri" w:hAnsi="Palatino Linotype" w:cs="Tahoma"/>
          <w:iCs/>
          <w:sz w:val="22"/>
          <w:szCs w:val="22"/>
          <w:lang w:eastAsia="es-ES_tradnl"/>
        </w:rPr>
      </w:pPr>
      <w:r w:rsidRPr="005E7587">
        <w:rPr>
          <w:rFonts w:ascii="Palatino Linotype" w:eastAsia="Calibri" w:hAnsi="Palatino Linotype" w:cs="Tahoma"/>
          <w:bCs/>
          <w:sz w:val="22"/>
          <w:szCs w:val="22"/>
          <w:lang w:eastAsia="en-US"/>
        </w:rPr>
        <w:t xml:space="preserve">Por lo señalado, se advierte que el Sujeto Obligado tiene fuente obligacional a contar con lo requerido por el Particular, </w:t>
      </w:r>
      <w:r w:rsidR="001C3F2C" w:rsidRPr="005E7587">
        <w:rPr>
          <w:rFonts w:ascii="Palatino Linotype" w:eastAsia="Calibri" w:hAnsi="Palatino Linotype" w:cs="Tahoma"/>
          <w:bCs/>
          <w:sz w:val="22"/>
          <w:szCs w:val="22"/>
          <w:lang w:eastAsia="en-US"/>
        </w:rPr>
        <w:t xml:space="preserve">ya que de acuerdo a su Manual General de Organización de la Secretaría del Trabajo la Subdirección de Organización y Personal de la Coordinación Administrativa tiene dentro de sus funciones las de gestionar y operar el proceso de </w:t>
      </w:r>
      <w:r w:rsidR="001C3F2C" w:rsidRPr="005E7587">
        <w:rPr>
          <w:rFonts w:ascii="Palatino Linotype" w:eastAsia="Calibri" w:hAnsi="Palatino Linotype" w:cs="Tahoma"/>
          <w:bCs/>
          <w:sz w:val="22"/>
          <w:szCs w:val="22"/>
          <w:lang w:eastAsia="en-US"/>
        </w:rPr>
        <w:lastRenderedPageBreak/>
        <w:t>reclutamiento, selección de personal, contratación; entre otros, para atender las necesidades de las actividades sustantivas de las unidades administrativas de la dependencia, de conformidad con la normatividad y políticas aplicables, así como verificar que las personas habilitadas de las unidades administrativas de la Secretaría revisen los registros y controles de asistencia y puntualidad del personal adscrito y validar, registrar y tramitar las incidencias asociadas a la puntualidad y asistencia tales como: permisos, comisiones, incapacidades, vacaciones, días económicos, licencias, entre otros. De igual forma se observa que turno a la Procuraduría de la Defensa del Trabajo, unidad de la que se desprende se encuentra adscrito el servidor público</w:t>
      </w:r>
      <w:r w:rsidR="00312B0A" w:rsidRPr="005E7587">
        <w:rPr>
          <w:rFonts w:ascii="Palatino Linotype" w:eastAsia="Calibri" w:hAnsi="Palatino Linotype" w:cs="Tahoma"/>
          <w:bCs/>
          <w:sz w:val="22"/>
          <w:szCs w:val="22"/>
          <w:lang w:eastAsia="en-US"/>
        </w:rPr>
        <w:t xml:space="preserve"> referido en la solicitud</w:t>
      </w:r>
      <w:r w:rsidRPr="005E7587">
        <w:rPr>
          <w:rFonts w:ascii="Palatino Linotype" w:eastAsia="Calibri" w:hAnsi="Palatino Linotype" w:cs="Tahoma"/>
          <w:sz w:val="22"/>
          <w:szCs w:val="22"/>
          <w:lang w:eastAsia="es-ES_tradnl"/>
        </w:rPr>
        <w:t xml:space="preserve">, </w:t>
      </w:r>
      <w:r w:rsidRPr="005E7587">
        <w:rPr>
          <w:rFonts w:ascii="Palatino Linotype" w:eastAsia="Calibri" w:hAnsi="Palatino Linotype" w:cs="Tahoma"/>
          <w:iCs/>
          <w:sz w:val="22"/>
          <w:szCs w:val="22"/>
          <w:lang w:eastAsia="es-ES_tradnl"/>
        </w:rPr>
        <w:t xml:space="preserve">por lo que, es oportuno hacer referencia al </w:t>
      </w:r>
      <w:r w:rsidRPr="005E7587">
        <w:rPr>
          <w:rFonts w:ascii="Palatino Linotype" w:eastAsia="Calibri" w:hAnsi="Palatino Linotype" w:cs="Tahoma"/>
          <w:b/>
          <w:iCs/>
          <w:sz w:val="22"/>
          <w:szCs w:val="22"/>
          <w:lang w:eastAsia="es-ES_tradnl"/>
        </w:rPr>
        <w:t>procedimiento de búsqueda que deben de seguir los Sujetos Obligados para localizar la información</w:t>
      </w:r>
      <w:r w:rsidRPr="005E7587">
        <w:rPr>
          <w:rFonts w:ascii="Palatino Linotype" w:eastAsia="Calibri" w:hAnsi="Palatino Linotype" w:cs="Tahoma"/>
          <w:iCs/>
          <w:sz w:val="22"/>
          <w:szCs w:val="22"/>
          <w:lang w:eastAsia="es-ES_tradnl"/>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2953BD72" w14:textId="77777777" w:rsidR="0040377B" w:rsidRPr="005E7587" w:rsidRDefault="0040377B" w:rsidP="005E7587">
      <w:pPr>
        <w:spacing w:line="360" w:lineRule="auto"/>
        <w:jc w:val="both"/>
        <w:rPr>
          <w:rFonts w:ascii="Palatino Linotype" w:eastAsia="Calibri" w:hAnsi="Palatino Linotype" w:cs="Tahoma"/>
          <w:iCs/>
          <w:sz w:val="22"/>
          <w:szCs w:val="22"/>
          <w:lang w:eastAsia="es-ES_tradnl"/>
        </w:rPr>
      </w:pPr>
    </w:p>
    <w:p w14:paraId="0C9791BD" w14:textId="2E361375" w:rsidR="0040377B" w:rsidRPr="005E7587" w:rsidRDefault="0040377B" w:rsidP="005E7587">
      <w:pPr>
        <w:spacing w:line="360" w:lineRule="auto"/>
        <w:jc w:val="both"/>
        <w:rPr>
          <w:rFonts w:ascii="Palatino Linotype" w:eastAsia="Calibri" w:hAnsi="Palatino Linotype" w:cs="Tahoma"/>
          <w:iCs/>
          <w:sz w:val="22"/>
          <w:szCs w:val="22"/>
          <w:lang w:eastAsia="es-ES_tradnl"/>
        </w:rPr>
      </w:pPr>
      <w:r w:rsidRPr="005E7587">
        <w:rPr>
          <w:rFonts w:ascii="Palatino Linotype" w:eastAsia="Calibri" w:hAnsi="Palatino Linotype" w:cs="Tahoma"/>
          <w:iCs/>
          <w:sz w:val="22"/>
          <w:szCs w:val="22"/>
          <w:lang w:eastAsia="es-ES_tradnl"/>
        </w:rPr>
        <w:t>Así y de lo plasmado en párrafos anteriores, se logra colegir que el Sujeto Obligado cumplió con el procedimiento de búsqueda establecido en el artículo 162 de la Ley de Transparencia y Acceso a la Información Pública del Estado de México y Municipios, toda vez, que gestionó el requerimiento de información con l</w:t>
      </w:r>
      <w:r w:rsidR="00312B0A" w:rsidRPr="005E7587">
        <w:rPr>
          <w:rFonts w:ascii="Palatino Linotype" w:eastAsia="Calibri" w:hAnsi="Palatino Linotype" w:cs="Tahoma"/>
          <w:iCs/>
          <w:sz w:val="22"/>
          <w:szCs w:val="22"/>
          <w:lang w:eastAsia="es-ES_tradnl"/>
        </w:rPr>
        <w:t>as</w:t>
      </w:r>
      <w:r w:rsidRPr="005E7587">
        <w:rPr>
          <w:rFonts w:ascii="Palatino Linotype" w:eastAsia="Calibri" w:hAnsi="Palatino Linotype" w:cs="Tahoma"/>
          <w:iCs/>
          <w:sz w:val="22"/>
          <w:szCs w:val="22"/>
          <w:lang w:eastAsia="es-ES_tradnl"/>
        </w:rPr>
        <w:t xml:space="preserve"> área</w:t>
      </w:r>
      <w:r w:rsidR="00312B0A" w:rsidRPr="005E7587">
        <w:rPr>
          <w:rFonts w:ascii="Palatino Linotype" w:eastAsia="Calibri" w:hAnsi="Palatino Linotype" w:cs="Tahoma"/>
          <w:iCs/>
          <w:sz w:val="22"/>
          <w:szCs w:val="22"/>
          <w:lang w:eastAsia="es-ES_tradnl"/>
        </w:rPr>
        <w:t>s</w:t>
      </w:r>
      <w:r w:rsidRPr="005E7587">
        <w:rPr>
          <w:rFonts w:ascii="Palatino Linotype" w:eastAsia="Calibri" w:hAnsi="Palatino Linotype" w:cs="Tahoma"/>
          <w:iCs/>
          <w:sz w:val="22"/>
          <w:szCs w:val="22"/>
          <w:lang w:eastAsia="es-ES_tradnl"/>
        </w:rPr>
        <w:t xml:space="preserve"> competente</w:t>
      </w:r>
      <w:r w:rsidR="00312B0A" w:rsidRPr="005E7587">
        <w:rPr>
          <w:rFonts w:ascii="Palatino Linotype" w:eastAsia="Calibri" w:hAnsi="Palatino Linotype" w:cs="Tahoma"/>
          <w:iCs/>
          <w:sz w:val="22"/>
          <w:szCs w:val="22"/>
          <w:lang w:eastAsia="es-ES_tradnl"/>
        </w:rPr>
        <w:t>s</w:t>
      </w:r>
      <w:r w:rsidRPr="005E7587">
        <w:rPr>
          <w:rFonts w:ascii="Palatino Linotype" w:eastAsia="Calibri" w:hAnsi="Palatino Linotype" w:cs="Tahoma"/>
          <w:iCs/>
          <w:sz w:val="22"/>
          <w:szCs w:val="22"/>
          <w:lang w:eastAsia="es-ES_tradnl"/>
        </w:rPr>
        <w:t xml:space="preserve"> de conocer la información.</w:t>
      </w:r>
    </w:p>
    <w:p w14:paraId="077FF6C5" w14:textId="77777777" w:rsidR="00A36685" w:rsidRPr="005E7587" w:rsidRDefault="00A36685" w:rsidP="005E7587">
      <w:pPr>
        <w:spacing w:line="360" w:lineRule="auto"/>
        <w:jc w:val="both"/>
        <w:rPr>
          <w:rFonts w:ascii="Palatino Linotype" w:eastAsia="Calibri" w:hAnsi="Palatino Linotype" w:cs="Tahoma"/>
          <w:iCs/>
          <w:sz w:val="22"/>
          <w:szCs w:val="22"/>
          <w:lang w:eastAsia="es-ES_tradnl"/>
        </w:rPr>
      </w:pPr>
    </w:p>
    <w:p w14:paraId="4C9A952F" w14:textId="2A0A384A" w:rsidR="00312B0A" w:rsidRPr="005E7587" w:rsidRDefault="00A36685" w:rsidP="005E7587">
      <w:pPr>
        <w:spacing w:line="360" w:lineRule="auto"/>
        <w:ind w:right="-93"/>
        <w:jc w:val="both"/>
        <w:rPr>
          <w:rFonts w:ascii="Palatino Linotype" w:eastAsia="Calibri" w:hAnsi="Palatino Linotype" w:cs="Tahoma"/>
          <w:iCs/>
          <w:sz w:val="22"/>
          <w:szCs w:val="22"/>
          <w:lang w:eastAsia="es-ES_tradnl"/>
        </w:rPr>
      </w:pPr>
      <w:r w:rsidRPr="005E7587">
        <w:rPr>
          <w:rFonts w:ascii="Palatino Linotype" w:eastAsia="Calibri" w:hAnsi="Palatino Linotype" w:cs="Tahoma"/>
          <w:iCs/>
          <w:sz w:val="22"/>
          <w:szCs w:val="22"/>
          <w:lang w:eastAsia="es-ES_tradnl"/>
        </w:rPr>
        <w:t xml:space="preserve">Ahora bien en respuesta, </w:t>
      </w:r>
      <w:r w:rsidR="00312B0A" w:rsidRPr="005E7587">
        <w:rPr>
          <w:rFonts w:ascii="Palatino Linotype" w:eastAsia="Calibri" w:hAnsi="Palatino Linotype" w:cs="Tahoma"/>
          <w:iCs/>
          <w:sz w:val="22"/>
          <w:szCs w:val="22"/>
          <w:lang w:eastAsia="es-ES_tradnl"/>
        </w:rPr>
        <w:t>se hizo entrega del oficio dirigido al servidor público por el que se le asignan sus funciones como se muestra con la siguiente imagen:</w:t>
      </w:r>
    </w:p>
    <w:p w14:paraId="5511FA25" w14:textId="77777777" w:rsidR="00312B0A" w:rsidRDefault="00312B0A" w:rsidP="005E7587">
      <w:pPr>
        <w:spacing w:line="360" w:lineRule="auto"/>
        <w:ind w:right="-93"/>
        <w:jc w:val="both"/>
        <w:rPr>
          <w:rFonts w:ascii="Palatino Linotype" w:eastAsia="Calibri" w:hAnsi="Palatino Linotype" w:cs="Tahoma"/>
          <w:iCs/>
          <w:sz w:val="22"/>
          <w:szCs w:val="22"/>
          <w:lang w:eastAsia="es-ES_tradnl"/>
        </w:rPr>
      </w:pPr>
    </w:p>
    <w:p w14:paraId="52F03460" w14:textId="6549543B" w:rsidR="00312B0A" w:rsidRDefault="00312B0A" w:rsidP="00C4350F">
      <w:pPr>
        <w:spacing w:line="360" w:lineRule="auto"/>
        <w:ind w:right="-93"/>
        <w:jc w:val="center"/>
        <w:rPr>
          <w:rFonts w:ascii="Palatino Linotype" w:eastAsia="Calibri" w:hAnsi="Palatino Linotype" w:cs="Tahoma"/>
          <w:iCs/>
          <w:sz w:val="22"/>
          <w:szCs w:val="22"/>
          <w:lang w:eastAsia="es-ES_tradnl"/>
        </w:rPr>
      </w:pPr>
      <w:r>
        <w:rPr>
          <w:rFonts w:ascii="Palatino Linotype" w:eastAsia="Calibri" w:hAnsi="Palatino Linotype" w:cs="Tahoma"/>
          <w:iCs/>
          <w:noProof/>
          <w:sz w:val="22"/>
          <w:szCs w:val="22"/>
          <w:lang w:eastAsia="es-MX"/>
        </w:rPr>
        <w:lastRenderedPageBreak/>
        <mc:AlternateContent>
          <mc:Choice Requires="wps">
            <w:drawing>
              <wp:anchor distT="0" distB="0" distL="114300" distR="114300" simplePos="0" relativeHeight="251659264" behindDoc="0" locked="0" layoutInCell="1" allowOverlap="1" wp14:anchorId="49313C51" wp14:editId="1056FE96">
                <wp:simplePos x="0" y="0"/>
                <wp:positionH relativeFrom="column">
                  <wp:posOffset>448945</wp:posOffset>
                </wp:positionH>
                <wp:positionV relativeFrom="paragraph">
                  <wp:posOffset>754380</wp:posOffset>
                </wp:positionV>
                <wp:extent cx="4067175" cy="561975"/>
                <wp:effectExtent l="19050" t="19050" r="28575" b="28575"/>
                <wp:wrapNone/>
                <wp:docPr id="1927679930" name="Rectángulo 1"/>
                <wp:cNvGraphicFramePr/>
                <a:graphic xmlns:a="http://schemas.openxmlformats.org/drawingml/2006/main">
                  <a:graphicData uri="http://schemas.microsoft.com/office/word/2010/wordprocessingShape">
                    <wps:wsp>
                      <wps:cNvSpPr/>
                      <wps:spPr>
                        <a:xfrm>
                          <a:off x="0" y="0"/>
                          <a:ext cx="4067175" cy="561975"/>
                        </a:xfrm>
                        <a:prstGeom prst="rect">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D03A72" id="Rectángulo 1" o:spid="_x0000_s1026" style="position:absolute;margin-left:35.35pt;margin-top:59.4pt;width:320.25pt;height:44.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" filled="f" strokecolor="red" strokeweight="2.25pt"/>
            </w:pict>
          </mc:Fallback>
        </mc:AlternateContent>
      </w:r>
      <w:r w:rsidRPr="00312B0A">
        <w:rPr>
          <w:rFonts w:ascii="Palatino Linotype" w:eastAsia="Calibri" w:hAnsi="Palatino Linotype" w:cs="Tahoma"/>
          <w:iCs/>
          <w:noProof/>
          <w:sz w:val="22"/>
          <w:szCs w:val="22"/>
          <w:lang w:eastAsia="es-MX"/>
        </w:rPr>
        <w:drawing>
          <wp:inline distT="0" distB="0" distL="0" distR="0" wp14:anchorId="4C2CEAD4" wp14:editId="3E0FDEE3">
            <wp:extent cx="5285740" cy="2598420"/>
            <wp:effectExtent l="0" t="0" r="0" b="0"/>
            <wp:docPr id="1726293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293695" name=""/>
                    <pic:cNvPicPr/>
                  </pic:nvPicPr>
                  <pic:blipFill rotWithShape="1">
                    <a:blip r:embed="rId8" cstate="email">
                      <a:extLst>
                        <a:ext uri="{28A0092B-C50C-407E-A947-70E740481C1C}">
                          <a14:useLocalDpi xmlns:a14="http://schemas.microsoft.com/office/drawing/2010/main"/>
                        </a:ext>
                      </a:extLst>
                    </a:blip>
                    <a:srcRect l="7961" t="27601"/>
                    <a:stretch/>
                  </pic:blipFill>
                  <pic:spPr bwMode="auto">
                    <a:xfrm>
                      <a:off x="0" y="0"/>
                      <a:ext cx="5285740" cy="2598420"/>
                    </a:xfrm>
                    <a:prstGeom prst="rect">
                      <a:avLst/>
                    </a:prstGeom>
                    <a:ln>
                      <a:noFill/>
                    </a:ln>
                    <a:extLst>
                      <a:ext uri="{53640926-AAD7-44D8-BBD7-CCE9431645EC}">
                        <a14:shadowObscured xmlns:a14="http://schemas.microsoft.com/office/drawing/2010/main"/>
                      </a:ext>
                    </a:extLst>
                  </pic:spPr>
                </pic:pic>
              </a:graphicData>
            </a:graphic>
          </wp:inline>
        </w:drawing>
      </w:r>
    </w:p>
    <w:p w14:paraId="1A9B3065" w14:textId="03E72B17" w:rsidR="00312B0A" w:rsidRDefault="00312B0A" w:rsidP="005E7587">
      <w:pPr>
        <w:spacing w:line="360" w:lineRule="auto"/>
        <w:ind w:left="567"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w:t>
      </w:r>
    </w:p>
    <w:p w14:paraId="245241DD" w14:textId="77777777" w:rsidR="00312B0A" w:rsidRDefault="00312B0A" w:rsidP="005E7587">
      <w:pPr>
        <w:spacing w:line="360" w:lineRule="auto"/>
        <w:ind w:left="-142" w:right="-93"/>
        <w:jc w:val="both"/>
        <w:rPr>
          <w:rFonts w:ascii="Palatino Linotype" w:eastAsia="Calibri" w:hAnsi="Palatino Linotype" w:cs="Tahoma"/>
          <w:iCs/>
          <w:sz w:val="22"/>
          <w:szCs w:val="22"/>
          <w:lang w:eastAsia="es-ES_tradnl"/>
        </w:rPr>
      </w:pPr>
    </w:p>
    <w:p w14:paraId="3E679BC4" w14:textId="7828A5F8" w:rsidR="00312B0A" w:rsidRDefault="00A36685" w:rsidP="005E758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Aunado a lo anterior, </w:t>
      </w:r>
      <w:r w:rsidR="00312B0A">
        <w:rPr>
          <w:rFonts w:ascii="Palatino Linotype" w:eastAsia="Calibri" w:hAnsi="Palatino Linotype" w:cs="Tahoma"/>
          <w:iCs/>
          <w:sz w:val="22"/>
          <w:szCs w:val="22"/>
          <w:lang w:eastAsia="es-ES_tradnl"/>
        </w:rPr>
        <w:t xml:space="preserve">añadió que sus </w:t>
      </w:r>
      <w:r w:rsidR="00312B0A" w:rsidRPr="00312B0A">
        <w:rPr>
          <w:rFonts w:ascii="Palatino Linotype" w:eastAsia="Calibri" w:hAnsi="Palatino Linotype" w:cs="Tahoma"/>
          <w:iCs/>
          <w:sz w:val="22"/>
          <w:szCs w:val="22"/>
          <w:lang w:eastAsia="es-ES_tradnl"/>
        </w:rPr>
        <w:t xml:space="preserve">funciones </w:t>
      </w:r>
      <w:r w:rsidR="00312B0A">
        <w:rPr>
          <w:rFonts w:ascii="Palatino Linotype" w:eastAsia="Calibri" w:hAnsi="Palatino Linotype" w:cs="Tahoma"/>
          <w:iCs/>
          <w:sz w:val="22"/>
          <w:szCs w:val="22"/>
          <w:lang w:eastAsia="es-ES_tradnl"/>
        </w:rPr>
        <w:t xml:space="preserve">son </w:t>
      </w:r>
      <w:r w:rsidR="00312B0A" w:rsidRPr="00312B0A">
        <w:rPr>
          <w:rFonts w:ascii="Palatino Linotype" w:eastAsia="Calibri" w:hAnsi="Palatino Linotype" w:cs="Tahoma"/>
          <w:iCs/>
          <w:sz w:val="22"/>
          <w:szCs w:val="22"/>
          <w:lang w:eastAsia="es-ES_tradnl"/>
        </w:rPr>
        <w:t>de carácter manual, material, administrativo, técnico, profesional o de apoyo, realizando tareas asignadas por sus superiores o determinadas en los manuales internos de procedimientos o guías de trabajo; de conformidad con lo establecido en el artículo 7 de la Ley del Trabajo de los Servidores Públicos del Estado y Municipios</w:t>
      </w:r>
      <w:r w:rsidR="00312B0A">
        <w:rPr>
          <w:rFonts w:ascii="Palatino Linotype" w:eastAsia="Calibri" w:hAnsi="Palatino Linotype" w:cs="Tahoma"/>
          <w:iCs/>
          <w:sz w:val="22"/>
          <w:szCs w:val="22"/>
          <w:lang w:eastAsia="es-ES_tradnl"/>
        </w:rPr>
        <w:t xml:space="preserve">; además de que </w:t>
      </w:r>
      <w:r w:rsidR="00312B0A" w:rsidRPr="00312B0A">
        <w:rPr>
          <w:rFonts w:ascii="Palatino Linotype" w:eastAsia="Calibri" w:hAnsi="Palatino Linotype" w:cs="Tahoma"/>
          <w:iCs/>
          <w:sz w:val="22"/>
          <w:szCs w:val="22"/>
          <w:lang w:eastAsia="es-ES_tradnl"/>
        </w:rPr>
        <w:t xml:space="preserve">las funciones desarrolladas por el servidor público </w:t>
      </w:r>
      <w:r w:rsidR="00312B0A">
        <w:rPr>
          <w:rFonts w:ascii="Palatino Linotype" w:eastAsia="Calibri" w:hAnsi="Palatino Linotype" w:cs="Tahoma"/>
          <w:iCs/>
          <w:sz w:val="22"/>
          <w:szCs w:val="22"/>
          <w:lang w:eastAsia="es-ES_tradnl"/>
        </w:rPr>
        <w:t xml:space="preserve">se </w:t>
      </w:r>
      <w:r w:rsidR="00312B0A" w:rsidRPr="00312B0A">
        <w:rPr>
          <w:rFonts w:ascii="Palatino Linotype" w:eastAsia="Calibri" w:hAnsi="Palatino Linotype" w:cs="Tahoma"/>
          <w:iCs/>
          <w:sz w:val="22"/>
          <w:szCs w:val="22"/>
          <w:lang w:eastAsia="es-ES_tradnl"/>
        </w:rPr>
        <w:t>encuentran establecidas en el Manual General de Organización de la Secretaría del Trabajo, en el apartado correspondiente a las funciones asignadas a las Supervisiones de Procuradurías Auxiliares</w:t>
      </w:r>
      <w:r w:rsidR="00312B0A">
        <w:rPr>
          <w:rFonts w:ascii="Palatino Linotype" w:eastAsia="Calibri" w:hAnsi="Palatino Linotype" w:cs="Tahoma"/>
          <w:iCs/>
          <w:sz w:val="22"/>
          <w:szCs w:val="22"/>
          <w:lang w:eastAsia="es-ES_tradnl"/>
        </w:rPr>
        <w:t>.</w:t>
      </w:r>
    </w:p>
    <w:p w14:paraId="64871613" w14:textId="77777777" w:rsidR="00312B0A" w:rsidRDefault="00312B0A" w:rsidP="005E7587">
      <w:pPr>
        <w:spacing w:line="360" w:lineRule="auto"/>
        <w:ind w:right="-93"/>
        <w:jc w:val="both"/>
        <w:rPr>
          <w:rFonts w:ascii="Palatino Linotype" w:eastAsia="Calibri" w:hAnsi="Palatino Linotype" w:cs="Tahoma"/>
          <w:iCs/>
          <w:sz w:val="22"/>
          <w:szCs w:val="22"/>
          <w:lang w:eastAsia="es-ES_tradnl"/>
        </w:rPr>
      </w:pPr>
    </w:p>
    <w:p w14:paraId="54BC4F2A" w14:textId="01BBF288" w:rsidR="00E42F9C" w:rsidRPr="00CA20E6" w:rsidRDefault="00312B0A" w:rsidP="005E7587">
      <w:pPr>
        <w:spacing w:line="360" w:lineRule="auto"/>
        <w:ind w:right="-93"/>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Por lo que hace a las listas de asistencia</w:t>
      </w:r>
      <w:r w:rsidR="0066722F">
        <w:rPr>
          <w:rFonts w:ascii="Palatino Linotype" w:eastAsia="Calibri" w:hAnsi="Palatino Linotype" w:cs="Tahoma"/>
          <w:iCs/>
          <w:sz w:val="22"/>
          <w:szCs w:val="22"/>
          <w:lang w:eastAsia="es-ES_tradnl"/>
        </w:rPr>
        <w:t xml:space="preserve"> remitió los </w:t>
      </w:r>
      <w:r w:rsidR="0066722F" w:rsidRPr="0066722F">
        <w:rPr>
          <w:rFonts w:ascii="Palatino Linotype" w:eastAsia="Calibri" w:hAnsi="Palatino Linotype" w:cs="Tahoma"/>
          <w:iCs/>
          <w:sz w:val="22"/>
          <w:szCs w:val="22"/>
          <w:lang w:eastAsia="es-ES_tradnl"/>
        </w:rPr>
        <w:t>registros electrónicos comprendidos del</w:t>
      </w:r>
      <w:r w:rsidR="0066722F">
        <w:rPr>
          <w:rFonts w:ascii="Palatino Linotype" w:eastAsia="Calibri" w:hAnsi="Palatino Linotype" w:cs="Tahoma"/>
          <w:iCs/>
          <w:sz w:val="22"/>
          <w:szCs w:val="22"/>
          <w:lang w:eastAsia="es-ES_tradnl"/>
        </w:rPr>
        <w:t xml:space="preserve"> nueve </w:t>
      </w:r>
      <w:r w:rsidR="0066722F" w:rsidRPr="0066722F">
        <w:rPr>
          <w:rFonts w:ascii="Palatino Linotype" w:eastAsia="Calibri" w:hAnsi="Palatino Linotype" w:cs="Tahoma"/>
          <w:iCs/>
          <w:sz w:val="22"/>
          <w:szCs w:val="22"/>
          <w:lang w:eastAsia="es-ES_tradnl"/>
        </w:rPr>
        <w:t xml:space="preserve">de octubre de </w:t>
      </w:r>
      <w:r w:rsidR="0066722F">
        <w:rPr>
          <w:rFonts w:ascii="Palatino Linotype" w:eastAsia="Calibri" w:hAnsi="Palatino Linotype" w:cs="Tahoma"/>
          <w:iCs/>
          <w:sz w:val="22"/>
          <w:szCs w:val="22"/>
          <w:lang w:eastAsia="es-ES_tradnl"/>
        </w:rPr>
        <w:t xml:space="preserve">dos mil veinticuatro </w:t>
      </w:r>
      <w:r w:rsidR="0066722F" w:rsidRPr="0066722F">
        <w:rPr>
          <w:rFonts w:ascii="Palatino Linotype" w:eastAsia="Calibri" w:hAnsi="Palatino Linotype" w:cs="Tahoma"/>
          <w:iCs/>
          <w:sz w:val="22"/>
          <w:szCs w:val="22"/>
          <w:lang w:eastAsia="es-ES_tradnl"/>
        </w:rPr>
        <w:t xml:space="preserve">al </w:t>
      </w:r>
      <w:r w:rsidR="0066722F">
        <w:rPr>
          <w:rFonts w:ascii="Palatino Linotype" w:eastAsia="Calibri" w:hAnsi="Palatino Linotype" w:cs="Tahoma"/>
          <w:iCs/>
          <w:sz w:val="22"/>
          <w:szCs w:val="22"/>
          <w:lang w:eastAsia="es-ES_tradnl"/>
        </w:rPr>
        <w:t>nueve</w:t>
      </w:r>
      <w:r w:rsidR="0066722F" w:rsidRPr="0066722F">
        <w:rPr>
          <w:rFonts w:ascii="Palatino Linotype" w:eastAsia="Calibri" w:hAnsi="Palatino Linotype" w:cs="Tahoma"/>
          <w:iCs/>
          <w:sz w:val="22"/>
          <w:szCs w:val="22"/>
          <w:lang w:eastAsia="es-ES_tradnl"/>
        </w:rPr>
        <w:t xml:space="preserve"> de octubre de </w:t>
      </w:r>
      <w:r w:rsidR="0066722F">
        <w:rPr>
          <w:rFonts w:ascii="Palatino Linotype" w:eastAsia="Calibri" w:hAnsi="Palatino Linotype" w:cs="Tahoma"/>
          <w:iCs/>
          <w:sz w:val="22"/>
          <w:szCs w:val="22"/>
          <w:lang w:eastAsia="es-ES_tradnl"/>
        </w:rPr>
        <w:t>dos mil veinticinco</w:t>
      </w:r>
      <w:r w:rsidR="0066722F" w:rsidRPr="0066722F">
        <w:rPr>
          <w:rFonts w:ascii="Palatino Linotype" w:eastAsia="Calibri" w:hAnsi="Palatino Linotype" w:cs="Tahoma"/>
          <w:iCs/>
          <w:sz w:val="22"/>
          <w:szCs w:val="22"/>
          <w:lang w:eastAsia="es-ES_tradnl"/>
        </w:rPr>
        <w:t>, emitidos por el Sistema de Control de Puntualidad y Asistencia (SCPA) dependiente del Sistema Integral para la Gestión Administrativa del Personal (SIGAP); de conformidad con lo establecido en el Procedimiento: 202 REGISTRO DE PUNTUALIDAD Y ASISTENCIA Norma 20301/202-01, del Manual de Normas y Procedimientos de Desarrollo y Administración de Personal, toda vez que registra su puntualidad y asistencia mediante el lector óptico de control biométrico</w:t>
      </w:r>
      <w:r w:rsidR="00C4350F">
        <w:rPr>
          <w:rFonts w:ascii="Palatino Linotype" w:eastAsia="Calibri" w:hAnsi="Palatino Linotype" w:cs="Tahoma"/>
          <w:iCs/>
          <w:sz w:val="22"/>
          <w:szCs w:val="22"/>
          <w:lang w:eastAsia="es-ES_tradnl"/>
        </w:rPr>
        <w:t xml:space="preserve">; por lo </w:t>
      </w:r>
      <w:r w:rsidR="00C4350F">
        <w:rPr>
          <w:rFonts w:ascii="Palatino Linotype" w:eastAsia="Calibri" w:hAnsi="Palatino Linotype" w:cs="Tahoma"/>
          <w:iCs/>
          <w:sz w:val="22"/>
          <w:szCs w:val="22"/>
          <w:lang w:eastAsia="es-ES_tradnl"/>
        </w:rPr>
        <w:lastRenderedPageBreak/>
        <w:t>que,</w:t>
      </w:r>
      <w:r w:rsidR="00C6116A">
        <w:rPr>
          <w:rFonts w:ascii="Palatino Linotype" w:hAnsi="Palatino Linotype" w:cs="Tahoma"/>
          <w:sz w:val="22"/>
          <w:szCs w:val="24"/>
          <w:lang w:val="es-ES"/>
        </w:rPr>
        <w:t xml:space="preserve"> en ese sentido </w:t>
      </w:r>
      <w:r w:rsidR="00E42F9C" w:rsidRPr="00CA20E6">
        <w:rPr>
          <w:rFonts w:ascii="Palatino Linotype" w:eastAsia="Calibri" w:hAnsi="Palatino Linotype" w:cs="Tahoma"/>
          <w:iCs/>
          <w:sz w:val="22"/>
          <w:szCs w:val="22"/>
          <w:lang w:eastAsia="es-ES_tradnl"/>
        </w:rPr>
        <w:t>de conformidad con los artículos y 4° de la Ley de Transparencia y Acceso a la Información Pública del Estado de México y Municipios, </w:t>
      </w:r>
      <w:r w:rsidR="00E42F9C" w:rsidRPr="00CA20E6">
        <w:rPr>
          <w:rFonts w:ascii="Palatino Linotype" w:eastAsia="Calibri" w:hAnsi="Palatino Linotype" w:cs="Tahoma"/>
          <w:b/>
          <w:bCs/>
          <w:iCs/>
          <w:sz w:val="22"/>
          <w:szCs w:val="22"/>
          <w:lang w:eastAsia="es-ES_tradnl"/>
        </w:rPr>
        <w:t>toda la información generada, obtenida, adquirida, transformada o en posesión de los sujetos obligados es pública y accesible a cualquier persona.</w:t>
      </w:r>
    </w:p>
    <w:p w14:paraId="5735D89F" w14:textId="77777777" w:rsidR="00E42F9C" w:rsidRPr="00CA20E6" w:rsidRDefault="00E42F9C" w:rsidP="005E758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47C427D9" w14:textId="0E126BD5" w:rsidR="00E42F9C" w:rsidRPr="00CA20E6" w:rsidRDefault="00C4350F" w:rsidP="005E7587">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Además</w:t>
      </w:r>
      <w:r w:rsidR="00E42F9C" w:rsidRPr="00CA20E6">
        <w:rPr>
          <w:rFonts w:ascii="Palatino Linotype" w:eastAsia="Calibri" w:hAnsi="Palatino Linotype" w:cs="Tahoma"/>
          <w:iCs/>
          <w:sz w:val="22"/>
          <w:szCs w:val="22"/>
          <w:lang w:eastAsia="es-ES_tradnl"/>
        </w:rPr>
        <w:t>, el artículo 18 de la Ley de Transparencia y Acceso a la Información Pública del Estado de México y Municipios, contempla que los sujetos obligados deberán documentar todo acto que derive del ejercicio de sus facultades, competencias o funciones.</w:t>
      </w:r>
    </w:p>
    <w:p w14:paraId="4B3992BD" w14:textId="77777777" w:rsidR="00E42F9C" w:rsidRPr="00CA20E6" w:rsidRDefault="00E42F9C" w:rsidP="005E758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7ABF2D81" w14:textId="77777777" w:rsidR="00E42F9C" w:rsidRPr="00CA20E6" w:rsidRDefault="00E42F9C" w:rsidP="005E758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xml:space="preserve">Lo anterior toma relevancia, pues según Jarquín, Soledad (2019), en el “Diccionario de Transparencia y Acceso a la Información Pública” (p. 126 y 127), todos los sujetos obligados tienen la obligación jurídica, en materia de transparencia y acceso a la información pública, </w:t>
      </w:r>
      <w:r w:rsidRPr="00CA20E6">
        <w:rPr>
          <w:rFonts w:ascii="Palatino Linotype" w:eastAsia="Calibri" w:hAnsi="Palatino Linotype" w:cs="Tahoma"/>
          <w:iCs/>
          <w:sz w:val="22"/>
          <w:szCs w:val="22"/>
          <w:u w:val="single"/>
          <w:lang w:eastAsia="es-ES_tradnl"/>
        </w:rPr>
        <w:t>de dejar constancia o registro material de las actividades efectuadas con motivo del ejercicio de sus atribuciones de cualquier acto que derive del ejercicio de sus facultades, competencias o funciones</w:t>
      </w:r>
      <w:r w:rsidRPr="00CA20E6">
        <w:rPr>
          <w:rFonts w:ascii="Palatino Linotype" w:eastAsia="Calibri" w:hAnsi="Palatino Linotype" w:cs="Tahoma"/>
          <w:iCs/>
          <w:sz w:val="22"/>
          <w:szCs w:val="22"/>
          <w:lang w:eastAsia="es-ES_tradnl"/>
        </w:rPr>
        <w:t>.</w:t>
      </w:r>
    </w:p>
    <w:p w14:paraId="1341ADB2" w14:textId="77777777" w:rsidR="00E42F9C" w:rsidRPr="00CA20E6" w:rsidRDefault="00E42F9C" w:rsidP="005E758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59B134A5" w14:textId="5B92FB20" w:rsidR="00E42F9C" w:rsidRPr="00CA20E6" w:rsidRDefault="00C4350F" w:rsidP="005E7587">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Así</w:t>
      </w:r>
      <w:r w:rsidR="00E42F9C" w:rsidRPr="00CA20E6">
        <w:rPr>
          <w:rFonts w:ascii="Palatino Linotype" w:eastAsia="Calibri" w:hAnsi="Palatino Linotype" w:cs="Tahoma"/>
          <w:iCs/>
          <w:sz w:val="22"/>
          <w:szCs w:val="22"/>
          <w:lang w:eastAsia="es-ES_tradnl"/>
        </w:rPr>
        <w:t>, precisa que los documentos son el registro material que da testimonio de las actividades efectuadas por los sujetos obligados con motivo del ejercicio de sus facultades, atribuciones o funciones</w:t>
      </w:r>
      <w:r w:rsidR="00E42F9C" w:rsidRPr="00EF00C6">
        <w:rPr>
          <w:rFonts w:ascii="Palatino Linotype" w:eastAsia="Calibri" w:hAnsi="Palatino Linotype" w:cs="Tahoma"/>
          <w:iCs/>
          <w:sz w:val="22"/>
          <w:szCs w:val="22"/>
          <w:lang w:eastAsia="es-ES_tradnl"/>
        </w:rPr>
        <w:t>, los cuales pueden ser escritos, impresos, sonoros, visuales, electrónicos, informáticos, entre otros; asimismo aclara que estos pueden contener valores administrativos, legales, fiscales, contables, históricos</w:t>
      </w:r>
      <w:r w:rsidR="00E42F9C" w:rsidRPr="00CA20E6">
        <w:rPr>
          <w:rFonts w:ascii="Palatino Linotype" w:eastAsia="Calibri" w:hAnsi="Palatino Linotype" w:cs="Tahoma"/>
          <w:iCs/>
          <w:sz w:val="22"/>
          <w:szCs w:val="22"/>
          <w:lang w:eastAsia="es-ES_tradnl"/>
        </w:rPr>
        <w:t>, informativos, entre otros.</w:t>
      </w:r>
    </w:p>
    <w:p w14:paraId="7E3D7382" w14:textId="77777777" w:rsidR="00E42F9C" w:rsidRPr="00CA20E6" w:rsidRDefault="00E42F9C" w:rsidP="005E7587">
      <w:pPr>
        <w:spacing w:line="360" w:lineRule="auto"/>
        <w:jc w:val="both"/>
        <w:rPr>
          <w:rFonts w:ascii="Palatino Linotype" w:eastAsia="Calibri" w:hAnsi="Palatino Linotype" w:cs="Tahoma"/>
          <w:iCs/>
          <w:sz w:val="22"/>
          <w:szCs w:val="22"/>
          <w:lang w:eastAsia="es-ES_tradnl"/>
        </w:rPr>
      </w:pPr>
      <w:r w:rsidRPr="00CA20E6">
        <w:rPr>
          <w:rFonts w:ascii="Palatino Linotype" w:eastAsia="Calibri" w:hAnsi="Palatino Linotype" w:cs="Tahoma"/>
          <w:iCs/>
          <w:sz w:val="22"/>
          <w:szCs w:val="22"/>
          <w:lang w:eastAsia="es-ES_tradnl"/>
        </w:rPr>
        <w:t> </w:t>
      </w:r>
    </w:p>
    <w:p w14:paraId="16852CB4" w14:textId="23CF2575" w:rsidR="00E42F9C" w:rsidRPr="00AA00BA" w:rsidRDefault="00E42F9C" w:rsidP="005E7587">
      <w:pPr>
        <w:spacing w:line="360" w:lineRule="auto"/>
        <w:jc w:val="both"/>
        <w:rPr>
          <w:rFonts w:ascii="Palatino Linotype" w:hAnsi="Palatino Linotype" w:cs="Tahoma"/>
          <w:bCs/>
          <w:sz w:val="22"/>
          <w:szCs w:val="22"/>
        </w:rPr>
      </w:pPr>
      <w:r w:rsidRPr="00CA20E6">
        <w:rPr>
          <w:rFonts w:ascii="Palatino Linotype" w:eastAsia="Calibri" w:hAnsi="Palatino Linotype" w:cs="Tahoma"/>
          <w:iCs/>
          <w:sz w:val="22"/>
          <w:szCs w:val="22"/>
          <w:lang w:eastAsia="es-ES_tradnl"/>
        </w:rPr>
        <w:t>En ese contexto, los diversos 12 y 24 de dicho ordenamiento jurídico, prevén que, es deber de los Sujetos Obligados proporcionar la información pública que se les requiera siempre y cuando obre en sus archivos; lo cual no implica que tengan que procesar, generar, resumir, efectuar cálculo</w:t>
      </w:r>
      <w:r>
        <w:rPr>
          <w:rFonts w:ascii="Palatino Linotype" w:eastAsia="Calibri" w:hAnsi="Palatino Linotype" w:cs="Tahoma"/>
          <w:iCs/>
          <w:sz w:val="22"/>
          <w:szCs w:val="22"/>
          <w:lang w:eastAsia="es-ES_tradnl"/>
        </w:rPr>
        <w:t>s, en conclusión</w:t>
      </w:r>
      <w:r w:rsidRPr="00C66180">
        <w:rPr>
          <w:rFonts w:ascii="Palatino Linotype" w:eastAsia="Calibri" w:hAnsi="Palatino Linotype" w:cs="Tahoma"/>
          <w:iCs/>
          <w:sz w:val="22"/>
          <w:szCs w:val="22"/>
          <w:lang w:val="es-ES" w:eastAsia="es-ES_tradnl"/>
        </w:rPr>
        <w:t xml:space="preserve">, todos los actos que realicen los sujetos obligados deben estar documentados y, bajo el más alto estándar de transparencia </w:t>
      </w:r>
      <w:r>
        <w:rPr>
          <w:rFonts w:ascii="Palatino Linotype" w:eastAsia="Calibri" w:hAnsi="Palatino Linotype" w:cs="Tahoma"/>
          <w:iCs/>
          <w:sz w:val="22"/>
          <w:szCs w:val="22"/>
          <w:lang w:val="es-ES" w:eastAsia="es-ES_tradnl"/>
        </w:rPr>
        <w:t xml:space="preserve">y </w:t>
      </w:r>
      <w:r w:rsidRPr="00C66180">
        <w:rPr>
          <w:rFonts w:ascii="Palatino Linotype" w:eastAsia="Calibri" w:hAnsi="Palatino Linotype" w:cs="Tahoma"/>
          <w:iCs/>
          <w:sz w:val="22"/>
          <w:szCs w:val="22"/>
          <w:lang w:val="es-ES" w:eastAsia="es-ES_tradnl"/>
        </w:rPr>
        <w:t xml:space="preserve">deberán poner toda la </w:t>
      </w:r>
      <w:r w:rsidRPr="00C66180">
        <w:rPr>
          <w:rFonts w:ascii="Palatino Linotype" w:eastAsia="Calibri" w:hAnsi="Palatino Linotype" w:cs="Tahoma"/>
          <w:iCs/>
          <w:sz w:val="22"/>
          <w:szCs w:val="22"/>
          <w:lang w:val="es-ES" w:eastAsia="es-ES_tradnl"/>
        </w:rPr>
        <w:lastRenderedPageBreak/>
        <w:t>información que se encuentre en su posesión, a disposición de los particulares que la soliciten,</w:t>
      </w:r>
      <w:r>
        <w:rPr>
          <w:rFonts w:ascii="Palatino Linotype" w:eastAsia="Calibri" w:hAnsi="Palatino Linotype" w:cs="Tahoma"/>
          <w:iCs/>
          <w:sz w:val="22"/>
          <w:szCs w:val="22"/>
          <w:lang w:val="es-ES" w:eastAsia="es-ES_tradnl"/>
        </w:rPr>
        <w:t xml:space="preserve"> así tenemos que en el presente caso se le </w:t>
      </w:r>
      <w:r w:rsidR="00C6116A">
        <w:rPr>
          <w:rFonts w:ascii="Palatino Linotype" w:eastAsia="Calibri" w:hAnsi="Palatino Linotype" w:cs="Tahoma"/>
          <w:iCs/>
          <w:sz w:val="22"/>
          <w:szCs w:val="22"/>
          <w:lang w:val="es-ES" w:eastAsia="es-ES_tradnl"/>
        </w:rPr>
        <w:t xml:space="preserve">proporcionó </w:t>
      </w:r>
      <w:r w:rsidR="00A36685">
        <w:rPr>
          <w:rFonts w:ascii="Palatino Linotype" w:eastAsia="Calibri" w:hAnsi="Palatino Linotype" w:cs="Tahoma"/>
          <w:iCs/>
          <w:sz w:val="22"/>
          <w:szCs w:val="22"/>
          <w:lang w:val="es-ES" w:eastAsia="es-ES_tradnl"/>
        </w:rPr>
        <w:t>los documentos que obran en los archivos del Sujeto Obligado</w:t>
      </w:r>
      <w:r w:rsidR="00C4350F">
        <w:rPr>
          <w:rFonts w:ascii="Palatino Linotype" w:eastAsia="Calibri" w:hAnsi="Palatino Linotype" w:cs="Tahoma"/>
          <w:iCs/>
          <w:sz w:val="22"/>
          <w:szCs w:val="22"/>
          <w:lang w:val="es-ES" w:eastAsia="es-ES_tradnl"/>
        </w:rPr>
        <w:t xml:space="preserve"> y daban cuenta de las funciones y registro de asistencia del servidor público señalado en la solicitud</w:t>
      </w:r>
      <w:r>
        <w:rPr>
          <w:rFonts w:ascii="Palatino Linotype" w:hAnsi="Palatino Linotype"/>
          <w:sz w:val="22"/>
          <w:szCs w:val="22"/>
        </w:rPr>
        <w:t xml:space="preserve">, razón por la cual sus </w:t>
      </w:r>
      <w:r w:rsidRPr="00DD39D4">
        <w:rPr>
          <w:rFonts w:ascii="Palatino Linotype" w:hAnsi="Palatino Linotype" w:cs="Tahoma"/>
          <w:bCs/>
          <w:sz w:val="22"/>
          <w:szCs w:val="22"/>
        </w:rPr>
        <w:t xml:space="preserve">agravios devienen de </w:t>
      </w:r>
      <w:r w:rsidRPr="00DD39D4">
        <w:rPr>
          <w:rFonts w:ascii="Palatino Linotype" w:hAnsi="Palatino Linotype" w:cs="Tahoma"/>
          <w:b/>
          <w:bCs/>
          <w:sz w:val="22"/>
          <w:szCs w:val="22"/>
        </w:rPr>
        <w:t>INFUNDADOS</w:t>
      </w:r>
      <w:r>
        <w:rPr>
          <w:rFonts w:ascii="Palatino Linotype" w:hAnsi="Palatino Linotype" w:cs="Tahoma"/>
          <w:bCs/>
          <w:sz w:val="22"/>
          <w:szCs w:val="22"/>
        </w:rPr>
        <w:t>.</w:t>
      </w:r>
    </w:p>
    <w:p w14:paraId="0E10AD37" w14:textId="77777777" w:rsidR="00E42F9C" w:rsidRPr="00DD39D4" w:rsidRDefault="00E42F9C" w:rsidP="005E7587">
      <w:pPr>
        <w:tabs>
          <w:tab w:val="left" w:pos="4962"/>
        </w:tabs>
        <w:spacing w:line="360" w:lineRule="auto"/>
        <w:contextualSpacing/>
        <w:jc w:val="both"/>
        <w:rPr>
          <w:rFonts w:ascii="Palatino Linotype" w:hAnsi="Palatino Linotype" w:cs="Tahoma"/>
          <w:sz w:val="22"/>
          <w:szCs w:val="22"/>
        </w:rPr>
      </w:pPr>
    </w:p>
    <w:p w14:paraId="30D1D6D2" w14:textId="77777777" w:rsidR="00E42F9C" w:rsidRPr="00DD39D4" w:rsidRDefault="00E42F9C" w:rsidP="005E7587">
      <w:pPr>
        <w:pStyle w:val="Ttulo2"/>
        <w:spacing w:before="0" w:line="360" w:lineRule="auto"/>
        <w:rPr>
          <w:rFonts w:ascii="Palatino Linotype" w:hAnsi="Palatino Linotype"/>
          <w:b/>
          <w:color w:val="auto"/>
          <w:sz w:val="22"/>
        </w:rPr>
      </w:pPr>
      <w:bookmarkStart w:id="24" w:name="_Toc215673520"/>
      <w:r w:rsidRPr="00DD39D4">
        <w:rPr>
          <w:rFonts w:ascii="Palatino Linotype" w:hAnsi="Palatino Linotype"/>
          <w:b/>
          <w:color w:val="auto"/>
          <w:sz w:val="22"/>
        </w:rPr>
        <w:t>SEXTO. Decisión</w:t>
      </w:r>
      <w:bookmarkEnd w:id="24"/>
      <w:r w:rsidRPr="00DD39D4">
        <w:rPr>
          <w:rFonts w:ascii="Palatino Linotype" w:hAnsi="Palatino Linotype"/>
          <w:b/>
          <w:color w:val="auto"/>
          <w:sz w:val="22"/>
        </w:rPr>
        <w:t xml:space="preserve"> </w:t>
      </w:r>
    </w:p>
    <w:p w14:paraId="7D2B06D5" w14:textId="77777777" w:rsidR="00E42F9C" w:rsidRPr="00DD39D4" w:rsidRDefault="00E42F9C" w:rsidP="005E7587">
      <w:pPr>
        <w:tabs>
          <w:tab w:val="left" w:pos="4962"/>
        </w:tabs>
        <w:spacing w:line="360" w:lineRule="auto"/>
        <w:contextualSpacing/>
        <w:jc w:val="both"/>
        <w:rPr>
          <w:rFonts w:ascii="Palatino Linotype" w:hAnsi="Palatino Linotype" w:cs="Tahoma"/>
          <w:b/>
          <w:sz w:val="22"/>
          <w:szCs w:val="22"/>
          <w:lang w:val="es-ES"/>
        </w:rPr>
      </w:pPr>
    </w:p>
    <w:p w14:paraId="76B223B2" w14:textId="77777777" w:rsidR="00E42F9C" w:rsidRPr="00DD39D4" w:rsidRDefault="00E42F9C" w:rsidP="005E7587">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sz w:val="22"/>
          <w:szCs w:val="22"/>
        </w:rPr>
        <w:t xml:space="preserve">Con fundamento en el artículo 186, fracción II, de la Ley de Transparencia y Acceso a la Información Pública del Estado de México y Municipios, este Instituto considera procedente </w:t>
      </w:r>
      <w:r w:rsidRPr="00DD39D4">
        <w:rPr>
          <w:rFonts w:ascii="Palatino Linotype" w:hAnsi="Palatino Linotype" w:cs="Tahoma"/>
          <w:b/>
          <w:sz w:val="22"/>
          <w:szCs w:val="22"/>
        </w:rPr>
        <w:t xml:space="preserve">CONFIRMAR </w:t>
      </w:r>
      <w:r w:rsidRPr="00DD39D4">
        <w:rPr>
          <w:rFonts w:ascii="Palatino Linotype" w:hAnsi="Palatino Linotype" w:cs="Tahoma"/>
          <w:bCs/>
          <w:sz w:val="22"/>
          <w:szCs w:val="22"/>
        </w:rPr>
        <w:t>las</w:t>
      </w:r>
      <w:r w:rsidRPr="00DD39D4">
        <w:rPr>
          <w:rFonts w:ascii="Palatino Linotype" w:hAnsi="Palatino Linotype" w:cs="Tahoma"/>
          <w:sz w:val="22"/>
          <w:szCs w:val="22"/>
        </w:rPr>
        <w:t xml:space="preserve"> respuestas otorgadas</w:t>
      </w:r>
      <w:r w:rsidRPr="00DD39D4">
        <w:rPr>
          <w:rFonts w:ascii="Palatino Linotype" w:hAnsi="Palatino Linotype" w:cs="Tahoma"/>
          <w:iCs/>
          <w:sz w:val="22"/>
          <w:szCs w:val="22"/>
        </w:rPr>
        <w:t xml:space="preserve">. </w:t>
      </w:r>
    </w:p>
    <w:p w14:paraId="2B10497E" w14:textId="77777777" w:rsidR="00E42F9C" w:rsidRPr="00DD39D4" w:rsidRDefault="00E42F9C" w:rsidP="005E7587">
      <w:pPr>
        <w:tabs>
          <w:tab w:val="left" w:pos="4962"/>
        </w:tabs>
        <w:spacing w:line="360" w:lineRule="auto"/>
        <w:contextualSpacing/>
        <w:jc w:val="both"/>
        <w:rPr>
          <w:rFonts w:ascii="Palatino Linotype" w:hAnsi="Palatino Linotype" w:cs="Tahoma"/>
          <w:sz w:val="22"/>
          <w:szCs w:val="22"/>
        </w:rPr>
      </w:pPr>
    </w:p>
    <w:p w14:paraId="2AE03AEB" w14:textId="77777777" w:rsidR="00E42F9C" w:rsidRPr="000C6785" w:rsidRDefault="00E42F9C" w:rsidP="005E7587">
      <w:pPr>
        <w:tabs>
          <w:tab w:val="left" w:pos="4962"/>
        </w:tabs>
        <w:spacing w:line="360" w:lineRule="auto"/>
        <w:contextualSpacing/>
        <w:jc w:val="both"/>
        <w:rPr>
          <w:rFonts w:ascii="Palatino Linotype" w:hAnsi="Palatino Linotype" w:cs="Tahoma"/>
          <w:b/>
          <w:bCs/>
          <w:iCs/>
          <w:sz w:val="22"/>
          <w:szCs w:val="22"/>
          <w:lang w:val="es-ES"/>
        </w:rPr>
      </w:pPr>
      <w:r w:rsidRPr="000C6785">
        <w:rPr>
          <w:rFonts w:ascii="Palatino Linotype" w:hAnsi="Palatino Linotype" w:cs="Tahoma"/>
          <w:b/>
          <w:bCs/>
          <w:iCs/>
          <w:sz w:val="22"/>
          <w:szCs w:val="22"/>
          <w:lang w:val="es-ES"/>
        </w:rPr>
        <w:t>Términos de la Resolución para el Recurrente</w:t>
      </w:r>
    </w:p>
    <w:p w14:paraId="77412288" w14:textId="77777777" w:rsidR="00E42F9C" w:rsidRPr="00DD39D4" w:rsidRDefault="00E42F9C" w:rsidP="005E7587">
      <w:pPr>
        <w:tabs>
          <w:tab w:val="left" w:pos="4962"/>
        </w:tabs>
        <w:spacing w:line="360" w:lineRule="auto"/>
        <w:contextualSpacing/>
        <w:jc w:val="both"/>
        <w:rPr>
          <w:rFonts w:ascii="Palatino Linotype" w:hAnsi="Palatino Linotype" w:cs="Tahoma"/>
          <w:b/>
          <w:bCs/>
          <w:iCs/>
          <w:sz w:val="22"/>
          <w:szCs w:val="22"/>
          <w:u w:val="single"/>
          <w:lang w:val="es-ES"/>
        </w:rPr>
      </w:pPr>
    </w:p>
    <w:p w14:paraId="18D6C175" w14:textId="75C397BC" w:rsidR="00E42F9C" w:rsidRDefault="00E42F9C" w:rsidP="005E7587">
      <w:pPr>
        <w:tabs>
          <w:tab w:val="left" w:pos="4962"/>
        </w:tabs>
        <w:spacing w:line="360" w:lineRule="auto"/>
        <w:contextualSpacing/>
        <w:jc w:val="both"/>
        <w:rPr>
          <w:rFonts w:ascii="Palatino Linotype" w:hAnsi="Palatino Linotype" w:cs="Tahoma"/>
          <w:iCs/>
          <w:sz w:val="22"/>
          <w:szCs w:val="22"/>
        </w:rPr>
      </w:pPr>
      <w:r w:rsidRPr="00DD39D4">
        <w:rPr>
          <w:rFonts w:ascii="Palatino Linotype" w:hAnsi="Palatino Linotype" w:cs="Tahoma"/>
          <w:iCs/>
          <w:sz w:val="22"/>
          <w:szCs w:val="22"/>
        </w:rPr>
        <w:t>Se le hace del conocimiento al Particular, que, en el presente caso, no se le concede la razón, pues el Su</w:t>
      </w:r>
      <w:r>
        <w:rPr>
          <w:rFonts w:ascii="Palatino Linotype" w:hAnsi="Palatino Linotype" w:cs="Tahoma"/>
          <w:iCs/>
          <w:sz w:val="22"/>
          <w:szCs w:val="22"/>
        </w:rPr>
        <w:t xml:space="preserve">jeto Obligado, le </w:t>
      </w:r>
      <w:r w:rsidR="00C6116A">
        <w:rPr>
          <w:rFonts w:ascii="Palatino Linotype" w:hAnsi="Palatino Linotype" w:cs="Tahoma"/>
          <w:iCs/>
          <w:sz w:val="22"/>
          <w:szCs w:val="22"/>
        </w:rPr>
        <w:t xml:space="preserve">proporcionó </w:t>
      </w:r>
      <w:r>
        <w:rPr>
          <w:rFonts w:ascii="Palatino Linotype" w:hAnsi="Palatino Linotype" w:cs="Tahoma"/>
          <w:iCs/>
          <w:sz w:val="22"/>
          <w:szCs w:val="22"/>
        </w:rPr>
        <w:t xml:space="preserve">la información que </w:t>
      </w:r>
      <w:r w:rsidR="00B42346">
        <w:rPr>
          <w:rFonts w:ascii="Palatino Linotype" w:hAnsi="Palatino Linotype" w:cs="Tahoma"/>
          <w:iCs/>
          <w:sz w:val="22"/>
          <w:szCs w:val="22"/>
        </w:rPr>
        <w:t>obra en sus archivos</w:t>
      </w:r>
      <w:r>
        <w:rPr>
          <w:rFonts w:ascii="Palatino Linotype" w:hAnsi="Palatino Linotype" w:cs="Tahoma"/>
          <w:iCs/>
          <w:sz w:val="22"/>
          <w:szCs w:val="22"/>
        </w:rPr>
        <w:t xml:space="preserve">. </w:t>
      </w:r>
      <w:r w:rsidR="00C4350F" w:rsidRPr="00C4350F">
        <w:rPr>
          <w:rFonts w:ascii="Palatino Linotype" w:hAnsi="Palatino Linotype" w:cs="Tahoma"/>
          <w:iCs/>
          <w:sz w:val="22"/>
          <w:szCs w:val="22"/>
        </w:rPr>
        <w:t>Finalmente, la labor del Instituto, es apoyar a la población a acceder a la información pública y garantizar la protección de sus datos personales</w:t>
      </w:r>
      <w:r w:rsidR="00C4350F">
        <w:rPr>
          <w:rFonts w:ascii="Palatino Linotype" w:hAnsi="Palatino Linotype" w:cs="Tahoma"/>
          <w:iCs/>
          <w:sz w:val="22"/>
          <w:szCs w:val="22"/>
        </w:rPr>
        <w:t>.</w:t>
      </w:r>
    </w:p>
    <w:p w14:paraId="01C85756" w14:textId="77777777" w:rsidR="00E42F9C" w:rsidRPr="00DD39D4" w:rsidRDefault="00E42F9C" w:rsidP="005E7587">
      <w:pPr>
        <w:tabs>
          <w:tab w:val="left" w:pos="4962"/>
        </w:tabs>
        <w:spacing w:line="360" w:lineRule="auto"/>
        <w:contextualSpacing/>
        <w:jc w:val="both"/>
        <w:rPr>
          <w:rFonts w:ascii="Palatino Linotype" w:hAnsi="Palatino Linotype" w:cs="Tahoma"/>
          <w:iCs/>
          <w:sz w:val="22"/>
          <w:szCs w:val="22"/>
          <w:lang w:val="es-ES"/>
        </w:rPr>
      </w:pPr>
    </w:p>
    <w:p w14:paraId="7DCB29B2" w14:textId="77777777" w:rsidR="00E42F9C" w:rsidRPr="00DD39D4" w:rsidRDefault="00E42F9C" w:rsidP="005E7587">
      <w:pPr>
        <w:tabs>
          <w:tab w:val="left" w:pos="4962"/>
        </w:tabs>
        <w:spacing w:line="360" w:lineRule="auto"/>
        <w:contextualSpacing/>
        <w:jc w:val="both"/>
        <w:rPr>
          <w:rFonts w:ascii="Palatino Linotype" w:hAnsi="Palatino Linotype" w:cs="Tahoma"/>
          <w:bCs/>
          <w:iCs/>
          <w:sz w:val="22"/>
          <w:szCs w:val="22"/>
        </w:rPr>
      </w:pPr>
      <w:r w:rsidRPr="00DD39D4">
        <w:rPr>
          <w:rFonts w:ascii="Palatino Linotype" w:hAnsi="Palatino Linotype" w:cs="Tahoma"/>
          <w:bCs/>
          <w:iCs/>
          <w:sz w:val="22"/>
          <w:szCs w:val="22"/>
        </w:rPr>
        <w:t>Por lo expuesto y fundado, este Pleno:</w:t>
      </w:r>
    </w:p>
    <w:p w14:paraId="760B9F5A" w14:textId="77777777" w:rsidR="00E42F9C" w:rsidRDefault="00E42F9C" w:rsidP="005E7587">
      <w:pPr>
        <w:tabs>
          <w:tab w:val="left" w:pos="4962"/>
        </w:tabs>
        <w:spacing w:line="360" w:lineRule="auto"/>
        <w:contextualSpacing/>
        <w:jc w:val="both"/>
        <w:rPr>
          <w:rFonts w:ascii="Palatino Linotype" w:hAnsi="Palatino Linotype" w:cs="Tahoma"/>
          <w:bCs/>
          <w:iCs/>
          <w:sz w:val="22"/>
          <w:szCs w:val="22"/>
        </w:rPr>
      </w:pPr>
    </w:p>
    <w:p w14:paraId="36ED430C" w14:textId="77777777" w:rsidR="00E42F9C" w:rsidRPr="00DD39D4" w:rsidRDefault="00E42F9C" w:rsidP="005E7587">
      <w:pPr>
        <w:pStyle w:val="Ttulo1"/>
        <w:spacing w:before="0" w:line="360" w:lineRule="auto"/>
        <w:jc w:val="center"/>
        <w:rPr>
          <w:rFonts w:ascii="Palatino Linotype" w:eastAsia="Calibri" w:hAnsi="Palatino Linotype"/>
          <w:b/>
          <w:color w:val="auto"/>
          <w:sz w:val="22"/>
          <w:szCs w:val="22"/>
          <w:lang w:eastAsia="en-US"/>
        </w:rPr>
      </w:pPr>
      <w:bookmarkStart w:id="25" w:name="_Toc215673521"/>
      <w:r w:rsidRPr="00DD39D4">
        <w:rPr>
          <w:rFonts w:ascii="Palatino Linotype" w:eastAsia="Calibri" w:hAnsi="Palatino Linotype"/>
          <w:b/>
          <w:color w:val="auto"/>
          <w:sz w:val="22"/>
          <w:szCs w:val="22"/>
          <w:lang w:eastAsia="en-US"/>
        </w:rPr>
        <w:t>R E S U E L V E</w:t>
      </w:r>
      <w:bookmarkEnd w:id="25"/>
    </w:p>
    <w:p w14:paraId="4731E6DF" w14:textId="77777777" w:rsidR="00E42F9C" w:rsidRPr="00DD39D4" w:rsidRDefault="00E42F9C" w:rsidP="005E7587">
      <w:pPr>
        <w:spacing w:line="360" w:lineRule="auto"/>
        <w:jc w:val="center"/>
        <w:rPr>
          <w:rFonts w:ascii="Palatino Linotype" w:hAnsi="Palatino Linotype" w:cs="Tahoma"/>
          <w:b/>
          <w:bCs/>
          <w:sz w:val="22"/>
          <w:szCs w:val="22"/>
        </w:rPr>
      </w:pPr>
    </w:p>
    <w:p w14:paraId="6072C5BD" w14:textId="55D8FB4E" w:rsidR="00E42F9C" w:rsidRPr="00DD39D4" w:rsidRDefault="00E42F9C" w:rsidP="005E7587">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 xml:space="preserve">PRIMERO. </w:t>
      </w:r>
      <w:r w:rsidRPr="00DD39D4">
        <w:rPr>
          <w:rFonts w:ascii="Palatino Linotype" w:eastAsia="Calibri" w:hAnsi="Palatino Linotype" w:cs="Tahoma"/>
          <w:bCs/>
          <w:iCs/>
          <w:sz w:val="22"/>
          <w:szCs w:val="22"/>
          <w:lang w:eastAsia="en-US"/>
        </w:rPr>
        <w:t xml:space="preserve">Se </w:t>
      </w:r>
      <w:r w:rsidRPr="00DD39D4">
        <w:rPr>
          <w:rFonts w:ascii="Palatino Linotype" w:eastAsia="Calibri" w:hAnsi="Palatino Linotype" w:cs="Tahoma"/>
          <w:b/>
          <w:bCs/>
          <w:iCs/>
          <w:sz w:val="22"/>
          <w:szCs w:val="22"/>
          <w:lang w:eastAsia="en-US"/>
        </w:rPr>
        <w:t>CONFIRMA</w:t>
      </w:r>
      <w:r w:rsidRPr="00DD39D4">
        <w:rPr>
          <w:rFonts w:ascii="Palatino Linotype" w:eastAsia="Calibri" w:hAnsi="Palatino Linotype" w:cs="Tahoma"/>
          <w:bCs/>
          <w:iCs/>
          <w:sz w:val="22"/>
          <w:szCs w:val="22"/>
          <w:lang w:eastAsia="en-US"/>
        </w:rPr>
        <w:t xml:space="preserve"> la respuesta del Sujeto Obligado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a la solicitud de información </w:t>
      </w:r>
      <w:r w:rsidR="0066722F" w:rsidRPr="00C4350F">
        <w:rPr>
          <w:rFonts w:ascii="Palatino Linotype" w:hAnsi="Palatino Linotype" w:cs="Tahoma"/>
          <w:sz w:val="22"/>
          <w:szCs w:val="22"/>
        </w:rPr>
        <w:t>00125/ST/IP/2025</w:t>
      </w:r>
      <w:r w:rsidRPr="00C4350F">
        <w:rPr>
          <w:rFonts w:ascii="Palatino Linotype" w:eastAsia="Calibri" w:hAnsi="Palatino Linotype"/>
          <w:color w:val="000000"/>
          <w:sz w:val="22"/>
          <w:szCs w:val="22"/>
        </w:rPr>
        <w:t>,</w:t>
      </w:r>
      <w:r w:rsidRPr="00C4350F">
        <w:rPr>
          <w:rFonts w:ascii="Palatino Linotype" w:eastAsia="Calibri" w:hAnsi="Palatino Linotype" w:cs="Tahoma"/>
          <w:iCs/>
          <w:sz w:val="22"/>
          <w:szCs w:val="22"/>
          <w:lang w:eastAsia="en-US"/>
        </w:rPr>
        <w:t xml:space="preserve"> por resultar infundadas las razones o motivos de inconformidad hechos valer por el Recurrente en el Recurso de Revisión </w:t>
      </w:r>
      <w:r w:rsidR="0066722F" w:rsidRPr="00C4350F">
        <w:rPr>
          <w:rFonts w:ascii="Palatino Linotype" w:eastAsia="Calibri" w:hAnsi="Palatino Linotype" w:cs="Tahoma"/>
          <w:iCs/>
          <w:sz w:val="22"/>
          <w:szCs w:val="22"/>
          <w:lang w:eastAsia="en-US"/>
        </w:rPr>
        <w:t>13016</w:t>
      </w:r>
      <w:r w:rsidRPr="00C4350F">
        <w:rPr>
          <w:rFonts w:ascii="Palatino Linotype" w:eastAsia="Calibri" w:hAnsi="Palatino Linotype" w:cs="Tahoma"/>
          <w:iCs/>
          <w:sz w:val="22"/>
          <w:szCs w:val="22"/>
          <w:lang w:eastAsia="en-US"/>
        </w:rPr>
        <w:t>/INFOEM/IP/RR/2025, en términos de</w:t>
      </w:r>
      <w:r w:rsidRPr="00DD39D4">
        <w:rPr>
          <w:rFonts w:ascii="Palatino Linotype" w:eastAsia="Calibri" w:hAnsi="Palatino Linotype" w:cs="Tahoma"/>
          <w:bCs/>
          <w:iCs/>
          <w:sz w:val="22"/>
          <w:szCs w:val="22"/>
          <w:lang w:eastAsia="en-US"/>
        </w:rPr>
        <w:t xml:space="preserve"> los Considerandos QUINTO y SEXTO</w:t>
      </w:r>
      <w:r w:rsidRPr="00DD39D4">
        <w:rPr>
          <w:rFonts w:ascii="Palatino Linotype" w:eastAsia="Calibri" w:hAnsi="Palatino Linotype" w:cs="Tahoma"/>
          <w:b/>
          <w:bCs/>
          <w:iCs/>
          <w:sz w:val="22"/>
          <w:szCs w:val="22"/>
          <w:lang w:eastAsia="en-US"/>
        </w:rPr>
        <w:t xml:space="preserve"> </w:t>
      </w:r>
      <w:r w:rsidRPr="00DD39D4">
        <w:rPr>
          <w:rFonts w:ascii="Palatino Linotype" w:eastAsia="Calibri" w:hAnsi="Palatino Linotype" w:cs="Tahoma"/>
          <w:bCs/>
          <w:iCs/>
          <w:sz w:val="22"/>
          <w:szCs w:val="22"/>
          <w:lang w:eastAsia="en-US"/>
        </w:rPr>
        <w:t xml:space="preserve">de esta Resolución. </w:t>
      </w:r>
    </w:p>
    <w:p w14:paraId="2E18BD80" w14:textId="77777777" w:rsidR="00E42F9C" w:rsidRPr="00DD39D4" w:rsidRDefault="00E42F9C" w:rsidP="005E7587">
      <w:pPr>
        <w:spacing w:line="360" w:lineRule="auto"/>
        <w:contextualSpacing/>
        <w:jc w:val="both"/>
        <w:rPr>
          <w:rFonts w:ascii="Palatino Linotype" w:eastAsia="Calibri" w:hAnsi="Palatino Linotype" w:cs="Tahoma"/>
          <w:bCs/>
          <w:iCs/>
          <w:sz w:val="22"/>
          <w:szCs w:val="22"/>
          <w:lang w:eastAsia="en-US"/>
        </w:rPr>
      </w:pPr>
    </w:p>
    <w:p w14:paraId="062AA92D" w14:textId="77777777" w:rsidR="00E42F9C" w:rsidRPr="00DD39D4" w:rsidRDefault="00E42F9C" w:rsidP="005E7587">
      <w:pPr>
        <w:spacing w:line="360" w:lineRule="auto"/>
        <w:contextualSpacing/>
        <w:jc w:val="both"/>
        <w:rPr>
          <w:rFonts w:ascii="Palatino Linotype" w:eastAsia="Calibri" w:hAnsi="Palatino Linotype" w:cs="Tahoma"/>
          <w:bCs/>
          <w:i/>
          <w:iCs/>
          <w:sz w:val="22"/>
          <w:szCs w:val="22"/>
          <w:lang w:eastAsia="en-US"/>
        </w:rPr>
      </w:pPr>
      <w:r w:rsidRPr="00DD39D4">
        <w:rPr>
          <w:rFonts w:ascii="Palatino Linotype" w:eastAsia="Calibri" w:hAnsi="Palatino Linotype" w:cs="Tahoma"/>
          <w:b/>
          <w:bCs/>
          <w:iCs/>
          <w:sz w:val="22"/>
          <w:szCs w:val="22"/>
          <w:lang w:eastAsia="en-US"/>
        </w:rPr>
        <w:t xml:space="preserve">SEGUNDO. NOTIFÍQUESE POR SAIMEX </w:t>
      </w:r>
      <w:r w:rsidRPr="00DD39D4">
        <w:rPr>
          <w:rFonts w:ascii="Palatino Linotype" w:eastAsia="Calibri" w:hAnsi="Palatino Linotype" w:cs="Tahoma"/>
          <w:bCs/>
          <w:iCs/>
          <w:sz w:val="22"/>
          <w:szCs w:val="22"/>
          <w:lang w:eastAsia="en-US"/>
        </w:rPr>
        <w:t>la presente resolución al Titular de la Unidad de Transparencia del Sujeto Obligado.</w:t>
      </w:r>
    </w:p>
    <w:p w14:paraId="2DA8D660" w14:textId="77777777" w:rsidR="00E42F9C" w:rsidRPr="00DD39D4" w:rsidRDefault="00E42F9C" w:rsidP="005E7587">
      <w:pPr>
        <w:spacing w:line="360" w:lineRule="auto"/>
        <w:contextualSpacing/>
        <w:jc w:val="both"/>
        <w:rPr>
          <w:rFonts w:ascii="Palatino Linotype" w:eastAsia="Calibri" w:hAnsi="Palatino Linotype" w:cs="Tahoma"/>
          <w:bCs/>
          <w:iCs/>
          <w:sz w:val="22"/>
          <w:szCs w:val="22"/>
          <w:lang w:eastAsia="en-US"/>
        </w:rPr>
      </w:pPr>
    </w:p>
    <w:p w14:paraId="4134EF1A" w14:textId="77777777" w:rsidR="00E42F9C" w:rsidRPr="00DD39D4" w:rsidRDefault="00E42F9C" w:rsidP="005E7587">
      <w:pPr>
        <w:spacing w:line="360" w:lineRule="auto"/>
        <w:contextualSpacing/>
        <w:jc w:val="both"/>
        <w:rPr>
          <w:rFonts w:ascii="Palatino Linotype" w:eastAsia="Calibri" w:hAnsi="Palatino Linotype" w:cs="Tahoma"/>
          <w:bCs/>
          <w:iCs/>
          <w:sz w:val="22"/>
          <w:szCs w:val="22"/>
          <w:lang w:eastAsia="en-US"/>
        </w:rPr>
      </w:pPr>
      <w:r w:rsidRPr="00DD39D4">
        <w:rPr>
          <w:rFonts w:ascii="Palatino Linotype" w:eastAsia="Calibri" w:hAnsi="Palatino Linotype" w:cs="Tahoma"/>
          <w:b/>
          <w:bCs/>
          <w:iCs/>
          <w:sz w:val="22"/>
          <w:szCs w:val="22"/>
          <w:lang w:eastAsia="en-US"/>
        </w:rPr>
        <w:t>TERCERO. NOTIFÍQUESE POR SAIMEX</w:t>
      </w:r>
      <w:r w:rsidRPr="00DD39D4">
        <w:rPr>
          <w:rFonts w:ascii="Palatino Linotype" w:eastAsia="Calibri" w:hAnsi="Palatino Linotype" w:cs="Tahoma"/>
          <w:bCs/>
          <w:iCs/>
          <w:sz w:val="22"/>
          <w:szCs w:val="22"/>
          <w:lang w:eastAsia="en-US"/>
        </w:rPr>
        <w:t xml:space="preserve"> al Recurrente la presente Resolución,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26C58433" w14:textId="77777777" w:rsidR="00E42F9C" w:rsidRPr="00CB301F" w:rsidRDefault="00E42F9C" w:rsidP="005E7587">
      <w:pPr>
        <w:spacing w:line="360" w:lineRule="auto"/>
        <w:jc w:val="both"/>
        <w:rPr>
          <w:rFonts w:ascii="Palatino Linotype" w:hAnsi="Palatino Linotype" w:cs="Tahoma"/>
          <w:sz w:val="22"/>
          <w:szCs w:val="22"/>
          <w:shd w:val="clear" w:color="auto" w:fill="FFFFFF"/>
        </w:rPr>
      </w:pPr>
    </w:p>
    <w:p w14:paraId="026D6482" w14:textId="06160871" w:rsidR="00803E3D" w:rsidRDefault="00803E3D" w:rsidP="005E7587">
      <w:pPr>
        <w:spacing w:line="360" w:lineRule="auto"/>
        <w:contextualSpacing/>
        <w:jc w:val="both"/>
        <w:rPr>
          <w:rFonts w:ascii="Palatino Linotype" w:hAnsi="Palatino Linotype" w:cs="Tahoma"/>
          <w:sz w:val="22"/>
          <w:szCs w:val="22"/>
        </w:rPr>
      </w:pPr>
      <w:r w:rsidRPr="00CB301F">
        <w:rPr>
          <w:rFonts w:ascii="Palatino Linotype" w:hAnsi="Palatino Linotype" w:cs="Tahoma"/>
          <w:sz w:val="22"/>
          <w:szCs w:val="22"/>
          <w:lang w:eastAsia="es-MX"/>
        </w:rPr>
        <w:t xml:space="preserve">ASÍ LO RESUELVE, POR </w:t>
      </w:r>
      <w:r w:rsidRPr="00CB301F">
        <w:rPr>
          <w:rFonts w:ascii="Palatino Linotype" w:hAnsi="Palatino Linotype" w:cs="Tahoma"/>
          <w:b/>
          <w:sz w:val="22"/>
          <w:szCs w:val="22"/>
          <w:lang w:eastAsia="es-MX"/>
        </w:rPr>
        <w:t>UNANIMIDAD</w:t>
      </w:r>
      <w:r w:rsidRPr="00CB30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B459FA" w:rsidRPr="00CB301F">
        <w:rPr>
          <w:rFonts w:ascii="Palatino Linotype" w:hAnsi="Palatino Linotype" w:cs="Tahoma"/>
          <w:sz w:val="22"/>
          <w:szCs w:val="22"/>
          <w:lang w:eastAsia="es-MX"/>
        </w:rPr>
        <w:t xml:space="preserve"> </w:t>
      </w:r>
      <w:r w:rsidR="005C0E48" w:rsidRPr="00CB301F">
        <w:rPr>
          <w:rFonts w:ascii="Palatino Linotype" w:hAnsi="Palatino Linotype" w:cs="Tahoma"/>
          <w:sz w:val="22"/>
          <w:szCs w:val="22"/>
          <w:lang w:eastAsia="es-MX"/>
        </w:rPr>
        <w:t xml:space="preserve"> </w:t>
      </w:r>
      <w:r w:rsidRPr="00CB301F">
        <w:rPr>
          <w:rFonts w:ascii="Palatino Linotype" w:hAnsi="Palatino Linotype" w:cs="Tahoma"/>
          <w:sz w:val="22"/>
          <w:szCs w:val="22"/>
          <w:lang w:eastAsia="es-MX"/>
        </w:rPr>
        <w:t xml:space="preserve">Y GUADALUPE RAMÍREZ PEÑA, EN LA </w:t>
      </w:r>
      <w:r w:rsidR="00B42346">
        <w:rPr>
          <w:rFonts w:ascii="Palatino Linotype" w:hAnsi="Palatino Linotype" w:cs="Tahoma"/>
          <w:sz w:val="22"/>
          <w:szCs w:val="22"/>
          <w:lang w:eastAsia="es-MX"/>
        </w:rPr>
        <w:t>CUADRA</w:t>
      </w:r>
      <w:r w:rsidR="00D53F59">
        <w:rPr>
          <w:rFonts w:ascii="Palatino Linotype" w:hAnsi="Palatino Linotype" w:cs="Tahoma"/>
          <w:sz w:val="22"/>
          <w:szCs w:val="22"/>
          <w:lang w:eastAsia="es-MX"/>
        </w:rPr>
        <w:t xml:space="preserve">GÉSIMA </w:t>
      </w:r>
      <w:r w:rsidR="0066722F">
        <w:rPr>
          <w:rFonts w:ascii="Palatino Linotype" w:hAnsi="Palatino Linotype" w:cs="Tahoma"/>
          <w:sz w:val="22"/>
          <w:szCs w:val="22"/>
          <w:lang w:eastAsia="es-MX"/>
        </w:rPr>
        <w:t xml:space="preserve">CUARTA </w:t>
      </w:r>
      <w:r w:rsidRPr="00CB301F">
        <w:rPr>
          <w:rFonts w:ascii="Palatino Linotype" w:hAnsi="Palatino Linotype" w:cs="Tahoma"/>
          <w:sz w:val="22"/>
          <w:szCs w:val="22"/>
          <w:lang w:eastAsia="es-MX"/>
        </w:rPr>
        <w:t xml:space="preserve">SESIÓN ORDINARIA, CELEBRADA EL </w:t>
      </w:r>
      <w:r w:rsidR="0066722F">
        <w:rPr>
          <w:rFonts w:ascii="Palatino Linotype" w:hAnsi="Palatino Linotype" w:cs="Tahoma"/>
          <w:sz w:val="22"/>
          <w:szCs w:val="22"/>
          <w:lang w:eastAsia="es-MX"/>
        </w:rPr>
        <w:t xml:space="preserve">DIEZ DE DICIEMBRE </w:t>
      </w:r>
      <w:r w:rsidR="00B73D51" w:rsidRPr="00CB301F">
        <w:rPr>
          <w:rFonts w:ascii="Palatino Linotype" w:hAnsi="Palatino Linotype" w:cs="Tahoma"/>
          <w:sz w:val="22"/>
          <w:szCs w:val="22"/>
          <w:lang w:eastAsia="es-MX"/>
        </w:rPr>
        <w:t>DE DOS MIL VEINTI</w:t>
      </w:r>
      <w:r w:rsidR="004E622C" w:rsidRPr="00CB301F">
        <w:rPr>
          <w:rFonts w:ascii="Palatino Linotype" w:hAnsi="Palatino Linotype" w:cs="Tahoma"/>
          <w:sz w:val="22"/>
          <w:szCs w:val="22"/>
          <w:lang w:eastAsia="es-MX"/>
        </w:rPr>
        <w:t>C</w:t>
      </w:r>
      <w:r w:rsidR="006059A8" w:rsidRPr="00CB301F">
        <w:rPr>
          <w:rFonts w:ascii="Palatino Linotype" w:hAnsi="Palatino Linotype" w:cs="Tahoma"/>
          <w:sz w:val="22"/>
          <w:szCs w:val="22"/>
          <w:lang w:eastAsia="es-MX"/>
        </w:rPr>
        <w:t>INCO</w:t>
      </w:r>
      <w:r w:rsidRPr="00CB301F">
        <w:rPr>
          <w:rFonts w:ascii="Palatino Linotype" w:hAnsi="Palatino Linotype" w:cs="Tahoma"/>
          <w:sz w:val="22"/>
          <w:szCs w:val="22"/>
          <w:lang w:eastAsia="es-MX"/>
        </w:rPr>
        <w:t>, ANTE EL SECRETARIO TÉCNICO DEL PLENO, ALEXIS TAPIA RAMÍREZ.</w:t>
      </w:r>
    </w:p>
    <w:p w14:paraId="39B589BF" w14:textId="77777777" w:rsidR="00163BAA" w:rsidRDefault="00163BAA" w:rsidP="005E7587">
      <w:pPr>
        <w:spacing w:line="360" w:lineRule="auto"/>
        <w:contextualSpacing/>
        <w:jc w:val="both"/>
        <w:rPr>
          <w:rFonts w:ascii="Palatino Linotype" w:hAnsi="Palatino Linotype" w:cs="Tahoma"/>
          <w:sz w:val="22"/>
          <w:szCs w:val="22"/>
        </w:rPr>
      </w:pPr>
    </w:p>
    <w:p w14:paraId="047238EA" w14:textId="77777777" w:rsidR="00163BAA" w:rsidRDefault="00163BAA" w:rsidP="005E7587">
      <w:pPr>
        <w:spacing w:line="360" w:lineRule="auto"/>
        <w:contextualSpacing/>
        <w:jc w:val="both"/>
        <w:rPr>
          <w:rFonts w:ascii="Palatino Linotype" w:hAnsi="Palatino Linotype" w:cs="Tahoma"/>
          <w:sz w:val="22"/>
          <w:szCs w:val="22"/>
        </w:rPr>
      </w:pPr>
    </w:p>
    <w:p w14:paraId="2CFE08EE" w14:textId="77777777" w:rsidR="0089175F" w:rsidRDefault="0089175F" w:rsidP="005E7587">
      <w:pPr>
        <w:spacing w:line="360" w:lineRule="auto"/>
        <w:contextualSpacing/>
        <w:jc w:val="both"/>
        <w:rPr>
          <w:rFonts w:ascii="Palatino Linotype" w:hAnsi="Palatino Linotype" w:cs="Tahoma"/>
          <w:sz w:val="22"/>
          <w:szCs w:val="22"/>
        </w:rPr>
      </w:pPr>
    </w:p>
    <w:p w14:paraId="28A95479" w14:textId="77777777" w:rsidR="0089175F" w:rsidRDefault="0089175F" w:rsidP="005E7587">
      <w:pPr>
        <w:spacing w:line="360" w:lineRule="auto"/>
        <w:contextualSpacing/>
        <w:jc w:val="both"/>
        <w:rPr>
          <w:rFonts w:ascii="Palatino Linotype" w:hAnsi="Palatino Linotype" w:cs="Tahoma"/>
          <w:sz w:val="22"/>
          <w:szCs w:val="22"/>
        </w:rPr>
      </w:pPr>
    </w:p>
    <w:p w14:paraId="031A80C6" w14:textId="77777777" w:rsidR="0089175F" w:rsidRDefault="0089175F" w:rsidP="005E7587">
      <w:pPr>
        <w:spacing w:line="360" w:lineRule="auto"/>
        <w:contextualSpacing/>
        <w:jc w:val="both"/>
        <w:rPr>
          <w:rFonts w:ascii="Palatino Linotype" w:hAnsi="Palatino Linotype" w:cs="Tahoma"/>
          <w:sz w:val="22"/>
          <w:szCs w:val="22"/>
        </w:rPr>
      </w:pPr>
    </w:p>
    <w:p w14:paraId="2ACAE51A" w14:textId="77777777" w:rsidR="0089175F" w:rsidRDefault="0089175F" w:rsidP="005E7587">
      <w:pPr>
        <w:spacing w:line="360" w:lineRule="auto"/>
        <w:contextualSpacing/>
        <w:jc w:val="both"/>
        <w:rPr>
          <w:rFonts w:ascii="Palatino Linotype" w:hAnsi="Palatino Linotype" w:cs="Tahoma"/>
          <w:sz w:val="22"/>
          <w:szCs w:val="22"/>
        </w:rPr>
      </w:pPr>
    </w:p>
    <w:p w14:paraId="44C3E0A0" w14:textId="77777777" w:rsidR="001F1A77" w:rsidRDefault="001F1A77" w:rsidP="005E7587">
      <w:pPr>
        <w:spacing w:line="360" w:lineRule="auto"/>
        <w:contextualSpacing/>
        <w:jc w:val="both"/>
        <w:rPr>
          <w:rFonts w:ascii="Palatino Linotype" w:hAnsi="Palatino Linotype" w:cs="Tahoma"/>
          <w:sz w:val="22"/>
          <w:szCs w:val="22"/>
        </w:rPr>
      </w:pPr>
    </w:p>
    <w:p w14:paraId="298D443A" w14:textId="77777777" w:rsidR="001F1A77" w:rsidRDefault="001F1A77" w:rsidP="005E7587">
      <w:pPr>
        <w:spacing w:line="360" w:lineRule="auto"/>
        <w:contextualSpacing/>
        <w:jc w:val="both"/>
        <w:rPr>
          <w:rFonts w:ascii="Palatino Linotype" w:hAnsi="Palatino Linotype" w:cs="Tahoma"/>
          <w:sz w:val="22"/>
          <w:szCs w:val="22"/>
        </w:rPr>
      </w:pPr>
    </w:p>
    <w:p w14:paraId="2B7F2057" w14:textId="77777777" w:rsidR="000B1059" w:rsidRDefault="000B1059" w:rsidP="005E7587">
      <w:pPr>
        <w:spacing w:line="360" w:lineRule="auto"/>
        <w:contextualSpacing/>
        <w:jc w:val="both"/>
        <w:rPr>
          <w:rFonts w:ascii="Palatino Linotype" w:hAnsi="Palatino Linotype" w:cs="Tahoma"/>
          <w:sz w:val="22"/>
          <w:szCs w:val="22"/>
        </w:rPr>
      </w:pPr>
    </w:p>
    <w:p w14:paraId="47087715" w14:textId="77777777" w:rsidR="000B1059" w:rsidRDefault="000B1059" w:rsidP="005E7587">
      <w:pPr>
        <w:spacing w:line="360" w:lineRule="auto"/>
        <w:contextualSpacing/>
        <w:jc w:val="both"/>
        <w:rPr>
          <w:rFonts w:ascii="Palatino Linotype" w:hAnsi="Palatino Linotype" w:cs="Tahoma"/>
          <w:sz w:val="22"/>
          <w:szCs w:val="22"/>
        </w:rPr>
      </w:pPr>
    </w:p>
    <w:p w14:paraId="2ACD336D" w14:textId="77777777" w:rsidR="000B1059" w:rsidRDefault="000B1059" w:rsidP="005E7587">
      <w:pPr>
        <w:spacing w:line="360" w:lineRule="auto"/>
        <w:contextualSpacing/>
        <w:jc w:val="both"/>
        <w:rPr>
          <w:rFonts w:ascii="Palatino Linotype" w:hAnsi="Palatino Linotype" w:cs="Tahoma"/>
          <w:sz w:val="22"/>
          <w:szCs w:val="22"/>
        </w:rPr>
      </w:pPr>
    </w:p>
    <w:p w14:paraId="1D3AAB6D" w14:textId="77777777" w:rsidR="001F1A77" w:rsidRDefault="001F1A77" w:rsidP="005E7587">
      <w:pPr>
        <w:spacing w:line="360" w:lineRule="auto"/>
        <w:contextualSpacing/>
        <w:jc w:val="both"/>
        <w:rPr>
          <w:rFonts w:ascii="Palatino Linotype" w:hAnsi="Palatino Linotype" w:cs="Tahoma"/>
          <w:sz w:val="22"/>
          <w:szCs w:val="22"/>
        </w:rPr>
      </w:pPr>
    </w:p>
    <w:p w14:paraId="6ECF2B5E" w14:textId="77777777" w:rsidR="001F1A77" w:rsidRDefault="001F1A77" w:rsidP="005E7587">
      <w:pPr>
        <w:spacing w:line="360" w:lineRule="auto"/>
        <w:contextualSpacing/>
        <w:jc w:val="both"/>
        <w:rPr>
          <w:rFonts w:ascii="Palatino Linotype" w:hAnsi="Palatino Linotype" w:cs="Tahoma"/>
          <w:sz w:val="22"/>
          <w:szCs w:val="22"/>
        </w:rPr>
      </w:pPr>
    </w:p>
    <w:p w14:paraId="1CBFACE3" w14:textId="77777777" w:rsidR="001F1A77" w:rsidRDefault="001F1A77" w:rsidP="005E7587">
      <w:pPr>
        <w:spacing w:line="360" w:lineRule="auto"/>
        <w:contextualSpacing/>
        <w:jc w:val="both"/>
        <w:rPr>
          <w:rFonts w:ascii="Palatino Linotype" w:hAnsi="Palatino Linotype" w:cs="Tahoma"/>
          <w:sz w:val="22"/>
          <w:szCs w:val="22"/>
        </w:rPr>
      </w:pPr>
    </w:p>
    <w:p w14:paraId="00583E23" w14:textId="77777777" w:rsidR="001F1A77" w:rsidRDefault="001F1A77" w:rsidP="005E7587">
      <w:pPr>
        <w:spacing w:line="360" w:lineRule="auto"/>
        <w:contextualSpacing/>
        <w:jc w:val="both"/>
        <w:rPr>
          <w:rFonts w:ascii="Palatino Linotype" w:hAnsi="Palatino Linotype" w:cs="Tahoma"/>
          <w:sz w:val="22"/>
          <w:szCs w:val="22"/>
        </w:rPr>
      </w:pPr>
    </w:p>
    <w:p w14:paraId="545464A2" w14:textId="77777777" w:rsidR="001F1A77" w:rsidRDefault="001F1A77" w:rsidP="005E7587">
      <w:pPr>
        <w:spacing w:line="360" w:lineRule="auto"/>
        <w:contextualSpacing/>
        <w:jc w:val="both"/>
        <w:rPr>
          <w:rFonts w:ascii="Palatino Linotype" w:hAnsi="Palatino Linotype" w:cs="Tahoma"/>
          <w:sz w:val="22"/>
          <w:szCs w:val="22"/>
        </w:rPr>
      </w:pPr>
    </w:p>
    <w:p w14:paraId="44A5833A" w14:textId="77777777" w:rsidR="001F1A77" w:rsidRDefault="001F1A77" w:rsidP="005E7587">
      <w:pPr>
        <w:spacing w:line="360" w:lineRule="auto"/>
        <w:contextualSpacing/>
        <w:jc w:val="both"/>
        <w:rPr>
          <w:rFonts w:ascii="Palatino Linotype" w:hAnsi="Palatino Linotype" w:cs="Tahoma"/>
          <w:sz w:val="22"/>
          <w:szCs w:val="22"/>
        </w:rPr>
      </w:pPr>
    </w:p>
    <w:p w14:paraId="1CA83146" w14:textId="77777777" w:rsidR="001F1A77" w:rsidRDefault="001F1A77" w:rsidP="005E7587">
      <w:pPr>
        <w:spacing w:line="360" w:lineRule="auto"/>
        <w:contextualSpacing/>
        <w:jc w:val="both"/>
        <w:rPr>
          <w:rFonts w:ascii="Palatino Linotype" w:hAnsi="Palatino Linotype" w:cs="Tahoma"/>
          <w:sz w:val="22"/>
          <w:szCs w:val="22"/>
        </w:rPr>
      </w:pPr>
    </w:p>
    <w:p w14:paraId="7B76FECD" w14:textId="77777777" w:rsidR="001F1A77" w:rsidRPr="003A1DF0" w:rsidRDefault="001F1A77" w:rsidP="005E7587">
      <w:pPr>
        <w:spacing w:line="360" w:lineRule="auto"/>
        <w:contextualSpacing/>
        <w:jc w:val="both"/>
        <w:rPr>
          <w:rFonts w:ascii="Palatino Linotype" w:hAnsi="Palatino Linotype" w:cs="Tahoma"/>
          <w:sz w:val="22"/>
          <w:szCs w:val="22"/>
        </w:rPr>
      </w:pPr>
    </w:p>
    <w:p w14:paraId="1F19FD67" w14:textId="77777777" w:rsidR="003A1DF0" w:rsidRPr="003A1DF0" w:rsidRDefault="003A1DF0" w:rsidP="005E7587">
      <w:pPr>
        <w:spacing w:line="360" w:lineRule="auto"/>
        <w:contextualSpacing/>
        <w:jc w:val="both"/>
        <w:rPr>
          <w:rFonts w:ascii="Palatino Linotype" w:hAnsi="Palatino Linotype" w:cs="Tahoma"/>
          <w:sz w:val="22"/>
          <w:szCs w:val="22"/>
        </w:rPr>
      </w:pPr>
    </w:p>
    <w:sectPr w:rsidR="003A1DF0" w:rsidRPr="003A1DF0" w:rsidSect="0003481C">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1D374" w14:textId="77777777" w:rsidR="00EF2E36" w:rsidRDefault="00EF2E36" w:rsidP="00B31222">
      <w:r>
        <w:separator/>
      </w:r>
    </w:p>
  </w:endnote>
  <w:endnote w:type="continuationSeparator" w:id="0">
    <w:p w14:paraId="04F67110" w14:textId="77777777" w:rsidR="00EF2E36" w:rsidRDefault="00EF2E36" w:rsidP="00B31222">
      <w:r>
        <w:continuationSeparator/>
      </w:r>
    </w:p>
  </w:endnote>
  <w:endnote w:type="continuationNotice" w:id="1">
    <w:p w14:paraId="547D67D0" w14:textId="77777777" w:rsidR="00EF2E36" w:rsidRDefault="00EF2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085A7657"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0E3">
              <w:rPr>
                <w:b/>
                <w:bCs/>
                <w:noProof/>
              </w:rPr>
              <w:t>16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0E3">
              <w:rPr>
                <w:b/>
                <w:bCs/>
                <w:noProof/>
              </w:rPr>
              <w:t>17</w:t>
            </w:r>
            <w:r>
              <w:rPr>
                <w:b/>
                <w:bCs/>
                <w:sz w:val="24"/>
                <w:szCs w:val="24"/>
              </w:rPr>
              <w:fldChar w:fldCharType="end"/>
            </w:r>
          </w:p>
        </w:sdtContent>
      </w:sdt>
    </w:sdtContent>
  </w:sdt>
  <w:p w14:paraId="117AAE1E" w14:textId="77777777" w:rsidR="00751635" w:rsidRDefault="007516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442D0EA1" w14:textId="77777777" w:rsidR="00751635" w:rsidRDefault="007516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CB10E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CB10E3">
              <w:rPr>
                <w:b/>
                <w:bCs/>
                <w:noProof/>
              </w:rPr>
              <w:t>17</w:t>
            </w:r>
            <w:r>
              <w:rPr>
                <w:b/>
                <w:bCs/>
                <w:sz w:val="24"/>
                <w:szCs w:val="24"/>
              </w:rPr>
              <w:fldChar w:fldCharType="end"/>
            </w:r>
          </w:p>
        </w:sdtContent>
      </w:sdt>
    </w:sdtContent>
  </w:sdt>
  <w:p w14:paraId="0F9704CB" w14:textId="77777777" w:rsidR="00751635" w:rsidRDefault="00751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6B6C0" w14:textId="77777777" w:rsidR="00EF2E36" w:rsidRDefault="00EF2E36" w:rsidP="00B31222">
      <w:r>
        <w:separator/>
      </w:r>
    </w:p>
  </w:footnote>
  <w:footnote w:type="continuationSeparator" w:id="0">
    <w:p w14:paraId="62745AA3" w14:textId="77777777" w:rsidR="00EF2E36" w:rsidRDefault="00EF2E36" w:rsidP="00B31222">
      <w:r>
        <w:continuationSeparator/>
      </w:r>
    </w:p>
  </w:footnote>
  <w:footnote w:type="continuationNotice" w:id="1">
    <w:p w14:paraId="5C4C0499" w14:textId="77777777" w:rsidR="00EF2E36" w:rsidRDefault="00EF2E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8971E" w14:textId="77777777" w:rsidR="00751635" w:rsidRDefault="00EF2E36">
    <w:pPr>
      <w:pStyle w:val="Encabezado"/>
    </w:pPr>
    <w:r>
      <w:rPr>
        <w:noProof/>
        <w:lang w:eastAsia="es-MX"/>
      </w:rPr>
      <w:pict w14:anchorId="1235E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51635" w:rsidRPr="005C106F" w14:paraId="3610BF71" w14:textId="77777777" w:rsidTr="00202DB8">
      <w:trPr>
        <w:trHeight w:val="1435"/>
      </w:trPr>
      <w:tc>
        <w:tcPr>
          <w:tcW w:w="2835" w:type="dxa"/>
          <w:shd w:val="clear" w:color="auto" w:fill="auto"/>
        </w:tcPr>
        <w:p w14:paraId="335D8A0E" w14:textId="77777777" w:rsidR="00751635" w:rsidRPr="005C106F" w:rsidRDefault="00751635"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39F8E074" wp14:editId="2AD9ED65">
                <wp:simplePos x="0" y="0"/>
                <wp:positionH relativeFrom="page">
                  <wp:posOffset>-1005205</wp:posOffset>
                </wp:positionH>
                <wp:positionV relativeFrom="margin">
                  <wp:posOffset>-581025</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2686184C" w14:textId="77777777" w:rsidR="00751635" w:rsidRDefault="00751635" w:rsidP="005743D2"/>
        <w:tbl>
          <w:tblPr>
            <w:tblStyle w:val="Tablaconcuadrcula"/>
            <w:tblW w:w="5990" w:type="dxa"/>
            <w:tblInd w:w="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7"/>
            <w:gridCol w:w="3543"/>
          </w:tblGrid>
          <w:tr w:rsidR="00751635" w14:paraId="46E5E55B" w14:textId="77777777" w:rsidTr="005E7587">
            <w:trPr>
              <w:trHeight w:val="144"/>
            </w:trPr>
            <w:tc>
              <w:tcPr>
                <w:tcW w:w="2447" w:type="dxa"/>
              </w:tcPr>
              <w:p w14:paraId="015EF3F4"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2C19109" w14:textId="3403C312" w:rsidR="00751635" w:rsidRPr="005E7587" w:rsidRDefault="00E306CE" w:rsidP="0030566C">
                <w:pPr>
                  <w:tabs>
                    <w:tab w:val="right" w:pos="8838"/>
                  </w:tabs>
                  <w:ind w:left="-106" w:right="171"/>
                  <w:jc w:val="both"/>
                  <w:rPr>
                    <w:rFonts w:ascii="Palatino Linotype" w:eastAsia="Calibri" w:hAnsi="Palatino Linotype" w:cs="Tahoma"/>
                    <w:sz w:val="22"/>
                    <w:szCs w:val="22"/>
                    <w:lang w:eastAsia="en-US"/>
                  </w:rPr>
                </w:pPr>
                <w:r w:rsidRPr="005E7587">
                  <w:rPr>
                    <w:rFonts w:ascii="Palatino Linotype" w:eastAsia="Calibri" w:hAnsi="Palatino Linotype" w:cs="Tahoma"/>
                    <w:sz w:val="22"/>
                    <w:szCs w:val="22"/>
                    <w:lang w:val="es-MX" w:eastAsia="en-US"/>
                  </w:rPr>
                  <w:t>13016</w:t>
                </w:r>
                <w:r w:rsidR="00751635" w:rsidRPr="005E7587">
                  <w:rPr>
                    <w:rFonts w:ascii="Palatino Linotype" w:eastAsia="Calibri" w:hAnsi="Palatino Linotype" w:cs="Tahoma"/>
                    <w:sz w:val="22"/>
                    <w:szCs w:val="22"/>
                    <w:lang w:val="es-MX" w:eastAsia="en-US"/>
                  </w:rPr>
                  <w:t>/INFOEM/IP/RR/2025</w:t>
                </w:r>
              </w:p>
            </w:tc>
          </w:tr>
          <w:tr w:rsidR="00751635" w14:paraId="5CE978C5" w14:textId="77777777" w:rsidTr="005E7587">
            <w:trPr>
              <w:trHeight w:val="283"/>
            </w:trPr>
            <w:tc>
              <w:tcPr>
                <w:tcW w:w="2447" w:type="dxa"/>
              </w:tcPr>
              <w:p w14:paraId="7C9CA64A"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0A45F51" w14:textId="6DCBD8FB" w:rsidR="00751635" w:rsidRPr="005F13CF" w:rsidRDefault="00E306CE"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del Trabajo</w:t>
                </w:r>
              </w:p>
            </w:tc>
          </w:tr>
          <w:tr w:rsidR="00751635" w14:paraId="613D4150" w14:textId="77777777" w:rsidTr="005E7587">
            <w:trPr>
              <w:trHeight w:val="283"/>
            </w:trPr>
            <w:tc>
              <w:tcPr>
                <w:tcW w:w="2447" w:type="dxa"/>
              </w:tcPr>
              <w:p w14:paraId="03CB0F50" w14:textId="77777777" w:rsidR="00751635" w:rsidRPr="00431A70" w:rsidRDefault="00751635"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0171933" w14:textId="77777777" w:rsidR="00751635" w:rsidRDefault="00751635"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312E88A7" w14:textId="77777777" w:rsidR="00751635" w:rsidRPr="00431A70" w:rsidRDefault="00751635" w:rsidP="005F13CF">
                <w:pPr>
                  <w:tabs>
                    <w:tab w:val="right" w:pos="8838"/>
                  </w:tabs>
                  <w:ind w:left="-106" w:right="171"/>
                  <w:jc w:val="both"/>
                  <w:rPr>
                    <w:rFonts w:ascii="Palatino Linotype" w:eastAsia="Calibri" w:hAnsi="Palatino Linotype" w:cs="Tahoma"/>
                    <w:b/>
                    <w:sz w:val="22"/>
                    <w:szCs w:val="22"/>
                    <w:lang w:eastAsia="en-US"/>
                  </w:rPr>
                </w:pPr>
              </w:p>
            </w:tc>
          </w:tr>
        </w:tbl>
        <w:p w14:paraId="05FF8151" w14:textId="77777777" w:rsidR="00751635" w:rsidRPr="005C106F" w:rsidRDefault="00751635" w:rsidP="005743D2">
          <w:pPr>
            <w:tabs>
              <w:tab w:val="right" w:pos="8838"/>
            </w:tabs>
            <w:ind w:left="-28"/>
            <w:jc w:val="both"/>
            <w:rPr>
              <w:rFonts w:ascii="Arial" w:eastAsia="Calibri" w:hAnsi="Arial" w:cs="Arial"/>
              <w:b/>
              <w:sz w:val="22"/>
              <w:szCs w:val="22"/>
              <w:lang w:eastAsia="en-US"/>
            </w:rPr>
          </w:pPr>
        </w:p>
      </w:tc>
    </w:tr>
  </w:tbl>
  <w:p w14:paraId="3B8D22AD" w14:textId="77777777" w:rsidR="00751635" w:rsidRPr="00A25151" w:rsidRDefault="00751635"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51635" w:rsidRPr="00330DA7" w14:paraId="1A88C817" w14:textId="77777777" w:rsidTr="003B165A">
      <w:trPr>
        <w:trHeight w:val="1435"/>
      </w:trPr>
      <w:tc>
        <w:tcPr>
          <w:tcW w:w="2835" w:type="dxa"/>
          <w:shd w:val="clear" w:color="auto" w:fill="auto"/>
        </w:tcPr>
        <w:p w14:paraId="1B1EE198" w14:textId="77777777" w:rsidR="00751635" w:rsidRPr="00330DA7" w:rsidRDefault="00751635"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00048A9" wp14:editId="0B51F013">
                <wp:simplePos x="0" y="0"/>
                <wp:positionH relativeFrom="page">
                  <wp:posOffset>-1014730</wp:posOffset>
                </wp:positionH>
                <wp:positionV relativeFrom="page">
                  <wp:posOffset>-621665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Ind w:w="7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51635" w:rsidRPr="00431A70" w14:paraId="287D55AF" w14:textId="77777777" w:rsidTr="005E7587">
            <w:trPr>
              <w:trHeight w:val="144"/>
            </w:trPr>
            <w:tc>
              <w:tcPr>
                <w:tcW w:w="2589" w:type="dxa"/>
              </w:tcPr>
              <w:p w14:paraId="0AC13E84" w14:textId="77777777" w:rsidR="00751635" w:rsidRPr="00431A70" w:rsidRDefault="00751635"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32880D92" w14:textId="4CE336F6" w:rsidR="00751635" w:rsidRPr="005E7587" w:rsidRDefault="00E306CE" w:rsidP="0030566C">
                <w:pPr>
                  <w:tabs>
                    <w:tab w:val="right" w:pos="8838"/>
                  </w:tabs>
                  <w:ind w:left="-106" w:right="-105"/>
                  <w:jc w:val="both"/>
                  <w:rPr>
                    <w:rFonts w:ascii="Palatino Linotype" w:eastAsia="Calibri" w:hAnsi="Palatino Linotype" w:cs="Tahoma"/>
                    <w:sz w:val="22"/>
                    <w:szCs w:val="22"/>
                    <w:lang w:eastAsia="en-US"/>
                  </w:rPr>
                </w:pPr>
                <w:r w:rsidRPr="005E7587">
                  <w:rPr>
                    <w:rFonts w:ascii="Palatino Linotype" w:eastAsia="Calibri" w:hAnsi="Palatino Linotype" w:cs="Tahoma"/>
                    <w:sz w:val="22"/>
                    <w:szCs w:val="22"/>
                    <w:lang w:val="es-MX" w:eastAsia="en-US"/>
                  </w:rPr>
                  <w:t>13016</w:t>
                </w:r>
                <w:r w:rsidR="00751635" w:rsidRPr="005E7587">
                  <w:rPr>
                    <w:rFonts w:ascii="Palatino Linotype" w:eastAsia="Calibri" w:hAnsi="Palatino Linotype" w:cs="Tahoma"/>
                    <w:sz w:val="22"/>
                    <w:szCs w:val="22"/>
                    <w:lang w:val="es-MX" w:eastAsia="en-US"/>
                  </w:rPr>
                  <w:t>/INFOEM/IP/RR/2025</w:t>
                </w:r>
              </w:p>
            </w:tc>
          </w:tr>
          <w:tr w:rsidR="00751635" w:rsidRPr="00286D0C" w14:paraId="0079056F" w14:textId="77777777" w:rsidTr="005E7587">
            <w:trPr>
              <w:trHeight w:val="144"/>
            </w:trPr>
            <w:tc>
              <w:tcPr>
                <w:tcW w:w="2589" w:type="dxa"/>
              </w:tcPr>
              <w:p w14:paraId="6B4CE487"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7FE7F398" w14:textId="77777777" w:rsidR="00751635" w:rsidRPr="00286D0C" w:rsidRDefault="00751635"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751635" w:rsidRPr="00431A70" w14:paraId="4153C0BC" w14:textId="77777777" w:rsidTr="005E7587">
            <w:trPr>
              <w:trHeight w:val="283"/>
            </w:trPr>
            <w:tc>
              <w:tcPr>
                <w:tcW w:w="2589" w:type="dxa"/>
              </w:tcPr>
              <w:p w14:paraId="3DD22680"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21BD8AA" w14:textId="59E15944" w:rsidR="00751635" w:rsidRPr="005F13CF" w:rsidRDefault="00E306CE"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Secretaría del Trabajo</w:t>
                </w:r>
              </w:p>
            </w:tc>
          </w:tr>
          <w:tr w:rsidR="00751635" w:rsidRPr="00431A70" w14:paraId="30C15030" w14:textId="77777777" w:rsidTr="005E7587">
            <w:trPr>
              <w:trHeight w:val="283"/>
            </w:trPr>
            <w:tc>
              <w:tcPr>
                <w:tcW w:w="2589" w:type="dxa"/>
              </w:tcPr>
              <w:p w14:paraId="4515B102" w14:textId="77777777" w:rsidR="00751635" w:rsidRPr="00431A70" w:rsidRDefault="00751635"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6C3462DB" w14:textId="77777777" w:rsidR="00751635" w:rsidRPr="00431A70" w:rsidRDefault="00751635"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032E192F" w14:textId="77777777" w:rsidR="00751635" w:rsidRPr="00330DA7" w:rsidRDefault="00751635" w:rsidP="00DB7E5F">
          <w:pPr>
            <w:tabs>
              <w:tab w:val="right" w:pos="8838"/>
            </w:tabs>
            <w:ind w:left="-28"/>
            <w:jc w:val="both"/>
            <w:rPr>
              <w:rFonts w:ascii="Arial" w:eastAsia="Calibri" w:hAnsi="Arial" w:cs="Arial"/>
              <w:b/>
              <w:sz w:val="22"/>
              <w:szCs w:val="22"/>
              <w:lang w:eastAsia="en-US"/>
            </w:rPr>
          </w:pPr>
        </w:p>
      </w:tc>
    </w:tr>
  </w:tbl>
  <w:p w14:paraId="0C70CDB0" w14:textId="77777777" w:rsidR="00751635" w:rsidRPr="00330DA7" w:rsidRDefault="00751635"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11E94"/>
    <w:multiLevelType w:val="hybridMultilevel"/>
    <w:tmpl w:val="A5E48E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22F68C4"/>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A96454C"/>
    <w:multiLevelType w:val="hybridMultilevel"/>
    <w:tmpl w:val="E886D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9E2F86"/>
    <w:multiLevelType w:val="multilevel"/>
    <w:tmpl w:val="AF862F70"/>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600" w:hanging="108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4680" w:hanging="1440"/>
      </w:pPr>
      <w:rPr>
        <w:rFonts w:hint="default"/>
        <w:b/>
      </w:rPr>
    </w:lvl>
  </w:abstractNum>
  <w:abstractNum w:abstractNumId="1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691C3240"/>
    <w:multiLevelType w:val="hybridMultilevel"/>
    <w:tmpl w:val="F5A21398"/>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6E5174B2"/>
    <w:multiLevelType w:val="hybridMultilevel"/>
    <w:tmpl w:val="CD7CACC8"/>
    <w:lvl w:ilvl="0" w:tplc="2E5CF610">
      <w:numFmt w:val="bullet"/>
      <w:lvlText w:val="•"/>
      <w:lvlJc w:val="left"/>
      <w:pPr>
        <w:ind w:left="577" w:hanging="435"/>
      </w:pPr>
      <w:rPr>
        <w:rFonts w:ascii="Palatino Linotype" w:eastAsia="Calibri" w:hAnsi="Palatino Linotype" w:cs="Tahoma"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20"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ED50D30"/>
    <w:multiLevelType w:val="multilevel"/>
    <w:tmpl w:val="1CF67B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3"/>
  </w:num>
  <w:num w:numId="7">
    <w:abstractNumId w:val="4"/>
  </w:num>
  <w:num w:numId="8">
    <w:abstractNumId w:val="14"/>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6"/>
    <w:lvlOverride w:ilvl="0">
      <w:startOverride w:val="1"/>
    </w:lvlOverride>
    <w:lvlOverride w:ilvl="1"/>
    <w:lvlOverride w:ilvl="2"/>
    <w:lvlOverride w:ilvl="3"/>
    <w:lvlOverride w:ilvl="4"/>
    <w:lvlOverride w:ilvl="5"/>
    <w:lvlOverride w:ilvl="6"/>
    <w:lvlOverride w:ilvl="7"/>
    <w:lvlOverride w:ilvl="8"/>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21"/>
  </w:num>
  <w:num w:numId="14">
    <w:abstractNumId w:val="10"/>
  </w:num>
  <w:num w:numId="15">
    <w:abstractNumId w:val="11"/>
  </w:num>
  <w:num w:numId="16">
    <w:abstractNumId w:val="20"/>
  </w:num>
  <w:num w:numId="17">
    <w:abstractNumId w:val="7"/>
  </w:num>
  <w:num w:numId="18">
    <w:abstractNumId w:val="13"/>
  </w:num>
  <w:num w:numId="19">
    <w:abstractNumId w:val="23"/>
  </w:num>
  <w:num w:numId="20">
    <w:abstractNumId w:val="8"/>
  </w:num>
  <w:num w:numId="21">
    <w:abstractNumId w:val="19"/>
  </w:num>
  <w:num w:numId="22">
    <w:abstractNumId w:val="5"/>
  </w:num>
  <w:num w:numId="23">
    <w:abstractNumId w:val="9"/>
  </w:num>
  <w:num w:numId="24">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2CE"/>
    <w:rsid w:val="00000B91"/>
    <w:rsid w:val="00000F3F"/>
    <w:rsid w:val="0000156C"/>
    <w:rsid w:val="00001653"/>
    <w:rsid w:val="000027EB"/>
    <w:rsid w:val="00002CF8"/>
    <w:rsid w:val="0000339F"/>
    <w:rsid w:val="00003AAE"/>
    <w:rsid w:val="00004263"/>
    <w:rsid w:val="0000485A"/>
    <w:rsid w:val="00005668"/>
    <w:rsid w:val="00006091"/>
    <w:rsid w:val="00006543"/>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73BC"/>
    <w:rsid w:val="000378BC"/>
    <w:rsid w:val="00037989"/>
    <w:rsid w:val="00037B34"/>
    <w:rsid w:val="00037F4B"/>
    <w:rsid w:val="00040101"/>
    <w:rsid w:val="000415F1"/>
    <w:rsid w:val="00043009"/>
    <w:rsid w:val="00043C4B"/>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F76"/>
    <w:rsid w:val="0006017B"/>
    <w:rsid w:val="0006021D"/>
    <w:rsid w:val="00060BE1"/>
    <w:rsid w:val="000611B9"/>
    <w:rsid w:val="00061F79"/>
    <w:rsid w:val="000620E1"/>
    <w:rsid w:val="00062387"/>
    <w:rsid w:val="0006241C"/>
    <w:rsid w:val="00062B8B"/>
    <w:rsid w:val="00063514"/>
    <w:rsid w:val="00063B8E"/>
    <w:rsid w:val="000640BD"/>
    <w:rsid w:val="00064855"/>
    <w:rsid w:val="000648B3"/>
    <w:rsid w:val="00064989"/>
    <w:rsid w:val="0006654C"/>
    <w:rsid w:val="000666FD"/>
    <w:rsid w:val="000672AA"/>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45E"/>
    <w:rsid w:val="000D1DDF"/>
    <w:rsid w:val="000D1F49"/>
    <w:rsid w:val="000D2535"/>
    <w:rsid w:val="000D2646"/>
    <w:rsid w:val="000D2A27"/>
    <w:rsid w:val="000D300A"/>
    <w:rsid w:val="000D3B88"/>
    <w:rsid w:val="000D3EFB"/>
    <w:rsid w:val="000D5E5E"/>
    <w:rsid w:val="000D62E2"/>
    <w:rsid w:val="000D62EF"/>
    <w:rsid w:val="000D630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C6"/>
    <w:rsid w:val="00103855"/>
    <w:rsid w:val="001049B0"/>
    <w:rsid w:val="00104ADB"/>
    <w:rsid w:val="0010556B"/>
    <w:rsid w:val="00105632"/>
    <w:rsid w:val="001057BC"/>
    <w:rsid w:val="00107D2F"/>
    <w:rsid w:val="00110E1B"/>
    <w:rsid w:val="00111385"/>
    <w:rsid w:val="00111787"/>
    <w:rsid w:val="00111825"/>
    <w:rsid w:val="00111AE8"/>
    <w:rsid w:val="00111EFD"/>
    <w:rsid w:val="001133D5"/>
    <w:rsid w:val="00113E94"/>
    <w:rsid w:val="00114068"/>
    <w:rsid w:val="001141F0"/>
    <w:rsid w:val="001147DC"/>
    <w:rsid w:val="00114967"/>
    <w:rsid w:val="001150E9"/>
    <w:rsid w:val="0011605B"/>
    <w:rsid w:val="001166C8"/>
    <w:rsid w:val="001171BD"/>
    <w:rsid w:val="00117CD7"/>
    <w:rsid w:val="00117FA6"/>
    <w:rsid w:val="00120425"/>
    <w:rsid w:val="001215F0"/>
    <w:rsid w:val="0012216D"/>
    <w:rsid w:val="001221B8"/>
    <w:rsid w:val="0012256C"/>
    <w:rsid w:val="001227A5"/>
    <w:rsid w:val="001233CB"/>
    <w:rsid w:val="00123533"/>
    <w:rsid w:val="001235DF"/>
    <w:rsid w:val="00125568"/>
    <w:rsid w:val="0012668C"/>
    <w:rsid w:val="00126A21"/>
    <w:rsid w:val="00126F68"/>
    <w:rsid w:val="001270CA"/>
    <w:rsid w:val="00127546"/>
    <w:rsid w:val="00127757"/>
    <w:rsid w:val="001279BF"/>
    <w:rsid w:val="00127B6A"/>
    <w:rsid w:val="00130B72"/>
    <w:rsid w:val="00130C11"/>
    <w:rsid w:val="0013143C"/>
    <w:rsid w:val="00132A80"/>
    <w:rsid w:val="00132F95"/>
    <w:rsid w:val="00133222"/>
    <w:rsid w:val="00133B0C"/>
    <w:rsid w:val="00133BBB"/>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527"/>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77E4E"/>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3F2C"/>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484"/>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377F"/>
    <w:rsid w:val="00234255"/>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FF7"/>
    <w:rsid w:val="002520B1"/>
    <w:rsid w:val="00252669"/>
    <w:rsid w:val="00252B67"/>
    <w:rsid w:val="00252BD8"/>
    <w:rsid w:val="00252F10"/>
    <w:rsid w:val="00252FBC"/>
    <w:rsid w:val="00253937"/>
    <w:rsid w:val="00254209"/>
    <w:rsid w:val="00254288"/>
    <w:rsid w:val="0025469C"/>
    <w:rsid w:val="00255314"/>
    <w:rsid w:val="00255921"/>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5EB"/>
    <w:rsid w:val="00283068"/>
    <w:rsid w:val="00284486"/>
    <w:rsid w:val="00284C33"/>
    <w:rsid w:val="00285118"/>
    <w:rsid w:val="00285644"/>
    <w:rsid w:val="0028581E"/>
    <w:rsid w:val="0028601B"/>
    <w:rsid w:val="0028621A"/>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57D2"/>
    <w:rsid w:val="002A6193"/>
    <w:rsid w:val="002A66CD"/>
    <w:rsid w:val="002A6901"/>
    <w:rsid w:val="002A6E2B"/>
    <w:rsid w:val="002A717C"/>
    <w:rsid w:val="002A74AD"/>
    <w:rsid w:val="002A7979"/>
    <w:rsid w:val="002A7BD4"/>
    <w:rsid w:val="002A7F32"/>
    <w:rsid w:val="002B0FB5"/>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3B0"/>
    <w:rsid w:val="002D3962"/>
    <w:rsid w:val="002D438B"/>
    <w:rsid w:val="002D4C3D"/>
    <w:rsid w:val="002D5A26"/>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4F5"/>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B0A"/>
    <w:rsid w:val="0031313F"/>
    <w:rsid w:val="0031355E"/>
    <w:rsid w:val="003156A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50142"/>
    <w:rsid w:val="00350672"/>
    <w:rsid w:val="0035070B"/>
    <w:rsid w:val="00350D3D"/>
    <w:rsid w:val="00351247"/>
    <w:rsid w:val="00353B6D"/>
    <w:rsid w:val="00353C72"/>
    <w:rsid w:val="003541D8"/>
    <w:rsid w:val="00354920"/>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04D"/>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377B"/>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7C9"/>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7C6"/>
    <w:rsid w:val="004250D2"/>
    <w:rsid w:val="00426155"/>
    <w:rsid w:val="00426448"/>
    <w:rsid w:val="00426613"/>
    <w:rsid w:val="00427408"/>
    <w:rsid w:val="00427457"/>
    <w:rsid w:val="004310A8"/>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79D"/>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CD"/>
    <w:rsid w:val="00454DE4"/>
    <w:rsid w:val="00455993"/>
    <w:rsid w:val="00460032"/>
    <w:rsid w:val="0046048A"/>
    <w:rsid w:val="004612AA"/>
    <w:rsid w:val="00461E53"/>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AC6"/>
    <w:rsid w:val="00481D51"/>
    <w:rsid w:val="00484145"/>
    <w:rsid w:val="0048519E"/>
    <w:rsid w:val="00485EC7"/>
    <w:rsid w:val="004860BD"/>
    <w:rsid w:val="004866BB"/>
    <w:rsid w:val="00487430"/>
    <w:rsid w:val="00487710"/>
    <w:rsid w:val="00490CF4"/>
    <w:rsid w:val="0049115D"/>
    <w:rsid w:val="00491430"/>
    <w:rsid w:val="00491A4E"/>
    <w:rsid w:val="004922A7"/>
    <w:rsid w:val="00492FAB"/>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C97"/>
    <w:rsid w:val="004A2CF1"/>
    <w:rsid w:val="004A33A6"/>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877"/>
    <w:rsid w:val="004D2B43"/>
    <w:rsid w:val="004D2C72"/>
    <w:rsid w:val="004D3573"/>
    <w:rsid w:val="004D42A5"/>
    <w:rsid w:val="004D583C"/>
    <w:rsid w:val="004D5DB3"/>
    <w:rsid w:val="004D6AAE"/>
    <w:rsid w:val="004E019E"/>
    <w:rsid w:val="004E0AA4"/>
    <w:rsid w:val="004E0D17"/>
    <w:rsid w:val="004E24D4"/>
    <w:rsid w:val="004E2B43"/>
    <w:rsid w:val="004E2CEB"/>
    <w:rsid w:val="004E30BC"/>
    <w:rsid w:val="004E345F"/>
    <w:rsid w:val="004E3BBA"/>
    <w:rsid w:val="004E401B"/>
    <w:rsid w:val="004E41C7"/>
    <w:rsid w:val="004E43D5"/>
    <w:rsid w:val="004E446D"/>
    <w:rsid w:val="004E5A9D"/>
    <w:rsid w:val="004E5BB8"/>
    <w:rsid w:val="004E5D3C"/>
    <w:rsid w:val="004E622C"/>
    <w:rsid w:val="004E660C"/>
    <w:rsid w:val="004E747A"/>
    <w:rsid w:val="004E7603"/>
    <w:rsid w:val="004E7759"/>
    <w:rsid w:val="004E7842"/>
    <w:rsid w:val="004E7C22"/>
    <w:rsid w:val="004E7DB7"/>
    <w:rsid w:val="004F0223"/>
    <w:rsid w:val="004F0C19"/>
    <w:rsid w:val="004F0E3C"/>
    <w:rsid w:val="004F26C4"/>
    <w:rsid w:val="004F2C69"/>
    <w:rsid w:val="004F2D88"/>
    <w:rsid w:val="004F2F70"/>
    <w:rsid w:val="004F3134"/>
    <w:rsid w:val="004F3156"/>
    <w:rsid w:val="004F342E"/>
    <w:rsid w:val="004F3D21"/>
    <w:rsid w:val="004F4C14"/>
    <w:rsid w:val="004F4D64"/>
    <w:rsid w:val="004F582B"/>
    <w:rsid w:val="004F60EF"/>
    <w:rsid w:val="004F637B"/>
    <w:rsid w:val="004F6532"/>
    <w:rsid w:val="004F67C2"/>
    <w:rsid w:val="004F6E78"/>
    <w:rsid w:val="004F72BD"/>
    <w:rsid w:val="00500A04"/>
    <w:rsid w:val="00501150"/>
    <w:rsid w:val="00501276"/>
    <w:rsid w:val="005014BB"/>
    <w:rsid w:val="00501A0B"/>
    <w:rsid w:val="00501E1B"/>
    <w:rsid w:val="00502502"/>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C1C"/>
    <w:rsid w:val="00535E43"/>
    <w:rsid w:val="00536006"/>
    <w:rsid w:val="005366E5"/>
    <w:rsid w:val="00536B36"/>
    <w:rsid w:val="00537683"/>
    <w:rsid w:val="00540E5A"/>
    <w:rsid w:val="005421D2"/>
    <w:rsid w:val="005423DD"/>
    <w:rsid w:val="00542B7D"/>
    <w:rsid w:val="00542D5F"/>
    <w:rsid w:val="005435DE"/>
    <w:rsid w:val="00543AD3"/>
    <w:rsid w:val="005441AD"/>
    <w:rsid w:val="00544B35"/>
    <w:rsid w:val="00544C28"/>
    <w:rsid w:val="00545A32"/>
    <w:rsid w:val="00545B62"/>
    <w:rsid w:val="005462BA"/>
    <w:rsid w:val="00546769"/>
    <w:rsid w:val="00546B90"/>
    <w:rsid w:val="00546BAE"/>
    <w:rsid w:val="00546C4E"/>
    <w:rsid w:val="0054704A"/>
    <w:rsid w:val="005475F1"/>
    <w:rsid w:val="00547CB7"/>
    <w:rsid w:val="00547D7E"/>
    <w:rsid w:val="00550418"/>
    <w:rsid w:val="005504F6"/>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060"/>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2240"/>
    <w:rsid w:val="005B2B96"/>
    <w:rsid w:val="005B5416"/>
    <w:rsid w:val="005B582C"/>
    <w:rsid w:val="005B5CB1"/>
    <w:rsid w:val="005B5D03"/>
    <w:rsid w:val="005B6854"/>
    <w:rsid w:val="005B77F6"/>
    <w:rsid w:val="005C04CB"/>
    <w:rsid w:val="005C0E48"/>
    <w:rsid w:val="005C0E92"/>
    <w:rsid w:val="005C1800"/>
    <w:rsid w:val="005C1943"/>
    <w:rsid w:val="005C2BEF"/>
    <w:rsid w:val="005C30F2"/>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278"/>
    <w:rsid w:val="005E6CA4"/>
    <w:rsid w:val="005E6E23"/>
    <w:rsid w:val="005E6EE8"/>
    <w:rsid w:val="005E7587"/>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9A8"/>
    <w:rsid w:val="00605E6E"/>
    <w:rsid w:val="00606194"/>
    <w:rsid w:val="00607826"/>
    <w:rsid w:val="0061051A"/>
    <w:rsid w:val="00610656"/>
    <w:rsid w:val="00610DF8"/>
    <w:rsid w:val="0061115C"/>
    <w:rsid w:val="00611A49"/>
    <w:rsid w:val="00611ADB"/>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2F"/>
    <w:rsid w:val="00667430"/>
    <w:rsid w:val="00667C1C"/>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0A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6E9E"/>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3762"/>
    <w:rsid w:val="006B385B"/>
    <w:rsid w:val="006B4562"/>
    <w:rsid w:val="006B5493"/>
    <w:rsid w:val="006B5FFD"/>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ACB"/>
    <w:rsid w:val="006D7D14"/>
    <w:rsid w:val="006E00EF"/>
    <w:rsid w:val="006E06BB"/>
    <w:rsid w:val="006E14D7"/>
    <w:rsid w:val="006E1A7A"/>
    <w:rsid w:val="006E2DEB"/>
    <w:rsid w:val="006E4723"/>
    <w:rsid w:val="006E716F"/>
    <w:rsid w:val="006E7C78"/>
    <w:rsid w:val="006E7DA9"/>
    <w:rsid w:val="006E7DEE"/>
    <w:rsid w:val="006F01E7"/>
    <w:rsid w:val="006F0FD7"/>
    <w:rsid w:val="006F13AF"/>
    <w:rsid w:val="006F1F3A"/>
    <w:rsid w:val="006F2104"/>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52B"/>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37108"/>
    <w:rsid w:val="00737D63"/>
    <w:rsid w:val="007401D6"/>
    <w:rsid w:val="00740478"/>
    <w:rsid w:val="00740C8C"/>
    <w:rsid w:val="00741745"/>
    <w:rsid w:val="00741AC4"/>
    <w:rsid w:val="007429E1"/>
    <w:rsid w:val="00742CA5"/>
    <w:rsid w:val="00743504"/>
    <w:rsid w:val="00743A0B"/>
    <w:rsid w:val="00743CA7"/>
    <w:rsid w:val="0074489F"/>
    <w:rsid w:val="0074594A"/>
    <w:rsid w:val="00746642"/>
    <w:rsid w:val="007469AA"/>
    <w:rsid w:val="00747181"/>
    <w:rsid w:val="0075065B"/>
    <w:rsid w:val="007513F0"/>
    <w:rsid w:val="007515BC"/>
    <w:rsid w:val="00751635"/>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3D95"/>
    <w:rsid w:val="007648CF"/>
    <w:rsid w:val="00765BD5"/>
    <w:rsid w:val="00765E07"/>
    <w:rsid w:val="007660BA"/>
    <w:rsid w:val="0076703C"/>
    <w:rsid w:val="00767C15"/>
    <w:rsid w:val="00770792"/>
    <w:rsid w:val="00770C11"/>
    <w:rsid w:val="00770FB7"/>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3918"/>
    <w:rsid w:val="007A3B65"/>
    <w:rsid w:val="007A409E"/>
    <w:rsid w:val="007A4296"/>
    <w:rsid w:val="007A43AB"/>
    <w:rsid w:val="007A5398"/>
    <w:rsid w:val="007A5C59"/>
    <w:rsid w:val="007A6B15"/>
    <w:rsid w:val="007B00A0"/>
    <w:rsid w:val="007B0C10"/>
    <w:rsid w:val="007B0E89"/>
    <w:rsid w:val="007B2C38"/>
    <w:rsid w:val="007B2E54"/>
    <w:rsid w:val="007B31B9"/>
    <w:rsid w:val="007B38DE"/>
    <w:rsid w:val="007B3BE3"/>
    <w:rsid w:val="007B56A8"/>
    <w:rsid w:val="007B5DFF"/>
    <w:rsid w:val="007B7498"/>
    <w:rsid w:val="007B77DC"/>
    <w:rsid w:val="007B7AEE"/>
    <w:rsid w:val="007C02F6"/>
    <w:rsid w:val="007C072B"/>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858"/>
    <w:rsid w:val="007E5C53"/>
    <w:rsid w:val="007E5C74"/>
    <w:rsid w:val="007E6649"/>
    <w:rsid w:val="007E69BB"/>
    <w:rsid w:val="007E6AB8"/>
    <w:rsid w:val="007E6F40"/>
    <w:rsid w:val="007E70B9"/>
    <w:rsid w:val="007E70FD"/>
    <w:rsid w:val="007E728E"/>
    <w:rsid w:val="007E7E96"/>
    <w:rsid w:val="007F08FC"/>
    <w:rsid w:val="007F19DA"/>
    <w:rsid w:val="007F1A00"/>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3FBB"/>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EAF"/>
    <w:rsid w:val="00862771"/>
    <w:rsid w:val="00862E30"/>
    <w:rsid w:val="00864E58"/>
    <w:rsid w:val="00865800"/>
    <w:rsid w:val="00865B2C"/>
    <w:rsid w:val="00865C64"/>
    <w:rsid w:val="0086682F"/>
    <w:rsid w:val="00867687"/>
    <w:rsid w:val="008704DF"/>
    <w:rsid w:val="00870622"/>
    <w:rsid w:val="008706E3"/>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1EC"/>
    <w:rsid w:val="008935AA"/>
    <w:rsid w:val="008939CF"/>
    <w:rsid w:val="00893D5A"/>
    <w:rsid w:val="00894326"/>
    <w:rsid w:val="00894DF3"/>
    <w:rsid w:val="008963F0"/>
    <w:rsid w:val="0089708C"/>
    <w:rsid w:val="00897444"/>
    <w:rsid w:val="00897B5F"/>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0971"/>
    <w:rsid w:val="008C1393"/>
    <w:rsid w:val="008C15FF"/>
    <w:rsid w:val="008C23D0"/>
    <w:rsid w:val="008C2FA1"/>
    <w:rsid w:val="008C58DF"/>
    <w:rsid w:val="008C5AE6"/>
    <w:rsid w:val="008C62AB"/>
    <w:rsid w:val="008C6C63"/>
    <w:rsid w:val="008C7298"/>
    <w:rsid w:val="008C796D"/>
    <w:rsid w:val="008C7A97"/>
    <w:rsid w:val="008D0157"/>
    <w:rsid w:val="008D098D"/>
    <w:rsid w:val="008D1369"/>
    <w:rsid w:val="008D177C"/>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2327"/>
    <w:rsid w:val="008E2C9C"/>
    <w:rsid w:val="008E2D66"/>
    <w:rsid w:val="008E3507"/>
    <w:rsid w:val="008E3EFA"/>
    <w:rsid w:val="008E431C"/>
    <w:rsid w:val="008E4A6D"/>
    <w:rsid w:val="008E4FAD"/>
    <w:rsid w:val="008E5077"/>
    <w:rsid w:val="008E5F0E"/>
    <w:rsid w:val="008E6427"/>
    <w:rsid w:val="008E64F0"/>
    <w:rsid w:val="008E6658"/>
    <w:rsid w:val="008E6FF3"/>
    <w:rsid w:val="008E767B"/>
    <w:rsid w:val="008E7B05"/>
    <w:rsid w:val="008E7EB3"/>
    <w:rsid w:val="008F10EB"/>
    <w:rsid w:val="008F13A5"/>
    <w:rsid w:val="008F18ED"/>
    <w:rsid w:val="008F2631"/>
    <w:rsid w:val="008F3966"/>
    <w:rsid w:val="008F452A"/>
    <w:rsid w:val="008F46C2"/>
    <w:rsid w:val="008F5C6C"/>
    <w:rsid w:val="008F5EF1"/>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3DCC"/>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4865"/>
    <w:rsid w:val="009451DC"/>
    <w:rsid w:val="009466BE"/>
    <w:rsid w:val="009503FE"/>
    <w:rsid w:val="009508A0"/>
    <w:rsid w:val="00950A17"/>
    <w:rsid w:val="00952615"/>
    <w:rsid w:val="009535BD"/>
    <w:rsid w:val="00953D8B"/>
    <w:rsid w:val="00953FF0"/>
    <w:rsid w:val="00954502"/>
    <w:rsid w:val="00954829"/>
    <w:rsid w:val="0095506D"/>
    <w:rsid w:val="009553A4"/>
    <w:rsid w:val="00955A98"/>
    <w:rsid w:val="00955DA9"/>
    <w:rsid w:val="009576B2"/>
    <w:rsid w:val="00960346"/>
    <w:rsid w:val="00960F05"/>
    <w:rsid w:val="00961724"/>
    <w:rsid w:val="009617D3"/>
    <w:rsid w:val="00961B68"/>
    <w:rsid w:val="009626F7"/>
    <w:rsid w:val="009628F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1D4"/>
    <w:rsid w:val="00982BC9"/>
    <w:rsid w:val="009830F7"/>
    <w:rsid w:val="00983824"/>
    <w:rsid w:val="00983EDC"/>
    <w:rsid w:val="00983EED"/>
    <w:rsid w:val="009849EF"/>
    <w:rsid w:val="00984A3A"/>
    <w:rsid w:val="00984BC7"/>
    <w:rsid w:val="00985967"/>
    <w:rsid w:val="00986BFD"/>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4CAF"/>
    <w:rsid w:val="009B5EC9"/>
    <w:rsid w:val="009B6316"/>
    <w:rsid w:val="009B6452"/>
    <w:rsid w:val="009B6753"/>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6E0"/>
    <w:rsid w:val="009F7D54"/>
    <w:rsid w:val="00A00109"/>
    <w:rsid w:val="00A0052F"/>
    <w:rsid w:val="00A01692"/>
    <w:rsid w:val="00A01B9B"/>
    <w:rsid w:val="00A01BE4"/>
    <w:rsid w:val="00A01C00"/>
    <w:rsid w:val="00A01EB6"/>
    <w:rsid w:val="00A01ED1"/>
    <w:rsid w:val="00A02488"/>
    <w:rsid w:val="00A02AB3"/>
    <w:rsid w:val="00A034EF"/>
    <w:rsid w:val="00A03A1B"/>
    <w:rsid w:val="00A03BD9"/>
    <w:rsid w:val="00A048C7"/>
    <w:rsid w:val="00A0598E"/>
    <w:rsid w:val="00A05D39"/>
    <w:rsid w:val="00A05D71"/>
    <w:rsid w:val="00A05E08"/>
    <w:rsid w:val="00A063A6"/>
    <w:rsid w:val="00A06844"/>
    <w:rsid w:val="00A06A2C"/>
    <w:rsid w:val="00A06CC5"/>
    <w:rsid w:val="00A07909"/>
    <w:rsid w:val="00A0791C"/>
    <w:rsid w:val="00A079D8"/>
    <w:rsid w:val="00A1047D"/>
    <w:rsid w:val="00A117D8"/>
    <w:rsid w:val="00A11B56"/>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1308"/>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685"/>
    <w:rsid w:val="00A36FB5"/>
    <w:rsid w:val="00A37891"/>
    <w:rsid w:val="00A37BBD"/>
    <w:rsid w:val="00A40A51"/>
    <w:rsid w:val="00A415BA"/>
    <w:rsid w:val="00A419A8"/>
    <w:rsid w:val="00A42041"/>
    <w:rsid w:val="00A4230D"/>
    <w:rsid w:val="00A4379B"/>
    <w:rsid w:val="00A4432A"/>
    <w:rsid w:val="00A4594F"/>
    <w:rsid w:val="00A45F38"/>
    <w:rsid w:val="00A47916"/>
    <w:rsid w:val="00A47C18"/>
    <w:rsid w:val="00A47D97"/>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C4A"/>
    <w:rsid w:val="00A56F1F"/>
    <w:rsid w:val="00A56F39"/>
    <w:rsid w:val="00A571CD"/>
    <w:rsid w:val="00A57C3D"/>
    <w:rsid w:val="00A57D17"/>
    <w:rsid w:val="00A617D1"/>
    <w:rsid w:val="00A61D6F"/>
    <w:rsid w:val="00A63146"/>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842"/>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542"/>
    <w:rsid w:val="00AB37BE"/>
    <w:rsid w:val="00AB4EC3"/>
    <w:rsid w:val="00AB5936"/>
    <w:rsid w:val="00AB6595"/>
    <w:rsid w:val="00AB67C7"/>
    <w:rsid w:val="00AB67EF"/>
    <w:rsid w:val="00AB714F"/>
    <w:rsid w:val="00AB76D8"/>
    <w:rsid w:val="00AB7760"/>
    <w:rsid w:val="00AB7E6A"/>
    <w:rsid w:val="00AC193A"/>
    <w:rsid w:val="00AC1B50"/>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368D"/>
    <w:rsid w:val="00AD3AC5"/>
    <w:rsid w:val="00AD3D57"/>
    <w:rsid w:val="00AD497C"/>
    <w:rsid w:val="00AD4AD2"/>
    <w:rsid w:val="00AD4BCE"/>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615B"/>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3BE"/>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88B"/>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346"/>
    <w:rsid w:val="00B42C7F"/>
    <w:rsid w:val="00B42E81"/>
    <w:rsid w:val="00B4329D"/>
    <w:rsid w:val="00B457EF"/>
    <w:rsid w:val="00B459FA"/>
    <w:rsid w:val="00B45BEE"/>
    <w:rsid w:val="00B45F3A"/>
    <w:rsid w:val="00B46A26"/>
    <w:rsid w:val="00B46C4E"/>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5A35"/>
    <w:rsid w:val="00B65E20"/>
    <w:rsid w:val="00B6626B"/>
    <w:rsid w:val="00B66A77"/>
    <w:rsid w:val="00B675DD"/>
    <w:rsid w:val="00B704AA"/>
    <w:rsid w:val="00B70B2A"/>
    <w:rsid w:val="00B71F2C"/>
    <w:rsid w:val="00B7262F"/>
    <w:rsid w:val="00B726C3"/>
    <w:rsid w:val="00B727C5"/>
    <w:rsid w:val="00B72DC3"/>
    <w:rsid w:val="00B73031"/>
    <w:rsid w:val="00B73CF6"/>
    <w:rsid w:val="00B73D51"/>
    <w:rsid w:val="00B73FD4"/>
    <w:rsid w:val="00B74128"/>
    <w:rsid w:val="00B743FD"/>
    <w:rsid w:val="00B74DCE"/>
    <w:rsid w:val="00B74FC5"/>
    <w:rsid w:val="00B75535"/>
    <w:rsid w:val="00B75958"/>
    <w:rsid w:val="00B75A6C"/>
    <w:rsid w:val="00B7684C"/>
    <w:rsid w:val="00B77614"/>
    <w:rsid w:val="00B8029A"/>
    <w:rsid w:val="00B80DB5"/>
    <w:rsid w:val="00B827B3"/>
    <w:rsid w:val="00B82F2D"/>
    <w:rsid w:val="00B8328C"/>
    <w:rsid w:val="00B83E2A"/>
    <w:rsid w:val="00B83E38"/>
    <w:rsid w:val="00B84273"/>
    <w:rsid w:val="00B84E0E"/>
    <w:rsid w:val="00B85781"/>
    <w:rsid w:val="00B85DF3"/>
    <w:rsid w:val="00B86067"/>
    <w:rsid w:val="00B861AD"/>
    <w:rsid w:val="00B8690B"/>
    <w:rsid w:val="00B86C19"/>
    <w:rsid w:val="00B870B7"/>
    <w:rsid w:val="00B8730C"/>
    <w:rsid w:val="00B878CC"/>
    <w:rsid w:val="00B90624"/>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6B11"/>
    <w:rsid w:val="00C06BCB"/>
    <w:rsid w:val="00C100E3"/>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886"/>
    <w:rsid w:val="00C3485C"/>
    <w:rsid w:val="00C35376"/>
    <w:rsid w:val="00C3583A"/>
    <w:rsid w:val="00C35A5E"/>
    <w:rsid w:val="00C364D0"/>
    <w:rsid w:val="00C36C23"/>
    <w:rsid w:val="00C37A5F"/>
    <w:rsid w:val="00C407E5"/>
    <w:rsid w:val="00C40B65"/>
    <w:rsid w:val="00C4178D"/>
    <w:rsid w:val="00C4265A"/>
    <w:rsid w:val="00C42DAC"/>
    <w:rsid w:val="00C4342B"/>
    <w:rsid w:val="00C4350F"/>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370"/>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16A"/>
    <w:rsid w:val="00C612FD"/>
    <w:rsid w:val="00C62023"/>
    <w:rsid w:val="00C620F7"/>
    <w:rsid w:val="00C62348"/>
    <w:rsid w:val="00C62CA9"/>
    <w:rsid w:val="00C62F13"/>
    <w:rsid w:val="00C64434"/>
    <w:rsid w:val="00C648C4"/>
    <w:rsid w:val="00C64A51"/>
    <w:rsid w:val="00C64B27"/>
    <w:rsid w:val="00C64FE7"/>
    <w:rsid w:val="00C65531"/>
    <w:rsid w:val="00C655F2"/>
    <w:rsid w:val="00C65C4D"/>
    <w:rsid w:val="00C66180"/>
    <w:rsid w:val="00C67C44"/>
    <w:rsid w:val="00C7063C"/>
    <w:rsid w:val="00C70670"/>
    <w:rsid w:val="00C71807"/>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0440"/>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0E3"/>
    <w:rsid w:val="00CB142E"/>
    <w:rsid w:val="00CB1904"/>
    <w:rsid w:val="00CB1F95"/>
    <w:rsid w:val="00CB301F"/>
    <w:rsid w:val="00CB5B59"/>
    <w:rsid w:val="00CB5D29"/>
    <w:rsid w:val="00CB6019"/>
    <w:rsid w:val="00CB675A"/>
    <w:rsid w:val="00CB6847"/>
    <w:rsid w:val="00CB6EC8"/>
    <w:rsid w:val="00CB7423"/>
    <w:rsid w:val="00CB782B"/>
    <w:rsid w:val="00CC082B"/>
    <w:rsid w:val="00CC0E77"/>
    <w:rsid w:val="00CC13BE"/>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80B"/>
    <w:rsid w:val="00CE4DD6"/>
    <w:rsid w:val="00CE5049"/>
    <w:rsid w:val="00CE5228"/>
    <w:rsid w:val="00CE5EF9"/>
    <w:rsid w:val="00CE6A87"/>
    <w:rsid w:val="00CE76FF"/>
    <w:rsid w:val="00CF090B"/>
    <w:rsid w:val="00CF0C41"/>
    <w:rsid w:val="00CF1CF7"/>
    <w:rsid w:val="00CF3AEC"/>
    <w:rsid w:val="00CF3B92"/>
    <w:rsid w:val="00CF4012"/>
    <w:rsid w:val="00CF43D5"/>
    <w:rsid w:val="00CF446E"/>
    <w:rsid w:val="00CF517B"/>
    <w:rsid w:val="00CF5F40"/>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906"/>
    <w:rsid w:val="00D06EF0"/>
    <w:rsid w:val="00D07171"/>
    <w:rsid w:val="00D075E2"/>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689"/>
    <w:rsid w:val="00D25899"/>
    <w:rsid w:val="00D25ADC"/>
    <w:rsid w:val="00D2696B"/>
    <w:rsid w:val="00D26C96"/>
    <w:rsid w:val="00D27CBC"/>
    <w:rsid w:val="00D30EE7"/>
    <w:rsid w:val="00D31CD5"/>
    <w:rsid w:val="00D31FC5"/>
    <w:rsid w:val="00D33009"/>
    <w:rsid w:val="00D3376E"/>
    <w:rsid w:val="00D337DF"/>
    <w:rsid w:val="00D340A6"/>
    <w:rsid w:val="00D34402"/>
    <w:rsid w:val="00D348F7"/>
    <w:rsid w:val="00D351D9"/>
    <w:rsid w:val="00D35641"/>
    <w:rsid w:val="00D3564E"/>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567F"/>
    <w:rsid w:val="00D4642E"/>
    <w:rsid w:val="00D46722"/>
    <w:rsid w:val="00D472A7"/>
    <w:rsid w:val="00D47BC2"/>
    <w:rsid w:val="00D50198"/>
    <w:rsid w:val="00D504F1"/>
    <w:rsid w:val="00D514B7"/>
    <w:rsid w:val="00D51515"/>
    <w:rsid w:val="00D5217F"/>
    <w:rsid w:val="00D5381C"/>
    <w:rsid w:val="00D53C84"/>
    <w:rsid w:val="00D53F59"/>
    <w:rsid w:val="00D54BD5"/>
    <w:rsid w:val="00D5699B"/>
    <w:rsid w:val="00D575F0"/>
    <w:rsid w:val="00D57960"/>
    <w:rsid w:val="00D6004B"/>
    <w:rsid w:val="00D60578"/>
    <w:rsid w:val="00D60B56"/>
    <w:rsid w:val="00D6115B"/>
    <w:rsid w:val="00D6117D"/>
    <w:rsid w:val="00D614C8"/>
    <w:rsid w:val="00D61A0E"/>
    <w:rsid w:val="00D61A90"/>
    <w:rsid w:val="00D62055"/>
    <w:rsid w:val="00D62551"/>
    <w:rsid w:val="00D6295D"/>
    <w:rsid w:val="00D63A43"/>
    <w:rsid w:val="00D63DA6"/>
    <w:rsid w:val="00D64656"/>
    <w:rsid w:val="00D66FC3"/>
    <w:rsid w:val="00D70C67"/>
    <w:rsid w:val="00D70E79"/>
    <w:rsid w:val="00D71436"/>
    <w:rsid w:val="00D71CF9"/>
    <w:rsid w:val="00D72171"/>
    <w:rsid w:val="00D72EAC"/>
    <w:rsid w:val="00D73BC4"/>
    <w:rsid w:val="00D740F6"/>
    <w:rsid w:val="00D74170"/>
    <w:rsid w:val="00D74344"/>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382D"/>
    <w:rsid w:val="00DF3BE8"/>
    <w:rsid w:val="00DF3F0D"/>
    <w:rsid w:val="00DF5CF5"/>
    <w:rsid w:val="00DF5E98"/>
    <w:rsid w:val="00DF5F03"/>
    <w:rsid w:val="00DF72D9"/>
    <w:rsid w:val="00DF7B69"/>
    <w:rsid w:val="00DF7EC8"/>
    <w:rsid w:val="00E006E2"/>
    <w:rsid w:val="00E00D4F"/>
    <w:rsid w:val="00E0128F"/>
    <w:rsid w:val="00E0164B"/>
    <w:rsid w:val="00E0218A"/>
    <w:rsid w:val="00E028ED"/>
    <w:rsid w:val="00E02D8B"/>
    <w:rsid w:val="00E02E7F"/>
    <w:rsid w:val="00E03538"/>
    <w:rsid w:val="00E03E52"/>
    <w:rsid w:val="00E03E54"/>
    <w:rsid w:val="00E048CD"/>
    <w:rsid w:val="00E0499F"/>
    <w:rsid w:val="00E04AA2"/>
    <w:rsid w:val="00E050B9"/>
    <w:rsid w:val="00E053F6"/>
    <w:rsid w:val="00E05A28"/>
    <w:rsid w:val="00E05B27"/>
    <w:rsid w:val="00E05F7B"/>
    <w:rsid w:val="00E06909"/>
    <w:rsid w:val="00E07080"/>
    <w:rsid w:val="00E07169"/>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6CE"/>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2F9C"/>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2B8"/>
    <w:rsid w:val="00E74577"/>
    <w:rsid w:val="00E754ED"/>
    <w:rsid w:val="00E76C95"/>
    <w:rsid w:val="00E77C09"/>
    <w:rsid w:val="00E8071C"/>
    <w:rsid w:val="00E8088F"/>
    <w:rsid w:val="00E809B3"/>
    <w:rsid w:val="00E80D12"/>
    <w:rsid w:val="00E810C4"/>
    <w:rsid w:val="00E8134F"/>
    <w:rsid w:val="00E8155D"/>
    <w:rsid w:val="00E81743"/>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215"/>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25AE"/>
    <w:rsid w:val="00EC2B42"/>
    <w:rsid w:val="00EC2B82"/>
    <w:rsid w:val="00EC3B8F"/>
    <w:rsid w:val="00EC3CBC"/>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2E36"/>
    <w:rsid w:val="00EF3FC3"/>
    <w:rsid w:val="00EF4095"/>
    <w:rsid w:val="00EF42C0"/>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710C"/>
    <w:rsid w:val="00F07119"/>
    <w:rsid w:val="00F072BF"/>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DB"/>
    <w:rsid w:val="00F23316"/>
    <w:rsid w:val="00F2385F"/>
    <w:rsid w:val="00F23B0A"/>
    <w:rsid w:val="00F23CCC"/>
    <w:rsid w:val="00F24527"/>
    <w:rsid w:val="00F24E11"/>
    <w:rsid w:val="00F25CFE"/>
    <w:rsid w:val="00F25E23"/>
    <w:rsid w:val="00F26CBF"/>
    <w:rsid w:val="00F27918"/>
    <w:rsid w:val="00F304E8"/>
    <w:rsid w:val="00F30562"/>
    <w:rsid w:val="00F30A03"/>
    <w:rsid w:val="00F30C80"/>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751"/>
    <w:rsid w:val="00F75EAD"/>
    <w:rsid w:val="00F763CA"/>
    <w:rsid w:val="00F770EE"/>
    <w:rsid w:val="00F77154"/>
    <w:rsid w:val="00F805F6"/>
    <w:rsid w:val="00F80F33"/>
    <w:rsid w:val="00F81DDD"/>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76A"/>
    <w:rsid w:val="00FC4E80"/>
    <w:rsid w:val="00FC53DD"/>
    <w:rsid w:val="00FC6827"/>
    <w:rsid w:val="00FC6E22"/>
    <w:rsid w:val="00FC7531"/>
    <w:rsid w:val="00FC7950"/>
    <w:rsid w:val="00FC7DD1"/>
    <w:rsid w:val="00FC7EAA"/>
    <w:rsid w:val="00FD17F9"/>
    <w:rsid w:val="00FD21E3"/>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A2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0F62C7B"/>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4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UnresolvedMention">
    <w:name w:val="Unresolved Mention"/>
    <w:basedOn w:val="Fuentedeprrafopredeter"/>
    <w:uiPriority w:val="99"/>
    <w:semiHidden/>
    <w:unhideWhenUsed/>
    <w:rsid w:val="00A05D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08AC5-E50B-4F78-B758-1D886C40E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3935</Words>
  <Characters>21648</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3</cp:revision>
  <cp:lastPrinted>2025-12-12T00:52:00Z</cp:lastPrinted>
  <dcterms:created xsi:type="dcterms:W3CDTF">2025-12-12T00:52:00Z</dcterms:created>
  <dcterms:modified xsi:type="dcterms:W3CDTF">2025-12-12T00:52:00Z</dcterms:modified>
</cp:coreProperties>
</file>