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hAnsi="Palatino Linotype"/>
          <w:color w:val="auto"/>
          <w:sz w:val="22"/>
          <w:szCs w:val="22"/>
          <w:lang w:val="es-ES"/>
        </w:rPr>
        <w:id w:val="234829998"/>
        <w:docPartObj>
          <w:docPartGallery w:val="Table of Contents"/>
          <w:docPartUnique/>
        </w:docPartObj>
      </w:sdtPr>
      <w:sdtEndPr>
        <w:rPr>
          <w:b/>
          <w:bCs/>
        </w:rPr>
      </w:sdtEndPr>
      <w:sdtContent>
        <w:p w14:paraId="268C136F" w14:textId="77777777" w:rsidR="00D3765E" w:rsidRPr="00CA6AA8" w:rsidRDefault="00D3765E">
          <w:pPr>
            <w:pStyle w:val="TtulodeTDC"/>
          </w:pPr>
          <w:r w:rsidRPr="00CA6AA8">
            <w:rPr>
              <w:lang w:val="es-ES"/>
            </w:rPr>
            <w:t>Contenido</w:t>
          </w:r>
        </w:p>
        <w:p w14:paraId="323444E0" w14:textId="6EDBB41A" w:rsidR="00195174" w:rsidRPr="00CA6AA8" w:rsidRDefault="00D3765E">
          <w:pPr>
            <w:pStyle w:val="TDC1"/>
            <w:tabs>
              <w:tab w:val="right" w:leader="dot" w:pos="9034"/>
            </w:tabs>
            <w:rPr>
              <w:rFonts w:asciiTheme="minorHAnsi" w:eastAsiaTheme="minorEastAsia" w:hAnsiTheme="minorHAnsi" w:cstheme="minorBidi"/>
              <w:noProof/>
              <w:kern w:val="2"/>
              <w:sz w:val="24"/>
              <w:szCs w:val="24"/>
              <w14:ligatures w14:val="standardContextual"/>
            </w:rPr>
          </w:pPr>
          <w:r w:rsidRPr="00CA6AA8">
            <w:rPr>
              <w:b/>
              <w:bCs/>
              <w:lang w:val="es-ES"/>
            </w:rPr>
            <w:fldChar w:fldCharType="begin"/>
          </w:r>
          <w:r w:rsidRPr="00CA6AA8">
            <w:rPr>
              <w:b/>
              <w:bCs/>
              <w:lang w:val="es-ES"/>
            </w:rPr>
            <w:instrText xml:space="preserve"> TOC \o "1-3" \h \z \u </w:instrText>
          </w:r>
          <w:r w:rsidRPr="00CA6AA8">
            <w:rPr>
              <w:b/>
              <w:bCs/>
              <w:lang w:val="es-ES"/>
            </w:rPr>
            <w:fldChar w:fldCharType="separate"/>
          </w:r>
          <w:hyperlink w:anchor="_Toc213923583" w:history="1">
            <w:r w:rsidR="00195174" w:rsidRPr="00CA6AA8">
              <w:rPr>
                <w:rStyle w:val="Hipervnculo"/>
                <w:noProof/>
              </w:rPr>
              <w:t>ANTECEDENTES</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_Toc213923583 \h </w:instrText>
            </w:r>
            <w:r w:rsidR="00195174" w:rsidRPr="00CA6AA8">
              <w:rPr>
                <w:noProof/>
                <w:webHidden/>
              </w:rPr>
            </w:r>
            <w:r w:rsidR="00195174" w:rsidRPr="00CA6AA8">
              <w:rPr>
                <w:noProof/>
                <w:webHidden/>
              </w:rPr>
              <w:fldChar w:fldCharType="separate"/>
            </w:r>
            <w:r w:rsidR="00CA6AA8">
              <w:rPr>
                <w:noProof/>
                <w:webHidden/>
              </w:rPr>
              <w:t>1</w:t>
            </w:r>
            <w:r w:rsidR="00195174" w:rsidRPr="00CA6AA8">
              <w:rPr>
                <w:noProof/>
                <w:webHidden/>
              </w:rPr>
              <w:fldChar w:fldCharType="end"/>
            </w:r>
          </w:hyperlink>
        </w:p>
        <w:p w14:paraId="1A432390" w14:textId="0E94995D" w:rsidR="00195174" w:rsidRPr="00CA6AA8" w:rsidRDefault="009F691F">
          <w:pPr>
            <w:pStyle w:val="TDC2"/>
            <w:rPr>
              <w:rFonts w:asciiTheme="minorHAnsi" w:eastAsiaTheme="minorEastAsia" w:hAnsiTheme="minorHAnsi" w:cstheme="minorBidi"/>
              <w:noProof/>
              <w:kern w:val="2"/>
              <w:sz w:val="24"/>
              <w:szCs w:val="24"/>
              <w14:ligatures w14:val="standardContextual"/>
            </w:rPr>
          </w:pPr>
          <w:hyperlink w:anchor="_Toc213923584" w:history="1">
            <w:r w:rsidR="00195174" w:rsidRPr="00CA6AA8">
              <w:rPr>
                <w:rStyle w:val="Hipervnculo"/>
                <w:noProof/>
              </w:rPr>
              <w:t>DE LA SOLICITUD DE INFORMACIÓN</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_Toc213923584 \h </w:instrText>
            </w:r>
            <w:r w:rsidR="00195174" w:rsidRPr="00CA6AA8">
              <w:rPr>
                <w:noProof/>
                <w:webHidden/>
              </w:rPr>
            </w:r>
            <w:r w:rsidR="00195174" w:rsidRPr="00CA6AA8">
              <w:rPr>
                <w:noProof/>
                <w:webHidden/>
              </w:rPr>
              <w:fldChar w:fldCharType="separate"/>
            </w:r>
            <w:r w:rsidR="00CA6AA8">
              <w:rPr>
                <w:noProof/>
                <w:webHidden/>
              </w:rPr>
              <w:t>1</w:t>
            </w:r>
            <w:r w:rsidR="00195174" w:rsidRPr="00CA6AA8">
              <w:rPr>
                <w:noProof/>
                <w:webHidden/>
              </w:rPr>
              <w:fldChar w:fldCharType="end"/>
            </w:r>
          </w:hyperlink>
        </w:p>
        <w:p w14:paraId="1CB80B27" w14:textId="639A14B1" w:rsidR="00195174" w:rsidRPr="00CA6AA8" w:rsidRDefault="009F691F">
          <w:pPr>
            <w:pStyle w:val="TDC3"/>
            <w:rPr>
              <w:rFonts w:asciiTheme="minorHAnsi" w:eastAsiaTheme="minorEastAsia" w:hAnsiTheme="minorHAnsi" w:cstheme="minorBidi"/>
              <w:noProof/>
              <w:kern w:val="2"/>
              <w:sz w:val="24"/>
              <w:szCs w:val="24"/>
              <w14:ligatures w14:val="standardContextual"/>
            </w:rPr>
          </w:pPr>
          <w:hyperlink w:anchor="_Toc213923585" w:history="1">
            <w:r w:rsidR="00195174" w:rsidRPr="00CA6AA8">
              <w:rPr>
                <w:rStyle w:val="Hipervnculo"/>
                <w:noProof/>
              </w:rPr>
              <w:t>a) Solicitud de información</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_Toc213923585 \h </w:instrText>
            </w:r>
            <w:r w:rsidR="00195174" w:rsidRPr="00CA6AA8">
              <w:rPr>
                <w:noProof/>
                <w:webHidden/>
              </w:rPr>
            </w:r>
            <w:r w:rsidR="00195174" w:rsidRPr="00CA6AA8">
              <w:rPr>
                <w:noProof/>
                <w:webHidden/>
              </w:rPr>
              <w:fldChar w:fldCharType="separate"/>
            </w:r>
            <w:r w:rsidR="00CA6AA8">
              <w:rPr>
                <w:noProof/>
                <w:webHidden/>
              </w:rPr>
              <w:t>1</w:t>
            </w:r>
            <w:r w:rsidR="00195174" w:rsidRPr="00CA6AA8">
              <w:rPr>
                <w:noProof/>
                <w:webHidden/>
              </w:rPr>
              <w:fldChar w:fldCharType="end"/>
            </w:r>
          </w:hyperlink>
        </w:p>
        <w:p w14:paraId="5B90A7B7" w14:textId="5A414811" w:rsidR="00195174" w:rsidRPr="00CA6AA8" w:rsidRDefault="009F691F">
          <w:pPr>
            <w:pStyle w:val="TDC3"/>
            <w:rPr>
              <w:rFonts w:asciiTheme="minorHAnsi" w:eastAsiaTheme="minorEastAsia" w:hAnsiTheme="minorHAnsi" w:cstheme="minorBidi"/>
              <w:noProof/>
              <w:kern w:val="2"/>
              <w:sz w:val="24"/>
              <w:szCs w:val="24"/>
              <w14:ligatures w14:val="standardContextual"/>
            </w:rPr>
          </w:pPr>
          <w:hyperlink w:anchor="_Toc213923586" w:history="1">
            <w:r w:rsidR="00195174" w:rsidRPr="00CA6AA8">
              <w:rPr>
                <w:rStyle w:val="Hipervnculo"/>
                <w:noProof/>
              </w:rPr>
              <w:t>b) Turno de la solicitud de información</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_Toc213923586 \h </w:instrText>
            </w:r>
            <w:r w:rsidR="00195174" w:rsidRPr="00CA6AA8">
              <w:rPr>
                <w:noProof/>
                <w:webHidden/>
              </w:rPr>
            </w:r>
            <w:r w:rsidR="00195174" w:rsidRPr="00CA6AA8">
              <w:rPr>
                <w:noProof/>
                <w:webHidden/>
              </w:rPr>
              <w:fldChar w:fldCharType="separate"/>
            </w:r>
            <w:r w:rsidR="00CA6AA8">
              <w:rPr>
                <w:noProof/>
                <w:webHidden/>
              </w:rPr>
              <w:t>2</w:t>
            </w:r>
            <w:r w:rsidR="00195174" w:rsidRPr="00CA6AA8">
              <w:rPr>
                <w:noProof/>
                <w:webHidden/>
              </w:rPr>
              <w:fldChar w:fldCharType="end"/>
            </w:r>
          </w:hyperlink>
        </w:p>
        <w:p w14:paraId="577EFB6F" w14:textId="62777F97" w:rsidR="00195174" w:rsidRPr="00CA6AA8" w:rsidRDefault="009F691F">
          <w:pPr>
            <w:pStyle w:val="TDC3"/>
            <w:rPr>
              <w:rFonts w:asciiTheme="minorHAnsi" w:eastAsiaTheme="minorEastAsia" w:hAnsiTheme="minorHAnsi" w:cstheme="minorBidi"/>
              <w:noProof/>
              <w:kern w:val="2"/>
              <w:sz w:val="24"/>
              <w:szCs w:val="24"/>
              <w14:ligatures w14:val="standardContextual"/>
            </w:rPr>
          </w:pPr>
          <w:hyperlink w:anchor="_Toc213923587" w:history="1">
            <w:r w:rsidR="00195174" w:rsidRPr="00CA6AA8">
              <w:rPr>
                <w:rStyle w:val="Hipervnculo"/>
                <w:noProof/>
              </w:rPr>
              <w:t>c) Respuesta del Sujeto Obligado</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_Toc213923587 \h </w:instrText>
            </w:r>
            <w:r w:rsidR="00195174" w:rsidRPr="00CA6AA8">
              <w:rPr>
                <w:noProof/>
                <w:webHidden/>
              </w:rPr>
            </w:r>
            <w:r w:rsidR="00195174" w:rsidRPr="00CA6AA8">
              <w:rPr>
                <w:noProof/>
                <w:webHidden/>
              </w:rPr>
              <w:fldChar w:fldCharType="separate"/>
            </w:r>
            <w:r w:rsidR="00CA6AA8">
              <w:rPr>
                <w:noProof/>
                <w:webHidden/>
              </w:rPr>
              <w:t>2</w:t>
            </w:r>
            <w:r w:rsidR="00195174" w:rsidRPr="00CA6AA8">
              <w:rPr>
                <w:noProof/>
                <w:webHidden/>
              </w:rPr>
              <w:fldChar w:fldCharType="end"/>
            </w:r>
          </w:hyperlink>
        </w:p>
        <w:p w14:paraId="3D80B701" w14:textId="121DC669" w:rsidR="00195174" w:rsidRPr="00CA6AA8" w:rsidRDefault="009F691F">
          <w:pPr>
            <w:pStyle w:val="TDC2"/>
            <w:rPr>
              <w:rFonts w:asciiTheme="minorHAnsi" w:eastAsiaTheme="minorEastAsia" w:hAnsiTheme="minorHAnsi" w:cstheme="minorBidi"/>
              <w:noProof/>
              <w:kern w:val="2"/>
              <w:sz w:val="24"/>
              <w:szCs w:val="24"/>
              <w14:ligatures w14:val="standardContextual"/>
            </w:rPr>
          </w:pPr>
          <w:hyperlink w:anchor="_Toc213923588" w:history="1">
            <w:r w:rsidR="00195174" w:rsidRPr="00CA6AA8">
              <w:rPr>
                <w:rStyle w:val="Hipervnculo"/>
                <w:noProof/>
              </w:rPr>
              <w:t>DEL RECURSO DE REVISIÓN</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_Toc213923588 \h </w:instrText>
            </w:r>
            <w:r w:rsidR="00195174" w:rsidRPr="00CA6AA8">
              <w:rPr>
                <w:noProof/>
                <w:webHidden/>
              </w:rPr>
            </w:r>
            <w:r w:rsidR="00195174" w:rsidRPr="00CA6AA8">
              <w:rPr>
                <w:noProof/>
                <w:webHidden/>
              </w:rPr>
              <w:fldChar w:fldCharType="separate"/>
            </w:r>
            <w:r w:rsidR="00CA6AA8">
              <w:rPr>
                <w:noProof/>
                <w:webHidden/>
              </w:rPr>
              <w:t>6</w:t>
            </w:r>
            <w:r w:rsidR="00195174" w:rsidRPr="00CA6AA8">
              <w:rPr>
                <w:noProof/>
                <w:webHidden/>
              </w:rPr>
              <w:fldChar w:fldCharType="end"/>
            </w:r>
          </w:hyperlink>
        </w:p>
        <w:p w14:paraId="0DF96780" w14:textId="3D9DBE7F" w:rsidR="00195174" w:rsidRPr="00CA6AA8" w:rsidRDefault="009F691F">
          <w:pPr>
            <w:pStyle w:val="TDC3"/>
            <w:rPr>
              <w:rFonts w:asciiTheme="minorHAnsi" w:eastAsiaTheme="minorEastAsia" w:hAnsiTheme="minorHAnsi" w:cstheme="minorBidi"/>
              <w:noProof/>
              <w:kern w:val="2"/>
              <w:sz w:val="24"/>
              <w:szCs w:val="24"/>
              <w14:ligatures w14:val="standardContextual"/>
            </w:rPr>
          </w:pPr>
          <w:hyperlink w:anchor="_Toc213923589" w:history="1">
            <w:r w:rsidR="00195174" w:rsidRPr="00CA6AA8">
              <w:rPr>
                <w:rStyle w:val="Hipervnculo"/>
                <w:noProof/>
              </w:rPr>
              <w:t>a) Interposición del Recurso de Revisión</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_Toc213923589 \h </w:instrText>
            </w:r>
            <w:r w:rsidR="00195174" w:rsidRPr="00CA6AA8">
              <w:rPr>
                <w:noProof/>
                <w:webHidden/>
              </w:rPr>
            </w:r>
            <w:r w:rsidR="00195174" w:rsidRPr="00CA6AA8">
              <w:rPr>
                <w:noProof/>
                <w:webHidden/>
              </w:rPr>
              <w:fldChar w:fldCharType="separate"/>
            </w:r>
            <w:r w:rsidR="00CA6AA8">
              <w:rPr>
                <w:noProof/>
                <w:webHidden/>
              </w:rPr>
              <w:t>6</w:t>
            </w:r>
            <w:r w:rsidR="00195174" w:rsidRPr="00CA6AA8">
              <w:rPr>
                <w:noProof/>
                <w:webHidden/>
              </w:rPr>
              <w:fldChar w:fldCharType="end"/>
            </w:r>
          </w:hyperlink>
        </w:p>
        <w:p w14:paraId="34044D94" w14:textId="13DFA508" w:rsidR="00195174" w:rsidRPr="00CA6AA8" w:rsidRDefault="009F691F">
          <w:pPr>
            <w:pStyle w:val="TDC3"/>
            <w:rPr>
              <w:rFonts w:asciiTheme="minorHAnsi" w:eastAsiaTheme="minorEastAsia" w:hAnsiTheme="minorHAnsi" w:cstheme="minorBidi"/>
              <w:noProof/>
              <w:kern w:val="2"/>
              <w:sz w:val="24"/>
              <w:szCs w:val="24"/>
              <w14:ligatures w14:val="standardContextual"/>
            </w:rPr>
          </w:pPr>
          <w:hyperlink w:anchor="_Toc213923590" w:history="1">
            <w:r w:rsidR="00195174" w:rsidRPr="00CA6AA8">
              <w:rPr>
                <w:rStyle w:val="Hipervnculo"/>
                <w:noProof/>
              </w:rPr>
              <w:t>b) Turno del Recurso de Revisión</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_Toc213923590 \h </w:instrText>
            </w:r>
            <w:r w:rsidR="00195174" w:rsidRPr="00CA6AA8">
              <w:rPr>
                <w:noProof/>
                <w:webHidden/>
              </w:rPr>
            </w:r>
            <w:r w:rsidR="00195174" w:rsidRPr="00CA6AA8">
              <w:rPr>
                <w:noProof/>
                <w:webHidden/>
              </w:rPr>
              <w:fldChar w:fldCharType="separate"/>
            </w:r>
            <w:r w:rsidR="00CA6AA8">
              <w:rPr>
                <w:noProof/>
                <w:webHidden/>
              </w:rPr>
              <w:t>6</w:t>
            </w:r>
            <w:r w:rsidR="00195174" w:rsidRPr="00CA6AA8">
              <w:rPr>
                <w:noProof/>
                <w:webHidden/>
              </w:rPr>
              <w:fldChar w:fldCharType="end"/>
            </w:r>
          </w:hyperlink>
        </w:p>
        <w:p w14:paraId="2420E376" w14:textId="586F0C13" w:rsidR="00195174" w:rsidRPr="00CA6AA8" w:rsidRDefault="009F691F">
          <w:pPr>
            <w:pStyle w:val="TDC3"/>
            <w:rPr>
              <w:rFonts w:asciiTheme="minorHAnsi" w:eastAsiaTheme="minorEastAsia" w:hAnsiTheme="minorHAnsi" w:cstheme="minorBidi"/>
              <w:noProof/>
              <w:kern w:val="2"/>
              <w:sz w:val="24"/>
              <w:szCs w:val="24"/>
              <w14:ligatures w14:val="standardContextual"/>
            </w:rPr>
          </w:pPr>
          <w:hyperlink w:anchor="_Toc213923591" w:history="1">
            <w:r w:rsidR="00195174" w:rsidRPr="00CA6AA8">
              <w:rPr>
                <w:rStyle w:val="Hipervnculo"/>
                <w:noProof/>
              </w:rPr>
              <w:t>c) Admisión del Recurso de Revisión</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_Toc213923591 \h </w:instrText>
            </w:r>
            <w:r w:rsidR="00195174" w:rsidRPr="00CA6AA8">
              <w:rPr>
                <w:noProof/>
                <w:webHidden/>
              </w:rPr>
            </w:r>
            <w:r w:rsidR="00195174" w:rsidRPr="00CA6AA8">
              <w:rPr>
                <w:noProof/>
                <w:webHidden/>
              </w:rPr>
              <w:fldChar w:fldCharType="separate"/>
            </w:r>
            <w:r w:rsidR="00CA6AA8">
              <w:rPr>
                <w:noProof/>
                <w:webHidden/>
              </w:rPr>
              <w:t>7</w:t>
            </w:r>
            <w:r w:rsidR="00195174" w:rsidRPr="00CA6AA8">
              <w:rPr>
                <w:noProof/>
                <w:webHidden/>
              </w:rPr>
              <w:fldChar w:fldCharType="end"/>
            </w:r>
          </w:hyperlink>
        </w:p>
        <w:p w14:paraId="1CC2DE4A" w14:textId="4A03AF45" w:rsidR="00195174" w:rsidRPr="00CA6AA8" w:rsidRDefault="009F691F">
          <w:pPr>
            <w:pStyle w:val="TDC3"/>
            <w:rPr>
              <w:rFonts w:asciiTheme="minorHAnsi" w:eastAsiaTheme="minorEastAsia" w:hAnsiTheme="minorHAnsi" w:cstheme="minorBidi"/>
              <w:noProof/>
              <w:kern w:val="2"/>
              <w:sz w:val="24"/>
              <w:szCs w:val="24"/>
              <w14:ligatures w14:val="standardContextual"/>
            </w:rPr>
          </w:pPr>
          <w:hyperlink w:anchor="_Toc213923592" w:history="1">
            <w:r w:rsidR="00195174" w:rsidRPr="00CA6AA8">
              <w:rPr>
                <w:rStyle w:val="Hipervnculo"/>
                <w:noProof/>
              </w:rPr>
              <w:t>d) Informe Justificado del Sujeto Obligado</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_Toc213923592 \h </w:instrText>
            </w:r>
            <w:r w:rsidR="00195174" w:rsidRPr="00CA6AA8">
              <w:rPr>
                <w:noProof/>
                <w:webHidden/>
              </w:rPr>
            </w:r>
            <w:r w:rsidR="00195174" w:rsidRPr="00CA6AA8">
              <w:rPr>
                <w:noProof/>
                <w:webHidden/>
              </w:rPr>
              <w:fldChar w:fldCharType="separate"/>
            </w:r>
            <w:r w:rsidR="00CA6AA8">
              <w:rPr>
                <w:noProof/>
                <w:webHidden/>
              </w:rPr>
              <w:t>7</w:t>
            </w:r>
            <w:r w:rsidR="00195174" w:rsidRPr="00CA6AA8">
              <w:rPr>
                <w:noProof/>
                <w:webHidden/>
              </w:rPr>
              <w:fldChar w:fldCharType="end"/>
            </w:r>
          </w:hyperlink>
        </w:p>
        <w:p w14:paraId="7AD68E1A" w14:textId="42E39F01" w:rsidR="00195174" w:rsidRPr="00CA6AA8" w:rsidRDefault="009F691F">
          <w:pPr>
            <w:pStyle w:val="TDC3"/>
            <w:rPr>
              <w:rFonts w:asciiTheme="minorHAnsi" w:eastAsiaTheme="minorEastAsia" w:hAnsiTheme="minorHAnsi" w:cstheme="minorBidi"/>
              <w:noProof/>
              <w:kern w:val="2"/>
              <w:sz w:val="24"/>
              <w:szCs w:val="24"/>
              <w14:ligatures w14:val="standardContextual"/>
            </w:rPr>
          </w:pPr>
          <w:hyperlink w:anchor="_Toc213923593" w:history="1">
            <w:r w:rsidR="00195174" w:rsidRPr="00CA6AA8">
              <w:rPr>
                <w:rStyle w:val="Hipervnculo"/>
                <w:noProof/>
              </w:rPr>
              <w:t>e) Manifestaciones de la Parte Recurrente</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_Toc213923593 \h </w:instrText>
            </w:r>
            <w:r w:rsidR="00195174" w:rsidRPr="00CA6AA8">
              <w:rPr>
                <w:noProof/>
                <w:webHidden/>
              </w:rPr>
            </w:r>
            <w:r w:rsidR="00195174" w:rsidRPr="00CA6AA8">
              <w:rPr>
                <w:noProof/>
                <w:webHidden/>
              </w:rPr>
              <w:fldChar w:fldCharType="separate"/>
            </w:r>
            <w:r w:rsidR="00CA6AA8">
              <w:rPr>
                <w:noProof/>
                <w:webHidden/>
              </w:rPr>
              <w:t>8</w:t>
            </w:r>
            <w:r w:rsidR="00195174" w:rsidRPr="00CA6AA8">
              <w:rPr>
                <w:noProof/>
                <w:webHidden/>
              </w:rPr>
              <w:fldChar w:fldCharType="end"/>
            </w:r>
          </w:hyperlink>
        </w:p>
        <w:p w14:paraId="141677C1" w14:textId="787C2C81" w:rsidR="00195174" w:rsidRPr="00CA6AA8" w:rsidRDefault="009F691F">
          <w:pPr>
            <w:pStyle w:val="TDC3"/>
            <w:rPr>
              <w:rFonts w:asciiTheme="minorHAnsi" w:eastAsiaTheme="minorEastAsia" w:hAnsiTheme="minorHAnsi" w:cstheme="minorBidi"/>
              <w:noProof/>
              <w:kern w:val="2"/>
              <w:sz w:val="24"/>
              <w:szCs w:val="24"/>
              <w14:ligatures w14:val="standardContextual"/>
            </w:rPr>
          </w:pPr>
          <w:hyperlink w:anchor="_Toc213923594" w:history="1">
            <w:r w:rsidR="00195174" w:rsidRPr="00CA6AA8">
              <w:rPr>
                <w:rStyle w:val="Hipervnculo"/>
                <w:noProof/>
              </w:rPr>
              <w:t>f) Ampliación de Plazo para Resolver</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_Toc213923594 \h </w:instrText>
            </w:r>
            <w:r w:rsidR="00195174" w:rsidRPr="00CA6AA8">
              <w:rPr>
                <w:noProof/>
                <w:webHidden/>
              </w:rPr>
            </w:r>
            <w:r w:rsidR="00195174" w:rsidRPr="00CA6AA8">
              <w:rPr>
                <w:noProof/>
                <w:webHidden/>
              </w:rPr>
              <w:fldChar w:fldCharType="separate"/>
            </w:r>
            <w:r w:rsidR="00CA6AA8">
              <w:rPr>
                <w:noProof/>
                <w:webHidden/>
              </w:rPr>
              <w:t>8</w:t>
            </w:r>
            <w:r w:rsidR="00195174" w:rsidRPr="00CA6AA8">
              <w:rPr>
                <w:noProof/>
                <w:webHidden/>
              </w:rPr>
              <w:fldChar w:fldCharType="end"/>
            </w:r>
          </w:hyperlink>
        </w:p>
        <w:p w14:paraId="3CFCE7C7" w14:textId="4967CA06" w:rsidR="00195174" w:rsidRPr="00CA6AA8" w:rsidRDefault="009F691F">
          <w:pPr>
            <w:pStyle w:val="TDC3"/>
            <w:rPr>
              <w:rFonts w:asciiTheme="minorHAnsi" w:eastAsiaTheme="minorEastAsia" w:hAnsiTheme="minorHAnsi" w:cstheme="minorBidi"/>
              <w:noProof/>
              <w:kern w:val="2"/>
              <w:sz w:val="24"/>
              <w:szCs w:val="24"/>
              <w14:ligatures w14:val="standardContextual"/>
            </w:rPr>
          </w:pPr>
          <w:hyperlink w:anchor="_Toc213923595" w:history="1">
            <w:r w:rsidR="00195174" w:rsidRPr="00CA6AA8">
              <w:rPr>
                <w:rStyle w:val="Hipervnculo"/>
                <w:noProof/>
              </w:rPr>
              <w:t>g) Cierre de instrucción</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_Toc213923595 \h </w:instrText>
            </w:r>
            <w:r w:rsidR="00195174" w:rsidRPr="00CA6AA8">
              <w:rPr>
                <w:noProof/>
                <w:webHidden/>
              </w:rPr>
            </w:r>
            <w:r w:rsidR="00195174" w:rsidRPr="00CA6AA8">
              <w:rPr>
                <w:noProof/>
                <w:webHidden/>
              </w:rPr>
              <w:fldChar w:fldCharType="separate"/>
            </w:r>
            <w:r w:rsidR="00CA6AA8">
              <w:rPr>
                <w:noProof/>
                <w:webHidden/>
              </w:rPr>
              <w:t>11</w:t>
            </w:r>
            <w:r w:rsidR="00195174" w:rsidRPr="00CA6AA8">
              <w:rPr>
                <w:noProof/>
                <w:webHidden/>
              </w:rPr>
              <w:fldChar w:fldCharType="end"/>
            </w:r>
          </w:hyperlink>
        </w:p>
        <w:p w14:paraId="4D548DC4" w14:textId="044F7876" w:rsidR="00195174" w:rsidRPr="00CA6AA8" w:rsidRDefault="009F691F">
          <w:pPr>
            <w:pStyle w:val="TDC1"/>
            <w:tabs>
              <w:tab w:val="right" w:leader="dot" w:pos="9034"/>
            </w:tabs>
            <w:rPr>
              <w:rFonts w:asciiTheme="minorHAnsi" w:eastAsiaTheme="minorEastAsia" w:hAnsiTheme="minorHAnsi" w:cstheme="minorBidi"/>
              <w:noProof/>
              <w:kern w:val="2"/>
              <w:sz w:val="24"/>
              <w:szCs w:val="24"/>
              <w14:ligatures w14:val="standardContextual"/>
            </w:rPr>
          </w:pPr>
          <w:hyperlink w:anchor="_Toc213923596" w:history="1">
            <w:r w:rsidR="00195174" w:rsidRPr="00CA6AA8">
              <w:rPr>
                <w:rStyle w:val="Hipervnculo"/>
                <w:noProof/>
              </w:rPr>
              <w:t>CONSIDERANDOS</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_Toc213923596 \h </w:instrText>
            </w:r>
            <w:r w:rsidR="00195174" w:rsidRPr="00CA6AA8">
              <w:rPr>
                <w:noProof/>
                <w:webHidden/>
              </w:rPr>
            </w:r>
            <w:r w:rsidR="00195174" w:rsidRPr="00CA6AA8">
              <w:rPr>
                <w:noProof/>
                <w:webHidden/>
              </w:rPr>
              <w:fldChar w:fldCharType="separate"/>
            </w:r>
            <w:r w:rsidR="00CA6AA8">
              <w:rPr>
                <w:noProof/>
                <w:webHidden/>
              </w:rPr>
              <w:t>11</w:t>
            </w:r>
            <w:r w:rsidR="00195174" w:rsidRPr="00CA6AA8">
              <w:rPr>
                <w:noProof/>
                <w:webHidden/>
              </w:rPr>
              <w:fldChar w:fldCharType="end"/>
            </w:r>
          </w:hyperlink>
        </w:p>
        <w:p w14:paraId="3FCF7531" w14:textId="77A3F83B" w:rsidR="00195174" w:rsidRPr="00CA6AA8" w:rsidRDefault="009F691F">
          <w:pPr>
            <w:pStyle w:val="TDC2"/>
            <w:rPr>
              <w:rFonts w:asciiTheme="minorHAnsi" w:eastAsiaTheme="minorEastAsia" w:hAnsiTheme="minorHAnsi" w:cstheme="minorBidi"/>
              <w:noProof/>
              <w:kern w:val="2"/>
              <w:sz w:val="24"/>
              <w:szCs w:val="24"/>
              <w14:ligatures w14:val="standardContextual"/>
            </w:rPr>
          </w:pPr>
          <w:hyperlink w:anchor="_Toc213923597" w:history="1">
            <w:r w:rsidR="00195174" w:rsidRPr="00CA6AA8">
              <w:rPr>
                <w:rStyle w:val="Hipervnculo"/>
                <w:noProof/>
              </w:rPr>
              <w:t>PRIMERO. Procedibilidad</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_Toc213923597 \h </w:instrText>
            </w:r>
            <w:r w:rsidR="00195174" w:rsidRPr="00CA6AA8">
              <w:rPr>
                <w:noProof/>
                <w:webHidden/>
              </w:rPr>
            </w:r>
            <w:r w:rsidR="00195174" w:rsidRPr="00CA6AA8">
              <w:rPr>
                <w:noProof/>
                <w:webHidden/>
              </w:rPr>
              <w:fldChar w:fldCharType="separate"/>
            </w:r>
            <w:r w:rsidR="00CA6AA8">
              <w:rPr>
                <w:noProof/>
                <w:webHidden/>
              </w:rPr>
              <w:t>11</w:t>
            </w:r>
            <w:r w:rsidR="00195174" w:rsidRPr="00CA6AA8">
              <w:rPr>
                <w:noProof/>
                <w:webHidden/>
              </w:rPr>
              <w:fldChar w:fldCharType="end"/>
            </w:r>
          </w:hyperlink>
        </w:p>
        <w:p w14:paraId="14CF9C3D" w14:textId="4AE6A1D6" w:rsidR="00195174" w:rsidRPr="00CA6AA8" w:rsidRDefault="009F691F">
          <w:pPr>
            <w:pStyle w:val="TDC3"/>
            <w:rPr>
              <w:rFonts w:asciiTheme="minorHAnsi" w:eastAsiaTheme="minorEastAsia" w:hAnsiTheme="minorHAnsi" w:cstheme="minorBidi"/>
              <w:noProof/>
              <w:kern w:val="2"/>
              <w:sz w:val="24"/>
              <w:szCs w:val="24"/>
              <w14:ligatures w14:val="standardContextual"/>
            </w:rPr>
          </w:pPr>
          <w:hyperlink w:anchor="_Toc213923598" w:history="1">
            <w:r w:rsidR="00195174" w:rsidRPr="00CA6AA8">
              <w:rPr>
                <w:rStyle w:val="Hipervnculo"/>
                <w:noProof/>
              </w:rPr>
              <w:t>a) Competencia del Instituto</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_Toc213923598 \h </w:instrText>
            </w:r>
            <w:r w:rsidR="00195174" w:rsidRPr="00CA6AA8">
              <w:rPr>
                <w:noProof/>
                <w:webHidden/>
              </w:rPr>
            </w:r>
            <w:r w:rsidR="00195174" w:rsidRPr="00CA6AA8">
              <w:rPr>
                <w:noProof/>
                <w:webHidden/>
              </w:rPr>
              <w:fldChar w:fldCharType="separate"/>
            </w:r>
            <w:r w:rsidR="00CA6AA8">
              <w:rPr>
                <w:noProof/>
                <w:webHidden/>
              </w:rPr>
              <w:t>11</w:t>
            </w:r>
            <w:r w:rsidR="00195174" w:rsidRPr="00CA6AA8">
              <w:rPr>
                <w:noProof/>
                <w:webHidden/>
              </w:rPr>
              <w:fldChar w:fldCharType="end"/>
            </w:r>
          </w:hyperlink>
        </w:p>
        <w:p w14:paraId="7BA995EA" w14:textId="6A6C7A03" w:rsidR="00195174" w:rsidRPr="00CA6AA8" w:rsidRDefault="009F691F">
          <w:pPr>
            <w:pStyle w:val="TDC3"/>
            <w:rPr>
              <w:rFonts w:asciiTheme="minorHAnsi" w:eastAsiaTheme="minorEastAsia" w:hAnsiTheme="minorHAnsi" w:cstheme="minorBidi"/>
              <w:noProof/>
              <w:kern w:val="2"/>
              <w:sz w:val="24"/>
              <w:szCs w:val="24"/>
              <w14:ligatures w14:val="standardContextual"/>
            </w:rPr>
          </w:pPr>
          <w:hyperlink w:anchor="_Toc213923599" w:history="1">
            <w:r w:rsidR="00195174" w:rsidRPr="00CA6AA8">
              <w:rPr>
                <w:rStyle w:val="Hipervnculo"/>
                <w:noProof/>
              </w:rPr>
              <w:t>b) Legitimidad de la parte recurrente</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_Toc213923599 \h </w:instrText>
            </w:r>
            <w:r w:rsidR="00195174" w:rsidRPr="00CA6AA8">
              <w:rPr>
                <w:noProof/>
                <w:webHidden/>
              </w:rPr>
            </w:r>
            <w:r w:rsidR="00195174" w:rsidRPr="00CA6AA8">
              <w:rPr>
                <w:noProof/>
                <w:webHidden/>
              </w:rPr>
              <w:fldChar w:fldCharType="separate"/>
            </w:r>
            <w:r w:rsidR="00CA6AA8">
              <w:rPr>
                <w:noProof/>
                <w:webHidden/>
              </w:rPr>
              <w:t>12</w:t>
            </w:r>
            <w:r w:rsidR="00195174" w:rsidRPr="00CA6AA8">
              <w:rPr>
                <w:noProof/>
                <w:webHidden/>
              </w:rPr>
              <w:fldChar w:fldCharType="end"/>
            </w:r>
          </w:hyperlink>
        </w:p>
        <w:p w14:paraId="33E93655" w14:textId="76D08A7C" w:rsidR="00195174" w:rsidRPr="00CA6AA8" w:rsidRDefault="009F691F">
          <w:pPr>
            <w:pStyle w:val="TDC3"/>
            <w:rPr>
              <w:rFonts w:asciiTheme="minorHAnsi" w:eastAsiaTheme="minorEastAsia" w:hAnsiTheme="minorHAnsi" w:cstheme="minorBidi"/>
              <w:noProof/>
              <w:kern w:val="2"/>
              <w:sz w:val="24"/>
              <w:szCs w:val="24"/>
              <w14:ligatures w14:val="standardContextual"/>
            </w:rPr>
          </w:pPr>
          <w:hyperlink w:anchor="_Toc213923600" w:history="1">
            <w:r w:rsidR="00195174" w:rsidRPr="00CA6AA8">
              <w:rPr>
                <w:rStyle w:val="Hipervnculo"/>
                <w:noProof/>
              </w:rPr>
              <w:t>c) Plazo para interponer el recurso</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_Toc213923600 \h </w:instrText>
            </w:r>
            <w:r w:rsidR="00195174" w:rsidRPr="00CA6AA8">
              <w:rPr>
                <w:noProof/>
                <w:webHidden/>
              </w:rPr>
            </w:r>
            <w:r w:rsidR="00195174" w:rsidRPr="00CA6AA8">
              <w:rPr>
                <w:noProof/>
                <w:webHidden/>
              </w:rPr>
              <w:fldChar w:fldCharType="separate"/>
            </w:r>
            <w:r w:rsidR="00CA6AA8">
              <w:rPr>
                <w:noProof/>
                <w:webHidden/>
              </w:rPr>
              <w:t>12</w:t>
            </w:r>
            <w:r w:rsidR="00195174" w:rsidRPr="00CA6AA8">
              <w:rPr>
                <w:noProof/>
                <w:webHidden/>
              </w:rPr>
              <w:fldChar w:fldCharType="end"/>
            </w:r>
          </w:hyperlink>
        </w:p>
        <w:p w14:paraId="14D62C54" w14:textId="5611929F" w:rsidR="00195174" w:rsidRPr="00CA6AA8" w:rsidRDefault="009F691F">
          <w:pPr>
            <w:pStyle w:val="TDC3"/>
            <w:rPr>
              <w:rFonts w:asciiTheme="minorHAnsi" w:eastAsiaTheme="minorEastAsia" w:hAnsiTheme="minorHAnsi" w:cstheme="minorBidi"/>
              <w:noProof/>
              <w:kern w:val="2"/>
              <w:sz w:val="24"/>
              <w:szCs w:val="24"/>
              <w14:ligatures w14:val="standardContextual"/>
            </w:rPr>
          </w:pPr>
          <w:hyperlink w:anchor="_Toc213923601" w:history="1">
            <w:r w:rsidR="00195174" w:rsidRPr="00CA6AA8">
              <w:rPr>
                <w:rStyle w:val="Hipervnculo"/>
                <w:noProof/>
              </w:rPr>
              <w:t>d) Causal de procedencia</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_Toc213923601 \h </w:instrText>
            </w:r>
            <w:r w:rsidR="00195174" w:rsidRPr="00CA6AA8">
              <w:rPr>
                <w:noProof/>
                <w:webHidden/>
              </w:rPr>
            </w:r>
            <w:r w:rsidR="00195174" w:rsidRPr="00CA6AA8">
              <w:rPr>
                <w:noProof/>
                <w:webHidden/>
              </w:rPr>
              <w:fldChar w:fldCharType="separate"/>
            </w:r>
            <w:r w:rsidR="00CA6AA8">
              <w:rPr>
                <w:noProof/>
                <w:webHidden/>
              </w:rPr>
              <w:t>12</w:t>
            </w:r>
            <w:r w:rsidR="00195174" w:rsidRPr="00CA6AA8">
              <w:rPr>
                <w:noProof/>
                <w:webHidden/>
              </w:rPr>
              <w:fldChar w:fldCharType="end"/>
            </w:r>
          </w:hyperlink>
        </w:p>
        <w:p w14:paraId="776F56FF" w14:textId="095DA0E6" w:rsidR="00195174" w:rsidRPr="00CA6AA8" w:rsidRDefault="009F691F">
          <w:pPr>
            <w:pStyle w:val="TDC3"/>
            <w:rPr>
              <w:rFonts w:asciiTheme="minorHAnsi" w:eastAsiaTheme="minorEastAsia" w:hAnsiTheme="minorHAnsi" w:cstheme="minorBidi"/>
              <w:noProof/>
              <w:kern w:val="2"/>
              <w:sz w:val="24"/>
              <w:szCs w:val="24"/>
              <w14:ligatures w14:val="standardContextual"/>
            </w:rPr>
          </w:pPr>
          <w:hyperlink w:anchor="_Toc213923602" w:history="1">
            <w:r w:rsidR="00195174" w:rsidRPr="00CA6AA8">
              <w:rPr>
                <w:rStyle w:val="Hipervnculo"/>
                <w:noProof/>
              </w:rPr>
              <w:t>e) Requisitos formales para la interposición del recurso</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_Toc213923602 \h </w:instrText>
            </w:r>
            <w:r w:rsidR="00195174" w:rsidRPr="00CA6AA8">
              <w:rPr>
                <w:noProof/>
                <w:webHidden/>
              </w:rPr>
            </w:r>
            <w:r w:rsidR="00195174" w:rsidRPr="00CA6AA8">
              <w:rPr>
                <w:noProof/>
                <w:webHidden/>
              </w:rPr>
              <w:fldChar w:fldCharType="separate"/>
            </w:r>
            <w:r w:rsidR="00CA6AA8">
              <w:rPr>
                <w:noProof/>
                <w:webHidden/>
              </w:rPr>
              <w:t>12</w:t>
            </w:r>
            <w:r w:rsidR="00195174" w:rsidRPr="00CA6AA8">
              <w:rPr>
                <w:noProof/>
                <w:webHidden/>
              </w:rPr>
              <w:fldChar w:fldCharType="end"/>
            </w:r>
          </w:hyperlink>
        </w:p>
        <w:p w14:paraId="05697598" w14:textId="3AA60B92" w:rsidR="00195174" w:rsidRPr="00CA6AA8" w:rsidRDefault="009F691F">
          <w:pPr>
            <w:pStyle w:val="TDC2"/>
            <w:rPr>
              <w:rFonts w:asciiTheme="minorHAnsi" w:eastAsiaTheme="minorEastAsia" w:hAnsiTheme="minorHAnsi" w:cstheme="minorBidi"/>
              <w:noProof/>
              <w:kern w:val="2"/>
              <w:sz w:val="24"/>
              <w:szCs w:val="24"/>
              <w14:ligatures w14:val="standardContextual"/>
            </w:rPr>
          </w:pPr>
          <w:hyperlink w:anchor="_Toc213923603" w:history="1">
            <w:r w:rsidR="00195174" w:rsidRPr="00CA6AA8">
              <w:rPr>
                <w:rStyle w:val="Hipervnculo"/>
                <w:noProof/>
              </w:rPr>
              <w:t>SEGUNDO. Estudio de Fondo</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_Toc213923603 \h </w:instrText>
            </w:r>
            <w:r w:rsidR="00195174" w:rsidRPr="00CA6AA8">
              <w:rPr>
                <w:noProof/>
                <w:webHidden/>
              </w:rPr>
            </w:r>
            <w:r w:rsidR="00195174" w:rsidRPr="00CA6AA8">
              <w:rPr>
                <w:noProof/>
                <w:webHidden/>
              </w:rPr>
              <w:fldChar w:fldCharType="separate"/>
            </w:r>
            <w:r w:rsidR="00CA6AA8">
              <w:rPr>
                <w:noProof/>
                <w:webHidden/>
              </w:rPr>
              <w:t>13</w:t>
            </w:r>
            <w:r w:rsidR="00195174" w:rsidRPr="00CA6AA8">
              <w:rPr>
                <w:noProof/>
                <w:webHidden/>
              </w:rPr>
              <w:fldChar w:fldCharType="end"/>
            </w:r>
          </w:hyperlink>
        </w:p>
        <w:p w14:paraId="39D0EC8F" w14:textId="2EE2719B" w:rsidR="00195174" w:rsidRPr="00CA6AA8" w:rsidRDefault="009F691F">
          <w:pPr>
            <w:pStyle w:val="TDC3"/>
            <w:rPr>
              <w:rFonts w:asciiTheme="minorHAnsi" w:eastAsiaTheme="minorEastAsia" w:hAnsiTheme="minorHAnsi" w:cstheme="minorBidi"/>
              <w:noProof/>
              <w:kern w:val="2"/>
              <w:sz w:val="24"/>
              <w:szCs w:val="24"/>
              <w14:ligatures w14:val="standardContextual"/>
            </w:rPr>
          </w:pPr>
          <w:hyperlink w:anchor="_Toc213923604" w:history="1">
            <w:r w:rsidR="00195174" w:rsidRPr="00CA6AA8">
              <w:rPr>
                <w:rStyle w:val="Hipervnculo"/>
                <w:noProof/>
              </w:rPr>
              <w:t>a) Mandato de transparencia y responsabilidad del Sujeto Obligado</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_Toc213923604 \h </w:instrText>
            </w:r>
            <w:r w:rsidR="00195174" w:rsidRPr="00CA6AA8">
              <w:rPr>
                <w:noProof/>
                <w:webHidden/>
              </w:rPr>
            </w:r>
            <w:r w:rsidR="00195174" w:rsidRPr="00CA6AA8">
              <w:rPr>
                <w:noProof/>
                <w:webHidden/>
              </w:rPr>
              <w:fldChar w:fldCharType="separate"/>
            </w:r>
            <w:r w:rsidR="00CA6AA8">
              <w:rPr>
                <w:noProof/>
                <w:webHidden/>
              </w:rPr>
              <w:t>13</w:t>
            </w:r>
            <w:r w:rsidR="00195174" w:rsidRPr="00CA6AA8">
              <w:rPr>
                <w:noProof/>
                <w:webHidden/>
              </w:rPr>
              <w:fldChar w:fldCharType="end"/>
            </w:r>
          </w:hyperlink>
        </w:p>
        <w:p w14:paraId="1F100776" w14:textId="4D9E8CDA" w:rsidR="00195174" w:rsidRPr="00CA6AA8" w:rsidRDefault="009F691F">
          <w:pPr>
            <w:pStyle w:val="TDC3"/>
            <w:rPr>
              <w:rFonts w:asciiTheme="minorHAnsi" w:eastAsiaTheme="minorEastAsia" w:hAnsiTheme="minorHAnsi" w:cstheme="minorBidi"/>
              <w:noProof/>
              <w:kern w:val="2"/>
              <w:sz w:val="24"/>
              <w:szCs w:val="24"/>
              <w14:ligatures w14:val="standardContextual"/>
            </w:rPr>
          </w:pPr>
          <w:hyperlink w:anchor="_Toc213923605" w:history="1">
            <w:r w:rsidR="00195174" w:rsidRPr="00CA6AA8">
              <w:rPr>
                <w:rStyle w:val="Hipervnculo"/>
                <w:noProof/>
              </w:rPr>
              <w:t>b)  Controversia a resolver</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_Toc213923605 \h </w:instrText>
            </w:r>
            <w:r w:rsidR="00195174" w:rsidRPr="00CA6AA8">
              <w:rPr>
                <w:noProof/>
                <w:webHidden/>
              </w:rPr>
            </w:r>
            <w:r w:rsidR="00195174" w:rsidRPr="00CA6AA8">
              <w:rPr>
                <w:noProof/>
                <w:webHidden/>
              </w:rPr>
              <w:fldChar w:fldCharType="separate"/>
            </w:r>
            <w:r w:rsidR="00CA6AA8">
              <w:rPr>
                <w:noProof/>
                <w:webHidden/>
              </w:rPr>
              <w:t>16</w:t>
            </w:r>
            <w:r w:rsidR="00195174" w:rsidRPr="00CA6AA8">
              <w:rPr>
                <w:noProof/>
                <w:webHidden/>
              </w:rPr>
              <w:fldChar w:fldCharType="end"/>
            </w:r>
          </w:hyperlink>
        </w:p>
        <w:p w14:paraId="44FB07B8" w14:textId="5A4DFCAD" w:rsidR="00195174" w:rsidRPr="00CA6AA8" w:rsidRDefault="009F691F">
          <w:pPr>
            <w:pStyle w:val="TDC3"/>
            <w:rPr>
              <w:rFonts w:asciiTheme="minorHAnsi" w:eastAsiaTheme="minorEastAsia" w:hAnsiTheme="minorHAnsi" w:cstheme="minorBidi"/>
              <w:noProof/>
              <w:kern w:val="2"/>
              <w:sz w:val="24"/>
              <w:szCs w:val="24"/>
              <w14:ligatures w14:val="standardContextual"/>
            </w:rPr>
          </w:pPr>
          <w:hyperlink w:anchor="_Toc213923606" w:history="1">
            <w:r w:rsidR="00195174" w:rsidRPr="00CA6AA8">
              <w:rPr>
                <w:rStyle w:val="Hipervnculo"/>
                <w:noProof/>
              </w:rPr>
              <w:t>c) Estudio de la controversia</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_Toc213923606 \h </w:instrText>
            </w:r>
            <w:r w:rsidR="00195174" w:rsidRPr="00CA6AA8">
              <w:rPr>
                <w:noProof/>
                <w:webHidden/>
              </w:rPr>
            </w:r>
            <w:r w:rsidR="00195174" w:rsidRPr="00CA6AA8">
              <w:rPr>
                <w:noProof/>
                <w:webHidden/>
              </w:rPr>
              <w:fldChar w:fldCharType="separate"/>
            </w:r>
            <w:r w:rsidR="00CA6AA8">
              <w:rPr>
                <w:noProof/>
                <w:webHidden/>
              </w:rPr>
              <w:t>18</w:t>
            </w:r>
            <w:r w:rsidR="00195174" w:rsidRPr="00CA6AA8">
              <w:rPr>
                <w:noProof/>
                <w:webHidden/>
              </w:rPr>
              <w:fldChar w:fldCharType="end"/>
            </w:r>
          </w:hyperlink>
        </w:p>
        <w:p w14:paraId="6D63ED1E" w14:textId="6CB151D9" w:rsidR="00195174" w:rsidRPr="00CA6AA8" w:rsidRDefault="009F691F">
          <w:pPr>
            <w:pStyle w:val="TDC3"/>
            <w:rPr>
              <w:rFonts w:asciiTheme="minorHAnsi" w:eastAsiaTheme="minorEastAsia" w:hAnsiTheme="minorHAnsi" w:cstheme="minorBidi"/>
              <w:noProof/>
              <w:kern w:val="2"/>
              <w:sz w:val="24"/>
              <w:szCs w:val="24"/>
              <w14:ligatures w14:val="standardContextual"/>
            </w:rPr>
          </w:pPr>
          <w:hyperlink w:anchor="_Toc213923607" w:history="1">
            <w:r w:rsidR="00195174" w:rsidRPr="00CA6AA8">
              <w:rPr>
                <w:rStyle w:val="Hipervnculo"/>
                <w:noProof/>
              </w:rPr>
              <w:t>d) Versión pública</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_Toc213923607 \h </w:instrText>
            </w:r>
            <w:r w:rsidR="00195174" w:rsidRPr="00CA6AA8">
              <w:rPr>
                <w:noProof/>
                <w:webHidden/>
              </w:rPr>
            </w:r>
            <w:r w:rsidR="00195174" w:rsidRPr="00CA6AA8">
              <w:rPr>
                <w:noProof/>
                <w:webHidden/>
              </w:rPr>
              <w:fldChar w:fldCharType="separate"/>
            </w:r>
            <w:r w:rsidR="00CA6AA8">
              <w:rPr>
                <w:noProof/>
                <w:webHidden/>
              </w:rPr>
              <w:t>32</w:t>
            </w:r>
            <w:r w:rsidR="00195174" w:rsidRPr="00CA6AA8">
              <w:rPr>
                <w:noProof/>
                <w:webHidden/>
              </w:rPr>
              <w:fldChar w:fldCharType="end"/>
            </w:r>
          </w:hyperlink>
        </w:p>
        <w:p w14:paraId="2D8C787C" w14:textId="26953869" w:rsidR="00195174" w:rsidRPr="00CA6AA8" w:rsidRDefault="009F691F">
          <w:pPr>
            <w:pStyle w:val="TDC3"/>
            <w:rPr>
              <w:rFonts w:asciiTheme="minorHAnsi" w:eastAsiaTheme="minorEastAsia" w:hAnsiTheme="minorHAnsi" w:cstheme="minorBidi"/>
              <w:noProof/>
              <w:kern w:val="2"/>
              <w:sz w:val="24"/>
              <w:szCs w:val="24"/>
              <w14:ligatures w14:val="standardContextual"/>
            </w:rPr>
          </w:pPr>
          <w:hyperlink w:anchor="_Toc213923608" w:history="1">
            <w:r w:rsidR="00195174" w:rsidRPr="00CA6AA8">
              <w:rPr>
                <w:rStyle w:val="Hipervnculo"/>
                <w:noProof/>
              </w:rPr>
              <w:t>e) Conclusión</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_Toc213923608 \h </w:instrText>
            </w:r>
            <w:r w:rsidR="00195174" w:rsidRPr="00CA6AA8">
              <w:rPr>
                <w:noProof/>
                <w:webHidden/>
              </w:rPr>
            </w:r>
            <w:r w:rsidR="00195174" w:rsidRPr="00CA6AA8">
              <w:rPr>
                <w:noProof/>
                <w:webHidden/>
              </w:rPr>
              <w:fldChar w:fldCharType="separate"/>
            </w:r>
            <w:r w:rsidR="00CA6AA8">
              <w:rPr>
                <w:noProof/>
                <w:webHidden/>
              </w:rPr>
              <w:t>37</w:t>
            </w:r>
            <w:r w:rsidR="00195174" w:rsidRPr="00CA6AA8">
              <w:rPr>
                <w:noProof/>
                <w:webHidden/>
              </w:rPr>
              <w:fldChar w:fldCharType="end"/>
            </w:r>
          </w:hyperlink>
        </w:p>
        <w:p w14:paraId="00F6E5C6" w14:textId="1C049B61" w:rsidR="00195174" w:rsidRPr="00CA6AA8" w:rsidRDefault="009F691F">
          <w:pPr>
            <w:pStyle w:val="TDC1"/>
            <w:tabs>
              <w:tab w:val="right" w:leader="dot" w:pos="9034"/>
            </w:tabs>
            <w:rPr>
              <w:rFonts w:asciiTheme="minorHAnsi" w:eastAsiaTheme="minorEastAsia" w:hAnsiTheme="minorHAnsi" w:cstheme="minorBidi"/>
              <w:noProof/>
              <w:kern w:val="2"/>
              <w:sz w:val="24"/>
              <w:szCs w:val="24"/>
              <w14:ligatures w14:val="standardContextual"/>
            </w:rPr>
          </w:pPr>
          <w:hyperlink w:anchor="_Toc213923609" w:history="1">
            <w:r w:rsidR="00195174" w:rsidRPr="00CA6AA8">
              <w:rPr>
                <w:rStyle w:val="Hipervnculo"/>
                <w:noProof/>
              </w:rPr>
              <w:t>RESUELVE</w:t>
            </w:r>
            <w:r w:rsidR="00195174" w:rsidRPr="00CA6AA8">
              <w:rPr>
                <w:noProof/>
                <w:webHidden/>
              </w:rPr>
              <w:tab/>
            </w:r>
            <w:r w:rsidR="00195174" w:rsidRPr="00CA6AA8">
              <w:rPr>
                <w:noProof/>
                <w:webHidden/>
              </w:rPr>
              <w:fldChar w:fldCharType="begin"/>
            </w:r>
            <w:r w:rsidR="00195174" w:rsidRPr="00CA6AA8">
              <w:rPr>
                <w:noProof/>
                <w:webHidden/>
              </w:rPr>
              <w:instrText xml:space="preserve"> PAGEREF _Toc213923609 \h </w:instrText>
            </w:r>
            <w:r w:rsidR="00195174" w:rsidRPr="00CA6AA8">
              <w:rPr>
                <w:noProof/>
                <w:webHidden/>
              </w:rPr>
            </w:r>
            <w:r w:rsidR="00195174" w:rsidRPr="00CA6AA8">
              <w:rPr>
                <w:noProof/>
                <w:webHidden/>
              </w:rPr>
              <w:fldChar w:fldCharType="separate"/>
            </w:r>
            <w:r w:rsidR="00CA6AA8">
              <w:rPr>
                <w:noProof/>
                <w:webHidden/>
              </w:rPr>
              <w:t>38</w:t>
            </w:r>
            <w:r w:rsidR="00195174" w:rsidRPr="00CA6AA8">
              <w:rPr>
                <w:noProof/>
                <w:webHidden/>
              </w:rPr>
              <w:fldChar w:fldCharType="end"/>
            </w:r>
          </w:hyperlink>
        </w:p>
        <w:p w14:paraId="69D270F2" w14:textId="1AD97D4D" w:rsidR="00D3765E" w:rsidRPr="00CA6AA8" w:rsidRDefault="00D3765E">
          <w:r w:rsidRPr="00CA6AA8">
            <w:rPr>
              <w:b/>
              <w:bCs/>
              <w:lang w:val="es-ES"/>
            </w:rPr>
            <w:fldChar w:fldCharType="end"/>
          </w:r>
        </w:p>
      </w:sdtContent>
    </w:sdt>
    <w:p w14:paraId="4943E0DC" w14:textId="77777777" w:rsidR="001E7C83" w:rsidRPr="00CA6AA8" w:rsidRDefault="001E7C83">
      <w:pPr>
        <w:sectPr w:rsidR="001E7C83" w:rsidRPr="00CA6AA8">
          <w:headerReference w:type="default" r:id="rId9"/>
          <w:footerReference w:type="default" r:id="rId10"/>
          <w:headerReference w:type="first" r:id="rId11"/>
          <w:pgSz w:w="12240" w:h="15840"/>
          <w:pgMar w:top="2552" w:right="1608" w:bottom="1135" w:left="1588" w:header="709" w:footer="737" w:gutter="0"/>
          <w:pgNumType w:start="1"/>
          <w:cols w:space="720"/>
          <w:titlePg/>
        </w:sectPr>
      </w:pPr>
    </w:p>
    <w:p w14:paraId="4C1635CE" w14:textId="77777777" w:rsidR="001E7C83" w:rsidRPr="00CA6AA8" w:rsidRDefault="00D3765E">
      <w:pPr>
        <w:rPr>
          <w:b/>
          <w:bCs/>
        </w:rPr>
      </w:pPr>
      <w:r w:rsidRPr="00CA6AA8">
        <w:lastRenderedPageBreak/>
        <w:t xml:space="preserve">Resolución del Pleno del Instituto de Transparencia, Acceso a la Información Pública y Protección de Datos Personales del Estado de México y Municipios, con domicilio en Metepec, Estado de México, de </w:t>
      </w:r>
      <w:r w:rsidRPr="00CA6AA8">
        <w:rPr>
          <w:b/>
          <w:bCs/>
        </w:rPr>
        <w:t xml:space="preserve"> veinte de noviembre de dos mil veinticinco.</w:t>
      </w:r>
    </w:p>
    <w:p w14:paraId="0B1B1088" w14:textId="77777777" w:rsidR="001E7C83" w:rsidRPr="00CA6AA8" w:rsidRDefault="001E7C83"/>
    <w:p w14:paraId="2855EC14" w14:textId="77777777" w:rsidR="001E7C83" w:rsidRPr="00CA6AA8" w:rsidRDefault="00D3765E">
      <w:r w:rsidRPr="00CA6AA8">
        <w:rPr>
          <w:b/>
          <w:bCs/>
        </w:rPr>
        <w:t xml:space="preserve">VISTO </w:t>
      </w:r>
      <w:r w:rsidRPr="00CA6AA8">
        <w:t xml:space="preserve">el expediente formado con motivo del Recurso de Revisión </w:t>
      </w:r>
      <w:r w:rsidRPr="00CA6AA8">
        <w:rPr>
          <w:b/>
          <w:bCs/>
        </w:rPr>
        <w:t>03702/INFOEM/IP/RR/2025</w:t>
      </w:r>
      <w:r w:rsidRPr="00CA6AA8">
        <w:t xml:space="preserve"> interpuesto por </w:t>
      </w:r>
      <w:r w:rsidRPr="00CA6AA8">
        <w:rPr>
          <w:b/>
          <w:bCs/>
        </w:rPr>
        <w:t xml:space="preserve">un particular de forma anónima, </w:t>
      </w:r>
      <w:r w:rsidRPr="00CA6AA8">
        <w:t xml:space="preserve">a quien en lo subsecuente se le denominará </w:t>
      </w:r>
      <w:r w:rsidRPr="00CA6AA8">
        <w:rPr>
          <w:b/>
          <w:bCs/>
        </w:rPr>
        <w:t>LA PARTE RECURRENTE</w:t>
      </w:r>
      <w:r w:rsidRPr="00CA6AA8">
        <w:t xml:space="preserve">, en contra de la respuesta emitida por el </w:t>
      </w:r>
      <w:r w:rsidRPr="00CA6AA8">
        <w:rPr>
          <w:b/>
          <w:bCs/>
        </w:rPr>
        <w:t>Ayuntamiento de Toluca</w:t>
      </w:r>
      <w:r w:rsidRPr="00CA6AA8">
        <w:t xml:space="preserve">, en adelante </w:t>
      </w:r>
      <w:r w:rsidRPr="00CA6AA8">
        <w:rPr>
          <w:b/>
          <w:bCs/>
        </w:rPr>
        <w:t>EL SUJETO OBLIGADO</w:t>
      </w:r>
      <w:r w:rsidRPr="00CA6AA8">
        <w:t>, se emite la presente Resolución con base en los Antecedentes y Considerandos que se exponen a continuación:</w:t>
      </w:r>
    </w:p>
    <w:p w14:paraId="034E775D" w14:textId="77777777" w:rsidR="001E7C83" w:rsidRPr="00CA6AA8" w:rsidRDefault="001E7C83"/>
    <w:p w14:paraId="7445D1D2" w14:textId="77777777" w:rsidR="001E7C83" w:rsidRPr="00CA6AA8" w:rsidRDefault="00D3765E">
      <w:pPr>
        <w:pStyle w:val="Ttulo1"/>
      </w:pPr>
      <w:bookmarkStart w:id="1" w:name="_Toc213923583"/>
      <w:r w:rsidRPr="00CA6AA8">
        <w:t>ANTECEDENTES</w:t>
      </w:r>
      <w:bookmarkEnd w:id="1"/>
    </w:p>
    <w:p w14:paraId="358F577C" w14:textId="77777777" w:rsidR="001E7C83" w:rsidRPr="00CA6AA8" w:rsidRDefault="001E7C83"/>
    <w:p w14:paraId="571BF3B5" w14:textId="77777777" w:rsidR="001E7C83" w:rsidRPr="00CA6AA8" w:rsidRDefault="00D3765E">
      <w:pPr>
        <w:pStyle w:val="Ttulo2"/>
        <w:jc w:val="left"/>
      </w:pPr>
      <w:bookmarkStart w:id="2" w:name="_Toc213923584"/>
      <w:r w:rsidRPr="00CA6AA8">
        <w:t>DE LA SOLICITUD DE INFORMACIÓN</w:t>
      </w:r>
      <w:bookmarkEnd w:id="2"/>
    </w:p>
    <w:p w14:paraId="6661416A" w14:textId="77777777" w:rsidR="001E7C83" w:rsidRPr="00CA6AA8" w:rsidRDefault="00D3765E">
      <w:pPr>
        <w:pStyle w:val="Ttulo3"/>
      </w:pPr>
      <w:bookmarkStart w:id="3" w:name="_Toc213923585"/>
      <w:r w:rsidRPr="00CA6AA8">
        <w:t>a) Solicitud de información</w:t>
      </w:r>
      <w:bookmarkEnd w:id="3"/>
    </w:p>
    <w:p w14:paraId="3C177778" w14:textId="77777777" w:rsidR="001E7C83" w:rsidRPr="00CA6AA8" w:rsidRDefault="00D3765E">
      <w:pPr>
        <w:pBdr>
          <w:top w:val="nil"/>
          <w:left w:val="nil"/>
          <w:bottom w:val="nil"/>
          <w:right w:val="nil"/>
          <w:between w:val="nil"/>
        </w:pBdr>
        <w:tabs>
          <w:tab w:val="left" w:pos="0"/>
        </w:tabs>
        <w:rPr>
          <w:i/>
          <w:iCs/>
        </w:rPr>
      </w:pPr>
      <w:r w:rsidRPr="00CA6AA8">
        <w:rPr>
          <w:color w:val="000000"/>
        </w:rPr>
        <w:t>El</w:t>
      </w:r>
      <w:r w:rsidRPr="00CA6AA8">
        <w:t xml:space="preserve"> </w:t>
      </w:r>
      <w:r w:rsidRPr="00CA6AA8">
        <w:rPr>
          <w:b/>
          <w:bCs/>
        </w:rPr>
        <w:t>once de febrero de dos mil veinticinco</w:t>
      </w:r>
      <w:r w:rsidRPr="00CA6AA8">
        <w:rPr>
          <w:color w:val="000000"/>
        </w:rPr>
        <w:t xml:space="preserve">, </w:t>
      </w:r>
      <w:r w:rsidRPr="00CA6AA8">
        <w:rPr>
          <w:b/>
          <w:bCs/>
          <w:color w:val="000000"/>
        </w:rPr>
        <w:t>LA PARTE RECURRENTE</w:t>
      </w:r>
      <w:r w:rsidRPr="00CA6AA8">
        <w:rPr>
          <w:color w:val="000000"/>
        </w:rPr>
        <w:t xml:space="preserve"> presentó una solicitud de acceso a la información pública ante el </w:t>
      </w:r>
      <w:r w:rsidRPr="00CA6AA8">
        <w:rPr>
          <w:b/>
          <w:bCs/>
          <w:color w:val="000000"/>
        </w:rPr>
        <w:t>SUJETO OBLIGADO</w:t>
      </w:r>
      <w:r w:rsidRPr="00CA6AA8">
        <w:rPr>
          <w:color w:val="000000"/>
        </w:rPr>
        <w:t>, a través de</w:t>
      </w:r>
      <w:r w:rsidRPr="00CA6AA8">
        <w:t xml:space="preserve">l </w:t>
      </w:r>
      <w:r w:rsidRPr="00CA6AA8">
        <w:rPr>
          <w:color w:val="000000"/>
        </w:rPr>
        <w:t>Sistema de Acceso a la Información Mexiquense (</w:t>
      </w:r>
      <w:r w:rsidRPr="00CA6AA8">
        <w:rPr>
          <w:b/>
          <w:bCs/>
          <w:color w:val="000000"/>
        </w:rPr>
        <w:t>SAIMEX</w:t>
      </w:r>
      <w:r w:rsidRPr="00CA6AA8">
        <w:rPr>
          <w:color w:val="000000"/>
        </w:rPr>
        <w:t xml:space="preserve">). Dicha solicitud quedó registrada con el número de folio </w:t>
      </w:r>
      <w:r w:rsidRPr="00CA6AA8">
        <w:rPr>
          <w:b/>
          <w:bCs/>
          <w:color w:val="000000"/>
        </w:rPr>
        <w:t>00</w:t>
      </w:r>
      <w:r w:rsidRPr="00CA6AA8">
        <w:rPr>
          <w:b/>
          <w:bCs/>
        </w:rPr>
        <w:t xml:space="preserve">806/TOLUCA/IP/2025 </w:t>
      </w:r>
      <w:r w:rsidRPr="00CA6AA8">
        <w:rPr>
          <w:color w:val="000000"/>
        </w:rPr>
        <w:t>y en ella se requirió la siguiente información:</w:t>
      </w:r>
    </w:p>
    <w:p w14:paraId="6B4F0903" w14:textId="77777777" w:rsidR="001E7C83" w:rsidRPr="00CA6AA8" w:rsidRDefault="001E7C83">
      <w:pPr>
        <w:pBdr>
          <w:top w:val="nil"/>
          <w:left w:val="nil"/>
          <w:bottom w:val="nil"/>
          <w:right w:val="nil"/>
          <w:between w:val="nil"/>
        </w:pBdr>
        <w:spacing w:line="240" w:lineRule="auto"/>
        <w:ind w:right="567"/>
        <w:rPr>
          <w:i/>
          <w:iCs/>
        </w:rPr>
      </w:pPr>
    </w:p>
    <w:p w14:paraId="5219B0CC" w14:textId="77777777" w:rsidR="001E7C83" w:rsidRPr="00CA6AA8" w:rsidRDefault="00D3765E">
      <w:pPr>
        <w:pBdr>
          <w:top w:val="nil"/>
          <w:left w:val="nil"/>
          <w:bottom w:val="nil"/>
          <w:right w:val="nil"/>
          <w:between w:val="nil"/>
        </w:pBdr>
        <w:spacing w:line="240" w:lineRule="auto"/>
        <w:ind w:left="567" w:right="567"/>
        <w:rPr>
          <w:i/>
          <w:iCs/>
        </w:rPr>
      </w:pPr>
      <w:r w:rsidRPr="00CA6AA8">
        <w:rPr>
          <w:i/>
          <w:iCs/>
        </w:rPr>
        <w:t>“Solicito me proporcionen cada una de las propuestas, que presentaron los ciudadanos para la integración del plan de desarrollo mucipal 2022-2024 asimismo solicito el informe de los 100 días, y oficios recibidos en cada una de las oficinas de síndicos y regidores donde soliciten apoyos ya sea en especie o dinero de esta administración 2025-2027.”</w:t>
      </w:r>
    </w:p>
    <w:p w14:paraId="3EA073ED" w14:textId="77777777" w:rsidR="001E7C83" w:rsidRPr="00CA6AA8" w:rsidRDefault="001E7C83">
      <w:pPr>
        <w:tabs>
          <w:tab w:val="left" w:pos="4667"/>
        </w:tabs>
        <w:ind w:left="567" w:right="567"/>
        <w:rPr>
          <w:i/>
          <w:iCs/>
        </w:rPr>
      </w:pPr>
    </w:p>
    <w:p w14:paraId="2C8C2191" w14:textId="77777777" w:rsidR="001E7C83" w:rsidRPr="00CA6AA8" w:rsidRDefault="00D3765E">
      <w:pPr>
        <w:tabs>
          <w:tab w:val="left" w:pos="4667"/>
        </w:tabs>
        <w:ind w:left="567" w:right="567"/>
      </w:pPr>
      <w:r w:rsidRPr="00CA6AA8">
        <w:rPr>
          <w:b/>
          <w:bCs/>
        </w:rPr>
        <w:t>Modalidad de entrega</w:t>
      </w:r>
      <w:r w:rsidRPr="00CA6AA8">
        <w:t>: a</w:t>
      </w:r>
      <w:r w:rsidRPr="00CA6AA8">
        <w:rPr>
          <w:i/>
          <w:iCs/>
        </w:rPr>
        <w:t xml:space="preserve"> través del </w:t>
      </w:r>
      <w:r w:rsidRPr="00CA6AA8">
        <w:rPr>
          <w:b/>
          <w:bCs/>
          <w:i/>
          <w:iCs/>
        </w:rPr>
        <w:t>SAIMEX</w:t>
      </w:r>
      <w:r w:rsidRPr="00CA6AA8">
        <w:rPr>
          <w:i/>
          <w:iCs/>
        </w:rPr>
        <w:t>.</w:t>
      </w:r>
    </w:p>
    <w:p w14:paraId="16F082AF" w14:textId="77777777" w:rsidR="001E7C83" w:rsidRPr="00CA6AA8" w:rsidRDefault="001E7C83">
      <w:pPr>
        <w:ind w:right="-28"/>
        <w:rPr>
          <w:i/>
          <w:iCs/>
        </w:rPr>
      </w:pPr>
    </w:p>
    <w:p w14:paraId="23D2203C" w14:textId="77777777" w:rsidR="001E7C83" w:rsidRPr="00CA6AA8" w:rsidRDefault="00D3765E">
      <w:pPr>
        <w:pStyle w:val="Ttulo3"/>
      </w:pPr>
      <w:bookmarkStart w:id="4" w:name="_Toc213923586"/>
      <w:r w:rsidRPr="00CA6AA8">
        <w:lastRenderedPageBreak/>
        <w:t>b) Turno de la solicitud de información</w:t>
      </w:r>
      <w:bookmarkEnd w:id="4"/>
    </w:p>
    <w:p w14:paraId="4F2B5B2A" w14:textId="77777777" w:rsidR="001E7C83" w:rsidRPr="00CA6AA8" w:rsidRDefault="00D3765E">
      <w:pPr>
        <w:keepNext/>
        <w:keepLines/>
        <w:pBdr>
          <w:top w:val="nil"/>
          <w:left w:val="nil"/>
          <w:bottom w:val="nil"/>
          <w:right w:val="nil"/>
          <w:between w:val="nil"/>
        </w:pBdr>
      </w:pPr>
      <w:bookmarkStart w:id="5" w:name="_heading=h.60bp4bl58eo6" w:colFirst="0" w:colLast="0"/>
      <w:bookmarkEnd w:id="5"/>
      <w:r w:rsidRPr="00CA6AA8">
        <w:t xml:space="preserve">En cumplimiento al artículo 162 de la Ley de Transparencia y Acceso a la Información Pública del Estado de México y Municipios, el </w:t>
      </w:r>
      <w:r w:rsidRPr="00CA6AA8">
        <w:rPr>
          <w:b/>
          <w:bCs/>
        </w:rPr>
        <w:t>once de febrero de dos mil veinticinco</w:t>
      </w:r>
      <w:r w:rsidRPr="00CA6AA8">
        <w:t xml:space="preserve">, el Titular de la Unidad de Transparencia del </w:t>
      </w:r>
      <w:r w:rsidRPr="00CA6AA8">
        <w:rPr>
          <w:b/>
          <w:bCs/>
        </w:rPr>
        <w:t>SUJETO OBLIGADO</w:t>
      </w:r>
      <w:r w:rsidRPr="00CA6AA8">
        <w:t xml:space="preserve"> turnó la solicitud de información a los servidores públicos habilitados que estimó pertinente.</w:t>
      </w:r>
    </w:p>
    <w:p w14:paraId="4D552B08" w14:textId="77777777" w:rsidR="001E7C83" w:rsidRPr="00CA6AA8" w:rsidRDefault="001E7C83">
      <w:pPr>
        <w:keepNext/>
        <w:keepLines/>
        <w:pBdr>
          <w:top w:val="nil"/>
          <w:left w:val="nil"/>
          <w:bottom w:val="nil"/>
          <w:right w:val="nil"/>
          <w:between w:val="nil"/>
        </w:pBdr>
      </w:pPr>
      <w:bookmarkStart w:id="6" w:name="_heading=h.cwwkvv76lbu3" w:colFirst="0" w:colLast="0"/>
      <w:bookmarkEnd w:id="6"/>
    </w:p>
    <w:p w14:paraId="5760A467" w14:textId="77777777" w:rsidR="001E7C83" w:rsidRPr="00CA6AA8" w:rsidRDefault="00D3765E">
      <w:pPr>
        <w:pStyle w:val="Ttulo3"/>
      </w:pPr>
      <w:bookmarkStart w:id="7" w:name="_Toc213923587"/>
      <w:r w:rsidRPr="00CA6AA8">
        <w:t>c) Respuesta del Sujeto Obligado</w:t>
      </w:r>
      <w:bookmarkEnd w:id="7"/>
    </w:p>
    <w:p w14:paraId="318FDCBC" w14:textId="77777777" w:rsidR="001E7C83" w:rsidRPr="00CA6AA8" w:rsidRDefault="00D3765E">
      <w:pPr>
        <w:pBdr>
          <w:top w:val="nil"/>
          <w:left w:val="nil"/>
          <w:bottom w:val="nil"/>
          <w:right w:val="nil"/>
          <w:between w:val="nil"/>
        </w:pBdr>
        <w:rPr>
          <w:i/>
          <w:iCs/>
        </w:rPr>
      </w:pPr>
      <w:r w:rsidRPr="00CA6AA8">
        <w:rPr>
          <w:color w:val="000000"/>
        </w:rPr>
        <w:t xml:space="preserve">El </w:t>
      </w:r>
      <w:r w:rsidRPr="00CA6AA8">
        <w:rPr>
          <w:b/>
          <w:bCs/>
        </w:rPr>
        <w:t>seis de marzo de dos mil veinticinco</w:t>
      </w:r>
      <w:r w:rsidRPr="00CA6AA8">
        <w:rPr>
          <w:color w:val="000000"/>
        </w:rPr>
        <w:t xml:space="preserve">, el Titular de la Unidad de Transparencia del </w:t>
      </w:r>
      <w:r w:rsidRPr="00CA6AA8">
        <w:rPr>
          <w:b/>
          <w:bCs/>
          <w:color w:val="000000"/>
        </w:rPr>
        <w:t xml:space="preserve">SUJETO </w:t>
      </w:r>
      <w:r w:rsidRPr="00CA6AA8">
        <w:rPr>
          <w:b/>
          <w:bCs/>
        </w:rPr>
        <w:t>OBLIGADO,</w:t>
      </w:r>
      <w:r w:rsidRPr="00CA6AA8">
        <w:rPr>
          <w:color w:val="000000"/>
        </w:rPr>
        <w:t xml:space="preserve"> notificó la siguiente respuesta a través del </w:t>
      </w:r>
      <w:r w:rsidRPr="00CA6AA8">
        <w:rPr>
          <w:b/>
          <w:bCs/>
          <w:color w:val="000000"/>
        </w:rPr>
        <w:t>SAIMEX</w:t>
      </w:r>
      <w:r w:rsidRPr="00CA6AA8">
        <w:rPr>
          <w:color w:val="000000"/>
        </w:rPr>
        <w:t>:</w:t>
      </w:r>
    </w:p>
    <w:p w14:paraId="7713DF8D" w14:textId="77777777" w:rsidR="001E7C83" w:rsidRPr="00CA6AA8" w:rsidRDefault="001E7C83">
      <w:pPr>
        <w:pBdr>
          <w:top w:val="nil"/>
          <w:left w:val="nil"/>
          <w:bottom w:val="nil"/>
          <w:right w:val="nil"/>
          <w:between w:val="nil"/>
        </w:pBdr>
        <w:spacing w:line="240" w:lineRule="auto"/>
        <w:ind w:left="567" w:right="567"/>
        <w:rPr>
          <w:i/>
          <w:iCs/>
        </w:rPr>
      </w:pPr>
    </w:p>
    <w:p w14:paraId="50741A75" w14:textId="77777777" w:rsidR="001E7C83" w:rsidRPr="00CA6AA8" w:rsidRDefault="001E7C83">
      <w:pPr>
        <w:pBdr>
          <w:top w:val="nil"/>
          <w:left w:val="nil"/>
          <w:bottom w:val="nil"/>
          <w:right w:val="nil"/>
          <w:between w:val="nil"/>
        </w:pBdr>
        <w:spacing w:line="240" w:lineRule="auto"/>
        <w:ind w:left="567" w:right="567"/>
        <w:rPr>
          <w:i/>
          <w:iCs/>
        </w:rPr>
      </w:pPr>
    </w:p>
    <w:p w14:paraId="1127EC9F" w14:textId="77777777" w:rsidR="001E7C83" w:rsidRPr="00CA6AA8" w:rsidRDefault="00D3765E">
      <w:pPr>
        <w:pBdr>
          <w:top w:val="nil"/>
          <w:left w:val="nil"/>
          <w:bottom w:val="nil"/>
          <w:right w:val="nil"/>
          <w:between w:val="nil"/>
        </w:pBdr>
        <w:spacing w:line="240" w:lineRule="auto"/>
        <w:ind w:left="850" w:right="824"/>
        <w:rPr>
          <w:i/>
          <w:iCs/>
        </w:rPr>
      </w:pPr>
      <w:r w:rsidRPr="00CA6AA8">
        <w:rPr>
          <w:i/>
          <w:iC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43AD5BBD" w14:textId="77777777" w:rsidR="001E7C83" w:rsidRPr="00CA6AA8" w:rsidRDefault="00D3765E">
      <w:pPr>
        <w:pBdr>
          <w:top w:val="nil"/>
          <w:left w:val="nil"/>
          <w:bottom w:val="nil"/>
          <w:right w:val="nil"/>
          <w:between w:val="nil"/>
        </w:pBdr>
        <w:spacing w:line="240" w:lineRule="auto"/>
        <w:ind w:left="850" w:right="824"/>
        <w:rPr>
          <w:i/>
          <w:iCs/>
        </w:rPr>
      </w:pPr>
      <w:r w:rsidRPr="00CA6AA8">
        <w:rPr>
          <w:i/>
          <w:iCs/>
        </w:rPr>
        <w:t>En atención a la solicitud con folio 0806/TOLUCA/IP/2025, me permito adjuntar al presente la respuesta correspondiente. Sin más por el momento, reciba un saludo.”</w:t>
      </w:r>
    </w:p>
    <w:p w14:paraId="6CA5428A" w14:textId="77777777" w:rsidR="001E7C83" w:rsidRPr="00CA6AA8" w:rsidRDefault="001E7C83">
      <w:pPr>
        <w:pBdr>
          <w:top w:val="nil"/>
          <w:left w:val="nil"/>
          <w:bottom w:val="nil"/>
          <w:right w:val="nil"/>
          <w:between w:val="nil"/>
        </w:pBdr>
        <w:spacing w:line="240" w:lineRule="auto"/>
        <w:ind w:left="850" w:right="824"/>
        <w:rPr>
          <w:i/>
          <w:iCs/>
        </w:rPr>
      </w:pPr>
    </w:p>
    <w:p w14:paraId="1AF6A305" w14:textId="77777777" w:rsidR="001E7C83" w:rsidRPr="00CA6AA8" w:rsidRDefault="001E7C83">
      <w:pPr>
        <w:pBdr>
          <w:top w:val="nil"/>
          <w:left w:val="nil"/>
          <w:bottom w:val="nil"/>
          <w:right w:val="nil"/>
          <w:between w:val="nil"/>
        </w:pBdr>
        <w:spacing w:line="240" w:lineRule="auto"/>
        <w:ind w:left="850" w:right="824"/>
        <w:rPr>
          <w:i/>
          <w:iCs/>
        </w:rPr>
      </w:pPr>
    </w:p>
    <w:p w14:paraId="02D8A61A" w14:textId="77777777" w:rsidR="001E7C83" w:rsidRPr="00CA6AA8" w:rsidRDefault="00D3765E">
      <w:pPr>
        <w:pBdr>
          <w:top w:val="nil"/>
          <w:left w:val="nil"/>
          <w:bottom w:val="nil"/>
          <w:right w:val="nil"/>
          <w:between w:val="nil"/>
        </w:pBdr>
        <w:spacing w:line="240" w:lineRule="auto"/>
        <w:ind w:left="850" w:right="824"/>
        <w:rPr>
          <w:i/>
          <w:iCs/>
        </w:rPr>
      </w:pPr>
      <w:r w:rsidRPr="00CA6AA8">
        <w:rPr>
          <w:i/>
          <w:iCs/>
        </w:rPr>
        <w:t>ATENTAMENTE</w:t>
      </w:r>
    </w:p>
    <w:p w14:paraId="4C68D829" w14:textId="77777777" w:rsidR="001E7C83" w:rsidRPr="00CA6AA8" w:rsidRDefault="00D3765E">
      <w:pPr>
        <w:pBdr>
          <w:top w:val="nil"/>
          <w:left w:val="nil"/>
          <w:bottom w:val="nil"/>
          <w:right w:val="nil"/>
          <w:between w:val="nil"/>
        </w:pBdr>
        <w:spacing w:line="240" w:lineRule="auto"/>
        <w:ind w:left="850" w:right="824"/>
        <w:rPr>
          <w:i/>
          <w:iCs/>
        </w:rPr>
      </w:pPr>
      <w:r w:rsidRPr="00CA6AA8">
        <w:rPr>
          <w:i/>
          <w:iCs/>
        </w:rPr>
        <w:t>Dr. Nahum Miguel Mendoza Morales”</w:t>
      </w:r>
    </w:p>
    <w:p w14:paraId="6D3976E2" w14:textId="77777777" w:rsidR="001E7C83" w:rsidRPr="00CA6AA8" w:rsidRDefault="001E7C83">
      <w:pPr>
        <w:pBdr>
          <w:top w:val="nil"/>
          <w:left w:val="nil"/>
          <w:bottom w:val="nil"/>
          <w:right w:val="nil"/>
          <w:between w:val="nil"/>
        </w:pBdr>
        <w:spacing w:line="240" w:lineRule="auto"/>
        <w:ind w:left="567" w:right="567"/>
        <w:rPr>
          <w:i/>
          <w:iCs/>
        </w:rPr>
      </w:pPr>
    </w:p>
    <w:p w14:paraId="5092B2B6" w14:textId="77777777" w:rsidR="001E7C83" w:rsidRPr="00CA6AA8" w:rsidRDefault="001E7C83">
      <w:pPr>
        <w:pBdr>
          <w:top w:val="nil"/>
          <w:left w:val="nil"/>
          <w:bottom w:val="nil"/>
          <w:right w:val="nil"/>
          <w:between w:val="nil"/>
        </w:pBdr>
        <w:spacing w:line="240" w:lineRule="auto"/>
        <w:ind w:left="567" w:right="567"/>
        <w:rPr>
          <w:i/>
          <w:iCs/>
        </w:rPr>
      </w:pPr>
    </w:p>
    <w:p w14:paraId="26DEDEA3" w14:textId="77777777" w:rsidR="001E7C83" w:rsidRPr="00CA6AA8" w:rsidRDefault="00D3765E">
      <w:pPr>
        <w:ind w:right="-28"/>
      </w:pPr>
      <w:r w:rsidRPr="00CA6AA8">
        <w:t xml:space="preserve">A su respuesta adjuntó los archivos que se describen a continuación: </w:t>
      </w:r>
    </w:p>
    <w:p w14:paraId="4F0FE9FB" w14:textId="77777777" w:rsidR="00D3765E" w:rsidRPr="00CA6AA8" w:rsidRDefault="00D3765E">
      <w:pPr>
        <w:ind w:right="-28"/>
      </w:pPr>
    </w:p>
    <w:p w14:paraId="30902910" w14:textId="77777777" w:rsidR="001E7C83" w:rsidRPr="00CA6AA8" w:rsidRDefault="00D3765E">
      <w:pPr>
        <w:numPr>
          <w:ilvl w:val="0"/>
          <w:numId w:val="2"/>
        </w:numPr>
        <w:ind w:right="-28"/>
      </w:pPr>
      <w:r w:rsidRPr="00CA6AA8">
        <w:rPr>
          <w:b/>
          <w:bCs/>
          <w:i/>
          <w:iCs/>
        </w:rPr>
        <w:t xml:space="preserve">R. 806. 2025.pdf: </w:t>
      </w:r>
      <w:r w:rsidRPr="00CA6AA8">
        <w:t xml:space="preserve">documento que consta de cuatro fojas firmadas por el Titular de la Unidad de Transparencia quien refirió haber turnado a la  </w:t>
      </w:r>
      <w:r w:rsidRPr="00CA6AA8">
        <w:rPr>
          <w:b/>
          <w:bCs/>
        </w:rPr>
        <w:t>Unidad de Información Planeación, Programación y Evaluación</w:t>
      </w:r>
      <w:r w:rsidRPr="00CA6AA8">
        <w:t xml:space="preserve">, quien informó que derivado de la solicitud de información, la Unidad Administrativa solicitó a través del Comité de Transparencia que se autorizara la entrega de la información requerida en versión </w:t>
      </w:r>
      <w:r w:rsidRPr="00CA6AA8">
        <w:lastRenderedPageBreak/>
        <w:t>pública, lo cual fue aprobado mediante el Acta de la Centésima Octogésima Octava Sesión Extraordinaria 2025 de fecha 28 de febrero del año 2025, la cual refirió remitir en formato PDF, en su versión pública. Respecto a la otra solicitud, informó que el Ayuntamiento de Toluca no genera ningún documento denominado "informe de los 100 días".</w:t>
      </w:r>
    </w:p>
    <w:p w14:paraId="25840D5A" w14:textId="77777777" w:rsidR="00D3765E" w:rsidRPr="00CA6AA8" w:rsidRDefault="00D3765E" w:rsidP="00D3765E">
      <w:pPr>
        <w:ind w:left="720" w:right="-28"/>
      </w:pPr>
    </w:p>
    <w:p w14:paraId="5600F48F" w14:textId="2926681C" w:rsidR="001E7C83" w:rsidRPr="00CA6AA8" w:rsidRDefault="00D3765E">
      <w:pPr>
        <w:ind w:left="720" w:right="-28"/>
      </w:pPr>
      <w:r w:rsidRPr="00CA6AA8">
        <w:t xml:space="preserve">Por su parte la </w:t>
      </w:r>
      <w:r w:rsidRPr="00CA6AA8">
        <w:rPr>
          <w:b/>
          <w:bCs/>
        </w:rPr>
        <w:t>Primera Sindicatura</w:t>
      </w:r>
      <w:r w:rsidRPr="00CA6AA8">
        <w:t xml:space="preserve">, informó que </w:t>
      </w:r>
      <w:r w:rsidR="00430943" w:rsidRPr="00CA6AA8">
        <w:t>“</w:t>
      </w:r>
      <w:r w:rsidRPr="00CA6AA8">
        <w:t>después de realizar una búsqueda exhaustiva y razonable en los archivos que obran en la sindicatura, Acta Centésima Octogésima Novena Sesión Extraordinaria 2025, de fecha 28 de febrero, con número de acuerdo CT/SE/188/01/2025</w:t>
      </w:r>
      <w:r w:rsidR="00430943" w:rsidRPr="00CA6AA8">
        <w:t>” sic</w:t>
      </w:r>
      <w:r w:rsidRPr="00CA6AA8">
        <w:t xml:space="preserve">.  </w:t>
      </w:r>
    </w:p>
    <w:p w14:paraId="7DB2FAFF" w14:textId="77777777" w:rsidR="00D3765E" w:rsidRPr="00CA6AA8" w:rsidRDefault="00D3765E">
      <w:pPr>
        <w:ind w:left="720" w:right="-28"/>
      </w:pPr>
    </w:p>
    <w:p w14:paraId="5653FBCD" w14:textId="77777777" w:rsidR="001E7C83" w:rsidRPr="00CA6AA8" w:rsidRDefault="00D3765E">
      <w:pPr>
        <w:ind w:left="720" w:right="-28"/>
      </w:pPr>
      <w:r w:rsidRPr="00CA6AA8">
        <w:t xml:space="preserve">La </w:t>
      </w:r>
      <w:r w:rsidRPr="00CA6AA8">
        <w:rPr>
          <w:b/>
          <w:bCs/>
        </w:rPr>
        <w:t>Segunda Sindicatura</w:t>
      </w:r>
      <w:r w:rsidRPr="00CA6AA8">
        <w:t xml:space="preserve"> indicó no haber recibido ningún oficio referente a la solicitud antes mencionada; por lo que no existe información que pueda ser anexada a dicha solicitud. </w:t>
      </w:r>
    </w:p>
    <w:p w14:paraId="6EEFC85A" w14:textId="77777777" w:rsidR="00D3765E" w:rsidRPr="00CA6AA8" w:rsidRDefault="00D3765E">
      <w:pPr>
        <w:ind w:left="720" w:right="-28"/>
      </w:pPr>
    </w:p>
    <w:p w14:paraId="7FE61F93" w14:textId="4174BC7C" w:rsidR="001E7C83" w:rsidRPr="00CA6AA8" w:rsidRDefault="00D3765E">
      <w:pPr>
        <w:ind w:left="720" w:right="-28"/>
      </w:pPr>
      <w:r w:rsidRPr="00CA6AA8">
        <w:t>Por otra parte</w:t>
      </w:r>
      <w:r w:rsidR="00430943" w:rsidRPr="00CA6AA8">
        <w:t>,</w:t>
      </w:r>
      <w:r w:rsidRPr="00CA6AA8">
        <w:t xml:space="preserve"> la </w:t>
      </w:r>
      <w:r w:rsidRPr="00CA6AA8">
        <w:rPr>
          <w:b/>
          <w:bCs/>
        </w:rPr>
        <w:t>Segunda Regiduría</w:t>
      </w:r>
      <w:r w:rsidRPr="00CA6AA8">
        <w:t>, informó que después de realizar una búsqueda exhaustiva y razonable en los archivos que obran en la regiduría, se anexa lo solicitado.</w:t>
      </w:r>
    </w:p>
    <w:p w14:paraId="75F4588F" w14:textId="77777777" w:rsidR="00430943" w:rsidRPr="00CA6AA8" w:rsidRDefault="00430943">
      <w:pPr>
        <w:ind w:left="720" w:right="-28"/>
      </w:pPr>
    </w:p>
    <w:p w14:paraId="3A564669" w14:textId="77777777" w:rsidR="001E7C83" w:rsidRPr="00CA6AA8" w:rsidRDefault="00D3765E">
      <w:pPr>
        <w:ind w:left="720" w:right="-28"/>
      </w:pPr>
      <w:r w:rsidRPr="00CA6AA8">
        <w:t xml:space="preserve">La </w:t>
      </w:r>
      <w:r w:rsidRPr="00CA6AA8">
        <w:rPr>
          <w:b/>
          <w:bCs/>
        </w:rPr>
        <w:t>Tercera Regiduría</w:t>
      </w:r>
      <w:r w:rsidRPr="00CA6AA8">
        <w:t xml:space="preserve">, informó que se adjunta el documento digital denominado "OFICIOS RECIBIDOS.pdf en versión pública. </w:t>
      </w:r>
    </w:p>
    <w:p w14:paraId="1AD7F54D" w14:textId="77777777" w:rsidR="00D3765E" w:rsidRPr="00CA6AA8" w:rsidRDefault="00D3765E">
      <w:pPr>
        <w:ind w:left="720" w:right="-28"/>
      </w:pPr>
    </w:p>
    <w:p w14:paraId="69EA4590" w14:textId="77777777" w:rsidR="001E7C83" w:rsidRPr="00CA6AA8" w:rsidRDefault="00D3765E">
      <w:pPr>
        <w:ind w:left="720" w:right="-28"/>
      </w:pPr>
      <w:r w:rsidRPr="00CA6AA8">
        <w:t xml:space="preserve">La </w:t>
      </w:r>
      <w:r w:rsidRPr="00CA6AA8">
        <w:rPr>
          <w:b/>
          <w:bCs/>
        </w:rPr>
        <w:t>Cuarta Regiduría</w:t>
      </w:r>
      <w:r w:rsidRPr="00CA6AA8">
        <w:t xml:space="preserve"> informó que, después de realizar una búsqueda exhaustiva y razonable en los archivos que obran en la regiduría, Acta Centésima Octogésima Novena Sesión Extraordinaria 2025, de fecha 28 de febrero, con número de acuerdo CT/SE/188/03/2025. </w:t>
      </w:r>
    </w:p>
    <w:p w14:paraId="5B7BA729" w14:textId="77777777" w:rsidR="00D3765E" w:rsidRPr="00CA6AA8" w:rsidRDefault="00D3765E">
      <w:pPr>
        <w:ind w:left="720" w:right="-28"/>
      </w:pPr>
    </w:p>
    <w:p w14:paraId="31C8C7C8" w14:textId="77777777" w:rsidR="001E7C83" w:rsidRPr="00CA6AA8" w:rsidRDefault="00D3765E">
      <w:pPr>
        <w:ind w:left="720" w:right="-28"/>
      </w:pPr>
      <w:r w:rsidRPr="00CA6AA8">
        <w:lastRenderedPageBreak/>
        <w:t xml:space="preserve">La </w:t>
      </w:r>
      <w:r w:rsidRPr="00CA6AA8">
        <w:rPr>
          <w:b/>
          <w:bCs/>
        </w:rPr>
        <w:t>Quinta Regiduría</w:t>
      </w:r>
      <w:r w:rsidRPr="00CA6AA8">
        <w:t xml:space="preserve"> informó que, después de realizar una búsqueda exhaustiva y razonable en los archivos que obran en la regiduría, se anexa lo solicitado. </w:t>
      </w:r>
    </w:p>
    <w:p w14:paraId="7EA50F1B" w14:textId="77777777" w:rsidR="00D3765E" w:rsidRPr="00CA6AA8" w:rsidRDefault="00D3765E">
      <w:pPr>
        <w:ind w:left="720" w:right="-28"/>
      </w:pPr>
    </w:p>
    <w:p w14:paraId="1D417BA4" w14:textId="77777777" w:rsidR="001E7C83" w:rsidRPr="00CA6AA8" w:rsidRDefault="00D3765E">
      <w:pPr>
        <w:ind w:left="720" w:right="-28"/>
      </w:pPr>
      <w:r w:rsidRPr="00CA6AA8">
        <w:t xml:space="preserve">La </w:t>
      </w:r>
      <w:r w:rsidRPr="00CA6AA8">
        <w:rPr>
          <w:b/>
          <w:bCs/>
        </w:rPr>
        <w:t>Sexta Regiduría</w:t>
      </w:r>
      <w:r w:rsidRPr="00CA6AA8">
        <w:t xml:space="preserve"> informó que, después de realizar una búsqueda exhaustiva y razonable en los archivos que obran en la regiduría, Acta Centésima Octogésima Novena Sesión Extraordinaria 2025, de fecha 28 de febrero, con número de acuerdo CT/SE/188/04/2025. </w:t>
      </w:r>
    </w:p>
    <w:p w14:paraId="74310DBA" w14:textId="77777777" w:rsidR="00D3765E" w:rsidRPr="00CA6AA8" w:rsidRDefault="00D3765E">
      <w:pPr>
        <w:ind w:left="720" w:right="-28"/>
      </w:pPr>
    </w:p>
    <w:p w14:paraId="18E89FE5" w14:textId="77777777" w:rsidR="001E7C83" w:rsidRPr="00CA6AA8" w:rsidRDefault="00D3765E" w:rsidP="00D3765E">
      <w:pPr>
        <w:ind w:left="720" w:right="-28"/>
      </w:pPr>
      <w:r w:rsidRPr="00CA6AA8">
        <w:t xml:space="preserve">La </w:t>
      </w:r>
      <w:r w:rsidRPr="00CA6AA8">
        <w:rPr>
          <w:b/>
          <w:bCs/>
        </w:rPr>
        <w:t>Séptima Regiduría</w:t>
      </w:r>
      <w:r w:rsidRPr="00CA6AA8">
        <w:t xml:space="preserve"> informó que, después de realizar una búsqueda exhaustiva y razonable, se anexa lo solicitado. </w:t>
      </w:r>
    </w:p>
    <w:p w14:paraId="2F4AC977" w14:textId="77777777" w:rsidR="00D3765E" w:rsidRPr="00CA6AA8" w:rsidRDefault="00D3765E" w:rsidP="00D3765E">
      <w:pPr>
        <w:ind w:left="720" w:right="-28"/>
      </w:pPr>
    </w:p>
    <w:p w14:paraId="631FB9B0" w14:textId="77777777" w:rsidR="001E7C83" w:rsidRPr="00CA6AA8" w:rsidRDefault="00D3765E">
      <w:pPr>
        <w:ind w:left="720" w:right="-28"/>
      </w:pPr>
      <w:r w:rsidRPr="00CA6AA8">
        <w:t xml:space="preserve">La </w:t>
      </w:r>
      <w:r w:rsidRPr="00CA6AA8">
        <w:rPr>
          <w:b/>
          <w:bCs/>
        </w:rPr>
        <w:t>Novena Regiduría</w:t>
      </w:r>
      <w:r w:rsidRPr="00CA6AA8">
        <w:t xml:space="preserve"> informó que, después de realizar una búsqueda exhaustiva y razonable, se anexa la información, misma que será facilitada en versión pública, previo acuerdo del Comité de Transparencia del Municipio de Toluca, emitido en su Centésima Octagésima Octava Sesión Extraordinaria 2025, con número de acuerdo CT/SE/188/05/2025, misma que será entregada en archivo adjunto en formato pdf.</w:t>
      </w:r>
    </w:p>
    <w:p w14:paraId="53237E83" w14:textId="77777777" w:rsidR="00D3765E" w:rsidRPr="00CA6AA8" w:rsidRDefault="00D3765E">
      <w:pPr>
        <w:ind w:left="720" w:right="-28"/>
      </w:pPr>
    </w:p>
    <w:p w14:paraId="13B93ECF" w14:textId="77777777" w:rsidR="001E7C83" w:rsidRPr="00CA6AA8" w:rsidRDefault="00D3765E">
      <w:pPr>
        <w:ind w:left="720" w:right="-28"/>
      </w:pPr>
      <w:r w:rsidRPr="00CA6AA8">
        <w:t xml:space="preserve">Por parte de la </w:t>
      </w:r>
      <w:r w:rsidRPr="00CA6AA8">
        <w:rPr>
          <w:b/>
          <w:bCs/>
        </w:rPr>
        <w:t xml:space="preserve">Décima Regiduría </w:t>
      </w:r>
      <w:r w:rsidRPr="00CA6AA8">
        <w:t>informó que, la información solicitada contiene datos personales y sensibles, tales como nombres, domicilios y circunstancias particulares de los solicitantes, los cuales están protegidos conforme a la Ley de Protección de Datos Personales en Posesión de Sujetos Obligados del Estado de México y Municipios. De acuerdo con los artículos 3, fracción VII, 116 y 117 de la referida Ley, no es posible proporcionar información que contenga datos personales sin el consentimiento expreso de los titulares. Por lo tanto, en cumplimiento de la normativa vigente, no se pueden proporcionar los oficios en su versión original, ya que esto vulneraría la privacidad de las personas solicitantes.</w:t>
      </w:r>
    </w:p>
    <w:p w14:paraId="44AB4F29" w14:textId="77777777" w:rsidR="001E7C83" w:rsidRPr="00CA6AA8" w:rsidRDefault="00D3765E">
      <w:pPr>
        <w:ind w:left="720" w:right="-28"/>
      </w:pPr>
      <w:r w:rsidRPr="00CA6AA8">
        <w:lastRenderedPageBreak/>
        <w:t xml:space="preserve">Por último, la </w:t>
      </w:r>
      <w:r w:rsidRPr="00CA6AA8">
        <w:rPr>
          <w:b/>
          <w:bCs/>
        </w:rPr>
        <w:t>Décima Segunda Regiduría</w:t>
      </w:r>
      <w:r w:rsidRPr="00CA6AA8">
        <w:t xml:space="preserve"> informó que, después de realizar una búsqueda exhaustiva y razonable, se anexa lo solicitado.</w:t>
      </w:r>
    </w:p>
    <w:p w14:paraId="7B08A811" w14:textId="77777777" w:rsidR="00D3765E" w:rsidRPr="00CA6AA8" w:rsidRDefault="00D3765E">
      <w:pPr>
        <w:ind w:left="720" w:right="-28"/>
      </w:pPr>
    </w:p>
    <w:p w14:paraId="16247BA8" w14:textId="77777777" w:rsidR="001E7C83" w:rsidRPr="00CA6AA8" w:rsidRDefault="00D3765E">
      <w:pPr>
        <w:numPr>
          <w:ilvl w:val="0"/>
          <w:numId w:val="2"/>
        </w:numPr>
        <w:ind w:right="-28"/>
      </w:pPr>
      <w:r w:rsidRPr="00CA6AA8">
        <w:rPr>
          <w:b/>
          <w:bCs/>
          <w:i/>
          <w:iCs/>
        </w:rPr>
        <w:t xml:space="preserve">oficios apoyos .pdf: </w:t>
      </w:r>
      <w:r w:rsidRPr="00CA6AA8">
        <w:t xml:space="preserve">Archivo que consta de cinco fojas con oficios dirigidos a la novena regiduría. </w:t>
      </w:r>
    </w:p>
    <w:p w14:paraId="10A889AA" w14:textId="77777777" w:rsidR="001E7C83" w:rsidRPr="00CA6AA8" w:rsidRDefault="00D3765E">
      <w:pPr>
        <w:numPr>
          <w:ilvl w:val="0"/>
          <w:numId w:val="2"/>
        </w:numPr>
        <w:ind w:right="-28"/>
      </w:pPr>
      <w:r w:rsidRPr="00CA6AA8">
        <w:rPr>
          <w:b/>
          <w:bCs/>
          <w:i/>
          <w:iCs/>
        </w:rPr>
        <w:t xml:space="preserve">Oficios recibidos de apoyo 2025.pdf: </w:t>
      </w:r>
      <w:r w:rsidRPr="00CA6AA8">
        <w:t>Archivo que consta de seis fojas de las que se advierten oficios dirigidos a la décima segunda regiduría</w:t>
      </w:r>
    </w:p>
    <w:p w14:paraId="2CB609FD" w14:textId="77777777" w:rsidR="001E7C83" w:rsidRPr="00CA6AA8" w:rsidRDefault="00D3765E">
      <w:pPr>
        <w:numPr>
          <w:ilvl w:val="0"/>
          <w:numId w:val="2"/>
        </w:numPr>
        <w:ind w:right="-28"/>
      </w:pPr>
      <w:r w:rsidRPr="00CA6AA8">
        <w:rPr>
          <w:b/>
          <w:bCs/>
          <w:i/>
          <w:iCs/>
        </w:rPr>
        <w:t xml:space="preserve">SOLICITUD 806 PETICIONES.pdf: </w:t>
      </w:r>
      <w:r w:rsidRPr="00CA6AA8">
        <w:t xml:space="preserve">Archivo que consta de ocho fojas con oficios dirigidos a la sexta regiduría. </w:t>
      </w:r>
    </w:p>
    <w:p w14:paraId="5EA9F079" w14:textId="6224BFBC" w:rsidR="001E7C83" w:rsidRPr="00CA6AA8" w:rsidRDefault="00D3765E">
      <w:pPr>
        <w:numPr>
          <w:ilvl w:val="0"/>
          <w:numId w:val="2"/>
        </w:numPr>
        <w:ind w:right="-28"/>
      </w:pPr>
      <w:r w:rsidRPr="00CA6AA8">
        <w:rPr>
          <w:b/>
          <w:bCs/>
          <w:i/>
          <w:iCs/>
        </w:rPr>
        <w:t xml:space="preserve">PONENCIAS 5.pdf: </w:t>
      </w:r>
      <w:r w:rsidRPr="00CA6AA8">
        <w:t>Archivo que consta de 84 fojas con la Política Estatal Anticorrupción, Foro temático abierto para la formulación del Plan de Desarrollo Municipal de Toluca 2022-2024, explicación de la Plataforma Digital Estatal, documentos para el Foro Temático Abierto Para la formulación del Plan de Desarrollo Municipal De Toluca 2</w:t>
      </w:r>
      <w:r w:rsidR="00907B94" w:rsidRPr="00CA6AA8">
        <w:t>022 – 2024 y la presentación de</w:t>
      </w:r>
      <w:r w:rsidRPr="00CA6AA8">
        <w:t xml:space="preserve"> la Secretaría de la Contraloría.</w:t>
      </w:r>
    </w:p>
    <w:p w14:paraId="387B2953" w14:textId="77777777" w:rsidR="001E7C83" w:rsidRPr="00CA6AA8" w:rsidRDefault="00D3765E">
      <w:pPr>
        <w:numPr>
          <w:ilvl w:val="0"/>
          <w:numId w:val="2"/>
        </w:numPr>
        <w:ind w:right="-28"/>
      </w:pPr>
      <w:r w:rsidRPr="00CA6AA8">
        <w:rPr>
          <w:b/>
          <w:bCs/>
          <w:i/>
          <w:iCs/>
        </w:rPr>
        <w:t xml:space="preserve">PONENCIAS 2.pdf: </w:t>
      </w:r>
      <w:r w:rsidRPr="00CA6AA8">
        <w:t xml:space="preserve">Archivo que consta de 103 fojas con documentos relacionados con estudios para la elaboración del Plan de Desarrollo Municipal. </w:t>
      </w:r>
    </w:p>
    <w:p w14:paraId="67ED270C" w14:textId="77777777" w:rsidR="001E7C83" w:rsidRPr="00CA6AA8" w:rsidRDefault="00D3765E">
      <w:pPr>
        <w:numPr>
          <w:ilvl w:val="0"/>
          <w:numId w:val="2"/>
        </w:numPr>
        <w:ind w:right="-28"/>
      </w:pPr>
      <w:r w:rsidRPr="00CA6AA8">
        <w:rPr>
          <w:b/>
          <w:bCs/>
          <w:i/>
          <w:iCs/>
        </w:rPr>
        <w:t xml:space="preserve">PONENCIAS 3.pdf: </w:t>
      </w:r>
      <w:r w:rsidRPr="00CA6AA8">
        <w:t xml:space="preserve">Archivo que consta de 63 fojas con documentos relacionados con estudios para la elaboración del Plan de Desarrollo Municipal. </w:t>
      </w:r>
    </w:p>
    <w:p w14:paraId="0FFFE5A8" w14:textId="77777777" w:rsidR="001E7C83" w:rsidRPr="00CA6AA8" w:rsidRDefault="00D3765E">
      <w:pPr>
        <w:numPr>
          <w:ilvl w:val="0"/>
          <w:numId w:val="2"/>
        </w:numPr>
        <w:ind w:right="-28"/>
      </w:pPr>
      <w:r w:rsidRPr="00CA6AA8">
        <w:rPr>
          <w:b/>
          <w:bCs/>
          <w:i/>
          <w:iCs/>
        </w:rPr>
        <w:t>PONENCIAS 4.pdf: A</w:t>
      </w:r>
      <w:r w:rsidRPr="00CA6AA8">
        <w:t xml:space="preserve">rchivo que consta de 27 fojas con documentos relacionados con estudios para la elaboración del Plan de Desarrollo Municipal. </w:t>
      </w:r>
    </w:p>
    <w:p w14:paraId="671A1FE4" w14:textId="77777777" w:rsidR="001E7C83" w:rsidRPr="00CA6AA8" w:rsidRDefault="00D3765E">
      <w:pPr>
        <w:numPr>
          <w:ilvl w:val="0"/>
          <w:numId w:val="2"/>
        </w:numPr>
        <w:ind w:right="-28"/>
      </w:pPr>
      <w:r w:rsidRPr="00CA6AA8">
        <w:rPr>
          <w:b/>
          <w:bCs/>
          <w:i/>
          <w:iCs/>
        </w:rPr>
        <w:t>PONENCIAS 1.pdf: A</w:t>
      </w:r>
      <w:r w:rsidRPr="00CA6AA8">
        <w:t>rchivo que consta de 333 fojas con documentos relacionados con estudios para la elaboración del Plan de Desarrollo Municipal.</w:t>
      </w:r>
    </w:p>
    <w:p w14:paraId="70466111" w14:textId="77777777" w:rsidR="001E7C83" w:rsidRPr="00CA6AA8" w:rsidRDefault="00D3765E">
      <w:pPr>
        <w:numPr>
          <w:ilvl w:val="0"/>
          <w:numId w:val="2"/>
        </w:numPr>
        <w:ind w:right="-28"/>
      </w:pPr>
      <w:r w:rsidRPr="00CA6AA8">
        <w:rPr>
          <w:b/>
          <w:bCs/>
          <w:i/>
          <w:iCs/>
        </w:rPr>
        <w:t xml:space="preserve">PETICIONES DEL 1 DE ENERO AL 11 DE FEBRERO 2025.pdf: </w:t>
      </w:r>
      <w:r w:rsidRPr="00CA6AA8">
        <w:t xml:space="preserve">Archivo que consta de once fojas con oficios dirigidos a la cuarta regiduría. </w:t>
      </w:r>
    </w:p>
    <w:p w14:paraId="5706B0F3" w14:textId="41F3874A" w:rsidR="001E7C83" w:rsidRPr="00CA6AA8" w:rsidRDefault="00D3765E">
      <w:pPr>
        <w:numPr>
          <w:ilvl w:val="0"/>
          <w:numId w:val="2"/>
        </w:numPr>
        <w:ind w:right="-28"/>
      </w:pPr>
      <w:r w:rsidRPr="00CA6AA8">
        <w:rPr>
          <w:b/>
          <w:bCs/>
          <w:i/>
          <w:iCs/>
        </w:rPr>
        <w:t xml:space="preserve">806.pdf:  </w:t>
      </w:r>
      <w:r w:rsidRPr="00CA6AA8">
        <w:t xml:space="preserve">Archivo que consta de seis fojas con oficios dirigidos </w:t>
      </w:r>
      <w:r w:rsidR="00907B94" w:rsidRPr="00CA6AA8">
        <w:t>al</w:t>
      </w:r>
      <w:r w:rsidRPr="00CA6AA8">
        <w:t xml:space="preserve"> primer síndico. </w:t>
      </w:r>
    </w:p>
    <w:p w14:paraId="36BF4A25" w14:textId="77777777" w:rsidR="001E7C83" w:rsidRPr="00CA6AA8" w:rsidRDefault="00D3765E">
      <w:pPr>
        <w:numPr>
          <w:ilvl w:val="0"/>
          <w:numId w:val="2"/>
        </w:numPr>
        <w:ind w:right="-28"/>
      </w:pPr>
      <w:r w:rsidRPr="00CA6AA8">
        <w:rPr>
          <w:b/>
          <w:bCs/>
          <w:i/>
          <w:iCs/>
        </w:rPr>
        <w:lastRenderedPageBreak/>
        <w:t xml:space="preserve">oficio 086 turno 00806 .pdf: </w:t>
      </w:r>
      <w:r w:rsidRPr="00CA6AA8">
        <w:t xml:space="preserve">Archivo que consta de ocho fojas con oficios dirigidos al tercer regidor.  </w:t>
      </w:r>
    </w:p>
    <w:p w14:paraId="638C4E8C" w14:textId="77777777" w:rsidR="001E7C83" w:rsidRPr="00CA6AA8" w:rsidRDefault="00D3765E">
      <w:pPr>
        <w:numPr>
          <w:ilvl w:val="0"/>
          <w:numId w:val="2"/>
        </w:numPr>
        <w:ind w:right="-28"/>
      </w:pPr>
      <w:r w:rsidRPr="00CA6AA8">
        <w:rPr>
          <w:b/>
          <w:bCs/>
          <w:i/>
          <w:iCs/>
        </w:rPr>
        <w:t xml:space="preserve">00806.TOLUCA.lP.2025 (2).pdf: </w:t>
      </w:r>
      <w:r w:rsidRPr="00CA6AA8">
        <w:t xml:space="preserve">Archivo que consta de tres fojas con oficios dirigidos a la quinta regiduría. </w:t>
      </w:r>
    </w:p>
    <w:p w14:paraId="18AE3A49" w14:textId="77777777" w:rsidR="001E7C83" w:rsidRPr="00CA6AA8" w:rsidRDefault="00D3765E">
      <w:pPr>
        <w:numPr>
          <w:ilvl w:val="0"/>
          <w:numId w:val="2"/>
        </w:numPr>
        <w:ind w:right="-28"/>
      </w:pPr>
      <w:r w:rsidRPr="00CA6AA8">
        <w:rPr>
          <w:b/>
          <w:bCs/>
          <w:i/>
          <w:iCs/>
        </w:rPr>
        <w:t xml:space="preserve">saimex.806.pdff: </w:t>
      </w:r>
      <w:r w:rsidRPr="00CA6AA8">
        <w:t xml:space="preserve">Archivo que consta de cinco fojas con oficios dirigidos a la séptima regiduría. </w:t>
      </w:r>
    </w:p>
    <w:p w14:paraId="6EFECBCC" w14:textId="77777777" w:rsidR="001E7C83" w:rsidRPr="00CA6AA8" w:rsidRDefault="001E7C83">
      <w:pPr>
        <w:ind w:right="824"/>
      </w:pPr>
    </w:p>
    <w:p w14:paraId="3FDD43AD" w14:textId="77777777" w:rsidR="001E7C83" w:rsidRPr="00CA6AA8" w:rsidRDefault="00D3765E">
      <w:pPr>
        <w:pStyle w:val="Ttulo2"/>
      </w:pPr>
      <w:bookmarkStart w:id="8" w:name="_Toc213923588"/>
      <w:r w:rsidRPr="00CA6AA8">
        <w:t>DEL RECURSO DE REVISIÓN</w:t>
      </w:r>
      <w:bookmarkEnd w:id="8"/>
    </w:p>
    <w:p w14:paraId="267A1359" w14:textId="77777777" w:rsidR="001E7C83" w:rsidRPr="00CA6AA8" w:rsidRDefault="00D3765E">
      <w:pPr>
        <w:pStyle w:val="Ttulo3"/>
      </w:pPr>
      <w:bookmarkStart w:id="9" w:name="_Toc213923589"/>
      <w:r w:rsidRPr="00CA6AA8">
        <w:t>a) Interposición del Recurso de Revisión</w:t>
      </w:r>
      <w:bookmarkEnd w:id="9"/>
    </w:p>
    <w:p w14:paraId="34450C75" w14:textId="77777777" w:rsidR="001E7C83" w:rsidRPr="00CA6AA8" w:rsidRDefault="00D3765E">
      <w:pPr>
        <w:ind w:right="-28"/>
      </w:pPr>
      <w:r w:rsidRPr="00CA6AA8">
        <w:t xml:space="preserve">El </w:t>
      </w:r>
      <w:r w:rsidRPr="00CA6AA8">
        <w:rPr>
          <w:b/>
          <w:bCs/>
        </w:rPr>
        <w:t>veintiocho de marzo de dos mil veinticinco</w:t>
      </w:r>
      <w:r w:rsidRPr="00CA6AA8">
        <w:t xml:space="preserve"> </w:t>
      </w:r>
      <w:r w:rsidRPr="00CA6AA8">
        <w:rPr>
          <w:b/>
          <w:bCs/>
        </w:rPr>
        <w:t>LA PARTE RECURRENTE</w:t>
      </w:r>
      <w:r w:rsidRPr="00CA6AA8">
        <w:t xml:space="preserve"> interpuso el recurso de revisión en contra de la respuesta emitida por el </w:t>
      </w:r>
      <w:r w:rsidRPr="00CA6AA8">
        <w:rPr>
          <w:b/>
          <w:bCs/>
        </w:rPr>
        <w:t>SUJETO OBLIGADO</w:t>
      </w:r>
      <w:r w:rsidRPr="00CA6AA8">
        <w:t xml:space="preserve">, mismo que fue registrado en </w:t>
      </w:r>
      <w:r w:rsidRPr="00CA6AA8">
        <w:rPr>
          <w:b/>
          <w:bCs/>
        </w:rPr>
        <w:t>EL SAIMEX</w:t>
      </w:r>
      <w:r w:rsidRPr="00CA6AA8">
        <w:t xml:space="preserve"> con el número de expediente </w:t>
      </w:r>
      <w:r w:rsidRPr="00CA6AA8">
        <w:rPr>
          <w:b/>
          <w:bCs/>
        </w:rPr>
        <w:t>03702/INFOEM/IP/RR/2025</w:t>
      </w:r>
      <w:r w:rsidRPr="00CA6AA8">
        <w:t>, y en el cual manifestó lo siguiente:</w:t>
      </w:r>
    </w:p>
    <w:p w14:paraId="57FBB726" w14:textId="77777777" w:rsidR="001E7C83" w:rsidRPr="00CA6AA8" w:rsidRDefault="001E7C83">
      <w:pPr>
        <w:tabs>
          <w:tab w:val="left" w:pos="4667"/>
        </w:tabs>
        <w:ind w:right="539"/>
      </w:pPr>
      <w:bookmarkStart w:id="10" w:name="_heading=h.tyjcwt" w:colFirst="0" w:colLast="0"/>
      <w:bookmarkEnd w:id="10"/>
    </w:p>
    <w:p w14:paraId="6EAE140E" w14:textId="77777777" w:rsidR="001E7C83" w:rsidRPr="00CA6AA8" w:rsidRDefault="00D3765E">
      <w:pPr>
        <w:tabs>
          <w:tab w:val="left" w:pos="4667"/>
        </w:tabs>
        <w:ind w:left="567" w:right="539"/>
        <w:rPr>
          <w:b/>
          <w:bCs/>
        </w:rPr>
      </w:pPr>
      <w:r w:rsidRPr="00CA6AA8">
        <w:rPr>
          <w:b/>
          <w:bCs/>
        </w:rPr>
        <w:t>ACTO IMPUGNADO</w:t>
      </w:r>
    </w:p>
    <w:p w14:paraId="27444277"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i/>
          <w:iCs/>
          <w:color w:val="000000"/>
        </w:rPr>
        <w:t>"</w:t>
      </w:r>
      <w:r w:rsidRPr="00CA6AA8">
        <w:rPr>
          <w:i/>
          <w:iCs/>
        </w:rPr>
        <w:t>LA UNIDAD DE TRANSPARENCIA NO ATIENDE LA SOLICITUD EN LOS TERMINOS QUE SE SOLICITAN</w:t>
      </w:r>
      <w:r w:rsidRPr="00CA6AA8">
        <w:rPr>
          <w:i/>
          <w:iCs/>
          <w:color w:val="000000"/>
        </w:rPr>
        <w:t>"</w:t>
      </w:r>
    </w:p>
    <w:p w14:paraId="00B69FEF" w14:textId="77777777" w:rsidR="001E7C83" w:rsidRPr="00CA6AA8" w:rsidRDefault="001E7C83">
      <w:pPr>
        <w:tabs>
          <w:tab w:val="left" w:pos="4667"/>
        </w:tabs>
        <w:ind w:left="567" w:right="539"/>
        <w:rPr>
          <w:i/>
          <w:iCs/>
        </w:rPr>
      </w:pPr>
    </w:p>
    <w:p w14:paraId="792238FC" w14:textId="77777777" w:rsidR="001E7C83" w:rsidRPr="00CA6AA8" w:rsidRDefault="00D3765E">
      <w:pPr>
        <w:tabs>
          <w:tab w:val="left" w:pos="4667"/>
        </w:tabs>
        <w:ind w:left="567" w:right="539"/>
        <w:rPr>
          <w:b/>
          <w:bCs/>
        </w:rPr>
      </w:pPr>
      <w:r w:rsidRPr="00CA6AA8">
        <w:rPr>
          <w:b/>
          <w:bCs/>
        </w:rPr>
        <w:t>RAZONES O MOTIVOS DE LA INCONFORMIDAD</w:t>
      </w:r>
      <w:r w:rsidRPr="00CA6AA8">
        <w:rPr>
          <w:b/>
          <w:bCs/>
        </w:rPr>
        <w:tab/>
      </w:r>
    </w:p>
    <w:p w14:paraId="30F11F59"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i/>
          <w:iCs/>
        </w:rPr>
        <w:t>“LA INFORMACIÓN NO ESTA COMPLETA DE ACUERDO CON LO SOLICITADO SE PIDE SE HAGA ENTREGA EN SU TOTALIDAD”</w:t>
      </w:r>
    </w:p>
    <w:p w14:paraId="2D4C6BD4" w14:textId="77777777" w:rsidR="001E7C83" w:rsidRPr="00CA6AA8" w:rsidRDefault="001E7C83">
      <w:pPr>
        <w:keepNext/>
        <w:keepLines/>
        <w:pBdr>
          <w:top w:val="nil"/>
          <w:left w:val="nil"/>
          <w:bottom w:val="nil"/>
          <w:right w:val="nil"/>
          <w:between w:val="nil"/>
        </w:pBdr>
        <w:spacing w:line="480" w:lineRule="auto"/>
        <w:jc w:val="left"/>
        <w:rPr>
          <w:b/>
          <w:bCs/>
          <w:color w:val="000000"/>
        </w:rPr>
      </w:pPr>
      <w:bookmarkStart w:id="11" w:name="_heading=h.tq4qa2167jqz" w:colFirst="0" w:colLast="0"/>
      <w:bookmarkEnd w:id="11"/>
    </w:p>
    <w:p w14:paraId="67D17D54" w14:textId="77777777" w:rsidR="001E7C83" w:rsidRPr="00CA6AA8" w:rsidRDefault="00D3765E">
      <w:pPr>
        <w:pStyle w:val="Ttulo3"/>
      </w:pPr>
      <w:bookmarkStart w:id="12" w:name="_Toc213923590"/>
      <w:r w:rsidRPr="00CA6AA8">
        <w:t>b) Turno del Recurso de Revisión</w:t>
      </w:r>
      <w:bookmarkEnd w:id="12"/>
    </w:p>
    <w:p w14:paraId="6AC1ED22" w14:textId="77777777" w:rsidR="001E7C83" w:rsidRPr="00CA6AA8" w:rsidRDefault="00D3765E">
      <w:r w:rsidRPr="00CA6AA8">
        <w:t xml:space="preserve">Con fundamento en el artículo 185, fracción I de la Ley de Transparencia y Acceso a la Información Pública del Estado de México y Municipios, el </w:t>
      </w:r>
      <w:r w:rsidRPr="00CA6AA8">
        <w:rPr>
          <w:b/>
          <w:bCs/>
        </w:rPr>
        <w:t xml:space="preserve">veintiocho de marzo de dos mil </w:t>
      </w:r>
      <w:r w:rsidRPr="00CA6AA8">
        <w:rPr>
          <w:b/>
          <w:bCs/>
        </w:rPr>
        <w:lastRenderedPageBreak/>
        <w:t>veinticinco</w:t>
      </w:r>
      <w:r w:rsidRPr="00CA6AA8">
        <w:t xml:space="preserve"> se turnó el recurso de revisión a través del SAIMEX a la </w:t>
      </w:r>
      <w:r w:rsidRPr="00CA6AA8">
        <w:rPr>
          <w:b/>
          <w:bCs/>
        </w:rPr>
        <w:t>Comisionada Sharon Cristina Morales Martínez</w:t>
      </w:r>
      <w:r w:rsidRPr="00CA6AA8">
        <w:t xml:space="preserve">, a efecto de decretar su admisión o desechamiento. </w:t>
      </w:r>
    </w:p>
    <w:p w14:paraId="2CB32797" w14:textId="77777777" w:rsidR="001E7C83" w:rsidRPr="00CA6AA8" w:rsidRDefault="001E7C83"/>
    <w:p w14:paraId="70029775" w14:textId="77777777" w:rsidR="001E7C83" w:rsidRPr="00CA6AA8" w:rsidRDefault="00D3765E">
      <w:pPr>
        <w:pStyle w:val="Ttulo3"/>
      </w:pPr>
      <w:bookmarkStart w:id="13" w:name="_Toc213923591"/>
      <w:r w:rsidRPr="00CA6AA8">
        <w:t>c) Admisión del Recurso de Revisión</w:t>
      </w:r>
      <w:bookmarkEnd w:id="13"/>
    </w:p>
    <w:p w14:paraId="7DC87867" w14:textId="7B442CB6" w:rsidR="001E7C83" w:rsidRPr="00CA6AA8" w:rsidRDefault="00D3765E" w:rsidP="00195174">
      <w:pPr>
        <w:rPr>
          <w:color w:val="000000"/>
        </w:rPr>
      </w:pPr>
      <w:r w:rsidRPr="00CA6AA8">
        <w:rPr>
          <w:color w:val="000000"/>
        </w:rPr>
        <w:t xml:space="preserve">El </w:t>
      </w:r>
      <w:r w:rsidRPr="00CA6AA8">
        <w:rPr>
          <w:b/>
          <w:bCs/>
        </w:rPr>
        <w:t>treinta y uno de marzo de dos mil veinticinco</w:t>
      </w:r>
      <w:r w:rsidRPr="00CA6AA8">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bookmarkStart w:id="14" w:name="_heading=h.a3a283nhr93v" w:colFirst="0" w:colLast="0"/>
      <w:bookmarkEnd w:id="14"/>
    </w:p>
    <w:p w14:paraId="62078DA5" w14:textId="77777777" w:rsidR="00195174" w:rsidRPr="00CA6AA8" w:rsidRDefault="00195174" w:rsidP="00195174"/>
    <w:p w14:paraId="0EC0018E" w14:textId="77777777" w:rsidR="001E7C83" w:rsidRPr="00CA6AA8" w:rsidRDefault="00D3765E">
      <w:pPr>
        <w:pStyle w:val="Ttulo3"/>
      </w:pPr>
      <w:bookmarkStart w:id="15" w:name="_Toc213923592"/>
      <w:r w:rsidRPr="00CA6AA8">
        <w:t>d) Informe Justificado del Sujeto Obligado</w:t>
      </w:r>
      <w:bookmarkEnd w:id="15"/>
    </w:p>
    <w:p w14:paraId="77085B0E" w14:textId="77777777" w:rsidR="001E7C83" w:rsidRPr="00CA6AA8" w:rsidRDefault="00D3765E">
      <w:r w:rsidRPr="00CA6AA8">
        <w:t>En fecha</w:t>
      </w:r>
      <w:r w:rsidRPr="00CA6AA8">
        <w:rPr>
          <w:b/>
          <w:bCs/>
        </w:rPr>
        <w:t xml:space="preserve"> nueve y diez de abril de dos mil veinticinco</w:t>
      </w:r>
      <w:r w:rsidRPr="00CA6AA8">
        <w:t xml:space="preserve">, </w:t>
      </w:r>
      <w:r w:rsidRPr="00CA6AA8">
        <w:rPr>
          <w:b/>
          <w:bCs/>
        </w:rPr>
        <w:t>EL SUJETO OBLIGADO</w:t>
      </w:r>
      <w:r w:rsidRPr="00CA6AA8">
        <w:t xml:space="preserve"> remitió los archivos que se describen a continuación: </w:t>
      </w:r>
    </w:p>
    <w:p w14:paraId="169A2A50" w14:textId="77777777" w:rsidR="001E7C83" w:rsidRPr="00CA6AA8" w:rsidRDefault="001E7C83"/>
    <w:p w14:paraId="33560D37" w14:textId="77777777" w:rsidR="001E7C83" w:rsidRPr="00CA6AA8" w:rsidRDefault="00D3765E">
      <w:pPr>
        <w:numPr>
          <w:ilvl w:val="0"/>
          <w:numId w:val="4"/>
        </w:numPr>
        <w:pBdr>
          <w:top w:val="nil"/>
          <w:left w:val="nil"/>
          <w:bottom w:val="nil"/>
          <w:right w:val="nil"/>
          <w:between w:val="nil"/>
        </w:pBdr>
        <w:rPr>
          <w:b/>
          <w:bCs/>
          <w:i/>
          <w:iCs/>
          <w:color w:val="000000"/>
        </w:rPr>
      </w:pPr>
      <w:r w:rsidRPr="00CA6AA8">
        <w:rPr>
          <w:b/>
          <w:bCs/>
          <w:i/>
          <w:iCs/>
        </w:rPr>
        <w:t xml:space="preserve">I.J. RR-3702-2025.pdf: </w:t>
      </w:r>
      <w:r w:rsidRPr="00CA6AA8">
        <w:t xml:space="preserve">Archivo de cuatro fojas mediante el cual el Titular de la Unidad de Transparencia ratificó su respuesta inicial. Información que fue puesta a la vista de </w:t>
      </w:r>
      <w:r w:rsidRPr="00CA6AA8">
        <w:rPr>
          <w:b/>
          <w:bCs/>
        </w:rPr>
        <w:t>LA PARTE RECURRENTE</w:t>
      </w:r>
      <w:r w:rsidRPr="00CA6AA8">
        <w:t xml:space="preserve"> el </w:t>
      </w:r>
      <w:r w:rsidRPr="00CA6AA8">
        <w:rPr>
          <w:b/>
          <w:bCs/>
        </w:rPr>
        <w:t>diecinueve de agosto de dos mil veinticinco</w:t>
      </w:r>
      <w:r w:rsidRPr="00CA6AA8">
        <w:t xml:space="preserve">, para que en un plazo de tres días manifestara lo que a su derecho conviniera. </w:t>
      </w:r>
    </w:p>
    <w:p w14:paraId="0745BBC5" w14:textId="77777777" w:rsidR="001E7C83" w:rsidRPr="00CA6AA8" w:rsidRDefault="00D3765E">
      <w:pPr>
        <w:numPr>
          <w:ilvl w:val="0"/>
          <w:numId w:val="4"/>
        </w:numPr>
        <w:pBdr>
          <w:top w:val="nil"/>
          <w:left w:val="nil"/>
          <w:bottom w:val="nil"/>
          <w:right w:val="nil"/>
          <w:between w:val="nil"/>
        </w:pBdr>
        <w:rPr>
          <w:b/>
          <w:bCs/>
          <w:i/>
          <w:iCs/>
          <w:color w:val="000000"/>
        </w:rPr>
      </w:pPr>
      <w:r w:rsidRPr="00CA6AA8">
        <w:rPr>
          <w:b/>
          <w:bCs/>
          <w:i/>
          <w:iCs/>
        </w:rPr>
        <w:t xml:space="preserve">SOLICITUD 806 PETICIONES-RR 3702 6R.pdf: </w:t>
      </w:r>
      <w:r w:rsidRPr="00CA6AA8">
        <w:t>Archivo que consta de ocho fojas con oficios dirigidos a la sexta regiduría, mismo que no fue puesto a la vista del particular por tener información confidencial visible.</w:t>
      </w:r>
    </w:p>
    <w:p w14:paraId="19411E4E" w14:textId="77777777" w:rsidR="001E7C83" w:rsidRPr="00CA6AA8" w:rsidRDefault="00D3765E">
      <w:pPr>
        <w:numPr>
          <w:ilvl w:val="0"/>
          <w:numId w:val="4"/>
        </w:numPr>
        <w:pBdr>
          <w:top w:val="nil"/>
          <w:left w:val="nil"/>
          <w:bottom w:val="nil"/>
          <w:right w:val="nil"/>
          <w:between w:val="nil"/>
        </w:pBdr>
        <w:rPr>
          <w:b/>
          <w:bCs/>
          <w:i/>
          <w:iCs/>
        </w:rPr>
      </w:pPr>
      <w:r w:rsidRPr="00CA6AA8">
        <w:rPr>
          <w:b/>
          <w:bCs/>
          <w:i/>
          <w:iCs/>
        </w:rPr>
        <w:t xml:space="preserve">ESCRITOS RECIBIDOS 10REGIDURÍA.pdf: </w:t>
      </w:r>
      <w:r w:rsidRPr="00CA6AA8">
        <w:t xml:space="preserve">Archivo que consta de ocho fojas con oficios dirigidos a la décima regiduría, mismo que no fue puesto a la vista del particular por tener información confidencial visible. </w:t>
      </w:r>
    </w:p>
    <w:p w14:paraId="7234507A" w14:textId="77777777" w:rsidR="001E7C83" w:rsidRPr="00CA6AA8" w:rsidRDefault="001E7C83"/>
    <w:p w14:paraId="5C0056B9" w14:textId="77777777" w:rsidR="001E7C83" w:rsidRPr="00CA6AA8" w:rsidRDefault="00D3765E">
      <w:pPr>
        <w:pStyle w:val="Ttulo3"/>
      </w:pPr>
      <w:bookmarkStart w:id="16" w:name="_Toc213923593"/>
      <w:r w:rsidRPr="00CA6AA8">
        <w:lastRenderedPageBreak/>
        <w:t>e) Manifestaciones de la Parte Recurrente</w:t>
      </w:r>
      <w:bookmarkEnd w:id="16"/>
    </w:p>
    <w:p w14:paraId="140BE189" w14:textId="77777777" w:rsidR="001E7C83" w:rsidRPr="00CA6AA8" w:rsidRDefault="00D3765E">
      <w:pPr>
        <w:rPr>
          <w:color w:val="000000"/>
        </w:rPr>
      </w:pPr>
      <w:r w:rsidRPr="00CA6AA8">
        <w:rPr>
          <w:b/>
          <w:bCs/>
        </w:rPr>
        <w:t xml:space="preserve">LA PARTE RECURRENTE </w:t>
      </w:r>
      <w:r w:rsidRPr="00CA6AA8">
        <w:rPr>
          <w:color w:val="000000"/>
        </w:rPr>
        <w:t>no realizó manifestación alguna dentro del término legalmente concedido para tal efecto, ni presentó pruebas o alegatos.</w:t>
      </w:r>
    </w:p>
    <w:p w14:paraId="26D7EE95" w14:textId="77777777" w:rsidR="00D3765E" w:rsidRPr="00CA6AA8" w:rsidRDefault="00D3765E"/>
    <w:p w14:paraId="44E88B3E" w14:textId="77777777" w:rsidR="001E7C83" w:rsidRPr="00CA6AA8" w:rsidRDefault="00D3765E">
      <w:pPr>
        <w:pStyle w:val="Ttulo3"/>
      </w:pPr>
      <w:bookmarkStart w:id="17" w:name="_Toc213923594"/>
      <w:r w:rsidRPr="00CA6AA8">
        <w:t>f) Ampliación de Plazo para Resolver</w:t>
      </w:r>
      <w:bookmarkEnd w:id="17"/>
      <w:r w:rsidRPr="00CA6AA8">
        <w:t> </w:t>
      </w:r>
    </w:p>
    <w:p w14:paraId="28329D72" w14:textId="77777777" w:rsidR="001E7C83" w:rsidRPr="00CA6AA8" w:rsidRDefault="00D3765E">
      <w:r w:rsidRPr="00CA6AA8">
        <w:rPr>
          <w:color w:val="000000"/>
        </w:rPr>
        <w:t xml:space="preserve">El </w:t>
      </w:r>
      <w:r w:rsidRPr="00CA6AA8">
        <w:rPr>
          <w:b/>
          <w:bCs/>
        </w:rPr>
        <w:t>treinta de junio</w:t>
      </w:r>
      <w:r w:rsidRPr="00CA6AA8">
        <w:rPr>
          <w:b/>
          <w:bCs/>
          <w:color w:val="000000"/>
        </w:rPr>
        <w:t xml:space="preserve"> de dos mil veinticinco</w:t>
      </w:r>
      <w:r w:rsidRPr="00CA6AA8">
        <w:rPr>
          <w:color w:val="000000"/>
        </w:rPr>
        <w:t>, se notificó el acuerdo de ampliación de plazo para resolver el presente Recurso de Revisión, previsto en el artículo 181, tercer párrafo de la Ley de Transparencia y Acceso a la Información Pública del Estado de México y Municipios.</w:t>
      </w:r>
    </w:p>
    <w:p w14:paraId="38CEE2AD" w14:textId="77777777" w:rsidR="001E7C83" w:rsidRPr="00CA6AA8" w:rsidRDefault="001E7C83"/>
    <w:p w14:paraId="73DACC87" w14:textId="77777777" w:rsidR="001E7C83" w:rsidRPr="00CA6AA8" w:rsidRDefault="00D3765E">
      <w:pPr>
        <w:shd w:val="clear" w:color="auto" w:fill="FFFFFF"/>
        <w:rPr>
          <w:color w:val="000000"/>
        </w:rPr>
      </w:pPr>
      <w:r w:rsidRPr="00CA6AA8">
        <w:rPr>
          <w:color w:val="000000"/>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2BE55466" w14:textId="77777777" w:rsidR="001E7C83" w:rsidRPr="00CA6AA8" w:rsidRDefault="001E7C83">
      <w:pPr>
        <w:shd w:val="clear" w:color="auto" w:fill="FFFFFF"/>
        <w:rPr>
          <w:color w:val="000000"/>
        </w:rPr>
      </w:pPr>
    </w:p>
    <w:p w14:paraId="17E3A28D" w14:textId="77777777" w:rsidR="001E7C83" w:rsidRPr="00CA6AA8" w:rsidRDefault="00D3765E">
      <w:pPr>
        <w:shd w:val="clear" w:color="auto" w:fill="FFFFFF"/>
        <w:rPr>
          <w:color w:val="000000"/>
        </w:rPr>
      </w:pPr>
      <w:r w:rsidRPr="00CA6AA8">
        <w:rPr>
          <w:color w:val="000000"/>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12DFB85E" w14:textId="77777777" w:rsidR="001E7C83" w:rsidRPr="00CA6AA8" w:rsidRDefault="001E7C83">
      <w:pPr>
        <w:shd w:val="clear" w:color="auto" w:fill="FFFFFF"/>
        <w:rPr>
          <w:color w:val="000000"/>
        </w:rPr>
      </w:pPr>
    </w:p>
    <w:p w14:paraId="2BB0AA05" w14:textId="77777777" w:rsidR="001E7C83" w:rsidRPr="00CA6AA8" w:rsidRDefault="00D3765E">
      <w:pPr>
        <w:shd w:val="clear" w:color="auto" w:fill="FFFFFF"/>
        <w:rPr>
          <w:color w:val="000000"/>
        </w:rPr>
      </w:pPr>
      <w:r w:rsidRPr="00CA6AA8">
        <w:rPr>
          <w:color w:val="000000"/>
        </w:rPr>
        <w:t xml:space="preserve">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w:t>
      </w:r>
      <w:r w:rsidRPr="00CA6AA8">
        <w:rPr>
          <w:color w:val="000000"/>
        </w:rPr>
        <w:lastRenderedPageBreak/>
        <w:t>cuasi jurisdiccionales, tanto por la complejidad de los hechos, como por el número de casos que conocen.</w:t>
      </w:r>
    </w:p>
    <w:p w14:paraId="33773A50" w14:textId="77777777" w:rsidR="001E7C83" w:rsidRPr="00CA6AA8" w:rsidRDefault="001E7C83">
      <w:pPr>
        <w:shd w:val="clear" w:color="auto" w:fill="FFFFFF"/>
        <w:rPr>
          <w:color w:val="000000"/>
        </w:rPr>
      </w:pPr>
    </w:p>
    <w:p w14:paraId="0004E742" w14:textId="77777777" w:rsidR="001E7C83" w:rsidRPr="00CA6AA8" w:rsidRDefault="00D3765E">
      <w:pPr>
        <w:shd w:val="clear" w:color="auto" w:fill="FFFFFF"/>
        <w:rPr>
          <w:color w:val="000000"/>
        </w:rPr>
      </w:pPr>
      <w:r w:rsidRPr="00CA6AA8">
        <w:rPr>
          <w:color w:val="000000"/>
        </w:rPr>
        <w:t>Por ello, excepcionalmente, si un asunto es resuelto con posterioridad a los plazos señalados por la norma, debe analizarse la razonabilidad del tiempo necesario para su resolución, atentos a los siguientes criterios:</w:t>
      </w:r>
    </w:p>
    <w:p w14:paraId="57287A6F" w14:textId="77777777" w:rsidR="001E7C83" w:rsidRPr="00CA6AA8" w:rsidRDefault="001E7C83">
      <w:pPr>
        <w:shd w:val="clear" w:color="auto" w:fill="FFFFFF"/>
        <w:rPr>
          <w:color w:val="000000"/>
        </w:rPr>
      </w:pPr>
    </w:p>
    <w:p w14:paraId="46EDDBA7" w14:textId="77777777" w:rsidR="001E7C83" w:rsidRPr="00CA6AA8" w:rsidRDefault="00D3765E">
      <w:pPr>
        <w:numPr>
          <w:ilvl w:val="0"/>
          <w:numId w:val="5"/>
        </w:numPr>
        <w:shd w:val="clear" w:color="auto" w:fill="FFFFFF"/>
        <w:rPr>
          <w:color w:val="000000"/>
        </w:rPr>
      </w:pPr>
      <w:r w:rsidRPr="00CA6AA8">
        <w:rPr>
          <w:b/>
          <w:bCs/>
          <w:color w:val="000000"/>
        </w:rPr>
        <w:t>Complejidad del asunto:</w:t>
      </w:r>
      <w:r w:rsidRPr="00CA6AA8">
        <w:rPr>
          <w:color w:val="000000"/>
        </w:rPr>
        <w:t xml:space="preserve"> La complejidad de la prueba, la pluralidad de sujetos procesales, el tiempo transcurrido, las características y contexto del recurso.</w:t>
      </w:r>
    </w:p>
    <w:p w14:paraId="2E106984" w14:textId="77777777" w:rsidR="001E7C83" w:rsidRPr="00CA6AA8" w:rsidRDefault="00D3765E">
      <w:pPr>
        <w:numPr>
          <w:ilvl w:val="0"/>
          <w:numId w:val="5"/>
        </w:numPr>
        <w:shd w:val="clear" w:color="auto" w:fill="FFFFFF"/>
        <w:rPr>
          <w:color w:val="000000"/>
        </w:rPr>
      </w:pPr>
      <w:r w:rsidRPr="00CA6AA8">
        <w:rPr>
          <w:b/>
          <w:bCs/>
          <w:color w:val="000000"/>
        </w:rPr>
        <w:t>Actividad Procesal del interesado:</w:t>
      </w:r>
      <w:r w:rsidRPr="00CA6AA8">
        <w:rPr>
          <w:color w:val="000000"/>
        </w:rPr>
        <w:t xml:space="preserve"> Acciones u omisiones del interesado.</w:t>
      </w:r>
    </w:p>
    <w:p w14:paraId="46ACAA3F" w14:textId="77777777" w:rsidR="001E7C83" w:rsidRPr="00CA6AA8" w:rsidRDefault="00D3765E">
      <w:pPr>
        <w:numPr>
          <w:ilvl w:val="0"/>
          <w:numId w:val="5"/>
        </w:numPr>
        <w:shd w:val="clear" w:color="auto" w:fill="FFFFFF"/>
        <w:rPr>
          <w:color w:val="000000"/>
        </w:rPr>
      </w:pPr>
      <w:r w:rsidRPr="00CA6AA8">
        <w:rPr>
          <w:b/>
          <w:bCs/>
          <w:color w:val="000000"/>
        </w:rPr>
        <w:t>Conducta de la Autoridad:</w:t>
      </w:r>
      <w:r w:rsidRPr="00CA6AA8">
        <w:rPr>
          <w:color w:val="000000"/>
        </w:rPr>
        <w:t xml:space="preserve"> Las Acciones u omisiones realizadas en el procedimiento. Así como si la autoridad actuó con la debida diligencia.</w:t>
      </w:r>
    </w:p>
    <w:p w14:paraId="690BFCB0" w14:textId="77777777" w:rsidR="001E7C83" w:rsidRPr="00CA6AA8" w:rsidRDefault="00D3765E">
      <w:pPr>
        <w:numPr>
          <w:ilvl w:val="0"/>
          <w:numId w:val="5"/>
        </w:numPr>
        <w:shd w:val="clear" w:color="auto" w:fill="FFFFFF"/>
        <w:rPr>
          <w:color w:val="000000"/>
        </w:rPr>
      </w:pPr>
      <w:r w:rsidRPr="00CA6AA8">
        <w:rPr>
          <w:b/>
          <w:bCs/>
          <w:color w:val="000000"/>
        </w:rPr>
        <w:t xml:space="preserve">La afectación generada en la situación jurídica de la persona involucrada en el proceso: </w:t>
      </w:r>
      <w:r w:rsidRPr="00CA6AA8">
        <w:rPr>
          <w:color w:val="000000"/>
        </w:rPr>
        <w:t>Violación a sus derechos humanos.</w:t>
      </w:r>
    </w:p>
    <w:p w14:paraId="0BE9E8EC" w14:textId="77777777" w:rsidR="001E7C83" w:rsidRPr="00CA6AA8" w:rsidRDefault="001E7C83">
      <w:pPr>
        <w:shd w:val="clear" w:color="auto" w:fill="FFFFFF"/>
        <w:rPr>
          <w:color w:val="000000"/>
        </w:rPr>
      </w:pPr>
    </w:p>
    <w:p w14:paraId="27995850" w14:textId="77777777" w:rsidR="001E7C83" w:rsidRPr="00CA6AA8" w:rsidRDefault="00D3765E">
      <w:pPr>
        <w:shd w:val="clear" w:color="auto" w:fill="FFFFFF"/>
        <w:rPr>
          <w:color w:val="000000"/>
        </w:rPr>
      </w:pPr>
      <w:r w:rsidRPr="00CA6AA8">
        <w:rPr>
          <w:color w:val="000000"/>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40DDBFD7" w14:textId="77777777" w:rsidR="001E7C83" w:rsidRPr="00CA6AA8" w:rsidRDefault="001E7C83">
      <w:pPr>
        <w:shd w:val="clear" w:color="auto" w:fill="FFFFFF"/>
        <w:rPr>
          <w:color w:val="000000"/>
        </w:rPr>
      </w:pPr>
    </w:p>
    <w:p w14:paraId="16157F96" w14:textId="77777777" w:rsidR="001E7C83" w:rsidRPr="00CA6AA8" w:rsidRDefault="00D3765E">
      <w:pPr>
        <w:shd w:val="clear" w:color="auto" w:fill="FFFFFF"/>
        <w:rPr>
          <w:color w:val="000000"/>
        </w:rPr>
      </w:pPr>
      <w:r w:rsidRPr="00CA6AA8">
        <w:rPr>
          <w:color w:val="000000"/>
        </w:rPr>
        <w:t xml:space="preserve">Argumento que encuentra sustento en la jurisprudencia P./J. 32/92 emitida por el Pleno de la Suprema Corte de Justicia de la Nación </w:t>
      </w:r>
      <w:r w:rsidRPr="00CA6AA8">
        <w:t>del rubro</w:t>
      </w:r>
      <w:r w:rsidRPr="00CA6AA8">
        <w:rPr>
          <w:color w:val="000000"/>
        </w:rPr>
        <w:t xml:space="preserve"> “TÉRMINOS PROCESALES. PARA DETERMINAR SI UN FUNCIONARIO JUDICIAL ACTUÓ INDEBIDAMENTE POR NO RESPETARLOS SE DEBE ATENDER AL PRESUPUESTO QUE CONSIDERÓ EL </w:t>
      </w:r>
      <w:r w:rsidRPr="00CA6AA8">
        <w:rPr>
          <w:color w:val="000000"/>
        </w:rPr>
        <w:lastRenderedPageBreak/>
        <w:t xml:space="preserve">LEGISLADOR AL FIJARLOS Y LAS CARACTERÍSTICAS DEL CASO.”, visible en la Gaceta del </w:t>
      </w:r>
      <w:r w:rsidRPr="00CA6AA8">
        <w:t>Semanario</w:t>
      </w:r>
      <w:r w:rsidRPr="00CA6AA8">
        <w:rPr>
          <w:color w:val="000000"/>
        </w:rPr>
        <w:t xml:space="preserve"> Judicial de la Federación con el registro digital 205635.</w:t>
      </w:r>
    </w:p>
    <w:p w14:paraId="51CC6739" w14:textId="77777777" w:rsidR="001E7C83" w:rsidRPr="00CA6AA8" w:rsidRDefault="001E7C83">
      <w:pPr>
        <w:shd w:val="clear" w:color="auto" w:fill="FFFFFF"/>
        <w:rPr>
          <w:color w:val="000000"/>
        </w:rPr>
      </w:pPr>
    </w:p>
    <w:p w14:paraId="29A0C55C" w14:textId="77777777" w:rsidR="001E7C83" w:rsidRPr="00CA6AA8" w:rsidRDefault="00D3765E">
      <w:pPr>
        <w:shd w:val="clear" w:color="auto" w:fill="FFFFFF"/>
        <w:rPr>
          <w:color w:val="000000"/>
        </w:rPr>
      </w:pPr>
      <w:r w:rsidRPr="00CA6AA8">
        <w:rPr>
          <w:color w:val="000000"/>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17C0111F" w14:textId="77777777" w:rsidR="001E7C83" w:rsidRPr="00CA6AA8" w:rsidRDefault="001E7C83">
      <w:pPr>
        <w:shd w:val="clear" w:color="auto" w:fill="FFFFFF"/>
        <w:rPr>
          <w:color w:val="000000"/>
        </w:rPr>
      </w:pPr>
    </w:p>
    <w:p w14:paraId="3E5D9CAA" w14:textId="77777777" w:rsidR="001E7C83" w:rsidRPr="00CA6AA8" w:rsidRDefault="00D3765E">
      <w:pPr>
        <w:shd w:val="clear" w:color="auto" w:fill="FFFFFF"/>
        <w:rPr>
          <w:color w:val="000000"/>
        </w:rPr>
      </w:pPr>
      <w:r w:rsidRPr="00CA6AA8">
        <w:rPr>
          <w:color w:val="000000"/>
        </w:rPr>
        <w:t>Al respecto, también son de considerar los criterios sostenidos por el Cuarto Tribunal Colegiado en Materia Administrativa del Primer Circuito, cuyos rubros y datos de identificación son los siguientes:</w:t>
      </w:r>
    </w:p>
    <w:p w14:paraId="28500DC3" w14:textId="77777777" w:rsidR="001E7C83" w:rsidRPr="00CA6AA8" w:rsidRDefault="001E7C83">
      <w:pPr>
        <w:shd w:val="clear" w:color="auto" w:fill="FFFFFF"/>
        <w:rPr>
          <w:color w:val="000000"/>
        </w:rPr>
      </w:pPr>
    </w:p>
    <w:p w14:paraId="222CA9D0" w14:textId="77777777" w:rsidR="001E7C83" w:rsidRPr="00CA6AA8" w:rsidRDefault="00D3765E">
      <w:pPr>
        <w:spacing w:line="240" w:lineRule="auto"/>
        <w:ind w:left="567" w:right="567"/>
        <w:rPr>
          <w:i/>
          <w:iCs/>
        </w:rPr>
      </w:pPr>
      <w:r w:rsidRPr="00CA6AA8">
        <w:rPr>
          <w:i/>
          <w:iCs/>
        </w:rPr>
        <w:t>“</w:t>
      </w:r>
      <w:r w:rsidRPr="00CA6AA8">
        <w:rPr>
          <w:b/>
          <w:bCs/>
          <w:i/>
          <w:iCs/>
        </w:rPr>
        <w:t>PLAZO RAZONABLE PARA RESOLVER. DIMENSIÓN Y EFECTOS DE ESTE CONCEPTO CUANDO SE ADUCE EXCESIVA CARGA DE TRABAJO</w:t>
      </w:r>
      <w:r w:rsidRPr="00CA6AA8">
        <w:rPr>
          <w:i/>
          <w:iCs/>
        </w:rPr>
        <w:t>.” consultable en el Seminario Judicial de la Federación y su gaceta, con el registro digital 2002351.</w:t>
      </w:r>
    </w:p>
    <w:p w14:paraId="267B5E57" w14:textId="77777777" w:rsidR="001E7C83" w:rsidRPr="00CA6AA8" w:rsidRDefault="001E7C83">
      <w:pPr>
        <w:shd w:val="clear" w:color="auto" w:fill="FFFFFF"/>
        <w:ind w:left="851" w:right="616"/>
        <w:rPr>
          <w:i/>
          <w:iCs/>
          <w:color w:val="000000"/>
        </w:rPr>
      </w:pPr>
    </w:p>
    <w:p w14:paraId="65DEF7E9" w14:textId="77777777" w:rsidR="001E7C83" w:rsidRPr="00CA6AA8" w:rsidRDefault="00D3765E">
      <w:pPr>
        <w:spacing w:line="240" w:lineRule="auto"/>
        <w:ind w:left="567" w:right="567"/>
        <w:rPr>
          <w:color w:val="000000"/>
        </w:rPr>
      </w:pPr>
      <w:r w:rsidRPr="00CA6AA8">
        <w:rPr>
          <w:i/>
          <w:iCs/>
          <w:color w:val="000000"/>
        </w:rPr>
        <w:t>“</w:t>
      </w:r>
      <w:r w:rsidRPr="00CA6AA8">
        <w:rPr>
          <w:b/>
          <w:bCs/>
          <w:i/>
          <w:iCs/>
          <w:color w:val="000000"/>
        </w:rPr>
        <w:t xml:space="preserve">PLAZO RAZONABLE </w:t>
      </w:r>
      <w:r w:rsidRPr="00CA6AA8">
        <w:rPr>
          <w:b/>
          <w:bCs/>
          <w:i/>
          <w:iCs/>
        </w:rPr>
        <w:t>PARA</w:t>
      </w:r>
      <w:r w:rsidRPr="00CA6AA8">
        <w:rPr>
          <w:b/>
          <w:bCs/>
          <w:i/>
          <w:iCs/>
          <w:color w:val="000000"/>
        </w:rPr>
        <w:t xml:space="preserve"> RESOLVER. CONCEPTO Y ELEMENTOS QUE LO INTEGRAN A LA LUZ DEL DERECHO INTERNACIONAL DE LOS DERECHOS HUMANOS</w:t>
      </w:r>
      <w:r w:rsidRPr="00CA6AA8">
        <w:rPr>
          <w:i/>
          <w:iCs/>
          <w:color w:val="000000"/>
        </w:rPr>
        <w:t>.”, visible en el Seminario Judicial de la Federación y su gaceta, con el registro digital 2002350.</w:t>
      </w:r>
    </w:p>
    <w:p w14:paraId="35D98A59" w14:textId="77777777" w:rsidR="001E7C83" w:rsidRPr="00CA6AA8" w:rsidRDefault="001E7C83">
      <w:pPr>
        <w:rPr>
          <w:color w:val="000000"/>
        </w:rPr>
      </w:pPr>
    </w:p>
    <w:p w14:paraId="759D56F7" w14:textId="77777777" w:rsidR="001E7C83" w:rsidRPr="00CA6AA8" w:rsidRDefault="00D3765E">
      <w:pPr>
        <w:rPr>
          <w:color w:val="000000"/>
        </w:rPr>
      </w:pPr>
      <w:r w:rsidRPr="00CA6AA8">
        <w:rPr>
          <w:color w:val="000000"/>
        </w:rPr>
        <w:lastRenderedPageBreak/>
        <w:t xml:space="preserve">Por ello, este organismo garante </w:t>
      </w:r>
      <w:r w:rsidRPr="00CA6AA8">
        <w:t>comprometido</w:t>
      </w:r>
      <w:r w:rsidRPr="00CA6AA8">
        <w:rPr>
          <w:color w:val="000000"/>
        </w:rPr>
        <w:t xml:space="preserve"> con la tutela de los derechos humanos confiados señala que este exceso del plazo legal para resolver el asunto resulta de carácter excepcional.</w:t>
      </w:r>
    </w:p>
    <w:p w14:paraId="301E2B61" w14:textId="77777777" w:rsidR="001E7C83" w:rsidRPr="00CA6AA8" w:rsidRDefault="001E7C83"/>
    <w:p w14:paraId="10730694" w14:textId="77777777" w:rsidR="001E7C83" w:rsidRPr="00CA6AA8" w:rsidRDefault="00D3765E">
      <w:pPr>
        <w:pStyle w:val="Ttulo3"/>
      </w:pPr>
      <w:bookmarkStart w:id="18" w:name="_Toc213923595"/>
      <w:r w:rsidRPr="00CA6AA8">
        <w:t>g) Cierre de instrucción</w:t>
      </w:r>
      <w:bookmarkEnd w:id="18"/>
    </w:p>
    <w:p w14:paraId="27D0032E" w14:textId="5BE1706C" w:rsidR="001E7C83" w:rsidRPr="00CA6AA8" w:rsidRDefault="00D3765E">
      <w:bookmarkStart w:id="19" w:name="_heading=h.3j2qqm3" w:colFirst="0" w:colLast="0"/>
      <w:bookmarkEnd w:id="19"/>
      <w:r w:rsidRPr="00CA6AA8">
        <w:t>Al no existir diligencias pendientes por desahogar</w:t>
      </w:r>
      <w:r w:rsidRPr="00CA6AA8">
        <w:rPr>
          <w:color w:val="000000"/>
        </w:rPr>
        <w:t xml:space="preserve">, la </w:t>
      </w:r>
      <w:r w:rsidRPr="00CA6AA8">
        <w:rPr>
          <w:b/>
          <w:bCs/>
          <w:color w:val="000000"/>
        </w:rPr>
        <w:t xml:space="preserve">Comisionada Sharon Cristina Morales Martínez </w:t>
      </w:r>
      <w:r w:rsidRPr="00CA6AA8">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CA6AA8">
        <w:t>fue notificado a las partes el mismo día a través del SAIMEX.</w:t>
      </w:r>
    </w:p>
    <w:p w14:paraId="7216C404" w14:textId="77777777" w:rsidR="001E7C83" w:rsidRPr="00CA6AA8" w:rsidRDefault="001E7C83">
      <w:pPr>
        <w:rPr>
          <w:color w:val="000000"/>
        </w:rPr>
      </w:pPr>
    </w:p>
    <w:p w14:paraId="6E6AB227" w14:textId="77777777" w:rsidR="001E7C83" w:rsidRPr="00CA6AA8" w:rsidRDefault="00D3765E">
      <w:pPr>
        <w:pStyle w:val="Ttulo1"/>
      </w:pPr>
      <w:bookmarkStart w:id="20" w:name="_Toc213923596"/>
      <w:r w:rsidRPr="00CA6AA8">
        <w:t>CONSIDERANDOS</w:t>
      </w:r>
      <w:bookmarkEnd w:id="20"/>
    </w:p>
    <w:p w14:paraId="0E41872B" w14:textId="77777777" w:rsidR="001E7C83" w:rsidRPr="00CA6AA8" w:rsidRDefault="001E7C83">
      <w:pPr>
        <w:ind w:right="-93"/>
        <w:rPr>
          <w:b/>
          <w:bCs/>
          <w:color w:val="000000"/>
        </w:rPr>
      </w:pPr>
    </w:p>
    <w:p w14:paraId="02EB3FFC" w14:textId="77777777" w:rsidR="001E7C83" w:rsidRPr="00CA6AA8" w:rsidRDefault="00D3765E">
      <w:pPr>
        <w:pStyle w:val="Ttulo2"/>
        <w:jc w:val="left"/>
      </w:pPr>
      <w:bookmarkStart w:id="21" w:name="_Toc213923597"/>
      <w:r w:rsidRPr="00CA6AA8">
        <w:t>PRIMERO. Procedibilidad</w:t>
      </w:r>
      <w:bookmarkEnd w:id="21"/>
    </w:p>
    <w:p w14:paraId="16026557" w14:textId="77777777" w:rsidR="001E7C83" w:rsidRPr="00CA6AA8" w:rsidRDefault="00D3765E">
      <w:pPr>
        <w:pStyle w:val="Ttulo3"/>
      </w:pPr>
      <w:bookmarkStart w:id="22" w:name="_Toc213923598"/>
      <w:r w:rsidRPr="00CA6AA8">
        <w:t>a) Competencia del Instituto</w:t>
      </w:r>
      <w:bookmarkEnd w:id="22"/>
    </w:p>
    <w:p w14:paraId="74F67653" w14:textId="77777777" w:rsidR="001E7C83" w:rsidRPr="00CA6AA8" w:rsidRDefault="00D3765E">
      <w:pPr>
        <w:rPr>
          <w:color w:val="000000"/>
        </w:rPr>
      </w:pPr>
      <w:r w:rsidRPr="00CA6AA8">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w:t>
      </w:r>
      <w:r w:rsidRPr="00CA6AA8">
        <w:t>artículos 5, párrafos trigésimo séptimo, trigésimo octavo y trigésimo noveno, fraccion</w:t>
      </w:r>
      <w:r w:rsidRPr="00CA6AA8">
        <w:rPr>
          <w:color w:val="000000"/>
        </w:rPr>
        <w:t>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E263614" w14:textId="77777777" w:rsidR="001E7C83" w:rsidRPr="00CA6AA8" w:rsidRDefault="001E7C83">
      <w:pPr>
        <w:rPr>
          <w:color w:val="000000"/>
        </w:rPr>
      </w:pPr>
    </w:p>
    <w:p w14:paraId="0AF574B6" w14:textId="77777777" w:rsidR="001E7C83" w:rsidRPr="00CA6AA8" w:rsidRDefault="00D3765E">
      <w:pPr>
        <w:pStyle w:val="Ttulo3"/>
      </w:pPr>
      <w:bookmarkStart w:id="23" w:name="_Toc213923599"/>
      <w:r w:rsidRPr="00CA6AA8">
        <w:t>b) Legitimidad de la parte recurrente</w:t>
      </w:r>
      <w:bookmarkEnd w:id="23"/>
    </w:p>
    <w:p w14:paraId="058B1C9F" w14:textId="77777777" w:rsidR="001E7C83" w:rsidRPr="00CA6AA8" w:rsidRDefault="00D3765E">
      <w:pPr>
        <w:rPr>
          <w:color w:val="000000"/>
        </w:rPr>
      </w:pPr>
      <w:r w:rsidRPr="00CA6AA8">
        <w:rPr>
          <w:color w:val="000000"/>
        </w:rPr>
        <w:t>El recurso de revisión fue interpuesto por parte legítima, ya que se presentó por la misma persona que formuló la solicitud de acceso a la Información Pública,</w:t>
      </w:r>
      <w:r w:rsidRPr="00CA6AA8">
        <w:rPr>
          <w:b/>
          <w:bCs/>
          <w:color w:val="000000"/>
        </w:rPr>
        <w:t xml:space="preserve"> </w:t>
      </w:r>
      <w:r w:rsidRPr="00CA6AA8">
        <w:rPr>
          <w:color w:val="000000"/>
        </w:rPr>
        <w:t>debido a que los datos de acceso</w:t>
      </w:r>
      <w:r w:rsidRPr="00CA6AA8">
        <w:rPr>
          <w:b/>
          <w:bCs/>
          <w:color w:val="000000"/>
        </w:rPr>
        <w:t xml:space="preserve"> SAIMEX</w:t>
      </w:r>
      <w:r w:rsidRPr="00CA6AA8">
        <w:rPr>
          <w:color w:val="000000"/>
        </w:rPr>
        <w:t xml:space="preserve"> son personales e irrepetibles.</w:t>
      </w:r>
    </w:p>
    <w:p w14:paraId="44D5C392" w14:textId="77777777" w:rsidR="001E7C83" w:rsidRPr="00CA6AA8" w:rsidRDefault="001E7C83">
      <w:pPr>
        <w:keepNext/>
        <w:keepLines/>
        <w:pBdr>
          <w:top w:val="nil"/>
          <w:left w:val="nil"/>
          <w:bottom w:val="nil"/>
          <w:right w:val="nil"/>
          <w:between w:val="nil"/>
        </w:pBdr>
        <w:spacing w:line="480" w:lineRule="auto"/>
        <w:jc w:val="left"/>
        <w:rPr>
          <w:b/>
          <w:bCs/>
          <w:color w:val="000000"/>
        </w:rPr>
      </w:pPr>
      <w:bookmarkStart w:id="24" w:name="_heading=h.ehxzppbvbwoy" w:colFirst="0" w:colLast="0"/>
      <w:bookmarkEnd w:id="24"/>
    </w:p>
    <w:p w14:paraId="57BCA0A3" w14:textId="77777777" w:rsidR="001E7C83" w:rsidRPr="00CA6AA8" w:rsidRDefault="00D3765E">
      <w:pPr>
        <w:pStyle w:val="Ttulo3"/>
      </w:pPr>
      <w:bookmarkStart w:id="25" w:name="_Toc213923600"/>
      <w:r w:rsidRPr="00CA6AA8">
        <w:t>c) Plazo para interponer el recurso</w:t>
      </w:r>
      <w:bookmarkEnd w:id="25"/>
    </w:p>
    <w:p w14:paraId="7A6B7CEE" w14:textId="72A2CAFA" w:rsidR="001E7C83" w:rsidRPr="00CA6AA8" w:rsidRDefault="00D3765E">
      <w:bookmarkStart w:id="26" w:name="_heading=h.2bn6wsx" w:colFirst="0" w:colLast="0"/>
      <w:bookmarkEnd w:id="26"/>
      <w:r w:rsidRPr="00CA6AA8">
        <w:rPr>
          <w:b/>
          <w:bCs/>
          <w:color w:val="000000"/>
        </w:rPr>
        <w:t>EL SUJETO OBLIGADO</w:t>
      </w:r>
      <w:r w:rsidRPr="00CA6AA8">
        <w:rPr>
          <w:color w:val="000000"/>
        </w:rPr>
        <w:t xml:space="preserve"> notificó la respuesta a la solicitud de acceso a la Información Pública el</w:t>
      </w:r>
      <w:r w:rsidRPr="00CA6AA8">
        <w:t xml:space="preserve"> </w:t>
      </w:r>
      <w:r w:rsidRPr="00CA6AA8">
        <w:rPr>
          <w:b/>
          <w:bCs/>
        </w:rPr>
        <w:t xml:space="preserve">seis de marzo de dos mil veinticinco </w:t>
      </w:r>
      <w:r w:rsidRPr="00CA6AA8">
        <w:rPr>
          <w:color w:val="000000"/>
        </w:rPr>
        <w:t>y el recurso que nos ocupa se tuvo por interpuesto el</w:t>
      </w:r>
      <w:r w:rsidRPr="00CA6AA8">
        <w:t xml:space="preserve"> </w:t>
      </w:r>
      <w:r w:rsidRPr="00CA6AA8">
        <w:rPr>
          <w:b/>
          <w:bCs/>
        </w:rPr>
        <w:t>veintiocho de marzo de dos mil veinticinco</w:t>
      </w:r>
      <w:r w:rsidRPr="00CA6AA8">
        <w:rPr>
          <w:color w:val="000000"/>
        </w:rPr>
        <w:t>; por lo tanto, éste se encuentra dentro del margen temporal previsto en el artículo 178 de la Ley de Transparencia y Acceso a la Información Pública del Estado de México y Municipios.</w:t>
      </w:r>
    </w:p>
    <w:p w14:paraId="08A4B000" w14:textId="77777777" w:rsidR="001E7C83" w:rsidRPr="00CA6AA8" w:rsidRDefault="001E7C83">
      <w:bookmarkStart w:id="27" w:name="_heading=h.uko06592z2jp" w:colFirst="0" w:colLast="0"/>
      <w:bookmarkEnd w:id="27"/>
    </w:p>
    <w:p w14:paraId="31009517" w14:textId="77777777" w:rsidR="001E7C83" w:rsidRPr="00CA6AA8" w:rsidRDefault="00D3765E">
      <w:pPr>
        <w:pStyle w:val="Ttulo3"/>
      </w:pPr>
      <w:bookmarkStart w:id="28" w:name="_Toc213923601"/>
      <w:r w:rsidRPr="00CA6AA8">
        <w:t>d) Causal de procedencia</w:t>
      </w:r>
      <w:bookmarkEnd w:id="28"/>
      <w:r w:rsidRPr="00CA6AA8">
        <w:t xml:space="preserve"> </w:t>
      </w:r>
    </w:p>
    <w:p w14:paraId="7E6469D2" w14:textId="77777777" w:rsidR="001E7C83" w:rsidRPr="00CA6AA8" w:rsidRDefault="00D3765E">
      <w:r w:rsidRPr="00CA6AA8">
        <w:t xml:space="preserve">Resulta procedente la interposición del recurso de revisión, ya que </w:t>
      </w:r>
      <w:r w:rsidRPr="00CA6AA8">
        <w:rPr>
          <w:color w:val="000000"/>
        </w:rPr>
        <w:t>se actualiza la causal de procedencia señalada en el artículo 179, fracci</w:t>
      </w:r>
      <w:r w:rsidRPr="00CA6AA8">
        <w:t>ón V de la Ley de Transparencia y Acceso a la Información Pública del Estado de México y Municipios.</w:t>
      </w:r>
    </w:p>
    <w:p w14:paraId="6D3C8EA7" w14:textId="77777777" w:rsidR="001E7C83" w:rsidRPr="00CA6AA8" w:rsidRDefault="001E7C83">
      <w:pPr>
        <w:rPr>
          <w:b/>
          <w:bCs/>
          <w:color w:val="000000"/>
        </w:rPr>
      </w:pPr>
    </w:p>
    <w:p w14:paraId="47399620" w14:textId="77777777" w:rsidR="001E7C83" w:rsidRPr="00CA6AA8" w:rsidRDefault="00D3765E">
      <w:pPr>
        <w:pStyle w:val="Ttulo3"/>
      </w:pPr>
      <w:bookmarkStart w:id="29" w:name="_Toc213923602"/>
      <w:r w:rsidRPr="00CA6AA8">
        <w:t>e) Requisitos formales para la interposición del recurso</w:t>
      </w:r>
      <w:bookmarkEnd w:id="29"/>
    </w:p>
    <w:p w14:paraId="07413467" w14:textId="77777777" w:rsidR="001E7C83" w:rsidRPr="00CA6AA8" w:rsidRDefault="00D3765E">
      <w:r w:rsidRPr="00CA6AA8">
        <w:t xml:space="preserve">Es importante mencionar que, de la revisión del expediente electrónico del </w:t>
      </w:r>
      <w:r w:rsidRPr="00CA6AA8">
        <w:rPr>
          <w:b/>
          <w:bCs/>
        </w:rPr>
        <w:t>SAIMEX</w:t>
      </w:r>
      <w:r w:rsidRPr="00CA6AA8">
        <w:t xml:space="preserve">, se observa que </w:t>
      </w:r>
      <w:r w:rsidRPr="00CA6AA8">
        <w:rPr>
          <w:b/>
          <w:bCs/>
        </w:rPr>
        <w:t>LA PARTE RECURRENTE</w:t>
      </w:r>
      <w:r w:rsidRPr="00CA6AA8">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w:t>
      </w:r>
      <w:r w:rsidRPr="00CA6AA8">
        <w:lastRenderedPageBreak/>
        <w:t xml:space="preserve">a la información sin necesidad de acreditar interés alguno o justificar su utilización, de lo que se infiere que </w:t>
      </w:r>
      <w:r w:rsidRPr="00CA6AA8">
        <w:rPr>
          <w:b/>
          <w:bCs/>
          <w:u w:val="single"/>
        </w:rPr>
        <w:t>el nombre no es un requisito indispensable</w:t>
      </w:r>
      <w:r w:rsidRPr="00CA6AA8">
        <w:t xml:space="preserve"> para que las y los ciudadanos ejerzan el derecho de acceso a la información pública. </w:t>
      </w:r>
    </w:p>
    <w:p w14:paraId="6B8400AC" w14:textId="77777777" w:rsidR="001E7C83" w:rsidRPr="00CA6AA8" w:rsidRDefault="001E7C83"/>
    <w:p w14:paraId="421ABB99" w14:textId="77777777" w:rsidR="001E7C83" w:rsidRPr="00CA6AA8" w:rsidRDefault="00D3765E">
      <w:r w:rsidRPr="00CA6AA8">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CA6AA8">
        <w:rPr>
          <w:b/>
          <w:bCs/>
        </w:rPr>
        <w:t>LA PARTE RECURRENTE</w:t>
      </w:r>
      <w:r w:rsidRPr="00CA6AA8">
        <w:t xml:space="preserve">; por lo que, en el presente caso, al haber sido presentado el recurso de revisión vía </w:t>
      </w:r>
      <w:r w:rsidRPr="00CA6AA8">
        <w:rPr>
          <w:b/>
          <w:bCs/>
        </w:rPr>
        <w:t>SAIMEX</w:t>
      </w:r>
      <w:r w:rsidRPr="00CA6AA8">
        <w:t>, dicho requisito resulta innecesario.</w:t>
      </w:r>
    </w:p>
    <w:p w14:paraId="169BB2D4" w14:textId="77777777" w:rsidR="001E7C83" w:rsidRPr="00CA6AA8" w:rsidRDefault="001E7C83"/>
    <w:p w14:paraId="6E28251D" w14:textId="77777777" w:rsidR="001E7C83" w:rsidRPr="00CA6AA8" w:rsidRDefault="00D3765E">
      <w:pPr>
        <w:pStyle w:val="Ttulo2"/>
      </w:pPr>
      <w:bookmarkStart w:id="30" w:name="_Toc213923603"/>
      <w:r w:rsidRPr="00CA6AA8">
        <w:t>SEGUNDO. Estudio de Fondo</w:t>
      </w:r>
      <w:bookmarkEnd w:id="30"/>
    </w:p>
    <w:p w14:paraId="1524A8EC" w14:textId="77777777" w:rsidR="001E7C83" w:rsidRPr="00CA6AA8" w:rsidRDefault="00D3765E">
      <w:pPr>
        <w:pStyle w:val="Ttulo3"/>
      </w:pPr>
      <w:bookmarkStart w:id="31" w:name="_Toc213923604"/>
      <w:r w:rsidRPr="00CA6AA8">
        <w:t>a) Mandato de transparencia y responsabilidad del Sujeto Obligado</w:t>
      </w:r>
      <w:bookmarkEnd w:id="31"/>
    </w:p>
    <w:p w14:paraId="3A71220D" w14:textId="77777777" w:rsidR="001E7C83" w:rsidRPr="00CA6AA8" w:rsidRDefault="00D3765E">
      <w:r w:rsidRPr="00CA6AA8">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21342F08" w14:textId="77777777" w:rsidR="001E7C83" w:rsidRPr="00CA6AA8" w:rsidRDefault="001E7C83"/>
    <w:p w14:paraId="69FD055E" w14:textId="77777777" w:rsidR="001E7C83" w:rsidRPr="00CA6AA8" w:rsidRDefault="00D3765E">
      <w:pPr>
        <w:pBdr>
          <w:top w:val="nil"/>
          <w:left w:val="nil"/>
          <w:bottom w:val="nil"/>
          <w:right w:val="nil"/>
          <w:between w:val="nil"/>
        </w:pBdr>
        <w:spacing w:line="240" w:lineRule="auto"/>
        <w:ind w:left="567" w:right="567" w:firstLine="567"/>
        <w:rPr>
          <w:b/>
          <w:bCs/>
          <w:i/>
          <w:iCs/>
          <w:color w:val="000000"/>
        </w:rPr>
      </w:pPr>
      <w:r w:rsidRPr="00CA6AA8">
        <w:rPr>
          <w:b/>
          <w:bCs/>
          <w:i/>
          <w:iCs/>
          <w:color w:val="000000"/>
        </w:rPr>
        <w:t>Constitución Política de los Estados Unidos Mexicanos</w:t>
      </w:r>
    </w:p>
    <w:p w14:paraId="2AC3E195" w14:textId="77777777" w:rsidR="001E7C83" w:rsidRPr="00CA6AA8" w:rsidRDefault="00D3765E">
      <w:pPr>
        <w:pBdr>
          <w:top w:val="nil"/>
          <w:left w:val="nil"/>
          <w:bottom w:val="nil"/>
          <w:right w:val="nil"/>
          <w:between w:val="nil"/>
        </w:pBdr>
        <w:spacing w:line="240" w:lineRule="auto"/>
        <w:ind w:left="567" w:right="567" w:firstLine="567"/>
        <w:rPr>
          <w:b/>
          <w:bCs/>
          <w:i/>
          <w:iCs/>
          <w:color w:val="000000"/>
        </w:rPr>
      </w:pPr>
      <w:r w:rsidRPr="00CA6AA8">
        <w:rPr>
          <w:i/>
          <w:iCs/>
          <w:color w:val="000000"/>
        </w:rPr>
        <w:t>“</w:t>
      </w:r>
      <w:r w:rsidRPr="00CA6AA8">
        <w:rPr>
          <w:b/>
          <w:bCs/>
          <w:i/>
          <w:iCs/>
          <w:color w:val="000000"/>
        </w:rPr>
        <w:t>Artículo 6.</w:t>
      </w:r>
    </w:p>
    <w:p w14:paraId="37B1E353" w14:textId="77777777" w:rsidR="001E7C83" w:rsidRPr="00CA6AA8" w:rsidRDefault="00D3765E">
      <w:pPr>
        <w:pBdr>
          <w:top w:val="nil"/>
          <w:left w:val="nil"/>
          <w:bottom w:val="nil"/>
          <w:right w:val="nil"/>
          <w:between w:val="nil"/>
        </w:pBdr>
        <w:spacing w:line="240" w:lineRule="auto"/>
        <w:ind w:left="567" w:right="567" w:firstLine="567"/>
        <w:rPr>
          <w:i/>
          <w:iCs/>
          <w:color w:val="000000"/>
        </w:rPr>
      </w:pPr>
      <w:r w:rsidRPr="00CA6AA8">
        <w:rPr>
          <w:i/>
          <w:iCs/>
          <w:color w:val="000000"/>
        </w:rPr>
        <w:t>(…)</w:t>
      </w:r>
    </w:p>
    <w:p w14:paraId="3E6ACAF5" w14:textId="77777777" w:rsidR="001E7C83" w:rsidRPr="00CA6AA8" w:rsidRDefault="00D3765E">
      <w:pPr>
        <w:pBdr>
          <w:top w:val="nil"/>
          <w:left w:val="nil"/>
          <w:bottom w:val="nil"/>
          <w:right w:val="nil"/>
          <w:between w:val="nil"/>
        </w:pBdr>
        <w:spacing w:line="240" w:lineRule="auto"/>
        <w:ind w:left="567" w:right="567" w:firstLine="567"/>
        <w:rPr>
          <w:i/>
          <w:iCs/>
          <w:color w:val="000000"/>
        </w:rPr>
      </w:pPr>
      <w:r w:rsidRPr="00CA6AA8">
        <w:rPr>
          <w:i/>
          <w:iCs/>
          <w:color w:val="000000"/>
        </w:rPr>
        <w:t>Para efectos de lo dispuesto en el presente artículo se observará lo siguiente:</w:t>
      </w:r>
    </w:p>
    <w:p w14:paraId="21F8F0BF" w14:textId="77777777" w:rsidR="001E7C83" w:rsidRPr="00CA6AA8" w:rsidRDefault="00D3765E">
      <w:pPr>
        <w:pBdr>
          <w:top w:val="nil"/>
          <w:left w:val="nil"/>
          <w:bottom w:val="nil"/>
          <w:right w:val="nil"/>
          <w:between w:val="nil"/>
        </w:pBdr>
        <w:spacing w:line="240" w:lineRule="auto"/>
        <w:ind w:left="567" w:right="567" w:firstLine="567"/>
        <w:rPr>
          <w:i/>
          <w:iCs/>
          <w:color w:val="000000"/>
        </w:rPr>
      </w:pPr>
      <w:r w:rsidRPr="00CA6AA8">
        <w:rPr>
          <w:i/>
          <w:iCs/>
          <w:color w:val="000000"/>
        </w:rPr>
        <w:t>A. Para el ejercicio del derecho de acceso a la información, la Federación y las entidades federativas, en el ámbito de sus respectivas competencias, se regirán por los siguientes principios y bases:</w:t>
      </w:r>
    </w:p>
    <w:p w14:paraId="66389DC2" w14:textId="77777777" w:rsidR="001E7C83" w:rsidRPr="00CA6AA8" w:rsidRDefault="00D3765E">
      <w:pPr>
        <w:pBdr>
          <w:top w:val="nil"/>
          <w:left w:val="nil"/>
          <w:bottom w:val="nil"/>
          <w:right w:val="nil"/>
          <w:between w:val="nil"/>
        </w:pBdr>
        <w:spacing w:line="240" w:lineRule="auto"/>
        <w:ind w:left="567" w:right="567" w:firstLine="567"/>
        <w:rPr>
          <w:i/>
          <w:iCs/>
          <w:color w:val="000000"/>
        </w:rPr>
      </w:pPr>
      <w:r w:rsidRPr="00CA6AA8">
        <w:rPr>
          <w:i/>
          <w:iCs/>
          <w:color w:val="000000"/>
        </w:rPr>
        <w:t xml:space="preserve">I. </w:t>
      </w:r>
      <w:r w:rsidRPr="00CA6AA8">
        <w:rPr>
          <w:i/>
          <w:iCs/>
          <w:color w:val="000000"/>
        </w:rPr>
        <w:tab/>
        <w:t xml:space="preserve">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w:t>
      </w:r>
      <w:r w:rsidRPr="00CA6AA8">
        <w:rPr>
          <w:i/>
          <w:iCs/>
          <w:color w:val="000000"/>
        </w:rPr>
        <w:lastRenderedPageBreak/>
        <w:t>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25091B88" w14:textId="77777777" w:rsidR="001E7C83" w:rsidRPr="00CA6AA8" w:rsidRDefault="001E7C83">
      <w:pPr>
        <w:pBdr>
          <w:top w:val="nil"/>
          <w:left w:val="nil"/>
          <w:bottom w:val="nil"/>
          <w:right w:val="nil"/>
          <w:between w:val="nil"/>
        </w:pBdr>
        <w:spacing w:line="240" w:lineRule="auto"/>
        <w:ind w:left="567" w:right="567" w:firstLine="567"/>
        <w:rPr>
          <w:i/>
          <w:iCs/>
          <w:color w:val="000000"/>
        </w:rPr>
      </w:pPr>
    </w:p>
    <w:p w14:paraId="6971F424" w14:textId="77777777" w:rsidR="001E7C83" w:rsidRPr="00CA6AA8" w:rsidRDefault="00D3765E">
      <w:pPr>
        <w:pBdr>
          <w:top w:val="nil"/>
          <w:left w:val="nil"/>
          <w:bottom w:val="nil"/>
          <w:right w:val="nil"/>
          <w:between w:val="nil"/>
        </w:pBdr>
        <w:spacing w:line="240" w:lineRule="auto"/>
        <w:ind w:left="567" w:right="567" w:firstLine="567"/>
        <w:rPr>
          <w:b/>
          <w:bCs/>
          <w:i/>
          <w:iCs/>
          <w:color w:val="000000"/>
        </w:rPr>
      </w:pPr>
      <w:r w:rsidRPr="00CA6AA8">
        <w:rPr>
          <w:b/>
          <w:bCs/>
          <w:i/>
          <w:iCs/>
          <w:color w:val="000000"/>
        </w:rPr>
        <w:t>Constitución Política del Estado Libre y Soberano de México</w:t>
      </w:r>
    </w:p>
    <w:p w14:paraId="53AFEAB5" w14:textId="77777777" w:rsidR="001E7C83" w:rsidRPr="00CA6AA8" w:rsidRDefault="00D3765E">
      <w:pPr>
        <w:pBdr>
          <w:top w:val="nil"/>
          <w:left w:val="nil"/>
          <w:bottom w:val="nil"/>
          <w:right w:val="nil"/>
          <w:between w:val="nil"/>
        </w:pBdr>
        <w:spacing w:line="240" w:lineRule="auto"/>
        <w:ind w:left="567" w:right="567" w:firstLine="567"/>
        <w:rPr>
          <w:b/>
          <w:bCs/>
          <w:i/>
          <w:iCs/>
          <w:color w:val="000000"/>
        </w:rPr>
      </w:pPr>
      <w:r w:rsidRPr="00CA6AA8">
        <w:rPr>
          <w:i/>
          <w:iCs/>
          <w:color w:val="000000"/>
        </w:rPr>
        <w:t>“</w:t>
      </w:r>
      <w:r w:rsidRPr="00CA6AA8">
        <w:rPr>
          <w:b/>
          <w:bCs/>
          <w:i/>
          <w:iCs/>
          <w:color w:val="000000"/>
        </w:rPr>
        <w:t xml:space="preserve">Artículo 5.- </w:t>
      </w:r>
    </w:p>
    <w:p w14:paraId="1ECC1598" w14:textId="77777777" w:rsidR="001E7C83" w:rsidRPr="00CA6AA8" w:rsidRDefault="00D3765E">
      <w:pPr>
        <w:pBdr>
          <w:top w:val="nil"/>
          <w:left w:val="nil"/>
          <w:bottom w:val="nil"/>
          <w:right w:val="nil"/>
          <w:between w:val="nil"/>
        </w:pBdr>
        <w:spacing w:line="240" w:lineRule="auto"/>
        <w:ind w:left="567" w:right="567" w:firstLine="567"/>
        <w:rPr>
          <w:i/>
          <w:iCs/>
          <w:color w:val="000000"/>
        </w:rPr>
      </w:pPr>
      <w:r w:rsidRPr="00CA6AA8">
        <w:rPr>
          <w:i/>
          <w:iCs/>
          <w:color w:val="000000"/>
        </w:rPr>
        <w:t>(…)</w:t>
      </w:r>
    </w:p>
    <w:p w14:paraId="16653B04" w14:textId="77777777" w:rsidR="001E7C83" w:rsidRPr="00CA6AA8" w:rsidRDefault="00D3765E">
      <w:pPr>
        <w:pBdr>
          <w:top w:val="nil"/>
          <w:left w:val="nil"/>
          <w:bottom w:val="nil"/>
          <w:right w:val="nil"/>
          <w:between w:val="nil"/>
        </w:pBdr>
        <w:spacing w:line="240" w:lineRule="auto"/>
        <w:ind w:left="567" w:right="567" w:firstLine="567"/>
        <w:rPr>
          <w:i/>
          <w:iCs/>
          <w:color w:val="000000"/>
        </w:rPr>
      </w:pPr>
      <w:r w:rsidRPr="00CA6AA8">
        <w:rPr>
          <w:i/>
          <w:iCs/>
          <w:color w:val="000000"/>
        </w:rPr>
        <w:t>El derecho a la información será garantizado por el Estado. La ley establecerá las previsiones que permitan asegurar la protección, el respeto y la difusión de este derecho.</w:t>
      </w:r>
    </w:p>
    <w:p w14:paraId="4495D747" w14:textId="77777777" w:rsidR="001E7C83" w:rsidRPr="00CA6AA8" w:rsidRDefault="00D3765E">
      <w:pPr>
        <w:pBdr>
          <w:top w:val="nil"/>
          <w:left w:val="nil"/>
          <w:bottom w:val="nil"/>
          <w:right w:val="nil"/>
          <w:between w:val="nil"/>
        </w:pBdr>
        <w:spacing w:line="240" w:lineRule="auto"/>
        <w:ind w:left="567" w:right="567" w:firstLine="567"/>
        <w:rPr>
          <w:i/>
          <w:iCs/>
          <w:color w:val="000000"/>
        </w:rPr>
      </w:pPr>
      <w:r w:rsidRPr="00CA6AA8">
        <w:rPr>
          <w:i/>
          <w:iCs/>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43709BEE" w14:textId="77777777" w:rsidR="001E7C83" w:rsidRPr="00CA6AA8" w:rsidRDefault="00D3765E">
      <w:pPr>
        <w:pBdr>
          <w:top w:val="nil"/>
          <w:left w:val="nil"/>
          <w:bottom w:val="nil"/>
          <w:right w:val="nil"/>
          <w:between w:val="nil"/>
        </w:pBdr>
        <w:spacing w:line="240" w:lineRule="auto"/>
        <w:ind w:left="567" w:right="567" w:firstLine="567"/>
        <w:rPr>
          <w:i/>
          <w:iCs/>
          <w:color w:val="000000"/>
        </w:rPr>
      </w:pPr>
      <w:r w:rsidRPr="00CA6AA8">
        <w:rPr>
          <w:i/>
          <w:iCs/>
          <w:color w:val="000000"/>
        </w:rPr>
        <w:t>Este derecho se regirá por los principios y bases siguientes:</w:t>
      </w:r>
    </w:p>
    <w:p w14:paraId="521ACAD5" w14:textId="77777777" w:rsidR="001E7C83" w:rsidRPr="00CA6AA8" w:rsidRDefault="00D3765E">
      <w:pPr>
        <w:pBdr>
          <w:top w:val="nil"/>
          <w:left w:val="nil"/>
          <w:bottom w:val="nil"/>
          <w:right w:val="nil"/>
          <w:between w:val="nil"/>
        </w:pBdr>
        <w:spacing w:line="240" w:lineRule="auto"/>
        <w:ind w:left="567" w:right="567" w:firstLine="567"/>
        <w:rPr>
          <w:i/>
          <w:iCs/>
          <w:color w:val="000000"/>
        </w:rPr>
      </w:pPr>
      <w:r w:rsidRPr="00CA6AA8">
        <w:rPr>
          <w:i/>
          <w:iCs/>
          <w:color w:val="000000"/>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E43142" w14:textId="77777777" w:rsidR="001E7C83" w:rsidRPr="00CA6AA8" w:rsidRDefault="001E7C83">
      <w:pPr>
        <w:rPr>
          <w:b/>
          <w:bCs/>
          <w:i/>
          <w:iCs/>
        </w:rPr>
      </w:pPr>
    </w:p>
    <w:p w14:paraId="15428FB0" w14:textId="77777777" w:rsidR="001E7C83" w:rsidRPr="00CA6AA8" w:rsidRDefault="00D3765E">
      <w:pPr>
        <w:rPr>
          <w:i/>
          <w:iCs/>
        </w:rPr>
      </w:pPr>
      <w:r w:rsidRPr="00CA6AA8">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CA6AA8">
        <w:rPr>
          <w:i/>
          <w:iCs/>
        </w:rPr>
        <w:t>por los principios de simplicidad, rapidez, gratuidad del procedimiento, auxilio y orientación a los particulares.</w:t>
      </w:r>
    </w:p>
    <w:p w14:paraId="358F1D31" w14:textId="77777777" w:rsidR="001E7C83" w:rsidRPr="00CA6AA8" w:rsidRDefault="001E7C83">
      <w:pPr>
        <w:rPr>
          <w:i/>
          <w:iCs/>
        </w:rPr>
      </w:pPr>
    </w:p>
    <w:p w14:paraId="4E5FBADD" w14:textId="77777777" w:rsidR="001E7C83" w:rsidRPr="00CA6AA8" w:rsidRDefault="00D3765E">
      <w:pPr>
        <w:rPr>
          <w:i/>
          <w:iCs/>
        </w:rPr>
      </w:pPr>
      <w:r w:rsidRPr="00CA6AA8">
        <w:lastRenderedPageBreak/>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499096DD" w14:textId="77777777" w:rsidR="001E7C83" w:rsidRPr="00CA6AA8" w:rsidRDefault="001E7C83"/>
    <w:p w14:paraId="4AF86950" w14:textId="77777777" w:rsidR="001E7C83" w:rsidRPr="00CA6AA8" w:rsidRDefault="00D3765E">
      <w:r w:rsidRPr="00CA6AA8">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36ECF16A" w14:textId="77777777" w:rsidR="001E7C83" w:rsidRPr="00CA6AA8" w:rsidRDefault="001E7C83"/>
    <w:p w14:paraId="3AF630B2" w14:textId="77777777" w:rsidR="001E7C83" w:rsidRPr="00CA6AA8" w:rsidRDefault="00D3765E">
      <w:r w:rsidRPr="00CA6AA8">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11B6F78E" w14:textId="77777777" w:rsidR="001E7C83" w:rsidRPr="00CA6AA8" w:rsidRDefault="001E7C83"/>
    <w:p w14:paraId="3343C2BA" w14:textId="77777777" w:rsidR="001E7C83" w:rsidRPr="00CA6AA8" w:rsidRDefault="00D3765E">
      <w:r w:rsidRPr="00CA6AA8">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49921FA1" w14:textId="77777777" w:rsidR="001E7C83" w:rsidRPr="00CA6AA8" w:rsidRDefault="001E7C83"/>
    <w:p w14:paraId="05D436F6" w14:textId="77777777" w:rsidR="001E7C83" w:rsidRPr="00CA6AA8" w:rsidRDefault="00D3765E">
      <w:bookmarkStart w:id="32" w:name="_heading=h.qsh70q" w:colFirst="0" w:colLast="0"/>
      <w:bookmarkEnd w:id="32"/>
      <w:r w:rsidRPr="00CA6AA8">
        <w:lastRenderedPageBreak/>
        <w:t xml:space="preserve">Con base en lo anterior, se considera que </w:t>
      </w:r>
      <w:r w:rsidRPr="00CA6AA8">
        <w:rPr>
          <w:b/>
          <w:bCs/>
        </w:rPr>
        <w:t>EL</w:t>
      </w:r>
      <w:r w:rsidRPr="00CA6AA8">
        <w:t xml:space="preserve"> </w:t>
      </w:r>
      <w:r w:rsidRPr="00CA6AA8">
        <w:rPr>
          <w:b/>
          <w:bCs/>
        </w:rPr>
        <w:t>SUJETO OBLIGADO</w:t>
      </w:r>
      <w:r w:rsidRPr="00CA6AA8">
        <w:t xml:space="preserve"> se encontraba compelido a atender la solicitud de acceso a la información realizada por </w:t>
      </w:r>
      <w:r w:rsidRPr="00CA6AA8">
        <w:rPr>
          <w:b/>
          <w:bCs/>
        </w:rPr>
        <w:t>LA PARTE RECURRENTE</w:t>
      </w:r>
      <w:r w:rsidRPr="00CA6AA8">
        <w:t>.</w:t>
      </w:r>
    </w:p>
    <w:p w14:paraId="394D3C2E" w14:textId="77777777" w:rsidR="001E7C83" w:rsidRPr="00CA6AA8" w:rsidRDefault="001E7C83"/>
    <w:p w14:paraId="630A8F1E" w14:textId="77777777" w:rsidR="001E7C83" w:rsidRPr="00CA6AA8" w:rsidRDefault="00D3765E">
      <w:pPr>
        <w:pStyle w:val="Ttulo3"/>
      </w:pPr>
      <w:bookmarkStart w:id="33" w:name="_Toc213923605"/>
      <w:r w:rsidRPr="00CA6AA8">
        <w:t>b)  Controversia a resolver</w:t>
      </w:r>
      <w:bookmarkEnd w:id="33"/>
    </w:p>
    <w:p w14:paraId="27216D02" w14:textId="77777777" w:rsidR="00D3765E" w:rsidRPr="00CA6AA8" w:rsidRDefault="00D3765E">
      <w:r w:rsidRPr="00CA6AA8">
        <w:t xml:space="preserve">Con el objeto de ilustrar la controversia planteada, resulta conveniente precisar que, una vez realizado el estudio de las constancias que integran el expediente en que se actúa, se desprende que </w:t>
      </w:r>
      <w:r w:rsidRPr="00CA6AA8">
        <w:rPr>
          <w:b/>
          <w:bCs/>
        </w:rPr>
        <w:t>LA PARTE RECURRENTE</w:t>
      </w:r>
      <w:r w:rsidRPr="00CA6AA8">
        <w:t xml:space="preserve"> requirió lo siguiente:</w:t>
      </w:r>
    </w:p>
    <w:p w14:paraId="485FA9E9" w14:textId="77777777" w:rsidR="00D3765E" w:rsidRPr="00CA6AA8" w:rsidRDefault="00D3765E"/>
    <w:p w14:paraId="190634BA" w14:textId="1D2FD49F" w:rsidR="001E7C83" w:rsidRPr="00CA6AA8" w:rsidRDefault="00D3765E">
      <w:pPr>
        <w:numPr>
          <w:ilvl w:val="0"/>
          <w:numId w:val="6"/>
        </w:numPr>
      </w:pPr>
      <w:r w:rsidRPr="00CA6AA8">
        <w:t>Cada una de las propuestas, que presentaron los ciudadanos para la integración del plan de desarrollo municipal 2022-2024</w:t>
      </w:r>
      <w:r w:rsidR="00173647" w:rsidRPr="00CA6AA8">
        <w:t>.</w:t>
      </w:r>
    </w:p>
    <w:p w14:paraId="1E217852" w14:textId="4EFC998C" w:rsidR="001E7C83" w:rsidRPr="00CA6AA8" w:rsidRDefault="00D3765E">
      <w:pPr>
        <w:numPr>
          <w:ilvl w:val="0"/>
          <w:numId w:val="6"/>
        </w:numPr>
      </w:pPr>
      <w:r w:rsidRPr="00CA6AA8">
        <w:t>Informe de los 100 días de la administración 2025-2027</w:t>
      </w:r>
      <w:r w:rsidR="00173647" w:rsidRPr="00CA6AA8">
        <w:t>.</w:t>
      </w:r>
    </w:p>
    <w:p w14:paraId="0511B6D6" w14:textId="77777777" w:rsidR="001E7C83" w:rsidRPr="00CA6AA8" w:rsidRDefault="00D3765E">
      <w:pPr>
        <w:numPr>
          <w:ilvl w:val="0"/>
          <w:numId w:val="6"/>
        </w:numPr>
      </w:pPr>
      <w:r w:rsidRPr="00CA6AA8">
        <w:t>Oficios recibidos en cada una de las oficinas de síndicos y regidores donde soliciten apoyos ya sea en especie o dinero de esta administración 2025-2027</w:t>
      </w:r>
      <w:r w:rsidRPr="00CA6AA8">
        <w:tab/>
      </w:r>
    </w:p>
    <w:p w14:paraId="139FE971" w14:textId="77777777" w:rsidR="001E7C83" w:rsidRPr="00CA6AA8" w:rsidRDefault="001E7C83">
      <w:pPr>
        <w:ind w:left="720"/>
      </w:pPr>
    </w:p>
    <w:p w14:paraId="78CB4247" w14:textId="77777777" w:rsidR="001E7C83" w:rsidRPr="00CA6AA8" w:rsidRDefault="00D3765E">
      <w:r w:rsidRPr="00CA6AA8">
        <w:rPr>
          <w:color w:val="000000"/>
        </w:rPr>
        <w:t xml:space="preserve">En respuesta, </w:t>
      </w:r>
      <w:r w:rsidRPr="00CA6AA8">
        <w:rPr>
          <w:b/>
          <w:bCs/>
          <w:color w:val="000000"/>
        </w:rPr>
        <w:t>EL SUJETO OBLIGADO</w:t>
      </w:r>
      <w:r w:rsidRPr="00CA6AA8">
        <w:t xml:space="preserve"> se pronunció por medio de:</w:t>
      </w:r>
    </w:p>
    <w:p w14:paraId="28BAA0C5" w14:textId="77777777" w:rsidR="00D3765E" w:rsidRPr="00CA6AA8" w:rsidRDefault="00D3765E"/>
    <w:p w14:paraId="1AB66C87" w14:textId="77777777" w:rsidR="001E7C83" w:rsidRPr="00CA6AA8" w:rsidRDefault="00D3765E">
      <w:pPr>
        <w:numPr>
          <w:ilvl w:val="0"/>
          <w:numId w:val="1"/>
        </w:numPr>
      </w:pPr>
      <w:r w:rsidRPr="00CA6AA8">
        <w:rPr>
          <w:b/>
          <w:bCs/>
        </w:rPr>
        <w:t>La Unidad de Información Planeación, Programación y Evaluación</w:t>
      </w:r>
      <w:r w:rsidRPr="00CA6AA8">
        <w:t>, quien informó que derivado de la solicitud de información, la Unidad Administrativa solicitó a través del Comité de Transparencia que se autorizara la entrega de la información requerida en versión pública, lo cual fue aprobado mediante el Acta de la Centésima Octogésima Octava Sesión Extraordinaria 2025 de fecha 28 de febrero del año 2025, la cual refirió remitir en formato PDF, en su versión pública. Respecto a la otra solicitud, informó que el Ayuntamiento de Toluca no genera ningún documento denominado "informe de los 100 días".</w:t>
      </w:r>
    </w:p>
    <w:p w14:paraId="636E2B0B" w14:textId="77777777" w:rsidR="001E7C83" w:rsidRPr="00CA6AA8" w:rsidRDefault="00D3765E">
      <w:pPr>
        <w:numPr>
          <w:ilvl w:val="0"/>
          <w:numId w:val="1"/>
        </w:numPr>
        <w:ind w:right="-28"/>
      </w:pPr>
      <w:r w:rsidRPr="00CA6AA8">
        <w:t xml:space="preserve">Por su parte la </w:t>
      </w:r>
      <w:r w:rsidRPr="00CA6AA8">
        <w:rPr>
          <w:b/>
          <w:bCs/>
        </w:rPr>
        <w:t>Primera Sindicatura</w:t>
      </w:r>
      <w:r w:rsidRPr="00CA6AA8">
        <w:t xml:space="preserve">, informó que después de realizar una búsqueda exhaustiva y razonable en los archivos que obran en la sindicatura adjunta el Acta </w:t>
      </w:r>
      <w:r w:rsidRPr="00CA6AA8">
        <w:lastRenderedPageBreak/>
        <w:t xml:space="preserve">Centésima Octogésima Novena Sesión Extraordinaria 2025, de fecha 28 de febrero, con número de acuerdo CT/SE/188/01/2025. </w:t>
      </w:r>
    </w:p>
    <w:p w14:paraId="14762116" w14:textId="77777777" w:rsidR="001E7C83" w:rsidRPr="00CA6AA8" w:rsidRDefault="00D3765E">
      <w:pPr>
        <w:numPr>
          <w:ilvl w:val="0"/>
          <w:numId w:val="1"/>
        </w:numPr>
        <w:ind w:right="-28"/>
      </w:pPr>
      <w:r w:rsidRPr="00CA6AA8">
        <w:t xml:space="preserve">La </w:t>
      </w:r>
      <w:r w:rsidRPr="00CA6AA8">
        <w:rPr>
          <w:b/>
          <w:bCs/>
        </w:rPr>
        <w:t>Segunda Sindicatura</w:t>
      </w:r>
      <w:r w:rsidRPr="00CA6AA8">
        <w:t xml:space="preserve"> indicó no haber recibido ningún oficio referente a la solicitud antes mencionada; por lo que no existe información que pueda ser anexada a dicha solicitud. </w:t>
      </w:r>
    </w:p>
    <w:p w14:paraId="12E0058A" w14:textId="77777777" w:rsidR="001E7C83" w:rsidRPr="00CA6AA8" w:rsidRDefault="00D3765E">
      <w:pPr>
        <w:numPr>
          <w:ilvl w:val="0"/>
          <w:numId w:val="1"/>
        </w:numPr>
        <w:ind w:right="-28"/>
      </w:pPr>
      <w:r w:rsidRPr="00CA6AA8">
        <w:t xml:space="preserve">Por otra parte la </w:t>
      </w:r>
      <w:r w:rsidRPr="00CA6AA8">
        <w:rPr>
          <w:b/>
          <w:bCs/>
        </w:rPr>
        <w:t>Segunda Regiduría</w:t>
      </w:r>
      <w:r w:rsidRPr="00CA6AA8">
        <w:t xml:space="preserve">, informó que después de realizar una búsqueda exhaustiva y razonable en los archivos que obran en la regiduría, se anexa lo solicitado. </w:t>
      </w:r>
    </w:p>
    <w:p w14:paraId="3741299E" w14:textId="77777777" w:rsidR="001E7C83" w:rsidRPr="00CA6AA8" w:rsidRDefault="00D3765E">
      <w:pPr>
        <w:numPr>
          <w:ilvl w:val="0"/>
          <w:numId w:val="1"/>
        </w:numPr>
        <w:ind w:right="-28"/>
      </w:pPr>
      <w:r w:rsidRPr="00CA6AA8">
        <w:t xml:space="preserve">La </w:t>
      </w:r>
      <w:r w:rsidRPr="00CA6AA8">
        <w:rPr>
          <w:b/>
          <w:bCs/>
        </w:rPr>
        <w:t>Tercera Regiduría</w:t>
      </w:r>
      <w:r w:rsidRPr="00CA6AA8">
        <w:t xml:space="preserve">, informó que se adjunta el documento digital denominado "OFICIOS RECIBIDOS.pdf en versión pública. </w:t>
      </w:r>
    </w:p>
    <w:p w14:paraId="59E66BDD" w14:textId="77777777" w:rsidR="001E7C83" w:rsidRPr="00CA6AA8" w:rsidRDefault="00D3765E">
      <w:pPr>
        <w:numPr>
          <w:ilvl w:val="0"/>
          <w:numId w:val="1"/>
        </w:numPr>
        <w:ind w:right="-28"/>
      </w:pPr>
      <w:r w:rsidRPr="00CA6AA8">
        <w:t xml:space="preserve">La </w:t>
      </w:r>
      <w:r w:rsidRPr="00CA6AA8">
        <w:rPr>
          <w:b/>
          <w:bCs/>
        </w:rPr>
        <w:t>Cuarta Regiduría</w:t>
      </w:r>
      <w:r w:rsidRPr="00CA6AA8">
        <w:t xml:space="preserve"> informó que, después de realizar una búsqueda exhaustiva y razonable en los archivos que obran en la regiduría, adjunta el Acta Centésima Octogésima Novena Sesión Extraordinaria 2025, de fecha 28 de febrero, con número de acuerdo CT/SE/188/03/2025. </w:t>
      </w:r>
    </w:p>
    <w:p w14:paraId="77C4D27A" w14:textId="77777777" w:rsidR="001E7C83" w:rsidRPr="00CA6AA8" w:rsidRDefault="00D3765E">
      <w:pPr>
        <w:numPr>
          <w:ilvl w:val="0"/>
          <w:numId w:val="1"/>
        </w:numPr>
        <w:ind w:right="-28"/>
      </w:pPr>
      <w:r w:rsidRPr="00CA6AA8">
        <w:t xml:space="preserve">La </w:t>
      </w:r>
      <w:r w:rsidRPr="00CA6AA8">
        <w:rPr>
          <w:b/>
          <w:bCs/>
        </w:rPr>
        <w:t>Quinta Regiduría</w:t>
      </w:r>
      <w:r w:rsidRPr="00CA6AA8">
        <w:t xml:space="preserve"> informó que, después de realizar una búsqueda exhaustiva y razonable en los archivos que obran en la regiduría, se anexa lo solicitado. </w:t>
      </w:r>
    </w:p>
    <w:p w14:paraId="54CB8050" w14:textId="77777777" w:rsidR="001E7C83" w:rsidRPr="00CA6AA8" w:rsidRDefault="00D3765E">
      <w:pPr>
        <w:numPr>
          <w:ilvl w:val="0"/>
          <w:numId w:val="1"/>
        </w:numPr>
        <w:ind w:right="-28"/>
      </w:pPr>
      <w:r w:rsidRPr="00CA6AA8">
        <w:t xml:space="preserve">La </w:t>
      </w:r>
      <w:r w:rsidRPr="00CA6AA8">
        <w:rPr>
          <w:b/>
          <w:bCs/>
        </w:rPr>
        <w:t>Sexta Regiduría</w:t>
      </w:r>
      <w:r w:rsidRPr="00CA6AA8">
        <w:t xml:space="preserve"> informó que, después de realizar una búsqueda exhaustiva y razonable en los archivos que obran en la regiduría, Acta Centésima Octogésima Novena Sesión Extraordinaria 2025, de fecha 28 de febrero, con número de acuerdo CT/SE/188/04/2025. </w:t>
      </w:r>
    </w:p>
    <w:p w14:paraId="1E066FC8" w14:textId="77777777" w:rsidR="001E7C83" w:rsidRPr="00CA6AA8" w:rsidRDefault="00D3765E">
      <w:pPr>
        <w:numPr>
          <w:ilvl w:val="0"/>
          <w:numId w:val="1"/>
        </w:numPr>
        <w:ind w:right="-28"/>
      </w:pPr>
      <w:r w:rsidRPr="00CA6AA8">
        <w:t xml:space="preserve">La </w:t>
      </w:r>
      <w:r w:rsidRPr="00CA6AA8">
        <w:rPr>
          <w:b/>
          <w:bCs/>
        </w:rPr>
        <w:t>Séptima Regiduría</w:t>
      </w:r>
      <w:r w:rsidRPr="00CA6AA8">
        <w:t xml:space="preserve"> informó que, después de realizar una búsqueda exhaustiva y razonable, se anexa lo solicitado. </w:t>
      </w:r>
    </w:p>
    <w:p w14:paraId="77FB02A7" w14:textId="77777777" w:rsidR="001E7C83" w:rsidRPr="00CA6AA8" w:rsidRDefault="00D3765E">
      <w:pPr>
        <w:numPr>
          <w:ilvl w:val="0"/>
          <w:numId w:val="1"/>
        </w:numPr>
        <w:ind w:right="-28"/>
      </w:pPr>
      <w:r w:rsidRPr="00CA6AA8">
        <w:t xml:space="preserve">La </w:t>
      </w:r>
      <w:r w:rsidRPr="00CA6AA8">
        <w:rPr>
          <w:b/>
          <w:bCs/>
        </w:rPr>
        <w:t>Novena Regiduría</w:t>
      </w:r>
      <w:r w:rsidRPr="00CA6AA8">
        <w:t xml:space="preserve"> informó que, después de realizar una búsqueda exhaustiva y razonable, se anexa la información, misma que será facilitada en versión pública, previo acuerdo del Comité de Transparencia del Municipio de Toluca, emitido en su Centésima Octagésima Octava Sesión Extraordinaria 2025, con número de acuerdo CT/SE/188/05/2025, misma que será entregada en archivo adjunto en formato pdf.</w:t>
      </w:r>
    </w:p>
    <w:p w14:paraId="73A1A6F1" w14:textId="77777777" w:rsidR="001E7C83" w:rsidRPr="00CA6AA8" w:rsidRDefault="00D3765E">
      <w:pPr>
        <w:numPr>
          <w:ilvl w:val="0"/>
          <w:numId w:val="1"/>
        </w:numPr>
        <w:ind w:right="-28"/>
      </w:pPr>
      <w:r w:rsidRPr="00CA6AA8">
        <w:lastRenderedPageBreak/>
        <w:t xml:space="preserve">Por parte de la </w:t>
      </w:r>
      <w:r w:rsidRPr="00CA6AA8">
        <w:rPr>
          <w:b/>
          <w:bCs/>
        </w:rPr>
        <w:t xml:space="preserve">Décima Regiduría </w:t>
      </w:r>
      <w:r w:rsidRPr="00CA6AA8">
        <w:t>informó que, la información solicitada contiene datos personales y sensibles, tales como nombres, domicilios y circunstancias particulares de los solicitantes, los cuales están protegidos conforme a la Ley de Protección de Datos Personales en Posesión de Sujetos Obligados del Estado de México y Municipios. De acuerdo con los artículos 3, fracción VII, 116 y 117 de la referida Ley, no es posible proporcionar información que contenga datos personales sin el consentimiento expreso de los titulares. Por lo tanto, en cumplimiento de la normativa vigente, no se pueden proporcionar los oficios en su versión original, ya que esto vulneraría la privacidad de las personas solicitantes.</w:t>
      </w:r>
    </w:p>
    <w:p w14:paraId="1B8E6982" w14:textId="77777777" w:rsidR="001E7C83" w:rsidRPr="00CA6AA8" w:rsidRDefault="00D3765E">
      <w:pPr>
        <w:numPr>
          <w:ilvl w:val="0"/>
          <w:numId w:val="1"/>
        </w:numPr>
        <w:ind w:right="-28"/>
      </w:pPr>
      <w:r w:rsidRPr="00CA6AA8">
        <w:t xml:space="preserve">Por último, la </w:t>
      </w:r>
      <w:r w:rsidRPr="00CA6AA8">
        <w:rPr>
          <w:b/>
          <w:bCs/>
        </w:rPr>
        <w:t>Décima Segunda Regiduría</w:t>
      </w:r>
      <w:r w:rsidRPr="00CA6AA8">
        <w:t xml:space="preserve"> informó que, después de realizar una búsqueda exhaustiva y razonable, se anexa lo solicitado</w:t>
      </w:r>
    </w:p>
    <w:p w14:paraId="417260BD" w14:textId="77777777" w:rsidR="001E7C83" w:rsidRPr="00CA6AA8" w:rsidRDefault="001E7C83"/>
    <w:p w14:paraId="5BF61B8F" w14:textId="6D202627" w:rsidR="001E7C83" w:rsidRPr="00CA6AA8" w:rsidRDefault="00D3765E">
      <w:r w:rsidRPr="00CA6AA8">
        <w:t xml:space="preserve">Sobre lo cual, en un acto posterior </w:t>
      </w:r>
      <w:r w:rsidRPr="00CA6AA8">
        <w:rPr>
          <w:b/>
          <w:bCs/>
          <w:color w:val="000000"/>
        </w:rPr>
        <w:t>LA PARTE RECURRENTE</w:t>
      </w:r>
      <w:r w:rsidRPr="00CA6AA8">
        <w:rPr>
          <w:color w:val="000000"/>
        </w:rPr>
        <w:t xml:space="preserve"> se inconform</w:t>
      </w:r>
      <w:r w:rsidRPr="00CA6AA8">
        <w:t xml:space="preserve">ó indicando que no se le entregó la información completa. Así que el presente asunto buscará determinar si con la información entregada se puede </w:t>
      </w:r>
      <w:r w:rsidR="00173647" w:rsidRPr="00CA6AA8">
        <w:t>colmar la</w:t>
      </w:r>
      <w:r w:rsidRPr="00CA6AA8">
        <w:t xml:space="preserve"> solicitud</w:t>
      </w:r>
      <w:r w:rsidR="00173647" w:rsidRPr="00CA6AA8">
        <w:t xml:space="preserve"> de información</w:t>
      </w:r>
      <w:r w:rsidRPr="00CA6AA8">
        <w:t xml:space="preserve">. </w:t>
      </w:r>
    </w:p>
    <w:p w14:paraId="0B8C222E" w14:textId="77777777" w:rsidR="001E7C83" w:rsidRPr="00CA6AA8" w:rsidRDefault="001E7C83"/>
    <w:p w14:paraId="1A080166" w14:textId="77777777" w:rsidR="001E7C83" w:rsidRPr="00CA6AA8" w:rsidRDefault="00D3765E">
      <w:pPr>
        <w:pStyle w:val="Ttulo3"/>
      </w:pPr>
      <w:bookmarkStart w:id="34" w:name="_Toc213923606"/>
      <w:r w:rsidRPr="00CA6AA8">
        <w:t>c) Estudio de la controversia</w:t>
      </w:r>
      <w:bookmarkEnd w:id="34"/>
    </w:p>
    <w:p w14:paraId="402A72DB" w14:textId="77777777" w:rsidR="001E7C83" w:rsidRPr="00CA6AA8" w:rsidRDefault="00D3765E">
      <w:pPr>
        <w:tabs>
          <w:tab w:val="left" w:pos="4962"/>
        </w:tabs>
      </w:pPr>
      <w:r w:rsidRPr="00CA6AA8">
        <w:t>Una vez determinada la controversia a resolver, a efecto de determinar la naturaleza de la información, conviene mencionar la Guía para el Buen Gobierno Municipal define al Plan Municipal de Desarrollo como el instrumento rector del desarrollo integral del Municipio, resultado fundamental del proceso de planeación que se genera y establece en el ámbito municipal. En él se expresa la concertación de voluntades y acuerdos de las comunidades y ciudadanos organizados con sus ayuntamientos, y los mecanismos de coordinación con los niveles estatal y federal.</w:t>
      </w:r>
    </w:p>
    <w:p w14:paraId="37851C5E" w14:textId="77777777" w:rsidR="001E7C83" w:rsidRPr="00CA6AA8" w:rsidRDefault="001E7C83">
      <w:pPr>
        <w:tabs>
          <w:tab w:val="left" w:pos="4962"/>
        </w:tabs>
      </w:pPr>
    </w:p>
    <w:p w14:paraId="089E0FB4" w14:textId="77777777" w:rsidR="001E7C83" w:rsidRPr="00CA6AA8" w:rsidRDefault="00D3765E">
      <w:pPr>
        <w:tabs>
          <w:tab w:val="left" w:pos="4962"/>
        </w:tabs>
      </w:pPr>
      <w:r w:rsidRPr="00CA6AA8">
        <w:lastRenderedPageBreak/>
        <w:t>Atento a ello, la Ley Orgánica Municipal del Estado de México establece la obligación de los municipios de elaborar su plan de desarrollo municipal, el cual deberá ser elaborado, aprobado y publicado, dentro de los primeros tres meses de la gestión municipal, como se observa del contenido de los artículos 114, 115 y 116 que a la letra refieren:</w:t>
      </w:r>
    </w:p>
    <w:p w14:paraId="32CD1FCB" w14:textId="77777777" w:rsidR="00D3765E" w:rsidRPr="00CA6AA8" w:rsidRDefault="00D3765E">
      <w:pPr>
        <w:tabs>
          <w:tab w:val="left" w:pos="4962"/>
        </w:tabs>
      </w:pPr>
    </w:p>
    <w:p w14:paraId="02497974" w14:textId="77777777" w:rsidR="001E7C83" w:rsidRPr="00CA6AA8" w:rsidRDefault="00D3765E" w:rsidP="00D3765E">
      <w:pPr>
        <w:tabs>
          <w:tab w:val="left" w:pos="4962"/>
        </w:tabs>
        <w:spacing w:line="240" w:lineRule="auto"/>
        <w:ind w:left="850" w:right="682"/>
        <w:rPr>
          <w:b/>
          <w:bCs/>
          <w:i/>
          <w:iCs/>
        </w:rPr>
      </w:pPr>
      <w:r w:rsidRPr="00CA6AA8">
        <w:rPr>
          <w:b/>
          <w:bCs/>
          <w:i/>
          <w:iCs/>
        </w:rPr>
        <w:t xml:space="preserve">“CAPITULO QUINTO </w:t>
      </w:r>
    </w:p>
    <w:p w14:paraId="57C50E49" w14:textId="77777777" w:rsidR="001E7C83" w:rsidRPr="00CA6AA8" w:rsidRDefault="00D3765E" w:rsidP="00D3765E">
      <w:pPr>
        <w:tabs>
          <w:tab w:val="left" w:pos="4962"/>
        </w:tabs>
        <w:spacing w:line="240" w:lineRule="auto"/>
        <w:ind w:left="850" w:right="682"/>
        <w:rPr>
          <w:b/>
          <w:bCs/>
          <w:i/>
          <w:iCs/>
        </w:rPr>
      </w:pPr>
      <w:r w:rsidRPr="00CA6AA8">
        <w:rPr>
          <w:b/>
          <w:bCs/>
          <w:i/>
          <w:iCs/>
        </w:rPr>
        <w:t xml:space="preserve">De la Planeación </w:t>
      </w:r>
    </w:p>
    <w:p w14:paraId="3DC1FABC" w14:textId="77777777" w:rsidR="001E7C83" w:rsidRPr="00CA6AA8" w:rsidRDefault="00D3765E" w:rsidP="00D3765E">
      <w:pPr>
        <w:tabs>
          <w:tab w:val="left" w:pos="4962"/>
        </w:tabs>
        <w:spacing w:line="240" w:lineRule="auto"/>
        <w:ind w:left="850" w:right="682"/>
        <w:rPr>
          <w:i/>
          <w:iCs/>
        </w:rPr>
      </w:pPr>
      <w:r w:rsidRPr="00CA6AA8">
        <w:rPr>
          <w:b/>
          <w:bCs/>
          <w:i/>
          <w:iCs/>
        </w:rPr>
        <w:t>Artículo 114.-</w:t>
      </w:r>
      <w:r w:rsidRPr="00CA6AA8">
        <w:rPr>
          <w:i/>
          <w:iCs/>
        </w:rPr>
        <w:t xml:space="preserve"> Cada ayuntamiento elaborará su plan de desarrollo municipal y los programas de trabajo necesarios para su ejecución en forma democrática y participativa. </w:t>
      </w:r>
    </w:p>
    <w:p w14:paraId="55BCE493" w14:textId="77777777" w:rsidR="001E7C83" w:rsidRPr="00CA6AA8" w:rsidRDefault="001E7C83" w:rsidP="00D3765E">
      <w:pPr>
        <w:tabs>
          <w:tab w:val="left" w:pos="4962"/>
        </w:tabs>
        <w:spacing w:line="240" w:lineRule="auto"/>
        <w:ind w:left="850" w:right="682"/>
        <w:rPr>
          <w:i/>
          <w:iCs/>
        </w:rPr>
      </w:pPr>
    </w:p>
    <w:p w14:paraId="4A99B2EB" w14:textId="77777777" w:rsidR="001E7C83" w:rsidRPr="00CA6AA8" w:rsidRDefault="00D3765E" w:rsidP="00D3765E">
      <w:pPr>
        <w:tabs>
          <w:tab w:val="left" w:pos="4962"/>
        </w:tabs>
        <w:spacing w:line="240" w:lineRule="auto"/>
        <w:ind w:left="850" w:right="682"/>
        <w:rPr>
          <w:i/>
          <w:iCs/>
        </w:rPr>
      </w:pPr>
      <w:r w:rsidRPr="00CA6AA8">
        <w:rPr>
          <w:b/>
          <w:bCs/>
          <w:i/>
          <w:iCs/>
        </w:rPr>
        <w:t>Artículo 115.-</w:t>
      </w:r>
      <w:r w:rsidRPr="00CA6AA8">
        <w:rPr>
          <w:i/>
          <w:iCs/>
        </w:rPr>
        <w:t xml:space="preserve"> La formulación, aprobación, ejecución, control y evaluación del plan y programas municipales estarán a cargo de los órganos, dependencias o servidores públicos que determinen los ayuntamientos, conforme a las normas legales de la materia y las que cada cabildo determine. </w:t>
      </w:r>
    </w:p>
    <w:p w14:paraId="0571C135" w14:textId="77777777" w:rsidR="001E7C83" w:rsidRPr="00CA6AA8" w:rsidRDefault="001E7C83" w:rsidP="00D3765E">
      <w:pPr>
        <w:tabs>
          <w:tab w:val="left" w:pos="4962"/>
        </w:tabs>
        <w:spacing w:line="240" w:lineRule="auto"/>
        <w:ind w:left="850" w:right="682"/>
        <w:rPr>
          <w:i/>
          <w:iCs/>
        </w:rPr>
      </w:pPr>
    </w:p>
    <w:p w14:paraId="780DCDF1" w14:textId="77777777" w:rsidR="001E7C83" w:rsidRPr="00CA6AA8" w:rsidRDefault="00D3765E" w:rsidP="00D3765E">
      <w:pPr>
        <w:tabs>
          <w:tab w:val="left" w:pos="4962"/>
        </w:tabs>
        <w:spacing w:line="240" w:lineRule="auto"/>
        <w:ind w:left="850" w:right="682"/>
      </w:pPr>
      <w:r w:rsidRPr="00CA6AA8">
        <w:rPr>
          <w:b/>
          <w:bCs/>
          <w:i/>
          <w:iCs/>
        </w:rPr>
        <w:t xml:space="preserve">Artículo 116.- </w:t>
      </w:r>
      <w:r w:rsidRPr="00CA6AA8">
        <w:rPr>
          <w:i/>
          <w:iCs/>
        </w:rPr>
        <w:t>El Plan de Desarrollo Municipal deberá ser elaborado, aprobado y publicado, dentro de los primeros tres meses de la gestión municipal. Su evaluación deberá realizarse anualmente; y en caso de no hacerse se hará acreedor a las sanciones de las dependencias normativas en el ámbito de su competencia.</w:t>
      </w:r>
      <w:r w:rsidRPr="00CA6AA8">
        <w:t xml:space="preserve"> </w:t>
      </w:r>
    </w:p>
    <w:p w14:paraId="44A27F86" w14:textId="77777777" w:rsidR="001E7C83" w:rsidRPr="00CA6AA8" w:rsidRDefault="001E7C83">
      <w:pPr>
        <w:tabs>
          <w:tab w:val="left" w:pos="4962"/>
        </w:tabs>
      </w:pPr>
    </w:p>
    <w:p w14:paraId="290323F4" w14:textId="77777777" w:rsidR="001E7C83" w:rsidRPr="00CA6AA8" w:rsidRDefault="00D3765E">
      <w:pPr>
        <w:tabs>
          <w:tab w:val="left" w:pos="4962"/>
        </w:tabs>
      </w:pPr>
      <w:r w:rsidRPr="00CA6AA8">
        <w:t>Por su parte, la ley de Planeación del Estado de México y Municipios, establece la competencia de los ayuntamientos en materia de planeación en el Estado de México en su artículo 19, como se observa a continuación:</w:t>
      </w:r>
    </w:p>
    <w:p w14:paraId="78870D2C" w14:textId="77777777" w:rsidR="001E7C83" w:rsidRPr="00CA6AA8" w:rsidRDefault="001E7C83">
      <w:pPr>
        <w:tabs>
          <w:tab w:val="left" w:pos="4962"/>
        </w:tabs>
      </w:pPr>
    </w:p>
    <w:p w14:paraId="70114066" w14:textId="77777777" w:rsidR="001E7C83" w:rsidRPr="00CA6AA8" w:rsidRDefault="00D3765E" w:rsidP="00D3765E">
      <w:pPr>
        <w:tabs>
          <w:tab w:val="left" w:pos="4962"/>
        </w:tabs>
        <w:spacing w:line="240" w:lineRule="auto"/>
        <w:ind w:left="850" w:right="824"/>
        <w:rPr>
          <w:i/>
          <w:iCs/>
        </w:rPr>
      </w:pPr>
      <w:r w:rsidRPr="00CA6AA8">
        <w:rPr>
          <w:b/>
          <w:bCs/>
          <w:i/>
          <w:iCs/>
        </w:rPr>
        <w:t>“Artículo 19.</w:t>
      </w:r>
      <w:r w:rsidRPr="00CA6AA8">
        <w:rPr>
          <w:i/>
          <w:iCs/>
        </w:rPr>
        <w:t xml:space="preserve">- Compete a los ayuntamientos, en materia de planeación democrática para el desarrollo: </w:t>
      </w:r>
    </w:p>
    <w:p w14:paraId="60E08D27" w14:textId="77777777" w:rsidR="001E7C83" w:rsidRPr="00CA6AA8" w:rsidRDefault="00D3765E" w:rsidP="00D3765E">
      <w:pPr>
        <w:tabs>
          <w:tab w:val="left" w:pos="4962"/>
        </w:tabs>
        <w:spacing w:line="240" w:lineRule="auto"/>
        <w:ind w:left="850" w:right="824"/>
        <w:rPr>
          <w:i/>
          <w:iCs/>
        </w:rPr>
      </w:pPr>
      <w:r w:rsidRPr="00CA6AA8">
        <w:rPr>
          <w:i/>
          <w:iCs/>
        </w:rPr>
        <w:t>I. Elaborar, aprobar, ejecutar, dar seguimiento, evaluar y el control del Plan de Desarrollo Municipal y sus programas;</w:t>
      </w:r>
    </w:p>
    <w:p w14:paraId="2193F400" w14:textId="77777777" w:rsidR="001E7C83" w:rsidRPr="00CA6AA8" w:rsidRDefault="00D3765E" w:rsidP="00D3765E">
      <w:pPr>
        <w:tabs>
          <w:tab w:val="left" w:pos="4962"/>
        </w:tabs>
        <w:spacing w:line="240" w:lineRule="auto"/>
        <w:ind w:left="850" w:right="824"/>
        <w:rPr>
          <w:i/>
          <w:iCs/>
        </w:rPr>
      </w:pPr>
      <w:r w:rsidRPr="00CA6AA8">
        <w:rPr>
          <w:i/>
          <w:iCs/>
        </w:rPr>
        <w:t xml:space="preserve">II. Establecer los órganos, unidades administrativas o servidores públicos que lleven a cabo las labores de información, planeación, programación y evaluación; </w:t>
      </w:r>
    </w:p>
    <w:p w14:paraId="44046DE1" w14:textId="77777777" w:rsidR="001E7C83" w:rsidRPr="00CA6AA8" w:rsidRDefault="00D3765E" w:rsidP="00D3765E">
      <w:pPr>
        <w:tabs>
          <w:tab w:val="left" w:pos="4962"/>
        </w:tabs>
        <w:spacing w:line="240" w:lineRule="auto"/>
        <w:ind w:left="850" w:right="824"/>
        <w:rPr>
          <w:i/>
          <w:iCs/>
        </w:rPr>
      </w:pPr>
      <w:r w:rsidRPr="00CA6AA8">
        <w:rPr>
          <w:i/>
          <w:iCs/>
        </w:rPr>
        <w:t xml:space="preserve">III. Asegurar la congruencia del Plan de Desarrollo Municipal con el Plan de Desarrollo del Estado de México, la Agenda Digital y el Plan Nacional de Desarrollo, </w:t>
      </w:r>
      <w:r w:rsidRPr="00CA6AA8">
        <w:rPr>
          <w:i/>
          <w:iCs/>
        </w:rPr>
        <w:lastRenderedPageBreak/>
        <w:t xml:space="preserve">así como con los programas sectoriales, regionales y especiales que se deriven de éstos últimos, manteniendo una continuidad programática de mediano y largo plazos; </w:t>
      </w:r>
    </w:p>
    <w:p w14:paraId="78F82E52" w14:textId="77777777" w:rsidR="001E7C83" w:rsidRPr="00CA6AA8" w:rsidRDefault="00D3765E" w:rsidP="00D3765E">
      <w:pPr>
        <w:tabs>
          <w:tab w:val="left" w:pos="4962"/>
        </w:tabs>
        <w:spacing w:line="240" w:lineRule="auto"/>
        <w:ind w:left="850" w:right="824"/>
        <w:rPr>
          <w:i/>
          <w:iCs/>
        </w:rPr>
      </w:pPr>
      <w:r w:rsidRPr="00CA6AA8">
        <w:rPr>
          <w:i/>
          <w:iCs/>
        </w:rPr>
        <w:t xml:space="preserve">IV. Garantizar, mediante los procesos de planeación estratégica, la congruencia organizativa con las acciones que habrán de realizar para alcanzar los objetivos, metas y prioridades de la estrategia del desarrollo municipal; </w:t>
      </w:r>
    </w:p>
    <w:p w14:paraId="6415FAF8" w14:textId="77777777" w:rsidR="001E7C83" w:rsidRPr="00CA6AA8" w:rsidRDefault="00D3765E" w:rsidP="00D3765E">
      <w:pPr>
        <w:tabs>
          <w:tab w:val="left" w:pos="4962"/>
        </w:tabs>
        <w:spacing w:line="240" w:lineRule="auto"/>
        <w:ind w:left="850" w:right="824"/>
        <w:rPr>
          <w:i/>
          <w:iCs/>
        </w:rPr>
      </w:pPr>
      <w:r w:rsidRPr="00CA6AA8">
        <w:rPr>
          <w:i/>
          <w:iCs/>
        </w:rPr>
        <w:t xml:space="preserve">V. Participar en la estrategia del desarrollo del Estado de México, formulando las propuestas que procedan en relación con el Plan de Desarrollo Municipal; </w:t>
      </w:r>
    </w:p>
    <w:p w14:paraId="3A49ED9C" w14:textId="77777777" w:rsidR="001E7C83" w:rsidRPr="00CA6AA8" w:rsidRDefault="00D3765E" w:rsidP="00D3765E">
      <w:pPr>
        <w:tabs>
          <w:tab w:val="left" w:pos="4962"/>
        </w:tabs>
        <w:spacing w:line="240" w:lineRule="auto"/>
        <w:ind w:left="850" w:right="824"/>
        <w:rPr>
          <w:i/>
          <w:iCs/>
        </w:rPr>
      </w:pPr>
      <w:r w:rsidRPr="00CA6AA8">
        <w:rPr>
          <w:i/>
          <w:iCs/>
        </w:rPr>
        <w:t xml:space="preserve">VI. Verificar periódicamente la relación que guarden sus actividades con los objetivos, metas y prioridades de sus programas, así como evaluar los resultados de su ejecución y en su caso emitir los dictámenes de reconducción y actualización que corresponda; </w:t>
      </w:r>
    </w:p>
    <w:p w14:paraId="412D5AA1" w14:textId="77777777" w:rsidR="001E7C83" w:rsidRPr="00CA6AA8" w:rsidRDefault="00D3765E" w:rsidP="00D3765E">
      <w:pPr>
        <w:tabs>
          <w:tab w:val="left" w:pos="4962"/>
        </w:tabs>
        <w:spacing w:line="240" w:lineRule="auto"/>
        <w:ind w:left="850" w:right="824"/>
        <w:rPr>
          <w:i/>
          <w:iCs/>
        </w:rPr>
      </w:pPr>
      <w:r w:rsidRPr="00CA6AA8">
        <w:rPr>
          <w:i/>
          <w:iCs/>
        </w:rPr>
        <w:t xml:space="preserve">VII. Propiciar la participación del Ejecutivo Federal, Ejecutivo Estatal, grupos y organizaciones sociales y privados y ciudadanía en el proceso de planeación para el desarrollo del municipio; </w:t>
      </w:r>
    </w:p>
    <w:p w14:paraId="03FAADFB" w14:textId="77777777" w:rsidR="001E7C83" w:rsidRPr="00CA6AA8" w:rsidRDefault="00D3765E" w:rsidP="00D3765E">
      <w:pPr>
        <w:tabs>
          <w:tab w:val="left" w:pos="4962"/>
        </w:tabs>
        <w:spacing w:line="240" w:lineRule="auto"/>
        <w:ind w:left="850" w:right="824"/>
        <w:rPr>
          <w:i/>
          <w:iCs/>
        </w:rPr>
      </w:pPr>
      <w:r w:rsidRPr="00CA6AA8">
        <w:rPr>
          <w:i/>
          <w:iCs/>
        </w:rPr>
        <w:t xml:space="preserve">VIII. Integrar y elaborar el presupuesto por programas para la ejecución de las acciones que correspondan, de acuerdo con las leyes, reglamentos y demás disposiciones; </w:t>
      </w:r>
    </w:p>
    <w:p w14:paraId="42F12158" w14:textId="77777777" w:rsidR="001E7C83" w:rsidRPr="00CA6AA8" w:rsidRDefault="00D3765E" w:rsidP="00D3765E">
      <w:pPr>
        <w:tabs>
          <w:tab w:val="left" w:pos="4962"/>
        </w:tabs>
        <w:spacing w:line="240" w:lineRule="auto"/>
        <w:ind w:left="850" w:right="824"/>
        <w:rPr>
          <w:i/>
          <w:iCs/>
        </w:rPr>
      </w:pPr>
      <w:r w:rsidRPr="00CA6AA8">
        <w:rPr>
          <w:i/>
          <w:iCs/>
        </w:rPr>
        <w:t xml:space="preserve">IX. Cumplir con el Plan Nacional de Desarrollo, el Plan de Desarrollo del Estado de México, la Agenda Digital, el Plan de Desarrollo Municipal y los programas que de éstos se deriven; </w:t>
      </w:r>
    </w:p>
    <w:p w14:paraId="3798F86C" w14:textId="77777777" w:rsidR="001E7C83" w:rsidRPr="00CA6AA8" w:rsidRDefault="00D3765E" w:rsidP="00D3765E">
      <w:pPr>
        <w:tabs>
          <w:tab w:val="left" w:pos="4962"/>
        </w:tabs>
        <w:spacing w:line="240" w:lineRule="auto"/>
        <w:ind w:left="850" w:right="824"/>
        <w:rPr>
          <w:i/>
          <w:iCs/>
        </w:rPr>
      </w:pPr>
      <w:r w:rsidRPr="00CA6AA8">
        <w:rPr>
          <w:i/>
          <w:iCs/>
        </w:rPr>
        <w:t xml:space="preserve">X. Integrar con la participación ciudadana el Plan de Largo Plazo del Municipio para los próximos 30 años y en su caso readecuarlo cada tres años; </w:t>
      </w:r>
    </w:p>
    <w:p w14:paraId="027F1DB5" w14:textId="77777777" w:rsidR="001E7C83" w:rsidRPr="00CA6AA8" w:rsidRDefault="00D3765E" w:rsidP="00D3765E">
      <w:pPr>
        <w:tabs>
          <w:tab w:val="left" w:pos="4962"/>
        </w:tabs>
        <w:spacing w:line="240" w:lineRule="auto"/>
        <w:ind w:left="850" w:right="824"/>
        <w:rPr>
          <w:i/>
          <w:iCs/>
        </w:rPr>
      </w:pPr>
      <w:r w:rsidRPr="00CA6AA8">
        <w:rPr>
          <w:i/>
          <w:iCs/>
        </w:rPr>
        <w:t xml:space="preserve">XI. Las demás que se establezcan en otros ordenamientos.” </w:t>
      </w:r>
    </w:p>
    <w:p w14:paraId="61A34D64" w14:textId="77777777" w:rsidR="001E7C83" w:rsidRPr="00CA6AA8" w:rsidRDefault="001E7C83">
      <w:pPr>
        <w:tabs>
          <w:tab w:val="left" w:pos="4962"/>
        </w:tabs>
      </w:pPr>
    </w:p>
    <w:p w14:paraId="50DCEEB7" w14:textId="7E69BD9F" w:rsidR="001E7C83" w:rsidRPr="00CA6AA8" w:rsidRDefault="00D3765E">
      <w:pPr>
        <w:tabs>
          <w:tab w:val="left" w:pos="4962"/>
        </w:tabs>
      </w:pPr>
      <w:r w:rsidRPr="00CA6AA8">
        <w:t xml:space="preserve">Así, también incluye la competencia específica de las unidades de información, planeación, programación y evaluación dentro de los municipios como se observa de la </w:t>
      </w:r>
      <w:r w:rsidR="00173647" w:rsidRPr="00CA6AA8">
        <w:t>siguiente transcripción</w:t>
      </w:r>
      <w:r w:rsidRPr="00CA6AA8">
        <w:t xml:space="preserve"> del artículo 20: </w:t>
      </w:r>
    </w:p>
    <w:p w14:paraId="46BEB6DA" w14:textId="77777777" w:rsidR="001E7C83" w:rsidRPr="00CA6AA8" w:rsidRDefault="001E7C83">
      <w:pPr>
        <w:tabs>
          <w:tab w:val="left" w:pos="4962"/>
        </w:tabs>
      </w:pPr>
    </w:p>
    <w:p w14:paraId="1D7990E7" w14:textId="77777777" w:rsidR="001E7C83" w:rsidRPr="00CA6AA8" w:rsidRDefault="00D3765E" w:rsidP="00D3765E">
      <w:pPr>
        <w:tabs>
          <w:tab w:val="left" w:pos="4962"/>
        </w:tabs>
        <w:spacing w:line="240" w:lineRule="auto"/>
        <w:ind w:left="850" w:right="824"/>
        <w:rPr>
          <w:i/>
          <w:iCs/>
        </w:rPr>
      </w:pPr>
      <w:r w:rsidRPr="00CA6AA8">
        <w:rPr>
          <w:b/>
          <w:bCs/>
          <w:i/>
          <w:iCs/>
        </w:rPr>
        <w:t>“Artículo 20.-</w:t>
      </w:r>
      <w:r w:rsidRPr="00CA6AA8">
        <w:rPr>
          <w:i/>
          <w:iCs/>
        </w:rPr>
        <w:t xml:space="preserve"> Compete a las unidades de información, planeación, programación y evaluación, de las Dependencias en materia de planeación democrática para el desarrollo:</w:t>
      </w:r>
    </w:p>
    <w:p w14:paraId="5BB8C13D" w14:textId="77777777" w:rsidR="001E7C83" w:rsidRPr="00CA6AA8" w:rsidRDefault="00D3765E" w:rsidP="00D3765E">
      <w:pPr>
        <w:tabs>
          <w:tab w:val="left" w:pos="4962"/>
        </w:tabs>
        <w:spacing w:line="240" w:lineRule="auto"/>
        <w:ind w:left="850" w:right="824"/>
        <w:rPr>
          <w:i/>
          <w:iCs/>
        </w:rPr>
      </w:pPr>
      <w:r w:rsidRPr="00CA6AA8">
        <w:rPr>
          <w:i/>
          <w:iCs/>
        </w:rPr>
        <w:t xml:space="preserve"> I. Garantizar el cumplimiento de las etapas del proceso de planeación para el desarrollo en el ámbito de su competencia; </w:t>
      </w:r>
    </w:p>
    <w:p w14:paraId="59DA1A66" w14:textId="77777777" w:rsidR="001E7C83" w:rsidRPr="00CA6AA8" w:rsidRDefault="00D3765E" w:rsidP="00D3765E">
      <w:pPr>
        <w:tabs>
          <w:tab w:val="left" w:pos="4962"/>
        </w:tabs>
        <w:spacing w:line="240" w:lineRule="auto"/>
        <w:ind w:left="850" w:right="824"/>
        <w:rPr>
          <w:i/>
          <w:iCs/>
        </w:rPr>
      </w:pPr>
      <w:r w:rsidRPr="00CA6AA8">
        <w:rPr>
          <w:i/>
          <w:iCs/>
        </w:rPr>
        <w:t xml:space="preserve">II. Utilizar, generar, recopilar, procesar y proporcionar la información que en materia de planeación para el desarrollo sea de su competencia; </w:t>
      </w:r>
    </w:p>
    <w:p w14:paraId="1F33A1B5" w14:textId="77777777" w:rsidR="001E7C83" w:rsidRPr="00CA6AA8" w:rsidRDefault="00D3765E" w:rsidP="00D3765E">
      <w:pPr>
        <w:tabs>
          <w:tab w:val="left" w:pos="4962"/>
        </w:tabs>
        <w:spacing w:line="240" w:lineRule="auto"/>
        <w:ind w:left="850" w:right="824"/>
        <w:rPr>
          <w:i/>
          <w:iCs/>
        </w:rPr>
      </w:pPr>
      <w:r w:rsidRPr="00CA6AA8">
        <w:rPr>
          <w:i/>
          <w:iCs/>
        </w:rPr>
        <w:lastRenderedPageBreak/>
        <w:t xml:space="preserve">III. Coadyuvar en la elaboración del presupuesto por programas en concordancia con la estrategia contenida en el plan de desarrollo en la materia de su competencia; </w:t>
      </w:r>
    </w:p>
    <w:p w14:paraId="1ACF70C0" w14:textId="77777777" w:rsidR="001E7C83" w:rsidRPr="00CA6AA8" w:rsidRDefault="00D3765E" w:rsidP="00D3765E">
      <w:pPr>
        <w:tabs>
          <w:tab w:val="left" w:pos="4962"/>
        </w:tabs>
        <w:spacing w:line="240" w:lineRule="auto"/>
        <w:ind w:left="850" w:right="824"/>
        <w:rPr>
          <w:i/>
          <w:iCs/>
        </w:rPr>
      </w:pPr>
      <w:r w:rsidRPr="00CA6AA8">
        <w:rPr>
          <w:i/>
          <w:iCs/>
        </w:rPr>
        <w:t xml:space="preserve">IV. Verificar que los programas y la asignación de recursos guarden relación con los objetivos, metas y prioridades de los planes y programas y la evaluación de su ejecución; </w:t>
      </w:r>
    </w:p>
    <w:p w14:paraId="232540FB" w14:textId="77777777" w:rsidR="001E7C83" w:rsidRPr="00CA6AA8" w:rsidRDefault="00D3765E" w:rsidP="00D3765E">
      <w:pPr>
        <w:tabs>
          <w:tab w:val="left" w:pos="4962"/>
        </w:tabs>
        <w:spacing w:line="240" w:lineRule="auto"/>
        <w:ind w:left="850" w:right="824"/>
        <w:rPr>
          <w:i/>
          <w:iCs/>
        </w:rPr>
      </w:pPr>
      <w:r w:rsidRPr="00CA6AA8">
        <w:rPr>
          <w:i/>
          <w:iCs/>
        </w:rPr>
        <w:t xml:space="preserve">V. Vigilar que las actividades en materia de planeación de las áreas a las que están adscritas, se conduzcan conforme a los planes de desarrollo y sus programas; </w:t>
      </w:r>
    </w:p>
    <w:p w14:paraId="673A9EBE" w14:textId="77777777" w:rsidR="001E7C83" w:rsidRPr="00CA6AA8" w:rsidRDefault="00D3765E" w:rsidP="00D3765E">
      <w:pPr>
        <w:tabs>
          <w:tab w:val="left" w:pos="4962"/>
        </w:tabs>
        <w:spacing w:line="240" w:lineRule="auto"/>
        <w:ind w:left="850" w:right="824"/>
        <w:rPr>
          <w:i/>
          <w:iCs/>
        </w:rPr>
      </w:pPr>
      <w:r w:rsidRPr="00CA6AA8">
        <w:rPr>
          <w:i/>
          <w:iCs/>
        </w:rPr>
        <w:t xml:space="preserve">VI. Evaluar y dar seguimiento al cumplimiento de los convenios de coordinación y de participación, respecto de las obligaciones a su cargo; </w:t>
      </w:r>
    </w:p>
    <w:p w14:paraId="4EE8DCC1" w14:textId="77777777" w:rsidR="001E7C83" w:rsidRPr="00CA6AA8" w:rsidRDefault="00D3765E" w:rsidP="00D3765E">
      <w:pPr>
        <w:tabs>
          <w:tab w:val="left" w:pos="4962"/>
        </w:tabs>
        <w:spacing w:line="240" w:lineRule="auto"/>
        <w:ind w:left="850" w:right="824"/>
        <w:rPr>
          <w:i/>
          <w:iCs/>
        </w:rPr>
      </w:pPr>
      <w:r w:rsidRPr="00CA6AA8">
        <w:rPr>
          <w:i/>
          <w:iCs/>
        </w:rPr>
        <w:t xml:space="preserve">VII. Cumplir con el Plan Nacional de Desarrollo, el Plan de Desarrollo del Estado de México, la Agenda Digital, el Plan de Desarrollo Municipal y los programas que de éstos se deriven; </w:t>
      </w:r>
    </w:p>
    <w:p w14:paraId="5669AA02" w14:textId="77777777" w:rsidR="001E7C83" w:rsidRPr="00CA6AA8" w:rsidRDefault="00D3765E" w:rsidP="00D3765E">
      <w:pPr>
        <w:tabs>
          <w:tab w:val="left" w:pos="4962"/>
        </w:tabs>
        <w:spacing w:line="240" w:lineRule="auto"/>
        <w:ind w:left="850" w:right="824"/>
        <w:rPr>
          <w:i/>
          <w:iCs/>
        </w:rPr>
      </w:pPr>
      <w:r w:rsidRPr="00CA6AA8">
        <w:rPr>
          <w:i/>
          <w:iCs/>
        </w:rPr>
        <w:t>VIII. Reportar periódicamente los resultados de la ejecución de los planes y programas al Comité de Planeación para el Desarrollo del Estado de México, con base en la coordinación establecida en el Sistema de Planeación Democrática para el Desarrollo del Estado de México y Municipios.</w:t>
      </w:r>
    </w:p>
    <w:p w14:paraId="2EABFD06" w14:textId="77777777" w:rsidR="001E7C83" w:rsidRPr="00CA6AA8" w:rsidRDefault="00D3765E" w:rsidP="00D3765E">
      <w:pPr>
        <w:tabs>
          <w:tab w:val="left" w:pos="4962"/>
        </w:tabs>
        <w:spacing w:line="240" w:lineRule="auto"/>
        <w:ind w:left="850" w:right="824"/>
        <w:rPr>
          <w:i/>
          <w:iCs/>
        </w:rPr>
      </w:pPr>
      <w:r w:rsidRPr="00CA6AA8">
        <w:rPr>
          <w:i/>
          <w:iCs/>
        </w:rPr>
        <w:t xml:space="preserve"> IX. Las demás que se establezcan en otros ordenamientos”</w:t>
      </w:r>
    </w:p>
    <w:p w14:paraId="1716910B" w14:textId="77777777" w:rsidR="001E7C83" w:rsidRPr="00CA6AA8" w:rsidRDefault="00D3765E" w:rsidP="00D3765E">
      <w:pPr>
        <w:tabs>
          <w:tab w:val="left" w:pos="4962"/>
        </w:tabs>
        <w:spacing w:line="240" w:lineRule="auto"/>
        <w:ind w:left="850" w:right="824"/>
        <w:rPr>
          <w:i/>
          <w:iCs/>
        </w:rPr>
      </w:pPr>
      <w:r w:rsidRPr="00CA6AA8">
        <w:rPr>
          <w:i/>
          <w:iCs/>
        </w:rPr>
        <w:t>“Artículo 120.- En la elaboración de su Plan de Desarrollo Municipal, los ayuntamientos proveerán lo necesario para promover la participación y consulta populares”</w:t>
      </w:r>
    </w:p>
    <w:p w14:paraId="57C71FDF" w14:textId="77777777" w:rsidR="001E7C83" w:rsidRPr="00CA6AA8" w:rsidRDefault="001E7C83">
      <w:pPr>
        <w:ind w:right="-28"/>
      </w:pPr>
    </w:p>
    <w:p w14:paraId="0D1E95CA" w14:textId="77777777" w:rsidR="001E7C83" w:rsidRPr="00CA6AA8" w:rsidRDefault="00D3765E">
      <w:pPr>
        <w:tabs>
          <w:tab w:val="left" w:pos="4962"/>
        </w:tabs>
        <w:ind w:right="-25"/>
      </w:pPr>
      <w:r w:rsidRPr="00CA6AA8">
        <w:t>Por su parte, el Reglamento de la Ley de Planeación del Estado de México y Municipios establece que los Ayuntamientos deberán integrar en los primeros treinta días de gestión, a partir de la toma de posesión, el programa para la formulación y aprobación del Plan de Desarrollo Municipal correspondiente, así como implementar un mecanismo de participación democrática en el proceso de planeación del desarrollo municipal, en el que podrán formar parte las delegaciones o representaciones de las dependencias del gobierno federal y estatal, así como representantes de las organizaciones no gubernamentales y de la ciudadanía, como se observa a continuación en el contenido del artículo 18 que a la letra refiere:</w:t>
      </w:r>
    </w:p>
    <w:p w14:paraId="69652FCF" w14:textId="77777777" w:rsidR="00D3765E" w:rsidRPr="00CA6AA8" w:rsidRDefault="00D3765E">
      <w:pPr>
        <w:tabs>
          <w:tab w:val="left" w:pos="4962"/>
        </w:tabs>
        <w:ind w:right="-25"/>
      </w:pPr>
    </w:p>
    <w:p w14:paraId="69E818B3" w14:textId="77777777" w:rsidR="001E7C83" w:rsidRPr="00CA6AA8" w:rsidRDefault="00D3765E" w:rsidP="00B57D9C">
      <w:pPr>
        <w:tabs>
          <w:tab w:val="left" w:pos="4962"/>
        </w:tabs>
        <w:spacing w:line="240" w:lineRule="auto"/>
        <w:ind w:left="850" w:right="824"/>
        <w:rPr>
          <w:i/>
          <w:iCs/>
        </w:rPr>
      </w:pPr>
      <w:r w:rsidRPr="00CA6AA8">
        <w:rPr>
          <w:i/>
          <w:iCs/>
        </w:rPr>
        <w:t xml:space="preserve">Artículo 18.- Para efectos de lo dispuesto en el artículo 19 de la Ley, los Ayuntamientos de los municipios del Estado realizarán las siguientes acciones: </w:t>
      </w:r>
    </w:p>
    <w:p w14:paraId="08087894" w14:textId="77777777" w:rsidR="001E7C83" w:rsidRPr="00CA6AA8" w:rsidRDefault="00D3765E" w:rsidP="00B57D9C">
      <w:pPr>
        <w:tabs>
          <w:tab w:val="left" w:pos="4962"/>
        </w:tabs>
        <w:spacing w:line="240" w:lineRule="auto"/>
        <w:ind w:left="850" w:right="824"/>
        <w:rPr>
          <w:i/>
          <w:iCs/>
        </w:rPr>
      </w:pPr>
      <w:r w:rsidRPr="00CA6AA8">
        <w:rPr>
          <w:i/>
          <w:iCs/>
        </w:rPr>
        <w:t xml:space="preserve">I. Elaborar conforme a los criterios y metodología que el Ejecutivo del Estado proponga a través de la Secretaría, los planes de desarrollo y sus programas al inicio </w:t>
      </w:r>
      <w:r w:rsidRPr="00CA6AA8">
        <w:rPr>
          <w:i/>
          <w:iCs/>
        </w:rPr>
        <w:lastRenderedPageBreak/>
        <w:t xml:space="preserve">de cada periodo constitucional de Gobierno, los cuales, una vez aprobados por el Cabildo, deberán ser documentados en el Registro Estatal de Planes y Programas, y presentados a la H. Legislatura Local a través del Órgano Superior de Fiscalización del Estado de México. Así mismo deberán remitir copia del Plan de Desarrollo Municipal al COPLADEM; </w:t>
      </w:r>
    </w:p>
    <w:p w14:paraId="4806684F" w14:textId="77777777" w:rsidR="001E7C83" w:rsidRPr="00CA6AA8" w:rsidRDefault="00D3765E" w:rsidP="00B57D9C">
      <w:pPr>
        <w:tabs>
          <w:tab w:val="left" w:pos="4962"/>
        </w:tabs>
        <w:spacing w:line="240" w:lineRule="auto"/>
        <w:ind w:left="850" w:right="824"/>
        <w:rPr>
          <w:i/>
          <w:iCs/>
        </w:rPr>
      </w:pPr>
      <w:r w:rsidRPr="00CA6AA8">
        <w:rPr>
          <w:i/>
          <w:iCs/>
        </w:rPr>
        <w:t xml:space="preserve">II. Crear, determinar o ratificar en su caso, al inicio de cada período de gestión, la unidad o servidores públicos, independientes de la tesorería, que deberán llevar a cabo las funciones de integración de la información, planeación, programación, presupuestación y evaluación; </w:t>
      </w:r>
    </w:p>
    <w:p w14:paraId="38DC6E6C" w14:textId="77777777" w:rsidR="001E7C83" w:rsidRPr="00CA6AA8" w:rsidRDefault="00D3765E" w:rsidP="00B57D9C">
      <w:pPr>
        <w:tabs>
          <w:tab w:val="left" w:pos="4962"/>
        </w:tabs>
        <w:spacing w:line="240" w:lineRule="auto"/>
        <w:ind w:left="850" w:right="824"/>
        <w:rPr>
          <w:i/>
          <w:iCs/>
        </w:rPr>
      </w:pPr>
      <w:r w:rsidRPr="00CA6AA8">
        <w:rPr>
          <w:i/>
          <w:iCs/>
        </w:rPr>
        <w:t xml:space="preserve">III. Integrar en los primeros treinta días de gestión, a partir de la toma de posesión, el programa para la formulación y aprobación del Plan de Desarrollo Municipal correspondiente; </w:t>
      </w:r>
    </w:p>
    <w:p w14:paraId="7B850943" w14:textId="77777777" w:rsidR="001E7C83" w:rsidRPr="00CA6AA8" w:rsidRDefault="00D3765E" w:rsidP="00B57D9C">
      <w:pPr>
        <w:tabs>
          <w:tab w:val="left" w:pos="4962"/>
        </w:tabs>
        <w:spacing w:line="240" w:lineRule="auto"/>
        <w:ind w:left="850" w:right="824"/>
        <w:rPr>
          <w:i/>
          <w:iCs/>
        </w:rPr>
      </w:pPr>
      <w:r w:rsidRPr="00CA6AA8">
        <w:rPr>
          <w:i/>
          <w:iCs/>
        </w:rPr>
        <w:t xml:space="preserve">IV. Requerir si fuera el caso, asesoría externa para la elaboración de sus planes de desarrollo, de las personas físicas o jurídicas colectivas reconocidas en el Registro Estatal de Consultores y Asesores Externos que para tal fin integre la Secretaría; </w:t>
      </w:r>
    </w:p>
    <w:p w14:paraId="39C13BFD" w14:textId="77777777" w:rsidR="001E7C83" w:rsidRPr="00CA6AA8" w:rsidRDefault="00D3765E" w:rsidP="00B57D9C">
      <w:pPr>
        <w:tabs>
          <w:tab w:val="left" w:pos="4962"/>
        </w:tabs>
        <w:spacing w:line="240" w:lineRule="auto"/>
        <w:ind w:left="850" w:right="824"/>
        <w:rPr>
          <w:i/>
          <w:iCs/>
        </w:rPr>
      </w:pPr>
      <w:r w:rsidRPr="00CA6AA8">
        <w:rPr>
          <w:i/>
          <w:iCs/>
        </w:rPr>
        <w:t xml:space="preserve">V. Presentar con sus planes de desarrollo y sus programas, y en su caso, con los dictámenes de reconducción, el análisis de congruencia con las estrategias de desarrollo, las políticas y los objetivos del Plan de Desarrollo del Estado. Igualmente, será para el caso de las actualizaciones o adecuaciones generadas en la programación anual; </w:t>
      </w:r>
    </w:p>
    <w:p w14:paraId="45271B12" w14:textId="77777777" w:rsidR="001E7C83" w:rsidRPr="00CA6AA8" w:rsidRDefault="00D3765E" w:rsidP="00B57D9C">
      <w:pPr>
        <w:tabs>
          <w:tab w:val="left" w:pos="4962"/>
        </w:tabs>
        <w:spacing w:line="240" w:lineRule="auto"/>
        <w:ind w:left="850" w:right="824"/>
        <w:rPr>
          <w:i/>
          <w:iCs/>
        </w:rPr>
      </w:pPr>
      <w:r w:rsidRPr="00CA6AA8">
        <w:rPr>
          <w:i/>
          <w:iCs/>
        </w:rPr>
        <w:t xml:space="preserve">VI. Integrar en los documentos que contengan la evaluación de los resultados de la ejecución de sus planes de desarrollo, el análisis de congruencia entre las acciones realizadas y las prioridades, objetivos y metas de sus planes de desarrollo y programas; e </w:t>
      </w:r>
    </w:p>
    <w:p w14:paraId="08466A4B" w14:textId="77777777" w:rsidR="001E7C83" w:rsidRPr="00CA6AA8" w:rsidRDefault="00D3765E" w:rsidP="00B57D9C">
      <w:pPr>
        <w:tabs>
          <w:tab w:val="left" w:pos="4962"/>
        </w:tabs>
        <w:spacing w:line="240" w:lineRule="auto"/>
        <w:ind w:left="850" w:right="824"/>
        <w:rPr>
          <w:i/>
          <w:iCs/>
        </w:rPr>
      </w:pPr>
      <w:r w:rsidRPr="00CA6AA8">
        <w:rPr>
          <w:b/>
          <w:bCs/>
          <w:i/>
          <w:iCs/>
        </w:rPr>
        <w:t>VII. Implantar un mecanismo de participación democrática en el proceso de planeación del desarrollo municipal, en el que podrán formar parte las delegaciones o representaciones de las dependencias del gobierno federal y estatal, así como representantes de las organizaciones no gubernamentales y de la ciudadanía; dicho mecanismo será operado por el COPLADEMUN.</w:t>
      </w:r>
      <w:r w:rsidRPr="00CA6AA8">
        <w:rPr>
          <w:i/>
          <w:iCs/>
        </w:rPr>
        <w:t>”</w:t>
      </w:r>
    </w:p>
    <w:p w14:paraId="1068702D" w14:textId="77777777" w:rsidR="001E7C83" w:rsidRPr="00CA6AA8" w:rsidRDefault="001E7C83">
      <w:pPr>
        <w:tabs>
          <w:tab w:val="left" w:pos="4962"/>
        </w:tabs>
        <w:ind w:right="-25"/>
      </w:pPr>
    </w:p>
    <w:p w14:paraId="11A43947" w14:textId="42C94908" w:rsidR="001E7C83" w:rsidRPr="00CA6AA8" w:rsidRDefault="00D3765E">
      <w:pPr>
        <w:tabs>
          <w:tab w:val="left" w:pos="4962"/>
        </w:tabs>
        <w:ind w:right="-25"/>
      </w:pPr>
      <w:r w:rsidRPr="00CA6AA8">
        <w:t xml:space="preserve">De lo anterior se puede concluir que todos los </w:t>
      </w:r>
      <w:r w:rsidR="00173647" w:rsidRPr="00CA6AA8">
        <w:t>A</w:t>
      </w:r>
      <w:r w:rsidRPr="00CA6AA8">
        <w:t xml:space="preserve">yuntamientos tienen la obligación de formular sus planes municipales de desarrollo y deberán incluir en dicho proceso mecanismos de consulta popular. Luego, el ente recurrido sí tiene competencia para conocer de la información solicitada. </w:t>
      </w:r>
    </w:p>
    <w:p w14:paraId="643624D8" w14:textId="77777777" w:rsidR="001E7C83" w:rsidRPr="00CA6AA8" w:rsidRDefault="001E7C83">
      <w:pPr>
        <w:tabs>
          <w:tab w:val="left" w:pos="4962"/>
        </w:tabs>
        <w:ind w:right="-25"/>
      </w:pPr>
    </w:p>
    <w:p w14:paraId="0C305A53" w14:textId="08DB2877" w:rsidR="001E7C83" w:rsidRPr="00CA6AA8" w:rsidRDefault="00D3765E">
      <w:pPr>
        <w:tabs>
          <w:tab w:val="left" w:pos="4962"/>
        </w:tabs>
        <w:ind w:right="-25"/>
      </w:pPr>
      <w:r w:rsidRPr="00CA6AA8">
        <w:lastRenderedPageBreak/>
        <w:t>Una vez referido lo anterior se advierte que</w:t>
      </w:r>
      <w:r w:rsidR="00173647" w:rsidRPr="00CA6AA8">
        <w:t>,</w:t>
      </w:r>
      <w:r w:rsidRPr="00CA6AA8">
        <w:t xml:space="preserve"> como parte de la respuesta, el ente recurrido remitió diversos documentos de los que se observan propuestas e información relacionada con ciertos ejes del Plan de Desarrollo Municipal, con los cuales, en primera instancia se podría colmar la solicitud, no obstante se observa que en los documentos se suprimieron los nombres de particulares con motivo de una versión pública; sin embargo, no se advierte que el </w:t>
      </w:r>
      <w:r w:rsidRPr="00CA6AA8">
        <w:rPr>
          <w:b/>
          <w:bCs/>
        </w:rPr>
        <w:t>SUJETO OBLIGADO</w:t>
      </w:r>
      <w:r w:rsidRPr="00CA6AA8">
        <w:t xml:space="preserve"> haya acompañado dichas versiones públicas con el Acuerdo emitido por el Comité de Transparencia mediante el cual funde y motive la clasificación de la información, por tanto, se considera procedente ordenar la entrega del acuerdo correspondiente. </w:t>
      </w:r>
    </w:p>
    <w:p w14:paraId="3605CC30" w14:textId="77777777" w:rsidR="001E7C83" w:rsidRPr="00CA6AA8" w:rsidRDefault="001E7C83">
      <w:pPr>
        <w:tabs>
          <w:tab w:val="left" w:pos="4962"/>
        </w:tabs>
        <w:ind w:right="-25"/>
      </w:pPr>
    </w:p>
    <w:p w14:paraId="17772375" w14:textId="77777777" w:rsidR="001E7C83" w:rsidRPr="00CA6AA8" w:rsidRDefault="00D3765E">
      <w:pPr>
        <w:tabs>
          <w:tab w:val="left" w:pos="4962"/>
        </w:tabs>
        <w:ind w:right="-25"/>
      </w:pPr>
      <w:r w:rsidRPr="00CA6AA8">
        <w:t xml:space="preserve">En lo atinente al informe emitido por el Presidente Municipal con motivo de los 100 días de administración, </w:t>
      </w:r>
      <w:r w:rsidR="00B57D9C" w:rsidRPr="00CA6AA8">
        <w:rPr>
          <w:b/>
        </w:rPr>
        <w:t>EL SUJETO OBLIGADO</w:t>
      </w:r>
      <w:r w:rsidRPr="00CA6AA8">
        <w:t xml:space="preserve"> mediante un pronunciamiento refirió no contar con la información por no haberla generado.</w:t>
      </w:r>
    </w:p>
    <w:p w14:paraId="5098070F" w14:textId="77777777" w:rsidR="001E7C83" w:rsidRPr="00CA6AA8" w:rsidRDefault="001E7C83">
      <w:pPr>
        <w:tabs>
          <w:tab w:val="left" w:pos="4962"/>
        </w:tabs>
        <w:ind w:right="-25"/>
      </w:pPr>
    </w:p>
    <w:p w14:paraId="7353B631" w14:textId="69F3950D" w:rsidR="001E7C83" w:rsidRPr="00CA6AA8" w:rsidRDefault="00D3765E">
      <w:pPr>
        <w:tabs>
          <w:tab w:val="left" w:pos="4962"/>
        </w:tabs>
        <w:ind w:right="-25"/>
      </w:pPr>
      <w:r w:rsidRPr="00CA6AA8">
        <w:t>En ese tenor, este Instituto observa que dicho informe fue presentado el nueve de abril del</w:t>
      </w:r>
      <w:r w:rsidR="00173647" w:rsidRPr="00CA6AA8">
        <w:t xml:space="preserve"> 2025</w:t>
      </w:r>
      <w:r w:rsidRPr="00CA6AA8">
        <w:t>, por lo que, ya que la solicitud fue ingresada en fecha once de febrero</w:t>
      </w:r>
      <w:r w:rsidR="00173647" w:rsidRPr="00CA6AA8">
        <w:t xml:space="preserve"> del mismo año,</w:t>
      </w:r>
      <w:r w:rsidRPr="00CA6AA8">
        <w:t xml:space="preserve"> se puede deducir que dicho documento no obraba en los archivos del </w:t>
      </w:r>
      <w:r w:rsidR="00B57D9C" w:rsidRPr="00CA6AA8">
        <w:rPr>
          <w:b/>
        </w:rPr>
        <w:t>SUJETO OBLIGADO</w:t>
      </w:r>
      <w:r w:rsidRPr="00CA6AA8">
        <w:t xml:space="preserve">, por lo que éste se encontraba materialmente imposibilitado para proporcionar el informe requerido. </w:t>
      </w:r>
    </w:p>
    <w:p w14:paraId="6D817DA5" w14:textId="77777777" w:rsidR="001E7C83" w:rsidRPr="00CA6AA8" w:rsidRDefault="00D3765E">
      <w:pPr>
        <w:tabs>
          <w:tab w:val="left" w:pos="4962"/>
        </w:tabs>
        <w:spacing w:before="240" w:after="240"/>
      </w:pPr>
      <w:r w:rsidRPr="00CA6AA8">
        <w:t>En ese orden de ideas, conviene hacer referencia a lo establecido en los artículos 4, 12 y 24 último párrafo de la Ley de Transparencia local, en los que se dispone lo siguiente:</w:t>
      </w:r>
    </w:p>
    <w:p w14:paraId="1BBE08EC" w14:textId="77777777" w:rsidR="001E7C83" w:rsidRPr="00CA6AA8" w:rsidRDefault="00D3765E">
      <w:pPr>
        <w:tabs>
          <w:tab w:val="left" w:pos="4962"/>
        </w:tabs>
        <w:spacing w:line="276" w:lineRule="auto"/>
        <w:ind w:left="560" w:right="560"/>
        <w:rPr>
          <w:i/>
          <w:iCs/>
        </w:rPr>
      </w:pPr>
      <w:r w:rsidRPr="00CA6AA8">
        <w:rPr>
          <w:b/>
          <w:bCs/>
          <w:i/>
          <w:iCs/>
        </w:rPr>
        <w:t xml:space="preserve">Artículo 4. </w:t>
      </w:r>
      <w:r w:rsidRPr="00CA6AA8">
        <w:rPr>
          <w:i/>
          <w:iCs/>
        </w:rPr>
        <w:t>El derecho humano de acceso a la información pública es la prerrogativa de las personas para buscar, difundir, investigar, recabar, recibir y solicitar información pública, sin necesidad de acreditar personalidad ni interés jurídico.</w:t>
      </w:r>
    </w:p>
    <w:p w14:paraId="64690173" w14:textId="77777777" w:rsidR="001E7C83" w:rsidRPr="00CA6AA8" w:rsidRDefault="00D3765E">
      <w:pPr>
        <w:tabs>
          <w:tab w:val="left" w:pos="4962"/>
        </w:tabs>
        <w:spacing w:line="276" w:lineRule="auto"/>
        <w:ind w:left="560" w:right="560"/>
        <w:rPr>
          <w:i/>
          <w:iCs/>
        </w:rPr>
      </w:pPr>
      <w:r w:rsidRPr="00CA6AA8">
        <w:rPr>
          <w:i/>
          <w:iCs/>
        </w:rPr>
        <w:t xml:space="preserve"> </w:t>
      </w:r>
    </w:p>
    <w:p w14:paraId="2B699011" w14:textId="77777777" w:rsidR="001E7C83" w:rsidRPr="00CA6AA8" w:rsidRDefault="00D3765E">
      <w:pPr>
        <w:tabs>
          <w:tab w:val="left" w:pos="4962"/>
        </w:tabs>
        <w:spacing w:line="276" w:lineRule="auto"/>
        <w:ind w:left="560" w:right="560"/>
        <w:rPr>
          <w:i/>
          <w:iCs/>
        </w:rPr>
      </w:pPr>
      <w:r w:rsidRPr="00CA6AA8">
        <w:rPr>
          <w:b/>
          <w:bCs/>
          <w:i/>
          <w:iCs/>
          <w:u w:val="single"/>
        </w:rPr>
        <w:t xml:space="preserve">Toda la información generada, obtenida, adquirida, transformada, administrada o en posesión de los sujetos obligados es pública y accesible de manera permanente </w:t>
      </w:r>
      <w:r w:rsidRPr="00CA6AA8">
        <w:rPr>
          <w:b/>
          <w:bCs/>
          <w:i/>
          <w:iCs/>
          <w:u w:val="single"/>
        </w:rPr>
        <w:lastRenderedPageBreak/>
        <w:t>a cualquier persona</w:t>
      </w:r>
      <w:r w:rsidRPr="00CA6AA8">
        <w:rPr>
          <w:i/>
          <w:iCs/>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BC89640" w14:textId="77777777" w:rsidR="001E7C83" w:rsidRPr="00CA6AA8" w:rsidRDefault="00D3765E">
      <w:pPr>
        <w:tabs>
          <w:tab w:val="left" w:pos="4962"/>
        </w:tabs>
        <w:spacing w:line="276" w:lineRule="auto"/>
        <w:ind w:left="560" w:right="560"/>
        <w:rPr>
          <w:i/>
          <w:iCs/>
        </w:rPr>
      </w:pPr>
      <w:r w:rsidRPr="00CA6AA8">
        <w:rPr>
          <w:i/>
          <w:iCs/>
        </w:rPr>
        <w:t xml:space="preserve"> </w:t>
      </w:r>
    </w:p>
    <w:p w14:paraId="2938BFF6" w14:textId="77777777" w:rsidR="001E7C83" w:rsidRPr="00CA6AA8" w:rsidRDefault="00D3765E">
      <w:pPr>
        <w:tabs>
          <w:tab w:val="left" w:pos="4962"/>
        </w:tabs>
        <w:spacing w:line="276" w:lineRule="auto"/>
        <w:ind w:left="560" w:right="560"/>
        <w:rPr>
          <w:i/>
          <w:iCs/>
        </w:rPr>
      </w:pPr>
      <w:r w:rsidRPr="00CA6AA8">
        <w:rPr>
          <w:i/>
          <w:iCs/>
        </w:rPr>
        <w:t>Los sujetos obligados deben poner en práctica, políticas y programas de acceso a la información que se apeguen a criterios de publicidad, veracidad, oportunidad, precisión y suficiencia en beneficio de los solicitantes.</w:t>
      </w:r>
    </w:p>
    <w:p w14:paraId="01290861" w14:textId="77777777" w:rsidR="001E7C83" w:rsidRPr="00CA6AA8" w:rsidRDefault="00D3765E">
      <w:pPr>
        <w:tabs>
          <w:tab w:val="left" w:pos="4962"/>
        </w:tabs>
        <w:spacing w:line="276" w:lineRule="auto"/>
        <w:ind w:left="560" w:right="560"/>
        <w:rPr>
          <w:i/>
          <w:iCs/>
        </w:rPr>
      </w:pPr>
      <w:r w:rsidRPr="00CA6AA8">
        <w:rPr>
          <w:i/>
          <w:iCs/>
        </w:rPr>
        <w:t xml:space="preserve"> </w:t>
      </w:r>
    </w:p>
    <w:p w14:paraId="1E3313B5" w14:textId="77777777" w:rsidR="001E7C83" w:rsidRPr="00CA6AA8" w:rsidRDefault="00D3765E">
      <w:pPr>
        <w:tabs>
          <w:tab w:val="left" w:pos="4962"/>
        </w:tabs>
        <w:spacing w:line="276" w:lineRule="auto"/>
        <w:ind w:left="560" w:right="560"/>
        <w:rPr>
          <w:i/>
          <w:iCs/>
        </w:rPr>
      </w:pPr>
      <w:r w:rsidRPr="00CA6AA8">
        <w:rPr>
          <w:b/>
          <w:bCs/>
          <w:i/>
          <w:iCs/>
        </w:rPr>
        <w:t xml:space="preserve">Artículo 12. </w:t>
      </w:r>
      <w:r w:rsidRPr="00CA6AA8">
        <w:rPr>
          <w:i/>
          <w:iCs/>
        </w:rPr>
        <w:t>Quienes generen, recopilen, administren, manejen, procesen, archiven o conserven información pública serán responsables de la misma en los términos de las disposiciones jurídicas aplicables.</w:t>
      </w:r>
    </w:p>
    <w:p w14:paraId="2887CF83" w14:textId="77777777" w:rsidR="001E7C83" w:rsidRPr="00CA6AA8" w:rsidRDefault="00D3765E">
      <w:pPr>
        <w:tabs>
          <w:tab w:val="left" w:pos="4962"/>
        </w:tabs>
        <w:spacing w:line="276" w:lineRule="auto"/>
        <w:ind w:left="560" w:right="560"/>
        <w:rPr>
          <w:i/>
          <w:iCs/>
        </w:rPr>
      </w:pPr>
      <w:r w:rsidRPr="00CA6AA8">
        <w:rPr>
          <w:i/>
          <w:iCs/>
        </w:rPr>
        <w:t xml:space="preserve"> </w:t>
      </w:r>
    </w:p>
    <w:p w14:paraId="7D30A1E0" w14:textId="77777777" w:rsidR="001E7C83" w:rsidRPr="00CA6AA8" w:rsidRDefault="00D3765E">
      <w:pPr>
        <w:tabs>
          <w:tab w:val="left" w:pos="4962"/>
        </w:tabs>
        <w:spacing w:line="276" w:lineRule="auto"/>
        <w:ind w:left="560" w:right="560"/>
        <w:rPr>
          <w:i/>
          <w:iCs/>
        </w:rPr>
      </w:pPr>
      <w:r w:rsidRPr="00CA6AA8">
        <w:rPr>
          <w:b/>
          <w:bCs/>
          <w:i/>
          <w:iCs/>
          <w:u w:val="single"/>
        </w:rPr>
        <w:t>Los sujetos obligados sólo proporcionarán la información pública que se les requiera y que obre en sus archivos y en el estado en que ésta se encuentre</w:t>
      </w:r>
      <w:r w:rsidRPr="00CA6AA8">
        <w:rPr>
          <w:i/>
          <w:iCs/>
        </w:rPr>
        <w:t>. La obligación de proporcionar información no comprende el procesamiento de la misma, ni el presentarla conforme al interés del solicitante; no estarán obligados a generarla, resumirla, efectuar cálculos o practicar investigaciones.</w:t>
      </w:r>
    </w:p>
    <w:p w14:paraId="4DBF094B" w14:textId="77777777" w:rsidR="001E7C83" w:rsidRPr="00CA6AA8" w:rsidRDefault="00D3765E">
      <w:pPr>
        <w:tabs>
          <w:tab w:val="left" w:pos="4962"/>
        </w:tabs>
        <w:spacing w:line="276" w:lineRule="auto"/>
        <w:ind w:left="560" w:right="560"/>
        <w:rPr>
          <w:i/>
          <w:iCs/>
        </w:rPr>
      </w:pPr>
      <w:r w:rsidRPr="00CA6AA8">
        <w:rPr>
          <w:i/>
          <w:iCs/>
        </w:rPr>
        <w:t xml:space="preserve"> </w:t>
      </w:r>
    </w:p>
    <w:p w14:paraId="34D46EAB" w14:textId="77777777" w:rsidR="001E7C83" w:rsidRPr="00CA6AA8" w:rsidRDefault="00D3765E">
      <w:pPr>
        <w:tabs>
          <w:tab w:val="left" w:pos="4962"/>
        </w:tabs>
        <w:spacing w:line="276" w:lineRule="auto"/>
        <w:ind w:left="560" w:right="560"/>
        <w:rPr>
          <w:i/>
          <w:iCs/>
        </w:rPr>
      </w:pPr>
      <w:r w:rsidRPr="00CA6AA8">
        <w:rPr>
          <w:b/>
          <w:bCs/>
          <w:i/>
          <w:iCs/>
        </w:rPr>
        <w:t>Artículo 24.</w:t>
      </w:r>
      <w:r w:rsidRPr="00CA6AA8">
        <w:rPr>
          <w:i/>
          <w:iCs/>
        </w:rPr>
        <w:t xml:space="preserve"> […]</w:t>
      </w:r>
    </w:p>
    <w:p w14:paraId="54A66997" w14:textId="77777777" w:rsidR="001E7C83" w:rsidRPr="00CA6AA8" w:rsidRDefault="00D3765E">
      <w:pPr>
        <w:tabs>
          <w:tab w:val="left" w:pos="4962"/>
        </w:tabs>
        <w:spacing w:line="276" w:lineRule="auto"/>
        <w:ind w:left="560" w:right="560"/>
        <w:rPr>
          <w:i/>
          <w:iCs/>
        </w:rPr>
      </w:pPr>
      <w:r w:rsidRPr="00CA6AA8">
        <w:rPr>
          <w:i/>
          <w:iCs/>
        </w:rPr>
        <w:t xml:space="preserve"> </w:t>
      </w:r>
    </w:p>
    <w:p w14:paraId="0F2DAD09" w14:textId="77777777" w:rsidR="001E7C83" w:rsidRPr="00CA6AA8" w:rsidRDefault="00D3765E">
      <w:pPr>
        <w:tabs>
          <w:tab w:val="left" w:pos="4962"/>
        </w:tabs>
        <w:spacing w:line="276" w:lineRule="auto"/>
        <w:ind w:left="560" w:right="560"/>
        <w:rPr>
          <w:i/>
          <w:iCs/>
        </w:rPr>
      </w:pPr>
      <w:r w:rsidRPr="00CA6AA8">
        <w:rPr>
          <w:i/>
          <w:iCs/>
        </w:rPr>
        <w:t>Los sujetos obligados solo proporcionarán la información pública que generen, administren o posean en el ejercicio de sus atribuciones.</w:t>
      </w:r>
    </w:p>
    <w:p w14:paraId="6653EA50" w14:textId="77777777" w:rsidR="001E7C83" w:rsidRPr="00CA6AA8" w:rsidRDefault="00D3765E">
      <w:pPr>
        <w:tabs>
          <w:tab w:val="left" w:pos="4962"/>
        </w:tabs>
        <w:spacing w:before="240" w:after="240"/>
      </w:pPr>
      <w:r w:rsidRPr="00CA6AA8">
        <w:t xml:space="preserve"> </w:t>
      </w:r>
    </w:p>
    <w:p w14:paraId="3C50FA2C" w14:textId="77777777" w:rsidR="001E7C83" w:rsidRPr="00CA6AA8" w:rsidRDefault="00D3765E">
      <w:pPr>
        <w:tabs>
          <w:tab w:val="left" w:pos="4962"/>
        </w:tabs>
        <w:spacing w:before="240" w:after="240"/>
      </w:pPr>
      <w:r w:rsidRPr="00CA6AA8">
        <w:t xml:space="preserve">De los preceptos en cita se desprende que toda la información que los sujetos obligados generen, posean o administren en el ejercicio de sus atribuciones, competencias o facultades es pública, así como que se encuentran constreñidos a hacer entrega de la información que les sea solicitada, que obre en sus archivos y en el estado en el que esta se encuentre, sin estar en </w:t>
      </w:r>
      <w:r w:rsidRPr="00CA6AA8">
        <w:lastRenderedPageBreak/>
        <w:t xml:space="preserve">la obligación de elaborar documentos </w:t>
      </w:r>
      <w:r w:rsidRPr="00CA6AA8">
        <w:rPr>
          <w:i/>
          <w:iCs/>
        </w:rPr>
        <w:t>ad hoc</w:t>
      </w:r>
      <w:r w:rsidRPr="00CA6AA8">
        <w:t>, ni presentar la información conforme al interés de los solicitantes.</w:t>
      </w:r>
    </w:p>
    <w:p w14:paraId="099A2E2C" w14:textId="77777777" w:rsidR="001E7C83" w:rsidRPr="00CA6AA8" w:rsidRDefault="00D3765E">
      <w:pPr>
        <w:tabs>
          <w:tab w:val="left" w:pos="4962"/>
        </w:tabs>
        <w:spacing w:before="240" w:after="240"/>
      </w:pPr>
      <w:r w:rsidRPr="00CA6AA8">
        <w:t xml:space="preserve">De tal forma que, al momento de haberse realizado la solicitud, el documento requerido aún no se encontraba en los archivos de las áreas del ente recurrido, y por tanto se trata de un hecho negativo, así, si se considera que la información no puede fácticamente obrar en los archivos del </w:t>
      </w:r>
      <w:r w:rsidRPr="00CA6AA8">
        <w:rPr>
          <w:b/>
          <w:bCs/>
        </w:rPr>
        <w:t>SUJETO OBLIGADO</w:t>
      </w:r>
      <w:r w:rsidRPr="00CA6AA8">
        <w:t>, ya que no puede probarse por ser lógica y materialmente imposible, en razón de que, al no haber generado dicha información, no la posee, no administra y no cuenta con la misma.</w:t>
      </w:r>
    </w:p>
    <w:p w14:paraId="7AEA0CB2" w14:textId="77777777" w:rsidR="001E7C83" w:rsidRPr="00CA6AA8" w:rsidRDefault="00D3765E">
      <w:pPr>
        <w:spacing w:before="200" w:after="280"/>
      </w:pPr>
      <w:r w:rsidRPr="00CA6AA8">
        <w:t xml:space="preserve">Lo anterior, ya que de conformidad con lo establecido en el artículo 12 de la Ley de Transparencia y Acceso a la Información Pública del Estado de México y Municipios </w:t>
      </w:r>
      <w:r w:rsidRPr="00CA6AA8">
        <w:rPr>
          <w:b/>
          <w:bCs/>
        </w:rPr>
        <w:t>EL SUJETO OBLIGADO</w:t>
      </w:r>
      <w:r w:rsidRPr="00CA6AA8">
        <w:t xml:space="preserve"> sólo proporcionará la información que se les requiera y que obre en sus archivos, lo que a contrario sensu significa que no se está obligado a proporcionar lo que no obre en sus archivos; destacando entonces que el Pleno de este Organismo Garante, ha sostenido que ante la presencia de un hecho negativo, resultaría innecesaria una declaratoria de inexistencia, en términos de los artículos 19, 169 y 170 de la Ley de la materia, y ante un hecho negativo resulta aplicable la siguiente tesis:</w:t>
      </w:r>
    </w:p>
    <w:p w14:paraId="7FF60A23" w14:textId="77777777" w:rsidR="001E7C83" w:rsidRPr="00CA6AA8" w:rsidRDefault="00D3765E">
      <w:pPr>
        <w:widowControl w:val="0"/>
        <w:tabs>
          <w:tab w:val="left" w:pos="1276"/>
        </w:tabs>
        <w:spacing w:line="240" w:lineRule="auto"/>
        <w:ind w:left="851" w:right="899"/>
        <w:rPr>
          <w:b/>
          <w:bCs/>
          <w:i/>
          <w:iCs/>
        </w:rPr>
      </w:pPr>
      <w:r w:rsidRPr="00CA6AA8">
        <w:rPr>
          <w:b/>
          <w:bCs/>
          <w:i/>
          <w:iCs/>
        </w:rPr>
        <w:t>“HECHOS NEGATIVOS, NO SON SUSCEPTIBLES DE DEMOSTRACIÓN.</w:t>
      </w:r>
    </w:p>
    <w:p w14:paraId="1CEFDC20" w14:textId="77777777" w:rsidR="001E7C83" w:rsidRPr="00CA6AA8" w:rsidRDefault="00D3765E">
      <w:pPr>
        <w:widowControl w:val="0"/>
        <w:tabs>
          <w:tab w:val="left" w:pos="1276"/>
        </w:tabs>
        <w:spacing w:line="240" w:lineRule="auto"/>
        <w:ind w:left="851" w:right="899"/>
        <w:rPr>
          <w:i/>
          <w:iCs/>
        </w:rPr>
      </w:pPr>
      <w:r w:rsidRPr="00CA6AA8">
        <w:rPr>
          <w:i/>
          <w:iCs/>
        </w:rPr>
        <w:t>Tratándose de un hecho negativo, el Juez no tiene por qué invocar prueba alguna de la que se desprenda, ya que es bien sabido que esta clase de hechos no son susceptibles de demostración.</w:t>
      </w:r>
    </w:p>
    <w:p w14:paraId="38DC7165" w14:textId="77777777" w:rsidR="001E7C83" w:rsidRPr="00CA6AA8" w:rsidRDefault="00D3765E">
      <w:pPr>
        <w:widowControl w:val="0"/>
        <w:tabs>
          <w:tab w:val="left" w:pos="1276"/>
        </w:tabs>
        <w:spacing w:line="240" w:lineRule="auto"/>
        <w:ind w:left="851" w:right="899"/>
        <w:rPr>
          <w:i/>
          <w:iCs/>
        </w:rPr>
      </w:pPr>
      <w:r w:rsidRPr="00CA6AA8">
        <w:rPr>
          <w:i/>
          <w:iCs/>
        </w:rPr>
        <w:t>Amparo en revisión 2022/61. José García Florín (Menor). 9 de octubre de 1961. Cinco votos. Ponente: José Rivera Pérez Campos.”</w:t>
      </w:r>
    </w:p>
    <w:p w14:paraId="7BF70B40" w14:textId="77777777" w:rsidR="001E7C83" w:rsidRPr="00CA6AA8" w:rsidRDefault="00D3765E">
      <w:pPr>
        <w:spacing w:before="280" w:after="280"/>
      </w:pPr>
      <w:r w:rsidRPr="00CA6AA8">
        <w:t>De igual forma, es aplicable el criterio 7/2017, emitido en la Segunda Época por el entonces Instituto Nacional de Transparencia, Acceso a la Información y Protección de Datos Personales (INAI), el cual señala lo siguiente:</w:t>
      </w:r>
    </w:p>
    <w:p w14:paraId="4F77951A" w14:textId="77777777" w:rsidR="001E7C83" w:rsidRPr="00CA6AA8" w:rsidRDefault="00D3765E">
      <w:pPr>
        <w:widowControl w:val="0"/>
        <w:tabs>
          <w:tab w:val="left" w:pos="1276"/>
        </w:tabs>
        <w:spacing w:line="240" w:lineRule="auto"/>
        <w:ind w:left="851" w:right="899"/>
        <w:rPr>
          <w:i/>
          <w:iCs/>
        </w:rPr>
      </w:pPr>
      <w:r w:rsidRPr="00CA6AA8">
        <w:rPr>
          <w:i/>
          <w:iCs/>
        </w:rPr>
        <w:lastRenderedPageBreak/>
        <w:t>“Casos en los que no es necesario que el Comité de Transparencia confirme formalmente la inexistencia de la información. La Ley General de Transparencia y Acceso a la Información Pública y la Ley Federal de Transparencia y Acceso a la Información Pública establecen el procedimiento que deben seguir los sujetos obligados cuando la información solicitada no se encuentre en sus archivos; el cual implica, entre otras cosas, que el Comité de Transparencia confirme la inexistencia manifestada por las áreas competentes que hubiesen realizado la búsqueda de la información. No obstante lo anterior, en aquellos casos en que no se advierta obligación alguna de los sujetos obligados para contar con la información, derivado del análisis a la normativa aplicable a la materia de la solicitud; y además no se tengan elementos de convicción que permitan suponer que ésta debe obrar en sus archivos, no será necesario que el Comité de Transparencia emita una resolución que confirme la inexistencia de la información.”</w:t>
      </w:r>
    </w:p>
    <w:p w14:paraId="399FF437" w14:textId="77777777" w:rsidR="001E7C83" w:rsidRPr="00CA6AA8" w:rsidRDefault="00D3765E">
      <w:pPr>
        <w:widowControl w:val="0"/>
        <w:tabs>
          <w:tab w:val="left" w:pos="1276"/>
        </w:tabs>
        <w:spacing w:line="240" w:lineRule="auto"/>
        <w:ind w:left="851" w:right="899"/>
      </w:pPr>
      <w:r w:rsidRPr="00CA6AA8">
        <w:rPr>
          <w:i/>
          <w:iCs/>
        </w:rPr>
        <w:t>(Énfasis añadido)</w:t>
      </w:r>
    </w:p>
    <w:p w14:paraId="4868BFCA" w14:textId="77777777" w:rsidR="001E7C83" w:rsidRPr="00CA6AA8" w:rsidRDefault="001E7C83">
      <w:pPr>
        <w:tabs>
          <w:tab w:val="left" w:pos="4962"/>
        </w:tabs>
        <w:ind w:right="-25"/>
      </w:pPr>
    </w:p>
    <w:p w14:paraId="7592921B" w14:textId="77777777" w:rsidR="001E7C83" w:rsidRPr="00CA6AA8" w:rsidRDefault="00D3765E">
      <w:pPr>
        <w:tabs>
          <w:tab w:val="left" w:pos="4962"/>
        </w:tabs>
      </w:pPr>
      <w:r w:rsidRPr="00CA6AA8">
        <w:t xml:space="preserve">Respecto a la parte de la solicitud relacionada con los oficios recibidos por las regidurías y sindicaturas, es conveniente mencionar que la Ley Orgánica Municipal establece en su artículo 15 que cada municipio será gobernado por un ayuntamiento de elección popular directa y no habrá ninguna autoridad intermedia entre éste y el Gobierno del Estado. </w:t>
      </w:r>
    </w:p>
    <w:p w14:paraId="12FBFAF7" w14:textId="77777777" w:rsidR="001E7C83" w:rsidRPr="00CA6AA8" w:rsidRDefault="001E7C83">
      <w:pPr>
        <w:tabs>
          <w:tab w:val="left" w:pos="4962"/>
        </w:tabs>
      </w:pPr>
    </w:p>
    <w:p w14:paraId="67D79199" w14:textId="77777777" w:rsidR="001E7C83" w:rsidRPr="00CA6AA8" w:rsidRDefault="00D3765E">
      <w:pPr>
        <w:tabs>
          <w:tab w:val="left" w:pos="4962"/>
        </w:tabs>
      </w:pPr>
      <w:r w:rsidRPr="00CA6AA8">
        <w:t xml:space="preserve">Dicho Ayuntamiento se renovará cada tres años y se integrará por un presidente municipal, síndicos y regidores, cuyo número dependerá del principio de representación proporcional, como se observa del contenido del artículo 16 que se transcribe a continuación: </w:t>
      </w:r>
    </w:p>
    <w:p w14:paraId="53F97971" w14:textId="77777777" w:rsidR="001E7C83" w:rsidRPr="00CA6AA8" w:rsidRDefault="001E7C83">
      <w:pPr>
        <w:tabs>
          <w:tab w:val="left" w:pos="4962"/>
        </w:tabs>
      </w:pPr>
    </w:p>
    <w:p w14:paraId="24B4BC3E" w14:textId="77777777" w:rsidR="001E7C83" w:rsidRPr="00CA6AA8" w:rsidRDefault="00D3765E">
      <w:pPr>
        <w:tabs>
          <w:tab w:val="left" w:pos="4962"/>
        </w:tabs>
        <w:spacing w:line="240" w:lineRule="auto"/>
        <w:ind w:left="850" w:right="824"/>
        <w:rPr>
          <w:i/>
          <w:iCs/>
        </w:rPr>
      </w:pPr>
      <w:r w:rsidRPr="00CA6AA8">
        <w:rPr>
          <w:b/>
          <w:bCs/>
          <w:i/>
          <w:iCs/>
        </w:rPr>
        <w:t>Artículo 16.-</w:t>
      </w:r>
      <w:r w:rsidRPr="00CA6AA8">
        <w:rPr>
          <w:i/>
          <w:iCs/>
        </w:rPr>
        <w:t xml:space="preserve"> Los Ayuntamientos se renovarán cada tres años, iniciarán su periodo el 1 de enero del año inmediato siguiente al de las elecciones municipales ordinarias y concluirán el 31 de diciembre del año de las elecciones para su renovación; y se integrarán por: </w:t>
      </w:r>
    </w:p>
    <w:p w14:paraId="44A66858" w14:textId="77777777" w:rsidR="001E7C83" w:rsidRPr="00CA6AA8" w:rsidRDefault="00D3765E">
      <w:pPr>
        <w:tabs>
          <w:tab w:val="left" w:pos="4962"/>
        </w:tabs>
        <w:spacing w:line="240" w:lineRule="auto"/>
        <w:ind w:left="850" w:right="824"/>
        <w:rPr>
          <w:i/>
          <w:iCs/>
        </w:rPr>
      </w:pPr>
      <w:r w:rsidRPr="00CA6AA8">
        <w:rPr>
          <w:i/>
          <w:iCs/>
        </w:rPr>
        <w:t>I. Un presidente, un síndico y cuatro regidores, electos por planilla según el principio de mayoría relativa, y tres regidores designados según el principio de representación proporcional, cuando se trate de municipios que tengan una población de menos 150 mil habitantes</w:t>
      </w:r>
    </w:p>
    <w:p w14:paraId="3EFDDF4C" w14:textId="77777777" w:rsidR="001E7C83" w:rsidRPr="00CA6AA8" w:rsidRDefault="00D3765E">
      <w:pPr>
        <w:tabs>
          <w:tab w:val="left" w:pos="4962"/>
        </w:tabs>
        <w:spacing w:line="240" w:lineRule="auto"/>
        <w:ind w:left="850" w:right="824"/>
        <w:rPr>
          <w:i/>
          <w:iCs/>
        </w:rPr>
      </w:pPr>
      <w:r w:rsidRPr="00CA6AA8">
        <w:rPr>
          <w:i/>
          <w:iCs/>
        </w:rPr>
        <w:t xml:space="preserve">II. Un presidente, un síndico y cinco regidores, electos por planilla según el principio de mayoría relativa, y cuatro regidores designados según el principio de </w:t>
      </w:r>
      <w:r w:rsidRPr="00CA6AA8">
        <w:rPr>
          <w:i/>
          <w:iCs/>
        </w:rPr>
        <w:lastRenderedPageBreak/>
        <w:t xml:space="preserve">representación proporcional, cuando se trate de municipios que tengan una población de más de 150 mil habitantes y menos de 500 mil habitantes. </w:t>
      </w:r>
    </w:p>
    <w:p w14:paraId="2C6C2C98" w14:textId="77777777" w:rsidR="001E7C83" w:rsidRPr="00CA6AA8" w:rsidRDefault="00D3765E">
      <w:pPr>
        <w:tabs>
          <w:tab w:val="left" w:pos="4962"/>
        </w:tabs>
        <w:spacing w:line="240" w:lineRule="auto"/>
        <w:ind w:left="850" w:right="824"/>
        <w:rPr>
          <w:i/>
          <w:iCs/>
        </w:rPr>
      </w:pPr>
      <w:r w:rsidRPr="00CA6AA8">
        <w:rPr>
          <w:i/>
          <w:iCs/>
        </w:rPr>
        <w:t xml:space="preserve">III. Un presidente, un síndico y siete regidores, electos por planilla según el principio de mayoría relativa; un síndico y cinco regidores designados según el principio de representación proporcional, cuando se trate de municipios que tengan una población de más de 500 mil habitantes. </w:t>
      </w:r>
    </w:p>
    <w:p w14:paraId="4CF78FB8" w14:textId="77777777" w:rsidR="001E7C83" w:rsidRPr="00CA6AA8" w:rsidRDefault="00D3765E">
      <w:pPr>
        <w:tabs>
          <w:tab w:val="left" w:pos="4962"/>
        </w:tabs>
        <w:spacing w:line="240" w:lineRule="auto"/>
        <w:ind w:left="850" w:right="824"/>
        <w:rPr>
          <w:i/>
          <w:iCs/>
        </w:rPr>
      </w:pPr>
      <w:r w:rsidRPr="00CA6AA8">
        <w:rPr>
          <w:i/>
          <w:iCs/>
        </w:rPr>
        <w:t>IV. Derogada.</w:t>
      </w:r>
    </w:p>
    <w:p w14:paraId="50517124" w14:textId="77777777" w:rsidR="001E7C83" w:rsidRPr="00CA6AA8" w:rsidRDefault="001E7C83">
      <w:pPr>
        <w:tabs>
          <w:tab w:val="left" w:pos="4962"/>
        </w:tabs>
      </w:pPr>
    </w:p>
    <w:p w14:paraId="5F6E501D" w14:textId="77777777" w:rsidR="001E7C83" w:rsidRPr="00CA6AA8" w:rsidRDefault="00D3765E">
      <w:pPr>
        <w:tabs>
          <w:tab w:val="left" w:pos="4962"/>
        </w:tabs>
      </w:pPr>
      <w:r w:rsidRPr="00CA6AA8">
        <w:t xml:space="preserve">Del artículo anterior se desprende que el cabildo estará compuesto por un Presidente Municipal, los Síndicos y Regidores que según la composición territorial y población sean necesarios. </w:t>
      </w:r>
    </w:p>
    <w:p w14:paraId="260440CD" w14:textId="77777777" w:rsidR="00B57D9C" w:rsidRPr="00CA6AA8" w:rsidRDefault="00B57D9C">
      <w:pPr>
        <w:tabs>
          <w:tab w:val="left" w:pos="4962"/>
        </w:tabs>
      </w:pPr>
    </w:p>
    <w:p w14:paraId="0C36D144" w14:textId="77777777" w:rsidR="001E7C83" w:rsidRPr="00CA6AA8" w:rsidRDefault="00D3765E">
      <w:pPr>
        <w:tabs>
          <w:tab w:val="left" w:pos="4962"/>
        </w:tabs>
      </w:pPr>
      <w:r w:rsidRPr="00CA6AA8">
        <w:t xml:space="preserve">Para el caso que nos ocupa, el Código Reglamentario de Toluca establece que el Ayuntamiento se conformará por el Presidente Municipal, dos Síndicos y doce Regidoras o Regidores, como se advierte del artículo 2.3 que a la letra dispone lo siguiente: </w:t>
      </w:r>
    </w:p>
    <w:p w14:paraId="2E06DA8C" w14:textId="77777777" w:rsidR="001E7C83" w:rsidRPr="00CA6AA8" w:rsidRDefault="001E7C83">
      <w:pPr>
        <w:tabs>
          <w:tab w:val="left" w:pos="4962"/>
        </w:tabs>
        <w:ind w:left="850" w:right="824"/>
        <w:rPr>
          <w:i/>
          <w:iCs/>
        </w:rPr>
      </w:pPr>
    </w:p>
    <w:p w14:paraId="57FAF337" w14:textId="77777777" w:rsidR="001E7C83" w:rsidRPr="00CA6AA8" w:rsidRDefault="00D3765E">
      <w:pPr>
        <w:tabs>
          <w:tab w:val="left" w:pos="4962"/>
        </w:tabs>
        <w:spacing w:line="240" w:lineRule="auto"/>
        <w:ind w:left="850" w:right="824"/>
        <w:rPr>
          <w:i/>
          <w:iCs/>
        </w:rPr>
      </w:pPr>
      <w:r w:rsidRPr="00CA6AA8">
        <w:rPr>
          <w:i/>
          <w:iCs/>
        </w:rPr>
        <w:t>“</w:t>
      </w:r>
      <w:r w:rsidRPr="00CA6AA8">
        <w:rPr>
          <w:b/>
          <w:bCs/>
          <w:i/>
          <w:iCs/>
        </w:rPr>
        <w:t>Artículo 2.3.</w:t>
      </w:r>
      <w:r w:rsidRPr="00CA6AA8">
        <w:rPr>
          <w:i/>
          <w:iCs/>
        </w:rPr>
        <w:t xml:space="preserve"> Conforme a las disposiciones legales, el Ayuntamiento de Toluca se integra por: </w:t>
      </w:r>
    </w:p>
    <w:p w14:paraId="51517453" w14:textId="77777777" w:rsidR="001E7C83" w:rsidRPr="00CA6AA8" w:rsidRDefault="00D3765E">
      <w:pPr>
        <w:tabs>
          <w:tab w:val="left" w:pos="4962"/>
        </w:tabs>
        <w:spacing w:line="240" w:lineRule="auto"/>
        <w:ind w:left="850" w:right="824"/>
        <w:rPr>
          <w:i/>
          <w:iCs/>
        </w:rPr>
      </w:pPr>
      <w:r w:rsidRPr="00CA6AA8">
        <w:rPr>
          <w:b/>
          <w:bCs/>
          <w:i/>
          <w:iCs/>
        </w:rPr>
        <w:t>I.</w:t>
      </w:r>
      <w:r w:rsidRPr="00CA6AA8">
        <w:rPr>
          <w:i/>
          <w:iCs/>
        </w:rPr>
        <w:t xml:space="preserve"> La o el presidente municipal;</w:t>
      </w:r>
    </w:p>
    <w:p w14:paraId="3CE86AD8" w14:textId="77777777" w:rsidR="001E7C83" w:rsidRPr="00CA6AA8" w:rsidRDefault="00D3765E">
      <w:pPr>
        <w:tabs>
          <w:tab w:val="left" w:pos="4962"/>
        </w:tabs>
        <w:spacing w:line="240" w:lineRule="auto"/>
        <w:ind w:left="850" w:right="824"/>
        <w:rPr>
          <w:i/>
          <w:iCs/>
        </w:rPr>
      </w:pPr>
      <w:r w:rsidRPr="00CA6AA8">
        <w:rPr>
          <w:b/>
          <w:bCs/>
          <w:i/>
          <w:iCs/>
        </w:rPr>
        <w:t>II.</w:t>
      </w:r>
      <w:r w:rsidRPr="00CA6AA8">
        <w:rPr>
          <w:i/>
          <w:iCs/>
        </w:rPr>
        <w:t xml:space="preserve"> Dos Síndicos o Síndicas, uno de mayoría relativa y uno de representación</w:t>
      </w:r>
    </w:p>
    <w:p w14:paraId="3B57C061" w14:textId="77777777" w:rsidR="001E7C83" w:rsidRPr="00CA6AA8" w:rsidRDefault="00D3765E">
      <w:pPr>
        <w:tabs>
          <w:tab w:val="left" w:pos="4962"/>
        </w:tabs>
        <w:spacing w:line="240" w:lineRule="auto"/>
        <w:ind w:left="850" w:right="824"/>
        <w:rPr>
          <w:i/>
          <w:iCs/>
        </w:rPr>
      </w:pPr>
      <w:r w:rsidRPr="00CA6AA8">
        <w:rPr>
          <w:i/>
          <w:iCs/>
        </w:rPr>
        <w:t>proporcional; y</w:t>
      </w:r>
    </w:p>
    <w:p w14:paraId="307C0FE6" w14:textId="77777777" w:rsidR="001E7C83" w:rsidRPr="00CA6AA8" w:rsidRDefault="00D3765E">
      <w:pPr>
        <w:tabs>
          <w:tab w:val="left" w:pos="4962"/>
        </w:tabs>
        <w:spacing w:line="240" w:lineRule="auto"/>
        <w:ind w:left="850" w:right="824"/>
        <w:rPr>
          <w:i/>
          <w:iCs/>
        </w:rPr>
      </w:pPr>
      <w:r w:rsidRPr="00CA6AA8">
        <w:rPr>
          <w:b/>
          <w:bCs/>
          <w:i/>
          <w:iCs/>
        </w:rPr>
        <w:t>III.</w:t>
      </w:r>
      <w:r w:rsidRPr="00CA6AA8">
        <w:rPr>
          <w:i/>
          <w:iCs/>
        </w:rPr>
        <w:t xml:space="preserve"> Doce Regidoras o Regidores, siete de mayoría relativa y cinco de representación</w:t>
      </w:r>
    </w:p>
    <w:p w14:paraId="227AA90C" w14:textId="77777777" w:rsidR="001E7C83" w:rsidRPr="00CA6AA8" w:rsidRDefault="00D3765E">
      <w:pPr>
        <w:tabs>
          <w:tab w:val="left" w:pos="4962"/>
        </w:tabs>
        <w:spacing w:line="240" w:lineRule="auto"/>
        <w:ind w:left="850" w:right="824"/>
        <w:rPr>
          <w:i/>
          <w:iCs/>
        </w:rPr>
      </w:pPr>
      <w:r w:rsidRPr="00CA6AA8">
        <w:rPr>
          <w:i/>
          <w:iCs/>
        </w:rPr>
        <w:t>proporcional.”</w:t>
      </w:r>
    </w:p>
    <w:p w14:paraId="56B3F791" w14:textId="77777777" w:rsidR="001E7C83" w:rsidRPr="00CA6AA8" w:rsidRDefault="001E7C83">
      <w:pPr>
        <w:tabs>
          <w:tab w:val="left" w:pos="4962"/>
        </w:tabs>
      </w:pPr>
    </w:p>
    <w:p w14:paraId="512D5715" w14:textId="21178F4B" w:rsidR="001E7C83" w:rsidRPr="00CA6AA8" w:rsidRDefault="00D3765E">
      <w:pPr>
        <w:tabs>
          <w:tab w:val="left" w:pos="4962"/>
        </w:tabs>
      </w:pPr>
      <w:r w:rsidRPr="00CA6AA8">
        <w:t xml:space="preserve">Con lo anterior en mente se observa que en su respuesta el </w:t>
      </w:r>
      <w:r w:rsidRPr="00CA6AA8">
        <w:rPr>
          <w:b/>
          <w:bCs/>
        </w:rPr>
        <w:t>SUJETO OBLIGADO</w:t>
      </w:r>
      <w:r w:rsidRPr="00CA6AA8">
        <w:t xml:space="preserve"> se pronunció por medio de diversos servidores públicos</w:t>
      </w:r>
      <w:r w:rsidR="005622B2" w:rsidRPr="00CA6AA8">
        <w:t xml:space="preserve">, </w:t>
      </w:r>
      <w:r w:rsidRPr="00CA6AA8">
        <w:t>quienes remitieron la información que se desagrega a continuación:</w:t>
      </w:r>
    </w:p>
    <w:p w14:paraId="06414A8F" w14:textId="77777777" w:rsidR="00917249" w:rsidRPr="00CA6AA8" w:rsidRDefault="00917249">
      <w:pPr>
        <w:tabs>
          <w:tab w:val="left" w:pos="4962"/>
        </w:tabs>
      </w:pPr>
    </w:p>
    <w:tbl>
      <w:tblPr>
        <w:tblStyle w:val="affff5"/>
        <w:tblpPr w:leftFromText="180" w:rightFromText="180" w:topFromText="180" w:bottomFromText="180" w:vertAnchor="text" w:tblpX="91"/>
        <w:tblW w:w="89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5"/>
        <w:gridCol w:w="2880"/>
        <w:gridCol w:w="3225"/>
      </w:tblGrid>
      <w:tr w:rsidR="001E7C83" w:rsidRPr="00CA6AA8" w14:paraId="6AC6C7A0" w14:textId="77777777" w:rsidTr="005622B2">
        <w:trPr>
          <w:tblHeader/>
        </w:trPr>
        <w:tc>
          <w:tcPr>
            <w:tcW w:w="2865" w:type="dxa"/>
            <w:shd w:val="clear" w:color="auto" w:fill="BFBFBF"/>
            <w:vAlign w:val="center"/>
          </w:tcPr>
          <w:p w14:paraId="6F603678" w14:textId="77777777" w:rsidR="001E7C83" w:rsidRPr="00CA6AA8" w:rsidRDefault="00D3765E" w:rsidP="005622B2">
            <w:pPr>
              <w:tabs>
                <w:tab w:val="left" w:pos="4962"/>
              </w:tabs>
              <w:jc w:val="center"/>
              <w:rPr>
                <w:b/>
                <w:bCs/>
              </w:rPr>
            </w:pPr>
            <w:r w:rsidRPr="00CA6AA8">
              <w:rPr>
                <w:b/>
                <w:bCs/>
              </w:rPr>
              <w:lastRenderedPageBreak/>
              <w:t>Área</w:t>
            </w:r>
          </w:p>
        </w:tc>
        <w:tc>
          <w:tcPr>
            <w:tcW w:w="2880" w:type="dxa"/>
            <w:shd w:val="clear" w:color="auto" w:fill="BFBFBF"/>
            <w:vAlign w:val="center"/>
          </w:tcPr>
          <w:p w14:paraId="59168DA8" w14:textId="77777777" w:rsidR="001E7C83" w:rsidRPr="00CA6AA8" w:rsidRDefault="00D3765E" w:rsidP="005622B2">
            <w:pPr>
              <w:tabs>
                <w:tab w:val="left" w:pos="4962"/>
              </w:tabs>
              <w:jc w:val="center"/>
              <w:rPr>
                <w:b/>
                <w:bCs/>
              </w:rPr>
            </w:pPr>
            <w:r w:rsidRPr="00CA6AA8">
              <w:rPr>
                <w:b/>
                <w:bCs/>
              </w:rPr>
              <w:t>Respuesta</w:t>
            </w:r>
          </w:p>
        </w:tc>
        <w:tc>
          <w:tcPr>
            <w:tcW w:w="3225" w:type="dxa"/>
            <w:shd w:val="clear" w:color="auto" w:fill="BFBFBF"/>
            <w:vAlign w:val="center"/>
          </w:tcPr>
          <w:p w14:paraId="51454DCE" w14:textId="77777777" w:rsidR="001E7C83" w:rsidRPr="00CA6AA8" w:rsidRDefault="00D3765E" w:rsidP="005622B2">
            <w:pPr>
              <w:tabs>
                <w:tab w:val="left" w:pos="4962"/>
              </w:tabs>
              <w:jc w:val="center"/>
              <w:rPr>
                <w:b/>
                <w:bCs/>
              </w:rPr>
            </w:pPr>
            <w:r w:rsidRPr="00CA6AA8">
              <w:rPr>
                <w:b/>
                <w:bCs/>
              </w:rPr>
              <w:t>Colma o no colma</w:t>
            </w:r>
          </w:p>
        </w:tc>
      </w:tr>
      <w:tr w:rsidR="001E7C83" w:rsidRPr="00CA6AA8" w14:paraId="0684E0F2" w14:textId="77777777" w:rsidTr="005622B2">
        <w:tc>
          <w:tcPr>
            <w:tcW w:w="2865" w:type="dxa"/>
            <w:vAlign w:val="center"/>
          </w:tcPr>
          <w:p w14:paraId="66E545A0" w14:textId="77777777" w:rsidR="001E7C83" w:rsidRPr="00CA6AA8" w:rsidRDefault="00D3765E" w:rsidP="005622B2">
            <w:pPr>
              <w:tabs>
                <w:tab w:val="left" w:pos="4962"/>
              </w:tabs>
              <w:jc w:val="left"/>
            </w:pPr>
            <w:r w:rsidRPr="00CA6AA8">
              <w:t xml:space="preserve">Primera Sindicatura </w:t>
            </w:r>
          </w:p>
        </w:tc>
        <w:tc>
          <w:tcPr>
            <w:tcW w:w="2880" w:type="dxa"/>
            <w:vAlign w:val="center"/>
          </w:tcPr>
          <w:p w14:paraId="04ACF8C0" w14:textId="77777777" w:rsidR="001E7C83" w:rsidRPr="00CA6AA8" w:rsidRDefault="00D3765E" w:rsidP="005622B2">
            <w:pPr>
              <w:tabs>
                <w:tab w:val="left" w:pos="4962"/>
              </w:tabs>
              <w:jc w:val="left"/>
            </w:pPr>
            <w:r w:rsidRPr="00CA6AA8">
              <w:t xml:space="preserve">Remitió diversos archivos </w:t>
            </w:r>
          </w:p>
        </w:tc>
        <w:tc>
          <w:tcPr>
            <w:tcW w:w="3225" w:type="dxa"/>
            <w:vAlign w:val="center"/>
          </w:tcPr>
          <w:p w14:paraId="7ACF8742" w14:textId="452FF5FE" w:rsidR="001E7C83" w:rsidRPr="00CA6AA8" w:rsidRDefault="00D3765E" w:rsidP="005622B2">
            <w:pPr>
              <w:tabs>
                <w:tab w:val="left" w:pos="4962"/>
              </w:tabs>
              <w:jc w:val="left"/>
            </w:pPr>
            <w:r w:rsidRPr="00CA6AA8">
              <w:t>No</w:t>
            </w:r>
            <w:r w:rsidR="005622B2" w:rsidRPr="00CA6AA8">
              <w:t>,</w:t>
            </w:r>
            <w:r w:rsidRPr="00CA6AA8">
              <w:t xml:space="preserve"> por no haber realizado una correcta versión pública. </w:t>
            </w:r>
          </w:p>
        </w:tc>
      </w:tr>
      <w:tr w:rsidR="001E7C83" w:rsidRPr="00CA6AA8" w14:paraId="53C38D58" w14:textId="77777777" w:rsidTr="005622B2">
        <w:tc>
          <w:tcPr>
            <w:tcW w:w="2865" w:type="dxa"/>
            <w:vAlign w:val="center"/>
          </w:tcPr>
          <w:p w14:paraId="32B66208" w14:textId="77777777" w:rsidR="001E7C83" w:rsidRPr="00CA6AA8" w:rsidRDefault="00D3765E" w:rsidP="005622B2">
            <w:pPr>
              <w:tabs>
                <w:tab w:val="left" w:pos="4962"/>
              </w:tabs>
              <w:jc w:val="left"/>
            </w:pPr>
            <w:r w:rsidRPr="00CA6AA8">
              <w:t xml:space="preserve">Segunda Sindicatura </w:t>
            </w:r>
          </w:p>
        </w:tc>
        <w:tc>
          <w:tcPr>
            <w:tcW w:w="2880" w:type="dxa"/>
            <w:vAlign w:val="center"/>
          </w:tcPr>
          <w:p w14:paraId="19DB96A3" w14:textId="77777777" w:rsidR="001E7C83" w:rsidRPr="00CA6AA8" w:rsidRDefault="00D3765E" w:rsidP="005622B2">
            <w:pPr>
              <w:tabs>
                <w:tab w:val="left" w:pos="4962"/>
              </w:tabs>
              <w:jc w:val="left"/>
            </w:pPr>
            <w:r w:rsidRPr="00CA6AA8">
              <w:t xml:space="preserve">No recibió solicitud alguna </w:t>
            </w:r>
          </w:p>
        </w:tc>
        <w:tc>
          <w:tcPr>
            <w:tcW w:w="3225" w:type="dxa"/>
            <w:vAlign w:val="center"/>
          </w:tcPr>
          <w:p w14:paraId="182EBADE" w14:textId="77777777" w:rsidR="001E7C83" w:rsidRPr="00CA6AA8" w:rsidRDefault="00D3765E" w:rsidP="005622B2">
            <w:pPr>
              <w:tabs>
                <w:tab w:val="left" w:pos="4962"/>
              </w:tabs>
              <w:jc w:val="left"/>
            </w:pPr>
            <w:r w:rsidRPr="00CA6AA8">
              <w:t xml:space="preserve">Sí, hechos negativos </w:t>
            </w:r>
          </w:p>
        </w:tc>
      </w:tr>
      <w:tr w:rsidR="001E7C83" w:rsidRPr="00CA6AA8" w14:paraId="208F1FB1" w14:textId="77777777" w:rsidTr="005622B2">
        <w:tc>
          <w:tcPr>
            <w:tcW w:w="2865" w:type="dxa"/>
            <w:vAlign w:val="center"/>
          </w:tcPr>
          <w:p w14:paraId="101259BD" w14:textId="77777777" w:rsidR="001E7C83" w:rsidRPr="00CA6AA8" w:rsidRDefault="00D3765E" w:rsidP="005622B2">
            <w:pPr>
              <w:tabs>
                <w:tab w:val="left" w:pos="4962"/>
              </w:tabs>
              <w:jc w:val="left"/>
            </w:pPr>
            <w:r w:rsidRPr="00CA6AA8">
              <w:t xml:space="preserve">Primera Regiduría </w:t>
            </w:r>
          </w:p>
        </w:tc>
        <w:tc>
          <w:tcPr>
            <w:tcW w:w="2880" w:type="dxa"/>
            <w:vAlign w:val="center"/>
          </w:tcPr>
          <w:p w14:paraId="2B09694D" w14:textId="77777777" w:rsidR="001E7C83" w:rsidRPr="00CA6AA8" w:rsidRDefault="00D3765E" w:rsidP="005622B2">
            <w:pPr>
              <w:tabs>
                <w:tab w:val="left" w:pos="4962"/>
              </w:tabs>
              <w:jc w:val="left"/>
            </w:pPr>
            <w:r w:rsidRPr="00CA6AA8">
              <w:t>No se pronunció</w:t>
            </w:r>
          </w:p>
        </w:tc>
        <w:tc>
          <w:tcPr>
            <w:tcW w:w="3225" w:type="dxa"/>
            <w:vAlign w:val="center"/>
          </w:tcPr>
          <w:p w14:paraId="231966F2" w14:textId="1FE0F7E1" w:rsidR="001E7C83" w:rsidRPr="00CA6AA8" w:rsidRDefault="00D3765E" w:rsidP="005622B2">
            <w:pPr>
              <w:tabs>
                <w:tab w:val="left" w:pos="4962"/>
              </w:tabs>
              <w:jc w:val="center"/>
            </w:pPr>
            <w:r w:rsidRPr="00CA6AA8">
              <w:t>No</w:t>
            </w:r>
          </w:p>
        </w:tc>
      </w:tr>
      <w:tr w:rsidR="001E7C83" w:rsidRPr="00CA6AA8" w14:paraId="154A3BDC" w14:textId="77777777" w:rsidTr="005622B2">
        <w:tc>
          <w:tcPr>
            <w:tcW w:w="2865" w:type="dxa"/>
            <w:vAlign w:val="center"/>
          </w:tcPr>
          <w:p w14:paraId="2DBF919C" w14:textId="77777777" w:rsidR="001E7C83" w:rsidRPr="00CA6AA8" w:rsidRDefault="00D3765E" w:rsidP="005622B2">
            <w:pPr>
              <w:tabs>
                <w:tab w:val="left" w:pos="4962"/>
              </w:tabs>
              <w:jc w:val="left"/>
            </w:pPr>
            <w:r w:rsidRPr="00CA6AA8">
              <w:t xml:space="preserve">Segunda Regiduría </w:t>
            </w:r>
          </w:p>
        </w:tc>
        <w:tc>
          <w:tcPr>
            <w:tcW w:w="2880" w:type="dxa"/>
            <w:vAlign w:val="center"/>
          </w:tcPr>
          <w:p w14:paraId="2941CC04" w14:textId="77777777" w:rsidR="001E7C83" w:rsidRPr="00CA6AA8" w:rsidRDefault="00D3765E" w:rsidP="005622B2">
            <w:pPr>
              <w:tabs>
                <w:tab w:val="left" w:pos="4962"/>
              </w:tabs>
              <w:jc w:val="left"/>
            </w:pPr>
            <w:r w:rsidRPr="00CA6AA8">
              <w:t xml:space="preserve">No se advierten los documentos referidos </w:t>
            </w:r>
          </w:p>
        </w:tc>
        <w:tc>
          <w:tcPr>
            <w:tcW w:w="3225" w:type="dxa"/>
            <w:vAlign w:val="center"/>
          </w:tcPr>
          <w:p w14:paraId="5C3C6DB9" w14:textId="14923F18" w:rsidR="001E7C83" w:rsidRPr="00CA6AA8" w:rsidRDefault="00D3765E" w:rsidP="005622B2">
            <w:pPr>
              <w:tabs>
                <w:tab w:val="left" w:pos="4962"/>
              </w:tabs>
              <w:jc w:val="center"/>
            </w:pPr>
            <w:r w:rsidRPr="00CA6AA8">
              <w:t>No</w:t>
            </w:r>
          </w:p>
        </w:tc>
      </w:tr>
      <w:tr w:rsidR="001E7C83" w:rsidRPr="00CA6AA8" w14:paraId="77AC9B5A" w14:textId="77777777" w:rsidTr="005622B2">
        <w:tc>
          <w:tcPr>
            <w:tcW w:w="2865" w:type="dxa"/>
            <w:vAlign w:val="center"/>
          </w:tcPr>
          <w:p w14:paraId="5BE71EBE" w14:textId="77777777" w:rsidR="001E7C83" w:rsidRPr="00CA6AA8" w:rsidRDefault="00D3765E" w:rsidP="005622B2">
            <w:pPr>
              <w:tabs>
                <w:tab w:val="left" w:pos="4962"/>
              </w:tabs>
              <w:jc w:val="left"/>
            </w:pPr>
            <w:r w:rsidRPr="00CA6AA8">
              <w:t xml:space="preserve">Tercera Regiduría </w:t>
            </w:r>
          </w:p>
        </w:tc>
        <w:tc>
          <w:tcPr>
            <w:tcW w:w="2880" w:type="dxa"/>
            <w:vAlign w:val="center"/>
          </w:tcPr>
          <w:p w14:paraId="4C93453A" w14:textId="77777777" w:rsidR="001E7C83" w:rsidRPr="00CA6AA8" w:rsidRDefault="00D3765E" w:rsidP="005622B2">
            <w:pPr>
              <w:tabs>
                <w:tab w:val="left" w:pos="4962"/>
              </w:tabs>
              <w:jc w:val="left"/>
            </w:pPr>
            <w:r w:rsidRPr="00CA6AA8">
              <w:t xml:space="preserve">Remitió diversos archivos </w:t>
            </w:r>
          </w:p>
        </w:tc>
        <w:tc>
          <w:tcPr>
            <w:tcW w:w="3225" w:type="dxa"/>
            <w:vAlign w:val="center"/>
          </w:tcPr>
          <w:p w14:paraId="48D3929E" w14:textId="498B32B7" w:rsidR="001E7C83" w:rsidRPr="00CA6AA8" w:rsidRDefault="00D3765E" w:rsidP="005622B2">
            <w:pPr>
              <w:tabs>
                <w:tab w:val="left" w:pos="4962"/>
              </w:tabs>
              <w:jc w:val="left"/>
            </w:pPr>
            <w:r w:rsidRPr="00CA6AA8">
              <w:t>No</w:t>
            </w:r>
            <w:r w:rsidR="005622B2" w:rsidRPr="00CA6AA8">
              <w:t>,</w:t>
            </w:r>
            <w:r w:rsidRPr="00CA6AA8">
              <w:t xml:space="preserve"> por no haber realizado una correcta versión pública. </w:t>
            </w:r>
          </w:p>
        </w:tc>
      </w:tr>
      <w:tr w:rsidR="001E7C83" w:rsidRPr="00CA6AA8" w14:paraId="2DDE6935" w14:textId="77777777" w:rsidTr="005622B2">
        <w:tc>
          <w:tcPr>
            <w:tcW w:w="2865" w:type="dxa"/>
            <w:vAlign w:val="center"/>
          </w:tcPr>
          <w:p w14:paraId="33D0B160" w14:textId="77777777" w:rsidR="001E7C83" w:rsidRPr="00CA6AA8" w:rsidRDefault="00D3765E" w:rsidP="005622B2">
            <w:pPr>
              <w:tabs>
                <w:tab w:val="left" w:pos="4962"/>
              </w:tabs>
              <w:jc w:val="left"/>
            </w:pPr>
            <w:r w:rsidRPr="00CA6AA8">
              <w:t xml:space="preserve">Cuarta Regiduría </w:t>
            </w:r>
          </w:p>
        </w:tc>
        <w:tc>
          <w:tcPr>
            <w:tcW w:w="2880" w:type="dxa"/>
            <w:vAlign w:val="center"/>
          </w:tcPr>
          <w:p w14:paraId="68317615" w14:textId="77777777" w:rsidR="001E7C83" w:rsidRPr="00CA6AA8" w:rsidRDefault="00D3765E" w:rsidP="005622B2">
            <w:pPr>
              <w:tabs>
                <w:tab w:val="left" w:pos="4962"/>
              </w:tabs>
              <w:jc w:val="left"/>
            </w:pPr>
            <w:r w:rsidRPr="00CA6AA8">
              <w:t xml:space="preserve">Remitió diversos archivos </w:t>
            </w:r>
          </w:p>
        </w:tc>
        <w:tc>
          <w:tcPr>
            <w:tcW w:w="3225" w:type="dxa"/>
            <w:vAlign w:val="center"/>
          </w:tcPr>
          <w:p w14:paraId="4C8BE509" w14:textId="7C257CC1" w:rsidR="001E7C83" w:rsidRPr="00CA6AA8" w:rsidRDefault="00D3765E" w:rsidP="005622B2">
            <w:pPr>
              <w:tabs>
                <w:tab w:val="left" w:pos="4962"/>
              </w:tabs>
              <w:jc w:val="left"/>
            </w:pPr>
            <w:r w:rsidRPr="00CA6AA8">
              <w:t>No</w:t>
            </w:r>
            <w:r w:rsidR="005622B2" w:rsidRPr="00CA6AA8">
              <w:t>,</w:t>
            </w:r>
            <w:r w:rsidRPr="00CA6AA8">
              <w:t xml:space="preserve"> por no haber realizado una correcta versión pública. </w:t>
            </w:r>
          </w:p>
        </w:tc>
      </w:tr>
      <w:tr w:rsidR="001E7C83" w:rsidRPr="00CA6AA8" w14:paraId="016482A7" w14:textId="77777777" w:rsidTr="005622B2">
        <w:tc>
          <w:tcPr>
            <w:tcW w:w="2865" w:type="dxa"/>
            <w:vAlign w:val="center"/>
          </w:tcPr>
          <w:p w14:paraId="4876CF0D" w14:textId="77777777" w:rsidR="001E7C83" w:rsidRPr="00CA6AA8" w:rsidRDefault="00D3765E" w:rsidP="005622B2">
            <w:pPr>
              <w:tabs>
                <w:tab w:val="left" w:pos="4962"/>
              </w:tabs>
              <w:jc w:val="left"/>
            </w:pPr>
            <w:r w:rsidRPr="00CA6AA8">
              <w:t xml:space="preserve">Quinta Regiduría </w:t>
            </w:r>
          </w:p>
        </w:tc>
        <w:tc>
          <w:tcPr>
            <w:tcW w:w="2880" w:type="dxa"/>
            <w:vAlign w:val="center"/>
          </w:tcPr>
          <w:p w14:paraId="10F1F36D" w14:textId="77777777" w:rsidR="001E7C83" w:rsidRPr="00CA6AA8" w:rsidRDefault="00D3765E" w:rsidP="005622B2">
            <w:pPr>
              <w:tabs>
                <w:tab w:val="left" w:pos="4962"/>
              </w:tabs>
              <w:jc w:val="left"/>
            </w:pPr>
            <w:r w:rsidRPr="00CA6AA8">
              <w:t xml:space="preserve">Remitió diversos archivos </w:t>
            </w:r>
          </w:p>
        </w:tc>
        <w:tc>
          <w:tcPr>
            <w:tcW w:w="3225" w:type="dxa"/>
            <w:vAlign w:val="center"/>
          </w:tcPr>
          <w:p w14:paraId="2D145DF0" w14:textId="5C07B59F" w:rsidR="001E7C83" w:rsidRPr="00CA6AA8" w:rsidRDefault="005622B2" w:rsidP="005622B2">
            <w:pPr>
              <w:tabs>
                <w:tab w:val="left" w:pos="4962"/>
              </w:tabs>
              <w:jc w:val="left"/>
            </w:pPr>
            <w:r w:rsidRPr="00CA6AA8">
              <w:t>No, porque f</w:t>
            </w:r>
            <w:r w:rsidR="00D3765E" w:rsidRPr="00CA6AA8">
              <w:t>alta el acuerdo de clasificación correspondiente</w:t>
            </w:r>
            <w:r w:rsidRPr="00CA6AA8">
              <w:t>.</w:t>
            </w:r>
            <w:r w:rsidR="00D3765E" w:rsidRPr="00CA6AA8">
              <w:t xml:space="preserve"> </w:t>
            </w:r>
          </w:p>
        </w:tc>
      </w:tr>
      <w:tr w:rsidR="001E7C83" w:rsidRPr="00CA6AA8" w14:paraId="1781A066" w14:textId="77777777" w:rsidTr="005622B2">
        <w:tc>
          <w:tcPr>
            <w:tcW w:w="2865" w:type="dxa"/>
            <w:vAlign w:val="center"/>
          </w:tcPr>
          <w:p w14:paraId="07F4F891" w14:textId="77777777" w:rsidR="001E7C83" w:rsidRPr="00CA6AA8" w:rsidRDefault="00D3765E" w:rsidP="005622B2">
            <w:pPr>
              <w:tabs>
                <w:tab w:val="left" w:pos="4962"/>
              </w:tabs>
              <w:jc w:val="left"/>
            </w:pPr>
            <w:r w:rsidRPr="00CA6AA8">
              <w:t xml:space="preserve">Sexta Regiduría </w:t>
            </w:r>
          </w:p>
        </w:tc>
        <w:tc>
          <w:tcPr>
            <w:tcW w:w="2880" w:type="dxa"/>
            <w:vAlign w:val="center"/>
          </w:tcPr>
          <w:p w14:paraId="5BF0997C" w14:textId="77777777" w:rsidR="001E7C83" w:rsidRPr="00CA6AA8" w:rsidRDefault="00D3765E" w:rsidP="005622B2">
            <w:pPr>
              <w:tabs>
                <w:tab w:val="left" w:pos="4962"/>
              </w:tabs>
              <w:jc w:val="left"/>
            </w:pPr>
            <w:r w:rsidRPr="00CA6AA8">
              <w:t xml:space="preserve">Remitió diversos archivos </w:t>
            </w:r>
          </w:p>
        </w:tc>
        <w:tc>
          <w:tcPr>
            <w:tcW w:w="3225" w:type="dxa"/>
            <w:vAlign w:val="center"/>
          </w:tcPr>
          <w:p w14:paraId="383D01FA" w14:textId="2ECF7C3D" w:rsidR="001E7C83" w:rsidRPr="00CA6AA8" w:rsidRDefault="00D3765E" w:rsidP="005622B2">
            <w:pPr>
              <w:tabs>
                <w:tab w:val="left" w:pos="4962"/>
              </w:tabs>
              <w:jc w:val="left"/>
            </w:pPr>
            <w:r w:rsidRPr="00CA6AA8">
              <w:t>No</w:t>
            </w:r>
            <w:r w:rsidR="005622B2" w:rsidRPr="00CA6AA8">
              <w:t>,</w:t>
            </w:r>
            <w:r w:rsidRPr="00CA6AA8">
              <w:t xml:space="preserve"> por no haber realizado una correcta versión pública. </w:t>
            </w:r>
          </w:p>
        </w:tc>
      </w:tr>
      <w:tr w:rsidR="001E7C83" w:rsidRPr="00CA6AA8" w14:paraId="4A7D2C5C" w14:textId="77777777" w:rsidTr="005622B2">
        <w:tc>
          <w:tcPr>
            <w:tcW w:w="2865" w:type="dxa"/>
            <w:vAlign w:val="center"/>
          </w:tcPr>
          <w:p w14:paraId="62F334F5" w14:textId="77777777" w:rsidR="001E7C83" w:rsidRPr="00CA6AA8" w:rsidRDefault="00D3765E" w:rsidP="005622B2">
            <w:pPr>
              <w:tabs>
                <w:tab w:val="left" w:pos="4962"/>
              </w:tabs>
              <w:jc w:val="left"/>
            </w:pPr>
            <w:r w:rsidRPr="00CA6AA8">
              <w:t xml:space="preserve">Séptima Regiduría </w:t>
            </w:r>
          </w:p>
        </w:tc>
        <w:tc>
          <w:tcPr>
            <w:tcW w:w="2880" w:type="dxa"/>
            <w:vAlign w:val="center"/>
          </w:tcPr>
          <w:p w14:paraId="274374EB" w14:textId="77777777" w:rsidR="001E7C83" w:rsidRPr="00CA6AA8" w:rsidRDefault="00D3765E" w:rsidP="005622B2">
            <w:pPr>
              <w:tabs>
                <w:tab w:val="left" w:pos="4962"/>
              </w:tabs>
              <w:jc w:val="left"/>
            </w:pPr>
            <w:r w:rsidRPr="00CA6AA8">
              <w:t xml:space="preserve">Remitió diversos archivos </w:t>
            </w:r>
          </w:p>
        </w:tc>
        <w:tc>
          <w:tcPr>
            <w:tcW w:w="3225" w:type="dxa"/>
            <w:vAlign w:val="center"/>
          </w:tcPr>
          <w:p w14:paraId="61E93402" w14:textId="68DE0414" w:rsidR="001E7C83" w:rsidRPr="00CA6AA8" w:rsidRDefault="00D3765E" w:rsidP="005622B2">
            <w:pPr>
              <w:tabs>
                <w:tab w:val="left" w:pos="4962"/>
              </w:tabs>
              <w:jc w:val="left"/>
            </w:pPr>
            <w:r w:rsidRPr="00CA6AA8">
              <w:t>No</w:t>
            </w:r>
            <w:r w:rsidR="005622B2" w:rsidRPr="00CA6AA8">
              <w:t>,</w:t>
            </w:r>
            <w:r w:rsidRPr="00CA6AA8">
              <w:t xml:space="preserve"> por no haber realizado una correcta versión pública. </w:t>
            </w:r>
          </w:p>
        </w:tc>
      </w:tr>
      <w:tr w:rsidR="001E7C83" w:rsidRPr="00CA6AA8" w14:paraId="1FA5B17F" w14:textId="77777777" w:rsidTr="005622B2">
        <w:tc>
          <w:tcPr>
            <w:tcW w:w="2865" w:type="dxa"/>
            <w:vAlign w:val="center"/>
          </w:tcPr>
          <w:p w14:paraId="3F1B9406" w14:textId="77777777" w:rsidR="001E7C83" w:rsidRPr="00CA6AA8" w:rsidRDefault="00D3765E" w:rsidP="005622B2">
            <w:pPr>
              <w:tabs>
                <w:tab w:val="left" w:pos="4962"/>
              </w:tabs>
              <w:jc w:val="left"/>
            </w:pPr>
            <w:r w:rsidRPr="00CA6AA8">
              <w:t xml:space="preserve">Octava Regiduría </w:t>
            </w:r>
          </w:p>
        </w:tc>
        <w:tc>
          <w:tcPr>
            <w:tcW w:w="2880" w:type="dxa"/>
            <w:vAlign w:val="center"/>
          </w:tcPr>
          <w:p w14:paraId="200A726A" w14:textId="77777777" w:rsidR="001E7C83" w:rsidRPr="00CA6AA8" w:rsidRDefault="00D3765E" w:rsidP="005622B2">
            <w:pPr>
              <w:tabs>
                <w:tab w:val="left" w:pos="4962"/>
              </w:tabs>
              <w:jc w:val="left"/>
            </w:pPr>
            <w:r w:rsidRPr="00CA6AA8">
              <w:t>No se pronunció</w:t>
            </w:r>
          </w:p>
        </w:tc>
        <w:tc>
          <w:tcPr>
            <w:tcW w:w="3225" w:type="dxa"/>
            <w:vAlign w:val="center"/>
          </w:tcPr>
          <w:p w14:paraId="4BD403E1" w14:textId="284F5DE4" w:rsidR="001E7C83" w:rsidRPr="00CA6AA8" w:rsidRDefault="00D3765E" w:rsidP="005622B2">
            <w:pPr>
              <w:tabs>
                <w:tab w:val="left" w:pos="4962"/>
              </w:tabs>
              <w:jc w:val="center"/>
            </w:pPr>
            <w:r w:rsidRPr="00CA6AA8">
              <w:t>No</w:t>
            </w:r>
          </w:p>
        </w:tc>
      </w:tr>
      <w:tr w:rsidR="001E7C83" w:rsidRPr="00CA6AA8" w14:paraId="6EAA986F" w14:textId="77777777" w:rsidTr="005622B2">
        <w:tc>
          <w:tcPr>
            <w:tcW w:w="2865" w:type="dxa"/>
            <w:vAlign w:val="center"/>
          </w:tcPr>
          <w:p w14:paraId="3297180D" w14:textId="77777777" w:rsidR="001E7C83" w:rsidRPr="00CA6AA8" w:rsidRDefault="00D3765E" w:rsidP="005622B2">
            <w:pPr>
              <w:tabs>
                <w:tab w:val="left" w:pos="4962"/>
              </w:tabs>
              <w:jc w:val="left"/>
            </w:pPr>
            <w:r w:rsidRPr="00CA6AA8">
              <w:t xml:space="preserve">Novena Regiduría </w:t>
            </w:r>
          </w:p>
        </w:tc>
        <w:tc>
          <w:tcPr>
            <w:tcW w:w="2880" w:type="dxa"/>
            <w:vAlign w:val="center"/>
          </w:tcPr>
          <w:p w14:paraId="69826610" w14:textId="77777777" w:rsidR="001E7C83" w:rsidRPr="00CA6AA8" w:rsidRDefault="00D3765E" w:rsidP="005622B2">
            <w:pPr>
              <w:tabs>
                <w:tab w:val="left" w:pos="4962"/>
              </w:tabs>
              <w:jc w:val="left"/>
            </w:pPr>
            <w:r w:rsidRPr="00CA6AA8">
              <w:t xml:space="preserve">Remitió diversos archivos </w:t>
            </w:r>
          </w:p>
        </w:tc>
        <w:tc>
          <w:tcPr>
            <w:tcW w:w="3225" w:type="dxa"/>
            <w:vAlign w:val="center"/>
          </w:tcPr>
          <w:p w14:paraId="4A926E9F" w14:textId="07D1B984" w:rsidR="001E7C83" w:rsidRPr="00CA6AA8" w:rsidRDefault="00D3765E" w:rsidP="005622B2">
            <w:pPr>
              <w:tabs>
                <w:tab w:val="left" w:pos="4962"/>
              </w:tabs>
              <w:jc w:val="left"/>
            </w:pPr>
            <w:r w:rsidRPr="00CA6AA8">
              <w:t>No</w:t>
            </w:r>
            <w:r w:rsidR="005622B2" w:rsidRPr="00CA6AA8">
              <w:t>,</w:t>
            </w:r>
            <w:r w:rsidRPr="00CA6AA8">
              <w:t xml:space="preserve"> por no haber realizado una correcta versión pública. </w:t>
            </w:r>
          </w:p>
        </w:tc>
      </w:tr>
      <w:tr w:rsidR="001E7C83" w:rsidRPr="00CA6AA8" w14:paraId="645FE555" w14:textId="77777777" w:rsidTr="005622B2">
        <w:tc>
          <w:tcPr>
            <w:tcW w:w="2865" w:type="dxa"/>
            <w:vAlign w:val="center"/>
          </w:tcPr>
          <w:p w14:paraId="21A6CFE4" w14:textId="77777777" w:rsidR="001E7C83" w:rsidRPr="00CA6AA8" w:rsidRDefault="00D3765E" w:rsidP="005622B2">
            <w:pPr>
              <w:tabs>
                <w:tab w:val="left" w:pos="4962"/>
              </w:tabs>
              <w:jc w:val="left"/>
            </w:pPr>
            <w:r w:rsidRPr="00CA6AA8">
              <w:t xml:space="preserve">Décima Regiduría </w:t>
            </w:r>
          </w:p>
        </w:tc>
        <w:tc>
          <w:tcPr>
            <w:tcW w:w="2880" w:type="dxa"/>
            <w:vAlign w:val="center"/>
          </w:tcPr>
          <w:p w14:paraId="17821128" w14:textId="77777777" w:rsidR="001E7C83" w:rsidRPr="00CA6AA8" w:rsidRDefault="00D3765E" w:rsidP="005622B2">
            <w:pPr>
              <w:tabs>
                <w:tab w:val="left" w:pos="4962"/>
              </w:tabs>
              <w:jc w:val="left"/>
            </w:pPr>
            <w:r w:rsidRPr="00CA6AA8">
              <w:t xml:space="preserve">Refirió ser incapaz de remitir los documentos por contener datos personales </w:t>
            </w:r>
          </w:p>
        </w:tc>
        <w:tc>
          <w:tcPr>
            <w:tcW w:w="3225" w:type="dxa"/>
            <w:vAlign w:val="center"/>
          </w:tcPr>
          <w:p w14:paraId="73D8EF43" w14:textId="13C6AD96" w:rsidR="001E7C83" w:rsidRPr="00CA6AA8" w:rsidRDefault="00D3765E" w:rsidP="005622B2">
            <w:pPr>
              <w:tabs>
                <w:tab w:val="left" w:pos="4962"/>
              </w:tabs>
              <w:jc w:val="center"/>
            </w:pPr>
            <w:r w:rsidRPr="00CA6AA8">
              <w:t>No</w:t>
            </w:r>
          </w:p>
        </w:tc>
      </w:tr>
      <w:tr w:rsidR="001E7C83" w:rsidRPr="00CA6AA8" w14:paraId="583EE8C1" w14:textId="77777777" w:rsidTr="005622B2">
        <w:tc>
          <w:tcPr>
            <w:tcW w:w="2865" w:type="dxa"/>
            <w:vAlign w:val="center"/>
          </w:tcPr>
          <w:p w14:paraId="4DEDE1CB" w14:textId="77777777" w:rsidR="001E7C83" w:rsidRPr="00CA6AA8" w:rsidRDefault="00D3765E" w:rsidP="005622B2">
            <w:pPr>
              <w:tabs>
                <w:tab w:val="left" w:pos="4962"/>
              </w:tabs>
              <w:jc w:val="left"/>
            </w:pPr>
            <w:r w:rsidRPr="00CA6AA8">
              <w:t xml:space="preserve">Décima Primera Regiduría </w:t>
            </w:r>
          </w:p>
        </w:tc>
        <w:tc>
          <w:tcPr>
            <w:tcW w:w="2880" w:type="dxa"/>
            <w:vAlign w:val="center"/>
          </w:tcPr>
          <w:p w14:paraId="39FC0283" w14:textId="77777777" w:rsidR="001E7C83" w:rsidRPr="00CA6AA8" w:rsidRDefault="00D3765E" w:rsidP="005622B2">
            <w:pPr>
              <w:tabs>
                <w:tab w:val="left" w:pos="4962"/>
              </w:tabs>
              <w:jc w:val="left"/>
            </w:pPr>
            <w:r w:rsidRPr="00CA6AA8">
              <w:t xml:space="preserve">No se pronunció </w:t>
            </w:r>
          </w:p>
        </w:tc>
        <w:tc>
          <w:tcPr>
            <w:tcW w:w="3225" w:type="dxa"/>
            <w:vAlign w:val="center"/>
          </w:tcPr>
          <w:p w14:paraId="13F9264C" w14:textId="47FE028C" w:rsidR="001E7C83" w:rsidRPr="00CA6AA8" w:rsidRDefault="00D3765E" w:rsidP="005622B2">
            <w:pPr>
              <w:tabs>
                <w:tab w:val="left" w:pos="4962"/>
              </w:tabs>
              <w:jc w:val="center"/>
            </w:pPr>
            <w:r w:rsidRPr="00CA6AA8">
              <w:t>No</w:t>
            </w:r>
          </w:p>
        </w:tc>
      </w:tr>
      <w:tr w:rsidR="001E7C83" w:rsidRPr="00CA6AA8" w14:paraId="7C62743C" w14:textId="77777777" w:rsidTr="005622B2">
        <w:tc>
          <w:tcPr>
            <w:tcW w:w="2865" w:type="dxa"/>
            <w:vAlign w:val="center"/>
          </w:tcPr>
          <w:p w14:paraId="00742855" w14:textId="77777777" w:rsidR="001E7C83" w:rsidRPr="00CA6AA8" w:rsidRDefault="00D3765E" w:rsidP="005622B2">
            <w:pPr>
              <w:tabs>
                <w:tab w:val="left" w:pos="4962"/>
              </w:tabs>
              <w:jc w:val="left"/>
            </w:pPr>
            <w:r w:rsidRPr="00CA6AA8">
              <w:t xml:space="preserve">Décima Segunda Regiduría </w:t>
            </w:r>
          </w:p>
        </w:tc>
        <w:tc>
          <w:tcPr>
            <w:tcW w:w="2880" w:type="dxa"/>
            <w:vAlign w:val="center"/>
          </w:tcPr>
          <w:p w14:paraId="033BEDCB" w14:textId="77777777" w:rsidR="001E7C83" w:rsidRPr="00CA6AA8" w:rsidRDefault="00D3765E" w:rsidP="005622B2">
            <w:pPr>
              <w:tabs>
                <w:tab w:val="left" w:pos="4962"/>
              </w:tabs>
              <w:jc w:val="left"/>
            </w:pPr>
            <w:r w:rsidRPr="00CA6AA8">
              <w:t xml:space="preserve">Remitió diversos archivos </w:t>
            </w:r>
          </w:p>
        </w:tc>
        <w:tc>
          <w:tcPr>
            <w:tcW w:w="3225" w:type="dxa"/>
            <w:vAlign w:val="center"/>
          </w:tcPr>
          <w:p w14:paraId="2D1E3EF8" w14:textId="76B49165" w:rsidR="001E7C83" w:rsidRPr="00CA6AA8" w:rsidRDefault="00D3765E" w:rsidP="005622B2">
            <w:pPr>
              <w:tabs>
                <w:tab w:val="left" w:pos="4962"/>
              </w:tabs>
              <w:jc w:val="left"/>
            </w:pPr>
            <w:r w:rsidRPr="00CA6AA8">
              <w:t>No</w:t>
            </w:r>
            <w:r w:rsidR="005622B2" w:rsidRPr="00CA6AA8">
              <w:t>,</w:t>
            </w:r>
            <w:r w:rsidRPr="00CA6AA8">
              <w:t xml:space="preserve"> por no haber realizado una correcta versión pública. </w:t>
            </w:r>
          </w:p>
        </w:tc>
      </w:tr>
    </w:tbl>
    <w:p w14:paraId="5A9EBAA6" w14:textId="77777777" w:rsidR="00917249" w:rsidRPr="00CA6AA8" w:rsidRDefault="00917249"/>
    <w:p w14:paraId="2D383A68" w14:textId="77777777" w:rsidR="00917249" w:rsidRPr="00CA6AA8" w:rsidRDefault="00917249"/>
    <w:p w14:paraId="681225EE" w14:textId="3CC40245" w:rsidR="001E7C83" w:rsidRPr="00CA6AA8" w:rsidRDefault="00D3765E">
      <w:r w:rsidRPr="00CA6AA8">
        <w:t>Atento a lo anterior</w:t>
      </w:r>
      <w:r w:rsidR="00917249" w:rsidRPr="00CA6AA8">
        <w:t>,</w:t>
      </w:r>
      <w:r w:rsidRPr="00CA6AA8">
        <w:t xml:space="preserve"> se observa que la Segunda Regiduría refirió en respuesta no haber recibido solicitud alguna en el per</w:t>
      </w:r>
      <w:r w:rsidR="00917249" w:rsidRPr="00CA6AA8">
        <w:t>i</w:t>
      </w:r>
      <w:r w:rsidRPr="00CA6AA8">
        <w:t xml:space="preserve">odo requerido. En consecuencia, al haber existido un pronunciamiento de parte del </w:t>
      </w:r>
      <w:r w:rsidRPr="00CA6AA8">
        <w:rPr>
          <w:b/>
          <w:bCs/>
        </w:rPr>
        <w:t>SUJETO OBLIGADO</w:t>
      </w:r>
      <w:r w:rsidR="00917249" w:rsidRPr="00CA6AA8">
        <w:rPr>
          <w:b/>
          <w:bCs/>
        </w:rPr>
        <w:t>,</w:t>
      </w:r>
      <w:r w:rsidRPr="00CA6AA8">
        <w:rPr>
          <w:b/>
          <w:bCs/>
        </w:rPr>
        <w:t xml:space="preserve"> </w:t>
      </w:r>
      <w:r w:rsidRPr="00CA6AA8">
        <w:t>indicando no haber generado la información solicitada</w:t>
      </w:r>
      <w:r w:rsidRPr="00CA6AA8">
        <w:rPr>
          <w:b/>
          <w:bCs/>
        </w:rPr>
        <w:t xml:space="preserve">, </w:t>
      </w:r>
      <w:r w:rsidRPr="00CA6AA8">
        <w:t>se está ante la presencia de un hecho negativo</w:t>
      </w:r>
    </w:p>
    <w:p w14:paraId="1B4614EC" w14:textId="77777777" w:rsidR="001E7C83" w:rsidRPr="00CA6AA8" w:rsidRDefault="001E7C83"/>
    <w:p w14:paraId="6A9D6611" w14:textId="51496DDB" w:rsidR="001E7C83" w:rsidRPr="00CA6AA8" w:rsidRDefault="00D3765E">
      <w:pPr>
        <w:widowControl w:val="0"/>
        <w:tabs>
          <w:tab w:val="left" w:pos="1276"/>
        </w:tabs>
        <w:ind w:right="-25"/>
      </w:pPr>
      <w:r w:rsidRPr="00CA6AA8">
        <w:t>Por lo que hace a la primera, octava y décima primera regidurías</w:t>
      </w:r>
      <w:r w:rsidR="00917249" w:rsidRPr="00CA6AA8">
        <w:t>,</w:t>
      </w:r>
      <w:r w:rsidRPr="00CA6AA8">
        <w:t xml:space="preserve"> </w:t>
      </w:r>
      <w:r w:rsidR="00917249" w:rsidRPr="00CA6AA8">
        <w:t>en</w:t>
      </w:r>
      <w:r w:rsidRPr="00CA6AA8">
        <w:t xml:space="preserve"> la información remitida </w:t>
      </w:r>
      <w:r w:rsidRPr="00CA6AA8">
        <w:lastRenderedPageBreak/>
        <w:t xml:space="preserve">en respuesta no se advierte pronunciamiento alguno respecto de los oficios solicitados. Caso similar el de la segunda regiduría quien refirió adjuntar la información requerida sin que se adviertan dichas documentales en los archivos adjuntos a la respuesta. Por tanto, se considera procedente ordenar su entrega. </w:t>
      </w:r>
    </w:p>
    <w:p w14:paraId="33618D31" w14:textId="1FF22F2C" w:rsidR="001E7C83" w:rsidRPr="00CA6AA8" w:rsidRDefault="00D3765E">
      <w:pPr>
        <w:spacing w:before="240" w:after="240"/>
      </w:pPr>
      <w:r w:rsidRPr="00CA6AA8">
        <w:t>Respecto de la información remitida por las dependencias restantes</w:t>
      </w:r>
      <w:r w:rsidR="00917249" w:rsidRPr="00CA6AA8">
        <w:t>,</w:t>
      </w:r>
      <w:r w:rsidRPr="00CA6AA8">
        <w:t xml:space="preserve"> se observa que </w:t>
      </w:r>
      <w:r w:rsidRPr="00CA6AA8">
        <w:rPr>
          <w:b/>
          <w:bCs/>
        </w:rPr>
        <w:t>EL SUJETO OBLIGADO</w:t>
      </w:r>
      <w:r w:rsidRPr="00CA6AA8">
        <w:t xml:space="preserve"> remitió diversos oficios, no obstante</w:t>
      </w:r>
      <w:r w:rsidR="00917249" w:rsidRPr="00CA6AA8">
        <w:t>,</w:t>
      </w:r>
      <w:r w:rsidRPr="00CA6AA8">
        <w:t xml:space="preserve"> dichas versiones públicas no fueron elaboradas de acuerdo con la normatividad aplicable, toda vez que se testaron datos que deberían ser públicos, como el nombre de directores de escuelas públicas, delegados, entre otros. Aunado a ello, el ente recurrido fue omiso en adjuntar el Acuerdo de clasificación mediante el cual el Comité de Transparencia funde y motive la clasificación de la información. </w:t>
      </w:r>
    </w:p>
    <w:p w14:paraId="407263AC" w14:textId="77777777" w:rsidR="001E7C83" w:rsidRPr="00CA6AA8" w:rsidRDefault="00D3765E">
      <w:pPr>
        <w:spacing w:before="240"/>
      </w:pPr>
      <w:r w:rsidRPr="00CA6AA8">
        <w:rPr>
          <w:b/>
          <w:bCs/>
        </w:rPr>
        <w:t>Datos concernientes a particulares que no son servidores públicos, no realizan actos de autoridad y no reciben ni ejercen recursos públicos</w:t>
      </w:r>
      <w:r w:rsidRPr="00CA6AA8">
        <w:t xml:space="preserve">: </w:t>
      </w:r>
    </w:p>
    <w:p w14:paraId="7F669346" w14:textId="77777777" w:rsidR="001E7C83" w:rsidRPr="00CA6AA8" w:rsidRDefault="00D3765E">
      <w:pPr>
        <w:spacing w:before="240"/>
      </w:pPr>
      <w:r w:rsidRPr="00CA6AA8">
        <w:t>Los datos relacionados con un particular que no es servidor público, no realiza actos de autoridad y no ejerce ni recibe recursos públicos, es información que debe ser clasificada en términos de lo dispuesto en la fracción I del artículo 143 de la Ley de Transparencia y Acceso a la Información Pública del Estado de México, en razón de que, no se trata de información de naturaleza pública ni de interés social, por el contrario, su entrega infringiría en la esfera más íntima.</w:t>
      </w:r>
    </w:p>
    <w:p w14:paraId="1D2CE3CF" w14:textId="77777777" w:rsidR="001E7C83" w:rsidRPr="00CA6AA8" w:rsidRDefault="00D3765E">
      <w:pPr>
        <w:spacing w:before="240"/>
      </w:pPr>
      <w:r w:rsidRPr="00CA6AA8">
        <w:t>De forma inversa, en caso de que el nombre se trate particulares que reciben recursos públicos, deberá considerarse información pública, según lo establece el artículo 7 de la Ley de Transparencia y Acceso a la Información Pública del Estado de México y Municipios, misma que refiere que 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5E2C4DF2" w14:textId="77777777" w:rsidR="001E7C83" w:rsidRPr="00CA6AA8" w:rsidRDefault="00D3765E">
      <w:pPr>
        <w:spacing w:before="240" w:after="240"/>
      </w:pPr>
      <w:r w:rsidRPr="00CA6AA8">
        <w:rPr>
          <w:b/>
          <w:bCs/>
        </w:rPr>
        <w:lastRenderedPageBreak/>
        <w:t>Domicilio</w:t>
      </w:r>
    </w:p>
    <w:p w14:paraId="64B71D45" w14:textId="77777777" w:rsidR="001E7C83" w:rsidRPr="00CA6AA8" w:rsidRDefault="00D3765E">
      <w:pPr>
        <w:spacing w:before="240" w:after="240"/>
      </w:pPr>
      <w:r w:rsidRPr="00CA6AA8">
        <w:t xml:space="preserve">Ahora bien, de acuerdo a lo señalado en los artículos 2.3 y 2.5, fracción V del Código Civil del Estado de México, el domicilio es un atributo de la personalidad y un derecho de las personas. Este tiene como propósito que una persona pueda establecerse temporal o 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sidRPr="00CA6AA8">
        <w:rPr>
          <w:b/>
          <w:bCs/>
        </w:rPr>
        <w:t>el domicilio particular</w:t>
      </w:r>
      <w:r w:rsidRPr="00CA6AA8">
        <w:t xml:space="preserve"> es confidencial, en términos del artículo 143, fracción I de la Ley de Transparencia y Acceso a la Información Pública del Estado de México y Municipios.</w:t>
      </w:r>
    </w:p>
    <w:p w14:paraId="5FEAD088" w14:textId="77777777" w:rsidR="001E7C83" w:rsidRPr="00CA6AA8" w:rsidRDefault="00D3765E">
      <w:pPr>
        <w:spacing w:before="240" w:after="240"/>
        <w:rPr>
          <w:b/>
          <w:bCs/>
        </w:rPr>
      </w:pPr>
      <w:r w:rsidRPr="00CA6AA8">
        <w:rPr>
          <w:b/>
          <w:bCs/>
        </w:rPr>
        <w:t>Teléfono y celular particular.</w:t>
      </w:r>
    </w:p>
    <w:p w14:paraId="4E4EE3E5" w14:textId="77777777" w:rsidR="001E7C83" w:rsidRPr="00CA6AA8" w:rsidRDefault="00D3765E">
      <w:pPr>
        <w:spacing w:before="240" w:after="240"/>
      </w:pPr>
      <w:r w:rsidRPr="00CA6AA8">
        <w:t xml:space="preserve">El número asignado a un teléfono particular o celular permite localizar a una persona física identificada o identificable, ya sea a través de un dispositivo móvil o bien, en un lugar como el domicilio. En ese sentido, se colige que la titularidad de este, corresponde a la persona física en su calidad de particular y no como servidor público. </w:t>
      </w:r>
    </w:p>
    <w:p w14:paraId="4389B703" w14:textId="77777777" w:rsidR="001E7C83" w:rsidRPr="00CA6AA8" w:rsidRDefault="00D3765E">
      <w:pPr>
        <w:ind w:right="40"/>
      </w:pPr>
      <w:r w:rsidRPr="00CA6AA8">
        <w:t>En tales consideraciones, dicho dato personal es susceptible de ser clasificado como confidencial, con fundamento en el artículo 143, fracción I de la Ley de Transparencia y Acceso a la Información Pública.</w:t>
      </w:r>
    </w:p>
    <w:p w14:paraId="153EBA5F" w14:textId="77777777" w:rsidR="001E7C83" w:rsidRPr="00CA6AA8" w:rsidRDefault="00D3765E">
      <w:pPr>
        <w:spacing w:before="240" w:after="240"/>
        <w:ind w:left="360"/>
      </w:pPr>
      <w:r w:rsidRPr="00CA6AA8">
        <w:rPr>
          <w:b/>
          <w:bCs/>
        </w:rPr>
        <w:t>Correo electrónico particular.</w:t>
      </w:r>
      <w:r w:rsidRPr="00CA6AA8">
        <w:t xml:space="preserve"> </w:t>
      </w:r>
    </w:p>
    <w:p w14:paraId="22807E8B" w14:textId="77777777" w:rsidR="001E7C83" w:rsidRPr="00CA6AA8" w:rsidRDefault="00D3765E">
      <w:pPr>
        <w:ind w:right="40"/>
      </w:pPr>
      <w:r w:rsidRPr="00CA6AA8">
        <w:t xml:space="preserve">El correo electrónico es un sistema de transmisión de mensajes por computadora a través de redes informáticas. Dicho dato se puede asimilar al teléfono o domicilio particular, cuya nomenclatura, se considera como un dato personal, toda vez que es un medio para </w:t>
      </w:r>
      <w:r w:rsidRPr="00CA6AA8">
        <w:lastRenderedPageBreak/>
        <w:t>comunicarse con la persona titular del mismo, la hace localizable e incluso identificable, al poder estar conformado por parte de su nombre o bien, fecha de nacimiento.</w:t>
      </w:r>
    </w:p>
    <w:p w14:paraId="36835E88" w14:textId="77777777" w:rsidR="001E7C83" w:rsidRPr="00CA6AA8" w:rsidRDefault="00D3765E">
      <w:pPr>
        <w:spacing w:before="240" w:after="240"/>
      </w:pPr>
      <w:r w:rsidRPr="00CA6AA8">
        <w:t>En ese sentido,  cabe señalar que el correo electrónico corresponde a un dato personal que actualiza la causal de clasificación establecida en el artículo 143, fracción I de la Ley de Transparencia y Acceso a la Información Pública del Estado de México y Municipios.</w:t>
      </w:r>
    </w:p>
    <w:p w14:paraId="68CE5E8C" w14:textId="77777777" w:rsidR="001E7C83" w:rsidRPr="00CA6AA8" w:rsidRDefault="00D3765E">
      <w:pPr>
        <w:spacing w:before="240"/>
        <w:ind w:left="360"/>
      </w:pPr>
      <w:r w:rsidRPr="00CA6AA8">
        <w:rPr>
          <w:b/>
          <w:bCs/>
        </w:rPr>
        <w:t>Nombre de autoridades auxiliares.</w:t>
      </w:r>
      <w:r w:rsidRPr="00CA6AA8">
        <w:t xml:space="preserve"> </w:t>
      </w:r>
    </w:p>
    <w:p w14:paraId="500E0437" w14:textId="77777777" w:rsidR="001E7C83" w:rsidRPr="00CA6AA8" w:rsidRDefault="00D3765E">
      <w:pPr>
        <w:spacing w:before="240"/>
      </w:pPr>
      <w:r w:rsidRPr="00CA6AA8">
        <w:t>En lo que respecta a este punto, es menester precisar que es información de naturaleza pública, es razón de que, se entiende como autoridad auxiliar a aquellos que tienen facultad o derecho de actuar, mandar o de exigir y que sirve como apoyo a las actividades gubernamentales.</w:t>
      </w:r>
    </w:p>
    <w:p w14:paraId="44C48646" w14:textId="77777777" w:rsidR="001E7C83" w:rsidRPr="00CA6AA8" w:rsidRDefault="00D3765E">
      <w:pPr>
        <w:spacing w:before="240"/>
      </w:pPr>
      <w:r w:rsidRPr="00CA6AA8">
        <w:t>En el presente caso,  la Ley Orgánica Municipal del Estado de México establece que, son autoridades auxiliares municipales, los delgados, los subdelegados, los jefes de sector o de sección y jefes de manzana.</w:t>
      </w:r>
    </w:p>
    <w:p w14:paraId="42601288" w14:textId="77777777" w:rsidR="001E7C83" w:rsidRPr="00CA6AA8" w:rsidRDefault="00D3765E">
      <w:pPr>
        <w:spacing w:before="240"/>
      </w:pPr>
      <w:r w:rsidRPr="00CA6AA8">
        <w:t>En ese sentido, se desprende que, el Ayuntamiento de Toluca ejecuta acciones de autoridad a través de sus autoridades auxiliares, por lo que, se considera que estos realizan actos de autoridad, de tal manera que, no es procedente su clasificación en términos de la fracción I del artículo 143 de la Ley de Transparencia de la Entidad.</w:t>
      </w:r>
    </w:p>
    <w:p w14:paraId="7AB3C2D8" w14:textId="77777777" w:rsidR="00B57D9C" w:rsidRPr="00CA6AA8" w:rsidRDefault="00B57D9C">
      <w:pPr>
        <w:widowControl w:val="0"/>
        <w:tabs>
          <w:tab w:val="left" w:pos="1701"/>
          <w:tab w:val="left" w:pos="1843"/>
        </w:tabs>
        <w:ind w:right="49"/>
      </w:pPr>
    </w:p>
    <w:p w14:paraId="5D46D7B2" w14:textId="77777777" w:rsidR="001E7C83" w:rsidRPr="00CA6AA8" w:rsidRDefault="00D3765E">
      <w:pPr>
        <w:widowControl w:val="0"/>
        <w:tabs>
          <w:tab w:val="left" w:pos="1701"/>
          <w:tab w:val="left" w:pos="1843"/>
        </w:tabs>
        <w:ind w:right="49"/>
      </w:pPr>
      <w:r w:rsidRPr="00CA6AA8">
        <w:t xml:space="preserve">Finalmente, no se omite comentar que mediante respuesta </w:t>
      </w:r>
      <w:r w:rsidRPr="00CA6AA8">
        <w:rPr>
          <w:b/>
          <w:bCs/>
        </w:rPr>
        <w:t xml:space="preserve">EL SUJETO OBLIGADO </w:t>
      </w:r>
      <w:r w:rsidRPr="00CA6AA8">
        <w:t xml:space="preserve">adjuntó documentos en los que se advirtió que no fue testada información susceptible de ser clasificada como confidencial, la cual de manera enunciativa más no limitativa teléfono y dirección de particulares atento a ello, se deberá hacer del conocimiento al Titular de la Dirección General de Protección de Datos Personales, en atención al artículo 82, fracción XXVII de la Ley de Protección de Datos Personales del Estado de México y Municipios, a fin </w:t>
      </w:r>
      <w:r w:rsidRPr="00CA6AA8">
        <w:lastRenderedPageBreak/>
        <w:t>de que determinen lo conducente.</w:t>
      </w:r>
    </w:p>
    <w:p w14:paraId="01CDB1FE" w14:textId="77777777" w:rsidR="001E7C83" w:rsidRPr="00CA6AA8" w:rsidRDefault="001E7C83"/>
    <w:p w14:paraId="4B320715" w14:textId="77777777" w:rsidR="001E7C83" w:rsidRPr="00CA6AA8" w:rsidRDefault="00D3765E">
      <w:pPr>
        <w:pStyle w:val="Ttulo3"/>
      </w:pPr>
      <w:bookmarkStart w:id="35" w:name="_Toc213923607"/>
      <w:r w:rsidRPr="00CA6AA8">
        <w:t>d) Versión pública</w:t>
      </w:r>
      <w:bookmarkEnd w:id="35"/>
    </w:p>
    <w:p w14:paraId="5946981B" w14:textId="77777777" w:rsidR="001E7C83" w:rsidRPr="00CA6AA8" w:rsidRDefault="00D3765E">
      <w:r w:rsidRPr="00CA6AA8">
        <w:t xml:space="preserve">En caso de ser necesaria la </w:t>
      </w:r>
      <w:r w:rsidRPr="00CA6AA8">
        <w:rPr>
          <w:b/>
          <w:bCs/>
        </w:rPr>
        <w:t>versión pública</w:t>
      </w:r>
      <w:r w:rsidRPr="00CA6AA8">
        <w:t>, el ente recurrido deberá observar, lo dispuesto por las leyes de la materia, por lo que conviene referir que, los artículos 3, fracciones IX, XX, XXI y XLV; 51 y 52 de la Ley de Transparencia y Acceso a la Información Pública del Estado de México y Municipios establecen lo siguiente:</w:t>
      </w:r>
    </w:p>
    <w:p w14:paraId="04462EBC" w14:textId="77777777" w:rsidR="001E7C83" w:rsidRPr="00CA6AA8" w:rsidRDefault="001E7C83"/>
    <w:p w14:paraId="137B9D7E"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t xml:space="preserve">“Artículo 3. </w:t>
      </w:r>
      <w:r w:rsidRPr="00CA6AA8">
        <w:rPr>
          <w:i/>
          <w:iCs/>
          <w:color w:val="000000"/>
        </w:rPr>
        <w:t xml:space="preserve">Para los efectos de la presente Ley se entenderá por: </w:t>
      </w:r>
    </w:p>
    <w:p w14:paraId="0855B149"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t>IX.</w:t>
      </w:r>
      <w:r w:rsidRPr="00CA6AA8">
        <w:rPr>
          <w:i/>
          <w:iCs/>
          <w:color w:val="000000"/>
        </w:rPr>
        <w:t xml:space="preserve"> </w:t>
      </w:r>
      <w:r w:rsidRPr="00CA6AA8">
        <w:rPr>
          <w:b/>
          <w:bCs/>
          <w:i/>
          <w:iCs/>
          <w:color w:val="000000"/>
        </w:rPr>
        <w:t xml:space="preserve">Datos personales: </w:t>
      </w:r>
      <w:r w:rsidRPr="00CA6AA8">
        <w:rPr>
          <w:i/>
          <w:iCs/>
          <w:color w:val="000000"/>
        </w:rPr>
        <w:t xml:space="preserve">La información concerniente a una persona, identificada o identificable según lo dispuesto por la Ley de Protección de Datos Personales del Estado de México; </w:t>
      </w:r>
    </w:p>
    <w:p w14:paraId="5A7EEE12" w14:textId="77777777" w:rsidR="001E7C83" w:rsidRPr="00CA6AA8" w:rsidRDefault="001E7C83"/>
    <w:p w14:paraId="52801D5A"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t>XX.</w:t>
      </w:r>
      <w:r w:rsidRPr="00CA6AA8">
        <w:rPr>
          <w:i/>
          <w:iCs/>
          <w:color w:val="000000"/>
        </w:rPr>
        <w:t xml:space="preserve"> </w:t>
      </w:r>
      <w:r w:rsidRPr="00CA6AA8">
        <w:rPr>
          <w:b/>
          <w:bCs/>
          <w:i/>
          <w:iCs/>
          <w:color w:val="000000"/>
        </w:rPr>
        <w:t>Información clasificada:</w:t>
      </w:r>
      <w:r w:rsidRPr="00CA6AA8">
        <w:rPr>
          <w:i/>
          <w:iCs/>
          <w:color w:val="000000"/>
        </w:rPr>
        <w:t xml:space="preserve"> Aquella considerada por la presente Ley como reservada o confidencial; </w:t>
      </w:r>
    </w:p>
    <w:p w14:paraId="17F2E65B" w14:textId="77777777" w:rsidR="001E7C83" w:rsidRPr="00CA6AA8" w:rsidRDefault="001E7C83"/>
    <w:p w14:paraId="5C7BF0AC"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t>XXI.</w:t>
      </w:r>
      <w:r w:rsidRPr="00CA6AA8">
        <w:rPr>
          <w:i/>
          <w:iCs/>
          <w:color w:val="000000"/>
        </w:rPr>
        <w:t xml:space="preserve"> </w:t>
      </w:r>
      <w:r w:rsidRPr="00CA6AA8">
        <w:rPr>
          <w:b/>
          <w:bCs/>
          <w:i/>
          <w:iCs/>
          <w:color w:val="000000"/>
        </w:rPr>
        <w:t>Información confidencial</w:t>
      </w:r>
      <w:r w:rsidRPr="00CA6AA8">
        <w:rPr>
          <w:i/>
          <w:iCs/>
          <w:color w:val="000000"/>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19CCD87E" w14:textId="77777777" w:rsidR="001E7C83" w:rsidRPr="00CA6AA8" w:rsidRDefault="001E7C83"/>
    <w:p w14:paraId="629A23BA"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t>XLV. Versión pública:</w:t>
      </w:r>
      <w:r w:rsidRPr="00CA6AA8">
        <w:rPr>
          <w:i/>
          <w:iCs/>
          <w:color w:val="000000"/>
        </w:rPr>
        <w:t xml:space="preserve"> Documento en el que se elimine, suprime o borra la información clasificada como reservada o confidencial para permitir su acceso. </w:t>
      </w:r>
    </w:p>
    <w:p w14:paraId="4E597B20" w14:textId="77777777" w:rsidR="001E7C83" w:rsidRPr="00CA6AA8" w:rsidRDefault="001E7C83"/>
    <w:p w14:paraId="59D54B52"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t>Artículo 51.</w:t>
      </w:r>
      <w:r w:rsidRPr="00CA6AA8">
        <w:rPr>
          <w:i/>
          <w:iCs/>
          <w:color w:val="000000"/>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CA6AA8">
        <w:rPr>
          <w:b/>
          <w:bCs/>
          <w:i/>
          <w:iCs/>
          <w:color w:val="000000"/>
        </w:rPr>
        <w:t xml:space="preserve">y tendrá la responsabilidad de verificar en cada caso que la misma no sea confidencial o reservada. </w:t>
      </w:r>
      <w:r w:rsidRPr="00CA6AA8">
        <w:rPr>
          <w:i/>
          <w:iCs/>
          <w:color w:val="000000"/>
        </w:rPr>
        <w:t>Dicha Unidad contará con las facultades internas necesarias para gestionar la atención a las solicitudes de información en los términos de la Ley General y la presente Ley.</w:t>
      </w:r>
    </w:p>
    <w:p w14:paraId="66B77AAE" w14:textId="77777777" w:rsidR="001E7C83" w:rsidRPr="00CA6AA8" w:rsidRDefault="001E7C83"/>
    <w:p w14:paraId="27EA42A6"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lastRenderedPageBreak/>
        <w:t>Artículo 52.</w:t>
      </w:r>
      <w:r w:rsidRPr="00CA6AA8">
        <w:rPr>
          <w:i/>
          <w:iCs/>
          <w:color w:val="000000"/>
        </w:rPr>
        <w:t xml:space="preserve"> Las solicitudes de acceso a la información y las respuestas que se les dé, incluyendo, en su caso, </w:t>
      </w:r>
      <w:r w:rsidRPr="00CA6AA8">
        <w:rPr>
          <w:i/>
          <w:iCs/>
          <w:color w:val="000000"/>
          <w:u w:val="single"/>
        </w:rPr>
        <w:t>la información entregada, así como las resoluciones a los recursos que en su caso se promuevan serán públicas, y de ser el caso que contenga datos personales que deban ser protegidos se podrá dar su acceso en su versión pública</w:t>
      </w:r>
      <w:r w:rsidRPr="00CA6AA8">
        <w:rPr>
          <w:i/>
          <w:iCs/>
          <w:color w:val="000000"/>
        </w:rPr>
        <w:t xml:space="preserve">, siempre y cuando la resolución de referencia se someta a un proceso de disociación, es decir, no haga identificable al titular de tales datos personales.” </w:t>
      </w:r>
      <w:r w:rsidRPr="00CA6AA8">
        <w:rPr>
          <w:color w:val="000000"/>
        </w:rPr>
        <w:t>(Énfasis añadido)</w:t>
      </w:r>
    </w:p>
    <w:p w14:paraId="610BA12F" w14:textId="77777777" w:rsidR="001E7C83" w:rsidRPr="00CA6AA8" w:rsidRDefault="001E7C83"/>
    <w:p w14:paraId="163381D6" w14:textId="77777777" w:rsidR="001E7C83" w:rsidRPr="00CA6AA8" w:rsidRDefault="00D3765E">
      <w:r w:rsidRPr="00CA6AA8">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5108A896" w14:textId="77777777" w:rsidR="001E7C83" w:rsidRPr="00CA6AA8" w:rsidRDefault="001E7C83"/>
    <w:p w14:paraId="54386506"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t>“Artículo 22.</w:t>
      </w:r>
      <w:r w:rsidRPr="00CA6AA8">
        <w:rPr>
          <w:i/>
          <w:iCs/>
          <w:color w:val="000000"/>
        </w:rPr>
        <w:t xml:space="preserve"> Todo tratamiento de datos personales que efectúe el responsable deberá estar justificado por finalidades concretas, lícitas, explícitas y legítimas, relacionadas con las atribuciones que la normatividad aplicable les confiera. </w:t>
      </w:r>
    </w:p>
    <w:p w14:paraId="12886B8D" w14:textId="77777777" w:rsidR="001E7C83" w:rsidRPr="00CA6AA8" w:rsidRDefault="001E7C83"/>
    <w:p w14:paraId="1692C7EF"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t>Artículo 38.</w:t>
      </w:r>
      <w:r w:rsidRPr="00CA6AA8">
        <w:rPr>
          <w:i/>
          <w:iCs/>
          <w:color w:val="000000"/>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CA6AA8">
        <w:rPr>
          <w:b/>
          <w:bCs/>
          <w:i/>
          <w:iCs/>
          <w:color w:val="000000"/>
        </w:rPr>
        <w:t>”</w:t>
      </w:r>
      <w:r w:rsidRPr="00CA6AA8">
        <w:rPr>
          <w:i/>
          <w:iCs/>
          <w:color w:val="000000"/>
        </w:rPr>
        <w:t xml:space="preserve"> </w:t>
      </w:r>
    </w:p>
    <w:p w14:paraId="180CC8C9" w14:textId="77777777" w:rsidR="001E7C83" w:rsidRPr="00CA6AA8" w:rsidRDefault="001E7C83">
      <w:pPr>
        <w:rPr>
          <w:i/>
          <w:iCs/>
        </w:rPr>
      </w:pPr>
    </w:p>
    <w:p w14:paraId="3D7F79E5" w14:textId="77777777" w:rsidR="001E7C83" w:rsidRPr="00CA6AA8" w:rsidRDefault="00D3765E">
      <w:r w:rsidRPr="00CA6AA8">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w:t>
      </w:r>
      <w:r w:rsidRPr="00CA6AA8">
        <w:lastRenderedPageBreak/>
        <w:t xml:space="preserve">particulares toda vez que ésta tiene por objeto proteger datos personales, entendiéndose por tales, aquéllos que hacen identificable a una persona. </w:t>
      </w:r>
    </w:p>
    <w:p w14:paraId="5E742CD7" w14:textId="77777777" w:rsidR="001E7C83" w:rsidRPr="00CA6AA8" w:rsidRDefault="001E7C83"/>
    <w:p w14:paraId="29E92E77" w14:textId="77777777" w:rsidR="001E7C83" w:rsidRPr="00CA6AA8" w:rsidRDefault="00D3765E">
      <w:r w:rsidRPr="00CA6AA8">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CA6AA8">
        <w:rPr>
          <w:b/>
          <w:bCs/>
        </w:rPr>
        <w:t>EL SUJETO OBLIGADO,</w:t>
      </w:r>
      <w:r w:rsidRPr="00CA6AA8">
        <w:t xml:space="preserve"> por lo que, todo dato personal susceptible de clasificación debe ser protegido.</w:t>
      </w:r>
    </w:p>
    <w:p w14:paraId="71A85675" w14:textId="77777777" w:rsidR="001E7C83" w:rsidRPr="00CA6AA8" w:rsidRDefault="001E7C83"/>
    <w:p w14:paraId="6209AE6D" w14:textId="77777777" w:rsidR="001E7C83" w:rsidRPr="00CA6AA8" w:rsidRDefault="00D3765E">
      <w:r w:rsidRPr="00CA6AA8">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28758967" w14:textId="77777777" w:rsidR="001E7C83" w:rsidRPr="00CA6AA8" w:rsidRDefault="001E7C83"/>
    <w:p w14:paraId="40250D49" w14:textId="77777777" w:rsidR="001E7C83" w:rsidRPr="00CA6AA8" w:rsidRDefault="00D3765E">
      <w:r w:rsidRPr="00CA6AA8">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687B6D54" w14:textId="77777777" w:rsidR="001E7C83" w:rsidRPr="00CA6AA8" w:rsidRDefault="001E7C83"/>
    <w:p w14:paraId="621E181D" w14:textId="77777777" w:rsidR="001E7C83" w:rsidRPr="00CA6AA8" w:rsidRDefault="00D3765E">
      <w:pPr>
        <w:pBdr>
          <w:top w:val="nil"/>
          <w:left w:val="nil"/>
          <w:bottom w:val="nil"/>
          <w:right w:val="nil"/>
          <w:between w:val="nil"/>
        </w:pBdr>
        <w:spacing w:line="240" w:lineRule="auto"/>
        <w:ind w:left="567" w:right="567"/>
        <w:jc w:val="center"/>
        <w:rPr>
          <w:b/>
          <w:bCs/>
          <w:i/>
          <w:iCs/>
        </w:rPr>
      </w:pPr>
      <w:r w:rsidRPr="00CA6AA8">
        <w:rPr>
          <w:b/>
          <w:bCs/>
          <w:i/>
          <w:iCs/>
        </w:rPr>
        <w:t xml:space="preserve">Ley de Transparencia y Acceso a la </w:t>
      </w:r>
      <w:r w:rsidRPr="00CA6AA8">
        <w:rPr>
          <w:b/>
          <w:bCs/>
          <w:i/>
          <w:iCs/>
          <w:color w:val="000000"/>
        </w:rPr>
        <w:t>Información</w:t>
      </w:r>
      <w:r w:rsidRPr="00CA6AA8">
        <w:rPr>
          <w:b/>
          <w:bCs/>
          <w:i/>
          <w:iCs/>
        </w:rPr>
        <w:t xml:space="preserve"> Pública del Estado de México y Municipios</w:t>
      </w:r>
    </w:p>
    <w:p w14:paraId="37900041" w14:textId="77777777" w:rsidR="001E7C83" w:rsidRPr="00CA6AA8" w:rsidRDefault="001E7C83"/>
    <w:p w14:paraId="2A6690C9"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lastRenderedPageBreak/>
        <w:t xml:space="preserve">“Artículo 49. </w:t>
      </w:r>
      <w:r w:rsidRPr="00CA6AA8">
        <w:rPr>
          <w:i/>
          <w:iCs/>
          <w:color w:val="000000"/>
        </w:rPr>
        <w:t>Los Comités de Transparencia tendrán las siguientes atribuciones:</w:t>
      </w:r>
    </w:p>
    <w:p w14:paraId="3BCD3A53"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t>VIII.</w:t>
      </w:r>
      <w:r w:rsidRPr="00CA6AA8">
        <w:rPr>
          <w:i/>
          <w:iCs/>
          <w:color w:val="000000"/>
        </w:rPr>
        <w:t xml:space="preserve"> Aprobar, modificar o revocar la clasificación de la información;</w:t>
      </w:r>
    </w:p>
    <w:p w14:paraId="4B434AAF" w14:textId="77777777" w:rsidR="001E7C83" w:rsidRPr="00CA6AA8" w:rsidRDefault="001E7C83"/>
    <w:p w14:paraId="6F94EED1"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t>Artículo 132.</w:t>
      </w:r>
      <w:r w:rsidRPr="00CA6AA8">
        <w:rPr>
          <w:i/>
          <w:iCs/>
          <w:color w:val="000000"/>
        </w:rPr>
        <w:t xml:space="preserve"> La clasificación de la información se llevará a cabo en el momento en que:</w:t>
      </w:r>
    </w:p>
    <w:p w14:paraId="3F9AC090"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t>I.</w:t>
      </w:r>
      <w:r w:rsidRPr="00CA6AA8">
        <w:rPr>
          <w:i/>
          <w:iCs/>
          <w:color w:val="000000"/>
        </w:rPr>
        <w:t xml:space="preserve"> Se reciba una solicitud de acceso a la información;</w:t>
      </w:r>
    </w:p>
    <w:p w14:paraId="2EDA18E0"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t>II.</w:t>
      </w:r>
      <w:r w:rsidRPr="00CA6AA8">
        <w:rPr>
          <w:i/>
          <w:iCs/>
          <w:color w:val="000000"/>
        </w:rPr>
        <w:t xml:space="preserve"> Se determine mediante resolución de autoridad competente; o</w:t>
      </w:r>
    </w:p>
    <w:p w14:paraId="7FF90491" w14:textId="77777777" w:rsidR="001E7C83" w:rsidRPr="00CA6AA8" w:rsidRDefault="00D3765E">
      <w:pPr>
        <w:pBdr>
          <w:top w:val="nil"/>
          <w:left w:val="nil"/>
          <w:bottom w:val="nil"/>
          <w:right w:val="nil"/>
          <w:between w:val="nil"/>
        </w:pBdr>
        <w:spacing w:line="240" w:lineRule="auto"/>
        <w:ind w:left="567" w:right="567"/>
        <w:rPr>
          <w:b/>
          <w:bCs/>
          <w:i/>
          <w:iCs/>
          <w:color w:val="000000"/>
        </w:rPr>
      </w:pPr>
      <w:r w:rsidRPr="00CA6AA8">
        <w:rPr>
          <w:b/>
          <w:bCs/>
          <w:i/>
          <w:iCs/>
          <w:color w:val="000000"/>
        </w:rPr>
        <w:t>III.</w:t>
      </w:r>
      <w:r w:rsidRPr="00CA6AA8">
        <w:rPr>
          <w:i/>
          <w:iCs/>
          <w:color w:val="000000"/>
        </w:rPr>
        <w:t xml:space="preserve"> Se generen versiones públicas para dar cumplimiento a las obligaciones de transparencia previstas en esta Ley.</w:t>
      </w:r>
      <w:r w:rsidRPr="00CA6AA8">
        <w:rPr>
          <w:b/>
          <w:bCs/>
          <w:i/>
          <w:iCs/>
          <w:color w:val="000000"/>
        </w:rPr>
        <w:t>”</w:t>
      </w:r>
    </w:p>
    <w:p w14:paraId="0F311B8D" w14:textId="77777777" w:rsidR="001E7C83" w:rsidRPr="00CA6AA8" w:rsidRDefault="001E7C83"/>
    <w:p w14:paraId="69FAA0D9"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t>“Segundo. -</w:t>
      </w:r>
      <w:r w:rsidRPr="00CA6AA8">
        <w:rPr>
          <w:i/>
          <w:iCs/>
          <w:color w:val="000000"/>
        </w:rPr>
        <w:t xml:space="preserve"> Para efectos de los presentes Lineamientos Generales, se entenderá por:</w:t>
      </w:r>
    </w:p>
    <w:p w14:paraId="4EF9A09D"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t>XVIII.</w:t>
      </w:r>
      <w:r w:rsidRPr="00CA6AA8">
        <w:rPr>
          <w:i/>
          <w:iCs/>
          <w:color w:val="000000"/>
        </w:rPr>
        <w:t xml:space="preserve">  </w:t>
      </w:r>
      <w:r w:rsidRPr="00CA6AA8">
        <w:rPr>
          <w:b/>
          <w:bCs/>
          <w:i/>
          <w:iCs/>
          <w:color w:val="000000"/>
        </w:rPr>
        <w:t>Versión pública:</w:t>
      </w:r>
      <w:r w:rsidRPr="00CA6AA8">
        <w:rPr>
          <w:i/>
          <w:iCs/>
          <w:color w:val="000000"/>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59938392" w14:textId="77777777" w:rsidR="001E7C83" w:rsidRPr="00CA6AA8" w:rsidRDefault="001E7C83">
      <w:pPr>
        <w:pBdr>
          <w:top w:val="nil"/>
          <w:left w:val="nil"/>
          <w:bottom w:val="nil"/>
          <w:right w:val="nil"/>
          <w:between w:val="nil"/>
        </w:pBdr>
        <w:spacing w:line="240" w:lineRule="auto"/>
        <w:ind w:left="567" w:right="567"/>
        <w:rPr>
          <w:i/>
          <w:iCs/>
          <w:color w:val="000000"/>
        </w:rPr>
      </w:pPr>
    </w:p>
    <w:p w14:paraId="0B2B5E65" w14:textId="77777777" w:rsidR="001E7C83" w:rsidRPr="00CA6AA8" w:rsidRDefault="00D3765E">
      <w:pPr>
        <w:pBdr>
          <w:top w:val="nil"/>
          <w:left w:val="nil"/>
          <w:bottom w:val="nil"/>
          <w:right w:val="nil"/>
          <w:between w:val="nil"/>
        </w:pBdr>
        <w:spacing w:line="240" w:lineRule="auto"/>
        <w:ind w:left="567" w:right="567"/>
        <w:rPr>
          <w:b/>
          <w:bCs/>
          <w:i/>
          <w:iCs/>
          <w:color w:val="000000"/>
        </w:rPr>
      </w:pPr>
      <w:r w:rsidRPr="00CA6AA8">
        <w:rPr>
          <w:b/>
          <w:bCs/>
          <w:i/>
          <w:iCs/>
          <w:color w:val="000000"/>
        </w:rPr>
        <w:t>Lineamientos Generales en materia de Clasificación y Desclasificación de la Información</w:t>
      </w:r>
    </w:p>
    <w:p w14:paraId="19D100D1" w14:textId="77777777" w:rsidR="001E7C83" w:rsidRPr="00CA6AA8" w:rsidRDefault="001E7C83">
      <w:pPr>
        <w:pBdr>
          <w:top w:val="nil"/>
          <w:left w:val="nil"/>
          <w:bottom w:val="nil"/>
          <w:right w:val="nil"/>
          <w:between w:val="nil"/>
        </w:pBdr>
        <w:spacing w:line="240" w:lineRule="auto"/>
        <w:ind w:left="567" w:right="567"/>
        <w:rPr>
          <w:i/>
          <w:iCs/>
          <w:color w:val="000000"/>
        </w:rPr>
      </w:pPr>
    </w:p>
    <w:p w14:paraId="02190747"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t>Cuarto.</w:t>
      </w:r>
      <w:r w:rsidRPr="00CA6AA8">
        <w:rPr>
          <w:i/>
          <w:iCs/>
          <w:color w:val="000000"/>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1538EEDC"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i/>
          <w:iCs/>
          <w:color w:val="000000"/>
        </w:rPr>
        <w:t>Los sujetos obligados deberán aplicar, de manera estricta, las excepciones al derecho de acceso a la información y sólo podrán invocarlas cuando acrediten su procedencia.</w:t>
      </w:r>
    </w:p>
    <w:p w14:paraId="44302D04" w14:textId="77777777" w:rsidR="001E7C83" w:rsidRPr="00CA6AA8" w:rsidRDefault="001E7C83"/>
    <w:p w14:paraId="073BBAB0"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t>Quinto.</w:t>
      </w:r>
      <w:r w:rsidRPr="00CA6AA8">
        <w:rPr>
          <w:i/>
          <w:iCs/>
          <w:color w:val="000000"/>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975A950" w14:textId="77777777" w:rsidR="001E7C83" w:rsidRPr="00CA6AA8" w:rsidRDefault="001E7C83"/>
    <w:p w14:paraId="51ED1E74"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t>Sexto.</w:t>
      </w:r>
      <w:r w:rsidRPr="00CA6AA8">
        <w:rPr>
          <w:i/>
          <w:iCs/>
          <w:color w:val="000000"/>
        </w:rPr>
        <w:t xml:space="preserve"> Se deroga.</w:t>
      </w:r>
    </w:p>
    <w:p w14:paraId="10B6316B" w14:textId="77777777" w:rsidR="001E7C83" w:rsidRPr="00CA6AA8" w:rsidRDefault="001E7C83"/>
    <w:p w14:paraId="38929137"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lastRenderedPageBreak/>
        <w:t>Séptimo.</w:t>
      </w:r>
      <w:r w:rsidRPr="00CA6AA8">
        <w:rPr>
          <w:i/>
          <w:iCs/>
          <w:color w:val="000000"/>
        </w:rPr>
        <w:t xml:space="preserve"> La clasificación de la información se llevará a cabo en el momento en que:</w:t>
      </w:r>
    </w:p>
    <w:p w14:paraId="69D9BF6C"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t>I.</w:t>
      </w:r>
      <w:r w:rsidRPr="00CA6AA8">
        <w:rPr>
          <w:i/>
          <w:iCs/>
          <w:color w:val="000000"/>
        </w:rPr>
        <w:t xml:space="preserve">        Se reciba una solicitud de acceso a la información;</w:t>
      </w:r>
    </w:p>
    <w:p w14:paraId="61918745"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t>II.</w:t>
      </w:r>
      <w:r w:rsidRPr="00CA6AA8">
        <w:rPr>
          <w:i/>
          <w:iCs/>
          <w:color w:val="000000"/>
        </w:rPr>
        <w:t xml:space="preserve">       Se determine mediante resolución del Comité de Transparencia, el órgano garante competente, o en cumplimiento a una sentencia del Poder Judicial; o</w:t>
      </w:r>
    </w:p>
    <w:p w14:paraId="26FF57A1"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t>III.</w:t>
      </w:r>
      <w:r w:rsidRPr="00CA6AA8">
        <w:rPr>
          <w:i/>
          <w:iCs/>
          <w:color w:val="000000"/>
        </w:rPr>
        <w:t xml:space="preserve">      Se generen versiones públicas para dar cumplimiento a las obligaciones de transparencia previstas en la Ley General, la Ley Federal y las correspondientes de las entidades federativas.</w:t>
      </w:r>
    </w:p>
    <w:p w14:paraId="2CD1951B"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i/>
          <w:iCs/>
          <w:color w:val="000000"/>
        </w:rPr>
        <w:t xml:space="preserve">Los titulares de las áreas deberán revisar la información requerida al momento de la recepción de una solicitud de acceso, para verificar, conforme a su naturaleza, si encuadra en una causal de reserva o de confidencialidad. </w:t>
      </w:r>
    </w:p>
    <w:p w14:paraId="7F51E992" w14:textId="77777777" w:rsidR="001E7C83" w:rsidRPr="00CA6AA8" w:rsidRDefault="001E7C83"/>
    <w:p w14:paraId="047A9229"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t>Octavo.</w:t>
      </w:r>
      <w:r w:rsidRPr="00CA6AA8">
        <w:rPr>
          <w:i/>
          <w:iCs/>
          <w:color w:val="000000"/>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D45D5C8"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i/>
          <w:iCs/>
          <w:color w:val="000000"/>
        </w:rPr>
        <w:t>Para motivar la clasificación se deberán señalar las razones o circunstancias especiales que lo llevaron a concluir que el caso particular se ajusta al supuesto previsto por la norma legal invocada como fundamento.</w:t>
      </w:r>
    </w:p>
    <w:p w14:paraId="2B273DE9"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i/>
          <w:iCs/>
          <w:color w:val="000000"/>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1B7EEEFC" w14:textId="77777777" w:rsidR="001E7C83" w:rsidRPr="00CA6AA8" w:rsidRDefault="001E7C83"/>
    <w:p w14:paraId="6FA2FD21"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t>Noveno.</w:t>
      </w:r>
      <w:r w:rsidRPr="00CA6AA8">
        <w:rPr>
          <w:i/>
          <w:iCs/>
          <w:color w:val="000000"/>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AD5D50C" w14:textId="77777777" w:rsidR="001E7C83" w:rsidRPr="00CA6AA8" w:rsidRDefault="001E7C83"/>
    <w:p w14:paraId="585B0327"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b/>
          <w:bCs/>
          <w:i/>
          <w:iCs/>
          <w:color w:val="000000"/>
        </w:rPr>
        <w:t>Décimo.</w:t>
      </w:r>
      <w:r w:rsidRPr="00CA6AA8">
        <w:rPr>
          <w:i/>
          <w:iCs/>
          <w:color w:val="000000"/>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3694C82F" w14:textId="77777777" w:rsidR="001E7C83" w:rsidRPr="00CA6AA8" w:rsidRDefault="00D3765E">
      <w:pPr>
        <w:pBdr>
          <w:top w:val="nil"/>
          <w:left w:val="nil"/>
          <w:bottom w:val="nil"/>
          <w:right w:val="nil"/>
          <w:between w:val="nil"/>
        </w:pBdr>
        <w:spacing w:line="240" w:lineRule="auto"/>
        <w:ind w:left="567" w:right="567"/>
        <w:rPr>
          <w:i/>
          <w:iCs/>
          <w:color w:val="000000"/>
        </w:rPr>
      </w:pPr>
      <w:r w:rsidRPr="00CA6AA8">
        <w:rPr>
          <w:i/>
          <w:iCs/>
          <w:color w:val="000000"/>
        </w:rPr>
        <w:t>En ausencia de los titulares de las áreas, la información será clasificada o desclasificada por la persona que lo supla, en términos de la normativa que rija la actuación del sujeto obligado.</w:t>
      </w:r>
    </w:p>
    <w:p w14:paraId="04D084D3" w14:textId="77777777" w:rsidR="001E7C83" w:rsidRPr="00CA6AA8" w:rsidRDefault="00D3765E">
      <w:pPr>
        <w:pBdr>
          <w:top w:val="nil"/>
          <w:left w:val="nil"/>
          <w:bottom w:val="nil"/>
          <w:right w:val="nil"/>
          <w:between w:val="nil"/>
        </w:pBdr>
        <w:spacing w:line="240" w:lineRule="auto"/>
        <w:ind w:left="567" w:right="567"/>
        <w:rPr>
          <w:b/>
          <w:bCs/>
          <w:i/>
          <w:iCs/>
          <w:color w:val="000000"/>
        </w:rPr>
      </w:pPr>
      <w:r w:rsidRPr="00CA6AA8">
        <w:rPr>
          <w:b/>
          <w:bCs/>
          <w:i/>
          <w:iCs/>
          <w:color w:val="000000"/>
        </w:rPr>
        <w:lastRenderedPageBreak/>
        <w:t>Décimo primero.</w:t>
      </w:r>
      <w:r w:rsidRPr="00CA6AA8">
        <w:rPr>
          <w:i/>
          <w:iCs/>
          <w:color w:val="000000"/>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CA6AA8">
        <w:rPr>
          <w:b/>
          <w:bCs/>
          <w:i/>
          <w:iCs/>
          <w:color w:val="000000"/>
        </w:rPr>
        <w:t>”</w:t>
      </w:r>
    </w:p>
    <w:p w14:paraId="4E844CA5" w14:textId="77777777" w:rsidR="001E7C83" w:rsidRPr="00CA6AA8" w:rsidRDefault="001E7C83"/>
    <w:p w14:paraId="447D4669" w14:textId="77777777" w:rsidR="001E7C83" w:rsidRPr="00CA6AA8" w:rsidRDefault="00D3765E">
      <w:r w:rsidRPr="00CA6AA8">
        <w:t xml:space="preserve">Consecuentemente, se destaca que la versión pública que elabore </w:t>
      </w:r>
      <w:r w:rsidRPr="00CA6AA8">
        <w:rPr>
          <w:b/>
          <w:bCs/>
        </w:rPr>
        <w:t>EL SUJETO OBLIGADO</w:t>
      </w:r>
      <w:r w:rsidRPr="00CA6AA8">
        <w:t xml:space="preserve"> debe cumplir con las formalidades exigidas en la Ley, por lo que para tal efecto emitirá el </w:t>
      </w:r>
      <w:r w:rsidRPr="00CA6AA8">
        <w:rPr>
          <w:b/>
          <w:bCs/>
        </w:rPr>
        <w:t>Acuerdo del Comité de Transparencia</w:t>
      </w:r>
      <w:r w:rsidRPr="00CA6AA8">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 qué no aparecen en la documentación respectiva, es decir, si no se exponen de manera puntual las razones, se estaría violentando desde un inicio el derecho de acceso a la información del solicitante.</w:t>
      </w:r>
    </w:p>
    <w:p w14:paraId="1502F646" w14:textId="77777777" w:rsidR="001E7C83" w:rsidRPr="00CA6AA8" w:rsidRDefault="001E7C83"/>
    <w:p w14:paraId="2DAEA3E3" w14:textId="77777777" w:rsidR="001E7C83" w:rsidRPr="00CA6AA8" w:rsidRDefault="00D3765E">
      <w:pPr>
        <w:pStyle w:val="Ttulo3"/>
      </w:pPr>
      <w:bookmarkStart w:id="36" w:name="_Toc213923608"/>
      <w:r w:rsidRPr="00CA6AA8">
        <w:t>e) Conclusión</w:t>
      </w:r>
      <w:bookmarkEnd w:id="36"/>
    </w:p>
    <w:p w14:paraId="1FD207BE" w14:textId="77777777" w:rsidR="001E7C83" w:rsidRPr="00CA6AA8" w:rsidRDefault="00D3765E">
      <w:r w:rsidRPr="00CA6AA8">
        <w:t>Este Instituto considera que no se puede tener por colmado el derecho de acceso a la información pública del particular con la respuesta entregada y, por tanto, determina</w:t>
      </w:r>
      <w:r w:rsidRPr="00CA6AA8">
        <w:rPr>
          <w:b/>
          <w:bCs/>
        </w:rPr>
        <w:t xml:space="preserve"> MODIFICAR </w:t>
      </w:r>
      <w:r w:rsidRPr="00CA6AA8">
        <w:t xml:space="preserve">la respuesta del </w:t>
      </w:r>
      <w:r w:rsidRPr="00CA6AA8">
        <w:rPr>
          <w:b/>
          <w:bCs/>
        </w:rPr>
        <w:t xml:space="preserve">SUJETO OBLIGADO </w:t>
      </w:r>
      <w:r w:rsidRPr="00CA6AA8">
        <w:t xml:space="preserve">a la solicitud </w:t>
      </w:r>
      <w:r w:rsidRPr="00CA6AA8">
        <w:rPr>
          <w:b/>
          <w:bCs/>
        </w:rPr>
        <w:t xml:space="preserve">00806/TOLUCA/IP/2025 </w:t>
      </w:r>
      <w:r w:rsidRPr="00CA6AA8">
        <w:t xml:space="preserve">por resultar </w:t>
      </w:r>
      <w:r w:rsidRPr="00CA6AA8">
        <w:rPr>
          <w:b/>
          <w:bCs/>
        </w:rPr>
        <w:t xml:space="preserve">FUNDADAS </w:t>
      </w:r>
      <w:r w:rsidRPr="00CA6AA8">
        <w:t xml:space="preserve">las razones o motivos de la </w:t>
      </w:r>
      <w:r w:rsidRPr="00CA6AA8">
        <w:rPr>
          <w:b/>
          <w:bCs/>
        </w:rPr>
        <w:t>PARTE RECURRENTE</w:t>
      </w:r>
      <w:r w:rsidRPr="00CA6AA8">
        <w:t xml:space="preserve"> en el recurso de revisión </w:t>
      </w:r>
      <w:r w:rsidRPr="00CA6AA8">
        <w:rPr>
          <w:b/>
          <w:bCs/>
        </w:rPr>
        <w:t xml:space="preserve">03702/INFOEM/IP/RR/2025 </w:t>
      </w:r>
      <w:r w:rsidRPr="00CA6AA8">
        <w:t xml:space="preserve">y ordenarle haga entrega, de la información precisada en este estudio </w:t>
      </w:r>
    </w:p>
    <w:p w14:paraId="577FDA6A" w14:textId="77777777" w:rsidR="001E7C83" w:rsidRPr="00CA6AA8" w:rsidRDefault="001E7C83"/>
    <w:p w14:paraId="5EEAFEE8" w14:textId="77777777" w:rsidR="001E7C83" w:rsidRPr="00CA6AA8" w:rsidRDefault="00D3765E">
      <w:pPr>
        <w:ind w:right="-93"/>
      </w:pPr>
      <w:bookmarkStart w:id="37" w:name="_heading=h.41mghml" w:colFirst="0" w:colLast="0"/>
      <w:bookmarkEnd w:id="37"/>
      <w:r w:rsidRPr="00CA6AA8">
        <w:lastRenderedPageBreak/>
        <w:t>Así, con fundamento en lo establecido en los artículos 5, párrafos trigésimo séptimo, trigésimo octavo y trigésimo noveno,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841E16B" w14:textId="77777777" w:rsidR="001E7C83" w:rsidRPr="00CA6AA8" w:rsidRDefault="001E7C83">
      <w:pPr>
        <w:keepNext/>
        <w:keepLines/>
        <w:pBdr>
          <w:top w:val="nil"/>
          <w:left w:val="nil"/>
          <w:bottom w:val="nil"/>
          <w:right w:val="nil"/>
          <w:between w:val="nil"/>
        </w:pBdr>
        <w:jc w:val="center"/>
        <w:rPr>
          <w:b/>
          <w:bCs/>
          <w:color w:val="000000"/>
        </w:rPr>
      </w:pPr>
      <w:bookmarkStart w:id="38" w:name="_heading=h.4nbio3vor6mq" w:colFirst="0" w:colLast="0"/>
      <w:bookmarkEnd w:id="38"/>
    </w:p>
    <w:p w14:paraId="1271CF98" w14:textId="77777777" w:rsidR="001E7C83" w:rsidRPr="00CA6AA8" w:rsidRDefault="00D3765E">
      <w:pPr>
        <w:pStyle w:val="Ttulo1"/>
      </w:pPr>
      <w:bookmarkStart w:id="39" w:name="_Toc213923609"/>
      <w:r w:rsidRPr="00CA6AA8">
        <w:t>RESUELVE</w:t>
      </w:r>
      <w:bookmarkEnd w:id="39"/>
    </w:p>
    <w:p w14:paraId="3335A84D" w14:textId="77777777" w:rsidR="001E7C83" w:rsidRPr="00CA6AA8" w:rsidRDefault="001E7C83">
      <w:pPr>
        <w:widowControl w:val="0"/>
        <w:rPr>
          <w:b/>
          <w:bCs/>
        </w:rPr>
      </w:pPr>
    </w:p>
    <w:p w14:paraId="2C8660A6" w14:textId="77777777" w:rsidR="001E7C83" w:rsidRPr="00CA6AA8" w:rsidRDefault="00D3765E">
      <w:pPr>
        <w:widowControl w:val="0"/>
      </w:pPr>
      <w:r w:rsidRPr="00CA6AA8">
        <w:rPr>
          <w:b/>
          <w:bCs/>
        </w:rPr>
        <w:t>PRIMERO.</w:t>
      </w:r>
      <w:r w:rsidRPr="00CA6AA8">
        <w:t xml:space="preserve"> Se </w:t>
      </w:r>
      <w:r w:rsidRPr="00CA6AA8">
        <w:rPr>
          <w:b/>
          <w:bCs/>
        </w:rPr>
        <w:t xml:space="preserve">MODIFICA </w:t>
      </w:r>
      <w:r w:rsidRPr="00CA6AA8">
        <w:t xml:space="preserve"> la respuesta entregada por el </w:t>
      </w:r>
      <w:r w:rsidRPr="00CA6AA8">
        <w:rPr>
          <w:b/>
          <w:bCs/>
        </w:rPr>
        <w:t>SUJETO OBLIGADO</w:t>
      </w:r>
      <w:r w:rsidRPr="00CA6AA8">
        <w:t xml:space="preserve"> en la solicitud de información </w:t>
      </w:r>
      <w:r w:rsidRPr="00CA6AA8">
        <w:rPr>
          <w:b/>
          <w:bCs/>
        </w:rPr>
        <w:t>00806/TOLUCA/IP/2025</w:t>
      </w:r>
      <w:r w:rsidRPr="00CA6AA8">
        <w:t xml:space="preserve">, por resultar </w:t>
      </w:r>
      <w:r w:rsidRPr="00CA6AA8">
        <w:rPr>
          <w:b/>
          <w:bCs/>
        </w:rPr>
        <w:t>FUNDADAS</w:t>
      </w:r>
      <w:r w:rsidRPr="00CA6AA8">
        <w:t xml:space="preserve"> las razones o motivos de inconformidad hechos valer por </w:t>
      </w:r>
      <w:r w:rsidRPr="00CA6AA8">
        <w:rPr>
          <w:b/>
          <w:bCs/>
        </w:rPr>
        <w:t>LA PARTE RECURRENTE</w:t>
      </w:r>
      <w:r w:rsidRPr="00CA6AA8">
        <w:t xml:space="preserve"> en el Recurso de Revisión </w:t>
      </w:r>
      <w:r w:rsidRPr="00CA6AA8">
        <w:rPr>
          <w:b/>
          <w:bCs/>
        </w:rPr>
        <w:t>03702/INFOEM/IP/RR/2025</w:t>
      </w:r>
      <w:r w:rsidRPr="00CA6AA8">
        <w:t>,</w:t>
      </w:r>
      <w:r w:rsidRPr="00CA6AA8">
        <w:rPr>
          <w:b/>
          <w:bCs/>
          <w:color w:val="0D0D0D"/>
        </w:rPr>
        <w:t xml:space="preserve"> </w:t>
      </w:r>
      <w:r w:rsidRPr="00CA6AA8">
        <w:t xml:space="preserve">en términos del considerando </w:t>
      </w:r>
      <w:r w:rsidRPr="00CA6AA8">
        <w:rPr>
          <w:b/>
          <w:bCs/>
        </w:rPr>
        <w:t>SEGUNDO</w:t>
      </w:r>
      <w:r w:rsidRPr="00CA6AA8">
        <w:t xml:space="preserve"> de la presente Resolución.</w:t>
      </w:r>
    </w:p>
    <w:p w14:paraId="3A368F81" w14:textId="77777777" w:rsidR="001E7C83" w:rsidRPr="00CA6AA8" w:rsidRDefault="001E7C83">
      <w:pPr>
        <w:widowControl w:val="0"/>
      </w:pPr>
    </w:p>
    <w:p w14:paraId="5A2C217A" w14:textId="77777777" w:rsidR="001E7C83" w:rsidRPr="00CA6AA8" w:rsidRDefault="00D3765E">
      <w:pPr>
        <w:ind w:right="-93"/>
      </w:pPr>
      <w:r w:rsidRPr="00CA6AA8">
        <w:rPr>
          <w:b/>
          <w:bCs/>
        </w:rPr>
        <w:t>SEGUNDO.</w:t>
      </w:r>
      <w:r w:rsidRPr="00CA6AA8">
        <w:t xml:space="preserve"> Se </w:t>
      </w:r>
      <w:r w:rsidRPr="00CA6AA8">
        <w:rPr>
          <w:b/>
          <w:bCs/>
        </w:rPr>
        <w:t xml:space="preserve">ORDENA </w:t>
      </w:r>
      <w:r w:rsidRPr="00CA6AA8">
        <w:t xml:space="preserve">al </w:t>
      </w:r>
      <w:r w:rsidRPr="00CA6AA8">
        <w:rPr>
          <w:b/>
          <w:bCs/>
        </w:rPr>
        <w:t>SUJETO OBLIGADO</w:t>
      </w:r>
      <w:r w:rsidRPr="00CA6AA8">
        <w:t xml:space="preserve">, a efecto de que, entregue a través del </w:t>
      </w:r>
      <w:r w:rsidRPr="00CA6AA8">
        <w:rPr>
          <w:b/>
          <w:bCs/>
        </w:rPr>
        <w:t>SAIMEX</w:t>
      </w:r>
      <w:r w:rsidRPr="00CA6AA8">
        <w:t xml:space="preserve">, de ser procedente en </w:t>
      </w:r>
      <w:r w:rsidRPr="00CA6AA8">
        <w:rPr>
          <w:b/>
          <w:bCs/>
        </w:rPr>
        <w:t>versión pública</w:t>
      </w:r>
      <w:r w:rsidRPr="00CA6AA8">
        <w:t xml:space="preserve"> lo siguiente: </w:t>
      </w:r>
    </w:p>
    <w:p w14:paraId="6A0D2873" w14:textId="77777777" w:rsidR="00B57D9C" w:rsidRPr="00CA6AA8" w:rsidRDefault="00B57D9C">
      <w:pPr>
        <w:ind w:right="-93"/>
      </w:pPr>
    </w:p>
    <w:p w14:paraId="15D5A988" w14:textId="77777777" w:rsidR="001E7C83" w:rsidRPr="00CA6AA8" w:rsidRDefault="00D3765E">
      <w:pPr>
        <w:numPr>
          <w:ilvl w:val="0"/>
          <w:numId w:val="3"/>
        </w:numPr>
      </w:pPr>
      <w:r w:rsidRPr="00CA6AA8">
        <w:t>Los oficios recibidos en primera sindicatura, primera, segunda, tercera, cuarta sexta, séptima, octava, novena, décima, onceava y doceava regidurías donde soliciten apoyos ya sea en especie o dinero del primero de enero al once de febrero de dos mil veinticinco.</w:t>
      </w:r>
    </w:p>
    <w:p w14:paraId="0BAD7E57" w14:textId="77777777" w:rsidR="00B91A71" w:rsidRPr="00CA6AA8" w:rsidRDefault="00B91A71" w:rsidP="00B57D9C">
      <w:pPr>
        <w:ind w:left="360"/>
        <w:rPr>
          <w:rFonts w:eastAsia="Calibri" w:cs="Tahoma"/>
          <w:bCs/>
          <w:lang w:eastAsia="en-US"/>
        </w:rPr>
      </w:pPr>
    </w:p>
    <w:p w14:paraId="40D59382" w14:textId="77777777" w:rsidR="00B57D9C" w:rsidRPr="00CA6AA8" w:rsidRDefault="00B57D9C" w:rsidP="00B57D9C">
      <w:pPr>
        <w:ind w:left="360"/>
        <w:rPr>
          <w:bCs/>
        </w:rPr>
      </w:pPr>
      <w:r w:rsidRPr="00CA6AA8">
        <w:rPr>
          <w:rFonts w:eastAsia="Calibri" w:cs="Tahoma"/>
          <w:bCs/>
          <w:lang w:eastAsia="en-US"/>
        </w:rPr>
        <w:t xml:space="preserve">De ser necesarias las </w:t>
      </w:r>
      <w:r w:rsidRPr="00CA6AA8">
        <w:t>versiones</w:t>
      </w:r>
      <w:r w:rsidRPr="00CA6AA8">
        <w:rPr>
          <w:rFonts w:eastAsia="Calibri" w:cs="Tahoma"/>
          <w:bCs/>
          <w:lang w:eastAsia="en-US"/>
        </w:rPr>
        <w:t xml:space="preserve"> públicas</w:t>
      </w:r>
      <w:r w:rsidRPr="00CA6AA8">
        <w:rPr>
          <w:bCs/>
        </w:rPr>
        <w:t>,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5C88B88B" w14:textId="77777777" w:rsidR="00B57D9C" w:rsidRPr="00CA6AA8" w:rsidRDefault="00B57D9C" w:rsidP="00B57D9C"/>
    <w:p w14:paraId="041C8FEE" w14:textId="24EE6B1B" w:rsidR="001E7C83" w:rsidRPr="00CA6AA8" w:rsidRDefault="00D3765E">
      <w:pPr>
        <w:numPr>
          <w:ilvl w:val="0"/>
          <w:numId w:val="3"/>
        </w:numPr>
      </w:pPr>
      <w:r w:rsidRPr="00CA6AA8">
        <w:t>El Acuerdo de Clasificación de la información emitido por  el Comité de Transparencia con motivo de la versión pública de la información entregada en respuesta</w:t>
      </w:r>
      <w:r w:rsidR="00B91A71" w:rsidRPr="00CA6AA8">
        <w:t xml:space="preserve"> respecto de la Quinta Regiduría</w:t>
      </w:r>
      <w:r w:rsidRPr="00CA6AA8">
        <w:t>, en términos de los artículos 49, fracción II de la Ley de Transparencia y Acceso a la Información Pública del Estado de México y Municipios.</w:t>
      </w:r>
    </w:p>
    <w:p w14:paraId="56CA525C" w14:textId="77777777" w:rsidR="001E7C83" w:rsidRPr="00CA6AA8" w:rsidRDefault="001E7C83">
      <w:pPr>
        <w:ind w:right="-25"/>
        <w:rPr>
          <w:b/>
          <w:bCs/>
        </w:rPr>
      </w:pPr>
    </w:p>
    <w:p w14:paraId="2AC67667" w14:textId="77777777" w:rsidR="001E7C83" w:rsidRPr="00CA6AA8" w:rsidRDefault="00D3765E">
      <w:pPr>
        <w:ind w:right="-25"/>
      </w:pPr>
      <w:r w:rsidRPr="00CA6AA8">
        <w:rPr>
          <w:b/>
          <w:bCs/>
        </w:rPr>
        <w:t>TERCERO.</w:t>
      </w:r>
      <w:r w:rsidRPr="00CA6AA8">
        <w:t xml:space="preserve"> Notifíquese la presente resolución al Titular de la Unidad de Transparencia del </w:t>
      </w:r>
      <w:r w:rsidRPr="00CA6AA8">
        <w:rPr>
          <w:b/>
          <w:bCs/>
        </w:rPr>
        <w:t>SUJETO OBLIGADO</w:t>
      </w:r>
      <w:r w:rsidRPr="00CA6AA8">
        <w:t xml:space="preserve">, vía Sistema de Acceso a la Información Mexiquense (SAIMEX),  para que conforme al artículo 186 último párrafo, 189 segundo párrafo y 194 de la Ley de Transparencia y Acceso a la Información Pública del Estado de México y Municipios, dé cumplimiento a lo ordenado dentro del plazo de </w:t>
      </w:r>
      <w:r w:rsidRPr="00CA6AA8">
        <w:rPr>
          <w:b/>
          <w:bCs/>
        </w:rPr>
        <w:t>diez días hábiles</w:t>
      </w:r>
      <w:r w:rsidRPr="00CA6AA8">
        <w:t xml:space="preserve">, e informe a este Instituto en un plazo de </w:t>
      </w:r>
      <w:r w:rsidRPr="00CA6AA8">
        <w:rPr>
          <w:b/>
          <w:bCs/>
        </w:rPr>
        <w:t>tres días hábiles</w:t>
      </w:r>
      <w:r w:rsidRPr="00CA6AA8">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AB9253D" w14:textId="77777777" w:rsidR="001E7C83" w:rsidRPr="00CA6AA8" w:rsidRDefault="001E7C83">
      <w:pPr>
        <w:rPr>
          <w:b/>
          <w:bCs/>
        </w:rPr>
      </w:pPr>
    </w:p>
    <w:p w14:paraId="4BD64424" w14:textId="77777777" w:rsidR="001E7C83" w:rsidRPr="00CA6AA8" w:rsidRDefault="00D3765E">
      <w:r w:rsidRPr="00CA6AA8">
        <w:rPr>
          <w:b/>
          <w:bCs/>
        </w:rPr>
        <w:t>CUARTO.</w:t>
      </w:r>
      <w:r w:rsidRPr="00CA6AA8">
        <w:t xml:space="preserve"> Notifíquese a </w:t>
      </w:r>
      <w:r w:rsidRPr="00CA6AA8">
        <w:rPr>
          <w:b/>
          <w:bCs/>
        </w:rPr>
        <w:t>LA PARTE RECURRENTE</w:t>
      </w:r>
      <w:r w:rsidRPr="00CA6AA8">
        <w:t xml:space="preserve"> la presente resolución vía Sistema de Acceso a la Información Mexiquense (SAIMEX).</w:t>
      </w:r>
    </w:p>
    <w:p w14:paraId="7600EEA5" w14:textId="77777777" w:rsidR="001E7C83" w:rsidRPr="00CA6AA8" w:rsidRDefault="001E7C83"/>
    <w:p w14:paraId="1CD01A6B" w14:textId="77777777" w:rsidR="001E7C83" w:rsidRPr="00CA6AA8" w:rsidRDefault="00D3765E">
      <w:r w:rsidRPr="00CA6AA8">
        <w:rPr>
          <w:b/>
          <w:bCs/>
        </w:rPr>
        <w:t>QUINTO</w:t>
      </w:r>
      <w:r w:rsidRPr="00CA6AA8">
        <w:t xml:space="preserve">. Hágase del conocimiento a </w:t>
      </w:r>
      <w:r w:rsidRPr="00CA6AA8">
        <w:rPr>
          <w:b/>
          <w:bCs/>
        </w:rPr>
        <w:t>LA PARTE RECURRENTE</w:t>
      </w:r>
      <w:r w:rsidRPr="00CA6AA8">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769232B1" w14:textId="77777777" w:rsidR="001E7C83" w:rsidRPr="00CA6AA8" w:rsidRDefault="001E7C83">
      <w:pPr>
        <w:rPr>
          <w:b/>
          <w:bCs/>
        </w:rPr>
      </w:pPr>
    </w:p>
    <w:p w14:paraId="61AF9680" w14:textId="77777777" w:rsidR="001E7C83" w:rsidRPr="00CA6AA8" w:rsidRDefault="00D3765E">
      <w:r w:rsidRPr="00CA6AA8">
        <w:rPr>
          <w:b/>
          <w:bCs/>
        </w:rPr>
        <w:lastRenderedPageBreak/>
        <w:t>SEXTO.</w:t>
      </w:r>
      <w:r w:rsidRPr="00CA6AA8">
        <w:t xml:space="preserve"> De conformidad con el artículo 198 de la Ley de Transparencia y Acceso a la Información Pública del Estado de México y Municipios, el </w:t>
      </w:r>
      <w:r w:rsidRPr="00CA6AA8">
        <w:rPr>
          <w:b/>
          <w:bCs/>
        </w:rPr>
        <w:t>SUJETO OBLIGADO</w:t>
      </w:r>
      <w:r w:rsidRPr="00CA6AA8">
        <w:t xml:space="preserve"> podrá solicitar una ampliación de plazo, de manera fundada y motivada, para el cumplimiento de la presente resolución.</w:t>
      </w:r>
    </w:p>
    <w:p w14:paraId="282DA36A" w14:textId="77777777" w:rsidR="001E7C83" w:rsidRPr="00CA6AA8" w:rsidRDefault="001E7C83">
      <w:pPr>
        <w:rPr>
          <w:b/>
          <w:bCs/>
        </w:rPr>
      </w:pPr>
    </w:p>
    <w:p w14:paraId="79E2D718" w14:textId="77777777" w:rsidR="001E7C83" w:rsidRPr="00CA6AA8" w:rsidRDefault="00D3765E">
      <w:r w:rsidRPr="00CA6AA8">
        <w:rPr>
          <w:b/>
          <w:bCs/>
        </w:rPr>
        <w:t>SÉPTIMO.</w:t>
      </w:r>
      <w:r w:rsidRPr="00CA6AA8">
        <w:t xml:space="preserve"> Gírese oficio al Titular de la Dirección General de Protección de Datos Personales en atención al artículo 82, fracción XXVII de la Ley de Protección de Datos Personales del Estado de México y Municipios, en términos del Considerando </w:t>
      </w:r>
      <w:r w:rsidRPr="00CA6AA8">
        <w:rPr>
          <w:b/>
          <w:bCs/>
        </w:rPr>
        <w:t>SEGUNDO</w:t>
      </w:r>
      <w:r w:rsidRPr="00CA6AA8">
        <w:t xml:space="preserve"> de la presente resolución.</w:t>
      </w:r>
    </w:p>
    <w:p w14:paraId="0E62BFC3" w14:textId="77777777" w:rsidR="001E7C83" w:rsidRPr="00CA6AA8" w:rsidRDefault="001E7C83"/>
    <w:p w14:paraId="7D63620B" w14:textId="066B4277" w:rsidR="001E7C83" w:rsidRPr="00CA6AA8" w:rsidRDefault="00D3765E">
      <w:pPr>
        <w:ind w:right="-93"/>
        <w:rPr>
          <w:color w:val="000000"/>
        </w:rPr>
      </w:pPr>
      <w:r w:rsidRPr="00CA6AA8">
        <w:rPr>
          <w:color w:val="00000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Pr="00CA6AA8">
        <w:t>CUADRAGÉSIMA</w:t>
      </w:r>
      <w:r w:rsidR="00907B94" w:rsidRPr="00CA6AA8">
        <w:t xml:space="preserve"> PRIMERA</w:t>
      </w:r>
      <w:r w:rsidRPr="00CA6AA8">
        <w:t xml:space="preserve"> </w:t>
      </w:r>
      <w:r w:rsidRPr="00CA6AA8">
        <w:rPr>
          <w:color w:val="000000"/>
        </w:rPr>
        <w:t xml:space="preserve">SESIÓN ORDINARIA, CELEBRADA EL </w:t>
      </w:r>
      <w:r w:rsidRPr="00CA6AA8">
        <w:t>VEINTE DE NOVIEMBRE</w:t>
      </w:r>
      <w:r w:rsidRPr="00CA6AA8">
        <w:rPr>
          <w:color w:val="000000"/>
        </w:rPr>
        <w:t xml:space="preserve"> DE DOS MIL VEINTICINCO ANTE EL SECRETARIO TÉCNICO DEL PLENO, ALEXIS TAPIA RAMÍREZ.</w:t>
      </w:r>
    </w:p>
    <w:p w14:paraId="68B547C4" w14:textId="77777777" w:rsidR="001E7C83" w:rsidRPr="00907B94" w:rsidRDefault="00D3765E">
      <w:pPr>
        <w:ind w:right="-93"/>
        <w:rPr>
          <w:color w:val="000000"/>
          <w:sz w:val="18"/>
          <w:szCs w:val="18"/>
        </w:rPr>
      </w:pPr>
      <w:bookmarkStart w:id="40" w:name="_heading=h.n5nqh0wey6sw" w:colFirst="0" w:colLast="0"/>
      <w:bookmarkEnd w:id="40"/>
      <w:r w:rsidRPr="00CA6AA8">
        <w:rPr>
          <w:sz w:val="18"/>
          <w:szCs w:val="18"/>
        </w:rPr>
        <w:t>SCMM/AGZ/DEMF/PMRE</w:t>
      </w:r>
      <w:bookmarkStart w:id="41" w:name="_GoBack"/>
      <w:bookmarkEnd w:id="41"/>
    </w:p>
    <w:p w14:paraId="0D8F0924" w14:textId="77777777" w:rsidR="001E7C83" w:rsidRPr="00907B94" w:rsidRDefault="001E7C83">
      <w:pPr>
        <w:rPr>
          <w:color w:val="000000"/>
        </w:rPr>
      </w:pPr>
      <w:bookmarkStart w:id="42" w:name="_heading=h.sqyw64" w:colFirst="0" w:colLast="0"/>
      <w:bookmarkEnd w:id="42"/>
    </w:p>
    <w:p w14:paraId="435E62E0" w14:textId="77777777" w:rsidR="001E7C83" w:rsidRPr="00907B94" w:rsidRDefault="001E7C83">
      <w:pPr>
        <w:ind w:right="-93"/>
        <w:rPr>
          <w:color w:val="000000"/>
        </w:rPr>
      </w:pPr>
    </w:p>
    <w:p w14:paraId="1703F914" w14:textId="77777777" w:rsidR="001E7C83" w:rsidRPr="00907B94" w:rsidRDefault="001E7C83">
      <w:pPr>
        <w:ind w:right="-93"/>
      </w:pPr>
    </w:p>
    <w:p w14:paraId="0E77359B" w14:textId="77777777" w:rsidR="001E7C83" w:rsidRPr="00907B94" w:rsidRDefault="001E7C83">
      <w:pPr>
        <w:ind w:right="-93"/>
      </w:pPr>
    </w:p>
    <w:p w14:paraId="0E503DC6" w14:textId="77777777" w:rsidR="001E7C83" w:rsidRPr="00907B94" w:rsidRDefault="001E7C83">
      <w:pPr>
        <w:ind w:right="-93"/>
      </w:pPr>
    </w:p>
    <w:p w14:paraId="375E8CD4" w14:textId="77777777" w:rsidR="001E7C83" w:rsidRPr="00907B94" w:rsidRDefault="001E7C83">
      <w:pPr>
        <w:ind w:right="-93"/>
      </w:pPr>
    </w:p>
    <w:p w14:paraId="414D67D3" w14:textId="77777777" w:rsidR="001E7C83" w:rsidRPr="00907B94" w:rsidRDefault="001E7C83">
      <w:pPr>
        <w:ind w:right="-93"/>
      </w:pPr>
    </w:p>
    <w:p w14:paraId="5194D614" w14:textId="77777777" w:rsidR="001E7C83" w:rsidRPr="00907B94" w:rsidRDefault="001E7C83">
      <w:pPr>
        <w:ind w:right="-93"/>
      </w:pPr>
    </w:p>
    <w:p w14:paraId="55E5A198" w14:textId="77777777" w:rsidR="001E7C83" w:rsidRPr="00907B94" w:rsidRDefault="001E7C83">
      <w:pPr>
        <w:ind w:right="-93"/>
      </w:pPr>
    </w:p>
    <w:p w14:paraId="6575265F" w14:textId="77777777" w:rsidR="001E7C83" w:rsidRPr="00907B94" w:rsidRDefault="001E7C83">
      <w:pPr>
        <w:tabs>
          <w:tab w:val="center" w:pos="4568"/>
        </w:tabs>
        <w:ind w:right="-93"/>
      </w:pPr>
    </w:p>
    <w:p w14:paraId="5A4E08C4" w14:textId="77777777" w:rsidR="001E7C83" w:rsidRPr="00907B94" w:rsidRDefault="001E7C83">
      <w:pPr>
        <w:tabs>
          <w:tab w:val="center" w:pos="4568"/>
        </w:tabs>
        <w:ind w:right="-93"/>
      </w:pPr>
    </w:p>
    <w:p w14:paraId="7EB32383" w14:textId="77777777" w:rsidR="001E7C83" w:rsidRPr="00907B94" w:rsidRDefault="001E7C83">
      <w:pPr>
        <w:tabs>
          <w:tab w:val="center" w:pos="4568"/>
        </w:tabs>
        <w:ind w:right="-93"/>
      </w:pPr>
    </w:p>
    <w:p w14:paraId="39665067" w14:textId="77777777" w:rsidR="001E7C83" w:rsidRPr="00907B94" w:rsidRDefault="001E7C83">
      <w:pPr>
        <w:tabs>
          <w:tab w:val="center" w:pos="4568"/>
        </w:tabs>
        <w:ind w:right="-93"/>
      </w:pPr>
    </w:p>
    <w:p w14:paraId="252743FB" w14:textId="77777777" w:rsidR="001E7C83" w:rsidRPr="00907B94" w:rsidRDefault="001E7C83">
      <w:pPr>
        <w:tabs>
          <w:tab w:val="center" w:pos="4568"/>
        </w:tabs>
        <w:ind w:right="-93"/>
      </w:pPr>
    </w:p>
    <w:p w14:paraId="6E67AF60" w14:textId="77777777" w:rsidR="001E7C83" w:rsidRPr="00907B94" w:rsidRDefault="001E7C83">
      <w:pPr>
        <w:tabs>
          <w:tab w:val="center" w:pos="4568"/>
        </w:tabs>
        <w:ind w:right="-93"/>
      </w:pPr>
    </w:p>
    <w:p w14:paraId="1ABFE2C0" w14:textId="77777777" w:rsidR="001E7C83" w:rsidRPr="00907B94" w:rsidRDefault="001E7C83">
      <w:pPr>
        <w:tabs>
          <w:tab w:val="center" w:pos="4568"/>
        </w:tabs>
        <w:ind w:right="-93"/>
      </w:pPr>
    </w:p>
    <w:p w14:paraId="4E6A9061" w14:textId="77777777" w:rsidR="001E7C83" w:rsidRPr="00907B94" w:rsidRDefault="001E7C83">
      <w:pPr>
        <w:tabs>
          <w:tab w:val="center" w:pos="4568"/>
        </w:tabs>
        <w:ind w:right="-93"/>
      </w:pPr>
    </w:p>
    <w:p w14:paraId="6931AEA8" w14:textId="77777777" w:rsidR="001E7C83" w:rsidRPr="00907B94" w:rsidRDefault="001E7C83">
      <w:pPr>
        <w:tabs>
          <w:tab w:val="center" w:pos="4568"/>
        </w:tabs>
        <w:ind w:right="-93"/>
      </w:pPr>
    </w:p>
    <w:p w14:paraId="32063F92" w14:textId="77777777" w:rsidR="001E7C83" w:rsidRPr="00907B94" w:rsidRDefault="001E7C83">
      <w:pPr>
        <w:tabs>
          <w:tab w:val="center" w:pos="4568"/>
        </w:tabs>
        <w:ind w:right="-93"/>
      </w:pPr>
    </w:p>
    <w:p w14:paraId="34C18407" w14:textId="77777777" w:rsidR="001E7C83" w:rsidRPr="00907B94" w:rsidRDefault="001E7C83">
      <w:pPr>
        <w:tabs>
          <w:tab w:val="center" w:pos="4568"/>
        </w:tabs>
        <w:ind w:right="-93"/>
      </w:pPr>
    </w:p>
    <w:p w14:paraId="7EF2DF06" w14:textId="77777777" w:rsidR="001E7C83" w:rsidRPr="00907B94" w:rsidRDefault="001E7C83">
      <w:pPr>
        <w:tabs>
          <w:tab w:val="center" w:pos="4568"/>
        </w:tabs>
        <w:ind w:right="-93"/>
      </w:pPr>
    </w:p>
    <w:p w14:paraId="4662EB41" w14:textId="77777777" w:rsidR="001E7C83" w:rsidRPr="00907B94" w:rsidRDefault="001E7C83">
      <w:pPr>
        <w:tabs>
          <w:tab w:val="center" w:pos="4568"/>
        </w:tabs>
        <w:ind w:right="-93"/>
      </w:pPr>
    </w:p>
    <w:p w14:paraId="5BE8030A" w14:textId="77777777" w:rsidR="001E7C83" w:rsidRPr="00907B94" w:rsidRDefault="001E7C83">
      <w:pPr>
        <w:tabs>
          <w:tab w:val="center" w:pos="4568"/>
        </w:tabs>
        <w:ind w:right="-93"/>
      </w:pPr>
    </w:p>
    <w:p w14:paraId="6EC97C15" w14:textId="77777777" w:rsidR="001E7C83" w:rsidRPr="00907B94" w:rsidRDefault="001E7C83">
      <w:pPr>
        <w:tabs>
          <w:tab w:val="center" w:pos="4568"/>
        </w:tabs>
        <w:ind w:right="-93"/>
      </w:pPr>
    </w:p>
    <w:p w14:paraId="42AA2F95" w14:textId="77777777" w:rsidR="001E7C83" w:rsidRPr="00907B94" w:rsidRDefault="001E7C83">
      <w:pPr>
        <w:tabs>
          <w:tab w:val="center" w:pos="4568"/>
        </w:tabs>
        <w:ind w:right="-93"/>
      </w:pPr>
    </w:p>
    <w:p w14:paraId="15F04E02" w14:textId="77777777" w:rsidR="001E7C83" w:rsidRPr="00907B94" w:rsidRDefault="001E7C83"/>
    <w:sectPr w:rsidR="001E7C83" w:rsidRPr="00907B94">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D57C9A" w14:textId="77777777" w:rsidR="009F691F" w:rsidRDefault="009F691F">
      <w:pPr>
        <w:spacing w:line="240" w:lineRule="auto"/>
      </w:pPr>
      <w:r>
        <w:separator/>
      </w:r>
    </w:p>
  </w:endnote>
  <w:endnote w:type="continuationSeparator" w:id="0">
    <w:p w14:paraId="0AC069F2" w14:textId="77777777" w:rsidR="009F691F" w:rsidRDefault="009F69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E7885AEE-8556-44D5-89C8-643A87C69754}"/>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44975AC7-928F-485F-AF97-E44561432097}"/>
    <w:embedBold r:id="rId3" w:fontKey="{9E3F5141-F5B7-478C-A612-EAE132FF9770}"/>
    <w:embedItalic r:id="rId4" w:fontKey="{483C2AB9-A673-4B04-83BE-CFE12A27EF0F}"/>
    <w:embedBoldItalic r:id="rId5" w:fontKey="{050C35A9-54E2-4877-AB03-E2D9F3916DE5}"/>
  </w:font>
  <w:font w:name="Aptos Display">
    <w:altName w:val="Arial"/>
    <w:charset w:val="00"/>
    <w:family w:val="swiss"/>
    <w:pitch w:val="variable"/>
    <w:sig w:usb0="00000001" w:usb1="00000003" w:usb2="00000000" w:usb3="00000000" w:csb0="0000019F" w:csb1="00000000"/>
    <w:embedRegular r:id="rId6" w:fontKey="{45A3B3F8-24FB-491F-9D7D-3D0411D5F20B}"/>
  </w:font>
  <w:font w:name="Cambria">
    <w:panose1 w:val="02040503050406030204"/>
    <w:charset w:val="00"/>
    <w:family w:val="roman"/>
    <w:pitch w:val="variable"/>
    <w:sig w:usb0="E00006FF" w:usb1="420024FF" w:usb2="02000000" w:usb3="00000000" w:csb0="0000019F" w:csb1="00000000"/>
    <w:embedRegular r:id="rId7" w:fontKey="{FA668BE0-23AA-471A-97F1-72D290FA1B1C}"/>
  </w:font>
  <w:font w:name="Aptos">
    <w:altName w:val="Arial"/>
    <w:charset w:val="00"/>
    <w:family w:val="swiss"/>
    <w:pitch w:val="variable"/>
    <w:sig w:usb0="00000001" w:usb1="00000003" w:usb2="00000000" w:usb3="00000000" w:csb0="0000019F" w:csb1="00000000"/>
    <w:embedRegular r:id="rId8" w:fontKey="{854339FF-B44C-4BA9-980D-0EADBD7AFC1A}"/>
  </w:font>
  <w:font w:name="Calibri">
    <w:panose1 w:val="020F0502020204030204"/>
    <w:charset w:val="00"/>
    <w:family w:val="swiss"/>
    <w:pitch w:val="variable"/>
    <w:sig w:usb0="E4002EFF" w:usb1="C200247B" w:usb2="00000009" w:usb3="00000000" w:csb0="000001FF" w:csb1="00000000"/>
    <w:embedRegular r:id="rId9" w:fontKey="{6E1C3B58-39DE-49B1-A8F1-6F6D738B106E}"/>
  </w:font>
  <w:font w:name="Tahoma">
    <w:panose1 w:val="020B0604030504040204"/>
    <w:charset w:val="00"/>
    <w:family w:val="swiss"/>
    <w:pitch w:val="variable"/>
    <w:sig w:usb0="E1002EFF" w:usb1="C000605B" w:usb2="00000029" w:usb3="00000000" w:csb0="000101FF" w:csb1="00000000"/>
    <w:embedBold r:id="rId10" w:fontKey="{8BF86652-DEA1-4459-BA4C-92E8803AF6F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48291" w14:textId="77777777" w:rsidR="00D3765E" w:rsidRDefault="00D3765E">
    <w:pPr>
      <w:tabs>
        <w:tab w:val="center" w:pos="4550"/>
        <w:tab w:val="left" w:pos="5818"/>
      </w:tabs>
      <w:ind w:right="260"/>
      <w:jc w:val="right"/>
      <w:rPr>
        <w:color w:val="071320"/>
        <w:sz w:val="24"/>
        <w:szCs w:val="24"/>
      </w:rPr>
    </w:pPr>
  </w:p>
  <w:p w14:paraId="19B1C560" w14:textId="77777777" w:rsidR="00D3765E" w:rsidRDefault="00D3765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959DC" w14:textId="77777777" w:rsidR="00D3765E" w:rsidRDefault="00D3765E">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CA6AA8">
      <w:rPr>
        <w:noProof/>
        <w:color w:val="0A1D30"/>
        <w:sz w:val="24"/>
        <w:szCs w:val="24"/>
      </w:rPr>
      <w:t>40</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CA6AA8">
      <w:rPr>
        <w:noProof/>
        <w:color w:val="0A1D30"/>
        <w:sz w:val="24"/>
        <w:szCs w:val="24"/>
      </w:rPr>
      <w:t>42</w:t>
    </w:r>
    <w:r>
      <w:rPr>
        <w:color w:val="0A1D30"/>
        <w:sz w:val="24"/>
        <w:szCs w:val="24"/>
      </w:rPr>
      <w:fldChar w:fldCharType="end"/>
    </w:r>
  </w:p>
  <w:p w14:paraId="2D391408" w14:textId="77777777" w:rsidR="00D3765E" w:rsidRDefault="00D3765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C9151" w14:textId="77777777" w:rsidR="009F691F" w:rsidRDefault="009F691F">
      <w:pPr>
        <w:spacing w:line="240" w:lineRule="auto"/>
      </w:pPr>
      <w:r>
        <w:separator/>
      </w:r>
    </w:p>
  </w:footnote>
  <w:footnote w:type="continuationSeparator" w:id="0">
    <w:p w14:paraId="0844B8E3" w14:textId="77777777" w:rsidR="009F691F" w:rsidRDefault="009F691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C27D3" w14:textId="77777777" w:rsidR="00D3765E" w:rsidRDefault="00D3765E">
    <w:pPr>
      <w:widowControl w:val="0"/>
      <w:pBdr>
        <w:top w:val="nil"/>
        <w:left w:val="nil"/>
        <w:bottom w:val="nil"/>
        <w:right w:val="nil"/>
        <w:between w:val="nil"/>
      </w:pBdr>
      <w:spacing w:line="276" w:lineRule="auto"/>
      <w:jc w:val="left"/>
    </w:pPr>
  </w:p>
  <w:tbl>
    <w:tblPr>
      <w:tblStyle w:val="affff6"/>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D3765E" w14:paraId="33CBD540" w14:textId="77777777">
      <w:trPr>
        <w:trHeight w:val="144"/>
        <w:jc w:val="right"/>
      </w:trPr>
      <w:tc>
        <w:tcPr>
          <w:tcW w:w="2727" w:type="dxa"/>
        </w:tcPr>
        <w:p w14:paraId="1DA0BBC5" w14:textId="77777777" w:rsidR="00D3765E" w:rsidRDefault="00D3765E">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402" w:type="dxa"/>
        </w:tcPr>
        <w:p w14:paraId="3A50409F" w14:textId="77777777" w:rsidR="00D3765E" w:rsidRDefault="00D3765E">
          <w:pPr>
            <w:tabs>
              <w:tab w:val="right" w:pos="8838"/>
            </w:tabs>
            <w:ind w:left="-74" w:right="-105"/>
            <w:rPr>
              <w:rFonts w:ascii="Palatino Linotype" w:eastAsia="Palatino Linotype" w:hAnsi="Palatino Linotype" w:cs="Palatino Linotype"/>
            </w:rPr>
          </w:pPr>
          <w:r>
            <w:rPr>
              <w:rFonts w:ascii="Palatino Linotype" w:eastAsia="Palatino Linotype" w:hAnsi="Palatino Linotype" w:cs="Palatino Linotype"/>
            </w:rPr>
            <w:t>03702/INFOEM/IP/RR/2025</w:t>
          </w:r>
        </w:p>
      </w:tc>
    </w:tr>
    <w:tr w:rsidR="00D3765E" w14:paraId="08D55DB6" w14:textId="77777777">
      <w:trPr>
        <w:jc w:val="right"/>
      </w:trPr>
      <w:tc>
        <w:tcPr>
          <w:tcW w:w="2727" w:type="dxa"/>
        </w:tcPr>
        <w:p w14:paraId="2DC0C8A6" w14:textId="77777777" w:rsidR="00D3765E" w:rsidRDefault="00D3765E">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402" w:type="dxa"/>
        </w:tcPr>
        <w:p w14:paraId="57DE5E52" w14:textId="77777777" w:rsidR="00D3765E" w:rsidRDefault="00D3765E">
          <w:pPr>
            <w:tabs>
              <w:tab w:val="left" w:pos="2834"/>
              <w:tab w:val="right" w:pos="8838"/>
            </w:tabs>
            <w:ind w:left="-108" w:right="-105"/>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D3765E" w14:paraId="53746A29" w14:textId="77777777">
      <w:trPr>
        <w:trHeight w:val="283"/>
        <w:jc w:val="right"/>
      </w:trPr>
      <w:tc>
        <w:tcPr>
          <w:tcW w:w="2727" w:type="dxa"/>
        </w:tcPr>
        <w:p w14:paraId="7C78D47F" w14:textId="77777777" w:rsidR="00D3765E" w:rsidRDefault="00D3765E">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402" w:type="dxa"/>
        </w:tcPr>
        <w:p w14:paraId="427D13FB" w14:textId="77777777" w:rsidR="00D3765E" w:rsidRDefault="00D3765E">
          <w:pPr>
            <w:tabs>
              <w:tab w:val="right" w:pos="8838"/>
            </w:tabs>
            <w:ind w:left="-108" w:right="-105"/>
            <w:rPr>
              <w:rFonts w:ascii="Palatino Linotype" w:eastAsia="Palatino Linotype" w:hAnsi="Palatino Linotype" w:cs="Palatino Linotype"/>
            </w:rPr>
          </w:pPr>
          <w:r>
            <w:rPr>
              <w:rFonts w:ascii="Palatino Linotype" w:eastAsia="Palatino Linotype" w:hAnsi="Palatino Linotype" w:cs="Palatino Linotype"/>
            </w:rPr>
            <w:t>Sharon Cristina Morales Martínez</w:t>
          </w:r>
        </w:p>
      </w:tc>
    </w:tr>
  </w:tbl>
  <w:p w14:paraId="341988E7" w14:textId="77777777" w:rsidR="00D3765E" w:rsidRDefault="00D3765E">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4AFDA" w14:textId="77777777" w:rsidR="00D3765E" w:rsidRDefault="00D3765E">
    <w:pPr>
      <w:widowControl w:val="0"/>
      <w:spacing w:line="276" w:lineRule="auto"/>
      <w:ind w:right="-25"/>
      <w:jc w:val="left"/>
      <w:rPr>
        <w:sz w:val="14"/>
        <w:szCs w:val="14"/>
      </w:rPr>
    </w:pPr>
  </w:p>
  <w:tbl>
    <w:tblPr>
      <w:tblStyle w:val="affff7"/>
      <w:tblpPr w:leftFromText="141" w:rightFromText="141" w:vertAnchor="text" w:tblpX="3887"/>
      <w:tblW w:w="5847" w:type="dxa"/>
      <w:tblInd w:w="0" w:type="dxa"/>
      <w:tblLayout w:type="fixed"/>
      <w:tblLook w:val="0400" w:firstRow="0" w:lastRow="0" w:firstColumn="0" w:lastColumn="0" w:noHBand="0" w:noVBand="1"/>
    </w:tblPr>
    <w:tblGrid>
      <w:gridCol w:w="2457"/>
      <w:gridCol w:w="3390"/>
    </w:tblGrid>
    <w:tr w:rsidR="00D3765E" w14:paraId="1B9D32A0" w14:textId="77777777">
      <w:trPr>
        <w:trHeight w:val="136"/>
      </w:trPr>
      <w:tc>
        <w:tcPr>
          <w:tcW w:w="2457" w:type="dxa"/>
        </w:tcPr>
        <w:p w14:paraId="146B2B72" w14:textId="77777777" w:rsidR="00D3765E" w:rsidRDefault="00D3765E">
          <w:pPr>
            <w:tabs>
              <w:tab w:val="right" w:pos="8838"/>
            </w:tabs>
            <w:ind w:left="-74" w:right="-2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390" w:type="dxa"/>
        </w:tcPr>
        <w:p w14:paraId="6E6E6172" w14:textId="77777777" w:rsidR="00D3765E" w:rsidRDefault="00D3765E">
          <w:pPr>
            <w:tabs>
              <w:tab w:val="right" w:pos="8838"/>
            </w:tabs>
            <w:ind w:left="-74" w:right="-25"/>
            <w:rPr>
              <w:rFonts w:ascii="Palatino Linotype" w:eastAsia="Palatino Linotype" w:hAnsi="Palatino Linotype" w:cs="Palatino Linotype"/>
            </w:rPr>
          </w:pPr>
          <w:r>
            <w:rPr>
              <w:rFonts w:ascii="Palatino Linotype" w:eastAsia="Palatino Linotype" w:hAnsi="Palatino Linotype" w:cs="Palatino Linotype"/>
            </w:rPr>
            <w:t>03702/INFOEM/IP/RR/2025</w:t>
          </w:r>
        </w:p>
      </w:tc>
    </w:tr>
    <w:tr w:rsidR="00D3765E" w14:paraId="48BB8241" w14:textId="77777777">
      <w:trPr>
        <w:trHeight w:val="136"/>
      </w:trPr>
      <w:tc>
        <w:tcPr>
          <w:tcW w:w="2457" w:type="dxa"/>
        </w:tcPr>
        <w:p w14:paraId="78ABE04A" w14:textId="77777777" w:rsidR="00D3765E" w:rsidRDefault="00D3765E">
          <w:pPr>
            <w:tabs>
              <w:tab w:val="right" w:pos="8838"/>
            </w:tabs>
            <w:ind w:left="-74" w:right="-25"/>
            <w:rPr>
              <w:rFonts w:ascii="Palatino Linotype" w:eastAsia="Palatino Linotype" w:hAnsi="Palatino Linotype" w:cs="Palatino Linotype"/>
              <w:b/>
              <w:bCs/>
            </w:rPr>
          </w:pPr>
          <w:bookmarkStart w:id="0" w:name="_heading=h.3fwokq0" w:colFirst="0" w:colLast="0"/>
          <w:bookmarkEnd w:id="0"/>
          <w:r>
            <w:rPr>
              <w:rFonts w:ascii="Palatino Linotype" w:eastAsia="Palatino Linotype" w:hAnsi="Palatino Linotype" w:cs="Palatino Linotype"/>
              <w:b/>
              <w:bCs/>
            </w:rPr>
            <w:t>Recurrente:</w:t>
          </w:r>
        </w:p>
      </w:tc>
      <w:tc>
        <w:tcPr>
          <w:tcW w:w="3390" w:type="dxa"/>
        </w:tcPr>
        <w:p w14:paraId="74C8719D" w14:textId="77777777" w:rsidR="00D3765E" w:rsidRDefault="00D3765E">
          <w:pPr>
            <w:tabs>
              <w:tab w:val="left" w:pos="3122"/>
              <w:tab w:val="right" w:pos="8838"/>
            </w:tabs>
            <w:ind w:left="-105" w:right="-25"/>
            <w:rPr>
              <w:rFonts w:ascii="Palatino Linotype" w:eastAsia="Palatino Linotype" w:hAnsi="Palatino Linotype" w:cs="Palatino Linotype"/>
            </w:rPr>
          </w:pPr>
        </w:p>
      </w:tc>
    </w:tr>
    <w:tr w:rsidR="00D3765E" w14:paraId="2EA90205" w14:textId="77777777">
      <w:trPr>
        <w:trHeight w:val="269"/>
      </w:trPr>
      <w:tc>
        <w:tcPr>
          <w:tcW w:w="2457" w:type="dxa"/>
        </w:tcPr>
        <w:p w14:paraId="5C80D8F2" w14:textId="77777777" w:rsidR="00D3765E" w:rsidRDefault="00D3765E">
          <w:pPr>
            <w:tabs>
              <w:tab w:val="right" w:pos="8838"/>
            </w:tabs>
            <w:ind w:left="-74" w:right="-2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390" w:type="dxa"/>
        </w:tcPr>
        <w:p w14:paraId="560F93E1" w14:textId="77777777" w:rsidR="00D3765E" w:rsidRDefault="00D3765E">
          <w:pPr>
            <w:tabs>
              <w:tab w:val="left" w:pos="3122"/>
              <w:tab w:val="right" w:pos="8838"/>
            </w:tabs>
            <w:ind w:left="-105" w:right="-25"/>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D3765E" w14:paraId="3339300A" w14:textId="77777777">
      <w:trPr>
        <w:trHeight w:val="269"/>
      </w:trPr>
      <w:tc>
        <w:tcPr>
          <w:tcW w:w="2457" w:type="dxa"/>
        </w:tcPr>
        <w:p w14:paraId="24BF4725" w14:textId="77777777" w:rsidR="00D3765E" w:rsidRDefault="00D3765E">
          <w:pPr>
            <w:tabs>
              <w:tab w:val="right" w:pos="8838"/>
            </w:tabs>
            <w:ind w:left="-74" w:right="-2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390" w:type="dxa"/>
        </w:tcPr>
        <w:p w14:paraId="59191B4D" w14:textId="77777777" w:rsidR="00D3765E" w:rsidRDefault="00D3765E">
          <w:pPr>
            <w:tabs>
              <w:tab w:val="right" w:pos="8838"/>
            </w:tabs>
            <w:ind w:left="-108" w:right="-25"/>
            <w:rPr>
              <w:rFonts w:ascii="Palatino Linotype" w:eastAsia="Palatino Linotype" w:hAnsi="Palatino Linotype" w:cs="Palatino Linotype"/>
            </w:rPr>
          </w:pPr>
          <w:r>
            <w:rPr>
              <w:rFonts w:ascii="Palatino Linotype" w:eastAsia="Palatino Linotype" w:hAnsi="Palatino Linotype" w:cs="Palatino Linotype"/>
            </w:rPr>
            <w:t>Sharon Cristina Morales Martínez</w:t>
          </w:r>
        </w:p>
      </w:tc>
    </w:tr>
  </w:tbl>
  <w:p w14:paraId="33F4CC05" w14:textId="77777777" w:rsidR="00D3765E" w:rsidRDefault="00D3765E">
    <w:pPr>
      <w:widowControl w:val="0"/>
      <w:spacing w:line="276" w:lineRule="auto"/>
      <w:ind w:right="-17"/>
      <w:jc w:val="left"/>
      <w:rPr>
        <w:sz w:val="14"/>
        <w:szCs w:val="14"/>
      </w:rPr>
    </w:pPr>
  </w:p>
  <w:p w14:paraId="5143B43B" w14:textId="77777777" w:rsidR="00D3765E" w:rsidRDefault="009F691F">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3CC602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01635"/>
    <w:multiLevelType w:val="multilevel"/>
    <w:tmpl w:val="6B8421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90B7332"/>
    <w:multiLevelType w:val="multilevel"/>
    <w:tmpl w:val="180622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792225"/>
    <w:multiLevelType w:val="multilevel"/>
    <w:tmpl w:val="207205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F476F04"/>
    <w:multiLevelType w:val="multilevel"/>
    <w:tmpl w:val="546C28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246578C"/>
    <w:multiLevelType w:val="multilevel"/>
    <w:tmpl w:val="BFC0AF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6D83DBE"/>
    <w:multiLevelType w:val="multilevel"/>
    <w:tmpl w:val="A9269E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C83"/>
    <w:rsid w:val="00072478"/>
    <w:rsid w:val="000F5CEA"/>
    <w:rsid w:val="001039DD"/>
    <w:rsid w:val="00173647"/>
    <w:rsid w:val="00195174"/>
    <w:rsid w:val="001E7C83"/>
    <w:rsid w:val="00430943"/>
    <w:rsid w:val="005622B2"/>
    <w:rsid w:val="00654B39"/>
    <w:rsid w:val="00692640"/>
    <w:rsid w:val="008442C9"/>
    <w:rsid w:val="00892AE1"/>
    <w:rsid w:val="00907B94"/>
    <w:rsid w:val="00917249"/>
    <w:rsid w:val="009F691F"/>
    <w:rsid w:val="00B4683B"/>
    <w:rsid w:val="00B57D9C"/>
    <w:rsid w:val="00B91A71"/>
    <w:rsid w:val="00CA00A3"/>
    <w:rsid w:val="00CA6AA8"/>
    <w:rsid w:val="00D3765E"/>
    <w:rsid w:val="00DA67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DB2D38"/>
  <w15:docId w15:val="{9D3E55A8-A45D-4F94-A3A5-361787729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Normal"/>
    <w:tblPr>
      <w:tblCellMar>
        <w:top w:w="0" w:type="dxa"/>
        <w:left w:w="0" w:type="dxa"/>
        <w:bottom w:w="0" w:type="dxa"/>
        <w:right w:w="0" w:type="dxa"/>
      </w:tblCellMar>
    </w:tblPr>
  </w:style>
  <w:style w:type="table" w:customStyle="1" w:styleId="TableNormal6">
    <w:name w:val="TableNormal"/>
    <w:tblPr>
      <w:tblCellMar>
        <w:top w:w="0" w:type="dxa"/>
        <w:left w:w="0" w:type="dxa"/>
        <w:bottom w:w="0" w:type="dxa"/>
        <w:right w:w="0" w:type="dxa"/>
      </w:tblCellMar>
    </w:tblPr>
  </w:style>
  <w:style w:type="table" w:customStyle="1" w:styleId="TableNormal7">
    <w:name w:val="Table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TableNormalf2">
    <w:name w:val="Table Normal"/>
    <w:tblPr>
      <w:tblCellMar>
        <w:top w:w="0" w:type="dxa"/>
        <w:left w:w="0" w:type="dxa"/>
        <w:bottom w:w="0" w:type="dxa"/>
        <w:right w:w="0" w:type="dxa"/>
      </w:tblCellMar>
    </w:tblPr>
  </w:style>
  <w:style w:type="table" w:customStyle="1" w:styleId="TableNormalf3">
    <w:name w:val="Table Normal"/>
    <w:tblPr>
      <w:tblCellMar>
        <w:top w:w="0" w:type="dxa"/>
        <w:left w:w="0" w:type="dxa"/>
        <w:bottom w:w="0" w:type="dxa"/>
        <w:right w:w="0" w:type="dxa"/>
      </w:tblCellMar>
    </w:tblPr>
  </w:style>
  <w:style w:type="table" w:customStyle="1" w:styleId="TableNormalf4">
    <w:name w:val="Table Normal"/>
    <w:tblPr>
      <w:tblCellMar>
        <w:top w:w="0" w:type="dxa"/>
        <w:left w:w="0" w:type="dxa"/>
        <w:bottom w:w="0" w:type="dxa"/>
        <w:right w:w="0" w:type="dxa"/>
      </w:tblCellMar>
    </w:tblPr>
  </w:style>
  <w:style w:type="table" w:customStyle="1" w:styleId="TableNormalf5">
    <w:name w:val="Table Normal"/>
    <w:tblPr>
      <w:tblCellMar>
        <w:top w:w="0" w:type="dxa"/>
        <w:left w:w="0" w:type="dxa"/>
        <w:bottom w:w="0" w:type="dxa"/>
        <w:right w:w="0" w:type="dxa"/>
      </w:tblCellMar>
    </w:tblPr>
  </w:style>
  <w:style w:type="table" w:customStyle="1" w:styleId="TableNormalf6">
    <w:name w:val="Table Normal"/>
    <w:tblPr>
      <w:tblCellMar>
        <w:top w:w="0" w:type="dxa"/>
        <w:left w:w="0" w:type="dxa"/>
        <w:bottom w:w="0" w:type="dxa"/>
        <w:right w:w="0" w:type="dxa"/>
      </w:tblCellMar>
    </w:tblPr>
  </w:style>
  <w:style w:type="table" w:customStyle="1" w:styleId="TableNormalf7">
    <w:name w:val="Table Normal"/>
    <w:tblPr>
      <w:tblCellMar>
        <w:top w:w="0" w:type="dxa"/>
        <w:left w:w="0" w:type="dxa"/>
        <w:bottom w:w="0" w:type="dxa"/>
        <w:right w:w="0" w:type="dxa"/>
      </w:tblCellMar>
    </w:tblPr>
  </w:style>
  <w:style w:type="table" w:customStyle="1" w:styleId="TableNormalf8">
    <w:name w:val="Table Normal"/>
    <w:tblPr>
      <w:tblCellMar>
        <w:top w:w="0" w:type="dxa"/>
        <w:left w:w="0" w:type="dxa"/>
        <w:bottom w:w="0" w:type="dxa"/>
        <w:right w:w="0" w:type="dxa"/>
      </w:tblCellMar>
    </w:tblPr>
  </w:style>
  <w:style w:type="table" w:customStyle="1" w:styleId="TableNormalf9">
    <w:name w:val="Table Normal"/>
    <w:tblPr>
      <w:tblCellMar>
        <w:top w:w="0" w:type="dxa"/>
        <w:left w:w="0" w:type="dxa"/>
        <w:bottom w:w="0" w:type="dxa"/>
        <w:right w:w="0" w:type="dxa"/>
      </w:tblCellMar>
    </w:tblPr>
  </w:style>
  <w:style w:type="table" w:customStyle="1" w:styleId="TableNormalfa">
    <w:name w:val="Table Normal"/>
    <w:tblPr>
      <w:tblCellMar>
        <w:top w:w="0" w:type="dxa"/>
        <w:left w:w="0" w:type="dxa"/>
        <w:bottom w:w="0" w:type="dxa"/>
        <w:right w:w="0" w:type="dxa"/>
      </w:tblCellMar>
    </w:tblPr>
  </w:style>
  <w:style w:type="table" w:customStyle="1" w:styleId="TableNormalfb">
    <w:name w:val="Table Normal"/>
    <w:tblPr>
      <w:tblCellMar>
        <w:top w:w="0" w:type="dxa"/>
        <w:left w:w="0" w:type="dxa"/>
        <w:bottom w:w="0" w:type="dxa"/>
        <w:right w:w="0" w:type="dxa"/>
      </w:tblCellMar>
    </w:tblPr>
  </w:style>
  <w:style w:type="table" w:customStyle="1" w:styleId="TableNormalfc">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table" w:customStyle="1" w:styleId="a">
    <w:basedOn w:val="TableNormalfc"/>
    <w:pPr>
      <w:spacing w:line="240" w:lineRule="auto"/>
    </w:pPr>
    <w:tblPr>
      <w:tblStyleRowBandSize w:val="1"/>
      <w:tblStyleColBandSize w:val="1"/>
      <w:tblCellMar>
        <w:left w:w="108" w:type="dxa"/>
        <w:right w:w="108" w:type="dxa"/>
      </w:tblCellMar>
    </w:tblPr>
  </w:style>
  <w:style w:type="table" w:customStyle="1" w:styleId="a0">
    <w:basedOn w:val="TableNormalfc"/>
    <w:tblPr>
      <w:tblStyleRowBandSize w:val="1"/>
      <w:tblStyleColBandSize w:val="1"/>
      <w:tblCellMar>
        <w:left w:w="115" w:type="dxa"/>
        <w:right w:w="115" w:type="dxa"/>
      </w:tblCellMar>
    </w:tblPr>
  </w:style>
  <w:style w:type="table" w:customStyle="1" w:styleId="a1">
    <w:basedOn w:val="TableNormalfc"/>
    <w:pPr>
      <w:spacing w:line="240" w:lineRule="auto"/>
    </w:pPr>
    <w:tblPr>
      <w:tblStyleRowBandSize w:val="1"/>
      <w:tblStyleColBandSize w:val="1"/>
      <w:tblCellMar>
        <w:left w:w="108" w:type="dxa"/>
        <w:right w:w="108" w:type="dxa"/>
      </w:tblCellMar>
    </w:tblPr>
  </w:style>
  <w:style w:type="table" w:customStyle="1" w:styleId="a2">
    <w:basedOn w:val="TableNormalfc"/>
    <w:pPr>
      <w:spacing w:line="240" w:lineRule="auto"/>
    </w:pPr>
    <w:tblPr>
      <w:tblStyleRowBandSize w:val="1"/>
      <w:tblStyleColBandSize w:val="1"/>
      <w:tblCellMar>
        <w:left w:w="108" w:type="dxa"/>
        <w:right w:w="108" w:type="dxa"/>
      </w:tblCellMar>
    </w:tblPr>
  </w:style>
  <w:style w:type="table" w:customStyle="1" w:styleId="a3">
    <w:basedOn w:val="TableNormalfc"/>
    <w:pPr>
      <w:spacing w:line="240" w:lineRule="auto"/>
    </w:pPr>
    <w:tblPr>
      <w:tblStyleRowBandSize w:val="1"/>
      <w:tblStyleColBandSize w:val="1"/>
      <w:tblCellMar>
        <w:left w:w="108" w:type="dxa"/>
        <w:right w:w="108" w:type="dxa"/>
      </w:tblCellMar>
    </w:tblPr>
  </w:style>
  <w:style w:type="table" w:customStyle="1" w:styleId="a4">
    <w:basedOn w:val="TableNormalfc"/>
    <w:pPr>
      <w:spacing w:line="240" w:lineRule="auto"/>
    </w:pPr>
    <w:tblPr>
      <w:tblStyleRowBandSize w:val="1"/>
      <w:tblStyleColBandSize w:val="1"/>
      <w:tblCellMar>
        <w:left w:w="108" w:type="dxa"/>
        <w:right w:w="108" w:type="dxa"/>
      </w:tblCellMar>
    </w:tblPr>
  </w:style>
  <w:style w:type="character" w:customStyle="1" w:styleId="Mencinsinresolver1">
    <w:name w:val="Mención sin resolver1"/>
    <w:basedOn w:val="Fuentedeprrafopredeter"/>
    <w:uiPriority w:val="99"/>
    <w:semiHidden/>
    <w:unhideWhenUsed/>
    <w:rsid w:val="003B6789"/>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549B7"/>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549B7"/>
    <w:rPr>
      <w:rFonts w:eastAsia="Times New Roman" w:cs="Times New Roman"/>
      <w:sz w:val="20"/>
      <w:szCs w:val="20"/>
      <w:lang w:eastAsia="es-E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0549B7"/>
    <w:rPr>
      <w:vertAlign w:val="superscript"/>
    </w:rPr>
  </w:style>
  <w:style w:type="table" w:customStyle="1" w:styleId="a5">
    <w:basedOn w:val="TableNormalfb"/>
    <w:pPr>
      <w:spacing w:line="240" w:lineRule="auto"/>
    </w:pPr>
    <w:tblPr>
      <w:tblStyleRowBandSize w:val="1"/>
      <w:tblStyleColBandSize w:val="1"/>
      <w:tblCellMar>
        <w:left w:w="108" w:type="dxa"/>
        <w:right w:w="108" w:type="dxa"/>
      </w:tblCellMar>
    </w:tblPr>
  </w:style>
  <w:style w:type="table" w:customStyle="1" w:styleId="a6">
    <w:basedOn w:val="TableNormalfb"/>
    <w:pPr>
      <w:spacing w:line="240" w:lineRule="auto"/>
    </w:pPr>
    <w:tblPr>
      <w:tblStyleRowBandSize w:val="1"/>
      <w:tblStyleColBandSize w:val="1"/>
      <w:tblCellMar>
        <w:left w:w="108" w:type="dxa"/>
        <w:right w:w="108" w:type="dxa"/>
      </w:tblCellMar>
    </w:tblPr>
  </w:style>
  <w:style w:type="table" w:customStyle="1" w:styleId="a7">
    <w:basedOn w:val="TableNormalfb"/>
    <w:rPr>
      <w:rFonts w:ascii="Cambria" w:eastAsia="Cambria" w:hAnsi="Cambria" w:cs="Cambria"/>
    </w:rPr>
    <w:tblPr>
      <w:tblStyleRowBandSize w:val="1"/>
      <w:tblStyleColBandSize w:val="1"/>
      <w:tblCellMar>
        <w:left w:w="108" w:type="dxa"/>
        <w:right w:w="108" w:type="dxa"/>
      </w:tblCellMar>
    </w:tblPr>
  </w:style>
  <w:style w:type="table" w:customStyle="1" w:styleId="a8">
    <w:basedOn w:val="TableNormalfb"/>
    <w:rPr>
      <w:rFonts w:ascii="Cambria" w:eastAsia="Cambria" w:hAnsi="Cambria" w:cs="Cambria"/>
    </w:rPr>
    <w:tblPr>
      <w:tblStyleRowBandSize w:val="1"/>
      <w:tblStyleColBandSize w:val="1"/>
      <w:tblCellMar>
        <w:left w:w="108" w:type="dxa"/>
        <w:right w:w="108" w:type="dxa"/>
      </w:tblCellMar>
    </w:tblPr>
  </w:style>
  <w:style w:type="table" w:customStyle="1" w:styleId="a9">
    <w:basedOn w:val="TableNormalfb"/>
    <w:pPr>
      <w:spacing w:line="240" w:lineRule="auto"/>
    </w:pPr>
    <w:tblPr>
      <w:tblStyleRowBandSize w:val="1"/>
      <w:tblStyleColBandSize w:val="1"/>
      <w:tblCellMar>
        <w:left w:w="108" w:type="dxa"/>
        <w:right w:w="108" w:type="dxa"/>
      </w:tblCellMar>
    </w:tblPr>
  </w:style>
  <w:style w:type="table" w:customStyle="1" w:styleId="aa">
    <w:basedOn w:val="TableNormalfb"/>
    <w:pPr>
      <w:spacing w:line="240" w:lineRule="auto"/>
    </w:pPr>
    <w:tblPr>
      <w:tblStyleRowBandSize w:val="1"/>
      <w:tblStyleColBandSize w:val="1"/>
      <w:tblCellMar>
        <w:left w:w="108" w:type="dxa"/>
        <w:right w:w="108" w:type="dxa"/>
      </w:tblCellMar>
    </w:tblPr>
  </w:style>
  <w:style w:type="table" w:customStyle="1" w:styleId="ab">
    <w:basedOn w:val="TableNormalf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c">
    <w:basedOn w:val="TableNormalf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d">
    <w:basedOn w:val="TableNormalf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e">
    <w:basedOn w:val="TableNormalf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
    <w:basedOn w:val="TableNormalf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0">
    <w:basedOn w:val="TableNormalf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1">
    <w:basedOn w:val="TableNormalf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2">
    <w:basedOn w:val="TableNormalf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3">
    <w:basedOn w:val="TableNormalf5"/>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4">
    <w:basedOn w:val="TableNormalf5"/>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5">
    <w:basedOn w:val="TableNormalf5"/>
    <w:pPr>
      <w:spacing w:line="240" w:lineRule="auto"/>
    </w:pPr>
    <w:tblPr>
      <w:tblStyleRowBandSize w:val="1"/>
      <w:tblStyleColBandSize w:val="1"/>
      <w:tblCellMar>
        <w:left w:w="108" w:type="dxa"/>
        <w:right w:w="108" w:type="dxa"/>
      </w:tblCellMar>
    </w:tblPr>
  </w:style>
  <w:style w:type="table" w:customStyle="1" w:styleId="af6">
    <w:basedOn w:val="TableNormalf5"/>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7">
    <w:basedOn w:val="TableNormalf5"/>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8">
    <w:basedOn w:val="TableNormalf5"/>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9">
    <w:basedOn w:val="TableNormalf5"/>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a">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b">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c">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d">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e">
    <w:basedOn w:val="TableNormalf0"/>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
    <w:basedOn w:val="TableNormalf0"/>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0">
    <w:basedOn w:val="TableNormalf0"/>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1">
    <w:basedOn w:val="TableNormalf0"/>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2">
    <w:basedOn w:val="TableNormalf0"/>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3">
    <w:basedOn w:val="TableNormalf0"/>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4">
    <w:basedOn w:val="TableNormalf0"/>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5">
    <w:basedOn w:val="TableNormalf0"/>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6">
    <w:basedOn w:val="TableNormalf0"/>
    <w:pPr>
      <w:spacing w:line="240" w:lineRule="auto"/>
    </w:pPr>
    <w:rPr>
      <w:rFonts w:ascii="Cambria" w:eastAsia="Cambria" w:hAnsi="Cambria" w:cs="Cambria"/>
    </w:r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606B1F"/>
    <w:pPr>
      <w:spacing w:before="100" w:beforeAutospacing="1" w:after="100" w:afterAutospacing="1" w:line="240" w:lineRule="auto"/>
      <w:jc w:val="left"/>
    </w:pPr>
    <w:rPr>
      <w:rFonts w:ascii="Times New Roman" w:hAnsi="Times New Roman"/>
      <w:sz w:val="24"/>
      <w:szCs w:val="24"/>
    </w:rPr>
  </w:style>
  <w:style w:type="table" w:customStyle="1" w:styleId="aff7">
    <w:basedOn w:val="TableNormal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8">
    <w:basedOn w:val="TableNormalc"/>
    <w:pPr>
      <w:spacing w:line="240" w:lineRule="auto"/>
    </w:pPr>
    <w:rPr>
      <w:rFonts w:ascii="Cambria" w:eastAsia="Cambria" w:hAnsi="Cambria" w:cs="Cambria"/>
    </w:rPr>
    <w:tblPr>
      <w:tblStyleRowBandSize w:val="1"/>
      <w:tblStyleColBandSize w:val="1"/>
      <w:tblCellMar>
        <w:left w:w="108" w:type="dxa"/>
        <w:right w:w="108" w:type="dxa"/>
      </w:tblCellMar>
    </w:tblPr>
  </w:style>
  <w:style w:type="character" w:customStyle="1" w:styleId="Mencinsinresolver2">
    <w:name w:val="Mención sin resolver2"/>
    <w:basedOn w:val="Fuentedeprrafopredeter"/>
    <w:uiPriority w:val="99"/>
    <w:semiHidden/>
    <w:unhideWhenUsed/>
    <w:rsid w:val="00465960"/>
    <w:rPr>
      <w:color w:val="605E5C"/>
      <w:shd w:val="clear" w:color="auto" w:fill="E1DFDD"/>
    </w:rPr>
  </w:style>
  <w:style w:type="table" w:customStyle="1" w:styleId="aff9">
    <w:basedOn w:val="TableNormalb"/>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a">
    <w:basedOn w:val="TableNormalb"/>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b">
    <w:basedOn w:val="TableNormalb"/>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c">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d">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e">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0">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1">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2">
    <w:basedOn w:val="TableNormala"/>
    <w:tblPr>
      <w:tblStyleRowBandSize w:val="1"/>
      <w:tblStyleColBandSize w:val="1"/>
      <w:tblCellMar>
        <w:top w:w="100" w:type="dxa"/>
        <w:left w:w="100" w:type="dxa"/>
        <w:bottom w:w="100" w:type="dxa"/>
        <w:right w:w="100" w:type="dxa"/>
      </w:tblCellMar>
    </w:tblPr>
  </w:style>
  <w:style w:type="table" w:customStyle="1" w:styleId="afff3">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4">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5">
    <w:basedOn w:val="TableNormal7"/>
    <w:tblPr>
      <w:tblStyleRowBandSize w:val="1"/>
      <w:tblStyleColBandSize w:val="1"/>
      <w:tblCellMar>
        <w:top w:w="100" w:type="dxa"/>
        <w:left w:w="100" w:type="dxa"/>
        <w:bottom w:w="100" w:type="dxa"/>
        <w:right w:w="100" w:type="dxa"/>
      </w:tblCellMar>
    </w:tblPr>
  </w:style>
  <w:style w:type="table" w:customStyle="1" w:styleId="afff6">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7">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8">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9">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a">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b">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c">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d">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e">
    <w:basedOn w:val="TableNormal4"/>
    <w:tblPr>
      <w:tblStyleRowBandSize w:val="1"/>
      <w:tblStyleColBandSize w:val="1"/>
      <w:tblCellMar>
        <w:top w:w="100" w:type="dxa"/>
        <w:left w:w="100" w:type="dxa"/>
        <w:bottom w:w="100" w:type="dxa"/>
        <w:right w:w="100" w:type="dxa"/>
      </w:tblCellMar>
    </w:tblPr>
  </w:style>
  <w:style w:type="table" w:customStyle="1" w:styleId="affff">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0">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1">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2">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3">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4">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paragraph" w:styleId="Subttulo">
    <w:name w:val="Subtitle"/>
    <w:basedOn w:val="Normal"/>
    <w:next w:val="Normal"/>
    <w:rPr>
      <w:color w:val="595959"/>
      <w:sz w:val="28"/>
      <w:szCs w:val="28"/>
    </w:rPr>
  </w:style>
  <w:style w:type="table" w:customStyle="1" w:styleId="affff5">
    <w:basedOn w:val="TableNormal4"/>
    <w:pPr>
      <w:spacing w:line="240" w:lineRule="auto"/>
    </w:pPr>
    <w:tblPr>
      <w:tblStyleRowBandSize w:val="1"/>
      <w:tblStyleColBandSize w:val="1"/>
      <w:tblCellMar>
        <w:left w:w="108" w:type="dxa"/>
        <w:right w:w="108" w:type="dxa"/>
      </w:tblCellMar>
    </w:tblPr>
  </w:style>
  <w:style w:type="table" w:customStyle="1" w:styleId="affff6">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7">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EVsbFYDDnLKhzcbobRqTa58kw==">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1A0EC2E-4876-43DC-8A4D-1BC5AD995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42</Pages>
  <Words>11408</Words>
  <Characters>62750</Characters>
  <Application>Microsoft Office Word</Application>
  <DocSecurity>0</DocSecurity>
  <Lines>522</Lines>
  <Paragraphs>148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74010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USUARIO</cp:lastModifiedBy>
  <cp:revision>5</cp:revision>
  <cp:lastPrinted>2025-11-21T18:41:00Z</cp:lastPrinted>
  <dcterms:created xsi:type="dcterms:W3CDTF">2025-11-13T19:09:00Z</dcterms:created>
  <dcterms:modified xsi:type="dcterms:W3CDTF">2025-11-21T18:41:00Z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