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28D" w:rsidRPr="00FD0EA4" w:rsidRDefault="000C228D" w:rsidP="000C228D">
      <w:pPr>
        <w:tabs>
          <w:tab w:val="left" w:pos="3465"/>
        </w:tabs>
        <w:spacing w:line="360" w:lineRule="auto"/>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Pr="00FD0EA4">
        <w:rPr>
          <w:rFonts w:ascii="Palatino Linotype" w:eastAsia="Palatino Linotype" w:hAnsi="Palatino Linotype" w:cs="Palatino Linotype"/>
          <w:b/>
          <w:sz w:val="22"/>
          <w:szCs w:val="22"/>
        </w:rPr>
        <w:t>doce de febrero de dos mil veinticinco</w:t>
      </w:r>
      <w:r w:rsidRPr="00FD0EA4">
        <w:rPr>
          <w:rFonts w:ascii="Palatino Linotype" w:eastAsia="Palatino Linotype" w:hAnsi="Palatino Linotype" w:cs="Palatino Linotype"/>
          <w:sz w:val="22"/>
          <w:szCs w:val="22"/>
        </w:rPr>
        <w:t>.</w:t>
      </w:r>
    </w:p>
    <w:p w:rsidR="000C228D" w:rsidRPr="00FD0EA4" w:rsidRDefault="000C228D" w:rsidP="000C228D">
      <w:pPr>
        <w:tabs>
          <w:tab w:val="left" w:pos="3465"/>
        </w:tabs>
        <w:spacing w:line="360" w:lineRule="auto"/>
        <w:jc w:val="both"/>
        <w:rPr>
          <w:rFonts w:ascii="Palatino Linotype" w:eastAsia="Palatino Linotype" w:hAnsi="Palatino Linotype" w:cs="Palatino Linotype"/>
          <w:sz w:val="22"/>
          <w:szCs w:val="22"/>
        </w:rPr>
      </w:pPr>
    </w:p>
    <w:p w:rsidR="000C228D" w:rsidRPr="00FD0EA4" w:rsidRDefault="000C228D" w:rsidP="000C228D">
      <w:pPr>
        <w:spacing w:line="360" w:lineRule="auto"/>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b/>
          <w:sz w:val="22"/>
          <w:szCs w:val="22"/>
        </w:rPr>
        <w:t>VISTO</w:t>
      </w:r>
      <w:r w:rsidRPr="00FD0EA4">
        <w:rPr>
          <w:rFonts w:ascii="Palatino Linotype" w:eastAsia="Palatino Linotype" w:hAnsi="Palatino Linotype" w:cs="Palatino Linotype"/>
          <w:sz w:val="22"/>
          <w:szCs w:val="22"/>
        </w:rPr>
        <w:t xml:space="preserve"> el expediente electrónico formado con motivo del recurso de revisión </w:t>
      </w:r>
      <w:r w:rsidRPr="00FD0EA4">
        <w:rPr>
          <w:rFonts w:ascii="Palatino Linotype" w:eastAsia="Palatino Linotype" w:hAnsi="Palatino Linotype" w:cs="Palatino Linotype"/>
          <w:b/>
          <w:sz w:val="22"/>
          <w:szCs w:val="22"/>
        </w:rPr>
        <w:t xml:space="preserve">000128/INFOEM/IP/RR/2025, </w:t>
      </w:r>
      <w:r w:rsidRPr="00FD0EA4">
        <w:rPr>
          <w:rFonts w:ascii="Palatino Linotype" w:eastAsia="Palatino Linotype" w:hAnsi="Palatino Linotype" w:cs="Palatino Linotype"/>
          <w:sz w:val="22"/>
          <w:szCs w:val="22"/>
        </w:rPr>
        <w:t>promovido por</w:t>
      </w:r>
      <w:r w:rsidRPr="00FD0EA4">
        <w:rPr>
          <w:rFonts w:ascii="Palatino Linotype" w:eastAsia="Palatino Linotype" w:hAnsi="Palatino Linotype" w:cs="Palatino Linotype"/>
          <w:b/>
          <w:sz w:val="22"/>
          <w:szCs w:val="22"/>
        </w:rPr>
        <w:t xml:space="preserve"> </w:t>
      </w:r>
      <w:r w:rsidR="009A4466">
        <w:rPr>
          <w:rFonts w:ascii="Palatino Linotype" w:eastAsia="Palatino Linotype" w:hAnsi="Palatino Linotype" w:cs="Palatino Linotype"/>
          <w:b/>
          <w:bCs/>
          <w:color w:val="000000"/>
          <w:sz w:val="22"/>
          <w:szCs w:val="22"/>
        </w:rPr>
        <w:t>XXX XXXXXX XXX</w:t>
      </w:r>
      <w:bookmarkStart w:id="0" w:name="_GoBack"/>
      <w:bookmarkEnd w:id="0"/>
      <w:r w:rsidRPr="00FD0EA4">
        <w:rPr>
          <w:rFonts w:ascii="Palatino Linotype" w:eastAsia="Palatino Linotype" w:hAnsi="Palatino Linotype" w:cs="Palatino Linotype"/>
          <w:sz w:val="22"/>
          <w:szCs w:val="22"/>
        </w:rPr>
        <w:t xml:space="preserve">, a quien en lo sucesivo se le identificará como </w:t>
      </w:r>
      <w:r w:rsidRPr="00FD0EA4">
        <w:rPr>
          <w:rFonts w:ascii="Palatino Linotype" w:eastAsia="Palatino Linotype" w:hAnsi="Palatino Linotype" w:cs="Palatino Linotype"/>
          <w:b/>
          <w:sz w:val="22"/>
          <w:szCs w:val="22"/>
        </w:rPr>
        <w:t>EL RECURRENTE</w:t>
      </w:r>
      <w:r w:rsidRPr="00FD0EA4">
        <w:rPr>
          <w:rFonts w:ascii="Palatino Linotype" w:eastAsia="Palatino Linotype" w:hAnsi="Palatino Linotype" w:cs="Palatino Linotype"/>
          <w:sz w:val="22"/>
          <w:szCs w:val="22"/>
        </w:rPr>
        <w:t xml:space="preserve">, en contra de la respuesta del </w:t>
      </w:r>
      <w:r w:rsidRPr="00FD0EA4">
        <w:rPr>
          <w:rFonts w:ascii="Palatino Linotype" w:eastAsia="Palatino Linotype" w:hAnsi="Palatino Linotype" w:cs="Palatino Linotype"/>
          <w:b/>
          <w:sz w:val="22"/>
          <w:szCs w:val="22"/>
        </w:rPr>
        <w:t xml:space="preserve">Ayuntamiento de Toluca, </w:t>
      </w:r>
      <w:r w:rsidRPr="00FD0EA4">
        <w:rPr>
          <w:rFonts w:ascii="Palatino Linotype" w:eastAsia="Palatino Linotype" w:hAnsi="Palatino Linotype" w:cs="Palatino Linotype"/>
          <w:sz w:val="22"/>
          <w:szCs w:val="22"/>
        </w:rPr>
        <w:t>en adelante el</w:t>
      </w:r>
      <w:r w:rsidRPr="00FD0EA4">
        <w:rPr>
          <w:rFonts w:ascii="Palatino Linotype" w:eastAsia="Palatino Linotype" w:hAnsi="Palatino Linotype" w:cs="Palatino Linotype"/>
          <w:b/>
          <w:sz w:val="22"/>
          <w:szCs w:val="22"/>
        </w:rPr>
        <w:t xml:space="preserve"> SUJETO OBLIGADO</w:t>
      </w:r>
      <w:r w:rsidRPr="00FD0EA4">
        <w:rPr>
          <w:rFonts w:ascii="Palatino Linotype" w:eastAsia="Palatino Linotype" w:hAnsi="Palatino Linotype" w:cs="Palatino Linotype"/>
          <w:sz w:val="22"/>
          <w:szCs w:val="22"/>
        </w:rPr>
        <w:t>, se procede a dictar la presente resolución, con base en los siguientes:</w:t>
      </w:r>
    </w:p>
    <w:p w:rsidR="000C228D" w:rsidRPr="00FD0EA4" w:rsidRDefault="000C228D" w:rsidP="000C228D">
      <w:pPr>
        <w:spacing w:line="360" w:lineRule="auto"/>
        <w:jc w:val="both"/>
        <w:rPr>
          <w:rFonts w:ascii="Palatino Linotype" w:eastAsia="Palatino Linotype" w:hAnsi="Palatino Linotype" w:cs="Palatino Linotype"/>
          <w:b/>
          <w:sz w:val="22"/>
          <w:szCs w:val="22"/>
        </w:rPr>
      </w:pPr>
    </w:p>
    <w:p w:rsidR="000C228D" w:rsidRPr="00FD0EA4" w:rsidRDefault="000C228D" w:rsidP="000C228D">
      <w:pPr>
        <w:pStyle w:val="Ttulo1"/>
        <w:spacing w:before="0" w:line="360" w:lineRule="auto"/>
        <w:jc w:val="center"/>
        <w:rPr>
          <w:rFonts w:ascii="Palatino Linotype" w:eastAsia="Palatino Linotype" w:hAnsi="Palatino Linotype" w:cs="Palatino Linotype"/>
          <w:b/>
          <w:color w:val="000000"/>
          <w:sz w:val="22"/>
          <w:szCs w:val="22"/>
        </w:rPr>
      </w:pPr>
      <w:bookmarkStart w:id="1" w:name="_heading=h.gjdgxs" w:colFirst="0" w:colLast="0"/>
      <w:bookmarkEnd w:id="1"/>
      <w:r w:rsidRPr="00FD0EA4">
        <w:rPr>
          <w:rFonts w:ascii="Palatino Linotype" w:eastAsia="Palatino Linotype" w:hAnsi="Palatino Linotype" w:cs="Palatino Linotype"/>
          <w:b/>
          <w:color w:val="000000"/>
          <w:sz w:val="22"/>
          <w:szCs w:val="22"/>
        </w:rPr>
        <w:t>A N T E C E D E N T E S</w:t>
      </w:r>
    </w:p>
    <w:p w:rsidR="000C228D" w:rsidRPr="00FD0EA4" w:rsidRDefault="000C228D" w:rsidP="000C228D">
      <w:pPr>
        <w:rPr>
          <w:sz w:val="22"/>
          <w:szCs w:val="22"/>
        </w:rPr>
      </w:pPr>
    </w:p>
    <w:p w:rsidR="000C228D" w:rsidRPr="00FD0EA4" w:rsidRDefault="000C228D" w:rsidP="000C228D">
      <w:pPr>
        <w:numPr>
          <w:ilvl w:val="0"/>
          <w:numId w:val="1"/>
        </w:numPr>
        <w:pBdr>
          <w:top w:val="nil"/>
          <w:left w:val="nil"/>
          <w:bottom w:val="nil"/>
          <w:right w:val="nil"/>
          <w:between w:val="nil"/>
        </w:pBdr>
        <w:tabs>
          <w:tab w:val="left" w:pos="0"/>
        </w:tabs>
        <w:spacing w:line="360" w:lineRule="auto"/>
        <w:ind w:left="0" w:right="49" w:firstLine="0"/>
        <w:jc w:val="both"/>
        <w:rPr>
          <w:color w:val="000000"/>
          <w:sz w:val="22"/>
          <w:szCs w:val="22"/>
        </w:rPr>
      </w:pPr>
      <w:r w:rsidRPr="00FD0EA4">
        <w:rPr>
          <w:rFonts w:ascii="Palatino Linotype" w:eastAsia="Palatino Linotype" w:hAnsi="Palatino Linotype" w:cs="Palatino Linotype"/>
          <w:color w:val="000000"/>
          <w:sz w:val="22"/>
          <w:szCs w:val="22"/>
        </w:rPr>
        <w:t>El día</w:t>
      </w:r>
      <w:r w:rsidRPr="00FD0EA4">
        <w:rPr>
          <w:rFonts w:ascii="Palatino Linotype" w:eastAsia="Palatino Linotype" w:hAnsi="Palatino Linotype" w:cs="Palatino Linotype"/>
          <w:b/>
          <w:color w:val="000000"/>
          <w:sz w:val="22"/>
          <w:szCs w:val="22"/>
        </w:rPr>
        <w:t xml:space="preserve"> cuatro de diciembre de dos mil veinticuatro, </w:t>
      </w:r>
      <w:r w:rsidRPr="00FD0EA4">
        <w:rPr>
          <w:rFonts w:ascii="Palatino Linotype" w:eastAsia="Palatino Linotype" w:hAnsi="Palatino Linotype" w:cs="Palatino Linotype"/>
          <w:color w:val="000000"/>
          <w:sz w:val="22"/>
          <w:szCs w:val="22"/>
        </w:rPr>
        <w:t xml:space="preserve">se presentó ante el </w:t>
      </w:r>
      <w:r w:rsidRPr="00FD0EA4">
        <w:rPr>
          <w:rFonts w:ascii="Palatino Linotype" w:eastAsia="Palatino Linotype" w:hAnsi="Palatino Linotype" w:cs="Palatino Linotype"/>
          <w:b/>
          <w:color w:val="000000"/>
          <w:sz w:val="22"/>
          <w:szCs w:val="22"/>
        </w:rPr>
        <w:t>SUJETO OBLIGADO</w:t>
      </w:r>
      <w:r w:rsidRPr="00FD0EA4">
        <w:rPr>
          <w:rFonts w:ascii="Palatino Linotype" w:eastAsia="Palatino Linotype" w:hAnsi="Palatino Linotype" w:cs="Palatino Linotype"/>
          <w:color w:val="000000"/>
          <w:sz w:val="22"/>
          <w:szCs w:val="22"/>
        </w:rPr>
        <w:t xml:space="preserve"> vía Sistema de Acceso a la Información, la solicitud de información pública registrada con el número</w:t>
      </w:r>
      <w:r w:rsidRPr="00FD0EA4">
        <w:rPr>
          <w:rFonts w:ascii="Palatino Linotype" w:eastAsia="Palatino Linotype" w:hAnsi="Palatino Linotype" w:cs="Palatino Linotype"/>
          <w:b/>
          <w:color w:val="000000"/>
          <w:sz w:val="22"/>
          <w:szCs w:val="22"/>
        </w:rPr>
        <w:t xml:space="preserve"> 03161/TOLUCA/IP/2024; </w:t>
      </w:r>
      <w:r w:rsidRPr="00FD0EA4">
        <w:rPr>
          <w:rFonts w:ascii="Palatino Linotype" w:eastAsia="Palatino Linotype" w:hAnsi="Palatino Linotype" w:cs="Palatino Linotype"/>
          <w:sz w:val="22"/>
          <w:szCs w:val="22"/>
        </w:rPr>
        <w:t>en la que</w:t>
      </w:r>
      <w:r w:rsidRPr="00FD0EA4">
        <w:rPr>
          <w:rFonts w:ascii="Palatino Linotype" w:eastAsia="Palatino Linotype" w:hAnsi="Palatino Linotype" w:cs="Palatino Linotype"/>
          <w:color w:val="000000"/>
          <w:sz w:val="22"/>
          <w:szCs w:val="22"/>
        </w:rPr>
        <w:t xml:space="preserve"> se solicitó la siguiente información:</w:t>
      </w:r>
    </w:p>
    <w:p w:rsidR="000C228D" w:rsidRPr="00FD0EA4" w:rsidRDefault="000C228D" w:rsidP="000C228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C228D" w:rsidRPr="00FD0EA4" w:rsidRDefault="000C228D" w:rsidP="000C228D">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FD0EA4">
        <w:rPr>
          <w:rFonts w:ascii="Palatino Linotype" w:eastAsia="Palatino Linotype" w:hAnsi="Palatino Linotype" w:cs="Palatino Linotype"/>
          <w:i/>
          <w:color w:val="000000"/>
          <w:sz w:val="22"/>
          <w:szCs w:val="22"/>
        </w:rPr>
        <w:t>“Solicito el convenio de sueldos y prestaciones vigente, firmado entre el Sindicato único de trabajadores de los poderes, municipios e instituciones descentralizadas del Estado de México (SUTEYM) y el Ayuntamiento de Toluca”</w:t>
      </w:r>
    </w:p>
    <w:p w:rsidR="000C228D" w:rsidRPr="00FD0EA4" w:rsidRDefault="000C228D" w:rsidP="000C228D">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rPr>
      </w:pPr>
    </w:p>
    <w:p w:rsidR="000C228D" w:rsidRPr="00FD0EA4" w:rsidRDefault="000C228D" w:rsidP="000C228D">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sz w:val="22"/>
          <w:szCs w:val="22"/>
        </w:rPr>
      </w:pPr>
      <w:r w:rsidRPr="00FD0EA4">
        <w:rPr>
          <w:rFonts w:ascii="Palatino Linotype" w:eastAsia="Palatino Linotype" w:hAnsi="Palatino Linotype" w:cs="Palatino Linotype"/>
          <w:color w:val="000000"/>
          <w:sz w:val="22"/>
          <w:szCs w:val="22"/>
        </w:rPr>
        <w:t>Se eligió como modalidad de entrega de la información: A través del Sistema de Acceso a la Información</w:t>
      </w:r>
      <w:r w:rsidRPr="00FD0EA4">
        <w:rPr>
          <w:rFonts w:ascii="Palatino Linotype" w:eastAsia="Palatino Linotype" w:hAnsi="Palatino Linotype" w:cs="Palatino Linotype"/>
          <w:b/>
          <w:color w:val="000000"/>
          <w:sz w:val="22"/>
          <w:szCs w:val="22"/>
        </w:rPr>
        <w:t>.</w:t>
      </w:r>
    </w:p>
    <w:p w:rsidR="000C228D" w:rsidRPr="00FD0EA4" w:rsidRDefault="000C228D" w:rsidP="000C228D">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rPr>
      </w:pPr>
    </w:p>
    <w:p w:rsidR="000C228D" w:rsidRPr="00FD0EA4" w:rsidRDefault="000C228D" w:rsidP="000C228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color w:val="000000"/>
          <w:sz w:val="22"/>
          <w:szCs w:val="22"/>
        </w:rPr>
        <w:t xml:space="preserve">El </w:t>
      </w:r>
      <w:r w:rsidRPr="00FD0EA4">
        <w:rPr>
          <w:rFonts w:ascii="Palatino Linotype" w:eastAsia="Palatino Linotype" w:hAnsi="Palatino Linotype" w:cs="Palatino Linotype"/>
          <w:b/>
          <w:color w:val="000000"/>
          <w:sz w:val="22"/>
          <w:szCs w:val="22"/>
        </w:rPr>
        <w:t xml:space="preserve">cuatro de diciembre de dos mil veinticuatro, el SUJETO OBLIGADO </w:t>
      </w:r>
      <w:r w:rsidRPr="00FD0EA4">
        <w:rPr>
          <w:rFonts w:ascii="Palatino Linotype" w:eastAsia="Palatino Linotype" w:hAnsi="Palatino Linotype" w:cs="Palatino Linotype"/>
          <w:sz w:val="22"/>
          <w:szCs w:val="22"/>
        </w:rPr>
        <w:t>giró</w:t>
      </w:r>
      <w:r w:rsidRPr="00FD0EA4">
        <w:rPr>
          <w:rFonts w:ascii="Palatino Linotype" w:eastAsia="Palatino Linotype" w:hAnsi="Palatino Linotype" w:cs="Palatino Linotype"/>
          <w:color w:val="000000"/>
          <w:sz w:val="22"/>
          <w:szCs w:val="22"/>
        </w:rPr>
        <w:t xml:space="preserve"> requerimiento para que fuera atendida la solicitud de información </w:t>
      </w:r>
      <w:r w:rsidRPr="00FD0EA4">
        <w:rPr>
          <w:rFonts w:ascii="Palatino Linotype" w:eastAsia="Palatino Linotype" w:hAnsi="Palatino Linotype" w:cs="Palatino Linotype"/>
          <w:b/>
          <w:color w:val="000000"/>
          <w:sz w:val="22"/>
          <w:szCs w:val="22"/>
        </w:rPr>
        <w:t>03161/TOLUCA/IP/2024</w:t>
      </w:r>
      <w:r w:rsidRPr="00FD0EA4">
        <w:rPr>
          <w:rFonts w:ascii="Palatino Linotype" w:eastAsia="Palatino Linotype" w:hAnsi="Palatino Linotype" w:cs="Palatino Linotype"/>
          <w:color w:val="000000"/>
          <w:sz w:val="22"/>
          <w:szCs w:val="22"/>
        </w:rPr>
        <w:t xml:space="preserve">. </w:t>
      </w:r>
    </w:p>
    <w:p w:rsidR="000C228D" w:rsidRPr="00FD0EA4" w:rsidRDefault="000C228D" w:rsidP="000C228D">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color w:val="000000"/>
          <w:sz w:val="22"/>
          <w:szCs w:val="22"/>
        </w:rPr>
        <w:lastRenderedPageBreak/>
        <w:t xml:space="preserve">  </w:t>
      </w:r>
    </w:p>
    <w:p w:rsidR="000C228D" w:rsidRPr="00FD0EA4" w:rsidRDefault="000C228D" w:rsidP="000C228D">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color w:val="000000"/>
          <w:sz w:val="22"/>
          <w:szCs w:val="22"/>
        </w:rPr>
        <w:t xml:space="preserve">El </w:t>
      </w:r>
      <w:r w:rsidRPr="00FD0EA4">
        <w:rPr>
          <w:rFonts w:ascii="Palatino Linotype" w:eastAsia="Palatino Linotype" w:hAnsi="Palatino Linotype" w:cs="Palatino Linotype"/>
          <w:b/>
          <w:color w:val="000000"/>
          <w:sz w:val="22"/>
          <w:szCs w:val="22"/>
        </w:rPr>
        <w:t>veinte de noviembre de dos mil veinticuatro</w:t>
      </w:r>
      <w:r w:rsidRPr="00FD0EA4">
        <w:rPr>
          <w:rFonts w:ascii="Palatino Linotype" w:eastAsia="Palatino Linotype" w:hAnsi="Palatino Linotype" w:cs="Palatino Linotype"/>
          <w:color w:val="000000"/>
          <w:sz w:val="22"/>
          <w:szCs w:val="22"/>
        </w:rPr>
        <w:t xml:space="preserve">, el </w:t>
      </w:r>
      <w:r w:rsidRPr="00FD0EA4">
        <w:rPr>
          <w:rFonts w:ascii="Palatino Linotype" w:eastAsia="Palatino Linotype" w:hAnsi="Palatino Linotype" w:cs="Palatino Linotype"/>
          <w:b/>
          <w:color w:val="000000"/>
          <w:sz w:val="22"/>
          <w:szCs w:val="22"/>
        </w:rPr>
        <w:t xml:space="preserve">SUJETO OBLIGADO </w:t>
      </w:r>
      <w:r w:rsidRPr="00FD0EA4">
        <w:rPr>
          <w:rFonts w:ascii="Palatino Linotype" w:eastAsia="Palatino Linotype" w:hAnsi="Palatino Linotype" w:cs="Palatino Linotype"/>
          <w:color w:val="000000"/>
          <w:sz w:val="22"/>
          <w:szCs w:val="22"/>
        </w:rPr>
        <w:t xml:space="preserve">giro los requerimientos para que fuera atendida la solicitud de información </w:t>
      </w:r>
      <w:r w:rsidRPr="00FD0EA4">
        <w:rPr>
          <w:rFonts w:ascii="Palatino Linotype" w:eastAsia="Palatino Linotype" w:hAnsi="Palatino Linotype" w:cs="Palatino Linotype"/>
          <w:b/>
          <w:color w:val="000000"/>
          <w:sz w:val="22"/>
          <w:szCs w:val="22"/>
        </w:rPr>
        <w:t xml:space="preserve"> 03161/TOLUCA/IP/2024</w:t>
      </w:r>
      <w:r w:rsidRPr="00FD0EA4">
        <w:rPr>
          <w:rFonts w:ascii="Palatino Linotype" w:eastAsia="Palatino Linotype" w:hAnsi="Palatino Linotype" w:cs="Palatino Linotype"/>
          <w:color w:val="000000"/>
          <w:sz w:val="22"/>
          <w:szCs w:val="22"/>
        </w:rPr>
        <w:t xml:space="preserve">. </w:t>
      </w:r>
    </w:p>
    <w:p w:rsidR="000C228D" w:rsidRPr="00FD0EA4" w:rsidRDefault="000C228D" w:rsidP="000C228D">
      <w:pPr>
        <w:pStyle w:val="Prrafodelista"/>
        <w:rPr>
          <w:rFonts w:ascii="Palatino Linotype" w:eastAsia="Palatino Linotype" w:hAnsi="Palatino Linotype" w:cs="Palatino Linotype"/>
          <w:b/>
          <w:color w:val="000000"/>
          <w:sz w:val="22"/>
          <w:szCs w:val="22"/>
        </w:rPr>
      </w:pPr>
    </w:p>
    <w:p w:rsidR="000C228D" w:rsidRPr="00FD0EA4" w:rsidRDefault="000C228D" w:rsidP="000C228D">
      <w:pPr>
        <w:numPr>
          <w:ilvl w:val="0"/>
          <w:numId w:val="1"/>
        </w:numPr>
        <w:pBdr>
          <w:top w:val="nil"/>
          <w:left w:val="nil"/>
          <w:bottom w:val="nil"/>
          <w:right w:val="nil"/>
          <w:between w:val="nil"/>
        </w:pBdr>
        <w:tabs>
          <w:tab w:val="left" w:pos="0"/>
        </w:tabs>
        <w:spacing w:line="360" w:lineRule="auto"/>
        <w:ind w:left="0" w:right="49" w:firstLine="0"/>
        <w:jc w:val="both"/>
        <w:rPr>
          <w:color w:val="000000"/>
          <w:sz w:val="22"/>
          <w:szCs w:val="22"/>
        </w:rPr>
      </w:pPr>
      <w:r w:rsidRPr="00FD0EA4">
        <w:rPr>
          <w:rFonts w:ascii="Palatino Linotype" w:eastAsia="Palatino Linotype" w:hAnsi="Palatino Linotype" w:cs="Palatino Linotype"/>
          <w:color w:val="000000"/>
          <w:sz w:val="22"/>
          <w:szCs w:val="22"/>
        </w:rPr>
        <w:t xml:space="preserve">El </w:t>
      </w:r>
      <w:r w:rsidRPr="00FD0EA4">
        <w:rPr>
          <w:rFonts w:ascii="Palatino Linotype" w:eastAsia="Palatino Linotype" w:hAnsi="Palatino Linotype" w:cs="Palatino Linotype"/>
          <w:b/>
          <w:color w:val="000000"/>
          <w:sz w:val="22"/>
          <w:szCs w:val="22"/>
        </w:rPr>
        <w:t>quince de enero de dos mil veinticinco</w:t>
      </w:r>
      <w:r w:rsidRPr="00FD0EA4">
        <w:rPr>
          <w:rFonts w:ascii="Palatino Linotype" w:eastAsia="Palatino Linotype" w:hAnsi="Palatino Linotype" w:cs="Palatino Linotype"/>
          <w:color w:val="000000"/>
          <w:sz w:val="22"/>
          <w:szCs w:val="22"/>
        </w:rPr>
        <w:t xml:space="preserve">, el </w:t>
      </w:r>
      <w:r w:rsidRPr="00FD0EA4">
        <w:rPr>
          <w:rFonts w:ascii="Palatino Linotype" w:eastAsia="Palatino Linotype" w:hAnsi="Palatino Linotype" w:cs="Palatino Linotype"/>
          <w:b/>
          <w:color w:val="000000"/>
          <w:sz w:val="22"/>
          <w:szCs w:val="22"/>
        </w:rPr>
        <w:t>SUJETO OBLIGADO,</w:t>
      </w:r>
      <w:r w:rsidRPr="00FD0EA4">
        <w:rPr>
          <w:rFonts w:ascii="Palatino Linotype" w:eastAsia="Palatino Linotype" w:hAnsi="Palatino Linotype" w:cs="Palatino Linotype"/>
          <w:color w:val="000000"/>
          <w:sz w:val="22"/>
          <w:szCs w:val="22"/>
        </w:rPr>
        <w:t xml:space="preserve"> dio respuesta a través de un archivo electrónico en formato PDF, cuyo contenido grosso modo es el siguiente: </w:t>
      </w:r>
    </w:p>
    <w:p w:rsidR="000C228D" w:rsidRPr="00FD0EA4" w:rsidRDefault="000C228D" w:rsidP="000C228D">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b/>
          <w:i/>
          <w:color w:val="000000"/>
          <w:sz w:val="22"/>
          <w:szCs w:val="22"/>
        </w:rPr>
        <w:t xml:space="preserve">RESPUESTA 03161. 2024.pdf: </w:t>
      </w:r>
      <w:r w:rsidRPr="00FD0EA4">
        <w:rPr>
          <w:rFonts w:ascii="Palatino Linotype" w:eastAsia="Palatino Linotype" w:hAnsi="Palatino Linotype" w:cs="Palatino Linotype"/>
          <w:i/>
          <w:color w:val="000000"/>
          <w:sz w:val="22"/>
          <w:szCs w:val="22"/>
        </w:rPr>
        <w:t>oficio del Titular de la Unidad de Transparencia, mediante el cual se informa que la Dirección de Recursos Humanos, remite el convenio de Prestaciones de Ley y Colaterales 2024, celebrado entre el Ayuntamiento y el Sindicato.</w:t>
      </w:r>
    </w:p>
    <w:p w:rsidR="000C228D" w:rsidRPr="00FD0EA4" w:rsidRDefault="000C228D" w:rsidP="000C228D">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b/>
          <w:i/>
          <w:color w:val="000000"/>
          <w:sz w:val="22"/>
          <w:szCs w:val="22"/>
        </w:rPr>
        <w:t>De la respuesta también se observa que el Instituto Municipal de la Mujer de Toluca, refiere que dentro de sus archivos no obra el convenio solicitado.</w:t>
      </w:r>
      <w:r w:rsidRPr="00FD0EA4">
        <w:rPr>
          <w:rFonts w:ascii="Palatino Linotype" w:eastAsia="Palatino Linotype" w:hAnsi="Palatino Linotype" w:cs="Palatino Linotype"/>
          <w:i/>
          <w:color w:val="000000"/>
          <w:sz w:val="22"/>
          <w:szCs w:val="22"/>
        </w:rPr>
        <w:t xml:space="preserve"> </w:t>
      </w:r>
    </w:p>
    <w:p w:rsidR="000C228D" w:rsidRPr="00FD0EA4" w:rsidRDefault="000C228D" w:rsidP="000C228D">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i/>
          <w:color w:val="000000"/>
          <w:sz w:val="22"/>
          <w:szCs w:val="22"/>
        </w:rPr>
        <w:t xml:space="preserve"> </w:t>
      </w:r>
    </w:p>
    <w:p w:rsidR="000C228D" w:rsidRPr="00FD0EA4" w:rsidRDefault="000C228D" w:rsidP="000C228D">
      <w:pPr>
        <w:numPr>
          <w:ilvl w:val="0"/>
          <w:numId w:val="1"/>
        </w:numPr>
        <w:pBdr>
          <w:top w:val="nil"/>
          <w:left w:val="nil"/>
          <w:bottom w:val="nil"/>
          <w:right w:val="nil"/>
          <w:between w:val="nil"/>
        </w:pBdr>
        <w:tabs>
          <w:tab w:val="left" w:pos="0"/>
        </w:tabs>
        <w:spacing w:line="360" w:lineRule="auto"/>
        <w:ind w:left="0" w:right="49" w:firstLine="0"/>
        <w:jc w:val="both"/>
        <w:rPr>
          <w:color w:val="000000"/>
          <w:sz w:val="22"/>
          <w:szCs w:val="22"/>
        </w:rPr>
      </w:pPr>
      <w:r w:rsidRPr="00FD0EA4">
        <w:rPr>
          <w:rFonts w:ascii="Palatino Linotype" w:eastAsia="Palatino Linotype" w:hAnsi="Palatino Linotype" w:cs="Palatino Linotype"/>
          <w:color w:val="000000"/>
          <w:sz w:val="22"/>
          <w:szCs w:val="22"/>
        </w:rPr>
        <w:t>El</w:t>
      </w:r>
      <w:r w:rsidRPr="00FD0EA4">
        <w:rPr>
          <w:rFonts w:ascii="Palatino Linotype" w:eastAsia="Palatino Linotype" w:hAnsi="Palatino Linotype" w:cs="Palatino Linotype"/>
          <w:b/>
          <w:color w:val="000000"/>
          <w:sz w:val="22"/>
          <w:szCs w:val="22"/>
        </w:rPr>
        <w:t xml:space="preserve"> </w:t>
      </w:r>
      <w:r w:rsidR="00531E3B" w:rsidRPr="00FD0EA4">
        <w:rPr>
          <w:rFonts w:ascii="Palatino Linotype" w:eastAsia="Palatino Linotype" w:hAnsi="Palatino Linotype" w:cs="Palatino Linotype"/>
          <w:b/>
          <w:color w:val="000000"/>
          <w:sz w:val="22"/>
          <w:szCs w:val="22"/>
        </w:rPr>
        <w:t>veinte de enero de dos mil veinticinco</w:t>
      </w:r>
      <w:r w:rsidRPr="00FD0EA4">
        <w:rPr>
          <w:rFonts w:ascii="Palatino Linotype" w:eastAsia="Palatino Linotype" w:hAnsi="Palatino Linotype" w:cs="Palatino Linotype"/>
          <w:color w:val="000000"/>
          <w:sz w:val="22"/>
          <w:szCs w:val="22"/>
        </w:rPr>
        <w:t>, el particular interpuso el recurso de revisión en contra de la respuesta, manifestando las siguientes razones o motivos de inconformidad:</w:t>
      </w:r>
    </w:p>
    <w:p w:rsidR="000C228D" w:rsidRPr="00FD0EA4" w:rsidRDefault="000C228D" w:rsidP="00531E3B">
      <w:pPr>
        <w:numPr>
          <w:ilvl w:val="0"/>
          <w:numId w:val="2"/>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2" w:name="_heading=h.30j0zll" w:colFirst="0" w:colLast="0"/>
      <w:bookmarkEnd w:id="2"/>
      <w:r w:rsidRPr="00FD0EA4">
        <w:rPr>
          <w:rFonts w:ascii="Palatino Linotype" w:eastAsia="Palatino Linotype" w:hAnsi="Palatino Linotype" w:cs="Palatino Linotype"/>
          <w:b/>
          <w:color w:val="000000"/>
          <w:sz w:val="22"/>
          <w:szCs w:val="22"/>
        </w:rPr>
        <w:t xml:space="preserve"> Acto impugnado: </w:t>
      </w:r>
      <w:r w:rsidRPr="00FD0EA4">
        <w:rPr>
          <w:rFonts w:ascii="Palatino Linotype" w:eastAsia="Palatino Linotype" w:hAnsi="Palatino Linotype" w:cs="Palatino Linotype"/>
          <w:i/>
          <w:color w:val="000000"/>
          <w:sz w:val="22"/>
          <w:szCs w:val="22"/>
        </w:rPr>
        <w:t>“</w:t>
      </w:r>
      <w:r w:rsidR="00531E3B" w:rsidRPr="00FD0EA4">
        <w:rPr>
          <w:rFonts w:ascii="Palatino Linotype" w:eastAsia="Palatino Linotype" w:hAnsi="Palatino Linotype" w:cs="Palatino Linotype"/>
          <w:i/>
          <w:color w:val="000000"/>
          <w:sz w:val="22"/>
          <w:szCs w:val="22"/>
        </w:rPr>
        <w:t>Se requiere el convenio de sueldos y prestaciones vigente entre el Ayuntamiento de Toluca y el SUTEYM, ya que la respuesta emitida no satisface al requerimiento solicitado</w:t>
      </w:r>
      <w:proofErr w:type="gramStart"/>
      <w:r w:rsidR="00531E3B" w:rsidRPr="00FD0EA4">
        <w:rPr>
          <w:rFonts w:ascii="Palatino Linotype" w:eastAsia="Palatino Linotype" w:hAnsi="Palatino Linotype" w:cs="Palatino Linotype"/>
          <w:i/>
          <w:color w:val="000000"/>
          <w:sz w:val="22"/>
          <w:szCs w:val="22"/>
        </w:rPr>
        <w:t>.</w:t>
      </w:r>
      <w:r w:rsidRPr="00FD0EA4">
        <w:rPr>
          <w:rFonts w:ascii="Palatino Linotype" w:eastAsia="Palatino Linotype" w:hAnsi="Palatino Linotype" w:cs="Palatino Linotype"/>
          <w:i/>
          <w:color w:val="000000"/>
          <w:sz w:val="22"/>
          <w:szCs w:val="22"/>
        </w:rPr>
        <w:t>.”</w:t>
      </w:r>
      <w:proofErr w:type="gramEnd"/>
    </w:p>
    <w:p w:rsidR="000C228D" w:rsidRPr="00FD0EA4" w:rsidRDefault="000C228D" w:rsidP="000C228D">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0C228D" w:rsidRPr="00FD0EA4" w:rsidRDefault="000C228D" w:rsidP="000C228D">
      <w:pPr>
        <w:numPr>
          <w:ilvl w:val="0"/>
          <w:numId w:val="2"/>
        </w:numPr>
        <w:pBdr>
          <w:top w:val="nil"/>
          <w:left w:val="nil"/>
          <w:bottom w:val="nil"/>
          <w:right w:val="nil"/>
          <w:between w:val="nil"/>
        </w:pBdr>
        <w:ind w:left="1560"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FD0EA4">
        <w:rPr>
          <w:rFonts w:ascii="Palatino Linotype" w:eastAsia="Palatino Linotype" w:hAnsi="Palatino Linotype" w:cs="Palatino Linotype"/>
          <w:b/>
          <w:color w:val="000000"/>
          <w:sz w:val="22"/>
          <w:szCs w:val="22"/>
        </w:rPr>
        <w:t xml:space="preserve">Razones o Motivos de inconformidad: </w:t>
      </w:r>
      <w:r w:rsidRPr="00FD0EA4">
        <w:rPr>
          <w:rFonts w:ascii="Palatino Linotype" w:eastAsia="Palatino Linotype" w:hAnsi="Palatino Linotype" w:cs="Palatino Linotype"/>
          <w:i/>
          <w:color w:val="000000"/>
          <w:sz w:val="22"/>
          <w:szCs w:val="22"/>
        </w:rPr>
        <w:t>“</w:t>
      </w:r>
      <w:r w:rsidR="00531E3B" w:rsidRPr="00FD0EA4">
        <w:rPr>
          <w:rFonts w:ascii="Palatino Linotype" w:eastAsia="Palatino Linotype" w:hAnsi="Palatino Linotype" w:cs="Palatino Linotype"/>
          <w:i/>
          <w:color w:val="000000"/>
          <w:sz w:val="22"/>
          <w:szCs w:val="22"/>
        </w:rPr>
        <w:t xml:space="preserve">No es posible que como se fundamenta que NO existe tal convenio, ya que es un documento que respalda el pago de prestaciones a los servidores públicos sindicalizados del municipio de Toluca y que es un convenio firmado por una entidad </w:t>
      </w:r>
      <w:proofErr w:type="spellStart"/>
      <w:r w:rsidR="00531E3B" w:rsidRPr="00FD0EA4">
        <w:rPr>
          <w:rFonts w:ascii="Palatino Linotype" w:eastAsia="Palatino Linotype" w:hAnsi="Palatino Linotype" w:cs="Palatino Linotype"/>
          <w:i/>
          <w:color w:val="000000"/>
          <w:sz w:val="22"/>
          <w:szCs w:val="22"/>
        </w:rPr>
        <w:t>publica</w:t>
      </w:r>
      <w:proofErr w:type="spellEnd"/>
      <w:r w:rsidR="00531E3B" w:rsidRPr="00FD0EA4">
        <w:rPr>
          <w:rFonts w:ascii="Palatino Linotype" w:eastAsia="Palatino Linotype" w:hAnsi="Palatino Linotype" w:cs="Palatino Linotype"/>
          <w:i/>
          <w:color w:val="000000"/>
          <w:sz w:val="22"/>
          <w:szCs w:val="22"/>
        </w:rPr>
        <w:t xml:space="preserve"> que obtiene recursos de los contribuyentes y por ello se debe privilegiar la máxima publicidad y más aún que las prestaciones que se pagan por este convenio, provienen del erario</w:t>
      </w:r>
      <w:r w:rsidRPr="00FD0EA4">
        <w:rPr>
          <w:rFonts w:ascii="Palatino Linotype" w:eastAsia="Palatino Linotype" w:hAnsi="Palatino Linotype" w:cs="Palatino Linotype"/>
          <w:i/>
          <w:color w:val="000000"/>
          <w:sz w:val="22"/>
          <w:szCs w:val="22"/>
        </w:rPr>
        <w:t>”</w:t>
      </w:r>
    </w:p>
    <w:p w:rsidR="000C228D" w:rsidRPr="00FD0EA4" w:rsidRDefault="000C228D" w:rsidP="000C228D">
      <w:pPr>
        <w:spacing w:line="360" w:lineRule="auto"/>
        <w:rPr>
          <w:rFonts w:ascii="Palatino Linotype" w:eastAsia="Palatino Linotype" w:hAnsi="Palatino Linotype" w:cs="Palatino Linotype"/>
          <w:i/>
          <w:color w:val="000000"/>
          <w:sz w:val="22"/>
          <w:szCs w:val="22"/>
        </w:rPr>
      </w:pP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color w:val="000000"/>
          <w:sz w:val="22"/>
          <w:szCs w:val="22"/>
        </w:rPr>
      </w:pPr>
      <w:r w:rsidRPr="00FD0EA4">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00531E3B" w:rsidRPr="00FD0EA4">
        <w:rPr>
          <w:rFonts w:ascii="Palatino Linotype" w:eastAsia="Palatino Linotype" w:hAnsi="Palatino Linotype" w:cs="Palatino Linotype"/>
          <w:b/>
          <w:color w:val="000000"/>
          <w:sz w:val="22"/>
          <w:szCs w:val="22"/>
        </w:rPr>
        <w:t xml:space="preserve">veinticuatro de enero </w:t>
      </w:r>
      <w:r w:rsidR="00531E3B" w:rsidRPr="00FD0EA4">
        <w:rPr>
          <w:rFonts w:ascii="Palatino Linotype" w:eastAsia="Palatino Linotype" w:hAnsi="Palatino Linotype" w:cs="Palatino Linotype"/>
          <w:b/>
          <w:color w:val="000000"/>
          <w:sz w:val="22"/>
          <w:szCs w:val="22"/>
        </w:rPr>
        <w:lastRenderedPageBreak/>
        <w:t>de dos mil veinticinco</w:t>
      </w:r>
      <w:r w:rsidRPr="00FD0EA4">
        <w:rPr>
          <w:rFonts w:ascii="Palatino Linotype" w:eastAsia="Palatino Linotype" w:hAnsi="Palatino Linotype" w:cs="Palatino Linotype"/>
          <w:color w:val="000000"/>
          <w:sz w:val="22"/>
          <w:szCs w:val="22"/>
        </w:rPr>
        <w:t xml:space="preserve">, puso a disposición de las partes el expediente electrónico vía </w:t>
      </w:r>
      <w:r w:rsidRPr="00FD0EA4">
        <w:rPr>
          <w:rFonts w:ascii="Palatino Linotype" w:eastAsia="Palatino Linotype" w:hAnsi="Palatino Linotype" w:cs="Palatino Linotype"/>
          <w:b/>
          <w:color w:val="000000"/>
          <w:sz w:val="22"/>
          <w:szCs w:val="22"/>
        </w:rPr>
        <w:t xml:space="preserve">SAIMEX </w:t>
      </w:r>
      <w:r w:rsidRPr="00FD0EA4">
        <w:rPr>
          <w:rFonts w:ascii="Palatino Linotype" w:eastAsia="Palatino Linotype" w:hAnsi="Palatino Linotype" w:cs="Palatino Linotype"/>
          <w:color w:val="000000"/>
          <w:sz w:val="22"/>
          <w:szCs w:val="22"/>
        </w:rPr>
        <w:t xml:space="preserve">a efecto de que en un plazo máximo de siete días </w:t>
      </w:r>
      <w:r w:rsidRPr="00FD0EA4">
        <w:rPr>
          <w:rFonts w:ascii="Palatino Linotype" w:eastAsia="Palatino Linotype" w:hAnsi="Palatino Linotype" w:cs="Palatino Linotype"/>
          <w:sz w:val="22"/>
          <w:szCs w:val="22"/>
        </w:rPr>
        <w:t>manifestara</w:t>
      </w:r>
      <w:r w:rsidRPr="00FD0EA4">
        <w:rPr>
          <w:rFonts w:ascii="Palatino Linotype" w:eastAsia="Palatino Linotype" w:hAnsi="Palatino Linotype" w:cs="Palatino Linotype"/>
          <w:color w:val="000000"/>
          <w:sz w:val="22"/>
          <w:szCs w:val="22"/>
        </w:rPr>
        <w:t xml:space="preserve"> lo que a su derecho conviniera, </w:t>
      </w:r>
      <w:r w:rsidRPr="00FD0EA4">
        <w:rPr>
          <w:rFonts w:ascii="Palatino Linotype" w:eastAsia="Palatino Linotype" w:hAnsi="Palatino Linotype" w:cs="Palatino Linotype"/>
          <w:sz w:val="22"/>
          <w:szCs w:val="22"/>
        </w:rPr>
        <w:t>ofreciera</w:t>
      </w:r>
      <w:r w:rsidRPr="00FD0EA4">
        <w:rPr>
          <w:rFonts w:ascii="Palatino Linotype" w:eastAsia="Palatino Linotype" w:hAnsi="Palatino Linotype" w:cs="Palatino Linotype"/>
          <w:color w:val="000000"/>
          <w:sz w:val="22"/>
          <w:szCs w:val="22"/>
        </w:rPr>
        <w:t xml:space="preserve"> pruebas y alegatos según corresponda a los casos concretos, y el </w:t>
      </w:r>
      <w:r w:rsidRPr="00FD0EA4">
        <w:rPr>
          <w:rFonts w:ascii="Palatino Linotype" w:eastAsia="Palatino Linotype" w:hAnsi="Palatino Linotype" w:cs="Palatino Linotype"/>
          <w:b/>
          <w:color w:val="000000"/>
          <w:sz w:val="22"/>
          <w:szCs w:val="22"/>
        </w:rPr>
        <w:t>SUJETO OBLIGADO</w:t>
      </w:r>
      <w:r w:rsidRPr="00FD0EA4">
        <w:rPr>
          <w:rFonts w:ascii="Palatino Linotype" w:eastAsia="Palatino Linotype" w:hAnsi="Palatino Linotype" w:cs="Palatino Linotype"/>
          <w:color w:val="000000"/>
          <w:sz w:val="22"/>
          <w:szCs w:val="22"/>
        </w:rPr>
        <w:t xml:space="preserve"> presentará el Informe Justificado procedente.</w:t>
      </w:r>
    </w:p>
    <w:p w:rsidR="000C228D" w:rsidRPr="00FD0EA4" w:rsidRDefault="000C228D" w:rsidP="000C228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color w:val="000000"/>
          <w:sz w:val="22"/>
          <w:szCs w:val="22"/>
        </w:rPr>
      </w:pPr>
      <w:r w:rsidRPr="00FD0EA4">
        <w:rPr>
          <w:rFonts w:ascii="Palatino Linotype" w:eastAsia="Palatino Linotype" w:hAnsi="Palatino Linotype" w:cs="Palatino Linotype"/>
          <w:color w:val="000000"/>
          <w:sz w:val="22"/>
          <w:szCs w:val="22"/>
        </w:rPr>
        <w:t xml:space="preserve">De lo anterior, el </w:t>
      </w:r>
      <w:r w:rsidRPr="00FD0EA4">
        <w:rPr>
          <w:rFonts w:ascii="Palatino Linotype" w:eastAsia="Palatino Linotype" w:hAnsi="Palatino Linotype" w:cs="Palatino Linotype"/>
          <w:b/>
          <w:color w:val="000000"/>
          <w:sz w:val="22"/>
          <w:szCs w:val="22"/>
        </w:rPr>
        <w:t xml:space="preserve">SUJETO OBLIGADO el </w:t>
      </w:r>
      <w:r w:rsidR="00531E3B" w:rsidRPr="00FD0EA4">
        <w:rPr>
          <w:rFonts w:ascii="Palatino Linotype" w:eastAsia="Palatino Linotype" w:hAnsi="Palatino Linotype" w:cs="Palatino Linotype"/>
          <w:b/>
          <w:color w:val="000000"/>
          <w:sz w:val="22"/>
          <w:szCs w:val="22"/>
        </w:rPr>
        <w:t xml:space="preserve">cinco de febrero </w:t>
      </w:r>
      <w:r w:rsidRPr="00FD0EA4">
        <w:rPr>
          <w:rFonts w:ascii="Palatino Linotype" w:eastAsia="Palatino Linotype" w:hAnsi="Palatino Linotype" w:cs="Palatino Linotype"/>
          <w:b/>
          <w:color w:val="000000"/>
          <w:sz w:val="22"/>
          <w:szCs w:val="22"/>
        </w:rPr>
        <w:t xml:space="preserve">de dos mil veinticinco, </w:t>
      </w:r>
      <w:r w:rsidRPr="00FD0EA4">
        <w:rPr>
          <w:rFonts w:ascii="Palatino Linotype" w:eastAsia="Palatino Linotype" w:hAnsi="Palatino Linotype" w:cs="Palatino Linotype"/>
          <w:color w:val="000000"/>
          <w:sz w:val="22"/>
          <w:szCs w:val="22"/>
        </w:rPr>
        <w:t xml:space="preserve">entrego </w:t>
      </w:r>
      <w:r w:rsidR="00531E3B" w:rsidRPr="00FD0EA4">
        <w:rPr>
          <w:rFonts w:ascii="Palatino Linotype" w:eastAsia="Palatino Linotype" w:hAnsi="Palatino Linotype" w:cs="Palatino Linotype"/>
          <w:color w:val="000000"/>
          <w:sz w:val="22"/>
          <w:szCs w:val="22"/>
        </w:rPr>
        <w:t xml:space="preserve">dos archivos </w:t>
      </w:r>
      <w:r w:rsidRPr="00FD0EA4">
        <w:rPr>
          <w:rFonts w:ascii="Palatino Linotype" w:eastAsia="Palatino Linotype" w:hAnsi="Palatino Linotype" w:cs="Palatino Linotype"/>
          <w:color w:val="000000"/>
          <w:sz w:val="22"/>
          <w:szCs w:val="22"/>
        </w:rPr>
        <w:t xml:space="preserve"> </w:t>
      </w:r>
      <w:r w:rsidR="00531E3B" w:rsidRPr="00FD0EA4">
        <w:rPr>
          <w:rFonts w:ascii="Palatino Linotype" w:eastAsia="Palatino Linotype" w:hAnsi="Palatino Linotype" w:cs="Palatino Linotype"/>
          <w:color w:val="000000"/>
          <w:sz w:val="22"/>
          <w:szCs w:val="22"/>
        </w:rPr>
        <w:t xml:space="preserve">electrónicos </w:t>
      </w:r>
      <w:r w:rsidRPr="00FD0EA4">
        <w:rPr>
          <w:rFonts w:ascii="Palatino Linotype" w:eastAsia="Palatino Linotype" w:hAnsi="Palatino Linotype" w:cs="Palatino Linotype"/>
          <w:color w:val="000000"/>
          <w:sz w:val="22"/>
          <w:szCs w:val="22"/>
        </w:rPr>
        <w:t xml:space="preserve">en formato </w:t>
      </w:r>
      <w:proofErr w:type="spellStart"/>
      <w:r w:rsidRPr="00FD0EA4">
        <w:rPr>
          <w:rFonts w:ascii="Palatino Linotype" w:eastAsia="Palatino Linotype" w:hAnsi="Palatino Linotype" w:cs="Palatino Linotype"/>
          <w:color w:val="000000"/>
          <w:sz w:val="22"/>
          <w:szCs w:val="22"/>
        </w:rPr>
        <w:t>pdf</w:t>
      </w:r>
      <w:proofErr w:type="spellEnd"/>
      <w:r w:rsidRPr="00FD0EA4">
        <w:rPr>
          <w:rFonts w:ascii="Palatino Linotype" w:eastAsia="Palatino Linotype" w:hAnsi="Palatino Linotype" w:cs="Palatino Linotype"/>
          <w:color w:val="000000"/>
          <w:sz w:val="22"/>
          <w:szCs w:val="22"/>
        </w:rPr>
        <w:t xml:space="preserve">, cuyo contenido grosso modo es el siguiente. </w:t>
      </w:r>
    </w:p>
    <w:p w:rsidR="000C228D" w:rsidRPr="00FD0EA4" w:rsidRDefault="000C228D" w:rsidP="000C228D">
      <w:pPr>
        <w:pStyle w:val="Prrafodelista"/>
        <w:rPr>
          <w:color w:val="000000"/>
          <w:sz w:val="22"/>
          <w:szCs w:val="22"/>
        </w:rPr>
      </w:pPr>
    </w:p>
    <w:p w:rsidR="000C228D" w:rsidRPr="00FD0EA4" w:rsidRDefault="00531E3B" w:rsidP="000C228D">
      <w:pPr>
        <w:pStyle w:val="Prrafodelista"/>
        <w:rPr>
          <w:rFonts w:ascii="Palatino Linotype" w:hAnsi="Palatino Linotype"/>
          <w:i/>
          <w:color w:val="000000"/>
          <w:sz w:val="22"/>
          <w:szCs w:val="22"/>
        </w:rPr>
      </w:pPr>
      <w:r w:rsidRPr="00FD0EA4">
        <w:rPr>
          <w:rFonts w:ascii="Palatino Linotype" w:hAnsi="Palatino Linotype"/>
          <w:b/>
          <w:i/>
          <w:color w:val="000000"/>
          <w:sz w:val="22"/>
          <w:szCs w:val="22"/>
        </w:rPr>
        <w:t xml:space="preserve">Anexo </w:t>
      </w:r>
      <w:proofErr w:type="spellStart"/>
      <w:r w:rsidRPr="00FD0EA4">
        <w:rPr>
          <w:rFonts w:ascii="Palatino Linotype" w:hAnsi="Palatino Linotype"/>
          <w:b/>
          <w:i/>
          <w:color w:val="000000"/>
          <w:sz w:val="22"/>
          <w:szCs w:val="22"/>
        </w:rPr>
        <w:t>rr</w:t>
      </w:r>
      <w:proofErr w:type="spellEnd"/>
      <w:r w:rsidRPr="00FD0EA4">
        <w:rPr>
          <w:rFonts w:ascii="Palatino Linotype" w:hAnsi="Palatino Linotype"/>
          <w:b/>
          <w:i/>
          <w:color w:val="000000"/>
          <w:sz w:val="22"/>
          <w:szCs w:val="22"/>
        </w:rPr>
        <w:t xml:space="preserve"> 128.pdf: </w:t>
      </w:r>
      <w:r w:rsidRPr="00FD0EA4">
        <w:rPr>
          <w:rFonts w:ascii="Palatino Linotype" w:hAnsi="Palatino Linotype"/>
          <w:i/>
          <w:color w:val="000000"/>
          <w:sz w:val="22"/>
          <w:szCs w:val="22"/>
        </w:rPr>
        <w:t xml:space="preserve">Convenio de Presta raciones del año 2024, firmado entre el Ayuntamiento de Toluca y el Sindicato Único de Trabajadores del Estado de México y Municipios. </w:t>
      </w:r>
    </w:p>
    <w:p w:rsidR="00531E3B" w:rsidRPr="00FD0EA4" w:rsidRDefault="00531E3B" w:rsidP="000C228D">
      <w:pPr>
        <w:pStyle w:val="Prrafodelista"/>
        <w:rPr>
          <w:rFonts w:ascii="Palatino Linotype" w:hAnsi="Palatino Linotype"/>
          <w:i/>
          <w:color w:val="000000"/>
          <w:sz w:val="22"/>
          <w:szCs w:val="22"/>
        </w:rPr>
      </w:pPr>
      <w:r w:rsidRPr="00FD0EA4">
        <w:rPr>
          <w:rFonts w:ascii="Palatino Linotype" w:hAnsi="Palatino Linotype"/>
          <w:b/>
          <w:i/>
          <w:color w:val="000000"/>
          <w:sz w:val="22"/>
          <w:szCs w:val="22"/>
        </w:rPr>
        <w:t xml:space="preserve">Informe Justificado 128.pdf: </w:t>
      </w:r>
      <w:r w:rsidRPr="00FD0EA4">
        <w:rPr>
          <w:rFonts w:ascii="Palatino Linotype" w:hAnsi="Palatino Linotype"/>
          <w:i/>
          <w:color w:val="000000"/>
          <w:sz w:val="22"/>
          <w:szCs w:val="22"/>
        </w:rPr>
        <w:t xml:space="preserve">Informe Justificado mediante el cual se ratifica la respuesta, del cual se refiere que la Dirección de Recursos Humanos, entrego el Convenio solicitado, sin embargo, el mismo fue adjuntando hasta la etapa de manifestaciones. </w:t>
      </w:r>
    </w:p>
    <w:p w:rsidR="00531E3B" w:rsidRPr="00FD0EA4" w:rsidRDefault="00531E3B" w:rsidP="000C228D">
      <w:pPr>
        <w:pStyle w:val="Prrafodelista"/>
        <w:rPr>
          <w:rFonts w:ascii="Palatino Linotype" w:eastAsia="Palatino Linotype" w:hAnsi="Palatino Linotype" w:cs="Palatino Linotype"/>
          <w:color w:val="000000"/>
          <w:sz w:val="22"/>
          <w:szCs w:val="22"/>
        </w:rPr>
      </w:pP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color w:val="000000"/>
          <w:sz w:val="22"/>
          <w:szCs w:val="22"/>
        </w:rPr>
        <w:t xml:space="preserve">Por cuanto hace el </w:t>
      </w:r>
      <w:r w:rsidRPr="00FD0EA4">
        <w:rPr>
          <w:rFonts w:ascii="Palatino Linotype" w:eastAsia="Palatino Linotype" w:hAnsi="Palatino Linotype" w:cs="Palatino Linotype"/>
          <w:b/>
          <w:color w:val="000000"/>
          <w:sz w:val="22"/>
          <w:szCs w:val="22"/>
        </w:rPr>
        <w:t xml:space="preserve">RECURRENTE </w:t>
      </w:r>
      <w:r w:rsidRPr="00FD0EA4">
        <w:rPr>
          <w:rFonts w:ascii="Palatino Linotype" w:eastAsia="Palatino Linotype" w:hAnsi="Palatino Linotype" w:cs="Palatino Linotype"/>
          <w:color w:val="000000"/>
          <w:sz w:val="22"/>
          <w:szCs w:val="22"/>
        </w:rPr>
        <w:t>tal y como se observa en el expediente electrónico fue omiso en manifestar lo que a su derecho conviniera.</w:t>
      </w:r>
    </w:p>
    <w:p w:rsidR="000C228D" w:rsidRPr="00FD0EA4" w:rsidRDefault="000C228D" w:rsidP="000C228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bookmarkStart w:id="4" w:name="_heading=h.3znysh7" w:colFirst="0" w:colLast="0"/>
      <w:bookmarkEnd w:id="4"/>
      <w:r w:rsidRPr="00FD0EA4">
        <w:rPr>
          <w:rFonts w:ascii="Palatino Linotype" w:eastAsia="Palatino Linotype" w:hAnsi="Palatino Linotype" w:cs="Palatino Linotype"/>
          <w:color w:val="000000"/>
          <w:sz w:val="22"/>
          <w:szCs w:val="22"/>
        </w:rPr>
        <w:t xml:space="preserve">Seguidamente, mediante acuerdo de fecha </w:t>
      </w:r>
      <w:r w:rsidR="00531E3B" w:rsidRPr="00FD0EA4">
        <w:rPr>
          <w:rFonts w:ascii="Palatino Linotype" w:eastAsia="Palatino Linotype" w:hAnsi="Palatino Linotype" w:cs="Palatino Linotype"/>
          <w:b/>
          <w:color w:val="000000"/>
          <w:sz w:val="22"/>
          <w:szCs w:val="22"/>
        </w:rPr>
        <w:t xml:space="preserve">doce de febrero </w:t>
      </w:r>
      <w:r w:rsidRPr="00FD0EA4">
        <w:rPr>
          <w:rFonts w:ascii="Palatino Linotype" w:eastAsia="Palatino Linotype" w:hAnsi="Palatino Linotype" w:cs="Palatino Linotype"/>
          <w:b/>
          <w:color w:val="000000"/>
          <w:sz w:val="22"/>
          <w:szCs w:val="22"/>
        </w:rPr>
        <w:t xml:space="preserve">de dos mil veinticinco, </w:t>
      </w:r>
      <w:r w:rsidRPr="00FD0EA4">
        <w:rPr>
          <w:rFonts w:ascii="Palatino Linotype" w:eastAsia="Palatino Linotype" w:hAnsi="Palatino Linotype" w:cs="Palatino Linotype"/>
          <w:color w:val="000000"/>
          <w:sz w:val="22"/>
          <w:szCs w:val="22"/>
        </w:rPr>
        <w:t xml:space="preserve"> se decretó el cierre de instrucción, por lo que no habiendo más que hacer constar, y-------------------------------------------------------------------------------</w:t>
      </w:r>
      <w:r w:rsidRPr="00FD0EA4">
        <w:rPr>
          <w:rFonts w:ascii="Palatino Linotype" w:eastAsia="Palatino Linotype" w:hAnsi="Palatino Linotype" w:cs="Palatino Linotype"/>
          <w:sz w:val="22"/>
          <w:szCs w:val="22"/>
        </w:rPr>
        <w:t>----------</w:t>
      </w:r>
    </w:p>
    <w:p w:rsidR="000C228D" w:rsidRPr="00FD0EA4" w:rsidRDefault="000C228D" w:rsidP="000C228D">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0C228D" w:rsidRPr="00FD0EA4" w:rsidRDefault="000C228D" w:rsidP="000C228D">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FD0EA4">
        <w:rPr>
          <w:rFonts w:ascii="Palatino Linotype" w:eastAsia="Palatino Linotype" w:hAnsi="Palatino Linotype" w:cs="Palatino Linotype"/>
          <w:b/>
          <w:color w:val="000000"/>
          <w:sz w:val="22"/>
          <w:szCs w:val="22"/>
        </w:rPr>
        <w:t>C O N S I D E R A N D O</w:t>
      </w:r>
    </w:p>
    <w:p w:rsidR="000C228D" w:rsidRPr="00FD0EA4" w:rsidRDefault="000C228D" w:rsidP="000C228D">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0C228D" w:rsidRPr="00FD0EA4" w:rsidRDefault="000C228D" w:rsidP="000C228D">
      <w:pPr>
        <w:pStyle w:val="Ttulo2"/>
        <w:spacing w:before="0" w:line="360" w:lineRule="auto"/>
        <w:rPr>
          <w:rFonts w:ascii="Palatino Linotype" w:eastAsia="Palatino Linotype" w:hAnsi="Palatino Linotype" w:cs="Palatino Linotype"/>
          <w:b/>
          <w:color w:val="000000"/>
          <w:sz w:val="22"/>
          <w:szCs w:val="22"/>
        </w:rPr>
      </w:pPr>
      <w:bookmarkStart w:id="5" w:name="_heading=h.2et92p0" w:colFirst="0" w:colLast="0"/>
      <w:bookmarkEnd w:id="5"/>
      <w:r w:rsidRPr="00FD0EA4">
        <w:rPr>
          <w:rFonts w:ascii="Palatino Linotype" w:eastAsia="Palatino Linotype" w:hAnsi="Palatino Linotype" w:cs="Palatino Linotype"/>
          <w:b/>
          <w:color w:val="000000"/>
          <w:sz w:val="22"/>
          <w:szCs w:val="22"/>
        </w:rPr>
        <w:t>PRIMERO. De la competencia</w:t>
      </w: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color w:val="000000"/>
          <w:sz w:val="22"/>
          <w:szCs w:val="22"/>
        </w:rPr>
      </w:pPr>
      <w:r w:rsidRPr="00FD0EA4">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FD0EA4">
        <w:rPr>
          <w:rFonts w:ascii="Palatino Linotype" w:eastAsia="Palatino Linotype" w:hAnsi="Palatino Linotype" w:cs="Palatino Linotype"/>
          <w:color w:val="000000"/>
          <w:sz w:val="22"/>
          <w:szCs w:val="22"/>
        </w:rPr>
        <w:lastRenderedPageBreak/>
        <w:t>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0C228D" w:rsidRPr="00FD0EA4" w:rsidRDefault="000C228D" w:rsidP="000C228D">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0C228D" w:rsidRPr="00FD0EA4" w:rsidRDefault="000C228D" w:rsidP="000C228D">
      <w:pPr>
        <w:pStyle w:val="Ttulo2"/>
        <w:spacing w:before="0" w:line="360" w:lineRule="auto"/>
        <w:rPr>
          <w:rFonts w:ascii="Palatino Linotype" w:eastAsia="Palatino Linotype" w:hAnsi="Palatino Linotype" w:cs="Palatino Linotype"/>
          <w:b/>
          <w:color w:val="000000"/>
          <w:sz w:val="22"/>
          <w:szCs w:val="22"/>
        </w:rPr>
      </w:pPr>
      <w:bookmarkStart w:id="6" w:name="_heading=h.tyjcwt" w:colFirst="0" w:colLast="0"/>
      <w:bookmarkEnd w:id="6"/>
      <w:r w:rsidRPr="00FD0EA4">
        <w:rPr>
          <w:rFonts w:ascii="Palatino Linotype" w:eastAsia="Palatino Linotype" w:hAnsi="Palatino Linotype" w:cs="Palatino Linotype"/>
          <w:b/>
          <w:color w:val="000000"/>
          <w:sz w:val="22"/>
          <w:szCs w:val="22"/>
        </w:rPr>
        <w:t>SEGUNDO. De la oportunidad y procedencia.</w:t>
      </w:r>
    </w:p>
    <w:p w:rsidR="000C228D" w:rsidRPr="00FD0EA4" w:rsidRDefault="000C228D" w:rsidP="000C228D">
      <w:pPr>
        <w:numPr>
          <w:ilvl w:val="0"/>
          <w:numId w:val="1"/>
        </w:numPr>
        <w:pBdr>
          <w:top w:val="nil"/>
          <w:left w:val="nil"/>
          <w:bottom w:val="nil"/>
          <w:right w:val="nil"/>
          <w:between w:val="nil"/>
        </w:pBdr>
        <w:spacing w:line="360" w:lineRule="auto"/>
        <w:ind w:left="0" w:firstLine="0"/>
        <w:jc w:val="both"/>
        <w:rPr>
          <w:color w:val="000000"/>
          <w:sz w:val="22"/>
          <w:szCs w:val="22"/>
        </w:rPr>
      </w:pPr>
      <w:r w:rsidRPr="00FD0EA4">
        <w:rPr>
          <w:rFonts w:ascii="Palatino Linotype" w:eastAsia="Palatino Linotype" w:hAnsi="Palatino Linotype" w:cs="Palatino Linotype"/>
          <w:color w:val="000000"/>
          <w:sz w:val="22"/>
          <w:szCs w:val="22"/>
        </w:rPr>
        <w:t xml:space="preserve">El medio de impugnación fue presentado a través del </w:t>
      </w:r>
      <w:r w:rsidRPr="00FD0EA4">
        <w:rPr>
          <w:rFonts w:ascii="Palatino Linotype" w:eastAsia="Palatino Linotype" w:hAnsi="Palatino Linotype" w:cs="Palatino Linotype"/>
          <w:b/>
          <w:color w:val="000000"/>
          <w:sz w:val="22"/>
          <w:szCs w:val="22"/>
        </w:rPr>
        <w:t>SAIMEX,</w:t>
      </w:r>
      <w:r w:rsidRPr="00FD0EA4">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para el caso en particular es de señalar que el </w:t>
      </w:r>
      <w:r w:rsidRPr="00FD0EA4">
        <w:rPr>
          <w:rFonts w:ascii="Palatino Linotype" w:eastAsia="Palatino Linotype" w:hAnsi="Palatino Linotype" w:cs="Palatino Linotype"/>
          <w:b/>
          <w:color w:val="000000"/>
          <w:sz w:val="22"/>
          <w:szCs w:val="22"/>
        </w:rPr>
        <w:t>SUJETO OBLIGADO</w:t>
      </w:r>
      <w:r w:rsidRPr="00FD0EA4">
        <w:rPr>
          <w:rFonts w:ascii="Palatino Linotype" w:eastAsia="Palatino Linotype" w:hAnsi="Palatino Linotype" w:cs="Palatino Linotype"/>
          <w:color w:val="000000"/>
          <w:sz w:val="22"/>
          <w:szCs w:val="22"/>
        </w:rPr>
        <w:t xml:space="preserve"> entregó su respuesta el </w:t>
      </w:r>
      <w:r w:rsidR="00531E3B" w:rsidRPr="00FD0EA4">
        <w:rPr>
          <w:rFonts w:ascii="Palatino Linotype" w:eastAsia="Palatino Linotype" w:hAnsi="Palatino Linotype" w:cs="Palatino Linotype"/>
          <w:b/>
          <w:color w:val="000000"/>
          <w:sz w:val="22"/>
          <w:szCs w:val="22"/>
        </w:rPr>
        <w:t>quince de enero de dos mil veintiocho</w:t>
      </w:r>
      <w:r w:rsidRPr="00FD0EA4">
        <w:rPr>
          <w:rFonts w:ascii="Palatino Linotype" w:eastAsia="Palatino Linotype" w:hAnsi="Palatino Linotype" w:cs="Palatino Linotype"/>
          <w:color w:val="000000"/>
          <w:sz w:val="22"/>
          <w:szCs w:val="22"/>
        </w:rPr>
        <w:t xml:space="preserve">, de tal forma que el plazo para interponer el recurso de revisión transcurrió del día </w:t>
      </w:r>
      <w:r w:rsidR="00531E3B" w:rsidRPr="00FD0EA4">
        <w:rPr>
          <w:rFonts w:ascii="Palatino Linotype" w:eastAsia="Palatino Linotype" w:hAnsi="Palatino Linotype" w:cs="Palatino Linotype"/>
          <w:b/>
          <w:color w:val="000000"/>
          <w:sz w:val="22"/>
          <w:szCs w:val="22"/>
        </w:rPr>
        <w:t>dieciséis de enero al seis de febrero de dos mil veinticinco</w:t>
      </w:r>
      <w:r w:rsidRPr="00FD0EA4">
        <w:rPr>
          <w:rFonts w:ascii="Palatino Linotype" w:eastAsia="Palatino Linotype" w:hAnsi="Palatino Linotype" w:cs="Palatino Linotype"/>
          <w:color w:val="000000"/>
          <w:sz w:val="22"/>
          <w:szCs w:val="22"/>
        </w:rPr>
        <w:t xml:space="preserve">; en consecuencia, el ahora </w:t>
      </w:r>
      <w:r w:rsidRPr="00FD0EA4">
        <w:rPr>
          <w:rFonts w:ascii="Palatino Linotype" w:eastAsia="Palatino Linotype" w:hAnsi="Palatino Linotype" w:cs="Palatino Linotype"/>
          <w:b/>
          <w:color w:val="000000"/>
          <w:sz w:val="22"/>
          <w:szCs w:val="22"/>
        </w:rPr>
        <w:t>RECURRENTE</w:t>
      </w:r>
      <w:r w:rsidRPr="00FD0EA4">
        <w:rPr>
          <w:rFonts w:ascii="Palatino Linotype" w:eastAsia="Palatino Linotype" w:hAnsi="Palatino Linotype" w:cs="Palatino Linotype"/>
          <w:color w:val="000000"/>
          <w:sz w:val="22"/>
          <w:szCs w:val="22"/>
        </w:rPr>
        <w:t xml:space="preserve"> presentó su inconformidad el día </w:t>
      </w:r>
      <w:r w:rsidR="00531E3B" w:rsidRPr="00FD0EA4">
        <w:rPr>
          <w:rFonts w:ascii="Palatino Linotype" w:eastAsia="Palatino Linotype" w:hAnsi="Palatino Linotype" w:cs="Palatino Linotype"/>
          <w:b/>
          <w:color w:val="000000"/>
          <w:sz w:val="22"/>
          <w:szCs w:val="22"/>
        </w:rPr>
        <w:t>veinte de enero de dos mil veinticinco</w:t>
      </w:r>
      <w:r w:rsidRPr="00FD0EA4">
        <w:rPr>
          <w:rFonts w:ascii="Palatino Linotype" w:eastAsia="Palatino Linotype" w:hAnsi="Palatino Linotype" w:cs="Palatino Linotype"/>
          <w:color w:val="000000"/>
          <w:sz w:val="22"/>
          <w:szCs w:val="22"/>
        </w:rPr>
        <w:t>; por lo que se estima que la inconformidad se presentó dentro del lapso legalmente establecido para tal efecto.</w:t>
      </w: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sz w:val="22"/>
          <w:szCs w:val="22"/>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331E5" w:rsidRPr="00FD0EA4" w:rsidRDefault="003331E5" w:rsidP="003331E5">
      <w:pPr>
        <w:spacing w:line="360" w:lineRule="auto"/>
        <w:jc w:val="both"/>
        <w:rPr>
          <w:rFonts w:ascii="Palatino Linotype" w:eastAsia="Palatino Linotype" w:hAnsi="Palatino Linotype" w:cs="Palatino Linotype"/>
          <w:sz w:val="22"/>
          <w:szCs w:val="22"/>
        </w:rPr>
      </w:pP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r w:rsidRPr="00FD0EA4">
        <w:rPr>
          <w:rFonts w:ascii="Palatino Linotype" w:eastAsia="Palatino Linotype" w:hAnsi="Palatino Linotype" w:cs="Palatino Linotype"/>
          <w:b/>
          <w:i/>
          <w:sz w:val="22"/>
          <w:szCs w:val="22"/>
        </w:rPr>
        <w:t>Las solicitudes anónimas</w:t>
      </w:r>
      <w:r w:rsidRPr="00FD0EA4">
        <w:rPr>
          <w:rFonts w:ascii="Palatino Linotype" w:eastAsia="Palatino Linotype" w:hAnsi="Palatino Linotype" w:cs="Palatino Linotype"/>
          <w:i/>
          <w:sz w:val="22"/>
          <w:szCs w:val="22"/>
        </w:rPr>
        <w:t xml:space="preserve">, con nombre incompleto o seudónimo </w:t>
      </w:r>
      <w:r w:rsidRPr="00FD0EA4">
        <w:rPr>
          <w:rFonts w:ascii="Palatino Linotype" w:eastAsia="Palatino Linotype" w:hAnsi="Palatino Linotype" w:cs="Palatino Linotype"/>
          <w:b/>
          <w:i/>
          <w:sz w:val="22"/>
          <w:szCs w:val="22"/>
        </w:rPr>
        <w:t xml:space="preserve">serán procedentes para su trámite por parte del sujeto obligado ante quien </w:t>
      </w:r>
      <w:r w:rsidRPr="00FD0EA4">
        <w:rPr>
          <w:rFonts w:ascii="Palatino Linotype" w:eastAsia="Palatino Linotype" w:hAnsi="Palatino Linotype" w:cs="Palatino Linotype"/>
          <w:b/>
          <w:i/>
          <w:sz w:val="22"/>
          <w:szCs w:val="22"/>
        </w:rPr>
        <w:lastRenderedPageBreak/>
        <w:t>se presente</w:t>
      </w:r>
      <w:r w:rsidRPr="00FD0EA4">
        <w:rPr>
          <w:rFonts w:ascii="Palatino Linotype" w:eastAsia="Palatino Linotype" w:hAnsi="Palatino Linotype" w:cs="Palatino Linotype"/>
          <w:i/>
          <w:sz w:val="22"/>
          <w:szCs w:val="22"/>
        </w:rPr>
        <w:t>. No podrá requerirse información adicional con motivo del nombre proporcionado por el solicitante."</w:t>
      </w:r>
    </w:p>
    <w:p w:rsidR="003331E5" w:rsidRPr="00FD0EA4" w:rsidRDefault="003331E5" w:rsidP="003331E5">
      <w:pPr>
        <w:spacing w:line="360" w:lineRule="auto"/>
        <w:jc w:val="both"/>
        <w:rPr>
          <w:rFonts w:ascii="Palatino Linotype" w:eastAsia="Palatino Linotype" w:hAnsi="Palatino Linotype" w:cs="Palatino Linotype"/>
          <w:sz w:val="22"/>
          <w:szCs w:val="22"/>
        </w:rPr>
      </w:pP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color w:val="000000"/>
          <w:sz w:val="22"/>
          <w:szCs w:val="22"/>
        </w:rPr>
        <w:t>Robusteciendo</w:t>
      </w:r>
      <w:r w:rsidRPr="00FD0EA4">
        <w:rPr>
          <w:rFonts w:ascii="Palatino Linotype" w:eastAsia="Palatino Linotype" w:hAnsi="Palatino Linotype" w:cs="Palatino Linotype"/>
          <w:sz w:val="22"/>
          <w:szCs w:val="22"/>
        </w:rPr>
        <w:t xml:space="preserve"> lo anterior se encuentra lo dispuesto en el artículo 6, Apartado A, fracciones III de la Constitución Política de los Estados Unidos Mexicanos que establece:</w:t>
      </w:r>
    </w:p>
    <w:p w:rsidR="003331E5" w:rsidRPr="00FD0EA4" w:rsidRDefault="003331E5" w:rsidP="003331E5">
      <w:pPr>
        <w:ind w:left="1134" w:right="900"/>
        <w:jc w:val="both"/>
        <w:rPr>
          <w:rFonts w:ascii="Palatino Linotype" w:eastAsia="Palatino Linotype" w:hAnsi="Palatino Linotype" w:cs="Palatino Linotype"/>
          <w:i/>
          <w:sz w:val="22"/>
          <w:szCs w:val="22"/>
        </w:rPr>
      </w:pP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r w:rsidRPr="00FD0EA4">
        <w:rPr>
          <w:rFonts w:ascii="Palatino Linotype" w:eastAsia="Palatino Linotype" w:hAnsi="Palatino Linotype" w:cs="Palatino Linotype"/>
          <w:b/>
          <w:i/>
          <w:sz w:val="22"/>
          <w:szCs w:val="22"/>
        </w:rPr>
        <w:t>Artículo 6.-</w:t>
      </w:r>
      <w:r w:rsidRPr="00FD0EA4">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Para efectos de lo dispuesto en el presente artículo se observará lo siguiente:</w:t>
      </w:r>
    </w:p>
    <w:p w:rsidR="003331E5" w:rsidRPr="00FD0EA4" w:rsidRDefault="003331E5" w:rsidP="003331E5">
      <w:pPr>
        <w:ind w:left="1134" w:right="900"/>
        <w:jc w:val="both"/>
        <w:rPr>
          <w:rFonts w:ascii="Palatino Linotype" w:eastAsia="Palatino Linotype" w:hAnsi="Palatino Linotype" w:cs="Palatino Linotype"/>
          <w:i/>
          <w:sz w:val="22"/>
          <w:szCs w:val="22"/>
        </w:rPr>
      </w:pP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3331E5" w:rsidRPr="00FD0EA4" w:rsidRDefault="003331E5" w:rsidP="003331E5">
      <w:pPr>
        <w:ind w:left="1134" w:right="900"/>
        <w:jc w:val="both"/>
        <w:rPr>
          <w:rFonts w:ascii="Palatino Linotype" w:eastAsia="Palatino Linotype" w:hAnsi="Palatino Linotype" w:cs="Palatino Linotype"/>
          <w:i/>
          <w:sz w:val="22"/>
          <w:szCs w:val="22"/>
        </w:rPr>
      </w:pP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FD0EA4">
        <w:rPr>
          <w:rFonts w:ascii="Palatino Linotype" w:eastAsia="Palatino Linotype" w:hAnsi="Palatino Linotype" w:cs="Palatino Linotype"/>
          <w:sz w:val="22"/>
          <w:szCs w:val="22"/>
        </w:rPr>
        <w:t>(Sic)</w:t>
      </w:r>
    </w:p>
    <w:p w:rsidR="003331E5" w:rsidRPr="00FD0EA4" w:rsidRDefault="003331E5" w:rsidP="003331E5">
      <w:pPr>
        <w:spacing w:line="360" w:lineRule="auto"/>
        <w:ind w:left="567" w:right="474"/>
        <w:jc w:val="both"/>
        <w:rPr>
          <w:rFonts w:ascii="Palatino Linotype" w:eastAsia="Palatino Linotype" w:hAnsi="Palatino Linotype" w:cs="Palatino Linotype"/>
          <w:i/>
          <w:sz w:val="22"/>
          <w:szCs w:val="22"/>
        </w:rPr>
      </w:pP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sz w:val="22"/>
          <w:szCs w:val="22"/>
        </w:rPr>
        <w:t>Así como el artículo 5 fracción III, párrafo vigésimo noveno, trigésimo y trigésimo primero, de la Constitución Política del Estado Libre y Soberano de México, que determina lo siguiente:</w:t>
      </w:r>
    </w:p>
    <w:p w:rsidR="003331E5" w:rsidRPr="00FD0EA4" w:rsidRDefault="003331E5" w:rsidP="003331E5">
      <w:pPr>
        <w:spacing w:line="360" w:lineRule="auto"/>
        <w:ind w:right="474"/>
        <w:jc w:val="both"/>
        <w:rPr>
          <w:rFonts w:ascii="Palatino Linotype" w:eastAsia="Palatino Linotype" w:hAnsi="Palatino Linotype" w:cs="Palatino Linotype"/>
          <w:i/>
          <w:sz w:val="22"/>
          <w:szCs w:val="22"/>
        </w:rPr>
      </w:pP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r w:rsidRPr="00FD0EA4">
        <w:rPr>
          <w:rFonts w:ascii="Palatino Linotype" w:eastAsia="Palatino Linotype" w:hAnsi="Palatino Linotype" w:cs="Palatino Linotype"/>
          <w:b/>
          <w:i/>
          <w:sz w:val="22"/>
          <w:szCs w:val="22"/>
        </w:rPr>
        <w:t>Artículo 5.-</w:t>
      </w:r>
      <w:r w:rsidRPr="00FD0EA4">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lastRenderedPageBreak/>
        <w:t>Toda persona en el Estado de México, tiene derecho al libre acceso a la información plural y oportuna, así como a buscar recibir y difundir información e ideas de toda índole por cualquier medio de expresión.</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D0EA4">
        <w:rPr>
          <w:rFonts w:ascii="Palatino Linotype" w:eastAsia="Palatino Linotype" w:hAnsi="Palatino Linotype" w:cs="Palatino Linotype"/>
          <w:sz w:val="22"/>
          <w:szCs w:val="22"/>
        </w:rPr>
        <w:t>(Sic)</w:t>
      </w:r>
    </w:p>
    <w:p w:rsidR="003331E5" w:rsidRPr="00FD0EA4" w:rsidRDefault="003331E5" w:rsidP="003331E5">
      <w:pPr>
        <w:spacing w:line="360" w:lineRule="auto"/>
        <w:ind w:left="426" w:right="476"/>
        <w:jc w:val="both"/>
        <w:rPr>
          <w:rFonts w:ascii="Palatino Linotype" w:eastAsia="Palatino Linotype" w:hAnsi="Palatino Linotype" w:cs="Palatino Linotype"/>
          <w:i/>
          <w:sz w:val="22"/>
          <w:szCs w:val="22"/>
        </w:rPr>
      </w:pP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color w:val="000000"/>
          <w:sz w:val="22"/>
          <w:szCs w:val="22"/>
        </w:rPr>
        <w:t>Por</w:t>
      </w:r>
      <w:r w:rsidRPr="00FD0EA4">
        <w:rPr>
          <w:rFonts w:ascii="Palatino Linotype" w:eastAsia="Palatino Linotype" w:hAnsi="Palatino Linotype" w:cs="Palatino Linotype"/>
          <w:sz w:val="22"/>
          <w:szCs w:val="22"/>
        </w:rPr>
        <w:t xml:space="preserve"> otra parte, del contenido del artículo 1 de la Constitución Política de los Estados Unidos mexicanos, se destaca lo siguiente:</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r w:rsidRPr="00FD0EA4">
        <w:rPr>
          <w:rFonts w:ascii="Palatino Linotype" w:eastAsia="Palatino Linotype" w:hAnsi="Palatino Linotype" w:cs="Palatino Linotype"/>
          <w:b/>
          <w:i/>
          <w:sz w:val="22"/>
          <w:szCs w:val="22"/>
        </w:rPr>
        <w:t>Artículo 1</w:t>
      </w:r>
      <w:r w:rsidRPr="00FD0EA4">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3331E5" w:rsidRPr="00FD0EA4" w:rsidRDefault="003331E5" w:rsidP="003331E5">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Todas las autoridades, en el ámbito de sus competencias, tienen la obligación de promover, respetar, proteger y garantizar los derechos humanos de conformidad con los principios de universalidad, interdependencia, </w:t>
      </w:r>
      <w:r w:rsidRPr="00FD0EA4">
        <w:rPr>
          <w:rFonts w:ascii="Palatino Linotype" w:eastAsia="Palatino Linotype" w:hAnsi="Palatino Linotype" w:cs="Palatino Linotype"/>
          <w:i/>
          <w:sz w:val="22"/>
          <w:szCs w:val="22"/>
        </w:rPr>
        <w:lastRenderedPageBreak/>
        <w:t>indivisibilidad y progresividad. En consecuencia, el Estado deberá prevenir, investigar, sancionar y reparar las violaciones a los derechos humanos, en los términos que establezca la ley."(Sic)</w:t>
      </w:r>
    </w:p>
    <w:p w:rsidR="003331E5" w:rsidRPr="00FD0EA4" w:rsidRDefault="003331E5" w:rsidP="003331E5">
      <w:pPr>
        <w:ind w:left="1134" w:right="900"/>
        <w:jc w:val="both"/>
        <w:rPr>
          <w:rFonts w:ascii="Palatino Linotype" w:eastAsia="Palatino Linotype" w:hAnsi="Palatino Linotype" w:cs="Palatino Linotype"/>
          <w:i/>
          <w:sz w:val="22"/>
          <w:szCs w:val="22"/>
        </w:rPr>
      </w:pP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FD0EA4">
        <w:rPr>
          <w:rFonts w:ascii="Palatino Linotype" w:eastAsia="Palatino Linotype" w:hAnsi="Palatino Linotype" w:cs="Palatino Linotype"/>
          <w:i/>
          <w:sz w:val="22"/>
          <w:szCs w:val="22"/>
        </w:rPr>
        <w:t>derecho fundamental exime a quien lo ejerce</w:t>
      </w:r>
      <w:r w:rsidRPr="00FD0EA4">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331E5" w:rsidRPr="00FD0EA4" w:rsidRDefault="003331E5" w:rsidP="003331E5">
      <w:pPr>
        <w:spacing w:line="360" w:lineRule="auto"/>
        <w:jc w:val="both"/>
        <w:rPr>
          <w:rFonts w:ascii="Palatino Linotype" w:eastAsia="Palatino Linotype" w:hAnsi="Palatino Linotype" w:cs="Palatino Linotype"/>
          <w:sz w:val="22"/>
          <w:szCs w:val="22"/>
        </w:rPr>
      </w:pPr>
    </w:p>
    <w:p w:rsidR="003331E5" w:rsidRPr="00FD0EA4" w:rsidRDefault="003331E5" w:rsidP="003331E5">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sz w:val="22"/>
          <w:szCs w:val="22"/>
        </w:rPr>
        <w:t xml:space="preserve">En </w:t>
      </w:r>
      <w:r w:rsidRPr="00FD0EA4">
        <w:rPr>
          <w:rFonts w:ascii="Palatino Linotype" w:eastAsia="Palatino Linotype" w:hAnsi="Palatino Linotype" w:cs="Palatino Linotype"/>
          <w:color w:val="000000"/>
          <w:sz w:val="22"/>
          <w:szCs w:val="22"/>
        </w:rPr>
        <w:t>consecuencia</w:t>
      </w:r>
      <w:r w:rsidRPr="00FD0EA4">
        <w:rPr>
          <w:rFonts w:ascii="Palatino Linotype" w:eastAsia="Palatino Linotype" w:hAnsi="Palatino Linotype" w:cs="Palatino Linotype"/>
          <w:sz w:val="22"/>
          <w:szCs w:val="22"/>
        </w:rPr>
        <w:t xml:space="preserve">, dado lo expuesto y fundado con anterioridad, se estima que el requisito relativo al nombre del </w:t>
      </w:r>
      <w:r w:rsidRPr="00FD0EA4">
        <w:rPr>
          <w:rFonts w:ascii="Palatino Linotype" w:eastAsia="Palatino Linotype" w:hAnsi="Palatino Linotype" w:cs="Palatino Linotype"/>
          <w:b/>
          <w:sz w:val="22"/>
          <w:szCs w:val="22"/>
        </w:rPr>
        <w:t>RECURRENTE</w:t>
      </w:r>
      <w:r w:rsidRPr="00FD0EA4">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3331E5" w:rsidRPr="00FD0EA4" w:rsidRDefault="003331E5" w:rsidP="003331E5">
      <w:pPr>
        <w:pBdr>
          <w:top w:val="nil"/>
          <w:left w:val="nil"/>
          <w:bottom w:val="nil"/>
          <w:right w:val="nil"/>
          <w:between w:val="nil"/>
        </w:pBdr>
        <w:spacing w:line="360" w:lineRule="auto"/>
        <w:jc w:val="both"/>
        <w:rPr>
          <w:color w:val="000000"/>
          <w:sz w:val="22"/>
          <w:szCs w:val="22"/>
        </w:rPr>
      </w:pPr>
    </w:p>
    <w:p w:rsidR="000C228D" w:rsidRPr="00FD0EA4" w:rsidRDefault="000C228D" w:rsidP="000C228D">
      <w:pPr>
        <w:numPr>
          <w:ilvl w:val="0"/>
          <w:numId w:val="1"/>
        </w:numPr>
        <w:spacing w:line="360" w:lineRule="auto"/>
        <w:ind w:left="0" w:firstLine="0"/>
        <w:jc w:val="both"/>
        <w:rPr>
          <w:sz w:val="22"/>
          <w:szCs w:val="22"/>
        </w:rPr>
      </w:pPr>
      <w:r w:rsidRPr="00FD0EA4">
        <w:rPr>
          <w:rFonts w:ascii="Palatino Linotype" w:eastAsia="Palatino Linotype" w:hAnsi="Palatino Linotype" w:cs="Palatino Linotype"/>
          <w:sz w:val="22"/>
          <w:szCs w:val="22"/>
        </w:rPr>
        <w:t xml:space="preserve">Asimismo, el escrito contiene las formalidades previstas por el artículo 180 último párrafo de la Ley de la materia actual, por lo que es procedente que este Instituto de </w:t>
      </w:r>
      <w:r w:rsidRPr="00FD0EA4">
        <w:rPr>
          <w:rFonts w:ascii="Palatino Linotype" w:eastAsia="Palatino Linotype" w:hAnsi="Palatino Linotype" w:cs="Palatino Linotype"/>
          <w:sz w:val="22"/>
          <w:szCs w:val="22"/>
        </w:rPr>
        <w:lastRenderedPageBreak/>
        <w:t>Transparencia, Acceso a la Información Pública y Protección de Datos Personales del Estado de México y Municipios, conozca y resuelva el presente recurso.</w:t>
      </w:r>
    </w:p>
    <w:p w:rsidR="000C228D" w:rsidRPr="00FD0EA4" w:rsidRDefault="000C228D" w:rsidP="000C228D">
      <w:pPr>
        <w:spacing w:line="360" w:lineRule="auto"/>
        <w:jc w:val="both"/>
        <w:rPr>
          <w:sz w:val="22"/>
          <w:szCs w:val="22"/>
        </w:rPr>
      </w:pPr>
    </w:p>
    <w:p w:rsidR="000C228D" w:rsidRPr="00FD0EA4" w:rsidRDefault="000C228D" w:rsidP="000C228D">
      <w:pPr>
        <w:keepNext/>
        <w:keepLines/>
        <w:spacing w:line="360" w:lineRule="auto"/>
        <w:outlineLvl w:val="0"/>
        <w:rPr>
          <w:rFonts w:ascii="Palatino Linotype" w:eastAsia="Palatino Linotype" w:hAnsi="Palatino Linotype" w:cs="Palatino Linotype"/>
          <w:b/>
          <w:color w:val="000000"/>
          <w:sz w:val="22"/>
          <w:szCs w:val="22"/>
        </w:rPr>
      </w:pPr>
      <w:bookmarkStart w:id="7" w:name="_heading=h.3dy6vkm" w:colFirst="0" w:colLast="0"/>
      <w:bookmarkEnd w:id="7"/>
      <w:r w:rsidRPr="00FD0EA4">
        <w:rPr>
          <w:rFonts w:ascii="Palatino Linotype" w:eastAsia="Palatino Linotype" w:hAnsi="Palatino Linotype" w:cs="Palatino Linotype"/>
          <w:b/>
          <w:color w:val="000000"/>
          <w:sz w:val="22"/>
          <w:szCs w:val="22"/>
        </w:rPr>
        <w:t>TERCERO. De las causales de sobreseimiento.</w:t>
      </w:r>
    </w:p>
    <w:p w:rsidR="000C228D" w:rsidRPr="00FD0EA4" w:rsidRDefault="000C228D" w:rsidP="000C228D">
      <w:pPr>
        <w:keepNext/>
        <w:keepLines/>
        <w:spacing w:line="360" w:lineRule="auto"/>
        <w:outlineLvl w:val="0"/>
        <w:rPr>
          <w:rFonts w:ascii="Palatino Linotype" w:eastAsia="Palatino Linotype" w:hAnsi="Palatino Linotype" w:cs="Palatino Linotype"/>
          <w:b/>
          <w:color w:val="000000"/>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b/>
          <w:i/>
          <w:sz w:val="22"/>
          <w:szCs w:val="22"/>
        </w:rPr>
        <w:t xml:space="preserve">“Artículo 179. </w:t>
      </w:r>
      <w:r w:rsidRPr="00FD0EA4">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 La negativa a la información solicitada;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II. La clasificación de la información;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III. La declaración de inexistencia de la información;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IV. La declaración de incompetencia por el sujeto obligado;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V. La entrega de información incompleta;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VI. La entrega de información que no corresponda con lo solicitado;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VII. La falta de respuesta a una solicitud de acceso a la información;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X. Los costos o tiempos de entrega de la información;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XI. La falta de trámite a una solicitud;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XII. La negativa a permitir la consulta directa de la información;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 xml:space="preserve">XIII. La falta, deficiencia o insuficiencia de la fundamentación y/o motivación en la respuesta; y </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lastRenderedPageBreak/>
        <w:t>XIV. La orientación a un trámite específico.</w:t>
      </w:r>
    </w:p>
    <w:p w:rsidR="000C228D" w:rsidRPr="00FD0EA4" w:rsidRDefault="000C228D" w:rsidP="000C228D">
      <w:pPr>
        <w:ind w:left="1134" w:right="900"/>
        <w:jc w:val="both"/>
        <w:rPr>
          <w:rFonts w:ascii="Palatino Linotype" w:eastAsia="Palatino Linotype" w:hAnsi="Palatino Linotype" w:cs="Palatino Linotype"/>
          <w:i/>
          <w:sz w:val="22"/>
          <w:szCs w:val="22"/>
        </w:rPr>
      </w:pPr>
      <w:r w:rsidRPr="00FD0EA4">
        <w:rPr>
          <w:rFonts w:ascii="Palatino Linotype" w:eastAsia="Palatino Linotype" w:hAnsi="Palatino Linotype" w:cs="Palatino Linotype"/>
          <w:i/>
          <w:sz w:val="22"/>
          <w:szCs w:val="22"/>
        </w:rPr>
        <w:t>...”</w:t>
      </w:r>
    </w:p>
    <w:p w:rsidR="000C228D" w:rsidRPr="00FD0EA4" w:rsidRDefault="000C228D" w:rsidP="000C228D">
      <w:pPr>
        <w:ind w:left="1134" w:right="900"/>
        <w:jc w:val="both"/>
        <w:rPr>
          <w:rFonts w:ascii="Palatino Linotype" w:eastAsia="Palatino Linotype" w:hAnsi="Palatino Linotype" w:cs="Palatino Linotype"/>
          <w:i/>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0C228D" w:rsidRPr="00FD0EA4" w:rsidRDefault="000C228D" w:rsidP="000C228D">
      <w:pPr>
        <w:tabs>
          <w:tab w:val="left" w:pos="4962"/>
        </w:tabs>
        <w:spacing w:line="360" w:lineRule="auto"/>
        <w:jc w:val="both"/>
        <w:rPr>
          <w:rFonts w:ascii="Palatino Linotype" w:eastAsia="Palatino Linotype" w:hAnsi="Palatino Linotype" w:cs="Palatino Linotype"/>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Además, conforme al Diccionario de Transparencia y Acceso a la Información Pública y la página oficial de este Instituto (</w:t>
      </w:r>
      <w:hyperlink r:id="rId7" w:anchor="queEsRRdeIP">
        <w:r w:rsidRPr="00FD0EA4">
          <w:rPr>
            <w:rFonts w:ascii="Palatino Linotype" w:eastAsia="Palatino Linotype" w:hAnsi="Palatino Linotype" w:cs="Palatino Linotype"/>
            <w:sz w:val="22"/>
            <w:szCs w:val="22"/>
          </w:rPr>
          <w:t>https://www.infoem.org.mx/es/content/informacion-publica#queEsRRdeIP</w:t>
        </w:r>
      </w:hyperlink>
      <w:r w:rsidRPr="00FD0EA4">
        <w:rPr>
          <w:rFonts w:ascii="Palatino Linotype" w:eastAsia="Palatino Linotype" w:hAnsi="Palatino Linotype" w:cs="Palatino Linotype"/>
          <w:sz w:val="22"/>
          <w:szCs w:val="22"/>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0C228D" w:rsidRPr="00FD0EA4" w:rsidRDefault="000C228D" w:rsidP="000C228D">
      <w:pPr>
        <w:spacing w:line="360" w:lineRule="auto"/>
        <w:jc w:val="both"/>
        <w:rPr>
          <w:rFonts w:ascii="Palatino Linotype" w:eastAsia="Palatino Linotype" w:hAnsi="Palatino Linotype" w:cs="Palatino Linotype"/>
          <w:sz w:val="22"/>
          <w:szCs w:val="22"/>
        </w:rPr>
      </w:pPr>
    </w:p>
    <w:p w:rsidR="000C228D" w:rsidRPr="00FD0EA4" w:rsidRDefault="000C228D" w:rsidP="000C228D">
      <w:pPr>
        <w:numPr>
          <w:ilvl w:val="0"/>
          <w:numId w:val="1"/>
        </w:numPr>
        <w:spacing w:line="360" w:lineRule="auto"/>
        <w:ind w:left="0" w:firstLine="0"/>
        <w:jc w:val="both"/>
        <w:rPr>
          <w:rFonts w:ascii="Palatino Linotype" w:eastAsia="Palatino Linotype" w:hAnsi="Palatino Linotype" w:cs="Palatino Linotype"/>
          <w:b/>
          <w:sz w:val="22"/>
          <w:szCs w:val="22"/>
        </w:rPr>
      </w:pPr>
      <w:r w:rsidRPr="00FD0EA4">
        <w:rPr>
          <w:rFonts w:ascii="Palatino Linotype" w:eastAsia="Palatino Linotype" w:hAnsi="Palatino Linotype" w:cs="Palatino Linotype"/>
          <w:sz w:val="22"/>
          <w:szCs w:val="22"/>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FD0EA4">
        <w:rPr>
          <w:rFonts w:ascii="Palatino Linotype" w:eastAsia="Palatino Linotype" w:hAnsi="Palatino Linotype" w:cs="Palatino Linotype"/>
          <w:b/>
          <w:i/>
          <w:sz w:val="22"/>
          <w:szCs w:val="22"/>
          <w:u w:val="single"/>
        </w:rPr>
        <w:t>de la contestación realizada por los Sujetos Obligados a una solicitud de información específica.</w:t>
      </w:r>
    </w:p>
    <w:p w:rsidR="000C228D" w:rsidRPr="00FD0EA4" w:rsidRDefault="000C228D" w:rsidP="000C228D">
      <w:pPr>
        <w:spacing w:line="360" w:lineRule="auto"/>
        <w:jc w:val="both"/>
        <w:rPr>
          <w:rFonts w:ascii="Palatino Linotype" w:eastAsia="Palatino Linotype" w:hAnsi="Palatino Linotype" w:cs="Palatino Linotype"/>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De manera preliminar en el caso concreto conviene analizar si se actualiza alguna de las causales de sobreseimiento del recurso de revisión.</w:t>
      </w:r>
    </w:p>
    <w:p w:rsidR="000C228D" w:rsidRPr="00FD0EA4" w:rsidRDefault="000C228D" w:rsidP="000C228D">
      <w:pPr>
        <w:spacing w:line="360" w:lineRule="auto"/>
        <w:jc w:val="both"/>
        <w:rPr>
          <w:rFonts w:ascii="Palatino Linotype" w:eastAsia="Palatino Linotype" w:hAnsi="Palatino Linotype" w:cs="Palatino Linotype"/>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lastRenderedPageBreak/>
        <w:t xml:space="preserve">Así, del análisis de la solicitud de información motivo del recurso de revisión que ahora se resuelve, se advierte que la parte solicitante requirió al </w:t>
      </w:r>
      <w:r w:rsidRPr="00FD0EA4">
        <w:rPr>
          <w:rFonts w:ascii="Palatino Linotype" w:eastAsia="Palatino Linotype" w:hAnsi="Palatino Linotype" w:cs="Palatino Linotype"/>
          <w:b/>
          <w:smallCaps/>
          <w:sz w:val="22"/>
          <w:szCs w:val="22"/>
        </w:rPr>
        <w:t>SUJETO OBLIGADO</w:t>
      </w:r>
      <w:r w:rsidRPr="00FD0EA4">
        <w:rPr>
          <w:rFonts w:ascii="Palatino Linotype" w:eastAsia="Palatino Linotype" w:hAnsi="Palatino Linotype" w:cs="Palatino Linotype"/>
          <w:sz w:val="22"/>
          <w:szCs w:val="22"/>
        </w:rPr>
        <w:t xml:space="preserve"> le proporcione información consistente en lo siguiente:</w:t>
      </w:r>
    </w:p>
    <w:p w:rsidR="000C228D" w:rsidRPr="00FD0EA4" w:rsidRDefault="000C228D" w:rsidP="000C228D">
      <w:pPr>
        <w:pBdr>
          <w:top w:val="nil"/>
          <w:left w:val="nil"/>
          <w:bottom w:val="nil"/>
          <w:right w:val="nil"/>
          <w:between w:val="nil"/>
        </w:pBdr>
        <w:spacing w:before="120" w:after="120"/>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i/>
          <w:color w:val="000000"/>
          <w:sz w:val="22"/>
          <w:szCs w:val="22"/>
        </w:rPr>
        <w:t>“</w:t>
      </w:r>
      <w:r w:rsidR="003331E5" w:rsidRPr="00FD0EA4">
        <w:rPr>
          <w:rFonts w:ascii="Palatino Linotype" w:eastAsia="Palatino Linotype" w:hAnsi="Palatino Linotype" w:cs="Palatino Linotype"/>
          <w:i/>
          <w:color w:val="000000"/>
          <w:sz w:val="22"/>
          <w:szCs w:val="22"/>
        </w:rPr>
        <w:t>Solicito el convenio de sueldos y prestaciones vigente, firmado entre el Sindicato único de trabajadores de los poderes, municipios e instituciones descentralizadas del Estado de México (SUTEYM) y el Ayuntamiento de Toluca</w:t>
      </w:r>
      <w:r w:rsidRPr="00FD0EA4">
        <w:rPr>
          <w:rFonts w:ascii="Palatino Linotype" w:eastAsia="Palatino Linotype" w:hAnsi="Palatino Linotype" w:cs="Palatino Linotype"/>
          <w:i/>
          <w:color w:val="000000"/>
          <w:sz w:val="22"/>
          <w:szCs w:val="22"/>
        </w:rPr>
        <w:t>.” (Sic)</w:t>
      </w:r>
    </w:p>
    <w:p w:rsidR="000C228D" w:rsidRPr="00FD0EA4" w:rsidRDefault="000C228D" w:rsidP="000C228D">
      <w:pPr>
        <w:spacing w:line="360" w:lineRule="auto"/>
        <w:contextualSpacing/>
        <w:rPr>
          <w:rFonts w:ascii="Calibri" w:hAnsi="Calibri" w:cs="Calibri"/>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 xml:space="preserve">Posteriormente el </w:t>
      </w:r>
      <w:r w:rsidR="003331E5" w:rsidRPr="00FD0EA4">
        <w:rPr>
          <w:rFonts w:ascii="Palatino Linotype" w:eastAsia="Palatino Linotype" w:hAnsi="Palatino Linotype" w:cs="Palatino Linotype"/>
          <w:b/>
          <w:sz w:val="22"/>
          <w:szCs w:val="22"/>
        </w:rPr>
        <w:t xml:space="preserve">SUJETO OBLIGADO </w:t>
      </w:r>
      <w:r w:rsidR="003331E5" w:rsidRPr="00FD0EA4">
        <w:rPr>
          <w:rFonts w:ascii="Palatino Linotype" w:eastAsia="Palatino Linotype" w:hAnsi="Palatino Linotype" w:cs="Palatino Linotype"/>
          <w:sz w:val="22"/>
          <w:szCs w:val="22"/>
        </w:rPr>
        <w:t xml:space="preserve">entrego la respuesta refiriendo que se anexa el Convenio de Prestaciones firmado entre el Ayuntamiento de Toluca y el Sindicato Único de Trabajadores del Estado de México y Municipios, sin embargo dicho documento no fue anexado a la respuesta inicial. </w:t>
      </w:r>
    </w:p>
    <w:p w:rsidR="000C228D" w:rsidRPr="00FD0EA4" w:rsidRDefault="000C228D" w:rsidP="000C228D">
      <w:pPr>
        <w:spacing w:line="360" w:lineRule="auto"/>
        <w:jc w:val="both"/>
        <w:rPr>
          <w:rFonts w:ascii="Calibri" w:hAnsi="Calibri" w:cs="Calibri"/>
          <w:sz w:val="22"/>
          <w:szCs w:val="22"/>
        </w:rPr>
      </w:pPr>
    </w:p>
    <w:p w:rsidR="000C228D" w:rsidRPr="00FD0EA4" w:rsidRDefault="000C228D" w:rsidP="000C228D">
      <w:pPr>
        <w:ind w:left="1134" w:right="900"/>
        <w:jc w:val="both"/>
        <w:rPr>
          <w:rFonts w:ascii="Palatino Linotype" w:hAnsi="Palatino Linotype"/>
          <w:i/>
          <w:sz w:val="22"/>
          <w:szCs w:val="22"/>
        </w:rPr>
      </w:pPr>
    </w:p>
    <w:p w:rsidR="000C228D" w:rsidRPr="00FD0EA4" w:rsidRDefault="000C228D" w:rsidP="000C228D">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sz w:val="22"/>
          <w:szCs w:val="22"/>
        </w:rPr>
        <w:t xml:space="preserve">Conocida la respuesta por la persona solicitante, al no estar conforme con los términos de la misma, el entonces solicitante se inconformo porque se no </w:t>
      </w:r>
      <w:r w:rsidR="00000E10" w:rsidRPr="00FD0EA4">
        <w:rPr>
          <w:rFonts w:ascii="Palatino Linotype" w:eastAsia="Palatino Linotype" w:hAnsi="Palatino Linotype" w:cs="Palatino Linotype"/>
          <w:sz w:val="22"/>
          <w:szCs w:val="22"/>
        </w:rPr>
        <w:t>se entregó la información solicitada.</w:t>
      </w:r>
    </w:p>
    <w:p w:rsidR="000C228D" w:rsidRPr="00FD0EA4" w:rsidRDefault="000C228D" w:rsidP="000C228D">
      <w:pPr>
        <w:spacing w:line="360" w:lineRule="auto"/>
        <w:jc w:val="both"/>
        <w:rPr>
          <w:rFonts w:ascii="Palatino Linotype" w:eastAsia="MS Mincho" w:hAnsi="Palatino Linotype" w:cs="Arial"/>
          <w:sz w:val="22"/>
          <w:szCs w:val="22"/>
        </w:rPr>
      </w:pPr>
    </w:p>
    <w:p w:rsidR="000C228D" w:rsidRPr="00FD0EA4" w:rsidRDefault="00000E10" w:rsidP="000C228D">
      <w:pPr>
        <w:numPr>
          <w:ilvl w:val="0"/>
          <w:numId w:val="1"/>
        </w:numPr>
        <w:spacing w:line="360" w:lineRule="auto"/>
        <w:ind w:left="0" w:firstLine="0"/>
        <w:jc w:val="both"/>
        <w:rPr>
          <w:rFonts w:ascii="Palatino Linotype" w:eastAsia="MS Mincho" w:hAnsi="Palatino Linotype" w:cs="Arial"/>
          <w:sz w:val="22"/>
          <w:szCs w:val="22"/>
        </w:rPr>
      </w:pPr>
      <w:r w:rsidRPr="00FD0EA4">
        <w:rPr>
          <w:rFonts w:ascii="Palatino Linotype" w:eastAsia="MS Mincho" w:hAnsi="Palatino Linotype" w:cs="Arial"/>
          <w:sz w:val="22"/>
          <w:szCs w:val="22"/>
        </w:rPr>
        <w:t xml:space="preserve">Posteriormente </w:t>
      </w:r>
      <w:r w:rsidR="000C228D" w:rsidRPr="00FD0EA4">
        <w:rPr>
          <w:rFonts w:ascii="Palatino Linotype" w:eastAsia="MS Mincho" w:hAnsi="Palatino Linotype" w:cs="Arial"/>
          <w:sz w:val="22"/>
          <w:szCs w:val="22"/>
        </w:rPr>
        <w:t xml:space="preserve">en la etapa de manifestaciones el </w:t>
      </w:r>
      <w:r w:rsidR="000C228D" w:rsidRPr="00FD0EA4">
        <w:rPr>
          <w:rFonts w:ascii="Palatino Linotype" w:eastAsia="MS Mincho" w:hAnsi="Palatino Linotype" w:cs="Arial"/>
          <w:b/>
          <w:sz w:val="22"/>
          <w:szCs w:val="22"/>
        </w:rPr>
        <w:t xml:space="preserve">SUJETO OBLIGADO </w:t>
      </w:r>
      <w:r w:rsidRPr="00FD0EA4">
        <w:rPr>
          <w:rFonts w:ascii="Palatino Linotype" w:eastAsia="MS Mincho" w:hAnsi="Palatino Linotype" w:cs="Arial"/>
          <w:sz w:val="22"/>
          <w:szCs w:val="22"/>
        </w:rPr>
        <w:t xml:space="preserve">remitió el convenio del año dos mil veinticuatro entre el Ayuntamiento de Toluca y el Sindicato Único de Trabajadores del Estado de México y Municipios, por lo que al poner el documento a la vista de la </w:t>
      </w:r>
      <w:r w:rsidRPr="00FD0EA4">
        <w:rPr>
          <w:rFonts w:ascii="Palatino Linotype" w:eastAsia="MS Mincho" w:hAnsi="Palatino Linotype" w:cs="Arial"/>
          <w:b/>
          <w:sz w:val="22"/>
          <w:szCs w:val="22"/>
        </w:rPr>
        <w:t xml:space="preserve">RECURRENTE </w:t>
      </w:r>
      <w:r w:rsidRPr="00FD0EA4">
        <w:rPr>
          <w:rFonts w:ascii="Palatino Linotype" w:eastAsia="MS Mincho" w:hAnsi="Palatino Linotype" w:cs="Arial"/>
          <w:sz w:val="22"/>
          <w:szCs w:val="22"/>
        </w:rPr>
        <w:t xml:space="preserve">el derecho de acceso a la información quedara colmado. </w:t>
      </w:r>
      <w:r w:rsidR="000C228D" w:rsidRPr="00FD0EA4">
        <w:rPr>
          <w:rFonts w:ascii="Palatino Linotype" w:eastAsia="MS Mincho" w:hAnsi="Palatino Linotype" w:cs="Arial"/>
          <w:sz w:val="22"/>
          <w:szCs w:val="22"/>
        </w:rPr>
        <w:t xml:space="preserve"> </w:t>
      </w:r>
    </w:p>
    <w:p w:rsidR="000C228D" w:rsidRPr="00FD0EA4" w:rsidRDefault="000C228D" w:rsidP="000C228D">
      <w:pPr>
        <w:spacing w:line="360" w:lineRule="auto"/>
        <w:jc w:val="both"/>
        <w:rPr>
          <w:rFonts w:ascii="Palatino Linotype" w:eastAsia="MS Mincho" w:hAnsi="Palatino Linotype" w:cs="Arial"/>
          <w:sz w:val="22"/>
          <w:szCs w:val="22"/>
        </w:rPr>
      </w:pPr>
    </w:p>
    <w:p w:rsidR="000C228D" w:rsidRPr="00FD0EA4" w:rsidRDefault="000C228D" w:rsidP="000C228D">
      <w:pPr>
        <w:numPr>
          <w:ilvl w:val="0"/>
          <w:numId w:val="1"/>
        </w:numPr>
        <w:spacing w:line="360" w:lineRule="auto"/>
        <w:ind w:left="0" w:firstLine="0"/>
        <w:jc w:val="both"/>
        <w:rPr>
          <w:rFonts w:ascii="Palatino Linotype" w:hAnsi="Palatino Linotype" w:cs="Arial"/>
          <w:sz w:val="22"/>
          <w:szCs w:val="22"/>
        </w:rPr>
      </w:pPr>
      <w:r w:rsidRPr="00FD0EA4">
        <w:rPr>
          <w:rFonts w:ascii="Palatino Linotype" w:eastAsia="Palatino Linotype" w:hAnsi="Palatino Linotype" w:cs="Palatino Linotype"/>
          <w:sz w:val="22"/>
          <w:szCs w:val="22"/>
        </w:rPr>
        <w:t xml:space="preserve">En ese sentido, se observa que el </w:t>
      </w:r>
      <w:r w:rsidRPr="00FD0EA4">
        <w:rPr>
          <w:rFonts w:ascii="Palatino Linotype" w:eastAsia="Palatino Linotype" w:hAnsi="Palatino Linotype" w:cs="Palatino Linotype"/>
          <w:b/>
          <w:sz w:val="22"/>
          <w:szCs w:val="22"/>
        </w:rPr>
        <w:t xml:space="preserve">SUJETO OBLIGADO </w:t>
      </w:r>
      <w:r w:rsidRPr="00FD0EA4">
        <w:rPr>
          <w:rFonts w:ascii="Palatino Linotype" w:eastAsia="Palatino Linotype" w:hAnsi="Palatino Linotype" w:cs="Palatino Linotype"/>
          <w:sz w:val="22"/>
          <w:szCs w:val="22"/>
        </w:rPr>
        <w:t xml:space="preserve">en la etapa de manifestaciones subsano la solicitud de información, entregando </w:t>
      </w:r>
      <w:r w:rsidR="00000E10" w:rsidRPr="00FD0EA4">
        <w:rPr>
          <w:rFonts w:ascii="Palatino Linotype" w:eastAsia="Palatino Linotype" w:hAnsi="Palatino Linotype" w:cs="Palatino Linotype"/>
          <w:sz w:val="22"/>
          <w:szCs w:val="22"/>
        </w:rPr>
        <w:t>la información solicitada.</w:t>
      </w:r>
    </w:p>
    <w:p w:rsidR="000C228D" w:rsidRPr="00FD0EA4" w:rsidRDefault="000C228D" w:rsidP="000C228D">
      <w:pPr>
        <w:rPr>
          <w:rFonts w:ascii="Palatino Linotype" w:eastAsia="Palatino Linotype" w:hAnsi="Palatino Linotype" w:cs="Palatino Linotype"/>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 xml:space="preserve">Por lo tanto, en virtud de  los argumentos expuestos con anterioridad así como del análisis realizado a las constancias que obran en el expediente electrónico, toda vez el </w:t>
      </w:r>
      <w:r w:rsidRPr="00FD0EA4">
        <w:rPr>
          <w:rFonts w:ascii="Palatino Linotype" w:eastAsia="Palatino Linotype" w:hAnsi="Palatino Linotype" w:cs="Palatino Linotype"/>
          <w:b/>
          <w:sz w:val="22"/>
          <w:szCs w:val="22"/>
        </w:rPr>
        <w:lastRenderedPageBreak/>
        <w:t xml:space="preserve">SUJETO OBLIGADO </w:t>
      </w:r>
      <w:r w:rsidRPr="00FD0EA4">
        <w:rPr>
          <w:rFonts w:ascii="Palatino Linotype" w:eastAsia="Palatino Linotype" w:hAnsi="Palatino Linotype" w:cs="Palatino Linotype"/>
          <w:sz w:val="22"/>
          <w:szCs w:val="22"/>
        </w:rPr>
        <w:t>modifico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rsidR="000C228D" w:rsidRPr="00FD0EA4" w:rsidRDefault="000C228D" w:rsidP="000C228D">
      <w:pPr>
        <w:pBdr>
          <w:top w:val="nil"/>
          <w:left w:val="nil"/>
          <w:bottom w:val="nil"/>
          <w:right w:val="nil"/>
          <w:between w:val="nil"/>
        </w:pBdr>
        <w:ind w:left="1134" w:right="900"/>
        <w:rPr>
          <w:rFonts w:ascii="Palatino Linotype" w:eastAsia="Palatino Linotype" w:hAnsi="Palatino Linotype" w:cs="Palatino Linotype"/>
          <w:color w:val="000000"/>
          <w:sz w:val="22"/>
          <w:szCs w:val="22"/>
        </w:rPr>
      </w:pPr>
    </w:p>
    <w:p w:rsidR="000C228D" w:rsidRPr="00FD0EA4" w:rsidRDefault="000C228D" w:rsidP="000C228D">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b/>
          <w:i/>
          <w:color w:val="000000"/>
          <w:sz w:val="22"/>
          <w:szCs w:val="22"/>
        </w:rPr>
        <w:t>Artículo 192.</w:t>
      </w:r>
      <w:r w:rsidRPr="00FD0EA4">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0C228D" w:rsidRPr="00FD0EA4" w:rsidRDefault="000C228D" w:rsidP="000C228D">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rsidR="000C228D" w:rsidRPr="00FD0EA4" w:rsidRDefault="000C228D" w:rsidP="000C228D">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b/>
          <w:i/>
          <w:color w:val="000000"/>
          <w:sz w:val="22"/>
          <w:szCs w:val="22"/>
        </w:rPr>
        <w:t xml:space="preserve">III. </w:t>
      </w:r>
      <w:r w:rsidRPr="00FD0EA4">
        <w:rPr>
          <w:rFonts w:ascii="Palatino Linotype" w:eastAsia="Palatino Linotype" w:hAnsi="Palatino Linotype" w:cs="Palatino Linotype"/>
          <w:i/>
          <w:color w:val="000000"/>
          <w:sz w:val="22"/>
          <w:szCs w:val="22"/>
        </w:rPr>
        <w:t xml:space="preserve">El sujeto obligado responsable del acto lo </w:t>
      </w:r>
      <w:r w:rsidRPr="00FD0EA4">
        <w:rPr>
          <w:rFonts w:ascii="Palatino Linotype" w:eastAsia="Palatino Linotype" w:hAnsi="Palatino Linotype" w:cs="Palatino Linotype"/>
          <w:b/>
          <w:i/>
          <w:color w:val="000000"/>
          <w:sz w:val="22"/>
          <w:szCs w:val="22"/>
        </w:rPr>
        <w:t>modifique</w:t>
      </w:r>
      <w:r w:rsidRPr="00FD0EA4">
        <w:rPr>
          <w:rFonts w:ascii="Palatino Linotype" w:eastAsia="Palatino Linotype" w:hAnsi="Palatino Linotype" w:cs="Palatino Linotype"/>
          <w:i/>
          <w:color w:val="000000"/>
          <w:sz w:val="22"/>
          <w:szCs w:val="22"/>
        </w:rPr>
        <w:t xml:space="preserve"> o </w:t>
      </w:r>
      <w:r w:rsidRPr="00FD0EA4">
        <w:rPr>
          <w:rFonts w:ascii="Palatino Linotype" w:eastAsia="Palatino Linotype" w:hAnsi="Palatino Linotype" w:cs="Palatino Linotype"/>
          <w:b/>
          <w:i/>
          <w:color w:val="000000"/>
          <w:sz w:val="22"/>
          <w:szCs w:val="22"/>
        </w:rPr>
        <w:t>revoque</w:t>
      </w:r>
      <w:r w:rsidRPr="00FD0EA4">
        <w:rPr>
          <w:rFonts w:ascii="Palatino Linotype" w:eastAsia="Palatino Linotype" w:hAnsi="Palatino Linotype" w:cs="Palatino Linotype"/>
          <w:i/>
          <w:color w:val="000000"/>
          <w:sz w:val="22"/>
          <w:szCs w:val="22"/>
        </w:rPr>
        <w:t xml:space="preserve"> de tal manera que el recurso de revisión quede sin materia; “</w:t>
      </w:r>
    </w:p>
    <w:p w:rsidR="000C228D" w:rsidRPr="00FD0EA4" w:rsidRDefault="000C228D" w:rsidP="000C228D">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 xml:space="preserve">Siendo el </w:t>
      </w:r>
      <w:r w:rsidRPr="00FD0EA4">
        <w:rPr>
          <w:rFonts w:ascii="Palatino Linotype" w:eastAsia="Palatino Linotype" w:hAnsi="Palatino Linotype" w:cs="Palatino Linotype"/>
          <w:i/>
          <w:sz w:val="22"/>
          <w:szCs w:val="22"/>
        </w:rPr>
        <w:t>sobreseimiento</w:t>
      </w:r>
      <w:r w:rsidRPr="00FD0EA4">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0C228D" w:rsidRPr="00FD0EA4" w:rsidRDefault="000C228D" w:rsidP="000C228D">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FD0EA4">
        <w:rPr>
          <w:rFonts w:ascii="Palatino Linotype" w:eastAsia="Palatino Linotype" w:hAnsi="Palatino Linotype" w:cs="Palatino Linotype"/>
          <w:i/>
          <w:color w:val="000000"/>
          <w:sz w:val="22"/>
          <w:szCs w:val="22"/>
        </w:rPr>
        <w:t>“</w:t>
      </w:r>
      <w:r w:rsidRPr="00FD0EA4">
        <w:rPr>
          <w:rFonts w:ascii="Palatino Linotype" w:eastAsia="Palatino Linotype" w:hAnsi="Palatino Linotype" w:cs="Palatino Linotype"/>
          <w:b/>
          <w:i/>
          <w:color w:val="000000"/>
          <w:sz w:val="22"/>
          <w:szCs w:val="22"/>
        </w:rPr>
        <w:t>SOBRESEIMIENTO, NO PERMITE ENTRAR AL ESTUDIO DE LAS CUESTIONES DE FONDO</w:t>
      </w:r>
    </w:p>
    <w:p w:rsidR="000C228D" w:rsidRPr="00FD0EA4" w:rsidRDefault="000C228D" w:rsidP="000C228D">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rsidR="000C228D" w:rsidRPr="00FD0EA4" w:rsidRDefault="000C228D" w:rsidP="000C228D">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0C228D" w:rsidRPr="00FD0EA4" w:rsidRDefault="000C228D" w:rsidP="000C228D">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0C228D" w:rsidRPr="00FD0EA4" w:rsidRDefault="000C228D" w:rsidP="000C228D">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sidRPr="00FD0EA4">
        <w:rPr>
          <w:rFonts w:ascii="Palatino Linotype" w:eastAsia="Palatino Linotype" w:hAnsi="Palatino Linotype" w:cs="Palatino Linotype"/>
          <w:b/>
          <w:i/>
          <w:color w:val="000000"/>
          <w:sz w:val="22"/>
          <w:szCs w:val="22"/>
        </w:rPr>
        <w:lastRenderedPageBreak/>
        <w:t>“DESECHAMIENTO O SOBRESEIMIENTO EN EL JUICIO DE AMPARO. NO IMPLICA DENEGACIÓN DE JUSTICIA NI GENERA INSEGURIDAD JURÍDICA”</w:t>
      </w:r>
    </w:p>
    <w:p w:rsidR="000C228D" w:rsidRPr="00FD0EA4" w:rsidRDefault="000C228D" w:rsidP="000C228D">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FD0EA4">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FD0EA4">
        <w:rPr>
          <w:rFonts w:ascii="Palatino Linotype" w:eastAsia="Palatino Linotype" w:hAnsi="Palatino Linotype" w:cs="Palatino Linotype"/>
          <w:i/>
          <w:color w:val="000000"/>
          <w:sz w:val="22"/>
          <w:szCs w:val="22"/>
        </w:rPr>
        <w:t>promovente</w:t>
      </w:r>
      <w:proofErr w:type="spellEnd"/>
      <w:r w:rsidRPr="00FD0EA4">
        <w:rPr>
          <w:rFonts w:ascii="Palatino Linotype" w:eastAsia="Palatino Linotype" w:hAnsi="Palatino Linotype" w:cs="Palatino Linotype"/>
          <w:i/>
          <w:color w:val="000000"/>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FD0EA4">
        <w:rPr>
          <w:rFonts w:ascii="Palatino Linotype" w:eastAsia="Palatino Linotype" w:hAnsi="Palatino Linotype" w:cs="Palatino Linotype"/>
          <w:color w:val="000000"/>
          <w:sz w:val="22"/>
          <w:szCs w:val="22"/>
        </w:rPr>
        <w:tab/>
      </w:r>
    </w:p>
    <w:p w:rsidR="000C228D" w:rsidRPr="00FD0EA4" w:rsidRDefault="000C228D" w:rsidP="000C228D">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bookmarkStart w:id="8" w:name="_heading=h.17dp8vu" w:colFirst="0" w:colLast="0"/>
      <w:bookmarkEnd w:id="8"/>
      <w:r w:rsidRPr="00FD0EA4">
        <w:rPr>
          <w:rFonts w:ascii="Palatino Linotype" w:eastAsia="Palatino Linotype" w:hAnsi="Palatino Linotype" w:cs="Palatino Linotype"/>
          <w:sz w:val="22"/>
          <w:szCs w:val="22"/>
        </w:rPr>
        <w:t xml:space="preserve">Finalmente, se dejan a salvo los derechos del particular a fin de que de considerarlo pertinente, interponga una nueva solicitud de acceso ante el Sujeto Obligado, a fin de solicitar la información de su interés. </w:t>
      </w:r>
    </w:p>
    <w:p w:rsidR="000C228D" w:rsidRPr="00FD0EA4" w:rsidRDefault="000C228D" w:rsidP="000C228D">
      <w:pPr>
        <w:spacing w:line="360" w:lineRule="auto"/>
        <w:jc w:val="both"/>
        <w:rPr>
          <w:rFonts w:ascii="Palatino Linotype" w:eastAsia="Palatino Linotype" w:hAnsi="Palatino Linotype" w:cs="Palatino Linotype"/>
          <w:sz w:val="10"/>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 xml:space="preserve">Bajo ese tenor con fundamento en la segunda hipótesis de la fracción I del artículo 186, de la Ley de Transparencia y Acceso a la Información Pública del Estado de México y Municipios, se Sobresee el recurso de revisión </w:t>
      </w:r>
      <w:r w:rsidRPr="00FD0EA4">
        <w:rPr>
          <w:rFonts w:ascii="Palatino Linotype" w:eastAsia="Palatino Linotype" w:hAnsi="Palatino Linotype" w:cs="Palatino Linotype"/>
          <w:b/>
          <w:sz w:val="22"/>
          <w:szCs w:val="22"/>
        </w:rPr>
        <w:t>000128/INFOEM/IP/RR/2025</w:t>
      </w:r>
      <w:r w:rsidRPr="00FD0EA4">
        <w:rPr>
          <w:rFonts w:ascii="Palatino Linotype" w:eastAsia="Palatino Linotype" w:hAnsi="Palatino Linotype" w:cs="Palatino Linotype"/>
          <w:sz w:val="22"/>
          <w:szCs w:val="22"/>
        </w:rPr>
        <w:t>, que ha sido materia del presente fallo.</w:t>
      </w:r>
    </w:p>
    <w:p w:rsidR="000C228D" w:rsidRPr="00FD0EA4" w:rsidRDefault="000C228D" w:rsidP="000C228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0C228D" w:rsidRPr="00FD0EA4" w:rsidRDefault="000C228D" w:rsidP="000C228D">
      <w:pPr>
        <w:numPr>
          <w:ilvl w:val="0"/>
          <w:numId w:val="1"/>
        </w:numPr>
        <w:spacing w:line="360" w:lineRule="auto"/>
        <w:ind w:left="0" w:firstLine="0"/>
        <w:jc w:val="both"/>
        <w:rPr>
          <w:rFonts w:ascii="Calibri" w:hAnsi="Calibri" w:cs="Calibri"/>
          <w:sz w:val="22"/>
          <w:szCs w:val="22"/>
        </w:rPr>
      </w:pPr>
      <w:r w:rsidRPr="00FD0EA4">
        <w:rPr>
          <w:rFonts w:ascii="Palatino Linotype" w:eastAsia="Palatino Linotype" w:hAnsi="Palatino Linotype" w:cs="Palatino Linotype"/>
          <w:sz w:val="22"/>
          <w:szCs w:val="22"/>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0C228D" w:rsidRPr="00FD0EA4" w:rsidRDefault="000C228D" w:rsidP="000C228D">
      <w:pPr>
        <w:keepNext/>
        <w:keepLines/>
        <w:spacing w:line="360" w:lineRule="auto"/>
        <w:jc w:val="center"/>
        <w:outlineLvl w:val="0"/>
        <w:rPr>
          <w:rFonts w:ascii="Palatino Linotype" w:eastAsia="Palatino Linotype" w:hAnsi="Palatino Linotype" w:cs="Palatino Linotype"/>
          <w:b/>
          <w:color w:val="000000"/>
          <w:sz w:val="22"/>
          <w:szCs w:val="22"/>
        </w:rPr>
      </w:pPr>
      <w:bookmarkStart w:id="9" w:name="_heading=h.3rdcrjn" w:colFirst="0" w:colLast="0"/>
      <w:bookmarkEnd w:id="9"/>
      <w:r w:rsidRPr="00FD0EA4">
        <w:rPr>
          <w:rFonts w:ascii="Palatino Linotype" w:eastAsia="Palatino Linotype" w:hAnsi="Palatino Linotype" w:cs="Palatino Linotype"/>
          <w:b/>
          <w:color w:val="000000"/>
          <w:sz w:val="22"/>
          <w:szCs w:val="22"/>
        </w:rPr>
        <w:lastRenderedPageBreak/>
        <w:t>R E S O L U T I V O S</w:t>
      </w:r>
    </w:p>
    <w:p w:rsidR="000C228D" w:rsidRPr="00FD0EA4" w:rsidRDefault="000C228D" w:rsidP="000C228D">
      <w:pPr>
        <w:rPr>
          <w:rFonts w:ascii="Palatino Linotype" w:eastAsia="Palatino Linotype" w:hAnsi="Palatino Linotype" w:cs="Palatino Linotype"/>
          <w:color w:val="000000"/>
          <w:sz w:val="2"/>
          <w:szCs w:val="22"/>
        </w:rPr>
      </w:pPr>
    </w:p>
    <w:p w:rsidR="000C228D" w:rsidRPr="00FD0EA4" w:rsidRDefault="000C228D" w:rsidP="000C228D">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sz w:val="22"/>
          <w:szCs w:val="22"/>
        </w:rPr>
      </w:pPr>
      <w:r w:rsidRPr="00FD0EA4">
        <w:rPr>
          <w:rFonts w:ascii="Palatino Linotype" w:eastAsia="Palatino Linotype" w:hAnsi="Palatino Linotype" w:cs="Palatino Linotype"/>
          <w:b/>
          <w:sz w:val="22"/>
          <w:szCs w:val="22"/>
        </w:rPr>
        <w:t xml:space="preserve">PRIMERO. </w:t>
      </w:r>
      <w:r w:rsidRPr="00FD0EA4">
        <w:rPr>
          <w:rFonts w:ascii="Palatino Linotype" w:eastAsia="Palatino Linotype" w:hAnsi="Palatino Linotype" w:cs="Palatino Linotype"/>
          <w:sz w:val="22"/>
          <w:szCs w:val="22"/>
        </w:rPr>
        <w:t xml:space="preserve">Se </w:t>
      </w:r>
      <w:r w:rsidRPr="00FD0EA4">
        <w:rPr>
          <w:rFonts w:ascii="Palatino Linotype" w:eastAsia="Palatino Linotype" w:hAnsi="Palatino Linotype" w:cs="Palatino Linotype"/>
          <w:b/>
          <w:sz w:val="22"/>
          <w:szCs w:val="22"/>
        </w:rPr>
        <w:t>SOBRESEE</w:t>
      </w:r>
      <w:r w:rsidRPr="00FD0EA4">
        <w:rPr>
          <w:rFonts w:ascii="Palatino Linotype" w:eastAsia="Palatino Linotype" w:hAnsi="Palatino Linotype" w:cs="Palatino Linotype"/>
          <w:sz w:val="22"/>
          <w:szCs w:val="22"/>
        </w:rPr>
        <w:t xml:space="preserve"> el recurso de revisión número </w:t>
      </w:r>
      <w:r w:rsidRPr="00FD0EA4">
        <w:rPr>
          <w:rFonts w:ascii="Palatino Linotype" w:eastAsia="Palatino Linotype" w:hAnsi="Palatino Linotype" w:cs="Palatino Linotype"/>
          <w:b/>
          <w:sz w:val="22"/>
          <w:szCs w:val="22"/>
        </w:rPr>
        <w:t>000128/INFOEM/IP/RR/2025,</w:t>
      </w:r>
      <w:r w:rsidRPr="00FD0EA4">
        <w:rPr>
          <w:rFonts w:ascii="Palatino Linotype" w:eastAsia="Palatino Linotype" w:hAnsi="Palatino Linotype" w:cs="Palatino Linotype"/>
          <w:sz w:val="22"/>
          <w:szCs w:val="22"/>
        </w:rPr>
        <w:t xml:space="preserve"> porque al modificar la respuesta a través del informe justificado, el recurso de revisión quedó sin materia, conforme a la fracción III</w:t>
      </w:r>
      <w:r w:rsidR="005E1125" w:rsidRPr="00FD0EA4">
        <w:rPr>
          <w:rFonts w:ascii="Palatino Linotype" w:eastAsia="Palatino Linotype" w:hAnsi="Palatino Linotype" w:cs="Palatino Linotype"/>
          <w:sz w:val="22"/>
          <w:szCs w:val="22"/>
        </w:rPr>
        <w:t>,</w:t>
      </w:r>
      <w:r w:rsidRPr="00FD0EA4">
        <w:rPr>
          <w:rFonts w:ascii="Palatino Linotype" w:eastAsia="Palatino Linotype" w:hAnsi="Palatino Linotype" w:cs="Palatino Linotype"/>
          <w:sz w:val="22"/>
          <w:szCs w:val="22"/>
        </w:rPr>
        <w:t xml:space="preserve"> del artículo 192</w:t>
      </w:r>
      <w:r w:rsidR="005E1125" w:rsidRPr="00FD0EA4">
        <w:rPr>
          <w:rFonts w:ascii="Palatino Linotype" w:eastAsia="Palatino Linotype" w:hAnsi="Palatino Linotype" w:cs="Palatino Linotype"/>
          <w:sz w:val="22"/>
          <w:szCs w:val="22"/>
        </w:rPr>
        <w:t>,</w:t>
      </w:r>
      <w:r w:rsidRPr="00FD0EA4">
        <w:rPr>
          <w:rFonts w:ascii="Palatino Linotype" w:eastAsia="Palatino Linotype" w:hAnsi="Palatino Linotype" w:cs="Palatino Linotype"/>
          <w:sz w:val="22"/>
          <w:szCs w:val="22"/>
        </w:rPr>
        <w:t xml:space="preserve"> de la Ley de Transparencia y Acceso a la Información Pública del Estado de México y Municipios, en términos del Considerando </w:t>
      </w:r>
      <w:r w:rsidRPr="00FD0EA4">
        <w:rPr>
          <w:rFonts w:ascii="Palatino Linotype" w:eastAsia="Palatino Linotype" w:hAnsi="Palatino Linotype" w:cs="Palatino Linotype"/>
          <w:b/>
          <w:sz w:val="22"/>
          <w:szCs w:val="22"/>
        </w:rPr>
        <w:t>TERCERO</w:t>
      </w:r>
      <w:r w:rsidRPr="00FD0EA4">
        <w:rPr>
          <w:rFonts w:ascii="Palatino Linotype" w:eastAsia="Palatino Linotype" w:hAnsi="Palatino Linotype" w:cs="Palatino Linotype"/>
          <w:sz w:val="22"/>
          <w:szCs w:val="22"/>
        </w:rPr>
        <w:t xml:space="preserve"> de la presente resolución.</w:t>
      </w:r>
    </w:p>
    <w:p w:rsidR="000C228D" w:rsidRPr="00FD0EA4" w:rsidRDefault="000C228D" w:rsidP="000C228D">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b/>
          <w:sz w:val="22"/>
          <w:szCs w:val="22"/>
        </w:rPr>
        <w:t xml:space="preserve">SEGUNDO. Notifíquese, </w:t>
      </w:r>
      <w:r w:rsidRPr="00FD0EA4">
        <w:rPr>
          <w:rFonts w:ascii="Palatino Linotype" w:eastAsia="Palatino Linotype" w:hAnsi="Palatino Linotype" w:cs="Palatino Linotype"/>
          <w:sz w:val="22"/>
          <w:szCs w:val="22"/>
        </w:rPr>
        <w:t>vía</w:t>
      </w:r>
      <w:r w:rsidRPr="00FD0EA4">
        <w:rPr>
          <w:rFonts w:ascii="Palatino Linotype" w:eastAsia="Palatino Linotype" w:hAnsi="Palatino Linotype" w:cs="Palatino Linotype"/>
          <w:b/>
          <w:sz w:val="22"/>
          <w:szCs w:val="22"/>
        </w:rPr>
        <w:t xml:space="preserve"> SAIMEX,</w:t>
      </w:r>
      <w:r w:rsidRPr="00FD0EA4">
        <w:rPr>
          <w:rFonts w:ascii="Palatino Linotype" w:eastAsia="Palatino Linotype" w:hAnsi="Palatino Linotype" w:cs="Palatino Linotype"/>
          <w:sz w:val="22"/>
          <w:szCs w:val="22"/>
        </w:rPr>
        <w:t xml:space="preserve"> al Responsable de la Unidad de Transparencia del </w:t>
      </w:r>
      <w:r w:rsidRPr="00FD0EA4">
        <w:rPr>
          <w:rFonts w:ascii="Palatino Linotype" w:eastAsia="Palatino Linotype" w:hAnsi="Palatino Linotype" w:cs="Palatino Linotype"/>
          <w:b/>
          <w:sz w:val="22"/>
          <w:szCs w:val="22"/>
        </w:rPr>
        <w:t>Sujeto Obligado</w:t>
      </w:r>
      <w:r w:rsidRPr="00FD0EA4">
        <w:rPr>
          <w:rFonts w:ascii="Palatino Linotype" w:eastAsia="Palatino Linotype" w:hAnsi="Palatino Linotype" w:cs="Palatino Linotype"/>
          <w:sz w:val="22"/>
          <w:szCs w:val="22"/>
        </w:rPr>
        <w:t xml:space="preserve"> la presente resolución, para su conocimiento.</w:t>
      </w:r>
    </w:p>
    <w:p w:rsidR="000C228D" w:rsidRPr="00FD0EA4" w:rsidRDefault="000C228D" w:rsidP="000C228D">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sz w:val="22"/>
          <w:szCs w:val="22"/>
        </w:rPr>
      </w:pPr>
      <w:r w:rsidRPr="00FD0EA4">
        <w:rPr>
          <w:rFonts w:ascii="Palatino Linotype" w:eastAsia="Palatino Linotype" w:hAnsi="Palatino Linotype" w:cs="Palatino Linotype"/>
          <w:b/>
          <w:color w:val="000000"/>
          <w:sz w:val="22"/>
          <w:szCs w:val="22"/>
        </w:rPr>
        <w:t>TERCERO</w:t>
      </w:r>
      <w:r w:rsidRPr="00FD0EA4">
        <w:rPr>
          <w:rFonts w:ascii="Palatino Linotype" w:eastAsia="Palatino Linotype" w:hAnsi="Palatino Linotype" w:cs="Palatino Linotype"/>
          <w:b/>
          <w:color w:val="222222"/>
          <w:sz w:val="22"/>
          <w:szCs w:val="22"/>
        </w:rPr>
        <w:t xml:space="preserve">. Notifíquese </w:t>
      </w:r>
      <w:r w:rsidRPr="00FD0EA4">
        <w:rPr>
          <w:rFonts w:ascii="Palatino Linotype" w:eastAsia="Palatino Linotype" w:hAnsi="Palatino Linotype" w:cs="Palatino Linotype"/>
          <w:color w:val="222222"/>
          <w:sz w:val="22"/>
          <w:szCs w:val="22"/>
        </w:rPr>
        <w:t>a</w:t>
      </w:r>
      <w:r w:rsidRPr="00FD0EA4">
        <w:rPr>
          <w:rFonts w:ascii="Palatino Linotype" w:eastAsia="Palatino Linotype" w:hAnsi="Palatino Linotype" w:cs="Palatino Linotype"/>
          <w:b/>
          <w:color w:val="222222"/>
          <w:sz w:val="22"/>
          <w:szCs w:val="22"/>
        </w:rPr>
        <w:t xml:space="preserve"> </w:t>
      </w:r>
      <w:r w:rsidRPr="00FD0EA4">
        <w:rPr>
          <w:rFonts w:ascii="Palatino Linotype" w:eastAsia="Palatino Linotype" w:hAnsi="Palatino Linotype" w:cs="Palatino Linotype"/>
          <w:b/>
          <w:color w:val="000000"/>
          <w:sz w:val="22"/>
          <w:szCs w:val="22"/>
        </w:rPr>
        <w:t>EL RECURRENTE</w:t>
      </w:r>
      <w:r w:rsidRPr="00FD0EA4">
        <w:rPr>
          <w:rFonts w:ascii="Palatino Linotype" w:eastAsia="Palatino Linotype" w:hAnsi="Palatino Linotype" w:cs="Palatino Linotype"/>
          <w:color w:val="222222"/>
          <w:sz w:val="22"/>
          <w:szCs w:val="22"/>
        </w:rPr>
        <w:t xml:space="preserve"> la presente resolución, vía </w:t>
      </w:r>
      <w:r w:rsidRPr="00FD0EA4">
        <w:rPr>
          <w:rFonts w:ascii="Palatino Linotype" w:eastAsia="Palatino Linotype" w:hAnsi="Palatino Linotype" w:cs="Palatino Linotype"/>
          <w:b/>
          <w:color w:val="222222"/>
          <w:sz w:val="22"/>
          <w:szCs w:val="22"/>
        </w:rPr>
        <w:t>SAIMEX</w:t>
      </w:r>
      <w:r w:rsidRPr="00FD0EA4">
        <w:rPr>
          <w:rFonts w:ascii="Palatino Linotype" w:eastAsia="Palatino Linotype" w:hAnsi="Palatino Linotype" w:cs="Palatino Linotype"/>
          <w:color w:val="222222"/>
          <w:sz w:val="22"/>
          <w:szCs w:val="22"/>
        </w:rPr>
        <w:t>.</w:t>
      </w:r>
    </w:p>
    <w:p w:rsidR="000C228D" w:rsidRPr="00FD0EA4" w:rsidRDefault="000C228D" w:rsidP="000C228D">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sz w:val="22"/>
          <w:szCs w:val="22"/>
        </w:rPr>
      </w:pPr>
    </w:p>
    <w:p w:rsidR="000C228D" w:rsidRPr="00FD0EA4" w:rsidRDefault="000C228D" w:rsidP="000C228D">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sz w:val="22"/>
          <w:szCs w:val="22"/>
        </w:rPr>
      </w:pPr>
      <w:r w:rsidRPr="00FD0EA4">
        <w:rPr>
          <w:rFonts w:ascii="Palatino Linotype" w:eastAsia="Palatino Linotype" w:hAnsi="Palatino Linotype" w:cs="Palatino Linotype"/>
          <w:b/>
          <w:sz w:val="22"/>
          <w:szCs w:val="22"/>
        </w:rPr>
        <w:t xml:space="preserve">CUARTO. </w:t>
      </w:r>
      <w:r w:rsidRPr="00FD0EA4">
        <w:rPr>
          <w:rFonts w:ascii="Palatino Linotype" w:eastAsia="Palatino Linotype" w:hAnsi="Palatino Linotype" w:cs="Palatino Linotype"/>
          <w:sz w:val="22"/>
          <w:szCs w:val="22"/>
        </w:rPr>
        <w:t xml:space="preserve">Se hace del conocimiento de </w:t>
      </w:r>
      <w:r w:rsidRPr="00FD0EA4">
        <w:rPr>
          <w:rFonts w:ascii="Palatino Linotype" w:eastAsia="Palatino Linotype" w:hAnsi="Palatino Linotype" w:cs="Palatino Linotype"/>
          <w:b/>
          <w:sz w:val="22"/>
          <w:szCs w:val="22"/>
        </w:rPr>
        <w:t>EL RECURRENTE</w:t>
      </w:r>
      <w:r w:rsidRPr="00FD0EA4">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0C228D" w:rsidRPr="00FD0EA4" w:rsidRDefault="000C228D" w:rsidP="000C228D">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sz w:val="22"/>
          <w:szCs w:val="22"/>
        </w:rPr>
      </w:pPr>
    </w:p>
    <w:p w:rsidR="005E1125" w:rsidRPr="003C7186" w:rsidRDefault="005E1125" w:rsidP="005E1125">
      <w:pPr>
        <w:spacing w:line="360" w:lineRule="auto"/>
        <w:ind w:left="-142" w:right="-234" w:firstLine="1"/>
        <w:jc w:val="both"/>
        <w:rPr>
          <w:rFonts w:ascii="Palatino Linotype" w:hAnsi="Palatino Linotype"/>
        </w:rPr>
      </w:pPr>
      <w:r w:rsidRPr="00FD0EA4">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rsidR="000C228D" w:rsidRPr="003331E5" w:rsidRDefault="000C228D" w:rsidP="000C228D">
      <w:pPr>
        <w:spacing w:line="360" w:lineRule="auto"/>
        <w:jc w:val="both"/>
        <w:rPr>
          <w:rFonts w:ascii="Palatino Linotype" w:hAnsi="Palatino Linotype"/>
          <w:sz w:val="22"/>
          <w:szCs w:val="22"/>
        </w:rPr>
      </w:pPr>
    </w:p>
    <w:p w:rsidR="000C228D" w:rsidRPr="003331E5" w:rsidRDefault="000C228D" w:rsidP="000C228D">
      <w:pPr>
        <w:spacing w:line="360" w:lineRule="auto"/>
        <w:rPr>
          <w:rFonts w:ascii="Palatino Linotype" w:hAnsi="Palatino Linotype"/>
          <w:sz w:val="22"/>
          <w:szCs w:val="22"/>
        </w:rPr>
      </w:pPr>
    </w:p>
    <w:p w:rsidR="000C228D" w:rsidRPr="003331E5" w:rsidRDefault="000C228D" w:rsidP="000C228D">
      <w:pPr>
        <w:spacing w:line="360" w:lineRule="auto"/>
        <w:rPr>
          <w:rFonts w:ascii="Palatino Linotype" w:hAnsi="Palatino Linotype"/>
          <w:sz w:val="22"/>
          <w:szCs w:val="22"/>
        </w:rPr>
      </w:pPr>
    </w:p>
    <w:p w:rsidR="000C228D" w:rsidRPr="003331E5" w:rsidRDefault="000C228D" w:rsidP="000C228D">
      <w:pPr>
        <w:spacing w:line="360" w:lineRule="auto"/>
        <w:rPr>
          <w:rFonts w:ascii="Palatino Linotype" w:hAnsi="Palatino Linotype"/>
          <w:sz w:val="22"/>
          <w:szCs w:val="22"/>
        </w:rPr>
      </w:pPr>
    </w:p>
    <w:p w:rsidR="000C228D" w:rsidRPr="003331E5" w:rsidRDefault="000C228D" w:rsidP="000C228D">
      <w:pPr>
        <w:spacing w:line="360" w:lineRule="auto"/>
        <w:rPr>
          <w:rFonts w:ascii="Palatino Linotype" w:hAnsi="Palatino Linotype"/>
          <w:sz w:val="22"/>
          <w:szCs w:val="22"/>
        </w:rPr>
      </w:pPr>
    </w:p>
    <w:p w:rsidR="000C228D" w:rsidRPr="003331E5" w:rsidRDefault="000C228D" w:rsidP="000C228D">
      <w:pPr>
        <w:spacing w:line="360" w:lineRule="auto"/>
        <w:rPr>
          <w:rFonts w:ascii="Palatino Linotype" w:hAnsi="Palatino Linotype"/>
          <w:sz w:val="22"/>
          <w:szCs w:val="22"/>
        </w:rPr>
      </w:pPr>
    </w:p>
    <w:p w:rsidR="000C228D" w:rsidRPr="003331E5" w:rsidRDefault="000C228D" w:rsidP="000C228D">
      <w:pPr>
        <w:tabs>
          <w:tab w:val="left" w:pos="3374"/>
        </w:tabs>
        <w:spacing w:line="360" w:lineRule="auto"/>
        <w:rPr>
          <w:rFonts w:ascii="Palatino Linotype" w:hAnsi="Palatino Linotype"/>
          <w:sz w:val="22"/>
          <w:szCs w:val="22"/>
        </w:rPr>
      </w:pPr>
    </w:p>
    <w:p w:rsidR="000C228D" w:rsidRPr="003331E5" w:rsidRDefault="000C228D" w:rsidP="000C228D">
      <w:pPr>
        <w:rPr>
          <w:sz w:val="22"/>
          <w:szCs w:val="22"/>
        </w:rPr>
      </w:pPr>
    </w:p>
    <w:p w:rsidR="00075D0C" w:rsidRPr="003331E5" w:rsidRDefault="00075D0C">
      <w:pPr>
        <w:rPr>
          <w:sz w:val="22"/>
          <w:szCs w:val="22"/>
        </w:rPr>
      </w:pPr>
    </w:p>
    <w:p w:rsidR="003331E5" w:rsidRPr="003331E5" w:rsidRDefault="003331E5">
      <w:pPr>
        <w:rPr>
          <w:sz w:val="22"/>
          <w:szCs w:val="22"/>
        </w:rPr>
      </w:pPr>
    </w:p>
    <w:sectPr w:rsidR="003331E5" w:rsidRPr="003331E5" w:rsidSect="003331E5">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FE" w:rsidRDefault="00A15AFE" w:rsidP="000C228D">
      <w:r>
        <w:separator/>
      </w:r>
    </w:p>
  </w:endnote>
  <w:endnote w:type="continuationSeparator" w:id="0">
    <w:p w:rsidR="00A15AFE" w:rsidRDefault="00A15AFE" w:rsidP="000C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3331E5" w:rsidRPr="002D6DD8" w:rsidRDefault="003331E5" w:rsidP="003331E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A4466">
              <w:rPr>
                <w:rFonts w:ascii="Palatino Linotype" w:hAnsi="Palatino Linotype"/>
                <w:bCs/>
                <w:noProof/>
                <w:sz w:val="20"/>
              </w:rPr>
              <w:t>14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A4466">
              <w:rPr>
                <w:rFonts w:ascii="Palatino Linotype" w:hAnsi="Palatino Linotype"/>
                <w:bCs/>
                <w:noProof/>
                <w:sz w:val="20"/>
              </w:rPr>
              <w:t>14</w:t>
            </w:r>
            <w:r>
              <w:rPr>
                <w:rFonts w:ascii="Palatino Linotype" w:hAnsi="Palatino Linotype"/>
                <w:bCs/>
                <w:noProof/>
                <w:sz w:val="20"/>
              </w:rPr>
              <w:fldChar w:fldCharType="end"/>
            </w:r>
          </w:p>
        </w:sdtContent>
      </w:sdt>
    </w:sdtContent>
  </w:sdt>
  <w:p w:rsidR="003331E5" w:rsidRDefault="003331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5" w:rsidRPr="000B69FA" w:rsidRDefault="003331E5" w:rsidP="003331E5">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A446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A4466">
      <w:rPr>
        <w:rFonts w:ascii="Palatino Linotype" w:hAnsi="Palatino Linotype"/>
        <w:bCs/>
        <w:noProof/>
        <w:sz w:val="20"/>
      </w:rPr>
      <w:t>14</w:t>
    </w:r>
    <w:r>
      <w:rPr>
        <w:rFonts w:ascii="Palatino Linotype" w:hAnsi="Palatino Linotype"/>
        <w:bCs/>
        <w:noProof/>
        <w:sz w:val="20"/>
      </w:rPr>
      <w:fldChar w:fldCharType="end"/>
    </w:r>
  </w:p>
  <w:p w:rsidR="003331E5" w:rsidRDefault="003331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FE" w:rsidRDefault="00A15AFE" w:rsidP="000C228D">
      <w:r>
        <w:separator/>
      </w:r>
    </w:p>
  </w:footnote>
  <w:footnote w:type="continuationSeparator" w:id="0">
    <w:p w:rsidR="00A15AFE" w:rsidRDefault="00A15AFE" w:rsidP="000C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1E5" w:rsidRDefault="00A15AF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3032" w:type="dxa"/>
      <w:tblLayout w:type="fixed"/>
      <w:tblLook w:val="0400" w:firstRow="0" w:lastRow="0" w:firstColumn="0" w:lastColumn="0" w:noHBand="0" w:noVBand="1"/>
    </w:tblPr>
    <w:tblGrid>
      <w:gridCol w:w="2976"/>
      <w:gridCol w:w="3543"/>
    </w:tblGrid>
    <w:tr w:rsidR="003331E5" w:rsidTr="003331E5">
      <w:trPr>
        <w:trHeight w:val="227"/>
      </w:trPr>
      <w:tc>
        <w:tcPr>
          <w:tcW w:w="2976" w:type="dxa"/>
          <w:vAlign w:val="center"/>
        </w:tcPr>
        <w:p w:rsidR="003331E5" w:rsidRDefault="003331E5" w:rsidP="003331E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3331E5" w:rsidRDefault="003331E5" w:rsidP="003331E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00128/INFOEM/IP/RR/2025</w:t>
          </w:r>
        </w:p>
      </w:tc>
    </w:tr>
    <w:tr w:rsidR="003331E5" w:rsidTr="003331E5">
      <w:trPr>
        <w:trHeight w:val="242"/>
      </w:trPr>
      <w:tc>
        <w:tcPr>
          <w:tcW w:w="2976" w:type="dxa"/>
          <w:vAlign w:val="center"/>
        </w:tcPr>
        <w:p w:rsidR="003331E5" w:rsidRDefault="003331E5" w:rsidP="003331E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3331E5" w:rsidRDefault="003331E5" w:rsidP="003331E5">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3331E5" w:rsidTr="003331E5">
      <w:trPr>
        <w:trHeight w:val="342"/>
      </w:trPr>
      <w:tc>
        <w:tcPr>
          <w:tcW w:w="2976" w:type="dxa"/>
          <w:vAlign w:val="center"/>
        </w:tcPr>
        <w:p w:rsidR="003331E5" w:rsidRDefault="003331E5" w:rsidP="003331E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3331E5" w:rsidRDefault="003331E5" w:rsidP="003331E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331E5" w:rsidRPr="00AE046A" w:rsidRDefault="00A15AFE" w:rsidP="003331E5">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0" w:type="dxa"/>
      <w:tblInd w:w="3207" w:type="dxa"/>
      <w:tblLayout w:type="fixed"/>
      <w:tblLook w:val="0400" w:firstRow="0" w:lastRow="0" w:firstColumn="0" w:lastColumn="0" w:noHBand="0" w:noVBand="1"/>
    </w:tblPr>
    <w:tblGrid>
      <w:gridCol w:w="2977"/>
      <w:gridCol w:w="3683"/>
    </w:tblGrid>
    <w:tr w:rsidR="003331E5" w:rsidTr="003331E5">
      <w:trPr>
        <w:trHeight w:val="227"/>
      </w:trPr>
      <w:tc>
        <w:tcPr>
          <w:tcW w:w="2977" w:type="dxa"/>
          <w:vAlign w:val="center"/>
        </w:tcPr>
        <w:p w:rsidR="003331E5" w:rsidRDefault="003331E5" w:rsidP="003331E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3331E5" w:rsidRDefault="003331E5" w:rsidP="003331E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0128/INFOEM/IP/RR/2025</w:t>
          </w:r>
        </w:p>
      </w:tc>
    </w:tr>
    <w:tr w:rsidR="003331E5" w:rsidTr="003331E5">
      <w:trPr>
        <w:trHeight w:val="242"/>
      </w:trPr>
      <w:tc>
        <w:tcPr>
          <w:tcW w:w="2977" w:type="dxa"/>
          <w:vAlign w:val="center"/>
        </w:tcPr>
        <w:p w:rsidR="003331E5" w:rsidRDefault="003331E5" w:rsidP="003331E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3331E5" w:rsidRDefault="009A4466" w:rsidP="003331E5">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XXXX XXXXX</w:t>
          </w:r>
        </w:p>
      </w:tc>
    </w:tr>
    <w:tr w:rsidR="003331E5" w:rsidTr="003331E5">
      <w:trPr>
        <w:trHeight w:val="342"/>
      </w:trPr>
      <w:tc>
        <w:tcPr>
          <w:tcW w:w="2977" w:type="dxa"/>
          <w:vAlign w:val="center"/>
        </w:tcPr>
        <w:p w:rsidR="003331E5" w:rsidRDefault="003331E5" w:rsidP="003331E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3331E5" w:rsidRDefault="003331E5" w:rsidP="000C228D">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sidRPr="0009018B">
            <w:rPr>
              <w:rFonts w:ascii="Palatino Linotype" w:eastAsia="Palatino Linotype" w:hAnsi="Palatino Linotype" w:cs="Palatino Linotype"/>
              <w:b/>
              <w:bCs/>
              <w:color w:val="000000"/>
              <w:sz w:val="22"/>
              <w:szCs w:val="22"/>
            </w:rPr>
            <w:t> </w:t>
          </w:r>
          <w:r>
            <w:rPr>
              <w:rFonts w:ascii="Palatino Linotype" w:eastAsia="Palatino Linotype" w:hAnsi="Palatino Linotype" w:cs="Palatino Linotype"/>
              <w:b/>
              <w:bCs/>
              <w:color w:val="000000"/>
              <w:sz w:val="22"/>
              <w:szCs w:val="22"/>
            </w:rPr>
            <w:t>Ayuntamiento de Toluca</w:t>
          </w:r>
        </w:p>
      </w:tc>
    </w:tr>
    <w:tr w:rsidR="003331E5" w:rsidTr="003331E5">
      <w:trPr>
        <w:trHeight w:val="342"/>
      </w:trPr>
      <w:tc>
        <w:tcPr>
          <w:tcW w:w="2977" w:type="dxa"/>
          <w:vAlign w:val="center"/>
        </w:tcPr>
        <w:p w:rsidR="003331E5" w:rsidRDefault="003331E5" w:rsidP="003331E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3331E5" w:rsidRDefault="003331E5" w:rsidP="003331E5">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3331E5" w:rsidRPr="00C222C0" w:rsidRDefault="00A15AFE">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02B6"/>
    <w:multiLevelType w:val="multilevel"/>
    <w:tmpl w:val="716CA79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2FB15050"/>
    <w:multiLevelType w:val="multilevel"/>
    <w:tmpl w:val="C9F2BE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7D77A4"/>
    <w:multiLevelType w:val="multilevel"/>
    <w:tmpl w:val="34064B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8D"/>
    <w:rsid w:val="00000E10"/>
    <w:rsid w:val="00075D0C"/>
    <w:rsid w:val="000B1CA4"/>
    <w:rsid w:val="000C228D"/>
    <w:rsid w:val="003331E5"/>
    <w:rsid w:val="00531E3B"/>
    <w:rsid w:val="005E1125"/>
    <w:rsid w:val="009A4466"/>
    <w:rsid w:val="00A15AFE"/>
    <w:rsid w:val="00AB7806"/>
    <w:rsid w:val="00D95346"/>
    <w:rsid w:val="00DA3460"/>
    <w:rsid w:val="00DD0BBB"/>
    <w:rsid w:val="00FD0E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37BA4C7-EE83-4227-8ADE-ECA380B6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2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0C22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22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228D"/>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C228D"/>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0C228D"/>
    <w:pPr>
      <w:tabs>
        <w:tab w:val="center" w:pos="4419"/>
        <w:tab w:val="right" w:pos="8838"/>
      </w:tabs>
    </w:pPr>
  </w:style>
  <w:style w:type="character" w:customStyle="1" w:styleId="EncabezadoCar">
    <w:name w:val="Encabezado Car"/>
    <w:basedOn w:val="Fuentedeprrafopredeter"/>
    <w:link w:val="Encabezado"/>
    <w:uiPriority w:val="99"/>
    <w:rsid w:val="000C228D"/>
    <w:rPr>
      <w:rFonts w:eastAsiaTheme="minorEastAsia"/>
      <w:sz w:val="24"/>
      <w:szCs w:val="24"/>
      <w:lang w:val="es-ES_tradnl" w:eastAsia="es-ES"/>
    </w:rPr>
  </w:style>
  <w:style w:type="paragraph" w:styleId="Piedepgina">
    <w:name w:val="footer"/>
    <w:basedOn w:val="Normal"/>
    <w:link w:val="PiedepginaCar"/>
    <w:uiPriority w:val="99"/>
    <w:unhideWhenUsed/>
    <w:rsid w:val="000C228D"/>
    <w:pPr>
      <w:tabs>
        <w:tab w:val="center" w:pos="4419"/>
        <w:tab w:val="right" w:pos="8838"/>
      </w:tabs>
    </w:pPr>
  </w:style>
  <w:style w:type="character" w:customStyle="1" w:styleId="PiedepginaCar">
    <w:name w:val="Pie de página Car"/>
    <w:basedOn w:val="Fuentedeprrafopredeter"/>
    <w:link w:val="Piedepgina"/>
    <w:uiPriority w:val="99"/>
    <w:rsid w:val="000C228D"/>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228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228D"/>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foem.org.mx/es/content/informacion-publi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3632</Words>
  <Characters>19981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5</cp:revision>
  <cp:lastPrinted>2025-02-13T15:55:00Z</cp:lastPrinted>
  <dcterms:created xsi:type="dcterms:W3CDTF">2025-02-06T21:02:00Z</dcterms:created>
  <dcterms:modified xsi:type="dcterms:W3CDTF">2025-03-25T01:33:00Z</dcterms:modified>
</cp:coreProperties>
</file>