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219A"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FF0182" w:rsidRPr="006F69A9">
        <w:rPr>
          <w:rFonts w:ascii="Palatino Linotype" w:eastAsia="Palatino Linotype" w:hAnsi="Palatino Linotype" w:cs="Palatino Linotype"/>
          <w:b/>
          <w:sz w:val="22"/>
          <w:szCs w:val="22"/>
        </w:rPr>
        <w:t>trece de agosto de dos mil veinticinco</w:t>
      </w:r>
      <w:r w:rsidRPr="006F69A9">
        <w:rPr>
          <w:rFonts w:ascii="Palatino Linotype" w:eastAsia="Palatino Linotype" w:hAnsi="Palatino Linotype" w:cs="Palatino Linotype"/>
          <w:sz w:val="22"/>
          <w:szCs w:val="22"/>
        </w:rPr>
        <w:t xml:space="preserve">. </w:t>
      </w:r>
    </w:p>
    <w:p w14:paraId="1462DEB9" w14:textId="77777777" w:rsidR="000535C3" w:rsidRPr="006F69A9" w:rsidRDefault="000535C3" w:rsidP="000535C3">
      <w:pPr>
        <w:spacing w:line="360" w:lineRule="auto"/>
        <w:jc w:val="both"/>
        <w:rPr>
          <w:rFonts w:ascii="Palatino Linotype" w:eastAsia="Palatino Linotype" w:hAnsi="Palatino Linotype" w:cs="Palatino Linotype"/>
          <w:sz w:val="22"/>
          <w:szCs w:val="22"/>
        </w:rPr>
      </w:pPr>
    </w:p>
    <w:p w14:paraId="30072784"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Visto</w:t>
      </w:r>
      <w:r w:rsidRPr="006F69A9">
        <w:rPr>
          <w:rFonts w:ascii="Palatino Linotype" w:eastAsia="Palatino Linotype" w:hAnsi="Palatino Linotype" w:cs="Palatino Linotype"/>
          <w:sz w:val="22"/>
          <w:szCs w:val="22"/>
        </w:rPr>
        <w:t xml:space="preserve"> el expediente formado con motivo del recurso de revisión </w:t>
      </w:r>
      <w:r w:rsidR="00FF0182" w:rsidRPr="006F69A9">
        <w:rPr>
          <w:rFonts w:ascii="Palatino Linotype" w:eastAsia="Palatino Linotype" w:hAnsi="Palatino Linotype" w:cs="Palatino Linotype"/>
          <w:b/>
          <w:sz w:val="22"/>
          <w:szCs w:val="22"/>
        </w:rPr>
        <w:t>04859/INFOEM/IP/RR/2025</w:t>
      </w:r>
      <w:r w:rsidRPr="006F69A9">
        <w:rPr>
          <w:rFonts w:ascii="Palatino Linotype" w:eastAsia="Palatino Linotype" w:hAnsi="Palatino Linotype" w:cs="Palatino Linotype"/>
          <w:sz w:val="22"/>
          <w:szCs w:val="22"/>
        </w:rPr>
        <w:t>, por interpuesto por</w:t>
      </w:r>
      <w:r w:rsidRPr="006F69A9">
        <w:rPr>
          <w:rFonts w:ascii="Palatino Linotype" w:eastAsia="Palatino Linotype" w:hAnsi="Palatino Linotype" w:cs="Palatino Linotype"/>
          <w:b/>
          <w:sz w:val="22"/>
          <w:szCs w:val="22"/>
        </w:rPr>
        <w:t xml:space="preserve"> </w:t>
      </w:r>
      <w:r w:rsidR="00FF0182" w:rsidRPr="006F69A9">
        <w:rPr>
          <w:rFonts w:ascii="Palatino Linotype" w:eastAsia="Palatino Linotype" w:hAnsi="Palatino Linotype" w:cs="Palatino Linotype"/>
          <w:b/>
          <w:sz w:val="22"/>
          <w:szCs w:val="22"/>
        </w:rPr>
        <w:t>un particular que no proporcionó nombre o seudónimo</w:t>
      </w:r>
      <w:r w:rsidRPr="006F69A9">
        <w:rPr>
          <w:rFonts w:ascii="Palatino Linotype" w:eastAsia="Palatino Linotype" w:hAnsi="Palatino Linotype" w:cs="Palatino Linotype"/>
          <w:sz w:val="22"/>
          <w:szCs w:val="22"/>
        </w:rPr>
        <w:t>, en lo sucesivo la parte</w:t>
      </w:r>
      <w:r w:rsidRPr="006F69A9">
        <w:rPr>
          <w:rFonts w:ascii="Palatino Linotype" w:eastAsia="Palatino Linotype" w:hAnsi="Palatino Linotype" w:cs="Palatino Linotype"/>
          <w:b/>
          <w:sz w:val="22"/>
          <w:szCs w:val="22"/>
        </w:rPr>
        <w:t xml:space="preserve"> Recurrente,</w:t>
      </w:r>
      <w:r w:rsidRPr="006F69A9">
        <w:rPr>
          <w:rFonts w:ascii="Palatino Linotype" w:eastAsia="Palatino Linotype" w:hAnsi="Palatino Linotype" w:cs="Palatino Linotype"/>
          <w:sz w:val="22"/>
          <w:szCs w:val="22"/>
        </w:rPr>
        <w:t xml:space="preserve"> en contra de la respuesta a su solicitud por parte del </w:t>
      </w:r>
      <w:r w:rsidR="00FF0182" w:rsidRPr="006F69A9">
        <w:rPr>
          <w:rFonts w:ascii="Palatino Linotype" w:eastAsia="Palatino Linotype" w:hAnsi="Palatino Linotype" w:cs="Palatino Linotype"/>
          <w:b/>
          <w:sz w:val="22"/>
          <w:szCs w:val="22"/>
        </w:rPr>
        <w:t>Ayuntamiento de Zinacantepec</w:t>
      </w:r>
      <w:r w:rsidRPr="006F69A9">
        <w:rPr>
          <w:rFonts w:ascii="Palatino Linotype" w:eastAsia="Palatino Linotype" w:hAnsi="Palatino Linotype" w:cs="Palatino Linotype"/>
          <w:b/>
          <w:sz w:val="22"/>
          <w:szCs w:val="22"/>
        </w:rPr>
        <w:t xml:space="preserve">, </w:t>
      </w:r>
      <w:r w:rsidRPr="006F69A9">
        <w:rPr>
          <w:rFonts w:ascii="Palatino Linotype" w:eastAsia="Palatino Linotype" w:hAnsi="Palatino Linotype" w:cs="Palatino Linotype"/>
          <w:sz w:val="22"/>
          <w:szCs w:val="22"/>
        </w:rPr>
        <w:t xml:space="preserve">en lo sucesivo el </w:t>
      </w:r>
      <w:r w:rsidRPr="006F69A9">
        <w:rPr>
          <w:rFonts w:ascii="Palatino Linotype" w:eastAsia="Palatino Linotype" w:hAnsi="Palatino Linotype" w:cs="Palatino Linotype"/>
          <w:b/>
          <w:sz w:val="22"/>
          <w:szCs w:val="22"/>
        </w:rPr>
        <w:t xml:space="preserve">Sujeto Obligado, </w:t>
      </w:r>
      <w:r w:rsidRPr="006F69A9">
        <w:rPr>
          <w:rFonts w:ascii="Palatino Linotype" w:eastAsia="Palatino Linotype" w:hAnsi="Palatino Linotype" w:cs="Palatino Linotype"/>
          <w:sz w:val="22"/>
          <w:szCs w:val="22"/>
        </w:rPr>
        <w:t xml:space="preserve">se procede a dictar la presente resolución con base en los siguientes: </w:t>
      </w:r>
    </w:p>
    <w:p w14:paraId="1D83B14C" w14:textId="77777777" w:rsidR="000535C3" w:rsidRPr="006F69A9" w:rsidRDefault="000535C3" w:rsidP="000535C3">
      <w:pPr>
        <w:spacing w:line="360" w:lineRule="auto"/>
        <w:jc w:val="both"/>
        <w:rPr>
          <w:rFonts w:ascii="Palatino Linotype" w:eastAsia="Palatino Linotype" w:hAnsi="Palatino Linotype" w:cs="Palatino Linotype"/>
          <w:sz w:val="22"/>
          <w:szCs w:val="22"/>
        </w:rPr>
      </w:pPr>
    </w:p>
    <w:p w14:paraId="603568E1" w14:textId="77777777" w:rsidR="00FC44DB" w:rsidRPr="006F69A9" w:rsidRDefault="006C7733" w:rsidP="000535C3">
      <w:pPr>
        <w:pStyle w:val="Prrafodelista"/>
        <w:numPr>
          <w:ilvl w:val="0"/>
          <w:numId w:val="19"/>
        </w:numPr>
        <w:spacing w:line="360" w:lineRule="auto"/>
        <w:jc w:val="center"/>
        <w:rPr>
          <w:rFonts w:ascii="Palatino Linotype" w:eastAsia="Palatino Linotype" w:hAnsi="Palatino Linotype" w:cs="Palatino Linotype"/>
          <w:b/>
          <w:sz w:val="22"/>
          <w:szCs w:val="22"/>
        </w:rPr>
      </w:pPr>
      <w:r w:rsidRPr="006F69A9">
        <w:rPr>
          <w:rFonts w:ascii="Palatino Linotype" w:eastAsia="Palatino Linotype" w:hAnsi="Palatino Linotype" w:cs="Palatino Linotype"/>
          <w:b/>
          <w:sz w:val="22"/>
          <w:szCs w:val="22"/>
        </w:rPr>
        <w:t>A N T E C E D E N T E S</w:t>
      </w:r>
    </w:p>
    <w:p w14:paraId="7C056962" w14:textId="77777777" w:rsidR="000535C3" w:rsidRPr="006F69A9" w:rsidRDefault="000535C3" w:rsidP="000535C3">
      <w:pPr>
        <w:pStyle w:val="Prrafodelista"/>
        <w:spacing w:line="360" w:lineRule="auto"/>
        <w:ind w:left="1080"/>
        <w:rPr>
          <w:rFonts w:ascii="Palatino Linotype" w:eastAsia="Palatino Linotype" w:hAnsi="Palatino Linotype" w:cs="Palatino Linotype"/>
          <w:b/>
          <w:sz w:val="22"/>
          <w:szCs w:val="22"/>
        </w:rPr>
      </w:pPr>
    </w:p>
    <w:p w14:paraId="76A8D926"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1. Solicitud de acceso a la información.</w:t>
      </w:r>
      <w:r w:rsidRPr="006F69A9">
        <w:rPr>
          <w:rFonts w:ascii="Palatino Linotype" w:eastAsia="Palatino Linotype" w:hAnsi="Palatino Linotype" w:cs="Palatino Linotype"/>
          <w:sz w:val="22"/>
          <w:szCs w:val="22"/>
        </w:rPr>
        <w:t xml:space="preserve"> El </w:t>
      </w:r>
      <w:r w:rsidR="00E01144" w:rsidRPr="006F69A9">
        <w:rPr>
          <w:rFonts w:ascii="Palatino Linotype" w:eastAsia="Palatino Linotype" w:hAnsi="Palatino Linotype" w:cs="Palatino Linotype"/>
          <w:b/>
          <w:sz w:val="22"/>
          <w:szCs w:val="22"/>
        </w:rPr>
        <w:t>veint</w:t>
      </w:r>
      <w:r w:rsidR="00FF0182" w:rsidRPr="006F69A9">
        <w:rPr>
          <w:rFonts w:ascii="Palatino Linotype" w:eastAsia="Palatino Linotype" w:hAnsi="Palatino Linotype" w:cs="Palatino Linotype"/>
          <w:b/>
          <w:sz w:val="22"/>
          <w:szCs w:val="22"/>
        </w:rPr>
        <w:t>e de marzo de dos mil veinticinco</w:t>
      </w:r>
      <w:r w:rsidRPr="006F69A9">
        <w:rPr>
          <w:rFonts w:ascii="Palatino Linotype" w:eastAsia="Palatino Linotype" w:hAnsi="Palatino Linotype" w:cs="Palatino Linotype"/>
          <w:b/>
          <w:sz w:val="22"/>
          <w:szCs w:val="22"/>
        </w:rPr>
        <w:t>,</w:t>
      </w:r>
      <w:r w:rsidRPr="006F69A9">
        <w:rPr>
          <w:rFonts w:ascii="Palatino Linotype" w:eastAsia="Palatino Linotype" w:hAnsi="Palatino Linotype" w:cs="Palatino Linotype"/>
          <w:sz w:val="22"/>
          <w:szCs w:val="22"/>
        </w:rPr>
        <w:t xml:space="preserve"> la parte</w:t>
      </w:r>
      <w:r w:rsidRPr="006F69A9">
        <w:rPr>
          <w:rFonts w:ascii="Palatino Linotype" w:eastAsia="Palatino Linotype" w:hAnsi="Palatino Linotype" w:cs="Palatino Linotype"/>
          <w:b/>
          <w:sz w:val="22"/>
          <w:szCs w:val="22"/>
        </w:rPr>
        <w:t xml:space="preserve"> Recurrente </w:t>
      </w:r>
      <w:r w:rsidRPr="006F69A9">
        <w:rPr>
          <w:rFonts w:ascii="Palatino Linotype" w:eastAsia="Palatino Linotype" w:hAnsi="Palatino Linotype" w:cs="Palatino Linotype"/>
          <w:sz w:val="22"/>
          <w:szCs w:val="22"/>
        </w:rPr>
        <w:t xml:space="preserve">presentó, a través del Sistema de Acceso a la Información Mexiquense, en lo subsecuente el </w:t>
      </w:r>
      <w:r w:rsidRPr="006F69A9">
        <w:rPr>
          <w:rFonts w:ascii="Palatino Linotype" w:eastAsia="Palatino Linotype" w:hAnsi="Palatino Linotype" w:cs="Palatino Linotype"/>
          <w:b/>
          <w:sz w:val="22"/>
          <w:szCs w:val="22"/>
        </w:rPr>
        <w:t>SAIMEX,</w:t>
      </w:r>
      <w:r w:rsidRPr="006F69A9">
        <w:rPr>
          <w:rFonts w:ascii="Palatino Linotype" w:eastAsia="Palatino Linotype" w:hAnsi="Palatino Linotype" w:cs="Palatino Linotype"/>
          <w:sz w:val="22"/>
          <w:szCs w:val="22"/>
        </w:rPr>
        <w:t xml:space="preserve"> ante el </w:t>
      </w:r>
      <w:r w:rsidRPr="006F69A9">
        <w:rPr>
          <w:rFonts w:ascii="Palatino Linotype" w:eastAsia="Palatino Linotype" w:hAnsi="Palatino Linotype" w:cs="Palatino Linotype"/>
          <w:b/>
          <w:sz w:val="22"/>
          <w:szCs w:val="22"/>
        </w:rPr>
        <w:t>Sujeto Obligado</w:t>
      </w:r>
      <w:r w:rsidRPr="006F69A9">
        <w:rPr>
          <w:rFonts w:ascii="Palatino Linotype" w:eastAsia="Palatino Linotype" w:hAnsi="Palatino Linotype" w:cs="Palatino Linotype"/>
          <w:sz w:val="22"/>
          <w:szCs w:val="22"/>
        </w:rPr>
        <w:t>, la solicitud de acceso a la información pública, a la que se le asignó el número</w:t>
      </w:r>
      <w:r w:rsidRPr="006F69A9">
        <w:rPr>
          <w:rFonts w:ascii="Palatino Linotype" w:eastAsia="Palatino Linotype" w:hAnsi="Palatino Linotype" w:cs="Palatino Linotype"/>
          <w:b/>
          <w:sz w:val="22"/>
          <w:szCs w:val="22"/>
        </w:rPr>
        <w:t xml:space="preserve"> </w:t>
      </w:r>
      <w:r w:rsidR="00FF0182" w:rsidRPr="006F69A9">
        <w:rPr>
          <w:rFonts w:ascii="Palatino Linotype" w:eastAsia="Palatino Linotype" w:hAnsi="Palatino Linotype" w:cs="Palatino Linotype"/>
          <w:b/>
          <w:sz w:val="22"/>
          <w:szCs w:val="22"/>
        </w:rPr>
        <w:t>00071/ZINACANT/IP/2025</w:t>
      </w:r>
      <w:r w:rsidRPr="006F69A9">
        <w:rPr>
          <w:rFonts w:ascii="Palatino Linotype" w:eastAsia="Palatino Linotype" w:hAnsi="Palatino Linotype" w:cs="Palatino Linotype"/>
          <w:b/>
          <w:sz w:val="22"/>
          <w:szCs w:val="22"/>
        </w:rPr>
        <w:t xml:space="preserve">, </w:t>
      </w:r>
      <w:r w:rsidRPr="006F69A9">
        <w:rPr>
          <w:rFonts w:ascii="Palatino Linotype" w:eastAsia="Palatino Linotype" w:hAnsi="Palatino Linotype" w:cs="Palatino Linotype"/>
          <w:sz w:val="22"/>
          <w:szCs w:val="22"/>
        </w:rPr>
        <w:t xml:space="preserve">mediante la cual requirió la información siguiente: </w:t>
      </w:r>
    </w:p>
    <w:p w14:paraId="469F6D15" w14:textId="77777777" w:rsidR="000535C3" w:rsidRPr="006F69A9" w:rsidRDefault="000535C3" w:rsidP="000535C3">
      <w:pPr>
        <w:ind w:left="851" w:right="617"/>
        <w:jc w:val="both"/>
        <w:rPr>
          <w:rFonts w:ascii="Palatino Linotype" w:eastAsia="Palatino Linotype" w:hAnsi="Palatino Linotype" w:cs="Palatino Linotype"/>
          <w:i/>
          <w:sz w:val="22"/>
          <w:szCs w:val="22"/>
        </w:rPr>
      </w:pPr>
      <w:bookmarkStart w:id="0" w:name="_heading=h.gjdgxs" w:colFirst="0" w:colLast="0"/>
      <w:bookmarkEnd w:id="0"/>
    </w:p>
    <w:p w14:paraId="6D289638" w14:textId="77777777" w:rsidR="00FC44DB" w:rsidRPr="006F69A9" w:rsidRDefault="006C7733" w:rsidP="000535C3">
      <w:pPr>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w:t>
      </w:r>
      <w:r w:rsidR="00FF0182" w:rsidRPr="006F69A9">
        <w:rPr>
          <w:rFonts w:ascii="Palatino Linotype" w:eastAsia="Palatino Linotype" w:hAnsi="Palatino Linotype" w:cs="Palatino Linotype"/>
          <w:i/>
          <w:sz w:val="22"/>
          <w:szCs w:val="22"/>
        </w:rPr>
        <w:t>SOLICITO EL PARTE DE NOVEDADES DE LA POLICIA MUNICIPAL DE ZINACANTEPEC EL DIA 7 DE FEBRERO DE 2025</w:t>
      </w:r>
      <w:r w:rsidRPr="006F69A9">
        <w:rPr>
          <w:rFonts w:ascii="Palatino Linotype" w:eastAsia="Palatino Linotype" w:hAnsi="Palatino Linotype" w:cs="Palatino Linotype"/>
          <w:i/>
          <w:sz w:val="22"/>
          <w:szCs w:val="22"/>
        </w:rPr>
        <w:t xml:space="preserve">” (Sic) </w:t>
      </w:r>
    </w:p>
    <w:p w14:paraId="4917C925" w14:textId="77777777" w:rsidR="00FC44DB" w:rsidRPr="006F69A9" w:rsidRDefault="00FC44DB" w:rsidP="000535C3">
      <w:pPr>
        <w:spacing w:line="360" w:lineRule="auto"/>
        <w:jc w:val="both"/>
        <w:rPr>
          <w:rFonts w:ascii="Palatino Linotype" w:eastAsia="Palatino Linotype" w:hAnsi="Palatino Linotype" w:cs="Palatino Linotype"/>
          <w:sz w:val="22"/>
          <w:szCs w:val="22"/>
        </w:rPr>
      </w:pPr>
    </w:p>
    <w:p w14:paraId="308C7260"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Modalidad de Entrega:</w:t>
      </w:r>
      <w:r w:rsidRPr="006F69A9">
        <w:rPr>
          <w:rFonts w:ascii="Palatino Linotype" w:eastAsia="Palatino Linotype" w:hAnsi="Palatino Linotype" w:cs="Palatino Linotype"/>
          <w:sz w:val="22"/>
          <w:szCs w:val="22"/>
        </w:rPr>
        <w:t xml:space="preserve"> A través de </w:t>
      </w:r>
      <w:r w:rsidRPr="006F69A9">
        <w:rPr>
          <w:rFonts w:ascii="Palatino Linotype" w:eastAsia="Palatino Linotype" w:hAnsi="Palatino Linotype" w:cs="Palatino Linotype"/>
          <w:b/>
          <w:sz w:val="22"/>
          <w:szCs w:val="22"/>
        </w:rPr>
        <w:t>SAIMEX</w:t>
      </w:r>
      <w:r w:rsidRPr="006F69A9">
        <w:rPr>
          <w:rFonts w:ascii="Palatino Linotype" w:eastAsia="Palatino Linotype" w:hAnsi="Palatino Linotype" w:cs="Palatino Linotype"/>
          <w:sz w:val="22"/>
          <w:szCs w:val="22"/>
        </w:rPr>
        <w:t>.</w:t>
      </w:r>
    </w:p>
    <w:p w14:paraId="170C8FDD" w14:textId="77777777" w:rsidR="00FC44DB" w:rsidRPr="006F69A9" w:rsidRDefault="00FC44DB" w:rsidP="000535C3">
      <w:pPr>
        <w:spacing w:line="360" w:lineRule="auto"/>
        <w:jc w:val="both"/>
        <w:rPr>
          <w:rFonts w:ascii="Palatino Linotype" w:eastAsia="Palatino Linotype" w:hAnsi="Palatino Linotype" w:cs="Palatino Linotype"/>
          <w:sz w:val="22"/>
          <w:szCs w:val="22"/>
        </w:rPr>
      </w:pPr>
    </w:p>
    <w:p w14:paraId="57F7D398" w14:textId="77777777" w:rsidR="00FC44DB" w:rsidRPr="006F69A9" w:rsidRDefault="006C7733" w:rsidP="000535C3">
      <w:pPr>
        <w:spacing w:line="360" w:lineRule="auto"/>
        <w:jc w:val="both"/>
        <w:rPr>
          <w:rFonts w:ascii="Palatino Linotype" w:eastAsia="Palatino Linotype" w:hAnsi="Palatino Linotype" w:cs="Palatino Linotype"/>
          <w:b/>
          <w:sz w:val="22"/>
          <w:szCs w:val="22"/>
        </w:rPr>
      </w:pPr>
      <w:r w:rsidRPr="006F69A9">
        <w:rPr>
          <w:rFonts w:ascii="Palatino Linotype" w:eastAsia="Palatino Linotype" w:hAnsi="Palatino Linotype" w:cs="Palatino Linotype"/>
          <w:b/>
          <w:sz w:val="22"/>
          <w:szCs w:val="22"/>
        </w:rPr>
        <w:t xml:space="preserve">2.  Respuesta. </w:t>
      </w:r>
      <w:r w:rsidRPr="006F69A9">
        <w:rPr>
          <w:rFonts w:ascii="Palatino Linotype" w:eastAsia="Palatino Linotype" w:hAnsi="Palatino Linotype" w:cs="Palatino Linotype"/>
          <w:sz w:val="22"/>
          <w:szCs w:val="22"/>
        </w:rPr>
        <w:t xml:space="preserve">El </w:t>
      </w:r>
      <w:r w:rsidR="005A1F98" w:rsidRPr="006F69A9">
        <w:rPr>
          <w:rFonts w:ascii="Palatino Linotype" w:eastAsia="Palatino Linotype" w:hAnsi="Palatino Linotype" w:cs="Palatino Linotype"/>
          <w:b/>
          <w:sz w:val="22"/>
          <w:szCs w:val="22"/>
        </w:rPr>
        <w:t>die</w:t>
      </w:r>
      <w:r w:rsidR="00FF0182" w:rsidRPr="006F69A9">
        <w:rPr>
          <w:rFonts w:ascii="Palatino Linotype" w:eastAsia="Palatino Linotype" w:hAnsi="Palatino Linotype" w:cs="Palatino Linotype"/>
          <w:b/>
          <w:sz w:val="22"/>
          <w:szCs w:val="22"/>
        </w:rPr>
        <w:t>z de abril de dos mil veinticinco</w:t>
      </w:r>
      <w:r w:rsidRPr="006F69A9">
        <w:rPr>
          <w:rFonts w:ascii="Palatino Linotype" w:eastAsia="Palatino Linotype" w:hAnsi="Palatino Linotype" w:cs="Palatino Linotype"/>
          <w:sz w:val="22"/>
          <w:szCs w:val="22"/>
        </w:rPr>
        <w:t xml:space="preserve">, el </w:t>
      </w:r>
      <w:r w:rsidRPr="006F69A9">
        <w:rPr>
          <w:rFonts w:ascii="Palatino Linotype" w:eastAsia="Palatino Linotype" w:hAnsi="Palatino Linotype" w:cs="Palatino Linotype"/>
          <w:b/>
          <w:sz w:val="22"/>
          <w:szCs w:val="22"/>
        </w:rPr>
        <w:t xml:space="preserve">Sujeto Obligado </w:t>
      </w:r>
      <w:r w:rsidRPr="006F69A9">
        <w:rPr>
          <w:rFonts w:ascii="Palatino Linotype" w:eastAsia="Palatino Linotype" w:hAnsi="Palatino Linotype" w:cs="Palatino Linotype"/>
          <w:sz w:val="22"/>
          <w:szCs w:val="22"/>
        </w:rPr>
        <w:t xml:space="preserve">remitió su respuesta a la solicitud de acceso a la información a través de SAIMEX, sustancialmente en los términos siguientes:   </w:t>
      </w:r>
    </w:p>
    <w:p w14:paraId="597D64E7" w14:textId="77777777" w:rsidR="00FF0182" w:rsidRPr="006F69A9" w:rsidRDefault="006C7733" w:rsidP="000535C3">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lastRenderedPageBreak/>
        <w:t>“</w:t>
      </w:r>
      <w:r w:rsidR="00FF0182" w:rsidRPr="006F69A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94E755" w14:textId="77777777" w:rsidR="00FF0182" w:rsidRPr="006F69A9" w:rsidRDefault="00FF0182" w:rsidP="000535C3">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6F69A9">
        <w:rPr>
          <w:rFonts w:ascii="Palatino Linotype" w:eastAsia="Palatino Linotype" w:hAnsi="Palatino Linotype" w:cs="Palatino Linotype"/>
          <w:b/>
          <w:i/>
          <w:sz w:val="22"/>
          <w:szCs w:val="22"/>
        </w:rPr>
        <w:t xml:space="preserve">Por lo anterior, remito las respuestas proporcionadas por las áreas competentes. </w:t>
      </w:r>
      <w:r w:rsidRPr="006F69A9">
        <w:rPr>
          <w:rFonts w:ascii="Palatino Linotype" w:eastAsia="Palatino Linotype" w:hAnsi="Palatino Linotype" w:cs="Palatino Linotype"/>
          <w:i/>
          <w:sz w:val="22"/>
          <w:szCs w:val="22"/>
        </w:rPr>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D7B738E" w14:textId="77777777" w:rsidR="00FF0182" w:rsidRPr="006F69A9" w:rsidRDefault="00FF0182" w:rsidP="000535C3">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ATENTAMENTE</w:t>
      </w:r>
    </w:p>
    <w:p w14:paraId="040CF9F6" w14:textId="77777777" w:rsidR="00FF0182" w:rsidRPr="006F69A9" w:rsidRDefault="00FF0182" w:rsidP="000535C3">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BRENDA SELENE HERNANDEZ LOPEZ</w:t>
      </w:r>
      <w:r w:rsidR="006C7733" w:rsidRPr="006F69A9">
        <w:rPr>
          <w:rFonts w:ascii="Palatino Linotype" w:eastAsia="Palatino Linotype" w:hAnsi="Palatino Linotype" w:cs="Palatino Linotype"/>
          <w:i/>
          <w:sz w:val="22"/>
          <w:szCs w:val="22"/>
        </w:rPr>
        <w:t xml:space="preserve">” </w:t>
      </w:r>
    </w:p>
    <w:p w14:paraId="00DE1116" w14:textId="77777777" w:rsidR="00FC44DB" w:rsidRPr="006F69A9" w:rsidRDefault="00AE2F91" w:rsidP="000535C3">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(Énfasis añadido)</w:t>
      </w:r>
    </w:p>
    <w:p w14:paraId="62422DBD" w14:textId="77777777" w:rsidR="000535C3" w:rsidRPr="006F69A9" w:rsidRDefault="000535C3" w:rsidP="000535C3">
      <w:pPr>
        <w:spacing w:line="276" w:lineRule="auto"/>
        <w:ind w:left="567" w:right="902"/>
        <w:jc w:val="both"/>
        <w:rPr>
          <w:rFonts w:ascii="Palatino Linotype" w:eastAsia="Palatino Linotype" w:hAnsi="Palatino Linotype" w:cs="Palatino Linotype"/>
          <w:i/>
          <w:sz w:val="22"/>
          <w:szCs w:val="22"/>
        </w:rPr>
      </w:pPr>
    </w:p>
    <w:p w14:paraId="1FE1A712" w14:textId="77777777" w:rsidR="00FC44DB" w:rsidRPr="006F69A9" w:rsidRDefault="006C7733" w:rsidP="000535C3">
      <w:pPr>
        <w:ind w:left="851" w:right="617"/>
        <w:jc w:val="both"/>
        <w:rPr>
          <w:rFonts w:ascii="Palatino Linotype" w:eastAsia="Palatino Linotype" w:hAnsi="Palatino Linotype" w:cs="Palatino Linotype"/>
          <w:b/>
          <w:sz w:val="22"/>
          <w:szCs w:val="22"/>
        </w:rPr>
      </w:pPr>
      <w:r w:rsidRPr="006F69A9">
        <w:rPr>
          <w:rFonts w:ascii="Palatino Linotype" w:eastAsia="Palatino Linotype" w:hAnsi="Palatino Linotype" w:cs="Palatino Linotype"/>
          <w:b/>
          <w:sz w:val="22"/>
          <w:szCs w:val="22"/>
        </w:rPr>
        <w:t xml:space="preserve">Archivos adjuntos: </w:t>
      </w:r>
    </w:p>
    <w:p w14:paraId="2ED322B3" w14:textId="77777777" w:rsidR="000535C3" w:rsidRPr="006F69A9" w:rsidRDefault="000535C3" w:rsidP="000535C3">
      <w:pPr>
        <w:ind w:left="851" w:right="617"/>
        <w:jc w:val="both"/>
        <w:rPr>
          <w:rFonts w:ascii="Palatino Linotype" w:eastAsia="Palatino Linotype" w:hAnsi="Palatino Linotype" w:cs="Palatino Linotype"/>
          <w:b/>
          <w:sz w:val="22"/>
          <w:szCs w:val="22"/>
        </w:rPr>
      </w:pPr>
    </w:p>
    <w:p w14:paraId="74E6F99A" w14:textId="77777777" w:rsidR="00B02719" w:rsidRPr="006F69A9" w:rsidRDefault="00FF0182" w:rsidP="000535C3">
      <w:pPr>
        <w:pStyle w:val="Prrafodelista"/>
        <w:numPr>
          <w:ilvl w:val="0"/>
          <w:numId w:val="17"/>
        </w:numPr>
        <w:spacing w:line="360" w:lineRule="auto"/>
        <w:ind w:left="851" w:right="617" w:firstLine="0"/>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i/>
          <w:sz w:val="22"/>
          <w:szCs w:val="22"/>
        </w:rPr>
        <w:t xml:space="preserve">ACUERDO DE INFORMACION RESERVADA.pdf: </w:t>
      </w:r>
      <w:r w:rsidRPr="006F69A9">
        <w:rPr>
          <w:rFonts w:ascii="Palatino Linotype" w:eastAsia="Palatino Linotype" w:hAnsi="Palatino Linotype" w:cs="Palatino Linotype"/>
          <w:sz w:val="22"/>
          <w:szCs w:val="22"/>
        </w:rPr>
        <w:t>Oficio número ZIN/UT/00426/2025 de fecha tres de abril de dos mil veinticinco, el cual contiene el Acuerdo de clasificación número CT/S05/EXT/AC12/2025</w:t>
      </w:r>
      <w:r w:rsidR="00B02719" w:rsidRPr="006F69A9">
        <w:rPr>
          <w:rFonts w:ascii="Palatino Linotype" w:eastAsia="Palatino Linotype" w:hAnsi="Palatino Linotype" w:cs="Palatino Linotype"/>
          <w:sz w:val="22"/>
          <w:szCs w:val="22"/>
        </w:rPr>
        <w:t>, en el que se aprobó la clasificación como Información Reservada, por un periodo de5 años, el parte de novedades de la policía municipal correspondiente al mes de febrero del año en curso, con la finalidad de dar respuesta a las solicitud de información con número 00073/ZINACANT/IP/2025.</w:t>
      </w:r>
    </w:p>
    <w:p w14:paraId="5C027B36" w14:textId="77777777" w:rsidR="000535C3" w:rsidRPr="006F69A9" w:rsidRDefault="000535C3" w:rsidP="000535C3">
      <w:pPr>
        <w:pStyle w:val="Prrafodelista"/>
        <w:spacing w:line="360" w:lineRule="auto"/>
        <w:ind w:left="851" w:right="617"/>
        <w:jc w:val="both"/>
        <w:rPr>
          <w:rFonts w:ascii="Palatino Linotype" w:eastAsia="Palatino Linotype" w:hAnsi="Palatino Linotype" w:cs="Palatino Linotype"/>
          <w:sz w:val="22"/>
          <w:szCs w:val="22"/>
        </w:rPr>
      </w:pPr>
    </w:p>
    <w:p w14:paraId="663DA09B" w14:textId="77777777" w:rsidR="00FF0182" w:rsidRPr="006F69A9" w:rsidRDefault="00FF0182" w:rsidP="000535C3">
      <w:pPr>
        <w:pStyle w:val="Prrafodelista"/>
        <w:numPr>
          <w:ilvl w:val="0"/>
          <w:numId w:val="17"/>
        </w:numPr>
        <w:spacing w:line="360" w:lineRule="auto"/>
        <w:ind w:left="851" w:right="617" w:firstLine="0"/>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i/>
          <w:sz w:val="22"/>
          <w:szCs w:val="22"/>
        </w:rPr>
        <w:lastRenderedPageBreak/>
        <w:t xml:space="preserve">FOLIO 0071-2025.pdf: </w:t>
      </w:r>
      <w:r w:rsidR="00B02719" w:rsidRPr="006F69A9">
        <w:rPr>
          <w:rFonts w:ascii="Palatino Linotype" w:eastAsia="Palatino Linotype" w:hAnsi="Palatino Linotype" w:cs="Palatino Linotype"/>
          <w:sz w:val="22"/>
          <w:szCs w:val="22"/>
        </w:rPr>
        <w:t>Oficio número ZIN/</w:t>
      </w:r>
      <w:proofErr w:type="spellStart"/>
      <w:r w:rsidR="00B02719" w:rsidRPr="006F69A9">
        <w:rPr>
          <w:rFonts w:ascii="Palatino Linotype" w:eastAsia="Palatino Linotype" w:hAnsi="Palatino Linotype" w:cs="Palatino Linotype"/>
          <w:sz w:val="22"/>
          <w:szCs w:val="22"/>
        </w:rPr>
        <w:t>DSPyT</w:t>
      </w:r>
      <w:proofErr w:type="spellEnd"/>
      <w:r w:rsidR="00B02719" w:rsidRPr="006F69A9">
        <w:rPr>
          <w:rFonts w:ascii="Palatino Linotype" w:eastAsia="Palatino Linotype" w:hAnsi="Palatino Linotype" w:cs="Palatino Linotype"/>
          <w:sz w:val="22"/>
          <w:szCs w:val="22"/>
        </w:rPr>
        <w:t>/0474/2025 de fecha tres de abril de dos mil veinticinco, signado por el Director de Seguridad Pública y Tránsito, en el que informó que con acuerdo número CT/S05/EXT/AC 12/2025 del Comité de Transparencia, fue aprobada la clasificación del Parte de Novedades de febrero de 2025 por un periodo de cinco años; por lo tanto, no se tiene acceso al Parte de Novedades del día 07 de febrero del 2025 por formar parte de esta clasificación, adjuntando copia simple del acuerdo de clasificación.</w:t>
      </w:r>
    </w:p>
    <w:p w14:paraId="654739EA" w14:textId="77777777" w:rsidR="000535C3" w:rsidRPr="006F69A9" w:rsidRDefault="000535C3" w:rsidP="000535C3">
      <w:pPr>
        <w:pStyle w:val="Prrafodelista"/>
        <w:rPr>
          <w:rFonts w:ascii="Palatino Linotype" w:eastAsia="Palatino Linotype" w:hAnsi="Palatino Linotype" w:cs="Palatino Linotype"/>
          <w:sz w:val="22"/>
          <w:szCs w:val="22"/>
        </w:rPr>
      </w:pPr>
    </w:p>
    <w:p w14:paraId="7885BD84" w14:textId="77777777" w:rsidR="005A1F98" w:rsidRPr="006F69A9" w:rsidRDefault="00FF0182" w:rsidP="000535C3">
      <w:pPr>
        <w:pStyle w:val="Prrafodelista"/>
        <w:numPr>
          <w:ilvl w:val="0"/>
          <w:numId w:val="17"/>
        </w:numPr>
        <w:spacing w:line="360" w:lineRule="auto"/>
        <w:ind w:left="851" w:right="617" w:firstLine="0"/>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i/>
          <w:sz w:val="22"/>
          <w:szCs w:val="22"/>
        </w:rPr>
        <w:t>RESPUESTA SOLICITUD 71.pdf:</w:t>
      </w:r>
      <w:r w:rsidR="00B02719" w:rsidRPr="006F69A9">
        <w:rPr>
          <w:rFonts w:ascii="Palatino Linotype" w:eastAsia="Palatino Linotype" w:hAnsi="Palatino Linotype" w:cs="Palatino Linotype"/>
          <w:sz w:val="22"/>
          <w:szCs w:val="22"/>
        </w:rPr>
        <w:t xml:space="preserve"> </w:t>
      </w:r>
      <w:r w:rsidR="008F4FFF" w:rsidRPr="006F69A9">
        <w:rPr>
          <w:rFonts w:ascii="Palatino Linotype" w:eastAsia="Palatino Linotype" w:hAnsi="Palatino Linotype" w:cs="Palatino Linotype"/>
          <w:sz w:val="22"/>
          <w:szCs w:val="22"/>
        </w:rPr>
        <w:t>Documento de fecha diez de abril de dos mil veinticinco, signado por el Titular de la Unidad de Transparencia en el que informó la clasificación de la información como reservada, por un periodo de cinco años.</w:t>
      </w:r>
    </w:p>
    <w:p w14:paraId="3DC4664B" w14:textId="77777777" w:rsidR="000535C3" w:rsidRPr="006F69A9" w:rsidRDefault="000535C3" w:rsidP="000535C3">
      <w:pPr>
        <w:spacing w:line="360" w:lineRule="auto"/>
        <w:ind w:right="617"/>
        <w:jc w:val="both"/>
        <w:rPr>
          <w:rFonts w:ascii="Palatino Linotype" w:eastAsia="Palatino Linotype" w:hAnsi="Palatino Linotype" w:cs="Palatino Linotype"/>
          <w:sz w:val="22"/>
          <w:szCs w:val="22"/>
        </w:rPr>
      </w:pPr>
    </w:p>
    <w:p w14:paraId="3295101B" w14:textId="77777777" w:rsidR="00FC44DB" w:rsidRPr="006F69A9" w:rsidRDefault="004B0DAE" w:rsidP="000535C3">
      <w:pPr>
        <w:spacing w:line="360" w:lineRule="auto"/>
        <w:ind w:right="50"/>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3</w:t>
      </w:r>
      <w:r w:rsidR="006C7733" w:rsidRPr="006F69A9">
        <w:rPr>
          <w:rFonts w:ascii="Palatino Linotype" w:eastAsia="Palatino Linotype" w:hAnsi="Palatino Linotype" w:cs="Palatino Linotype"/>
          <w:b/>
          <w:sz w:val="22"/>
          <w:szCs w:val="22"/>
        </w:rPr>
        <w:t xml:space="preserve">. Interposición del recurso de revisión. </w:t>
      </w:r>
      <w:r w:rsidR="006C7733" w:rsidRPr="006F69A9">
        <w:rPr>
          <w:rFonts w:ascii="Palatino Linotype" w:eastAsia="Palatino Linotype" w:hAnsi="Palatino Linotype" w:cs="Palatino Linotype"/>
          <w:sz w:val="22"/>
          <w:szCs w:val="22"/>
        </w:rPr>
        <w:t xml:space="preserve">Inconforme con los términos de la respuesta emitida por parte del </w:t>
      </w:r>
      <w:r w:rsidR="006C7733" w:rsidRPr="006F69A9">
        <w:rPr>
          <w:rFonts w:ascii="Palatino Linotype" w:eastAsia="Palatino Linotype" w:hAnsi="Palatino Linotype" w:cs="Palatino Linotype"/>
          <w:b/>
          <w:sz w:val="22"/>
          <w:szCs w:val="22"/>
        </w:rPr>
        <w:t>Sujeto Obligado</w:t>
      </w:r>
      <w:r w:rsidR="006C7733" w:rsidRPr="006F69A9">
        <w:rPr>
          <w:rFonts w:ascii="Palatino Linotype" w:eastAsia="Palatino Linotype" w:hAnsi="Palatino Linotype" w:cs="Palatino Linotype"/>
          <w:sz w:val="22"/>
          <w:szCs w:val="22"/>
        </w:rPr>
        <w:t xml:space="preserve">, el </w:t>
      </w:r>
      <w:r w:rsidR="005A1F98" w:rsidRPr="006F69A9">
        <w:rPr>
          <w:rFonts w:ascii="Palatino Linotype" w:eastAsia="Palatino Linotype" w:hAnsi="Palatino Linotype" w:cs="Palatino Linotype"/>
          <w:b/>
          <w:sz w:val="22"/>
          <w:szCs w:val="22"/>
        </w:rPr>
        <w:t>veinti</w:t>
      </w:r>
      <w:r w:rsidR="00A56897" w:rsidRPr="006F69A9">
        <w:rPr>
          <w:rFonts w:ascii="Palatino Linotype" w:eastAsia="Palatino Linotype" w:hAnsi="Palatino Linotype" w:cs="Palatino Linotype"/>
          <w:b/>
          <w:sz w:val="22"/>
          <w:szCs w:val="22"/>
        </w:rPr>
        <w:t xml:space="preserve">ocho de abril </w:t>
      </w:r>
      <w:r w:rsidR="006C7733" w:rsidRPr="006F69A9">
        <w:rPr>
          <w:rFonts w:ascii="Palatino Linotype" w:eastAsia="Palatino Linotype" w:hAnsi="Palatino Linotype" w:cs="Palatino Linotype"/>
          <w:b/>
          <w:sz w:val="22"/>
          <w:szCs w:val="22"/>
        </w:rPr>
        <w:t>de dos mil veinti</w:t>
      </w:r>
      <w:r w:rsidR="00A56897" w:rsidRPr="006F69A9">
        <w:rPr>
          <w:rFonts w:ascii="Palatino Linotype" w:eastAsia="Palatino Linotype" w:hAnsi="Palatino Linotype" w:cs="Palatino Linotype"/>
          <w:b/>
          <w:sz w:val="22"/>
          <w:szCs w:val="22"/>
        </w:rPr>
        <w:t>cinco</w:t>
      </w:r>
      <w:r w:rsidR="006C7733" w:rsidRPr="006F69A9">
        <w:rPr>
          <w:rFonts w:ascii="Palatino Linotype" w:eastAsia="Palatino Linotype" w:hAnsi="Palatino Linotype" w:cs="Palatino Linotype"/>
          <w:b/>
          <w:sz w:val="22"/>
          <w:szCs w:val="22"/>
        </w:rPr>
        <w:t>,</w:t>
      </w:r>
      <w:r w:rsidR="006C7733" w:rsidRPr="006F69A9">
        <w:rPr>
          <w:rFonts w:ascii="Palatino Linotype" w:eastAsia="Palatino Linotype" w:hAnsi="Palatino Linotype" w:cs="Palatino Linotype"/>
          <w:sz w:val="22"/>
          <w:szCs w:val="22"/>
        </w:rPr>
        <w:t xml:space="preserve"> la parte</w:t>
      </w:r>
      <w:r w:rsidR="006C7733" w:rsidRPr="006F69A9">
        <w:rPr>
          <w:rFonts w:ascii="Palatino Linotype" w:eastAsia="Palatino Linotype" w:hAnsi="Palatino Linotype" w:cs="Palatino Linotype"/>
          <w:b/>
          <w:sz w:val="22"/>
          <w:szCs w:val="22"/>
        </w:rPr>
        <w:t xml:space="preserve"> Recurrente</w:t>
      </w:r>
      <w:r w:rsidR="006C7733" w:rsidRPr="006F69A9">
        <w:rPr>
          <w:rFonts w:ascii="Palatino Linotype" w:eastAsia="Palatino Linotype" w:hAnsi="Palatino Linotype" w:cs="Palatino Linotype"/>
          <w:sz w:val="22"/>
          <w:szCs w:val="22"/>
        </w:rPr>
        <w:t xml:space="preserve"> interpuso el recurso de revisión a través de </w:t>
      </w:r>
      <w:r w:rsidR="006C7733" w:rsidRPr="006F69A9">
        <w:rPr>
          <w:rFonts w:ascii="Palatino Linotype" w:eastAsia="Palatino Linotype" w:hAnsi="Palatino Linotype" w:cs="Palatino Linotype"/>
          <w:b/>
          <w:sz w:val="22"/>
          <w:szCs w:val="22"/>
        </w:rPr>
        <w:t xml:space="preserve">SAIMEX, </w:t>
      </w:r>
      <w:r w:rsidR="006C7733" w:rsidRPr="006F69A9">
        <w:rPr>
          <w:rFonts w:ascii="Palatino Linotype" w:eastAsia="Palatino Linotype" w:hAnsi="Palatino Linotype" w:cs="Palatino Linotype"/>
          <w:sz w:val="22"/>
          <w:szCs w:val="22"/>
        </w:rPr>
        <w:t>en donde se manifestó de la siguiente manera:</w:t>
      </w:r>
    </w:p>
    <w:p w14:paraId="1B97B2E1" w14:textId="77777777" w:rsidR="000535C3" w:rsidRPr="006F69A9" w:rsidRDefault="000535C3" w:rsidP="000535C3">
      <w:pPr>
        <w:spacing w:line="360" w:lineRule="auto"/>
        <w:ind w:right="50"/>
        <w:jc w:val="both"/>
        <w:rPr>
          <w:rFonts w:ascii="Palatino Linotype" w:eastAsia="Palatino Linotype" w:hAnsi="Palatino Linotype" w:cs="Palatino Linotype"/>
          <w:sz w:val="22"/>
          <w:szCs w:val="22"/>
        </w:rPr>
      </w:pPr>
    </w:p>
    <w:p w14:paraId="25B617C3" w14:textId="77777777" w:rsidR="00FC44DB" w:rsidRPr="006F69A9" w:rsidRDefault="006C7733" w:rsidP="000535C3">
      <w:pPr>
        <w:tabs>
          <w:tab w:val="left" w:pos="2745"/>
        </w:tabs>
        <w:spacing w:line="360" w:lineRule="auto"/>
        <w:ind w:left="851" w:right="617"/>
        <w:jc w:val="both"/>
        <w:rPr>
          <w:rFonts w:ascii="Palatino Linotype" w:eastAsia="Palatino Linotype" w:hAnsi="Palatino Linotype" w:cs="Palatino Linotype"/>
          <w:b/>
          <w:sz w:val="22"/>
          <w:szCs w:val="22"/>
        </w:rPr>
      </w:pPr>
      <w:r w:rsidRPr="006F69A9">
        <w:rPr>
          <w:rFonts w:ascii="Palatino Linotype" w:eastAsia="Palatino Linotype" w:hAnsi="Palatino Linotype" w:cs="Palatino Linotype"/>
          <w:b/>
          <w:sz w:val="22"/>
          <w:szCs w:val="22"/>
        </w:rPr>
        <w:t xml:space="preserve">a) Acto impugnado: </w:t>
      </w:r>
      <w:r w:rsidRPr="006F69A9">
        <w:rPr>
          <w:rFonts w:ascii="Palatino Linotype" w:eastAsia="Palatino Linotype" w:hAnsi="Palatino Linotype" w:cs="Palatino Linotype"/>
          <w:b/>
          <w:sz w:val="22"/>
          <w:szCs w:val="22"/>
        </w:rPr>
        <w:tab/>
      </w:r>
    </w:p>
    <w:p w14:paraId="55BA6C41" w14:textId="77777777" w:rsidR="00FC44DB" w:rsidRPr="006F69A9" w:rsidRDefault="006C7733" w:rsidP="000535C3">
      <w:pPr>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w:t>
      </w:r>
      <w:r w:rsidR="00A56897" w:rsidRPr="006F69A9">
        <w:rPr>
          <w:rFonts w:ascii="Palatino Linotype" w:eastAsia="Palatino Linotype" w:hAnsi="Palatino Linotype" w:cs="Palatino Linotype"/>
          <w:i/>
          <w:sz w:val="22"/>
          <w:szCs w:val="22"/>
        </w:rPr>
        <w:t>NO ENTREGA INFORMACION</w:t>
      </w:r>
      <w:r w:rsidRPr="006F69A9">
        <w:rPr>
          <w:rFonts w:ascii="Palatino Linotype" w:eastAsia="Palatino Linotype" w:hAnsi="Palatino Linotype" w:cs="Palatino Linotype"/>
          <w:i/>
          <w:sz w:val="22"/>
          <w:szCs w:val="22"/>
        </w:rPr>
        <w:t>” (Sic)</w:t>
      </w:r>
      <w:r w:rsidR="004B0DAE" w:rsidRPr="006F69A9">
        <w:rPr>
          <w:rFonts w:ascii="Palatino Linotype" w:eastAsia="Palatino Linotype" w:hAnsi="Palatino Linotype" w:cs="Palatino Linotype"/>
          <w:i/>
          <w:sz w:val="22"/>
          <w:szCs w:val="22"/>
        </w:rPr>
        <w:t xml:space="preserve"> </w:t>
      </w:r>
    </w:p>
    <w:p w14:paraId="6BD7E056" w14:textId="77777777" w:rsidR="00FC44DB" w:rsidRPr="006F69A9" w:rsidRDefault="00FC44DB" w:rsidP="000535C3">
      <w:pPr>
        <w:ind w:left="851" w:right="617"/>
        <w:jc w:val="both"/>
        <w:rPr>
          <w:rFonts w:ascii="Palatino Linotype" w:eastAsia="Palatino Linotype" w:hAnsi="Palatino Linotype" w:cs="Palatino Linotype"/>
          <w:i/>
          <w:sz w:val="22"/>
          <w:szCs w:val="22"/>
        </w:rPr>
      </w:pPr>
    </w:p>
    <w:p w14:paraId="53C64491" w14:textId="77777777" w:rsidR="00FC44DB" w:rsidRPr="006F69A9" w:rsidRDefault="006C7733" w:rsidP="000535C3">
      <w:pPr>
        <w:spacing w:line="360" w:lineRule="auto"/>
        <w:ind w:left="851" w:right="617"/>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b) Razones o motivos de inconformidad</w:t>
      </w:r>
      <w:r w:rsidRPr="006F69A9">
        <w:rPr>
          <w:rFonts w:ascii="Palatino Linotype" w:eastAsia="Palatino Linotype" w:hAnsi="Palatino Linotype" w:cs="Palatino Linotype"/>
          <w:sz w:val="22"/>
          <w:szCs w:val="22"/>
        </w:rPr>
        <w:t>:</w:t>
      </w:r>
    </w:p>
    <w:p w14:paraId="78415C4B" w14:textId="77777777" w:rsidR="00FC44DB" w:rsidRPr="006F69A9" w:rsidRDefault="006C7733" w:rsidP="000535C3">
      <w:pPr>
        <w:ind w:left="851" w:right="617"/>
        <w:jc w:val="both"/>
        <w:rPr>
          <w:rFonts w:ascii="Palatino Linotype" w:eastAsia="Palatino Linotype" w:hAnsi="Palatino Linotype" w:cs="Palatino Linotype"/>
          <w:i/>
          <w:sz w:val="22"/>
          <w:szCs w:val="22"/>
        </w:rPr>
      </w:pPr>
      <w:bookmarkStart w:id="1" w:name="_heading=h.30j0zll" w:colFirst="0" w:colLast="0"/>
      <w:bookmarkEnd w:id="1"/>
      <w:r w:rsidRPr="006F69A9">
        <w:rPr>
          <w:rFonts w:ascii="Palatino Linotype" w:eastAsia="Palatino Linotype" w:hAnsi="Palatino Linotype" w:cs="Palatino Linotype"/>
          <w:i/>
          <w:sz w:val="22"/>
          <w:szCs w:val="22"/>
        </w:rPr>
        <w:t>“</w:t>
      </w:r>
      <w:r w:rsidR="00A56897" w:rsidRPr="006F69A9">
        <w:rPr>
          <w:rFonts w:ascii="Palatino Linotype" w:eastAsia="Palatino Linotype" w:hAnsi="Palatino Linotype" w:cs="Palatino Linotype"/>
          <w:b/>
          <w:i/>
          <w:sz w:val="22"/>
          <w:szCs w:val="22"/>
          <w:u w:val="single"/>
        </w:rPr>
        <w:t>NO ENTREGA INFORMACION</w:t>
      </w:r>
      <w:r w:rsidR="005A1F98" w:rsidRPr="006F69A9">
        <w:rPr>
          <w:rFonts w:ascii="Palatino Linotype" w:eastAsia="Palatino Linotype" w:hAnsi="Palatino Linotype" w:cs="Palatino Linotype"/>
          <w:i/>
          <w:sz w:val="22"/>
          <w:szCs w:val="22"/>
        </w:rPr>
        <w:t xml:space="preserve">” (Sic) </w:t>
      </w:r>
    </w:p>
    <w:p w14:paraId="7E7E9F7B" w14:textId="77777777" w:rsidR="00FC44DB" w:rsidRPr="006F69A9" w:rsidRDefault="00FC44DB" w:rsidP="000535C3">
      <w:pPr>
        <w:ind w:left="851" w:right="902"/>
        <w:jc w:val="both"/>
        <w:rPr>
          <w:rFonts w:ascii="Palatino Linotype" w:eastAsia="Palatino Linotype" w:hAnsi="Palatino Linotype" w:cs="Palatino Linotype"/>
          <w:i/>
          <w:sz w:val="22"/>
          <w:szCs w:val="22"/>
        </w:rPr>
      </w:pPr>
    </w:p>
    <w:p w14:paraId="5AB923CC" w14:textId="77777777" w:rsidR="00FC44DB" w:rsidRPr="006F69A9" w:rsidRDefault="00FC44DB" w:rsidP="000535C3">
      <w:pPr>
        <w:ind w:right="902"/>
        <w:jc w:val="both"/>
        <w:rPr>
          <w:rFonts w:ascii="Palatino Linotype" w:eastAsia="Palatino Linotype" w:hAnsi="Palatino Linotype" w:cs="Palatino Linotype"/>
          <w:sz w:val="22"/>
          <w:szCs w:val="22"/>
        </w:rPr>
      </w:pPr>
    </w:p>
    <w:p w14:paraId="0B9F3B87" w14:textId="77777777" w:rsidR="00FC44DB" w:rsidRPr="006F69A9" w:rsidRDefault="004B0DAE" w:rsidP="000535C3">
      <w:pPr>
        <w:spacing w:line="360" w:lineRule="auto"/>
        <w:ind w:right="51"/>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4</w:t>
      </w:r>
      <w:r w:rsidR="006C7733" w:rsidRPr="006F69A9">
        <w:rPr>
          <w:rFonts w:ascii="Palatino Linotype" w:eastAsia="Palatino Linotype" w:hAnsi="Palatino Linotype" w:cs="Palatino Linotype"/>
          <w:b/>
          <w:sz w:val="22"/>
          <w:szCs w:val="22"/>
        </w:rPr>
        <w:t xml:space="preserve">. Turno. </w:t>
      </w:r>
      <w:r w:rsidR="006C7733" w:rsidRPr="006F69A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006C7733" w:rsidRPr="006F69A9">
        <w:rPr>
          <w:rFonts w:ascii="Palatino Linotype" w:eastAsia="Palatino Linotype" w:hAnsi="Palatino Linotype" w:cs="Palatino Linotype"/>
          <w:sz w:val="22"/>
          <w:szCs w:val="22"/>
        </w:rPr>
        <w:lastRenderedPageBreak/>
        <w:t xml:space="preserve">Información Pública y Protección de Datos Personales del Estado de México y Municipios, a la </w:t>
      </w:r>
      <w:r w:rsidR="006C7733" w:rsidRPr="006F69A9">
        <w:rPr>
          <w:rFonts w:ascii="Palatino Linotype" w:eastAsia="Palatino Linotype" w:hAnsi="Palatino Linotype" w:cs="Palatino Linotype"/>
          <w:b/>
          <w:sz w:val="22"/>
          <w:szCs w:val="22"/>
        </w:rPr>
        <w:t>Comisionada</w:t>
      </w:r>
      <w:r w:rsidR="006C7733" w:rsidRPr="006F69A9">
        <w:rPr>
          <w:rFonts w:ascii="Palatino Linotype" w:eastAsia="Palatino Linotype" w:hAnsi="Palatino Linotype" w:cs="Palatino Linotype"/>
          <w:sz w:val="22"/>
          <w:szCs w:val="22"/>
        </w:rPr>
        <w:t xml:space="preserve"> </w:t>
      </w:r>
      <w:r w:rsidR="006C7733" w:rsidRPr="006F69A9">
        <w:rPr>
          <w:rFonts w:ascii="Palatino Linotype" w:eastAsia="Palatino Linotype" w:hAnsi="Palatino Linotype" w:cs="Palatino Linotype"/>
          <w:b/>
          <w:sz w:val="22"/>
          <w:szCs w:val="22"/>
        </w:rPr>
        <w:t xml:space="preserve">Guadalupe Ramírez Peña, </w:t>
      </w:r>
      <w:r w:rsidR="006C7733" w:rsidRPr="006F69A9">
        <w:rPr>
          <w:rFonts w:ascii="Palatino Linotype" w:eastAsia="Palatino Linotype" w:hAnsi="Palatino Linotype" w:cs="Palatino Linotype"/>
          <w:sz w:val="22"/>
          <w:szCs w:val="22"/>
        </w:rPr>
        <w:t>a efecto de que analizara sobre su admisión o su desechamiento.</w:t>
      </w:r>
    </w:p>
    <w:p w14:paraId="76BB6B87" w14:textId="77777777" w:rsidR="00FC44DB" w:rsidRPr="006F69A9" w:rsidRDefault="00FC44DB" w:rsidP="000535C3">
      <w:pPr>
        <w:spacing w:line="360" w:lineRule="auto"/>
        <w:ind w:right="51"/>
        <w:jc w:val="both"/>
        <w:rPr>
          <w:rFonts w:ascii="Palatino Linotype" w:eastAsia="Palatino Linotype" w:hAnsi="Palatino Linotype" w:cs="Palatino Linotype"/>
          <w:sz w:val="22"/>
          <w:szCs w:val="22"/>
        </w:rPr>
      </w:pPr>
    </w:p>
    <w:p w14:paraId="0F1910CF" w14:textId="77777777" w:rsidR="00FC44DB" w:rsidRPr="006F69A9" w:rsidRDefault="004B0DAE"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5</w:t>
      </w:r>
      <w:r w:rsidR="006C7733" w:rsidRPr="006F69A9">
        <w:rPr>
          <w:rFonts w:ascii="Palatino Linotype" w:eastAsia="Palatino Linotype" w:hAnsi="Palatino Linotype" w:cs="Palatino Linotype"/>
          <w:b/>
          <w:sz w:val="22"/>
          <w:szCs w:val="22"/>
        </w:rPr>
        <w:t>. Admisión del Recurso de Revisión.</w:t>
      </w:r>
      <w:r w:rsidR="006C7733" w:rsidRPr="006F69A9">
        <w:rPr>
          <w:rFonts w:ascii="Palatino Linotype" w:eastAsia="Palatino Linotype" w:hAnsi="Palatino Linotype" w:cs="Palatino Linotype"/>
          <w:sz w:val="22"/>
          <w:szCs w:val="22"/>
        </w:rPr>
        <w:t xml:space="preserve"> El</w:t>
      </w:r>
      <w:r w:rsidR="005A1F98" w:rsidRPr="006F69A9">
        <w:rPr>
          <w:rFonts w:ascii="Palatino Linotype" w:eastAsia="Palatino Linotype" w:hAnsi="Palatino Linotype" w:cs="Palatino Linotype"/>
          <w:b/>
          <w:sz w:val="22"/>
          <w:szCs w:val="22"/>
        </w:rPr>
        <w:t xml:space="preserve"> </w:t>
      </w:r>
      <w:r w:rsidR="00A56897" w:rsidRPr="006F69A9">
        <w:rPr>
          <w:rFonts w:ascii="Palatino Linotype" w:eastAsia="Palatino Linotype" w:hAnsi="Palatino Linotype" w:cs="Palatino Linotype"/>
          <w:b/>
          <w:sz w:val="22"/>
          <w:szCs w:val="22"/>
        </w:rPr>
        <w:t>dos de mayo de dos mil veinticinco</w:t>
      </w:r>
      <w:r w:rsidR="006C7733" w:rsidRPr="006F69A9">
        <w:rPr>
          <w:rFonts w:ascii="Palatino Linotype" w:eastAsia="Palatino Linotype" w:hAnsi="Palatino Linotype" w:cs="Palatino Linotype"/>
          <w:b/>
          <w:sz w:val="22"/>
          <w:szCs w:val="22"/>
        </w:rPr>
        <w:t xml:space="preserve">, </w:t>
      </w:r>
      <w:r w:rsidR="006C7733" w:rsidRPr="006F69A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C7733" w:rsidRPr="006F69A9">
        <w:rPr>
          <w:rFonts w:ascii="Palatino Linotype" w:eastAsia="Palatino Linotype" w:hAnsi="Palatino Linotype" w:cs="Palatino Linotype"/>
          <w:b/>
          <w:sz w:val="22"/>
          <w:szCs w:val="22"/>
        </w:rPr>
        <w:t xml:space="preserve">Sujeto Obligado </w:t>
      </w:r>
      <w:r w:rsidR="006C7733" w:rsidRPr="006F69A9">
        <w:rPr>
          <w:rFonts w:ascii="Palatino Linotype" w:eastAsia="Palatino Linotype" w:hAnsi="Palatino Linotype" w:cs="Palatino Linotype"/>
          <w:sz w:val="22"/>
          <w:szCs w:val="22"/>
        </w:rPr>
        <w:t>presentara su informe justificado.</w:t>
      </w:r>
    </w:p>
    <w:p w14:paraId="4FA684EE" w14:textId="77777777" w:rsidR="000535C3" w:rsidRPr="006F69A9" w:rsidRDefault="000535C3" w:rsidP="000535C3">
      <w:pPr>
        <w:spacing w:line="360" w:lineRule="auto"/>
        <w:jc w:val="both"/>
        <w:rPr>
          <w:rFonts w:ascii="Palatino Linotype" w:eastAsia="Palatino Linotype" w:hAnsi="Palatino Linotype" w:cs="Palatino Linotype"/>
          <w:sz w:val="22"/>
          <w:szCs w:val="22"/>
        </w:rPr>
      </w:pPr>
    </w:p>
    <w:p w14:paraId="42466CFC" w14:textId="77777777" w:rsidR="005A1F98" w:rsidRPr="006F69A9" w:rsidRDefault="004B0DAE" w:rsidP="000535C3">
      <w:pPr>
        <w:spacing w:line="360" w:lineRule="auto"/>
        <w:jc w:val="both"/>
        <w:rPr>
          <w:rFonts w:ascii="Palatino Linotype" w:eastAsia="Palatino Linotype" w:hAnsi="Palatino Linotype" w:cs="Palatino Linotype"/>
          <w:sz w:val="22"/>
          <w:szCs w:val="22"/>
        </w:rPr>
      </w:pPr>
      <w:bookmarkStart w:id="2" w:name="_heading=h.2s8eyo1" w:colFirst="0" w:colLast="0"/>
      <w:bookmarkEnd w:id="2"/>
      <w:r w:rsidRPr="006F69A9">
        <w:rPr>
          <w:rFonts w:ascii="Palatino Linotype" w:eastAsia="Palatino Linotype" w:hAnsi="Palatino Linotype" w:cs="Palatino Linotype"/>
          <w:b/>
          <w:sz w:val="22"/>
          <w:szCs w:val="22"/>
        </w:rPr>
        <w:t>6</w:t>
      </w:r>
      <w:r w:rsidR="006C7733" w:rsidRPr="006F69A9">
        <w:rPr>
          <w:rFonts w:ascii="Palatino Linotype" w:eastAsia="Palatino Linotype" w:hAnsi="Palatino Linotype" w:cs="Palatino Linotype"/>
          <w:b/>
          <w:sz w:val="22"/>
          <w:szCs w:val="22"/>
        </w:rPr>
        <w:t>. Manifestaciones</w:t>
      </w:r>
      <w:r w:rsidR="006C7733" w:rsidRPr="006F69A9">
        <w:rPr>
          <w:rFonts w:ascii="Palatino Linotype" w:eastAsia="Palatino Linotype" w:hAnsi="Palatino Linotype" w:cs="Palatino Linotype"/>
          <w:sz w:val="22"/>
          <w:szCs w:val="22"/>
        </w:rPr>
        <w:t xml:space="preserve">. De las constancias que obran en el expediente electrónico, se advierte que </w:t>
      </w:r>
      <w:r w:rsidR="005A1F98" w:rsidRPr="006F69A9">
        <w:rPr>
          <w:rFonts w:ascii="Palatino Linotype" w:eastAsia="Palatino Linotype" w:hAnsi="Palatino Linotype" w:cs="Palatino Linotype"/>
          <w:sz w:val="22"/>
          <w:szCs w:val="22"/>
        </w:rPr>
        <w:t xml:space="preserve">los días </w:t>
      </w:r>
      <w:r w:rsidR="00A56897" w:rsidRPr="006F69A9">
        <w:rPr>
          <w:rFonts w:ascii="Palatino Linotype" w:eastAsia="Palatino Linotype" w:hAnsi="Palatino Linotype" w:cs="Palatino Linotype"/>
          <w:b/>
          <w:sz w:val="22"/>
          <w:szCs w:val="22"/>
        </w:rPr>
        <w:t>catorce de mayo y seis de junio de dos mil veinticinco</w:t>
      </w:r>
      <w:r w:rsidR="005A1F98" w:rsidRPr="006F69A9">
        <w:rPr>
          <w:rFonts w:ascii="Palatino Linotype" w:eastAsia="Palatino Linotype" w:hAnsi="Palatino Linotype" w:cs="Palatino Linotype"/>
          <w:sz w:val="22"/>
          <w:szCs w:val="22"/>
        </w:rPr>
        <w:t xml:space="preserve">, el </w:t>
      </w:r>
      <w:r w:rsidR="005A1F98" w:rsidRPr="006F69A9">
        <w:rPr>
          <w:rFonts w:ascii="Palatino Linotype" w:eastAsia="Palatino Linotype" w:hAnsi="Palatino Linotype" w:cs="Palatino Linotype"/>
          <w:b/>
          <w:sz w:val="22"/>
          <w:szCs w:val="22"/>
        </w:rPr>
        <w:t xml:space="preserve">Sujeto Obligado </w:t>
      </w:r>
      <w:r w:rsidR="005A1F98" w:rsidRPr="006F69A9">
        <w:rPr>
          <w:rFonts w:ascii="Palatino Linotype" w:eastAsia="Palatino Linotype" w:hAnsi="Palatino Linotype" w:cs="Palatino Linotype"/>
          <w:sz w:val="22"/>
          <w:szCs w:val="22"/>
        </w:rPr>
        <w:t xml:space="preserve">remitió los </w:t>
      </w:r>
      <w:r w:rsidR="00A56897" w:rsidRPr="006F69A9">
        <w:rPr>
          <w:rFonts w:ascii="Palatino Linotype" w:eastAsia="Palatino Linotype" w:hAnsi="Palatino Linotype" w:cs="Palatino Linotype"/>
          <w:sz w:val="22"/>
          <w:szCs w:val="22"/>
        </w:rPr>
        <w:t xml:space="preserve">siguientes </w:t>
      </w:r>
      <w:r w:rsidR="005A1F98" w:rsidRPr="006F69A9">
        <w:rPr>
          <w:rFonts w:ascii="Palatino Linotype" w:eastAsia="Palatino Linotype" w:hAnsi="Palatino Linotype" w:cs="Palatino Linotype"/>
          <w:sz w:val="22"/>
          <w:szCs w:val="22"/>
        </w:rPr>
        <w:t>archivos electrónicos</w:t>
      </w:r>
      <w:r w:rsidR="005A1F98" w:rsidRPr="006F69A9">
        <w:rPr>
          <w:rFonts w:ascii="Palatino Linotype" w:eastAsia="Palatino Linotype" w:hAnsi="Palatino Linotype" w:cs="Palatino Linotype"/>
          <w:i/>
          <w:sz w:val="22"/>
          <w:szCs w:val="22"/>
        </w:rPr>
        <w:t>,</w:t>
      </w:r>
      <w:r w:rsidR="005A1F98" w:rsidRPr="006F69A9">
        <w:rPr>
          <w:rFonts w:ascii="Palatino Linotype" w:eastAsia="Palatino Linotype" w:hAnsi="Palatino Linotype" w:cs="Palatino Linotype"/>
          <w:b/>
          <w:i/>
          <w:sz w:val="22"/>
          <w:szCs w:val="22"/>
        </w:rPr>
        <w:t xml:space="preserve"> </w:t>
      </w:r>
      <w:r w:rsidR="00657B2D" w:rsidRPr="006F69A9">
        <w:rPr>
          <w:rFonts w:ascii="Palatino Linotype" w:eastAsia="Palatino Linotype" w:hAnsi="Palatino Linotype" w:cs="Palatino Linotype"/>
          <w:sz w:val="22"/>
          <w:szCs w:val="22"/>
        </w:rPr>
        <w:t>los cuales se describen en contenido a continuación:</w:t>
      </w:r>
    </w:p>
    <w:p w14:paraId="22CFE72D" w14:textId="77777777" w:rsidR="00657B2D" w:rsidRPr="006F69A9" w:rsidRDefault="00657B2D" w:rsidP="000535C3">
      <w:pPr>
        <w:pStyle w:val="Prrafodelista"/>
        <w:numPr>
          <w:ilvl w:val="0"/>
          <w:numId w:val="18"/>
        </w:numPr>
        <w:spacing w:line="276" w:lineRule="auto"/>
        <w:ind w:left="851" w:right="617" w:firstLine="0"/>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w:t>
      </w:r>
      <w:r w:rsidR="002342CF" w:rsidRPr="006F69A9">
        <w:rPr>
          <w:rFonts w:ascii="Palatino Linotype" w:eastAsia="Palatino Linotype" w:hAnsi="Palatino Linotype" w:cs="Palatino Linotype"/>
          <w:b/>
          <w:i/>
          <w:sz w:val="22"/>
          <w:szCs w:val="22"/>
        </w:rPr>
        <w:t>IJ 4859 2025.pdf</w:t>
      </w:r>
      <w:r w:rsidRPr="006F69A9">
        <w:rPr>
          <w:rFonts w:ascii="Palatino Linotype" w:eastAsia="Palatino Linotype" w:hAnsi="Palatino Linotype" w:cs="Palatino Linotype"/>
          <w:b/>
          <w:i/>
          <w:sz w:val="22"/>
          <w:szCs w:val="22"/>
        </w:rPr>
        <w:t>”:</w:t>
      </w:r>
      <w:r w:rsidRPr="006F69A9">
        <w:rPr>
          <w:rFonts w:ascii="Palatino Linotype" w:eastAsia="Palatino Linotype" w:hAnsi="Palatino Linotype" w:cs="Palatino Linotype"/>
          <w:sz w:val="22"/>
          <w:szCs w:val="22"/>
        </w:rPr>
        <w:t xml:space="preserve"> Oficio signado por el </w:t>
      </w:r>
      <w:r w:rsidR="007E0B35" w:rsidRPr="006F69A9">
        <w:rPr>
          <w:rFonts w:ascii="Palatino Linotype" w:eastAsia="Palatino Linotype" w:hAnsi="Palatino Linotype" w:cs="Palatino Linotype"/>
          <w:sz w:val="22"/>
          <w:szCs w:val="22"/>
        </w:rPr>
        <w:t>Titular de la Unidad de Transparencia</w:t>
      </w:r>
      <w:r w:rsidRPr="006F69A9">
        <w:rPr>
          <w:rFonts w:ascii="Palatino Linotype" w:eastAsia="Palatino Linotype" w:hAnsi="Palatino Linotype" w:cs="Palatino Linotype"/>
          <w:sz w:val="22"/>
          <w:szCs w:val="22"/>
        </w:rPr>
        <w:t>, quien medularmente</w:t>
      </w:r>
      <w:r w:rsidR="007E0B35" w:rsidRPr="006F69A9">
        <w:rPr>
          <w:rFonts w:ascii="Palatino Linotype" w:eastAsia="Palatino Linotype" w:hAnsi="Palatino Linotype" w:cs="Palatino Linotype"/>
          <w:sz w:val="22"/>
          <w:szCs w:val="22"/>
        </w:rPr>
        <w:t xml:space="preserve"> ratifica su respuesta</w:t>
      </w:r>
      <w:r w:rsidR="009F273C" w:rsidRPr="006F69A9">
        <w:rPr>
          <w:rFonts w:ascii="Palatino Linotype" w:eastAsia="Palatino Linotype" w:hAnsi="Palatino Linotype" w:cs="Palatino Linotype"/>
          <w:sz w:val="22"/>
          <w:szCs w:val="22"/>
        </w:rPr>
        <w:t>.</w:t>
      </w:r>
    </w:p>
    <w:p w14:paraId="1CE464D8" w14:textId="77777777" w:rsidR="00DD01E6" w:rsidRPr="006F69A9" w:rsidRDefault="00DD01E6" w:rsidP="000535C3">
      <w:pPr>
        <w:pStyle w:val="Prrafodelista"/>
        <w:spacing w:line="276" w:lineRule="auto"/>
        <w:ind w:left="851" w:right="617"/>
        <w:jc w:val="both"/>
        <w:rPr>
          <w:rFonts w:ascii="Palatino Linotype" w:eastAsia="Palatino Linotype" w:hAnsi="Palatino Linotype" w:cs="Palatino Linotype"/>
          <w:sz w:val="22"/>
          <w:szCs w:val="22"/>
        </w:rPr>
      </w:pPr>
    </w:p>
    <w:p w14:paraId="00FD6E7E" w14:textId="77777777" w:rsidR="007E0B35" w:rsidRPr="006F69A9" w:rsidRDefault="00657B2D" w:rsidP="000535C3">
      <w:pPr>
        <w:pStyle w:val="Prrafodelista"/>
        <w:numPr>
          <w:ilvl w:val="0"/>
          <w:numId w:val="18"/>
        </w:numPr>
        <w:spacing w:line="276" w:lineRule="auto"/>
        <w:ind w:left="851" w:right="617" w:firstLine="0"/>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i/>
          <w:sz w:val="22"/>
          <w:szCs w:val="22"/>
        </w:rPr>
        <w:t>“</w:t>
      </w:r>
      <w:r w:rsidR="007E0B35" w:rsidRPr="006F69A9">
        <w:rPr>
          <w:rFonts w:ascii="Palatino Linotype" w:eastAsia="Palatino Linotype" w:hAnsi="Palatino Linotype" w:cs="Palatino Linotype"/>
          <w:b/>
          <w:i/>
          <w:sz w:val="22"/>
          <w:szCs w:val="22"/>
        </w:rPr>
        <w:t>SECT ZINA 05 2025.pdf</w:t>
      </w:r>
      <w:r w:rsidRPr="006F69A9">
        <w:rPr>
          <w:rFonts w:ascii="Palatino Linotype" w:eastAsia="Palatino Linotype" w:hAnsi="Palatino Linotype" w:cs="Palatino Linotype"/>
          <w:b/>
          <w:i/>
          <w:sz w:val="22"/>
          <w:szCs w:val="22"/>
        </w:rPr>
        <w:t>”:</w:t>
      </w:r>
      <w:r w:rsidR="009F273C" w:rsidRPr="006F69A9">
        <w:rPr>
          <w:rFonts w:ascii="Palatino Linotype" w:eastAsia="Palatino Linotype" w:hAnsi="Palatino Linotype" w:cs="Palatino Linotype"/>
          <w:sz w:val="22"/>
          <w:szCs w:val="22"/>
        </w:rPr>
        <w:t xml:space="preserve"> A</w:t>
      </w:r>
      <w:r w:rsidR="007E0B35" w:rsidRPr="006F69A9">
        <w:rPr>
          <w:rFonts w:ascii="Palatino Linotype" w:eastAsia="Palatino Linotype" w:hAnsi="Palatino Linotype" w:cs="Palatino Linotype"/>
          <w:sz w:val="22"/>
          <w:szCs w:val="22"/>
        </w:rPr>
        <w:t>cta de la Quinta Sesión Extraordinaria del Comité de Transparencia</w:t>
      </w:r>
      <w:r w:rsidR="00667DFD" w:rsidRPr="006F69A9">
        <w:rPr>
          <w:rFonts w:ascii="Palatino Linotype" w:eastAsia="Palatino Linotype" w:hAnsi="Palatino Linotype" w:cs="Palatino Linotype"/>
          <w:sz w:val="22"/>
          <w:szCs w:val="22"/>
        </w:rPr>
        <w:t xml:space="preserve"> de fecha veintiocho de marzo de dos mil veinticinco, en el que se aprobó la clasificación </w:t>
      </w:r>
      <w:r w:rsidR="000E156C" w:rsidRPr="006F69A9">
        <w:rPr>
          <w:rFonts w:ascii="Palatino Linotype" w:eastAsia="Palatino Linotype" w:hAnsi="Palatino Linotype" w:cs="Palatino Linotype"/>
          <w:sz w:val="22"/>
          <w:szCs w:val="22"/>
        </w:rPr>
        <w:t xml:space="preserve">como información reservada por un periodo de 5 años la información referente al parte de novedades de la policía municipal correspondiente al mes de febrero del año en curso, que atienden a la solicitud de información: 00073/ZINACANT/IP/2025, presentado por la Dirección de Seguridad </w:t>
      </w:r>
      <w:r w:rsidR="00DD01E6" w:rsidRPr="006F69A9">
        <w:rPr>
          <w:rFonts w:ascii="Palatino Linotype" w:eastAsia="Palatino Linotype" w:hAnsi="Palatino Linotype" w:cs="Palatino Linotype"/>
          <w:sz w:val="22"/>
          <w:szCs w:val="22"/>
        </w:rPr>
        <w:t>Pública y Tránsito</w:t>
      </w:r>
      <w:r w:rsidR="00667DFD" w:rsidRPr="006F69A9">
        <w:rPr>
          <w:rFonts w:ascii="Palatino Linotype" w:eastAsia="Palatino Linotype" w:hAnsi="Palatino Linotype" w:cs="Palatino Linotype"/>
          <w:sz w:val="22"/>
          <w:szCs w:val="22"/>
        </w:rPr>
        <w:t xml:space="preserve">. </w:t>
      </w:r>
    </w:p>
    <w:p w14:paraId="158477D8" w14:textId="77777777" w:rsidR="00DD01E6" w:rsidRPr="006F69A9" w:rsidRDefault="00DD01E6" w:rsidP="000535C3">
      <w:pPr>
        <w:pStyle w:val="Prrafodelista"/>
        <w:spacing w:line="276" w:lineRule="auto"/>
        <w:ind w:left="851" w:right="617"/>
        <w:jc w:val="both"/>
        <w:rPr>
          <w:rFonts w:ascii="Palatino Linotype" w:eastAsia="Palatino Linotype" w:hAnsi="Palatino Linotype" w:cs="Palatino Linotype"/>
          <w:sz w:val="22"/>
          <w:szCs w:val="22"/>
        </w:rPr>
      </w:pPr>
    </w:p>
    <w:p w14:paraId="15F6696C" w14:textId="77777777" w:rsidR="00657B2D" w:rsidRPr="006F69A9" w:rsidRDefault="005A3F45" w:rsidP="000535C3">
      <w:pPr>
        <w:pStyle w:val="Prrafodelista"/>
        <w:numPr>
          <w:ilvl w:val="0"/>
          <w:numId w:val="18"/>
        </w:numPr>
        <w:spacing w:line="276" w:lineRule="auto"/>
        <w:ind w:left="851" w:right="617" w:firstLine="0"/>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Oficio número </w:t>
      </w:r>
      <w:r w:rsidR="000E156C" w:rsidRPr="006F69A9">
        <w:rPr>
          <w:rFonts w:ascii="Palatino Linotype" w:eastAsia="Palatino Linotype" w:hAnsi="Palatino Linotype" w:cs="Palatino Linotype"/>
          <w:sz w:val="22"/>
          <w:szCs w:val="22"/>
        </w:rPr>
        <w:t>ZIN/</w:t>
      </w:r>
      <w:proofErr w:type="spellStart"/>
      <w:r w:rsidR="000E156C" w:rsidRPr="006F69A9">
        <w:rPr>
          <w:rFonts w:ascii="Palatino Linotype" w:eastAsia="Palatino Linotype" w:hAnsi="Palatino Linotype" w:cs="Palatino Linotype"/>
          <w:sz w:val="22"/>
          <w:szCs w:val="22"/>
        </w:rPr>
        <w:t>DSPyT</w:t>
      </w:r>
      <w:proofErr w:type="spellEnd"/>
      <w:r w:rsidR="000E156C" w:rsidRPr="006F69A9">
        <w:rPr>
          <w:rFonts w:ascii="Palatino Linotype" w:eastAsia="Palatino Linotype" w:hAnsi="Palatino Linotype" w:cs="Palatino Linotype"/>
          <w:sz w:val="22"/>
          <w:szCs w:val="22"/>
        </w:rPr>
        <w:t>/803/2025 de fecha seis de mayo de dos mil veinticinco, signado por el Director de Seguridad Publica y Transito, mediante el cual reiteró que, con acuerdo</w:t>
      </w:r>
      <w:r w:rsidR="00DD01E6" w:rsidRPr="006F69A9">
        <w:rPr>
          <w:rFonts w:ascii="Palatino Linotype" w:eastAsia="Palatino Linotype" w:hAnsi="Palatino Linotype" w:cs="Palatino Linotype"/>
          <w:sz w:val="22"/>
          <w:szCs w:val="22"/>
        </w:rPr>
        <w:t xml:space="preserve"> número</w:t>
      </w:r>
      <w:r w:rsidR="000E156C" w:rsidRPr="006F69A9">
        <w:rPr>
          <w:rFonts w:ascii="Palatino Linotype" w:eastAsia="Palatino Linotype" w:hAnsi="Palatino Linotype" w:cs="Palatino Linotype"/>
          <w:sz w:val="22"/>
          <w:szCs w:val="22"/>
        </w:rPr>
        <w:t xml:space="preserve"> CT/S05/EXT/AC12/2025</w:t>
      </w:r>
      <w:r w:rsidR="00DD01E6" w:rsidRPr="006F69A9">
        <w:rPr>
          <w:rFonts w:ascii="Palatino Linotype" w:eastAsia="Palatino Linotype" w:hAnsi="Palatino Linotype" w:cs="Palatino Linotype"/>
          <w:sz w:val="22"/>
          <w:szCs w:val="22"/>
        </w:rPr>
        <w:t xml:space="preserve"> </w:t>
      </w:r>
      <w:r w:rsidR="000E156C" w:rsidRPr="006F69A9">
        <w:rPr>
          <w:rFonts w:ascii="Palatino Linotype" w:eastAsia="Palatino Linotype" w:hAnsi="Palatino Linotype" w:cs="Palatino Linotype"/>
          <w:sz w:val="22"/>
          <w:szCs w:val="22"/>
        </w:rPr>
        <w:t xml:space="preserve">el Comité de Transparencia aprobó la clasificación del Parte de Novedades de </w:t>
      </w:r>
      <w:r w:rsidR="000E156C" w:rsidRPr="006F69A9">
        <w:rPr>
          <w:rFonts w:ascii="Palatino Linotype" w:eastAsia="Palatino Linotype" w:hAnsi="Palatino Linotype" w:cs="Palatino Linotype"/>
          <w:sz w:val="22"/>
          <w:szCs w:val="22"/>
        </w:rPr>
        <w:lastRenderedPageBreak/>
        <w:t xml:space="preserve">febrero de 2025 por un periodo de cinco años; </w:t>
      </w:r>
      <w:r w:rsidR="00DD01E6" w:rsidRPr="006F69A9">
        <w:rPr>
          <w:rFonts w:ascii="Palatino Linotype" w:eastAsia="Palatino Linotype" w:hAnsi="Palatino Linotype" w:cs="Palatino Linotype"/>
          <w:sz w:val="22"/>
          <w:szCs w:val="22"/>
        </w:rPr>
        <w:t xml:space="preserve">por lo que, </w:t>
      </w:r>
      <w:r w:rsidR="000E156C" w:rsidRPr="006F69A9">
        <w:rPr>
          <w:rFonts w:ascii="Palatino Linotype" w:eastAsia="Palatino Linotype" w:hAnsi="Palatino Linotype" w:cs="Palatino Linotype"/>
          <w:sz w:val="22"/>
          <w:szCs w:val="22"/>
        </w:rPr>
        <w:t>no se tiene acceso al Parte de Novedades del día 7 de febrero del 2025 por formar parte de esta clasificación.</w:t>
      </w:r>
    </w:p>
    <w:p w14:paraId="29370BF2" w14:textId="77777777" w:rsidR="00DD01E6" w:rsidRPr="006F69A9" w:rsidRDefault="00DD01E6" w:rsidP="000535C3">
      <w:pPr>
        <w:spacing w:line="360" w:lineRule="auto"/>
        <w:jc w:val="both"/>
        <w:rPr>
          <w:rFonts w:ascii="Palatino Linotype" w:eastAsia="Palatino Linotype" w:hAnsi="Palatino Linotype" w:cs="Palatino Linotype"/>
          <w:sz w:val="22"/>
          <w:szCs w:val="22"/>
        </w:rPr>
      </w:pPr>
    </w:p>
    <w:p w14:paraId="3FD20B7C" w14:textId="77777777" w:rsidR="00FC44DB" w:rsidRPr="006F69A9" w:rsidRDefault="009F273C"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Es de precisar que una vez analizada la documentación remitida, se determinó ponerla a disposición de </w:t>
      </w:r>
      <w:r w:rsidRPr="006F69A9">
        <w:rPr>
          <w:rFonts w:ascii="Palatino Linotype" w:eastAsia="Palatino Linotype" w:hAnsi="Palatino Linotype" w:cs="Palatino Linotype"/>
          <w:b/>
          <w:sz w:val="22"/>
          <w:szCs w:val="22"/>
        </w:rPr>
        <w:t>la parte Recurrente</w:t>
      </w:r>
      <w:r w:rsidRPr="006F69A9">
        <w:rPr>
          <w:rFonts w:ascii="Palatino Linotype" w:eastAsia="Palatino Linotype" w:hAnsi="Palatino Linotype" w:cs="Palatino Linotype"/>
          <w:sz w:val="22"/>
          <w:szCs w:val="22"/>
        </w:rPr>
        <w:t xml:space="preserve"> mediante acuerdo signado por la Comisionada Ponente el </w:t>
      </w:r>
      <w:r w:rsidR="00DD01E6" w:rsidRPr="006F69A9">
        <w:rPr>
          <w:rFonts w:ascii="Palatino Linotype" w:eastAsia="Palatino Linotype" w:hAnsi="Palatino Linotype" w:cs="Palatino Linotype"/>
          <w:b/>
          <w:sz w:val="22"/>
          <w:szCs w:val="22"/>
        </w:rPr>
        <w:t>cinco de agosto de dos mil veinticinco</w:t>
      </w:r>
      <w:r w:rsidRPr="006F69A9">
        <w:rPr>
          <w:rFonts w:ascii="Palatino Linotype" w:eastAsia="Palatino Linotype" w:hAnsi="Palatino Linotype" w:cs="Palatino Linotype"/>
          <w:sz w:val="22"/>
          <w:szCs w:val="22"/>
        </w:rPr>
        <w:t xml:space="preserve">; es de precisar que de las constancias que obran en el expediente electrónico, no se tienen constancias de que la </w:t>
      </w:r>
      <w:r w:rsidR="00DD01E6" w:rsidRPr="006F69A9">
        <w:rPr>
          <w:rFonts w:ascii="Palatino Linotype" w:eastAsia="Palatino Linotype" w:hAnsi="Palatino Linotype" w:cs="Palatino Linotype"/>
          <w:sz w:val="22"/>
          <w:szCs w:val="22"/>
        </w:rPr>
        <w:t xml:space="preserve">parte </w:t>
      </w:r>
      <w:r w:rsidRPr="006F69A9">
        <w:rPr>
          <w:rFonts w:ascii="Palatino Linotype" w:eastAsia="Palatino Linotype" w:hAnsi="Palatino Linotype" w:cs="Palatino Linotype"/>
          <w:b/>
          <w:sz w:val="22"/>
          <w:szCs w:val="22"/>
        </w:rPr>
        <w:t>Recurrente</w:t>
      </w:r>
      <w:r w:rsidRPr="006F69A9">
        <w:rPr>
          <w:rFonts w:ascii="Palatino Linotype" w:eastAsia="Palatino Linotype" w:hAnsi="Palatino Linotype" w:cs="Palatino Linotype"/>
          <w:sz w:val="22"/>
          <w:szCs w:val="22"/>
        </w:rPr>
        <w:t xml:space="preserve"> hubiere emitido pronunciamiento alguno, por </w:t>
      </w:r>
      <w:r w:rsidR="006C7733" w:rsidRPr="006F69A9">
        <w:rPr>
          <w:rFonts w:ascii="Palatino Linotype" w:eastAsia="Palatino Linotype" w:hAnsi="Palatino Linotype" w:cs="Palatino Linotype"/>
          <w:sz w:val="22"/>
          <w:szCs w:val="22"/>
        </w:rPr>
        <w:t>lo que se tiene por precluido su derecho para tal efecto.</w:t>
      </w:r>
    </w:p>
    <w:p w14:paraId="780F5797" w14:textId="77777777" w:rsidR="006E78C6" w:rsidRPr="006F69A9" w:rsidRDefault="006E78C6" w:rsidP="000535C3">
      <w:pPr>
        <w:spacing w:line="360" w:lineRule="auto"/>
        <w:jc w:val="both"/>
        <w:rPr>
          <w:rFonts w:ascii="Palatino Linotype" w:eastAsia="Palatino Linotype" w:hAnsi="Palatino Linotype" w:cs="Palatino Linotype"/>
          <w:sz w:val="22"/>
          <w:szCs w:val="22"/>
        </w:rPr>
      </w:pPr>
    </w:p>
    <w:p w14:paraId="7FA04592" w14:textId="77777777" w:rsidR="00E67291" w:rsidRPr="006F69A9" w:rsidRDefault="004B0DAE" w:rsidP="000535C3">
      <w:pPr>
        <w:widowControl w:val="0"/>
        <w:tabs>
          <w:tab w:val="left" w:pos="709"/>
        </w:tabs>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7</w:t>
      </w:r>
      <w:r w:rsidR="00F12FB1" w:rsidRPr="006F69A9">
        <w:rPr>
          <w:rFonts w:ascii="Palatino Linotype" w:eastAsia="Palatino Linotype" w:hAnsi="Palatino Linotype" w:cs="Palatino Linotype"/>
          <w:b/>
          <w:sz w:val="22"/>
          <w:szCs w:val="22"/>
        </w:rPr>
        <w:t>.</w:t>
      </w:r>
      <w:r w:rsidR="006C7733" w:rsidRPr="006F69A9">
        <w:rPr>
          <w:rFonts w:ascii="Palatino Linotype" w:eastAsia="Palatino Linotype" w:hAnsi="Palatino Linotype" w:cs="Palatino Linotype"/>
          <w:b/>
          <w:sz w:val="22"/>
          <w:szCs w:val="22"/>
        </w:rPr>
        <w:t xml:space="preserve"> Ampliación del plazo para emitir resolución.</w:t>
      </w:r>
      <w:r w:rsidR="006C7733" w:rsidRPr="006F69A9">
        <w:rPr>
          <w:rFonts w:ascii="Palatino Linotype" w:eastAsia="Palatino Linotype" w:hAnsi="Palatino Linotype" w:cs="Palatino Linotype"/>
          <w:sz w:val="22"/>
          <w:szCs w:val="22"/>
        </w:rPr>
        <w:t xml:space="preserve"> El </w:t>
      </w:r>
      <w:r w:rsidR="00DD01E6" w:rsidRPr="006F69A9">
        <w:rPr>
          <w:rFonts w:ascii="Palatino Linotype" w:eastAsia="Palatino Linotype" w:hAnsi="Palatino Linotype" w:cs="Palatino Linotype"/>
          <w:b/>
          <w:sz w:val="22"/>
          <w:szCs w:val="22"/>
        </w:rPr>
        <w:t>cinco de agosto de dos mil veinticinco</w:t>
      </w:r>
      <w:r w:rsidR="00E67291" w:rsidRPr="006F69A9">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4299ECD9" w14:textId="77777777" w:rsidR="007C0602" w:rsidRPr="006F69A9" w:rsidRDefault="007C0602" w:rsidP="000535C3">
      <w:pPr>
        <w:widowControl w:val="0"/>
        <w:tabs>
          <w:tab w:val="left" w:pos="709"/>
        </w:tabs>
        <w:spacing w:line="360" w:lineRule="auto"/>
        <w:jc w:val="both"/>
        <w:rPr>
          <w:rFonts w:ascii="Palatino Linotype" w:eastAsia="Palatino Linotype" w:hAnsi="Palatino Linotype" w:cs="Palatino Linotype"/>
          <w:sz w:val="22"/>
          <w:szCs w:val="22"/>
        </w:rPr>
      </w:pPr>
    </w:p>
    <w:p w14:paraId="26200F95" w14:textId="77777777" w:rsidR="00BA4688" w:rsidRPr="006F69A9" w:rsidRDefault="00BA4688"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7029D4C"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 </w:t>
      </w:r>
    </w:p>
    <w:p w14:paraId="7A594219"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D49C2F3"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 </w:t>
      </w:r>
    </w:p>
    <w:p w14:paraId="21C8C683"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744816"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p>
    <w:p w14:paraId="3DFE4C2F"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FBD78E5"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p>
    <w:p w14:paraId="02D3D086"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2F3444D"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p>
    <w:p w14:paraId="19900A7B" w14:textId="77777777" w:rsidR="00BA4688" w:rsidRPr="006F69A9" w:rsidRDefault="00BA4688" w:rsidP="000535C3">
      <w:pPr>
        <w:tabs>
          <w:tab w:val="left" w:pos="709"/>
        </w:tabs>
        <w:spacing w:line="360" w:lineRule="auto"/>
        <w:ind w:left="567" w:right="560"/>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a)    Complejidad del asunto:</w:t>
      </w:r>
      <w:r w:rsidRPr="006F69A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5EEC642" w14:textId="77777777" w:rsidR="00BA4688" w:rsidRPr="006F69A9" w:rsidRDefault="00BA4688" w:rsidP="000535C3">
      <w:pPr>
        <w:tabs>
          <w:tab w:val="left" w:pos="709"/>
        </w:tabs>
        <w:spacing w:line="360" w:lineRule="auto"/>
        <w:ind w:left="567" w:right="560"/>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b)   Actividad Procesal del interesado</w:t>
      </w:r>
      <w:r w:rsidRPr="006F69A9">
        <w:rPr>
          <w:rFonts w:ascii="Palatino Linotype" w:eastAsia="Palatino Linotype" w:hAnsi="Palatino Linotype" w:cs="Palatino Linotype"/>
          <w:sz w:val="22"/>
          <w:szCs w:val="22"/>
        </w:rPr>
        <w:t>: Acciones u omisiones del interesado.</w:t>
      </w:r>
    </w:p>
    <w:p w14:paraId="7438A6F1" w14:textId="77777777" w:rsidR="00BA4688" w:rsidRPr="006F69A9" w:rsidRDefault="00BA4688" w:rsidP="000535C3">
      <w:pPr>
        <w:tabs>
          <w:tab w:val="left" w:pos="851"/>
        </w:tabs>
        <w:spacing w:line="360" w:lineRule="auto"/>
        <w:ind w:left="567" w:right="560"/>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c)  Conducta de la Autoridad:</w:t>
      </w:r>
      <w:r w:rsidRPr="006F69A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C696B01" w14:textId="77777777" w:rsidR="00BA4688" w:rsidRPr="006F69A9" w:rsidRDefault="00BA4688" w:rsidP="000535C3">
      <w:pPr>
        <w:tabs>
          <w:tab w:val="left" w:pos="851"/>
        </w:tabs>
        <w:spacing w:line="360" w:lineRule="auto"/>
        <w:ind w:left="567" w:right="560"/>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d) La afectación generada en la situación jurídica de la persona involucrada en el proceso:</w:t>
      </w:r>
      <w:r w:rsidRPr="006F69A9">
        <w:rPr>
          <w:rFonts w:ascii="Palatino Linotype" w:eastAsia="Palatino Linotype" w:hAnsi="Palatino Linotype" w:cs="Palatino Linotype"/>
          <w:sz w:val="22"/>
          <w:szCs w:val="22"/>
        </w:rPr>
        <w:t xml:space="preserve"> Violación a sus derechos humanos.</w:t>
      </w:r>
    </w:p>
    <w:p w14:paraId="333ADE28" w14:textId="77777777" w:rsidR="00BA4688" w:rsidRPr="006F69A9" w:rsidRDefault="00BA4688" w:rsidP="000535C3">
      <w:pPr>
        <w:tabs>
          <w:tab w:val="left" w:pos="851"/>
        </w:tabs>
        <w:spacing w:line="360" w:lineRule="auto"/>
        <w:ind w:left="567" w:right="560"/>
        <w:jc w:val="both"/>
        <w:rPr>
          <w:rFonts w:ascii="Palatino Linotype" w:eastAsia="Palatino Linotype" w:hAnsi="Palatino Linotype" w:cs="Palatino Linotype"/>
          <w:sz w:val="22"/>
          <w:szCs w:val="22"/>
        </w:rPr>
      </w:pPr>
    </w:p>
    <w:p w14:paraId="7469615F"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6F69A9">
        <w:rPr>
          <w:rFonts w:ascii="Palatino Linotype" w:eastAsia="Palatino Linotype" w:hAnsi="Palatino Linotype" w:cs="Palatino Linotype"/>
          <w:sz w:val="22"/>
          <w:szCs w:val="22"/>
        </w:rPr>
        <w:lastRenderedPageBreak/>
        <w:t>debe concluirse que es una excluyente de responsabilidad en relación con la actuación del funcionario, como ha acontecido en el caso que nos ocupa.</w:t>
      </w:r>
    </w:p>
    <w:p w14:paraId="09C9663C"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 </w:t>
      </w:r>
    </w:p>
    <w:p w14:paraId="0E63D4DB"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6F69A9">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6F69A9">
        <w:rPr>
          <w:rFonts w:ascii="Palatino Linotype" w:eastAsia="Palatino Linotype" w:hAnsi="Palatino Linotype" w:cs="Palatino Linotype"/>
          <w:sz w:val="22"/>
          <w:szCs w:val="22"/>
        </w:rPr>
        <w:t>, visible en la Gaceta del Seminario Judicial de la Federación con el registro digital 205635.</w:t>
      </w:r>
    </w:p>
    <w:p w14:paraId="26E98CDC"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 </w:t>
      </w:r>
    </w:p>
    <w:p w14:paraId="68CD8958"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1AE25E"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p>
    <w:p w14:paraId="126AEB1F"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ACAB5DE" w14:textId="77777777" w:rsidR="00BA4688" w:rsidRPr="006F69A9" w:rsidRDefault="00BA468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 </w:t>
      </w:r>
    </w:p>
    <w:p w14:paraId="3DAFC291" w14:textId="77777777" w:rsidR="00BA4688" w:rsidRPr="006F69A9" w:rsidRDefault="00BA4688" w:rsidP="000535C3">
      <w:pPr>
        <w:spacing w:line="276" w:lineRule="auto"/>
        <w:ind w:left="851" w:right="616"/>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b/>
          <w:i/>
          <w:sz w:val="22"/>
          <w:szCs w:val="22"/>
        </w:rPr>
        <w:t xml:space="preserve">“PLAZO RAZONABLE PARA RESOLVER. DIMENSIÓN Y EFECTOS DE ESTE CONCEPTO CUANDO SE ADUCE EXCESIVA CARGA DE </w:t>
      </w:r>
      <w:r w:rsidRPr="006F69A9">
        <w:rPr>
          <w:rFonts w:ascii="Palatino Linotype" w:eastAsia="Palatino Linotype" w:hAnsi="Palatino Linotype" w:cs="Palatino Linotype"/>
          <w:b/>
          <w:i/>
          <w:sz w:val="22"/>
          <w:szCs w:val="22"/>
        </w:rPr>
        <w:lastRenderedPageBreak/>
        <w:t>TRABAJO.”</w:t>
      </w:r>
      <w:r w:rsidRPr="006F69A9">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1AC80201" w14:textId="77777777" w:rsidR="00BA4688" w:rsidRPr="006F69A9" w:rsidRDefault="00BA4688" w:rsidP="000535C3">
      <w:pPr>
        <w:spacing w:line="276" w:lineRule="auto"/>
        <w:ind w:left="851" w:right="616"/>
        <w:jc w:val="both"/>
        <w:rPr>
          <w:rFonts w:ascii="Palatino Linotype" w:eastAsia="Palatino Linotype" w:hAnsi="Palatino Linotype" w:cs="Palatino Linotype"/>
          <w:i/>
          <w:sz w:val="22"/>
          <w:szCs w:val="22"/>
        </w:rPr>
      </w:pPr>
    </w:p>
    <w:p w14:paraId="0601A53A" w14:textId="77777777" w:rsidR="00BA4688" w:rsidRPr="006F69A9" w:rsidRDefault="00BA4688" w:rsidP="000535C3">
      <w:pPr>
        <w:spacing w:line="276" w:lineRule="auto"/>
        <w:ind w:left="851" w:right="616"/>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F69A9">
        <w:rPr>
          <w:rFonts w:ascii="Palatino Linotype" w:eastAsia="Palatino Linotype" w:hAnsi="Palatino Linotype" w:cs="Palatino Linotype"/>
          <w:i/>
          <w:sz w:val="22"/>
          <w:szCs w:val="22"/>
        </w:rPr>
        <w:t xml:space="preserve"> visible en el Seminario Judicial de la Federación y su gaceta, con el registro digital 2002350</w:t>
      </w:r>
      <w:r w:rsidRPr="006F69A9">
        <w:rPr>
          <w:rFonts w:ascii="Palatino Linotype" w:eastAsia="Palatino Linotype" w:hAnsi="Palatino Linotype" w:cs="Palatino Linotype"/>
          <w:sz w:val="22"/>
          <w:szCs w:val="22"/>
        </w:rPr>
        <w:t>.</w:t>
      </w:r>
    </w:p>
    <w:p w14:paraId="082C52C7" w14:textId="77777777" w:rsidR="00BA4688" w:rsidRPr="006F69A9" w:rsidRDefault="00BA4688" w:rsidP="000535C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7705251" w14:textId="77777777" w:rsidR="00E67291" w:rsidRPr="006F69A9" w:rsidRDefault="00BA4688"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r w:rsidR="00E67291" w:rsidRPr="006F69A9">
        <w:rPr>
          <w:rFonts w:ascii="Palatino Linotype" w:eastAsia="Palatino Linotype" w:hAnsi="Palatino Linotype" w:cs="Palatino Linotype"/>
          <w:sz w:val="22"/>
          <w:szCs w:val="22"/>
        </w:rPr>
        <w:t>.</w:t>
      </w:r>
    </w:p>
    <w:p w14:paraId="1B12C5D8" w14:textId="77777777" w:rsidR="00E67291" w:rsidRPr="006F69A9" w:rsidRDefault="00E67291" w:rsidP="000535C3">
      <w:pPr>
        <w:widowControl w:val="0"/>
        <w:spacing w:line="360" w:lineRule="auto"/>
        <w:ind w:right="49"/>
        <w:jc w:val="both"/>
        <w:rPr>
          <w:rFonts w:ascii="Palatino Linotype" w:eastAsia="Palatino Linotype" w:hAnsi="Palatino Linotype" w:cs="Palatino Linotype"/>
          <w:sz w:val="22"/>
          <w:szCs w:val="22"/>
        </w:rPr>
      </w:pPr>
    </w:p>
    <w:p w14:paraId="68BBC6DE" w14:textId="368DFAD5" w:rsidR="00AD7616" w:rsidRPr="006F69A9" w:rsidRDefault="00E67291" w:rsidP="000535C3">
      <w:pPr>
        <w:widowControl w:val="0"/>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8</w:t>
      </w:r>
      <w:r w:rsidR="006C7733" w:rsidRPr="006F69A9">
        <w:rPr>
          <w:rFonts w:ascii="Palatino Linotype" w:eastAsia="Palatino Linotype" w:hAnsi="Palatino Linotype" w:cs="Palatino Linotype"/>
          <w:b/>
          <w:sz w:val="22"/>
          <w:szCs w:val="22"/>
        </w:rPr>
        <w:t xml:space="preserve">. Cierre de instrucción. </w:t>
      </w:r>
      <w:r w:rsidR="006C7733" w:rsidRPr="006F69A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w:t>
      </w:r>
      <w:r w:rsidR="00AD7616" w:rsidRPr="006F69A9">
        <w:rPr>
          <w:rFonts w:ascii="Palatino Linotype" w:eastAsia="Palatino Linotype" w:hAnsi="Palatino Linotype" w:cs="Palatino Linotype"/>
          <w:sz w:val="22"/>
          <w:szCs w:val="22"/>
        </w:rPr>
        <w:t>mediante acuerdo de fecha</w:t>
      </w:r>
      <w:r w:rsidR="006C7733" w:rsidRPr="006F69A9">
        <w:rPr>
          <w:rFonts w:ascii="Palatino Linotype" w:eastAsia="Palatino Linotype" w:hAnsi="Palatino Linotype" w:cs="Palatino Linotype"/>
          <w:sz w:val="22"/>
          <w:szCs w:val="22"/>
        </w:rPr>
        <w:t xml:space="preserve"> </w:t>
      </w:r>
      <w:r w:rsidR="00C61A1E" w:rsidRPr="006F69A9">
        <w:rPr>
          <w:rFonts w:ascii="Palatino Linotype" w:eastAsia="Palatino Linotype" w:hAnsi="Palatino Linotype" w:cs="Palatino Linotype"/>
          <w:b/>
          <w:sz w:val="22"/>
          <w:szCs w:val="22"/>
        </w:rPr>
        <w:t>trece</w:t>
      </w:r>
      <w:r w:rsidR="00BA4688" w:rsidRPr="006F69A9">
        <w:rPr>
          <w:rFonts w:ascii="Palatino Linotype" w:eastAsia="Palatino Linotype" w:hAnsi="Palatino Linotype" w:cs="Palatino Linotype"/>
          <w:b/>
          <w:sz w:val="22"/>
          <w:szCs w:val="22"/>
        </w:rPr>
        <w:t xml:space="preserve"> de agosto de dos mil veinticinco</w:t>
      </w:r>
      <w:r w:rsidR="006C7733" w:rsidRPr="006F69A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r w:rsidR="00C61A1E" w:rsidRPr="006F69A9">
        <w:rPr>
          <w:rFonts w:ascii="Palatino Linotype" w:eastAsia="Palatino Linotype" w:hAnsi="Palatino Linotype" w:cs="Palatino Linotype"/>
          <w:sz w:val="22"/>
          <w:szCs w:val="22"/>
        </w:rPr>
        <w:t>, mismo que fue notificado e</w:t>
      </w:r>
      <w:r w:rsidR="00AD7616" w:rsidRPr="006F69A9">
        <w:rPr>
          <w:rFonts w:ascii="Palatino Linotype" w:eastAsia="Palatino Linotype" w:hAnsi="Palatino Linotype" w:cs="Palatino Linotype"/>
          <w:sz w:val="22"/>
          <w:szCs w:val="22"/>
        </w:rPr>
        <w:t>n fecha</w:t>
      </w:r>
      <w:r w:rsidR="00C61A1E" w:rsidRPr="006F69A9">
        <w:rPr>
          <w:rFonts w:ascii="Palatino Linotype" w:eastAsia="Palatino Linotype" w:hAnsi="Palatino Linotype" w:cs="Palatino Linotype"/>
          <w:sz w:val="22"/>
          <w:szCs w:val="22"/>
        </w:rPr>
        <w:t xml:space="preserve"> catorce de agosto de dos mil veinticinco</w:t>
      </w:r>
      <w:r w:rsidR="006C7733" w:rsidRPr="006F69A9">
        <w:rPr>
          <w:rFonts w:ascii="Palatino Linotype" w:eastAsia="Palatino Linotype" w:hAnsi="Palatino Linotype" w:cs="Palatino Linotype"/>
          <w:sz w:val="22"/>
          <w:szCs w:val="22"/>
        </w:rPr>
        <w:t>.</w:t>
      </w:r>
    </w:p>
    <w:p w14:paraId="06C92465" w14:textId="77777777" w:rsidR="00AD7616" w:rsidRPr="006F69A9" w:rsidRDefault="00AD7616" w:rsidP="000535C3">
      <w:pPr>
        <w:widowControl w:val="0"/>
        <w:spacing w:line="360" w:lineRule="auto"/>
        <w:ind w:right="49"/>
        <w:jc w:val="both"/>
        <w:rPr>
          <w:rFonts w:ascii="Palatino Linotype" w:eastAsia="Palatino Linotype" w:hAnsi="Palatino Linotype" w:cs="Palatino Linotype"/>
          <w:sz w:val="22"/>
          <w:szCs w:val="22"/>
        </w:rPr>
      </w:pPr>
    </w:p>
    <w:p w14:paraId="45325958"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79A4C14" w14:textId="77777777" w:rsidR="00FC44DB" w:rsidRPr="006F69A9" w:rsidRDefault="006C7733" w:rsidP="000535C3">
      <w:pPr>
        <w:widowControl w:val="0"/>
        <w:spacing w:line="360" w:lineRule="auto"/>
        <w:jc w:val="center"/>
        <w:rPr>
          <w:rFonts w:ascii="Palatino Linotype" w:eastAsia="Palatino Linotype" w:hAnsi="Palatino Linotype" w:cs="Palatino Linotype"/>
          <w:b/>
          <w:sz w:val="22"/>
          <w:szCs w:val="22"/>
        </w:rPr>
      </w:pPr>
      <w:r w:rsidRPr="006F69A9">
        <w:rPr>
          <w:rFonts w:ascii="Palatino Linotype" w:eastAsia="Palatino Linotype" w:hAnsi="Palatino Linotype" w:cs="Palatino Linotype"/>
          <w:b/>
          <w:sz w:val="22"/>
          <w:szCs w:val="22"/>
        </w:rPr>
        <w:t>II. C O N S I D E R A N D O S</w:t>
      </w:r>
    </w:p>
    <w:p w14:paraId="35655D34" w14:textId="77777777" w:rsidR="00FC44DB" w:rsidRPr="006F69A9" w:rsidRDefault="00FC44DB" w:rsidP="000535C3">
      <w:pPr>
        <w:widowControl w:val="0"/>
        <w:spacing w:line="360" w:lineRule="auto"/>
        <w:jc w:val="center"/>
        <w:rPr>
          <w:rFonts w:ascii="Palatino Linotype" w:eastAsia="Palatino Linotype" w:hAnsi="Palatino Linotype" w:cs="Palatino Linotype"/>
          <w:b/>
          <w:sz w:val="22"/>
          <w:szCs w:val="22"/>
        </w:rPr>
      </w:pPr>
    </w:p>
    <w:p w14:paraId="0CB567BD"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Primero. Competencia.</w:t>
      </w:r>
      <w:r w:rsidRPr="006F69A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6F69A9">
        <w:rPr>
          <w:rFonts w:ascii="Palatino Linotype" w:eastAsia="Palatino Linotype" w:hAnsi="Palatino Linotype" w:cs="Palatino Linotype"/>
          <w:sz w:val="22"/>
          <w:szCs w:val="22"/>
        </w:rPr>
        <w:lastRenderedPageBreak/>
        <w:t xml:space="preserve">Estados Unidos Mexicanos; 5 párrafos trigésimo </w:t>
      </w:r>
      <w:r w:rsidR="00BA4688" w:rsidRPr="006F69A9">
        <w:rPr>
          <w:rFonts w:ascii="Palatino Linotype" w:eastAsia="Palatino Linotype" w:hAnsi="Palatino Linotype" w:cs="Palatino Linotype"/>
          <w:sz w:val="22"/>
          <w:szCs w:val="22"/>
        </w:rPr>
        <w:t>noveno, cuadragésimo y cuadragésimo primero,</w:t>
      </w:r>
      <w:r w:rsidRPr="006F69A9">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597AF4" w14:textId="77777777" w:rsidR="007C0602" w:rsidRPr="006F69A9" w:rsidRDefault="007C0602" w:rsidP="000535C3">
      <w:pPr>
        <w:spacing w:line="360" w:lineRule="auto"/>
        <w:jc w:val="both"/>
        <w:rPr>
          <w:rFonts w:ascii="Palatino Linotype" w:eastAsia="Palatino Linotype" w:hAnsi="Palatino Linotype" w:cs="Palatino Linotype"/>
          <w:sz w:val="22"/>
          <w:szCs w:val="22"/>
        </w:rPr>
      </w:pPr>
    </w:p>
    <w:p w14:paraId="51CEAC72"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6F69A9">
        <w:rPr>
          <w:rFonts w:ascii="Palatino Linotype" w:eastAsia="Palatino Linotype" w:hAnsi="Palatino Linotype" w:cs="Palatino Linotype"/>
          <w:b/>
          <w:sz w:val="22"/>
          <w:szCs w:val="22"/>
        </w:rPr>
        <w:t xml:space="preserve">Segundo. Oportunidad y Procedibilidad del Recurso de Revisión. </w:t>
      </w:r>
      <w:r w:rsidRPr="006F69A9">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0BA6809"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0A35D3DA" w14:textId="77777777" w:rsidR="007C0602" w:rsidRPr="006F69A9" w:rsidRDefault="007C0602" w:rsidP="000535C3">
      <w:pPr>
        <w:ind w:left="851" w:right="900"/>
        <w:jc w:val="both"/>
        <w:rPr>
          <w:rFonts w:ascii="Palatino Linotype" w:eastAsia="Palatino Linotype" w:hAnsi="Palatino Linotype" w:cs="Palatino Linotype"/>
          <w:i/>
          <w:sz w:val="22"/>
          <w:szCs w:val="22"/>
        </w:rPr>
      </w:pPr>
    </w:p>
    <w:p w14:paraId="4E0CF69C" w14:textId="77777777" w:rsidR="00FC44DB" w:rsidRPr="006F69A9" w:rsidRDefault="006C7733" w:rsidP="007C0602">
      <w:pPr>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w:t>
      </w:r>
      <w:r w:rsidRPr="006F69A9">
        <w:rPr>
          <w:rFonts w:ascii="Palatino Linotype" w:eastAsia="Palatino Linotype" w:hAnsi="Palatino Linotype" w:cs="Palatino Linotype"/>
          <w:b/>
          <w:i/>
          <w:sz w:val="22"/>
          <w:szCs w:val="22"/>
        </w:rPr>
        <w:t xml:space="preserve">Artículo 178. </w:t>
      </w:r>
      <w:r w:rsidRPr="006F69A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D21EE9" w:rsidRPr="006F69A9">
        <w:rPr>
          <w:rFonts w:ascii="Palatino Linotype" w:eastAsia="Palatino Linotype" w:hAnsi="Palatino Linotype" w:cs="Palatino Linotype"/>
          <w:i/>
          <w:sz w:val="22"/>
          <w:szCs w:val="22"/>
        </w:rPr>
        <w:t>”</w:t>
      </w:r>
    </w:p>
    <w:p w14:paraId="625DAEA7" w14:textId="77777777" w:rsidR="007C0602" w:rsidRPr="006F69A9" w:rsidRDefault="007C0602" w:rsidP="000535C3">
      <w:pPr>
        <w:ind w:left="851" w:right="900"/>
        <w:jc w:val="both"/>
        <w:rPr>
          <w:rFonts w:ascii="Palatino Linotype" w:eastAsia="Palatino Linotype" w:hAnsi="Palatino Linotype" w:cs="Palatino Linotype"/>
          <w:i/>
          <w:sz w:val="22"/>
          <w:szCs w:val="22"/>
        </w:rPr>
      </w:pPr>
    </w:p>
    <w:p w14:paraId="3F021515"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en este sentido se advierte que el </w:t>
      </w:r>
      <w:r w:rsidRPr="006F69A9">
        <w:rPr>
          <w:rFonts w:ascii="Palatino Linotype" w:eastAsia="Palatino Linotype" w:hAnsi="Palatino Linotype" w:cs="Palatino Linotype"/>
          <w:b/>
          <w:sz w:val="22"/>
          <w:szCs w:val="22"/>
        </w:rPr>
        <w:t xml:space="preserve">Sujeto Obligado </w:t>
      </w:r>
      <w:r w:rsidRPr="006F69A9">
        <w:rPr>
          <w:rFonts w:ascii="Palatino Linotype" w:eastAsia="Palatino Linotype" w:hAnsi="Palatino Linotype" w:cs="Palatino Linotype"/>
          <w:sz w:val="22"/>
          <w:szCs w:val="22"/>
        </w:rPr>
        <w:t xml:space="preserve">remitió la respuesta a la solicitud de información el día </w:t>
      </w:r>
      <w:r w:rsidR="009F273C" w:rsidRPr="006F69A9">
        <w:rPr>
          <w:rFonts w:ascii="Palatino Linotype" w:eastAsia="Palatino Linotype" w:hAnsi="Palatino Linotype" w:cs="Palatino Linotype"/>
          <w:b/>
          <w:sz w:val="22"/>
          <w:szCs w:val="22"/>
        </w:rPr>
        <w:t>die</w:t>
      </w:r>
      <w:r w:rsidR="00DD04B4" w:rsidRPr="006F69A9">
        <w:rPr>
          <w:rFonts w:ascii="Palatino Linotype" w:eastAsia="Palatino Linotype" w:hAnsi="Palatino Linotype" w:cs="Palatino Linotype"/>
          <w:b/>
          <w:sz w:val="22"/>
          <w:szCs w:val="22"/>
        </w:rPr>
        <w:t xml:space="preserve">z de abril </w:t>
      </w:r>
      <w:r w:rsidRPr="006F69A9">
        <w:rPr>
          <w:rFonts w:ascii="Palatino Linotype" w:eastAsia="Palatino Linotype" w:hAnsi="Palatino Linotype" w:cs="Palatino Linotype"/>
          <w:b/>
          <w:sz w:val="22"/>
          <w:szCs w:val="22"/>
        </w:rPr>
        <w:t>de dos mil veinti</w:t>
      </w:r>
      <w:r w:rsidR="00DD04B4" w:rsidRPr="006F69A9">
        <w:rPr>
          <w:rFonts w:ascii="Palatino Linotype" w:eastAsia="Palatino Linotype" w:hAnsi="Palatino Linotype" w:cs="Palatino Linotype"/>
          <w:b/>
          <w:sz w:val="22"/>
          <w:szCs w:val="22"/>
        </w:rPr>
        <w:t>cinco</w:t>
      </w:r>
      <w:r w:rsidRPr="006F69A9">
        <w:rPr>
          <w:rFonts w:ascii="Palatino Linotype" w:eastAsia="Palatino Linotype" w:hAnsi="Palatino Linotype" w:cs="Palatino Linotype"/>
          <w:b/>
          <w:sz w:val="22"/>
          <w:szCs w:val="22"/>
        </w:rPr>
        <w:t xml:space="preserve">, </w:t>
      </w:r>
      <w:r w:rsidRPr="006F69A9">
        <w:rPr>
          <w:rFonts w:ascii="Palatino Linotype" w:eastAsia="Palatino Linotype" w:hAnsi="Palatino Linotype" w:cs="Palatino Linotype"/>
          <w:sz w:val="22"/>
          <w:szCs w:val="22"/>
        </w:rPr>
        <w:t>mientras que el recurso de revisión interpuesto por la parte</w:t>
      </w:r>
      <w:r w:rsidRPr="006F69A9">
        <w:rPr>
          <w:rFonts w:ascii="Palatino Linotype" w:eastAsia="Palatino Linotype" w:hAnsi="Palatino Linotype" w:cs="Palatino Linotype"/>
          <w:b/>
          <w:sz w:val="22"/>
          <w:szCs w:val="22"/>
        </w:rPr>
        <w:t xml:space="preserve"> Recurrente</w:t>
      </w:r>
      <w:r w:rsidRPr="006F69A9">
        <w:rPr>
          <w:rFonts w:ascii="Palatino Linotype" w:eastAsia="Palatino Linotype" w:hAnsi="Palatino Linotype" w:cs="Palatino Linotype"/>
          <w:sz w:val="22"/>
          <w:szCs w:val="22"/>
        </w:rPr>
        <w:t xml:space="preserve">, se tuvo por presentado el día </w:t>
      </w:r>
      <w:r w:rsidR="00BD34AC" w:rsidRPr="006F69A9">
        <w:rPr>
          <w:rFonts w:ascii="Palatino Linotype" w:eastAsia="Palatino Linotype" w:hAnsi="Palatino Linotype" w:cs="Palatino Linotype"/>
          <w:b/>
          <w:sz w:val="22"/>
          <w:szCs w:val="22"/>
        </w:rPr>
        <w:t>veinti</w:t>
      </w:r>
      <w:r w:rsidR="00DD04B4" w:rsidRPr="006F69A9">
        <w:rPr>
          <w:rFonts w:ascii="Palatino Linotype" w:eastAsia="Palatino Linotype" w:hAnsi="Palatino Linotype" w:cs="Palatino Linotype"/>
          <w:b/>
          <w:sz w:val="22"/>
          <w:szCs w:val="22"/>
        </w:rPr>
        <w:t xml:space="preserve">ocho de abril </w:t>
      </w:r>
      <w:r w:rsidRPr="006F69A9">
        <w:rPr>
          <w:rFonts w:ascii="Palatino Linotype" w:eastAsia="Palatino Linotype" w:hAnsi="Palatino Linotype" w:cs="Palatino Linotype"/>
          <w:b/>
          <w:sz w:val="22"/>
          <w:szCs w:val="22"/>
        </w:rPr>
        <w:t>de dos mil veinti</w:t>
      </w:r>
      <w:r w:rsidR="00DD04B4" w:rsidRPr="006F69A9">
        <w:rPr>
          <w:rFonts w:ascii="Palatino Linotype" w:eastAsia="Palatino Linotype" w:hAnsi="Palatino Linotype" w:cs="Palatino Linotype"/>
          <w:b/>
          <w:sz w:val="22"/>
          <w:szCs w:val="22"/>
        </w:rPr>
        <w:t>cinco</w:t>
      </w:r>
      <w:r w:rsidRPr="006F69A9">
        <w:rPr>
          <w:rFonts w:ascii="Palatino Linotype" w:eastAsia="Palatino Linotype" w:hAnsi="Palatino Linotype" w:cs="Palatino Linotype"/>
          <w:sz w:val="22"/>
          <w:szCs w:val="22"/>
        </w:rPr>
        <w:t xml:space="preserve">; esto es, al </w:t>
      </w:r>
      <w:r w:rsidR="00DD04B4" w:rsidRPr="006F69A9">
        <w:rPr>
          <w:rFonts w:ascii="Palatino Linotype" w:eastAsia="Palatino Linotype" w:hAnsi="Palatino Linotype" w:cs="Palatino Linotype"/>
          <w:b/>
          <w:sz w:val="22"/>
          <w:szCs w:val="22"/>
        </w:rPr>
        <w:t>séptimo</w:t>
      </w:r>
      <w:r w:rsidRPr="006F69A9">
        <w:rPr>
          <w:rFonts w:ascii="Palatino Linotype" w:eastAsia="Palatino Linotype" w:hAnsi="Palatino Linotype" w:cs="Palatino Linotype"/>
          <w:b/>
          <w:sz w:val="22"/>
          <w:szCs w:val="22"/>
        </w:rPr>
        <w:t xml:space="preserve"> día hábil</w:t>
      </w:r>
      <w:r w:rsidRPr="006F69A9">
        <w:rPr>
          <w:rFonts w:ascii="Palatino Linotype" w:eastAsia="Palatino Linotype" w:hAnsi="Palatino Linotype" w:cs="Palatino Linotype"/>
          <w:sz w:val="22"/>
          <w:szCs w:val="22"/>
        </w:rPr>
        <w:t xml:space="preserve"> siguiente de aquel en que tuvo conocimiento de la respuesta impugnada.</w:t>
      </w:r>
    </w:p>
    <w:p w14:paraId="4DEFAD5B" w14:textId="77777777" w:rsidR="007C0602" w:rsidRPr="006F69A9" w:rsidRDefault="007C0602" w:rsidP="000535C3">
      <w:pPr>
        <w:spacing w:line="360" w:lineRule="auto"/>
        <w:jc w:val="both"/>
        <w:rPr>
          <w:rFonts w:ascii="Palatino Linotype" w:eastAsia="Palatino Linotype" w:hAnsi="Palatino Linotype" w:cs="Palatino Linotype"/>
          <w:sz w:val="22"/>
          <w:szCs w:val="22"/>
        </w:rPr>
      </w:pPr>
    </w:p>
    <w:p w14:paraId="7EDA5705"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Pr="006F69A9">
        <w:rPr>
          <w:rFonts w:ascii="Palatino Linotype" w:eastAsia="Palatino Linotype" w:hAnsi="Palatino Linotype" w:cs="Palatino Linotype"/>
          <w:b/>
          <w:sz w:val="22"/>
          <w:szCs w:val="22"/>
        </w:rPr>
        <w:t>Sujeto Obligado</w:t>
      </w:r>
      <w:r w:rsidRPr="006F69A9">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1949484A" w14:textId="77777777" w:rsidR="007C0602" w:rsidRPr="006F69A9" w:rsidRDefault="007C0602" w:rsidP="000535C3">
      <w:pPr>
        <w:spacing w:line="360" w:lineRule="auto"/>
        <w:jc w:val="both"/>
        <w:rPr>
          <w:rFonts w:ascii="Palatino Linotype" w:eastAsia="Palatino Linotype" w:hAnsi="Palatino Linotype" w:cs="Palatino Linotype"/>
          <w:sz w:val="22"/>
          <w:szCs w:val="22"/>
        </w:rPr>
      </w:pPr>
    </w:p>
    <w:p w14:paraId="2B6700E5"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99A2C02" w14:textId="77777777" w:rsidR="007C0602" w:rsidRPr="006F69A9" w:rsidRDefault="007C0602" w:rsidP="000535C3">
      <w:pPr>
        <w:spacing w:line="360" w:lineRule="auto"/>
        <w:jc w:val="both"/>
        <w:rPr>
          <w:rFonts w:ascii="Palatino Linotype" w:eastAsia="Palatino Linotype" w:hAnsi="Palatino Linotype" w:cs="Palatino Linotype"/>
          <w:sz w:val="22"/>
          <w:szCs w:val="22"/>
        </w:rPr>
      </w:pPr>
    </w:p>
    <w:p w14:paraId="1A9701E6" w14:textId="77777777" w:rsidR="00FC44DB" w:rsidRPr="006F69A9" w:rsidRDefault="006C7733" w:rsidP="000535C3">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Ahora bien, resulta procedente la interposición del recurso, según lo aducido por la parte recurrente en sus razones o motivos de inconformidad, de acuerdo al artículo 179, </w:t>
      </w:r>
      <w:r w:rsidR="00BD34AC" w:rsidRPr="006F69A9">
        <w:rPr>
          <w:rFonts w:ascii="Palatino Linotype" w:eastAsia="Palatino Linotype" w:hAnsi="Palatino Linotype" w:cs="Palatino Linotype"/>
          <w:sz w:val="22"/>
          <w:szCs w:val="22"/>
        </w:rPr>
        <w:t xml:space="preserve">fracción </w:t>
      </w:r>
      <w:r w:rsidRPr="006F69A9">
        <w:rPr>
          <w:rFonts w:ascii="Palatino Linotype" w:eastAsia="Palatino Linotype" w:hAnsi="Palatino Linotype" w:cs="Palatino Linotype"/>
          <w:sz w:val="22"/>
          <w:szCs w:val="22"/>
        </w:rPr>
        <w:t>I</w:t>
      </w:r>
      <w:r w:rsidR="00F12FB1" w:rsidRPr="006F69A9">
        <w:rPr>
          <w:rFonts w:ascii="Palatino Linotype" w:eastAsia="Palatino Linotype" w:hAnsi="Palatino Linotype" w:cs="Palatino Linotype"/>
          <w:sz w:val="22"/>
          <w:szCs w:val="22"/>
        </w:rPr>
        <w:t xml:space="preserve"> </w:t>
      </w:r>
      <w:r w:rsidRPr="006F69A9">
        <w:rPr>
          <w:rFonts w:ascii="Palatino Linotype" w:eastAsia="Palatino Linotype" w:hAnsi="Palatino Linotype" w:cs="Palatino Linotype"/>
          <w:sz w:val="22"/>
          <w:szCs w:val="22"/>
        </w:rPr>
        <w:t>de la Ley de Transparencia y Acceso a la Información Pública del Estado de México y Municipios; que a la letra dice:</w:t>
      </w:r>
    </w:p>
    <w:p w14:paraId="2E309EBC" w14:textId="77777777" w:rsidR="007C0602" w:rsidRPr="006F69A9" w:rsidRDefault="007C0602" w:rsidP="007C0602">
      <w:pPr>
        <w:pBdr>
          <w:top w:val="nil"/>
          <w:left w:val="nil"/>
          <w:bottom w:val="nil"/>
          <w:right w:val="nil"/>
          <w:between w:val="nil"/>
        </w:pBdr>
        <w:spacing w:line="276" w:lineRule="auto"/>
        <w:ind w:left="851" w:right="617"/>
        <w:jc w:val="both"/>
        <w:rPr>
          <w:rFonts w:ascii="Palatino Linotype" w:eastAsia="Palatino Linotype" w:hAnsi="Palatino Linotype" w:cs="Palatino Linotype"/>
          <w:i/>
          <w:sz w:val="22"/>
          <w:szCs w:val="22"/>
        </w:rPr>
      </w:pPr>
    </w:p>
    <w:p w14:paraId="1A466565" w14:textId="77777777" w:rsidR="00FC44DB" w:rsidRPr="006F69A9" w:rsidRDefault="006C7733" w:rsidP="007C0602">
      <w:pPr>
        <w:pBdr>
          <w:top w:val="nil"/>
          <w:left w:val="nil"/>
          <w:bottom w:val="nil"/>
          <w:right w:val="nil"/>
          <w:between w:val="nil"/>
        </w:pBd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w:t>
      </w:r>
      <w:r w:rsidRPr="006F69A9">
        <w:rPr>
          <w:rFonts w:ascii="Palatino Linotype" w:eastAsia="Palatino Linotype" w:hAnsi="Palatino Linotype" w:cs="Palatino Linotype"/>
          <w:b/>
          <w:i/>
          <w:sz w:val="22"/>
          <w:szCs w:val="22"/>
        </w:rPr>
        <w:t>Artículo 179</w:t>
      </w:r>
      <w:r w:rsidRPr="006F69A9">
        <w:rPr>
          <w:rFonts w:ascii="Palatino Linotype" w:eastAsia="Palatino Linotype" w:hAnsi="Palatino Linotype" w:cs="Palatino Linotype"/>
          <w:i/>
          <w:sz w:val="22"/>
          <w:szCs w:val="22"/>
        </w:rPr>
        <w:t xml:space="preserve">. </w:t>
      </w:r>
      <w:r w:rsidRPr="006F69A9">
        <w:rPr>
          <w:rFonts w:ascii="Palatino Linotype" w:eastAsia="Palatino Linotype" w:hAnsi="Palatino Linotype" w:cs="Palatino Linotype"/>
          <w:b/>
          <w:i/>
          <w:sz w:val="22"/>
          <w:szCs w:val="22"/>
        </w:rPr>
        <w:t>El recurso de revisión</w:t>
      </w:r>
      <w:r w:rsidRPr="006F69A9">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6F69A9">
        <w:rPr>
          <w:rFonts w:ascii="Palatino Linotype" w:eastAsia="Palatino Linotype" w:hAnsi="Palatino Linotype" w:cs="Palatino Linotype"/>
          <w:b/>
          <w:i/>
          <w:sz w:val="22"/>
          <w:szCs w:val="22"/>
        </w:rPr>
        <w:t>, y procederá en contra de las siguientes causas</w:t>
      </w:r>
      <w:r w:rsidRPr="006F69A9">
        <w:rPr>
          <w:rFonts w:ascii="Palatino Linotype" w:eastAsia="Palatino Linotype" w:hAnsi="Palatino Linotype" w:cs="Palatino Linotype"/>
          <w:i/>
          <w:sz w:val="22"/>
          <w:szCs w:val="22"/>
        </w:rPr>
        <w:t>:</w:t>
      </w:r>
    </w:p>
    <w:p w14:paraId="19AC9807" w14:textId="77777777" w:rsidR="007C0602" w:rsidRPr="006F69A9" w:rsidRDefault="00BD34AC" w:rsidP="007C0602">
      <w:pPr>
        <w:pBdr>
          <w:top w:val="nil"/>
          <w:left w:val="nil"/>
          <w:bottom w:val="nil"/>
          <w:right w:val="nil"/>
          <w:between w:val="nil"/>
        </w:pBd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b/>
          <w:i/>
          <w:sz w:val="22"/>
          <w:szCs w:val="22"/>
          <w:u w:val="single"/>
        </w:rPr>
        <w:t>I. La negati</w:t>
      </w:r>
      <w:r w:rsidR="007C0602" w:rsidRPr="006F69A9">
        <w:rPr>
          <w:rFonts w:ascii="Palatino Linotype" w:eastAsia="Palatino Linotype" w:hAnsi="Palatino Linotype" w:cs="Palatino Linotype"/>
          <w:b/>
          <w:i/>
          <w:sz w:val="22"/>
          <w:szCs w:val="22"/>
          <w:u w:val="single"/>
        </w:rPr>
        <w:t>va a la información solicitada;</w:t>
      </w:r>
      <w:r w:rsidRPr="006F69A9">
        <w:rPr>
          <w:rFonts w:ascii="Palatino Linotype" w:eastAsia="Palatino Linotype" w:hAnsi="Palatino Linotype" w:cs="Palatino Linotype"/>
          <w:b/>
          <w:i/>
          <w:sz w:val="22"/>
          <w:szCs w:val="22"/>
        </w:rPr>
        <w:t>…</w:t>
      </w:r>
      <w:r w:rsidR="006C7733" w:rsidRPr="006F69A9">
        <w:rPr>
          <w:rFonts w:ascii="Palatino Linotype" w:eastAsia="Palatino Linotype" w:hAnsi="Palatino Linotype" w:cs="Palatino Linotype"/>
          <w:i/>
          <w:sz w:val="22"/>
          <w:szCs w:val="22"/>
        </w:rPr>
        <w:t xml:space="preserve">” </w:t>
      </w:r>
    </w:p>
    <w:p w14:paraId="0D511133" w14:textId="77777777" w:rsidR="00FC44DB" w:rsidRPr="006F69A9" w:rsidRDefault="006C7733" w:rsidP="007C0602">
      <w:pPr>
        <w:pBdr>
          <w:top w:val="nil"/>
          <w:left w:val="nil"/>
          <w:bottom w:val="nil"/>
          <w:right w:val="nil"/>
          <w:between w:val="nil"/>
        </w:pBd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(Énfasis añadido)</w:t>
      </w:r>
    </w:p>
    <w:p w14:paraId="7A0D7E08" w14:textId="77777777" w:rsidR="007C0602" w:rsidRPr="006F69A9" w:rsidRDefault="007C0602" w:rsidP="007C0602">
      <w:pPr>
        <w:pBdr>
          <w:top w:val="nil"/>
          <w:left w:val="nil"/>
          <w:bottom w:val="nil"/>
          <w:right w:val="nil"/>
          <w:between w:val="nil"/>
        </w:pBdr>
        <w:spacing w:line="276" w:lineRule="auto"/>
        <w:ind w:left="851" w:right="617"/>
        <w:jc w:val="both"/>
        <w:rPr>
          <w:rFonts w:ascii="Palatino Linotype" w:eastAsia="Palatino Linotype" w:hAnsi="Palatino Linotype" w:cs="Palatino Linotype"/>
          <w:b/>
          <w:i/>
          <w:sz w:val="22"/>
          <w:szCs w:val="22"/>
        </w:rPr>
      </w:pPr>
    </w:p>
    <w:p w14:paraId="72A8F50F"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 xml:space="preserve">Tercero. Materia de la revisión. </w:t>
      </w:r>
      <w:r w:rsidRPr="006F69A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F69A9">
        <w:rPr>
          <w:rFonts w:ascii="Palatino Linotype" w:eastAsia="Palatino Linotype" w:hAnsi="Palatino Linotype" w:cs="Palatino Linotype"/>
          <w:b/>
          <w:sz w:val="22"/>
          <w:szCs w:val="22"/>
        </w:rPr>
        <w:t xml:space="preserve">verificar si la respuesta </w:t>
      </w:r>
      <w:r w:rsidR="00BD34AC" w:rsidRPr="006F69A9">
        <w:rPr>
          <w:rFonts w:ascii="Palatino Linotype" w:eastAsia="Palatino Linotype" w:hAnsi="Palatino Linotype" w:cs="Palatino Linotype"/>
          <w:b/>
          <w:sz w:val="22"/>
          <w:szCs w:val="22"/>
        </w:rPr>
        <w:t>e informe justificado otorgados</w:t>
      </w:r>
      <w:r w:rsidRPr="006F69A9">
        <w:rPr>
          <w:rFonts w:ascii="Palatino Linotype" w:eastAsia="Palatino Linotype" w:hAnsi="Palatino Linotype" w:cs="Palatino Linotype"/>
          <w:b/>
          <w:sz w:val="22"/>
          <w:szCs w:val="22"/>
        </w:rPr>
        <w:t xml:space="preserve"> por el Suje</w:t>
      </w:r>
      <w:r w:rsidR="00BD34AC" w:rsidRPr="006F69A9">
        <w:rPr>
          <w:rFonts w:ascii="Palatino Linotype" w:eastAsia="Palatino Linotype" w:hAnsi="Palatino Linotype" w:cs="Palatino Linotype"/>
          <w:b/>
          <w:sz w:val="22"/>
          <w:szCs w:val="22"/>
        </w:rPr>
        <w:t>to Obligado son adecuados</w:t>
      </w:r>
      <w:r w:rsidRPr="006F69A9">
        <w:rPr>
          <w:rFonts w:ascii="Palatino Linotype" w:eastAsia="Palatino Linotype" w:hAnsi="Palatino Linotype" w:cs="Palatino Linotype"/>
          <w:b/>
          <w:sz w:val="22"/>
          <w:szCs w:val="22"/>
        </w:rPr>
        <w:t xml:space="preserve"> y suficiente</w:t>
      </w:r>
      <w:r w:rsidR="00BD34AC" w:rsidRPr="006F69A9">
        <w:rPr>
          <w:rFonts w:ascii="Palatino Linotype" w:eastAsia="Palatino Linotype" w:hAnsi="Palatino Linotype" w:cs="Palatino Linotype"/>
          <w:b/>
          <w:sz w:val="22"/>
          <w:szCs w:val="22"/>
        </w:rPr>
        <w:t>s</w:t>
      </w:r>
      <w:r w:rsidRPr="006F69A9">
        <w:rPr>
          <w:rFonts w:ascii="Palatino Linotype" w:eastAsia="Palatino Linotype" w:hAnsi="Palatino Linotype" w:cs="Palatino Linotype"/>
          <w:b/>
          <w:sz w:val="22"/>
          <w:szCs w:val="22"/>
        </w:rPr>
        <w:t xml:space="preserve"> para </w:t>
      </w:r>
      <w:r w:rsidRPr="006F69A9">
        <w:rPr>
          <w:rFonts w:ascii="Palatino Linotype" w:eastAsia="Palatino Linotype" w:hAnsi="Palatino Linotype" w:cs="Palatino Linotype"/>
          <w:b/>
          <w:sz w:val="22"/>
          <w:szCs w:val="22"/>
        </w:rPr>
        <w:lastRenderedPageBreak/>
        <w:t xml:space="preserve">satisfacer el derecho de acceso a la información pública </w:t>
      </w:r>
      <w:r w:rsidRPr="006F69A9">
        <w:rPr>
          <w:rFonts w:ascii="Palatino Linotype" w:eastAsia="Palatino Linotype" w:hAnsi="Palatino Linotype" w:cs="Palatino Linotype"/>
          <w:sz w:val="22"/>
          <w:szCs w:val="22"/>
        </w:rPr>
        <w:t xml:space="preserve">de </w:t>
      </w:r>
      <w:r w:rsidRPr="006F69A9">
        <w:rPr>
          <w:rFonts w:ascii="Palatino Linotype" w:eastAsia="Palatino Linotype" w:hAnsi="Palatino Linotype" w:cs="Palatino Linotype"/>
          <w:b/>
          <w:sz w:val="22"/>
          <w:szCs w:val="22"/>
        </w:rPr>
        <w:t>la parte Recurrente,</w:t>
      </w:r>
      <w:r w:rsidRPr="006F69A9">
        <w:rPr>
          <w:rFonts w:ascii="Palatino Linotype" w:eastAsia="Palatino Linotype" w:hAnsi="Palatino Linotype" w:cs="Palatino Linotype"/>
          <w:sz w:val="22"/>
          <w:szCs w:val="22"/>
        </w:rPr>
        <w:t xml:space="preserve"> o en su defecto, en caso de ser procedente, ordenar la entrega de información oportuna.</w:t>
      </w:r>
    </w:p>
    <w:p w14:paraId="56CE3FE7" w14:textId="77777777" w:rsidR="007C0602" w:rsidRPr="006F69A9" w:rsidRDefault="007C0602" w:rsidP="000535C3">
      <w:pPr>
        <w:spacing w:line="360" w:lineRule="auto"/>
        <w:jc w:val="both"/>
        <w:rPr>
          <w:rFonts w:ascii="Palatino Linotype" w:eastAsia="Palatino Linotype" w:hAnsi="Palatino Linotype" w:cs="Palatino Linotype"/>
          <w:sz w:val="22"/>
          <w:szCs w:val="22"/>
        </w:rPr>
      </w:pPr>
    </w:p>
    <w:p w14:paraId="417659B5" w14:textId="77777777" w:rsidR="00FC44DB" w:rsidRPr="006F69A9" w:rsidRDefault="006C7733" w:rsidP="000535C3">
      <w:pPr>
        <w:pBdr>
          <w:top w:val="nil"/>
          <w:left w:val="nil"/>
          <w:bottom w:val="nil"/>
          <w:right w:val="nil"/>
          <w:between w:val="nil"/>
        </w:pBdr>
        <w:spacing w:line="360" w:lineRule="auto"/>
        <w:jc w:val="both"/>
        <w:rPr>
          <w:rFonts w:ascii="Palatino Linotype" w:hAnsi="Palatino Linotype"/>
          <w:sz w:val="22"/>
          <w:szCs w:val="22"/>
        </w:rPr>
      </w:pPr>
      <w:r w:rsidRPr="006F69A9">
        <w:rPr>
          <w:rFonts w:ascii="Palatino Linotype" w:eastAsia="Palatino Linotype" w:hAnsi="Palatino Linotype" w:cs="Palatino Linotype"/>
          <w:b/>
          <w:sz w:val="22"/>
          <w:szCs w:val="22"/>
        </w:rPr>
        <w:t xml:space="preserve">Cuarto. Estudio del asunto. </w:t>
      </w:r>
      <w:r w:rsidRPr="006F69A9">
        <w:rPr>
          <w:rFonts w:ascii="Palatino Linotype" w:eastAsia="Palatino Linotype" w:hAnsi="Palatino Linotype" w:cs="Palatino Linotype"/>
          <w:sz w:val="22"/>
          <w:szCs w:val="22"/>
        </w:rPr>
        <w:t xml:space="preserve">Antes de entrar al análisis de los pronunciamientos del </w:t>
      </w:r>
      <w:r w:rsidRPr="006F69A9">
        <w:rPr>
          <w:rFonts w:ascii="Palatino Linotype" w:eastAsia="Palatino Linotype" w:hAnsi="Palatino Linotype" w:cs="Palatino Linotype"/>
          <w:b/>
          <w:sz w:val="22"/>
          <w:szCs w:val="22"/>
        </w:rPr>
        <w:t>Sujeto Obligado</w:t>
      </w:r>
      <w:r w:rsidRPr="006F69A9">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45C57F5" w14:textId="77777777" w:rsidR="007C0602" w:rsidRPr="006F69A9" w:rsidRDefault="007C0602" w:rsidP="000535C3">
      <w:pPr>
        <w:pBdr>
          <w:top w:val="nil"/>
          <w:left w:val="nil"/>
          <w:bottom w:val="nil"/>
          <w:right w:val="nil"/>
          <w:between w:val="nil"/>
        </w:pBdr>
        <w:ind w:left="851" w:right="850"/>
        <w:jc w:val="both"/>
        <w:rPr>
          <w:rFonts w:ascii="Palatino Linotype" w:eastAsia="Palatino Linotype" w:hAnsi="Palatino Linotype" w:cs="Palatino Linotype"/>
          <w:b/>
          <w:i/>
          <w:sz w:val="22"/>
          <w:szCs w:val="22"/>
          <w:u w:val="single"/>
        </w:rPr>
      </w:pPr>
    </w:p>
    <w:p w14:paraId="15A73EBA" w14:textId="77777777" w:rsidR="00FC44DB" w:rsidRPr="006F69A9" w:rsidRDefault="006C7733" w:rsidP="000535C3">
      <w:pPr>
        <w:pBdr>
          <w:top w:val="nil"/>
          <w:left w:val="nil"/>
          <w:bottom w:val="nil"/>
          <w:right w:val="nil"/>
          <w:between w:val="nil"/>
        </w:pBdr>
        <w:ind w:left="851" w:right="850"/>
        <w:jc w:val="both"/>
        <w:rPr>
          <w:rFonts w:ascii="Palatino Linotype" w:hAnsi="Palatino Linotype"/>
          <w:sz w:val="22"/>
          <w:szCs w:val="22"/>
        </w:rPr>
      </w:pPr>
      <w:r w:rsidRPr="006F69A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F69A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C1E2EA0" w14:textId="77777777" w:rsidR="00FC44DB" w:rsidRPr="006F69A9" w:rsidRDefault="006C7733" w:rsidP="000535C3">
      <w:pPr>
        <w:pBdr>
          <w:top w:val="nil"/>
          <w:left w:val="nil"/>
          <w:bottom w:val="nil"/>
          <w:right w:val="nil"/>
          <w:between w:val="nil"/>
        </w:pBdr>
        <w:ind w:left="851" w:right="850"/>
        <w:jc w:val="both"/>
        <w:rPr>
          <w:rFonts w:ascii="Palatino Linotype" w:hAnsi="Palatino Linotype"/>
          <w:sz w:val="22"/>
          <w:szCs w:val="22"/>
        </w:rPr>
      </w:pPr>
      <w:r w:rsidRPr="006F69A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CEF8DC9" w14:textId="77777777" w:rsidR="00FC44DB" w:rsidRPr="006F69A9" w:rsidRDefault="006C7733" w:rsidP="000535C3">
      <w:pPr>
        <w:pBdr>
          <w:top w:val="nil"/>
          <w:left w:val="nil"/>
          <w:bottom w:val="nil"/>
          <w:right w:val="nil"/>
          <w:between w:val="nil"/>
        </w:pBdr>
        <w:ind w:left="851" w:right="850"/>
        <w:jc w:val="both"/>
        <w:rPr>
          <w:rFonts w:ascii="Palatino Linotype" w:hAnsi="Palatino Linotype"/>
          <w:sz w:val="22"/>
          <w:szCs w:val="22"/>
        </w:rPr>
      </w:pPr>
      <w:r w:rsidRPr="006F69A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9A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D1F33CE" w14:textId="77777777" w:rsidR="00FC44DB" w:rsidRPr="006F69A9" w:rsidRDefault="006C7733" w:rsidP="000535C3">
      <w:pPr>
        <w:pBdr>
          <w:top w:val="nil"/>
          <w:left w:val="nil"/>
          <w:bottom w:val="nil"/>
          <w:right w:val="nil"/>
          <w:between w:val="nil"/>
        </w:pBdr>
        <w:ind w:left="851" w:right="850"/>
        <w:jc w:val="both"/>
        <w:rPr>
          <w:rFonts w:ascii="Palatino Linotype" w:hAnsi="Palatino Linotype"/>
          <w:sz w:val="22"/>
          <w:szCs w:val="22"/>
        </w:rPr>
      </w:pPr>
      <w:r w:rsidRPr="006F69A9">
        <w:rPr>
          <w:rFonts w:ascii="Palatino Linotype" w:eastAsia="Palatino Linotype" w:hAnsi="Palatino Linotype" w:cs="Palatino Linotype"/>
          <w:i/>
          <w:sz w:val="22"/>
          <w:szCs w:val="22"/>
        </w:rPr>
        <w:t>[…]</w:t>
      </w:r>
    </w:p>
    <w:p w14:paraId="4113533B" w14:textId="77777777" w:rsidR="00FC44DB" w:rsidRPr="006F69A9" w:rsidRDefault="006C7733" w:rsidP="000535C3">
      <w:pPr>
        <w:pBdr>
          <w:top w:val="nil"/>
          <w:left w:val="nil"/>
          <w:bottom w:val="nil"/>
          <w:right w:val="nil"/>
          <w:between w:val="nil"/>
        </w:pBdr>
        <w:ind w:left="851" w:right="901"/>
        <w:jc w:val="both"/>
        <w:rPr>
          <w:rFonts w:ascii="Palatino Linotype" w:hAnsi="Palatino Linotype"/>
          <w:sz w:val="22"/>
          <w:szCs w:val="22"/>
        </w:rPr>
      </w:pPr>
      <w:r w:rsidRPr="006F69A9">
        <w:rPr>
          <w:rFonts w:ascii="Palatino Linotype" w:eastAsia="Palatino Linotype" w:hAnsi="Palatino Linotype" w:cs="Palatino Linotype"/>
          <w:b/>
          <w:i/>
          <w:sz w:val="22"/>
          <w:szCs w:val="22"/>
        </w:rPr>
        <w:t>“Artículo 6o.</w:t>
      </w:r>
    </w:p>
    <w:p w14:paraId="1D6CDFC5" w14:textId="77777777" w:rsidR="00FC44DB" w:rsidRPr="006F69A9" w:rsidRDefault="006C7733" w:rsidP="000535C3">
      <w:pPr>
        <w:pBdr>
          <w:top w:val="nil"/>
          <w:left w:val="nil"/>
          <w:bottom w:val="nil"/>
          <w:right w:val="nil"/>
          <w:between w:val="nil"/>
        </w:pBdr>
        <w:ind w:left="851" w:right="901"/>
        <w:jc w:val="both"/>
        <w:rPr>
          <w:rFonts w:ascii="Palatino Linotype" w:hAnsi="Palatino Linotype"/>
          <w:sz w:val="22"/>
          <w:szCs w:val="22"/>
        </w:rPr>
      </w:pPr>
      <w:r w:rsidRPr="006F69A9">
        <w:rPr>
          <w:rFonts w:ascii="Palatino Linotype" w:eastAsia="Palatino Linotype" w:hAnsi="Palatino Linotype" w:cs="Palatino Linotype"/>
          <w:i/>
          <w:sz w:val="22"/>
          <w:szCs w:val="22"/>
        </w:rPr>
        <w:t>[...]</w:t>
      </w:r>
    </w:p>
    <w:p w14:paraId="74D13A2B" w14:textId="77777777" w:rsidR="00FC44DB" w:rsidRPr="006F69A9" w:rsidRDefault="006C7733" w:rsidP="000535C3">
      <w:pPr>
        <w:pBdr>
          <w:top w:val="nil"/>
          <w:left w:val="nil"/>
          <w:bottom w:val="nil"/>
          <w:right w:val="nil"/>
          <w:between w:val="nil"/>
        </w:pBdr>
        <w:ind w:left="851" w:right="851"/>
        <w:jc w:val="both"/>
        <w:rPr>
          <w:rFonts w:ascii="Palatino Linotype" w:hAnsi="Palatino Linotype"/>
          <w:sz w:val="22"/>
          <w:szCs w:val="22"/>
        </w:rPr>
      </w:pPr>
      <w:r w:rsidRPr="006F69A9">
        <w:rPr>
          <w:rFonts w:ascii="Palatino Linotype" w:eastAsia="Palatino Linotype" w:hAnsi="Palatino Linotype" w:cs="Palatino Linotype"/>
          <w:b/>
          <w:i/>
          <w:sz w:val="22"/>
          <w:szCs w:val="22"/>
        </w:rPr>
        <w:t xml:space="preserve">A. Para el ejercicio del derecho de acceso a la información, la Federación y </w:t>
      </w:r>
      <w:r w:rsidRPr="006F69A9">
        <w:rPr>
          <w:rFonts w:ascii="Palatino Linotype" w:eastAsia="Palatino Linotype" w:hAnsi="Palatino Linotype" w:cs="Palatino Linotype"/>
          <w:b/>
          <w:i/>
          <w:sz w:val="22"/>
          <w:szCs w:val="22"/>
          <w:u w:val="single"/>
        </w:rPr>
        <w:t>las entidades federativas</w:t>
      </w:r>
      <w:r w:rsidRPr="006F69A9">
        <w:rPr>
          <w:rFonts w:ascii="Palatino Linotype" w:eastAsia="Palatino Linotype" w:hAnsi="Palatino Linotype" w:cs="Palatino Linotype"/>
          <w:b/>
          <w:i/>
          <w:sz w:val="22"/>
          <w:szCs w:val="22"/>
        </w:rPr>
        <w:t>,</w:t>
      </w:r>
      <w:r w:rsidRPr="006F69A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9B166E7" w14:textId="77777777" w:rsidR="00FC44DB" w:rsidRPr="006F69A9" w:rsidRDefault="006C7733" w:rsidP="000535C3">
      <w:pPr>
        <w:pBdr>
          <w:top w:val="nil"/>
          <w:left w:val="nil"/>
          <w:bottom w:val="nil"/>
          <w:right w:val="nil"/>
          <w:between w:val="nil"/>
        </w:pBdr>
        <w:ind w:left="851" w:right="851"/>
        <w:jc w:val="both"/>
        <w:rPr>
          <w:rFonts w:ascii="Palatino Linotype" w:hAnsi="Palatino Linotype"/>
          <w:sz w:val="22"/>
          <w:szCs w:val="22"/>
        </w:rPr>
      </w:pPr>
      <w:r w:rsidRPr="006F69A9">
        <w:rPr>
          <w:rFonts w:ascii="Palatino Linotype" w:eastAsia="Palatino Linotype" w:hAnsi="Palatino Linotype" w:cs="Palatino Linotype"/>
          <w:i/>
          <w:sz w:val="22"/>
          <w:szCs w:val="22"/>
        </w:rPr>
        <w:t> </w:t>
      </w:r>
      <w:r w:rsidRPr="006F69A9">
        <w:rPr>
          <w:rFonts w:ascii="Palatino Linotype" w:eastAsia="Palatino Linotype" w:hAnsi="Palatino Linotype" w:cs="Palatino Linotype"/>
          <w:b/>
          <w:i/>
          <w:sz w:val="22"/>
          <w:szCs w:val="22"/>
        </w:rPr>
        <w:t xml:space="preserve">I. </w:t>
      </w:r>
      <w:r w:rsidRPr="006F69A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F69A9">
        <w:rPr>
          <w:rFonts w:ascii="Palatino Linotype" w:eastAsia="Palatino Linotype" w:hAnsi="Palatino Linotype" w:cs="Palatino Linotype"/>
          <w:i/>
          <w:sz w:val="22"/>
          <w:szCs w:val="22"/>
        </w:rPr>
        <w:t xml:space="preserve"> Ejecutivo, Legislativo y Judicial, órganos </w:t>
      </w:r>
      <w:r w:rsidRPr="006F69A9">
        <w:rPr>
          <w:rFonts w:ascii="Palatino Linotype" w:eastAsia="Palatino Linotype" w:hAnsi="Palatino Linotype" w:cs="Palatino Linotype"/>
          <w:i/>
          <w:sz w:val="22"/>
          <w:szCs w:val="22"/>
        </w:rPr>
        <w:lastRenderedPageBreak/>
        <w:t xml:space="preserve">autónomos, partidos políticos, fideicomisos y fondos públicos, así como de cualquier persona física, moral o sindicato que reciba y ejerza recursos públicos o realice actos de autoridad en el ámbito federal, estatal y municipal, </w:t>
      </w:r>
      <w:r w:rsidRPr="006F69A9">
        <w:rPr>
          <w:rFonts w:ascii="Palatino Linotype" w:eastAsia="Palatino Linotype" w:hAnsi="Palatino Linotype" w:cs="Palatino Linotype"/>
          <w:b/>
          <w:i/>
          <w:sz w:val="22"/>
          <w:szCs w:val="22"/>
        </w:rPr>
        <w:t>es pública y sólo podrá ser reservada temporalmente por razones de interés público y seguridad nacional,</w:t>
      </w:r>
      <w:r w:rsidRPr="006F69A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C57952" w14:textId="77777777" w:rsidR="007C0602" w:rsidRPr="006F69A9" w:rsidRDefault="006C7733" w:rsidP="007C0602">
      <w:pPr>
        <w:pBdr>
          <w:top w:val="nil"/>
          <w:left w:val="nil"/>
          <w:bottom w:val="nil"/>
          <w:right w:val="nil"/>
          <w:between w:val="nil"/>
        </w:pBdr>
        <w:ind w:left="851" w:right="851"/>
        <w:jc w:val="both"/>
        <w:rPr>
          <w:rFonts w:ascii="Palatino Linotype" w:hAnsi="Palatino Linotype"/>
          <w:i/>
          <w:sz w:val="22"/>
          <w:szCs w:val="22"/>
        </w:rPr>
      </w:pPr>
      <w:r w:rsidRPr="006F69A9">
        <w:rPr>
          <w:rFonts w:ascii="Palatino Linotype" w:eastAsia="Palatino Linotype" w:hAnsi="Palatino Linotype" w:cs="Palatino Linotype"/>
          <w:i/>
          <w:sz w:val="22"/>
          <w:szCs w:val="22"/>
        </w:rPr>
        <w:t> </w:t>
      </w:r>
      <w:r w:rsidRPr="006F69A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r w:rsidR="007C0602" w:rsidRPr="006F69A9">
        <w:rPr>
          <w:rFonts w:ascii="Palatino Linotype" w:eastAsia="Palatino Linotype" w:hAnsi="Palatino Linotype" w:cs="Palatino Linotype"/>
          <w:b/>
          <w:i/>
          <w:sz w:val="22"/>
          <w:szCs w:val="22"/>
        </w:rPr>
        <w:t xml:space="preserve"> </w:t>
      </w:r>
      <w:r w:rsidR="007C0602" w:rsidRPr="006F69A9">
        <w:rPr>
          <w:rFonts w:ascii="Palatino Linotype" w:hAnsi="Palatino Linotype"/>
          <w:i/>
          <w:sz w:val="22"/>
          <w:szCs w:val="22"/>
        </w:rPr>
        <w:t>Para tal efecto, los sujetos obligados contarán con las facultades suficientes para su atención.</w:t>
      </w:r>
    </w:p>
    <w:p w14:paraId="43CC0A9E" w14:textId="77777777" w:rsidR="007C0602" w:rsidRPr="006F69A9" w:rsidRDefault="007C0602" w:rsidP="007C0602">
      <w:pPr>
        <w:pBdr>
          <w:top w:val="nil"/>
          <w:left w:val="nil"/>
          <w:bottom w:val="nil"/>
          <w:right w:val="nil"/>
          <w:between w:val="nil"/>
        </w:pBdr>
        <w:ind w:left="851" w:right="851"/>
        <w:jc w:val="both"/>
        <w:rPr>
          <w:rFonts w:ascii="Palatino Linotype" w:hAnsi="Palatino Linotype"/>
          <w:i/>
          <w:sz w:val="22"/>
          <w:szCs w:val="22"/>
        </w:rPr>
      </w:pPr>
      <w:r w:rsidRPr="006F69A9">
        <w:rPr>
          <w:rFonts w:ascii="Palatino Linotype" w:hAnsi="Palatino Linotype"/>
          <w:i/>
          <w:sz w:val="22"/>
          <w:szCs w:val="22"/>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05C02259" w14:textId="77777777" w:rsidR="00FC44DB" w:rsidRPr="006F69A9" w:rsidRDefault="006C7733" w:rsidP="000535C3">
      <w:pPr>
        <w:pBdr>
          <w:top w:val="nil"/>
          <w:left w:val="nil"/>
          <w:bottom w:val="nil"/>
          <w:right w:val="nil"/>
          <w:between w:val="nil"/>
        </w:pBdr>
        <w:ind w:left="851" w:right="851"/>
        <w:jc w:val="both"/>
        <w:rPr>
          <w:rFonts w:ascii="Palatino Linotype" w:hAnsi="Palatino Linotype"/>
          <w:sz w:val="22"/>
          <w:szCs w:val="22"/>
        </w:rPr>
      </w:pPr>
      <w:r w:rsidRPr="006F69A9">
        <w:rPr>
          <w:rFonts w:ascii="Palatino Linotype" w:eastAsia="Palatino Linotype" w:hAnsi="Palatino Linotype" w:cs="Palatino Linotype"/>
          <w:i/>
          <w:sz w:val="22"/>
          <w:szCs w:val="22"/>
        </w:rPr>
        <w:t> </w:t>
      </w:r>
      <w:r w:rsidRPr="006F69A9">
        <w:rPr>
          <w:rFonts w:ascii="Palatino Linotype" w:eastAsia="Palatino Linotype" w:hAnsi="Palatino Linotype" w:cs="Palatino Linotype"/>
          <w:b/>
          <w:i/>
          <w:sz w:val="22"/>
          <w:szCs w:val="22"/>
        </w:rPr>
        <w:t xml:space="preserve">III. </w:t>
      </w:r>
      <w:r w:rsidRPr="006F69A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F69A9">
        <w:rPr>
          <w:rFonts w:ascii="Palatino Linotype" w:eastAsia="Palatino Linotype" w:hAnsi="Palatino Linotype" w:cs="Palatino Linotype"/>
          <w:i/>
          <w:sz w:val="22"/>
          <w:szCs w:val="22"/>
        </w:rPr>
        <w:t xml:space="preserve"> a sus datos personales o a la rectificación de éstos.</w:t>
      </w:r>
    </w:p>
    <w:p w14:paraId="36F266BB" w14:textId="77777777" w:rsidR="00FC44DB" w:rsidRPr="006F69A9" w:rsidRDefault="006C7733" w:rsidP="000535C3">
      <w:pPr>
        <w:pBdr>
          <w:top w:val="nil"/>
          <w:left w:val="nil"/>
          <w:bottom w:val="nil"/>
          <w:right w:val="nil"/>
          <w:between w:val="nil"/>
        </w:pBdr>
        <w:ind w:left="851" w:right="851"/>
        <w:jc w:val="both"/>
        <w:rPr>
          <w:rFonts w:ascii="Palatino Linotype" w:hAnsi="Palatino Linotype"/>
          <w:sz w:val="22"/>
          <w:szCs w:val="22"/>
        </w:rPr>
      </w:pPr>
      <w:r w:rsidRPr="006F69A9">
        <w:rPr>
          <w:rFonts w:ascii="Palatino Linotype" w:eastAsia="Palatino Linotype" w:hAnsi="Palatino Linotype" w:cs="Palatino Linotype"/>
          <w:i/>
          <w:sz w:val="22"/>
          <w:szCs w:val="22"/>
        </w:rPr>
        <w:t> </w:t>
      </w:r>
      <w:r w:rsidRPr="006F69A9">
        <w:rPr>
          <w:rFonts w:ascii="Palatino Linotype" w:eastAsia="Palatino Linotype" w:hAnsi="Palatino Linotype" w:cs="Palatino Linotype"/>
          <w:b/>
          <w:i/>
          <w:sz w:val="22"/>
          <w:szCs w:val="22"/>
        </w:rPr>
        <w:t xml:space="preserve">IV. </w:t>
      </w:r>
      <w:r w:rsidRPr="006F69A9">
        <w:rPr>
          <w:rFonts w:ascii="Palatino Linotype" w:eastAsia="Palatino Linotype" w:hAnsi="Palatino Linotype" w:cs="Palatino Linotype"/>
          <w:i/>
          <w:sz w:val="22"/>
          <w:szCs w:val="22"/>
        </w:rPr>
        <w:t>Se establecerán mecanismos de acceso a la información y procedimientos de revisión expeditos que se sustanciarán ante</w:t>
      </w:r>
      <w:r w:rsidR="007C0602" w:rsidRPr="006F69A9">
        <w:rPr>
          <w:rFonts w:ascii="Palatino Linotype" w:eastAsia="Palatino Linotype" w:hAnsi="Palatino Linotype" w:cs="Palatino Linotype"/>
          <w:i/>
          <w:sz w:val="22"/>
          <w:szCs w:val="22"/>
        </w:rPr>
        <w:t xml:space="preserve"> las instancias competentes en los términos que fija esta Constitución y las leyes.</w:t>
      </w:r>
      <w:r w:rsidR="007C0602" w:rsidRPr="006F69A9">
        <w:rPr>
          <w:rFonts w:ascii="Palatino Linotype" w:eastAsia="Palatino Linotype" w:hAnsi="Palatino Linotype" w:cs="Palatino Linotype"/>
          <w:i/>
          <w:sz w:val="22"/>
          <w:szCs w:val="22"/>
        </w:rPr>
        <w:cr/>
      </w:r>
      <w:r w:rsidRPr="006F69A9">
        <w:rPr>
          <w:rFonts w:ascii="Palatino Linotype" w:eastAsia="Palatino Linotype" w:hAnsi="Palatino Linotype" w:cs="Palatino Linotype"/>
          <w:b/>
          <w:i/>
          <w:sz w:val="22"/>
          <w:szCs w:val="22"/>
        </w:rPr>
        <w:t xml:space="preserve">V. </w:t>
      </w:r>
      <w:r w:rsidRPr="006F69A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5BE8D5" w14:textId="77777777" w:rsidR="00FC44DB" w:rsidRPr="006F69A9" w:rsidRDefault="006C7733" w:rsidP="000535C3">
      <w:pPr>
        <w:pBdr>
          <w:top w:val="nil"/>
          <w:left w:val="nil"/>
          <w:bottom w:val="nil"/>
          <w:right w:val="nil"/>
          <w:between w:val="nil"/>
        </w:pBdr>
        <w:ind w:left="851" w:right="851"/>
        <w:jc w:val="both"/>
        <w:rPr>
          <w:rFonts w:ascii="Palatino Linotype" w:hAnsi="Palatino Linotype"/>
          <w:sz w:val="22"/>
          <w:szCs w:val="22"/>
        </w:rPr>
      </w:pPr>
      <w:r w:rsidRPr="006F69A9">
        <w:rPr>
          <w:rFonts w:ascii="Palatino Linotype" w:eastAsia="Palatino Linotype" w:hAnsi="Palatino Linotype" w:cs="Palatino Linotype"/>
          <w:i/>
          <w:sz w:val="22"/>
          <w:szCs w:val="22"/>
        </w:rPr>
        <w:t> </w:t>
      </w:r>
      <w:r w:rsidRPr="006F69A9">
        <w:rPr>
          <w:rFonts w:ascii="Palatino Linotype" w:eastAsia="Palatino Linotype" w:hAnsi="Palatino Linotype" w:cs="Palatino Linotype"/>
          <w:b/>
          <w:i/>
          <w:sz w:val="22"/>
          <w:szCs w:val="22"/>
        </w:rPr>
        <w:t xml:space="preserve">VI. </w:t>
      </w:r>
      <w:r w:rsidRPr="006F69A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CFFDF23" w14:textId="77777777" w:rsidR="00FC44DB" w:rsidRPr="006F69A9" w:rsidRDefault="006C7733" w:rsidP="000535C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 </w:t>
      </w:r>
      <w:r w:rsidRPr="006F69A9">
        <w:rPr>
          <w:rFonts w:ascii="Palatino Linotype" w:eastAsia="Palatino Linotype" w:hAnsi="Palatino Linotype" w:cs="Palatino Linotype"/>
          <w:b/>
          <w:i/>
          <w:sz w:val="22"/>
          <w:szCs w:val="22"/>
        </w:rPr>
        <w:t xml:space="preserve">VII. </w:t>
      </w:r>
      <w:r w:rsidRPr="006F69A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F201E8D" w14:textId="77777777" w:rsidR="007C0602" w:rsidRPr="006F69A9" w:rsidRDefault="007C0602" w:rsidP="000535C3">
      <w:pPr>
        <w:pBdr>
          <w:top w:val="nil"/>
          <w:left w:val="nil"/>
          <w:bottom w:val="nil"/>
          <w:right w:val="nil"/>
          <w:between w:val="nil"/>
        </w:pBdr>
        <w:ind w:left="851" w:right="851"/>
        <w:jc w:val="both"/>
        <w:rPr>
          <w:rFonts w:ascii="Palatino Linotype" w:hAnsi="Palatino Linotype"/>
          <w:sz w:val="22"/>
          <w:szCs w:val="22"/>
        </w:rPr>
      </w:pPr>
    </w:p>
    <w:p w14:paraId="4E40E316" w14:textId="77777777" w:rsidR="00FC44DB" w:rsidRPr="006F69A9" w:rsidRDefault="006C7733" w:rsidP="000535C3">
      <w:pPr>
        <w:pBdr>
          <w:top w:val="nil"/>
          <w:left w:val="nil"/>
          <w:bottom w:val="nil"/>
          <w:right w:val="nil"/>
          <w:between w:val="nil"/>
        </w:pBdr>
        <w:spacing w:line="360" w:lineRule="auto"/>
        <w:jc w:val="both"/>
        <w:rPr>
          <w:rFonts w:ascii="Palatino Linotype" w:hAnsi="Palatino Linotype"/>
          <w:sz w:val="22"/>
          <w:szCs w:val="22"/>
        </w:rPr>
      </w:pPr>
      <w:r w:rsidRPr="006F69A9">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w:t>
      </w:r>
      <w:r w:rsidRPr="006F69A9">
        <w:rPr>
          <w:rFonts w:ascii="Palatino Linotype" w:eastAsia="Palatino Linotype" w:hAnsi="Palatino Linotype" w:cs="Palatino Linotype"/>
          <w:sz w:val="22"/>
          <w:szCs w:val="22"/>
        </w:rPr>
        <w:lastRenderedPageBreak/>
        <w:t>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A5490FF" w14:textId="77777777" w:rsidR="00FC44DB" w:rsidRPr="006F69A9" w:rsidRDefault="006C7733" w:rsidP="000535C3">
      <w:pPr>
        <w:pBdr>
          <w:top w:val="nil"/>
          <w:left w:val="nil"/>
          <w:bottom w:val="nil"/>
          <w:right w:val="nil"/>
          <w:between w:val="nil"/>
        </w:pBdr>
        <w:ind w:left="709" w:right="760"/>
        <w:jc w:val="both"/>
        <w:rPr>
          <w:rFonts w:ascii="Palatino Linotype" w:hAnsi="Palatino Linotype"/>
          <w:sz w:val="22"/>
          <w:szCs w:val="22"/>
        </w:rPr>
      </w:pPr>
      <w:r w:rsidRPr="006F69A9">
        <w:rPr>
          <w:rFonts w:ascii="Palatino Linotype" w:eastAsia="Palatino Linotype" w:hAnsi="Palatino Linotype" w:cs="Palatino Linotype"/>
          <w:i/>
          <w:sz w:val="22"/>
          <w:szCs w:val="22"/>
        </w:rPr>
        <w:t>“</w:t>
      </w:r>
      <w:r w:rsidRPr="006F69A9">
        <w:rPr>
          <w:rFonts w:ascii="Palatino Linotype" w:eastAsia="Palatino Linotype" w:hAnsi="Palatino Linotype" w:cs="Palatino Linotype"/>
          <w:b/>
          <w:i/>
          <w:sz w:val="22"/>
          <w:szCs w:val="22"/>
        </w:rPr>
        <w:t>Artículo 4</w:t>
      </w:r>
      <w:r w:rsidRPr="006F69A9">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094B3D7D" w14:textId="77777777" w:rsidR="00FC44DB" w:rsidRPr="006F69A9" w:rsidRDefault="006C7733" w:rsidP="000535C3">
      <w:pPr>
        <w:pBdr>
          <w:top w:val="nil"/>
          <w:left w:val="nil"/>
          <w:bottom w:val="nil"/>
          <w:right w:val="nil"/>
          <w:between w:val="nil"/>
        </w:pBdr>
        <w:ind w:left="709" w:right="760"/>
        <w:jc w:val="both"/>
        <w:rPr>
          <w:rFonts w:ascii="Palatino Linotype" w:hAnsi="Palatino Linotype"/>
          <w:sz w:val="22"/>
          <w:szCs w:val="22"/>
        </w:rPr>
      </w:pPr>
      <w:r w:rsidRPr="006F69A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6829664" w14:textId="77777777" w:rsidR="00FC44DB" w:rsidRPr="006F69A9" w:rsidRDefault="006C7733" w:rsidP="000535C3">
      <w:pPr>
        <w:pBdr>
          <w:top w:val="nil"/>
          <w:left w:val="nil"/>
          <w:bottom w:val="nil"/>
          <w:right w:val="nil"/>
          <w:between w:val="nil"/>
        </w:pBdr>
        <w:ind w:left="709" w:right="760"/>
        <w:jc w:val="both"/>
        <w:rPr>
          <w:rFonts w:ascii="Palatino Linotype" w:hAnsi="Palatino Linotype"/>
          <w:sz w:val="22"/>
          <w:szCs w:val="22"/>
        </w:rPr>
      </w:pPr>
      <w:r w:rsidRPr="006F69A9">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AD033B8" w14:textId="77777777" w:rsidR="007C0602" w:rsidRPr="006F69A9" w:rsidRDefault="007C0602" w:rsidP="000535C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05D1F4B" w14:textId="77777777" w:rsidR="00FC44DB" w:rsidRPr="006F69A9" w:rsidRDefault="006C7733" w:rsidP="000535C3">
      <w:pPr>
        <w:pBdr>
          <w:top w:val="nil"/>
          <w:left w:val="nil"/>
          <w:bottom w:val="nil"/>
          <w:right w:val="nil"/>
          <w:between w:val="nil"/>
        </w:pBdr>
        <w:spacing w:line="360" w:lineRule="auto"/>
        <w:jc w:val="both"/>
        <w:rPr>
          <w:rFonts w:ascii="Palatino Linotype" w:hAnsi="Palatino Linotype"/>
          <w:sz w:val="22"/>
          <w:szCs w:val="22"/>
        </w:rPr>
      </w:pPr>
      <w:r w:rsidRPr="006F69A9">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F86470E" w14:textId="77777777" w:rsidR="007C0602" w:rsidRPr="006F69A9" w:rsidRDefault="007C0602" w:rsidP="000535C3">
      <w:pPr>
        <w:pBdr>
          <w:top w:val="nil"/>
          <w:left w:val="nil"/>
          <w:bottom w:val="nil"/>
          <w:right w:val="nil"/>
          <w:between w:val="nil"/>
        </w:pBdr>
        <w:ind w:left="567" w:right="758"/>
        <w:jc w:val="both"/>
        <w:rPr>
          <w:rFonts w:ascii="Palatino Linotype" w:eastAsia="Palatino Linotype" w:hAnsi="Palatino Linotype" w:cs="Palatino Linotype"/>
          <w:i/>
          <w:sz w:val="22"/>
          <w:szCs w:val="22"/>
        </w:rPr>
      </w:pPr>
    </w:p>
    <w:p w14:paraId="4D60B083" w14:textId="77777777" w:rsidR="00FC44DB" w:rsidRPr="006F69A9" w:rsidRDefault="006C7733" w:rsidP="000535C3">
      <w:pPr>
        <w:pBdr>
          <w:top w:val="nil"/>
          <w:left w:val="nil"/>
          <w:bottom w:val="nil"/>
          <w:right w:val="nil"/>
          <w:between w:val="nil"/>
        </w:pBdr>
        <w:ind w:left="567" w:right="758"/>
        <w:jc w:val="both"/>
        <w:rPr>
          <w:rFonts w:ascii="Palatino Linotype" w:hAnsi="Palatino Linotype"/>
          <w:sz w:val="22"/>
          <w:szCs w:val="22"/>
        </w:rPr>
      </w:pPr>
      <w:r w:rsidRPr="006F69A9">
        <w:rPr>
          <w:rFonts w:ascii="Palatino Linotype" w:eastAsia="Palatino Linotype" w:hAnsi="Palatino Linotype" w:cs="Palatino Linotype"/>
          <w:i/>
          <w:sz w:val="22"/>
          <w:szCs w:val="22"/>
        </w:rPr>
        <w:t>“</w:t>
      </w:r>
      <w:r w:rsidRPr="006F69A9">
        <w:rPr>
          <w:rFonts w:ascii="Palatino Linotype" w:eastAsia="Palatino Linotype" w:hAnsi="Palatino Linotype" w:cs="Palatino Linotype"/>
          <w:b/>
          <w:i/>
          <w:sz w:val="22"/>
          <w:szCs w:val="22"/>
        </w:rPr>
        <w:t>Artículo 12</w:t>
      </w:r>
      <w:r w:rsidRPr="006F69A9">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116075EC" w14:textId="77777777" w:rsidR="00FC44DB" w:rsidRPr="006F69A9" w:rsidRDefault="006C7733" w:rsidP="000535C3">
      <w:pPr>
        <w:pBdr>
          <w:top w:val="nil"/>
          <w:left w:val="nil"/>
          <w:bottom w:val="nil"/>
          <w:right w:val="nil"/>
          <w:between w:val="nil"/>
        </w:pBdr>
        <w:ind w:left="567" w:right="758"/>
        <w:jc w:val="both"/>
        <w:rPr>
          <w:rFonts w:ascii="Palatino Linotype" w:hAnsi="Palatino Linotype"/>
          <w:sz w:val="22"/>
          <w:szCs w:val="22"/>
        </w:rPr>
      </w:pPr>
      <w:r w:rsidRPr="006F69A9">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w:t>
      </w:r>
      <w:r w:rsidRPr="006F69A9">
        <w:rPr>
          <w:rFonts w:ascii="Palatino Linotype" w:eastAsia="Palatino Linotype" w:hAnsi="Palatino Linotype" w:cs="Palatino Linotype"/>
          <w:i/>
          <w:sz w:val="22"/>
          <w:szCs w:val="22"/>
        </w:rPr>
        <w:lastRenderedPageBreak/>
        <w:t>proporcionar información no comprende el procesamiento de la misma, ni el presentarla conforme al interés del solicitante; no estarán obligados a generarla, resumirla, efectuar cálculos o practicar investigaciones.”</w:t>
      </w:r>
    </w:p>
    <w:p w14:paraId="3C989A87" w14:textId="77777777" w:rsidR="007C0602" w:rsidRPr="006F69A9" w:rsidRDefault="007C0602" w:rsidP="000535C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6D04EF" w14:textId="77777777" w:rsidR="00FC44DB" w:rsidRPr="006F69A9" w:rsidRDefault="006C7733" w:rsidP="000535C3">
      <w:pPr>
        <w:pBdr>
          <w:top w:val="nil"/>
          <w:left w:val="nil"/>
          <w:bottom w:val="nil"/>
          <w:right w:val="nil"/>
          <w:between w:val="nil"/>
        </w:pBdr>
        <w:spacing w:line="360" w:lineRule="auto"/>
        <w:jc w:val="both"/>
        <w:rPr>
          <w:rFonts w:ascii="Palatino Linotype" w:hAnsi="Palatino Linotype"/>
          <w:sz w:val="22"/>
          <w:szCs w:val="22"/>
        </w:rPr>
      </w:pPr>
      <w:r w:rsidRPr="006F69A9">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6F69A9">
        <w:rPr>
          <w:rFonts w:ascii="Palatino Linotype" w:eastAsia="Palatino Linotype" w:hAnsi="Palatino Linotype" w:cs="Palatino Linotype"/>
          <w:b/>
          <w:sz w:val="22"/>
          <w:szCs w:val="22"/>
        </w:rPr>
        <w:t xml:space="preserve"> </w:t>
      </w:r>
      <w:r w:rsidRPr="006F69A9">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6F69A9">
        <w:rPr>
          <w:rFonts w:ascii="Palatino Linotype" w:eastAsia="Palatino Linotype" w:hAnsi="Palatino Linotype" w:cs="Palatino Linotype"/>
          <w:i/>
          <w:sz w:val="22"/>
          <w:szCs w:val="22"/>
        </w:rPr>
        <w:t>ad hoc</w:t>
      </w:r>
      <w:r w:rsidRPr="006F69A9">
        <w:rPr>
          <w:rFonts w:ascii="Palatino Linotype" w:eastAsia="Palatino Linotype" w:hAnsi="Palatino Linotype" w:cs="Palatino Linotype"/>
          <w:sz w:val="22"/>
          <w:szCs w:val="22"/>
        </w:rPr>
        <w:t xml:space="preserve">, para satisfacer el derecho de acceso a la información pública, como así lo establece el criterio </w:t>
      </w:r>
      <w:r w:rsidR="007C0602" w:rsidRPr="006F69A9">
        <w:rPr>
          <w:rFonts w:ascii="Palatino Linotype" w:eastAsia="Palatino Linotype" w:hAnsi="Palatino Linotype" w:cs="Palatino Linotype"/>
          <w:sz w:val="22"/>
          <w:szCs w:val="22"/>
        </w:rPr>
        <w:t xml:space="preserve">orientador </w:t>
      </w:r>
      <w:r w:rsidRPr="006F69A9">
        <w:rPr>
          <w:rFonts w:ascii="Palatino Linotype" w:eastAsia="Palatino Linotype" w:hAnsi="Palatino Linotype" w:cs="Palatino Linotype"/>
          <w:sz w:val="22"/>
          <w:szCs w:val="22"/>
        </w:rPr>
        <w:t xml:space="preserve">03/17 emitido por el </w:t>
      </w:r>
      <w:r w:rsidR="007C0602" w:rsidRPr="006F69A9">
        <w:rPr>
          <w:rFonts w:ascii="Palatino Linotype" w:eastAsia="Palatino Linotype" w:hAnsi="Palatino Linotype" w:cs="Palatino Linotype"/>
          <w:sz w:val="22"/>
          <w:szCs w:val="22"/>
        </w:rPr>
        <w:t xml:space="preserve">entonces </w:t>
      </w:r>
      <w:r w:rsidRPr="006F69A9">
        <w:rPr>
          <w:rFonts w:ascii="Palatino Linotype" w:eastAsia="Palatino Linotype" w:hAnsi="Palatino Linotype" w:cs="Palatino Linotype"/>
          <w:sz w:val="22"/>
          <w:szCs w:val="22"/>
        </w:rPr>
        <w:t>Instituto Nacional de Transparencia, Acceso a la Información Pública y Protección de Datos Personales, el cual señala lo siguiente:</w:t>
      </w:r>
    </w:p>
    <w:p w14:paraId="02632124" w14:textId="77777777" w:rsidR="007C0602" w:rsidRPr="006F69A9" w:rsidRDefault="007C0602" w:rsidP="000535C3">
      <w:pPr>
        <w:pBdr>
          <w:top w:val="nil"/>
          <w:left w:val="nil"/>
          <w:bottom w:val="nil"/>
          <w:right w:val="nil"/>
          <w:between w:val="nil"/>
        </w:pBdr>
        <w:ind w:left="567" w:right="567"/>
        <w:jc w:val="both"/>
        <w:rPr>
          <w:rFonts w:ascii="Palatino Linotype" w:eastAsia="Palatino Linotype" w:hAnsi="Palatino Linotype" w:cs="Palatino Linotype"/>
          <w:b/>
          <w:i/>
          <w:sz w:val="22"/>
          <w:szCs w:val="22"/>
        </w:rPr>
      </w:pPr>
    </w:p>
    <w:p w14:paraId="2FFB0D2A" w14:textId="77777777" w:rsidR="00FC44DB" w:rsidRPr="006F69A9" w:rsidRDefault="006C7733" w:rsidP="007C0602">
      <w:pPr>
        <w:pBdr>
          <w:top w:val="nil"/>
          <w:left w:val="nil"/>
          <w:bottom w:val="nil"/>
          <w:right w:val="nil"/>
          <w:between w:val="nil"/>
        </w:pBdr>
        <w:ind w:left="851" w:right="617"/>
        <w:jc w:val="both"/>
        <w:rPr>
          <w:rFonts w:ascii="Palatino Linotype" w:hAnsi="Palatino Linotype"/>
          <w:sz w:val="22"/>
          <w:szCs w:val="22"/>
        </w:rPr>
      </w:pPr>
      <w:r w:rsidRPr="006F69A9">
        <w:rPr>
          <w:rFonts w:ascii="Palatino Linotype" w:eastAsia="Palatino Linotype" w:hAnsi="Palatino Linotype" w:cs="Palatino Linotype"/>
          <w:b/>
          <w:i/>
          <w:sz w:val="22"/>
          <w:szCs w:val="22"/>
        </w:rPr>
        <w:t>03/17</w:t>
      </w:r>
    </w:p>
    <w:p w14:paraId="4D34C8BE" w14:textId="77777777" w:rsidR="00FC44DB" w:rsidRPr="006F69A9" w:rsidRDefault="006C7733" w:rsidP="007C0602">
      <w:pPr>
        <w:pBdr>
          <w:top w:val="nil"/>
          <w:left w:val="nil"/>
          <w:bottom w:val="nil"/>
          <w:right w:val="nil"/>
          <w:between w:val="nil"/>
        </w:pBdr>
        <w:ind w:left="851" w:right="617"/>
        <w:jc w:val="both"/>
        <w:rPr>
          <w:rFonts w:ascii="Palatino Linotype" w:hAnsi="Palatino Linotype"/>
          <w:sz w:val="22"/>
          <w:szCs w:val="22"/>
        </w:rPr>
      </w:pPr>
      <w:r w:rsidRPr="006F69A9">
        <w:rPr>
          <w:rFonts w:ascii="Palatino Linotype" w:eastAsia="Palatino Linotype" w:hAnsi="Palatino Linotype" w:cs="Palatino Linotype"/>
          <w:b/>
          <w:i/>
          <w:sz w:val="22"/>
          <w:szCs w:val="22"/>
        </w:rPr>
        <w:t>“NO EXISTE OBLIGACIÓN DE ELABORAR DOCUMENTOS AD HOC PARA ATENDER LAS SOLICITUDES DE ACCESO A LA INFORMACIÓN.</w:t>
      </w:r>
    </w:p>
    <w:p w14:paraId="7D06129C" w14:textId="77777777" w:rsidR="00FC44DB" w:rsidRPr="006F69A9" w:rsidRDefault="006C7733" w:rsidP="007C0602">
      <w:pPr>
        <w:pBdr>
          <w:top w:val="nil"/>
          <w:left w:val="nil"/>
          <w:bottom w:val="nil"/>
          <w:right w:val="nil"/>
          <w:between w:val="nil"/>
        </w:pBdr>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D04F8F5" w14:textId="77777777" w:rsidR="007C0602" w:rsidRPr="006F69A9" w:rsidRDefault="007C0602" w:rsidP="000535C3">
      <w:pPr>
        <w:pBdr>
          <w:top w:val="nil"/>
          <w:left w:val="nil"/>
          <w:bottom w:val="nil"/>
          <w:right w:val="nil"/>
          <w:between w:val="nil"/>
        </w:pBdr>
        <w:ind w:left="567" w:right="567"/>
        <w:jc w:val="both"/>
        <w:rPr>
          <w:rFonts w:ascii="Palatino Linotype" w:hAnsi="Palatino Linotype"/>
          <w:sz w:val="22"/>
          <w:szCs w:val="22"/>
        </w:rPr>
      </w:pPr>
    </w:p>
    <w:p w14:paraId="72CFCCCE" w14:textId="77777777" w:rsidR="00FC44DB" w:rsidRPr="006F69A9" w:rsidRDefault="006C7733" w:rsidP="000535C3">
      <w:pPr>
        <w:pBdr>
          <w:top w:val="nil"/>
          <w:left w:val="nil"/>
          <w:bottom w:val="nil"/>
          <w:right w:val="nil"/>
          <w:between w:val="nil"/>
        </w:pBdr>
        <w:spacing w:line="360" w:lineRule="auto"/>
        <w:jc w:val="both"/>
        <w:rPr>
          <w:rFonts w:ascii="Palatino Linotype" w:hAnsi="Palatino Linotype"/>
          <w:sz w:val="22"/>
          <w:szCs w:val="22"/>
        </w:rPr>
      </w:pPr>
      <w:r w:rsidRPr="006F69A9">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8F0FA24" w14:textId="77777777" w:rsidR="00FC44DB" w:rsidRPr="006F69A9" w:rsidRDefault="006C7733" w:rsidP="000535C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w:t>
      </w:r>
      <w:r w:rsidRPr="006F69A9">
        <w:rPr>
          <w:rFonts w:ascii="Palatino Linotype" w:eastAsia="Palatino Linotype" w:hAnsi="Palatino Linotype" w:cs="Palatino Linotype"/>
          <w:sz w:val="22"/>
          <w:szCs w:val="22"/>
        </w:rPr>
        <w:lastRenderedPageBreak/>
        <w:t>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FB901EF" w14:textId="77777777" w:rsidR="007C0602" w:rsidRPr="006F69A9" w:rsidRDefault="007C0602" w:rsidP="000535C3">
      <w:pPr>
        <w:pBdr>
          <w:top w:val="nil"/>
          <w:left w:val="nil"/>
          <w:bottom w:val="nil"/>
          <w:right w:val="nil"/>
          <w:between w:val="nil"/>
        </w:pBdr>
        <w:spacing w:line="360" w:lineRule="auto"/>
        <w:ind w:right="49"/>
        <w:jc w:val="both"/>
        <w:rPr>
          <w:rFonts w:ascii="Palatino Linotype" w:hAnsi="Palatino Linotype"/>
          <w:sz w:val="22"/>
          <w:szCs w:val="22"/>
        </w:rPr>
      </w:pPr>
    </w:p>
    <w:p w14:paraId="378BF2E9" w14:textId="77777777" w:rsidR="00FC44DB" w:rsidRPr="006F69A9" w:rsidRDefault="006C7733" w:rsidP="000535C3">
      <w:pPr>
        <w:pBdr>
          <w:top w:val="nil"/>
          <w:left w:val="nil"/>
          <w:bottom w:val="nil"/>
          <w:right w:val="nil"/>
          <w:between w:val="nil"/>
        </w:pBdr>
        <w:spacing w:line="360" w:lineRule="auto"/>
        <w:jc w:val="both"/>
        <w:rPr>
          <w:rFonts w:ascii="Palatino Linotype" w:hAnsi="Palatino Linotype"/>
          <w:sz w:val="22"/>
          <w:szCs w:val="22"/>
        </w:rPr>
      </w:pPr>
      <w:r w:rsidRPr="006F69A9">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EF29A42" w14:textId="77777777" w:rsidR="007C0602" w:rsidRPr="006F69A9" w:rsidRDefault="007C0602" w:rsidP="000535C3">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0C147FA4" w14:textId="77777777" w:rsidR="00FC44DB" w:rsidRPr="006F69A9" w:rsidRDefault="006C7733" w:rsidP="000535C3">
      <w:pPr>
        <w:pBdr>
          <w:top w:val="nil"/>
          <w:left w:val="nil"/>
          <w:bottom w:val="nil"/>
          <w:right w:val="nil"/>
          <w:between w:val="nil"/>
        </w:pBdr>
        <w:ind w:left="567" w:right="567"/>
        <w:jc w:val="both"/>
        <w:rPr>
          <w:rFonts w:ascii="Palatino Linotype" w:hAnsi="Palatino Linotype"/>
          <w:sz w:val="22"/>
          <w:szCs w:val="22"/>
        </w:rPr>
      </w:pPr>
      <w:r w:rsidRPr="006F69A9">
        <w:rPr>
          <w:rFonts w:ascii="Palatino Linotype" w:eastAsia="Palatino Linotype" w:hAnsi="Palatino Linotype" w:cs="Palatino Linotype"/>
          <w:i/>
          <w:sz w:val="22"/>
          <w:szCs w:val="22"/>
        </w:rPr>
        <w:t>“</w:t>
      </w:r>
      <w:r w:rsidRPr="006F69A9">
        <w:rPr>
          <w:rFonts w:ascii="Palatino Linotype" w:eastAsia="Palatino Linotype" w:hAnsi="Palatino Linotype" w:cs="Palatino Linotype"/>
          <w:b/>
          <w:i/>
          <w:sz w:val="22"/>
          <w:szCs w:val="22"/>
        </w:rPr>
        <w:t xml:space="preserve">Artículo 3. </w:t>
      </w:r>
      <w:r w:rsidRPr="006F69A9">
        <w:rPr>
          <w:rFonts w:ascii="Palatino Linotype" w:eastAsia="Palatino Linotype" w:hAnsi="Palatino Linotype" w:cs="Palatino Linotype"/>
          <w:i/>
          <w:sz w:val="22"/>
          <w:szCs w:val="22"/>
        </w:rPr>
        <w:t>Para los efectos de la presente Ley se entenderá por:</w:t>
      </w:r>
    </w:p>
    <w:p w14:paraId="097169C2" w14:textId="77777777" w:rsidR="00FC44DB" w:rsidRPr="006F69A9" w:rsidRDefault="006C7733" w:rsidP="000535C3">
      <w:pPr>
        <w:pBdr>
          <w:top w:val="nil"/>
          <w:left w:val="nil"/>
          <w:bottom w:val="nil"/>
          <w:right w:val="nil"/>
          <w:between w:val="nil"/>
        </w:pBdr>
        <w:ind w:left="567" w:right="567"/>
        <w:jc w:val="both"/>
        <w:rPr>
          <w:rFonts w:ascii="Palatino Linotype" w:hAnsi="Palatino Linotype"/>
          <w:sz w:val="22"/>
          <w:szCs w:val="22"/>
        </w:rPr>
      </w:pPr>
      <w:r w:rsidRPr="006F69A9">
        <w:rPr>
          <w:rFonts w:ascii="Palatino Linotype" w:eastAsia="Palatino Linotype" w:hAnsi="Palatino Linotype" w:cs="Palatino Linotype"/>
          <w:i/>
          <w:sz w:val="22"/>
          <w:szCs w:val="22"/>
        </w:rPr>
        <w:t>…</w:t>
      </w:r>
    </w:p>
    <w:p w14:paraId="5EF2ED46" w14:textId="77777777" w:rsidR="00FC44DB" w:rsidRPr="006F69A9" w:rsidRDefault="006C7733" w:rsidP="000535C3">
      <w:pPr>
        <w:pBdr>
          <w:top w:val="nil"/>
          <w:left w:val="nil"/>
          <w:bottom w:val="nil"/>
          <w:right w:val="nil"/>
          <w:between w:val="nil"/>
        </w:pBdr>
        <w:ind w:left="567" w:right="567"/>
        <w:jc w:val="both"/>
        <w:rPr>
          <w:rFonts w:ascii="Palatino Linotype" w:hAnsi="Palatino Linotype"/>
          <w:sz w:val="22"/>
          <w:szCs w:val="22"/>
        </w:rPr>
      </w:pPr>
      <w:r w:rsidRPr="006F69A9">
        <w:rPr>
          <w:rFonts w:ascii="Palatino Linotype" w:eastAsia="Palatino Linotype" w:hAnsi="Palatino Linotype" w:cs="Palatino Linotype"/>
          <w:b/>
          <w:i/>
          <w:sz w:val="22"/>
          <w:szCs w:val="22"/>
        </w:rPr>
        <w:t>XI. Documento:</w:t>
      </w:r>
      <w:r w:rsidRPr="006F69A9">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6F69A9">
        <w:rPr>
          <w:rFonts w:ascii="Palatino Linotype" w:eastAsia="Palatino Linotype" w:hAnsi="Palatino Linotype" w:cs="Palatino Linotype"/>
          <w:b/>
          <w:i/>
          <w:sz w:val="22"/>
          <w:szCs w:val="22"/>
        </w:rPr>
        <w:t>…</w:t>
      </w:r>
      <w:r w:rsidRPr="006F69A9">
        <w:rPr>
          <w:rFonts w:ascii="Palatino Linotype" w:eastAsia="Palatino Linotype" w:hAnsi="Palatino Linotype" w:cs="Palatino Linotype"/>
          <w:i/>
          <w:sz w:val="22"/>
          <w:szCs w:val="22"/>
        </w:rPr>
        <w:t>” (Sic)</w:t>
      </w:r>
    </w:p>
    <w:p w14:paraId="2885804E" w14:textId="77777777" w:rsidR="007C0602" w:rsidRPr="006F69A9" w:rsidRDefault="007C0602" w:rsidP="000535C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497FD11" w14:textId="77777777" w:rsidR="00FC44DB" w:rsidRPr="006F69A9" w:rsidRDefault="006C7733" w:rsidP="000535C3">
      <w:pPr>
        <w:pBdr>
          <w:top w:val="nil"/>
          <w:left w:val="nil"/>
          <w:bottom w:val="nil"/>
          <w:right w:val="nil"/>
          <w:between w:val="nil"/>
        </w:pBdr>
        <w:spacing w:line="360" w:lineRule="auto"/>
        <w:jc w:val="both"/>
        <w:rPr>
          <w:rFonts w:ascii="Palatino Linotype" w:hAnsi="Palatino Linotype"/>
          <w:sz w:val="22"/>
          <w:szCs w:val="22"/>
        </w:rPr>
      </w:pPr>
      <w:r w:rsidRPr="006F69A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5D428A6" w14:textId="77777777" w:rsidR="007C0602" w:rsidRPr="006F69A9" w:rsidRDefault="007C0602" w:rsidP="000535C3">
      <w:pPr>
        <w:pBdr>
          <w:top w:val="nil"/>
          <w:left w:val="nil"/>
          <w:bottom w:val="nil"/>
          <w:right w:val="nil"/>
          <w:between w:val="nil"/>
        </w:pBdr>
        <w:ind w:left="567" w:right="567"/>
        <w:jc w:val="both"/>
        <w:rPr>
          <w:rFonts w:ascii="Palatino Linotype" w:eastAsia="Palatino Linotype" w:hAnsi="Palatino Linotype" w:cs="Palatino Linotype"/>
          <w:b/>
          <w:sz w:val="22"/>
          <w:szCs w:val="22"/>
        </w:rPr>
      </w:pPr>
    </w:p>
    <w:p w14:paraId="67286056" w14:textId="77777777" w:rsidR="00FC44DB" w:rsidRPr="006F69A9" w:rsidRDefault="006C7733" w:rsidP="007C0602">
      <w:pPr>
        <w:pBdr>
          <w:top w:val="nil"/>
          <w:left w:val="nil"/>
          <w:bottom w:val="nil"/>
          <w:right w:val="nil"/>
          <w:between w:val="nil"/>
        </w:pBdr>
        <w:ind w:left="851" w:right="567"/>
        <w:jc w:val="both"/>
        <w:rPr>
          <w:rFonts w:ascii="Palatino Linotype" w:hAnsi="Palatino Linotype"/>
          <w:sz w:val="22"/>
          <w:szCs w:val="22"/>
        </w:rPr>
      </w:pPr>
      <w:r w:rsidRPr="006F69A9">
        <w:rPr>
          <w:rFonts w:ascii="Palatino Linotype" w:eastAsia="Palatino Linotype" w:hAnsi="Palatino Linotype" w:cs="Palatino Linotype"/>
          <w:b/>
          <w:sz w:val="22"/>
          <w:szCs w:val="22"/>
        </w:rPr>
        <w:lastRenderedPageBreak/>
        <w:t>“</w:t>
      </w:r>
      <w:r w:rsidRPr="006F69A9">
        <w:rPr>
          <w:rFonts w:ascii="Palatino Linotype" w:eastAsia="Palatino Linotype" w:hAnsi="Palatino Linotype" w:cs="Palatino Linotype"/>
          <w:b/>
          <w:i/>
          <w:sz w:val="22"/>
          <w:szCs w:val="22"/>
        </w:rPr>
        <w:t>CRITERIO 0002-11</w:t>
      </w:r>
    </w:p>
    <w:p w14:paraId="1304C326" w14:textId="77777777" w:rsidR="00FC44DB" w:rsidRPr="006F69A9" w:rsidRDefault="006C7733" w:rsidP="007C0602">
      <w:pPr>
        <w:pBdr>
          <w:top w:val="nil"/>
          <w:left w:val="nil"/>
          <w:bottom w:val="nil"/>
          <w:right w:val="nil"/>
          <w:between w:val="nil"/>
        </w:pBdr>
        <w:ind w:left="851" w:right="567"/>
        <w:jc w:val="both"/>
        <w:rPr>
          <w:rFonts w:ascii="Palatino Linotype" w:hAnsi="Palatino Linotype"/>
          <w:sz w:val="22"/>
          <w:szCs w:val="22"/>
        </w:rPr>
      </w:pPr>
      <w:r w:rsidRPr="006F69A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F69A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BF3E9B" w14:textId="77777777" w:rsidR="00FC44DB" w:rsidRPr="006F69A9" w:rsidRDefault="006C7733" w:rsidP="007C0602">
      <w:pPr>
        <w:pBdr>
          <w:top w:val="nil"/>
          <w:left w:val="nil"/>
          <w:bottom w:val="nil"/>
          <w:right w:val="nil"/>
          <w:between w:val="nil"/>
        </w:pBdr>
        <w:ind w:left="851" w:right="567"/>
        <w:jc w:val="both"/>
        <w:rPr>
          <w:rFonts w:ascii="Palatino Linotype" w:hAnsi="Palatino Linotype"/>
          <w:sz w:val="22"/>
          <w:szCs w:val="22"/>
        </w:rPr>
      </w:pPr>
      <w:r w:rsidRPr="006F69A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BD183D2" w14:textId="77777777" w:rsidR="00FC44DB" w:rsidRPr="006F69A9" w:rsidRDefault="006C7733" w:rsidP="007C0602">
      <w:pPr>
        <w:numPr>
          <w:ilvl w:val="0"/>
          <w:numId w:val="7"/>
        </w:numPr>
        <w:pBdr>
          <w:top w:val="nil"/>
          <w:left w:val="nil"/>
          <w:bottom w:val="nil"/>
          <w:right w:val="nil"/>
          <w:between w:val="nil"/>
        </w:pBdr>
        <w:ind w:left="851" w:right="567" w:firstLine="0"/>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FBADC04" w14:textId="77777777" w:rsidR="00FC44DB" w:rsidRPr="006F69A9" w:rsidRDefault="006C7733" w:rsidP="007C0602">
      <w:pPr>
        <w:numPr>
          <w:ilvl w:val="0"/>
          <w:numId w:val="7"/>
        </w:numPr>
        <w:pBdr>
          <w:top w:val="nil"/>
          <w:left w:val="nil"/>
          <w:bottom w:val="nil"/>
          <w:right w:val="nil"/>
          <w:between w:val="nil"/>
        </w:pBdr>
        <w:ind w:left="851" w:right="567" w:firstLine="0"/>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E975F4B" w14:textId="77777777" w:rsidR="00FC44DB" w:rsidRPr="006F69A9" w:rsidRDefault="006C7733" w:rsidP="007C0602">
      <w:pPr>
        <w:pBdr>
          <w:top w:val="nil"/>
          <w:left w:val="nil"/>
          <w:bottom w:val="nil"/>
          <w:right w:val="nil"/>
          <w:between w:val="nil"/>
        </w:pBdr>
        <w:ind w:left="851" w:right="567"/>
        <w:jc w:val="both"/>
        <w:rPr>
          <w:rFonts w:ascii="Palatino Linotype" w:hAnsi="Palatino Linotype"/>
          <w:sz w:val="22"/>
          <w:szCs w:val="22"/>
        </w:rPr>
      </w:pPr>
      <w:r w:rsidRPr="006F69A9">
        <w:rPr>
          <w:rFonts w:ascii="Palatino Linotype" w:eastAsia="Palatino Linotype" w:hAnsi="Palatino Linotype" w:cs="Palatino Linotype"/>
          <w:i/>
          <w:sz w:val="22"/>
          <w:szCs w:val="22"/>
        </w:rPr>
        <w:t xml:space="preserve">3. </w:t>
      </w:r>
      <w:r w:rsidRPr="006F69A9">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w:t>
      </w:r>
      <w:r w:rsidR="00564326" w:rsidRPr="006F69A9">
        <w:rPr>
          <w:rFonts w:ascii="Palatino Linotype" w:eastAsia="Palatino Linotype" w:hAnsi="Palatino Linotype" w:cs="Palatino Linotype"/>
          <w:b/>
          <w:i/>
          <w:sz w:val="22"/>
          <w:szCs w:val="22"/>
        </w:rPr>
        <w:t xml:space="preserve"> de los Sujetos Obligados.” (Énfasis añadido</w:t>
      </w:r>
      <w:r w:rsidRPr="006F69A9">
        <w:rPr>
          <w:rFonts w:ascii="Palatino Linotype" w:eastAsia="Palatino Linotype" w:hAnsi="Palatino Linotype" w:cs="Palatino Linotype"/>
          <w:b/>
          <w:i/>
          <w:sz w:val="22"/>
          <w:szCs w:val="22"/>
        </w:rPr>
        <w:t>)</w:t>
      </w:r>
    </w:p>
    <w:p w14:paraId="202F91EC" w14:textId="77777777" w:rsidR="007C0602" w:rsidRPr="006F69A9" w:rsidRDefault="007C0602" w:rsidP="000535C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FDBDC2" w14:textId="77777777" w:rsidR="00FC44DB" w:rsidRPr="006F69A9" w:rsidRDefault="006C7733" w:rsidP="000535C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De ahí que el </w:t>
      </w:r>
      <w:r w:rsidRPr="006F69A9">
        <w:rPr>
          <w:rFonts w:ascii="Palatino Linotype" w:eastAsia="Palatino Linotype" w:hAnsi="Palatino Linotype" w:cs="Palatino Linotype"/>
          <w:b/>
          <w:sz w:val="22"/>
          <w:szCs w:val="22"/>
        </w:rPr>
        <w:t>Sujeto Obligado</w:t>
      </w:r>
      <w:r w:rsidRPr="006F69A9">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065B011" w14:textId="77777777" w:rsidR="007C0602" w:rsidRPr="006F69A9" w:rsidRDefault="007C0602" w:rsidP="000535C3">
      <w:pPr>
        <w:pBdr>
          <w:top w:val="nil"/>
          <w:left w:val="nil"/>
          <w:bottom w:val="nil"/>
          <w:right w:val="nil"/>
          <w:between w:val="nil"/>
        </w:pBdr>
        <w:spacing w:line="360" w:lineRule="auto"/>
        <w:jc w:val="both"/>
        <w:rPr>
          <w:rFonts w:ascii="Palatino Linotype" w:hAnsi="Palatino Linotype"/>
          <w:sz w:val="22"/>
          <w:szCs w:val="22"/>
        </w:rPr>
      </w:pPr>
    </w:p>
    <w:p w14:paraId="482047EE" w14:textId="77777777" w:rsidR="00FC44DB" w:rsidRPr="006F69A9" w:rsidRDefault="006C7733" w:rsidP="000535C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Ahora bien, para profundizar en el estudio del presente asunto, es conveniente recordar que la parte solicitante requirió al </w:t>
      </w:r>
      <w:r w:rsidRPr="006F69A9">
        <w:rPr>
          <w:rFonts w:ascii="Palatino Linotype" w:eastAsia="Palatino Linotype" w:hAnsi="Palatino Linotype" w:cs="Palatino Linotype"/>
          <w:b/>
          <w:sz w:val="22"/>
          <w:szCs w:val="22"/>
        </w:rPr>
        <w:t>Sujeto Obligado</w:t>
      </w:r>
      <w:r w:rsidRPr="006F69A9">
        <w:rPr>
          <w:rFonts w:ascii="Palatino Linotype" w:eastAsia="Palatino Linotype" w:hAnsi="Palatino Linotype" w:cs="Palatino Linotype"/>
          <w:sz w:val="22"/>
          <w:szCs w:val="22"/>
        </w:rPr>
        <w:t>, le proporcionara lo siguiente:</w:t>
      </w:r>
    </w:p>
    <w:p w14:paraId="19744171" w14:textId="77777777" w:rsidR="007C0602" w:rsidRPr="006F69A9" w:rsidRDefault="007C0602" w:rsidP="000535C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FF4693" w14:textId="77777777" w:rsidR="00BD34AC" w:rsidRPr="006F69A9" w:rsidRDefault="00DD04B4" w:rsidP="000535C3">
      <w:pPr>
        <w:pStyle w:val="Prrafodelista"/>
        <w:numPr>
          <w:ilvl w:val="0"/>
          <w:numId w:val="15"/>
        </w:numPr>
        <w:spacing w:line="360" w:lineRule="auto"/>
        <w:ind w:left="567" w:right="901" w:hanging="141"/>
        <w:jc w:val="both"/>
        <w:rPr>
          <w:rFonts w:ascii="Palatino Linotype" w:eastAsia="Palatino Linotype" w:hAnsi="Palatino Linotype" w:cs="Palatino Linotype"/>
          <w:b/>
          <w:sz w:val="22"/>
          <w:szCs w:val="22"/>
        </w:rPr>
      </w:pPr>
      <w:r w:rsidRPr="006F69A9">
        <w:rPr>
          <w:rFonts w:ascii="Palatino Linotype" w:eastAsia="Palatino Linotype" w:hAnsi="Palatino Linotype" w:cs="Palatino Linotype"/>
          <w:b/>
          <w:sz w:val="22"/>
          <w:szCs w:val="22"/>
        </w:rPr>
        <w:lastRenderedPageBreak/>
        <w:t>El</w:t>
      </w:r>
      <w:r w:rsidR="00BD34AC" w:rsidRPr="006F69A9">
        <w:rPr>
          <w:rFonts w:ascii="Palatino Linotype" w:eastAsia="Palatino Linotype" w:hAnsi="Palatino Linotype" w:cs="Palatino Linotype"/>
          <w:b/>
          <w:sz w:val="22"/>
          <w:szCs w:val="22"/>
        </w:rPr>
        <w:t xml:space="preserve"> parte de novedades de la</w:t>
      </w:r>
      <w:r w:rsidRPr="006F69A9">
        <w:rPr>
          <w:rFonts w:ascii="Palatino Linotype" w:eastAsia="Palatino Linotype" w:hAnsi="Palatino Linotype" w:cs="Palatino Linotype"/>
          <w:b/>
          <w:sz w:val="22"/>
          <w:szCs w:val="22"/>
        </w:rPr>
        <w:t xml:space="preserve"> </w:t>
      </w:r>
      <w:r w:rsidR="007C0602" w:rsidRPr="006F69A9">
        <w:rPr>
          <w:rFonts w:ascii="Palatino Linotype" w:eastAsia="Palatino Linotype" w:hAnsi="Palatino Linotype" w:cs="Palatino Linotype"/>
          <w:b/>
          <w:sz w:val="22"/>
          <w:szCs w:val="22"/>
        </w:rPr>
        <w:t xml:space="preserve">Policía Municipal </w:t>
      </w:r>
      <w:r w:rsidRPr="006F69A9">
        <w:rPr>
          <w:rFonts w:ascii="Palatino Linotype" w:eastAsia="Palatino Linotype" w:hAnsi="Palatino Linotype" w:cs="Palatino Linotype"/>
          <w:b/>
          <w:sz w:val="22"/>
          <w:szCs w:val="22"/>
        </w:rPr>
        <w:t>de Zinacantepec, del</w:t>
      </w:r>
      <w:r w:rsidR="007C0602" w:rsidRPr="006F69A9">
        <w:rPr>
          <w:rFonts w:ascii="Palatino Linotype" w:eastAsia="Palatino Linotype" w:hAnsi="Palatino Linotype" w:cs="Palatino Linotype"/>
          <w:b/>
          <w:sz w:val="22"/>
          <w:szCs w:val="22"/>
        </w:rPr>
        <w:t xml:space="preserve"> </w:t>
      </w:r>
      <w:r w:rsidRPr="006F69A9">
        <w:rPr>
          <w:rFonts w:ascii="Palatino Linotype" w:eastAsia="Palatino Linotype" w:hAnsi="Palatino Linotype" w:cs="Palatino Linotype"/>
          <w:b/>
          <w:sz w:val="22"/>
          <w:szCs w:val="22"/>
        </w:rPr>
        <w:t xml:space="preserve">siete de febrero </w:t>
      </w:r>
      <w:r w:rsidR="00BD34AC" w:rsidRPr="006F69A9">
        <w:rPr>
          <w:rFonts w:ascii="Palatino Linotype" w:eastAsia="Palatino Linotype" w:hAnsi="Palatino Linotype" w:cs="Palatino Linotype"/>
          <w:b/>
          <w:sz w:val="22"/>
          <w:szCs w:val="22"/>
        </w:rPr>
        <w:t>de</w:t>
      </w:r>
      <w:r w:rsidR="007140E5" w:rsidRPr="006F69A9">
        <w:rPr>
          <w:rFonts w:ascii="Palatino Linotype" w:eastAsia="Palatino Linotype" w:hAnsi="Palatino Linotype" w:cs="Palatino Linotype"/>
          <w:b/>
          <w:sz w:val="22"/>
          <w:szCs w:val="22"/>
        </w:rPr>
        <w:t xml:space="preserve"> dos mil veinticinco</w:t>
      </w:r>
      <w:r w:rsidR="00BD34AC" w:rsidRPr="006F69A9">
        <w:rPr>
          <w:rFonts w:ascii="Palatino Linotype" w:eastAsia="Palatino Linotype" w:hAnsi="Palatino Linotype" w:cs="Palatino Linotype"/>
          <w:b/>
          <w:sz w:val="22"/>
          <w:szCs w:val="22"/>
        </w:rPr>
        <w:t>.</w:t>
      </w:r>
    </w:p>
    <w:p w14:paraId="36711F8E" w14:textId="77777777" w:rsidR="00C61A1E" w:rsidRPr="006F69A9" w:rsidRDefault="00C61A1E" w:rsidP="00C61A1E">
      <w:pPr>
        <w:pStyle w:val="Prrafodelista"/>
        <w:spacing w:line="360" w:lineRule="auto"/>
        <w:ind w:left="567" w:right="901"/>
        <w:jc w:val="both"/>
        <w:rPr>
          <w:rFonts w:ascii="Palatino Linotype" w:eastAsia="Palatino Linotype" w:hAnsi="Palatino Linotype" w:cs="Palatino Linotype"/>
          <w:b/>
          <w:sz w:val="22"/>
          <w:szCs w:val="22"/>
        </w:rPr>
      </w:pPr>
    </w:p>
    <w:p w14:paraId="2B43238F" w14:textId="77777777" w:rsidR="00802D5F" w:rsidRPr="006F69A9" w:rsidRDefault="00D21EE9" w:rsidP="000535C3">
      <w:pPr>
        <w:spacing w:line="360" w:lineRule="auto"/>
        <w:ind w:right="-93"/>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E</w:t>
      </w:r>
      <w:r w:rsidR="006C7733" w:rsidRPr="006F69A9">
        <w:rPr>
          <w:rFonts w:ascii="Palatino Linotype" w:eastAsia="Palatino Linotype" w:hAnsi="Palatino Linotype" w:cs="Palatino Linotype"/>
          <w:sz w:val="22"/>
          <w:szCs w:val="22"/>
        </w:rPr>
        <w:t xml:space="preserve">n su respuesta, </w:t>
      </w:r>
      <w:r w:rsidRPr="006F69A9">
        <w:rPr>
          <w:rFonts w:ascii="Palatino Linotype" w:eastAsia="Palatino Linotype" w:hAnsi="Palatino Linotype" w:cs="Palatino Linotype"/>
          <w:sz w:val="22"/>
          <w:szCs w:val="22"/>
        </w:rPr>
        <w:t xml:space="preserve">el </w:t>
      </w:r>
      <w:r w:rsidRPr="006F69A9">
        <w:rPr>
          <w:rFonts w:ascii="Palatino Linotype" w:eastAsia="Palatino Linotype" w:hAnsi="Palatino Linotype" w:cs="Palatino Linotype"/>
          <w:b/>
          <w:sz w:val="22"/>
          <w:szCs w:val="22"/>
        </w:rPr>
        <w:t>Sujeto Obligado</w:t>
      </w:r>
      <w:r w:rsidRPr="006F69A9">
        <w:rPr>
          <w:rFonts w:ascii="Palatino Linotype" w:eastAsia="Palatino Linotype" w:hAnsi="Palatino Linotype" w:cs="Palatino Linotype"/>
          <w:sz w:val="22"/>
          <w:szCs w:val="22"/>
        </w:rPr>
        <w:t xml:space="preserve"> </w:t>
      </w:r>
      <w:r w:rsidR="002A7044" w:rsidRPr="006F69A9">
        <w:rPr>
          <w:rFonts w:ascii="Palatino Linotype" w:eastAsia="Palatino Linotype" w:hAnsi="Palatino Linotype" w:cs="Palatino Linotype"/>
          <w:sz w:val="22"/>
          <w:szCs w:val="22"/>
        </w:rPr>
        <w:t xml:space="preserve">se pronunció por conducto del </w:t>
      </w:r>
      <w:r w:rsidR="00802D5F" w:rsidRPr="006F69A9">
        <w:rPr>
          <w:rFonts w:ascii="Palatino Linotype" w:eastAsia="Palatino Linotype" w:hAnsi="Palatino Linotype" w:cs="Palatino Linotype"/>
          <w:sz w:val="22"/>
          <w:szCs w:val="22"/>
        </w:rPr>
        <w:t>Director de Seguridad Pública y Tránsito</w:t>
      </w:r>
      <w:r w:rsidR="00BD34AC" w:rsidRPr="006F69A9">
        <w:rPr>
          <w:rFonts w:ascii="Palatino Linotype" w:eastAsia="Palatino Linotype" w:hAnsi="Palatino Linotype" w:cs="Palatino Linotype"/>
          <w:sz w:val="22"/>
          <w:szCs w:val="22"/>
        </w:rPr>
        <w:t xml:space="preserve">, quien </w:t>
      </w:r>
      <w:r w:rsidR="00802D5F" w:rsidRPr="006F69A9">
        <w:rPr>
          <w:rFonts w:ascii="Palatino Linotype" w:eastAsia="Palatino Linotype" w:hAnsi="Palatino Linotype" w:cs="Palatino Linotype"/>
          <w:sz w:val="22"/>
          <w:szCs w:val="22"/>
        </w:rPr>
        <w:t xml:space="preserve">informó </w:t>
      </w:r>
      <w:r w:rsidR="00634411" w:rsidRPr="006F69A9">
        <w:rPr>
          <w:rFonts w:ascii="Palatino Linotype" w:eastAsia="Palatino Linotype" w:hAnsi="Palatino Linotype" w:cs="Palatino Linotype"/>
          <w:sz w:val="22"/>
          <w:szCs w:val="22"/>
        </w:rPr>
        <w:t>que c</w:t>
      </w:r>
      <w:r w:rsidR="007C0602" w:rsidRPr="006F69A9">
        <w:rPr>
          <w:rFonts w:ascii="Palatino Linotype" w:eastAsia="Palatino Linotype" w:hAnsi="Palatino Linotype" w:cs="Palatino Linotype"/>
          <w:sz w:val="22"/>
          <w:szCs w:val="22"/>
        </w:rPr>
        <w:t>on acuerdo número CT/S05/EXT/AC</w:t>
      </w:r>
      <w:r w:rsidR="00634411" w:rsidRPr="006F69A9">
        <w:rPr>
          <w:rFonts w:ascii="Palatino Linotype" w:eastAsia="Palatino Linotype" w:hAnsi="Palatino Linotype" w:cs="Palatino Linotype"/>
          <w:sz w:val="22"/>
          <w:szCs w:val="22"/>
        </w:rPr>
        <w:t>12/2025 del Comité de Transparencia, fue aprobada la clasificación del Parte de Novedades de febrero de 2025 por un periodo de cinco años; por lo tanto, no se tiene acceso al Parte de Novedades del día 07 de febrero del 2025 por formar parte de esta clasificación, adjuntando copia simple del acuerdo de clasificación.</w:t>
      </w:r>
      <w:r w:rsidR="00802D5F" w:rsidRPr="006F69A9">
        <w:rPr>
          <w:rFonts w:ascii="Palatino Linotype" w:eastAsia="Palatino Linotype" w:hAnsi="Palatino Linotype" w:cs="Palatino Linotype"/>
          <w:sz w:val="22"/>
          <w:szCs w:val="22"/>
        </w:rPr>
        <w:t xml:space="preserve"> </w:t>
      </w:r>
    </w:p>
    <w:p w14:paraId="49B7FA98" w14:textId="77777777" w:rsidR="007C0602" w:rsidRPr="006F69A9" w:rsidRDefault="007C0602" w:rsidP="000535C3">
      <w:pPr>
        <w:spacing w:line="360" w:lineRule="auto"/>
        <w:ind w:right="-93"/>
        <w:jc w:val="both"/>
        <w:rPr>
          <w:rFonts w:ascii="Palatino Linotype" w:eastAsia="Palatino Linotype" w:hAnsi="Palatino Linotype" w:cs="Palatino Linotype"/>
          <w:sz w:val="22"/>
          <w:szCs w:val="22"/>
        </w:rPr>
      </w:pPr>
    </w:p>
    <w:p w14:paraId="3215644C" w14:textId="77777777" w:rsidR="00FC44DB" w:rsidRPr="006F69A9" w:rsidRDefault="006C7733" w:rsidP="000535C3">
      <w:pPr>
        <w:spacing w:line="360" w:lineRule="auto"/>
        <w:ind w:right="-93"/>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Una vez conocida la respuesta emitida por el </w:t>
      </w:r>
      <w:r w:rsidRPr="006F69A9">
        <w:rPr>
          <w:rFonts w:ascii="Palatino Linotype" w:eastAsia="Palatino Linotype" w:hAnsi="Palatino Linotype" w:cs="Palatino Linotype"/>
          <w:b/>
          <w:sz w:val="22"/>
          <w:szCs w:val="22"/>
        </w:rPr>
        <w:t>Sujeto Obligado</w:t>
      </w:r>
      <w:r w:rsidR="00582330" w:rsidRPr="006F69A9">
        <w:rPr>
          <w:rFonts w:ascii="Palatino Linotype" w:eastAsia="Palatino Linotype" w:hAnsi="Palatino Linotype" w:cs="Palatino Linotype"/>
          <w:sz w:val="22"/>
          <w:szCs w:val="22"/>
        </w:rPr>
        <w:t>, la</w:t>
      </w:r>
      <w:r w:rsidRPr="006F69A9">
        <w:rPr>
          <w:rFonts w:ascii="Palatino Linotype" w:eastAsia="Palatino Linotype" w:hAnsi="Palatino Linotype" w:cs="Palatino Linotype"/>
          <w:b/>
          <w:sz w:val="22"/>
          <w:szCs w:val="22"/>
        </w:rPr>
        <w:t xml:space="preserve"> </w:t>
      </w:r>
      <w:r w:rsidRPr="006F69A9">
        <w:rPr>
          <w:rFonts w:ascii="Palatino Linotype" w:eastAsia="Palatino Linotype" w:hAnsi="Palatino Linotype" w:cs="Palatino Linotype"/>
          <w:sz w:val="22"/>
          <w:szCs w:val="22"/>
        </w:rPr>
        <w:t>parte</w:t>
      </w:r>
      <w:r w:rsidRPr="006F69A9">
        <w:rPr>
          <w:rFonts w:ascii="Palatino Linotype" w:eastAsia="Palatino Linotype" w:hAnsi="Palatino Linotype" w:cs="Palatino Linotype"/>
          <w:b/>
          <w:sz w:val="22"/>
          <w:szCs w:val="22"/>
        </w:rPr>
        <w:t xml:space="preserve"> Recurrente</w:t>
      </w:r>
      <w:r w:rsidRPr="006F69A9">
        <w:rPr>
          <w:rFonts w:ascii="Palatino Linotype" w:eastAsia="Palatino Linotype" w:hAnsi="Palatino Linotype" w:cs="Palatino Linotype"/>
          <w:sz w:val="22"/>
          <w:szCs w:val="22"/>
        </w:rPr>
        <w:t xml:space="preserve">, al no estar conforme con los términos de la misma, interpuso el recurso de revisión que nos ocupa, donde señaló en sus razones o motivos de inconformidad lo siguiente: </w:t>
      </w:r>
      <w:r w:rsidR="00503863" w:rsidRPr="006F69A9">
        <w:rPr>
          <w:rFonts w:ascii="Palatino Linotype" w:eastAsia="Palatino Linotype" w:hAnsi="Palatino Linotype" w:cs="Palatino Linotype"/>
          <w:b/>
          <w:i/>
          <w:sz w:val="22"/>
          <w:szCs w:val="22"/>
          <w:u w:val="single"/>
        </w:rPr>
        <w:t>“</w:t>
      </w:r>
      <w:r w:rsidR="00634411" w:rsidRPr="006F69A9">
        <w:rPr>
          <w:rFonts w:ascii="Palatino Linotype" w:eastAsia="Palatino Linotype" w:hAnsi="Palatino Linotype" w:cs="Palatino Linotype"/>
          <w:b/>
          <w:i/>
          <w:sz w:val="22"/>
          <w:szCs w:val="22"/>
          <w:u w:val="single"/>
        </w:rPr>
        <w:t>NO</w:t>
      </w:r>
      <w:r w:rsidR="00BD34AC" w:rsidRPr="006F69A9">
        <w:rPr>
          <w:rFonts w:ascii="Palatino Linotype" w:eastAsia="Palatino Linotype" w:hAnsi="Palatino Linotype" w:cs="Palatino Linotype"/>
          <w:b/>
          <w:i/>
          <w:sz w:val="22"/>
          <w:szCs w:val="22"/>
          <w:u w:val="single"/>
        </w:rPr>
        <w:t xml:space="preserve"> ENTREGA INFORMACIÓN” </w:t>
      </w:r>
      <w:r w:rsidR="00BD34AC" w:rsidRPr="006F69A9">
        <w:rPr>
          <w:rFonts w:ascii="Palatino Linotype" w:eastAsia="Palatino Linotype" w:hAnsi="Palatino Linotype" w:cs="Palatino Linotype"/>
          <w:i/>
          <w:sz w:val="22"/>
          <w:szCs w:val="22"/>
        </w:rPr>
        <w:t>(Sic)</w:t>
      </w:r>
      <w:r w:rsidRPr="006F69A9">
        <w:rPr>
          <w:rFonts w:ascii="Palatino Linotype" w:eastAsia="Palatino Linotype" w:hAnsi="Palatino Linotype" w:cs="Palatino Linotype"/>
          <w:i/>
          <w:sz w:val="22"/>
          <w:szCs w:val="22"/>
        </w:rPr>
        <w:t xml:space="preserve">, </w:t>
      </w:r>
      <w:r w:rsidRPr="006F69A9">
        <w:rPr>
          <w:rFonts w:ascii="Palatino Linotype" w:eastAsia="Palatino Linotype" w:hAnsi="Palatino Linotype" w:cs="Palatino Linotype"/>
          <w:sz w:val="22"/>
          <w:szCs w:val="22"/>
        </w:rPr>
        <w:t xml:space="preserve">es decir, su inconformidad medularmente versa sobre </w:t>
      </w:r>
      <w:r w:rsidR="00582330" w:rsidRPr="006F69A9">
        <w:rPr>
          <w:rFonts w:ascii="Palatino Linotype" w:eastAsia="Palatino Linotype" w:hAnsi="Palatino Linotype" w:cs="Palatino Linotype"/>
          <w:sz w:val="22"/>
          <w:szCs w:val="22"/>
        </w:rPr>
        <w:t xml:space="preserve">la </w:t>
      </w:r>
      <w:r w:rsidR="00BD34AC" w:rsidRPr="006F69A9">
        <w:rPr>
          <w:rFonts w:ascii="Palatino Linotype" w:eastAsia="Palatino Linotype" w:hAnsi="Palatino Linotype" w:cs="Palatino Linotype"/>
          <w:sz w:val="22"/>
          <w:szCs w:val="22"/>
        </w:rPr>
        <w:t>negativa a entregar la información solicitada.</w:t>
      </w:r>
    </w:p>
    <w:p w14:paraId="79B59198" w14:textId="77777777" w:rsidR="007C0602" w:rsidRPr="006F69A9" w:rsidRDefault="007C0602" w:rsidP="000535C3">
      <w:pPr>
        <w:spacing w:line="360" w:lineRule="auto"/>
        <w:ind w:right="-93"/>
        <w:jc w:val="both"/>
        <w:rPr>
          <w:rFonts w:ascii="Palatino Linotype" w:eastAsia="Palatino Linotype" w:hAnsi="Palatino Linotype" w:cs="Palatino Linotype"/>
          <w:b/>
          <w:i/>
          <w:sz w:val="22"/>
          <w:szCs w:val="22"/>
          <w:u w:val="single"/>
        </w:rPr>
      </w:pPr>
    </w:p>
    <w:p w14:paraId="459F7A31" w14:textId="77777777" w:rsidR="00F12FB1"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Una vez admitido el medio de impugnación que nos ocupa, se procedió a conjuntar el expediente electrónico, concediéndole a las partes un plazo de siete días para rendir sus alegatos, por lo que durante la etapa de manifestaciones, </w:t>
      </w:r>
      <w:r w:rsidR="00F12FB1" w:rsidRPr="006F69A9">
        <w:rPr>
          <w:rFonts w:ascii="Palatino Linotype" w:eastAsia="Palatino Linotype" w:hAnsi="Palatino Linotype" w:cs="Palatino Linotype"/>
          <w:sz w:val="22"/>
          <w:szCs w:val="22"/>
        </w:rPr>
        <w:t xml:space="preserve">se tiene que </w:t>
      </w:r>
      <w:r w:rsidR="00BD34AC" w:rsidRPr="006F69A9">
        <w:rPr>
          <w:rFonts w:ascii="Palatino Linotype" w:eastAsia="Palatino Linotype" w:hAnsi="Palatino Linotype" w:cs="Palatino Linotype"/>
          <w:sz w:val="22"/>
          <w:szCs w:val="22"/>
        </w:rPr>
        <w:t xml:space="preserve">el </w:t>
      </w:r>
      <w:r w:rsidR="00BD34AC" w:rsidRPr="006F69A9">
        <w:rPr>
          <w:rFonts w:ascii="Palatino Linotype" w:eastAsia="Palatino Linotype" w:hAnsi="Palatino Linotype" w:cs="Palatino Linotype"/>
          <w:b/>
          <w:sz w:val="22"/>
          <w:szCs w:val="22"/>
        </w:rPr>
        <w:t>Sujeto Obligado</w:t>
      </w:r>
      <w:r w:rsidR="00BD34AC" w:rsidRPr="006F69A9">
        <w:rPr>
          <w:rFonts w:ascii="Palatino Linotype" w:eastAsia="Palatino Linotype" w:hAnsi="Palatino Linotype" w:cs="Palatino Linotype"/>
          <w:sz w:val="22"/>
          <w:szCs w:val="22"/>
        </w:rPr>
        <w:t xml:space="preserve"> ratificó los términos de la respuesta inicial, adjunt</w:t>
      </w:r>
      <w:r w:rsidR="007C0602" w:rsidRPr="006F69A9">
        <w:rPr>
          <w:rFonts w:ascii="Palatino Linotype" w:eastAsia="Palatino Linotype" w:hAnsi="Palatino Linotype" w:cs="Palatino Linotype"/>
          <w:sz w:val="22"/>
          <w:szCs w:val="22"/>
        </w:rPr>
        <w:t xml:space="preserve">ando </w:t>
      </w:r>
      <w:r w:rsidR="00BD34AC" w:rsidRPr="006F69A9">
        <w:rPr>
          <w:rFonts w:ascii="Palatino Linotype" w:eastAsia="Palatino Linotype" w:hAnsi="Palatino Linotype" w:cs="Palatino Linotype"/>
          <w:sz w:val="22"/>
          <w:szCs w:val="22"/>
        </w:rPr>
        <w:t>el A</w:t>
      </w:r>
      <w:r w:rsidR="00634411" w:rsidRPr="006F69A9">
        <w:rPr>
          <w:rFonts w:ascii="Palatino Linotype" w:eastAsia="Palatino Linotype" w:hAnsi="Palatino Linotype" w:cs="Palatino Linotype"/>
          <w:sz w:val="22"/>
          <w:szCs w:val="22"/>
        </w:rPr>
        <w:t xml:space="preserve">cta del </w:t>
      </w:r>
      <w:r w:rsidR="00BD34AC" w:rsidRPr="006F69A9">
        <w:rPr>
          <w:rFonts w:ascii="Palatino Linotype" w:eastAsia="Palatino Linotype" w:hAnsi="Palatino Linotype" w:cs="Palatino Linotype"/>
          <w:sz w:val="22"/>
          <w:szCs w:val="22"/>
        </w:rPr>
        <w:t>Comité de Transparencia de la Quinta Sesión Extraordinaria</w:t>
      </w:r>
      <w:r w:rsidR="00B15179" w:rsidRPr="006F69A9">
        <w:rPr>
          <w:rFonts w:ascii="Palatino Linotype" w:eastAsia="Palatino Linotype" w:hAnsi="Palatino Linotype" w:cs="Palatino Linotype"/>
          <w:sz w:val="22"/>
          <w:szCs w:val="22"/>
        </w:rPr>
        <w:t xml:space="preserve">, mientras que </w:t>
      </w:r>
      <w:r w:rsidR="00B15179" w:rsidRPr="006F69A9">
        <w:rPr>
          <w:rFonts w:ascii="Palatino Linotype" w:eastAsia="Palatino Linotype" w:hAnsi="Palatino Linotype" w:cs="Palatino Linotype"/>
          <w:b/>
          <w:sz w:val="22"/>
          <w:szCs w:val="22"/>
        </w:rPr>
        <w:t>la parte Recurrente</w:t>
      </w:r>
      <w:r w:rsidR="00B15179" w:rsidRPr="006F69A9">
        <w:rPr>
          <w:rFonts w:ascii="Palatino Linotype" w:eastAsia="Palatino Linotype" w:hAnsi="Palatino Linotype" w:cs="Palatino Linotype"/>
          <w:sz w:val="22"/>
          <w:szCs w:val="22"/>
        </w:rPr>
        <w:t xml:space="preserve"> fue omisa en emitir pronunciamiento alguno</w:t>
      </w:r>
      <w:r w:rsidR="00F12FB1" w:rsidRPr="006F69A9">
        <w:rPr>
          <w:rFonts w:ascii="Palatino Linotype" w:eastAsia="Palatino Linotype" w:hAnsi="Palatino Linotype" w:cs="Palatino Linotype"/>
          <w:sz w:val="22"/>
          <w:szCs w:val="22"/>
        </w:rPr>
        <w:t>, por lo tanto, se tuvo por precluido su derecho para tal efecto.</w:t>
      </w:r>
    </w:p>
    <w:p w14:paraId="121F7AF4" w14:textId="77777777" w:rsidR="007C0602" w:rsidRPr="006F69A9" w:rsidRDefault="007C0602" w:rsidP="000535C3">
      <w:pPr>
        <w:spacing w:line="360" w:lineRule="auto"/>
        <w:jc w:val="both"/>
        <w:rPr>
          <w:rFonts w:ascii="Palatino Linotype" w:eastAsia="Palatino Linotype" w:hAnsi="Palatino Linotype" w:cs="Palatino Linotype"/>
          <w:sz w:val="22"/>
          <w:szCs w:val="22"/>
        </w:rPr>
      </w:pPr>
    </w:p>
    <w:p w14:paraId="5CBC8B40" w14:textId="77777777" w:rsidR="002E1CC5" w:rsidRPr="006F69A9" w:rsidRDefault="006C7733" w:rsidP="000535C3">
      <w:pPr>
        <w:spacing w:line="360" w:lineRule="auto"/>
        <w:ind w:right="49"/>
        <w:jc w:val="both"/>
        <w:rPr>
          <w:rFonts w:ascii="Palatino Linotype" w:eastAsia="Palatino Linotype" w:hAnsi="Palatino Linotype" w:cs="Palatino Linotype"/>
          <w:sz w:val="22"/>
          <w:szCs w:val="22"/>
        </w:rPr>
      </w:pPr>
      <w:bookmarkStart w:id="4" w:name="_heading=h.3rdcrjn" w:colFirst="0" w:colLast="0"/>
      <w:bookmarkEnd w:id="4"/>
      <w:r w:rsidRPr="006F69A9">
        <w:rPr>
          <w:rFonts w:ascii="Palatino Linotype" w:eastAsia="Palatino Linotype" w:hAnsi="Palatino Linotype" w:cs="Palatino Linotype"/>
          <w:sz w:val="22"/>
          <w:szCs w:val="22"/>
        </w:rPr>
        <w:t>Expuestas las posturas de las partes, resulta importante inicia</w:t>
      </w:r>
      <w:r w:rsidR="00503863" w:rsidRPr="006F69A9">
        <w:rPr>
          <w:rFonts w:ascii="Palatino Linotype" w:eastAsia="Palatino Linotype" w:hAnsi="Palatino Linotype" w:cs="Palatino Linotype"/>
          <w:sz w:val="22"/>
          <w:szCs w:val="22"/>
        </w:rPr>
        <w:t xml:space="preserve">r este análisis mencionando que </w:t>
      </w:r>
      <w:r w:rsidR="00225721" w:rsidRPr="006F69A9">
        <w:rPr>
          <w:rFonts w:ascii="Palatino Linotype" w:eastAsia="Palatino Linotype" w:hAnsi="Palatino Linotype" w:cs="Palatino Linotype"/>
          <w:sz w:val="22"/>
          <w:szCs w:val="22"/>
        </w:rPr>
        <w:t xml:space="preserve">en su respuesta, el </w:t>
      </w:r>
      <w:r w:rsidR="00225721" w:rsidRPr="006F69A9">
        <w:rPr>
          <w:rFonts w:ascii="Palatino Linotype" w:eastAsia="Palatino Linotype" w:hAnsi="Palatino Linotype" w:cs="Palatino Linotype"/>
          <w:b/>
          <w:sz w:val="22"/>
          <w:szCs w:val="22"/>
        </w:rPr>
        <w:t>Sujeto Obligado</w:t>
      </w:r>
      <w:r w:rsidR="00225721" w:rsidRPr="006F69A9">
        <w:rPr>
          <w:rFonts w:ascii="Palatino Linotype" w:eastAsia="Palatino Linotype" w:hAnsi="Palatino Linotype" w:cs="Palatino Linotype"/>
          <w:sz w:val="22"/>
          <w:szCs w:val="22"/>
        </w:rPr>
        <w:t xml:space="preserve"> aseveró contar con la información solicitada, tan </w:t>
      </w:r>
      <w:r w:rsidR="002E1CC5" w:rsidRPr="006F69A9">
        <w:rPr>
          <w:rFonts w:ascii="Palatino Linotype" w:eastAsia="Palatino Linotype" w:hAnsi="Palatino Linotype" w:cs="Palatino Linotype"/>
          <w:sz w:val="22"/>
          <w:szCs w:val="22"/>
        </w:rPr>
        <w:t xml:space="preserve">es así que la clasifica como reservada, por lo tanto, </w:t>
      </w:r>
      <w:r w:rsidR="00E440E0" w:rsidRPr="006F69A9">
        <w:rPr>
          <w:rFonts w:ascii="Palatino Linotype" w:eastAsia="Palatino Linotype" w:hAnsi="Palatino Linotype" w:cs="Palatino Linotype"/>
          <w:sz w:val="22"/>
          <w:szCs w:val="22"/>
        </w:rPr>
        <w:t xml:space="preserve">resulta aplicable el contenido del </w:t>
      </w:r>
      <w:r w:rsidR="002E1CC5" w:rsidRPr="006F69A9">
        <w:rPr>
          <w:rFonts w:ascii="Palatino Linotype" w:eastAsia="Palatino Linotype" w:hAnsi="Palatino Linotype" w:cs="Palatino Linotype"/>
          <w:sz w:val="22"/>
          <w:szCs w:val="22"/>
        </w:rPr>
        <w:t>Criterio</w:t>
      </w:r>
      <w:r w:rsidR="00634411" w:rsidRPr="006F69A9">
        <w:rPr>
          <w:rFonts w:ascii="Palatino Linotype" w:eastAsia="Palatino Linotype" w:hAnsi="Palatino Linotype" w:cs="Palatino Linotype"/>
          <w:sz w:val="22"/>
          <w:szCs w:val="22"/>
        </w:rPr>
        <w:t xml:space="preserve"> </w:t>
      </w:r>
      <w:r w:rsidR="00634411" w:rsidRPr="006F69A9">
        <w:rPr>
          <w:rFonts w:ascii="Palatino Linotype" w:eastAsia="Palatino Linotype" w:hAnsi="Palatino Linotype" w:cs="Palatino Linotype"/>
          <w:sz w:val="22"/>
          <w:szCs w:val="22"/>
        </w:rPr>
        <w:lastRenderedPageBreak/>
        <w:t xml:space="preserve">orientador </w:t>
      </w:r>
      <w:r w:rsidR="002E1CC5" w:rsidRPr="006F69A9">
        <w:rPr>
          <w:rFonts w:ascii="Palatino Linotype" w:eastAsia="Palatino Linotype" w:hAnsi="Palatino Linotype" w:cs="Palatino Linotype"/>
          <w:sz w:val="22"/>
          <w:szCs w:val="22"/>
        </w:rPr>
        <w:t xml:space="preserve">29/10, emitido por el Pleno del entonces Instituto </w:t>
      </w:r>
      <w:r w:rsidR="00634411" w:rsidRPr="006F69A9">
        <w:rPr>
          <w:rFonts w:ascii="Palatino Linotype" w:eastAsia="Palatino Linotype" w:hAnsi="Palatino Linotype" w:cs="Palatino Linotype"/>
          <w:sz w:val="22"/>
          <w:szCs w:val="22"/>
        </w:rPr>
        <w:t xml:space="preserve">Nacional </w:t>
      </w:r>
      <w:r w:rsidR="002E1CC5" w:rsidRPr="006F69A9">
        <w:rPr>
          <w:rFonts w:ascii="Palatino Linotype" w:eastAsia="Palatino Linotype" w:hAnsi="Palatino Linotype" w:cs="Palatino Linotype"/>
          <w:sz w:val="22"/>
          <w:szCs w:val="22"/>
        </w:rPr>
        <w:t xml:space="preserve">de Acceso a la Información y Protección de Datos, </w:t>
      </w:r>
      <w:r w:rsidR="00E440E0" w:rsidRPr="006F69A9">
        <w:rPr>
          <w:rFonts w:ascii="Palatino Linotype" w:eastAsia="Palatino Linotype" w:hAnsi="Palatino Linotype" w:cs="Palatino Linotype"/>
          <w:sz w:val="22"/>
          <w:szCs w:val="22"/>
        </w:rPr>
        <w:t xml:space="preserve">el cual </w:t>
      </w:r>
      <w:r w:rsidR="002E1CC5" w:rsidRPr="006F69A9">
        <w:rPr>
          <w:rFonts w:ascii="Palatino Linotype" w:eastAsia="Palatino Linotype" w:hAnsi="Palatino Linotype" w:cs="Palatino Linotype"/>
          <w:sz w:val="22"/>
          <w:szCs w:val="22"/>
        </w:rPr>
        <w:t>precisa lo siguiente:</w:t>
      </w:r>
    </w:p>
    <w:p w14:paraId="48370153" w14:textId="77777777" w:rsidR="007C0602" w:rsidRPr="006F69A9" w:rsidRDefault="007C0602" w:rsidP="000535C3">
      <w:pPr>
        <w:spacing w:line="276" w:lineRule="auto"/>
        <w:ind w:left="567" w:right="901"/>
        <w:jc w:val="both"/>
        <w:rPr>
          <w:rFonts w:ascii="Palatino Linotype" w:eastAsia="Palatino Linotype" w:hAnsi="Palatino Linotype" w:cs="Palatino Linotype"/>
          <w:i/>
          <w:sz w:val="22"/>
          <w:szCs w:val="22"/>
        </w:rPr>
      </w:pPr>
    </w:p>
    <w:p w14:paraId="013A9649" w14:textId="77777777" w:rsidR="002E1CC5" w:rsidRPr="006F69A9" w:rsidRDefault="002E1CC5" w:rsidP="003F02DD">
      <w:pPr>
        <w:spacing w:line="276" w:lineRule="auto"/>
        <w:ind w:left="851" w:right="617"/>
        <w:jc w:val="both"/>
        <w:rPr>
          <w:rFonts w:ascii="Palatino Linotype" w:eastAsia="Palatino Linotype" w:hAnsi="Palatino Linotype" w:cs="Palatino Linotype"/>
          <w:b/>
          <w:i/>
          <w:sz w:val="22"/>
          <w:szCs w:val="22"/>
        </w:rPr>
      </w:pPr>
      <w:r w:rsidRPr="006F69A9">
        <w:rPr>
          <w:rFonts w:ascii="Palatino Linotype" w:eastAsia="Palatino Linotype" w:hAnsi="Palatino Linotype" w:cs="Palatino Linotype"/>
          <w:i/>
          <w:sz w:val="22"/>
          <w:szCs w:val="22"/>
        </w:rPr>
        <w:t>“</w:t>
      </w:r>
      <w:r w:rsidRPr="006F69A9">
        <w:rPr>
          <w:rFonts w:ascii="Palatino Linotype" w:eastAsia="Palatino Linotype" w:hAnsi="Palatino Linotype" w:cs="Palatino Linotype"/>
          <w:b/>
          <w:i/>
          <w:sz w:val="22"/>
          <w:szCs w:val="22"/>
        </w:rPr>
        <w:t>La clasificación y la inexistencia de información son conceptos que no pueden coexistir.</w:t>
      </w:r>
    </w:p>
    <w:p w14:paraId="3FA42CC9" w14:textId="77777777" w:rsidR="002E1CC5" w:rsidRPr="006F69A9" w:rsidRDefault="002E1CC5"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w:t>
      </w:r>
      <w:r w:rsidR="00E440E0" w:rsidRPr="006F69A9">
        <w:rPr>
          <w:rFonts w:ascii="Palatino Linotype" w:eastAsia="Palatino Linotype" w:hAnsi="Palatino Linotype" w:cs="Palatino Linotype"/>
          <w:i/>
          <w:sz w:val="22"/>
          <w:szCs w:val="22"/>
        </w:rPr>
        <w:t>establecidos en</w:t>
      </w:r>
      <w:r w:rsidRPr="006F69A9">
        <w:rPr>
          <w:rFonts w:ascii="Palatino Linotype" w:eastAsia="Palatino Linotype" w:hAnsi="Palatino Linotype" w:cs="Palatino Linotype"/>
          <w:i/>
          <w:sz w:val="22"/>
          <w:szCs w:val="22"/>
        </w:rPr>
        <w:t xml:space="preserve"> los artículos 13 y 14 de la Ley Federal de Transparencia y Acceso a la Información </w:t>
      </w:r>
      <w:r w:rsidR="00E440E0" w:rsidRPr="006F69A9">
        <w:rPr>
          <w:rFonts w:ascii="Palatino Linotype" w:eastAsia="Palatino Linotype" w:hAnsi="Palatino Linotype" w:cs="Palatino Linotype"/>
          <w:i/>
          <w:sz w:val="22"/>
          <w:szCs w:val="22"/>
        </w:rPr>
        <w:t>Pública Gubernamental</w:t>
      </w:r>
      <w:r w:rsidRPr="006F69A9">
        <w:rPr>
          <w:rFonts w:ascii="Palatino Linotype" w:eastAsia="Palatino Linotype" w:hAnsi="Palatino Linotype" w:cs="Palatino Linotype"/>
          <w:i/>
          <w:sz w:val="22"/>
          <w:szCs w:val="22"/>
        </w:rPr>
        <w:t xml:space="preserve">, para el caso de la información reservada, y 18 del mismo ordenamiento, para el caso de la información confidencial. Por lo anterior, la clasificación y la inexistencia no coexisten </w:t>
      </w:r>
      <w:r w:rsidR="00E440E0" w:rsidRPr="006F69A9">
        <w:rPr>
          <w:rFonts w:ascii="Palatino Linotype" w:eastAsia="Palatino Linotype" w:hAnsi="Palatino Linotype" w:cs="Palatino Linotype"/>
          <w:i/>
          <w:sz w:val="22"/>
          <w:szCs w:val="22"/>
        </w:rPr>
        <w:t>entre sí</w:t>
      </w:r>
      <w:r w:rsidRPr="006F69A9">
        <w:rPr>
          <w:rFonts w:ascii="Palatino Linotype" w:eastAsia="Palatino Linotype" w:hAnsi="Palatino Linotype" w:cs="Palatino Linotype"/>
          <w:i/>
          <w:sz w:val="22"/>
          <w:szCs w:val="22"/>
        </w:rPr>
        <w:t>, en virtud de que la clasificación de información implica invariablemente la existencia de un documento o documentos determinados, mientras que la inexistencia conlleva la ausencia de los mismos en los archivos de la dependencia o entidad de que se trate.”</w:t>
      </w:r>
    </w:p>
    <w:p w14:paraId="1856F2B1" w14:textId="77777777" w:rsidR="00634411" w:rsidRPr="006F69A9" w:rsidRDefault="00634411" w:rsidP="000535C3">
      <w:pPr>
        <w:spacing w:line="276" w:lineRule="auto"/>
        <w:ind w:left="567" w:right="901"/>
        <w:jc w:val="both"/>
        <w:rPr>
          <w:rFonts w:ascii="Palatino Linotype" w:eastAsia="Palatino Linotype" w:hAnsi="Palatino Linotype" w:cs="Palatino Linotype"/>
          <w:i/>
          <w:sz w:val="22"/>
          <w:szCs w:val="22"/>
        </w:rPr>
      </w:pPr>
    </w:p>
    <w:p w14:paraId="5AA91CCF" w14:textId="77777777" w:rsidR="002E1CC5" w:rsidRPr="006F69A9" w:rsidRDefault="002E1CC5"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Del citado criterio, se advierte que la clasificación y la inexistencia no coexisten entre sí, </w:t>
      </w:r>
      <w:r w:rsidR="00E440E0" w:rsidRPr="006F69A9">
        <w:rPr>
          <w:rFonts w:ascii="Palatino Linotype" w:eastAsia="Palatino Linotype" w:hAnsi="Palatino Linotype" w:cs="Palatino Linotype"/>
          <w:sz w:val="22"/>
          <w:szCs w:val="22"/>
        </w:rPr>
        <w:t>en virtud</w:t>
      </w:r>
      <w:r w:rsidRPr="006F69A9">
        <w:rPr>
          <w:rFonts w:ascii="Palatino Linotype" w:eastAsia="Palatino Linotype" w:hAnsi="Palatino Linotype" w:cs="Palatino Linotype"/>
          <w:sz w:val="22"/>
          <w:szCs w:val="22"/>
        </w:rPr>
        <w:t xml:space="preserve"> de que la primera implica la existencia de un documento o documentos determinados</w:t>
      </w:r>
      <w:r w:rsidR="00E440E0" w:rsidRPr="006F69A9">
        <w:rPr>
          <w:rFonts w:ascii="Palatino Linotype" w:eastAsia="Palatino Linotype" w:hAnsi="Palatino Linotype" w:cs="Palatino Linotype"/>
          <w:sz w:val="22"/>
          <w:szCs w:val="22"/>
        </w:rPr>
        <w:t>, mientras</w:t>
      </w:r>
      <w:r w:rsidRPr="006F69A9">
        <w:rPr>
          <w:rFonts w:ascii="Palatino Linotype" w:eastAsia="Palatino Linotype" w:hAnsi="Palatino Linotype" w:cs="Palatino Linotype"/>
          <w:sz w:val="22"/>
          <w:szCs w:val="22"/>
        </w:rPr>
        <w:t xml:space="preserve"> que la segunda conlleva a la ausencia de los mismos en los archivos de </w:t>
      </w:r>
      <w:r w:rsidR="00E440E0" w:rsidRPr="006F69A9">
        <w:rPr>
          <w:rFonts w:ascii="Palatino Linotype" w:eastAsia="Palatino Linotype" w:hAnsi="Palatino Linotype" w:cs="Palatino Linotype"/>
          <w:sz w:val="22"/>
          <w:szCs w:val="22"/>
        </w:rPr>
        <w:t>la dependencia</w:t>
      </w:r>
      <w:r w:rsidRPr="006F69A9">
        <w:rPr>
          <w:rFonts w:ascii="Palatino Linotype" w:eastAsia="Palatino Linotype" w:hAnsi="Palatino Linotype" w:cs="Palatino Linotype"/>
          <w:sz w:val="22"/>
          <w:szCs w:val="22"/>
        </w:rPr>
        <w:t xml:space="preserve"> o entidad de que se trate.</w:t>
      </w:r>
    </w:p>
    <w:p w14:paraId="24C306FE" w14:textId="77777777" w:rsidR="003F02DD" w:rsidRPr="006F69A9" w:rsidRDefault="003F02DD" w:rsidP="000535C3">
      <w:pPr>
        <w:spacing w:line="360" w:lineRule="auto"/>
        <w:ind w:right="49"/>
        <w:jc w:val="both"/>
        <w:rPr>
          <w:rFonts w:ascii="Palatino Linotype" w:eastAsia="Palatino Linotype" w:hAnsi="Palatino Linotype" w:cs="Palatino Linotype"/>
          <w:sz w:val="22"/>
          <w:szCs w:val="22"/>
        </w:rPr>
      </w:pPr>
    </w:p>
    <w:p w14:paraId="68F01749" w14:textId="77777777" w:rsidR="00966977" w:rsidRPr="006F69A9" w:rsidRDefault="00FC2A87"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Ahora bien, respecto de la naturaleza de la información solicitada, es necesario </w:t>
      </w:r>
      <w:r w:rsidR="00966977" w:rsidRPr="006F69A9">
        <w:rPr>
          <w:rFonts w:ascii="Palatino Linotype" w:eastAsia="Palatino Linotype" w:hAnsi="Palatino Linotype" w:cs="Palatino Linotype"/>
          <w:sz w:val="22"/>
          <w:szCs w:val="22"/>
        </w:rPr>
        <w:t xml:space="preserve">iniciar observando </w:t>
      </w:r>
      <w:r w:rsidRPr="006F69A9">
        <w:rPr>
          <w:rFonts w:ascii="Palatino Linotype" w:eastAsia="Palatino Linotype" w:hAnsi="Palatino Linotype" w:cs="Palatino Linotype"/>
          <w:sz w:val="22"/>
          <w:szCs w:val="22"/>
        </w:rPr>
        <w:t xml:space="preserve">lo establecido en </w:t>
      </w:r>
      <w:r w:rsidR="00966977" w:rsidRPr="006F69A9">
        <w:rPr>
          <w:rFonts w:ascii="Palatino Linotype" w:eastAsia="Palatino Linotype" w:hAnsi="Palatino Linotype" w:cs="Palatino Linotype"/>
          <w:sz w:val="22"/>
          <w:szCs w:val="22"/>
        </w:rPr>
        <w:t>la Ley de Seguridad del Estado de México, en sus artículos 2, párrafos primero y segundo, así como el artículo 4, establecen que la seguridad pública es una función a cargo del Estado y los municipios y se realizará en los diversos ámbitos de competencia, por conducto de las Instituciones Policiales, como a continuación se cita:</w:t>
      </w:r>
    </w:p>
    <w:p w14:paraId="5DBA43A1" w14:textId="77777777" w:rsidR="003F02DD" w:rsidRPr="006F69A9" w:rsidRDefault="003F02DD" w:rsidP="000535C3">
      <w:pPr>
        <w:spacing w:line="276" w:lineRule="auto"/>
        <w:ind w:left="567" w:right="901"/>
        <w:jc w:val="both"/>
        <w:rPr>
          <w:rFonts w:ascii="Palatino Linotype" w:eastAsia="Palatino Linotype" w:hAnsi="Palatino Linotype" w:cs="Palatino Linotype"/>
          <w:i/>
          <w:sz w:val="22"/>
          <w:szCs w:val="22"/>
        </w:rPr>
      </w:pPr>
    </w:p>
    <w:p w14:paraId="4DC157D8" w14:textId="77777777" w:rsidR="00966977" w:rsidRPr="006F69A9" w:rsidRDefault="00966977"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lastRenderedPageBreak/>
        <w:t>“Artículo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w:t>
      </w:r>
    </w:p>
    <w:p w14:paraId="0D53E9F1" w14:textId="77777777" w:rsidR="00966977" w:rsidRPr="006F69A9" w:rsidRDefault="00966977"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14:paraId="67426850" w14:textId="77777777" w:rsidR="00966977" w:rsidRPr="006F69A9" w:rsidRDefault="00966977"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w:t>
      </w:r>
    </w:p>
    <w:p w14:paraId="79A8B3E1" w14:textId="77777777" w:rsidR="00966977" w:rsidRPr="006F69A9" w:rsidRDefault="00966977"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Artículo 4.-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infracciones administrativas, y de las demás autoridades que en razón de sus atribuciones deban contribuir directa o indirectamente al objeto de esta Ley.”</w:t>
      </w:r>
    </w:p>
    <w:p w14:paraId="5809B161" w14:textId="77777777" w:rsidR="003F02DD" w:rsidRPr="006F69A9" w:rsidRDefault="003F02DD" w:rsidP="000535C3">
      <w:pPr>
        <w:spacing w:line="360" w:lineRule="auto"/>
        <w:jc w:val="both"/>
        <w:rPr>
          <w:rFonts w:ascii="Palatino Linotype" w:eastAsia="Palatino Linotype" w:hAnsi="Palatino Linotype" w:cs="Palatino Linotype"/>
          <w:sz w:val="22"/>
          <w:szCs w:val="22"/>
        </w:rPr>
      </w:pPr>
    </w:p>
    <w:p w14:paraId="06E6ACC9" w14:textId="77777777" w:rsidR="00966977" w:rsidRPr="006F69A9" w:rsidRDefault="00966977"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Para tal efecto es preciso señalar que, de acuerdo con el artículo 6 de la Ley en estudio, se entenderá por Instituciones de Seguridad Pública a todas aquellas Instituciones Policiales encargadas de la seguridad pública a nivel estatal y municipal, tal como se transcribe:</w:t>
      </w:r>
    </w:p>
    <w:p w14:paraId="5A7F46A0" w14:textId="77777777" w:rsidR="00966977" w:rsidRPr="006F69A9" w:rsidRDefault="00966977"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“Artículo 6.- Para los efectos de esta Ley, se entenderá por:</w:t>
      </w:r>
    </w:p>
    <w:p w14:paraId="5FC55D63" w14:textId="77777777" w:rsidR="00966977" w:rsidRPr="006F69A9" w:rsidRDefault="00966977"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w:t>
      </w:r>
    </w:p>
    <w:p w14:paraId="319C8312" w14:textId="77777777" w:rsidR="00966977" w:rsidRPr="006F69A9" w:rsidRDefault="00966977"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b/>
          <w:i/>
          <w:sz w:val="22"/>
          <w:szCs w:val="22"/>
        </w:rPr>
        <w:t>XI. Instituciones Policiales: a los cuerpos de policía</w:t>
      </w:r>
      <w:r w:rsidRPr="006F69A9">
        <w:rPr>
          <w:rFonts w:ascii="Palatino Linotype" w:eastAsia="Palatino Linotype" w:hAnsi="Palatino Linotype" w:cs="Palatino Linotype"/>
          <w:i/>
          <w:sz w:val="22"/>
          <w:szCs w:val="22"/>
        </w:rPr>
        <w:t xml:space="preserve">, de vigilancia y custodia de los establecimientos penitenciarios, de detención preventiva y de centros de </w:t>
      </w:r>
      <w:r w:rsidRPr="006F69A9">
        <w:rPr>
          <w:rFonts w:ascii="Palatino Linotype" w:eastAsia="Palatino Linotype" w:hAnsi="Palatino Linotype" w:cs="Palatino Linotype"/>
          <w:i/>
          <w:sz w:val="22"/>
          <w:szCs w:val="22"/>
        </w:rPr>
        <w:lastRenderedPageBreak/>
        <w:t xml:space="preserve">arraigos; y en general, </w:t>
      </w:r>
      <w:r w:rsidRPr="006F69A9">
        <w:rPr>
          <w:rFonts w:ascii="Palatino Linotype" w:eastAsia="Palatino Linotype" w:hAnsi="Palatino Linotype" w:cs="Palatino Linotype"/>
          <w:b/>
          <w:i/>
          <w:sz w:val="22"/>
          <w:szCs w:val="22"/>
        </w:rPr>
        <w:t xml:space="preserve">todas las dependencias encargadas de la seguridad pública a nivel estatal </w:t>
      </w:r>
      <w:r w:rsidRPr="006F69A9">
        <w:rPr>
          <w:rFonts w:ascii="Palatino Linotype" w:eastAsia="Palatino Linotype" w:hAnsi="Palatino Linotype" w:cs="Palatino Linotype"/>
          <w:b/>
          <w:i/>
          <w:sz w:val="22"/>
          <w:szCs w:val="22"/>
          <w:u w:val="single"/>
        </w:rPr>
        <w:t>y municipal</w:t>
      </w:r>
      <w:r w:rsidRPr="006F69A9">
        <w:rPr>
          <w:rFonts w:ascii="Palatino Linotype" w:eastAsia="Palatino Linotype" w:hAnsi="Palatino Linotype" w:cs="Palatino Linotype"/>
          <w:b/>
          <w:i/>
          <w:sz w:val="22"/>
          <w:szCs w:val="22"/>
        </w:rPr>
        <w:t>, que realicen funciones similares</w:t>
      </w:r>
      <w:r w:rsidRPr="006F69A9">
        <w:rPr>
          <w:rFonts w:ascii="Palatino Linotype" w:eastAsia="Palatino Linotype" w:hAnsi="Palatino Linotype" w:cs="Palatino Linotype"/>
          <w:i/>
          <w:sz w:val="22"/>
          <w:szCs w:val="22"/>
        </w:rPr>
        <w:t>;</w:t>
      </w:r>
    </w:p>
    <w:p w14:paraId="5C5D16CA" w14:textId="77777777" w:rsidR="003F02DD" w:rsidRPr="006F69A9" w:rsidRDefault="00966977"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b/>
          <w:i/>
          <w:sz w:val="22"/>
          <w:szCs w:val="22"/>
        </w:rPr>
        <w:t>XII. Instituciones de Seguridad Pública: a las Instituciones Policiales,</w:t>
      </w:r>
      <w:r w:rsidRPr="006F69A9">
        <w:rPr>
          <w:rFonts w:ascii="Palatino Linotype" w:eastAsia="Palatino Linotype" w:hAnsi="Palatino Linotype" w:cs="Palatino Linotype"/>
          <w:i/>
          <w:sz w:val="22"/>
          <w:szCs w:val="22"/>
        </w:rPr>
        <w:t xml:space="preserve"> de Procuración de Justicia, del Sistema Penitenciario </w:t>
      </w:r>
      <w:r w:rsidRPr="006F69A9">
        <w:rPr>
          <w:rFonts w:ascii="Palatino Linotype" w:eastAsia="Palatino Linotype" w:hAnsi="Palatino Linotype" w:cs="Palatino Linotype"/>
          <w:b/>
          <w:i/>
          <w:sz w:val="22"/>
          <w:szCs w:val="22"/>
          <w:u w:val="single"/>
        </w:rPr>
        <w:t>y dependencias encargadas de la seguridad pública a nivel estatal y municipal;</w:t>
      </w:r>
      <w:r w:rsidRPr="006F69A9">
        <w:rPr>
          <w:rFonts w:ascii="Palatino Linotype" w:eastAsia="Palatino Linotype" w:hAnsi="Palatino Linotype" w:cs="Palatino Linotype"/>
          <w:i/>
          <w:sz w:val="22"/>
          <w:szCs w:val="22"/>
        </w:rPr>
        <w:t xml:space="preserve">” </w:t>
      </w:r>
    </w:p>
    <w:p w14:paraId="7A4027A2" w14:textId="77777777" w:rsidR="00966977" w:rsidRPr="006F69A9" w:rsidRDefault="00966977"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(Énfasis añadido)</w:t>
      </w:r>
    </w:p>
    <w:p w14:paraId="0A3D7368" w14:textId="77777777" w:rsidR="00890BE8" w:rsidRPr="006F69A9" w:rsidRDefault="00890BE8"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Ahora bien, la Ley General del Sistema Nacional de Seguridad Pública en su artículo 41, fracción II mandata la siguiente obligación para los integrantes de las instituciones de seguridad pública:</w:t>
      </w:r>
    </w:p>
    <w:p w14:paraId="72811281" w14:textId="77777777" w:rsidR="003F02DD" w:rsidRPr="006F69A9" w:rsidRDefault="003F02DD" w:rsidP="003F02DD">
      <w:pPr>
        <w:spacing w:line="276" w:lineRule="auto"/>
        <w:ind w:left="851" w:right="617"/>
        <w:jc w:val="both"/>
        <w:rPr>
          <w:rFonts w:ascii="Palatino Linotype" w:eastAsia="Palatino Linotype" w:hAnsi="Palatino Linotype" w:cs="Palatino Linotype"/>
          <w:i/>
          <w:sz w:val="22"/>
          <w:szCs w:val="22"/>
        </w:rPr>
      </w:pPr>
    </w:p>
    <w:p w14:paraId="5CAFC1C4"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“Artículo 41.- Además de lo señalado en el artículo anterior, los integrantes de las Instituciones Policiales, tendrán específicamente las obligaciones siguientes:</w:t>
      </w:r>
    </w:p>
    <w:p w14:paraId="5DA9736A"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w:t>
      </w:r>
    </w:p>
    <w:p w14:paraId="48BD82F9" w14:textId="77777777" w:rsidR="003F02DD"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b/>
          <w:i/>
          <w:sz w:val="22"/>
          <w:szCs w:val="22"/>
          <w:u w:val="single"/>
        </w:rPr>
        <w:t>II. Remitir a la instancia que corresponda la información recopilada</w:t>
      </w:r>
      <w:r w:rsidRPr="006F69A9">
        <w:rPr>
          <w:rFonts w:ascii="Palatino Linotype" w:eastAsia="Palatino Linotype" w:hAnsi="Palatino Linotype" w:cs="Palatino Linotype"/>
          <w:i/>
          <w:sz w:val="22"/>
          <w:szCs w:val="22"/>
        </w:rPr>
        <w:t xml:space="preserve">, en el cumplimiento de sus misiones o </w:t>
      </w:r>
      <w:r w:rsidRPr="006F69A9">
        <w:rPr>
          <w:rFonts w:ascii="Palatino Linotype" w:eastAsia="Palatino Linotype" w:hAnsi="Palatino Linotype" w:cs="Palatino Linotype"/>
          <w:b/>
          <w:i/>
          <w:sz w:val="22"/>
          <w:szCs w:val="22"/>
          <w:u w:val="single"/>
        </w:rPr>
        <w:t>en el desempeño de sus actividades, para su análisis y registro.</w:t>
      </w:r>
      <w:r w:rsidRPr="006F69A9">
        <w:rPr>
          <w:rFonts w:ascii="Palatino Linotype" w:eastAsia="Palatino Linotype" w:hAnsi="Palatino Linotype" w:cs="Palatino Linotype"/>
          <w:i/>
          <w:sz w:val="22"/>
          <w:szCs w:val="22"/>
        </w:rPr>
        <w:t xml:space="preserve"> Asimismo, entregar la información que le sea solicitada por otras Instituciones de Seguridad Pública, en los términos de las leyes correspondientes;”</w:t>
      </w:r>
    </w:p>
    <w:p w14:paraId="29565FA7" w14:textId="77777777" w:rsidR="00966977"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(Énfasis añadido)</w:t>
      </w:r>
    </w:p>
    <w:p w14:paraId="71A0514C" w14:textId="77777777" w:rsidR="003F02DD" w:rsidRPr="006F69A9" w:rsidRDefault="003F02DD" w:rsidP="003F02DD">
      <w:pPr>
        <w:spacing w:line="276" w:lineRule="auto"/>
        <w:ind w:left="851" w:right="617"/>
        <w:jc w:val="both"/>
        <w:rPr>
          <w:rFonts w:ascii="Palatino Linotype" w:eastAsia="Palatino Linotype" w:hAnsi="Palatino Linotype" w:cs="Palatino Linotype"/>
          <w:i/>
          <w:sz w:val="22"/>
          <w:szCs w:val="22"/>
        </w:rPr>
      </w:pPr>
    </w:p>
    <w:p w14:paraId="2E5BC353" w14:textId="77777777" w:rsidR="00890BE8" w:rsidRPr="006F69A9" w:rsidRDefault="00890BE8"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Es de resaltar que conforme al Documento en el que se establece el Modelo de Policía de Proximidad, emitido por la Secretaría de Seguridad y Protección C</w:t>
      </w:r>
      <w:r w:rsidR="00ED18C0" w:rsidRPr="006F69A9">
        <w:rPr>
          <w:rFonts w:ascii="Palatino Linotype" w:eastAsia="Palatino Linotype" w:hAnsi="Palatino Linotype" w:cs="Palatino Linotype"/>
          <w:sz w:val="22"/>
          <w:szCs w:val="22"/>
        </w:rPr>
        <w:t xml:space="preserve">iudadana de la Federación, </w:t>
      </w:r>
      <w:r w:rsidR="006B3307" w:rsidRPr="006F69A9">
        <w:rPr>
          <w:rFonts w:ascii="Palatino Linotype" w:eastAsia="Palatino Linotype" w:hAnsi="Palatino Linotype" w:cs="Palatino Linotype"/>
          <w:sz w:val="22"/>
          <w:szCs w:val="22"/>
        </w:rPr>
        <w:t xml:space="preserve">se </w:t>
      </w:r>
      <w:r w:rsidR="00ED18C0" w:rsidRPr="006F69A9">
        <w:rPr>
          <w:rFonts w:ascii="Palatino Linotype" w:eastAsia="Palatino Linotype" w:hAnsi="Palatino Linotype" w:cs="Palatino Linotype"/>
          <w:sz w:val="22"/>
          <w:szCs w:val="22"/>
        </w:rPr>
        <w:t>señala que la recopilación</w:t>
      </w:r>
      <w:r w:rsidRPr="006F69A9">
        <w:rPr>
          <w:rFonts w:ascii="Palatino Linotype" w:eastAsia="Palatino Linotype" w:hAnsi="Palatino Linotype" w:cs="Palatino Linotype"/>
          <w:sz w:val="22"/>
          <w:szCs w:val="22"/>
        </w:rPr>
        <w:t xml:space="preserve"> de información relacionada con la seguridad de los municipios </w:t>
      </w:r>
      <w:r w:rsidR="00ED18C0" w:rsidRPr="006F69A9">
        <w:rPr>
          <w:rFonts w:ascii="Palatino Linotype" w:eastAsia="Palatino Linotype" w:hAnsi="Palatino Linotype" w:cs="Palatino Linotype"/>
          <w:sz w:val="22"/>
          <w:szCs w:val="22"/>
        </w:rPr>
        <w:t>se hará bajo los siguientes parámetros:</w:t>
      </w:r>
    </w:p>
    <w:p w14:paraId="11612497" w14:textId="77777777" w:rsidR="003F02DD" w:rsidRPr="006F69A9" w:rsidRDefault="003F02DD" w:rsidP="000535C3">
      <w:pPr>
        <w:spacing w:line="276" w:lineRule="auto"/>
        <w:ind w:left="567" w:right="901"/>
        <w:jc w:val="both"/>
        <w:rPr>
          <w:rFonts w:ascii="Palatino Linotype" w:eastAsia="Palatino Linotype" w:hAnsi="Palatino Linotype" w:cs="Palatino Linotype"/>
          <w:b/>
          <w:i/>
          <w:sz w:val="22"/>
          <w:szCs w:val="22"/>
        </w:rPr>
      </w:pPr>
    </w:p>
    <w:p w14:paraId="56C57BBD" w14:textId="77777777" w:rsidR="00890BE8" w:rsidRPr="006F69A9" w:rsidRDefault="00ED18C0" w:rsidP="003F02DD">
      <w:pPr>
        <w:spacing w:line="276" w:lineRule="auto"/>
        <w:ind w:left="851" w:right="617"/>
        <w:jc w:val="both"/>
        <w:rPr>
          <w:rFonts w:ascii="Palatino Linotype" w:eastAsia="Palatino Linotype" w:hAnsi="Palatino Linotype" w:cs="Palatino Linotype"/>
          <w:b/>
          <w:i/>
          <w:sz w:val="22"/>
          <w:szCs w:val="22"/>
        </w:rPr>
      </w:pPr>
      <w:r w:rsidRPr="006F69A9">
        <w:rPr>
          <w:rFonts w:ascii="Palatino Linotype" w:eastAsia="Palatino Linotype" w:hAnsi="Palatino Linotype" w:cs="Palatino Linotype"/>
          <w:b/>
          <w:i/>
          <w:sz w:val="22"/>
          <w:szCs w:val="22"/>
        </w:rPr>
        <w:t>“</w:t>
      </w:r>
      <w:r w:rsidR="00890BE8" w:rsidRPr="006F69A9">
        <w:rPr>
          <w:rFonts w:ascii="Palatino Linotype" w:eastAsia="Palatino Linotype" w:hAnsi="Palatino Linotype" w:cs="Palatino Linotype"/>
          <w:b/>
          <w:i/>
          <w:sz w:val="22"/>
          <w:szCs w:val="22"/>
        </w:rPr>
        <w:t>4.2 RECOLECCIÓN DE INFORMACIÓN</w:t>
      </w:r>
    </w:p>
    <w:p w14:paraId="7128D50D" w14:textId="77777777" w:rsidR="00890BE8" w:rsidRPr="006F69A9" w:rsidRDefault="00890BE8" w:rsidP="003F02DD">
      <w:pPr>
        <w:spacing w:line="276" w:lineRule="auto"/>
        <w:ind w:left="851" w:right="617"/>
        <w:jc w:val="both"/>
        <w:rPr>
          <w:rFonts w:ascii="Palatino Linotype" w:eastAsia="Palatino Linotype" w:hAnsi="Palatino Linotype" w:cs="Palatino Linotype"/>
          <w:b/>
          <w:i/>
          <w:sz w:val="22"/>
          <w:szCs w:val="22"/>
        </w:rPr>
      </w:pPr>
      <w:r w:rsidRPr="006F69A9">
        <w:rPr>
          <w:rFonts w:ascii="Palatino Linotype" w:eastAsia="Palatino Linotype" w:hAnsi="Palatino Linotype" w:cs="Palatino Linotype"/>
          <w:b/>
          <w:i/>
          <w:sz w:val="22"/>
          <w:szCs w:val="22"/>
        </w:rPr>
        <w:t>Elementos a considerar</w:t>
      </w:r>
    </w:p>
    <w:p w14:paraId="46825A4B"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El policía debe registrar y sistematizar información r</w:t>
      </w:r>
      <w:r w:rsidR="00ED18C0" w:rsidRPr="006F69A9">
        <w:rPr>
          <w:rFonts w:ascii="Palatino Linotype" w:eastAsia="Palatino Linotype" w:hAnsi="Palatino Linotype" w:cs="Palatino Linotype"/>
          <w:i/>
          <w:sz w:val="22"/>
          <w:szCs w:val="22"/>
        </w:rPr>
        <w:t xml:space="preserve">elacionada con la seguridad del </w:t>
      </w:r>
      <w:r w:rsidRPr="006F69A9">
        <w:rPr>
          <w:rFonts w:ascii="Palatino Linotype" w:eastAsia="Palatino Linotype" w:hAnsi="Palatino Linotype" w:cs="Palatino Linotype"/>
          <w:i/>
          <w:sz w:val="22"/>
          <w:szCs w:val="22"/>
        </w:rPr>
        <w:t>municipio. La información debe provenir de distintas fuentes y se debe registrar en una</w:t>
      </w:r>
      <w:r w:rsidR="00ED18C0" w:rsidRPr="006F69A9">
        <w:rPr>
          <w:rFonts w:ascii="Palatino Linotype" w:eastAsia="Palatino Linotype" w:hAnsi="Palatino Linotype" w:cs="Palatino Linotype"/>
          <w:i/>
          <w:sz w:val="22"/>
          <w:szCs w:val="22"/>
        </w:rPr>
        <w:t xml:space="preserve"> </w:t>
      </w:r>
      <w:r w:rsidRPr="006F69A9">
        <w:rPr>
          <w:rFonts w:ascii="Palatino Linotype" w:eastAsia="Palatino Linotype" w:hAnsi="Palatino Linotype" w:cs="Palatino Linotype"/>
          <w:i/>
          <w:sz w:val="22"/>
          <w:szCs w:val="22"/>
        </w:rPr>
        <w:t>sola hoja de cálculo, base de datos o software que la agrupe. Algunas de las fuentes que</w:t>
      </w:r>
      <w:r w:rsidR="00ED18C0" w:rsidRPr="006F69A9">
        <w:rPr>
          <w:rFonts w:ascii="Palatino Linotype" w:eastAsia="Palatino Linotype" w:hAnsi="Palatino Linotype" w:cs="Palatino Linotype"/>
          <w:i/>
          <w:sz w:val="22"/>
          <w:szCs w:val="22"/>
        </w:rPr>
        <w:t xml:space="preserve"> </w:t>
      </w:r>
      <w:r w:rsidRPr="006F69A9">
        <w:rPr>
          <w:rFonts w:ascii="Palatino Linotype" w:eastAsia="Palatino Linotype" w:hAnsi="Palatino Linotype" w:cs="Palatino Linotype"/>
          <w:i/>
          <w:sz w:val="22"/>
          <w:szCs w:val="22"/>
        </w:rPr>
        <w:t>pueden ser utilizadas son:</w:t>
      </w:r>
    </w:p>
    <w:p w14:paraId="11CED1C8"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a) Registro de llamadas de emergencia (C2-C5)</w:t>
      </w:r>
    </w:p>
    <w:p w14:paraId="465293AA" w14:textId="77777777" w:rsidR="00890BE8" w:rsidRPr="006F69A9" w:rsidRDefault="00890BE8" w:rsidP="003F02DD">
      <w:pPr>
        <w:spacing w:line="276" w:lineRule="auto"/>
        <w:ind w:left="851" w:right="617"/>
        <w:jc w:val="both"/>
        <w:rPr>
          <w:rFonts w:ascii="Palatino Linotype" w:eastAsia="Palatino Linotype" w:hAnsi="Palatino Linotype" w:cs="Palatino Linotype"/>
          <w:b/>
          <w:i/>
          <w:sz w:val="22"/>
          <w:szCs w:val="22"/>
          <w:u w:val="single"/>
        </w:rPr>
      </w:pPr>
      <w:r w:rsidRPr="006F69A9">
        <w:rPr>
          <w:rFonts w:ascii="Palatino Linotype" w:eastAsia="Palatino Linotype" w:hAnsi="Palatino Linotype" w:cs="Palatino Linotype"/>
          <w:b/>
          <w:i/>
          <w:sz w:val="22"/>
          <w:szCs w:val="22"/>
          <w:u w:val="single"/>
        </w:rPr>
        <w:t>b) Partes de novedades</w:t>
      </w:r>
    </w:p>
    <w:p w14:paraId="68F7A876"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lastRenderedPageBreak/>
        <w:t>c) Información proveniente de redes sociales como WhatsApp® o Facebook®</w:t>
      </w:r>
    </w:p>
    <w:p w14:paraId="0006B08E"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d) Reportes de vecinos</w:t>
      </w:r>
    </w:p>
    <w:p w14:paraId="1BAFEA77"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e) Actas de denuncia</w:t>
      </w:r>
    </w:p>
    <w:p w14:paraId="46C29785"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f) Informe Policial Homologado</w:t>
      </w:r>
    </w:p>
    <w:p w14:paraId="323BAAF3"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g) Registro de detenidos en barandilla</w:t>
      </w:r>
    </w:p>
    <w:p w14:paraId="3619F9C1"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h) Registros del personal o área de atención a víctimas</w:t>
      </w:r>
    </w:p>
    <w:p w14:paraId="1D8F33E9"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i) Bases de datos del INEGI</w:t>
      </w:r>
    </w:p>
    <w:p w14:paraId="19C74079" w14:textId="77777777" w:rsidR="00ED18C0" w:rsidRPr="006F69A9" w:rsidRDefault="00890BE8" w:rsidP="003F02DD">
      <w:pPr>
        <w:spacing w:line="276" w:lineRule="auto"/>
        <w:ind w:left="851" w:right="617"/>
        <w:jc w:val="both"/>
        <w:rPr>
          <w:rFonts w:ascii="Palatino Linotype" w:eastAsia="Palatino Linotype" w:hAnsi="Palatino Linotype" w:cs="Palatino Linotype"/>
          <w:b/>
          <w:i/>
          <w:sz w:val="22"/>
          <w:szCs w:val="22"/>
        </w:rPr>
      </w:pPr>
      <w:r w:rsidRPr="006F69A9">
        <w:rPr>
          <w:rFonts w:ascii="Palatino Linotype" w:eastAsia="Palatino Linotype" w:hAnsi="Palatino Linotype" w:cs="Palatino Linotype"/>
          <w:b/>
          <w:i/>
          <w:sz w:val="22"/>
          <w:szCs w:val="22"/>
        </w:rPr>
        <w:t>La institución policial debe utilizar una hoja de cálculo, b</w:t>
      </w:r>
      <w:r w:rsidR="00ED18C0" w:rsidRPr="006F69A9">
        <w:rPr>
          <w:rFonts w:ascii="Palatino Linotype" w:eastAsia="Palatino Linotype" w:hAnsi="Palatino Linotype" w:cs="Palatino Linotype"/>
          <w:b/>
          <w:i/>
          <w:sz w:val="22"/>
          <w:szCs w:val="22"/>
        </w:rPr>
        <w:t xml:space="preserve">ase de datos o software para el </w:t>
      </w:r>
      <w:r w:rsidRPr="006F69A9">
        <w:rPr>
          <w:rFonts w:ascii="Palatino Linotype" w:eastAsia="Palatino Linotype" w:hAnsi="Palatino Linotype" w:cs="Palatino Linotype"/>
          <w:b/>
          <w:i/>
          <w:sz w:val="22"/>
          <w:szCs w:val="22"/>
        </w:rPr>
        <w:t xml:space="preserve">registro y análisis de la información recabada. </w:t>
      </w:r>
    </w:p>
    <w:p w14:paraId="0C0118BC"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El siste</w:t>
      </w:r>
      <w:r w:rsidR="00ED18C0" w:rsidRPr="006F69A9">
        <w:rPr>
          <w:rFonts w:ascii="Palatino Linotype" w:eastAsia="Palatino Linotype" w:hAnsi="Palatino Linotype" w:cs="Palatino Linotype"/>
          <w:i/>
          <w:sz w:val="22"/>
          <w:szCs w:val="22"/>
        </w:rPr>
        <w:t xml:space="preserve">ma de gestión de la información </w:t>
      </w:r>
      <w:r w:rsidRPr="006F69A9">
        <w:rPr>
          <w:rFonts w:ascii="Palatino Linotype" w:eastAsia="Palatino Linotype" w:hAnsi="Palatino Linotype" w:cs="Palatino Linotype"/>
          <w:i/>
          <w:sz w:val="22"/>
          <w:szCs w:val="22"/>
        </w:rPr>
        <w:t>permite que ésta sea:</w:t>
      </w:r>
    </w:p>
    <w:p w14:paraId="211E8F4F"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a) Capturada de manera eficaz</w:t>
      </w:r>
    </w:p>
    <w:p w14:paraId="2C6C8738"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b) Almacenada en un solo lugar (asegurando que esté respaldada)</w:t>
      </w:r>
    </w:p>
    <w:p w14:paraId="5A8C27B0"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c) Protegida</w:t>
      </w:r>
    </w:p>
    <w:p w14:paraId="4DDB7B8E" w14:textId="77777777" w:rsidR="00890BE8"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d) Utilizada para generar de manera automática pr</w:t>
      </w:r>
      <w:r w:rsidR="00ED18C0" w:rsidRPr="006F69A9">
        <w:rPr>
          <w:rFonts w:ascii="Palatino Linotype" w:eastAsia="Palatino Linotype" w:hAnsi="Palatino Linotype" w:cs="Palatino Linotype"/>
          <w:i/>
          <w:sz w:val="22"/>
          <w:szCs w:val="22"/>
        </w:rPr>
        <w:t xml:space="preserve">oductos como georreferenciación </w:t>
      </w:r>
      <w:r w:rsidRPr="006F69A9">
        <w:rPr>
          <w:rFonts w:ascii="Palatino Linotype" w:eastAsia="Palatino Linotype" w:hAnsi="Palatino Linotype" w:cs="Palatino Linotype"/>
          <w:i/>
          <w:sz w:val="22"/>
          <w:szCs w:val="22"/>
        </w:rPr>
        <w:t>de delitos y matriz de horarios de incidencia</w:t>
      </w:r>
    </w:p>
    <w:p w14:paraId="781FD0A6" w14:textId="77777777" w:rsidR="00966977" w:rsidRPr="006F69A9" w:rsidRDefault="00890BE8" w:rsidP="003F02DD">
      <w:pPr>
        <w:spacing w:line="276" w:lineRule="auto"/>
        <w:ind w:left="851" w:right="617"/>
        <w:jc w:val="both"/>
        <w:rPr>
          <w:rFonts w:ascii="Palatino Linotype" w:eastAsia="Palatino Linotype" w:hAnsi="Palatino Linotype" w:cs="Palatino Linotype"/>
          <w:b/>
          <w:i/>
          <w:sz w:val="22"/>
          <w:szCs w:val="22"/>
        </w:rPr>
      </w:pPr>
      <w:r w:rsidRPr="006F69A9">
        <w:rPr>
          <w:rFonts w:ascii="Palatino Linotype" w:eastAsia="Palatino Linotype" w:hAnsi="Palatino Linotype" w:cs="Palatino Linotype"/>
          <w:b/>
          <w:i/>
          <w:sz w:val="22"/>
          <w:szCs w:val="22"/>
        </w:rPr>
        <w:t>Se deben definir parámetros y estándares para que la captu</w:t>
      </w:r>
      <w:r w:rsidR="00ED18C0" w:rsidRPr="006F69A9">
        <w:rPr>
          <w:rFonts w:ascii="Palatino Linotype" w:eastAsia="Palatino Linotype" w:hAnsi="Palatino Linotype" w:cs="Palatino Linotype"/>
          <w:b/>
          <w:i/>
          <w:sz w:val="22"/>
          <w:szCs w:val="22"/>
        </w:rPr>
        <w:t xml:space="preserve">ra de información se realice de </w:t>
      </w:r>
      <w:r w:rsidRPr="006F69A9">
        <w:rPr>
          <w:rFonts w:ascii="Palatino Linotype" w:eastAsia="Palatino Linotype" w:hAnsi="Palatino Linotype" w:cs="Palatino Linotype"/>
          <w:b/>
          <w:i/>
          <w:sz w:val="22"/>
          <w:szCs w:val="22"/>
        </w:rPr>
        <w:t>manera homologada y su procesamiento sea</w:t>
      </w:r>
      <w:r w:rsidR="00ED18C0" w:rsidRPr="006F69A9">
        <w:rPr>
          <w:rFonts w:ascii="Palatino Linotype" w:eastAsia="Palatino Linotype" w:hAnsi="Palatino Linotype" w:cs="Palatino Linotype"/>
          <w:b/>
          <w:i/>
          <w:sz w:val="22"/>
          <w:szCs w:val="22"/>
        </w:rPr>
        <w:t xml:space="preserve"> eficiente. Se sugiere que todo registro </w:t>
      </w:r>
      <w:r w:rsidRPr="006F69A9">
        <w:rPr>
          <w:rFonts w:ascii="Palatino Linotype" w:eastAsia="Palatino Linotype" w:hAnsi="Palatino Linotype" w:cs="Palatino Linotype"/>
          <w:b/>
          <w:i/>
          <w:sz w:val="22"/>
          <w:szCs w:val="22"/>
        </w:rPr>
        <w:t>incluya al menos:</w:t>
      </w:r>
    </w:p>
    <w:p w14:paraId="779456E1" w14:textId="77777777" w:rsidR="00890BE8" w:rsidRPr="006F69A9" w:rsidRDefault="00890BE8" w:rsidP="003F02DD">
      <w:pPr>
        <w:spacing w:line="276" w:lineRule="auto"/>
        <w:ind w:left="851" w:right="617"/>
        <w:jc w:val="both"/>
        <w:rPr>
          <w:rFonts w:ascii="Palatino Linotype" w:eastAsia="Palatino Linotype" w:hAnsi="Palatino Linotype" w:cs="Palatino Linotype"/>
          <w:b/>
          <w:i/>
          <w:sz w:val="22"/>
          <w:szCs w:val="22"/>
        </w:rPr>
      </w:pPr>
      <w:r w:rsidRPr="006F69A9">
        <w:rPr>
          <w:rFonts w:ascii="Palatino Linotype" w:eastAsia="Palatino Linotype" w:hAnsi="Palatino Linotype" w:cs="Palatino Linotype"/>
          <w:b/>
          <w:i/>
          <w:sz w:val="22"/>
          <w:szCs w:val="22"/>
        </w:rPr>
        <w:t>a) Fecha y hora del reporte.</w:t>
      </w:r>
    </w:p>
    <w:p w14:paraId="10D5E935" w14:textId="77777777" w:rsidR="00890BE8" w:rsidRPr="006F69A9" w:rsidRDefault="00890BE8" w:rsidP="003F02DD">
      <w:pPr>
        <w:spacing w:line="276" w:lineRule="auto"/>
        <w:ind w:left="851" w:right="617"/>
        <w:jc w:val="both"/>
        <w:rPr>
          <w:rFonts w:ascii="Palatino Linotype" w:eastAsia="Palatino Linotype" w:hAnsi="Palatino Linotype" w:cs="Palatino Linotype"/>
          <w:b/>
          <w:i/>
          <w:sz w:val="22"/>
          <w:szCs w:val="22"/>
        </w:rPr>
      </w:pPr>
      <w:r w:rsidRPr="006F69A9">
        <w:rPr>
          <w:rFonts w:ascii="Palatino Linotype" w:eastAsia="Palatino Linotype" w:hAnsi="Palatino Linotype" w:cs="Palatino Linotype"/>
          <w:b/>
          <w:i/>
          <w:sz w:val="22"/>
          <w:szCs w:val="22"/>
        </w:rPr>
        <w:t>b) Fecha y hora en que ocurrió el hecho denunciado.</w:t>
      </w:r>
    </w:p>
    <w:p w14:paraId="79604648" w14:textId="77777777" w:rsidR="00890BE8" w:rsidRPr="006F69A9" w:rsidRDefault="00890BE8" w:rsidP="003F02DD">
      <w:pPr>
        <w:spacing w:line="276" w:lineRule="auto"/>
        <w:ind w:left="851" w:right="617"/>
        <w:jc w:val="both"/>
        <w:rPr>
          <w:rFonts w:ascii="Palatino Linotype" w:eastAsia="Palatino Linotype" w:hAnsi="Palatino Linotype" w:cs="Palatino Linotype"/>
          <w:b/>
          <w:i/>
          <w:sz w:val="22"/>
          <w:szCs w:val="22"/>
        </w:rPr>
      </w:pPr>
      <w:r w:rsidRPr="006F69A9">
        <w:rPr>
          <w:rFonts w:ascii="Palatino Linotype" w:eastAsia="Palatino Linotype" w:hAnsi="Palatino Linotype" w:cs="Palatino Linotype"/>
          <w:b/>
          <w:i/>
          <w:sz w:val="22"/>
          <w:szCs w:val="22"/>
        </w:rPr>
        <w:t>c) Nombre completo, edad y sexo del o los involuc</w:t>
      </w:r>
      <w:r w:rsidR="00ED18C0" w:rsidRPr="006F69A9">
        <w:rPr>
          <w:rFonts w:ascii="Palatino Linotype" w:eastAsia="Palatino Linotype" w:hAnsi="Palatino Linotype" w:cs="Palatino Linotype"/>
          <w:b/>
          <w:i/>
          <w:sz w:val="22"/>
          <w:szCs w:val="22"/>
        </w:rPr>
        <w:t xml:space="preserve">rado(s) incluyendo a víctimas y </w:t>
      </w:r>
      <w:r w:rsidRPr="006F69A9">
        <w:rPr>
          <w:rFonts w:ascii="Palatino Linotype" w:eastAsia="Palatino Linotype" w:hAnsi="Palatino Linotype" w:cs="Palatino Linotype"/>
          <w:b/>
          <w:i/>
          <w:sz w:val="22"/>
          <w:szCs w:val="22"/>
        </w:rPr>
        <w:t>posibles agresores (este elemento puede omit</w:t>
      </w:r>
      <w:r w:rsidR="00ED18C0" w:rsidRPr="006F69A9">
        <w:rPr>
          <w:rFonts w:ascii="Palatino Linotype" w:eastAsia="Palatino Linotype" w:hAnsi="Palatino Linotype" w:cs="Palatino Linotype"/>
          <w:b/>
          <w:i/>
          <w:sz w:val="22"/>
          <w:szCs w:val="22"/>
        </w:rPr>
        <w:t xml:space="preserve">irse en caso de que se trate de </w:t>
      </w:r>
      <w:r w:rsidRPr="006F69A9">
        <w:rPr>
          <w:rFonts w:ascii="Palatino Linotype" w:eastAsia="Palatino Linotype" w:hAnsi="Palatino Linotype" w:cs="Palatino Linotype"/>
          <w:b/>
          <w:i/>
          <w:sz w:val="22"/>
          <w:szCs w:val="22"/>
        </w:rPr>
        <w:t>denuncias anónimas).</w:t>
      </w:r>
    </w:p>
    <w:p w14:paraId="7D75228D" w14:textId="77777777" w:rsidR="00890BE8" w:rsidRPr="006F69A9" w:rsidRDefault="00890BE8" w:rsidP="003F02DD">
      <w:pPr>
        <w:spacing w:line="276" w:lineRule="auto"/>
        <w:ind w:left="851" w:right="617"/>
        <w:jc w:val="both"/>
        <w:rPr>
          <w:rFonts w:ascii="Palatino Linotype" w:eastAsia="Palatino Linotype" w:hAnsi="Palatino Linotype" w:cs="Palatino Linotype"/>
          <w:b/>
          <w:i/>
          <w:sz w:val="22"/>
          <w:szCs w:val="22"/>
        </w:rPr>
      </w:pPr>
      <w:r w:rsidRPr="006F69A9">
        <w:rPr>
          <w:rFonts w:ascii="Palatino Linotype" w:eastAsia="Palatino Linotype" w:hAnsi="Palatino Linotype" w:cs="Palatino Linotype"/>
          <w:b/>
          <w:i/>
          <w:sz w:val="22"/>
          <w:szCs w:val="22"/>
        </w:rPr>
        <w:t>d) Dirección completa del lugar donde sucedió el</w:t>
      </w:r>
      <w:r w:rsidR="00ED18C0" w:rsidRPr="006F69A9">
        <w:rPr>
          <w:rFonts w:ascii="Palatino Linotype" w:eastAsia="Palatino Linotype" w:hAnsi="Palatino Linotype" w:cs="Palatino Linotype"/>
          <w:b/>
          <w:i/>
          <w:sz w:val="22"/>
          <w:szCs w:val="22"/>
        </w:rPr>
        <w:t xml:space="preserve"> hecho (calle, número, colonia, </w:t>
      </w:r>
      <w:r w:rsidRPr="006F69A9">
        <w:rPr>
          <w:rFonts w:ascii="Palatino Linotype" w:eastAsia="Palatino Linotype" w:hAnsi="Palatino Linotype" w:cs="Palatino Linotype"/>
          <w:b/>
          <w:i/>
          <w:sz w:val="22"/>
          <w:szCs w:val="22"/>
        </w:rPr>
        <w:t>referencias, etc. Especificar si se trata de un domicil</w:t>
      </w:r>
      <w:r w:rsidR="00ED18C0" w:rsidRPr="006F69A9">
        <w:rPr>
          <w:rFonts w:ascii="Palatino Linotype" w:eastAsia="Palatino Linotype" w:hAnsi="Palatino Linotype" w:cs="Palatino Linotype"/>
          <w:b/>
          <w:i/>
          <w:sz w:val="22"/>
          <w:szCs w:val="22"/>
        </w:rPr>
        <w:t xml:space="preserve">io, negocio, vía pública, plaza </w:t>
      </w:r>
      <w:r w:rsidRPr="006F69A9">
        <w:rPr>
          <w:rFonts w:ascii="Palatino Linotype" w:eastAsia="Palatino Linotype" w:hAnsi="Palatino Linotype" w:cs="Palatino Linotype"/>
          <w:b/>
          <w:i/>
          <w:sz w:val="22"/>
          <w:szCs w:val="22"/>
        </w:rPr>
        <w:t>comercial, estacionamiento etc.)</w:t>
      </w:r>
    </w:p>
    <w:p w14:paraId="11BB78BB" w14:textId="77777777" w:rsidR="003F02DD" w:rsidRPr="006F69A9" w:rsidRDefault="00890BE8"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b/>
          <w:i/>
          <w:sz w:val="22"/>
          <w:szCs w:val="22"/>
        </w:rPr>
        <w:t>e) Descripción cronológica, clara y precisa del hecho</w:t>
      </w:r>
      <w:r w:rsidRPr="006F69A9">
        <w:rPr>
          <w:rFonts w:ascii="Palatino Linotype" w:eastAsia="Palatino Linotype" w:hAnsi="Palatino Linotype" w:cs="Palatino Linotype"/>
          <w:i/>
          <w:sz w:val="22"/>
          <w:szCs w:val="22"/>
        </w:rPr>
        <w:t>.</w:t>
      </w:r>
      <w:r w:rsidR="00ED18C0" w:rsidRPr="006F69A9">
        <w:rPr>
          <w:rFonts w:ascii="Palatino Linotype" w:eastAsia="Palatino Linotype" w:hAnsi="Palatino Linotype" w:cs="Palatino Linotype"/>
          <w:i/>
          <w:sz w:val="22"/>
          <w:szCs w:val="22"/>
        </w:rPr>
        <w:t>”</w:t>
      </w:r>
    </w:p>
    <w:p w14:paraId="60135B00" w14:textId="77777777" w:rsidR="00890BE8" w:rsidRPr="006F69A9" w:rsidRDefault="00ED18C0" w:rsidP="003F02DD">
      <w:pPr>
        <w:spacing w:line="276" w:lineRule="auto"/>
        <w:ind w:left="851" w:right="617"/>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(Énfasis añadido)</w:t>
      </w:r>
    </w:p>
    <w:p w14:paraId="6196EA43" w14:textId="77777777" w:rsidR="003F02DD" w:rsidRPr="006F69A9" w:rsidRDefault="003F02DD" w:rsidP="000535C3">
      <w:pPr>
        <w:spacing w:line="360" w:lineRule="auto"/>
        <w:jc w:val="both"/>
        <w:rPr>
          <w:rFonts w:ascii="Palatino Linotype" w:eastAsia="Palatino Linotype" w:hAnsi="Palatino Linotype" w:cs="Palatino Linotype"/>
          <w:sz w:val="22"/>
          <w:szCs w:val="22"/>
        </w:rPr>
      </w:pPr>
    </w:p>
    <w:p w14:paraId="75A5EF51" w14:textId="77777777" w:rsidR="00FC2A87" w:rsidRPr="006F69A9" w:rsidRDefault="00ED18C0"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Por lo tanto, se colige que derivado de lo insertado previamente, existe la fuente obligacional que mandata al </w:t>
      </w:r>
      <w:r w:rsidRPr="006F69A9">
        <w:rPr>
          <w:rFonts w:ascii="Palatino Linotype" w:eastAsia="Palatino Linotype" w:hAnsi="Palatino Linotype" w:cs="Palatino Linotype"/>
          <w:b/>
          <w:sz w:val="22"/>
          <w:szCs w:val="22"/>
        </w:rPr>
        <w:t>Sujeto Obligado</w:t>
      </w:r>
      <w:r w:rsidRPr="006F69A9">
        <w:rPr>
          <w:rFonts w:ascii="Palatino Linotype" w:eastAsia="Palatino Linotype" w:hAnsi="Palatino Linotype" w:cs="Palatino Linotype"/>
          <w:sz w:val="22"/>
          <w:szCs w:val="22"/>
        </w:rPr>
        <w:t xml:space="preserve"> </w:t>
      </w:r>
      <w:r w:rsidR="006B3307" w:rsidRPr="006F69A9">
        <w:rPr>
          <w:rFonts w:ascii="Palatino Linotype" w:eastAsia="Palatino Linotype" w:hAnsi="Palatino Linotype" w:cs="Palatino Linotype"/>
          <w:sz w:val="22"/>
          <w:szCs w:val="22"/>
        </w:rPr>
        <w:t>a</w:t>
      </w:r>
      <w:r w:rsidR="005F3A1F" w:rsidRPr="006F69A9">
        <w:rPr>
          <w:rFonts w:ascii="Palatino Linotype" w:eastAsia="Palatino Linotype" w:hAnsi="Palatino Linotype" w:cs="Palatino Linotype"/>
          <w:sz w:val="22"/>
          <w:szCs w:val="22"/>
        </w:rPr>
        <w:t xml:space="preserve"> registrar y sistematizar información relacionada con la seguridad del municipio, registro en</w:t>
      </w:r>
      <w:r w:rsidR="006B3307" w:rsidRPr="006F69A9">
        <w:rPr>
          <w:rFonts w:ascii="Palatino Linotype" w:eastAsia="Palatino Linotype" w:hAnsi="Palatino Linotype" w:cs="Palatino Linotype"/>
          <w:sz w:val="22"/>
          <w:szCs w:val="22"/>
        </w:rPr>
        <w:t xml:space="preserve"> el cual se inscriben datos como fecha y hora del reporte, fecha y hora del hecho denunciado, nombre completo, edad y sexo del o los involucrado(s) </w:t>
      </w:r>
      <w:r w:rsidR="006B3307" w:rsidRPr="006F69A9">
        <w:rPr>
          <w:rFonts w:ascii="Palatino Linotype" w:eastAsia="Palatino Linotype" w:hAnsi="Palatino Linotype" w:cs="Palatino Linotype"/>
          <w:sz w:val="22"/>
          <w:szCs w:val="22"/>
        </w:rPr>
        <w:lastRenderedPageBreak/>
        <w:t xml:space="preserve">incluyendo a víctimas y posibles agresores, dirección completa del lugar donde sucedió el hecho (calle, número, colonia, referencias, </w:t>
      </w:r>
      <w:proofErr w:type="spellStart"/>
      <w:r w:rsidR="006B3307" w:rsidRPr="006F69A9">
        <w:rPr>
          <w:rFonts w:ascii="Palatino Linotype" w:eastAsia="Palatino Linotype" w:hAnsi="Palatino Linotype" w:cs="Palatino Linotype"/>
          <w:sz w:val="22"/>
          <w:szCs w:val="22"/>
        </w:rPr>
        <w:t>etc</w:t>
      </w:r>
      <w:proofErr w:type="spellEnd"/>
      <w:r w:rsidR="007724D2" w:rsidRPr="006F69A9">
        <w:rPr>
          <w:rFonts w:ascii="Palatino Linotype" w:eastAsia="Palatino Linotype" w:hAnsi="Palatino Linotype" w:cs="Palatino Linotype"/>
          <w:sz w:val="22"/>
          <w:szCs w:val="22"/>
        </w:rPr>
        <w:t>)</w:t>
      </w:r>
      <w:r w:rsidR="006B3307" w:rsidRPr="006F69A9">
        <w:rPr>
          <w:rFonts w:ascii="Palatino Linotype" w:eastAsia="Palatino Linotype" w:hAnsi="Palatino Linotype" w:cs="Palatino Linotype"/>
          <w:sz w:val="22"/>
          <w:szCs w:val="22"/>
        </w:rPr>
        <w:t xml:space="preserve"> y la descripción cronológica, clara y precisa del hecho, es decir, se insertará información que únicamente atañe al desempeño de la función de seguridad pública, luego entonces, </w:t>
      </w:r>
      <w:r w:rsidR="00BC3F78" w:rsidRPr="006F69A9">
        <w:rPr>
          <w:rFonts w:ascii="Palatino Linotype" w:eastAsia="Palatino Linotype" w:hAnsi="Palatino Linotype" w:cs="Palatino Linotype"/>
          <w:sz w:val="22"/>
          <w:szCs w:val="22"/>
        </w:rPr>
        <w:t xml:space="preserve">se colige </w:t>
      </w:r>
      <w:r w:rsidR="00FC2A87" w:rsidRPr="006F69A9">
        <w:rPr>
          <w:rFonts w:ascii="Palatino Linotype" w:eastAsia="Palatino Linotype" w:hAnsi="Palatino Linotype" w:cs="Palatino Linotype"/>
          <w:sz w:val="22"/>
          <w:szCs w:val="22"/>
        </w:rPr>
        <w:t xml:space="preserve">que la información solicitada por </w:t>
      </w:r>
      <w:r w:rsidR="00BC3F78" w:rsidRPr="006F69A9">
        <w:rPr>
          <w:rFonts w:ascii="Palatino Linotype" w:eastAsia="Palatino Linotype" w:hAnsi="Palatino Linotype" w:cs="Palatino Linotype"/>
          <w:sz w:val="22"/>
          <w:szCs w:val="22"/>
        </w:rPr>
        <w:t>la</w:t>
      </w:r>
      <w:r w:rsidR="00FC2A87" w:rsidRPr="006F69A9">
        <w:rPr>
          <w:rFonts w:ascii="Palatino Linotype" w:eastAsia="Palatino Linotype" w:hAnsi="Palatino Linotype" w:cs="Palatino Linotype"/>
          <w:sz w:val="22"/>
          <w:szCs w:val="22"/>
        </w:rPr>
        <w:t xml:space="preserve"> </w:t>
      </w:r>
      <w:r w:rsidR="00BC3F78" w:rsidRPr="006F69A9">
        <w:rPr>
          <w:rFonts w:ascii="Palatino Linotype" w:eastAsia="Palatino Linotype" w:hAnsi="Palatino Linotype" w:cs="Palatino Linotype"/>
          <w:sz w:val="22"/>
          <w:szCs w:val="22"/>
        </w:rPr>
        <w:t>parte</w:t>
      </w:r>
      <w:r w:rsidR="00BC3F78" w:rsidRPr="006F69A9">
        <w:rPr>
          <w:rFonts w:ascii="Palatino Linotype" w:eastAsia="Palatino Linotype" w:hAnsi="Palatino Linotype" w:cs="Palatino Linotype"/>
          <w:b/>
          <w:sz w:val="22"/>
          <w:szCs w:val="22"/>
        </w:rPr>
        <w:t xml:space="preserve"> </w:t>
      </w:r>
      <w:r w:rsidR="00FC2A87" w:rsidRPr="006F69A9">
        <w:rPr>
          <w:rFonts w:ascii="Palatino Linotype" w:eastAsia="Palatino Linotype" w:hAnsi="Palatino Linotype" w:cs="Palatino Linotype"/>
          <w:b/>
          <w:sz w:val="22"/>
          <w:szCs w:val="22"/>
        </w:rPr>
        <w:t>R</w:t>
      </w:r>
      <w:r w:rsidR="00BC3F78" w:rsidRPr="006F69A9">
        <w:rPr>
          <w:rFonts w:ascii="Palatino Linotype" w:eastAsia="Palatino Linotype" w:hAnsi="Palatino Linotype" w:cs="Palatino Linotype"/>
          <w:b/>
          <w:sz w:val="22"/>
          <w:szCs w:val="22"/>
        </w:rPr>
        <w:t xml:space="preserve">ecurrente </w:t>
      </w:r>
      <w:r w:rsidR="00FC2A87" w:rsidRPr="006F69A9">
        <w:rPr>
          <w:rFonts w:ascii="Palatino Linotype" w:eastAsia="Palatino Linotype" w:hAnsi="Palatino Linotype" w:cs="Palatino Linotype"/>
          <w:sz w:val="22"/>
          <w:szCs w:val="22"/>
        </w:rPr>
        <w:t>no es susceptible de ser</w:t>
      </w:r>
      <w:r w:rsidR="00BC3F78" w:rsidRPr="006F69A9">
        <w:rPr>
          <w:rFonts w:ascii="Palatino Linotype" w:eastAsia="Palatino Linotype" w:hAnsi="Palatino Linotype" w:cs="Palatino Linotype"/>
          <w:sz w:val="22"/>
          <w:szCs w:val="22"/>
        </w:rPr>
        <w:t xml:space="preserve"> entregada, ya que se actualiza la hipótesis de reserva prevista</w:t>
      </w:r>
      <w:r w:rsidR="007724D2" w:rsidRPr="006F69A9">
        <w:rPr>
          <w:rFonts w:ascii="Palatino Linotype" w:eastAsia="Palatino Linotype" w:hAnsi="Palatino Linotype" w:cs="Palatino Linotype"/>
          <w:sz w:val="22"/>
          <w:szCs w:val="22"/>
        </w:rPr>
        <w:t xml:space="preserve"> en </w:t>
      </w:r>
      <w:r w:rsidR="00FC2A87" w:rsidRPr="006F69A9">
        <w:rPr>
          <w:rFonts w:ascii="Palatino Linotype" w:eastAsia="Palatino Linotype" w:hAnsi="Palatino Linotype" w:cs="Palatino Linotype"/>
          <w:sz w:val="22"/>
          <w:szCs w:val="22"/>
        </w:rPr>
        <w:t>el artículo 140, fracción I de la Ley de Transparencia y Acceso a la Información Pública del Estado de México y Municipios, precepto que dispone que la información es reservada cuando comprometa la seguridad pública, obstruya la prevención o persecución de los delitos, se encuentre contenida dentro de las investigaciones de hechos que la Ley señale como delitos y se tramiten ante el Ministerio Público, así como el daño que pueda producirse con la publicación de la información sea mayor que el interés público de conocer la información en referencia y las que por disposición expresa de una ley tengan tal carácter, siempre que sean acordes con las bases, principios y disposiciones establecidas en la Ley de Transparencia y Acceso a la Información del estado de México y Municipios y no la contravengan.</w:t>
      </w:r>
    </w:p>
    <w:p w14:paraId="79DAF49A" w14:textId="77777777" w:rsidR="00FC2A87" w:rsidRPr="006F69A9" w:rsidRDefault="00FC2A87" w:rsidP="000535C3">
      <w:pPr>
        <w:spacing w:line="360" w:lineRule="auto"/>
        <w:jc w:val="both"/>
        <w:rPr>
          <w:rFonts w:ascii="Palatino Linotype" w:eastAsia="Palatino Linotype" w:hAnsi="Palatino Linotype" w:cs="Palatino Linotype"/>
          <w:sz w:val="22"/>
          <w:szCs w:val="22"/>
        </w:rPr>
      </w:pPr>
    </w:p>
    <w:p w14:paraId="5FE6B3A6" w14:textId="77777777" w:rsidR="00FC2A87" w:rsidRPr="006F69A9" w:rsidRDefault="00FC2A87"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En tal virtud, se concluye, que en términos generales, </w:t>
      </w:r>
      <w:r w:rsidR="00BC3F78" w:rsidRPr="006F69A9">
        <w:rPr>
          <w:rFonts w:ascii="Palatino Linotype" w:eastAsia="Palatino Linotype" w:hAnsi="Palatino Linotype" w:cs="Palatino Linotype"/>
          <w:sz w:val="22"/>
          <w:szCs w:val="22"/>
        </w:rPr>
        <w:t xml:space="preserve">la divulgación de los partes de novedades </w:t>
      </w:r>
      <w:r w:rsidRPr="006F69A9">
        <w:rPr>
          <w:rFonts w:ascii="Palatino Linotype" w:eastAsia="Palatino Linotype" w:hAnsi="Palatino Linotype" w:cs="Palatino Linotype"/>
          <w:sz w:val="22"/>
          <w:szCs w:val="22"/>
        </w:rPr>
        <w:t>podría</w:t>
      </w:r>
      <w:r w:rsidR="00BC3F78" w:rsidRPr="006F69A9">
        <w:rPr>
          <w:rFonts w:ascii="Palatino Linotype" w:eastAsia="Palatino Linotype" w:hAnsi="Palatino Linotype" w:cs="Palatino Linotype"/>
          <w:sz w:val="22"/>
          <w:szCs w:val="22"/>
        </w:rPr>
        <w:t>n</w:t>
      </w:r>
      <w:r w:rsidRPr="006F69A9">
        <w:rPr>
          <w:rFonts w:ascii="Palatino Linotype" w:eastAsia="Palatino Linotype" w:hAnsi="Palatino Linotype" w:cs="Palatino Linotype"/>
          <w:sz w:val="22"/>
          <w:szCs w:val="22"/>
        </w:rPr>
        <w:t xml:space="preserve"> poner en riesgo la seguridad pública, ya que las funciones que desempeñan los elementos de las Instituciones Policiales se enfocan de manera directa a garantizar la seguridad pública, a través de acciones preventivas y correctivas encaminadas a combatir a la delincuencia en sus diferentes manifestaciones. </w:t>
      </w:r>
    </w:p>
    <w:p w14:paraId="3086E350" w14:textId="77777777" w:rsidR="00FC2A87" w:rsidRPr="006F69A9" w:rsidRDefault="00FC2A87" w:rsidP="000535C3">
      <w:pPr>
        <w:spacing w:line="360" w:lineRule="auto"/>
        <w:jc w:val="both"/>
        <w:rPr>
          <w:rFonts w:ascii="Palatino Linotype" w:eastAsia="Palatino Linotype" w:hAnsi="Palatino Linotype" w:cs="Palatino Linotype"/>
          <w:sz w:val="22"/>
          <w:szCs w:val="22"/>
        </w:rPr>
      </w:pPr>
    </w:p>
    <w:p w14:paraId="41CB3F24" w14:textId="77777777" w:rsidR="00FC2A87" w:rsidRPr="006F69A9" w:rsidRDefault="00C54521"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Aunado a lo anteriormente expuesto, esta es </w:t>
      </w:r>
      <w:r w:rsidR="00FC2A87" w:rsidRPr="006F69A9">
        <w:rPr>
          <w:rFonts w:ascii="Palatino Linotype" w:eastAsia="Palatino Linotype" w:hAnsi="Palatino Linotype" w:cs="Palatino Linotype"/>
          <w:sz w:val="22"/>
          <w:szCs w:val="22"/>
        </w:rPr>
        <w:t xml:space="preserve">una de las formas en que la delincuencia puede llegar a poner en riesgo la seguridad </w:t>
      </w:r>
      <w:r w:rsidRPr="006F69A9">
        <w:rPr>
          <w:rFonts w:ascii="Palatino Linotype" w:eastAsia="Palatino Linotype" w:hAnsi="Palatino Linotype" w:cs="Palatino Linotype"/>
          <w:sz w:val="22"/>
          <w:szCs w:val="22"/>
        </w:rPr>
        <w:t xml:space="preserve">pues indudablemente se estaría </w:t>
      </w:r>
      <w:r w:rsidR="00FC2A87" w:rsidRPr="006F69A9">
        <w:rPr>
          <w:rFonts w:ascii="Palatino Linotype" w:eastAsia="Palatino Linotype" w:hAnsi="Palatino Linotype" w:cs="Palatino Linotype"/>
          <w:sz w:val="22"/>
          <w:szCs w:val="22"/>
        </w:rPr>
        <w:t xml:space="preserve">anulando, impidiendo u obstaculizando la actuación de los servidores públicos que realizan funciones de carácter operativo, mediante el conocimiento de dicha situación; por lo que evitar la entrega de información al respecto, coadyuva a que pueda llegar a constituirse un componente </w:t>
      </w:r>
      <w:r w:rsidR="00FC2A87" w:rsidRPr="006F69A9">
        <w:rPr>
          <w:rFonts w:ascii="Palatino Linotype" w:eastAsia="Palatino Linotype" w:hAnsi="Palatino Linotype" w:cs="Palatino Linotype"/>
          <w:sz w:val="22"/>
          <w:szCs w:val="22"/>
        </w:rPr>
        <w:lastRenderedPageBreak/>
        <w:t xml:space="preserve">fundamental en el esfuerzo que realiza el Estado para garantizar la seguridad en sus diferentes vertientes, toda vez que, proporcionar la información solicitada por </w:t>
      </w:r>
      <w:r w:rsidRPr="006F69A9">
        <w:rPr>
          <w:rFonts w:ascii="Palatino Linotype" w:eastAsia="Palatino Linotype" w:hAnsi="Palatino Linotype" w:cs="Palatino Linotype"/>
          <w:b/>
          <w:sz w:val="22"/>
          <w:szCs w:val="22"/>
        </w:rPr>
        <w:t xml:space="preserve">la parte </w:t>
      </w:r>
      <w:r w:rsidR="00FC2A87" w:rsidRPr="006F69A9">
        <w:rPr>
          <w:rFonts w:ascii="Palatino Linotype" w:eastAsia="Palatino Linotype" w:hAnsi="Palatino Linotype" w:cs="Palatino Linotype"/>
          <w:b/>
          <w:sz w:val="22"/>
          <w:szCs w:val="22"/>
        </w:rPr>
        <w:t>R</w:t>
      </w:r>
      <w:r w:rsidRPr="006F69A9">
        <w:rPr>
          <w:rFonts w:ascii="Palatino Linotype" w:eastAsia="Palatino Linotype" w:hAnsi="Palatino Linotype" w:cs="Palatino Linotype"/>
          <w:b/>
          <w:sz w:val="22"/>
          <w:szCs w:val="22"/>
        </w:rPr>
        <w:t>ecurrente</w:t>
      </w:r>
      <w:r w:rsidR="00FC2A87" w:rsidRPr="006F69A9">
        <w:rPr>
          <w:rFonts w:ascii="Palatino Linotype" w:eastAsia="Palatino Linotype" w:hAnsi="Palatino Linotype" w:cs="Palatino Linotype"/>
          <w:sz w:val="22"/>
          <w:szCs w:val="22"/>
        </w:rPr>
        <w:t>, permitiría revelar parte de los elementos con los que cuentan los servidores públicos encargados de salvaguardar la seguridad pública, esto es así, derivado de las funciones encomendadas en términos del artículo 21, párrafo IX, de la Constitución Política de los Estados Unidos Mexicanos, las cuales comprenden la prevención de delitos, investigación y persecución para hacerla efectiva.</w:t>
      </w:r>
    </w:p>
    <w:p w14:paraId="2D422212" w14:textId="77777777" w:rsidR="005F3A1F" w:rsidRPr="006F69A9" w:rsidRDefault="005F3A1F" w:rsidP="000535C3">
      <w:pPr>
        <w:spacing w:line="360" w:lineRule="auto"/>
        <w:jc w:val="both"/>
        <w:rPr>
          <w:rFonts w:ascii="Palatino Linotype" w:eastAsia="Palatino Linotype" w:hAnsi="Palatino Linotype" w:cs="Palatino Linotype"/>
          <w:sz w:val="22"/>
          <w:szCs w:val="22"/>
        </w:rPr>
      </w:pPr>
    </w:p>
    <w:p w14:paraId="5D21C5C8" w14:textId="77777777" w:rsidR="00CF6F78" w:rsidRPr="006F69A9" w:rsidRDefault="00C54521"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Establecido lo previo</w:t>
      </w:r>
      <w:r w:rsidR="00FC2A87" w:rsidRPr="006F69A9">
        <w:rPr>
          <w:rFonts w:ascii="Palatino Linotype" w:eastAsia="Palatino Linotype" w:hAnsi="Palatino Linotype" w:cs="Palatino Linotype"/>
          <w:sz w:val="22"/>
          <w:szCs w:val="22"/>
        </w:rPr>
        <w:t xml:space="preserve">, </w:t>
      </w:r>
      <w:r w:rsidRPr="006F69A9">
        <w:rPr>
          <w:rFonts w:ascii="Palatino Linotype" w:eastAsia="Palatino Linotype" w:hAnsi="Palatino Linotype" w:cs="Palatino Linotype"/>
          <w:sz w:val="22"/>
          <w:szCs w:val="22"/>
        </w:rPr>
        <w:t xml:space="preserve">debe resaltarse que si bien es cierto, en respuesta únicamente remitió </w:t>
      </w:r>
      <w:r w:rsidR="007724D2" w:rsidRPr="006F69A9">
        <w:rPr>
          <w:rFonts w:ascii="Palatino Linotype" w:eastAsia="Palatino Linotype" w:hAnsi="Palatino Linotype" w:cs="Palatino Linotype"/>
          <w:sz w:val="22"/>
          <w:szCs w:val="22"/>
        </w:rPr>
        <w:t xml:space="preserve">el acuerdo mediante el cual se aprobó la clasificación de la información como </w:t>
      </w:r>
      <w:r w:rsidRPr="006F69A9">
        <w:rPr>
          <w:rFonts w:ascii="Palatino Linotype" w:eastAsia="Palatino Linotype" w:hAnsi="Palatino Linotype" w:cs="Palatino Linotype"/>
          <w:sz w:val="22"/>
          <w:szCs w:val="22"/>
        </w:rPr>
        <w:t>reserva</w:t>
      </w:r>
      <w:r w:rsidR="007724D2" w:rsidRPr="006F69A9">
        <w:rPr>
          <w:rFonts w:ascii="Palatino Linotype" w:eastAsia="Palatino Linotype" w:hAnsi="Palatino Linotype" w:cs="Palatino Linotype"/>
          <w:sz w:val="22"/>
          <w:szCs w:val="22"/>
        </w:rPr>
        <w:t>da</w:t>
      </w:r>
      <w:r w:rsidRPr="006F69A9">
        <w:rPr>
          <w:rFonts w:ascii="Palatino Linotype" w:eastAsia="Palatino Linotype" w:hAnsi="Palatino Linotype" w:cs="Palatino Linotype"/>
          <w:sz w:val="22"/>
          <w:szCs w:val="22"/>
        </w:rPr>
        <w:t xml:space="preserve">, no menos cierto es que de manera posterior, esto es, en el informe justificado, el </w:t>
      </w:r>
      <w:r w:rsidRPr="006F69A9">
        <w:rPr>
          <w:rFonts w:ascii="Palatino Linotype" w:eastAsia="Palatino Linotype" w:hAnsi="Palatino Linotype" w:cs="Palatino Linotype"/>
          <w:b/>
          <w:sz w:val="22"/>
          <w:szCs w:val="22"/>
        </w:rPr>
        <w:t>Sujeto Obligado</w:t>
      </w:r>
      <w:r w:rsidRPr="006F69A9">
        <w:rPr>
          <w:rFonts w:ascii="Palatino Linotype" w:eastAsia="Palatino Linotype" w:hAnsi="Palatino Linotype" w:cs="Palatino Linotype"/>
          <w:sz w:val="22"/>
          <w:szCs w:val="22"/>
        </w:rPr>
        <w:t xml:space="preserve"> remitió el A</w:t>
      </w:r>
      <w:r w:rsidR="007724D2" w:rsidRPr="006F69A9">
        <w:rPr>
          <w:rFonts w:ascii="Palatino Linotype" w:eastAsia="Palatino Linotype" w:hAnsi="Palatino Linotype" w:cs="Palatino Linotype"/>
          <w:sz w:val="22"/>
          <w:szCs w:val="22"/>
        </w:rPr>
        <w:t xml:space="preserve">cta del </w:t>
      </w:r>
      <w:r w:rsidRPr="006F69A9">
        <w:rPr>
          <w:rFonts w:ascii="Palatino Linotype" w:eastAsia="Palatino Linotype" w:hAnsi="Palatino Linotype" w:cs="Palatino Linotype"/>
          <w:sz w:val="22"/>
          <w:szCs w:val="22"/>
        </w:rPr>
        <w:t xml:space="preserve">Comité de Transparencia de </w:t>
      </w:r>
      <w:r w:rsidR="007724D2" w:rsidRPr="006F69A9">
        <w:rPr>
          <w:rFonts w:ascii="Palatino Linotype" w:eastAsia="Palatino Linotype" w:hAnsi="Palatino Linotype" w:cs="Palatino Linotype"/>
          <w:sz w:val="22"/>
          <w:szCs w:val="22"/>
        </w:rPr>
        <w:t xml:space="preserve">la Quinta Sesión Extraordinaria del Comité de Transparencia </w:t>
      </w:r>
      <w:r w:rsidR="00CF6F78" w:rsidRPr="006F69A9">
        <w:rPr>
          <w:rFonts w:ascii="Palatino Linotype" w:eastAsia="Palatino Linotype" w:hAnsi="Palatino Linotype" w:cs="Palatino Linotype"/>
          <w:sz w:val="22"/>
          <w:szCs w:val="22"/>
        </w:rPr>
        <w:t xml:space="preserve">en el que se aprobó la clasificación de la información correspondiente </w:t>
      </w:r>
      <w:r w:rsidR="005F3A1F" w:rsidRPr="006F69A9">
        <w:rPr>
          <w:rFonts w:ascii="Palatino Linotype" w:eastAsia="Palatino Linotype" w:hAnsi="Palatino Linotype" w:cs="Palatino Linotype"/>
          <w:sz w:val="22"/>
          <w:szCs w:val="22"/>
        </w:rPr>
        <w:t>al parte de novedades de la policía municipal correspondiente al mes de febrero del año en curso</w:t>
      </w:r>
      <w:r w:rsidR="00CF6F78" w:rsidRPr="006F69A9">
        <w:rPr>
          <w:rFonts w:ascii="Palatino Linotype" w:eastAsia="Palatino Linotype" w:hAnsi="Palatino Linotype" w:cs="Palatino Linotype"/>
          <w:sz w:val="22"/>
          <w:szCs w:val="22"/>
        </w:rPr>
        <w:t xml:space="preserve">. </w:t>
      </w:r>
    </w:p>
    <w:p w14:paraId="73AD812A" w14:textId="77777777" w:rsidR="005F3A1F" w:rsidRPr="006F69A9" w:rsidRDefault="005F3A1F" w:rsidP="000535C3">
      <w:pPr>
        <w:spacing w:line="360" w:lineRule="auto"/>
        <w:ind w:right="49"/>
        <w:jc w:val="both"/>
        <w:rPr>
          <w:rFonts w:ascii="Palatino Linotype" w:eastAsia="Palatino Linotype" w:hAnsi="Palatino Linotype" w:cs="Palatino Linotype"/>
          <w:sz w:val="22"/>
          <w:szCs w:val="22"/>
        </w:rPr>
      </w:pPr>
    </w:p>
    <w:p w14:paraId="62411D98" w14:textId="16D7C7DA" w:rsidR="00FC2A87" w:rsidRPr="006F69A9" w:rsidRDefault="00CF6F78"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No obstante</w:t>
      </w:r>
      <w:r w:rsidR="00C54521" w:rsidRPr="006F69A9">
        <w:rPr>
          <w:rFonts w:ascii="Palatino Linotype" w:eastAsia="Palatino Linotype" w:hAnsi="Palatino Linotype" w:cs="Palatino Linotype"/>
          <w:sz w:val="22"/>
          <w:szCs w:val="22"/>
        </w:rPr>
        <w:t>, en este acto se procede al análisis d</w:t>
      </w:r>
      <w:r w:rsidRPr="006F69A9">
        <w:rPr>
          <w:rFonts w:ascii="Palatino Linotype" w:eastAsia="Palatino Linotype" w:hAnsi="Palatino Linotype" w:cs="Palatino Linotype"/>
          <w:sz w:val="22"/>
          <w:szCs w:val="22"/>
        </w:rPr>
        <w:t>el</w:t>
      </w:r>
      <w:r w:rsidR="00C54521" w:rsidRPr="006F69A9">
        <w:rPr>
          <w:rFonts w:ascii="Palatino Linotype" w:eastAsia="Palatino Linotype" w:hAnsi="Palatino Linotype" w:cs="Palatino Linotype"/>
          <w:sz w:val="22"/>
          <w:szCs w:val="22"/>
        </w:rPr>
        <w:t xml:space="preserve"> Acuerdo</w:t>
      </w:r>
      <w:r w:rsidRPr="006F69A9">
        <w:rPr>
          <w:rFonts w:ascii="Palatino Linotype" w:hAnsi="Palatino Linotype"/>
          <w:sz w:val="22"/>
          <w:szCs w:val="22"/>
        </w:rPr>
        <w:t xml:space="preserve"> </w:t>
      </w:r>
      <w:r w:rsidRPr="006F69A9">
        <w:rPr>
          <w:rFonts w:ascii="Palatino Linotype" w:eastAsia="Palatino Linotype" w:hAnsi="Palatino Linotype" w:cs="Palatino Linotype"/>
          <w:sz w:val="22"/>
          <w:szCs w:val="22"/>
        </w:rPr>
        <w:t xml:space="preserve">del Comité de Transparencia con el que pretende sustentar la información clasificada como reservada en comento, </w:t>
      </w:r>
      <w:r w:rsidR="00C54521" w:rsidRPr="006F69A9">
        <w:rPr>
          <w:rFonts w:ascii="Palatino Linotype" w:eastAsia="Palatino Linotype" w:hAnsi="Palatino Linotype" w:cs="Palatino Linotype"/>
          <w:sz w:val="22"/>
          <w:szCs w:val="22"/>
        </w:rPr>
        <w:t xml:space="preserve">con la finalidad </w:t>
      </w:r>
      <w:r w:rsidR="00FC2A87" w:rsidRPr="006F69A9">
        <w:rPr>
          <w:rFonts w:ascii="Palatino Linotype" w:eastAsia="Palatino Linotype" w:hAnsi="Palatino Linotype" w:cs="Palatino Linotype"/>
          <w:sz w:val="22"/>
          <w:szCs w:val="22"/>
        </w:rPr>
        <w:t>de establecer si el Comité de Transparencia cumplió o no cabalmente con las formalidades exigidas por con el artículo 11</w:t>
      </w:r>
      <w:r w:rsidR="00C61A1E" w:rsidRPr="006F69A9">
        <w:rPr>
          <w:rFonts w:ascii="Palatino Linotype" w:eastAsia="Palatino Linotype" w:hAnsi="Palatino Linotype" w:cs="Palatino Linotype"/>
          <w:sz w:val="22"/>
          <w:szCs w:val="22"/>
        </w:rPr>
        <w:t>2</w:t>
      </w:r>
      <w:r w:rsidR="00FC2A87" w:rsidRPr="006F69A9">
        <w:rPr>
          <w:rFonts w:ascii="Palatino Linotype" w:eastAsia="Palatino Linotype" w:hAnsi="Palatino Linotype" w:cs="Palatino Linotype"/>
          <w:sz w:val="22"/>
          <w:szCs w:val="22"/>
        </w:rPr>
        <w:t xml:space="preserve"> de la Ley General de Transparencia y Acceso a la Información Pública, numeral trigésimo fracción I de los Lineamientos Generales en Materia de Clasificación y Desclasificación de la Información, así como para la Elaboración de Versiones Públicas, así como los artículos 91, 128, 129, 140, fracción I y 141, de la Ley de Transparencia y Acceso a la Información Pública del Estado de México y Municipios: </w:t>
      </w:r>
    </w:p>
    <w:p w14:paraId="188E5406" w14:textId="77777777" w:rsidR="00AA210F" w:rsidRPr="006F69A9" w:rsidRDefault="00AA210F" w:rsidP="000535C3">
      <w:pPr>
        <w:spacing w:line="360" w:lineRule="auto"/>
        <w:ind w:right="49"/>
        <w:jc w:val="both"/>
        <w:rPr>
          <w:rFonts w:ascii="Palatino Linotype" w:eastAsia="Palatino Linotype" w:hAnsi="Palatino Linotype" w:cs="Palatino Linotype"/>
          <w:sz w:val="22"/>
          <w:szCs w:val="22"/>
        </w:rPr>
      </w:pPr>
    </w:p>
    <w:p w14:paraId="77193B70" w14:textId="77777777" w:rsidR="005F3A1F" w:rsidRPr="006F69A9" w:rsidRDefault="005F3A1F" w:rsidP="000535C3">
      <w:pPr>
        <w:spacing w:line="360" w:lineRule="auto"/>
        <w:ind w:right="49"/>
        <w:jc w:val="both"/>
        <w:rPr>
          <w:rFonts w:ascii="Palatino Linotype" w:eastAsia="Palatino Linotype" w:hAnsi="Palatino Linotype" w:cs="Palatino Linotype"/>
          <w:sz w:val="22"/>
          <w:szCs w:val="22"/>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5812"/>
        <w:gridCol w:w="1603"/>
      </w:tblGrid>
      <w:tr w:rsidR="00AA210F" w:rsidRPr="006F69A9" w14:paraId="0B7BAF56" w14:textId="77777777" w:rsidTr="004C43BD">
        <w:tc>
          <w:tcPr>
            <w:tcW w:w="141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1E0A351F" w14:textId="77777777" w:rsidR="00FC2A87" w:rsidRPr="006F69A9" w:rsidRDefault="00FC2A87"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lastRenderedPageBreak/>
              <w:t>Elementos del acuerdo de clasificación</w:t>
            </w:r>
          </w:p>
        </w:tc>
        <w:tc>
          <w:tcPr>
            <w:tcW w:w="581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08A49C70" w14:textId="77777777" w:rsidR="00FC2A87" w:rsidRPr="006F69A9" w:rsidRDefault="00FC2A87"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Contenido</w:t>
            </w:r>
          </w:p>
        </w:tc>
        <w:tc>
          <w:tcPr>
            <w:tcW w:w="160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E1234AD" w14:textId="77777777" w:rsidR="00FC2A87" w:rsidRPr="006F69A9" w:rsidRDefault="00FC2A87"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Cumple</w:t>
            </w:r>
          </w:p>
        </w:tc>
      </w:tr>
      <w:tr w:rsidR="00AA210F" w:rsidRPr="006F69A9" w14:paraId="0AEBA144" w14:textId="77777777" w:rsidTr="00C54521">
        <w:tc>
          <w:tcPr>
            <w:tcW w:w="1413" w:type="dxa"/>
            <w:tcBorders>
              <w:top w:val="single" w:sz="4" w:space="0" w:color="000000"/>
              <w:left w:val="single" w:sz="4" w:space="0" w:color="000000"/>
              <w:bottom w:val="single" w:sz="4" w:space="0" w:color="000000"/>
              <w:right w:val="single" w:sz="4" w:space="0" w:color="000000"/>
            </w:tcBorders>
          </w:tcPr>
          <w:p w14:paraId="23022B98" w14:textId="77777777" w:rsidR="00FC2A87" w:rsidRPr="006F69A9" w:rsidRDefault="00FC2A87" w:rsidP="000535C3">
            <w:pPr>
              <w:spacing w:line="276" w:lineRule="auto"/>
              <w:jc w:val="center"/>
              <w:rPr>
                <w:rFonts w:ascii="Palatino Linotype" w:eastAsia="Palatino Linotype" w:hAnsi="Palatino Linotype" w:cs="Palatino Linotype"/>
                <w:sz w:val="20"/>
                <w:szCs w:val="20"/>
              </w:rPr>
            </w:pPr>
            <w:r w:rsidRPr="006F69A9">
              <w:rPr>
                <w:rFonts w:ascii="Palatino Linotype" w:eastAsia="Palatino Linotype" w:hAnsi="Palatino Linotype" w:cs="Palatino Linotype"/>
                <w:b/>
                <w:sz w:val="20"/>
                <w:szCs w:val="20"/>
              </w:rPr>
              <w:t>Número de folio de la solicitud</w:t>
            </w:r>
          </w:p>
        </w:tc>
        <w:tc>
          <w:tcPr>
            <w:tcW w:w="5812" w:type="dxa"/>
            <w:tcBorders>
              <w:top w:val="single" w:sz="4" w:space="0" w:color="000000"/>
              <w:left w:val="single" w:sz="4" w:space="0" w:color="000000"/>
              <w:bottom w:val="single" w:sz="4" w:space="0" w:color="000000"/>
              <w:right w:val="single" w:sz="4" w:space="0" w:color="000000"/>
            </w:tcBorders>
          </w:tcPr>
          <w:p w14:paraId="254F2649" w14:textId="77777777" w:rsidR="00FC2A87" w:rsidRPr="006F69A9" w:rsidRDefault="00FD30C6" w:rsidP="000535C3">
            <w:pPr>
              <w:spacing w:line="276" w:lineRule="auto"/>
              <w:rPr>
                <w:rFonts w:ascii="Palatino Linotype" w:eastAsia="Calibri" w:hAnsi="Palatino Linotype" w:cs="Calibri"/>
                <w:sz w:val="20"/>
                <w:szCs w:val="20"/>
              </w:rPr>
            </w:pPr>
            <w:r w:rsidRPr="006F69A9">
              <w:rPr>
                <w:rFonts w:ascii="Palatino Linotype" w:eastAsia="Calibri" w:hAnsi="Palatino Linotype" w:cs="Calibri"/>
                <w:noProof/>
                <w:sz w:val="20"/>
                <w:szCs w:val="20"/>
                <w:lang w:val="es-MX"/>
              </w:rPr>
              <w:drawing>
                <wp:inline distT="0" distB="0" distL="0" distR="0" wp14:anchorId="79911847" wp14:editId="4E5D4AC3">
                  <wp:extent cx="3553460" cy="57150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3460" cy="571500"/>
                          </a:xfrm>
                          <a:prstGeom prst="rect">
                            <a:avLst/>
                          </a:prstGeom>
                        </pic:spPr>
                      </pic:pic>
                    </a:graphicData>
                  </a:graphic>
                </wp:inline>
              </w:drawing>
            </w:r>
          </w:p>
        </w:tc>
        <w:tc>
          <w:tcPr>
            <w:tcW w:w="1603" w:type="dxa"/>
            <w:tcBorders>
              <w:top w:val="single" w:sz="4" w:space="0" w:color="000000"/>
              <w:left w:val="single" w:sz="4" w:space="0" w:color="000000"/>
              <w:bottom w:val="single" w:sz="4" w:space="0" w:color="000000"/>
              <w:right w:val="single" w:sz="4" w:space="0" w:color="000000"/>
            </w:tcBorders>
          </w:tcPr>
          <w:p w14:paraId="687C7D9B" w14:textId="77777777" w:rsidR="00FC2A87" w:rsidRPr="006F69A9" w:rsidRDefault="00CF6F78"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No</w:t>
            </w:r>
          </w:p>
        </w:tc>
      </w:tr>
      <w:tr w:rsidR="00AA210F" w:rsidRPr="006F69A9" w14:paraId="0C854495" w14:textId="77777777" w:rsidTr="00C54521">
        <w:tc>
          <w:tcPr>
            <w:tcW w:w="1413" w:type="dxa"/>
            <w:tcBorders>
              <w:top w:val="single" w:sz="4" w:space="0" w:color="000000"/>
              <w:left w:val="single" w:sz="4" w:space="0" w:color="000000"/>
              <w:bottom w:val="single" w:sz="4" w:space="0" w:color="000000"/>
              <w:right w:val="single" w:sz="4" w:space="0" w:color="000000"/>
            </w:tcBorders>
          </w:tcPr>
          <w:p w14:paraId="0C966E25" w14:textId="77777777" w:rsidR="00FC2A87" w:rsidRPr="006F69A9" w:rsidRDefault="00FC2A87" w:rsidP="000535C3">
            <w:pPr>
              <w:spacing w:line="276" w:lineRule="auto"/>
              <w:jc w:val="center"/>
              <w:rPr>
                <w:rFonts w:ascii="Palatino Linotype" w:eastAsia="Palatino Linotype" w:hAnsi="Palatino Linotype" w:cs="Palatino Linotype"/>
                <w:sz w:val="20"/>
                <w:szCs w:val="20"/>
              </w:rPr>
            </w:pPr>
            <w:r w:rsidRPr="006F69A9">
              <w:rPr>
                <w:rFonts w:ascii="Palatino Linotype" w:eastAsia="Palatino Linotype" w:hAnsi="Palatino Linotype" w:cs="Palatino Linotype"/>
                <w:b/>
                <w:sz w:val="20"/>
                <w:szCs w:val="20"/>
              </w:rPr>
              <w:t>Referencia de la información solicitada</w:t>
            </w:r>
          </w:p>
        </w:tc>
        <w:tc>
          <w:tcPr>
            <w:tcW w:w="5812" w:type="dxa"/>
            <w:tcBorders>
              <w:top w:val="single" w:sz="4" w:space="0" w:color="000000"/>
              <w:left w:val="single" w:sz="4" w:space="0" w:color="000000"/>
              <w:bottom w:val="single" w:sz="4" w:space="0" w:color="000000"/>
              <w:right w:val="single" w:sz="4" w:space="0" w:color="000000"/>
            </w:tcBorders>
          </w:tcPr>
          <w:p w14:paraId="020C3D03" w14:textId="77777777" w:rsidR="00FC2A87" w:rsidRPr="006F69A9" w:rsidRDefault="00FD30C6" w:rsidP="000535C3">
            <w:pPr>
              <w:spacing w:line="276" w:lineRule="auto"/>
              <w:rPr>
                <w:rFonts w:ascii="Palatino Linotype" w:eastAsia="Palatino Linotype" w:hAnsi="Palatino Linotype" w:cs="Palatino Linotype"/>
                <w:sz w:val="20"/>
                <w:szCs w:val="20"/>
              </w:rPr>
            </w:pPr>
            <w:r w:rsidRPr="006F69A9">
              <w:rPr>
                <w:rFonts w:ascii="Palatino Linotype" w:eastAsia="Palatino Linotype" w:hAnsi="Palatino Linotype" w:cs="Palatino Linotype"/>
                <w:noProof/>
                <w:sz w:val="20"/>
                <w:szCs w:val="20"/>
                <w:lang w:val="es-MX"/>
              </w:rPr>
              <w:drawing>
                <wp:inline distT="0" distB="0" distL="0" distR="0" wp14:anchorId="6C09F520" wp14:editId="550DC81B">
                  <wp:extent cx="3553460" cy="390525"/>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6428"/>
                          <a:stretch/>
                        </pic:blipFill>
                        <pic:spPr bwMode="auto">
                          <a:xfrm>
                            <a:off x="0" y="0"/>
                            <a:ext cx="3553460" cy="390525"/>
                          </a:xfrm>
                          <a:prstGeom prst="rect">
                            <a:avLst/>
                          </a:prstGeom>
                          <a:ln>
                            <a:noFill/>
                          </a:ln>
                          <a:extLst>
                            <a:ext uri="{53640926-AAD7-44D8-BBD7-CCE9431645EC}">
                              <a14:shadowObscured xmlns:a14="http://schemas.microsoft.com/office/drawing/2010/main"/>
                            </a:ext>
                          </a:extLst>
                        </pic:spPr>
                      </pic:pic>
                    </a:graphicData>
                  </a:graphic>
                </wp:inline>
              </w:drawing>
            </w:r>
          </w:p>
        </w:tc>
        <w:tc>
          <w:tcPr>
            <w:tcW w:w="1603" w:type="dxa"/>
            <w:tcBorders>
              <w:top w:val="single" w:sz="4" w:space="0" w:color="000000"/>
              <w:left w:val="single" w:sz="4" w:space="0" w:color="000000"/>
              <w:bottom w:val="single" w:sz="4" w:space="0" w:color="000000"/>
              <w:right w:val="single" w:sz="4" w:space="0" w:color="000000"/>
            </w:tcBorders>
          </w:tcPr>
          <w:p w14:paraId="2A8D5F14" w14:textId="77777777" w:rsidR="00FC2A87" w:rsidRPr="006F69A9" w:rsidRDefault="00FD30C6" w:rsidP="000535C3">
            <w:pPr>
              <w:spacing w:line="276" w:lineRule="auto"/>
              <w:jc w:val="center"/>
              <w:rPr>
                <w:rFonts w:ascii="Palatino Linotype" w:eastAsia="Palatino Linotype" w:hAnsi="Palatino Linotype" w:cs="Palatino Linotype"/>
                <w:sz w:val="20"/>
                <w:szCs w:val="20"/>
              </w:rPr>
            </w:pPr>
            <w:r w:rsidRPr="006F69A9">
              <w:rPr>
                <w:rFonts w:ascii="Palatino Linotype" w:eastAsia="Palatino Linotype" w:hAnsi="Palatino Linotype" w:cs="Palatino Linotype"/>
                <w:b/>
                <w:sz w:val="20"/>
                <w:szCs w:val="20"/>
              </w:rPr>
              <w:t>No</w:t>
            </w:r>
          </w:p>
        </w:tc>
      </w:tr>
      <w:tr w:rsidR="00AA210F" w:rsidRPr="006F69A9" w14:paraId="3EF0EBFC" w14:textId="77777777" w:rsidTr="00C54521">
        <w:tc>
          <w:tcPr>
            <w:tcW w:w="1413" w:type="dxa"/>
            <w:tcBorders>
              <w:top w:val="single" w:sz="4" w:space="0" w:color="000000"/>
              <w:left w:val="single" w:sz="4" w:space="0" w:color="000000"/>
              <w:bottom w:val="single" w:sz="4" w:space="0" w:color="000000"/>
              <w:right w:val="single" w:sz="4" w:space="0" w:color="000000"/>
            </w:tcBorders>
          </w:tcPr>
          <w:p w14:paraId="6FA4C917" w14:textId="6C53ED4D" w:rsidR="00FC2A87" w:rsidRPr="006F69A9" w:rsidRDefault="00FC2A87" w:rsidP="00C61A1E">
            <w:pPr>
              <w:spacing w:line="276" w:lineRule="auto"/>
              <w:jc w:val="center"/>
              <w:rPr>
                <w:rFonts w:ascii="Palatino Linotype" w:eastAsia="Palatino Linotype" w:hAnsi="Palatino Linotype" w:cs="Palatino Linotype"/>
                <w:sz w:val="20"/>
                <w:szCs w:val="20"/>
              </w:rPr>
            </w:pPr>
            <w:r w:rsidRPr="006F69A9">
              <w:rPr>
                <w:rFonts w:ascii="Palatino Linotype" w:eastAsia="Palatino Linotype" w:hAnsi="Palatino Linotype" w:cs="Palatino Linotype"/>
                <w:b/>
                <w:sz w:val="20"/>
                <w:szCs w:val="20"/>
              </w:rPr>
              <w:t>Causal aplicable del artículo 11</w:t>
            </w:r>
            <w:r w:rsidR="00C61A1E" w:rsidRPr="006F69A9">
              <w:rPr>
                <w:rFonts w:ascii="Palatino Linotype" w:eastAsia="Palatino Linotype" w:hAnsi="Palatino Linotype" w:cs="Palatino Linotype"/>
                <w:b/>
                <w:sz w:val="20"/>
                <w:szCs w:val="20"/>
              </w:rPr>
              <w:t>2</w:t>
            </w:r>
            <w:r w:rsidRPr="006F69A9">
              <w:rPr>
                <w:rFonts w:ascii="Palatino Linotype" w:eastAsia="Palatino Linotype" w:hAnsi="Palatino Linotype" w:cs="Palatino Linotype"/>
                <w:b/>
                <w:sz w:val="20"/>
                <w:szCs w:val="20"/>
              </w:rPr>
              <w:t xml:space="preserve"> de la Ley General, vinculándola con el Lineamiento específico del presente ordenamiento y, cuando corresponda, el supuesto normativo que expresamente le otorga el carácter de información reservada</w:t>
            </w:r>
          </w:p>
        </w:tc>
        <w:tc>
          <w:tcPr>
            <w:tcW w:w="5812" w:type="dxa"/>
            <w:tcBorders>
              <w:top w:val="single" w:sz="4" w:space="0" w:color="000000"/>
              <w:left w:val="single" w:sz="4" w:space="0" w:color="000000"/>
              <w:bottom w:val="single" w:sz="4" w:space="0" w:color="000000"/>
              <w:right w:val="single" w:sz="4" w:space="0" w:color="000000"/>
            </w:tcBorders>
          </w:tcPr>
          <w:p w14:paraId="1FC363B4" w14:textId="77777777" w:rsidR="00FC2A87" w:rsidRPr="006F69A9" w:rsidRDefault="00FC2A87" w:rsidP="000535C3">
            <w:pPr>
              <w:spacing w:line="276" w:lineRule="auto"/>
              <w:rPr>
                <w:rFonts w:ascii="Palatino Linotype" w:hAnsi="Palatino Linotype"/>
                <w:sz w:val="20"/>
                <w:szCs w:val="20"/>
              </w:rPr>
            </w:pPr>
          </w:p>
          <w:p w14:paraId="25D4BD0B" w14:textId="77777777" w:rsidR="00FC2A87" w:rsidRPr="006F69A9" w:rsidRDefault="00FD30C6" w:rsidP="000535C3">
            <w:pPr>
              <w:spacing w:line="276" w:lineRule="auto"/>
              <w:rPr>
                <w:rFonts w:ascii="Palatino Linotype" w:eastAsia="Calibri" w:hAnsi="Palatino Linotype" w:cs="Calibri"/>
                <w:sz w:val="20"/>
                <w:szCs w:val="20"/>
              </w:rPr>
            </w:pPr>
            <w:r w:rsidRPr="006F69A9">
              <w:rPr>
                <w:rFonts w:ascii="Palatino Linotype" w:eastAsia="Calibri" w:hAnsi="Palatino Linotype" w:cs="Calibri"/>
                <w:noProof/>
                <w:sz w:val="20"/>
                <w:szCs w:val="20"/>
                <w:lang w:val="es-MX"/>
              </w:rPr>
              <w:drawing>
                <wp:inline distT="0" distB="0" distL="0" distR="0" wp14:anchorId="0CC29AD7" wp14:editId="20BAD438">
                  <wp:extent cx="3553460" cy="108585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53460" cy="1085850"/>
                          </a:xfrm>
                          <a:prstGeom prst="rect">
                            <a:avLst/>
                          </a:prstGeom>
                        </pic:spPr>
                      </pic:pic>
                    </a:graphicData>
                  </a:graphic>
                </wp:inline>
              </w:drawing>
            </w:r>
          </w:p>
          <w:p w14:paraId="6D6521DD" w14:textId="77777777" w:rsidR="00FD30C6" w:rsidRPr="006F69A9" w:rsidRDefault="00FD30C6" w:rsidP="000535C3">
            <w:pPr>
              <w:spacing w:line="276" w:lineRule="auto"/>
              <w:rPr>
                <w:rFonts w:ascii="Palatino Linotype" w:eastAsia="Calibri" w:hAnsi="Palatino Linotype" w:cs="Calibri"/>
                <w:sz w:val="20"/>
                <w:szCs w:val="20"/>
              </w:rPr>
            </w:pPr>
            <w:r w:rsidRPr="006F69A9">
              <w:rPr>
                <w:rFonts w:ascii="Palatino Linotype" w:eastAsia="Calibri" w:hAnsi="Palatino Linotype" w:cs="Calibri"/>
                <w:noProof/>
                <w:sz w:val="20"/>
                <w:szCs w:val="20"/>
                <w:lang w:val="es-MX"/>
              </w:rPr>
              <w:drawing>
                <wp:inline distT="0" distB="0" distL="0" distR="0" wp14:anchorId="3A6C1EF8" wp14:editId="60ECD387">
                  <wp:extent cx="3553460" cy="1514475"/>
                  <wp:effectExtent l="0" t="0" r="889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53460" cy="1514475"/>
                          </a:xfrm>
                          <a:prstGeom prst="rect">
                            <a:avLst/>
                          </a:prstGeom>
                        </pic:spPr>
                      </pic:pic>
                    </a:graphicData>
                  </a:graphic>
                </wp:inline>
              </w:drawing>
            </w:r>
          </w:p>
          <w:p w14:paraId="5BD11771" w14:textId="77777777" w:rsidR="00FC2A87" w:rsidRPr="006F69A9" w:rsidRDefault="00FC2A87" w:rsidP="000535C3">
            <w:pPr>
              <w:spacing w:line="276" w:lineRule="auto"/>
              <w:rPr>
                <w:rFonts w:ascii="Palatino Linotype" w:eastAsia="Calibri" w:hAnsi="Palatino Linotype" w:cs="Calibri"/>
                <w:sz w:val="20"/>
                <w:szCs w:val="20"/>
              </w:rPr>
            </w:pPr>
          </w:p>
        </w:tc>
        <w:tc>
          <w:tcPr>
            <w:tcW w:w="1603" w:type="dxa"/>
            <w:tcBorders>
              <w:top w:val="single" w:sz="4" w:space="0" w:color="000000"/>
              <w:left w:val="single" w:sz="4" w:space="0" w:color="000000"/>
              <w:bottom w:val="single" w:sz="4" w:space="0" w:color="000000"/>
              <w:right w:val="single" w:sz="4" w:space="0" w:color="000000"/>
            </w:tcBorders>
          </w:tcPr>
          <w:p w14:paraId="7F7D2323" w14:textId="77777777" w:rsidR="00FC2A87" w:rsidRPr="006F69A9" w:rsidRDefault="00FD30C6"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 xml:space="preserve">No </w:t>
            </w:r>
          </w:p>
          <w:p w14:paraId="7EB9F4CA" w14:textId="761FE268" w:rsidR="00FC2A87" w:rsidRPr="006F69A9" w:rsidRDefault="00FD30C6" w:rsidP="000535C3">
            <w:pPr>
              <w:spacing w:line="276" w:lineRule="auto"/>
              <w:jc w:val="both"/>
              <w:rPr>
                <w:rFonts w:ascii="Palatino Linotype" w:eastAsia="Palatino Linotype" w:hAnsi="Palatino Linotype" w:cs="Palatino Linotype"/>
                <w:sz w:val="20"/>
                <w:szCs w:val="20"/>
              </w:rPr>
            </w:pPr>
            <w:r w:rsidRPr="006F69A9">
              <w:rPr>
                <w:rFonts w:ascii="Palatino Linotype" w:eastAsia="Palatino Linotype" w:hAnsi="Palatino Linotype" w:cs="Palatino Linotype"/>
                <w:sz w:val="20"/>
                <w:szCs w:val="20"/>
              </w:rPr>
              <w:t>Dentro de la propuesta y del acuerdo de clasificación de la información no se vinculan las causale</w:t>
            </w:r>
            <w:r w:rsidR="00C61A1E" w:rsidRPr="006F69A9">
              <w:rPr>
                <w:rFonts w:ascii="Palatino Linotype" w:eastAsia="Palatino Linotype" w:hAnsi="Palatino Linotype" w:cs="Palatino Linotype"/>
                <w:sz w:val="20"/>
                <w:szCs w:val="20"/>
              </w:rPr>
              <w:t>s aplicables con el artículo 112</w:t>
            </w:r>
            <w:r w:rsidRPr="006F69A9">
              <w:rPr>
                <w:rFonts w:ascii="Palatino Linotype" w:eastAsia="Palatino Linotype" w:hAnsi="Palatino Linotype" w:cs="Palatino Linotype"/>
                <w:sz w:val="20"/>
                <w:szCs w:val="20"/>
              </w:rPr>
              <w:t xml:space="preserve"> de la Ley General, así como tampoco con los Lineamientos Generales aplicable al caso concreto.</w:t>
            </w:r>
          </w:p>
        </w:tc>
      </w:tr>
      <w:tr w:rsidR="00AA210F" w:rsidRPr="006F69A9" w14:paraId="04C6BBB7" w14:textId="77777777" w:rsidTr="00C54521">
        <w:tc>
          <w:tcPr>
            <w:tcW w:w="1413" w:type="dxa"/>
            <w:tcBorders>
              <w:top w:val="single" w:sz="4" w:space="0" w:color="000000"/>
              <w:left w:val="single" w:sz="4" w:space="0" w:color="000000"/>
              <w:bottom w:val="single" w:sz="4" w:space="0" w:color="000000"/>
              <w:right w:val="single" w:sz="4" w:space="0" w:color="000000"/>
            </w:tcBorders>
          </w:tcPr>
          <w:p w14:paraId="3B99ED1A" w14:textId="77777777" w:rsidR="00FC2A87" w:rsidRPr="006F69A9" w:rsidRDefault="00FC2A87" w:rsidP="000535C3">
            <w:pPr>
              <w:spacing w:line="276" w:lineRule="auto"/>
              <w:jc w:val="center"/>
              <w:rPr>
                <w:rFonts w:ascii="Palatino Linotype" w:eastAsia="Palatino Linotype" w:hAnsi="Palatino Linotype" w:cs="Palatino Linotype"/>
                <w:sz w:val="20"/>
                <w:szCs w:val="20"/>
              </w:rPr>
            </w:pPr>
            <w:r w:rsidRPr="006F69A9">
              <w:rPr>
                <w:rFonts w:ascii="Palatino Linotype" w:eastAsia="Palatino Linotype" w:hAnsi="Palatino Linotype" w:cs="Palatino Linotype"/>
                <w:b/>
                <w:sz w:val="20"/>
                <w:szCs w:val="20"/>
              </w:rPr>
              <w:t>Fundamento y Motivación Legal</w:t>
            </w:r>
          </w:p>
        </w:tc>
        <w:tc>
          <w:tcPr>
            <w:tcW w:w="5812" w:type="dxa"/>
            <w:tcBorders>
              <w:top w:val="single" w:sz="4" w:space="0" w:color="000000"/>
              <w:left w:val="single" w:sz="4" w:space="0" w:color="000000"/>
              <w:bottom w:val="single" w:sz="4" w:space="0" w:color="000000"/>
              <w:right w:val="single" w:sz="4" w:space="0" w:color="000000"/>
            </w:tcBorders>
          </w:tcPr>
          <w:p w14:paraId="1B29CE06" w14:textId="77777777" w:rsidR="00FD30C6" w:rsidRPr="006F69A9" w:rsidRDefault="00FD30C6" w:rsidP="000535C3">
            <w:pPr>
              <w:spacing w:line="276" w:lineRule="auto"/>
              <w:rPr>
                <w:rFonts w:ascii="Palatino Linotype" w:eastAsia="Calibri" w:hAnsi="Palatino Linotype" w:cs="Calibri"/>
                <w:sz w:val="20"/>
                <w:szCs w:val="20"/>
              </w:rPr>
            </w:pPr>
          </w:p>
          <w:p w14:paraId="2DD16BE9" w14:textId="77777777" w:rsidR="00FD30C6" w:rsidRPr="006F69A9" w:rsidRDefault="00FD30C6" w:rsidP="000535C3">
            <w:pPr>
              <w:spacing w:line="276" w:lineRule="auto"/>
              <w:rPr>
                <w:rFonts w:ascii="Palatino Linotype" w:eastAsia="Calibri" w:hAnsi="Palatino Linotype" w:cs="Calibri"/>
                <w:sz w:val="20"/>
                <w:szCs w:val="20"/>
              </w:rPr>
            </w:pPr>
            <w:r w:rsidRPr="006F69A9">
              <w:rPr>
                <w:rFonts w:ascii="Palatino Linotype" w:eastAsia="Calibri" w:hAnsi="Palatino Linotype" w:cs="Calibri"/>
                <w:noProof/>
                <w:sz w:val="20"/>
                <w:szCs w:val="20"/>
                <w:lang w:val="es-MX"/>
              </w:rPr>
              <w:lastRenderedPageBreak/>
              <w:drawing>
                <wp:inline distT="0" distB="0" distL="0" distR="0" wp14:anchorId="787BCE29" wp14:editId="40A0FF38">
                  <wp:extent cx="3553460" cy="1085850"/>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53460" cy="1085850"/>
                          </a:xfrm>
                          <a:prstGeom prst="rect">
                            <a:avLst/>
                          </a:prstGeom>
                        </pic:spPr>
                      </pic:pic>
                    </a:graphicData>
                  </a:graphic>
                </wp:inline>
              </w:drawing>
            </w:r>
          </w:p>
          <w:p w14:paraId="5625982B" w14:textId="77777777" w:rsidR="00FD30C6" w:rsidRPr="006F69A9" w:rsidRDefault="00FD30C6" w:rsidP="000535C3">
            <w:pPr>
              <w:spacing w:line="276" w:lineRule="auto"/>
              <w:rPr>
                <w:rFonts w:ascii="Palatino Linotype" w:eastAsia="Calibri" w:hAnsi="Palatino Linotype" w:cs="Calibri"/>
                <w:sz w:val="20"/>
                <w:szCs w:val="20"/>
              </w:rPr>
            </w:pPr>
            <w:r w:rsidRPr="006F69A9">
              <w:rPr>
                <w:rFonts w:ascii="Palatino Linotype" w:eastAsia="Calibri" w:hAnsi="Palatino Linotype" w:cs="Calibri"/>
                <w:noProof/>
                <w:sz w:val="20"/>
                <w:szCs w:val="20"/>
                <w:lang w:val="es-MX"/>
              </w:rPr>
              <w:drawing>
                <wp:inline distT="0" distB="0" distL="0" distR="0" wp14:anchorId="7B6BD8CA" wp14:editId="7368A83A">
                  <wp:extent cx="3553460" cy="1514475"/>
                  <wp:effectExtent l="0" t="0" r="889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53460" cy="1514475"/>
                          </a:xfrm>
                          <a:prstGeom prst="rect">
                            <a:avLst/>
                          </a:prstGeom>
                        </pic:spPr>
                      </pic:pic>
                    </a:graphicData>
                  </a:graphic>
                </wp:inline>
              </w:drawing>
            </w:r>
          </w:p>
          <w:p w14:paraId="7B4B913E" w14:textId="77777777" w:rsidR="001953B1" w:rsidRPr="006F69A9" w:rsidRDefault="00FD30C6" w:rsidP="000535C3">
            <w:pPr>
              <w:spacing w:line="276" w:lineRule="auto"/>
              <w:rPr>
                <w:rFonts w:ascii="Palatino Linotype" w:eastAsia="Calibri" w:hAnsi="Palatino Linotype" w:cs="Calibri"/>
                <w:sz w:val="20"/>
                <w:szCs w:val="20"/>
              </w:rPr>
            </w:pPr>
            <w:r w:rsidRPr="006F69A9">
              <w:rPr>
                <w:rFonts w:ascii="Palatino Linotype" w:eastAsia="Calibri" w:hAnsi="Palatino Linotype" w:cs="Calibri"/>
                <w:noProof/>
                <w:sz w:val="20"/>
                <w:szCs w:val="20"/>
                <w:lang w:val="es-MX"/>
              </w:rPr>
              <w:drawing>
                <wp:inline distT="0" distB="0" distL="0" distR="0" wp14:anchorId="110ABA2D" wp14:editId="6395029F">
                  <wp:extent cx="3553460" cy="1816100"/>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53460" cy="1816100"/>
                          </a:xfrm>
                          <a:prstGeom prst="rect">
                            <a:avLst/>
                          </a:prstGeom>
                        </pic:spPr>
                      </pic:pic>
                    </a:graphicData>
                  </a:graphic>
                </wp:inline>
              </w:drawing>
            </w:r>
          </w:p>
        </w:tc>
        <w:tc>
          <w:tcPr>
            <w:tcW w:w="1603" w:type="dxa"/>
            <w:tcBorders>
              <w:top w:val="single" w:sz="4" w:space="0" w:color="000000"/>
              <w:left w:val="single" w:sz="4" w:space="0" w:color="000000"/>
              <w:bottom w:val="single" w:sz="4" w:space="0" w:color="000000"/>
              <w:right w:val="single" w:sz="4" w:space="0" w:color="000000"/>
            </w:tcBorders>
          </w:tcPr>
          <w:p w14:paraId="1D0FFFBF" w14:textId="77777777" w:rsidR="00FC2A87" w:rsidRPr="006F69A9" w:rsidRDefault="004C43BD"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lastRenderedPageBreak/>
              <w:t>No</w:t>
            </w:r>
          </w:p>
          <w:p w14:paraId="09D2FE8F" w14:textId="2F4A8561" w:rsidR="00FD30C6" w:rsidRPr="006F69A9" w:rsidRDefault="00FD30C6" w:rsidP="000535C3">
            <w:pPr>
              <w:jc w:val="both"/>
              <w:rPr>
                <w:rFonts w:ascii="Palatino Linotype" w:eastAsia="Palatino Linotype" w:hAnsi="Palatino Linotype" w:cs="Palatino Linotype"/>
                <w:sz w:val="20"/>
                <w:szCs w:val="20"/>
              </w:rPr>
            </w:pPr>
            <w:r w:rsidRPr="006F69A9">
              <w:rPr>
                <w:rFonts w:ascii="Palatino Linotype" w:eastAsia="Palatino Linotype" w:hAnsi="Palatino Linotype" w:cs="Palatino Linotype"/>
                <w:sz w:val="20"/>
                <w:szCs w:val="20"/>
              </w:rPr>
              <w:t xml:space="preserve">No se citó los Lineamientos Generales aplicables al caso concreto, tampoco se </w:t>
            </w:r>
            <w:r w:rsidRPr="006F69A9">
              <w:rPr>
                <w:rFonts w:ascii="Palatino Linotype" w:eastAsia="Palatino Linotype" w:hAnsi="Palatino Linotype" w:cs="Palatino Linotype"/>
                <w:sz w:val="20"/>
                <w:szCs w:val="20"/>
              </w:rPr>
              <w:lastRenderedPageBreak/>
              <w:t xml:space="preserve">vinculan las causales aplicables de la Ley General, ni con los Lineamientos Generales; aunado a que faltó motivación para referirse al caso específico que nos ocupa. </w:t>
            </w:r>
          </w:p>
          <w:p w14:paraId="7E7C61F4" w14:textId="77777777" w:rsidR="00FD30C6" w:rsidRPr="006F69A9" w:rsidRDefault="00FD30C6" w:rsidP="000535C3">
            <w:pPr>
              <w:jc w:val="both"/>
              <w:rPr>
                <w:rFonts w:ascii="Palatino Linotype" w:eastAsia="Palatino Linotype" w:hAnsi="Palatino Linotype" w:cs="Palatino Linotype"/>
                <w:sz w:val="20"/>
                <w:szCs w:val="20"/>
              </w:rPr>
            </w:pPr>
          </w:p>
        </w:tc>
      </w:tr>
      <w:tr w:rsidR="00AA210F" w:rsidRPr="006F69A9" w14:paraId="1F58BDFC" w14:textId="77777777" w:rsidTr="00C54521">
        <w:tc>
          <w:tcPr>
            <w:tcW w:w="1413" w:type="dxa"/>
            <w:tcBorders>
              <w:top w:val="single" w:sz="4" w:space="0" w:color="000000"/>
              <w:left w:val="single" w:sz="4" w:space="0" w:color="000000"/>
              <w:bottom w:val="single" w:sz="4" w:space="0" w:color="000000"/>
              <w:right w:val="single" w:sz="4" w:space="0" w:color="000000"/>
            </w:tcBorders>
          </w:tcPr>
          <w:p w14:paraId="571C0883" w14:textId="77777777" w:rsidR="00FC2A87" w:rsidRPr="006F69A9" w:rsidRDefault="00F0570F" w:rsidP="000535C3">
            <w:pPr>
              <w:spacing w:line="276" w:lineRule="auto"/>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lastRenderedPageBreak/>
              <w:t>Conexión entre los fundamentos y motivos que dieron origen a la Reserva de la información</w:t>
            </w:r>
          </w:p>
        </w:tc>
        <w:tc>
          <w:tcPr>
            <w:tcW w:w="5812" w:type="dxa"/>
            <w:tcBorders>
              <w:top w:val="single" w:sz="4" w:space="0" w:color="000000"/>
              <w:left w:val="single" w:sz="4" w:space="0" w:color="000000"/>
              <w:bottom w:val="single" w:sz="4" w:space="0" w:color="000000"/>
              <w:right w:val="single" w:sz="4" w:space="0" w:color="000000"/>
            </w:tcBorders>
          </w:tcPr>
          <w:p w14:paraId="697F69CC" w14:textId="77777777" w:rsidR="00FC2A87" w:rsidRPr="006F69A9" w:rsidRDefault="004C43BD" w:rsidP="000535C3">
            <w:pPr>
              <w:spacing w:line="276" w:lineRule="auto"/>
              <w:rPr>
                <w:rFonts w:ascii="Palatino Linotype" w:eastAsia="Calibri" w:hAnsi="Palatino Linotype" w:cs="Calibri"/>
                <w:sz w:val="20"/>
                <w:szCs w:val="20"/>
              </w:rPr>
            </w:pPr>
            <w:r w:rsidRPr="006F69A9">
              <w:rPr>
                <w:rFonts w:ascii="Palatino Linotype" w:eastAsia="Calibri" w:hAnsi="Palatino Linotype" w:cs="Calibri"/>
                <w:noProof/>
                <w:sz w:val="20"/>
                <w:szCs w:val="20"/>
                <w:lang w:val="es-MX"/>
              </w:rPr>
              <w:drawing>
                <wp:inline distT="0" distB="0" distL="0" distR="0" wp14:anchorId="66928964" wp14:editId="1EADB64B">
                  <wp:extent cx="3553460" cy="116884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5640"/>
                          <a:stretch/>
                        </pic:blipFill>
                        <pic:spPr bwMode="auto">
                          <a:xfrm>
                            <a:off x="0" y="0"/>
                            <a:ext cx="3553460" cy="1168842"/>
                          </a:xfrm>
                          <a:prstGeom prst="rect">
                            <a:avLst/>
                          </a:prstGeom>
                          <a:ln>
                            <a:noFill/>
                          </a:ln>
                          <a:extLst>
                            <a:ext uri="{53640926-AAD7-44D8-BBD7-CCE9431645EC}">
                              <a14:shadowObscured xmlns:a14="http://schemas.microsoft.com/office/drawing/2010/main"/>
                            </a:ext>
                          </a:extLst>
                        </pic:spPr>
                      </pic:pic>
                    </a:graphicData>
                  </a:graphic>
                </wp:inline>
              </w:drawing>
            </w:r>
          </w:p>
        </w:tc>
        <w:tc>
          <w:tcPr>
            <w:tcW w:w="1603" w:type="dxa"/>
            <w:tcBorders>
              <w:top w:val="single" w:sz="4" w:space="0" w:color="000000"/>
              <w:left w:val="single" w:sz="4" w:space="0" w:color="000000"/>
              <w:bottom w:val="single" w:sz="4" w:space="0" w:color="000000"/>
              <w:right w:val="single" w:sz="4" w:space="0" w:color="000000"/>
            </w:tcBorders>
          </w:tcPr>
          <w:p w14:paraId="580A99A4" w14:textId="77777777" w:rsidR="00FC2A87" w:rsidRPr="006F69A9" w:rsidRDefault="004C43BD"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No</w:t>
            </w:r>
          </w:p>
          <w:p w14:paraId="29B4FCF3" w14:textId="77777777" w:rsidR="004C43BD" w:rsidRPr="006F69A9" w:rsidRDefault="004C43BD" w:rsidP="000535C3">
            <w:pPr>
              <w:spacing w:line="276" w:lineRule="auto"/>
              <w:jc w:val="both"/>
              <w:rPr>
                <w:rFonts w:ascii="Palatino Linotype" w:eastAsia="Palatino Linotype" w:hAnsi="Palatino Linotype" w:cs="Palatino Linotype"/>
                <w:sz w:val="20"/>
                <w:szCs w:val="20"/>
              </w:rPr>
            </w:pPr>
            <w:r w:rsidRPr="006F69A9">
              <w:rPr>
                <w:rFonts w:ascii="Palatino Linotype" w:eastAsia="Palatino Linotype" w:hAnsi="Palatino Linotype" w:cs="Palatino Linotype"/>
                <w:sz w:val="20"/>
                <w:szCs w:val="20"/>
              </w:rPr>
              <w:t xml:space="preserve">No se </w:t>
            </w:r>
            <w:r w:rsidR="00C6029D" w:rsidRPr="006F69A9">
              <w:rPr>
                <w:rFonts w:ascii="Palatino Linotype" w:eastAsia="Palatino Linotype" w:hAnsi="Palatino Linotype" w:cs="Palatino Linotype"/>
                <w:sz w:val="20"/>
                <w:szCs w:val="20"/>
              </w:rPr>
              <w:t>vincula con</w:t>
            </w:r>
            <w:r w:rsidRPr="006F69A9">
              <w:rPr>
                <w:rFonts w:ascii="Palatino Linotype" w:eastAsia="Palatino Linotype" w:hAnsi="Palatino Linotype" w:cs="Palatino Linotype"/>
                <w:sz w:val="20"/>
                <w:szCs w:val="20"/>
              </w:rPr>
              <w:t xml:space="preserve">  fundamentación legal, aunado a que no precisa las razones objetivas y reales que manifiesten el propósito genuino y el efecto demostrable.</w:t>
            </w:r>
          </w:p>
        </w:tc>
      </w:tr>
      <w:tr w:rsidR="00AA210F" w:rsidRPr="006F69A9" w14:paraId="220800E4" w14:textId="77777777" w:rsidTr="004C43BD">
        <w:tc>
          <w:tcPr>
            <w:tcW w:w="8828" w:type="dxa"/>
            <w:gridSpan w:val="3"/>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A7D3FDE" w14:textId="77777777" w:rsidR="00FC2A87" w:rsidRPr="006F69A9" w:rsidRDefault="00FC2A87"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lastRenderedPageBreak/>
              <w:t>Elementos de la prueba de daño</w:t>
            </w:r>
          </w:p>
        </w:tc>
      </w:tr>
      <w:tr w:rsidR="00AA210F" w:rsidRPr="006F69A9" w14:paraId="08107847" w14:textId="77777777" w:rsidTr="00C54521">
        <w:tc>
          <w:tcPr>
            <w:tcW w:w="1413" w:type="dxa"/>
            <w:tcBorders>
              <w:top w:val="single" w:sz="4" w:space="0" w:color="000000"/>
              <w:left w:val="single" w:sz="4" w:space="0" w:color="000000"/>
              <w:bottom w:val="single" w:sz="4" w:space="0" w:color="000000"/>
              <w:right w:val="single" w:sz="4" w:space="0" w:color="000000"/>
            </w:tcBorders>
          </w:tcPr>
          <w:p w14:paraId="2816EB1E" w14:textId="77777777" w:rsidR="00FC2A87" w:rsidRPr="006F69A9" w:rsidRDefault="00FC2A87" w:rsidP="000535C3">
            <w:pPr>
              <w:spacing w:line="25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Riesgo Real, Demostrable e Identificable</w:t>
            </w:r>
          </w:p>
          <w:p w14:paraId="1246B1E5" w14:textId="77777777" w:rsidR="00FC2A87" w:rsidRPr="006F69A9" w:rsidRDefault="00FC2A87"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(Modo, Tiempo y Lugar)</w:t>
            </w:r>
          </w:p>
        </w:tc>
        <w:tc>
          <w:tcPr>
            <w:tcW w:w="5812" w:type="dxa"/>
            <w:tcBorders>
              <w:top w:val="single" w:sz="4" w:space="0" w:color="000000"/>
              <w:left w:val="single" w:sz="4" w:space="0" w:color="000000"/>
              <w:bottom w:val="single" w:sz="4" w:space="0" w:color="000000"/>
              <w:right w:val="single" w:sz="4" w:space="0" w:color="000000"/>
            </w:tcBorders>
          </w:tcPr>
          <w:p w14:paraId="3D23696B" w14:textId="77777777" w:rsidR="00FC2A87" w:rsidRPr="006F69A9" w:rsidRDefault="00FC2A87" w:rsidP="000535C3">
            <w:pPr>
              <w:spacing w:line="276" w:lineRule="auto"/>
              <w:jc w:val="both"/>
              <w:rPr>
                <w:rFonts w:ascii="Palatino Linotype" w:eastAsia="Palatino Linotype" w:hAnsi="Palatino Linotype" w:cs="Palatino Linotype"/>
                <w:b/>
                <w:sz w:val="20"/>
                <w:szCs w:val="20"/>
              </w:rPr>
            </w:pPr>
          </w:p>
          <w:p w14:paraId="129015CD" w14:textId="77777777" w:rsidR="00FC2A87" w:rsidRPr="006F69A9" w:rsidRDefault="00FC2A87" w:rsidP="000535C3">
            <w:pPr>
              <w:spacing w:line="276" w:lineRule="auto"/>
              <w:jc w:val="both"/>
              <w:rPr>
                <w:rFonts w:ascii="Palatino Linotype" w:eastAsia="Palatino Linotype" w:hAnsi="Palatino Linotype" w:cs="Palatino Linotype"/>
                <w:b/>
                <w:sz w:val="20"/>
                <w:szCs w:val="20"/>
              </w:rPr>
            </w:pPr>
          </w:p>
        </w:tc>
        <w:tc>
          <w:tcPr>
            <w:tcW w:w="1603" w:type="dxa"/>
            <w:tcBorders>
              <w:top w:val="single" w:sz="4" w:space="0" w:color="000000"/>
              <w:left w:val="single" w:sz="4" w:space="0" w:color="000000"/>
              <w:bottom w:val="single" w:sz="4" w:space="0" w:color="000000"/>
              <w:right w:val="single" w:sz="4" w:space="0" w:color="000000"/>
            </w:tcBorders>
          </w:tcPr>
          <w:p w14:paraId="3CA10A7A" w14:textId="77777777" w:rsidR="00FC2A87" w:rsidRPr="006F69A9" w:rsidRDefault="00F0570F"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No</w:t>
            </w:r>
          </w:p>
          <w:p w14:paraId="091BBC38" w14:textId="77777777" w:rsidR="00F0570F" w:rsidRPr="006F69A9" w:rsidRDefault="00F0570F" w:rsidP="000535C3">
            <w:pPr>
              <w:spacing w:line="276" w:lineRule="auto"/>
              <w:jc w:val="both"/>
              <w:rPr>
                <w:rFonts w:ascii="Palatino Linotype" w:eastAsia="Palatino Linotype" w:hAnsi="Palatino Linotype" w:cs="Palatino Linotype"/>
                <w:sz w:val="20"/>
                <w:szCs w:val="20"/>
              </w:rPr>
            </w:pPr>
            <w:r w:rsidRPr="006F69A9">
              <w:rPr>
                <w:rFonts w:ascii="Palatino Linotype" w:eastAsia="Palatino Linotype" w:hAnsi="Palatino Linotype" w:cs="Palatino Linotype"/>
                <w:sz w:val="20"/>
                <w:szCs w:val="20"/>
              </w:rPr>
              <w:t xml:space="preserve">No se acreditó el riesgo real, demostrable e identificable del artículo 140 fracción I de la Ley de Transparencia y Acceso a la Información Pública del Estado de México y Municipios, en </w:t>
            </w:r>
            <w:r w:rsidR="004C43BD" w:rsidRPr="006F69A9">
              <w:rPr>
                <w:rFonts w:ascii="Palatino Linotype" w:eastAsia="Palatino Linotype" w:hAnsi="Palatino Linotype" w:cs="Palatino Linotype"/>
                <w:sz w:val="20"/>
                <w:szCs w:val="20"/>
              </w:rPr>
              <w:t>el caso en específico.</w:t>
            </w:r>
          </w:p>
        </w:tc>
      </w:tr>
      <w:tr w:rsidR="00AA210F" w:rsidRPr="006F69A9" w14:paraId="72AAB6B1" w14:textId="77777777" w:rsidTr="00C54521">
        <w:tc>
          <w:tcPr>
            <w:tcW w:w="1413" w:type="dxa"/>
            <w:tcBorders>
              <w:top w:val="single" w:sz="4" w:space="0" w:color="000000"/>
              <w:left w:val="single" w:sz="4" w:space="0" w:color="000000"/>
              <w:bottom w:val="single" w:sz="4" w:space="0" w:color="000000"/>
              <w:right w:val="single" w:sz="4" w:space="0" w:color="000000"/>
            </w:tcBorders>
          </w:tcPr>
          <w:p w14:paraId="7AE2FDA7" w14:textId="77777777" w:rsidR="00FC2A87" w:rsidRPr="006F69A9" w:rsidRDefault="00FC2A87"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Temporalidad de la Reserva de la información</w:t>
            </w:r>
          </w:p>
        </w:tc>
        <w:tc>
          <w:tcPr>
            <w:tcW w:w="5812" w:type="dxa"/>
            <w:tcBorders>
              <w:top w:val="single" w:sz="4" w:space="0" w:color="000000"/>
              <w:left w:val="single" w:sz="4" w:space="0" w:color="000000"/>
              <w:bottom w:val="single" w:sz="4" w:space="0" w:color="000000"/>
              <w:right w:val="single" w:sz="4" w:space="0" w:color="000000"/>
            </w:tcBorders>
          </w:tcPr>
          <w:p w14:paraId="7129E2E8" w14:textId="77777777" w:rsidR="00FC2A87" w:rsidRPr="006F69A9" w:rsidRDefault="004C43BD"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noProof/>
                <w:sz w:val="20"/>
                <w:szCs w:val="20"/>
                <w:lang w:val="es-MX"/>
              </w:rPr>
              <w:drawing>
                <wp:inline distT="0" distB="0" distL="0" distR="0" wp14:anchorId="0937237B" wp14:editId="2358DD0F">
                  <wp:extent cx="2467319" cy="17147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67319" cy="171474"/>
                          </a:xfrm>
                          <a:prstGeom prst="rect">
                            <a:avLst/>
                          </a:prstGeom>
                        </pic:spPr>
                      </pic:pic>
                    </a:graphicData>
                  </a:graphic>
                </wp:inline>
              </w:drawing>
            </w:r>
          </w:p>
        </w:tc>
        <w:tc>
          <w:tcPr>
            <w:tcW w:w="1603" w:type="dxa"/>
            <w:tcBorders>
              <w:top w:val="single" w:sz="4" w:space="0" w:color="000000"/>
              <w:left w:val="single" w:sz="4" w:space="0" w:color="000000"/>
              <w:bottom w:val="single" w:sz="4" w:space="0" w:color="000000"/>
              <w:right w:val="single" w:sz="4" w:space="0" w:color="000000"/>
            </w:tcBorders>
          </w:tcPr>
          <w:p w14:paraId="6EF2C634" w14:textId="77777777" w:rsidR="00FC2A87" w:rsidRPr="006F69A9" w:rsidRDefault="00FC2A87"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 xml:space="preserve">Sí </w:t>
            </w:r>
          </w:p>
        </w:tc>
      </w:tr>
      <w:tr w:rsidR="00FC2A87" w:rsidRPr="006F69A9" w14:paraId="7AA5E193" w14:textId="77777777" w:rsidTr="00C54521">
        <w:tc>
          <w:tcPr>
            <w:tcW w:w="1413" w:type="dxa"/>
            <w:tcBorders>
              <w:top w:val="single" w:sz="4" w:space="0" w:color="000000"/>
              <w:left w:val="single" w:sz="4" w:space="0" w:color="000000"/>
              <w:bottom w:val="single" w:sz="4" w:space="0" w:color="000000"/>
              <w:right w:val="single" w:sz="4" w:space="0" w:color="000000"/>
            </w:tcBorders>
          </w:tcPr>
          <w:p w14:paraId="1A2FA39B" w14:textId="77777777" w:rsidR="00FC2A87" w:rsidRPr="006F69A9" w:rsidRDefault="00FC2A87"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Autoridades competentes.</w:t>
            </w:r>
          </w:p>
        </w:tc>
        <w:tc>
          <w:tcPr>
            <w:tcW w:w="5812" w:type="dxa"/>
            <w:tcBorders>
              <w:top w:val="single" w:sz="4" w:space="0" w:color="000000"/>
              <w:left w:val="single" w:sz="4" w:space="0" w:color="000000"/>
              <w:bottom w:val="single" w:sz="4" w:space="0" w:color="000000"/>
              <w:right w:val="single" w:sz="4" w:space="0" w:color="000000"/>
            </w:tcBorders>
          </w:tcPr>
          <w:p w14:paraId="30A43C2A" w14:textId="77777777" w:rsidR="00D41885" w:rsidRPr="006F69A9" w:rsidRDefault="004C43BD" w:rsidP="000535C3">
            <w:pPr>
              <w:spacing w:line="276" w:lineRule="auto"/>
              <w:jc w:val="center"/>
              <w:rPr>
                <w:rFonts w:ascii="Palatino Linotype" w:hAnsi="Palatino Linotype"/>
                <w:sz w:val="20"/>
                <w:szCs w:val="20"/>
              </w:rPr>
            </w:pPr>
            <w:r w:rsidRPr="006F69A9">
              <w:rPr>
                <w:rFonts w:ascii="Palatino Linotype" w:hAnsi="Palatino Linotype"/>
                <w:noProof/>
                <w:sz w:val="20"/>
                <w:szCs w:val="20"/>
                <w:lang w:val="es-MX"/>
              </w:rPr>
              <w:drawing>
                <wp:inline distT="0" distB="0" distL="0" distR="0" wp14:anchorId="232544D8" wp14:editId="67CED561">
                  <wp:extent cx="3553460" cy="3014980"/>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53460" cy="3014980"/>
                          </a:xfrm>
                          <a:prstGeom prst="rect">
                            <a:avLst/>
                          </a:prstGeom>
                        </pic:spPr>
                      </pic:pic>
                    </a:graphicData>
                  </a:graphic>
                </wp:inline>
              </w:drawing>
            </w:r>
          </w:p>
        </w:tc>
        <w:tc>
          <w:tcPr>
            <w:tcW w:w="1603" w:type="dxa"/>
            <w:tcBorders>
              <w:top w:val="single" w:sz="4" w:space="0" w:color="000000"/>
              <w:left w:val="single" w:sz="4" w:space="0" w:color="000000"/>
              <w:bottom w:val="single" w:sz="4" w:space="0" w:color="000000"/>
              <w:right w:val="single" w:sz="4" w:space="0" w:color="000000"/>
            </w:tcBorders>
          </w:tcPr>
          <w:p w14:paraId="27A4DC58" w14:textId="77777777" w:rsidR="00FC2A87" w:rsidRPr="006F69A9" w:rsidRDefault="00FC2A87" w:rsidP="000535C3">
            <w:pPr>
              <w:spacing w:line="276" w:lineRule="auto"/>
              <w:jc w:val="center"/>
              <w:rPr>
                <w:rFonts w:ascii="Palatino Linotype" w:eastAsia="Palatino Linotype" w:hAnsi="Palatino Linotype" w:cs="Palatino Linotype"/>
                <w:b/>
                <w:sz w:val="20"/>
                <w:szCs w:val="20"/>
              </w:rPr>
            </w:pPr>
            <w:r w:rsidRPr="006F69A9">
              <w:rPr>
                <w:rFonts w:ascii="Palatino Linotype" w:eastAsia="Palatino Linotype" w:hAnsi="Palatino Linotype" w:cs="Palatino Linotype"/>
                <w:b/>
                <w:sz w:val="20"/>
                <w:szCs w:val="20"/>
              </w:rPr>
              <w:t>Sí</w:t>
            </w:r>
          </w:p>
        </w:tc>
      </w:tr>
    </w:tbl>
    <w:p w14:paraId="48CBBACA" w14:textId="77777777" w:rsidR="002F0C7C" w:rsidRPr="006F69A9" w:rsidRDefault="002F0C7C" w:rsidP="000535C3">
      <w:pPr>
        <w:spacing w:line="360" w:lineRule="auto"/>
        <w:ind w:right="-93"/>
        <w:jc w:val="both"/>
        <w:rPr>
          <w:rFonts w:ascii="Palatino Linotype" w:eastAsia="Palatino Linotype" w:hAnsi="Palatino Linotype" w:cs="Palatino Linotype"/>
          <w:sz w:val="22"/>
          <w:szCs w:val="22"/>
        </w:rPr>
      </w:pPr>
    </w:p>
    <w:p w14:paraId="4AC9B0EC" w14:textId="4228E372" w:rsidR="00465D00" w:rsidRPr="006F69A9" w:rsidRDefault="00465D00"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Conforme a lo anterior, se vislumbra que resulta procedente la </w:t>
      </w:r>
      <w:r w:rsidRPr="006F69A9">
        <w:rPr>
          <w:rFonts w:ascii="Palatino Linotype" w:eastAsia="Palatino Linotype" w:hAnsi="Palatino Linotype" w:cs="Palatino Linotype"/>
          <w:b/>
          <w:sz w:val="22"/>
          <w:szCs w:val="22"/>
          <w:u w:val="single"/>
        </w:rPr>
        <w:t>reserva invocada</w:t>
      </w:r>
      <w:r w:rsidRPr="006F69A9">
        <w:rPr>
          <w:rFonts w:ascii="Palatino Linotype" w:eastAsia="Palatino Linotype" w:hAnsi="Palatino Linotype" w:cs="Palatino Linotype"/>
          <w:sz w:val="22"/>
          <w:szCs w:val="22"/>
        </w:rPr>
        <w:t xml:space="preserve"> por el </w:t>
      </w:r>
      <w:r w:rsidRPr="006F69A9">
        <w:rPr>
          <w:rFonts w:ascii="Palatino Linotype" w:eastAsia="Palatino Linotype" w:hAnsi="Palatino Linotype" w:cs="Palatino Linotype"/>
          <w:b/>
          <w:sz w:val="22"/>
          <w:szCs w:val="22"/>
        </w:rPr>
        <w:t>Sujeto Obligado</w:t>
      </w:r>
      <w:r w:rsidRPr="006F69A9">
        <w:rPr>
          <w:rFonts w:ascii="Palatino Linotype" w:eastAsia="Palatino Linotype" w:hAnsi="Palatino Linotype" w:cs="Palatino Linotype"/>
          <w:sz w:val="22"/>
          <w:szCs w:val="22"/>
        </w:rPr>
        <w:t xml:space="preserve">, </w:t>
      </w:r>
      <w:r w:rsidR="009B4EBD" w:rsidRPr="006F69A9">
        <w:rPr>
          <w:rFonts w:ascii="Palatino Linotype" w:eastAsia="Palatino Linotype" w:hAnsi="Palatino Linotype" w:cs="Palatino Linotype"/>
          <w:sz w:val="22"/>
          <w:szCs w:val="22"/>
        </w:rPr>
        <w:t xml:space="preserve">no obstante, remite una resolución, a través de la cual el Comité de Transparencia del Ayuntamiento de Zinacantepec, clasificó la información de manera general, es decir reservó el parte de novedades de la Policía Municipal del mes de febrero del año en curso, por un periodo de cinco años, sin que se realizara el análisis de </w:t>
      </w:r>
      <w:r w:rsidR="0011071A" w:rsidRPr="006F69A9">
        <w:rPr>
          <w:rFonts w:ascii="Palatino Linotype" w:eastAsia="Palatino Linotype" w:hAnsi="Palatino Linotype" w:cs="Palatino Linotype"/>
          <w:sz w:val="22"/>
          <w:szCs w:val="22"/>
        </w:rPr>
        <w:t xml:space="preserve">la </w:t>
      </w:r>
      <w:r w:rsidR="009B4EBD" w:rsidRPr="006F69A9">
        <w:rPr>
          <w:rFonts w:ascii="Palatino Linotype" w:eastAsia="Palatino Linotype" w:hAnsi="Palatino Linotype" w:cs="Palatino Linotype"/>
          <w:sz w:val="22"/>
          <w:szCs w:val="22"/>
        </w:rPr>
        <w:t>clasi</w:t>
      </w:r>
      <w:r w:rsidR="0011071A" w:rsidRPr="006F69A9">
        <w:rPr>
          <w:rFonts w:ascii="Palatino Linotype" w:eastAsia="Palatino Linotype" w:hAnsi="Palatino Linotype" w:cs="Palatino Linotype"/>
          <w:sz w:val="22"/>
          <w:szCs w:val="22"/>
        </w:rPr>
        <w:t xml:space="preserve">ficación de la información que diera atención al recurso de mérito, </w:t>
      </w:r>
      <w:r w:rsidRPr="006F69A9">
        <w:rPr>
          <w:rFonts w:ascii="Palatino Linotype" w:eastAsia="Palatino Linotype" w:hAnsi="Palatino Linotype" w:cs="Palatino Linotype"/>
          <w:sz w:val="22"/>
          <w:szCs w:val="22"/>
        </w:rPr>
        <w:t>en términos del artículo 140, fracción I, de la Ley de Transparencia y Acceso a la Información Pública del Estado de México y Municipios en concatenación con el artículo 11</w:t>
      </w:r>
      <w:r w:rsidR="00C61A1E" w:rsidRPr="006F69A9">
        <w:rPr>
          <w:rFonts w:ascii="Palatino Linotype" w:eastAsia="Palatino Linotype" w:hAnsi="Palatino Linotype" w:cs="Palatino Linotype"/>
          <w:sz w:val="22"/>
          <w:szCs w:val="22"/>
        </w:rPr>
        <w:t>2</w:t>
      </w:r>
      <w:r w:rsidRPr="006F69A9">
        <w:rPr>
          <w:rFonts w:ascii="Palatino Linotype" w:eastAsia="Palatino Linotype" w:hAnsi="Palatino Linotype" w:cs="Palatino Linotype"/>
          <w:sz w:val="22"/>
          <w:szCs w:val="22"/>
        </w:rPr>
        <w:t xml:space="preserve">, fracción I, de la Ley General de Transparencia y Acceso a la Información Pública, y el numeral décimo octavo, de los Lineamientos Generales en Materia de Clasificación y Desclasificación de la Información; </w:t>
      </w:r>
      <w:r w:rsidR="0011071A" w:rsidRPr="006F69A9">
        <w:rPr>
          <w:rFonts w:ascii="Palatino Linotype" w:eastAsia="Palatino Linotype" w:hAnsi="Palatino Linotype" w:cs="Palatino Linotype"/>
          <w:sz w:val="22"/>
          <w:szCs w:val="22"/>
        </w:rPr>
        <w:t xml:space="preserve">así como tampoco </w:t>
      </w:r>
      <w:r w:rsidRPr="006F69A9">
        <w:rPr>
          <w:rFonts w:ascii="Palatino Linotype" w:eastAsia="Palatino Linotype" w:hAnsi="Palatino Linotype" w:cs="Palatino Linotype"/>
          <w:sz w:val="22"/>
          <w:szCs w:val="22"/>
        </w:rPr>
        <w:t>refirió que su divulgación representa un riesgo real, demostrable e identificable, ni se estableció que el perjuicio supera de momento el interés público general que pudiera existir sobre la información requerida.</w:t>
      </w:r>
    </w:p>
    <w:p w14:paraId="369529E6" w14:textId="77777777" w:rsidR="00465D00" w:rsidRPr="006F69A9" w:rsidRDefault="00465D00" w:rsidP="000535C3">
      <w:pPr>
        <w:spacing w:line="360" w:lineRule="auto"/>
        <w:jc w:val="both"/>
        <w:rPr>
          <w:rFonts w:ascii="Palatino Linotype" w:eastAsia="Palatino Linotype" w:hAnsi="Palatino Linotype" w:cs="Palatino Linotype"/>
          <w:sz w:val="22"/>
          <w:szCs w:val="22"/>
        </w:rPr>
      </w:pPr>
    </w:p>
    <w:p w14:paraId="13752011" w14:textId="77777777" w:rsidR="00465D00" w:rsidRPr="006F69A9" w:rsidRDefault="00465D00"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En concatenación con lo anterior, los Lineamientos Generales en Materia de Clasificación y Desclasificación de la Información, así como para la Elaboración de Versiones Públicas, establecen lo siguiente:</w:t>
      </w:r>
    </w:p>
    <w:p w14:paraId="0F5BF8E8" w14:textId="77777777" w:rsidR="00465D00" w:rsidRPr="006F69A9" w:rsidRDefault="00465D00" w:rsidP="000535C3">
      <w:pPr>
        <w:jc w:val="both"/>
        <w:rPr>
          <w:rFonts w:ascii="Palatino Linotype" w:eastAsia="Palatino Linotype" w:hAnsi="Palatino Linotype" w:cs="Palatino Linotype"/>
          <w:sz w:val="22"/>
          <w:szCs w:val="22"/>
        </w:rPr>
      </w:pPr>
    </w:p>
    <w:p w14:paraId="56688FC2" w14:textId="77777777" w:rsidR="00465D00" w:rsidRPr="006F69A9" w:rsidRDefault="00465D00" w:rsidP="000535C3">
      <w:pPr>
        <w:ind w:left="851" w:right="899"/>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w:t>
      </w:r>
      <w:r w:rsidRPr="006F69A9">
        <w:rPr>
          <w:rFonts w:ascii="Palatino Linotype" w:eastAsia="Palatino Linotype" w:hAnsi="Palatino Linotype" w:cs="Palatino Linotype"/>
          <w:b/>
          <w:i/>
          <w:sz w:val="22"/>
          <w:szCs w:val="22"/>
        </w:rPr>
        <w:t>Décimo octavo</w:t>
      </w:r>
      <w:r w:rsidRPr="006F69A9">
        <w:rPr>
          <w:rFonts w:ascii="Palatino Linotype" w:eastAsia="Palatino Linotype" w:hAnsi="Palatino Linotype" w:cs="Palatino Linotype"/>
          <w:i/>
          <w:sz w:val="22"/>
          <w:szCs w:val="22"/>
        </w:rPr>
        <w:t>.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045FD727" w14:textId="77777777" w:rsidR="00465D00" w:rsidRPr="006F69A9" w:rsidRDefault="00465D00" w:rsidP="000535C3">
      <w:pPr>
        <w:ind w:left="851" w:right="899"/>
        <w:jc w:val="both"/>
        <w:rPr>
          <w:rFonts w:ascii="Palatino Linotype" w:eastAsia="Palatino Linotype" w:hAnsi="Palatino Linotype" w:cs="Palatino Linotype"/>
          <w:i/>
          <w:sz w:val="22"/>
          <w:szCs w:val="22"/>
        </w:rPr>
      </w:pPr>
    </w:p>
    <w:p w14:paraId="6BCDA631" w14:textId="77777777" w:rsidR="00465D00" w:rsidRPr="006F69A9" w:rsidRDefault="00465D00" w:rsidP="000535C3">
      <w:pPr>
        <w:ind w:left="851" w:right="899"/>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4B6D9A64" w14:textId="77777777" w:rsidR="00465D00" w:rsidRPr="006F69A9" w:rsidRDefault="00465D00" w:rsidP="000535C3">
      <w:pPr>
        <w:ind w:left="851" w:right="899"/>
        <w:jc w:val="both"/>
        <w:rPr>
          <w:rFonts w:ascii="Palatino Linotype" w:eastAsia="Palatino Linotype" w:hAnsi="Palatino Linotype" w:cs="Palatino Linotype"/>
          <w:i/>
          <w:sz w:val="22"/>
          <w:szCs w:val="22"/>
        </w:rPr>
      </w:pPr>
    </w:p>
    <w:p w14:paraId="46C8BA15" w14:textId="77777777" w:rsidR="00465D00" w:rsidRPr="006F69A9" w:rsidRDefault="00465D00" w:rsidP="000535C3">
      <w:pPr>
        <w:ind w:left="851" w:right="899"/>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D97839C" w14:textId="77777777" w:rsidR="00465D00" w:rsidRPr="006F69A9" w:rsidRDefault="00465D00" w:rsidP="000535C3">
      <w:pPr>
        <w:ind w:left="851" w:right="899"/>
        <w:jc w:val="both"/>
        <w:rPr>
          <w:rFonts w:ascii="Palatino Linotype" w:eastAsia="Palatino Linotype" w:hAnsi="Palatino Linotype" w:cs="Palatino Linotype"/>
          <w:i/>
          <w:sz w:val="22"/>
          <w:szCs w:val="22"/>
        </w:rPr>
      </w:pPr>
    </w:p>
    <w:p w14:paraId="58A0B231" w14:textId="77777777" w:rsidR="00465D00" w:rsidRPr="006F69A9" w:rsidRDefault="00465D00"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Del Lineamiento referido, se desprende que para clasificar la información como reservada, es necesario que se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27E0D652" w14:textId="77777777" w:rsidR="00465D00" w:rsidRPr="006F69A9" w:rsidRDefault="00465D00" w:rsidP="000535C3">
      <w:pPr>
        <w:spacing w:line="360" w:lineRule="auto"/>
        <w:jc w:val="both"/>
        <w:rPr>
          <w:rFonts w:ascii="Palatino Linotype" w:eastAsia="Palatino Linotype" w:hAnsi="Palatino Linotype" w:cs="Palatino Linotype"/>
          <w:sz w:val="22"/>
          <w:szCs w:val="22"/>
        </w:rPr>
      </w:pPr>
    </w:p>
    <w:p w14:paraId="778ADD6E" w14:textId="77777777" w:rsidR="00465D00" w:rsidRPr="006F69A9" w:rsidRDefault="00465D00"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Además, el artículo 81, fracción II, de la Ley de Seguridad del Estado de México, establece lo siguiente:</w:t>
      </w:r>
    </w:p>
    <w:p w14:paraId="255DB668" w14:textId="77777777" w:rsidR="00465D00" w:rsidRPr="006F69A9" w:rsidRDefault="00465D00" w:rsidP="000535C3">
      <w:pPr>
        <w:jc w:val="both"/>
        <w:rPr>
          <w:rFonts w:ascii="Palatino Linotype" w:eastAsia="Palatino Linotype" w:hAnsi="Palatino Linotype" w:cs="Palatino Linotype"/>
          <w:sz w:val="22"/>
          <w:szCs w:val="22"/>
        </w:rPr>
      </w:pPr>
    </w:p>
    <w:p w14:paraId="172B678F" w14:textId="77777777" w:rsidR="00465D00" w:rsidRPr="006F69A9" w:rsidRDefault="00465D00" w:rsidP="000535C3">
      <w:pPr>
        <w:ind w:left="851" w:right="899"/>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w:t>
      </w:r>
      <w:r w:rsidRPr="006F69A9">
        <w:rPr>
          <w:rFonts w:ascii="Palatino Linotype" w:eastAsia="Palatino Linotype" w:hAnsi="Palatino Linotype" w:cs="Palatino Linotype"/>
          <w:b/>
          <w:i/>
          <w:sz w:val="22"/>
          <w:szCs w:val="22"/>
        </w:rPr>
        <w:t>Artículo 81.-</w:t>
      </w:r>
      <w:r w:rsidRPr="006F69A9">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730A021" w14:textId="77777777" w:rsidR="00465D00" w:rsidRPr="006F69A9" w:rsidRDefault="00465D00" w:rsidP="000535C3">
      <w:pPr>
        <w:ind w:left="851" w:right="899"/>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w:t>
      </w:r>
    </w:p>
    <w:p w14:paraId="1F7C0142" w14:textId="77777777" w:rsidR="00465D00" w:rsidRPr="006F69A9" w:rsidRDefault="00465D00" w:rsidP="000535C3">
      <w:pPr>
        <w:ind w:left="851" w:right="899"/>
        <w:jc w:val="both"/>
        <w:rPr>
          <w:rFonts w:ascii="Palatino Linotype" w:eastAsia="Palatino Linotype" w:hAnsi="Palatino Linotype" w:cs="Palatino Linotype"/>
          <w:i/>
          <w:sz w:val="22"/>
          <w:szCs w:val="22"/>
        </w:rPr>
      </w:pPr>
      <w:r w:rsidRPr="006F69A9">
        <w:rPr>
          <w:rFonts w:ascii="Palatino Linotype" w:eastAsia="Palatino Linotype" w:hAnsi="Palatino Linotype" w:cs="Palatino Linotype"/>
          <w:i/>
          <w:sz w:val="22"/>
          <w:szCs w:val="22"/>
        </w:rPr>
        <w:t xml:space="preserve">II. Aquella cuya revelación pueda ser utilizada para actualizar o potenciar una amenaza a la seguridad pública o a las instituciones del Estado de México…” </w:t>
      </w:r>
    </w:p>
    <w:p w14:paraId="734910C6" w14:textId="77777777" w:rsidR="00465D00" w:rsidRPr="006F69A9" w:rsidRDefault="00465D00" w:rsidP="000535C3">
      <w:pPr>
        <w:tabs>
          <w:tab w:val="left" w:pos="8222"/>
        </w:tabs>
        <w:spacing w:line="360" w:lineRule="auto"/>
        <w:ind w:right="-28"/>
        <w:jc w:val="both"/>
        <w:rPr>
          <w:rFonts w:ascii="Palatino Linotype" w:eastAsia="Palatino Linotype" w:hAnsi="Palatino Linotype" w:cs="Palatino Linotype"/>
          <w:sz w:val="22"/>
          <w:szCs w:val="22"/>
        </w:rPr>
      </w:pPr>
    </w:p>
    <w:p w14:paraId="551566ED" w14:textId="77777777" w:rsidR="00F0570F" w:rsidRPr="006F69A9" w:rsidRDefault="00F0570F" w:rsidP="000535C3">
      <w:pPr>
        <w:tabs>
          <w:tab w:val="left" w:pos="8222"/>
        </w:tabs>
        <w:spacing w:line="360" w:lineRule="auto"/>
        <w:ind w:right="-28"/>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Por otra parte, cabe traer a colación el artículo 141 de la Ley de la materia, que establece que las causales de reserva se deberán fundar y motivar, a través de la aplicación de la </w:t>
      </w:r>
      <w:r w:rsidRPr="006F69A9">
        <w:rPr>
          <w:rFonts w:ascii="Palatino Linotype" w:eastAsia="Palatino Linotype" w:hAnsi="Palatino Linotype" w:cs="Palatino Linotype"/>
          <w:b/>
          <w:sz w:val="22"/>
          <w:szCs w:val="22"/>
        </w:rPr>
        <w:t>prueba de daño</w:t>
      </w:r>
      <w:r w:rsidRPr="006F69A9">
        <w:rPr>
          <w:rFonts w:ascii="Palatino Linotype" w:eastAsia="Palatino Linotype" w:hAnsi="Palatino Linotype" w:cs="Palatino Linotype"/>
          <w:sz w:val="22"/>
          <w:szCs w:val="22"/>
        </w:rPr>
        <w:t xml:space="preserve"> establecida en el artículo 129 de dicho ordenamiento, que se debe justificar de la siguiente manera:</w:t>
      </w:r>
    </w:p>
    <w:p w14:paraId="311A7AA0" w14:textId="77777777" w:rsidR="00F0570F" w:rsidRPr="006F69A9" w:rsidRDefault="00F0570F" w:rsidP="000535C3">
      <w:pPr>
        <w:tabs>
          <w:tab w:val="left" w:pos="8222"/>
        </w:tabs>
        <w:spacing w:line="360" w:lineRule="auto"/>
        <w:ind w:right="-28"/>
        <w:jc w:val="both"/>
        <w:rPr>
          <w:rFonts w:ascii="Palatino Linotype" w:eastAsia="Palatino Linotype" w:hAnsi="Palatino Linotype" w:cs="Palatino Linotype"/>
          <w:sz w:val="22"/>
          <w:szCs w:val="22"/>
        </w:rPr>
      </w:pPr>
    </w:p>
    <w:p w14:paraId="5FDF0E83" w14:textId="77777777" w:rsidR="00F0570F" w:rsidRPr="006F69A9" w:rsidRDefault="00F0570F" w:rsidP="000535C3">
      <w:pPr>
        <w:numPr>
          <w:ilvl w:val="0"/>
          <w:numId w:val="16"/>
        </w:numPr>
        <w:pBdr>
          <w:top w:val="nil"/>
          <w:left w:val="nil"/>
          <w:bottom w:val="nil"/>
          <w:right w:val="nil"/>
          <w:between w:val="nil"/>
        </w:pBdr>
        <w:tabs>
          <w:tab w:val="left" w:pos="8222"/>
        </w:tabs>
        <w:spacing w:line="360" w:lineRule="auto"/>
        <w:ind w:left="567" w:right="901" w:hanging="425"/>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La divulgación de la información representa un riesgo real, demostrable e identificable de perjuicio significativo al interés público o a la seguridad nacional.</w:t>
      </w:r>
    </w:p>
    <w:p w14:paraId="0B3C8EE3" w14:textId="77777777" w:rsidR="00F0570F" w:rsidRPr="006F69A9" w:rsidRDefault="00F0570F" w:rsidP="000535C3">
      <w:pPr>
        <w:numPr>
          <w:ilvl w:val="0"/>
          <w:numId w:val="16"/>
        </w:numPr>
        <w:pBdr>
          <w:top w:val="nil"/>
          <w:left w:val="nil"/>
          <w:bottom w:val="nil"/>
          <w:right w:val="nil"/>
          <w:between w:val="nil"/>
        </w:pBdr>
        <w:tabs>
          <w:tab w:val="left" w:pos="8222"/>
        </w:tabs>
        <w:spacing w:line="360" w:lineRule="auto"/>
        <w:ind w:left="567" w:right="901" w:hanging="425"/>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lastRenderedPageBreak/>
        <w:t>El riesgo de perjuicio supera el interés público general de que se difunda.</w:t>
      </w:r>
    </w:p>
    <w:p w14:paraId="2D423F08" w14:textId="77777777" w:rsidR="00F0570F" w:rsidRPr="006F69A9" w:rsidRDefault="00F0570F" w:rsidP="000535C3">
      <w:pPr>
        <w:numPr>
          <w:ilvl w:val="0"/>
          <w:numId w:val="16"/>
        </w:numPr>
        <w:pBdr>
          <w:top w:val="nil"/>
          <w:left w:val="nil"/>
          <w:bottom w:val="nil"/>
          <w:right w:val="nil"/>
          <w:between w:val="nil"/>
        </w:pBdr>
        <w:tabs>
          <w:tab w:val="left" w:pos="8222"/>
        </w:tabs>
        <w:spacing w:line="360" w:lineRule="auto"/>
        <w:ind w:left="567" w:right="901" w:hanging="425"/>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Que la limitación se adecua al principio de proporcionalidad y representa el medio menos restrictivo disponible para evitar el perjuicio.</w:t>
      </w:r>
    </w:p>
    <w:p w14:paraId="6178E1F5" w14:textId="77777777" w:rsidR="005F3A1F" w:rsidRPr="006F69A9" w:rsidRDefault="005F3A1F" w:rsidP="000535C3">
      <w:pPr>
        <w:spacing w:line="360" w:lineRule="auto"/>
        <w:jc w:val="both"/>
        <w:rPr>
          <w:rFonts w:ascii="Palatino Linotype" w:eastAsia="Palatino Linotype" w:hAnsi="Palatino Linotype" w:cs="Palatino Linotype"/>
          <w:sz w:val="22"/>
          <w:szCs w:val="22"/>
        </w:rPr>
      </w:pPr>
    </w:p>
    <w:p w14:paraId="75815BDA" w14:textId="77777777" w:rsidR="00F0570F" w:rsidRPr="006F69A9" w:rsidRDefault="00F0570F"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Conforme al citado artículo, se desprende que es reservada toda aquella información de los servidores públicos integrantes de las instituciones de seguridad pública, cuya revelación pueda ocasionar una amenaza a la seguridad pública.</w:t>
      </w:r>
    </w:p>
    <w:p w14:paraId="7EADB0F4" w14:textId="77777777" w:rsidR="00F0570F" w:rsidRPr="006F69A9" w:rsidRDefault="00F0570F" w:rsidP="000535C3">
      <w:pPr>
        <w:spacing w:line="360" w:lineRule="auto"/>
        <w:ind w:right="-93"/>
        <w:jc w:val="both"/>
        <w:rPr>
          <w:rFonts w:ascii="Palatino Linotype" w:eastAsia="Palatino Linotype" w:hAnsi="Palatino Linotype" w:cs="Palatino Linotype"/>
          <w:sz w:val="22"/>
          <w:szCs w:val="22"/>
        </w:rPr>
      </w:pPr>
    </w:p>
    <w:p w14:paraId="686A7D18" w14:textId="77777777" w:rsidR="00FC2A87" w:rsidRPr="006F69A9" w:rsidRDefault="00FC2A87" w:rsidP="000535C3">
      <w:pPr>
        <w:spacing w:line="360" w:lineRule="auto"/>
        <w:ind w:right="-93"/>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Por consiguiente, este Organismo Garante determina que el </w:t>
      </w:r>
      <w:r w:rsidR="002F0C7C" w:rsidRPr="006F69A9">
        <w:rPr>
          <w:rFonts w:ascii="Palatino Linotype" w:eastAsia="Palatino Linotype" w:hAnsi="Palatino Linotype" w:cs="Palatino Linotype"/>
          <w:sz w:val="22"/>
          <w:szCs w:val="22"/>
        </w:rPr>
        <w:t>Acuerdo del Comité de Transparencia de la Quinta Sesión Extraordinaria</w:t>
      </w:r>
      <w:r w:rsidRPr="006F69A9">
        <w:rPr>
          <w:rFonts w:ascii="Palatino Linotype" w:eastAsia="Palatino Linotype" w:hAnsi="Palatino Linotype" w:cs="Palatino Linotype"/>
          <w:sz w:val="22"/>
          <w:szCs w:val="22"/>
        </w:rPr>
        <w:t xml:space="preserve">, por medio del cual se acordó confirmar la clasificación como reservada </w:t>
      </w:r>
      <w:r w:rsidR="002F0C7C" w:rsidRPr="006F69A9">
        <w:rPr>
          <w:rFonts w:ascii="Palatino Linotype" w:eastAsia="Palatino Linotype" w:hAnsi="Palatino Linotype" w:cs="Palatino Linotype"/>
          <w:sz w:val="22"/>
          <w:szCs w:val="22"/>
        </w:rPr>
        <w:t>de los partes de novedades</w:t>
      </w:r>
      <w:r w:rsidRPr="006F69A9">
        <w:rPr>
          <w:rFonts w:ascii="Palatino Linotype" w:eastAsia="Palatino Linotype" w:hAnsi="Palatino Linotype" w:cs="Palatino Linotype"/>
          <w:sz w:val="22"/>
          <w:szCs w:val="22"/>
        </w:rPr>
        <w:t xml:space="preserve">, no se encuentra debidamente fundado y motivado, en términos de lo dispuesto en los artículos 128 y 129, de la Ley de Trasparencia y Acceso a la Información Pública del Estado de México y Municipios, razones por las cuales lo procedente es ordena el acuerdo de reserva debidamente fundado y motivado; a través de una prueba de daño, </w:t>
      </w:r>
      <w:r w:rsidR="009A21BB" w:rsidRPr="006F69A9">
        <w:rPr>
          <w:rFonts w:ascii="Palatino Linotype" w:eastAsia="Palatino Linotype" w:hAnsi="Palatino Linotype" w:cs="Palatino Linotype"/>
          <w:sz w:val="22"/>
          <w:szCs w:val="22"/>
        </w:rPr>
        <w:t xml:space="preserve">en el que </w:t>
      </w:r>
      <w:r w:rsidRPr="006F69A9">
        <w:rPr>
          <w:rFonts w:ascii="Palatino Linotype" w:eastAsia="Palatino Linotype" w:hAnsi="Palatino Linotype" w:cs="Palatino Linotype"/>
          <w:sz w:val="22"/>
          <w:szCs w:val="22"/>
        </w:rPr>
        <w:t>confirme la clasificación como reservada, en término</w:t>
      </w:r>
      <w:r w:rsidR="002F0C7C" w:rsidRPr="006F69A9">
        <w:rPr>
          <w:rFonts w:ascii="Palatino Linotype" w:eastAsia="Palatino Linotype" w:hAnsi="Palatino Linotype" w:cs="Palatino Linotype"/>
          <w:sz w:val="22"/>
          <w:szCs w:val="22"/>
        </w:rPr>
        <w:t xml:space="preserve">s del artículo 140, fracción I </w:t>
      </w:r>
      <w:r w:rsidRPr="006F69A9">
        <w:rPr>
          <w:rFonts w:ascii="Palatino Linotype" w:eastAsia="Palatino Linotype" w:hAnsi="Palatino Linotype" w:cs="Palatino Linotype"/>
          <w:sz w:val="22"/>
          <w:szCs w:val="22"/>
        </w:rPr>
        <w:t>de la Ley de Transparencia y Acceso a la Información Pública del Es</w:t>
      </w:r>
      <w:r w:rsidR="002F0C7C" w:rsidRPr="006F69A9">
        <w:rPr>
          <w:rFonts w:ascii="Palatino Linotype" w:eastAsia="Palatino Linotype" w:hAnsi="Palatino Linotype" w:cs="Palatino Linotype"/>
          <w:sz w:val="22"/>
          <w:szCs w:val="22"/>
        </w:rPr>
        <w:t>tado de México y Municipios, de</w:t>
      </w:r>
      <w:r w:rsidR="009A21BB" w:rsidRPr="006F69A9">
        <w:rPr>
          <w:rFonts w:ascii="Palatino Linotype" w:eastAsia="Palatino Linotype" w:hAnsi="Palatino Linotype" w:cs="Palatino Linotype"/>
          <w:sz w:val="22"/>
          <w:szCs w:val="22"/>
        </w:rPr>
        <w:t>l parte</w:t>
      </w:r>
      <w:r w:rsidR="002F0C7C" w:rsidRPr="006F69A9">
        <w:rPr>
          <w:rFonts w:ascii="Palatino Linotype" w:eastAsia="Palatino Linotype" w:hAnsi="Palatino Linotype" w:cs="Palatino Linotype"/>
          <w:sz w:val="22"/>
          <w:szCs w:val="22"/>
        </w:rPr>
        <w:t xml:space="preserve"> de novedades generados por la </w:t>
      </w:r>
      <w:r w:rsidR="009A21BB" w:rsidRPr="006F69A9">
        <w:rPr>
          <w:rFonts w:ascii="Palatino Linotype" w:eastAsia="Palatino Linotype" w:hAnsi="Palatino Linotype" w:cs="Palatino Linotype"/>
          <w:sz w:val="22"/>
          <w:szCs w:val="22"/>
        </w:rPr>
        <w:t>Policía Municipal de Zinacantepec, del siete de febrero de dos mil veinticinco</w:t>
      </w:r>
      <w:r w:rsidRPr="006F69A9">
        <w:rPr>
          <w:rFonts w:ascii="Palatino Linotype" w:eastAsia="Palatino Linotype" w:hAnsi="Palatino Linotype" w:cs="Palatino Linotype"/>
          <w:sz w:val="22"/>
          <w:szCs w:val="22"/>
        </w:rPr>
        <w:t xml:space="preserve">, debiendo observar el </w:t>
      </w:r>
      <w:r w:rsidR="002F0C7C" w:rsidRPr="006F69A9">
        <w:rPr>
          <w:rFonts w:ascii="Palatino Linotype" w:eastAsia="Palatino Linotype" w:hAnsi="Palatino Linotype" w:cs="Palatino Linotype"/>
          <w:b/>
          <w:sz w:val="22"/>
          <w:szCs w:val="22"/>
        </w:rPr>
        <w:t xml:space="preserve">Sujeto Obligado </w:t>
      </w:r>
      <w:r w:rsidRPr="006F69A9">
        <w:rPr>
          <w:rFonts w:ascii="Palatino Linotype" w:eastAsia="Palatino Linotype" w:hAnsi="Palatino Linotype" w:cs="Palatino Linotype"/>
          <w:sz w:val="22"/>
          <w:szCs w:val="22"/>
        </w:rPr>
        <w:t xml:space="preserve">las consideraciones de derecho aquí expuestas. </w:t>
      </w:r>
    </w:p>
    <w:p w14:paraId="584DF6AE" w14:textId="77777777" w:rsidR="005F3A1F" w:rsidRPr="006F69A9" w:rsidRDefault="005F3A1F" w:rsidP="000535C3">
      <w:pPr>
        <w:spacing w:line="360" w:lineRule="auto"/>
        <w:ind w:right="-93"/>
        <w:jc w:val="both"/>
        <w:rPr>
          <w:rFonts w:ascii="Palatino Linotype" w:eastAsia="Palatino Linotype" w:hAnsi="Palatino Linotype" w:cs="Palatino Linotype"/>
          <w:sz w:val="22"/>
          <w:szCs w:val="22"/>
        </w:rPr>
      </w:pPr>
    </w:p>
    <w:p w14:paraId="41FD5FCE"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Es por todo lo expues</w:t>
      </w:r>
      <w:r w:rsidR="002116B9" w:rsidRPr="006F69A9">
        <w:rPr>
          <w:rFonts w:ascii="Palatino Linotype" w:eastAsia="Palatino Linotype" w:hAnsi="Palatino Linotype" w:cs="Palatino Linotype"/>
          <w:sz w:val="22"/>
          <w:szCs w:val="22"/>
        </w:rPr>
        <w:t>to que resulta procedente modifi</w:t>
      </w:r>
      <w:r w:rsidRPr="006F69A9">
        <w:rPr>
          <w:rFonts w:ascii="Palatino Linotype" w:eastAsia="Palatino Linotype" w:hAnsi="Palatino Linotype" w:cs="Palatino Linotype"/>
          <w:sz w:val="22"/>
          <w:szCs w:val="22"/>
        </w:rPr>
        <w:t xml:space="preserve">car la respuesta en términos de la fracción III del artículo 186 de la Ley de Transparencia y Acceso a la Información Pública del Estado de México y Municipios, a efectos de que el </w:t>
      </w:r>
      <w:r w:rsidRPr="006F69A9">
        <w:rPr>
          <w:rFonts w:ascii="Palatino Linotype" w:eastAsia="Palatino Linotype" w:hAnsi="Palatino Linotype" w:cs="Palatino Linotype"/>
          <w:b/>
          <w:sz w:val="22"/>
          <w:szCs w:val="22"/>
        </w:rPr>
        <w:t xml:space="preserve">Sujeto Obligado </w:t>
      </w:r>
      <w:r w:rsidRPr="006F69A9">
        <w:rPr>
          <w:rFonts w:ascii="Palatino Linotype" w:eastAsia="Palatino Linotype" w:hAnsi="Palatino Linotype" w:cs="Palatino Linotype"/>
          <w:sz w:val="22"/>
          <w:szCs w:val="22"/>
        </w:rPr>
        <w:t>entregue la información requerida.</w:t>
      </w:r>
    </w:p>
    <w:p w14:paraId="30513F93" w14:textId="77777777" w:rsidR="005F3A1F" w:rsidRPr="006F69A9" w:rsidRDefault="005F3A1F" w:rsidP="000535C3">
      <w:pPr>
        <w:spacing w:line="360" w:lineRule="auto"/>
        <w:jc w:val="both"/>
        <w:rPr>
          <w:rFonts w:ascii="Palatino Linotype" w:eastAsia="Palatino Linotype" w:hAnsi="Palatino Linotype" w:cs="Palatino Linotype"/>
          <w:sz w:val="22"/>
          <w:szCs w:val="22"/>
        </w:rPr>
      </w:pPr>
    </w:p>
    <w:p w14:paraId="3800A6CC"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sz w:val="22"/>
          <w:szCs w:val="22"/>
        </w:rPr>
        <w:t xml:space="preserve">Así, con fundamento en lo prescrito en los artículos 5 párrafos trigésimo </w:t>
      </w:r>
      <w:r w:rsidR="00293108" w:rsidRPr="006F69A9">
        <w:rPr>
          <w:rFonts w:ascii="Palatino Linotype" w:eastAsia="Palatino Linotype" w:hAnsi="Palatino Linotype" w:cs="Palatino Linotype"/>
          <w:sz w:val="22"/>
          <w:szCs w:val="22"/>
        </w:rPr>
        <w:t xml:space="preserve">noveno, cuadragésimo y cuadragésimo primero </w:t>
      </w:r>
      <w:r w:rsidRPr="006F69A9">
        <w:rPr>
          <w:rFonts w:ascii="Palatino Linotype" w:eastAsia="Palatino Linotype" w:hAnsi="Palatino Linotype" w:cs="Palatino Linotype"/>
          <w:sz w:val="22"/>
          <w:szCs w:val="22"/>
        </w:rPr>
        <w:t xml:space="preserve">de la Constitución Política del Estado Libre y </w:t>
      </w:r>
      <w:r w:rsidRPr="006F69A9">
        <w:rPr>
          <w:rFonts w:ascii="Palatino Linotype" w:eastAsia="Palatino Linotype" w:hAnsi="Palatino Linotype" w:cs="Palatino Linotype"/>
          <w:sz w:val="22"/>
          <w:szCs w:val="22"/>
        </w:rPr>
        <w:lastRenderedPageBreak/>
        <w:t>Soberano de México; 2, fracción II; 29, 36 fracciones I y II; 176, 178, 181, 185 de la Ley de Transparencia y Acceso a la Información Pública del Estado de México y Municipios, este Pleno:</w:t>
      </w:r>
    </w:p>
    <w:p w14:paraId="0C0BA306" w14:textId="77777777" w:rsidR="00FC44DB" w:rsidRPr="006F69A9" w:rsidRDefault="006C7733" w:rsidP="005F3A1F">
      <w:pPr>
        <w:numPr>
          <w:ilvl w:val="0"/>
          <w:numId w:val="5"/>
        </w:numPr>
        <w:tabs>
          <w:tab w:val="left" w:pos="2835"/>
        </w:tabs>
        <w:spacing w:line="360" w:lineRule="auto"/>
        <w:ind w:left="2410" w:right="617" w:hanging="140"/>
        <w:rPr>
          <w:rFonts w:ascii="Palatino Linotype" w:eastAsia="Palatino Linotype" w:hAnsi="Palatino Linotype" w:cs="Palatino Linotype"/>
          <w:b/>
          <w:sz w:val="22"/>
          <w:szCs w:val="22"/>
        </w:rPr>
      </w:pPr>
      <w:r w:rsidRPr="006F69A9">
        <w:rPr>
          <w:rFonts w:ascii="Palatino Linotype" w:eastAsia="Palatino Linotype" w:hAnsi="Palatino Linotype" w:cs="Palatino Linotype"/>
          <w:b/>
          <w:sz w:val="22"/>
          <w:szCs w:val="22"/>
        </w:rPr>
        <w:t>R E S U E L V E:</w:t>
      </w:r>
    </w:p>
    <w:p w14:paraId="3579D886" w14:textId="77777777" w:rsidR="005F3A1F" w:rsidRPr="006F69A9" w:rsidRDefault="005F3A1F" w:rsidP="000535C3">
      <w:pPr>
        <w:spacing w:line="360" w:lineRule="auto"/>
        <w:jc w:val="both"/>
        <w:rPr>
          <w:rFonts w:ascii="Palatino Linotype" w:eastAsia="Palatino Linotype" w:hAnsi="Palatino Linotype" w:cs="Palatino Linotype"/>
          <w:b/>
          <w:sz w:val="22"/>
          <w:szCs w:val="22"/>
        </w:rPr>
      </w:pPr>
    </w:p>
    <w:p w14:paraId="1E746120" w14:textId="77777777" w:rsidR="00FC44DB" w:rsidRPr="006F69A9" w:rsidRDefault="006C7733" w:rsidP="000535C3">
      <w:pPr>
        <w:spacing w:line="360" w:lineRule="auto"/>
        <w:jc w:val="both"/>
        <w:rPr>
          <w:rFonts w:ascii="Palatino Linotype" w:eastAsia="Palatino Linotype" w:hAnsi="Palatino Linotype" w:cs="Palatino Linotype"/>
          <w:b/>
          <w:sz w:val="22"/>
          <w:szCs w:val="22"/>
        </w:rPr>
      </w:pPr>
      <w:r w:rsidRPr="006F69A9">
        <w:rPr>
          <w:rFonts w:ascii="Palatino Linotype" w:eastAsia="Palatino Linotype" w:hAnsi="Palatino Linotype" w:cs="Palatino Linotype"/>
          <w:b/>
          <w:sz w:val="22"/>
          <w:szCs w:val="22"/>
        </w:rPr>
        <w:t xml:space="preserve">Primero. </w:t>
      </w:r>
      <w:r w:rsidRPr="006F69A9">
        <w:rPr>
          <w:rFonts w:ascii="Palatino Linotype" w:eastAsia="Palatino Linotype" w:hAnsi="Palatino Linotype" w:cs="Palatino Linotype"/>
          <w:sz w:val="22"/>
          <w:szCs w:val="22"/>
        </w:rPr>
        <w:t xml:space="preserve">Resultan </w:t>
      </w:r>
      <w:r w:rsidRPr="006F69A9">
        <w:rPr>
          <w:rFonts w:ascii="Palatino Linotype" w:eastAsia="Palatino Linotype" w:hAnsi="Palatino Linotype" w:cs="Palatino Linotype"/>
          <w:b/>
          <w:sz w:val="22"/>
          <w:szCs w:val="22"/>
        </w:rPr>
        <w:t>fundadas</w:t>
      </w:r>
      <w:r w:rsidRPr="006F69A9">
        <w:rPr>
          <w:rFonts w:ascii="Palatino Linotype" w:eastAsia="Palatino Linotype" w:hAnsi="Palatino Linotype" w:cs="Palatino Linotype"/>
          <w:sz w:val="22"/>
          <w:szCs w:val="22"/>
        </w:rPr>
        <w:t xml:space="preserve"> las razones o motivos de inconformidad hechos valer por </w:t>
      </w:r>
      <w:r w:rsidRPr="006F69A9">
        <w:rPr>
          <w:rFonts w:ascii="Palatino Linotype" w:eastAsia="Palatino Linotype" w:hAnsi="Palatino Linotype" w:cs="Palatino Linotype"/>
          <w:b/>
          <w:sz w:val="22"/>
          <w:szCs w:val="22"/>
        </w:rPr>
        <w:t>la parte Recurrente</w:t>
      </w:r>
      <w:r w:rsidRPr="006F69A9">
        <w:rPr>
          <w:rFonts w:ascii="Palatino Linotype" w:eastAsia="Palatino Linotype" w:hAnsi="Palatino Linotype" w:cs="Palatino Linotype"/>
          <w:sz w:val="22"/>
          <w:szCs w:val="22"/>
        </w:rPr>
        <w:t xml:space="preserve"> en el recurso de revisión </w:t>
      </w:r>
      <w:r w:rsidR="008A20F9" w:rsidRPr="006F69A9">
        <w:rPr>
          <w:rFonts w:ascii="Palatino Linotype" w:eastAsia="Palatino Linotype" w:hAnsi="Palatino Linotype" w:cs="Palatino Linotype"/>
          <w:b/>
          <w:sz w:val="22"/>
          <w:szCs w:val="22"/>
        </w:rPr>
        <w:t>04859</w:t>
      </w:r>
      <w:r w:rsidR="002F0C7C" w:rsidRPr="006F69A9">
        <w:rPr>
          <w:rFonts w:ascii="Palatino Linotype" w:eastAsia="Palatino Linotype" w:hAnsi="Palatino Linotype" w:cs="Palatino Linotype"/>
          <w:b/>
          <w:sz w:val="22"/>
          <w:szCs w:val="22"/>
        </w:rPr>
        <w:t>/INFOEM/IP/RR/202</w:t>
      </w:r>
      <w:r w:rsidR="005F3A1F" w:rsidRPr="006F69A9">
        <w:rPr>
          <w:rFonts w:ascii="Palatino Linotype" w:eastAsia="Palatino Linotype" w:hAnsi="Palatino Linotype" w:cs="Palatino Linotype"/>
          <w:b/>
          <w:sz w:val="22"/>
          <w:szCs w:val="22"/>
        </w:rPr>
        <w:t>5</w:t>
      </w:r>
      <w:r w:rsidRPr="006F69A9">
        <w:rPr>
          <w:rFonts w:ascii="Palatino Linotype" w:eastAsia="Palatino Linotype" w:hAnsi="Palatino Linotype" w:cs="Palatino Linotype"/>
          <w:sz w:val="22"/>
          <w:szCs w:val="22"/>
        </w:rPr>
        <w:t xml:space="preserve">; por lo que, en términos del </w:t>
      </w:r>
      <w:r w:rsidRPr="006F69A9">
        <w:rPr>
          <w:rFonts w:ascii="Palatino Linotype" w:eastAsia="Palatino Linotype" w:hAnsi="Palatino Linotype" w:cs="Palatino Linotype"/>
          <w:b/>
          <w:sz w:val="22"/>
          <w:szCs w:val="22"/>
        </w:rPr>
        <w:t>Considerando</w:t>
      </w:r>
      <w:r w:rsidRPr="006F69A9">
        <w:rPr>
          <w:rFonts w:ascii="Palatino Linotype" w:eastAsia="Palatino Linotype" w:hAnsi="Palatino Linotype" w:cs="Palatino Linotype"/>
          <w:sz w:val="22"/>
          <w:szCs w:val="22"/>
        </w:rPr>
        <w:t xml:space="preserve"> </w:t>
      </w:r>
      <w:r w:rsidRPr="006F69A9">
        <w:rPr>
          <w:rFonts w:ascii="Palatino Linotype" w:eastAsia="Palatino Linotype" w:hAnsi="Palatino Linotype" w:cs="Palatino Linotype"/>
          <w:b/>
          <w:sz w:val="22"/>
          <w:szCs w:val="22"/>
        </w:rPr>
        <w:t xml:space="preserve">Cuarto </w:t>
      </w:r>
      <w:r w:rsidRPr="006F69A9">
        <w:rPr>
          <w:rFonts w:ascii="Palatino Linotype" w:eastAsia="Palatino Linotype" w:hAnsi="Palatino Linotype" w:cs="Palatino Linotype"/>
          <w:sz w:val="22"/>
          <w:szCs w:val="22"/>
        </w:rPr>
        <w:t xml:space="preserve">de esta resolución, se </w:t>
      </w:r>
      <w:r w:rsidR="005F3A1F" w:rsidRPr="006F69A9">
        <w:rPr>
          <w:rFonts w:ascii="Palatino Linotype" w:eastAsia="Palatino Linotype" w:hAnsi="Palatino Linotype" w:cs="Palatino Linotype"/>
          <w:b/>
          <w:sz w:val="22"/>
          <w:szCs w:val="22"/>
        </w:rPr>
        <w:t xml:space="preserve">Modifica </w:t>
      </w:r>
      <w:r w:rsidRPr="006F69A9">
        <w:rPr>
          <w:rFonts w:ascii="Palatino Linotype" w:eastAsia="Palatino Linotype" w:hAnsi="Palatino Linotype" w:cs="Palatino Linotype"/>
          <w:sz w:val="22"/>
          <w:szCs w:val="22"/>
        </w:rPr>
        <w:t xml:space="preserve">la respuesta emitida por el </w:t>
      </w:r>
      <w:r w:rsidRPr="006F69A9">
        <w:rPr>
          <w:rFonts w:ascii="Palatino Linotype" w:eastAsia="Palatino Linotype" w:hAnsi="Palatino Linotype" w:cs="Palatino Linotype"/>
          <w:b/>
          <w:sz w:val="22"/>
          <w:szCs w:val="22"/>
        </w:rPr>
        <w:t xml:space="preserve">Sujeto Obligado. </w:t>
      </w:r>
    </w:p>
    <w:p w14:paraId="71BED74C" w14:textId="77777777" w:rsidR="005F3A1F" w:rsidRPr="006F69A9" w:rsidRDefault="005F3A1F" w:rsidP="000535C3">
      <w:pPr>
        <w:spacing w:line="360" w:lineRule="auto"/>
        <w:jc w:val="both"/>
        <w:rPr>
          <w:rFonts w:ascii="Palatino Linotype" w:eastAsia="Palatino Linotype" w:hAnsi="Palatino Linotype" w:cs="Palatino Linotype"/>
          <w:sz w:val="22"/>
          <w:szCs w:val="22"/>
        </w:rPr>
      </w:pPr>
    </w:p>
    <w:p w14:paraId="4156742C" w14:textId="77777777" w:rsidR="00FC44DB" w:rsidRPr="006F69A9" w:rsidRDefault="006C7733" w:rsidP="000535C3">
      <w:pPr>
        <w:spacing w:line="360" w:lineRule="auto"/>
        <w:ind w:right="49"/>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 xml:space="preserve">Segundo. </w:t>
      </w:r>
      <w:r w:rsidRPr="006F69A9">
        <w:rPr>
          <w:rFonts w:ascii="Palatino Linotype" w:eastAsia="Palatino Linotype" w:hAnsi="Palatino Linotype" w:cs="Palatino Linotype"/>
          <w:sz w:val="22"/>
          <w:szCs w:val="22"/>
        </w:rPr>
        <w:t xml:space="preserve">Se </w:t>
      </w:r>
      <w:r w:rsidRPr="006F69A9">
        <w:rPr>
          <w:rFonts w:ascii="Palatino Linotype" w:eastAsia="Palatino Linotype" w:hAnsi="Palatino Linotype" w:cs="Palatino Linotype"/>
          <w:b/>
          <w:sz w:val="22"/>
          <w:szCs w:val="22"/>
        </w:rPr>
        <w:t xml:space="preserve">Ordena </w:t>
      </w:r>
      <w:r w:rsidRPr="006F69A9">
        <w:rPr>
          <w:rFonts w:ascii="Palatino Linotype" w:eastAsia="Palatino Linotype" w:hAnsi="Palatino Linotype" w:cs="Palatino Linotype"/>
          <w:sz w:val="22"/>
          <w:szCs w:val="22"/>
        </w:rPr>
        <w:t xml:space="preserve">al </w:t>
      </w:r>
      <w:r w:rsidRPr="006F69A9">
        <w:rPr>
          <w:rFonts w:ascii="Palatino Linotype" w:eastAsia="Palatino Linotype" w:hAnsi="Palatino Linotype" w:cs="Palatino Linotype"/>
          <w:b/>
          <w:sz w:val="22"/>
          <w:szCs w:val="22"/>
        </w:rPr>
        <w:t>Sujeto Obligado</w:t>
      </w:r>
      <w:r w:rsidRPr="006F69A9">
        <w:rPr>
          <w:rFonts w:ascii="Palatino Linotype" w:eastAsia="Palatino Linotype" w:hAnsi="Palatino Linotype" w:cs="Palatino Linotype"/>
          <w:sz w:val="22"/>
          <w:szCs w:val="22"/>
        </w:rPr>
        <w:t xml:space="preserve"> haga entrega, a</w:t>
      </w:r>
      <w:r w:rsidRPr="006F69A9">
        <w:rPr>
          <w:rFonts w:ascii="Palatino Linotype" w:eastAsia="Palatino Linotype" w:hAnsi="Palatino Linotype" w:cs="Palatino Linotype"/>
          <w:b/>
          <w:sz w:val="22"/>
          <w:szCs w:val="22"/>
        </w:rPr>
        <w:t xml:space="preserve"> </w:t>
      </w:r>
      <w:r w:rsidRPr="006F69A9">
        <w:rPr>
          <w:rFonts w:ascii="Palatino Linotype" w:eastAsia="Palatino Linotype" w:hAnsi="Palatino Linotype" w:cs="Palatino Linotype"/>
          <w:sz w:val="22"/>
          <w:szCs w:val="22"/>
        </w:rPr>
        <w:t>la parte</w:t>
      </w:r>
      <w:r w:rsidRPr="006F69A9">
        <w:rPr>
          <w:rFonts w:ascii="Palatino Linotype" w:eastAsia="Palatino Linotype" w:hAnsi="Palatino Linotype" w:cs="Palatino Linotype"/>
          <w:b/>
          <w:sz w:val="22"/>
          <w:szCs w:val="22"/>
        </w:rPr>
        <w:t xml:space="preserve"> Recurrente,</w:t>
      </w:r>
      <w:r w:rsidRPr="006F69A9">
        <w:rPr>
          <w:rFonts w:ascii="Palatino Linotype" w:eastAsia="Palatino Linotype" w:hAnsi="Palatino Linotype" w:cs="Palatino Linotype"/>
          <w:sz w:val="22"/>
          <w:szCs w:val="22"/>
        </w:rPr>
        <w:t xml:space="preserve"> vía SAIMEX</w:t>
      </w:r>
      <w:r w:rsidRPr="006F69A9">
        <w:rPr>
          <w:rFonts w:ascii="Palatino Linotype" w:eastAsia="Palatino Linotype" w:hAnsi="Palatino Linotype" w:cs="Palatino Linotype"/>
          <w:b/>
          <w:sz w:val="22"/>
          <w:szCs w:val="22"/>
        </w:rPr>
        <w:t xml:space="preserve">, </w:t>
      </w:r>
      <w:r w:rsidR="002116B9" w:rsidRPr="006F69A9">
        <w:rPr>
          <w:rFonts w:ascii="Palatino Linotype" w:eastAsia="Palatino Linotype" w:hAnsi="Palatino Linotype" w:cs="Palatino Linotype"/>
          <w:sz w:val="22"/>
          <w:szCs w:val="22"/>
        </w:rPr>
        <w:t>en términos del</w:t>
      </w:r>
      <w:r w:rsidRPr="006F69A9">
        <w:rPr>
          <w:rFonts w:ascii="Palatino Linotype" w:eastAsia="Palatino Linotype" w:hAnsi="Palatino Linotype" w:cs="Palatino Linotype"/>
          <w:sz w:val="22"/>
          <w:szCs w:val="22"/>
        </w:rPr>
        <w:t xml:space="preserve"> </w:t>
      </w:r>
      <w:r w:rsidR="002116B9" w:rsidRPr="006F69A9">
        <w:rPr>
          <w:rFonts w:ascii="Palatino Linotype" w:eastAsia="Palatino Linotype" w:hAnsi="Palatino Linotype" w:cs="Palatino Linotype"/>
          <w:b/>
          <w:sz w:val="22"/>
          <w:szCs w:val="22"/>
        </w:rPr>
        <w:t>Considerando</w:t>
      </w:r>
      <w:r w:rsidRPr="006F69A9">
        <w:rPr>
          <w:rFonts w:ascii="Palatino Linotype" w:eastAsia="Palatino Linotype" w:hAnsi="Palatino Linotype" w:cs="Palatino Linotype"/>
          <w:sz w:val="22"/>
          <w:szCs w:val="22"/>
        </w:rPr>
        <w:t xml:space="preserve"> </w:t>
      </w:r>
      <w:r w:rsidRPr="006F69A9">
        <w:rPr>
          <w:rFonts w:ascii="Palatino Linotype" w:eastAsia="Palatino Linotype" w:hAnsi="Palatino Linotype" w:cs="Palatino Linotype"/>
          <w:b/>
          <w:sz w:val="22"/>
          <w:szCs w:val="22"/>
        </w:rPr>
        <w:t xml:space="preserve">Cuarto </w:t>
      </w:r>
      <w:r w:rsidRPr="006F69A9">
        <w:rPr>
          <w:rFonts w:ascii="Palatino Linotype" w:eastAsia="Palatino Linotype" w:hAnsi="Palatino Linotype" w:cs="Palatino Linotype"/>
          <w:sz w:val="22"/>
          <w:szCs w:val="22"/>
        </w:rPr>
        <w:t xml:space="preserve">de la presente resolución, lo siguiente: </w:t>
      </w:r>
    </w:p>
    <w:p w14:paraId="2CB395AD" w14:textId="2FC7C0C2" w:rsidR="00FC44DB" w:rsidRPr="006F69A9" w:rsidRDefault="00EB5742" w:rsidP="005F3A1F">
      <w:pPr>
        <w:pBdr>
          <w:top w:val="nil"/>
          <w:left w:val="nil"/>
          <w:bottom w:val="nil"/>
          <w:right w:val="nil"/>
          <w:between w:val="nil"/>
        </w:pBdr>
        <w:tabs>
          <w:tab w:val="left" w:pos="7655"/>
        </w:tabs>
        <w:spacing w:line="276" w:lineRule="auto"/>
        <w:ind w:left="851" w:right="617"/>
        <w:jc w:val="both"/>
        <w:rPr>
          <w:rFonts w:ascii="Palatino Linotype" w:eastAsia="Palatino Linotype" w:hAnsi="Palatino Linotype" w:cs="Palatino Linotype"/>
          <w:b/>
          <w:i/>
          <w:sz w:val="22"/>
          <w:szCs w:val="22"/>
        </w:rPr>
      </w:pPr>
      <w:bookmarkStart w:id="5" w:name="_heading=h.1fob9te" w:colFirst="0" w:colLast="0"/>
      <w:bookmarkEnd w:id="5"/>
      <w:r w:rsidRPr="006F69A9">
        <w:rPr>
          <w:rFonts w:ascii="Palatino Linotype" w:eastAsia="Palatino Linotype" w:hAnsi="Palatino Linotype" w:cs="Palatino Linotype"/>
          <w:b/>
          <w:i/>
          <w:sz w:val="22"/>
          <w:szCs w:val="22"/>
        </w:rPr>
        <w:t>-</w:t>
      </w:r>
      <w:r w:rsidR="002116B9" w:rsidRPr="006F69A9">
        <w:rPr>
          <w:rFonts w:ascii="Palatino Linotype" w:eastAsia="Palatino Linotype" w:hAnsi="Palatino Linotype" w:cs="Palatino Linotype"/>
          <w:b/>
          <w:i/>
          <w:sz w:val="22"/>
          <w:szCs w:val="22"/>
        </w:rPr>
        <w:t>El acuerdo de clasificación emitido por el Comité de Transparencia, en donde de manera fundada y motivada, a través de una prueba de daño, confirme la clasificación como reservada, en términ</w:t>
      </w:r>
      <w:r w:rsidR="002F0C7C" w:rsidRPr="006F69A9">
        <w:rPr>
          <w:rFonts w:ascii="Palatino Linotype" w:eastAsia="Palatino Linotype" w:hAnsi="Palatino Linotype" w:cs="Palatino Linotype"/>
          <w:b/>
          <w:i/>
          <w:sz w:val="22"/>
          <w:szCs w:val="22"/>
        </w:rPr>
        <w:t>os del artículo 140, fracción I</w:t>
      </w:r>
      <w:r w:rsidR="002116B9" w:rsidRPr="006F69A9">
        <w:rPr>
          <w:rFonts w:ascii="Palatino Linotype" w:eastAsia="Palatino Linotype" w:hAnsi="Palatino Linotype" w:cs="Palatino Linotype"/>
          <w:b/>
          <w:i/>
          <w:sz w:val="22"/>
          <w:szCs w:val="22"/>
        </w:rPr>
        <w:t>, de la Ley de Transparencia y Acceso a la Información Pública del Es</w:t>
      </w:r>
      <w:r w:rsidR="00D374CA" w:rsidRPr="006F69A9">
        <w:rPr>
          <w:rFonts w:ascii="Palatino Linotype" w:eastAsia="Palatino Linotype" w:hAnsi="Palatino Linotype" w:cs="Palatino Linotype"/>
          <w:b/>
          <w:i/>
          <w:sz w:val="22"/>
          <w:szCs w:val="22"/>
        </w:rPr>
        <w:t>tado de México y Municipios, de</w:t>
      </w:r>
      <w:r w:rsidR="002F0C7C" w:rsidRPr="006F69A9">
        <w:rPr>
          <w:rFonts w:ascii="Palatino Linotype" w:eastAsia="Palatino Linotype" w:hAnsi="Palatino Linotype" w:cs="Palatino Linotype"/>
          <w:b/>
          <w:i/>
          <w:sz w:val="22"/>
          <w:szCs w:val="22"/>
          <w:u w:val="single"/>
        </w:rPr>
        <w:t>l parte</w:t>
      </w:r>
      <w:r w:rsidR="00D374CA" w:rsidRPr="006F69A9">
        <w:rPr>
          <w:rFonts w:ascii="Palatino Linotype" w:eastAsia="Palatino Linotype" w:hAnsi="Palatino Linotype" w:cs="Palatino Linotype"/>
          <w:b/>
          <w:i/>
          <w:sz w:val="22"/>
          <w:szCs w:val="22"/>
          <w:u w:val="single"/>
        </w:rPr>
        <w:t xml:space="preserve"> de novedades generado</w:t>
      </w:r>
      <w:r w:rsidR="002F0C7C" w:rsidRPr="006F69A9">
        <w:rPr>
          <w:rFonts w:ascii="Palatino Linotype" w:eastAsia="Palatino Linotype" w:hAnsi="Palatino Linotype" w:cs="Palatino Linotype"/>
          <w:b/>
          <w:i/>
          <w:sz w:val="22"/>
          <w:szCs w:val="22"/>
          <w:u w:val="single"/>
        </w:rPr>
        <w:t xml:space="preserve"> por </w:t>
      </w:r>
      <w:r w:rsidR="008A20F9" w:rsidRPr="006F69A9">
        <w:rPr>
          <w:rFonts w:ascii="Palatino Linotype" w:eastAsia="Palatino Linotype" w:hAnsi="Palatino Linotype" w:cs="Palatino Linotype"/>
          <w:b/>
          <w:i/>
          <w:sz w:val="22"/>
          <w:szCs w:val="22"/>
          <w:u w:val="single"/>
        </w:rPr>
        <w:t>la Policía Municipal de Zinacantepec, el siete de febrero de dos mil veinticinco</w:t>
      </w:r>
      <w:r w:rsidR="008A20F9" w:rsidRPr="006F69A9">
        <w:rPr>
          <w:rFonts w:ascii="Palatino Linotype" w:eastAsia="Palatino Linotype" w:hAnsi="Palatino Linotype" w:cs="Palatino Linotype"/>
          <w:b/>
          <w:i/>
          <w:sz w:val="22"/>
          <w:szCs w:val="22"/>
        </w:rPr>
        <w:t>.</w:t>
      </w:r>
    </w:p>
    <w:p w14:paraId="0081D196" w14:textId="77777777" w:rsidR="005F3A1F" w:rsidRPr="006F69A9" w:rsidRDefault="005F3A1F" w:rsidP="000535C3">
      <w:pPr>
        <w:pBdr>
          <w:top w:val="nil"/>
          <w:left w:val="nil"/>
          <w:bottom w:val="nil"/>
          <w:right w:val="nil"/>
          <w:between w:val="nil"/>
        </w:pBdr>
        <w:tabs>
          <w:tab w:val="left" w:pos="7655"/>
        </w:tabs>
        <w:spacing w:line="276" w:lineRule="auto"/>
        <w:ind w:left="567" w:right="900"/>
        <w:jc w:val="both"/>
        <w:rPr>
          <w:rFonts w:ascii="Palatino Linotype" w:eastAsia="Palatino Linotype" w:hAnsi="Palatino Linotype" w:cs="Palatino Linotype"/>
          <w:b/>
          <w:i/>
          <w:sz w:val="22"/>
          <w:szCs w:val="22"/>
        </w:rPr>
      </w:pPr>
    </w:p>
    <w:p w14:paraId="0F5222C4"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 xml:space="preserve">Tercero. Notifíquese vía SAIMEX, </w:t>
      </w:r>
      <w:r w:rsidRPr="006F69A9">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8A20F9" w:rsidRPr="006F69A9">
        <w:rPr>
          <w:rFonts w:ascii="Palatino Linotype" w:eastAsia="Palatino Linotype" w:hAnsi="Palatino Linotype" w:cs="Palatino Linotype"/>
          <w:sz w:val="22"/>
          <w:szCs w:val="22"/>
        </w:rPr>
        <w:t xml:space="preserve"> III; 214, 215 y 216 de la Ley </w:t>
      </w:r>
      <w:r w:rsidRPr="006F69A9">
        <w:rPr>
          <w:rFonts w:ascii="Palatino Linotype" w:eastAsia="Palatino Linotype" w:hAnsi="Palatino Linotype" w:cs="Palatino Linotype"/>
          <w:sz w:val="22"/>
          <w:szCs w:val="22"/>
        </w:rPr>
        <w:t>de Transparencia y Acceso a la Información Pública del Estado de México y Municipios.</w:t>
      </w:r>
    </w:p>
    <w:p w14:paraId="5D0C6051" w14:textId="77777777" w:rsidR="005F3A1F" w:rsidRPr="006F69A9" w:rsidRDefault="005F3A1F" w:rsidP="000535C3">
      <w:pPr>
        <w:spacing w:line="360" w:lineRule="auto"/>
        <w:jc w:val="both"/>
        <w:rPr>
          <w:rFonts w:ascii="Palatino Linotype" w:eastAsia="Palatino Linotype" w:hAnsi="Palatino Linotype" w:cs="Palatino Linotype"/>
          <w:sz w:val="22"/>
          <w:szCs w:val="22"/>
        </w:rPr>
      </w:pPr>
    </w:p>
    <w:p w14:paraId="3ED7E1B9" w14:textId="77777777" w:rsidR="00FC44DB"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 xml:space="preserve">Cuarto. </w:t>
      </w:r>
      <w:r w:rsidRPr="006F69A9">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AFB53B7" w14:textId="77777777" w:rsidR="005F3A1F" w:rsidRPr="006F69A9" w:rsidRDefault="005F3A1F" w:rsidP="000535C3">
      <w:pPr>
        <w:spacing w:line="360" w:lineRule="auto"/>
        <w:jc w:val="both"/>
        <w:rPr>
          <w:rFonts w:ascii="Palatino Linotype" w:eastAsia="Palatino Linotype" w:hAnsi="Palatino Linotype" w:cs="Palatino Linotype"/>
          <w:sz w:val="22"/>
          <w:szCs w:val="22"/>
        </w:rPr>
      </w:pPr>
    </w:p>
    <w:p w14:paraId="16C787B2" w14:textId="77777777" w:rsidR="002116B9" w:rsidRPr="006F69A9" w:rsidRDefault="006C7733" w:rsidP="000535C3">
      <w:pPr>
        <w:spacing w:line="360" w:lineRule="auto"/>
        <w:jc w:val="both"/>
        <w:rPr>
          <w:rFonts w:ascii="Palatino Linotype" w:eastAsia="Palatino Linotype" w:hAnsi="Palatino Linotype" w:cs="Palatino Linotype"/>
          <w:sz w:val="22"/>
          <w:szCs w:val="22"/>
        </w:rPr>
      </w:pPr>
      <w:r w:rsidRPr="006F69A9">
        <w:rPr>
          <w:rFonts w:ascii="Palatino Linotype" w:eastAsia="Palatino Linotype" w:hAnsi="Palatino Linotype" w:cs="Palatino Linotype"/>
          <w:b/>
          <w:sz w:val="22"/>
          <w:szCs w:val="22"/>
        </w:rPr>
        <w:t xml:space="preserve">Quinto. Notifíquese vía SAIMEX, </w:t>
      </w:r>
      <w:r w:rsidR="002116B9" w:rsidRPr="006F69A9">
        <w:rPr>
          <w:rFonts w:ascii="Palatino Linotype" w:eastAsia="Palatino Linotype" w:hAnsi="Palatino Linotype" w:cs="Palatino Linotype"/>
          <w:sz w:val="22"/>
          <w:szCs w:val="22"/>
        </w:rPr>
        <w:t xml:space="preserve">la presente resolución a la </w:t>
      </w:r>
      <w:r w:rsidR="008A20F9" w:rsidRPr="006F69A9">
        <w:rPr>
          <w:rFonts w:ascii="Palatino Linotype" w:eastAsia="Palatino Linotype" w:hAnsi="Palatino Linotype" w:cs="Palatino Linotype"/>
          <w:sz w:val="22"/>
          <w:szCs w:val="22"/>
        </w:rPr>
        <w:t>parte</w:t>
      </w:r>
      <w:r w:rsidR="008A20F9" w:rsidRPr="006F69A9">
        <w:rPr>
          <w:rFonts w:ascii="Palatino Linotype" w:eastAsia="Palatino Linotype" w:hAnsi="Palatino Linotype" w:cs="Palatino Linotype"/>
          <w:b/>
          <w:sz w:val="22"/>
          <w:szCs w:val="22"/>
        </w:rPr>
        <w:t xml:space="preserve"> </w:t>
      </w:r>
      <w:r w:rsidR="002116B9" w:rsidRPr="006F69A9">
        <w:rPr>
          <w:rFonts w:ascii="Palatino Linotype" w:eastAsia="Palatino Linotype" w:hAnsi="Palatino Linotype" w:cs="Palatino Linotype"/>
          <w:b/>
          <w:sz w:val="22"/>
          <w:szCs w:val="22"/>
        </w:rPr>
        <w:t>Recurrente</w:t>
      </w:r>
      <w:r w:rsidR="002116B9" w:rsidRPr="006F69A9">
        <w:rPr>
          <w:rFonts w:ascii="Palatino Linotype" w:eastAsia="Palatino Linotype" w:hAnsi="Palatino Linotype" w:cs="Palatino Linotype"/>
          <w:sz w:val="22"/>
          <w:szCs w:val="22"/>
        </w:rPr>
        <w:t xml:space="preserve">, así como que podrá impugnarla vía </w:t>
      </w:r>
      <w:r w:rsidR="008A20F9" w:rsidRPr="006F69A9">
        <w:rPr>
          <w:rFonts w:ascii="Palatino Linotype" w:eastAsia="Palatino Linotype" w:hAnsi="Palatino Linotype" w:cs="Palatino Linotype"/>
          <w:sz w:val="22"/>
          <w:szCs w:val="22"/>
        </w:rPr>
        <w:t xml:space="preserve">juicio de amparo </w:t>
      </w:r>
      <w:r w:rsidR="002116B9" w:rsidRPr="006F69A9">
        <w:rPr>
          <w:rFonts w:ascii="Palatino Linotype" w:eastAsia="Palatino Linotype" w:hAnsi="Palatino Linotype" w:cs="Palatino Linotype"/>
          <w:sz w:val="22"/>
          <w:szCs w:val="22"/>
        </w:rPr>
        <w:t>en los términos de las leyes aplicables, de conformidad con lo establecido en el artículo 196 de la Ley de Transparencia y Acceso a la Información Pública del Estado de México y Municipios.</w:t>
      </w:r>
    </w:p>
    <w:p w14:paraId="04D2325E" w14:textId="77777777" w:rsidR="00AA210F" w:rsidRPr="006F69A9" w:rsidRDefault="00AA210F" w:rsidP="000535C3">
      <w:pPr>
        <w:spacing w:line="360" w:lineRule="auto"/>
        <w:jc w:val="both"/>
        <w:rPr>
          <w:rFonts w:ascii="Palatino Linotype" w:eastAsia="Palatino Linotype" w:hAnsi="Palatino Linotype" w:cs="Palatino Linotype"/>
          <w:sz w:val="22"/>
          <w:szCs w:val="22"/>
        </w:rPr>
      </w:pPr>
    </w:p>
    <w:p w14:paraId="7FAD8702" w14:textId="32C96711" w:rsidR="00FC44DB" w:rsidRPr="00AA210F" w:rsidRDefault="00AA210F" w:rsidP="000535C3">
      <w:pPr>
        <w:spacing w:line="360" w:lineRule="auto"/>
        <w:jc w:val="both"/>
        <w:rPr>
          <w:rFonts w:ascii="Palatino Linotype" w:eastAsia="Palatino Linotype" w:hAnsi="Palatino Linotype" w:cs="Palatino Linotype"/>
          <w:sz w:val="22"/>
          <w:szCs w:val="22"/>
        </w:rPr>
      </w:pPr>
      <w:bookmarkStart w:id="6" w:name="_heading=h.3znysh7" w:colFirst="0" w:colLast="0"/>
      <w:bookmarkEnd w:id="6"/>
      <w:r w:rsidRPr="006F69A9">
        <w:rPr>
          <w:rFonts w:ascii="Palatino Linotype" w:eastAsia="Palatino Linotype" w:hAnsi="Palatino Linotype" w:cs="Palatino Linotype"/>
          <w:sz w:val="22"/>
          <w:szCs w:val="22"/>
        </w:rPr>
        <w:t>ASÍ LO RESUELVE</w:t>
      </w:r>
      <w:r w:rsidR="006C7733" w:rsidRPr="006F69A9">
        <w:rPr>
          <w:rFonts w:ascii="Palatino Linotype" w:eastAsia="Palatino Linotype" w:hAnsi="Palatino Linotype" w:cs="Palatino Linotype"/>
          <w:sz w:val="22"/>
          <w:szCs w:val="22"/>
        </w:rPr>
        <w:t xml:space="preserve"> POR </w:t>
      </w:r>
      <w:r w:rsidRPr="006F69A9">
        <w:rPr>
          <w:rFonts w:ascii="Palatino Linotype" w:eastAsia="Palatino Linotype" w:hAnsi="Palatino Linotype" w:cs="Palatino Linotype"/>
          <w:sz w:val="22"/>
          <w:szCs w:val="22"/>
        </w:rPr>
        <w:t>MAYORÍA</w:t>
      </w:r>
      <w:r w:rsidR="006C7733" w:rsidRPr="006F69A9">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MEXICO Y MUNICIPIOS, CONFORMADO POR LOS COMISIONADOS JOSÉ MARTÍNEZ VILCHIS; MARÍA DEL ROSARIO MEJIA AYALA</w:t>
      </w:r>
      <w:r w:rsidRPr="006F69A9">
        <w:rPr>
          <w:rFonts w:ascii="Palatino Linotype" w:eastAsia="Palatino Linotype" w:hAnsi="Palatino Linotype" w:cs="Palatino Linotype"/>
          <w:sz w:val="22"/>
          <w:szCs w:val="22"/>
        </w:rPr>
        <w:t>, EMITIENDO VOTO DISIDENTE</w:t>
      </w:r>
      <w:r w:rsidR="006C7733" w:rsidRPr="006F69A9">
        <w:rPr>
          <w:rFonts w:ascii="Palatino Linotype" w:eastAsia="Palatino Linotype" w:hAnsi="Palatino Linotype" w:cs="Palatino Linotype"/>
          <w:sz w:val="22"/>
          <w:szCs w:val="22"/>
        </w:rPr>
        <w:t>; SHARON CRISTINA MORALES MARTINEZ; LUIS GUSTAVO PARRA NORIEGA</w:t>
      </w:r>
      <w:r w:rsidRPr="006F69A9">
        <w:rPr>
          <w:rFonts w:ascii="Palatino Linotype" w:eastAsia="Palatino Linotype" w:hAnsi="Palatino Linotype" w:cs="Palatino Linotype"/>
          <w:sz w:val="22"/>
          <w:szCs w:val="22"/>
        </w:rPr>
        <w:t>, EMITIENDO VOTO PARTICULAR</w:t>
      </w:r>
      <w:r w:rsidR="006C7733" w:rsidRPr="006F69A9">
        <w:rPr>
          <w:rFonts w:ascii="Palatino Linotype" w:eastAsia="Palatino Linotype" w:hAnsi="Palatino Linotype" w:cs="Palatino Linotype"/>
          <w:sz w:val="22"/>
          <w:szCs w:val="22"/>
        </w:rPr>
        <w:t xml:space="preserve"> Y GUADALUPE RAMÍ</w:t>
      </w:r>
      <w:r w:rsidR="00F33B52" w:rsidRPr="006F69A9">
        <w:rPr>
          <w:rFonts w:ascii="Palatino Linotype" w:eastAsia="Palatino Linotype" w:hAnsi="Palatino Linotype" w:cs="Palatino Linotype"/>
          <w:sz w:val="22"/>
          <w:szCs w:val="22"/>
        </w:rPr>
        <w:t xml:space="preserve">REZ PEÑA; EN LA </w:t>
      </w:r>
      <w:r w:rsidR="008A20F9" w:rsidRPr="006F69A9">
        <w:rPr>
          <w:rFonts w:ascii="Palatino Linotype" w:eastAsia="Palatino Linotype" w:hAnsi="Palatino Linotype" w:cs="Palatino Linotype"/>
          <w:sz w:val="22"/>
          <w:szCs w:val="22"/>
        </w:rPr>
        <w:t xml:space="preserve">VIGÉSIMA OCTAVA </w:t>
      </w:r>
      <w:r w:rsidR="006C7733" w:rsidRPr="006F69A9">
        <w:rPr>
          <w:rFonts w:ascii="Palatino Linotype" w:eastAsia="Palatino Linotype" w:hAnsi="Palatino Linotype" w:cs="Palatino Linotype"/>
          <w:sz w:val="22"/>
          <w:szCs w:val="22"/>
        </w:rPr>
        <w:t>SESIÓN ORDINARIA</w:t>
      </w:r>
      <w:r w:rsidR="00536C5A" w:rsidRPr="006F69A9">
        <w:rPr>
          <w:rFonts w:ascii="Palatino Linotype" w:eastAsia="Palatino Linotype" w:hAnsi="Palatino Linotype" w:cs="Palatino Linotype"/>
          <w:sz w:val="22"/>
          <w:szCs w:val="22"/>
        </w:rPr>
        <w:t xml:space="preserve"> </w:t>
      </w:r>
      <w:r w:rsidR="002116B9" w:rsidRPr="006F69A9">
        <w:rPr>
          <w:rFonts w:ascii="Palatino Linotype" w:eastAsia="Palatino Linotype" w:hAnsi="Palatino Linotype" w:cs="Palatino Linotype"/>
          <w:sz w:val="22"/>
          <w:szCs w:val="22"/>
        </w:rPr>
        <w:t xml:space="preserve">CELEBRADA EL </w:t>
      </w:r>
      <w:r w:rsidR="008A20F9" w:rsidRPr="006F69A9">
        <w:rPr>
          <w:rFonts w:ascii="Palatino Linotype" w:eastAsia="Palatino Linotype" w:hAnsi="Palatino Linotype" w:cs="Palatino Linotype"/>
          <w:sz w:val="22"/>
          <w:szCs w:val="22"/>
        </w:rPr>
        <w:t>TRECE DE AGOSTO DE DOS MIL VEINTICINCO</w:t>
      </w:r>
      <w:r w:rsidR="006C7733" w:rsidRPr="006F69A9">
        <w:rPr>
          <w:rFonts w:ascii="Palatino Linotype" w:eastAsia="Palatino Linotype" w:hAnsi="Palatino Linotype" w:cs="Palatino Linotype"/>
          <w:sz w:val="22"/>
          <w:szCs w:val="22"/>
        </w:rPr>
        <w:t>, ANTE EL SECRETARIO TÉCNICO DEL PLENO ALEXIS TAPIA RAMÍREZ.</w:t>
      </w:r>
    </w:p>
    <w:p w14:paraId="3F2165A4"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7F451F9D"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19DABE7A"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77CA0C48"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1D462EAE"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28797AE4"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576C40B6"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6EFB75AF"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3FDEA62C"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5B99B987"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336F5E30"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527D31BA" w14:textId="77777777" w:rsidR="00FC44DB" w:rsidRPr="00AA210F" w:rsidRDefault="00FC44DB" w:rsidP="000535C3">
      <w:pPr>
        <w:spacing w:line="360" w:lineRule="auto"/>
        <w:jc w:val="both"/>
        <w:rPr>
          <w:rFonts w:ascii="Palatino Linotype" w:eastAsia="Palatino Linotype" w:hAnsi="Palatino Linotype" w:cs="Palatino Linotype"/>
          <w:sz w:val="22"/>
          <w:szCs w:val="22"/>
        </w:rPr>
      </w:pPr>
    </w:p>
    <w:p w14:paraId="27E981B1" w14:textId="77777777" w:rsidR="002116B9" w:rsidRPr="00AA210F" w:rsidRDefault="002116B9" w:rsidP="000535C3">
      <w:pPr>
        <w:spacing w:line="360" w:lineRule="auto"/>
        <w:jc w:val="both"/>
        <w:rPr>
          <w:rFonts w:ascii="Palatino Linotype" w:eastAsia="Palatino Linotype" w:hAnsi="Palatino Linotype" w:cs="Palatino Linotype"/>
          <w:sz w:val="22"/>
          <w:szCs w:val="22"/>
        </w:rPr>
      </w:pPr>
    </w:p>
    <w:p w14:paraId="442123F7" w14:textId="77777777" w:rsidR="002116B9" w:rsidRPr="00AA210F" w:rsidRDefault="002116B9" w:rsidP="000535C3">
      <w:pPr>
        <w:spacing w:line="360" w:lineRule="auto"/>
        <w:jc w:val="both"/>
        <w:rPr>
          <w:rFonts w:ascii="Palatino Linotype" w:eastAsia="Palatino Linotype" w:hAnsi="Palatino Linotype" w:cs="Palatino Linotype"/>
          <w:sz w:val="22"/>
          <w:szCs w:val="22"/>
        </w:rPr>
      </w:pPr>
    </w:p>
    <w:p w14:paraId="466D8B34" w14:textId="77777777" w:rsidR="002116B9" w:rsidRPr="00AA210F" w:rsidRDefault="002116B9" w:rsidP="000535C3">
      <w:pPr>
        <w:spacing w:line="360" w:lineRule="auto"/>
        <w:jc w:val="both"/>
        <w:rPr>
          <w:rFonts w:ascii="Palatino Linotype" w:eastAsia="Palatino Linotype" w:hAnsi="Palatino Linotype" w:cs="Palatino Linotype"/>
          <w:sz w:val="22"/>
          <w:szCs w:val="22"/>
        </w:rPr>
      </w:pPr>
    </w:p>
    <w:p w14:paraId="738226E0" w14:textId="77777777" w:rsidR="005F3A1F" w:rsidRPr="00AA210F" w:rsidRDefault="005F3A1F" w:rsidP="000535C3">
      <w:pPr>
        <w:spacing w:line="360" w:lineRule="auto"/>
        <w:jc w:val="both"/>
        <w:rPr>
          <w:rFonts w:ascii="Palatino Linotype" w:eastAsia="Palatino Linotype" w:hAnsi="Palatino Linotype" w:cs="Palatino Linotype"/>
          <w:sz w:val="22"/>
          <w:szCs w:val="22"/>
        </w:rPr>
      </w:pPr>
    </w:p>
    <w:p w14:paraId="631A492C" w14:textId="77777777" w:rsidR="005F3A1F" w:rsidRPr="00AA210F" w:rsidRDefault="005F3A1F" w:rsidP="000535C3">
      <w:pPr>
        <w:spacing w:line="360" w:lineRule="auto"/>
        <w:jc w:val="both"/>
        <w:rPr>
          <w:rFonts w:ascii="Palatino Linotype" w:eastAsia="Palatino Linotype" w:hAnsi="Palatino Linotype" w:cs="Palatino Linotype"/>
          <w:sz w:val="22"/>
          <w:szCs w:val="22"/>
        </w:rPr>
      </w:pPr>
    </w:p>
    <w:p w14:paraId="0276091C" w14:textId="77777777" w:rsidR="005F3A1F" w:rsidRPr="00AA210F" w:rsidRDefault="005F3A1F" w:rsidP="000535C3">
      <w:pPr>
        <w:spacing w:line="360" w:lineRule="auto"/>
        <w:jc w:val="both"/>
        <w:rPr>
          <w:rFonts w:ascii="Palatino Linotype" w:eastAsia="Palatino Linotype" w:hAnsi="Palatino Linotype" w:cs="Palatino Linotype"/>
          <w:sz w:val="22"/>
          <w:szCs w:val="22"/>
        </w:rPr>
      </w:pPr>
    </w:p>
    <w:p w14:paraId="05482EC6" w14:textId="77777777" w:rsidR="005F3A1F" w:rsidRPr="00AA210F" w:rsidRDefault="005F3A1F" w:rsidP="000535C3">
      <w:pPr>
        <w:spacing w:line="360" w:lineRule="auto"/>
        <w:jc w:val="both"/>
        <w:rPr>
          <w:rFonts w:ascii="Palatino Linotype" w:eastAsia="Palatino Linotype" w:hAnsi="Palatino Linotype" w:cs="Palatino Linotype"/>
          <w:sz w:val="22"/>
          <w:szCs w:val="22"/>
        </w:rPr>
      </w:pPr>
    </w:p>
    <w:p w14:paraId="3D370CDE" w14:textId="77777777" w:rsidR="005F3A1F" w:rsidRPr="00AA210F" w:rsidRDefault="005F3A1F" w:rsidP="000535C3">
      <w:pPr>
        <w:spacing w:line="360" w:lineRule="auto"/>
        <w:jc w:val="both"/>
        <w:rPr>
          <w:rFonts w:ascii="Palatino Linotype" w:eastAsia="Palatino Linotype" w:hAnsi="Palatino Linotype" w:cs="Palatino Linotype"/>
          <w:sz w:val="22"/>
          <w:szCs w:val="22"/>
        </w:rPr>
      </w:pPr>
    </w:p>
    <w:p w14:paraId="03F56E32" w14:textId="77777777" w:rsidR="002116B9" w:rsidRPr="00AA210F" w:rsidRDefault="002116B9" w:rsidP="000535C3">
      <w:pPr>
        <w:spacing w:line="360" w:lineRule="auto"/>
        <w:jc w:val="both"/>
        <w:rPr>
          <w:rFonts w:ascii="Palatino Linotype" w:eastAsia="Palatino Linotype" w:hAnsi="Palatino Linotype" w:cs="Palatino Linotype"/>
          <w:sz w:val="22"/>
          <w:szCs w:val="22"/>
        </w:rPr>
      </w:pPr>
    </w:p>
    <w:sectPr w:rsidR="002116B9" w:rsidRPr="00AA210F">
      <w:headerReference w:type="default" r:id="rId15"/>
      <w:footerReference w:type="default" r:id="rId16"/>
      <w:headerReference w:type="first" r:id="rId17"/>
      <w:footerReference w:type="first" r:id="rId18"/>
      <w:pgSz w:w="12240" w:h="15840"/>
      <w:pgMar w:top="1985" w:right="1701" w:bottom="1701" w:left="170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39512" w14:textId="77777777" w:rsidR="007B7253" w:rsidRDefault="007B7253">
      <w:r>
        <w:separator/>
      </w:r>
    </w:p>
  </w:endnote>
  <w:endnote w:type="continuationSeparator" w:id="0">
    <w:p w14:paraId="3C11583C" w14:textId="77777777" w:rsidR="007B7253" w:rsidRDefault="007B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10F7" w14:textId="77777777" w:rsidR="003F02DD" w:rsidRDefault="003F02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E6B7E">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E6B7E">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1F17D489" w14:textId="77777777" w:rsidR="003F02DD" w:rsidRDefault="003F02D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8DFD" w14:textId="77777777" w:rsidR="003F02DD" w:rsidRDefault="003F02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E6B7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E6B7E">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2582006C" w14:textId="77777777" w:rsidR="003F02DD" w:rsidRDefault="003F02D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8209" w14:textId="77777777" w:rsidR="007B7253" w:rsidRDefault="007B7253">
      <w:r>
        <w:separator/>
      </w:r>
    </w:p>
  </w:footnote>
  <w:footnote w:type="continuationSeparator" w:id="0">
    <w:p w14:paraId="2DABDF0F" w14:textId="77777777" w:rsidR="007B7253" w:rsidRDefault="007B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D05C" w14:textId="77777777" w:rsidR="003F02DD" w:rsidRDefault="003F02DD">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308854A" wp14:editId="48EE2087">
          <wp:simplePos x="0" y="0"/>
          <wp:positionH relativeFrom="column">
            <wp:posOffset>-1031238</wp:posOffset>
          </wp:positionH>
          <wp:positionV relativeFrom="paragraph">
            <wp:posOffset>-429893</wp:posOffset>
          </wp:positionV>
          <wp:extent cx="7809865" cy="10165715"/>
          <wp:effectExtent l="0" t="0" r="0" b="0"/>
          <wp:wrapNone/>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3F02DD" w14:paraId="4CBA1F67" w14:textId="77777777">
      <w:tc>
        <w:tcPr>
          <w:tcW w:w="2489" w:type="dxa"/>
        </w:tcPr>
        <w:p w14:paraId="353E34AF" w14:textId="77777777" w:rsidR="003F02DD" w:rsidRDefault="003F02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E78008E" w14:textId="77777777" w:rsidR="003F02DD" w:rsidRDefault="003F02DD" w:rsidP="00FF0182">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Pr="00E01144">
            <w:rPr>
              <w:rFonts w:ascii="Palatino Linotype" w:eastAsia="Palatino Linotype" w:hAnsi="Palatino Linotype" w:cs="Palatino Linotype"/>
              <w:b/>
              <w:sz w:val="22"/>
              <w:szCs w:val="22"/>
            </w:rPr>
            <w:t>4</w:t>
          </w:r>
          <w:r>
            <w:rPr>
              <w:rFonts w:ascii="Palatino Linotype" w:eastAsia="Palatino Linotype" w:hAnsi="Palatino Linotype" w:cs="Palatino Linotype"/>
              <w:b/>
              <w:sz w:val="22"/>
              <w:szCs w:val="22"/>
            </w:rPr>
            <w:t>859</w:t>
          </w:r>
          <w:r w:rsidRPr="00E01144">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5</w:t>
          </w:r>
        </w:p>
      </w:tc>
    </w:tr>
    <w:tr w:rsidR="003F02DD" w14:paraId="0FB79542" w14:textId="77777777">
      <w:trPr>
        <w:trHeight w:val="228"/>
      </w:trPr>
      <w:tc>
        <w:tcPr>
          <w:tcW w:w="2489" w:type="dxa"/>
          <w:vAlign w:val="center"/>
        </w:tcPr>
        <w:p w14:paraId="1B5387C4" w14:textId="77777777" w:rsidR="003F02DD" w:rsidRDefault="003F02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E8C1968" w14:textId="77777777" w:rsidR="003F02DD" w:rsidRDefault="003F02DD" w:rsidP="005442FD">
          <w:pPr>
            <w:ind w:left="-45" w:right="-824"/>
            <w:jc w:val="both"/>
            <w:rPr>
              <w:rFonts w:ascii="Palatino Linotype" w:eastAsia="Palatino Linotype" w:hAnsi="Palatino Linotype" w:cs="Palatino Linotype"/>
              <w:b/>
              <w:sz w:val="22"/>
              <w:szCs w:val="22"/>
            </w:rPr>
          </w:pPr>
          <w:r w:rsidRPr="00FF0182">
            <w:rPr>
              <w:rFonts w:ascii="Palatino Linotype" w:eastAsia="Palatino Linotype" w:hAnsi="Palatino Linotype" w:cs="Palatino Linotype"/>
              <w:b/>
              <w:sz w:val="22"/>
              <w:szCs w:val="22"/>
            </w:rPr>
            <w:t>Ayuntamiento de Zinacantepec</w:t>
          </w:r>
        </w:p>
      </w:tc>
    </w:tr>
    <w:tr w:rsidR="003F02DD" w14:paraId="11E0019D" w14:textId="77777777">
      <w:tc>
        <w:tcPr>
          <w:tcW w:w="2489" w:type="dxa"/>
          <w:vAlign w:val="center"/>
        </w:tcPr>
        <w:p w14:paraId="10E5BCCD" w14:textId="77777777" w:rsidR="003F02DD" w:rsidRDefault="003F02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888C44F" w14:textId="77777777" w:rsidR="003F02DD" w:rsidRDefault="003F02DD">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AAA1A0" w14:textId="77777777" w:rsidR="003F02DD" w:rsidRDefault="003F02D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2DF4" w14:textId="77777777" w:rsidR="003F02DD" w:rsidRDefault="003F02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7262C12B" wp14:editId="51997E90">
          <wp:simplePos x="0" y="0"/>
          <wp:positionH relativeFrom="column">
            <wp:posOffset>-955671</wp:posOffset>
          </wp:positionH>
          <wp:positionV relativeFrom="paragraph">
            <wp:posOffset>-288922</wp:posOffset>
          </wp:positionV>
          <wp:extent cx="7809865" cy="10165715"/>
          <wp:effectExtent l="0" t="0" r="0" b="0"/>
          <wp:wrapNone/>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662" w:type="dxa"/>
      <w:tblInd w:w="3261" w:type="dxa"/>
      <w:tblLayout w:type="fixed"/>
      <w:tblLook w:val="0400" w:firstRow="0" w:lastRow="0" w:firstColumn="0" w:lastColumn="0" w:noHBand="0" w:noVBand="1"/>
    </w:tblPr>
    <w:tblGrid>
      <w:gridCol w:w="2551"/>
      <w:gridCol w:w="4111"/>
    </w:tblGrid>
    <w:tr w:rsidR="003F02DD" w14:paraId="17950ACD" w14:textId="77777777">
      <w:tc>
        <w:tcPr>
          <w:tcW w:w="2551" w:type="dxa"/>
          <w:vAlign w:val="center"/>
        </w:tcPr>
        <w:p w14:paraId="4A079553" w14:textId="77777777" w:rsidR="003F02DD" w:rsidRDefault="003F02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vAlign w:val="center"/>
        </w:tcPr>
        <w:p w14:paraId="1FF86706" w14:textId="77777777" w:rsidR="003F02DD" w:rsidRDefault="003F02DD" w:rsidP="00FF018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04859/INFOEM/IP/RR/2025</w:t>
          </w:r>
        </w:p>
      </w:tc>
    </w:tr>
    <w:tr w:rsidR="003F02DD" w14:paraId="7CA34381" w14:textId="77777777">
      <w:trPr>
        <w:trHeight w:val="130"/>
      </w:trPr>
      <w:tc>
        <w:tcPr>
          <w:tcW w:w="2551" w:type="dxa"/>
          <w:vAlign w:val="center"/>
        </w:tcPr>
        <w:p w14:paraId="4BCC2819" w14:textId="77777777" w:rsidR="003F02DD" w:rsidRDefault="003F02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vAlign w:val="center"/>
        </w:tcPr>
        <w:p w14:paraId="722B27D0" w14:textId="77777777" w:rsidR="003F02DD" w:rsidRDefault="003F02DD">
          <w:pPr>
            <w:ind w:left="-45" w:right="176"/>
            <w:jc w:val="both"/>
            <w:rPr>
              <w:rFonts w:ascii="Palatino Linotype" w:eastAsia="Palatino Linotype" w:hAnsi="Palatino Linotype" w:cs="Palatino Linotype"/>
              <w:b/>
              <w:sz w:val="22"/>
              <w:szCs w:val="22"/>
            </w:rPr>
          </w:pPr>
        </w:p>
      </w:tc>
    </w:tr>
    <w:tr w:rsidR="003F02DD" w14:paraId="21A63CF9" w14:textId="77777777">
      <w:trPr>
        <w:trHeight w:val="228"/>
      </w:trPr>
      <w:tc>
        <w:tcPr>
          <w:tcW w:w="2551" w:type="dxa"/>
          <w:vAlign w:val="center"/>
        </w:tcPr>
        <w:p w14:paraId="1E61B044" w14:textId="77777777" w:rsidR="003F02DD" w:rsidRDefault="003F02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vAlign w:val="center"/>
        </w:tcPr>
        <w:p w14:paraId="24B3D2AF" w14:textId="77777777" w:rsidR="003F02DD" w:rsidRDefault="003F02DD" w:rsidP="005442FD">
          <w:pPr>
            <w:ind w:left="-45" w:right="169"/>
            <w:jc w:val="both"/>
            <w:rPr>
              <w:rFonts w:ascii="Palatino Linotype" w:eastAsia="Palatino Linotype" w:hAnsi="Palatino Linotype" w:cs="Palatino Linotype"/>
              <w:b/>
              <w:sz w:val="22"/>
              <w:szCs w:val="22"/>
            </w:rPr>
          </w:pPr>
          <w:r w:rsidRPr="00FF0182">
            <w:rPr>
              <w:rFonts w:ascii="Palatino Linotype" w:eastAsia="Palatino Linotype" w:hAnsi="Palatino Linotype" w:cs="Palatino Linotype"/>
              <w:b/>
              <w:sz w:val="22"/>
              <w:szCs w:val="22"/>
            </w:rPr>
            <w:t>Ayuntamiento de Zinacantepec</w:t>
          </w:r>
        </w:p>
      </w:tc>
    </w:tr>
    <w:tr w:rsidR="003F02DD" w14:paraId="59B236DF" w14:textId="77777777">
      <w:tc>
        <w:tcPr>
          <w:tcW w:w="2551" w:type="dxa"/>
          <w:vAlign w:val="center"/>
        </w:tcPr>
        <w:p w14:paraId="017DD52F" w14:textId="77777777" w:rsidR="003F02DD" w:rsidRDefault="003F02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vAlign w:val="center"/>
        </w:tcPr>
        <w:p w14:paraId="53680C71" w14:textId="77777777" w:rsidR="003F02DD" w:rsidRDefault="003F02DD">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EFFCEE" w14:textId="77777777" w:rsidR="003F02DD" w:rsidRDefault="003F02D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E53"/>
    <w:multiLevelType w:val="multilevel"/>
    <w:tmpl w:val="FDF43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157597"/>
    <w:multiLevelType w:val="hybridMultilevel"/>
    <w:tmpl w:val="DB8C17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29363F40"/>
    <w:multiLevelType w:val="multilevel"/>
    <w:tmpl w:val="7B3E927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A1A3BC3"/>
    <w:multiLevelType w:val="multilevel"/>
    <w:tmpl w:val="CD107C14"/>
    <w:lvl w:ilvl="0">
      <w:start w:val="1"/>
      <w:numFmt w:val="upperRoman"/>
      <w:lvlText w:val="%1."/>
      <w:lvlJc w:val="left"/>
      <w:pPr>
        <w:ind w:left="1080" w:hanging="720"/>
      </w:pPr>
      <w:rPr>
        <w:b/>
      </w:r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BD704E"/>
    <w:multiLevelType w:val="hybridMultilevel"/>
    <w:tmpl w:val="538EE18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49871409"/>
    <w:multiLevelType w:val="hybridMultilevel"/>
    <w:tmpl w:val="80BE88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52280347"/>
    <w:multiLevelType w:val="hybridMultilevel"/>
    <w:tmpl w:val="D35E6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F14492"/>
    <w:multiLevelType w:val="multilevel"/>
    <w:tmpl w:val="9CE22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B1C1AB8"/>
    <w:multiLevelType w:val="hybridMultilevel"/>
    <w:tmpl w:val="750CA7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5CFA27DB"/>
    <w:multiLevelType w:val="hybridMultilevel"/>
    <w:tmpl w:val="E674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9908AE"/>
    <w:multiLevelType w:val="multilevel"/>
    <w:tmpl w:val="609CA40A"/>
    <w:lvl w:ilvl="0">
      <w:start w:val="1"/>
      <w:numFmt w:val="bullet"/>
      <w:pStyle w:val="Listaconvietas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292373E"/>
    <w:multiLevelType w:val="multilevel"/>
    <w:tmpl w:val="19461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353281C"/>
    <w:multiLevelType w:val="multilevel"/>
    <w:tmpl w:val="CBCE2E5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B44F24"/>
    <w:multiLevelType w:val="multilevel"/>
    <w:tmpl w:val="99AAB8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0391430"/>
    <w:multiLevelType w:val="multilevel"/>
    <w:tmpl w:val="743CC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4C3D25"/>
    <w:multiLevelType w:val="multilevel"/>
    <w:tmpl w:val="DAACB3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016906"/>
    <w:multiLevelType w:val="multilevel"/>
    <w:tmpl w:val="A830D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3D376F"/>
    <w:multiLevelType w:val="multilevel"/>
    <w:tmpl w:val="94805A9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F860D60"/>
    <w:multiLevelType w:val="hybridMultilevel"/>
    <w:tmpl w:val="A5288090"/>
    <w:lvl w:ilvl="0" w:tplc="C270B3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11"/>
  </w:num>
  <w:num w:numId="5">
    <w:abstractNumId w:val="15"/>
  </w:num>
  <w:num w:numId="6">
    <w:abstractNumId w:val="17"/>
  </w:num>
  <w:num w:numId="7">
    <w:abstractNumId w:val="13"/>
  </w:num>
  <w:num w:numId="8">
    <w:abstractNumId w:val="4"/>
  </w:num>
  <w:num w:numId="9">
    <w:abstractNumId w:val="9"/>
  </w:num>
  <w:num w:numId="10">
    <w:abstractNumId w:val="2"/>
  </w:num>
  <w:num w:numId="11">
    <w:abstractNumId w:val="1"/>
  </w:num>
  <w:num w:numId="12">
    <w:abstractNumId w:val="14"/>
  </w:num>
  <w:num w:numId="13">
    <w:abstractNumId w:val="12"/>
  </w:num>
  <w:num w:numId="14">
    <w:abstractNumId w:val="16"/>
  </w:num>
  <w:num w:numId="15">
    <w:abstractNumId w:val="6"/>
  </w:num>
  <w:num w:numId="16">
    <w:abstractNumId w:val="3"/>
  </w:num>
  <w:num w:numId="17">
    <w:abstractNumId w:val="8"/>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DB"/>
    <w:rsid w:val="00000C45"/>
    <w:rsid w:val="000019A3"/>
    <w:rsid w:val="000535C3"/>
    <w:rsid w:val="00072C18"/>
    <w:rsid w:val="00096C1A"/>
    <w:rsid w:val="000E156C"/>
    <w:rsid w:val="000E796D"/>
    <w:rsid w:val="000F3529"/>
    <w:rsid w:val="0011071A"/>
    <w:rsid w:val="001323C3"/>
    <w:rsid w:val="001953B1"/>
    <w:rsid w:val="00196D11"/>
    <w:rsid w:val="001C047F"/>
    <w:rsid w:val="001D7B3D"/>
    <w:rsid w:val="002116B9"/>
    <w:rsid w:val="00225721"/>
    <w:rsid w:val="002342CF"/>
    <w:rsid w:val="00244731"/>
    <w:rsid w:val="00293108"/>
    <w:rsid w:val="00295769"/>
    <w:rsid w:val="002959F8"/>
    <w:rsid w:val="002A7044"/>
    <w:rsid w:val="002D6EDE"/>
    <w:rsid w:val="002E1CC5"/>
    <w:rsid w:val="002E6B7E"/>
    <w:rsid w:val="002F0C7C"/>
    <w:rsid w:val="003635E8"/>
    <w:rsid w:val="003902BF"/>
    <w:rsid w:val="003951F4"/>
    <w:rsid w:val="003A3A36"/>
    <w:rsid w:val="003C37CD"/>
    <w:rsid w:val="003E1CA8"/>
    <w:rsid w:val="003F02DD"/>
    <w:rsid w:val="00403C3E"/>
    <w:rsid w:val="00406158"/>
    <w:rsid w:val="00411AC7"/>
    <w:rsid w:val="00424D73"/>
    <w:rsid w:val="004440FA"/>
    <w:rsid w:val="00465D00"/>
    <w:rsid w:val="00477F5F"/>
    <w:rsid w:val="004959CF"/>
    <w:rsid w:val="004B0DAE"/>
    <w:rsid w:val="004C43BD"/>
    <w:rsid w:val="00503863"/>
    <w:rsid w:val="00516CAE"/>
    <w:rsid w:val="00535134"/>
    <w:rsid w:val="00536C5A"/>
    <w:rsid w:val="005442FD"/>
    <w:rsid w:val="00564326"/>
    <w:rsid w:val="005810DA"/>
    <w:rsid w:val="00582330"/>
    <w:rsid w:val="00593B2F"/>
    <w:rsid w:val="005A1F98"/>
    <w:rsid w:val="005A3F45"/>
    <w:rsid w:val="005F07FA"/>
    <w:rsid w:val="005F3A1F"/>
    <w:rsid w:val="00603082"/>
    <w:rsid w:val="00634411"/>
    <w:rsid w:val="00652C7A"/>
    <w:rsid w:val="00657616"/>
    <w:rsid w:val="00657B2D"/>
    <w:rsid w:val="00667DFD"/>
    <w:rsid w:val="006B3307"/>
    <w:rsid w:val="006C7733"/>
    <w:rsid w:val="006E22EF"/>
    <w:rsid w:val="006E78C6"/>
    <w:rsid w:val="006F69A9"/>
    <w:rsid w:val="007140E5"/>
    <w:rsid w:val="007724D2"/>
    <w:rsid w:val="0079618B"/>
    <w:rsid w:val="007A41F9"/>
    <w:rsid w:val="007B7253"/>
    <w:rsid w:val="007C0602"/>
    <w:rsid w:val="007C0A57"/>
    <w:rsid w:val="007E0B35"/>
    <w:rsid w:val="007E60F7"/>
    <w:rsid w:val="00802D5F"/>
    <w:rsid w:val="008568F9"/>
    <w:rsid w:val="008650B2"/>
    <w:rsid w:val="00890BE8"/>
    <w:rsid w:val="008911ED"/>
    <w:rsid w:val="008939AC"/>
    <w:rsid w:val="008A20F9"/>
    <w:rsid w:val="008F4FFF"/>
    <w:rsid w:val="009464E0"/>
    <w:rsid w:val="00963D29"/>
    <w:rsid w:val="00966977"/>
    <w:rsid w:val="009A21BB"/>
    <w:rsid w:val="009B4EBD"/>
    <w:rsid w:val="009D4221"/>
    <w:rsid w:val="009E3286"/>
    <w:rsid w:val="009F273C"/>
    <w:rsid w:val="00A172C2"/>
    <w:rsid w:val="00A24798"/>
    <w:rsid w:val="00A56897"/>
    <w:rsid w:val="00AA210F"/>
    <w:rsid w:val="00AD7616"/>
    <w:rsid w:val="00AE2F91"/>
    <w:rsid w:val="00AF06B9"/>
    <w:rsid w:val="00AF5282"/>
    <w:rsid w:val="00AF5A35"/>
    <w:rsid w:val="00B0193F"/>
    <w:rsid w:val="00B02719"/>
    <w:rsid w:val="00B15179"/>
    <w:rsid w:val="00B75BF3"/>
    <w:rsid w:val="00BA2B58"/>
    <w:rsid w:val="00BA4688"/>
    <w:rsid w:val="00BC3F78"/>
    <w:rsid w:val="00BD34AC"/>
    <w:rsid w:val="00BE4378"/>
    <w:rsid w:val="00C35582"/>
    <w:rsid w:val="00C54521"/>
    <w:rsid w:val="00C6029D"/>
    <w:rsid w:val="00C61A1E"/>
    <w:rsid w:val="00C627F2"/>
    <w:rsid w:val="00CA3749"/>
    <w:rsid w:val="00CC0489"/>
    <w:rsid w:val="00CF6EF4"/>
    <w:rsid w:val="00CF6F78"/>
    <w:rsid w:val="00D05E02"/>
    <w:rsid w:val="00D21EE9"/>
    <w:rsid w:val="00D31074"/>
    <w:rsid w:val="00D374CA"/>
    <w:rsid w:val="00D41885"/>
    <w:rsid w:val="00D51B5B"/>
    <w:rsid w:val="00DA1496"/>
    <w:rsid w:val="00DC335B"/>
    <w:rsid w:val="00DD01E6"/>
    <w:rsid w:val="00DD04B4"/>
    <w:rsid w:val="00DE15FD"/>
    <w:rsid w:val="00DF35AC"/>
    <w:rsid w:val="00E01144"/>
    <w:rsid w:val="00E27F20"/>
    <w:rsid w:val="00E440E0"/>
    <w:rsid w:val="00E67291"/>
    <w:rsid w:val="00EB5742"/>
    <w:rsid w:val="00ED12E8"/>
    <w:rsid w:val="00ED18C0"/>
    <w:rsid w:val="00EF3407"/>
    <w:rsid w:val="00F00E8A"/>
    <w:rsid w:val="00F0570F"/>
    <w:rsid w:val="00F12FB1"/>
    <w:rsid w:val="00F25EA9"/>
    <w:rsid w:val="00F27211"/>
    <w:rsid w:val="00F27EDB"/>
    <w:rsid w:val="00F33B52"/>
    <w:rsid w:val="00F713CB"/>
    <w:rsid w:val="00F72E5B"/>
    <w:rsid w:val="00FA69ED"/>
    <w:rsid w:val="00FC2A87"/>
    <w:rsid w:val="00FC44DB"/>
    <w:rsid w:val="00FD30C6"/>
    <w:rsid w:val="00FF01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7502"/>
  <w15:docId w15:val="{260FE684-5AFE-46A0-9479-A066F4C7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AC"/>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40076D"/>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7634">
      <w:bodyDiv w:val="1"/>
      <w:marLeft w:val="0"/>
      <w:marRight w:val="0"/>
      <w:marTop w:val="0"/>
      <w:marBottom w:val="0"/>
      <w:divBdr>
        <w:top w:val="none" w:sz="0" w:space="0" w:color="auto"/>
        <w:left w:val="none" w:sz="0" w:space="0" w:color="auto"/>
        <w:bottom w:val="none" w:sz="0" w:space="0" w:color="auto"/>
        <w:right w:val="none" w:sz="0" w:space="0" w:color="auto"/>
      </w:divBdr>
    </w:div>
    <w:div w:id="805972067">
      <w:bodyDiv w:val="1"/>
      <w:marLeft w:val="0"/>
      <w:marRight w:val="0"/>
      <w:marTop w:val="0"/>
      <w:marBottom w:val="0"/>
      <w:divBdr>
        <w:top w:val="none" w:sz="0" w:space="0" w:color="auto"/>
        <w:left w:val="none" w:sz="0" w:space="0" w:color="auto"/>
        <w:bottom w:val="none" w:sz="0" w:space="0" w:color="auto"/>
        <w:right w:val="none" w:sz="0" w:space="0" w:color="auto"/>
      </w:divBdr>
    </w:div>
    <w:div w:id="1195850318">
      <w:bodyDiv w:val="1"/>
      <w:marLeft w:val="0"/>
      <w:marRight w:val="0"/>
      <w:marTop w:val="0"/>
      <w:marBottom w:val="0"/>
      <w:divBdr>
        <w:top w:val="none" w:sz="0" w:space="0" w:color="auto"/>
        <w:left w:val="none" w:sz="0" w:space="0" w:color="auto"/>
        <w:bottom w:val="none" w:sz="0" w:space="0" w:color="auto"/>
        <w:right w:val="none" w:sz="0" w:space="0" w:color="auto"/>
      </w:divBdr>
      <w:divsChild>
        <w:div w:id="1715764782">
          <w:marLeft w:val="5"/>
          <w:marRight w:val="0"/>
          <w:marTop w:val="0"/>
          <w:marBottom w:val="0"/>
          <w:divBdr>
            <w:top w:val="none" w:sz="0" w:space="0" w:color="auto"/>
            <w:left w:val="none" w:sz="0" w:space="0" w:color="auto"/>
            <w:bottom w:val="none" w:sz="0" w:space="0" w:color="auto"/>
            <w:right w:val="none" w:sz="0" w:space="0" w:color="auto"/>
          </w:divBdr>
        </w:div>
      </w:divsChild>
    </w:div>
    <w:div w:id="141231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mq40J4HCkD3wN6HFP8C+0PxbNg==">CgMxLjAyCGguZ2pkZ3hzMgloLjMwajB6bGwyCWguMnM4ZXlvMTIIaC50eWpjd3QyCWguM3JkY3JqbjIJaC4xZm9iOXRlMgloLjN6bnlzaDc4AHIhMW9GVmJnSFJEalAxSFRDcU9taFloQ0NGUVFoeHROS2ZE</go:docsCustomData>
</go:gDocsCustomXmlDataStorage>
</file>

<file path=customXml/itemProps1.xml><?xml version="1.0" encoding="utf-8"?>
<ds:datastoreItem xmlns:ds="http://schemas.openxmlformats.org/officeDocument/2006/customXml" ds:itemID="{3BF26247-C564-47BD-AE62-6B6E7ADEC7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8440</Words>
  <Characters>46423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2025-08-15T19:01:00Z</cp:lastPrinted>
  <dcterms:created xsi:type="dcterms:W3CDTF">2025-09-03T21:28:00Z</dcterms:created>
  <dcterms:modified xsi:type="dcterms:W3CDTF">2025-09-03T21:28:00Z</dcterms:modified>
</cp:coreProperties>
</file>