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8CD6"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 catorce de mayo de dos mil veinticinco.</w:t>
      </w:r>
    </w:p>
    <w:p w14:paraId="274AD179"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VISTO</w:t>
      </w:r>
      <w:r w:rsidRPr="00C22689">
        <w:rPr>
          <w:rFonts w:ascii="Palatino Linotype" w:eastAsia="Palatino Linotype" w:hAnsi="Palatino Linotype" w:cs="Palatino Linotype"/>
          <w:sz w:val="22"/>
          <w:szCs w:val="22"/>
        </w:rPr>
        <w:t xml:space="preserve"> el expediente formado con motivo del recurso de revisión </w:t>
      </w:r>
      <w:r w:rsidRPr="00C22689">
        <w:rPr>
          <w:rFonts w:ascii="Palatino Linotype" w:eastAsia="Palatino Linotype" w:hAnsi="Palatino Linotype" w:cs="Palatino Linotype"/>
          <w:b/>
          <w:sz w:val="22"/>
          <w:szCs w:val="22"/>
        </w:rPr>
        <w:t>02404/INFOEM/IP/RR/2025</w:t>
      </w:r>
      <w:r w:rsidRPr="00C22689">
        <w:rPr>
          <w:rFonts w:ascii="Palatino Linotype" w:eastAsia="Palatino Linotype" w:hAnsi="Palatino Linotype" w:cs="Palatino Linotype"/>
          <w:sz w:val="22"/>
          <w:szCs w:val="22"/>
        </w:rPr>
        <w:t>, por</w:t>
      </w:r>
      <w:r w:rsidRPr="00C22689">
        <w:rPr>
          <w:rFonts w:ascii="Palatino Linotype" w:eastAsia="Palatino Linotype" w:hAnsi="Palatino Linotype" w:cs="Palatino Linotype"/>
          <w:b/>
          <w:sz w:val="22"/>
          <w:szCs w:val="22"/>
        </w:rPr>
        <w:t xml:space="preserve"> </w:t>
      </w:r>
      <w:r w:rsidRPr="00C22689">
        <w:rPr>
          <w:rFonts w:ascii="Palatino Linotype" w:eastAsia="Palatino Linotype" w:hAnsi="Palatino Linotype" w:cs="Palatino Linotype"/>
          <w:sz w:val="22"/>
          <w:szCs w:val="22"/>
        </w:rPr>
        <w:t>interpuesto por</w:t>
      </w:r>
      <w:r w:rsidRPr="00C22689">
        <w:rPr>
          <w:rFonts w:ascii="Palatino Linotype" w:eastAsia="Palatino Linotype" w:hAnsi="Palatino Linotype" w:cs="Palatino Linotype"/>
          <w:b/>
          <w:sz w:val="22"/>
          <w:szCs w:val="22"/>
        </w:rPr>
        <w:t xml:space="preserve"> un Usuario del Sistema de Acceso a la Información Mexiquense que no proporcionó su nombre,</w:t>
      </w:r>
      <w:r w:rsidRPr="00C22689">
        <w:rPr>
          <w:rFonts w:ascii="Palatino Linotype" w:eastAsia="Palatino Linotype" w:hAnsi="Palatino Linotype" w:cs="Palatino Linotype"/>
          <w:sz w:val="22"/>
          <w:szCs w:val="22"/>
        </w:rPr>
        <w:t xml:space="preserve"> en lo sucesivo la parte </w:t>
      </w:r>
      <w:r w:rsidRPr="00C22689">
        <w:rPr>
          <w:rFonts w:ascii="Palatino Linotype" w:eastAsia="Palatino Linotype" w:hAnsi="Palatino Linotype" w:cs="Palatino Linotype"/>
          <w:b/>
          <w:sz w:val="22"/>
          <w:szCs w:val="22"/>
        </w:rPr>
        <w:t>RECURRENTE,</w:t>
      </w:r>
      <w:r w:rsidRPr="00C22689">
        <w:rPr>
          <w:rFonts w:ascii="Palatino Linotype" w:eastAsia="Palatino Linotype" w:hAnsi="Palatino Linotype" w:cs="Palatino Linotype"/>
          <w:sz w:val="22"/>
          <w:szCs w:val="22"/>
        </w:rPr>
        <w:t xml:space="preserve"> en contra de la respuesta a su solicitud por parte del </w:t>
      </w:r>
      <w:r w:rsidRPr="00C22689">
        <w:rPr>
          <w:rFonts w:ascii="Palatino Linotype" w:eastAsia="Palatino Linotype" w:hAnsi="Palatino Linotype" w:cs="Palatino Linotype"/>
          <w:b/>
          <w:sz w:val="22"/>
          <w:szCs w:val="22"/>
        </w:rPr>
        <w:t xml:space="preserve">Sistema Municipal para el Desarrollo Integral de la Familia de Jiquipilco, </w:t>
      </w:r>
      <w:r w:rsidRPr="00C22689">
        <w:rPr>
          <w:rFonts w:ascii="Palatino Linotype" w:eastAsia="Palatino Linotype" w:hAnsi="Palatino Linotype" w:cs="Palatino Linotype"/>
          <w:sz w:val="22"/>
          <w:szCs w:val="22"/>
        </w:rPr>
        <w:t xml:space="preserve">en lo sucesivo el </w:t>
      </w:r>
      <w:r w:rsidRPr="00C22689">
        <w:rPr>
          <w:rFonts w:ascii="Palatino Linotype" w:eastAsia="Palatino Linotype" w:hAnsi="Palatino Linotype" w:cs="Palatino Linotype"/>
          <w:b/>
          <w:sz w:val="22"/>
          <w:szCs w:val="22"/>
        </w:rPr>
        <w:t xml:space="preserve">SUJETO OBLIGADO, </w:t>
      </w:r>
      <w:r w:rsidRPr="00C22689">
        <w:rPr>
          <w:rFonts w:ascii="Palatino Linotype" w:eastAsia="Palatino Linotype" w:hAnsi="Palatino Linotype" w:cs="Palatino Linotype"/>
          <w:sz w:val="22"/>
          <w:szCs w:val="22"/>
        </w:rPr>
        <w:t xml:space="preserve">se procede a dictar la presente resolución con base en los siguientes: </w:t>
      </w:r>
    </w:p>
    <w:p w14:paraId="7C52DFBA" w14:textId="77777777" w:rsidR="002277F7" w:rsidRPr="00C22689" w:rsidRDefault="00437377">
      <w:pPr>
        <w:spacing w:before="240" w:after="240" w:line="360" w:lineRule="auto"/>
        <w:jc w:val="center"/>
        <w:rPr>
          <w:rFonts w:ascii="Palatino Linotype" w:eastAsia="Palatino Linotype" w:hAnsi="Palatino Linotype" w:cs="Palatino Linotype"/>
          <w:b/>
          <w:sz w:val="22"/>
          <w:szCs w:val="22"/>
        </w:rPr>
      </w:pPr>
      <w:r w:rsidRPr="00C22689">
        <w:rPr>
          <w:rFonts w:ascii="Palatino Linotype" w:eastAsia="Palatino Linotype" w:hAnsi="Palatino Linotype" w:cs="Palatino Linotype"/>
          <w:b/>
          <w:sz w:val="22"/>
          <w:szCs w:val="22"/>
        </w:rPr>
        <w:t>I. A N T E C E D E N T E S</w:t>
      </w:r>
    </w:p>
    <w:p w14:paraId="125DDB6F" w14:textId="77777777" w:rsidR="002277F7" w:rsidRPr="00C22689" w:rsidRDefault="00437377">
      <w:pPr>
        <w:spacing w:before="240" w:after="240" w:line="360" w:lineRule="auto"/>
        <w:jc w:val="both"/>
        <w:rPr>
          <w:rFonts w:ascii="Palatino Linotype" w:eastAsia="Palatino Linotype" w:hAnsi="Palatino Linotype" w:cs="Palatino Linotype"/>
          <w:b/>
          <w:sz w:val="22"/>
          <w:szCs w:val="22"/>
        </w:rPr>
      </w:pPr>
      <w:r w:rsidRPr="00C22689">
        <w:rPr>
          <w:rFonts w:ascii="Palatino Linotype" w:eastAsia="Palatino Linotype" w:hAnsi="Palatino Linotype" w:cs="Palatino Linotype"/>
          <w:b/>
          <w:sz w:val="22"/>
          <w:szCs w:val="22"/>
        </w:rPr>
        <w:t>1. Solicitud de acceso a la información.</w:t>
      </w:r>
      <w:r w:rsidRPr="00C22689">
        <w:rPr>
          <w:rFonts w:ascii="Palatino Linotype" w:eastAsia="Palatino Linotype" w:hAnsi="Palatino Linotype" w:cs="Palatino Linotype"/>
          <w:sz w:val="22"/>
          <w:szCs w:val="22"/>
        </w:rPr>
        <w:t xml:space="preserve"> Con fecha </w:t>
      </w:r>
      <w:r w:rsidRPr="00C22689">
        <w:rPr>
          <w:rFonts w:ascii="Palatino Linotype" w:eastAsia="Palatino Linotype" w:hAnsi="Palatino Linotype" w:cs="Palatino Linotype"/>
          <w:b/>
          <w:sz w:val="22"/>
          <w:szCs w:val="22"/>
        </w:rPr>
        <w:t>diez de febrero de dos mil veinticinco</w:t>
      </w:r>
      <w:r w:rsidRPr="00C22689">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C22689">
        <w:rPr>
          <w:rFonts w:ascii="Palatino Linotype" w:eastAsia="Palatino Linotype" w:hAnsi="Palatino Linotype" w:cs="Palatino Linotype"/>
          <w:b/>
          <w:sz w:val="22"/>
          <w:szCs w:val="22"/>
        </w:rPr>
        <w:t>SAIMEX,</w:t>
      </w:r>
      <w:r w:rsidRPr="00C22689">
        <w:rPr>
          <w:rFonts w:ascii="Palatino Linotype" w:eastAsia="Palatino Linotype" w:hAnsi="Palatino Linotype" w:cs="Palatino Linotype"/>
          <w:sz w:val="22"/>
          <w:szCs w:val="22"/>
        </w:rPr>
        <w:t xml:space="preserve"> ante el </w:t>
      </w:r>
      <w:r w:rsidRPr="00C22689">
        <w:rPr>
          <w:rFonts w:ascii="Palatino Linotype" w:eastAsia="Palatino Linotype" w:hAnsi="Palatino Linotype" w:cs="Palatino Linotype"/>
          <w:b/>
          <w:sz w:val="22"/>
          <w:szCs w:val="22"/>
        </w:rPr>
        <w:t>SUJETO OBLIGADO</w:t>
      </w:r>
      <w:r w:rsidRPr="00C22689">
        <w:rPr>
          <w:rFonts w:ascii="Palatino Linotype" w:eastAsia="Palatino Linotype" w:hAnsi="Palatino Linotype" w:cs="Palatino Linotype"/>
          <w:sz w:val="22"/>
          <w:szCs w:val="22"/>
        </w:rPr>
        <w:t>, la solicitud de acceso a la información pública, a la que se le asignó el número</w:t>
      </w:r>
      <w:r w:rsidRPr="00C22689">
        <w:rPr>
          <w:rFonts w:ascii="Palatino Linotype" w:eastAsia="Palatino Linotype" w:hAnsi="Palatino Linotype" w:cs="Palatino Linotype"/>
          <w:b/>
          <w:sz w:val="22"/>
          <w:szCs w:val="22"/>
        </w:rPr>
        <w:t xml:space="preserve"> 00007/DIFJIQUIPI/IP/2025, </w:t>
      </w:r>
      <w:r w:rsidRPr="00C22689">
        <w:rPr>
          <w:rFonts w:ascii="Palatino Linotype" w:eastAsia="Palatino Linotype" w:hAnsi="Palatino Linotype" w:cs="Palatino Linotype"/>
          <w:sz w:val="22"/>
          <w:szCs w:val="22"/>
        </w:rPr>
        <w:t>mediante la cual requirió la información siguiente:</w:t>
      </w:r>
    </w:p>
    <w:p w14:paraId="35B7E45A" w14:textId="77777777" w:rsidR="002277F7" w:rsidRPr="00C22689" w:rsidRDefault="00437377">
      <w:pPr>
        <w:spacing w:before="240"/>
        <w:ind w:left="567" w:right="616"/>
        <w:jc w:val="both"/>
        <w:rPr>
          <w:rFonts w:ascii="Palatino Linotype" w:eastAsia="Palatino Linotype" w:hAnsi="Palatino Linotype" w:cs="Palatino Linotype"/>
          <w:i/>
          <w:sz w:val="22"/>
          <w:szCs w:val="22"/>
        </w:rPr>
      </w:pPr>
      <w:bookmarkStart w:id="0" w:name="_heading=h.gjdgxs" w:colFirst="0" w:colLast="0"/>
      <w:bookmarkEnd w:id="0"/>
      <w:r w:rsidRPr="00C22689">
        <w:rPr>
          <w:rFonts w:ascii="Palatino Linotype" w:eastAsia="Palatino Linotype" w:hAnsi="Palatino Linotype" w:cs="Palatino Linotype"/>
          <w:i/>
          <w:sz w:val="22"/>
          <w:szCs w:val="22"/>
        </w:rPr>
        <w:t xml:space="preserve">“Solicito lista de personas que acudieron a servicio de consulta en los servicios que ofrece el </w:t>
      </w:r>
      <w:proofErr w:type="spellStart"/>
      <w:r w:rsidRPr="00C22689">
        <w:rPr>
          <w:rFonts w:ascii="Palatino Linotype" w:eastAsia="Palatino Linotype" w:hAnsi="Palatino Linotype" w:cs="Palatino Linotype"/>
          <w:i/>
          <w:sz w:val="22"/>
          <w:szCs w:val="22"/>
        </w:rPr>
        <w:t>uris</w:t>
      </w:r>
      <w:proofErr w:type="spellEnd"/>
      <w:r w:rsidRPr="00C22689">
        <w:rPr>
          <w:rFonts w:ascii="Palatino Linotype" w:eastAsia="Palatino Linotype" w:hAnsi="Palatino Linotype" w:cs="Palatino Linotype"/>
          <w:i/>
          <w:sz w:val="22"/>
          <w:szCs w:val="22"/>
        </w:rPr>
        <w:t xml:space="preserve">, segmentado </w:t>
      </w:r>
      <w:proofErr w:type="gramStart"/>
      <w:r w:rsidRPr="00C22689">
        <w:rPr>
          <w:rFonts w:ascii="Palatino Linotype" w:eastAsia="Palatino Linotype" w:hAnsi="Palatino Linotype" w:cs="Palatino Linotype"/>
          <w:i/>
          <w:sz w:val="22"/>
          <w:szCs w:val="22"/>
        </w:rPr>
        <w:t>( psicológico</w:t>
      </w:r>
      <w:proofErr w:type="gramEnd"/>
      <w:r w:rsidRPr="00C22689">
        <w:rPr>
          <w:rFonts w:ascii="Palatino Linotype" w:eastAsia="Palatino Linotype" w:hAnsi="Palatino Linotype" w:cs="Palatino Linotype"/>
          <w:i/>
          <w:sz w:val="22"/>
          <w:szCs w:val="22"/>
        </w:rPr>
        <w:t xml:space="preserve">, rehabilitación física, dental </w:t>
      </w:r>
      <w:proofErr w:type="spellStart"/>
      <w:r w:rsidRPr="00C22689">
        <w:rPr>
          <w:rFonts w:ascii="Palatino Linotype" w:eastAsia="Palatino Linotype" w:hAnsi="Palatino Linotype" w:cs="Palatino Linotype"/>
          <w:i/>
          <w:sz w:val="22"/>
          <w:szCs w:val="22"/>
        </w:rPr>
        <w:t>etc</w:t>
      </w:r>
      <w:proofErr w:type="spellEnd"/>
      <w:r w:rsidRPr="00C22689">
        <w:rPr>
          <w:rFonts w:ascii="Palatino Linotype" w:eastAsia="Palatino Linotype" w:hAnsi="Palatino Linotype" w:cs="Palatino Linotype"/>
          <w:i/>
          <w:sz w:val="22"/>
          <w:szCs w:val="22"/>
        </w:rPr>
        <w:t>)” (Sic)</w:t>
      </w:r>
    </w:p>
    <w:p w14:paraId="6AC01EEB" w14:textId="77777777" w:rsidR="002277F7" w:rsidRPr="00C22689" w:rsidRDefault="002277F7">
      <w:pPr>
        <w:ind w:left="851" w:right="902"/>
        <w:jc w:val="both"/>
        <w:rPr>
          <w:rFonts w:ascii="Palatino Linotype" w:eastAsia="Palatino Linotype" w:hAnsi="Palatino Linotype" w:cs="Palatino Linotype"/>
          <w:i/>
          <w:sz w:val="22"/>
          <w:szCs w:val="22"/>
        </w:rPr>
      </w:pPr>
    </w:p>
    <w:p w14:paraId="676F0F7C"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Modalidad de Entrega:</w:t>
      </w:r>
      <w:r w:rsidRPr="00C22689">
        <w:rPr>
          <w:rFonts w:ascii="Palatino Linotype" w:eastAsia="Palatino Linotype" w:hAnsi="Palatino Linotype" w:cs="Palatino Linotype"/>
          <w:sz w:val="22"/>
          <w:szCs w:val="22"/>
        </w:rPr>
        <w:t xml:space="preserve"> A través de SAIMEX.</w:t>
      </w:r>
    </w:p>
    <w:p w14:paraId="2AB1FA64"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08DF88DA" w14:textId="77777777" w:rsidR="002277F7" w:rsidRPr="00C22689" w:rsidRDefault="00437377">
      <w:pPr>
        <w:spacing w:after="240" w:line="360" w:lineRule="auto"/>
        <w:jc w:val="both"/>
        <w:rPr>
          <w:rFonts w:ascii="Palatino Linotype" w:eastAsia="Palatino Linotype" w:hAnsi="Palatino Linotype" w:cs="Palatino Linotype"/>
          <w:b/>
          <w:sz w:val="22"/>
          <w:szCs w:val="22"/>
        </w:rPr>
      </w:pPr>
      <w:r w:rsidRPr="00C22689">
        <w:rPr>
          <w:rFonts w:ascii="Palatino Linotype" w:eastAsia="Palatino Linotype" w:hAnsi="Palatino Linotype" w:cs="Palatino Linotype"/>
          <w:b/>
          <w:sz w:val="22"/>
          <w:szCs w:val="22"/>
        </w:rPr>
        <w:t xml:space="preserve">2. Respuesta. </w:t>
      </w:r>
      <w:r w:rsidRPr="00C22689">
        <w:rPr>
          <w:rFonts w:ascii="Palatino Linotype" w:eastAsia="Palatino Linotype" w:hAnsi="Palatino Linotype" w:cs="Palatino Linotype"/>
          <w:sz w:val="22"/>
          <w:szCs w:val="22"/>
        </w:rPr>
        <w:t xml:space="preserve">Con fecha </w:t>
      </w:r>
      <w:r w:rsidRPr="00C22689">
        <w:rPr>
          <w:rFonts w:ascii="Palatino Linotype" w:eastAsia="Palatino Linotype" w:hAnsi="Palatino Linotype" w:cs="Palatino Linotype"/>
          <w:b/>
          <w:sz w:val="22"/>
          <w:szCs w:val="22"/>
        </w:rPr>
        <w:t>veintiocho de febrero de dos mil veinticinco</w:t>
      </w:r>
      <w:r w:rsidRPr="00C22689">
        <w:rPr>
          <w:rFonts w:ascii="Palatino Linotype" w:eastAsia="Palatino Linotype" w:hAnsi="Palatino Linotype" w:cs="Palatino Linotype"/>
          <w:sz w:val="22"/>
          <w:szCs w:val="22"/>
        </w:rPr>
        <w:t xml:space="preserve">, el </w:t>
      </w:r>
      <w:r w:rsidRPr="00C22689">
        <w:rPr>
          <w:rFonts w:ascii="Palatino Linotype" w:eastAsia="Palatino Linotype" w:hAnsi="Palatino Linotype" w:cs="Palatino Linotype"/>
          <w:b/>
          <w:sz w:val="22"/>
          <w:szCs w:val="22"/>
        </w:rPr>
        <w:t xml:space="preserve">SUJETO OBLIGADO </w:t>
      </w:r>
      <w:r w:rsidRPr="00C22689">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291C15B" w14:textId="77777777" w:rsidR="002277F7" w:rsidRPr="00C22689" w:rsidRDefault="00437377">
      <w:pPr>
        <w:spacing w:before="240" w:after="240"/>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lastRenderedPageBreak/>
        <w:t>“Se atiende solicitud.</w:t>
      </w:r>
    </w:p>
    <w:p w14:paraId="2CB36F57" w14:textId="77777777" w:rsidR="002277F7" w:rsidRPr="00C22689" w:rsidRDefault="00437377">
      <w:pPr>
        <w:spacing w:before="240" w:after="240"/>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ATENTAMENTE</w:t>
      </w:r>
    </w:p>
    <w:p w14:paraId="7AC327AF" w14:textId="77777777" w:rsidR="002277F7" w:rsidRPr="00C22689" w:rsidRDefault="00437377">
      <w:pPr>
        <w:spacing w:before="240" w:after="240"/>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M. EN I. LUIS ENRIQUE PACHECO CARLOS” (Sic)</w:t>
      </w:r>
    </w:p>
    <w:p w14:paraId="2BD65591" w14:textId="77777777" w:rsidR="002277F7" w:rsidRPr="00C22689" w:rsidRDefault="00437377">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sz w:val="22"/>
          <w:szCs w:val="22"/>
        </w:rPr>
        <w:t>El Sujeto Obligado adjuntó el documento electrónico siguiente:</w:t>
      </w:r>
    </w:p>
    <w:p w14:paraId="589D7237" w14:textId="77777777" w:rsidR="002277F7" w:rsidRPr="00C22689" w:rsidRDefault="002277F7">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p>
    <w:p w14:paraId="2B33A051" w14:textId="77777777" w:rsidR="002277F7" w:rsidRPr="00C22689" w:rsidRDefault="00437377">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i/>
          <w:sz w:val="22"/>
          <w:szCs w:val="22"/>
        </w:rPr>
      </w:pPr>
      <w:r w:rsidRPr="00C22689">
        <w:rPr>
          <w:rFonts w:ascii="Palatino Linotype" w:eastAsia="Palatino Linotype" w:hAnsi="Palatino Linotype" w:cs="Palatino Linotype"/>
          <w:b/>
          <w:i/>
          <w:sz w:val="22"/>
          <w:szCs w:val="22"/>
        </w:rPr>
        <w:t xml:space="preserve">URIS: </w:t>
      </w:r>
      <w:r w:rsidRPr="00C22689">
        <w:rPr>
          <w:rFonts w:ascii="Palatino Linotype" w:eastAsia="Palatino Linotype" w:hAnsi="Palatino Linotype" w:cs="Palatino Linotype"/>
          <w:sz w:val="22"/>
          <w:szCs w:val="22"/>
        </w:rPr>
        <w:t>Documento sin número de oficio signado por la Coordinadora de la Unidad de Rehabilitación e Inclusión Social mediante el cual entrega un listado con área y número de personas que asistieron a la Consulta.</w:t>
      </w:r>
    </w:p>
    <w:p w14:paraId="769A1253" w14:textId="77777777" w:rsidR="002277F7" w:rsidRPr="00C22689" w:rsidRDefault="002277F7">
      <w:pPr>
        <w:pBdr>
          <w:top w:val="nil"/>
          <w:left w:val="nil"/>
          <w:bottom w:val="nil"/>
          <w:right w:val="nil"/>
          <w:between w:val="nil"/>
        </w:pBdr>
        <w:spacing w:line="360" w:lineRule="auto"/>
        <w:ind w:left="426" w:right="49"/>
        <w:jc w:val="both"/>
        <w:rPr>
          <w:rFonts w:ascii="Palatino Linotype" w:eastAsia="Palatino Linotype" w:hAnsi="Palatino Linotype" w:cs="Palatino Linotype"/>
          <w:b/>
          <w:i/>
          <w:sz w:val="22"/>
          <w:szCs w:val="22"/>
        </w:rPr>
      </w:pPr>
    </w:p>
    <w:p w14:paraId="0FBDDE43" w14:textId="77777777" w:rsidR="002277F7" w:rsidRPr="00C22689" w:rsidRDefault="0043737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3. Interposición del recurso de revisión. </w:t>
      </w:r>
      <w:r w:rsidRPr="00C22689">
        <w:rPr>
          <w:rFonts w:ascii="Palatino Linotype" w:eastAsia="Palatino Linotype" w:hAnsi="Palatino Linotype" w:cs="Palatino Linotype"/>
          <w:sz w:val="22"/>
          <w:szCs w:val="22"/>
        </w:rPr>
        <w:t xml:space="preserve">Inconforme con los términos de la respuesta emitida por parte del </w:t>
      </w:r>
      <w:r w:rsidRPr="00C22689">
        <w:rPr>
          <w:rFonts w:ascii="Palatino Linotype" w:eastAsia="Palatino Linotype" w:hAnsi="Palatino Linotype" w:cs="Palatino Linotype"/>
          <w:b/>
          <w:sz w:val="22"/>
          <w:szCs w:val="22"/>
        </w:rPr>
        <w:t>SUJETO OBLIGADO</w:t>
      </w:r>
      <w:r w:rsidRPr="00C22689">
        <w:rPr>
          <w:rFonts w:ascii="Palatino Linotype" w:eastAsia="Palatino Linotype" w:hAnsi="Palatino Linotype" w:cs="Palatino Linotype"/>
          <w:sz w:val="22"/>
          <w:szCs w:val="22"/>
        </w:rPr>
        <w:t xml:space="preserve">, el </w:t>
      </w:r>
      <w:r w:rsidRPr="00C22689">
        <w:rPr>
          <w:rFonts w:ascii="Palatino Linotype" w:eastAsia="Palatino Linotype" w:hAnsi="Palatino Linotype" w:cs="Palatino Linotype"/>
          <w:b/>
          <w:sz w:val="22"/>
          <w:szCs w:val="22"/>
        </w:rPr>
        <w:t>tres</w:t>
      </w:r>
      <w:r w:rsidRPr="00C22689">
        <w:rPr>
          <w:rFonts w:ascii="Palatino Linotype" w:eastAsia="Palatino Linotype" w:hAnsi="Palatino Linotype" w:cs="Palatino Linotype"/>
          <w:sz w:val="22"/>
          <w:szCs w:val="22"/>
        </w:rPr>
        <w:t xml:space="preserve"> </w:t>
      </w:r>
      <w:r w:rsidRPr="00C22689">
        <w:rPr>
          <w:rFonts w:ascii="Palatino Linotype" w:eastAsia="Palatino Linotype" w:hAnsi="Palatino Linotype" w:cs="Palatino Linotype"/>
          <w:b/>
          <w:sz w:val="22"/>
          <w:szCs w:val="22"/>
        </w:rPr>
        <w:t>de marzo del año dos mil veinticinco,</w:t>
      </w:r>
      <w:r w:rsidRPr="00C22689">
        <w:rPr>
          <w:rFonts w:ascii="Palatino Linotype" w:eastAsia="Palatino Linotype" w:hAnsi="Palatino Linotype" w:cs="Palatino Linotype"/>
          <w:sz w:val="22"/>
          <w:szCs w:val="22"/>
        </w:rPr>
        <w:t xml:space="preserve"> la parte </w:t>
      </w:r>
      <w:r w:rsidRPr="00C22689">
        <w:rPr>
          <w:rFonts w:ascii="Palatino Linotype" w:eastAsia="Palatino Linotype" w:hAnsi="Palatino Linotype" w:cs="Palatino Linotype"/>
          <w:b/>
          <w:sz w:val="22"/>
          <w:szCs w:val="22"/>
        </w:rPr>
        <w:t>RECURRENTE</w:t>
      </w:r>
      <w:r w:rsidRPr="00C22689">
        <w:rPr>
          <w:rFonts w:ascii="Palatino Linotype" w:eastAsia="Palatino Linotype" w:hAnsi="Palatino Linotype" w:cs="Palatino Linotype"/>
          <w:sz w:val="22"/>
          <w:szCs w:val="22"/>
        </w:rPr>
        <w:t xml:space="preserve"> interpuso el recurso de revisión a través de </w:t>
      </w:r>
      <w:r w:rsidRPr="00C22689">
        <w:rPr>
          <w:rFonts w:ascii="Palatino Linotype" w:eastAsia="Palatino Linotype" w:hAnsi="Palatino Linotype" w:cs="Palatino Linotype"/>
          <w:b/>
          <w:sz w:val="22"/>
          <w:szCs w:val="22"/>
        </w:rPr>
        <w:t xml:space="preserve">SAIMEX; sin embargo, al corresponder a día inhábil, se tuvo por presentado el cuatro de marzo de dos mil veinticinco, </w:t>
      </w:r>
      <w:r w:rsidRPr="00C22689">
        <w:rPr>
          <w:rFonts w:ascii="Palatino Linotype" w:eastAsia="Palatino Linotype" w:hAnsi="Palatino Linotype" w:cs="Palatino Linotype"/>
          <w:sz w:val="22"/>
          <w:szCs w:val="22"/>
        </w:rPr>
        <w:t>en donde se manifestó de la siguiente manera:</w:t>
      </w:r>
    </w:p>
    <w:p w14:paraId="0204573B" w14:textId="77777777" w:rsidR="002277F7" w:rsidRPr="00C22689" w:rsidRDefault="00437377">
      <w:pPr>
        <w:numPr>
          <w:ilvl w:val="0"/>
          <w:numId w:val="1"/>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C22689">
        <w:rPr>
          <w:rFonts w:ascii="Palatino Linotype" w:eastAsia="Palatino Linotype" w:hAnsi="Palatino Linotype" w:cs="Palatino Linotype"/>
          <w:b/>
          <w:sz w:val="22"/>
          <w:szCs w:val="22"/>
        </w:rPr>
        <w:t xml:space="preserve">Acto impugnado: </w:t>
      </w:r>
    </w:p>
    <w:p w14:paraId="7B933052" w14:textId="77777777" w:rsidR="002277F7" w:rsidRPr="00C22689" w:rsidRDefault="00437377">
      <w:pPr>
        <w:pBdr>
          <w:top w:val="nil"/>
          <w:left w:val="nil"/>
          <w:bottom w:val="nil"/>
          <w:right w:val="nil"/>
          <w:between w:val="nil"/>
        </w:pBdr>
        <w:ind w:left="720"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“La información entregada” (Sic)</w:t>
      </w:r>
    </w:p>
    <w:p w14:paraId="58B1BB57" w14:textId="77777777" w:rsidR="002277F7" w:rsidRPr="00C22689" w:rsidRDefault="002277F7">
      <w:pPr>
        <w:ind w:left="851" w:right="902"/>
        <w:jc w:val="both"/>
        <w:rPr>
          <w:rFonts w:ascii="Palatino Linotype" w:eastAsia="Palatino Linotype" w:hAnsi="Palatino Linotype" w:cs="Palatino Linotype"/>
          <w:i/>
          <w:sz w:val="22"/>
          <w:szCs w:val="22"/>
        </w:rPr>
      </w:pPr>
    </w:p>
    <w:p w14:paraId="356CEB9F" w14:textId="77777777" w:rsidR="002277F7" w:rsidRPr="00C22689" w:rsidRDefault="004373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Y Razones o motivos de inconformidad</w:t>
      </w:r>
      <w:r w:rsidRPr="00C22689">
        <w:rPr>
          <w:rFonts w:ascii="Palatino Linotype" w:eastAsia="Palatino Linotype" w:hAnsi="Palatino Linotype" w:cs="Palatino Linotype"/>
          <w:sz w:val="22"/>
          <w:szCs w:val="22"/>
        </w:rPr>
        <w:t>:</w:t>
      </w:r>
    </w:p>
    <w:p w14:paraId="2E9805A2" w14:textId="77777777" w:rsidR="002277F7" w:rsidRPr="00C22689" w:rsidRDefault="00437377">
      <w:pPr>
        <w:pBdr>
          <w:top w:val="nil"/>
          <w:left w:val="nil"/>
          <w:bottom w:val="nil"/>
          <w:right w:val="nil"/>
          <w:between w:val="nil"/>
        </w:pBdr>
        <w:ind w:left="720" w:right="902"/>
        <w:jc w:val="both"/>
        <w:rPr>
          <w:rFonts w:ascii="Palatino Linotype" w:eastAsia="Palatino Linotype" w:hAnsi="Palatino Linotype" w:cs="Palatino Linotype"/>
          <w:i/>
          <w:sz w:val="22"/>
          <w:szCs w:val="22"/>
        </w:rPr>
      </w:pPr>
      <w:bookmarkStart w:id="1" w:name="_heading=h.30j0zll" w:colFirst="0" w:colLast="0"/>
      <w:bookmarkEnd w:id="1"/>
      <w:r w:rsidRPr="00C22689">
        <w:rPr>
          <w:rFonts w:ascii="Palatino Linotype" w:eastAsia="Palatino Linotype" w:hAnsi="Palatino Linotype" w:cs="Palatino Linotype"/>
          <w:i/>
          <w:sz w:val="22"/>
          <w:szCs w:val="22"/>
        </w:rPr>
        <w:t xml:space="preserve">“La información no corresponde a la lista de personas que acudieron ya que solo viene el número de personas en u a tabla omitiendo información documental existente que pudiera ser libros de registro de las instalaciones o </w:t>
      </w:r>
      <w:proofErr w:type="spellStart"/>
      <w:r w:rsidRPr="00C22689">
        <w:rPr>
          <w:rFonts w:ascii="Palatino Linotype" w:eastAsia="Palatino Linotype" w:hAnsi="Palatino Linotype" w:cs="Palatino Linotype"/>
          <w:i/>
          <w:sz w:val="22"/>
          <w:szCs w:val="22"/>
        </w:rPr>
        <w:t>bitacoras</w:t>
      </w:r>
      <w:proofErr w:type="spellEnd"/>
      <w:r w:rsidRPr="00C22689">
        <w:rPr>
          <w:rFonts w:ascii="Palatino Linotype" w:eastAsia="Palatino Linotype" w:hAnsi="Palatino Linotype" w:cs="Palatino Linotype"/>
          <w:i/>
          <w:sz w:val="22"/>
          <w:szCs w:val="22"/>
        </w:rPr>
        <w:t>” (Sic)</w:t>
      </w:r>
    </w:p>
    <w:p w14:paraId="191CEDA6" w14:textId="77777777" w:rsidR="002277F7" w:rsidRPr="00C22689" w:rsidRDefault="002277F7">
      <w:pPr>
        <w:spacing w:before="240" w:line="360" w:lineRule="auto"/>
        <w:ind w:right="51"/>
        <w:jc w:val="both"/>
        <w:rPr>
          <w:rFonts w:ascii="Palatino Linotype" w:eastAsia="Palatino Linotype" w:hAnsi="Palatino Linotype" w:cs="Palatino Linotype"/>
          <w:b/>
          <w:sz w:val="22"/>
          <w:szCs w:val="22"/>
        </w:rPr>
      </w:pPr>
    </w:p>
    <w:p w14:paraId="05D5ABF6" w14:textId="77777777" w:rsidR="002277F7" w:rsidRPr="00C22689" w:rsidRDefault="00437377">
      <w:pPr>
        <w:spacing w:line="360" w:lineRule="auto"/>
        <w:ind w:right="5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4. Turno. </w:t>
      </w:r>
      <w:r w:rsidRPr="00C2268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w:t>
      </w:r>
      <w:r w:rsidRPr="00C22689">
        <w:rPr>
          <w:rFonts w:ascii="Palatino Linotype" w:eastAsia="Palatino Linotype" w:hAnsi="Palatino Linotype" w:cs="Palatino Linotype"/>
          <w:sz w:val="22"/>
          <w:szCs w:val="22"/>
        </w:rPr>
        <w:lastRenderedPageBreak/>
        <w:t xml:space="preserve">la Comisionada </w:t>
      </w:r>
      <w:r w:rsidRPr="00C22689">
        <w:rPr>
          <w:rFonts w:ascii="Palatino Linotype" w:eastAsia="Palatino Linotype" w:hAnsi="Palatino Linotype" w:cs="Palatino Linotype"/>
          <w:b/>
          <w:sz w:val="22"/>
          <w:szCs w:val="22"/>
        </w:rPr>
        <w:t xml:space="preserve">Guadalupe Ramírez Peña, </w:t>
      </w:r>
      <w:r w:rsidRPr="00C22689">
        <w:rPr>
          <w:rFonts w:ascii="Palatino Linotype" w:eastAsia="Palatino Linotype" w:hAnsi="Palatino Linotype" w:cs="Palatino Linotype"/>
          <w:sz w:val="22"/>
          <w:szCs w:val="22"/>
        </w:rPr>
        <w:t>a efecto de que analizara sobre su admisión o su desechamiento.</w:t>
      </w:r>
    </w:p>
    <w:p w14:paraId="7132A7BF" w14:textId="77777777" w:rsidR="002277F7" w:rsidRPr="00C22689" w:rsidRDefault="002277F7">
      <w:pPr>
        <w:spacing w:line="360" w:lineRule="auto"/>
        <w:ind w:right="51"/>
        <w:jc w:val="both"/>
        <w:rPr>
          <w:rFonts w:ascii="Palatino Linotype" w:eastAsia="Palatino Linotype" w:hAnsi="Palatino Linotype" w:cs="Palatino Linotype"/>
          <w:sz w:val="22"/>
          <w:szCs w:val="22"/>
        </w:rPr>
      </w:pPr>
    </w:p>
    <w:p w14:paraId="3F5A511C" w14:textId="77777777" w:rsidR="002277F7" w:rsidRPr="00C22689" w:rsidRDefault="00437377">
      <w:pPr>
        <w:spacing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5. Admisión del Recurso de revisión.</w:t>
      </w:r>
      <w:r w:rsidRPr="00C22689">
        <w:rPr>
          <w:rFonts w:ascii="Palatino Linotype" w:eastAsia="Palatino Linotype" w:hAnsi="Palatino Linotype" w:cs="Palatino Linotype"/>
          <w:sz w:val="22"/>
          <w:szCs w:val="22"/>
        </w:rPr>
        <w:t xml:space="preserve"> Con fecha</w:t>
      </w:r>
      <w:r w:rsidRPr="00C22689">
        <w:rPr>
          <w:rFonts w:ascii="Palatino Linotype" w:eastAsia="Palatino Linotype" w:hAnsi="Palatino Linotype" w:cs="Palatino Linotype"/>
          <w:b/>
          <w:sz w:val="22"/>
          <w:szCs w:val="22"/>
        </w:rPr>
        <w:t xml:space="preserve"> siete de marzo de dos mil veinticinco, </w:t>
      </w:r>
      <w:r w:rsidRPr="00C2268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22689">
        <w:rPr>
          <w:rFonts w:ascii="Palatino Linotype" w:eastAsia="Palatino Linotype" w:hAnsi="Palatino Linotype" w:cs="Palatino Linotype"/>
          <w:b/>
          <w:sz w:val="22"/>
          <w:szCs w:val="22"/>
        </w:rPr>
        <w:t xml:space="preserve">SUJETO OBLIGADO </w:t>
      </w:r>
      <w:r w:rsidRPr="00C22689">
        <w:rPr>
          <w:rFonts w:ascii="Palatino Linotype" w:eastAsia="Palatino Linotype" w:hAnsi="Palatino Linotype" w:cs="Palatino Linotype"/>
          <w:sz w:val="22"/>
          <w:szCs w:val="22"/>
        </w:rPr>
        <w:t>presentara su informe justificado.</w:t>
      </w:r>
    </w:p>
    <w:p w14:paraId="06E6696E" w14:textId="77777777" w:rsidR="002277F7" w:rsidRPr="00C22689" w:rsidRDefault="0043737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C22689">
        <w:rPr>
          <w:rFonts w:ascii="Palatino Linotype" w:eastAsia="Palatino Linotype" w:hAnsi="Palatino Linotype" w:cs="Palatino Linotype"/>
          <w:b/>
          <w:sz w:val="22"/>
          <w:szCs w:val="22"/>
        </w:rPr>
        <w:t>6. Manifestaciones</w:t>
      </w:r>
      <w:r w:rsidRPr="00C22689">
        <w:rPr>
          <w:rFonts w:ascii="Palatino Linotype" w:eastAsia="Palatino Linotype" w:hAnsi="Palatino Linotype" w:cs="Palatino Linotype"/>
          <w:sz w:val="22"/>
          <w:szCs w:val="22"/>
        </w:rPr>
        <w:t>. De las constancias que obran en el expediente electrónico del SAIMEX, se advierte que tanto el Sujeto Obligado como el Recurrente fueron omisos en realizar manifestaciones: se inserta imagen de referencia:</w:t>
      </w:r>
    </w:p>
    <w:p w14:paraId="506754A9" w14:textId="77777777" w:rsidR="002277F7" w:rsidRPr="00C22689" w:rsidRDefault="0043737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br/>
      </w:r>
      <w:r w:rsidRPr="00C22689">
        <w:rPr>
          <w:rFonts w:ascii="Palatino Linotype" w:eastAsia="Palatino Linotype" w:hAnsi="Palatino Linotype" w:cs="Palatino Linotype"/>
          <w:noProof/>
          <w:sz w:val="22"/>
          <w:szCs w:val="22"/>
          <w:lang w:val="es-MX"/>
        </w:rPr>
        <w:drawing>
          <wp:inline distT="0" distB="0" distL="0" distR="0" wp14:anchorId="4189A50F" wp14:editId="588DF981">
            <wp:extent cx="5668166" cy="1714739"/>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68166" cy="1714739"/>
                    </a:xfrm>
                    <a:prstGeom prst="rect">
                      <a:avLst/>
                    </a:prstGeom>
                    <a:ln/>
                  </pic:spPr>
                </pic:pic>
              </a:graphicData>
            </a:graphic>
          </wp:inline>
        </w:drawing>
      </w:r>
    </w:p>
    <w:p w14:paraId="2727BDF9"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7. Cierre de instrucción. </w:t>
      </w:r>
      <w:r w:rsidRPr="00C2268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de </w:t>
      </w:r>
      <w:r w:rsidRPr="00C22689">
        <w:rPr>
          <w:rFonts w:ascii="Palatino Linotype" w:eastAsia="Palatino Linotype" w:hAnsi="Palatino Linotype" w:cs="Palatino Linotype"/>
          <w:b/>
          <w:sz w:val="22"/>
          <w:szCs w:val="22"/>
        </w:rPr>
        <w:t>treinta</w:t>
      </w:r>
      <w:r w:rsidRPr="00C22689">
        <w:rPr>
          <w:rFonts w:ascii="Palatino Linotype" w:eastAsia="Palatino Linotype" w:hAnsi="Palatino Linotype" w:cs="Palatino Linotype"/>
          <w:sz w:val="22"/>
          <w:szCs w:val="22"/>
        </w:rPr>
        <w:t xml:space="preserve"> </w:t>
      </w:r>
      <w:r w:rsidRPr="00C22689">
        <w:rPr>
          <w:rFonts w:ascii="Palatino Linotype" w:eastAsia="Palatino Linotype" w:hAnsi="Palatino Linotype" w:cs="Palatino Linotype"/>
          <w:b/>
          <w:sz w:val="22"/>
          <w:szCs w:val="22"/>
        </w:rPr>
        <w:t xml:space="preserve">de abril de dos mil veinticinco, </w:t>
      </w:r>
      <w:r w:rsidRPr="00C22689">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3AAFC67C" w14:textId="77777777" w:rsidR="002277F7" w:rsidRPr="00C22689" w:rsidRDefault="002277F7">
      <w:pPr>
        <w:spacing w:before="240" w:after="240" w:line="360" w:lineRule="auto"/>
        <w:jc w:val="both"/>
        <w:rPr>
          <w:rFonts w:ascii="Palatino Linotype" w:eastAsia="Palatino Linotype" w:hAnsi="Palatino Linotype" w:cs="Palatino Linotype"/>
          <w:sz w:val="22"/>
          <w:szCs w:val="22"/>
        </w:rPr>
      </w:pPr>
    </w:p>
    <w:p w14:paraId="045E5266"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8. Ampliación de plazo. </w:t>
      </w:r>
      <w:r w:rsidRPr="00C22689">
        <w:rPr>
          <w:rFonts w:ascii="Palatino Linotype" w:eastAsia="Palatino Linotype" w:hAnsi="Palatino Linotype" w:cs="Palatino Linotype"/>
          <w:sz w:val="22"/>
          <w:szCs w:val="22"/>
        </w:rPr>
        <w:t xml:space="preserve">El </w:t>
      </w:r>
      <w:r w:rsidRPr="00C22689">
        <w:rPr>
          <w:rFonts w:ascii="Palatino Linotype" w:eastAsia="Palatino Linotype" w:hAnsi="Palatino Linotype" w:cs="Palatino Linotype"/>
          <w:b/>
          <w:sz w:val="22"/>
          <w:szCs w:val="22"/>
        </w:rPr>
        <w:t>treinta</w:t>
      </w:r>
      <w:r w:rsidRPr="00C22689">
        <w:rPr>
          <w:rFonts w:ascii="Palatino Linotype" w:eastAsia="Palatino Linotype" w:hAnsi="Palatino Linotype" w:cs="Palatino Linotype"/>
          <w:sz w:val="22"/>
          <w:szCs w:val="22"/>
        </w:rPr>
        <w:t xml:space="preserve"> </w:t>
      </w:r>
      <w:r w:rsidRPr="00C22689">
        <w:rPr>
          <w:rFonts w:ascii="Palatino Linotype" w:eastAsia="Palatino Linotype" w:hAnsi="Palatino Linotype" w:cs="Palatino Linotype"/>
          <w:b/>
          <w:sz w:val="22"/>
          <w:szCs w:val="22"/>
        </w:rPr>
        <w:t>de abril de dos mil veinticinco</w:t>
      </w:r>
      <w:r w:rsidRPr="00C22689">
        <w:rPr>
          <w:rFonts w:ascii="Palatino Linotype" w:eastAsia="Palatino Linotype" w:hAnsi="Palatino Linotype" w:cs="Palatino Linotype"/>
          <w:sz w:val="22"/>
          <w:szCs w:val="22"/>
        </w:rPr>
        <w:t>, se notificó el acuerdo mediante el cual se amplió el plazo para emitir resolución por un periodo de quince días hábiles.</w:t>
      </w:r>
    </w:p>
    <w:p w14:paraId="318BD43E"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C5A2969" w14:textId="77777777" w:rsidR="002277F7" w:rsidRPr="00C22689" w:rsidRDefault="00437377">
      <w:pPr>
        <w:widowControl w:val="0"/>
        <w:spacing w:line="360" w:lineRule="auto"/>
        <w:jc w:val="center"/>
        <w:rPr>
          <w:rFonts w:ascii="Palatino Linotype" w:eastAsia="Palatino Linotype" w:hAnsi="Palatino Linotype" w:cs="Palatino Linotype"/>
          <w:b/>
          <w:sz w:val="22"/>
          <w:szCs w:val="22"/>
        </w:rPr>
      </w:pPr>
      <w:r w:rsidRPr="00C22689">
        <w:rPr>
          <w:rFonts w:ascii="Palatino Linotype" w:eastAsia="Palatino Linotype" w:hAnsi="Palatino Linotype" w:cs="Palatino Linotype"/>
          <w:b/>
          <w:sz w:val="22"/>
          <w:szCs w:val="22"/>
        </w:rPr>
        <w:t>II. C O N S I D E R A N D O S</w:t>
      </w:r>
    </w:p>
    <w:p w14:paraId="09F387A6"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Primero. Competencia.</w:t>
      </w:r>
      <w:r w:rsidRPr="00C2268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A7B15C"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C22689">
        <w:rPr>
          <w:rFonts w:ascii="Palatino Linotype" w:eastAsia="Palatino Linotype" w:hAnsi="Palatino Linotype" w:cs="Palatino Linotype"/>
          <w:b/>
          <w:sz w:val="22"/>
          <w:szCs w:val="22"/>
        </w:rPr>
        <w:t xml:space="preserve">Segundo. Oportunidad y Procedibilidad del Recurso de Revisión. </w:t>
      </w:r>
      <w:r w:rsidRPr="00C22689">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24C1041"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1B1874CB" w14:textId="77777777" w:rsidR="002277F7" w:rsidRPr="00C22689" w:rsidRDefault="00437377">
      <w:pPr>
        <w:ind w:left="851"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 xml:space="preserve">“Artículo 178. </w:t>
      </w:r>
      <w:r w:rsidRPr="00C2268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44547CC" w14:textId="77777777" w:rsidR="002277F7" w:rsidRPr="00C22689" w:rsidRDefault="00437377">
      <w:pPr>
        <w:spacing w:before="240"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C22689">
        <w:rPr>
          <w:rFonts w:ascii="Palatino Linotype" w:eastAsia="Palatino Linotype" w:hAnsi="Palatino Linotype" w:cs="Palatino Linotype"/>
          <w:b/>
          <w:sz w:val="22"/>
          <w:szCs w:val="22"/>
        </w:rPr>
        <w:t>SUJETO OBLIGADO</w:t>
      </w:r>
      <w:r w:rsidRPr="00C22689">
        <w:rPr>
          <w:rFonts w:ascii="Palatino Linotype" w:eastAsia="Palatino Linotype" w:hAnsi="Palatino Linotype" w:cs="Palatino Linotype"/>
          <w:sz w:val="22"/>
          <w:szCs w:val="22"/>
        </w:rPr>
        <w:t xml:space="preserve"> remitió la respuesta a la solicitud de información el </w:t>
      </w:r>
      <w:r w:rsidRPr="00C22689">
        <w:rPr>
          <w:rFonts w:ascii="Palatino Linotype" w:eastAsia="Palatino Linotype" w:hAnsi="Palatino Linotype" w:cs="Palatino Linotype"/>
          <w:b/>
          <w:sz w:val="22"/>
          <w:szCs w:val="22"/>
        </w:rPr>
        <w:t>veintiocho</w:t>
      </w:r>
      <w:r w:rsidRPr="00C22689">
        <w:rPr>
          <w:rFonts w:ascii="Palatino Linotype" w:eastAsia="Palatino Linotype" w:hAnsi="Palatino Linotype" w:cs="Palatino Linotype"/>
          <w:sz w:val="22"/>
          <w:szCs w:val="22"/>
        </w:rPr>
        <w:t xml:space="preserve"> </w:t>
      </w:r>
      <w:r w:rsidRPr="00C22689">
        <w:rPr>
          <w:rFonts w:ascii="Palatino Linotype" w:eastAsia="Palatino Linotype" w:hAnsi="Palatino Linotype" w:cs="Palatino Linotype"/>
          <w:b/>
          <w:sz w:val="22"/>
          <w:szCs w:val="22"/>
        </w:rPr>
        <w:t xml:space="preserve">de febrero de dos mil veinticinco, </w:t>
      </w:r>
      <w:r w:rsidRPr="00C22689">
        <w:rPr>
          <w:rFonts w:ascii="Palatino Linotype" w:eastAsia="Palatino Linotype" w:hAnsi="Palatino Linotype" w:cs="Palatino Linotype"/>
          <w:sz w:val="22"/>
          <w:szCs w:val="22"/>
        </w:rPr>
        <w:t xml:space="preserve">mientras que el recurso de revisión interpuesto por la parte </w:t>
      </w:r>
      <w:r w:rsidRPr="00C22689">
        <w:rPr>
          <w:rFonts w:ascii="Palatino Linotype" w:eastAsia="Palatino Linotype" w:hAnsi="Palatino Linotype" w:cs="Palatino Linotype"/>
          <w:b/>
          <w:sz w:val="22"/>
          <w:szCs w:val="22"/>
        </w:rPr>
        <w:t>RECURRENTE</w:t>
      </w:r>
      <w:r w:rsidRPr="00C22689">
        <w:rPr>
          <w:rFonts w:ascii="Palatino Linotype" w:eastAsia="Palatino Linotype" w:hAnsi="Palatino Linotype" w:cs="Palatino Linotype"/>
          <w:sz w:val="22"/>
          <w:szCs w:val="22"/>
        </w:rPr>
        <w:t xml:space="preserve">, se tuvo por presentado el día </w:t>
      </w:r>
      <w:r w:rsidRPr="00C22689">
        <w:rPr>
          <w:rFonts w:ascii="Palatino Linotype" w:eastAsia="Palatino Linotype" w:hAnsi="Palatino Linotype" w:cs="Palatino Linotype"/>
          <w:b/>
          <w:sz w:val="22"/>
          <w:szCs w:val="22"/>
        </w:rPr>
        <w:t>cuatro de marzo del año dos mil veinticinco</w:t>
      </w:r>
      <w:r w:rsidRPr="00C22689">
        <w:rPr>
          <w:rFonts w:ascii="Palatino Linotype" w:eastAsia="Palatino Linotype" w:hAnsi="Palatino Linotype" w:cs="Palatino Linotype"/>
          <w:sz w:val="22"/>
          <w:szCs w:val="22"/>
        </w:rPr>
        <w:t>; esto es, al primer día hábil siguiente al que se tuvo conocimiento de la respuesta.</w:t>
      </w:r>
    </w:p>
    <w:p w14:paraId="40E00B7E"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C22689">
        <w:rPr>
          <w:rFonts w:ascii="Palatino Linotype" w:eastAsia="Palatino Linotype" w:hAnsi="Palatino Linotype" w:cs="Palatino Linotype"/>
          <w:b/>
          <w:sz w:val="22"/>
          <w:szCs w:val="22"/>
        </w:rPr>
        <w:t>RECURRENTE</w:t>
      </w:r>
      <w:r w:rsidRPr="00C22689">
        <w:rPr>
          <w:rFonts w:ascii="Palatino Linotype" w:eastAsia="Palatino Linotype" w:hAnsi="Palatino Linotype" w:cs="Palatino Linotype"/>
          <w:sz w:val="22"/>
          <w:szCs w:val="22"/>
        </w:rPr>
        <w:t>, no proporcionó su nombre completo</w:t>
      </w:r>
      <w:r w:rsidRPr="00C22689">
        <w:rPr>
          <w:rFonts w:ascii="Palatino Linotype" w:eastAsia="Palatino Linotype" w:hAnsi="Palatino Linotype" w:cs="Palatino Linotype"/>
          <w:b/>
          <w:sz w:val="22"/>
          <w:szCs w:val="22"/>
        </w:rPr>
        <w:t>,</w:t>
      </w:r>
      <w:r w:rsidRPr="00C22689">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25A4F5" w14:textId="77777777" w:rsidR="002277F7" w:rsidRPr="00C22689" w:rsidRDefault="00437377">
      <w:pPr>
        <w:spacing w:before="240" w:after="240" w:line="276" w:lineRule="auto"/>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r w:rsidRPr="00C22689">
        <w:rPr>
          <w:rFonts w:ascii="Palatino Linotype" w:eastAsia="Palatino Linotype" w:hAnsi="Palatino Linotype" w:cs="Palatino Linotype"/>
          <w:b/>
          <w:i/>
          <w:sz w:val="22"/>
          <w:szCs w:val="22"/>
        </w:rPr>
        <w:t xml:space="preserve">Las solicitudes </w:t>
      </w:r>
      <w:r w:rsidRPr="00C22689">
        <w:rPr>
          <w:rFonts w:ascii="Palatino Linotype" w:eastAsia="Palatino Linotype" w:hAnsi="Palatino Linotype" w:cs="Palatino Linotype"/>
          <w:i/>
          <w:sz w:val="22"/>
          <w:szCs w:val="22"/>
        </w:rPr>
        <w:t xml:space="preserve">anónimas, con </w:t>
      </w:r>
      <w:r w:rsidRPr="00C22689">
        <w:rPr>
          <w:rFonts w:ascii="Palatino Linotype" w:eastAsia="Palatino Linotype" w:hAnsi="Palatino Linotype" w:cs="Palatino Linotype"/>
          <w:b/>
          <w:i/>
          <w:sz w:val="22"/>
          <w:szCs w:val="22"/>
        </w:rPr>
        <w:t>nombre incompleto o seudónimo</w:t>
      </w:r>
      <w:r w:rsidRPr="00C22689">
        <w:rPr>
          <w:rFonts w:ascii="Palatino Linotype" w:eastAsia="Palatino Linotype" w:hAnsi="Palatino Linotype" w:cs="Palatino Linotype"/>
          <w:i/>
          <w:sz w:val="22"/>
          <w:szCs w:val="22"/>
        </w:rPr>
        <w:t xml:space="preserve"> </w:t>
      </w:r>
      <w:r w:rsidRPr="00C22689">
        <w:rPr>
          <w:rFonts w:ascii="Palatino Linotype" w:eastAsia="Palatino Linotype" w:hAnsi="Palatino Linotype" w:cs="Palatino Linotype"/>
          <w:b/>
          <w:i/>
          <w:sz w:val="22"/>
          <w:szCs w:val="22"/>
        </w:rPr>
        <w:t>serán procedentes para su trámite por parte del sujeto obligado ante quien se presente</w:t>
      </w:r>
      <w:r w:rsidRPr="00C22689">
        <w:rPr>
          <w:rFonts w:ascii="Palatino Linotype" w:eastAsia="Palatino Linotype" w:hAnsi="Palatino Linotype" w:cs="Palatino Linotype"/>
          <w:i/>
          <w:sz w:val="22"/>
          <w:szCs w:val="22"/>
        </w:rPr>
        <w:t>. No podrá requerirse información adicional con motivo del nombre proporcionado por el solicitante."(Sic)</w:t>
      </w:r>
    </w:p>
    <w:p w14:paraId="35363015" w14:textId="77777777" w:rsidR="002277F7" w:rsidRPr="00C22689" w:rsidRDefault="00437377">
      <w:pPr>
        <w:spacing w:before="240"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DF70D0"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w:t>
      </w:r>
      <w:r w:rsidR="00C74275" w:rsidRPr="00C22689">
        <w:rPr>
          <w:rFonts w:ascii="Palatino Linotype" w:eastAsia="Palatino Linotype" w:hAnsi="Palatino Linotype" w:cs="Palatino Linotype"/>
          <w:sz w:val="22"/>
          <w:szCs w:val="22"/>
        </w:rPr>
        <w:t>fracciones</w:t>
      </w:r>
      <w:r w:rsidRPr="00C22689">
        <w:rPr>
          <w:rFonts w:ascii="Palatino Linotype" w:eastAsia="Palatino Linotype" w:hAnsi="Palatino Linotype" w:cs="Palatino Linotype"/>
          <w:sz w:val="22"/>
          <w:szCs w:val="22"/>
        </w:rPr>
        <w:t xml:space="preserve"> V</w:t>
      </w:r>
      <w:r w:rsidR="00C74275" w:rsidRPr="00C22689">
        <w:rPr>
          <w:rFonts w:ascii="Palatino Linotype" w:eastAsia="Palatino Linotype" w:hAnsi="Palatino Linotype" w:cs="Palatino Linotype"/>
          <w:sz w:val="22"/>
          <w:szCs w:val="22"/>
        </w:rPr>
        <w:t xml:space="preserve"> y VI</w:t>
      </w:r>
      <w:r w:rsidRPr="00C22689">
        <w:rPr>
          <w:rFonts w:ascii="Palatino Linotype" w:eastAsia="Palatino Linotype" w:hAnsi="Palatino Linotype" w:cs="Palatino Linotype"/>
          <w:sz w:val="22"/>
          <w:szCs w:val="22"/>
        </w:rPr>
        <w:t xml:space="preserve"> de la ley de la materia, que a la letra dice:</w:t>
      </w:r>
    </w:p>
    <w:p w14:paraId="68F7DDF0" w14:textId="77777777" w:rsidR="002277F7" w:rsidRPr="00C22689" w:rsidRDefault="00437377">
      <w:pPr>
        <w:ind w:left="851" w:right="104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r w:rsidRPr="00C22689">
        <w:rPr>
          <w:rFonts w:ascii="Palatino Linotype" w:eastAsia="Palatino Linotype" w:hAnsi="Palatino Linotype" w:cs="Palatino Linotype"/>
          <w:b/>
          <w:i/>
          <w:sz w:val="22"/>
          <w:szCs w:val="22"/>
        </w:rPr>
        <w:t xml:space="preserve">Artículo 179. </w:t>
      </w:r>
      <w:r w:rsidRPr="00C2268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80A1C21" w14:textId="77777777" w:rsidR="002277F7" w:rsidRPr="00C22689" w:rsidRDefault="00437377">
      <w:pPr>
        <w:ind w:left="851" w:right="104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06E5CC99" w14:textId="77777777" w:rsidR="002277F7" w:rsidRPr="00C22689" w:rsidRDefault="00437377">
      <w:pPr>
        <w:ind w:left="851" w:right="104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V. La entrega de información incompleta;</w:t>
      </w:r>
    </w:p>
    <w:p w14:paraId="38E6BC4F" w14:textId="77777777" w:rsidR="006B710C" w:rsidRPr="00C22689" w:rsidRDefault="006B710C">
      <w:pPr>
        <w:ind w:left="851" w:right="104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VI. La entrega de información que no corresponda con lo solicitado;</w:t>
      </w:r>
    </w:p>
    <w:p w14:paraId="06D2FB6B" w14:textId="77777777" w:rsidR="002277F7" w:rsidRPr="00C22689" w:rsidRDefault="00437377">
      <w:pPr>
        <w:ind w:left="851" w:right="104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(Sic)</w:t>
      </w:r>
    </w:p>
    <w:p w14:paraId="6703EDBE" w14:textId="77777777" w:rsidR="002277F7" w:rsidRPr="00C22689" w:rsidRDefault="00437377">
      <w:pPr>
        <w:spacing w:before="280" w:after="28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Tercero. Materia de Revisión</w:t>
      </w:r>
      <w:r w:rsidRPr="00C22689">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C22689">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C22689">
        <w:rPr>
          <w:rFonts w:ascii="Palatino Linotype" w:eastAsia="Palatino Linotype" w:hAnsi="Palatino Linotype" w:cs="Palatino Linotype"/>
          <w:sz w:val="22"/>
          <w:szCs w:val="22"/>
        </w:rPr>
        <w:t xml:space="preserve">del </w:t>
      </w:r>
      <w:r w:rsidRPr="00C22689">
        <w:rPr>
          <w:rFonts w:ascii="Palatino Linotype" w:eastAsia="Palatino Linotype" w:hAnsi="Palatino Linotype" w:cs="Palatino Linotype"/>
          <w:b/>
          <w:sz w:val="22"/>
          <w:szCs w:val="22"/>
        </w:rPr>
        <w:t>RECURRENTE</w:t>
      </w:r>
      <w:r w:rsidRPr="00C22689">
        <w:rPr>
          <w:rFonts w:ascii="Palatino Linotype" w:eastAsia="Palatino Linotype" w:hAnsi="Palatino Linotype" w:cs="Palatino Linotype"/>
          <w:sz w:val="22"/>
          <w:szCs w:val="22"/>
        </w:rPr>
        <w:t>, o en su defecto, en caso de ser procedente, ordenar la entrega de información.</w:t>
      </w:r>
    </w:p>
    <w:p w14:paraId="1CC482DE"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Cuarto. Estudio de fondo del asunto. </w:t>
      </w:r>
      <w:r w:rsidRPr="00C22689">
        <w:rPr>
          <w:rFonts w:ascii="Palatino Linotype" w:eastAsia="Palatino Linotype" w:hAnsi="Palatino Linotype" w:cs="Palatino Linotype"/>
          <w:sz w:val="22"/>
          <w:szCs w:val="22"/>
        </w:rPr>
        <w:t xml:space="preserve">Es conveniente analizar si la respuesta del </w:t>
      </w:r>
      <w:r w:rsidRPr="00C22689">
        <w:rPr>
          <w:rFonts w:ascii="Palatino Linotype" w:eastAsia="Palatino Linotype" w:hAnsi="Palatino Linotype" w:cs="Palatino Linotype"/>
          <w:b/>
          <w:sz w:val="22"/>
          <w:szCs w:val="22"/>
        </w:rPr>
        <w:t>SUJETO OBLIGADO</w:t>
      </w:r>
      <w:r w:rsidRPr="00C22689">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w:t>
      </w:r>
      <w:r w:rsidRPr="00C22689">
        <w:rPr>
          <w:rFonts w:ascii="Palatino Linotype" w:eastAsia="Palatino Linotype" w:hAnsi="Palatino Linotype" w:cs="Palatino Linotype"/>
          <w:sz w:val="22"/>
          <w:szCs w:val="22"/>
        </w:rPr>
        <w:lastRenderedPageBreak/>
        <w:t>principio de máxima publicidad, como así lo establece dicha determinación, que a continuación se transcribe para un mejor entendimiento:</w:t>
      </w:r>
    </w:p>
    <w:p w14:paraId="39DD4741" w14:textId="77777777" w:rsidR="002277F7" w:rsidRPr="00C22689" w:rsidRDefault="00437377">
      <w:pPr>
        <w:spacing w:before="240"/>
        <w:ind w:left="709" w:right="76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 “</w:t>
      </w:r>
      <w:r w:rsidRPr="00C22689">
        <w:rPr>
          <w:rFonts w:ascii="Palatino Linotype" w:eastAsia="Palatino Linotype" w:hAnsi="Palatino Linotype" w:cs="Palatino Linotype"/>
          <w:b/>
          <w:i/>
          <w:sz w:val="22"/>
          <w:szCs w:val="22"/>
        </w:rPr>
        <w:t>Artículo 4</w:t>
      </w:r>
      <w:r w:rsidRPr="00C2268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90362D3" w14:textId="77777777" w:rsidR="002277F7" w:rsidRPr="00C22689" w:rsidRDefault="00437377">
      <w:pPr>
        <w:ind w:left="709" w:right="76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2268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1F32D2B" w14:textId="77777777" w:rsidR="002277F7" w:rsidRPr="00C22689" w:rsidRDefault="00437377">
      <w:pPr>
        <w:ind w:left="709" w:right="76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22689">
        <w:rPr>
          <w:rFonts w:ascii="Palatino Linotype" w:eastAsia="Palatino Linotype" w:hAnsi="Palatino Linotype" w:cs="Palatino Linotype"/>
          <w:i/>
          <w:sz w:val="22"/>
          <w:szCs w:val="22"/>
        </w:rPr>
        <w:t>.”</w:t>
      </w:r>
    </w:p>
    <w:p w14:paraId="39188F7B"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7E4538BF"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09EFA23"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2DEEE935" w14:textId="77777777" w:rsidR="002277F7" w:rsidRPr="00C22689" w:rsidRDefault="00437377">
      <w:pPr>
        <w:ind w:left="567" w:right="758"/>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“Artículo 12.-</w:t>
      </w:r>
      <w:r w:rsidRPr="00C2268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1755D96" w14:textId="77777777" w:rsidR="002277F7" w:rsidRPr="00C22689" w:rsidRDefault="002277F7">
      <w:pPr>
        <w:ind w:left="567" w:right="758"/>
        <w:jc w:val="both"/>
        <w:rPr>
          <w:rFonts w:ascii="Palatino Linotype" w:eastAsia="Palatino Linotype" w:hAnsi="Palatino Linotype" w:cs="Palatino Linotype"/>
          <w:i/>
          <w:sz w:val="22"/>
          <w:szCs w:val="22"/>
        </w:rPr>
      </w:pPr>
    </w:p>
    <w:p w14:paraId="4E941A55" w14:textId="77777777" w:rsidR="002277F7" w:rsidRPr="00C22689" w:rsidRDefault="00437377">
      <w:pPr>
        <w:ind w:left="567" w:right="758"/>
        <w:jc w:val="both"/>
        <w:rPr>
          <w:rFonts w:ascii="Palatino Linotype" w:eastAsia="Palatino Linotype" w:hAnsi="Palatino Linotype" w:cs="Palatino Linotype"/>
          <w:b/>
          <w:i/>
          <w:sz w:val="22"/>
          <w:szCs w:val="22"/>
        </w:rPr>
      </w:pPr>
      <w:r w:rsidRPr="00C2268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22689">
        <w:rPr>
          <w:rFonts w:ascii="Palatino Linotype" w:eastAsia="Palatino Linotype" w:hAnsi="Palatino Linotype" w:cs="Palatino Linotype"/>
          <w:i/>
          <w:sz w:val="22"/>
          <w:szCs w:val="22"/>
        </w:rPr>
        <w:t xml:space="preserve">. </w:t>
      </w:r>
      <w:r w:rsidRPr="00C22689">
        <w:rPr>
          <w:rFonts w:ascii="Palatino Linotype" w:eastAsia="Palatino Linotype" w:hAnsi="Palatino Linotype" w:cs="Palatino Linotype"/>
          <w:b/>
          <w:i/>
          <w:sz w:val="22"/>
          <w:szCs w:val="22"/>
        </w:rPr>
        <w:t xml:space="preserve">La obligación de proporcionar información no comprende el procesamiento de la </w:t>
      </w:r>
      <w:r w:rsidRPr="00C22689">
        <w:rPr>
          <w:rFonts w:ascii="Palatino Linotype" w:eastAsia="Palatino Linotype" w:hAnsi="Palatino Linotype" w:cs="Palatino Linotype"/>
          <w:b/>
          <w:i/>
          <w:sz w:val="22"/>
          <w:szCs w:val="22"/>
        </w:rPr>
        <w:lastRenderedPageBreak/>
        <w:t xml:space="preserve">misma, ni el presentarla conforme al interés del solicitante; no estarán obligados a generarla, resumirla, efectuar cálculos o practicar investigaciones.” </w:t>
      </w:r>
    </w:p>
    <w:p w14:paraId="22C31CBA" w14:textId="77777777" w:rsidR="002277F7" w:rsidRPr="00C22689" w:rsidRDefault="002277F7">
      <w:pPr>
        <w:ind w:left="567" w:right="758"/>
        <w:jc w:val="both"/>
        <w:rPr>
          <w:rFonts w:ascii="Palatino Linotype" w:eastAsia="Palatino Linotype" w:hAnsi="Palatino Linotype" w:cs="Palatino Linotype"/>
          <w:i/>
          <w:sz w:val="22"/>
          <w:szCs w:val="22"/>
        </w:rPr>
      </w:pPr>
    </w:p>
    <w:p w14:paraId="3231C9FD" w14:textId="77777777" w:rsidR="002277F7" w:rsidRPr="00C22689" w:rsidRDefault="00437377">
      <w:pPr>
        <w:spacing w:line="360" w:lineRule="auto"/>
        <w:ind w:right="-93"/>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B1EAE26" w14:textId="77777777" w:rsidR="002277F7" w:rsidRPr="00C22689" w:rsidRDefault="002277F7">
      <w:pPr>
        <w:spacing w:line="360" w:lineRule="auto"/>
        <w:ind w:right="-93"/>
        <w:jc w:val="both"/>
        <w:rPr>
          <w:rFonts w:ascii="Palatino Linotype" w:eastAsia="Palatino Linotype" w:hAnsi="Palatino Linotype" w:cs="Palatino Linotype"/>
          <w:sz w:val="22"/>
          <w:szCs w:val="22"/>
        </w:rPr>
      </w:pPr>
    </w:p>
    <w:p w14:paraId="230BCD56" w14:textId="77777777" w:rsidR="002277F7" w:rsidRPr="00C22689" w:rsidRDefault="00437377">
      <w:pPr>
        <w:spacing w:line="360" w:lineRule="auto"/>
        <w:jc w:val="both"/>
        <w:rPr>
          <w:rFonts w:ascii="Palatino Linotype" w:eastAsia="Palatino Linotype" w:hAnsi="Palatino Linotype" w:cs="Palatino Linotype"/>
          <w:b/>
          <w:sz w:val="22"/>
          <w:szCs w:val="22"/>
        </w:rPr>
      </w:pPr>
      <w:r w:rsidRPr="00C22689">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C22689">
        <w:rPr>
          <w:rFonts w:ascii="Palatino Linotype" w:eastAsia="Palatino Linotype" w:hAnsi="Palatino Linotype" w:cs="Palatino Linotype"/>
          <w:b/>
          <w:sz w:val="22"/>
          <w:szCs w:val="22"/>
        </w:rPr>
        <w:t xml:space="preserve"> </w:t>
      </w:r>
    </w:p>
    <w:p w14:paraId="16D11471" w14:textId="77777777" w:rsidR="002277F7" w:rsidRPr="00C22689" w:rsidRDefault="002277F7">
      <w:pPr>
        <w:ind w:left="851" w:right="850"/>
        <w:jc w:val="both"/>
        <w:rPr>
          <w:rFonts w:ascii="Palatino Linotype" w:eastAsia="Palatino Linotype" w:hAnsi="Palatino Linotype" w:cs="Palatino Linotype"/>
          <w:sz w:val="22"/>
          <w:szCs w:val="22"/>
        </w:rPr>
      </w:pPr>
    </w:p>
    <w:p w14:paraId="6E09EF5E" w14:textId="77777777" w:rsidR="002277F7" w:rsidRPr="00C22689" w:rsidRDefault="00437377">
      <w:pPr>
        <w:ind w:left="851" w:right="90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r w:rsidRPr="00C22689">
        <w:rPr>
          <w:rFonts w:ascii="Palatino Linotype" w:eastAsia="Palatino Linotype" w:hAnsi="Palatino Linotype" w:cs="Palatino Linotype"/>
          <w:b/>
          <w:i/>
          <w:sz w:val="22"/>
          <w:szCs w:val="22"/>
        </w:rPr>
        <w:t>No existe obligación de elaborar documentos ad hoc para atender las solicitudes de acceso a la información.</w:t>
      </w:r>
      <w:r w:rsidRPr="00C2268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E30CB75" w14:textId="77777777" w:rsidR="002277F7" w:rsidRPr="00C22689" w:rsidRDefault="00437377">
      <w:pPr>
        <w:ind w:left="851" w:right="90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Resoluciones: </w:t>
      </w:r>
    </w:p>
    <w:p w14:paraId="00FA06F9" w14:textId="77777777" w:rsidR="002277F7" w:rsidRPr="00C22689" w:rsidRDefault="00437377">
      <w:pPr>
        <w:ind w:left="851" w:right="90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2EA2C2B" w14:textId="77777777" w:rsidR="002277F7" w:rsidRPr="00C22689" w:rsidRDefault="00437377">
      <w:pPr>
        <w:ind w:left="851" w:right="90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3CAD1975" w14:textId="77777777" w:rsidR="002277F7" w:rsidRPr="00C22689" w:rsidRDefault="00437377">
      <w:pPr>
        <w:ind w:left="851" w:right="901"/>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57B66672" w14:textId="77777777" w:rsidR="002277F7" w:rsidRPr="00C22689" w:rsidRDefault="002277F7">
      <w:pPr>
        <w:spacing w:line="360" w:lineRule="auto"/>
        <w:ind w:right="-93"/>
        <w:jc w:val="both"/>
        <w:rPr>
          <w:rFonts w:ascii="Palatino Linotype" w:eastAsia="Palatino Linotype" w:hAnsi="Palatino Linotype" w:cs="Palatino Linotype"/>
          <w:sz w:val="22"/>
          <w:szCs w:val="22"/>
        </w:rPr>
      </w:pPr>
    </w:p>
    <w:p w14:paraId="0B8509C5"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9D482B1"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38A675A7" w14:textId="77777777" w:rsidR="002277F7" w:rsidRPr="00C22689" w:rsidRDefault="00437377">
      <w:pPr>
        <w:spacing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4FC47BB" w14:textId="77777777" w:rsidR="002277F7" w:rsidRPr="00C22689" w:rsidRDefault="002277F7">
      <w:pPr>
        <w:spacing w:line="360" w:lineRule="auto"/>
        <w:ind w:right="49"/>
        <w:jc w:val="both"/>
        <w:rPr>
          <w:rFonts w:ascii="Palatino Linotype" w:eastAsia="Palatino Linotype" w:hAnsi="Palatino Linotype" w:cs="Palatino Linotype"/>
          <w:sz w:val="22"/>
          <w:szCs w:val="22"/>
        </w:rPr>
      </w:pPr>
    </w:p>
    <w:p w14:paraId="3D58B663"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59CB8F" w14:textId="77777777" w:rsidR="002277F7" w:rsidRPr="00C22689" w:rsidRDefault="002277F7">
      <w:pPr>
        <w:ind w:left="851" w:right="899"/>
        <w:jc w:val="both"/>
        <w:rPr>
          <w:rFonts w:ascii="Palatino Linotype" w:eastAsia="Palatino Linotype" w:hAnsi="Palatino Linotype" w:cs="Palatino Linotype"/>
          <w:i/>
          <w:sz w:val="22"/>
          <w:szCs w:val="22"/>
        </w:rPr>
      </w:pPr>
    </w:p>
    <w:p w14:paraId="02E2ED64" w14:textId="77777777" w:rsidR="002277F7" w:rsidRPr="00C22689" w:rsidRDefault="00437377">
      <w:pPr>
        <w:ind w:left="851" w:right="899"/>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r w:rsidRPr="00C22689">
        <w:rPr>
          <w:rFonts w:ascii="Palatino Linotype" w:eastAsia="Palatino Linotype" w:hAnsi="Palatino Linotype" w:cs="Palatino Linotype"/>
          <w:b/>
          <w:i/>
          <w:sz w:val="22"/>
          <w:szCs w:val="22"/>
        </w:rPr>
        <w:t xml:space="preserve">Artículo 3. </w:t>
      </w:r>
      <w:r w:rsidRPr="00C22689">
        <w:rPr>
          <w:rFonts w:ascii="Palatino Linotype" w:eastAsia="Palatino Linotype" w:hAnsi="Palatino Linotype" w:cs="Palatino Linotype"/>
          <w:i/>
          <w:sz w:val="22"/>
          <w:szCs w:val="22"/>
        </w:rPr>
        <w:t>Para los efectos de la presente Ley se entenderá por:</w:t>
      </w:r>
    </w:p>
    <w:p w14:paraId="56B9D0E5" w14:textId="77777777" w:rsidR="002277F7" w:rsidRPr="00C22689" w:rsidRDefault="00437377">
      <w:pPr>
        <w:ind w:left="851" w:right="899"/>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318FCA8B" w14:textId="77777777" w:rsidR="002277F7" w:rsidRPr="00C22689" w:rsidRDefault="00437377">
      <w:pPr>
        <w:ind w:left="851" w:right="899"/>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XI. Documento:</w:t>
      </w:r>
      <w:r w:rsidRPr="00C22689">
        <w:rPr>
          <w:rFonts w:ascii="Palatino Linotype" w:eastAsia="Palatino Linotype" w:hAnsi="Palatino Linotype" w:cs="Palatino Linotype"/>
          <w:i/>
          <w:sz w:val="22"/>
          <w:szCs w:val="22"/>
        </w:rPr>
        <w:t xml:space="preserve"> Los expedientes, reportes, estudios, actas</w:t>
      </w:r>
      <w:r w:rsidRPr="00C22689">
        <w:rPr>
          <w:rFonts w:ascii="Palatino Linotype" w:eastAsia="Palatino Linotype" w:hAnsi="Palatino Linotype" w:cs="Palatino Linotype"/>
          <w:b/>
          <w:i/>
          <w:sz w:val="22"/>
          <w:szCs w:val="22"/>
        </w:rPr>
        <w:t>,</w:t>
      </w:r>
      <w:r w:rsidRPr="00C2268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22689">
        <w:rPr>
          <w:rFonts w:ascii="Palatino Linotype" w:eastAsia="Palatino Linotype" w:hAnsi="Palatino Linotype" w:cs="Palatino Linotype"/>
          <w:i/>
          <w:sz w:val="22"/>
          <w:szCs w:val="22"/>
        </w:rPr>
        <w:lastRenderedPageBreak/>
        <w:t xml:space="preserve">obligados, sus servidores públicos e integrantes, sin importar su fuente o fecha de elaboración. Los documentos podrán estar en cualquier medio, sea escrito, impreso, sonoro, visual, electrónico, informático u holográfico…” </w:t>
      </w:r>
    </w:p>
    <w:p w14:paraId="745A0FCF" w14:textId="77777777" w:rsidR="002277F7" w:rsidRPr="00C22689" w:rsidRDefault="002277F7">
      <w:pPr>
        <w:ind w:left="851" w:right="899"/>
        <w:jc w:val="both"/>
        <w:rPr>
          <w:rFonts w:ascii="Palatino Linotype" w:eastAsia="Palatino Linotype" w:hAnsi="Palatino Linotype" w:cs="Palatino Linotype"/>
          <w:sz w:val="22"/>
          <w:szCs w:val="22"/>
        </w:rPr>
      </w:pPr>
    </w:p>
    <w:p w14:paraId="3E1D65D2"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D7F93E" w14:textId="77777777" w:rsidR="002277F7" w:rsidRPr="00C22689" w:rsidRDefault="002277F7">
      <w:pPr>
        <w:ind w:left="851" w:right="899"/>
        <w:jc w:val="both"/>
        <w:rPr>
          <w:rFonts w:ascii="Palatino Linotype" w:eastAsia="Palatino Linotype" w:hAnsi="Palatino Linotype" w:cs="Palatino Linotype"/>
          <w:sz w:val="22"/>
          <w:szCs w:val="22"/>
        </w:rPr>
      </w:pPr>
    </w:p>
    <w:p w14:paraId="60816BBB" w14:textId="77777777" w:rsidR="002277F7" w:rsidRPr="00C22689" w:rsidRDefault="00437377">
      <w:pPr>
        <w:ind w:left="851" w:right="899"/>
        <w:jc w:val="both"/>
        <w:rPr>
          <w:rFonts w:ascii="Palatino Linotype" w:eastAsia="Palatino Linotype" w:hAnsi="Palatino Linotype" w:cs="Palatino Linotype"/>
          <w:b/>
          <w:i/>
          <w:sz w:val="22"/>
          <w:szCs w:val="22"/>
        </w:rPr>
      </w:pPr>
      <w:r w:rsidRPr="00C22689">
        <w:rPr>
          <w:rFonts w:ascii="Palatino Linotype" w:eastAsia="Palatino Linotype" w:hAnsi="Palatino Linotype" w:cs="Palatino Linotype"/>
          <w:b/>
          <w:sz w:val="22"/>
          <w:szCs w:val="22"/>
        </w:rPr>
        <w:t>“</w:t>
      </w:r>
      <w:r w:rsidRPr="00C22689">
        <w:rPr>
          <w:rFonts w:ascii="Palatino Linotype" w:eastAsia="Palatino Linotype" w:hAnsi="Palatino Linotype" w:cs="Palatino Linotype"/>
          <w:b/>
          <w:i/>
          <w:sz w:val="22"/>
          <w:szCs w:val="22"/>
        </w:rPr>
        <w:t>CRITERIO 0002-11</w:t>
      </w:r>
    </w:p>
    <w:p w14:paraId="600EC537" w14:textId="77777777" w:rsidR="002277F7" w:rsidRPr="00C22689" w:rsidRDefault="00437377">
      <w:pPr>
        <w:ind w:left="851" w:right="899"/>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2268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B0B87B" w14:textId="77777777" w:rsidR="002277F7" w:rsidRPr="00C22689" w:rsidRDefault="00437377">
      <w:pPr>
        <w:ind w:left="851" w:right="899"/>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3A216EE" w14:textId="77777777" w:rsidR="002277F7" w:rsidRPr="00C22689" w:rsidRDefault="00437377">
      <w:pPr>
        <w:ind w:left="851" w:right="899"/>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C5696E7" w14:textId="77777777" w:rsidR="002277F7" w:rsidRPr="00C22689" w:rsidRDefault="00437377">
      <w:pPr>
        <w:ind w:left="851" w:right="899"/>
        <w:jc w:val="both"/>
        <w:rPr>
          <w:rFonts w:ascii="Palatino Linotype" w:eastAsia="Palatino Linotype" w:hAnsi="Palatino Linotype" w:cs="Palatino Linotype"/>
          <w:b/>
          <w:i/>
          <w:sz w:val="22"/>
          <w:szCs w:val="22"/>
        </w:rPr>
      </w:pPr>
      <w:r w:rsidRPr="00C2268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0E81216" w14:textId="77777777" w:rsidR="002277F7" w:rsidRPr="00C22689" w:rsidRDefault="00437377">
      <w:pPr>
        <w:ind w:left="851" w:right="899"/>
        <w:jc w:val="both"/>
        <w:rPr>
          <w:rFonts w:ascii="Palatino Linotype" w:eastAsia="Palatino Linotype" w:hAnsi="Palatino Linotype" w:cs="Palatino Linotype"/>
          <w:b/>
          <w:i/>
          <w:sz w:val="22"/>
          <w:szCs w:val="22"/>
        </w:rPr>
      </w:pPr>
      <w:r w:rsidRPr="00C22689">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620A7443"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461B16DE" w14:textId="77777777" w:rsidR="002277F7" w:rsidRPr="00C22689" w:rsidRDefault="00437377">
      <w:pPr>
        <w:spacing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Pr="00C22689">
        <w:rPr>
          <w:rFonts w:ascii="Palatino Linotype" w:eastAsia="Palatino Linotype" w:hAnsi="Palatino Linotype" w:cs="Palatino Linotype"/>
          <w:b/>
          <w:sz w:val="22"/>
          <w:szCs w:val="22"/>
        </w:rPr>
        <w:t>Sistema Municipal para el Desarrollo Integral de la Familia de Jiquipilco</w:t>
      </w:r>
      <w:r w:rsidRPr="00C22689">
        <w:rPr>
          <w:rFonts w:ascii="Palatino Linotype" w:eastAsia="Palatino Linotype" w:hAnsi="Palatino Linotype" w:cs="Palatino Linotype"/>
          <w:sz w:val="22"/>
          <w:szCs w:val="22"/>
        </w:rPr>
        <w:t xml:space="preserve">, la lista de personas que acudieron al servicio de consulta en los servicios que ofrece el </w:t>
      </w:r>
      <w:proofErr w:type="spellStart"/>
      <w:r w:rsidRPr="00C22689">
        <w:rPr>
          <w:rFonts w:ascii="Palatino Linotype" w:eastAsia="Palatino Linotype" w:hAnsi="Palatino Linotype" w:cs="Palatino Linotype"/>
          <w:b/>
          <w:sz w:val="22"/>
          <w:szCs w:val="22"/>
        </w:rPr>
        <w:t>Uris</w:t>
      </w:r>
      <w:proofErr w:type="spellEnd"/>
      <w:r w:rsidRPr="00C22689">
        <w:rPr>
          <w:rFonts w:ascii="Palatino Linotype" w:eastAsia="Palatino Linotype" w:hAnsi="Palatino Linotype" w:cs="Palatino Linotype"/>
          <w:b/>
          <w:sz w:val="22"/>
          <w:szCs w:val="22"/>
        </w:rPr>
        <w:t>.</w:t>
      </w:r>
    </w:p>
    <w:p w14:paraId="18491080"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lastRenderedPageBreak/>
        <w:t>Derivado de la naturaleza de la información requerida es necesario traer a contexto la Ley que Crea los Organismos Públicos Descentralizados de Asistencia Social, de Carácter Municipal, denominados “Sistemas Municipales para el Desarrollo Integral de la Familia”, la cual dispone lo siguiente:</w:t>
      </w:r>
    </w:p>
    <w:p w14:paraId="460ACDC6"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Artículo 3. Los organismos a que se refiere esta Ley tendrán los siguientes objetivos de asistencia social, protección de niñas, niños y adolescentes y beneficio colectivo:</w:t>
      </w:r>
    </w:p>
    <w:p w14:paraId="27850584"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3531519A"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II. Promover los mínimos de bienestar social y el desarrollo de la comunidad, para crear mejores condiciones de vida a los habitantes del Municipio; </w:t>
      </w:r>
    </w:p>
    <w:p w14:paraId="401440B6"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III. Fomentar la educación escolar y extra-escolar e impulsar el sano crecimiento físico y mental de la niñez; </w:t>
      </w:r>
    </w:p>
    <w:p w14:paraId="64034FB2"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IV. Coordinar las actividades que en materia de asistencia social realicen otras Instituciones públicas o privadas en el municipio; </w:t>
      </w:r>
    </w:p>
    <w:p w14:paraId="6E1547BD"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V. Impulsar, promover o gestionar la creación de Instituciones o establecimientos de asistencia social, en beneficio de niñas, niños y adolescentes en estado de abandono, de adultos mayores y de personas con discapacidad sin recursos. </w:t>
      </w:r>
    </w:p>
    <w:p w14:paraId="416E02F7"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VI. Prestar servicios jurídicos y de orientación social a niñas, niños adolescentes, adultos mayores y personas con discapacidad carentes de recursos económicos, así como a la familia para su integración y bienestar. </w:t>
      </w:r>
    </w:p>
    <w:p w14:paraId="34748763"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VII. Proteger de manera integral los derechos de niñas, niños y adolescentes y restituirlos en caso de vulneración de los mismos, a través de las medidas especiales de protección que sean necesarias. </w:t>
      </w:r>
    </w:p>
    <w:p w14:paraId="757AA9A4"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14:paraId="7DCB001F" w14:textId="77777777" w:rsidR="002277F7" w:rsidRPr="00C22689" w:rsidRDefault="00437377">
      <w:pPr>
        <w:spacing w:after="24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lastRenderedPageBreak/>
        <w:t xml:space="preserve">IX. Impulsar acciones para promover el desarrollo humano integral de los adultos mayores, coadyuvando para que sus distintas capacidades sean valoradas y aprovechadas en el desarrollo comunitario, económico y social. </w:t>
      </w:r>
    </w:p>
    <w:p w14:paraId="6FD095BA" w14:textId="77777777" w:rsidR="002277F7" w:rsidRPr="00C22689" w:rsidRDefault="00437377">
      <w:pPr>
        <w:spacing w:after="240"/>
        <w:ind w:left="567" w:right="850"/>
        <w:jc w:val="both"/>
        <w:rPr>
          <w:rFonts w:ascii="Palatino Linotype" w:eastAsia="Palatino Linotype" w:hAnsi="Palatino Linotype" w:cs="Palatino Linotype"/>
          <w:i/>
          <w:sz w:val="20"/>
          <w:szCs w:val="20"/>
        </w:rPr>
      </w:pPr>
      <w:r w:rsidRPr="00C22689">
        <w:rPr>
          <w:rFonts w:ascii="Palatino Linotype" w:eastAsia="Palatino Linotype" w:hAnsi="Palatino Linotype" w:cs="Palatino Linotype"/>
          <w:i/>
          <w:sz w:val="22"/>
          <w:szCs w:val="22"/>
        </w:rPr>
        <w:t>X. Las demás que le encomienden las leyes</w:t>
      </w:r>
    </w:p>
    <w:p w14:paraId="300CF323" w14:textId="77777777" w:rsidR="002277F7" w:rsidRPr="00C22689" w:rsidRDefault="002277F7">
      <w:pPr>
        <w:spacing w:after="240" w:line="360" w:lineRule="auto"/>
        <w:ind w:right="49"/>
        <w:jc w:val="both"/>
        <w:rPr>
          <w:rFonts w:ascii="Palatino Linotype" w:eastAsia="Palatino Linotype" w:hAnsi="Palatino Linotype" w:cs="Palatino Linotype"/>
          <w:sz w:val="22"/>
          <w:szCs w:val="22"/>
        </w:rPr>
      </w:pPr>
    </w:p>
    <w:p w14:paraId="7BD85536"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Los Sistemas Municipales para el Desarrollo Integral de la Familia son organismos municipales, cuyos objetivos son de asistencia social, protección de niñas, niños y adolescentes y beneficio colectivo, para asegurar la atención permanente a la población marginada brindando servicios integrales a grupos vulnerables.</w:t>
      </w:r>
    </w:p>
    <w:p w14:paraId="3549EE1B"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Al respecto, en el sitio electrónico oficial del Sistema Estatal para el Desarrollo Integral de la Familia del Estado de México se localiza  lo siguiente:</w:t>
      </w:r>
    </w:p>
    <w:p w14:paraId="70405474" w14:textId="77777777" w:rsidR="002277F7" w:rsidRPr="00C22689" w:rsidRDefault="00437377">
      <w:pPr>
        <w:spacing w:after="240" w:line="360" w:lineRule="auto"/>
        <w:ind w:left="567" w:right="850"/>
        <w:jc w:val="both"/>
        <w:rPr>
          <w:rFonts w:ascii="Palatino Linotype" w:eastAsia="Palatino Linotype" w:hAnsi="Palatino Linotype" w:cs="Palatino Linotype"/>
          <w:b/>
          <w:i/>
          <w:sz w:val="22"/>
          <w:szCs w:val="22"/>
        </w:rPr>
      </w:pPr>
      <w:r w:rsidRPr="00C22689">
        <w:rPr>
          <w:rFonts w:ascii="Palatino Linotype" w:eastAsia="Palatino Linotype" w:hAnsi="Palatino Linotype" w:cs="Palatino Linotype"/>
          <w:b/>
          <w:i/>
          <w:sz w:val="22"/>
          <w:szCs w:val="22"/>
        </w:rPr>
        <w:t>URIS</w:t>
      </w:r>
    </w:p>
    <w:p w14:paraId="6EF4CD64" w14:textId="77777777" w:rsidR="002277F7" w:rsidRPr="00C22689" w:rsidRDefault="00437377">
      <w:pPr>
        <w:spacing w:after="240" w:line="360" w:lineRule="auto"/>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En las Unidades de Rehabilitación e Integración Social se brindan servicios de primer nivel de atención en rehabilitación que, a diferencia de las UBRIS, incluyen áreas de terapia ocupacional y de lenguaje. Dichas áreas fortalecen las acciones de salud, prevención de discapacidad, tratamiento de padecimientos generadores de discapacidad y la inclusión de las personas con discapacidad; acortando tiempos de recuperación y mejorando la calidad de vida de los mexiquenses con discapacidad.</w:t>
      </w:r>
    </w:p>
    <w:p w14:paraId="40785ADB" w14:textId="77777777" w:rsidR="002277F7" w:rsidRPr="00C22689" w:rsidRDefault="00437377">
      <w:pPr>
        <w:spacing w:after="240" w:line="360" w:lineRule="auto"/>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El Estado de México cuenta con 35 URIS ubicadas en 33 municipios.</w:t>
      </w:r>
    </w:p>
    <w:p w14:paraId="64426231"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Por lo anterior, se destaca que el Sujeto Obligado cuenta con la Unidad de Rehabilitación e Integración Social, por sus siglas URIS, que ofrece, entre otros, los siguientes servicios:</w:t>
      </w:r>
    </w:p>
    <w:p w14:paraId="61BDDB73" w14:textId="77777777" w:rsidR="002277F7" w:rsidRPr="00C22689" w:rsidRDefault="0043737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Terapia física</w:t>
      </w:r>
      <w:r w:rsidRPr="00C22689">
        <w:rPr>
          <w:rFonts w:ascii="Palatino Linotype" w:eastAsia="Palatino Linotype" w:hAnsi="Palatino Linotype" w:cs="Palatino Linotype"/>
          <w:sz w:val="22"/>
          <w:szCs w:val="22"/>
        </w:rPr>
        <w:t>: Para ayudar a los pacientes a recuperar su fuerza y movilidad.</w:t>
      </w:r>
    </w:p>
    <w:p w14:paraId="4B98A8F6" w14:textId="77777777" w:rsidR="002277F7" w:rsidRPr="00C22689" w:rsidRDefault="0043737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Terapia ocupacional</w:t>
      </w:r>
      <w:r w:rsidRPr="00C22689">
        <w:rPr>
          <w:rFonts w:ascii="Palatino Linotype" w:eastAsia="Palatino Linotype" w:hAnsi="Palatino Linotype" w:cs="Palatino Linotype"/>
          <w:sz w:val="22"/>
          <w:szCs w:val="22"/>
        </w:rPr>
        <w:t>: Enfocada en la reintegración a actividades diarias.</w:t>
      </w:r>
    </w:p>
    <w:p w14:paraId="3A96CB92" w14:textId="77777777" w:rsidR="002277F7" w:rsidRPr="00C22689" w:rsidRDefault="00437377">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lastRenderedPageBreak/>
        <w:t>Apoyo psicológico</w:t>
      </w:r>
      <w:r w:rsidRPr="00C22689">
        <w:rPr>
          <w:rFonts w:ascii="Palatino Linotype" w:eastAsia="Palatino Linotype" w:hAnsi="Palatino Linotype" w:cs="Palatino Linotype"/>
          <w:sz w:val="22"/>
          <w:szCs w:val="22"/>
        </w:rPr>
        <w:t>: Fundamental para abordar las emociones y el bienestar mental.</w:t>
      </w:r>
    </w:p>
    <w:p w14:paraId="460C7096" w14:textId="77777777" w:rsidR="002277F7" w:rsidRPr="00C22689" w:rsidRDefault="00437377">
      <w:pPr>
        <w:numPr>
          <w:ilvl w:val="0"/>
          <w:numId w:val="5"/>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Programas de prevención</w:t>
      </w:r>
      <w:r w:rsidRPr="00C22689">
        <w:rPr>
          <w:rFonts w:ascii="Palatino Linotype" w:eastAsia="Palatino Linotype" w:hAnsi="Palatino Linotype" w:cs="Palatino Linotype"/>
          <w:sz w:val="22"/>
          <w:szCs w:val="22"/>
        </w:rPr>
        <w:t>: Que educan a los pacientes sobre cómo evitar futuras lesiones.</w:t>
      </w:r>
    </w:p>
    <w:p w14:paraId="66480E72"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Dicho lo anterior, quién dio respuesta es la Coordinadora de la Unidad de Rehabilitación e Inclusión Social de Jiquipilco, por lo que se determina que es la Servidora Pública Habilitada competente.</w:t>
      </w:r>
    </w:p>
    <w:p w14:paraId="755F1117" w14:textId="77777777" w:rsidR="002277F7" w:rsidRPr="00C22689" w:rsidRDefault="00437377">
      <w:pPr>
        <w:pBdr>
          <w:top w:val="nil"/>
          <w:left w:val="nil"/>
          <w:bottom w:val="nil"/>
          <w:right w:val="nil"/>
          <w:between w:val="nil"/>
        </w:pBdr>
        <w:tabs>
          <w:tab w:val="left" w:pos="7797"/>
          <w:tab w:val="left" w:pos="8222"/>
        </w:tabs>
        <w:spacing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Entonces, al haber turnado la solicitud a la Coordinadora de la Unidad de Rehabilitación e Inclusión Social, se advierte que el Sujeto Obligado turnó la solicitud al área competente, cumpliendo con lo que disponen los artículos 151, 160, 162, 163, 164, 165 y 166, de la Ley de Transparencia y Acceso a la Información Pública del Estado de México y Municipios:</w:t>
      </w:r>
    </w:p>
    <w:p w14:paraId="5B1F8BDA" w14:textId="77777777" w:rsidR="002277F7" w:rsidRPr="00C22689" w:rsidRDefault="002277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44504A2" w14:textId="77777777" w:rsidR="002277F7" w:rsidRPr="00C22689" w:rsidRDefault="00437377">
      <w:pPr>
        <w:spacing w:line="360" w:lineRule="auto"/>
        <w:ind w:left="284" w:right="19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6CF9DE8" w14:textId="77777777" w:rsidR="002277F7" w:rsidRPr="00C22689" w:rsidRDefault="00437377">
      <w:pPr>
        <w:spacing w:line="360" w:lineRule="auto"/>
        <w:ind w:left="284" w:right="19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25E9AC11" w14:textId="77777777" w:rsidR="002277F7" w:rsidRPr="00C22689" w:rsidRDefault="00437377">
      <w:pPr>
        <w:spacing w:line="360" w:lineRule="auto"/>
        <w:ind w:left="284" w:right="19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07AD967" w14:textId="77777777" w:rsidR="002277F7" w:rsidRPr="00C22689" w:rsidRDefault="00437377">
      <w:pPr>
        <w:spacing w:line="360" w:lineRule="auto"/>
        <w:ind w:left="284" w:right="19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w:t>
      </w:r>
      <w:r w:rsidRPr="00C22689">
        <w:rPr>
          <w:rFonts w:ascii="Palatino Linotype" w:eastAsia="Palatino Linotype" w:hAnsi="Palatino Linotype" w:cs="Palatino Linotype"/>
          <w:sz w:val="22"/>
          <w:szCs w:val="22"/>
        </w:rPr>
        <w:lastRenderedPageBreak/>
        <w:t xml:space="preserve">razonable de la documentación solicitada, con el fin de que proporcionen las expresiones documentales que se encuentren en sus archivos o que estén constreñidos a elaborar; </w:t>
      </w:r>
    </w:p>
    <w:p w14:paraId="53F2F3FF" w14:textId="77777777" w:rsidR="002277F7" w:rsidRPr="00C22689" w:rsidRDefault="00437377">
      <w:pPr>
        <w:spacing w:line="360" w:lineRule="auto"/>
        <w:ind w:left="284" w:right="19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A876497" w14:textId="77777777" w:rsidR="002277F7" w:rsidRPr="00C22689" w:rsidRDefault="00437377">
      <w:pPr>
        <w:spacing w:line="360" w:lineRule="auto"/>
        <w:ind w:left="284" w:right="19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72ABE5D" w14:textId="77777777" w:rsidR="002277F7" w:rsidRPr="00C22689" w:rsidRDefault="002277F7">
      <w:pPr>
        <w:spacing w:line="360" w:lineRule="auto"/>
        <w:ind w:left="284" w:right="191"/>
        <w:jc w:val="both"/>
        <w:rPr>
          <w:rFonts w:ascii="Palatino Linotype" w:eastAsia="Palatino Linotype" w:hAnsi="Palatino Linotype" w:cs="Palatino Linotype"/>
          <w:sz w:val="22"/>
          <w:szCs w:val="22"/>
        </w:rPr>
      </w:pPr>
    </w:p>
    <w:p w14:paraId="2DD5B088" w14:textId="77777777" w:rsidR="002277F7" w:rsidRPr="00C22689" w:rsidRDefault="00437377">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79E21477" w14:textId="77777777" w:rsidR="002277F7" w:rsidRPr="00C22689" w:rsidRDefault="002277F7">
      <w:pPr>
        <w:spacing w:after="240" w:line="360" w:lineRule="auto"/>
        <w:ind w:right="49"/>
        <w:jc w:val="both"/>
        <w:rPr>
          <w:rFonts w:ascii="Palatino Linotype" w:eastAsia="Palatino Linotype" w:hAnsi="Palatino Linotype" w:cs="Palatino Linotype"/>
          <w:sz w:val="22"/>
          <w:szCs w:val="22"/>
        </w:rPr>
      </w:pPr>
    </w:p>
    <w:p w14:paraId="713808DF"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La Coordinadora de la Unidad de Rehabilitación e Inclusión Social entregó la siguiente información:</w:t>
      </w:r>
    </w:p>
    <w:p w14:paraId="0DB945BB" w14:textId="77777777" w:rsidR="002277F7" w:rsidRPr="00C22689" w:rsidRDefault="002277F7">
      <w:pPr>
        <w:spacing w:after="240" w:line="360" w:lineRule="auto"/>
        <w:ind w:right="49"/>
        <w:jc w:val="both"/>
        <w:rPr>
          <w:rFonts w:ascii="Palatino Linotype" w:eastAsia="Palatino Linotype" w:hAnsi="Palatino Linotype" w:cs="Palatino Linotype"/>
          <w:sz w:val="22"/>
          <w:szCs w:val="22"/>
        </w:rPr>
      </w:pPr>
    </w:p>
    <w:p w14:paraId="17B4CE02"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noProof/>
          <w:sz w:val="22"/>
          <w:szCs w:val="22"/>
          <w:lang w:val="es-MX"/>
        </w:rPr>
        <w:lastRenderedPageBreak/>
        <w:drawing>
          <wp:inline distT="0" distB="0" distL="0" distR="0" wp14:anchorId="59A9A786" wp14:editId="5C8C9B77">
            <wp:extent cx="5760720" cy="3731895"/>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60720" cy="3731895"/>
                    </a:xfrm>
                    <a:prstGeom prst="rect">
                      <a:avLst/>
                    </a:prstGeom>
                    <a:ln/>
                  </pic:spPr>
                </pic:pic>
              </a:graphicData>
            </a:graphic>
          </wp:inline>
        </w:drawing>
      </w:r>
    </w:p>
    <w:p w14:paraId="0E4FE99D"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Tal y como se aprecia, el Sujeto Obligado entregó un listado con los servicios ofrecidos y el número de personas que acudieron, esto de la temporalidad del 10 de enero al trece de febrero de dos mil veinticinco.</w:t>
      </w:r>
    </w:p>
    <w:p w14:paraId="2AC1D912"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Por su parte, el Recurrente se inconformó medularmente porque únicamente se proporcionó el número de personas y no así el nombre, el cual puede obrar en el registro o bitácoras. </w:t>
      </w:r>
    </w:p>
    <w:p w14:paraId="69B14162" w14:textId="77777777" w:rsidR="002277F7" w:rsidRPr="00C22689" w:rsidRDefault="0043737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Del agravio del particular, se aprecia que se inconforma por el nombre de los pacientes o personas que recibieron los servicios que presta el URIS, no así por el número de personas o la temporalidad de la cual se proporcionó información, por lo que dicha información declararse atendida, pues se entiende que la parte Recurrente ésta conforme con la información proporcionada al no contravenir la misma. Sirve de Apoyo a lo anterior, por analogía la Tesis </w:t>
      </w:r>
      <w:r w:rsidRPr="00C22689">
        <w:rPr>
          <w:rFonts w:ascii="Palatino Linotype" w:eastAsia="Palatino Linotype" w:hAnsi="Palatino Linotype" w:cs="Palatino Linotype"/>
          <w:sz w:val="22"/>
          <w:szCs w:val="22"/>
        </w:rPr>
        <w:lastRenderedPageBreak/>
        <w:t>Jurisprudencial Número 3ª./J.7/91, Publicada en el Semanario Judicial de la Federación y su Gaceta bajo el número de registro 174,177, que establece lo siguiente:</w:t>
      </w:r>
    </w:p>
    <w:p w14:paraId="50262F22" w14:textId="77777777" w:rsidR="002277F7" w:rsidRPr="00C22689" w:rsidRDefault="002277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EAFFB8" w14:textId="77777777" w:rsidR="002277F7" w:rsidRPr="00C22689" w:rsidRDefault="00437377">
      <w:pPr>
        <w:ind w:left="851"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 xml:space="preserve">“REVISIÓN EN AMPARO. LOS RESOLUTIVOS NO COMBATIDOS DEBEN DECLARARSE FIRMES. </w:t>
      </w:r>
      <w:r w:rsidRPr="00C2268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96123EA" w14:textId="77777777" w:rsidR="002277F7" w:rsidRPr="00C22689" w:rsidRDefault="002277F7">
      <w:pPr>
        <w:ind w:left="851" w:right="900"/>
        <w:jc w:val="both"/>
        <w:rPr>
          <w:rFonts w:ascii="Palatino Linotype" w:eastAsia="Palatino Linotype" w:hAnsi="Palatino Linotype" w:cs="Palatino Linotype"/>
          <w:i/>
          <w:sz w:val="22"/>
          <w:szCs w:val="22"/>
        </w:rPr>
      </w:pPr>
    </w:p>
    <w:p w14:paraId="2EAB9B54" w14:textId="77777777" w:rsidR="002277F7" w:rsidRPr="00C22689" w:rsidRDefault="0043737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872BEC2" w14:textId="77777777" w:rsidR="002277F7" w:rsidRPr="00C22689" w:rsidRDefault="002277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0CD8C4" w14:textId="77777777" w:rsidR="002277F7" w:rsidRPr="00C22689" w:rsidRDefault="0043737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48E4AB33" w14:textId="77777777" w:rsidR="002277F7" w:rsidRPr="00C22689" w:rsidRDefault="002277F7">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07888EC2" w14:textId="77777777" w:rsidR="002277F7" w:rsidRPr="00C22689" w:rsidRDefault="0043737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mallCaps/>
          <w:sz w:val="22"/>
          <w:szCs w:val="22"/>
        </w:rPr>
        <w:t xml:space="preserve">“ACTOS CONSENTIDOS. SON LOS QUE NO SE IMPUGNAN MEDIANTE EL RECURSO IDÓNEO. </w:t>
      </w:r>
      <w:r w:rsidRPr="00C2268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D96A0B" w14:textId="77777777" w:rsidR="002277F7" w:rsidRPr="00C22689" w:rsidRDefault="002277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C5D8FF" w14:textId="77777777" w:rsidR="002277F7" w:rsidRPr="00C22689" w:rsidRDefault="0043737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lastRenderedPageBreak/>
        <w:t xml:space="preserve">Por lo expuesto, se determina que el presente asunto se ceñirá a analizar lo relativo al nombre de las personas que recibieron los servicios que ofrece el URIS de Jiquipilco referidos en respuesta.  </w:t>
      </w:r>
    </w:p>
    <w:p w14:paraId="5022A6E5" w14:textId="77777777" w:rsidR="002277F7" w:rsidRPr="00C22689" w:rsidRDefault="002277F7">
      <w:pPr>
        <w:spacing w:after="240" w:line="360" w:lineRule="auto"/>
        <w:ind w:right="49"/>
        <w:jc w:val="both"/>
        <w:rPr>
          <w:rFonts w:ascii="Palatino Linotype" w:eastAsia="Palatino Linotype" w:hAnsi="Palatino Linotype" w:cs="Palatino Linotype"/>
          <w:sz w:val="22"/>
          <w:szCs w:val="22"/>
        </w:rPr>
      </w:pPr>
    </w:p>
    <w:p w14:paraId="5C698D7C"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22689">
        <w:rPr>
          <w:rFonts w:ascii="Palatino Linotype" w:eastAsia="Palatino Linotype" w:hAnsi="Palatino Linotype" w:cs="Palatino Linotype"/>
          <w:i/>
          <w:sz w:val="22"/>
          <w:szCs w:val="22"/>
        </w:rPr>
        <w:t>per se</w:t>
      </w:r>
      <w:r w:rsidRPr="00C22689">
        <w:rPr>
          <w:rFonts w:ascii="Palatino Linotype" w:eastAsia="Palatino Linotype" w:hAnsi="Palatino Linotype" w:cs="Palatino Linotype"/>
          <w:sz w:val="22"/>
          <w:szCs w:val="22"/>
        </w:rPr>
        <w:t xml:space="preserve"> es un elemento que hace a una persona física identificada o identificable, por lo que, </w:t>
      </w:r>
      <w:r w:rsidRPr="00C22689">
        <w:rPr>
          <w:rFonts w:ascii="Palatino Linotype" w:eastAsia="Palatino Linotype" w:hAnsi="Palatino Linotype" w:cs="Palatino Linotype"/>
          <w:b/>
          <w:sz w:val="22"/>
          <w:szCs w:val="22"/>
        </w:rPr>
        <w:t>se considera un dato personal.</w:t>
      </w:r>
    </w:p>
    <w:p w14:paraId="5865B645"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Dicho lo anterior, es necesario precisar que los servicios que ofreció el Sujeto Obligado corresponden a servicios médicos y psicológicos, por lo que, las personas que recibieron dichos servicios tienen la calidad de pacientes.</w:t>
      </w:r>
    </w:p>
    <w:p w14:paraId="510E684E" w14:textId="77777777" w:rsidR="002277F7" w:rsidRPr="00C22689" w:rsidRDefault="00437377">
      <w:pPr>
        <w:spacing w:after="240" w:line="360" w:lineRule="auto"/>
        <w:ind w:right="49"/>
        <w:jc w:val="both"/>
      </w:pPr>
      <w:r w:rsidRPr="00C22689">
        <w:rPr>
          <w:rFonts w:ascii="Palatino Linotype" w:hAnsi="Palatino Linotype"/>
          <w:sz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22689">
        <w:rPr>
          <w:sz w:val="22"/>
        </w:rPr>
        <w:t xml:space="preserve"> </w:t>
      </w:r>
    </w:p>
    <w:p w14:paraId="30C4601D" w14:textId="77777777" w:rsidR="002277F7" w:rsidRPr="00C22689" w:rsidRDefault="002277F7">
      <w:pPr>
        <w:spacing w:after="240" w:line="360" w:lineRule="auto"/>
        <w:ind w:right="49"/>
        <w:jc w:val="both"/>
      </w:pPr>
    </w:p>
    <w:p w14:paraId="78A801F6" w14:textId="77777777" w:rsidR="00C74275" w:rsidRPr="00C22689" w:rsidRDefault="00437377" w:rsidP="00C74275">
      <w:pPr>
        <w:spacing w:after="240" w:line="360" w:lineRule="auto"/>
        <w:ind w:right="49"/>
        <w:jc w:val="both"/>
        <w:rPr>
          <w:rFonts w:ascii="Palatino Linotype" w:hAnsi="Palatino Linotype"/>
          <w:sz w:val="22"/>
        </w:rPr>
      </w:pPr>
      <w:r w:rsidRPr="00C22689">
        <w:rPr>
          <w:rFonts w:ascii="Palatino Linotype" w:hAnsi="Palatino Linotype"/>
          <w:sz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r w:rsidR="00C74275" w:rsidRPr="00C22689">
        <w:rPr>
          <w:rFonts w:ascii="Palatino Linotype" w:hAnsi="Palatino Linotype"/>
          <w:sz w:val="22"/>
        </w:rPr>
        <w:t xml:space="preserve"> </w:t>
      </w:r>
    </w:p>
    <w:p w14:paraId="60603ADE" w14:textId="77777777" w:rsidR="00C74275" w:rsidRPr="00C22689" w:rsidRDefault="00437377" w:rsidP="00C74275">
      <w:pPr>
        <w:spacing w:after="240" w:line="360" w:lineRule="auto"/>
        <w:ind w:right="49"/>
        <w:jc w:val="both"/>
        <w:rPr>
          <w:rFonts w:ascii="Palatino Linotype" w:hAnsi="Palatino Linotype"/>
          <w:sz w:val="22"/>
        </w:rPr>
      </w:pPr>
      <w:r w:rsidRPr="00C22689">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r w:rsidR="00C74275" w:rsidRPr="00C22689">
        <w:rPr>
          <w:rFonts w:ascii="Palatino Linotype" w:hAnsi="Palatino Linotype"/>
          <w:sz w:val="22"/>
        </w:rPr>
        <w:t xml:space="preserve"> </w:t>
      </w:r>
    </w:p>
    <w:p w14:paraId="66BF4444" w14:textId="77777777" w:rsidR="002277F7" w:rsidRPr="00C22689" w:rsidRDefault="00437377">
      <w:pPr>
        <w:spacing w:before="240" w:after="240" w:line="360" w:lineRule="auto"/>
        <w:ind w:right="5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Es necesario mencionar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2AADAF0" w14:textId="77777777" w:rsidR="002277F7" w:rsidRPr="00C22689" w:rsidRDefault="00437377">
      <w:pPr>
        <w:ind w:left="851"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 xml:space="preserve">“Artículo 91. </w:t>
      </w:r>
      <w:r w:rsidRPr="00C2268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F9E1B26" w14:textId="77777777" w:rsidR="002277F7" w:rsidRPr="00C22689" w:rsidRDefault="002277F7">
      <w:pPr>
        <w:ind w:left="851" w:right="900"/>
        <w:jc w:val="both"/>
        <w:rPr>
          <w:rFonts w:ascii="Palatino Linotype" w:eastAsia="Palatino Linotype" w:hAnsi="Palatino Linotype" w:cs="Palatino Linotype"/>
          <w:i/>
          <w:sz w:val="22"/>
          <w:szCs w:val="22"/>
        </w:rPr>
      </w:pPr>
    </w:p>
    <w:p w14:paraId="6F848B92"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AEB492A" w14:textId="77777777" w:rsidR="002277F7" w:rsidRPr="00C22689" w:rsidRDefault="00437377">
      <w:pPr>
        <w:spacing w:before="280" w:after="28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lastRenderedPageBreak/>
        <w:t>De manera que, la Ley de Transparencia y Acceso a la Información Pública del Estado de México y Municipios, en su artículo 143 prevé los siguientes supuestos para clasificar la información como confidencial:</w:t>
      </w:r>
    </w:p>
    <w:p w14:paraId="3F62A41A" w14:textId="77777777" w:rsidR="002277F7" w:rsidRPr="00C22689" w:rsidRDefault="00437377">
      <w:pPr>
        <w:spacing w:before="120" w:after="120"/>
        <w:ind w:left="851"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 xml:space="preserve">Artículo 143. </w:t>
      </w:r>
      <w:r w:rsidRPr="00C2268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63E5D1A" w14:textId="77777777" w:rsidR="002277F7" w:rsidRPr="00C22689" w:rsidRDefault="00437377">
      <w:pPr>
        <w:spacing w:before="120" w:after="120"/>
        <w:ind w:left="1134"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I. Se refiera a la información privada y los datos personales concernientes a una persona física o jurídico colectiva identificada o identificable</w:t>
      </w:r>
      <w:r w:rsidRPr="00C22689">
        <w:rPr>
          <w:rFonts w:ascii="Palatino Linotype" w:eastAsia="Palatino Linotype" w:hAnsi="Palatino Linotype" w:cs="Palatino Linotype"/>
          <w:i/>
          <w:sz w:val="22"/>
          <w:szCs w:val="22"/>
        </w:rPr>
        <w:t>;</w:t>
      </w:r>
    </w:p>
    <w:p w14:paraId="6186783F" w14:textId="77777777" w:rsidR="002277F7" w:rsidRPr="00C22689" w:rsidRDefault="00437377">
      <w:pPr>
        <w:spacing w:before="120" w:after="120"/>
        <w:ind w:left="1134"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 xml:space="preserve">II. </w:t>
      </w:r>
      <w:r w:rsidRPr="00C2268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EC005DD" w14:textId="77777777" w:rsidR="002277F7" w:rsidRPr="00C22689" w:rsidRDefault="00437377">
      <w:pPr>
        <w:spacing w:before="120" w:after="120"/>
        <w:ind w:left="1134"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 xml:space="preserve">III. </w:t>
      </w:r>
      <w:r w:rsidRPr="00C2268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7ADEE97" w14:textId="77777777" w:rsidR="002277F7" w:rsidRPr="00C22689" w:rsidRDefault="00437377">
      <w:pPr>
        <w:spacing w:before="120" w:after="120"/>
        <w:ind w:left="851" w:right="90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6A6E1B5" w14:textId="77777777" w:rsidR="002277F7" w:rsidRPr="00C22689" w:rsidRDefault="00437377">
      <w:pPr>
        <w:spacing w:before="120" w:after="120"/>
        <w:ind w:left="70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B2DC833" w14:textId="77777777" w:rsidR="002277F7" w:rsidRPr="00C22689" w:rsidRDefault="00437377">
      <w:pPr>
        <w:spacing w:before="280" w:after="280" w:line="360" w:lineRule="auto"/>
        <w:jc w:val="both"/>
        <w:rPr>
          <w:rFonts w:ascii="Palatino Linotype" w:hAnsi="Palatino Linotype"/>
          <w:sz w:val="22"/>
        </w:rPr>
      </w:pPr>
      <w:r w:rsidRPr="00C22689">
        <w:rPr>
          <w:rFonts w:ascii="Palatino Linotype" w:hAnsi="Palatino Linotype"/>
          <w:sz w:val="22"/>
        </w:rPr>
        <w:t xml:space="preserve">En términos de lo expuesto, la documentación y aquellos datos que se consideren confidenciales, serán una limitante del derecho de acceso a la información, siempre y cuando: A. Se trate de datos personales o información privada; esto es, información concerniente a una persona física o jurídico colectiva y que esta sea identificada o identificable. B. Para la difusión de los datos, se requiera el consentimiento del titular. 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w:t>
      </w:r>
      <w:r w:rsidRPr="00C22689">
        <w:rPr>
          <w:rFonts w:ascii="Palatino Linotype" w:hAnsi="Palatino Linotype"/>
          <w:sz w:val="22"/>
        </w:rPr>
        <w:lastRenderedPageBreak/>
        <w:t>física o jurídico colectiva identificada o identificable (cuando su identidad pueda determinarse directa o indirectamente a través de cualquier documento informativo físico o electrónico), establecida en cualquier formato o modalidad. Además, en el artículo 5° de dicho ordenamiento jurídico, establece que es la Ley aplicable para todo tratamiento de datos personales.</w:t>
      </w:r>
    </w:p>
    <w:p w14:paraId="06663881" w14:textId="77777777" w:rsidR="00C74275" w:rsidRPr="00C22689" w:rsidRDefault="00437377" w:rsidP="00C74275">
      <w:pPr>
        <w:spacing w:after="240" w:line="360" w:lineRule="auto"/>
        <w:ind w:right="49"/>
        <w:jc w:val="both"/>
        <w:rPr>
          <w:rFonts w:ascii="Palatino Linotype" w:hAnsi="Palatino Linotype"/>
          <w:sz w:val="22"/>
        </w:rPr>
      </w:pPr>
      <w:r w:rsidRPr="00C22689">
        <w:rPr>
          <w:rFonts w:ascii="Palatino Linotype" w:hAnsi="Palatino Linotype"/>
          <w:sz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r w:rsidR="00C74275" w:rsidRPr="00C22689">
        <w:rPr>
          <w:rFonts w:ascii="Palatino Linotype" w:hAnsi="Palatino Linotype"/>
          <w:sz w:val="22"/>
        </w:rPr>
        <w:t xml:space="preserve">  </w:t>
      </w:r>
    </w:p>
    <w:p w14:paraId="1A925687" w14:textId="77777777" w:rsidR="00C74275" w:rsidRPr="00C22689" w:rsidRDefault="00437377" w:rsidP="00C74275">
      <w:pPr>
        <w:spacing w:after="240" w:line="360" w:lineRule="auto"/>
        <w:ind w:right="49"/>
        <w:jc w:val="both"/>
        <w:rPr>
          <w:rFonts w:ascii="Palatino Linotype" w:hAnsi="Palatino Linotype"/>
          <w:sz w:val="22"/>
        </w:rPr>
      </w:pPr>
      <w:r w:rsidRPr="00C22689">
        <w:rPr>
          <w:rFonts w:ascii="Palatino Linotype" w:hAnsi="Palatino Linotype"/>
          <w:sz w:val="22"/>
        </w:rPr>
        <w:t xml:space="preserve">Ahora bien, al respecto dicho dato se relaciona con el hecho de que es paciente de los servicios que ofrece el Sistema Municipal para el Desarrollo Integral de la Familia. En ese contexto, resulta necesario precisar que la Suprema Corte de Justicia de la Nación ha reconocido como derechos fundamentales de las personas, el derecho a la intimidad y a la propia imagen, en el siguiente criterio: </w:t>
      </w:r>
    </w:p>
    <w:p w14:paraId="7B0E2C37" w14:textId="77777777" w:rsidR="002277F7" w:rsidRPr="00C22689" w:rsidRDefault="00437377">
      <w:pPr>
        <w:spacing w:before="280" w:after="280"/>
        <w:ind w:left="567" w:right="850"/>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“DERECHOS A LA INTIMIDAD, PROPIA IMAGEN, IDENTIDAD PERSONAL Y SEXUAL. CONSTITUYEN DERECHOS DE DEFENSA Y GARANTÍA ESENCIAL PARA LA CONDICIÓN HUMANA.</w:t>
      </w:r>
      <w:r w:rsidRPr="00C22689">
        <w:rPr>
          <w:rFonts w:ascii="Palatino Linotype" w:eastAsia="Palatino Linotype" w:hAnsi="Palatino Linotype" w:cs="Palatino Linotype"/>
          <w:i/>
          <w:sz w:val="22"/>
          <w:szCs w:val="22"/>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w:t>
      </w:r>
      <w:r w:rsidRPr="00C22689">
        <w:rPr>
          <w:rFonts w:ascii="Palatino Linotype" w:eastAsia="Palatino Linotype" w:hAnsi="Palatino Linotype" w:cs="Palatino Linotype"/>
          <w:i/>
          <w:sz w:val="22"/>
          <w:szCs w:val="22"/>
        </w:rPr>
        <w:lastRenderedPageBreak/>
        <w:t xml:space="preserve">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 </w:t>
      </w:r>
    </w:p>
    <w:p w14:paraId="69C33C81" w14:textId="77777777" w:rsidR="00C74275" w:rsidRPr="00C22689" w:rsidRDefault="00437377" w:rsidP="00C74275">
      <w:pPr>
        <w:spacing w:after="240" w:line="360" w:lineRule="auto"/>
        <w:ind w:right="49"/>
        <w:jc w:val="both"/>
        <w:rPr>
          <w:rFonts w:ascii="Palatino Linotype" w:hAnsi="Palatino Linotype"/>
          <w:sz w:val="22"/>
        </w:rPr>
      </w:pPr>
      <w:r w:rsidRPr="00C22689">
        <w:rPr>
          <w:rFonts w:ascii="Palatino Linotype" w:hAnsi="Palatino Linotype"/>
          <w:sz w:val="22"/>
        </w:rPr>
        <w:t>En ese sentido, es derecho de todo individuo a no ser conocido por otros en ciertos aspectos de su vida y, por ende, el poder de decisión sobre la publicidad o información de datos relativos a su persona (derecho a la intimidad).</w:t>
      </w:r>
      <w:r w:rsidR="00C74275" w:rsidRPr="00C22689">
        <w:rPr>
          <w:rFonts w:ascii="Palatino Linotype" w:hAnsi="Palatino Linotype"/>
          <w:sz w:val="22"/>
        </w:rPr>
        <w:t xml:space="preserve"> </w:t>
      </w:r>
    </w:p>
    <w:p w14:paraId="01F50AE4" w14:textId="77777777" w:rsidR="00C74275" w:rsidRPr="00C22689" w:rsidRDefault="00437377" w:rsidP="00C74275">
      <w:pPr>
        <w:spacing w:after="240" w:line="360" w:lineRule="auto"/>
        <w:ind w:right="49"/>
        <w:jc w:val="both"/>
        <w:rPr>
          <w:rFonts w:ascii="Palatino Linotype" w:hAnsi="Palatino Linotype"/>
          <w:sz w:val="22"/>
        </w:rPr>
      </w:pPr>
      <w:r w:rsidRPr="00C22689">
        <w:rPr>
          <w:rFonts w:ascii="Palatino Linotype" w:hAnsi="Palatino Linotype"/>
          <w:sz w:val="22"/>
        </w:rPr>
        <w:t xml:space="preserve">Además, por lo que hace a la vida privada, en la tesis aislada número 1a. CCXIV/2009, emitida por la Primera Sala de la Suprema Corte de Justicia de la Nación, publicada en la Gaceta del Semanario Judicial de la Federación, Tomo XXX, de diciembre de 2009, página 277, de la Novena Época, materia constitucional, se establece lo siguiente: </w:t>
      </w:r>
    </w:p>
    <w:p w14:paraId="30AF8121" w14:textId="77777777" w:rsidR="002277F7" w:rsidRPr="00C22689" w:rsidRDefault="00437377">
      <w:pPr>
        <w:spacing w:before="280" w:after="280"/>
        <w:ind w:left="567" w:right="850"/>
        <w:jc w:val="both"/>
      </w:pPr>
      <w:r w:rsidRPr="00C22689">
        <w:rPr>
          <w:rFonts w:ascii="Palatino Linotype" w:eastAsia="Palatino Linotype" w:hAnsi="Palatino Linotype" w:cs="Palatino Linotype"/>
          <w:b/>
          <w:i/>
          <w:sz w:val="22"/>
          <w:szCs w:val="22"/>
        </w:rPr>
        <w:t>“DERECHO A LA VIDA PRIVADA. SU CONTENIDO GENERAL Y LA IMPORTANCIA DE NO DESCONTEXTUALIZAR LAS REFERENCIAS A LA MISMA.</w:t>
      </w:r>
      <w:r w:rsidRPr="00C22689">
        <w:rPr>
          <w:rFonts w:ascii="Palatino Linotype" w:eastAsia="Palatino Linotype" w:hAnsi="Palatino Linotype" w:cs="Palatino Linotype"/>
          <w:i/>
          <w:sz w:val="22"/>
          <w:szCs w:val="22"/>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w:t>
      </w:r>
      <w:r w:rsidRPr="00C22689">
        <w:rPr>
          <w:rFonts w:ascii="Palatino Linotype" w:eastAsia="Palatino Linotype" w:hAnsi="Palatino Linotype" w:cs="Palatino Linotype"/>
          <w:i/>
          <w:sz w:val="22"/>
          <w:szCs w:val="22"/>
        </w:rPr>
        <w:lastRenderedPageBreak/>
        <w:t>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r w:rsidRPr="00C22689">
        <w:t xml:space="preserve"> </w:t>
      </w:r>
    </w:p>
    <w:p w14:paraId="57F9A096" w14:textId="77777777" w:rsidR="002277F7" w:rsidRPr="00C22689" w:rsidRDefault="00437377">
      <w:pPr>
        <w:spacing w:before="280" w:after="280" w:line="360" w:lineRule="auto"/>
        <w:jc w:val="both"/>
        <w:rPr>
          <w:rFonts w:ascii="Palatino Linotype" w:eastAsia="Palatino Linotype" w:hAnsi="Palatino Linotype" w:cs="Palatino Linotype"/>
          <w:b/>
          <w:sz w:val="20"/>
          <w:szCs w:val="20"/>
        </w:rPr>
      </w:pPr>
      <w:r w:rsidRPr="00C22689">
        <w:rPr>
          <w:rFonts w:ascii="Palatino Linotype" w:eastAsia="Palatino Linotype" w:hAnsi="Palatino Linotype" w:cs="Palatino Linotype"/>
          <w:sz w:val="22"/>
          <w:szCs w:val="22"/>
        </w:rPr>
        <w:lastRenderedPageBreak/>
        <w:t xml:space="preserve">De conformidad con lo señalado, se colige que las actividades que realicen los particulares, dentro del ámbito privado, o dentro de la esfera particular, es información que debe protegerse. Conforme a lo anterior, toda vez que, </w:t>
      </w:r>
      <w:r w:rsidRPr="00C22689">
        <w:rPr>
          <w:rFonts w:ascii="Palatino Linotype" w:eastAsia="Palatino Linotype" w:hAnsi="Palatino Linotype" w:cs="Palatino Linotype"/>
          <w:b/>
          <w:sz w:val="22"/>
          <w:szCs w:val="22"/>
        </w:rPr>
        <w:t xml:space="preserve">en el presente caso, se trata de </w:t>
      </w:r>
      <w:r w:rsidRPr="00C22689">
        <w:rPr>
          <w:rFonts w:ascii="Palatino Linotype" w:eastAsia="Palatino Linotype" w:hAnsi="Palatino Linotype" w:cs="Palatino Linotype"/>
          <w:b/>
          <w:sz w:val="22"/>
          <w:szCs w:val="22"/>
          <w:u w:val="single"/>
        </w:rPr>
        <w:t>personas en su calidad de pacientes,</w:t>
      </w:r>
      <w:r w:rsidRPr="00C22689">
        <w:rPr>
          <w:rFonts w:ascii="Palatino Linotype" w:eastAsia="Palatino Linotype" w:hAnsi="Palatino Linotype" w:cs="Palatino Linotype"/>
          <w:b/>
          <w:sz w:val="22"/>
          <w:szCs w:val="22"/>
        </w:rPr>
        <w:t xml:space="preserve"> es decir, </w:t>
      </w:r>
      <w:r w:rsidRPr="00C22689">
        <w:rPr>
          <w:rFonts w:ascii="Palatino Linotype" w:eastAsia="Palatino Linotype" w:hAnsi="Palatino Linotype" w:cs="Palatino Linotype"/>
          <w:b/>
          <w:sz w:val="22"/>
          <w:szCs w:val="22"/>
          <w:u w:val="single"/>
        </w:rPr>
        <w:t>el nombre de estas, se relaciona con el hecho a cuestiones de salud,</w:t>
      </w:r>
      <w:r w:rsidRPr="00C22689">
        <w:rPr>
          <w:rFonts w:ascii="Palatino Linotype" w:eastAsia="Palatino Linotype" w:hAnsi="Palatino Linotype" w:cs="Palatino Linotype"/>
          <w:b/>
          <w:sz w:val="22"/>
          <w:szCs w:val="22"/>
        </w:rPr>
        <w:t xml:space="preserve"> se considera que dicho dato pertenece a la</w:t>
      </w:r>
      <w:r w:rsidR="00C74275" w:rsidRPr="00C22689">
        <w:rPr>
          <w:rFonts w:ascii="Palatino Linotype" w:eastAsia="Palatino Linotype" w:hAnsi="Palatino Linotype" w:cs="Palatino Linotype"/>
          <w:b/>
          <w:sz w:val="22"/>
          <w:szCs w:val="22"/>
        </w:rPr>
        <w:t xml:space="preserve"> vida privada y, por lo tanto, es susceptible de ser clasificado como información confidencial.</w:t>
      </w:r>
    </w:p>
    <w:p w14:paraId="1E9283EB" w14:textId="77777777" w:rsidR="002277F7" w:rsidRPr="00C22689" w:rsidRDefault="00437377">
      <w:pPr>
        <w:spacing w:before="280" w:after="28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5DB97A6" w14:textId="77777777" w:rsidR="002277F7" w:rsidRPr="00C22689" w:rsidRDefault="00437377">
      <w:pPr>
        <w:numPr>
          <w:ilvl w:val="0"/>
          <w:numId w:val="3"/>
        </w:numPr>
        <w:tabs>
          <w:tab w:val="left" w:pos="851"/>
        </w:tabs>
        <w:spacing w:before="280" w:line="360" w:lineRule="auto"/>
        <w:ind w:left="567" w:firstLine="0"/>
        <w:jc w:val="both"/>
        <w:rPr>
          <w:rFonts w:ascii="Palatino Linotype" w:eastAsia="Palatino Linotype" w:hAnsi="Palatino Linotype" w:cs="Palatino Linotype"/>
          <w:b/>
          <w:sz w:val="22"/>
          <w:szCs w:val="22"/>
        </w:rPr>
      </w:pPr>
      <w:r w:rsidRPr="00C22689">
        <w:rPr>
          <w:rFonts w:ascii="Palatino Linotype" w:eastAsia="Palatino Linotype" w:hAnsi="Palatino Linotype" w:cs="Palatino Linotype"/>
          <w:b/>
          <w:sz w:val="22"/>
          <w:szCs w:val="22"/>
        </w:rPr>
        <w:t>Se reciba una solicitud de acceso a la información;</w:t>
      </w:r>
    </w:p>
    <w:p w14:paraId="0455ADE0" w14:textId="77777777" w:rsidR="002277F7" w:rsidRPr="00C22689" w:rsidRDefault="00437377">
      <w:pPr>
        <w:numPr>
          <w:ilvl w:val="0"/>
          <w:numId w:val="3"/>
        </w:numPr>
        <w:tabs>
          <w:tab w:val="left" w:pos="851"/>
        </w:tabs>
        <w:spacing w:line="360" w:lineRule="auto"/>
        <w:ind w:left="567" w:firstLine="0"/>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Se determine mediante resolución de autoridad competente; y/o</w:t>
      </w:r>
    </w:p>
    <w:p w14:paraId="65FC1382" w14:textId="77777777" w:rsidR="002277F7" w:rsidRPr="00C22689" w:rsidRDefault="00437377">
      <w:pPr>
        <w:numPr>
          <w:ilvl w:val="0"/>
          <w:numId w:val="3"/>
        </w:numPr>
        <w:tabs>
          <w:tab w:val="left" w:pos="851"/>
        </w:tabs>
        <w:spacing w:after="280" w:line="360" w:lineRule="auto"/>
        <w:ind w:left="567" w:firstLine="0"/>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Se generen versiones públicas para dar cumplimiento a las obligaciones de transparencia previstas en la Ley.</w:t>
      </w:r>
    </w:p>
    <w:p w14:paraId="128557B8" w14:textId="77777777" w:rsidR="002277F7" w:rsidRPr="00C22689" w:rsidRDefault="00437377">
      <w:pPr>
        <w:spacing w:before="280" w:after="28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En este caso se solicitó únicamente el nombre, por lo que es información que debe clasificarse en su totalidad por considerarse un dato personal.</w:t>
      </w:r>
    </w:p>
    <w:p w14:paraId="2082DA21" w14:textId="77777777" w:rsidR="002277F7" w:rsidRPr="00C22689" w:rsidRDefault="00437377">
      <w:pPr>
        <w:spacing w:before="280" w:after="280" w:line="360" w:lineRule="auto"/>
        <w:ind w:right="51"/>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De igual forma, es de precisar que la clasificación de la información no se da por el simple mandato de la Ley, sino que es necesario que el </w:t>
      </w:r>
      <w:r w:rsidRPr="00C22689">
        <w:rPr>
          <w:rFonts w:ascii="Palatino Linotype" w:eastAsia="Palatino Linotype" w:hAnsi="Palatino Linotype" w:cs="Palatino Linotype"/>
          <w:b/>
          <w:sz w:val="22"/>
          <w:szCs w:val="22"/>
        </w:rPr>
        <w:t>Sujeto Obligado,</w:t>
      </w:r>
      <w:r w:rsidRPr="00C2268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22689">
        <w:rPr>
          <w:rFonts w:ascii="Palatino Linotype" w:eastAsia="Palatino Linotype" w:hAnsi="Palatino Linotype" w:cs="Palatino Linotype"/>
          <w:b/>
          <w:sz w:val="22"/>
          <w:szCs w:val="22"/>
        </w:rPr>
        <w:t>Sujeto Obligado</w:t>
      </w:r>
      <w:r w:rsidRPr="00C22689">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ésta se presente ante al Comité de Transparencia de así resultar procedente el proyecto de </w:t>
      </w:r>
      <w:r w:rsidRPr="00C22689">
        <w:rPr>
          <w:rFonts w:ascii="Palatino Linotype" w:eastAsia="Palatino Linotype" w:hAnsi="Palatino Linotype" w:cs="Palatino Linotype"/>
          <w:sz w:val="22"/>
          <w:szCs w:val="22"/>
        </w:rPr>
        <w:lastRenderedPageBreak/>
        <w:t>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56F6E4E0" w14:textId="77777777" w:rsidR="002277F7" w:rsidRPr="00C22689" w:rsidRDefault="0043737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r w:rsidRPr="00C22689">
        <w:rPr>
          <w:rFonts w:ascii="Palatino Linotype" w:eastAsia="Palatino Linotype" w:hAnsi="Palatino Linotype" w:cs="Palatino Linotype"/>
          <w:b/>
          <w:i/>
          <w:sz w:val="22"/>
          <w:szCs w:val="22"/>
        </w:rPr>
        <w:t>Artículo 59</w:t>
      </w:r>
      <w:r w:rsidRPr="00C22689">
        <w:rPr>
          <w:rFonts w:ascii="Palatino Linotype" w:eastAsia="Palatino Linotype" w:hAnsi="Palatino Linotype" w:cs="Palatino Linotype"/>
          <w:i/>
          <w:sz w:val="22"/>
          <w:szCs w:val="22"/>
        </w:rPr>
        <w:t>. Los servidores públicos habilitados tendrán las funciones siguientes:</w:t>
      </w:r>
    </w:p>
    <w:p w14:paraId="58B74AC0"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0ABB9EBD"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V.</w:t>
      </w:r>
      <w:r w:rsidRPr="00C22689">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5AC57D38" w14:textId="77777777" w:rsidR="002277F7" w:rsidRPr="00C22689" w:rsidRDefault="0043737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6561AEE6" w14:textId="77777777" w:rsidR="002277F7" w:rsidRPr="00C22689" w:rsidRDefault="0043737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Artículo 53</w:t>
      </w:r>
      <w:r w:rsidRPr="00C22689">
        <w:rPr>
          <w:rFonts w:ascii="Palatino Linotype" w:eastAsia="Palatino Linotype" w:hAnsi="Palatino Linotype" w:cs="Palatino Linotype"/>
          <w:i/>
          <w:sz w:val="22"/>
          <w:szCs w:val="22"/>
        </w:rPr>
        <w:t>. Las Unidades de Transparencia tendrán las siguientes funciones:</w:t>
      </w:r>
    </w:p>
    <w:p w14:paraId="6F7F9A6C"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0D541E85"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X.</w:t>
      </w:r>
      <w:r w:rsidRPr="00C22689">
        <w:rPr>
          <w:rFonts w:ascii="Palatino Linotype" w:eastAsia="Palatino Linotype" w:hAnsi="Palatino Linotype" w:cs="Palatino Linotype"/>
          <w:i/>
          <w:sz w:val="22"/>
          <w:szCs w:val="22"/>
        </w:rPr>
        <w:t xml:space="preserve"> Presentar ante el Comité, el proyecto de clasificación de información;</w:t>
      </w:r>
    </w:p>
    <w:p w14:paraId="6F237C67" w14:textId="77777777" w:rsidR="002277F7" w:rsidRPr="00C22689" w:rsidRDefault="0043737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Artículo 49</w:t>
      </w:r>
      <w:r w:rsidRPr="00C22689">
        <w:rPr>
          <w:rFonts w:ascii="Palatino Linotype" w:eastAsia="Palatino Linotype" w:hAnsi="Palatino Linotype" w:cs="Palatino Linotype"/>
          <w:i/>
          <w:sz w:val="22"/>
          <w:szCs w:val="22"/>
        </w:rPr>
        <w:t>. Los Comités de Transparencia tendrán las siguientes atribuciones:</w:t>
      </w:r>
    </w:p>
    <w:p w14:paraId="3F685C13"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21A12B08"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II.</w:t>
      </w:r>
      <w:r w:rsidRPr="00C2268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EFC9B7C"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7BE5CC1E" w14:textId="77777777" w:rsidR="002277F7" w:rsidRPr="00C22689" w:rsidRDefault="0043737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VIII</w:t>
      </w:r>
      <w:r w:rsidRPr="00C22689">
        <w:rPr>
          <w:rFonts w:ascii="Palatino Linotype" w:eastAsia="Palatino Linotype" w:hAnsi="Palatino Linotype" w:cs="Palatino Linotype"/>
          <w:i/>
          <w:sz w:val="22"/>
          <w:szCs w:val="22"/>
        </w:rPr>
        <w:t>. Aprobar, modificar o revocar la clasificación de la información;”</w:t>
      </w:r>
    </w:p>
    <w:p w14:paraId="39D4A691" w14:textId="77777777" w:rsidR="002277F7" w:rsidRPr="00C22689" w:rsidRDefault="00437377">
      <w:pPr>
        <w:spacing w:before="280" w:after="28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Ahora bien, en el caso que nos ocupa, como se advierte que el nombre de los pacientes no puede ser proporcionado, por lo que es necesario que el Sujeto Obligado emita el acuerdo del Comité de Transparencia mediante el cual clasifique como información confidencial el nombre de los pacientes que acudieron a los servicios referidos en respuesta.</w:t>
      </w:r>
    </w:p>
    <w:p w14:paraId="2E06D255"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Para la entrega del acuerdo del Comité de Transparencia, es necesario señalar los Lineamientos Generales en Materia de Clasificación y Desclasificación de la Información, así como para la </w:t>
      </w:r>
      <w:r w:rsidRPr="00C22689">
        <w:rPr>
          <w:rFonts w:ascii="Palatino Linotype" w:eastAsia="Palatino Linotype" w:hAnsi="Palatino Linotype" w:cs="Palatino Linotype"/>
          <w:sz w:val="22"/>
          <w:szCs w:val="22"/>
        </w:rPr>
        <w:lastRenderedPageBreak/>
        <w:t>elaboración de Versiones Públicas vigentes a la fecha de la solicitud,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6BFCF8F"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178A8222"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w:t>
      </w:r>
      <w:r w:rsidRPr="00C22689">
        <w:rPr>
          <w:rFonts w:ascii="Palatino Linotype" w:eastAsia="Palatino Linotype" w:hAnsi="Palatino Linotype" w:cs="Palatino Linotype"/>
          <w:b/>
          <w:sz w:val="22"/>
          <w:szCs w:val="22"/>
        </w:rPr>
        <w:t>señalan las formalidades que deberá llevar el acuerdo de clasificación que deberá emitir el Sujeto Obligado,</w:t>
      </w:r>
      <w:r w:rsidRPr="00C22689">
        <w:rPr>
          <w:rFonts w:ascii="Palatino Linotype" w:eastAsia="Palatino Linotype" w:hAnsi="Palatino Linotype" w:cs="Palatino Linotype"/>
          <w:sz w:val="22"/>
          <w:szCs w:val="22"/>
        </w:rPr>
        <w:t xml:space="preserve"> siendo estas las siguientes:</w:t>
      </w:r>
    </w:p>
    <w:p w14:paraId="37AF1C62"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53E0A0C2"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 “</w:t>
      </w:r>
      <w:r w:rsidRPr="00C22689">
        <w:rPr>
          <w:rFonts w:ascii="Palatino Linotype" w:eastAsia="Palatino Linotype" w:hAnsi="Palatino Linotype" w:cs="Palatino Linotype"/>
          <w:b/>
          <w:i/>
          <w:sz w:val="22"/>
          <w:szCs w:val="22"/>
        </w:rPr>
        <w:t>Quincuagésimo</w:t>
      </w:r>
      <w:r w:rsidRPr="00C2268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B84256A"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Quincuagésimo primero.</w:t>
      </w:r>
      <w:r w:rsidRPr="00C22689">
        <w:rPr>
          <w:rFonts w:ascii="Palatino Linotype" w:eastAsia="Palatino Linotype" w:hAnsi="Palatino Linotype" w:cs="Palatino Linotype"/>
          <w:i/>
          <w:sz w:val="22"/>
          <w:szCs w:val="22"/>
        </w:rPr>
        <w:t xml:space="preserve"> Toda acta del Comité de Transparencia deberá contener: </w:t>
      </w:r>
    </w:p>
    <w:p w14:paraId="479C45C6"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 El número de sesión y fecha; </w:t>
      </w:r>
    </w:p>
    <w:p w14:paraId="512D96EB"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II. El nombre del área que solicitó la clasificación de información; </w:t>
      </w:r>
    </w:p>
    <w:p w14:paraId="5D0394FA"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III. La fundamentación legal y motivación correspondiente; </w:t>
      </w:r>
    </w:p>
    <w:p w14:paraId="6D773254"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IV. La resolución o resoluciones aprobadas; y </w:t>
      </w:r>
    </w:p>
    <w:p w14:paraId="10D2B5DB"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V. La rúbrica o firma digital de cada integrante del Comité de Transparencia. </w:t>
      </w:r>
    </w:p>
    <w:p w14:paraId="7E97576A"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F017AF1"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I. Los motivos y razonamientos que sustenten la confirmación o modificación de la prueba de daño;</w:t>
      </w:r>
    </w:p>
    <w:p w14:paraId="46D625B9"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II. Descripción de las partes o secciones reservadas, en caso de clasificación parcial; </w:t>
      </w:r>
    </w:p>
    <w:p w14:paraId="20721090"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III. El periodo por el que mantendrá su clasificación y fecha de expiración; y </w:t>
      </w:r>
    </w:p>
    <w:p w14:paraId="52F21C6F"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D39AA0A"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183D01B3"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776EF1D"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Quincuagésimo segundo.</w:t>
      </w:r>
      <w:r w:rsidRPr="00C22689">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8C0297E"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F048749"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BC6E46C"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835C21A"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III. Señalar las personas o instancias autorizadas a acceder a la información clasificada.</w:t>
      </w:r>
    </w:p>
    <w:p w14:paraId="01642223"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97E3F26"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7B499BF9"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51F19EE9"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3D6A296F" w14:textId="77777777" w:rsidR="002277F7" w:rsidRPr="00C22689" w:rsidRDefault="004373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r w:rsidRPr="00C22689">
        <w:rPr>
          <w:rFonts w:ascii="Palatino Linotype" w:eastAsia="Palatino Linotype" w:hAnsi="Palatino Linotype" w:cs="Palatino Linotype"/>
          <w:b/>
          <w:i/>
          <w:sz w:val="22"/>
          <w:szCs w:val="22"/>
        </w:rPr>
        <w:t>Quincuagésimo cuarto.</w:t>
      </w:r>
      <w:r w:rsidRPr="00C22689">
        <w:rPr>
          <w:rFonts w:ascii="Palatino Linotype" w:eastAsia="Palatino Linotype" w:hAnsi="Palatino Linotype" w:cs="Palatino Linotype"/>
          <w:i/>
          <w:sz w:val="22"/>
          <w:szCs w:val="22"/>
        </w:rPr>
        <w:t xml:space="preserve"> </w:t>
      </w:r>
      <w:r w:rsidRPr="00C22689">
        <w:rPr>
          <w:rFonts w:ascii="Palatino Linotype" w:eastAsia="Palatino Linotype" w:hAnsi="Palatino Linotype" w:cs="Palatino Linotype"/>
          <w:b/>
          <w:i/>
          <w:sz w:val="22"/>
          <w:szCs w:val="22"/>
        </w:rPr>
        <w:t>Cuando el Comité de Transparencia confirme la clasificación de documentos reservados y/o confidenciales, sea total o parcialmente</w:t>
      </w:r>
      <w:r w:rsidRPr="00C22689">
        <w:rPr>
          <w:rFonts w:ascii="Palatino Linotype" w:eastAsia="Palatino Linotype" w:hAnsi="Palatino Linotype" w:cs="Palatino Linotype"/>
          <w:i/>
          <w:sz w:val="22"/>
          <w:szCs w:val="22"/>
        </w:rPr>
        <w:t xml:space="preserve">; se deberá anexar al expediente la resolución que determinó la clasificación o, en su defecto, identificar en la carátula del expediente del cual formen parte, la fecha y sesión del Comité de Transparencia en la que se confirmó dicha clasificación. </w:t>
      </w:r>
    </w:p>
    <w:p w14:paraId="2CC46A88"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t>Quincuagésimo quinto.</w:t>
      </w:r>
      <w:r w:rsidRPr="00C22689">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C22689">
        <w:rPr>
          <w:rFonts w:ascii="Palatino Linotype" w:eastAsia="Palatino Linotype" w:hAnsi="Palatino Linotype" w:cs="Palatino Linotype"/>
          <w:i/>
          <w:sz w:val="22"/>
          <w:szCs w:val="22"/>
        </w:rPr>
        <w:t>testado</w:t>
      </w:r>
      <w:proofErr w:type="spellEnd"/>
      <w:r w:rsidRPr="00C2268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37A9C5"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w:t>
      </w:r>
    </w:p>
    <w:p w14:paraId="20788D2F"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b/>
          <w:i/>
          <w:sz w:val="22"/>
          <w:szCs w:val="22"/>
        </w:rPr>
        <w:lastRenderedPageBreak/>
        <w:t>Quincuagésimo séptimo.</w:t>
      </w:r>
      <w:r w:rsidRPr="00C2268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BCD1AC4"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688B11D"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4FF6C32"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E678A8"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5AF8B3E" w14:textId="77777777" w:rsidR="002277F7" w:rsidRPr="00C22689" w:rsidRDefault="00437377">
      <w:pPr>
        <w:ind w:left="567" w:right="616"/>
        <w:jc w:val="both"/>
        <w:rPr>
          <w:rFonts w:ascii="Palatino Linotype" w:eastAsia="Palatino Linotype" w:hAnsi="Palatino Linotype" w:cs="Palatino Linotype"/>
          <w:i/>
          <w:sz w:val="22"/>
          <w:szCs w:val="22"/>
        </w:rPr>
      </w:pPr>
      <w:r w:rsidRPr="00C22689">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A7D8492" w14:textId="77777777" w:rsidR="002277F7" w:rsidRPr="00C22689" w:rsidRDefault="002277F7">
      <w:pPr>
        <w:spacing w:line="360" w:lineRule="auto"/>
        <w:ind w:left="567" w:right="616"/>
        <w:jc w:val="both"/>
        <w:rPr>
          <w:rFonts w:ascii="Palatino Linotype" w:eastAsia="Palatino Linotype" w:hAnsi="Palatino Linotype" w:cs="Palatino Linotype"/>
          <w:i/>
          <w:sz w:val="22"/>
          <w:szCs w:val="22"/>
        </w:rPr>
      </w:pPr>
    </w:p>
    <w:p w14:paraId="0C538D9D" w14:textId="77777777" w:rsidR="006B710C"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 xml:space="preserve">Es entonces que, </w:t>
      </w:r>
      <w:r w:rsidRPr="00C22689">
        <w:rPr>
          <w:rFonts w:ascii="Palatino Linotype" w:eastAsia="Palatino Linotype" w:hAnsi="Palatino Linotype" w:cs="Palatino Linotype"/>
          <w:b/>
          <w:sz w:val="22"/>
          <w:szCs w:val="22"/>
        </w:rPr>
        <w:t>la clasificación total de documentos o información, así como la elaboración de versiones públicas debe acompañarse necesariamente del Acuerdo del Comité de Transparencia que la sustente</w:t>
      </w:r>
      <w:r w:rsidRPr="00C22689">
        <w:rPr>
          <w:rFonts w:ascii="Palatino Linotype" w:eastAsia="Palatino Linotype" w:hAnsi="Palatino Linotype" w:cs="Palatino Linotype"/>
          <w:sz w:val="22"/>
          <w:szCs w:val="22"/>
        </w:rPr>
        <w:t>, el cual debe estar debidamente fundado y motivado y, deberá exponer los fundamentos y razonamientos que llevaron al Sujeto Obligado a testar, suprimir o eliminar da</w:t>
      </w:r>
      <w:r w:rsidR="006B710C" w:rsidRPr="00C22689">
        <w:rPr>
          <w:rFonts w:ascii="Palatino Linotype" w:eastAsia="Palatino Linotype" w:hAnsi="Palatino Linotype" w:cs="Palatino Linotype"/>
          <w:sz w:val="22"/>
          <w:szCs w:val="22"/>
        </w:rPr>
        <w:t xml:space="preserve">tos de dicho soporte documental. </w:t>
      </w:r>
    </w:p>
    <w:p w14:paraId="7C6C78D4" w14:textId="77777777" w:rsidR="006B710C" w:rsidRPr="00C22689" w:rsidRDefault="006B710C">
      <w:pPr>
        <w:spacing w:line="360" w:lineRule="auto"/>
        <w:jc w:val="both"/>
        <w:rPr>
          <w:rFonts w:ascii="Palatino Linotype" w:eastAsia="Palatino Linotype" w:hAnsi="Palatino Linotype" w:cs="Palatino Linotype"/>
          <w:sz w:val="22"/>
          <w:szCs w:val="22"/>
        </w:rPr>
      </w:pPr>
    </w:p>
    <w:p w14:paraId="68645114" w14:textId="77777777" w:rsidR="002277F7" w:rsidRPr="00C22689" w:rsidRDefault="00437377">
      <w:pPr>
        <w:spacing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Por lo que se ORDENA al Sujeto Obligado entregar el acuerdo emitido por el Comité de Transparencia mediante el cual se clasifique como información confidencial el nombre de las personas que acudieron a servicio de consulta de los servicios referidos en respuesta.</w:t>
      </w:r>
    </w:p>
    <w:p w14:paraId="6B87540A" w14:textId="77777777" w:rsidR="002277F7" w:rsidRPr="00C22689" w:rsidRDefault="002277F7">
      <w:pPr>
        <w:spacing w:line="360" w:lineRule="auto"/>
        <w:jc w:val="both"/>
        <w:rPr>
          <w:rFonts w:ascii="Palatino Linotype" w:eastAsia="Palatino Linotype" w:hAnsi="Palatino Linotype" w:cs="Palatino Linotype"/>
          <w:sz w:val="22"/>
          <w:szCs w:val="22"/>
        </w:rPr>
      </w:pPr>
    </w:p>
    <w:p w14:paraId="41AFF36D" w14:textId="77777777" w:rsidR="002277F7" w:rsidRPr="00C22689" w:rsidRDefault="00437377">
      <w:pPr>
        <w:spacing w:after="240" w:line="360" w:lineRule="auto"/>
        <w:ind w:right="49"/>
        <w:jc w:val="both"/>
        <w:rPr>
          <w:rFonts w:ascii="Palatino Linotype" w:eastAsia="Palatino Linotype" w:hAnsi="Palatino Linotype" w:cs="Palatino Linotype"/>
          <w:sz w:val="22"/>
          <w:szCs w:val="22"/>
        </w:rPr>
      </w:pPr>
      <w:bookmarkStart w:id="4" w:name="_heading=h.9zyik8lxqj3m" w:colFirst="0" w:colLast="0"/>
      <w:bookmarkEnd w:id="4"/>
      <w:r w:rsidRPr="00C22689">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III de la Ley de Transparencia y Acceso a la Información Pública del Estado de México y Municipios, este Pleno:</w:t>
      </w:r>
    </w:p>
    <w:p w14:paraId="161A76BD" w14:textId="77777777" w:rsidR="002277F7" w:rsidRPr="00C22689" w:rsidRDefault="00437377">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lnxbz9" w:colFirst="0" w:colLast="0"/>
      <w:bookmarkEnd w:id="5"/>
      <w:r w:rsidRPr="00C22689">
        <w:rPr>
          <w:rFonts w:ascii="Palatino Linotype" w:eastAsia="Palatino Linotype" w:hAnsi="Palatino Linotype" w:cs="Palatino Linotype"/>
          <w:b/>
          <w:sz w:val="22"/>
          <w:szCs w:val="22"/>
        </w:rPr>
        <w:lastRenderedPageBreak/>
        <w:t>III. R E S U E L V E</w:t>
      </w:r>
    </w:p>
    <w:p w14:paraId="1049F7D8"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bookmarkStart w:id="6" w:name="_heading=h.1fob9te" w:colFirst="0" w:colLast="0"/>
      <w:bookmarkEnd w:id="6"/>
      <w:r w:rsidRPr="00C22689">
        <w:rPr>
          <w:rFonts w:ascii="Palatino Linotype" w:eastAsia="Palatino Linotype" w:hAnsi="Palatino Linotype" w:cs="Palatino Linotype"/>
          <w:b/>
          <w:sz w:val="22"/>
          <w:szCs w:val="22"/>
        </w:rPr>
        <w:t xml:space="preserve">Primero. </w:t>
      </w:r>
      <w:r w:rsidRPr="00C22689">
        <w:rPr>
          <w:rFonts w:ascii="Palatino Linotype" w:eastAsia="Palatino Linotype" w:hAnsi="Palatino Linotype" w:cs="Palatino Linotype"/>
          <w:sz w:val="22"/>
          <w:szCs w:val="22"/>
        </w:rPr>
        <w:t xml:space="preserve">Resultan </w:t>
      </w:r>
      <w:r w:rsidRPr="00C22689">
        <w:rPr>
          <w:rFonts w:ascii="Palatino Linotype" w:eastAsia="Palatino Linotype" w:hAnsi="Palatino Linotype" w:cs="Palatino Linotype"/>
          <w:b/>
          <w:sz w:val="22"/>
          <w:szCs w:val="22"/>
        </w:rPr>
        <w:t>fundadas</w:t>
      </w:r>
      <w:r w:rsidRPr="00C22689">
        <w:rPr>
          <w:rFonts w:ascii="Palatino Linotype" w:eastAsia="Palatino Linotype" w:hAnsi="Palatino Linotype" w:cs="Palatino Linotype"/>
          <w:sz w:val="22"/>
          <w:szCs w:val="22"/>
        </w:rPr>
        <w:t xml:space="preserve"> las razones o motivos de inconformidad hechos valer por </w:t>
      </w:r>
      <w:r w:rsidRPr="00C22689">
        <w:rPr>
          <w:rFonts w:ascii="Palatino Linotype" w:eastAsia="Palatino Linotype" w:hAnsi="Palatino Linotype" w:cs="Palatino Linotype"/>
          <w:b/>
          <w:sz w:val="22"/>
          <w:szCs w:val="22"/>
        </w:rPr>
        <w:t>la parte Recurrente</w:t>
      </w:r>
      <w:r w:rsidRPr="00C22689">
        <w:rPr>
          <w:rFonts w:ascii="Palatino Linotype" w:eastAsia="Palatino Linotype" w:hAnsi="Palatino Linotype" w:cs="Palatino Linotype"/>
          <w:sz w:val="22"/>
          <w:szCs w:val="22"/>
        </w:rPr>
        <w:t xml:space="preserve"> en el recurso de revisión </w:t>
      </w:r>
      <w:r w:rsidRPr="00C22689">
        <w:rPr>
          <w:rFonts w:ascii="Palatino Linotype" w:eastAsia="Palatino Linotype" w:hAnsi="Palatino Linotype" w:cs="Palatino Linotype"/>
          <w:b/>
          <w:sz w:val="22"/>
          <w:szCs w:val="22"/>
        </w:rPr>
        <w:t>02404/INFOEM/IP/RR/2025</w:t>
      </w:r>
      <w:r w:rsidRPr="00C22689">
        <w:rPr>
          <w:rFonts w:ascii="Palatino Linotype" w:eastAsia="Palatino Linotype" w:hAnsi="Palatino Linotype" w:cs="Palatino Linotype"/>
          <w:sz w:val="22"/>
          <w:szCs w:val="22"/>
        </w:rPr>
        <w:t xml:space="preserve">; por lo que, en términos de </w:t>
      </w:r>
      <w:r w:rsidRPr="00C22689">
        <w:rPr>
          <w:rFonts w:ascii="Palatino Linotype" w:eastAsia="Palatino Linotype" w:hAnsi="Palatino Linotype" w:cs="Palatino Linotype"/>
          <w:b/>
          <w:sz w:val="22"/>
          <w:szCs w:val="22"/>
        </w:rPr>
        <w:t>Considerando</w:t>
      </w:r>
      <w:r w:rsidRPr="00C22689">
        <w:rPr>
          <w:rFonts w:ascii="Palatino Linotype" w:eastAsia="Palatino Linotype" w:hAnsi="Palatino Linotype" w:cs="Palatino Linotype"/>
          <w:sz w:val="22"/>
          <w:szCs w:val="22"/>
        </w:rPr>
        <w:t xml:space="preserve"> </w:t>
      </w:r>
      <w:r w:rsidRPr="00C22689">
        <w:rPr>
          <w:rFonts w:ascii="Palatino Linotype" w:eastAsia="Palatino Linotype" w:hAnsi="Palatino Linotype" w:cs="Palatino Linotype"/>
          <w:b/>
          <w:sz w:val="22"/>
          <w:szCs w:val="22"/>
        </w:rPr>
        <w:t xml:space="preserve">Cuarto </w:t>
      </w:r>
      <w:r w:rsidRPr="00C22689">
        <w:rPr>
          <w:rFonts w:ascii="Palatino Linotype" w:eastAsia="Palatino Linotype" w:hAnsi="Palatino Linotype" w:cs="Palatino Linotype"/>
          <w:sz w:val="22"/>
          <w:szCs w:val="22"/>
        </w:rPr>
        <w:t xml:space="preserve">de esta resolución, se </w:t>
      </w:r>
      <w:r w:rsidRPr="00C22689">
        <w:rPr>
          <w:rFonts w:ascii="Palatino Linotype" w:eastAsia="Palatino Linotype" w:hAnsi="Palatino Linotype" w:cs="Palatino Linotype"/>
          <w:b/>
          <w:sz w:val="22"/>
          <w:szCs w:val="22"/>
        </w:rPr>
        <w:t xml:space="preserve">MODIFICA </w:t>
      </w:r>
      <w:r w:rsidRPr="00C22689">
        <w:rPr>
          <w:rFonts w:ascii="Palatino Linotype" w:eastAsia="Palatino Linotype" w:hAnsi="Palatino Linotype" w:cs="Palatino Linotype"/>
          <w:sz w:val="22"/>
          <w:szCs w:val="22"/>
        </w:rPr>
        <w:t xml:space="preserve">la respuesta emitida por el </w:t>
      </w:r>
      <w:r w:rsidRPr="00C22689">
        <w:rPr>
          <w:rFonts w:ascii="Palatino Linotype" w:eastAsia="Palatino Linotype" w:hAnsi="Palatino Linotype" w:cs="Palatino Linotype"/>
          <w:b/>
          <w:sz w:val="22"/>
          <w:szCs w:val="22"/>
        </w:rPr>
        <w:t>Sujeto Obligado.</w:t>
      </w:r>
    </w:p>
    <w:p w14:paraId="00B5E261" w14:textId="77777777" w:rsidR="002277F7" w:rsidRPr="00C22689" w:rsidRDefault="00437377">
      <w:pPr>
        <w:spacing w:before="240"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Segundo. </w:t>
      </w:r>
      <w:r w:rsidRPr="00C22689">
        <w:rPr>
          <w:rFonts w:ascii="Palatino Linotype" w:eastAsia="Palatino Linotype" w:hAnsi="Palatino Linotype" w:cs="Palatino Linotype"/>
          <w:sz w:val="22"/>
          <w:szCs w:val="22"/>
        </w:rPr>
        <w:t xml:space="preserve">Se </w:t>
      </w:r>
      <w:r w:rsidRPr="00C22689">
        <w:rPr>
          <w:rFonts w:ascii="Palatino Linotype" w:eastAsia="Palatino Linotype" w:hAnsi="Palatino Linotype" w:cs="Palatino Linotype"/>
          <w:b/>
          <w:sz w:val="22"/>
          <w:szCs w:val="22"/>
        </w:rPr>
        <w:t>Ordena</w:t>
      </w:r>
      <w:r w:rsidRPr="00C22689">
        <w:rPr>
          <w:rFonts w:ascii="Palatino Linotype" w:eastAsia="Palatino Linotype" w:hAnsi="Palatino Linotype" w:cs="Palatino Linotype"/>
          <w:sz w:val="22"/>
          <w:szCs w:val="22"/>
        </w:rPr>
        <w:t xml:space="preserve"> al </w:t>
      </w:r>
      <w:r w:rsidRPr="00C22689">
        <w:rPr>
          <w:rFonts w:ascii="Palatino Linotype" w:eastAsia="Palatino Linotype" w:hAnsi="Palatino Linotype" w:cs="Palatino Linotype"/>
          <w:b/>
          <w:sz w:val="22"/>
          <w:szCs w:val="22"/>
        </w:rPr>
        <w:t>Sujeto Obligado</w:t>
      </w:r>
      <w:r w:rsidR="006B710C" w:rsidRPr="00C22689">
        <w:rPr>
          <w:rFonts w:ascii="Palatino Linotype" w:eastAsia="Palatino Linotype" w:hAnsi="Palatino Linotype" w:cs="Palatino Linotype"/>
          <w:sz w:val="22"/>
          <w:szCs w:val="22"/>
        </w:rPr>
        <w:t>, en términos de</w:t>
      </w:r>
      <w:r w:rsidRPr="00C22689">
        <w:rPr>
          <w:rFonts w:ascii="Palatino Linotype" w:eastAsia="Palatino Linotype" w:hAnsi="Palatino Linotype" w:cs="Palatino Linotype"/>
          <w:sz w:val="22"/>
          <w:szCs w:val="22"/>
        </w:rPr>
        <w:t>l</w:t>
      </w:r>
      <w:r w:rsidR="006B710C" w:rsidRPr="00C22689">
        <w:rPr>
          <w:rFonts w:ascii="Palatino Linotype" w:eastAsia="Palatino Linotype" w:hAnsi="Palatino Linotype" w:cs="Palatino Linotype"/>
          <w:sz w:val="22"/>
          <w:szCs w:val="22"/>
        </w:rPr>
        <w:t xml:space="preserve"> Considerando</w:t>
      </w:r>
      <w:r w:rsidRPr="00C22689">
        <w:rPr>
          <w:rFonts w:ascii="Palatino Linotype" w:eastAsia="Palatino Linotype" w:hAnsi="Palatino Linotype" w:cs="Palatino Linotype"/>
          <w:sz w:val="22"/>
          <w:szCs w:val="22"/>
        </w:rPr>
        <w:t xml:space="preserve"> </w:t>
      </w:r>
      <w:r w:rsidRPr="00C22689">
        <w:rPr>
          <w:rFonts w:ascii="Palatino Linotype" w:eastAsia="Palatino Linotype" w:hAnsi="Palatino Linotype" w:cs="Palatino Linotype"/>
          <w:b/>
          <w:sz w:val="22"/>
          <w:szCs w:val="22"/>
        </w:rPr>
        <w:t xml:space="preserve">Cuarto </w:t>
      </w:r>
      <w:r w:rsidRPr="00C22689">
        <w:rPr>
          <w:rFonts w:ascii="Palatino Linotype" w:eastAsia="Palatino Linotype" w:hAnsi="Palatino Linotype" w:cs="Palatino Linotype"/>
          <w:sz w:val="22"/>
          <w:szCs w:val="22"/>
        </w:rPr>
        <w:t>de esta resolución, haga entrega vía SAIMEX, la siguiente información:</w:t>
      </w:r>
    </w:p>
    <w:p w14:paraId="5CBA4C99" w14:textId="77777777" w:rsidR="002277F7" w:rsidRPr="00C22689" w:rsidRDefault="00437377" w:rsidP="00F73CDA">
      <w:pPr>
        <w:numPr>
          <w:ilvl w:val="0"/>
          <w:numId w:val="4"/>
        </w:numPr>
        <w:pBdr>
          <w:top w:val="nil"/>
          <w:left w:val="nil"/>
          <w:bottom w:val="nil"/>
          <w:right w:val="nil"/>
          <w:between w:val="nil"/>
        </w:pBdr>
        <w:spacing w:before="240" w:line="360" w:lineRule="auto"/>
        <w:ind w:left="567" w:right="567" w:hanging="283"/>
        <w:jc w:val="both"/>
        <w:rPr>
          <w:rFonts w:ascii="Palatino Linotype" w:eastAsia="Palatino Linotype" w:hAnsi="Palatino Linotype" w:cs="Palatino Linotype"/>
          <w:b/>
          <w:sz w:val="22"/>
          <w:szCs w:val="22"/>
        </w:rPr>
      </w:pPr>
      <w:r w:rsidRPr="00C22689">
        <w:rPr>
          <w:rFonts w:ascii="Palatino Linotype" w:eastAsia="Palatino Linotype" w:hAnsi="Palatino Linotype" w:cs="Palatino Linotype"/>
          <w:b/>
          <w:sz w:val="22"/>
          <w:szCs w:val="22"/>
        </w:rPr>
        <w:t>Acuerdo que emita el Comité de Transparencia mediante el cual se clasifique como información confidencial el nombre de las personas que acudieron a las consultas referidas en respuesta, en términos de la fracción I del artículo 143 de la Ley de Transparencia y Acceso a la Información Pública del Estado de México y Municipios.</w:t>
      </w:r>
    </w:p>
    <w:p w14:paraId="72196D9C" w14:textId="77777777" w:rsidR="002277F7" w:rsidRPr="00C22689" w:rsidRDefault="002277F7">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548EF1C8" w14:textId="77777777" w:rsidR="002277F7" w:rsidRPr="00C22689"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Tercero.  Notifíquese vía SAIMEX, </w:t>
      </w:r>
      <w:r w:rsidRPr="00C22689">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ADE6618" w14:textId="77777777" w:rsidR="002277F7" w:rsidRPr="00C22689" w:rsidRDefault="00437377">
      <w:pPr>
        <w:spacing w:before="240"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Cuarto. Notifíquese a través del SAIMEX, </w:t>
      </w:r>
      <w:r w:rsidRPr="00C22689">
        <w:rPr>
          <w:rFonts w:ascii="Palatino Linotype" w:eastAsia="Palatino Linotype" w:hAnsi="Palatino Linotype" w:cs="Palatino Linotype"/>
          <w:sz w:val="22"/>
          <w:szCs w:val="22"/>
        </w:rPr>
        <w:t xml:space="preserve">al Titular de la Unidad de Transparencia que de conformidad con el artículo 198 de la Ley de Transparencia y Acceso a la Información Pública </w:t>
      </w:r>
      <w:r w:rsidRPr="00C22689">
        <w:rPr>
          <w:rFonts w:ascii="Palatino Linotype" w:eastAsia="Palatino Linotype" w:hAnsi="Palatino Linotype" w:cs="Palatino Linotype"/>
          <w:sz w:val="22"/>
          <w:szCs w:val="22"/>
        </w:rPr>
        <w:lastRenderedPageBreak/>
        <w:t>del Estado de México y Municipios, de considerarlo procedente, el Sujeto Obligado de manera fundada y motivada, podrá solicitar una ampliación de plazo para el cumplimiento de la presente resolución.</w:t>
      </w:r>
    </w:p>
    <w:p w14:paraId="10FF516E" w14:textId="77777777" w:rsidR="002277F7" w:rsidRPr="00C22689" w:rsidRDefault="00437377">
      <w:pPr>
        <w:spacing w:before="240" w:after="240" w:line="360" w:lineRule="auto"/>
        <w:ind w:right="49"/>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b/>
          <w:sz w:val="22"/>
          <w:szCs w:val="22"/>
        </w:rPr>
        <w:t xml:space="preserve">Quinto. Notifíquese vía SAIMEX, </w:t>
      </w:r>
      <w:r w:rsidRPr="00C22689">
        <w:rPr>
          <w:rFonts w:ascii="Palatino Linotype" w:eastAsia="Palatino Linotype" w:hAnsi="Palatino Linotype" w:cs="Palatino Linotype"/>
          <w:sz w:val="22"/>
          <w:szCs w:val="22"/>
        </w:rPr>
        <w:t>a</w:t>
      </w:r>
      <w:r w:rsidRPr="00C22689">
        <w:rPr>
          <w:rFonts w:ascii="Palatino Linotype" w:eastAsia="Palatino Linotype" w:hAnsi="Palatino Linotype" w:cs="Palatino Linotype"/>
          <w:b/>
          <w:sz w:val="22"/>
          <w:szCs w:val="22"/>
        </w:rPr>
        <w:t xml:space="preserve"> la parte Recurrente</w:t>
      </w:r>
      <w:r w:rsidRPr="00C2268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2DE3B0F8" w14:textId="77777777" w:rsidR="002277F7" w:rsidRPr="00CF11FF" w:rsidRDefault="00437377">
      <w:pPr>
        <w:spacing w:before="240" w:after="240" w:line="360" w:lineRule="auto"/>
        <w:jc w:val="both"/>
        <w:rPr>
          <w:rFonts w:ascii="Palatino Linotype" w:eastAsia="Palatino Linotype" w:hAnsi="Palatino Linotype" w:cs="Palatino Linotype"/>
          <w:sz w:val="22"/>
          <w:szCs w:val="22"/>
        </w:rPr>
      </w:pPr>
      <w:r w:rsidRPr="00C2268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ORDINARIA CELEBRADA EL CATORCE DE MAYO DEL DOS MIL VEINTICINCO, ANTE EL SECRETARIO TÉCNICO DEL PLENO ALEXIS TAPIA RAMÍREZ.</w:t>
      </w:r>
    </w:p>
    <w:p w14:paraId="1308E2ED" w14:textId="77777777" w:rsidR="002277F7" w:rsidRPr="00CF11FF" w:rsidRDefault="002277F7">
      <w:pPr>
        <w:spacing w:before="240" w:after="240" w:line="360" w:lineRule="auto"/>
        <w:jc w:val="both"/>
        <w:rPr>
          <w:rFonts w:ascii="Palatino Linotype" w:eastAsia="Palatino Linotype" w:hAnsi="Palatino Linotype" w:cs="Palatino Linotype"/>
          <w:sz w:val="22"/>
          <w:szCs w:val="22"/>
        </w:rPr>
      </w:pPr>
    </w:p>
    <w:p w14:paraId="56F666DA" w14:textId="77777777" w:rsidR="002277F7" w:rsidRPr="00CF11FF" w:rsidRDefault="002277F7">
      <w:pPr>
        <w:spacing w:before="240" w:after="240" w:line="360" w:lineRule="auto"/>
        <w:jc w:val="both"/>
        <w:rPr>
          <w:rFonts w:ascii="Palatino Linotype" w:eastAsia="Palatino Linotype" w:hAnsi="Palatino Linotype" w:cs="Palatino Linotype"/>
          <w:sz w:val="22"/>
          <w:szCs w:val="22"/>
        </w:rPr>
      </w:pPr>
    </w:p>
    <w:p w14:paraId="45D4A158" w14:textId="3619D1D6" w:rsidR="002277F7" w:rsidRPr="00CF11FF" w:rsidRDefault="002277F7">
      <w:pPr>
        <w:spacing w:before="240" w:after="240" w:line="360" w:lineRule="auto"/>
        <w:jc w:val="both"/>
        <w:rPr>
          <w:rFonts w:ascii="Palatino Linotype" w:eastAsia="Palatino Linotype" w:hAnsi="Palatino Linotype" w:cs="Palatino Linotype"/>
          <w:sz w:val="22"/>
          <w:szCs w:val="22"/>
        </w:rPr>
      </w:pPr>
    </w:p>
    <w:p w14:paraId="1793C9E6" w14:textId="1BB53727"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1211884C" w14:textId="45A676C5"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1E272F06" w14:textId="6043A948"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1EC22086" w14:textId="186687B4"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3070C1C2" w14:textId="70C6003F"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770469BE" w14:textId="7F599DC6"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2C06A998" w14:textId="16A4FF04"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52D80B47" w14:textId="45357FEE"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30799ED6" w14:textId="44CF3542"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5C3B03AF" w14:textId="5F094131"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0116CEDE" w14:textId="630ADADC"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327B1D50" w14:textId="382060E0"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4D3150E8" w14:textId="77777777" w:rsidR="00CF11FF" w:rsidRPr="00CF11FF" w:rsidRDefault="00CF11FF">
      <w:pPr>
        <w:spacing w:before="240" w:after="240" w:line="360" w:lineRule="auto"/>
        <w:jc w:val="both"/>
        <w:rPr>
          <w:rFonts w:ascii="Palatino Linotype" w:eastAsia="Palatino Linotype" w:hAnsi="Palatino Linotype" w:cs="Palatino Linotype"/>
          <w:sz w:val="22"/>
          <w:szCs w:val="22"/>
        </w:rPr>
      </w:pPr>
    </w:p>
    <w:p w14:paraId="093E993E" w14:textId="77777777" w:rsidR="002277F7" w:rsidRPr="00CF11FF" w:rsidRDefault="002277F7">
      <w:pPr>
        <w:spacing w:before="240" w:after="240" w:line="360" w:lineRule="auto"/>
        <w:jc w:val="both"/>
        <w:rPr>
          <w:rFonts w:ascii="Palatino Linotype" w:eastAsia="Palatino Linotype" w:hAnsi="Palatino Linotype" w:cs="Palatino Linotype"/>
          <w:sz w:val="22"/>
          <w:szCs w:val="22"/>
        </w:rPr>
      </w:pPr>
    </w:p>
    <w:sectPr w:rsidR="002277F7" w:rsidRPr="00CF11FF">
      <w:headerReference w:type="default" r:id="rId10"/>
      <w:footerReference w:type="default" r:id="rId11"/>
      <w:headerReference w:type="first" r:id="rId12"/>
      <w:footerReference w:type="first" r:id="rId13"/>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0B88" w14:textId="77777777" w:rsidR="00985F9F" w:rsidRDefault="00985F9F">
      <w:r>
        <w:separator/>
      </w:r>
    </w:p>
  </w:endnote>
  <w:endnote w:type="continuationSeparator" w:id="0">
    <w:p w14:paraId="3E23A8AA" w14:textId="77777777" w:rsidR="00985F9F" w:rsidRDefault="0098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0F89" w14:textId="77777777" w:rsidR="002277F7" w:rsidRDefault="0043737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5755B">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5755B">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3C6AE7CB" w14:textId="77777777" w:rsidR="002277F7" w:rsidRDefault="002277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8ABC" w14:textId="77777777" w:rsidR="002277F7" w:rsidRDefault="0043737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5755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5755B">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E584BE1" w14:textId="77777777" w:rsidR="002277F7" w:rsidRDefault="002277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7086" w14:textId="77777777" w:rsidR="00985F9F" w:rsidRDefault="00985F9F">
      <w:r>
        <w:separator/>
      </w:r>
    </w:p>
  </w:footnote>
  <w:footnote w:type="continuationSeparator" w:id="0">
    <w:p w14:paraId="09204508" w14:textId="77777777" w:rsidR="00985F9F" w:rsidRDefault="00985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06FA" w14:textId="77777777" w:rsidR="002277F7" w:rsidRDefault="0043737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B4BCD00" wp14:editId="26047349">
          <wp:simplePos x="0" y="0"/>
          <wp:positionH relativeFrom="column">
            <wp:posOffset>-1080128</wp:posOffset>
          </wp:positionH>
          <wp:positionV relativeFrom="paragraph">
            <wp:posOffset>-488308</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953" w:type="dxa"/>
      <w:tblInd w:w="3261" w:type="dxa"/>
      <w:tblLayout w:type="fixed"/>
      <w:tblLook w:val="0400" w:firstRow="0" w:lastRow="0" w:firstColumn="0" w:lastColumn="0" w:noHBand="0" w:noVBand="1"/>
    </w:tblPr>
    <w:tblGrid>
      <w:gridCol w:w="2489"/>
      <w:gridCol w:w="3464"/>
    </w:tblGrid>
    <w:tr w:rsidR="002277F7" w14:paraId="4586E9E9" w14:textId="77777777">
      <w:tc>
        <w:tcPr>
          <w:tcW w:w="2489" w:type="dxa"/>
          <w:shd w:val="clear" w:color="auto" w:fill="auto"/>
        </w:tcPr>
        <w:p w14:paraId="7D368B8B" w14:textId="77777777" w:rsidR="002277F7" w:rsidRDefault="004373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09454D3" w14:textId="77777777" w:rsidR="002277F7" w:rsidRDefault="0043737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02404/INFOEM/IP/RR/2025</w:t>
          </w:r>
        </w:p>
      </w:tc>
    </w:tr>
    <w:tr w:rsidR="002277F7" w14:paraId="78FEE7C6" w14:textId="77777777">
      <w:trPr>
        <w:trHeight w:val="228"/>
      </w:trPr>
      <w:tc>
        <w:tcPr>
          <w:tcW w:w="2489" w:type="dxa"/>
          <w:shd w:val="clear" w:color="auto" w:fill="auto"/>
          <w:vAlign w:val="center"/>
        </w:tcPr>
        <w:p w14:paraId="63C85F84" w14:textId="77777777" w:rsidR="002277F7" w:rsidRDefault="004373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9053CEC" w14:textId="77777777" w:rsidR="002277F7" w:rsidRDefault="0043737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Jiquipilco</w:t>
          </w:r>
        </w:p>
      </w:tc>
    </w:tr>
    <w:tr w:rsidR="002277F7" w14:paraId="7C86CA1D" w14:textId="77777777">
      <w:tc>
        <w:tcPr>
          <w:tcW w:w="2489" w:type="dxa"/>
          <w:shd w:val="clear" w:color="auto" w:fill="auto"/>
          <w:vAlign w:val="center"/>
        </w:tcPr>
        <w:p w14:paraId="660E800D" w14:textId="77777777" w:rsidR="002277F7" w:rsidRDefault="0043737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5536CEE" w14:textId="77777777" w:rsidR="002277F7" w:rsidRDefault="0043737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04AAB4" w14:textId="77777777" w:rsidR="002277F7" w:rsidRDefault="0043737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B3D5" w14:textId="77777777" w:rsidR="002277F7" w:rsidRDefault="0043737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0"/>
      <w:tblW w:w="5670" w:type="dxa"/>
      <w:tblInd w:w="3261" w:type="dxa"/>
      <w:tblLayout w:type="fixed"/>
      <w:tblLook w:val="0400" w:firstRow="0" w:lastRow="0" w:firstColumn="0" w:lastColumn="0" w:noHBand="0" w:noVBand="1"/>
    </w:tblPr>
    <w:tblGrid>
      <w:gridCol w:w="2551"/>
      <w:gridCol w:w="3119"/>
    </w:tblGrid>
    <w:tr w:rsidR="002277F7" w14:paraId="694FC885" w14:textId="77777777">
      <w:tc>
        <w:tcPr>
          <w:tcW w:w="2551" w:type="dxa"/>
          <w:shd w:val="clear" w:color="auto" w:fill="auto"/>
          <w:vAlign w:val="center"/>
        </w:tcPr>
        <w:p w14:paraId="3950BEBB" w14:textId="77777777" w:rsidR="002277F7" w:rsidRDefault="004373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9B1E94B" w14:textId="77777777" w:rsidR="002277F7" w:rsidRDefault="0043737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02404/INFOEM/IP/RR/2025</w:t>
          </w:r>
        </w:p>
      </w:tc>
    </w:tr>
    <w:tr w:rsidR="002277F7" w14:paraId="614B19B0" w14:textId="77777777">
      <w:trPr>
        <w:trHeight w:val="130"/>
      </w:trPr>
      <w:tc>
        <w:tcPr>
          <w:tcW w:w="2551" w:type="dxa"/>
          <w:shd w:val="clear" w:color="auto" w:fill="auto"/>
          <w:vAlign w:val="center"/>
        </w:tcPr>
        <w:p w14:paraId="34CC9432" w14:textId="77777777" w:rsidR="002277F7" w:rsidRDefault="004373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75E2200" w14:textId="77777777" w:rsidR="002277F7" w:rsidRDefault="00437377">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13C77BC8" wp14:editId="66E46D56">
                <wp:simplePos x="0" y="0"/>
                <wp:positionH relativeFrom="column">
                  <wp:posOffset>-4425309</wp:posOffset>
                </wp:positionH>
                <wp:positionV relativeFrom="paragraph">
                  <wp:posOffset>-361943</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2277F7" w14:paraId="4C50E009" w14:textId="77777777">
      <w:trPr>
        <w:trHeight w:val="228"/>
      </w:trPr>
      <w:tc>
        <w:tcPr>
          <w:tcW w:w="2551" w:type="dxa"/>
          <w:shd w:val="clear" w:color="auto" w:fill="auto"/>
          <w:vAlign w:val="center"/>
        </w:tcPr>
        <w:p w14:paraId="19255DEA" w14:textId="77777777" w:rsidR="002277F7" w:rsidRDefault="004373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9909FD7" w14:textId="77777777" w:rsidR="002277F7" w:rsidRDefault="00437377">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Jiquipilco</w:t>
          </w:r>
        </w:p>
      </w:tc>
    </w:tr>
    <w:tr w:rsidR="002277F7" w14:paraId="3DB2D256" w14:textId="77777777">
      <w:tc>
        <w:tcPr>
          <w:tcW w:w="2551" w:type="dxa"/>
          <w:shd w:val="clear" w:color="auto" w:fill="auto"/>
          <w:vAlign w:val="center"/>
        </w:tcPr>
        <w:p w14:paraId="55AF8672" w14:textId="77777777" w:rsidR="002277F7" w:rsidRDefault="004373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9C5A0B3" w14:textId="77777777" w:rsidR="002277F7" w:rsidRDefault="0043737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3C08E2" w14:textId="77777777" w:rsidR="002277F7" w:rsidRDefault="002277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45F3D"/>
    <w:multiLevelType w:val="multilevel"/>
    <w:tmpl w:val="D29E7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7E5B96"/>
    <w:multiLevelType w:val="multilevel"/>
    <w:tmpl w:val="A5A89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0F1BDB"/>
    <w:multiLevelType w:val="multilevel"/>
    <w:tmpl w:val="95BAA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FF0190"/>
    <w:multiLevelType w:val="multilevel"/>
    <w:tmpl w:val="4C026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E80C5A"/>
    <w:multiLevelType w:val="multilevel"/>
    <w:tmpl w:val="0C80F8D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FCF7DAD"/>
    <w:multiLevelType w:val="multilevel"/>
    <w:tmpl w:val="30D2749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F7"/>
    <w:rsid w:val="00037C3E"/>
    <w:rsid w:val="002277F7"/>
    <w:rsid w:val="00426817"/>
    <w:rsid w:val="00437377"/>
    <w:rsid w:val="0045755B"/>
    <w:rsid w:val="00563504"/>
    <w:rsid w:val="006B710C"/>
    <w:rsid w:val="00707CB3"/>
    <w:rsid w:val="0092204C"/>
    <w:rsid w:val="00985F9F"/>
    <w:rsid w:val="00AA3950"/>
    <w:rsid w:val="00C22689"/>
    <w:rsid w:val="00C74275"/>
    <w:rsid w:val="00CF11FF"/>
    <w:rsid w:val="00E13C82"/>
    <w:rsid w:val="00E373F9"/>
    <w:rsid w:val="00F73C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B801"/>
  <w15:docId w15:val="{6E116D08-29DE-4203-95BB-3553C261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6"/>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aBKTvkOKPVdjEipJy3ssKQphw==">CgMxLjAyCGguZ2pkZ3hzMgloLjMwajB6bGwyCWguMnM4ZXlvMTIIaC50eWpjd3QyDmguOXp5aWs4bHhxajNtMghoLmxueGJ6OTIJaC4xZm9iOXRlOAByITFFSGdUbEtnZjh4UF9taXJGeUJMRVVzN0tkWkNoMVg5Xw==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8528</Words>
  <Characters>46907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2025-05-16T18:26:00Z</cp:lastPrinted>
  <dcterms:created xsi:type="dcterms:W3CDTF">2025-05-29T18:16:00Z</dcterms:created>
  <dcterms:modified xsi:type="dcterms:W3CDTF">2025-05-29T18:16:00Z</dcterms:modified>
</cp:coreProperties>
</file>