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EC2B" w14:textId="46930EB6" w:rsidR="00CF498F" w:rsidRPr="00887C0B" w:rsidRDefault="002051FE" w:rsidP="002051FE">
      <w:pPr>
        <w:spacing w:before="240" w:line="360" w:lineRule="auto"/>
        <w:jc w:val="both"/>
        <w:rPr>
          <w:rFonts w:ascii="Palatino Linotype" w:eastAsia="Times New Roman" w:hAnsi="Palatino Linotype" w:cs="Arial"/>
          <w:color w:val="000000"/>
          <w:sz w:val="24"/>
          <w:szCs w:val="24"/>
          <w:lang w:eastAsia="es-MX"/>
        </w:rPr>
      </w:pPr>
      <w:r w:rsidRPr="00887C0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F498F" w:rsidRPr="00887C0B">
        <w:rPr>
          <w:rFonts w:ascii="Palatino Linotype" w:eastAsia="Times New Roman" w:hAnsi="Palatino Linotype" w:cs="Arial"/>
          <w:color w:val="000000"/>
          <w:sz w:val="24"/>
          <w:szCs w:val="24"/>
          <w:lang w:eastAsia="es-MX"/>
        </w:rPr>
        <w:t xml:space="preserve">veintiséis de </w:t>
      </w:r>
      <w:r w:rsidR="00887C0B" w:rsidRPr="00887C0B">
        <w:rPr>
          <w:rFonts w:ascii="Palatino Linotype" w:eastAsia="Times New Roman" w:hAnsi="Palatino Linotype" w:cs="Arial"/>
          <w:color w:val="000000"/>
          <w:sz w:val="24"/>
          <w:szCs w:val="24"/>
          <w:lang w:eastAsia="es-MX"/>
        </w:rPr>
        <w:t>marzo</w:t>
      </w:r>
      <w:r w:rsidR="00CF498F" w:rsidRPr="00887C0B">
        <w:rPr>
          <w:rFonts w:ascii="Palatino Linotype" w:eastAsia="Times New Roman" w:hAnsi="Palatino Linotype" w:cs="Arial"/>
          <w:color w:val="000000"/>
          <w:sz w:val="24"/>
          <w:szCs w:val="24"/>
          <w:lang w:eastAsia="es-MX"/>
        </w:rPr>
        <w:t xml:space="preserve"> de dos mil veinticinco. </w:t>
      </w:r>
    </w:p>
    <w:p w14:paraId="1F2400CF" w14:textId="3C5B22EF" w:rsidR="00CF498F" w:rsidRPr="00887C0B" w:rsidRDefault="002051FE" w:rsidP="002051FE">
      <w:pPr>
        <w:tabs>
          <w:tab w:val="left" w:pos="1701"/>
        </w:tabs>
        <w:spacing w:before="240" w:line="360" w:lineRule="auto"/>
        <w:jc w:val="both"/>
        <w:rPr>
          <w:rFonts w:ascii="Palatino Linotype" w:hAnsi="Palatino Linotype" w:cs="Arial"/>
          <w:sz w:val="24"/>
        </w:rPr>
      </w:pPr>
      <w:r w:rsidRPr="00887C0B">
        <w:rPr>
          <w:rFonts w:ascii="Palatino Linotype" w:hAnsi="Palatino Linotype" w:cs="Arial"/>
          <w:b/>
          <w:sz w:val="24"/>
        </w:rPr>
        <w:t>VISTO</w:t>
      </w:r>
      <w:r w:rsidRPr="00887C0B">
        <w:rPr>
          <w:rFonts w:ascii="Palatino Linotype" w:hAnsi="Palatino Linotype" w:cs="Arial"/>
          <w:sz w:val="24"/>
        </w:rPr>
        <w:t xml:space="preserve"> el expediente electrónico formado con motivo del recurso de revisión número </w:t>
      </w:r>
      <w:r w:rsidR="00887C0B" w:rsidRPr="00887C0B">
        <w:rPr>
          <w:rFonts w:ascii="Palatino Linotype" w:hAnsi="Palatino Linotype" w:cs="Arial"/>
          <w:b/>
          <w:bCs/>
          <w:sz w:val="24"/>
        </w:rPr>
        <w:t>02000/INFOEM/IP/RR/2025</w:t>
      </w:r>
      <w:r w:rsidR="00CF498F" w:rsidRPr="00887C0B">
        <w:rPr>
          <w:rFonts w:ascii="Palatino Linotype" w:hAnsi="Palatino Linotype" w:cs="Arial"/>
          <w:b/>
          <w:bCs/>
          <w:sz w:val="24"/>
        </w:rPr>
        <w:t xml:space="preserve">, </w:t>
      </w:r>
      <w:r w:rsidR="00CF498F" w:rsidRPr="00887C0B">
        <w:rPr>
          <w:rFonts w:ascii="Palatino Linotype" w:hAnsi="Palatino Linotype" w:cs="Arial"/>
          <w:sz w:val="24"/>
        </w:rPr>
        <w:t xml:space="preserve">interpuesto por </w:t>
      </w:r>
      <w:r w:rsidR="00887C0B" w:rsidRPr="00887C0B">
        <w:rPr>
          <w:rFonts w:ascii="Palatino Linotype" w:hAnsi="Palatino Linotype" w:cs="Arial"/>
          <w:sz w:val="24"/>
        </w:rPr>
        <w:t>el</w:t>
      </w:r>
      <w:r w:rsidR="00CF498F" w:rsidRPr="00887C0B">
        <w:rPr>
          <w:rFonts w:ascii="Palatino Linotype" w:hAnsi="Palatino Linotype" w:cs="Arial"/>
          <w:sz w:val="24"/>
        </w:rPr>
        <w:t xml:space="preserve"> </w:t>
      </w:r>
      <w:r w:rsidR="00CF498F" w:rsidRPr="00887C0B">
        <w:rPr>
          <w:rFonts w:ascii="Palatino Linotype" w:hAnsi="Palatino Linotype" w:cs="Arial"/>
          <w:b/>
          <w:bCs/>
          <w:sz w:val="24"/>
        </w:rPr>
        <w:t xml:space="preserve">C. </w:t>
      </w:r>
      <w:r w:rsidR="002B53FB">
        <w:rPr>
          <w:rFonts w:ascii="Palatino Linotype" w:hAnsi="Palatino Linotype" w:cs="Arial"/>
          <w:b/>
          <w:bCs/>
          <w:sz w:val="24"/>
        </w:rPr>
        <w:t>XXXXXXXXXXXXX</w:t>
      </w:r>
      <w:r w:rsidR="00CF498F" w:rsidRPr="00887C0B">
        <w:rPr>
          <w:rFonts w:ascii="Palatino Linotype" w:hAnsi="Palatino Linotype" w:cs="Arial"/>
          <w:b/>
          <w:bCs/>
          <w:sz w:val="24"/>
        </w:rPr>
        <w:t xml:space="preserve">, </w:t>
      </w:r>
      <w:r w:rsidR="00CF498F" w:rsidRPr="00887C0B">
        <w:rPr>
          <w:rFonts w:ascii="Palatino Linotype" w:hAnsi="Palatino Linotype" w:cs="Arial"/>
          <w:sz w:val="24"/>
        </w:rPr>
        <w:t xml:space="preserve">en lo sucesivo </w:t>
      </w:r>
      <w:r w:rsidR="00887C0B" w:rsidRPr="00887C0B">
        <w:rPr>
          <w:rFonts w:ascii="Palatino Linotype" w:hAnsi="Palatino Linotype" w:cs="Arial"/>
          <w:b/>
          <w:bCs/>
          <w:sz w:val="24"/>
        </w:rPr>
        <w:t>El</w:t>
      </w:r>
      <w:r w:rsidR="00CF498F" w:rsidRPr="00887C0B">
        <w:rPr>
          <w:rFonts w:ascii="Palatino Linotype" w:hAnsi="Palatino Linotype" w:cs="Arial"/>
          <w:b/>
          <w:bCs/>
          <w:sz w:val="24"/>
        </w:rPr>
        <w:t xml:space="preserve"> Recurrente, </w:t>
      </w:r>
      <w:r w:rsidR="00CF498F" w:rsidRPr="00887C0B">
        <w:rPr>
          <w:rFonts w:ascii="Palatino Linotype" w:hAnsi="Palatino Linotype" w:cs="Arial"/>
          <w:sz w:val="24"/>
        </w:rPr>
        <w:t xml:space="preserve">en contra de la respuesta del </w:t>
      </w:r>
      <w:r w:rsidR="00887C0B" w:rsidRPr="00887C0B">
        <w:rPr>
          <w:rFonts w:ascii="Palatino Linotype" w:hAnsi="Palatino Linotype" w:cs="Arial"/>
          <w:b/>
          <w:bCs/>
          <w:sz w:val="24"/>
        </w:rPr>
        <w:t>Ayuntamiento de Toluca</w:t>
      </w:r>
      <w:r w:rsidR="00CF498F" w:rsidRPr="00887C0B">
        <w:rPr>
          <w:rFonts w:ascii="Palatino Linotype" w:hAnsi="Palatino Linotype" w:cs="Arial"/>
          <w:b/>
          <w:bCs/>
          <w:sz w:val="24"/>
        </w:rPr>
        <w:t xml:space="preserve">, </w:t>
      </w:r>
      <w:r w:rsidR="00CF498F" w:rsidRPr="00887C0B">
        <w:rPr>
          <w:rFonts w:ascii="Palatino Linotype" w:hAnsi="Palatino Linotype" w:cs="Arial"/>
          <w:sz w:val="24"/>
        </w:rPr>
        <w:t xml:space="preserve">en lo subsecuente </w:t>
      </w:r>
      <w:r w:rsidR="00CF498F" w:rsidRPr="00887C0B">
        <w:rPr>
          <w:rFonts w:ascii="Palatino Linotype" w:hAnsi="Palatino Linotype" w:cs="Arial"/>
          <w:b/>
          <w:bCs/>
          <w:sz w:val="24"/>
        </w:rPr>
        <w:t xml:space="preserve">El Sujeto Obligado, </w:t>
      </w:r>
      <w:r w:rsidR="00CF498F" w:rsidRPr="00887C0B">
        <w:rPr>
          <w:rFonts w:ascii="Palatino Linotype" w:hAnsi="Palatino Linotype" w:cs="Arial"/>
          <w:sz w:val="24"/>
        </w:rPr>
        <w:t xml:space="preserve">se procede a dictar la presente resolución. </w:t>
      </w:r>
    </w:p>
    <w:p w14:paraId="00995FA2" w14:textId="77777777" w:rsidR="00CF498F" w:rsidRPr="00887C0B" w:rsidRDefault="00CF498F" w:rsidP="002051FE">
      <w:pPr>
        <w:tabs>
          <w:tab w:val="left" w:pos="1701"/>
        </w:tabs>
        <w:spacing w:before="240" w:line="360" w:lineRule="auto"/>
        <w:jc w:val="both"/>
        <w:rPr>
          <w:rFonts w:ascii="Palatino Linotype" w:hAnsi="Palatino Linotype" w:cs="Arial"/>
          <w:b/>
          <w:bCs/>
          <w:sz w:val="24"/>
        </w:rPr>
      </w:pPr>
      <w:bookmarkStart w:id="0" w:name="_GoBack"/>
      <w:bookmarkEnd w:id="0"/>
    </w:p>
    <w:p w14:paraId="6FBCB1AF" w14:textId="53A095C4" w:rsidR="00887C0B" w:rsidRPr="00887C0B" w:rsidRDefault="002051FE" w:rsidP="00887C0B">
      <w:pPr>
        <w:spacing w:before="240" w:after="240" w:line="360" w:lineRule="auto"/>
        <w:jc w:val="center"/>
        <w:rPr>
          <w:rFonts w:ascii="Palatino Linotype" w:hAnsi="Palatino Linotype"/>
          <w:b/>
          <w:sz w:val="28"/>
        </w:rPr>
      </w:pPr>
      <w:r w:rsidRPr="00887C0B">
        <w:rPr>
          <w:rFonts w:ascii="Palatino Linotype" w:hAnsi="Palatino Linotype"/>
          <w:b/>
          <w:sz w:val="28"/>
        </w:rPr>
        <w:t>A N T E C E D E N T E S   D E L   A S U N T O</w:t>
      </w:r>
    </w:p>
    <w:p w14:paraId="55EB334F" w14:textId="77777777" w:rsidR="002051FE" w:rsidRPr="00887C0B" w:rsidRDefault="002051FE" w:rsidP="002051FE">
      <w:pPr>
        <w:spacing w:before="240" w:after="240" w:line="360" w:lineRule="auto"/>
        <w:jc w:val="both"/>
        <w:rPr>
          <w:rFonts w:ascii="Palatino Linotype" w:hAnsi="Palatino Linotype"/>
        </w:rPr>
      </w:pPr>
      <w:r w:rsidRPr="00887C0B">
        <w:rPr>
          <w:rFonts w:ascii="Palatino Linotype" w:hAnsi="Palatino Linotype" w:cs="Arial"/>
          <w:b/>
          <w:sz w:val="28"/>
        </w:rPr>
        <w:t>PRIMERO.</w:t>
      </w:r>
      <w:r w:rsidRPr="00887C0B">
        <w:rPr>
          <w:rFonts w:ascii="Palatino Linotype" w:hAnsi="Palatino Linotype" w:cs="Arial"/>
        </w:rPr>
        <w:t xml:space="preserve"> </w:t>
      </w:r>
      <w:r w:rsidRPr="00887C0B">
        <w:rPr>
          <w:rFonts w:ascii="Palatino Linotype" w:hAnsi="Palatino Linotype"/>
          <w:b/>
          <w:sz w:val="28"/>
          <w:szCs w:val="28"/>
        </w:rPr>
        <w:t>De la Solicitud de Información.</w:t>
      </w:r>
    </w:p>
    <w:p w14:paraId="060FECA9" w14:textId="0E162571" w:rsidR="00CF498F" w:rsidRPr="00887C0B" w:rsidRDefault="005C218E" w:rsidP="00CF498F">
      <w:pPr>
        <w:spacing w:before="240" w:line="360" w:lineRule="auto"/>
        <w:jc w:val="both"/>
        <w:rPr>
          <w:rFonts w:ascii="Palatino Linotype" w:hAnsi="Palatino Linotype" w:cs="Arial"/>
          <w:sz w:val="24"/>
        </w:rPr>
      </w:pPr>
      <w:r w:rsidRPr="00887C0B">
        <w:rPr>
          <w:rFonts w:ascii="Palatino Linotype" w:hAnsi="Palatino Linotype" w:cs="Arial"/>
          <w:sz w:val="24"/>
          <w:szCs w:val="24"/>
        </w:rPr>
        <w:t>En</w:t>
      </w:r>
      <w:r w:rsidR="002051FE" w:rsidRPr="00887C0B">
        <w:rPr>
          <w:rFonts w:ascii="Palatino Linotype" w:hAnsi="Palatino Linotype" w:cs="Arial"/>
          <w:sz w:val="24"/>
          <w:szCs w:val="24"/>
        </w:rPr>
        <w:t xml:space="preserve"> fecha</w:t>
      </w:r>
      <w:r w:rsidRPr="00887C0B">
        <w:rPr>
          <w:rFonts w:ascii="Palatino Linotype" w:hAnsi="Palatino Linotype" w:cs="Arial"/>
          <w:sz w:val="24"/>
          <w:szCs w:val="24"/>
        </w:rPr>
        <w:t xml:space="preserve"> </w:t>
      </w:r>
      <w:r w:rsidR="00887C0B" w:rsidRPr="00887C0B">
        <w:rPr>
          <w:rFonts w:ascii="Palatino Linotype" w:hAnsi="Palatino Linotype" w:cs="Arial"/>
          <w:b/>
          <w:bCs/>
          <w:sz w:val="24"/>
          <w:szCs w:val="24"/>
        </w:rPr>
        <w:t>treinta</w:t>
      </w:r>
      <w:r w:rsidR="00CF498F" w:rsidRPr="00887C0B">
        <w:rPr>
          <w:rFonts w:ascii="Palatino Linotype" w:hAnsi="Palatino Linotype" w:cs="Arial"/>
          <w:b/>
          <w:bCs/>
          <w:sz w:val="24"/>
          <w:szCs w:val="24"/>
        </w:rPr>
        <w:t xml:space="preserve"> de enero de dos mil veinticinco, </w:t>
      </w:r>
      <w:r w:rsidR="00887C0B" w:rsidRPr="00887C0B">
        <w:rPr>
          <w:rFonts w:ascii="Palatino Linotype" w:hAnsi="Palatino Linotype" w:cs="Arial"/>
          <w:b/>
          <w:bCs/>
          <w:sz w:val="24"/>
          <w:szCs w:val="24"/>
        </w:rPr>
        <w:t>El</w:t>
      </w:r>
      <w:r w:rsidR="00CF498F" w:rsidRPr="00887C0B">
        <w:rPr>
          <w:rFonts w:ascii="Palatino Linotype" w:hAnsi="Palatino Linotype" w:cs="Arial"/>
          <w:b/>
          <w:bCs/>
          <w:sz w:val="24"/>
          <w:szCs w:val="24"/>
        </w:rPr>
        <w:t xml:space="preserve"> Recurrente, </w:t>
      </w:r>
      <w:r w:rsidR="00CF498F" w:rsidRPr="00887C0B">
        <w:rPr>
          <w:rFonts w:ascii="Palatino Linotype" w:hAnsi="Palatino Linotype" w:cs="Arial"/>
          <w:sz w:val="24"/>
        </w:rPr>
        <w:t>presentó a través del Sistema de Acceso a la Información Mexiquense (</w:t>
      </w:r>
      <w:r w:rsidR="00CF498F" w:rsidRPr="00887C0B">
        <w:rPr>
          <w:rFonts w:ascii="Palatino Linotype" w:hAnsi="Palatino Linotype" w:cs="Arial"/>
          <w:b/>
          <w:sz w:val="24"/>
        </w:rPr>
        <w:t>SAIMEX)</w:t>
      </w:r>
      <w:r w:rsidR="00CF498F" w:rsidRPr="00887C0B">
        <w:rPr>
          <w:rFonts w:ascii="Palatino Linotype" w:hAnsi="Palatino Linotype" w:cs="Arial"/>
          <w:sz w:val="24"/>
        </w:rPr>
        <w:t xml:space="preserve"> ante </w:t>
      </w:r>
      <w:r w:rsidR="00CF498F" w:rsidRPr="00887C0B">
        <w:rPr>
          <w:rFonts w:ascii="Palatino Linotype" w:hAnsi="Palatino Linotype" w:cs="Arial"/>
          <w:b/>
          <w:sz w:val="24"/>
        </w:rPr>
        <w:t>El Sujeto Obligado</w:t>
      </w:r>
      <w:r w:rsidR="00CF498F" w:rsidRPr="00887C0B">
        <w:rPr>
          <w:rFonts w:ascii="Palatino Linotype" w:hAnsi="Palatino Linotype" w:cs="Arial"/>
          <w:sz w:val="24"/>
        </w:rPr>
        <w:t xml:space="preserve">, solicitud de acceso a la información pública, registrada bajo el número de expediente </w:t>
      </w:r>
      <w:r w:rsidR="00887C0B" w:rsidRPr="00887C0B">
        <w:rPr>
          <w:rFonts w:ascii="Palatino Linotype" w:hAnsi="Palatino Linotype" w:cs="Arial"/>
          <w:b/>
          <w:bCs/>
          <w:sz w:val="24"/>
        </w:rPr>
        <w:t>00594/TOLUCA/IP/2025</w:t>
      </w:r>
      <w:r w:rsidR="00CF498F" w:rsidRPr="00887C0B">
        <w:rPr>
          <w:rFonts w:ascii="Palatino Linotype" w:hAnsi="Palatino Linotype" w:cs="Arial"/>
          <w:b/>
          <w:bCs/>
          <w:sz w:val="24"/>
        </w:rPr>
        <w:t xml:space="preserve">, </w:t>
      </w:r>
      <w:r w:rsidR="00CF498F" w:rsidRPr="00887C0B">
        <w:rPr>
          <w:rFonts w:ascii="Palatino Linotype" w:hAnsi="Palatino Linotype" w:cs="Arial"/>
          <w:sz w:val="24"/>
        </w:rPr>
        <w:t>mediante la cual solicitó información en el tenor siguiente:</w:t>
      </w:r>
    </w:p>
    <w:p w14:paraId="61CF7C71" w14:textId="6FE5F1CF" w:rsidR="00887C0B" w:rsidRPr="00887C0B" w:rsidRDefault="00346585" w:rsidP="00887C0B">
      <w:pPr>
        <w:pStyle w:val="Citas"/>
        <w:rPr>
          <w:b/>
          <w:bCs/>
        </w:rPr>
      </w:pPr>
      <w:r w:rsidRPr="00887C0B">
        <w:t>“</w:t>
      </w:r>
      <w:r w:rsidR="00887C0B" w:rsidRPr="00887C0B">
        <w:t>Solicito el acta de la sesión de instalación del consejo de bienestar animal de la administración 2022-2024</w:t>
      </w:r>
      <w:r w:rsidRPr="00887C0B">
        <w:t xml:space="preserve">” </w:t>
      </w:r>
      <w:r w:rsidRPr="00887C0B">
        <w:rPr>
          <w:b/>
          <w:bCs/>
        </w:rPr>
        <w:t>(Sic)</w:t>
      </w:r>
    </w:p>
    <w:p w14:paraId="069A1133" w14:textId="70ED7C89" w:rsidR="002051FE" w:rsidRPr="00887C0B" w:rsidRDefault="002051FE" w:rsidP="002051FE">
      <w:pPr>
        <w:spacing w:before="240" w:line="360" w:lineRule="auto"/>
        <w:jc w:val="both"/>
        <w:rPr>
          <w:rFonts w:ascii="Palatino Linotype" w:hAnsi="Palatino Linotype" w:cs="Arial"/>
          <w:sz w:val="24"/>
        </w:rPr>
      </w:pPr>
      <w:r w:rsidRPr="00887C0B">
        <w:rPr>
          <w:rFonts w:ascii="Palatino Linotype" w:hAnsi="Palatino Linotype" w:cs="Arial"/>
          <w:b/>
          <w:sz w:val="24"/>
        </w:rPr>
        <w:t xml:space="preserve">Modalidad de entrega: </w:t>
      </w:r>
      <w:r w:rsidRPr="00887C0B">
        <w:rPr>
          <w:rFonts w:ascii="Palatino Linotype" w:hAnsi="Palatino Linotype" w:cs="Arial"/>
          <w:sz w:val="24"/>
        </w:rPr>
        <w:t>A través del SAIMEX</w:t>
      </w:r>
      <w:r w:rsidR="00346585" w:rsidRPr="00887C0B">
        <w:rPr>
          <w:rFonts w:ascii="Palatino Linotype" w:hAnsi="Palatino Linotype" w:cs="Arial"/>
          <w:sz w:val="24"/>
        </w:rPr>
        <w:t xml:space="preserve">. </w:t>
      </w:r>
    </w:p>
    <w:p w14:paraId="5F928A9F" w14:textId="77777777" w:rsidR="002051FE" w:rsidRPr="00887C0B" w:rsidRDefault="002051FE" w:rsidP="002051FE">
      <w:pPr>
        <w:spacing w:before="240" w:line="360" w:lineRule="auto"/>
        <w:jc w:val="both"/>
        <w:rPr>
          <w:rFonts w:ascii="Palatino Linotype" w:hAnsi="Palatino Linotype" w:cs="Arial"/>
          <w:sz w:val="24"/>
        </w:rPr>
      </w:pPr>
    </w:p>
    <w:p w14:paraId="13DCDF57" w14:textId="5C8797A0" w:rsidR="002051FE" w:rsidRPr="00887C0B" w:rsidRDefault="0037356B" w:rsidP="002051FE">
      <w:pPr>
        <w:spacing w:before="240" w:line="360" w:lineRule="auto"/>
        <w:jc w:val="both"/>
        <w:rPr>
          <w:rFonts w:ascii="Palatino Linotype" w:hAnsi="Palatino Linotype" w:cs="Arial"/>
          <w:b/>
          <w:sz w:val="28"/>
        </w:rPr>
      </w:pPr>
      <w:r w:rsidRPr="00887C0B">
        <w:rPr>
          <w:rFonts w:ascii="Palatino Linotype" w:hAnsi="Palatino Linotype" w:cs="Arial"/>
          <w:b/>
          <w:sz w:val="28"/>
          <w:szCs w:val="20"/>
        </w:rPr>
        <w:t>SEGUNDO</w:t>
      </w:r>
      <w:r w:rsidR="00A54046" w:rsidRPr="00887C0B">
        <w:rPr>
          <w:rFonts w:ascii="Palatino Linotype" w:hAnsi="Palatino Linotype" w:cs="Arial"/>
          <w:b/>
          <w:sz w:val="28"/>
          <w:szCs w:val="20"/>
        </w:rPr>
        <w:t xml:space="preserve">. </w:t>
      </w:r>
      <w:r w:rsidR="002051FE" w:rsidRPr="00887C0B">
        <w:rPr>
          <w:rFonts w:ascii="Palatino Linotype" w:hAnsi="Palatino Linotype" w:cs="Arial"/>
          <w:b/>
          <w:sz w:val="28"/>
          <w:szCs w:val="20"/>
        </w:rPr>
        <w:t>De la respuesta del Sujeto Obligado.</w:t>
      </w:r>
    </w:p>
    <w:p w14:paraId="4A6B802F" w14:textId="0849D273" w:rsidR="00346585" w:rsidRPr="00887C0B" w:rsidRDefault="002051FE" w:rsidP="00ED1EC6">
      <w:pPr>
        <w:spacing w:before="240" w:line="360" w:lineRule="auto"/>
        <w:jc w:val="both"/>
        <w:rPr>
          <w:rFonts w:ascii="Palatino Linotype" w:hAnsi="Palatino Linotype" w:cs="Arial"/>
          <w:sz w:val="24"/>
          <w:szCs w:val="24"/>
        </w:rPr>
      </w:pPr>
      <w:r w:rsidRPr="00887C0B">
        <w:rPr>
          <w:rFonts w:ascii="Palatino Linotype" w:hAnsi="Palatino Linotype" w:cs="Arial"/>
          <w:sz w:val="24"/>
          <w:szCs w:val="24"/>
        </w:rPr>
        <w:lastRenderedPageBreak/>
        <w:t xml:space="preserve">En el expediente electrónico </w:t>
      </w:r>
      <w:r w:rsidRPr="00887C0B">
        <w:rPr>
          <w:rFonts w:ascii="Palatino Linotype" w:hAnsi="Palatino Linotype" w:cs="Arial"/>
          <w:b/>
          <w:sz w:val="24"/>
          <w:szCs w:val="24"/>
        </w:rPr>
        <w:t xml:space="preserve">SAIMEX, </w:t>
      </w:r>
      <w:r w:rsidRPr="00887C0B">
        <w:rPr>
          <w:rFonts w:ascii="Palatino Linotype" w:hAnsi="Palatino Linotype" w:cs="Arial"/>
          <w:sz w:val="24"/>
          <w:szCs w:val="24"/>
        </w:rPr>
        <w:t xml:space="preserve">se aprecia que el </w:t>
      </w:r>
      <w:r w:rsidR="00887C0B" w:rsidRPr="00887C0B">
        <w:rPr>
          <w:rFonts w:ascii="Palatino Linotype" w:hAnsi="Palatino Linotype" w:cs="Arial"/>
          <w:b/>
          <w:bCs/>
          <w:sz w:val="24"/>
          <w:szCs w:val="24"/>
        </w:rPr>
        <w:t>veintiuno</w:t>
      </w:r>
      <w:r w:rsidR="00346585" w:rsidRPr="00887C0B">
        <w:rPr>
          <w:rFonts w:ascii="Palatino Linotype" w:hAnsi="Palatino Linotype" w:cs="Arial"/>
          <w:b/>
          <w:bCs/>
          <w:sz w:val="24"/>
          <w:szCs w:val="24"/>
        </w:rPr>
        <w:t xml:space="preserve"> de febrero de dos mil veinticinco, El Sujeto Obligado </w:t>
      </w:r>
      <w:r w:rsidR="00346585" w:rsidRPr="00887C0B">
        <w:rPr>
          <w:rFonts w:ascii="Palatino Linotype" w:hAnsi="Palatino Linotype" w:cs="Arial"/>
          <w:sz w:val="24"/>
          <w:szCs w:val="24"/>
        </w:rPr>
        <w:t>dio respuesta a la solicitud de información en los siguientes términos:</w:t>
      </w:r>
    </w:p>
    <w:p w14:paraId="694EE3DD" w14:textId="77777777" w:rsidR="00887C0B" w:rsidRPr="00887C0B" w:rsidRDefault="00346585" w:rsidP="00887C0B">
      <w:pPr>
        <w:pStyle w:val="Citas"/>
        <w:jc w:val="right"/>
      </w:pPr>
      <w:r w:rsidRPr="00887C0B">
        <w:t>“</w:t>
      </w:r>
      <w:r w:rsidR="00887C0B" w:rsidRPr="00887C0B">
        <w:t xml:space="preserve">Folio de la solicitud: </w:t>
      </w:r>
      <w:r w:rsidR="00887C0B" w:rsidRPr="00887C0B">
        <w:rPr>
          <w:b/>
          <w:bCs/>
        </w:rPr>
        <w:t>00594/TOLUCA/IP/2025</w:t>
      </w:r>
    </w:p>
    <w:p w14:paraId="1288787E" w14:textId="77777777" w:rsidR="00887C0B" w:rsidRPr="00887C0B" w:rsidRDefault="00887C0B" w:rsidP="00887C0B">
      <w:pPr>
        <w:pStyle w:val="Citas"/>
      </w:pPr>
      <w:r w:rsidRPr="00887C0B">
        <w:t>En respuesta a la solicitud recibida, nos permitimos hacer de su conocimiento que con fundamento en el artículo 53, Fracciones: II, V y VI de la Ley de Transparencia y Acceso a la Información Pública del Estado de México y Municipios, le contestamos que:</w:t>
      </w:r>
    </w:p>
    <w:p w14:paraId="18834022" w14:textId="01BA4F5A" w:rsidR="00887C0B" w:rsidRPr="00887C0B" w:rsidRDefault="00887C0B" w:rsidP="00887C0B">
      <w:pPr>
        <w:pStyle w:val="Citas"/>
      </w:pPr>
      <w:r w:rsidRPr="00887C0B">
        <w:t>En atención a la solicitud con folio 0594/TOLUCA/IP/2025, me permito adjuntar al presente la respuesta correspondiente. Sin más por el momento, reciba un saludo.” (Sic)</w:t>
      </w:r>
    </w:p>
    <w:p w14:paraId="3E2DC3EF" w14:textId="77777777" w:rsidR="00887C0B" w:rsidRPr="00887C0B" w:rsidRDefault="00887C0B" w:rsidP="00ED1EC6">
      <w:pPr>
        <w:spacing w:before="240" w:line="360" w:lineRule="auto"/>
        <w:jc w:val="both"/>
        <w:rPr>
          <w:rFonts w:ascii="Palatino Linotype" w:hAnsi="Palatino Linotype" w:cs="Arial"/>
          <w:sz w:val="24"/>
          <w:szCs w:val="24"/>
        </w:rPr>
      </w:pPr>
    </w:p>
    <w:p w14:paraId="5CB286AD" w14:textId="0BD02AF0" w:rsidR="00DD27BD" w:rsidRPr="00887C0B" w:rsidRDefault="00DD27BD" w:rsidP="00ED1EC6">
      <w:pPr>
        <w:spacing w:before="240" w:line="360" w:lineRule="auto"/>
        <w:jc w:val="both"/>
        <w:rPr>
          <w:rFonts w:ascii="Palatino Linotype" w:hAnsi="Palatino Linotype" w:cs="Arial"/>
          <w:sz w:val="24"/>
          <w:szCs w:val="24"/>
        </w:rPr>
      </w:pPr>
      <w:r w:rsidRPr="00887C0B">
        <w:rPr>
          <w:rFonts w:ascii="Palatino Linotype" w:hAnsi="Palatino Linotype" w:cs="Arial"/>
          <w:sz w:val="24"/>
          <w:szCs w:val="24"/>
        </w:rPr>
        <w:t xml:space="preserve">Del expediente electrónico del </w:t>
      </w:r>
      <w:r w:rsidRPr="00887C0B">
        <w:rPr>
          <w:rFonts w:ascii="Palatino Linotype" w:hAnsi="Palatino Linotype" w:cs="Arial"/>
          <w:b/>
          <w:bCs/>
          <w:sz w:val="24"/>
          <w:szCs w:val="24"/>
        </w:rPr>
        <w:t>SAIMEX</w:t>
      </w:r>
      <w:r w:rsidRPr="00887C0B">
        <w:rPr>
          <w:rFonts w:ascii="Palatino Linotype" w:hAnsi="Palatino Linotype" w:cs="Arial"/>
          <w:sz w:val="24"/>
          <w:szCs w:val="24"/>
        </w:rPr>
        <w:t xml:space="preserve">, se advierte que </w:t>
      </w:r>
      <w:r w:rsidRPr="00887C0B">
        <w:rPr>
          <w:rFonts w:ascii="Palatino Linotype" w:hAnsi="Palatino Linotype" w:cs="Arial"/>
          <w:b/>
          <w:bCs/>
          <w:sz w:val="24"/>
          <w:szCs w:val="24"/>
        </w:rPr>
        <w:t xml:space="preserve">El Sujeto Obligado </w:t>
      </w:r>
      <w:r w:rsidRPr="00887C0B">
        <w:rPr>
          <w:rFonts w:ascii="Palatino Linotype" w:hAnsi="Palatino Linotype" w:cs="Arial"/>
          <w:sz w:val="24"/>
          <w:szCs w:val="24"/>
        </w:rPr>
        <w:t xml:space="preserve">adjuntó los documentos electrónicos </w:t>
      </w:r>
      <w:r w:rsidRPr="00887C0B">
        <w:rPr>
          <w:rFonts w:ascii="Palatino Linotype" w:hAnsi="Palatino Linotype" w:cs="Arial"/>
          <w:b/>
          <w:bCs/>
          <w:sz w:val="24"/>
          <w:szCs w:val="24"/>
        </w:rPr>
        <w:t>“</w:t>
      </w:r>
      <w:r w:rsidR="00887C0B" w:rsidRPr="00887C0B">
        <w:rPr>
          <w:rFonts w:ascii="Palatino Linotype" w:hAnsi="Palatino Linotype" w:cs="Arial"/>
          <w:b/>
          <w:bCs/>
          <w:sz w:val="24"/>
          <w:szCs w:val="24"/>
        </w:rPr>
        <w:t>ANEXO 1 ACTA DE INSTALACIÓN CMCYBA SAIMEX 594.pdf</w:t>
      </w:r>
      <w:r w:rsidR="00346585" w:rsidRPr="00887C0B">
        <w:rPr>
          <w:rFonts w:ascii="Palatino Linotype" w:hAnsi="Palatino Linotype" w:cs="Arial"/>
          <w:b/>
          <w:bCs/>
          <w:sz w:val="24"/>
          <w:szCs w:val="24"/>
        </w:rPr>
        <w:t xml:space="preserve">” </w:t>
      </w:r>
      <w:r w:rsidR="00346585" w:rsidRPr="00887C0B">
        <w:rPr>
          <w:rFonts w:ascii="Palatino Linotype" w:hAnsi="Palatino Linotype" w:cs="Arial"/>
          <w:sz w:val="24"/>
          <w:szCs w:val="24"/>
        </w:rPr>
        <w:t xml:space="preserve">y </w:t>
      </w:r>
      <w:r w:rsidR="00346585" w:rsidRPr="00887C0B">
        <w:rPr>
          <w:rFonts w:ascii="Palatino Linotype" w:hAnsi="Palatino Linotype" w:cs="Arial"/>
          <w:b/>
          <w:bCs/>
          <w:sz w:val="24"/>
          <w:szCs w:val="24"/>
        </w:rPr>
        <w:t>“</w:t>
      </w:r>
      <w:r w:rsidR="00887C0B" w:rsidRPr="00887C0B">
        <w:rPr>
          <w:rFonts w:ascii="Palatino Linotype" w:hAnsi="Palatino Linotype" w:cs="Arial"/>
          <w:b/>
          <w:bCs/>
          <w:sz w:val="24"/>
          <w:szCs w:val="24"/>
        </w:rPr>
        <w:t>RESPUESTA 594. 2025.pdf</w:t>
      </w:r>
      <w:r w:rsidR="00346585" w:rsidRPr="00887C0B">
        <w:rPr>
          <w:rFonts w:ascii="Palatino Linotype" w:hAnsi="Palatino Linotype" w:cs="Arial"/>
          <w:b/>
          <w:bCs/>
          <w:sz w:val="24"/>
          <w:szCs w:val="24"/>
        </w:rPr>
        <w:t xml:space="preserve">”, </w:t>
      </w:r>
      <w:r w:rsidRPr="00887C0B">
        <w:rPr>
          <w:rFonts w:ascii="Palatino Linotype" w:hAnsi="Palatino Linotype" w:cs="Arial"/>
          <w:sz w:val="24"/>
          <w:szCs w:val="24"/>
        </w:rPr>
        <w:t xml:space="preserve">mismos que se tienen por reproducidos en virtud de que serán materia de análisis en el considerando respectivo. </w:t>
      </w:r>
    </w:p>
    <w:p w14:paraId="3A647DFA" w14:textId="77777777" w:rsidR="00DD27BD" w:rsidRPr="00887C0B" w:rsidRDefault="00DD27BD" w:rsidP="00ED1EC6">
      <w:pPr>
        <w:spacing w:before="240" w:line="360" w:lineRule="auto"/>
        <w:jc w:val="both"/>
        <w:rPr>
          <w:rFonts w:ascii="Palatino Linotype" w:hAnsi="Palatino Linotype" w:cs="Arial"/>
          <w:sz w:val="24"/>
          <w:szCs w:val="24"/>
        </w:rPr>
      </w:pPr>
    </w:p>
    <w:p w14:paraId="01CC20EE" w14:textId="13C8F6B7" w:rsidR="002051FE" w:rsidRPr="00887C0B" w:rsidRDefault="0037356B" w:rsidP="00AD63C7">
      <w:pPr>
        <w:pStyle w:val="Citas"/>
        <w:ind w:left="0" w:right="-18"/>
        <w:rPr>
          <w:b/>
          <w:i w:val="0"/>
          <w:iCs/>
          <w:sz w:val="28"/>
        </w:rPr>
      </w:pPr>
      <w:r w:rsidRPr="00887C0B">
        <w:rPr>
          <w:i w:val="0"/>
          <w:iCs/>
          <w:sz w:val="24"/>
          <w:szCs w:val="24"/>
        </w:rPr>
        <w:t xml:space="preserve"> </w:t>
      </w:r>
      <w:r w:rsidRPr="00887C0B">
        <w:rPr>
          <w:b/>
          <w:i w:val="0"/>
          <w:iCs/>
          <w:sz w:val="28"/>
        </w:rPr>
        <w:t>TERCERO</w:t>
      </w:r>
      <w:r w:rsidR="002051FE" w:rsidRPr="00887C0B">
        <w:rPr>
          <w:b/>
          <w:i w:val="0"/>
          <w:iCs/>
          <w:sz w:val="28"/>
        </w:rPr>
        <w:t>. Del recurso de revisión.</w:t>
      </w:r>
    </w:p>
    <w:p w14:paraId="25257DD1" w14:textId="2E297CAE" w:rsidR="00346585" w:rsidRPr="00887C0B" w:rsidRDefault="002051FE" w:rsidP="002051FE">
      <w:pPr>
        <w:spacing w:before="240" w:line="360" w:lineRule="auto"/>
        <w:jc w:val="both"/>
        <w:rPr>
          <w:rFonts w:ascii="Palatino Linotype" w:hAnsi="Palatino Linotype" w:cs="Arial"/>
          <w:sz w:val="24"/>
          <w:szCs w:val="24"/>
        </w:rPr>
      </w:pPr>
      <w:r w:rsidRPr="00887C0B">
        <w:rPr>
          <w:rFonts w:ascii="Palatino Linotype" w:hAnsi="Palatino Linotype" w:cs="Arial"/>
          <w:sz w:val="24"/>
          <w:szCs w:val="24"/>
        </w:rPr>
        <w:t xml:space="preserve">Inconforme con la respuesta por </w:t>
      </w:r>
      <w:r w:rsidRPr="00887C0B">
        <w:rPr>
          <w:rFonts w:ascii="Palatino Linotype" w:hAnsi="Palatino Linotype" w:cs="Arial"/>
          <w:b/>
          <w:sz w:val="24"/>
          <w:szCs w:val="24"/>
        </w:rPr>
        <w:t xml:space="preserve">El Sujeto Obligado, </w:t>
      </w:r>
      <w:r w:rsidR="00887C0B" w:rsidRPr="00887C0B">
        <w:rPr>
          <w:rFonts w:ascii="Palatino Linotype" w:hAnsi="Palatino Linotype" w:cs="Arial"/>
          <w:b/>
          <w:sz w:val="24"/>
          <w:szCs w:val="24"/>
        </w:rPr>
        <w:t>E</w:t>
      </w:r>
      <w:r w:rsidR="00887C0B">
        <w:rPr>
          <w:rFonts w:ascii="Palatino Linotype" w:hAnsi="Palatino Linotype" w:cs="Arial"/>
          <w:b/>
          <w:sz w:val="24"/>
          <w:szCs w:val="24"/>
        </w:rPr>
        <w:t>l</w:t>
      </w:r>
      <w:r w:rsidRPr="00887C0B">
        <w:rPr>
          <w:rFonts w:ascii="Palatino Linotype" w:hAnsi="Palatino Linotype" w:cs="Arial"/>
          <w:b/>
          <w:sz w:val="24"/>
          <w:szCs w:val="24"/>
        </w:rPr>
        <w:t xml:space="preserve"> Recurrente </w:t>
      </w:r>
      <w:r w:rsidRPr="00887C0B">
        <w:rPr>
          <w:rFonts w:ascii="Palatino Linotype" w:hAnsi="Palatino Linotype" w:cs="Arial"/>
          <w:sz w:val="24"/>
          <w:szCs w:val="24"/>
        </w:rPr>
        <w:t xml:space="preserve">interpuso recurso de revisión, en fecha </w:t>
      </w:r>
      <w:r w:rsidR="00887C0B" w:rsidRPr="00887C0B">
        <w:rPr>
          <w:rFonts w:ascii="Palatino Linotype" w:hAnsi="Palatino Linotype" w:cs="Arial"/>
          <w:b/>
          <w:bCs/>
          <w:sz w:val="24"/>
          <w:szCs w:val="24"/>
        </w:rPr>
        <w:t>veinti</w:t>
      </w:r>
      <w:r w:rsidR="00346585" w:rsidRPr="00887C0B">
        <w:rPr>
          <w:rFonts w:ascii="Palatino Linotype" w:hAnsi="Palatino Linotype" w:cs="Arial"/>
          <w:b/>
          <w:bCs/>
          <w:sz w:val="24"/>
          <w:szCs w:val="24"/>
        </w:rPr>
        <w:t xml:space="preserve">cinco de febrero de dos mil veinticinco, </w:t>
      </w:r>
      <w:r w:rsidR="00346585" w:rsidRPr="00887C0B">
        <w:rPr>
          <w:rFonts w:ascii="Palatino Linotype" w:hAnsi="Palatino Linotype" w:cs="Arial"/>
          <w:sz w:val="24"/>
          <w:szCs w:val="24"/>
        </w:rPr>
        <w:t xml:space="preserve">el cual fue </w:t>
      </w:r>
      <w:r w:rsidR="00346585" w:rsidRPr="00887C0B">
        <w:rPr>
          <w:rFonts w:ascii="Palatino Linotype" w:hAnsi="Palatino Linotype" w:cs="Arial"/>
          <w:sz w:val="24"/>
          <w:szCs w:val="24"/>
        </w:rPr>
        <w:lastRenderedPageBreak/>
        <w:t xml:space="preserve">registrado en el sistema electrónico con el expediente número </w:t>
      </w:r>
      <w:r w:rsidR="00630258" w:rsidRPr="00630258">
        <w:rPr>
          <w:rFonts w:ascii="Palatino Linotype" w:hAnsi="Palatino Linotype" w:cs="Arial"/>
          <w:b/>
          <w:bCs/>
          <w:sz w:val="24"/>
          <w:szCs w:val="24"/>
        </w:rPr>
        <w:t>02000/INFOEM/IP/RR/2025</w:t>
      </w:r>
      <w:r w:rsidR="00346585" w:rsidRPr="00887C0B">
        <w:rPr>
          <w:rFonts w:ascii="Palatino Linotype" w:hAnsi="Palatino Linotype" w:cs="Arial"/>
          <w:b/>
          <w:bCs/>
          <w:sz w:val="24"/>
          <w:szCs w:val="24"/>
        </w:rPr>
        <w:t xml:space="preserve">, </w:t>
      </w:r>
      <w:r w:rsidR="00346585" w:rsidRPr="00887C0B">
        <w:rPr>
          <w:rFonts w:ascii="Palatino Linotype" w:hAnsi="Palatino Linotype" w:cs="Arial"/>
          <w:sz w:val="24"/>
          <w:szCs w:val="24"/>
        </w:rPr>
        <w:t>en el cual arguye las siguientes manifestaciones:</w:t>
      </w:r>
    </w:p>
    <w:p w14:paraId="28F994E5" w14:textId="77777777" w:rsidR="002051FE" w:rsidRPr="00887C0B" w:rsidRDefault="002051FE" w:rsidP="002051FE">
      <w:pPr>
        <w:spacing w:before="240" w:line="360" w:lineRule="auto"/>
        <w:jc w:val="both"/>
        <w:rPr>
          <w:rFonts w:ascii="Palatino Linotype" w:hAnsi="Palatino Linotype" w:cs="Arial"/>
          <w:b/>
          <w:sz w:val="24"/>
        </w:rPr>
      </w:pPr>
      <w:r w:rsidRPr="00887C0B">
        <w:rPr>
          <w:rFonts w:ascii="Palatino Linotype" w:hAnsi="Palatino Linotype" w:cs="Arial"/>
          <w:b/>
          <w:sz w:val="24"/>
        </w:rPr>
        <w:t>Acto Impugnado:</w:t>
      </w:r>
    </w:p>
    <w:p w14:paraId="09D1DCD4" w14:textId="73511A72" w:rsidR="002051FE" w:rsidRPr="00887C0B" w:rsidRDefault="002051FE" w:rsidP="002051FE">
      <w:pPr>
        <w:pStyle w:val="Citas"/>
        <w:rPr>
          <w:b/>
          <w:bCs/>
        </w:rPr>
      </w:pPr>
      <w:r w:rsidRPr="00887C0B">
        <w:t>“</w:t>
      </w:r>
      <w:r w:rsidR="00630258" w:rsidRPr="00630258">
        <w:t>Me entrega una acta tapada en negro</w:t>
      </w:r>
      <w:r w:rsidRPr="00887C0B">
        <w:t xml:space="preserve">” </w:t>
      </w:r>
      <w:r w:rsidRPr="00887C0B">
        <w:rPr>
          <w:b/>
          <w:bCs/>
        </w:rPr>
        <w:t>(Sic)</w:t>
      </w:r>
    </w:p>
    <w:p w14:paraId="53115701" w14:textId="77777777" w:rsidR="002051FE" w:rsidRPr="00887C0B" w:rsidRDefault="002051FE" w:rsidP="002051FE">
      <w:pPr>
        <w:spacing w:before="240" w:line="360" w:lineRule="auto"/>
        <w:jc w:val="both"/>
        <w:rPr>
          <w:rFonts w:ascii="Palatino Linotype" w:hAnsi="Palatino Linotype" w:cs="Arial"/>
          <w:sz w:val="24"/>
        </w:rPr>
      </w:pPr>
      <w:r w:rsidRPr="00887C0B">
        <w:rPr>
          <w:rFonts w:ascii="Palatino Linotype" w:hAnsi="Palatino Linotype" w:cs="Arial"/>
          <w:b/>
          <w:sz w:val="24"/>
        </w:rPr>
        <w:t>Razones o Motivos de Inconformidad</w:t>
      </w:r>
      <w:r w:rsidRPr="00887C0B">
        <w:rPr>
          <w:rFonts w:ascii="Palatino Linotype" w:hAnsi="Palatino Linotype" w:cs="Arial"/>
          <w:sz w:val="24"/>
        </w:rPr>
        <w:t xml:space="preserve">: </w:t>
      </w:r>
    </w:p>
    <w:p w14:paraId="5B439EB9" w14:textId="784075BA" w:rsidR="002051FE" w:rsidRPr="00887C0B" w:rsidRDefault="002051FE" w:rsidP="00F34E34">
      <w:pPr>
        <w:pStyle w:val="Citas"/>
      </w:pPr>
      <w:r w:rsidRPr="00887C0B">
        <w:t>“</w:t>
      </w:r>
      <w:r w:rsidR="00630258" w:rsidRPr="00630258">
        <w:t xml:space="preserve">La información no es clara </w:t>
      </w:r>
      <w:proofErr w:type="spellStart"/>
      <w:r w:rsidR="00630258" w:rsidRPr="00630258">
        <w:t>esta</w:t>
      </w:r>
      <w:proofErr w:type="spellEnd"/>
      <w:r w:rsidR="00630258" w:rsidRPr="00630258">
        <w:t xml:space="preserve"> marcada en negro</w:t>
      </w:r>
      <w:r w:rsidR="00346585" w:rsidRPr="00887C0B">
        <w:t>”</w:t>
      </w:r>
      <w:r w:rsidRPr="00887C0B">
        <w:t xml:space="preserve"> (Sic)</w:t>
      </w:r>
    </w:p>
    <w:p w14:paraId="6D0E7C5D" w14:textId="77777777" w:rsidR="0037356B" w:rsidRPr="00887C0B" w:rsidRDefault="0037356B" w:rsidP="002051FE">
      <w:pPr>
        <w:spacing w:before="240" w:line="360" w:lineRule="auto"/>
        <w:jc w:val="both"/>
        <w:rPr>
          <w:rFonts w:ascii="Palatino Linotype" w:hAnsi="Palatino Linotype" w:cs="Arial"/>
          <w:bCs/>
          <w:sz w:val="24"/>
          <w:szCs w:val="24"/>
        </w:rPr>
      </w:pPr>
    </w:p>
    <w:p w14:paraId="76383D8F" w14:textId="5DDF3F0E" w:rsidR="002051FE" w:rsidRPr="00887C0B" w:rsidRDefault="0037356B" w:rsidP="002051FE">
      <w:pPr>
        <w:spacing w:before="240" w:line="360" w:lineRule="auto"/>
        <w:jc w:val="both"/>
        <w:rPr>
          <w:rFonts w:ascii="Palatino Linotype" w:hAnsi="Palatino Linotype" w:cs="Arial"/>
          <w:b/>
          <w:sz w:val="24"/>
          <w:szCs w:val="24"/>
        </w:rPr>
      </w:pPr>
      <w:r w:rsidRPr="00887C0B">
        <w:rPr>
          <w:rFonts w:ascii="Palatino Linotype" w:hAnsi="Palatino Linotype" w:cs="Arial"/>
          <w:b/>
          <w:sz w:val="28"/>
        </w:rPr>
        <w:t>CUARTO</w:t>
      </w:r>
      <w:r w:rsidR="002051FE" w:rsidRPr="00887C0B">
        <w:rPr>
          <w:rFonts w:ascii="Palatino Linotype" w:hAnsi="Palatino Linotype" w:cs="Arial"/>
          <w:b/>
          <w:sz w:val="24"/>
          <w:szCs w:val="24"/>
        </w:rPr>
        <w:t xml:space="preserve">. </w:t>
      </w:r>
      <w:r w:rsidR="002051FE" w:rsidRPr="00887C0B">
        <w:rPr>
          <w:rFonts w:ascii="Palatino Linotype" w:hAnsi="Palatino Linotype" w:cs="Arial"/>
          <w:b/>
          <w:sz w:val="28"/>
          <w:szCs w:val="28"/>
        </w:rPr>
        <w:t>Del turno del recurso de revisión.</w:t>
      </w:r>
    </w:p>
    <w:p w14:paraId="79E57180" w14:textId="099EBCB7" w:rsidR="00F615B6" w:rsidRPr="00887C0B" w:rsidRDefault="002051FE" w:rsidP="00F615B6">
      <w:pPr>
        <w:spacing w:before="240" w:line="360" w:lineRule="auto"/>
        <w:jc w:val="both"/>
        <w:rPr>
          <w:rFonts w:ascii="Palatino Linotype" w:hAnsi="Palatino Linotype" w:cs="Arial"/>
          <w:sz w:val="24"/>
          <w:szCs w:val="24"/>
        </w:rPr>
      </w:pPr>
      <w:r w:rsidRPr="00887C0B">
        <w:rPr>
          <w:rFonts w:ascii="Palatino Linotype" w:hAnsi="Palatino Linotype" w:cs="Arial"/>
          <w:sz w:val="24"/>
          <w:szCs w:val="24"/>
        </w:rPr>
        <w:t xml:space="preserve">Medio de impugnación que le fue turnado al Comisionado Presidente </w:t>
      </w:r>
      <w:r w:rsidRPr="00887C0B">
        <w:rPr>
          <w:rFonts w:ascii="Palatino Linotype" w:hAnsi="Palatino Linotype" w:cs="Arial"/>
          <w:b/>
          <w:sz w:val="24"/>
          <w:szCs w:val="24"/>
        </w:rPr>
        <w:t xml:space="preserve">José Martínez Vilchis, </w:t>
      </w:r>
      <w:r w:rsidRPr="00887C0B">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34E34" w:rsidRPr="00887C0B">
        <w:rPr>
          <w:rFonts w:ascii="Palatino Linotype" w:hAnsi="Palatino Linotype" w:cs="Arial"/>
          <w:sz w:val="24"/>
          <w:szCs w:val="24"/>
        </w:rPr>
        <w:t xml:space="preserve"> </w:t>
      </w:r>
      <w:r w:rsidR="00630258">
        <w:rPr>
          <w:rFonts w:ascii="Palatino Linotype" w:hAnsi="Palatino Linotype" w:cs="Arial"/>
          <w:b/>
          <w:bCs/>
          <w:sz w:val="24"/>
          <w:szCs w:val="24"/>
        </w:rPr>
        <w:t>veintiocho</w:t>
      </w:r>
      <w:r w:rsidR="00346585" w:rsidRPr="00887C0B">
        <w:rPr>
          <w:rFonts w:ascii="Palatino Linotype" w:hAnsi="Palatino Linotype" w:cs="Arial"/>
          <w:b/>
          <w:bCs/>
          <w:sz w:val="24"/>
          <w:szCs w:val="24"/>
        </w:rPr>
        <w:t xml:space="preserve"> de febrero de dos mil veinticinco, </w:t>
      </w:r>
      <w:r w:rsidR="00346585" w:rsidRPr="00887C0B">
        <w:rPr>
          <w:rFonts w:ascii="Palatino Linotype" w:hAnsi="Palatino Linotype" w:cs="Arial"/>
          <w:sz w:val="24"/>
          <w:szCs w:val="24"/>
        </w:rPr>
        <w:t>d</w:t>
      </w:r>
      <w:r w:rsidR="00F615B6" w:rsidRPr="00887C0B">
        <w:rPr>
          <w:rFonts w:ascii="Palatino Linotype" w:hAnsi="Palatino Linotype" w:cs="Arial"/>
          <w:sz w:val="24"/>
          <w:szCs w:val="24"/>
        </w:rPr>
        <w:t>eterminándose en él, un plazo de siete días para que las partes manifestaran lo que a su derecho corresponda en términos del numeral ya citado.</w:t>
      </w:r>
    </w:p>
    <w:p w14:paraId="0173245E" w14:textId="77777777" w:rsidR="00F615B6" w:rsidRPr="00887C0B" w:rsidRDefault="00F615B6" w:rsidP="002051FE">
      <w:pPr>
        <w:spacing w:before="240" w:line="360" w:lineRule="auto"/>
        <w:jc w:val="both"/>
        <w:rPr>
          <w:rFonts w:ascii="Palatino Linotype" w:hAnsi="Palatino Linotype" w:cs="Arial"/>
          <w:sz w:val="24"/>
          <w:szCs w:val="24"/>
        </w:rPr>
      </w:pPr>
    </w:p>
    <w:p w14:paraId="6DFF7A91" w14:textId="474FB7F4" w:rsidR="002051FE" w:rsidRPr="00887C0B" w:rsidRDefault="0037356B" w:rsidP="002051FE">
      <w:pPr>
        <w:pStyle w:val="Prrafodelista"/>
        <w:spacing w:line="360" w:lineRule="auto"/>
        <w:ind w:left="0"/>
        <w:jc w:val="both"/>
        <w:rPr>
          <w:rFonts w:ascii="Palatino Linotype" w:hAnsi="Palatino Linotype" w:cs="Arial"/>
          <w:b/>
          <w:sz w:val="28"/>
          <w:szCs w:val="28"/>
          <w:lang w:val="es-ES_tradnl"/>
        </w:rPr>
      </w:pPr>
      <w:r w:rsidRPr="00887C0B">
        <w:rPr>
          <w:rFonts w:ascii="Palatino Linotype" w:hAnsi="Palatino Linotype" w:cs="Arial"/>
          <w:b/>
          <w:sz w:val="28"/>
          <w:lang w:val="es-ES_tradnl"/>
        </w:rPr>
        <w:t>QUINTO</w:t>
      </w:r>
      <w:r w:rsidR="002051FE" w:rsidRPr="00887C0B">
        <w:rPr>
          <w:rFonts w:ascii="Palatino Linotype" w:hAnsi="Palatino Linotype" w:cs="Arial"/>
          <w:b/>
          <w:sz w:val="28"/>
          <w:szCs w:val="28"/>
          <w:lang w:val="es-ES_tradnl"/>
        </w:rPr>
        <w:t>. De la etapa de instrucción.</w:t>
      </w:r>
    </w:p>
    <w:p w14:paraId="0877ABAC" w14:textId="48822E61" w:rsidR="00630258" w:rsidRDefault="00630258" w:rsidP="00630258">
      <w:pPr>
        <w:spacing w:after="0" w:line="360" w:lineRule="auto"/>
        <w:jc w:val="both"/>
        <w:rPr>
          <w:rFonts w:ascii="Palatino Linotype" w:hAnsi="Palatino Linotype" w:cs="Arial"/>
          <w:sz w:val="24"/>
          <w:szCs w:val="24"/>
        </w:rPr>
      </w:pPr>
      <w:r w:rsidRPr="00DF1DDB">
        <w:rPr>
          <w:rFonts w:ascii="Palatino Linotype" w:hAnsi="Palatino Linotype" w:cs="Arial"/>
          <w:sz w:val="24"/>
          <w:szCs w:val="24"/>
        </w:rPr>
        <w:t xml:space="preserve">Así, una vez abierta la etapa de instrucción, en el sumario se observa que </w:t>
      </w:r>
      <w:r>
        <w:rPr>
          <w:rFonts w:ascii="Palatino Linotype" w:hAnsi="Palatino Linotype" w:cs="Arial"/>
          <w:b/>
          <w:bCs/>
          <w:sz w:val="24"/>
          <w:szCs w:val="24"/>
        </w:rPr>
        <w:t>E</w:t>
      </w:r>
      <w:r w:rsidRPr="00DF1DDB">
        <w:rPr>
          <w:rFonts w:ascii="Palatino Linotype" w:hAnsi="Palatino Linotype" w:cs="Arial"/>
          <w:b/>
          <w:bCs/>
          <w:sz w:val="24"/>
          <w:szCs w:val="24"/>
        </w:rPr>
        <w:t>l Sujeto Obligado</w:t>
      </w:r>
      <w:r w:rsidRPr="00DF1DDB">
        <w:rPr>
          <w:rFonts w:ascii="Palatino Linotype" w:hAnsi="Palatino Linotype" w:cs="Arial"/>
          <w:sz w:val="24"/>
          <w:szCs w:val="24"/>
        </w:rPr>
        <w:t xml:space="preserve"> en fecha </w:t>
      </w:r>
      <w:r>
        <w:rPr>
          <w:rFonts w:ascii="Palatino Linotype" w:hAnsi="Palatino Linotype" w:cs="Arial"/>
          <w:sz w:val="24"/>
          <w:szCs w:val="24"/>
        </w:rPr>
        <w:t>doce de marzo</w:t>
      </w:r>
      <w:r w:rsidRPr="00DF1DDB">
        <w:rPr>
          <w:rFonts w:ascii="Palatino Linotype" w:hAnsi="Palatino Linotype" w:cs="Arial"/>
          <w:sz w:val="24"/>
          <w:szCs w:val="24"/>
        </w:rPr>
        <w:t xml:space="preserve"> de dos mil veinticinco, presentó su informe justificado, mismo que fue puesto a la vista del </w:t>
      </w:r>
      <w:r w:rsidRPr="00DF1DDB">
        <w:rPr>
          <w:rFonts w:ascii="Palatino Linotype" w:hAnsi="Palatino Linotype" w:cs="Arial"/>
          <w:b/>
          <w:bCs/>
          <w:sz w:val="24"/>
          <w:szCs w:val="24"/>
        </w:rPr>
        <w:t>Recurrente</w:t>
      </w:r>
      <w:r w:rsidRPr="00DF1DDB">
        <w:rPr>
          <w:rFonts w:ascii="Palatino Linotype" w:hAnsi="Palatino Linotype" w:cs="Arial"/>
          <w:sz w:val="24"/>
          <w:szCs w:val="24"/>
        </w:rPr>
        <w:t xml:space="preserve"> el día </w:t>
      </w:r>
      <w:r>
        <w:rPr>
          <w:rFonts w:ascii="Palatino Linotype" w:hAnsi="Palatino Linotype" w:cs="Arial"/>
          <w:sz w:val="24"/>
          <w:szCs w:val="24"/>
        </w:rPr>
        <w:t>catorce de marzo</w:t>
      </w:r>
      <w:r w:rsidRPr="00DF1DDB">
        <w:rPr>
          <w:rFonts w:ascii="Palatino Linotype" w:hAnsi="Palatino Linotype" w:cs="Arial"/>
          <w:sz w:val="24"/>
          <w:szCs w:val="24"/>
        </w:rPr>
        <w:t xml:space="preserve"> de dos mil veinticinco, para que en un término de tres días el </w:t>
      </w:r>
      <w:r w:rsidRPr="00DF1DDB">
        <w:rPr>
          <w:rFonts w:ascii="Palatino Linotype" w:hAnsi="Palatino Linotype" w:cs="Arial"/>
          <w:b/>
          <w:bCs/>
          <w:sz w:val="24"/>
          <w:szCs w:val="24"/>
        </w:rPr>
        <w:t>Recurrente</w:t>
      </w:r>
      <w:r w:rsidRPr="00DF1DDB">
        <w:rPr>
          <w:rFonts w:ascii="Palatino Linotype" w:hAnsi="Palatino Linotype" w:cs="Arial"/>
          <w:sz w:val="24"/>
          <w:szCs w:val="24"/>
        </w:rPr>
        <w:t xml:space="preserve"> adujera </w:t>
      </w:r>
      <w:r w:rsidRPr="00DF1DDB">
        <w:rPr>
          <w:rFonts w:ascii="Palatino Linotype" w:hAnsi="Palatino Linotype" w:cs="Arial"/>
          <w:sz w:val="24"/>
          <w:szCs w:val="24"/>
        </w:rPr>
        <w:lastRenderedPageBreak/>
        <w:t xml:space="preserve">manifestaciones; asimismo, se hace constar que el </w:t>
      </w:r>
      <w:r w:rsidRPr="00DF1DDB">
        <w:rPr>
          <w:rFonts w:ascii="Palatino Linotype" w:hAnsi="Palatino Linotype" w:cs="Arial"/>
          <w:b/>
          <w:bCs/>
          <w:sz w:val="24"/>
          <w:szCs w:val="24"/>
        </w:rPr>
        <w:t xml:space="preserve">Recurrente </w:t>
      </w:r>
      <w:r w:rsidRPr="00DF1DDB">
        <w:rPr>
          <w:rFonts w:ascii="Palatino Linotype" w:hAnsi="Palatino Linotype" w:cs="Arial"/>
          <w:sz w:val="24"/>
          <w:szCs w:val="24"/>
        </w:rPr>
        <w:t xml:space="preserve">fue omiso en presentar sus manifestaciones respecto al informe justificado remitido por el </w:t>
      </w:r>
      <w:r w:rsidRPr="00DF1DDB">
        <w:rPr>
          <w:rFonts w:ascii="Palatino Linotype" w:hAnsi="Palatino Linotype" w:cs="Arial"/>
          <w:b/>
          <w:bCs/>
          <w:sz w:val="24"/>
          <w:szCs w:val="24"/>
        </w:rPr>
        <w:t>Sujeto Obligado</w:t>
      </w:r>
      <w:r w:rsidRPr="00DF1DDB">
        <w:rPr>
          <w:rFonts w:ascii="Palatino Linotype" w:hAnsi="Palatino Linotype" w:cs="Arial"/>
          <w:sz w:val="24"/>
          <w:szCs w:val="24"/>
        </w:rPr>
        <w:t>; finalmente se advierte de las constancias que integran el presente expediente, que no existe prueba alguna que deba desahogarse.</w:t>
      </w:r>
    </w:p>
    <w:p w14:paraId="747504BE" w14:textId="54CE15B4" w:rsidR="00FB222E" w:rsidRPr="00887C0B" w:rsidRDefault="00FB222E" w:rsidP="002051FE">
      <w:pPr>
        <w:spacing w:after="0" w:line="360" w:lineRule="auto"/>
        <w:jc w:val="both"/>
        <w:rPr>
          <w:rFonts w:ascii="Palatino Linotype" w:hAnsi="Palatino Linotype" w:cs="Arial"/>
          <w:b/>
          <w:bCs/>
          <w:sz w:val="24"/>
          <w:szCs w:val="24"/>
        </w:rPr>
      </w:pPr>
    </w:p>
    <w:p w14:paraId="6C93C413" w14:textId="2458FBDA" w:rsidR="002051FE" w:rsidRPr="00887C0B" w:rsidRDefault="002051FE" w:rsidP="002051FE">
      <w:pPr>
        <w:spacing w:after="0" w:line="360" w:lineRule="auto"/>
        <w:jc w:val="both"/>
        <w:rPr>
          <w:rFonts w:ascii="Palatino Linotype" w:hAnsi="Palatino Linotype" w:cs="Arial"/>
          <w:sz w:val="24"/>
          <w:szCs w:val="24"/>
        </w:rPr>
      </w:pPr>
      <w:r w:rsidRPr="00887C0B">
        <w:rPr>
          <w:rFonts w:ascii="Palatino Linotype" w:hAnsi="Palatino Linotype" w:cs="Arial"/>
          <w:sz w:val="24"/>
          <w:szCs w:val="24"/>
        </w:rPr>
        <w:t xml:space="preserve">Por lo cual se decretó cierre de instrucción con fecha </w:t>
      </w:r>
      <w:r w:rsidR="00630258">
        <w:rPr>
          <w:rFonts w:ascii="Palatino Linotype" w:hAnsi="Palatino Linotype" w:cs="Arial"/>
          <w:b/>
          <w:bCs/>
          <w:sz w:val="24"/>
          <w:szCs w:val="24"/>
        </w:rPr>
        <w:t>veintiuno de marzo</w:t>
      </w:r>
      <w:r w:rsidR="00346585" w:rsidRPr="00887C0B">
        <w:rPr>
          <w:rFonts w:ascii="Palatino Linotype" w:hAnsi="Palatino Linotype" w:cs="Arial"/>
          <w:b/>
          <w:bCs/>
          <w:sz w:val="24"/>
          <w:szCs w:val="24"/>
        </w:rPr>
        <w:t xml:space="preserve"> de dos mil veinticinco, </w:t>
      </w:r>
      <w:r w:rsidRPr="00887C0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5EF1E63" w14:textId="77777777" w:rsidR="00EF7B0C" w:rsidRPr="00887C0B" w:rsidRDefault="00EF7B0C" w:rsidP="002051FE">
      <w:pPr>
        <w:spacing w:after="0" w:line="360" w:lineRule="auto"/>
        <w:jc w:val="both"/>
        <w:rPr>
          <w:rFonts w:ascii="Palatino Linotype" w:hAnsi="Palatino Linotype" w:cs="Arial"/>
          <w:sz w:val="24"/>
          <w:szCs w:val="24"/>
        </w:rPr>
      </w:pPr>
    </w:p>
    <w:p w14:paraId="67D0FD90" w14:textId="4539C9DB" w:rsidR="006168E4" w:rsidRPr="00887C0B" w:rsidRDefault="006168E4" w:rsidP="00844569">
      <w:pPr>
        <w:spacing w:before="240" w:line="360" w:lineRule="auto"/>
        <w:jc w:val="center"/>
        <w:rPr>
          <w:rFonts w:ascii="Palatino Linotype" w:hAnsi="Palatino Linotype" w:cs="Arial"/>
          <w:b/>
          <w:sz w:val="24"/>
        </w:rPr>
      </w:pPr>
      <w:r w:rsidRPr="00887C0B">
        <w:rPr>
          <w:rFonts w:ascii="Palatino Linotype" w:hAnsi="Palatino Linotype" w:cs="Arial"/>
          <w:b/>
          <w:sz w:val="24"/>
        </w:rPr>
        <w:t xml:space="preserve">C O N S I D E R A N D O </w:t>
      </w:r>
    </w:p>
    <w:p w14:paraId="579C7ABE" w14:textId="77777777" w:rsidR="006168E4" w:rsidRPr="00887C0B" w:rsidRDefault="006168E4" w:rsidP="00844569">
      <w:pPr>
        <w:spacing w:before="240" w:line="360" w:lineRule="auto"/>
        <w:jc w:val="both"/>
        <w:rPr>
          <w:rFonts w:ascii="Palatino Linotype" w:hAnsi="Palatino Linotype" w:cs="Arial"/>
          <w:sz w:val="28"/>
          <w:szCs w:val="28"/>
        </w:rPr>
      </w:pPr>
      <w:r w:rsidRPr="00887C0B">
        <w:rPr>
          <w:rFonts w:ascii="Palatino Linotype" w:hAnsi="Palatino Linotype" w:cs="Arial"/>
          <w:b/>
          <w:sz w:val="28"/>
        </w:rPr>
        <w:t>PRIMERO.</w:t>
      </w:r>
      <w:r w:rsidRPr="00887C0B">
        <w:rPr>
          <w:rFonts w:ascii="Palatino Linotype" w:hAnsi="Palatino Linotype" w:cs="Arial"/>
          <w:b/>
        </w:rPr>
        <w:t xml:space="preserve"> </w:t>
      </w:r>
      <w:r w:rsidRPr="00887C0B">
        <w:rPr>
          <w:rFonts w:ascii="Palatino Linotype" w:hAnsi="Palatino Linotype" w:cs="Arial"/>
          <w:b/>
          <w:sz w:val="28"/>
          <w:szCs w:val="28"/>
        </w:rPr>
        <w:t>De la competencia</w:t>
      </w:r>
      <w:r w:rsidRPr="00887C0B">
        <w:rPr>
          <w:rFonts w:ascii="Palatino Linotype" w:hAnsi="Palatino Linotype" w:cs="Arial"/>
          <w:sz w:val="28"/>
          <w:szCs w:val="28"/>
        </w:rPr>
        <w:t>.</w:t>
      </w:r>
    </w:p>
    <w:p w14:paraId="7DAC646F" w14:textId="462D4219" w:rsidR="00EE27F5" w:rsidRPr="00887C0B" w:rsidRDefault="00EE27F5" w:rsidP="00EE27F5">
      <w:pPr>
        <w:spacing w:after="0" w:line="360" w:lineRule="auto"/>
        <w:jc w:val="both"/>
        <w:rPr>
          <w:rFonts w:ascii="Palatino Linotype" w:hAnsi="Palatino Linotype"/>
          <w:sz w:val="24"/>
          <w:szCs w:val="24"/>
        </w:rPr>
      </w:pPr>
      <w:r w:rsidRPr="00887C0B">
        <w:rPr>
          <w:rFonts w:ascii="Palatino Linotype" w:hAnsi="Palatino Linotype" w:cs="Arial"/>
          <w:bCs/>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sidR="00F10BC4" w:rsidRPr="00887C0B">
        <w:rPr>
          <w:rFonts w:ascii="Palatino Linotype" w:hAnsi="Palatino Linotype" w:cs="Arial"/>
          <w:bCs/>
          <w:sz w:val="24"/>
          <w:szCs w:val="24"/>
        </w:rPr>
        <w:t>la</w:t>
      </w:r>
      <w:r w:rsidRPr="00887C0B">
        <w:rPr>
          <w:rFonts w:ascii="Palatino Linotype" w:hAnsi="Palatino Linotype" w:cs="Arial"/>
          <w:bCs/>
          <w:sz w:val="24"/>
          <w:szCs w:val="24"/>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w:t>
      </w:r>
      <w:r w:rsidRPr="00887C0B">
        <w:rPr>
          <w:rFonts w:ascii="Palatino Linotype" w:hAnsi="Palatino Linotype"/>
          <w:sz w:val="24"/>
          <w:szCs w:val="24"/>
        </w:rPr>
        <w:t xml:space="preserve">; 1, 81, 82 fracciones I y III, 119, 127, 128 y 129, de la Ley de Protección de Datos Personales en Posesión de Sujetos Obligados del Estado de México y Municipios;  1, 2, fracción II, 13, 29, </w:t>
      </w:r>
      <w:r w:rsidRPr="00887C0B">
        <w:rPr>
          <w:rFonts w:ascii="Palatino Linotype" w:hAnsi="Palatino Linotype" w:cs="Arial"/>
          <w:sz w:val="24"/>
          <w:szCs w:val="24"/>
        </w:rPr>
        <w:t xml:space="preserve">36, fracciones I y II, 176, 178, 179, 181, párrafo tercero, 185 y 194, de la Ley de Transparencia y Acceso a la Información Pública del Estado de México y Municipios de aplicación supletoria de la citada Ley de Protección </w:t>
      </w:r>
      <w:r w:rsidRPr="00887C0B">
        <w:rPr>
          <w:rFonts w:ascii="Palatino Linotype" w:hAnsi="Palatino Linotype" w:cs="Arial"/>
          <w:sz w:val="24"/>
          <w:szCs w:val="24"/>
        </w:rPr>
        <w:lastRenderedPageBreak/>
        <w:t>de Datos en términos de su artículo 11; 9, fracciones I y XXIV, 11 y 14, fracción I del Reglamento Interior del Instituto de Transparencia, Acceso a la Información Pública y Protección de Datos Personales del Estado de México y Municipios.</w:t>
      </w:r>
    </w:p>
    <w:p w14:paraId="14F6229D" w14:textId="77777777" w:rsidR="00346585" w:rsidRPr="00887C0B" w:rsidRDefault="00346585"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ES_tradnl"/>
        </w:rPr>
      </w:pPr>
    </w:p>
    <w:p w14:paraId="71AC3F8F" w14:textId="5A193AEB" w:rsidR="006168E4" w:rsidRPr="00887C0B"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887C0B">
        <w:rPr>
          <w:rFonts w:ascii="Palatino Linotype" w:hAnsi="Palatino Linotype" w:cs="Arial"/>
          <w:b/>
          <w:sz w:val="28"/>
          <w:lang w:val="es-ES_tradnl"/>
        </w:rPr>
        <w:t>SEGUNDO</w:t>
      </w:r>
      <w:r w:rsidRPr="00887C0B">
        <w:rPr>
          <w:rFonts w:ascii="Palatino Linotype" w:hAnsi="Palatino Linotype" w:cs="Arial"/>
          <w:b/>
          <w:lang w:val="es-ES_tradnl"/>
        </w:rPr>
        <w:t xml:space="preserve">. </w:t>
      </w:r>
      <w:r w:rsidRPr="00887C0B">
        <w:rPr>
          <w:rFonts w:ascii="Palatino Linotype" w:hAnsi="Palatino Linotype" w:cs="Arial"/>
          <w:b/>
          <w:sz w:val="28"/>
          <w:szCs w:val="28"/>
          <w:lang w:val="es-ES_tradnl"/>
        </w:rPr>
        <w:t>Sobre los alcances del recurso de revisión.</w:t>
      </w:r>
      <w:r w:rsidRPr="00887C0B">
        <w:rPr>
          <w:rFonts w:ascii="Palatino Linotype" w:hAnsi="Palatino Linotype" w:cs="Arial"/>
          <w:b/>
          <w:lang w:val="es-ES_tradnl"/>
        </w:rPr>
        <w:t xml:space="preserve"> </w:t>
      </w:r>
    </w:p>
    <w:p w14:paraId="780F37AC" w14:textId="3B54FC30"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887C0B">
        <w:rPr>
          <w:rFonts w:ascii="Palatino Linotype" w:hAnsi="Palatino Linotype" w:cs="Arial"/>
          <w:lang w:val="es-ES_tradn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27A375" w14:textId="77777777" w:rsidR="00630258" w:rsidRPr="00887C0B" w:rsidRDefault="00630258" w:rsidP="00844569">
      <w:pPr>
        <w:pStyle w:val="Prrafodelista"/>
        <w:autoSpaceDE w:val="0"/>
        <w:autoSpaceDN w:val="0"/>
        <w:adjustRightInd w:val="0"/>
        <w:spacing w:before="240" w:after="160" w:line="360" w:lineRule="auto"/>
        <w:ind w:left="0"/>
        <w:jc w:val="both"/>
        <w:rPr>
          <w:rFonts w:ascii="Palatino Linotype" w:hAnsi="Palatino Linotype" w:cs="Arial"/>
          <w:lang w:val="es-ES_tradnl"/>
        </w:rPr>
      </w:pPr>
    </w:p>
    <w:p w14:paraId="468DF97D" w14:textId="2F5A9E2A" w:rsidR="00630258" w:rsidRPr="00630258" w:rsidRDefault="00630258" w:rsidP="00630258">
      <w:pPr>
        <w:pStyle w:val="Sinespaciado"/>
        <w:spacing w:line="360" w:lineRule="auto"/>
        <w:jc w:val="both"/>
        <w:rPr>
          <w:rFonts w:ascii="Palatino Linotype" w:hAnsi="Palatino Linotype"/>
          <w:b/>
          <w:sz w:val="28"/>
          <w:szCs w:val="28"/>
          <w:lang w:val="es-ES_tradnl"/>
        </w:rPr>
      </w:pPr>
      <w:r>
        <w:rPr>
          <w:rFonts w:ascii="Palatino Linotype" w:hAnsi="Palatino Linotype"/>
          <w:b/>
          <w:sz w:val="28"/>
          <w:szCs w:val="28"/>
          <w:lang w:val="es-ES_tradnl"/>
        </w:rPr>
        <w:t>TERCERO</w:t>
      </w:r>
      <w:r w:rsidRPr="00630258">
        <w:rPr>
          <w:rFonts w:ascii="Palatino Linotype" w:hAnsi="Palatino Linotype"/>
          <w:b/>
          <w:sz w:val="28"/>
          <w:szCs w:val="28"/>
          <w:lang w:val="es-ES_tradnl"/>
        </w:rPr>
        <w:t>. De las causas de improcedencia.</w:t>
      </w:r>
    </w:p>
    <w:p w14:paraId="4FA8FEB6" w14:textId="77777777" w:rsidR="00630258" w:rsidRPr="00836CC3" w:rsidRDefault="00630258" w:rsidP="00630258">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405ED7" w14:textId="77777777" w:rsidR="00630258" w:rsidRPr="00836CC3" w:rsidRDefault="00630258" w:rsidP="00630258">
      <w:pPr>
        <w:pStyle w:val="Prrafodelista"/>
        <w:autoSpaceDE w:val="0"/>
        <w:autoSpaceDN w:val="0"/>
        <w:adjustRightInd w:val="0"/>
        <w:spacing w:line="360" w:lineRule="auto"/>
        <w:ind w:left="0"/>
        <w:jc w:val="both"/>
        <w:rPr>
          <w:rFonts w:ascii="Palatino Linotype" w:hAnsi="Palatino Linotype" w:cs="Arial"/>
          <w:lang w:val="es-ES_tradnl"/>
        </w:rPr>
      </w:pPr>
    </w:p>
    <w:p w14:paraId="3D8325F6" w14:textId="77777777" w:rsidR="00630258" w:rsidRPr="00836CC3" w:rsidRDefault="00630258" w:rsidP="00630258">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36CC3">
        <w:rPr>
          <w:rStyle w:val="Refdenotaalpie"/>
          <w:rFonts w:ascii="Palatino Linotype" w:hAnsi="Palatino Linotype" w:cs="Arial"/>
          <w:lang w:val="es-ES_tradnl"/>
        </w:rPr>
        <w:footnoteReference w:id="1"/>
      </w:r>
      <w:r w:rsidRPr="00836CC3">
        <w:rPr>
          <w:rFonts w:ascii="Palatino Linotype" w:hAnsi="Palatino Linotype" w:cs="Arial"/>
          <w:lang w:val="es-ES_tradnl"/>
        </w:rPr>
        <w:t>.</w:t>
      </w:r>
    </w:p>
    <w:p w14:paraId="6B542F9F" w14:textId="77777777" w:rsidR="00630258" w:rsidRPr="00836CC3" w:rsidRDefault="00630258" w:rsidP="00630258">
      <w:pPr>
        <w:pStyle w:val="Prrafodelista"/>
        <w:autoSpaceDE w:val="0"/>
        <w:autoSpaceDN w:val="0"/>
        <w:adjustRightInd w:val="0"/>
        <w:spacing w:line="360" w:lineRule="auto"/>
        <w:ind w:left="0"/>
        <w:jc w:val="both"/>
        <w:rPr>
          <w:rFonts w:ascii="Palatino Linotype" w:hAnsi="Palatino Linotype" w:cs="Arial"/>
          <w:lang w:val="es-ES_tradnl"/>
        </w:rPr>
      </w:pPr>
    </w:p>
    <w:p w14:paraId="47923689" w14:textId="0FD4BB5B" w:rsidR="00F1776F" w:rsidRPr="00630258" w:rsidRDefault="00630258" w:rsidP="00630258">
      <w:pPr>
        <w:pStyle w:val="Prrafodelista"/>
        <w:autoSpaceDE w:val="0"/>
        <w:autoSpaceDN w:val="0"/>
        <w:adjustRightInd w:val="0"/>
        <w:spacing w:line="360" w:lineRule="auto"/>
        <w:ind w:left="0"/>
        <w:jc w:val="both"/>
        <w:rPr>
          <w:rFonts w:ascii="Palatino Linotype" w:hAnsi="Palatino Linotype" w:cs="Arial"/>
          <w:lang w:val="es-ES_tradnl"/>
        </w:rPr>
      </w:pPr>
      <w:r w:rsidRPr="00836CC3">
        <w:rPr>
          <w:rFonts w:ascii="Palatino Linotype" w:hAnsi="Palatino Linotype" w:cs="Arial"/>
          <w:lang w:val="es-ES_tradnl"/>
        </w:rPr>
        <w:lastRenderedPageBreak/>
        <w:t>Así las cosas, al no existir causas de improcedencia invocadas por las partes ni advertidas de oficio por este Resolutor, se procede al análisis del asunto en los siguientes términos.</w:t>
      </w:r>
    </w:p>
    <w:p w14:paraId="1106C5F8" w14:textId="77777777" w:rsidR="00EE27F5" w:rsidRPr="00887C0B" w:rsidRDefault="00EE27F5" w:rsidP="00075123">
      <w:pPr>
        <w:pStyle w:val="Prrafodelista"/>
        <w:autoSpaceDE w:val="0"/>
        <w:autoSpaceDN w:val="0"/>
        <w:adjustRightInd w:val="0"/>
        <w:spacing w:before="240" w:after="160" w:line="360" w:lineRule="auto"/>
        <w:ind w:left="0"/>
        <w:jc w:val="both"/>
        <w:rPr>
          <w:rFonts w:ascii="Palatino Linotype" w:hAnsi="Palatino Linotype" w:cs="Arial"/>
          <w:b/>
          <w:sz w:val="28"/>
          <w:lang w:val="es-ES_tradnl"/>
        </w:rPr>
      </w:pPr>
    </w:p>
    <w:p w14:paraId="1F5A80AA" w14:textId="77777777" w:rsidR="001F2207" w:rsidRPr="00887C0B" w:rsidRDefault="001F2207" w:rsidP="001F2207">
      <w:pPr>
        <w:tabs>
          <w:tab w:val="left" w:pos="709"/>
        </w:tabs>
        <w:spacing w:before="240" w:line="360" w:lineRule="auto"/>
        <w:ind w:right="51"/>
        <w:jc w:val="both"/>
        <w:rPr>
          <w:rFonts w:ascii="Palatino Linotype" w:hAnsi="Palatino Linotype"/>
          <w:b/>
          <w:sz w:val="28"/>
          <w:szCs w:val="28"/>
        </w:rPr>
      </w:pPr>
      <w:r w:rsidRPr="00887C0B">
        <w:rPr>
          <w:rFonts w:ascii="Palatino Linotype" w:hAnsi="Palatino Linotype"/>
          <w:b/>
          <w:sz w:val="28"/>
          <w:szCs w:val="28"/>
        </w:rPr>
        <w:t xml:space="preserve">CUARTO. Estudio y resolución del asunto </w:t>
      </w:r>
      <w:r w:rsidRPr="00887C0B">
        <w:rPr>
          <w:rFonts w:ascii="Palatino Linotype" w:hAnsi="Palatino Linotype"/>
          <w:b/>
          <w:sz w:val="28"/>
          <w:szCs w:val="28"/>
        </w:rPr>
        <w:tab/>
      </w:r>
    </w:p>
    <w:p w14:paraId="6E06BF5D" w14:textId="77777777" w:rsidR="001F2207" w:rsidRPr="00887C0B" w:rsidRDefault="001F2207" w:rsidP="001F2207">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887C0B">
        <w:rPr>
          <w:rFonts w:ascii="Palatino Linotype" w:hAnsi="Palatino Linotype" w:cs="Arial"/>
          <w:lang w:val="es-ES_tradn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3E8492D" w14:textId="77777777" w:rsidR="001F2207" w:rsidRPr="00887C0B" w:rsidRDefault="001F2207" w:rsidP="001F2207">
      <w:pPr>
        <w:spacing w:after="0" w:line="360" w:lineRule="auto"/>
        <w:jc w:val="both"/>
        <w:rPr>
          <w:rFonts w:ascii="Palatino Linotype" w:eastAsia="Times New Roman" w:hAnsi="Palatino Linotype" w:cs="Times New Roman"/>
          <w:sz w:val="24"/>
          <w:szCs w:val="24"/>
          <w:lang w:eastAsia="es-ES"/>
        </w:rPr>
      </w:pPr>
      <w:r w:rsidRPr="00887C0B">
        <w:rPr>
          <w:rFonts w:ascii="Palatino Linotype" w:hAnsi="Palatino Linotype" w:cs="Arial"/>
          <w:sz w:val="24"/>
          <w:szCs w:val="24"/>
        </w:rPr>
        <w:t xml:space="preserve">En este tenor, es necesario subrayar que </w:t>
      </w:r>
      <w:r w:rsidRPr="00887C0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14BF686"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b/>
          <w:i/>
          <w:lang w:eastAsia="es-ES"/>
        </w:rPr>
        <w:t>“Artículo 4.</w:t>
      </w:r>
      <w:r w:rsidRPr="00887C0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A3D4ED7"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0677FB"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C35A4EA"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b/>
          <w:i/>
          <w:lang w:eastAsia="es-ES"/>
        </w:rPr>
        <w:t>Artículo 12.</w:t>
      </w:r>
      <w:r w:rsidRPr="00887C0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104587D"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EC35EB9"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t>(…)</w:t>
      </w:r>
    </w:p>
    <w:p w14:paraId="4815923C" w14:textId="77777777" w:rsidR="001F2207" w:rsidRPr="00887C0B" w:rsidRDefault="001F2207" w:rsidP="001F2207">
      <w:pPr>
        <w:spacing w:before="240" w:line="360" w:lineRule="auto"/>
        <w:ind w:left="851" w:right="851"/>
        <w:jc w:val="both"/>
        <w:rPr>
          <w:rFonts w:ascii="Palatino Linotype" w:eastAsia="Times New Roman" w:hAnsi="Palatino Linotype" w:cs="Times New Roman"/>
          <w:b/>
          <w:i/>
          <w:lang w:eastAsia="es-ES"/>
        </w:rPr>
      </w:pPr>
      <w:r w:rsidRPr="00887C0B">
        <w:rPr>
          <w:rFonts w:ascii="Palatino Linotype" w:eastAsia="Times New Roman" w:hAnsi="Palatino Linotype" w:cs="Times New Roman"/>
          <w:b/>
          <w:i/>
          <w:lang w:eastAsia="es-ES"/>
        </w:rPr>
        <w:t xml:space="preserve">Artículo 24. </w:t>
      </w:r>
    </w:p>
    <w:p w14:paraId="7E97E185"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t>(…)</w:t>
      </w:r>
    </w:p>
    <w:p w14:paraId="23B3AC0C"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3EDBFE3C"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i/>
          <w:lang w:eastAsia="es-ES"/>
        </w:rPr>
        <w:t>(…)</w:t>
      </w:r>
    </w:p>
    <w:p w14:paraId="18B50E47" w14:textId="77777777" w:rsidR="001F2207" w:rsidRPr="00887C0B" w:rsidRDefault="001F2207" w:rsidP="001F2207">
      <w:pPr>
        <w:spacing w:before="240" w:line="360" w:lineRule="auto"/>
        <w:ind w:left="851" w:right="851"/>
        <w:jc w:val="both"/>
        <w:rPr>
          <w:rFonts w:ascii="Palatino Linotype" w:eastAsia="Times New Roman" w:hAnsi="Palatino Linotype" w:cs="Times New Roman"/>
          <w:i/>
          <w:lang w:eastAsia="es-ES"/>
        </w:rPr>
      </w:pPr>
      <w:r w:rsidRPr="00887C0B">
        <w:rPr>
          <w:rFonts w:ascii="Palatino Linotype" w:eastAsia="Times New Roman" w:hAnsi="Palatino Linotype" w:cs="Times New Roman"/>
          <w:b/>
          <w:i/>
          <w:lang w:eastAsia="es-ES"/>
        </w:rPr>
        <w:t>Artículo 160.</w:t>
      </w:r>
      <w:r w:rsidRPr="00887C0B">
        <w:rPr>
          <w:rFonts w:ascii="Palatino Linotype" w:eastAsia="Times New Roman" w:hAnsi="Palatino Linotype" w:cs="Times New Roman"/>
          <w:i/>
          <w:lang w:eastAsia="es-ES"/>
        </w:rPr>
        <w:t xml:space="preserve"> Los sujetos obligados deberán otorgar acceso a los documentos que se </w:t>
      </w:r>
      <w:r w:rsidRPr="00887C0B">
        <w:rPr>
          <w:rFonts w:ascii="Palatino Linotype" w:eastAsia="Times New Roman" w:hAnsi="Palatino Linotype" w:cs="Times New Roman"/>
          <w:b/>
          <w:i/>
          <w:lang w:eastAsia="es-ES"/>
        </w:rPr>
        <w:t xml:space="preserve"> </w:t>
      </w:r>
      <w:r w:rsidRPr="00887C0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4F18265" w14:textId="77777777" w:rsidR="001F2207" w:rsidRPr="00887C0B" w:rsidRDefault="001F2207" w:rsidP="001F2207">
      <w:pPr>
        <w:spacing w:before="240" w:line="360" w:lineRule="auto"/>
        <w:ind w:left="851" w:right="851"/>
        <w:jc w:val="both"/>
        <w:rPr>
          <w:rFonts w:ascii="Palatino Linotype" w:eastAsia="Times New Roman" w:hAnsi="Palatino Linotype" w:cs="Times New Roman"/>
          <w:b/>
          <w:i/>
          <w:lang w:eastAsia="es-ES"/>
        </w:rPr>
      </w:pPr>
      <w:r w:rsidRPr="00887C0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87C0B">
        <w:rPr>
          <w:rFonts w:ascii="Palatino Linotype" w:eastAsia="Times New Roman" w:hAnsi="Palatino Linotype" w:cs="Times New Roman"/>
          <w:b/>
          <w:i/>
          <w:lang w:eastAsia="es-ES"/>
        </w:rPr>
        <w:t>[Sic]</w:t>
      </w:r>
    </w:p>
    <w:p w14:paraId="70245D44" w14:textId="77777777" w:rsidR="001F2207" w:rsidRPr="00887C0B" w:rsidRDefault="001F2207" w:rsidP="001F2207">
      <w:pPr>
        <w:spacing w:after="0" w:line="360" w:lineRule="auto"/>
        <w:jc w:val="both"/>
        <w:rPr>
          <w:rFonts w:ascii="Palatino Linotype" w:eastAsia="Times New Roman" w:hAnsi="Palatino Linotype" w:cs="Times New Roman"/>
          <w:sz w:val="24"/>
          <w:szCs w:val="24"/>
          <w:lang w:eastAsia="es-ES"/>
        </w:rPr>
      </w:pPr>
    </w:p>
    <w:p w14:paraId="3E1AEE38" w14:textId="77777777" w:rsidR="001F2207" w:rsidRPr="00887C0B" w:rsidRDefault="001F2207" w:rsidP="001F2207">
      <w:pPr>
        <w:spacing w:after="0" w:line="360" w:lineRule="auto"/>
        <w:jc w:val="both"/>
        <w:rPr>
          <w:rFonts w:ascii="Palatino Linotype" w:eastAsia="Times New Roman" w:hAnsi="Palatino Linotype" w:cs="Times New Roman"/>
          <w:sz w:val="24"/>
          <w:szCs w:val="24"/>
          <w:lang w:eastAsia="es-ES"/>
        </w:rPr>
      </w:pPr>
      <w:r w:rsidRPr="00887C0B">
        <w:rPr>
          <w:rFonts w:ascii="Palatino Linotype" w:eastAsia="Times New Roman" w:hAnsi="Palatino Linotype" w:cs="Times New Roman"/>
          <w:sz w:val="24"/>
          <w:szCs w:val="24"/>
          <w:lang w:eastAsia="es-ES"/>
        </w:rPr>
        <w:t xml:space="preserve">Así que la obligación de los </w:t>
      </w:r>
      <w:r w:rsidRPr="00887C0B">
        <w:rPr>
          <w:rFonts w:ascii="Palatino Linotype" w:eastAsia="Times New Roman" w:hAnsi="Palatino Linotype" w:cs="Times New Roman"/>
          <w:b/>
          <w:sz w:val="24"/>
          <w:szCs w:val="24"/>
          <w:lang w:eastAsia="es-ES"/>
        </w:rPr>
        <w:t>Sujetos Obligados</w:t>
      </w:r>
      <w:r w:rsidRPr="00887C0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87C0B">
        <w:rPr>
          <w:rFonts w:ascii="Palatino Linotype" w:eastAsia="Times New Roman" w:hAnsi="Palatino Linotype" w:cs="Times New Roman"/>
          <w:bCs/>
          <w:sz w:val="24"/>
          <w:szCs w:val="24"/>
          <w:lang w:eastAsia="es-ES"/>
        </w:rPr>
        <w:t>de la Ley local en la materia, que se reproduce de la siguiente forma</w:t>
      </w:r>
      <w:r w:rsidRPr="00887C0B">
        <w:rPr>
          <w:rFonts w:ascii="Palatino Linotype" w:eastAsia="Times New Roman" w:hAnsi="Palatino Linotype" w:cs="Times New Roman"/>
          <w:sz w:val="24"/>
          <w:szCs w:val="24"/>
          <w:lang w:eastAsia="es-ES"/>
        </w:rPr>
        <w:t>:</w:t>
      </w:r>
    </w:p>
    <w:p w14:paraId="2A319F34" w14:textId="77777777" w:rsidR="001F2207" w:rsidRPr="00887C0B" w:rsidRDefault="001F2207" w:rsidP="001F2207">
      <w:pPr>
        <w:spacing w:before="240" w:line="360" w:lineRule="auto"/>
        <w:ind w:left="851" w:right="851"/>
        <w:jc w:val="both"/>
        <w:rPr>
          <w:rFonts w:ascii="Palatino Linotype" w:eastAsia="Times New Roman" w:hAnsi="Palatino Linotype" w:cs="Arial"/>
          <w:b/>
          <w:i/>
          <w:lang w:eastAsia="es-ES"/>
        </w:rPr>
      </w:pPr>
      <w:r w:rsidRPr="00887C0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87C0B">
        <w:rPr>
          <w:rFonts w:ascii="Palatino Linotype" w:eastAsia="Times New Roman" w:hAnsi="Palatino Linotype" w:cs="Arial"/>
          <w:b/>
          <w:i/>
          <w:lang w:eastAsia="es-ES"/>
        </w:rPr>
        <w:t>[Sic]</w:t>
      </w:r>
    </w:p>
    <w:p w14:paraId="4CB564F5" w14:textId="77777777" w:rsidR="001F2207" w:rsidRPr="00887C0B" w:rsidRDefault="001F2207" w:rsidP="001F2207">
      <w:pPr>
        <w:spacing w:before="240" w:line="360" w:lineRule="auto"/>
        <w:jc w:val="both"/>
        <w:rPr>
          <w:rFonts w:ascii="Palatino Linotype" w:hAnsi="Palatino Linotype"/>
          <w:sz w:val="24"/>
          <w:szCs w:val="24"/>
        </w:rPr>
      </w:pPr>
    </w:p>
    <w:p w14:paraId="0A11B64C" w14:textId="6E90D6BF" w:rsidR="001F2207" w:rsidRPr="00887C0B" w:rsidRDefault="001F2207" w:rsidP="009B4FD6">
      <w:pPr>
        <w:spacing w:before="240" w:line="360" w:lineRule="auto"/>
        <w:jc w:val="both"/>
        <w:rPr>
          <w:rFonts w:ascii="Palatino Linotype" w:hAnsi="Palatino Linotype" w:cs="Arial"/>
          <w:sz w:val="24"/>
          <w:szCs w:val="24"/>
        </w:rPr>
      </w:pPr>
      <w:r w:rsidRPr="00887C0B">
        <w:rPr>
          <w:rFonts w:ascii="Palatino Linotype" w:hAnsi="Palatino Linotype"/>
          <w:sz w:val="24"/>
          <w:szCs w:val="24"/>
        </w:rPr>
        <w:t xml:space="preserve">Una vez sentado lo anterior, </w:t>
      </w:r>
      <w:r w:rsidRPr="00887C0B">
        <w:rPr>
          <w:rFonts w:ascii="Palatino Linotype" w:hAnsi="Palatino Linotype" w:cs="Arial"/>
          <w:sz w:val="24"/>
          <w:szCs w:val="24"/>
        </w:rPr>
        <w:t xml:space="preserve">de una interpretación literal a la solicitud de información </w:t>
      </w:r>
      <w:r w:rsidR="00D24037" w:rsidRPr="00D24037">
        <w:rPr>
          <w:rFonts w:ascii="Palatino Linotype" w:hAnsi="Palatino Linotype" w:cs="Arial"/>
          <w:b/>
          <w:bCs/>
          <w:sz w:val="24"/>
          <w:szCs w:val="24"/>
        </w:rPr>
        <w:t>00594/TOLUCA/IP/2025</w:t>
      </w:r>
      <w:r w:rsidRPr="00887C0B">
        <w:rPr>
          <w:rFonts w:ascii="Palatino Linotype" w:hAnsi="Palatino Linotype" w:cs="Arial"/>
          <w:b/>
          <w:bCs/>
          <w:sz w:val="24"/>
          <w:szCs w:val="24"/>
        </w:rPr>
        <w:t xml:space="preserve">, </w:t>
      </w:r>
      <w:r w:rsidRPr="00887C0B">
        <w:rPr>
          <w:rFonts w:ascii="Palatino Linotype" w:hAnsi="Palatino Linotype" w:cs="Arial"/>
          <w:sz w:val="24"/>
          <w:szCs w:val="24"/>
        </w:rPr>
        <w:t xml:space="preserve">se </w:t>
      </w:r>
      <w:r w:rsidR="009B4FD6" w:rsidRPr="00887C0B">
        <w:rPr>
          <w:rFonts w:ascii="Palatino Linotype" w:hAnsi="Palatino Linotype" w:cs="Arial"/>
          <w:sz w:val="24"/>
          <w:szCs w:val="24"/>
        </w:rPr>
        <w:t>desprende que fue requerida la siguiente información:</w:t>
      </w:r>
    </w:p>
    <w:p w14:paraId="2721D218" w14:textId="68201B97" w:rsidR="009B4FD6" w:rsidRPr="00887C0B" w:rsidRDefault="009B4FD6" w:rsidP="009B4FD6">
      <w:pPr>
        <w:pStyle w:val="Prrafodelista"/>
        <w:numPr>
          <w:ilvl w:val="0"/>
          <w:numId w:val="32"/>
        </w:numPr>
        <w:spacing w:before="240" w:line="360" w:lineRule="auto"/>
        <w:jc w:val="both"/>
        <w:rPr>
          <w:rFonts w:ascii="Palatino Linotype" w:hAnsi="Palatino Linotype" w:cs="Arial"/>
          <w:lang w:val="es-ES_tradnl"/>
        </w:rPr>
      </w:pPr>
      <w:r w:rsidRPr="00887C0B">
        <w:rPr>
          <w:rFonts w:ascii="Palatino Linotype" w:hAnsi="Palatino Linotype" w:cs="Arial"/>
          <w:lang w:val="es-ES_tradnl"/>
        </w:rPr>
        <w:lastRenderedPageBreak/>
        <w:t>Acta de</w:t>
      </w:r>
      <w:r w:rsidR="00D24037" w:rsidRPr="00D24037">
        <w:rPr>
          <w:rFonts w:ascii="Palatino Linotype" w:hAnsi="Palatino Linotype" w:cs="Arial"/>
          <w:lang w:val="es-ES_tradnl"/>
        </w:rPr>
        <w:t xml:space="preserve"> </w:t>
      </w:r>
      <w:r w:rsidR="00D24037">
        <w:rPr>
          <w:rFonts w:ascii="Palatino Linotype" w:hAnsi="Palatino Linotype" w:cs="Arial"/>
          <w:lang w:val="es-ES_tradnl"/>
        </w:rPr>
        <w:t>I</w:t>
      </w:r>
      <w:r w:rsidR="00D24037" w:rsidRPr="00D24037">
        <w:rPr>
          <w:rFonts w:ascii="Palatino Linotype" w:hAnsi="Palatino Linotype" w:cs="Arial"/>
          <w:lang w:val="es-ES_tradnl"/>
        </w:rPr>
        <w:t xml:space="preserve">nstalación del </w:t>
      </w:r>
      <w:r w:rsidR="00D24037">
        <w:rPr>
          <w:rFonts w:ascii="Palatino Linotype" w:hAnsi="Palatino Linotype" w:cs="Arial"/>
          <w:lang w:val="es-ES_tradnl"/>
        </w:rPr>
        <w:t>C</w:t>
      </w:r>
      <w:r w:rsidR="00D24037" w:rsidRPr="00D24037">
        <w:rPr>
          <w:rFonts w:ascii="Palatino Linotype" w:hAnsi="Palatino Linotype" w:cs="Arial"/>
          <w:lang w:val="es-ES_tradnl"/>
        </w:rPr>
        <w:t xml:space="preserve">onsejo de </w:t>
      </w:r>
      <w:r w:rsidR="00D24037">
        <w:rPr>
          <w:rFonts w:ascii="Palatino Linotype" w:hAnsi="Palatino Linotype" w:cs="Arial"/>
          <w:lang w:val="es-ES_tradnl"/>
        </w:rPr>
        <w:t>B</w:t>
      </w:r>
      <w:r w:rsidR="00D24037" w:rsidRPr="00D24037">
        <w:rPr>
          <w:rFonts w:ascii="Palatino Linotype" w:hAnsi="Palatino Linotype" w:cs="Arial"/>
          <w:lang w:val="es-ES_tradnl"/>
        </w:rPr>
        <w:t xml:space="preserve">ienestar </w:t>
      </w:r>
      <w:r w:rsidR="00D24037">
        <w:rPr>
          <w:rFonts w:ascii="Palatino Linotype" w:hAnsi="Palatino Linotype" w:cs="Arial"/>
          <w:lang w:val="es-ES_tradnl"/>
        </w:rPr>
        <w:t>A</w:t>
      </w:r>
      <w:r w:rsidR="00D24037" w:rsidRPr="00D24037">
        <w:rPr>
          <w:rFonts w:ascii="Palatino Linotype" w:hAnsi="Palatino Linotype" w:cs="Arial"/>
          <w:lang w:val="es-ES_tradnl"/>
        </w:rPr>
        <w:t>nimal de la administración 2022-2024</w:t>
      </w:r>
      <w:r w:rsidRPr="00887C0B">
        <w:rPr>
          <w:rFonts w:ascii="Palatino Linotype" w:hAnsi="Palatino Linotype" w:cs="Arial"/>
          <w:lang w:val="es-ES_tradnl"/>
        </w:rPr>
        <w:t xml:space="preserve">. </w:t>
      </w:r>
    </w:p>
    <w:p w14:paraId="398B80BE" w14:textId="77777777" w:rsidR="005C218E" w:rsidRPr="00887C0B" w:rsidRDefault="005C218E" w:rsidP="00075123">
      <w:pPr>
        <w:pStyle w:val="Prrafodelista"/>
        <w:autoSpaceDE w:val="0"/>
        <w:autoSpaceDN w:val="0"/>
        <w:adjustRightInd w:val="0"/>
        <w:spacing w:before="240" w:after="160" w:line="360" w:lineRule="auto"/>
        <w:ind w:left="0"/>
        <w:jc w:val="both"/>
        <w:rPr>
          <w:rFonts w:ascii="Palatino Linotype" w:hAnsi="Palatino Linotype" w:cs="Arial"/>
          <w:b/>
          <w:sz w:val="28"/>
          <w:lang w:val="es-ES_tradnl"/>
        </w:rPr>
      </w:pPr>
    </w:p>
    <w:p w14:paraId="4090462D" w14:textId="4A5C2E65" w:rsidR="001F2207" w:rsidRPr="00887C0B" w:rsidRDefault="001F2207" w:rsidP="009B4FD6">
      <w:pPr>
        <w:spacing w:after="0" w:line="360" w:lineRule="auto"/>
        <w:jc w:val="both"/>
        <w:rPr>
          <w:rFonts w:ascii="Palatino Linotype" w:hAnsi="Palatino Linotype" w:cs="Arial"/>
          <w:sz w:val="24"/>
          <w:szCs w:val="24"/>
        </w:rPr>
      </w:pPr>
      <w:r w:rsidRPr="00887C0B">
        <w:rPr>
          <w:rFonts w:ascii="Palatino Linotype" w:hAnsi="Palatino Linotype" w:cs="Arial"/>
          <w:sz w:val="24"/>
          <w:szCs w:val="24"/>
        </w:rPr>
        <w:t>Bajo este contexto,</w:t>
      </w:r>
      <w:r w:rsidR="009B4FD6" w:rsidRPr="00887C0B">
        <w:rPr>
          <w:rFonts w:ascii="Palatino Linotype" w:hAnsi="Palatino Linotype" w:cs="Arial"/>
          <w:sz w:val="24"/>
          <w:szCs w:val="24"/>
        </w:rPr>
        <w:t xml:space="preserve"> para vislumbrar la integración, atribuciones y funcionamiento </w:t>
      </w:r>
      <w:r w:rsidR="00D24037">
        <w:rPr>
          <w:rFonts w:ascii="Palatino Linotype" w:hAnsi="Palatino Linotype" w:cs="Arial"/>
          <w:sz w:val="24"/>
          <w:szCs w:val="24"/>
        </w:rPr>
        <w:t>del Consejo de Bienestar Animal</w:t>
      </w:r>
      <w:r w:rsidR="009B4FD6" w:rsidRPr="00887C0B">
        <w:rPr>
          <w:rFonts w:ascii="Palatino Linotype" w:hAnsi="Palatino Linotype" w:cs="Arial"/>
          <w:sz w:val="24"/>
          <w:szCs w:val="24"/>
        </w:rPr>
        <w:t xml:space="preserve">, resulta oportuno traer a colación los artículos </w:t>
      </w:r>
      <w:r w:rsidR="00D24037">
        <w:rPr>
          <w:rFonts w:ascii="Palatino Linotype" w:hAnsi="Palatino Linotype" w:cs="Arial"/>
          <w:sz w:val="24"/>
          <w:szCs w:val="24"/>
        </w:rPr>
        <w:t xml:space="preserve">124 </w:t>
      </w:r>
      <w:proofErr w:type="spellStart"/>
      <w:r w:rsidR="00D24037">
        <w:rPr>
          <w:rFonts w:ascii="Palatino Linotype" w:hAnsi="Palatino Linotype" w:cs="Arial"/>
          <w:sz w:val="24"/>
          <w:szCs w:val="24"/>
        </w:rPr>
        <w:t>Quinquies</w:t>
      </w:r>
      <w:proofErr w:type="spellEnd"/>
      <w:r w:rsidR="00D24037">
        <w:rPr>
          <w:rFonts w:ascii="Palatino Linotype" w:hAnsi="Palatino Linotype" w:cs="Arial"/>
          <w:sz w:val="24"/>
          <w:szCs w:val="24"/>
        </w:rPr>
        <w:t xml:space="preserve">, </w:t>
      </w:r>
      <w:proofErr w:type="spellStart"/>
      <w:r w:rsidR="00D24037">
        <w:rPr>
          <w:rFonts w:ascii="Palatino Linotype" w:hAnsi="Palatino Linotype" w:cs="Arial"/>
          <w:sz w:val="24"/>
          <w:szCs w:val="24"/>
        </w:rPr>
        <w:t>Sexies</w:t>
      </w:r>
      <w:proofErr w:type="spellEnd"/>
      <w:r w:rsidR="00D24037">
        <w:rPr>
          <w:rFonts w:ascii="Palatino Linotype" w:hAnsi="Palatino Linotype" w:cs="Arial"/>
          <w:sz w:val="24"/>
          <w:szCs w:val="24"/>
        </w:rPr>
        <w:t xml:space="preserve"> y </w:t>
      </w:r>
      <w:proofErr w:type="spellStart"/>
      <w:r w:rsidR="00D24037">
        <w:rPr>
          <w:rFonts w:ascii="Palatino Linotype" w:hAnsi="Palatino Linotype" w:cs="Arial"/>
          <w:sz w:val="24"/>
          <w:szCs w:val="24"/>
        </w:rPr>
        <w:t>Septies</w:t>
      </w:r>
      <w:proofErr w:type="spellEnd"/>
      <w:r w:rsidR="009B4FD6" w:rsidRPr="00887C0B">
        <w:rPr>
          <w:rFonts w:ascii="Palatino Linotype" w:hAnsi="Palatino Linotype" w:cs="Arial"/>
          <w:sz w:val="24"/>
          <w:szCs w:val="24"/>
        </w:rPr>
        <w:t xml:space="preserve"> de </w:t>
      </w:r>
      <w:r w:rsidR="00D24037">
        <w:rPr>
          <w:rFonts w:ascii="Palatino Linotype" w:hAnsi="Palatino Linotype" w:cs="Arial"/>
          <w:sz w:val="24"/>
          <w:szCs w:val="24"/>
        </w:rPr>
        <w:t>la Ley Orgánica Municipal del Estado de México</w:t>
      </w:r>
      <w:r w:rsidR="00DC33B3" w:rsidRPr="00887C0B">
        <w:rPr>
          <w:rFonts w:ascii="Palatino Linotype" w:hAnsi="Palatino Linotype" w:cs="Arial"/>
          <w:sz w:val="24"/>
          <w:szCs w:val="24"/>
        </w:rPr>
        <w:t>, porciones normativas que disponen a la literalidad lo siguiente:</w:t>
      </w:r>
    </w:p>
    <w:p w14:paraId="21B1B4A1" w14:textId="5AB0BCAE" w:rsidR="00D24037" w:rsidRDefault="00D24037" w:rsidP="00D24037">
      <w:pPr>
        <w:pStyle w:val="Citas"/>
      </w:pPr>
      <w:r w:rsidRPr="00D24037">
        <w:rPr>
          <w:b/>
          <w:bCs/>
        </w:rPr>
        <w:t>Artículo 124 Quinquies</w:t>
      </w:r>
      <w:r>
        <w:t xml:space="preserve">.- Cada Ayuntamiento constituirá un </w:t>
      </w:r>
      <w:r w:rsidRPr="00D24037">
        <w:rPr>
          <w:b/>
          <w:bCs/>
          <w:u w:val="single"/>
        </w:rPr>
        <w:t>Consejo Municipal de Protección y Bienestar Animal</w:t>
      </w:r>
      <w:r>
        <w:t>, con funciones de órgano de consulta para la prevención, acuerdos, y ejecución de acciones necesarias para la atención de los asuntos relacionados con el control y bienestar animal.</w:t>
      </w:r>
    </w:p>
    <w:p w14:paraId="37133388" w14:textId="6C623876" w:rsidR="00D24037" w:rsidRDefault="00D24037" w:rsidP="00D24037">
      <w:pPr>
        <w:pStyle w:val="Citas"/>
      </w:pPr>
      <w:r w:rsidRPr="00D24037">
        <w:rPr>
          <w:b/>
          <w:bCs/>
        </w:rPr>
        <w:t xml:space="preserve">Artículo 124 </w:t>
      </w:r>
      <w:proofErr w:type="spellStart"/>
      <w:r w:rsidRPr="00D24037">
        <w:rPr>
          <w:b/>
          <w:bCs/>
        </w:rPr>
        <w:t>Sexies</w:t>
      </w:r>
      <w:proofErr w:type="spellEnd"/>
      <w:r>
        <w:t>.- En la integración del Consejo Municipal se deberá garantizar la inclusión de personas con experiencia en materia de cuidado animal y aquellas provenientes de organizaciones de la sociedad civil que realicen acciones en pro del cuidado animal.</w:t>
      </w:r>
    </w:p>
    <w:p w14:paraId="5E064CA6" w14:textId="639A3DD7" w:rsidR="00D24037" w:rsidRDefault="00D24037" w:rsidP="00D24037">
      <w:pPr>
        <w:pStyle w:val="Citas"/>
      </w:pPr>
      <w:r w:rsidRPr="00D24037">
        <w:rPr>
          <w:b/>
          <w:bCs/>
        </w:rPr>
        <w:t xml:space="preserve">Artículo 124 </w:t>
      </w:r>
      <w:proofErr w:type="spellStart"/>
      <w:r w:rsidRPr="00D24037">
        <w:rPr>
          <w:b/>
          <w:bCs/>
        </w:rPr>
        <w:t>Septies</w:t>
      </w:r>
      <w:proofErr w:type="spellEnd"/>
      <w:r>
        <w:t>.- El Consejo Municipal de Protección y Bienestar Animal, contará con las siguientes facultades:</w:t>
      </w:r>
    </w:p>
    <w:p w14:paraId="42E8A7A4" w14:textId="46100FD9" w:rsidR="00D24037" w:rsidRDefault="00D24037" w:rsidP="00D24037">
      <w:pPr>
        <w:pStyle w:val="Citas"/>
      </w:pPr>
      <w:r>
        <w:t>I. Opinar sobre el programa anual de trabajo que la titular o el titular de la Unidad de Control Animal ponga a consideración del consejo;</w:t>
      </w:r>
    </w:p>
    <w:p w14:paraId="6C328305" w14:textId="437B79B8" w:rsidR="00D24037" w:rsidRDefault="00D24037" w:rsidP="00D24037">
      <w:pPr>
        <w:pStyle w:val="Citas"/>
      </w:pPr>
      <w:r>
        <w:t>II. Emitir opiniones sobre las acciones a realizar en materia de cuidado animal en situación de calle, las cuales deberán ser atendidas por la titular o el titular de la Unidad de Control Animal;</w:t>
      </w:r>
    </w:p>
    <w:p w14:paraId="2D371F34" w14:textId="5CEE5035" w:rsidR="00D24037" w:rsidRDefault="00D24037" w:rsidP="001570B4">
      <w:pPr>
        <w:pStyle w:val="Citas"/>
      </w:pPr>
      <w:r>
        <w:lastRenderedPageBreak/>
        <w:t xml:space="preserve">III. Emitir opiniones para la </w:t>
      </w:r>
      <w:r w:rsidR="001570B4">
        <w:t>mejora continua en las actividades que realice la Unidad Municipal de Control y Bienestar Animal.</w:t>
      </w:r>
    </w:p>
    <w:p w14:paraId="63D57328" w14:textId="4CDF3E96" w:rsidR="00DC33B3" w:rsidRPr="00887C0B" w:rsidRDefault="00D04897" w:rsidP="00D04897">
      <w:pPr>
        <w:spacing w:before="240" w:line="360" w:lineRule="auto"/>
        <w:jc w:val="both"/>
        <w:rPr>
          <w:rFonts w:ascii="Palatino Linotype" w:hAnsi="Palatino Linotype"/>
          <w:sz w:val="24"/>
          <w:szCs w:val="24"/>
        </w:rPr>
      </w:pPr>
      <w:r w:rsidRPr="00887C0B">
        <w:rPr>
          <w:rFonts w:ascii="Palatino Linotype" w:hAnsi="Palatino Linotype"/>
          <w:sz w:val="24"/>
          <w:szCs w:val="24"/>
        </w:rPr>
        <w:t xml:space="preserve">De lo expuesto con anterioridad, se desprende que </w:t>
      </w:r>
      <w:r w:rsidRPr="00887C0B">
        <w:rPr>
          <w:rFonts w:ascii="Palatino Linotype" w:hAnsi="Palatino Linotype"/>
          <w:b/>
          <w:sz w:val="24"/>
          <w:szCs w:val="24"/>
        </w:rPr>
        <w:t xml:space="preserve">El Sujeto Obligado </w:t>
      </w:r>
      <w:r w:rsidR="001570B4">
        <w:rPr>
          <w:rFonts w:ascii="Palatino Linotype" w:hAnsi="Palatino Linotype"/>
          <w:sz w:val="24"/>
          <w:szCs w:val="24"/>
        </w:rPr>
        <w:t>debe constituir</w:t>
      </w:r>
      <w:r w:rsidR="001570B4" w:rsidRPr="001570B4">
        <w:t xml:space="preserve"> </w:t>
      </w:r>
      <w:r w:rsidR="001570B4" w:rsidRPr="001570B4">
        <w:rPr>
          <w:rFonts w:ascii="Palatino Linotype" w:hAnsi="Palatino Linotype"/>
          <w:sz w:val="24"/>
          <w:szCs w:val="24"/>
        </w:rPr>
        <w:t>un Consejo Municipal de Protección y Bienestar Animal</w:t>
      </w:r>
      <w:r w:rsidR="001570B4">
        <w:rPr>
          <w:rFonts w:ascii="Palatino Linotype" w:hAnsi="Palatino Linotype"/>
          <w:sz w:val="24"/>
          <w:szCs w:val="24"/>
        </w:rPr>
        <w:t xml:space="preserve"> en el que se garantice</w:t>
      </w:r>
      <w:r w:rsidR="001570B4" w:rsidRPr="001570B4">
        <w:rPr>
          <w:rFonts w:ascii="Palatino Linotype" w:hAnsi="Palatino Linotype"/>
          <w:sz w:val="24"/>
          <w:szCs w:val="24"/>
        </w:rPr>
        <w:t xml:space="preserve"> la inclusión de personas con experiencia en materia de cuidado animal y aquellas provenientes de organizaciones de la sociedad civil que realicen acciones en pro del cuidado animal</w:t>
      </w:r>
      <w:r w:rsidR="001570B4">
        <w:rPr>
          <w:rFonts w:ascii="Palatino Linotype" w:hAnsi="Palatino Linotype"/>
          <w:sz w:val="24"/>
          <w:szCs w:val="24"/>
        </w:rPr>
        <w:t>.</w:t>
      </w:r>
    </w:p>
    <w:p w14:paraId="5F3C2970" w14:textId="12A8BC03" w:rsidR="00D04897" w:rsidRPr="00887C0B" w:rsidRDefault="00DC33B3" w:rsidP="00D04897">
      <w:pPr>
        <w:spacing w:line="360" w:lineRule="auto"/>
        <w:jc w:val="both"/>
        <w:rPr>
          <w:rFonts w:ascii="Palatino Linotype" w:hAnsi="Palatino Linotype" w:cs="Arial"/>
          <w:sz w:val="24"/>
          <w:szCs w:val="24"/>
        </w:rPr>
      </w:pPr>
      <w:r w:rsidRPr="00887C0B">
        <w:rPr>
          <w:rFonts w:ascii="Palatino Linotype" w:hAnsi="Palatino Linotype" w:cs="Arial"/>
          <w:sz w:val="24"/>
          <w:szCs w:val="24"/>
        </w:rPr>
        <w:t>B</w:t>
      </w:r>
      <w:r w:rsidR="00D04897" w:rsidRPr="00887C0B">
        <w:rPr>
          <w:rFonts w:ascii="Palatino Linotype" w:hAnsi="Palatino Linotype" w:cs="Arial"/>
          <w:sz w:val="24"/>
          <w:szCs w:val="24"/>
        </w:rPr>
        <w:t xml:space="preserve">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20EA20E" w14:textId="77777777" w:rsidR="00D04897" w:rsidRPr="00887C0B" w:rsidRDefault="00D04897" w:rsidP="00D04897">
      <w:pPr>
        <w:pStyle w:val="Citas"/>
      </w:pPr>
      <w:r w:rsidRPr="00887C0B">
        <w:t xml:space="preserve">“Artículo 18. Los sujetos obligados deberán documentar todo acto que derive del ejercicio de sus facultades, competencias o funciones, considerando desde su origen la eventual publicidad y reutilización de la información que generen. </w:t>
      </w:r>
    </w:p>
    <w:p w14:paraId="266BA9EF" w14:textId="77777777" w:rsidR="00D04897" w:rsidRPr="00887C0B" w:rsidRDefault="00D04897" w:rsidP="00D04897">
      <w:pPr>
        <w:pStyle w:val="Citas"/>
      </w:pPr>
      <w:r w:rsidRPr="00887C0B">
        <w:t xml:space="preserve">Artículo 19. Se presume que la información debe existir si se refiere a las facultades, competencias y funciones que los ordenamientos jurídicos aplicables otorgan a los sujetos obligados. </w:t>
      </w:r>
    </w:p>
    <w:p w14:paraId="0B630E2B" w14:textId="77777777" w:rsidR="00D04897" w:rsidRPr="00887C0B" w:rsidRDefault="00D04897" w:rsidP="00D04897">
      <w:pPr>
        <w:pStyle w:val="Citas"/>
      </w:pPr>
      <w:r w:rsidRPr="00887C0B">
        <w:t xml:space="preserve">En los casos en que ciertas facultades, competencias o funciones no se hayan ejercido, se debe motivar la respuesta en función de las causas que motiven tal circunstancia. </w:t>
      </w:r>
    </w:p>
    <w:p w14:paraId="72234103" w14:textId="77777777" w:rsidR="00D04897" w:rsidRPr="00887C0B" w:rsidRDefault="00D04897" w:rsidP="00D04897">
      <w:pPr>
        <w:pStyle w:val="Citas"/>
        <w:rPr>
          <w:b/>
          <w:bCs/>
          <w:sz w:val="24"/>
          <w:szCs w:val="24"/>
        </w:rPr>
      </w:pPr>
      <w:r w:rsidRPr="00887C0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87C0B">
        <w:rPr>
          <w:b/>
          <w:bCs/>
        </w:rPr>
        <w:t>(Sic)</w:t>
      </w:r>
    </w:p>
    <w:p w14:paraId="048A8EA5" w14:textId="77777777" w:rsidR="00D04897" w:rsidRPr="00887C0B" w:rsidRDefault="00D04897" w:rsidP="00D04897">
      <w:pPr>
        <w:spacing w:before="240" w:line="360" w:lineRule="auto"/>
        <w:jc w:val="both"/>
        <w:rPr>
          <w:rFonts w:ascii="Palatino Linotype" w:hAnsi="Palatino Linotype"/>
          <w:sz w:val="24"/>
          <w:szCs w:val="24"/>
        </w:rPr>
      </w:pPr>
    </w:p>
    <w:p w14:paraId="6144E5CB" w14:textId="43056120" w:rsidR="00DC33B3" w:rsidRPr="00887C0B" w:rsidRDefault="00D04897" w:rsidP="00D04897">
      <w:pPr>
        <w:spacing w:after="0" w:line="360" w:lineRule="auto"/>
        <w:jc w:val="both"/>
        <w:rPr>
          <w:rFonts w:ascii="Palatino Linotype" w:hAnsi="Palatino Linotype" w:cs="Arial"/>
          <w:color w:val="000000"/>
          <w:sz w:val="24"/>
        </w:rPr>
      </w:pPr>
      <w:r w:rsidRPr="00887C0B">
        <w:rPr>
          <w:rFonts w:ascii="Palatino Linotype" w:hAnsi="Palatino Linotype" w:cs="Arial"/>
          <w:color w:val="000000"/>
          <w:sz w:val="24"/>
        </w:rPr>
        <w:t xml:space="preserve">Una vez sentado lo anterior, como se mencionó en el antecedente segundo, </w:t>
      </w:r>
      <w:r w:rsidRPr="00887C0B">
        <w:rPr>
          <w:rFonts w:ascii="Palatino Linotype" w:hAnsi="Palatino Linotype" w:cs="Arial"/>
          <w:b/>
          <w:color w:val="000000"/>
          <w:sz w:val="24"/>
        </w:rPr>
        <w:t xml:space="preserve">El Sujeto Obligado </w:t>
      </w:r>
      <w:r w:rsidRPr="00887C0B">
        <w:rPr>
          <w:rFonts w:ascii="Palatino Linotype" w:hAnsi="Palatino Linotype" w:cs="Arial"/>
          <w:color w:val="000000"/>
          <w:sz w:val="24"/>
        </w:rPr>
        <w:t xml:space="preserve">en fecha </w:t>
      </w:r>
      <w:r w:rsidR="001570B4">
        <w:rPr>
          <w:rFonts w:ascii="Palatino Linotype" w:hAnsi="Palatino Linotype" w:cs="Arial"/>
          <w:b/>
          <w:bCs/>
          <w:color w:val="000000"/>
          <w:sz w:val="24"/>
        </w:rPr>
        <w:t>veintiuno</w:t>
      </w:r>
      <w:r w:rsidR="00DC33B3" w:rsidRPr="00887C0B">
        <w:rPr>
          <w:rFonts w:ascii="Palatino Linotype" w:hAnsi="Palatino Linotype" w:cs="Arial"/>
          <w:b/>
          <w:bCs/>
          <w:color w:val="000000"/>
          <w:sz w:val="24"/>
        </w:rPr>
        <w:t xml:space="preserve"> de febrero de dos mil veinticinco, </w:t>
      </w:r>
      <w:r w:rsidR="00DC33B3" w:rsidRPr="00887C0B">
        <w:rPr>
          <w:rFonts w:ascii="Palatino Linotype" w:hAnsi="Palatino Linotype" w:cs="Arial"/>
          <w:color w:val="000000"/>
          <w:sz w:val="24"/>
        </w:rPr>
        <w:t>rindió su respuesta a la solicitud de información</w:t>
      </w:r>
      <w:r w:rsidR="00685966" w:rsidRPr="00887C0B">
        <w:rPr>
          <w:rFonts w:ascii="Palatino Linotype" w:hAnsi="Palatino Linotype" w:cs="Arial"/>
          <w:color w:val="000000"/>
          <w:sz w:val="24"/>
        </w:rPr>
        <w:t>, adjuntando para tal efecto lo siguiente:</w:t>
      </w:r>
    </w:p>
    <w:p w14:paraId="66793D2E" w14:textId="40F4CE71" w:rsidR="00685966" w:rsidRPr="003430B8" w:rsidRDefault="003430B8" w:rsidP="00DC33B3">
      <w:pPr>
        <w:pStyle w:val="Prrafodelista"/>
        <w:numPr>
          <w:ilvl w:val="0"/>
          <w:numId w:val="33"/>
        </w:numPr>
        <w:spacing w:line="360" w:lineRule="auto"/>
        <w:jc w:val="both"/>
        <w:rPr>
          <w:rFonts w:ascii="Palatino Linotype" w:hAnsi="Palatino Linotype" w:cs="Arial"/>
          <w:color w:val="000000"/>
          <w:lang w:val="es-ES_tradnl"/>
        </w:rPr>
      </w:pPr>
      <w:r>
        <w:rPr>
          <w:rFonts w:ascii="Palatino Linotype" w:hAnsi="Palatino Linotype" w:cs="Arial"/>
          <w:b/>
          <w:bCs/>
          <w:lang w:val="es-ES_tradnl"/>
        </w:rPr>
        <w:t>“</w:t>
      </w:r>
      <w:r w:rsidRPr="003430B8">
        <w:rPr>
          <w:rFonts w:ascii="Palatino Linotype" w:hAnsi="Palatino Linotype" w:cs="Arial"/>
          <w:b/>
          <w:bCs/>
          <w:lang w:val="es-ES_tradnl"/>
        </w:rPr>
        <w:t>ANEXO 1 ACTA DE INSTALACIÓN CMCYBA SAIMEX 594.pdf</w:t>
      </w:r>
      <w:r w:rsidR="00DC33B3" w:rsidRPr="00887C0B">
        <w:rPr>
          <w:rFonts w:ascii="Palatino Linotype" w:hAnsi="Palatino Linotype" w:cs="Arial"/>
          <w:b/>
          <w:bCs/>
          <w:lang w:val="es-ES_tradnl"/>
        </w:rPr>
        <w:t>”</w:t>
      </w:r>
      <w:r w:rsidR="00685966" w:rsidRPr="00887C0B">
        <w:rPr>
          <w:rFonts w:ascii="Palatino Linotype" w:hAnsi="Palatino Linotype" w:cs="Arial"/>
          <w:b/>
          <w:bCs/>
          <w:lang w:val="es-ES_tradnl"/>
        </w:rPr>
        <w:t xml:space="preserve">: </w:t>
      </w:r>
      <w:r w:rsidR="000C7E67" w:rsidRPr="00887C0B">
        <w:rPr>
          <w:rFonts w:ascii="Palatino Linotype" w:hAnsi="Palatino Linotype" w:cs="Arial"/>
          <w:lang w:val="es-ES_tradnl"/>
        </w:rPr>
        <w:t xml:space="preserve">Acta de </w:t>
      </w:r>
      <w:r>
        <w:rPr>
          <w:rFonts w:ascii="Palatino Linotype" w:hAnsi="Palatino Linotype" w:cs="Arial"/>
          <w:lang w:val="es-ES_tradnl"/>
        </w:rPr>
        <w:t>I</w:t>
      </w:r>
      <w:r w:rsidR="000C7E67" w:rsidRPr="00887C0B">
        <w:rPr>
          <w:rFonts w:ascii="Palatino Linotype" w:hAnsi="Palatino Linotype" w:cs="Arial"/>
          <w:lang w:val="es-ES_tradnl"/>
        </w:rPr>
        <w:t>nstalación</w:t>
      </w:r>
      <w:r>
        <w:rPr>
          <w:rFonts w:ascii="Palatino Linotype" w:hAnsi="Palatino Linotype" w:cs="Arial"/>
          <w:lang w:val="es-ES_tradnl"/>
        </w:rPr>
        <w:t xml:space="preserve"> del Consejo Municipal de Control y Bienestar Animal</w:t>
      </w:r>
      <w:r w:rsidR="000C7E67" w:rsidRPr="00887C0B">
        <w:rPr>
          <w:rFonts w:ascii="Palatino Linotype" w:hAnsi="Palatino Linotype" w:cs="Arial"/>
          <w:lang w:val="es-ES_tradnl"/>
        </w:rPr>
        <w:t xml:space="preserve">, de fecha </w:t>
      </w:r>
      <w:r>
        <w:rPr>
          <w:rFonts w:ascii="Palatino Linotype" w:hAnsi="Palatino Linotype" w:cs="Arial"/>
          <w:lang w:val="es-ES_tradnl"/>
        </w:rPr>
        <w:t>diecisiete de mayo de dos mil veintidós</w:t>
      </w:r>
      <w:r w:rsidR="000C7E67" w:rsidRPr="00887C0B">
        <w:rPr>
          <w:rFonts w:ascii="Palatino Linotype" w:hAnsi="Palatino Linotype" w:cs="Arial"/>
          <w:lang w:val="es-ES_tradnl"/>
        </w:rPr>
        <w:t xml:space="preserve">, en versión pública. Resulta de nuestro interés las siguientes imágenes ilustrativas (foja 1 y </w:t>
      </w:r>
      <w:r>
        <w:rPr>
          <w:rFonts w:ascii="Palatino Linotype" w:hAnsi="Palatino Linotype" w:cs="Arial"/>
          <w:lang w:val="es-ES_tradnl"/>
        </w:rPr>
        <w:t>6</w:t>
      </w:r>
      <w:r w:rsidR="000C7E67" w:rsidRPr="00887C0B">
        <w:rPr>
          <w:rFonts w:ascii="Palatino Linotype" w:hAnsi="Palatino Linotype" w:cs="Arial"/>
          <w:lang w:val="es-ES_tradnl"/>
        </w:rPr>
        <w:t xml:space="preserve">): </w:t>
      </w:r>
    </w:p>
    <w:p w14:paraId="52E742FF" w14:textId="77777777" w:rsidR="003430B8" w:rsidRDefault="003430B8" w:rsidP="003430B8">
      <w:pPr>
        <w:pStyle w:val="Prrafodelista"/>
        <w:spacing w:line="360" w:lineRule="auto"/>
        <w:ind w:left="720"/>
        <w:jc w:val="both"/>
        <w:rPr>
          <w:rFonts w:ascii="Palatino Linotype" w:hAnsi="Palatino Linotype" w:cs="Arial"/>
          <w:color w:val="000000"/>
          <w:lang w:val="es-ES_tradnl"/>
        </w:rPr>
      </w:pPr>
    </w:p>
    <w:p w14:paraId="6DAD7EE3" w14:textId="77777777" w:rsidR="00E16846" w:rsidRPr="003430B8" w:rsidRDefault="00E16846" w:rsidP="003430B8">
      <w:pPr>
        <w:pStyle w:val="Prrafodelista"/>
        <w:spacing w:line="360" w:lineRule="auto"/>
        <w:ind w:left="720"/>
        <w:jc w:val="both"/>
        <w:rPr>
          <w:rFonts w:ascii="Palatino Linotype" w:hAnsi="Palatino Linotype" w:cs="Arial"/>
          <w:color w:val="000000"/>
          <w:lang w:val="es-ES_tradnl"/>
        </w:rPr>
      </w:pPr>
    </w:p>
    <w:p w14:paraId="508ED065" w14:textId="60266324" w:rsidR="003430B8" w:rsidRPr="00887C0B" w:rsidRDefault="003430B8" w:rsidP="00E16846">
      <w:pPr>
        <w:pStyle w:val="Prrafodelista"/>
        <w:spacing w:line="360" w:lineRule="auto"/>
        <w:ind w:left="720"/>
        <w:jc w:val="center"/>
        <w:rPr>
          <w:rFonts w:ascii="Palatino Linotype" w:hAnsi="Palatino Linotype" w:cs="Arial"/>
          <w:color w:val="000000"/>
          <w:lang w:val="es-ES_tradnl"/>
        </w:rPr>
      </w:pPr>
      <w:r w:rsidRPr="003430B8">
        <w:rPr>
          <w:rFonts w:ascii="Palatino Linotype" w:hAnsi="Palatino Linotype" w:cs="Arial"/>
          <w:noProof/>
          <w:color w:val="000000"/>
          <w:lang w:val="es-MX" w:eastAsia="es-MX"/>
        </w:rPr>
        <w:drawing>
          <wp:inline distT="0" distB="0" distL="0" distR="0" wp14:anchorId="3BB64820" wp14:editId="5413CAB8">
            <wp:extent cx="5332396" cy="4230886"/>
            <wp:effectExtent l="0" t="0" r="1905" b="0"/>
            <wp:docPr id="100757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678" name=""/>
                    <pic:cNvPicPr/>
                  </pic:nvPicPr>
                  <pic:blipFill>
                    <a:blip r:embed="rId8"/>
                    <a:stretch>
                      <a:fillRect/>
                    </a:stretch>
                  </pic:blipFill>
                  <pic:spPr>
                    <a:xfrm>
                      <a:off x="0" y="0"/>
                      <a:ext cx="5364028" cy="4255984"/>
                    </a:xfrm>
                    <a:prstGeom prst="rect">
                      <a:avLst/>
                    </a:prstGeom>
                  </pic:spPr>
                </pic:pic>
              </a:graphicData>
            </a:graphic>
          </wp:inline>
        </w:drawing>
      </w:r>
    </w:p>
    <w:p w14:paraId="145F30AC" w14:textId="33E9B982" w:rsidR="000C7E67" w:rsidRPr="00887C0B" w:rsidRDefault="000C7E67" w:rsidP="000C7E67">
      <w:pPr>
        <w:spacing w:line="360" w:lineRule="auto"/>
        <w:jc w:val="both"/>
        <w:rPr>
          <w:rFonts w:ascii="Palatino Linotype" w:hAnsi="Palatino Linotype" w:cs="Arial"/>
          <w:color w:val="000000"/>
        </w:rPr>
      </w:pPr>
    </w:p>
    <w:p w14:paraId="2C00F0C7" w14:textId="4AEAE881" w:rsidR="000C7E67" w:rsidRDefault="00E16846" w:rsidP="00E16846">
      <w:pPr>
        <w:spacing w:line="360" w:lineRule="auto"/>
        <w:jc w:val="center"/>
        <w:rPr>
          <w:rFonts w:ascii="Palatino Linotype" w:hAnsi="Palatino Linotype" w:cs="Arial"/>
          <w:color w:val="000000"/>
        </w:rPr>
      </w:pPr>
      <w:r w:rsidRPr="00E16846">
        <w:rPr>
          <w:rFonts w:ascii="Palatino Linotype" w:hAnsi="Palatino Linotype" w:cs="Arial"/>
          <w:noProof/>
          <w:color w:val="000000"/>
          <w:lang w:val="es-MX" w:eastAsia="es-MX"/>
        </w:rPr>
        <w:drawing>
          <wp:inline distT="0" distB="0" distL="0" distR="0" wp14:anchorId="30E67056" wp14:editId="4EDC1442">
            <wp:extent cx="5149516" cy="3620328"/>
            <wp:effectExtent l="0" t="0" r="0" b="0"/>
            <wp:docPr id="931032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2914" name=""/>
                    <pic:cNvPicPr/>
                  </pic:nvPicPr>
                  <pic:blipFill>
                    <a:blip r:embed="rId9"/>
                    <a:stretch>
                      <a:fillRect/>
                    </a:stretch>
                  </pic:blipFill>
                  <pic:spPr>
                    <a:xfrm>
                      <a:off x="0" y="0"/>
                      <a:ext cx="5165217" cy="3631366"/>
                    </a:xfrm>
                    <a:prstGeom prst="rect">
                      <a:avLst/>
                    </a:prstGeom>
                  </pic:spPr>
                </pic:pic>
              </a:graphicData>
            </a:graphic>
          </wp:inline>
        </w:drawing>
      </w:r>
    </w:p>
    <w:p w14:paraId="385DEA09" w14:textId="77777777" w:rsidR="00E16846" w:rsidRPr="00887C0B" w:rsidRDefault="00E16846" w:rsidP="00E16846">
      <w:pPr>
        <w:spacing w:line="360" w:lineRule="auto"/>
        <w:jc w:val="center"/>
        <w:rPr>
          <w:rFonts w:ascii="Palatino Linotype" w:hAnsi="Palatino Linotype" w:cs="Arial"/>
          <w:color w:val="000000"/>
        </w:rPr>
      </w:pPr>
    </w:p>
    <w:p w14:paraId="6FBD4505" w14:textId="7FD2A2C0" w:rsidR="00685966" w:rsidRPr="00E16846" w:rsidRDefault="00DC33B3" w:rsidP="00E16846">
      <w:pPr>
        <w:pStyle w:val="Prrafodelista"/>
        <w:numPr>
          <w:ilvl w:val="0"/>
          <w:numId w:val="33"/>
        </w:numPr>
        <w:spacing w:line="360" w:lineRule="auto"/>
        <w:jc w:val="both"/>
        <w:rPr>
          <w:rFonts w:ascii="Palatino Linotype" w:hAnsi="Palatino Linotype" w:cs="Arial"/>
          <w:lang w:val="es-ES_tradnl"/>
        </w:rPr>
      </w:pPr>
      <w:r w:rsidRPr="00887C0B">
        <w:rPr>
          <w:rFonts w:ascii="Palatino Linotype" w:hAnsi="Palatino Linotype" w:cs="Arial"/>
          <w:b/>
          <w:bCs/>
          <w:lang w:val="es-ES_tradnl"/>
        </w:rPr>
        <w:t xml:space="preserve"> “</w:t>
      </w:r>
      <w:r w:rsidR="00E16846" w:rsidRPr="00E16846">
        <w:rPr>
          <w:rFonts w:ascii="Palatino Linotype" w:hAnsi="Palatino Linotype" w:cs="Arial"/>
          <w:b/>
          <w:bCs/>
          <w:lang w:val="es-ES_tradnl"/>
        </w:rPr>
        <w:t>RESPUESTA 594. 2025.pdf</w:t>
      </w:r>
      <w:r w:rsidRPr="00887C0B">
        <w:rPr>
          <w:rFonts w:ascii="Palatino Linotype" w:hAnsi="Palatino Linotype" w:cs="Arial"/>
          <w:b/>
          <w:bCs/>
          <w:lang w:val="es-ES_tradnl"/>
        </w:rPr>
        <w:t>”</w:t>
      </w:r>
      <w:r w:rsidR="00685966" w:rsidRPr="00887C0B">
        <w:rPr>
          <w:rFonts w:ascii="Palatino Linotype" w:hAnsi="Palatino Linotype" w:cs="Arial"/>
          <w:b/>
          <w:bCs/>
          <w:lang w:val="es-ES_tradnl"/>
        </w:rPr>
        <w:t xml:space="preserve">: </w:t>
      </w:r>
      <w:r w:rsidR="00E16846">
        <w:rPr>
          <w:rFonts w:ascii="Palatino Linotype" w:hAnsi="Palatino Linotype" w:cs="Arial"/>
          <w:lang w:val="es-ES_tradnl"/>
        </w:rPr>
        <w:t>Escrito</w:t>
      </w:r>
      <w:r w:rsidR="00685966" w:rsidRPr="00887C0B">
        <w:rPr>
          <w:rFonts w:ascii="Palatino Linotype" w:hAnsi="Palatino Linotype" w:cs="Arial"/>
          <w:b/>
          <w:bCs/>
          <w:lang w:val="es-ES_tradnl"/>
        </w:rPr>
        <w:t xml:space="preserve"> </w:t>
      </w:r>
      <w:r w:rsidR="00685966" w:rsidRPr="00887C0B">
        <w:rPr>
          <w:rFonts w:ascii="Palatino Linotype" w:hAnsi="Palatino Linotype" w:cs="Arial"/>
          <w:lang w:val="es-ES_tradnl"/>
        </w:rPr>
        <w:t xml:space="preserve">signado por el </w:t>
      </w:r>
      <w:r w:rsidR="00E16846">
        <w:rPr>
          <w:rFonts w:ascii="Palatino Linotype" w:hAnsi="Palatino Linotype" w:cs="Arial"/>
          <w:lang w:val="es-ES_tradnl"/>
        </w:rPr>
        <w:t>T</w:t>
      </w:r>
      <w:r w:rsidR="00685966" w:rsidRPr="00887C0B">
        <w:rPr>
          <w:rFonts w:ascii="Palatino Linotype" w:hAnsi="Palatino Linotype" w:cs="Arial"/>
          <w:lang w:val="es-ES_tradnl"/>
        </w:rPr>
        <w:t xml:space="preserve">itular de la </w:t>
      </w:r>
      <w:r w:rsidR="00E16846">
        <w:rPr>
          <w:rFonts w:ascii="Palatino Linotype" w:hAnsi="Palatino Linotype" w:cs="Arial"/>
          <w:lang w:val="es-ES_tradnl"/>
        </w:rPr>
        <w:t>U</w:t>
      </w:r>
      <w:r w:rsidR="00685966" w:rsidRPr="00887C0B">
        <w:rPr>
          <w:rFonts w:ascii="Palatino Linotype" w:hAnsi="Palatino Linotype" w:cs="Arial"/>
          <w:lang w:val="es-ES_tradnl"/>
        </w:rPr>
        <w:t xml:space="preserve">nidad de </w:t>
      </w:r>
      <w:r w:rsidR="00E16846">
        <w:rPr>
          <w:rFonts w:ascii="Palatino Linotype" w:hAnsi="Palatino Linotype" w:cs="Arial"/>
          <w:lang w:val="es-ES_tradnl"/>
        </w:rPr>
        <w:t>Transparencia</w:t>
      </w:r>
      <w:r w:rsidR="00685966" w:rsidRPr="00887C0B">
        <w:rPr>
          <w:rFonts w:ascii="Palatino Linotype" w:hAnsi="Palatino Linotype" w:cs="Arial"/>
          <w:lang w:val="es-ES_tradnl"/>
        </w:rPr>
        <w:t xml:space="preserve">, </w:t>
      </w:r>
      <w:r w:rsidR="00E16846">
        <w:rPr>
          <w:rFonts w:ascii="Palatino Linotype" w:hAnsi="Palatino Linotype" w:cs="Arial"/>
          <w:lang w:val="es-ES_tradnl"/>
        </w:rPr>
        <w:t>mismo que fue</w:t>
      </w:r>
      <w:r w:rsidR="00E16846" w:rsidRPr="00887C0B">
        <w:rPr>
          <w:rFonts w:ascii="Palatino Linotype" w:hAnsi="Palatino Linotype" w:cs="Arial"/>
          <w:lang w:val="es-ES_tradnl"/>
        </w:rPr>
        <w:t xml:space="preserve"> dirigido</w:t>
      </w:r>
      <w:r w:rsidR="00685966" w:rsidRPr="00887C0B">
        <w:rPr>
          <w:rFonts w:ascii="Palatino Linotype" w:hAnsi="Palatino Linotype" w:cs="Arial"/>
          <w:lang w:val="es-ES_tradnl"/>
        </w:rPr>
        <w:t xml:space="preserve"> al solicitante, de fecha </w:t>
      </w:r>
      <w:r w:rsidR="00E16846">
        <w:rPr>
          <w:rFonts w:ascii="Palatino Linotype" w:hAnsi="Palatino Linotype" w:cs="Arial"/>
          <w:lang w:val="es-ES_tradnl"/>
        </w:rPr>
        <w:t>veintiuno</w:t>
      </w:r>
      <w:r w:rsidR="00685966" w:rsidRPr="00887C0B">
        <w:rPr>
          <w:rFonts w:ascii="Palatino Linotype" w:hAnsi="Palatino Linotype" w:cs="Arial"/>
          <w:lang w:val="es-ES_tradnl"/>
        </w:rPr>
        <w:t xml:space="preserve"> de febrero de dos mil veinticinco, refiere </w:t>
      </w:r>
      <w:r w:rsidR="00E16846" w:rsidRPr="00E16846">
        <w:rPr>
          <w:rFonts w:ascii="Palatino Linotype" w:hAnsi="Palatino Linotype" w:cs="Arial"/>
          <w:lang w:val="es-ES_tradnl"/>
        </w:rPr>
        <w:t xml:space="preserve">se adjunta </w:t>
      </w:r>
      <w:r w:rsidR="00E16846" w:rsidRPr="00E16846">
        <w:rPr>
          <w:rFonts w:ascii="Palatino Linotype" w:hAnsi="Palatino Linotype" w:cs="Arial"/>
        </w:rPr>
        <w:t>el acta de instalación del Consejo Municipal de Control y Bienestar</w:t>
      </w:r>
      <w:r w:rsidR="00E16846">
        <w:rPr>
          <w:rFonts w:ascii="Palatino Linotype" w:hAnsi="Palatino Linotype" w:cs="Arial"/>
        </w:rPr>
        <w:t xml:space="preserve"> </w:t>
      </w:r>
      <w:r w:rsidR="00E16846" w:rsidRPr="00E16846">
        <w:rPr>
          <w:rFonts w:ascii="Palatino Linotype" w:hAnsi="Palatino Linotype" w:cs="Arial"/>
        </w:rPr>
        <w:t>Animal, en formato digital en archivo PDF como ANEXO 1, denominado "Acta de</w:t>
      </w:r>
      <w:r w:rsidR="00E16846">
        <w:rPr>
          <w:rFonts w:ascii="Palatino Linotype" w:hAnsi="Palatino Linotype" w:cs="Arial"/>
        </w:rPr>
        <w:t xml:space="preserve"> </w:t>
      </w:r>
      <w:r w:rsidR="00E16846" w:rsidRPr="00E16846">
        <w:rPr>
          <w:rFonts w:ascii="Palatino Linotype" w:hAnsi="Palatino Linotype" w:cs="Arial"/>
        </w:rPr>
        <w:t>instalación del CMCBA", para su debida consulta.</w:t>
      </w:r>
    </w:p>
    <w:p w14:paraId="05E66357" w14:textId="77777777" w:rsidR="00D04897" w:rsidRPr="00887C0B" w:rsidRDefault="00D04897" w:rsidP="00D04897">
      <w:pPr>
        <w:spacing w:line="360" w:lineRule="auto"/>
        <w:jc w:val="both"/>
        <w:rPr>
          <w:rFonts w:ascii="Palatino Linotype" w:hAnsi="Palatino Linotype" w:cs="Arial"/>
          <w:color w:val="000000"/>
          <w:sz w:val="24"/>
          <w:szCs w:val="24"/>
        </w:rPr>
      </w:pPr>
    </w:p>
    <w:p w14:paraId="0907D925" w14:textId="47CE4C74" w:rsidR="008116C1" w:rsidRPr="00887C0B" w:rsidRDefault="00D04897" w:rsidP="00D04897">
      <w:pPr>
        <w:pStyle w:val="infoemcitas"/>
        <w:tabs>
          <w:tab w:val="left" w:pos="7655"/>
        </w:tabs>
        <w:ind w:left="0" w:right="0"/>
        <w:rPr>
          <w:i w:val="0"/>
          <w:sz w:val="24"/>
          <w:szCs w:val="24"/>
        </w:rPr>
      </w:pPr>
      <w:r w:rsidRPr="00887C0B">
        <w:rPr>
          <w:i w:val="0"/>
          <w:sz w:val="24"/>
          <w:szCs w:val="24"/>
        </w:rPr>
        <w:lastRenderedPageBreak/>
        <w:t xml:space="preserve">Inconforme con la respuesta del </w:t>
      </w:r>
      <w:r w:rsidRPr="00887C0B">
        <w:rPr>
          <w:b/>
          <w:bCs/>
          <w:i w:val="0"/>
          <w:sz w:val="24"/>
          <w:szCs w:val="24"/>
        </w:rPr>
        <w:t xml:space="preserve">Sujeto Obligado, </w:t>
      </w:r>
      <w:r w:rsidR="00E16846">
        <w:rPr>
          <w:b/>
          <w:bCs/>
          <w:i w:val="0"/>
          <w:sz w:val="24"/>
          <w:szCs w:val="24"/>
        </w:rPr>
        <w:t>El</w:t>
      </w:r>
      <w:r w:rsidRPr="00887C0B">
        <w:rPr>
          <w:b/>
          <w:bCs/>
          <w:i w:val="0"/>
          <w:sz w:val="24"/>
          <w:szCs w:val="24"/>
        </w:rPr>
        <w:t xml:space="preserve"> Recurrente </w:t>
      </w:r>
      <w:r w:rsidRPr="00887C0B">
        <w:rPr>
          <w:i w:val="0"/>
          <w:sz w:val="24"/>
          <w:szCs w:val="24"/>
        </w:rPr>
        <w:t xml:space="preserve">interpuso recurso de revisión en fecha </w:t>
      </w:r>
      <w:r w:rsidR="00E16846">
        <w:rPr>
          <w:b/>
          <w:bCs/>
          <w:i w:val="0"/>
          <w:sz w:val="24"/>
          <w:szCs w:val="24"/>
        </w:rPr>
        <w:t>veinticinco</w:t>
      </w:r>
      <w:r w:rsidR="008116C1" w:rsidRPr="00887C0B">
        <w:rPr>
          <w:b/>
          <w:bCs/>
          <w:i w:val="0"/>
          <w:sz w:val="24"/>
          <w:szCs w:val="24"/>
        </w:rPr>
        <w:t xml:space="preserve"> de febrero de dos mil veinticinco. </w:t>
      </w:r>
      <w:r w:rsidR="008116C1" w:rsidRPr="00887C0B">
        <w:rPr>
          <w:i w:val="0"/>
          <w:sz w:val="24"/>
          <w:szCs w:val="24"/>
        </w:rPr>
        <w:t>Señalando como razones o motivos de inconformidad:</w:t>
      </w:r>
    </w:p>
    <w:p w14:paraId="46BD33EC" w14:textId="18C7BF5C" w:rsidR="00D04897" w:rsidRPr="00E16846" w:rsidRDefault="008116C1" w:rsidP="00E16846">
      <w:pPr>
        <w:pStyle w:val="Citas"/>
        <w:rPr>
          <w:b/>
          <w:bCs/>
        </w:rPr>
      </w:pPr>
      <w:r w:rsidRPr="00887C0B">
        <w:t>“</w:t>
      </w:r>
      <w:r w:rsidR="00E16846" w:rsidRPr="00E16846">
        <w:t xml:space="preserve">La información no es clara </w:t>
      </w:r>
      <w:proofErr w:type="spellStart"/>
      <w:r w:rsidR="00E16846" w:rsidRPr="00E16846">
        <w:t>esta</w:t>
      </w:r>
      <w:proofErr w:type="spellEnd"/>
      <w:r w:rsidR="00E16846" w:rsidRPr="00E16846">
        <w:t xml:space="preserve"> marcada en negro</w:t>
      </w:r>
      <w:r w:rsidRPr="00887C0B">
        <w:t xml:space="preserve">” </w:t>
      </w:r>
      <w:r w:rsidRPr="00887C0B">
        <w:rPr>
          <w:b/>
          <w:bCs/>
        </w:rPr>
        <w:t>(Sic)</w:t>
      </w:r>
    </w:p>
    <w:p w14:paraId="14799BA6" w14:textId="6AD74BB6" w:rsidR="00D04897" w:rsidRPr="00887C0B" w:rsidRDefault="00D04897" w:rsidP="00D04897">
      <w:pPr>
        <w:pStyle w:val="infoemcitas"/>
        <w:tabs>
          <w:tab w:val="left" w:pos="7655"/>
        </w:tabs>
        <w:ind w:left="0" w:right="0"/>
        <w:rPr>
          <w:rFonts w:cs="Arial"/>
          <w:i w:val="0"/>
          <w:noProof/>
          <w:color w:val="000000"/>
          <w:sz w:val="24"/>
          <w:lang w:eastAsia="es-MX"/>
        </w:rPr>
      </w:pPr>
      <w:r w:rsidRPr="00887C0B">
        <w:rPr>
          <w:i w:val="0"/>
          <w:sz w:val="24"/>
          <w:szCs w:val="24"/>
        </w:rPr>
        <w:t xml:space="preserve">Así las cosas, hasta aquí lo expuesto, resulta inconcuso que </w:t>
      </w:r>
      <w:r w:rsidRPr="00887C0B">
        <w:rPr>
          <w:b/>
          <w:i w:val="0"/>
          <w:sz w:val="24"/>
          <w:szCs w:val="24"/>
        </w:rPr>
        <w:t xml:space="preserve">El Sujeto Obligado </w:t>
      </w:r>
      <w:r w:rsidRPr="00887C0B">
        <w:rPr>
          <w:rFonts w:cs="Arial"/>
          <w:i w:val="0"/>
          <w:noProof/>
          <w:color w:val="000000"/>
          <w:sz w:val="24"/>
          <w:lang w:eastAsia="es-MX"/>
        </w:rPr>
        <w:t xml:space="preserve">no satisfizo el derecho de acceso a la información pública ejercido por </w:t>
      </w:r>
      <w:r w:rsidR="00E16846">
        <w:rPr>
          <w:rFonts w:cs="Arial"/>
          <w:b/>
          <w:i w:val="0"/>
          <w:noProof/>
          <w:color w:val="000000"/>
          <w:sz w:val="24"/>
          <w:lang w:eastAsia="es-MX"/>
        </w:rPr>
        <w:t>El</w:t>
      </w:r>
      <w:r w:rsidRPr="00887C0B">
        <w:rPr>
          <w:rFonts w:cs="Arial"/>
          <w:b/>
          <w:i w:val="0"/>
          <w:noProof/>
          <w:color w:val="000000"/>
          <w:sz w:val="24"/>
          <w:lang w:eastAsia="es-MX"/>
        </w:rPr>
        <w:t xml:space="preserve"> Recurrente, </w:t>
      </w:r>
      <w:r w:rsidRPr="00887C0B">
        <w:rPr>
          <w:rFonts w:cs="Arial"/>
          <w:i w:val="0"/>
          <w:noProof/>
          <w:color w:val="000000"/>
          <w:sz w:val="24"/>
          <w:lang w:eastAsia="es-MX"/>
        </w:rPr>
        <w:t xml:space="preserve">al tenerse por actualizadas las hipotesis normativas previstas en el artículo 179, fracciones I y </w:t>
      </w:r>
      <w:r w:rsidR="008116C1" w:rsidRPr="00887C0B">
        <w:rPr>
          <w:rFonts w:cs="Arial"/>
          <w:i w:val="0"/>
          <w:noProof/>
          <w:color w:val="000000"/>
          <w:sz w:val="24"/>
          <w:lang w:eastAsia="es-MX"/>
        </w:rPr>
        <w:t>II</w:t>
      </w:r>
      <w:r w:rsidRPr="00887C0B">
        <w:rPr>
          <w:rFonts w:cs="Arial"/>
          <w:i w:val="0"/>
          <w:noProof/>
          <w:color w:val="000000"/>
          <w:sz w:val="24"/>
          <w:lang w:eastAsia="es-MX"/>
        </w:rPr>
        <w:t xml:space="preserve"> de la Ley de Transparencia y Acceso a la Información Pública del Estado de Mexico y Municipios, cuyo contenido literal es el siguiente: </w:t>
      </w:r>
    </w:p>
    <w:p w14:paraId="1854F9F0" w14:textId="77777777" w:rsidR="00D04897" w:rsidRPr="00887C0B" w:rsidRDefault="00D04897" w:rsidP="00D04897">
      <w:pPr>
        <w:pStyle w:val="Citas"/>
      </w:pPr>
      <w:r w:rsidRPr="00887C0B">
        <w:t xml:space="preserve"> “Artículo 179. El recurso de revisión es un medio de protección que la Ley otorga a los particulares, para hacer valer su derecho de acceso a la información pública, y procederá en contra de las siguientes causas:</w:t>
      </w:r>
    </w:p>
    <w:p w14:paraId="0F051C5F" w14:textId="77777777" w:rsidR="00D04897" w:rsidRPr="00887C0B" w:rsidRDefault="00D04897" w:rsidP="00D04897">
      <w:pPr>
        <w:pStyle w:val="Citas"/>
      </w:pPr>
      <w:r w:rsidRPr="00887C0B">
        <w:t>I. La negativa a la información solicitada;</w:t>
      </w:r>
    </w:p>
    <w:p w14:paraId="38414072" w14:textId="77777777" w:rsidR="008116C1" w:rsidRPr="00887C0B" w:rsidRDefault="008116C1" w:rsidP="00D04897">
      <w:pPr>
        <w:pStyle w:val="Citas"/>
      </w:pPr>
      <w:r w:rsidRPr="00887C0B">
        <w:t xml:space="preserve">II. La clasificación de la información; </w:t>
      </w:r>
    </w:p>
    <w:p w14:paraId="2203E100" w14:textId="792C6C3C" w:rsidR="00D04897" w:rsidRPr="00887C0B" w:rsidRDefault="00D04897" w:rsidP="00D04897">
      <w:pPr>
        <w:pStyle w:val="Citas"/>
      </w:pPr>
      <w:r w:rsidRPr="00887C0B">
        <w:t>(…)” [Sic]</w:t>
      </w:r>
    </w:p>
    <w:p w14:paraId="11327D32" w14:textId="04D0DA65" w:rsidR="00D04897" w:rsidRPr="00887C0B" w:rsidRDefault="00D04897" w:rsidP="00D04897">
      <w:pPr>
        <w:spacing w:line="360" w:lineRule="auto"/>
        <w:jc w:val="both"/>
        <w:rPr>
          <w:rFonts w:ascii="Palatino Linotype" w:hAnsi="Palatino Linotype" w:cs="Arial"/>
          <w:color w:val="000000"/>
          <w:sz w:val="24"/>
          <w:szCs w:val="24"/>
        </w:rPr>
      </w:pPr>
    </w:p>
    <w:p w14:paraId="4C527A56" w14:textId="31EF3AB2" w:rsidR="00E16846" w:rsidRPr="00E16846" w:rsidRDefault="00D04897" w:rsidP="0048357D">
      <w:pPr>
        <w:spacing w:line="360" w:lineRule="auto"/>
        <w:jc w:val="both"/>
        <w:rPr>
          <w:rFonts w:ascii="Palatino Linotype" w:hAnsi="Palatino Linotype"/>
          <w:iCs/>
          <w:sz w:val="24"/>
          <w:szCs w:val="24"/>
        </w:rPr>
      </w:pPr>
      <w:r w:rsidRPr="00E16846">
        <w:rPr>
          <w:rFonts w:ascii="Palatino Linotype" w:hAnsi="Palatino Linotype"/>
          <w:iCs/>
          <w:sz w:val="24"/>
          <w:szCs w:val="24"/>
        </w:rPr>
        <w:t xml:space="preserve">Bajo este contexto, como fue referido en el antecedente quinto, </w:t>
      </w:r>
      <w:r w:rsidR="00E16846">
        <w:rPr>
          <w:rFonts w:ascii="Palatino Linotype" w:hAnsi="Palatino Linotype"/>
          <w:b/>
          <w:bCs/>
          <w:iCs/>
          <w:sz w:val="24"/>
          <w:szCs w:val="24"/>
        </w:rPr>
        <w:t>E</w:t>
      </w:r>
      <w:r w:rsidR="00E16846" w:rsidRPr="00E16846">
        <w:rPr>
          <w:rFonts w:ascii="Palatino Linotype" w:hAnsi="Palatino Linotype"/>
          <w:b/>
          <w:bCs/>
          <w:iCs/>
          <w:sz w:val="24"/>
          <w:szCs w:val="24"/>
        </w:rPr>
        <w:t xml:space="preserve">l Sujeto Obligado </w:t>
      </w:r>
      <w:r w:rsidR="00E16846" w:rsidRPr="00E16846">
        <w:rPr>
          <w:rFonts w:ascii="Palatino Linotype" w:hAnsi="Palatino Linotype"/>
          <w:iCs/>
          <w:sz w:val="24"/>
          <w:szCs w:val="24"/>
        </w:rPr>
        <w:t>rindió su informe justificado en la etapa procesal oportuna, remitiendo para tal efecto el archivo electrónico denominado “</w:t>
      </w:r>
      <w:r w:rsidR="0048357D" w:rsidRPr="0048357D">
        <w:rPr>
          <w:rFonts w:ascii="Palatino Linotype" w:hAnsi="Palatino Linotype"/>
          <w:b/>
          <w:bCs/>
          <w:i/>
          <w:sz w:val="24"/>
          <w:szCs w:val="24"/>
        </w:rPr>
        <w:t>INFORME JUSTIFICADO 02000-2025.pdf</w:t>
      </w:r>
      <w:r w:rsidR="00E16846" w:rsidRPr="00E16846">
        <w:rPr>
          <w:rFonts w:ascii="Palatino Linotype" w:hAnsi="Palatino Linotype"/>
          <w:iCs/>
          <w:sz w:val="24"/>
          <w:szCs w:val="24"/>
        </w:rPr>
        <w:t xml:space="preserve">” consistente un escrito emitido por el Titular de la Unidad de Transparencia, mediante el cual informa medularmente a este Instituto que se ratifica la respuesta </w:t>
      </w:r>
      <w:r w:rsidR="00E16846" w:rsidRPr="00E16846">
        <w:rPr>
          <w:rFonts w:ascii="Palatino Linotype" w:hAnsi="Palatino Linotype"/>
          <w:iCs/>
          <w:sz w:val="24"/>
          <w:szCs w:val="24"/>
        </w:rPr>
        <w:lastRenderedPageBreak/>
        <w:t xml:space="preserve">proporcionada, </w:t>
      </w:r>
      <w:r w:rsidR="0048357D" w:rsidRPr="0048357D">
        <w:rPr>
          <w:rFonts w:ascii="Palatino Linotype" w:hAnsi="Palatino Linotype"/>
          <w:iCs/>
          <w:sz w:val="24"/>
          <w:szCs w:val="24"/>
        </w:rPr>
        <w:t>toda vez que se entregó lo que obra</w:t>
      </w:r>
      <w:r w:rsidR="0048357D">
        <w:rPr>
          <w:rFonts w:ascii="Palatino Linotype" w:hAnsi="Palatino Linotype"/>
          <w:iCs/>
          <w:sz w:val="24"/>
          <w:szCs w:val="24"/>
        </w:rPr>
        <w:t xml:space="preserve"> en sus archivos</w:t>
      </w:r>
      <w:r w:rsidR="0048357D" w:rsidRPr="0048357D">
        <w:rPr>
          <w:rFonts w:ascii="Palatino Linotype" w:hAnsi="Palatino Linotype"/>
          <w:iCs/>
          <w:sz w:val="24"/>
          <w:szCs w:val="24"/>
        </w:rPr>
        <w:t xml:space="preserve"> de acuerdo a lo requerido en la solicitud d</w:t>
      </w:r>
      <w:r w:rsidR="0048357D">
        <w:rPr>
          <w:rFonts w:ascii="Palatino Linotype" w:hAnsi="Palatino Linotype"/>
          <w:iCs/>
          <w:sz w:val="24"/>
          <w:szCs w:val="24"/>
        </w:rPr>
        <w:t xml:space="preserve">e </w:t>
      </w:r>
      <w:r w:rsidR="0048357D" w:rsidRPr="0048357D">
        <w:rPr>
          <w:rFonts w:ascii="Palatino Linotype" w:hAnsi="Palatino Linotype"/>
          <w:iCs/>
          <w:sz w:val="24"/>
          <w:szCs w:val="24"/>
        </w:rPr>
        <w:t>acceso a la información pública, en atención a lo manifestado por el Servidor Público</w:t>
      </w:r>
      <w:r w:rsidR="0048357D">
        <w:rPr>
          <w:rFonts w:ascii="Palatino Linotype" w:hAnsi="Palatino Linotype"/>
          <w:iCs/>
          <w:sz w:val="24"/>
          <w:szCs w:val="24"/>
        </w:rPr>
        <w:t xml:space="preserve"> </w:t>
      </w:r>
      <w:r w:rsidR="0048357D" w:rsidRPr="0048357D">
        <w:rPr>
          <w:rFonts w:ascii="Palatino Linotype" w:hAnsi="Palatino Linotype"/>
          <w:iCs/>
          <w:sz w:val="24"/>
          <w:szCs w:val="24"/>
        </w:rPr>
        <w:t>Habilitado Competente</w:t>
      </w:r>
      <w:r w:rsidR="00E16846" w:rsidRPr="00E16846">
        <w:rPr>
          <w:rFonts w:ascii="Palatino Linotype" w:hAnsi="Palatino Linotype"/>
          <w:iCs/>
          <w:sz w:val="24"/>
          <w:szCs w:val="24"/>
        </w:rPr>
        <w:t>.</w:t>
      </w:r>
    </w:p>
    <w:p w14:paraId="1E4DF327" w14:textId="77777777" w:rsidR="00E16846" w:rsidRDefault="00E16846" w:rsidP="00E16846">
      <w:pPr>
        <w:spacing w:line="360" w:lineRule="auto"/>
        <w:jc w:val="both"/>
        <w:rPr>
          <w:rFonts w:ascii="Palatino Linotype" w:hAnsi="Palatino Linotype"/>
          <w:b/>
          <w:bCs/>
          <w:iCs/>
          <w:sz w:val="24"/>
          <w:szCs w:val="24"/>
        </w:rPr>
      </w:pPr>
    </w:p>
    <w:p w14:paraId="37573868" w14:textId="132C1C7F" w:rsidR="00227BB7" w:rsidRPr="00887C0B" w:rsidRDefault="00F10BC4" w:rsidP="00E16846">
      <w:pPr>
        <w:spacing w:line="360" w:lineRule="auto"/>
        <w:jc w:val="both"/>
        <w:rPr>
          <w:rFonts w:ascii="Palatino Linotype" w:hAnsi="Palatino Linotype"/>
          <w:bCs/>
          <w:sz w:val="24"/>
          <w:szCs w:val="24"/>
        </w:rPr>
      </w:pPr>
      <w:r w:rsidRPr="00887C0B">
        <w:rPr>
          <w:rFonts w:ascii="Palatino Linotype" w:hAnsi="Palatino Linotype" w:cs="Arial"/>
          <w:sz w:val="24"/>
          <w:szCs w:val="24"/>
        </w:rPr>
        <w:t>En este sentido, con relación a los motivos de inconformidad, se destaca</w:t>
      </w:r>
      <w:r w:rsidR="00227BB7" w:rsidRPr="00887C0B">
        <w:rPr>
          <w:rFonts w:ascii="Palatino Linotype" w:hAnsi="Palatino Linotype" w:cs="Arial"/>
          <w:sz w:val="24"/>
          <w:szCs w:val="24"/>
        </w:rPr>
        <w:t xml:space="preserve"> que el nombre </w:t>
      </w:r>
      <w:r w:rsidRPr="00887C0B">
        <w:rPr>
          <w:rFonts w:ascii="Palatino Linotype" w:hAnsi="Palatino Linotype" w:cs="Arial"/>
          <w:sz w:val="24"/>
          <w:szCs w:val="24"/>
        </w:rPr>
        <w:t>es</w:t>
      </w:r>
      <w:r w:rsidR="00227BB7" w:rsidRPr="00887C0B">
        <w:rPr>
          <w:rFonts w:ascii="Palatino Linotype" w:hAnsi="Palatino Linotype" w:cs="Arial"/>
          <w:sz w:val="24"/>
          <w:szCs w:val="24"/>
        </w:rPr>
        <w:t xml:space="preserve"> un atributo de la personalidad que </w:t>
      </w:r>
      <w:r w:rsidR="00227BB7" w:rsidRPr="00887C0B">
        <w:rPr>
          <w:rFonts w:ascii="Palatino Linotype" w:hAnsi="Palatino Linotype"/>
          <w:sz w:val="24"/>
          <w:szCs w:val="24"/>
        </w:rPr>
        <w:t xml:space="preserve">designa e individualiza a una persona, compuesto por </w:t>
      </w:r>
      <w:r w:rsidR="00227BB7" w:rsidRPr="00887C0B">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281BC91F" w14:textId="587E91DB" w:rsidR="00227BB7" w:rsidRPr="00887C0B" w:rsidRDefault="00227BB7" w:rsidP="00536635">
      <w:pPr>
        <w:pStyle w:val="Citas"/>
        <w:spacing w:before="0" w:after="0" w:line="240" w:lineRule="auto"/>
        <w:ind w:left="710" w:right="565" w:firstLine="141"/>
      </w:pPr>
      <w:r w:rsidRPr="00887C0B">
        <w:rPr>
          <w:b/>
          <w:bCs/>
        </w:rPr>
        <w:t>“Artículo 2.13.-</w:t>
      </w:r>
      <w:r w:rsidRPr="00887C0B">
        <w:t xml:space="preserve"> El nombre designa e individualiza a una persona.</w:t>
      </w:r>
    </w:p>
    <w:p w14:paraId="7E25F186" w14:textId="77777777" w:rsidR="00227BB7" w:rsidRPr="00887C0B" w:rsidRDefault="00227BB7" w:rsidP="00227BB7">
      <w:pPr>
        <w:pStyle w:val="Citas"/>
      </w:pPr>
      <w:r w:rsidRPr="00887C0B">
        <w:rPr>
          <w:b/>
          <w:bCs/>
        </w:rPr>
        <w:t>Artículo 2.14.</w:t>
      </w:r>
      <w:r w:rsidRPr="00887C0B">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3C4413E3" w14:textId="77777777" w:rsidR="00227BB7" w:rsidRPr="00887C0B" w:rsidRDefault="00227BB7" w:rsidP="00227BB7">
      <w:pPr>
        <w:pStyle w:val="Citas"/>
      </w:pPr>
      <w:r w:rsidRPr="00887C0B">
        <w:t xml:space="preserve">El orden de los apellidos acordado entre padre y madre se considerará preferentemente para los demás hijos e hijas del mismo vínculo. </w:t>
      </w:r>
    </w:p>
    <w:p w14:paraId="2FF4B9DD" w14:textId="7AF69DB7" w:rsidR="00227BB7" w:rsidRPr="00887C0B" w:rsidRDefault="00227BB7" w:rsidP="00227BB7">
      <w:pPr>
        <w:pStyle w:val="Citas"/>
        <w:rPr>
          <w:b/>
          <w:bCs/>
          <w:sz w:val="24"/>
          <w:szCs w:val="24"/>
        </w:rPr>
      </w:pPr>
      <w:r w:rsidRPr="00887C0B">
        <w:t xml:space="preserve">Cuando solo lo reconozca uno de ellos se formará con los apellidos de este, en el mismo orden, con las salvedades que establece el Libro Tercero de este Código.” </w:t>
      </w:r>
      <w:r w:rsidRPr="00887C0B">
        <w:rPr>
          <w:b/>
          <w:bCs/>
        </w:rPr>
        <w:t>(Sic)</w:t>
      </w:r>
    </w:p>
    <w:p w14:paraId="39611C49" w14:textId="5A8B20E9" w:rsidR="00227BB7" w:rsidRPr="00887C0B" w:rsidRDefault="00227BB7" w:rsidP="00227BB7">
      <w:pPr>
        <w:pStyle w:val="Citas"/>
        <w:rPr>
          <w:sz w:val="24"/>
          <w:szCs w:val="24"/>
        </w:rPr>
      </w:pPr>
    </w:p>
    <w:p w14:paraId="0CDDBC33" w14:textId="77777777" w:rsidR="00227BB7" w:rsidRPr="00887C0B" w:rsidRDefault="00227BB7" w:rsidP="00227BB7">
      <w:pPr>
        <w:pStyle w:val="Sinespaciado"/>
        <w:spacing w:line="360" w:lineRule="auto"/>
        <w:jc w:val="both"/>
        <w:rPr>
          <w:rFonts w:ascii="Palatino Linotype" w:hAnsi="Palatino Linotype"/>
          <w:bCs/>
          <w:lang w:val="es-ES_tradnl"/>
        </w:rPr>
      </w:pPr>
      <w:r w:rsidRPr="00887C0B">
        <w:rPr>
          <w:rFonts w:ascii="Palatino Linotype" w:hAnsi="Palatino Linotype"/>
          <w:bCs/>
          <w:lang w:val="es-ES_tradnl"/>
        </w:rPr>
        <w:lastRenderedPageBreak/>
        <w:t>Circunstancia que de ser visible y otorgarse por los Sujetos Obligados, vulneraria el derecho de protección de datos personales de las personas mismas, siempre y cuando no se trate de personas físicas que:</w:t>
      </w:r>
    </w:p>
    <w:p w14:paraId="0845ED76" w14:textId="77777777" w:rsidR="00227BB7" w:rsidRPr="00887C0B" w:rsidRDefault="00227BB7" w:rsidP="00227BB7">
      <w:pPr>
        <w:pStyle w:val="Sinespaciado"/>
        <w:numPr>
          <w:ilvl w:val="0"/>
          <w:numId w:val="35"/>
        </w:numPr>
        <w:spacing w:line="360" w:lineRule="auto"/>
        <w:jc w:val="both"/>
        <w:rPr>
          <w:rFonts w:ascii="Palatino Linotype" w:hAnsi="Palatino Linotype"/>
          <w:bCs/>
          <w:lang w:val="es-ES_tradnl"/>
        </w:rPr>
      </w:pPr>
      <w:r w:rsidRPr="00887C0B">
        <w:rPr>
          <w:rFonts w:ascii="Palatino Linotype" w:hAnsi="Palatino Linotype"/>
          <w:bCs/>
          <w:lang w:val="es-ES_tradnl"/>
        </w:rPr>
        <w:t xml:space="preserve">Ejerzan funciones en el ámbito público. </w:t>
      </w:r>
    </w:p>
    <w:p w14:paraId="7DB381DC" w14:textId="77777777" w:rsidR="00227BB7" w:rsidRPr="00887C0B" w:rsidRDefault="00227BB7" w:rsidP="00227BB7">
      <w:pPr>
        <w:pStyle w:val="Sinespaciado"/>
        <w:numPr>
          <w:ilvl w:val="0"/>
          <w:numId w:val="35"/>
        </w:numPr>
        <w:spacing w:line="360" w:lineRule="auto"/>
        <w:jc w:val="both"/>
        <w:rPr>
          <w:rFonts w:ascii="Palatino Linotype" w:hAnsi="Palatino Linotype"/>
          <w:b/>
          <w:bCs/>
          <w:u w:val="single"/>
          <w:lang w:val="es-ES_tradnl"/>
        </w:rPr>
      </w:pPr>
      <w:r w:rsidRPr="00887C0B">
        <w:rPr>
          <w:rFonts w:ascii="Palatino Linotype" w:hAnsi="Palatino Linotype"/>
          <w:b/>
          <w:bCs/>
          <w:u w:val="single"/>
          <w:lang w:val="es-ES_tradnl"/>
        </w:rPr>
        <w:t xml:space="preserve">Practiquen actos de autoridad </w:t>
      </w:r>
    </w:p>
    <w:p w14:paraId="6A89C563" w14:textId="77777777" w:rsidR="00227BB7" w:rsidRPr="00887C0B" w:rsidRDefault="00227BB7" w:rsidP="00227BB7">
      <w:pPr>
        <w:pStyle w:val="Sinespaciado"/>
        <w:numPr>
          <w:ilvl w:val="0"/>
          <w:numId w:val="35"/>
        </w:numPr>
        <w:spacing w:line="360" w:lineRule="auto"/>
        <w:jc w:val="both"/>
        <w:rPr>
          <w:rFonts w:ascii="Palatino Linotype" w:hAnsi="Palatino Linotype"/>
          <w:lang w:val="es-ES_tradnl"/>
        </w:rPr>
      </w:pPr>
      <w:r w:rsidRPr="00887C0B">
        <w:rPr>
          <w:rFonts w:ascii="Palatino Linotype" w:hAnsi="Palatino Linotype"/>
          <w:lang w:val="es-ES_tradnl"/>
        </w:rPr>
        <w:t xml:space="preserve">Resulten vencedores en licitaciones públicas o invitaciones directas, o incluso figuren como apoderado o representante legal de personas morales que hayan obtenido un resultado favorable. </w:t>
      </w:r>
    </w:p>
    <w:p w14:paraId="42665988" w14:textId="77777777" w:rsidR="00227BB7" w:rsidRPr="00887C0B" w:rsidRDefault="00227BB7" w:rsidP="00227BB7">
      <w:pPr>
        <w:pStyle w:val="Sinespaciado"/>
        <w:numPr>
          <w:ilvl w:val="0"/>
          <w:numId w:val="35"/>
        </w:numPr>
        <w:spacing w:line="360" w:lineRule="auto"/>
        <w:jc w:val="both"/>
        <w:rPr>
          <w:rFonts w:ascii="Palatino Linotype" w:hAnsi="Palatino Linotype"/>
          <w:lang w:val="es-ES_tradnl"/>
        </w:rPr>
      </w:pPr>
      <w:r w:rsidRPr="00887C0B">
        <w:rPr>
          <w:rFonts w:ascii="Palatino Linotype" w:hAnsi="Palatino Linotype"/>
          <w:lang w:val="es-ES_tradnl"/>
        </w:rPr>
        <w:t xml:space="preserve">Sean titulares de licencias que involucren aprovechamientos de bienes, servicios y/o recursos públicos. </w:t>
      </w:r>
    </w:p>
    <w:p w14:paraId="52296B7E" w14:textId="015AAC6A" w:rsidR="00F10BC4" w:rsidRPr="00887C0B" w:rsidRDefault="00F10BC4" w:rsidP="00227BB7">
      <w:pPr>
        <w:pStyle w:val="Sinespaciado"/>
        <w:numPr>
          <w:ilvl w:val="0"/>
          <w:numId w:val="35"/>
        </w:numPr>
        <w:spacing w:line="360" w:lineRule="auto"/>
        <w:jc w:val="both"/>
        <w:rPr>
          <w:rFonts w:ascii="Palatino Linotype" w:hAnsi="Palatino Linotype"/>
          <w:lang w:val="es-ES_tradnl"/>
        </w:rPr>
      </w:pPr>
      <w:r w:rsidRPr="00887C0B">
        <w:rPr>
          <w:rFonts w:ascii="Palatino Linotype" w:hAnsi="Palatino Linotype"/>
          <w:lang w:val="es-ES_tradnl"/>
        </w:rPr>
        <w:t xml:space="preserve">Se desempeñen como servidores públicos. </w:t>
      </w:r>
    </w:p>
    <w:p w14:paraId="6B8585D4" w14:textId="77777777" w:rsidR="00227BB7" w:rsidRPr="00887C0B" w:rsidRDefault="00227BB7" w:rsidP="00227BB7">
      <w:pPr>
        <w:spacing w:after="0" w:line="360" w:lineRule="auto"/>
        <w:contextualSpacing/>
        <w:jc w:val="both"/>
        <w:rPr>
          <w:rFonts w:ascii="Palatino Linotype" w:hAnsi="Palatino Linotype"/>
          <w:sz w:val="24"/>
          <w:szCs w:val="24"/>
        </w:rPr>
      </w:pPr>
    </w:p>
    <w:p w14:paraId="7C6C0488" w14:textId="4C48F0D2" w:rsidR="00227BB7" w:rsidRDefault="00227BB7" w:rsidP="00227BB7">
      <w:pPr>
        <w:spacing w:after="0" w:line="360" w:lineRule="auto"/>
        <w:contextualSpacing/>
        <w:jc w:val="both"/>
        <w:rPr>
          <w:rFonts w:ascii="Palatino Linotype" w:hAnsi="Palatino Linotype"/>
          <w:sz w:val="24"/>
          <w:szCs w:val="24"/>
        </w:rPr>
      </w:pPr>
      <w:r w:rsidRPr="00887C0B">
        <w:rPr>
          <w:rFonts w:ascii="Palatino Linotype" w:hAnsi="Palatino Linotype"/>
          <w:sz w:val="24"/>
          <w:szCs w:val="24"/>
        </w:rPr>
        <w:t xml:space="preserve">En efecto, tratándose de </w:t>
      </w:r>
      <w:r w:rsidR="00F10BC4" w:rsidRPr="00887C0B">
        <w:rPr>
          <w:rFonts w:ascii="Palatino Linotype" w:hAnsi="Palatino Linotype"/>
          <w:sz w:val="24"/>
          <w:szCs w:val="24"/>
        </w:rPr>
        <w:t xml:space="preserve">personas físicas que ejerzan actos de autoridad, el nombre recibe un tratamiento menos riguroso, </w:t>
      </w:r>
      <w:r w:rsidRPr="00887C0B">
        <w:rPr>
          <w:rFonts w:ascii="Palatino Linotype" w:hAnsi="Palatino Linotype"/>
          <w:sz w:val="24"/>
          <w:szCs w:val="24"/>
        </w:rPr>
        <w:t xml:space="preserve">pues, aunque identifica y hace identificable a una persona física, existe un claro interés público por conocer quién es el responsable de ejercer </w:t>
      </w:r>
      <w:r w:rsidR="00F10BC4" w:rsidRPr="00887C0B">
        <w:rPr>
          <w:rFonts w:ascii="Palatino Linotype" w:hAnsi="Palatino Linotype"/>
          <w:sz w:val="24"/>
          <w:szCs w:val="24"/>
        </w:rPr>
        <w:t xml:space="preserve">acciones de autoridad o </w:t>
      </w:r>
      <w:r w:rsidRPr="00887C0B">
        <w:rPr>
          <w:rFonts w:ascii="Palatino Linotype" w:hAnsi="Palatino Linotype"/>
          <w:sz w:val="24"/>
          <w:szCs w:val="24"/>
        </w:rPr>
        <w:t xml:space="preserve">actos de molestia dirigidos a la ciudadanía. </w:t>
      </w:r>
    </w:p>
    <w:p w14:paraId="75918A58" w14:textId="77777777" w:rsidR="0048357D" w:rsidRDefault="0048357D" w:rsidP="0048357D">
      <w:pPr>
        <w:spacing w:after="0" w:line="360" w:lineRule="auto"/>
        <w:contextualSpacing/>
        <w:jc w:val="both"/>
        <w:rPr>
          <w:rFonts w:ascii="Palatino Linotype" w:hAnsi="Palatino Linotype"/>
          <w:sz w:val="24"/>
          <w:szCs w:val="24"/>
        </w:rPr>
      </w:pPr>
    </w:p>
    <w:p w14:paraId="71981432" w14:textId="3F47C343" w:rsidR="0048357D" w:rsidRPr="0048357D" w:rsidRDefault="0048357D" w:rsidP="0048357D">
      <w:pPr>
        <w:spacing w:after="0" w:line="360" w:lineRule="auto"/>
        <w:contextualSpacing/>
        <w:jc w:val="both"/>
        <w:rPr>
          <w:rFonts w:ascii="Palatino Linotype" w:hAnsi="Palatino Linotype"/>
          <w:sz w:val="24"/>
          <w:szCs w:val="24"/>
        </w:rPr>
      </w:pPr>
      <w:r>
        <w:rPr>
          <w:rFonts w:ascii="Palatino Linotype" w:hAnsi="Palatino Linotype"/>
          <w:sz w:val="24"/>
          <w:szCs w:val="24"/>
        </w:rPr>
        <w:t>En ese orden de ideas, respecto de la firma de los Vocales</w:t>
      </w:r>
      <w:r w:rsidR="00FE160A">
        <w:rPr>
          <w:rFonts w:ascii="Palatino Linotype" w:hAnsi="Palatino Linotype"/>
          <w:sz w:val="24"/>
          <w:szCs w:val="24"/>
        </w:rPr>
        <w:t>, es preciso destacar que t</w:t>
      </w:r>
      <w:r w:rsidRPr="0048357D">
        <w:rPr>
          <w:rFonts w:ascii="Palatino Linotype" w:hAnsi="Palatino Linotype"/>
          <w:sz w:val="24"/>
          <w:szCs w:val="24"/>
        </w:rPr>
        <w: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2E33DDD0" w14:textId="4B402AF8" w:rsidR="00F10BC4" w:rsidRPr="00FE160A" w:rsidRDefault="0048357D" w:rsidP="00FE160A">
      <w:pPr>
        <w:tabs>
          <w:tab w:val="left" w:pos="709"/>
        </w:tabs>
        <w:spacing w:before="240" w:line="360" w:lineRule="auto"/>
        <w:ind w:right="51"/>
        <w:jc w:val="both"/>
        <w:rPr>
          <w:rFonts w:ascii="Palatino Linotype" w:hAnsi="Palatino Linotype"/>
          <w:sz w:val="24"/>
          <w:szCs w:val="24"/>
        </w:rPr>
      </w:pPr>
      <w:r w:rsidRPr="0048357D">
        <w:rPr>
          <w:rFonts w:ascii="Palatino Linotype" w:hAnsi="Palatino Linotype"/>
          <w:sz w:val="24"/>
          <w:szCs w:val="24"/>
        </w:rPr>
        <w:lastRenderedPageBreak/>
        <w:t xml:space="preserve">En contraste, cuando se emite un </w:t>
      </w:r>
      <w:r w:rsidRPr="00FE160A">
        <w:rPr>
          <w:rFonts w:ascii="Palatino Linotype" w:hAnsi="Palatino Linotype"/>
          <w:b/>
          <w:bCs/>
          <w:sz w:val="24"/>
          <w:szCs w:val="24"/>
          <w:u w:val="single"/>
        </w:rPr>
        <w:t>acto de autoridad</w:t>
      </w:r>
      <w:r w:rsidRPr="0048357D">
        <w:rPr>
          <w:rFonts w:ascii="Palatino Linotype" w:hAnsi="Palatino Linotype"/>
          <w:sz w:val="24"/>
          <w:szCs w:val="24"/>
        </w:rPr>
        <w:t xml:space="preserve">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w:t>
      </w:r>
      <w:r w:rsidR="00FE160A">
        <w:rPr>
          <w:rFonts w:ascii="Palatino Linotype" w:hAnsi="Palatino Linotype"/>
          <w:sz w:val="24"/>
          <w:szCs w:val="24"/>
        </w:rPr>
        <w:t xml:space="preserve">en calidad de Vocal del Consejo Municipal de Control Bienestar Animal </w:t>
      </w:r>
      <w:r w:rsidRPr="0048357D">
        <w:rPr>
          <w:rFonts w:ascii="Palatino Linotype" w:hAnsi="Palatino Linotype"/>
          <w:sz w:val="24"/>
          <w:szCs w:val="24"/>
        </w:rPr>
        <w:t>es información pública, dado que documenta y rinde cuentas sobre el debido ejercicio de sus atribuciones con motivo del empleo, cargo o comisión que le han sido encomendados.</w:t>
      </w:r>
    </w:p>
    <w:p w14:paraId="4C1A50BC" w14:textId="508E8085" w:rsidR="00227BB7" w:rsidRPr="00887C0B" w:rsidRDefault="00F10BC4" w:rsidP="00FE160A">
      <w:pPr>
        <w:tabs>
          <w:tab w:val="left" w:pos="709"/>
        </w:tabs>
        <w:spacing w:before="240" w:line="360" w:lineRule="auto"/>
        <w:ind w:right="51"/>
        <w:jc w:val="both"/>
        <w:rPr>
          <w:rFonts w:ascii="Palatino Linotype" w:hAnsi="Palatino Linotype" w:cs="Arial"/>
          <w:sz w:val="24"/>
          <w:szCs w:val="24"/>
        </w:rPr>
      </w:pPr>
      <w:r w:rsidRPr="00887C0B">
        <w:rPr>
          <w:rFonts w:ascii="Palatino Linotype" w:hAnsi="Palatino Linotype" w:cs="Arial"/>
          <w:sz w:val="24"/>
          <w:szCs w:val="24"/>
        </w:rPr>
        <w:t>En suma, se arriba a la conclusión de que fue incorrecta y excesivamente testado el nombre</w:t>
      </w:r>
      <w:r w:rsidR="00FE160A">
        <w:rPr>
          <w:rFonts w:ascii="Palatino Linotype" w:hAnsi="Palatino Linotype" w:cs="Arial"/>
          <w:sz w:val="24"/>
          <w:szCs w:val="24"/>
        </w:rPr>
        <w:t xml:space="preserve"> y firma</w:t>
      </w:r>
      <w:r w:rsidRPr="00887C0B">
        <w:rPr>
          <w:rFonts w:ascii="Palatino Linotype" w:hAnsi="Palatino Linotype" w:cs="Arial"/>
          <w:sz w:val="24"/>
          <w:szCs w:val="24"/>
        </w:rPr>
        <w:t xml:space="preserve"> de personas físicas</w:t>
      </w:r>
      <w:r w:rsidR="00FE160A">
        <w:rPr>
          <w:rFonts w:ascii="Palatino Linotype" w:hAnsi="Palatino Linotype" w:cs="Arial"/>
          <w:sz w:val="24"/>
          <w:szCs w:val="24"/>
        </w:rPr>
        <w:t xml:space="preserve"> que ejercen actos de autoridad en calidad de Vocales del Consejo Municipal de Control y Bienestar Animal</w:t>
      </w:r>
      <w:r w:rsidRPr="00887C0B">
        <w:rPr>
          <w:rFonts w:ascii="Palatino Linotype" w:hAnsi="Palatino Linotype" w:cs="Arial"/>
          <w:sz w:val="24"/>
          <w:szCs w:val="24"/>
        </w:rPr>
        <w:t xml:space="preserve">, resultando procedente ordenar la entrega del acta requerida en versión íntegra. </w:t>
      </w:r>
    </w:p>
    <w:p w14:paraId="0812F01E" w14:textId="60504F9F" w:rsidR="00D04897" w:rsidRPr="00887C0B" w:rsidRDefault="00D04897" w:rsidP="00D04897">
      <w:pPr>
        <w:tabs>
          <w:tab w:val="left" w:pos="709"/>
        </w:tabs>
        <w:spacing w:before="240" w:line="360" w:lineRule="auto"/>
        <w:ind w:right="51"/>
        <w:jc w:val="both"/>
        <w:rPr>
          <w:rFonts w:ascii="Palatino Linotype" w:hAnsi="Palatino Linotype"/>
          <w:sz w:val="24"/>
          <w:szCs w:val="24"/>
        </w:rPr>
      </w:pPr>
      <w:r w:rsidRPr="00887C0B">
        <w:rPr>
          <w:rFonts w:ascii="Palatino Linotype" w:hAnsi="Palatino Linotype"/>
          <w:iCs/>
          <w:sz w:val="24"/>
          <w:szCs w:val="24"/>
        </w:rPr>
        <w:t xml:space="preserve">En mérito de lo expuesto </w:t>
      </w:r>
      <w:r w:rsidRPr="00887C0B">
        <w:rPr>
          <w:rFonts w:ascii="Palatino Linotype" w:hAnsi="Palatino Linotype"/>
          <w:sz w:val="24"/>
          <w:szCs w:val="24"/>
        </w:rPr>
        <w:t xml:space="preserve">en líneas anteriores, resultan parcialmente fundados los motivos de inconformidad vertidos por </w:t>
      </w:r>
      <w:r w:rsidR="00FE160A">
        <w:rPr>
          <w:rFonts w:ascii="Palatino Linotype" w:hAnsi="Palatino Linotype"/>
          <w:b/>
          <w:sz w:val="24"/>
          <w:szCs w:val="24"/>
        </w:rPr>
        <w:t>El</w:t>
      </w:r>
      <w:r w:rsidRPr="00887C0B">
        <w:rPr>
          <w:rFonts w:ascii="Palatino Linotype" w:hAnsi="Palatino Linotype"/>
          <w:b/>
          <w:sz w:val="24"/>
          <w:szCs w:val="24"/>
        </w:rPr>
        <w:t xml:space="preserve"> Recurrente, </w:t>
      </w:r>
      <w:r w:rsidRPr="00887C0B">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87C0B">
        <w:rPr>
          <w:rFonts w:ascii="Palatino Linotype" w:hAnsi="Palatino Linotype"/>
          <w:b/>
          <w:sz w:val="24"/>
          <w:szCs w:val="24"/>
        </w:rPr>
        <w:t xml:space="preserve">MODIFICA </w:t>
      </w:r>
      <w:r w:rsidRPr="00887C0B">
        <w:rPr>
          <w:rFonts w:ascii="Palatino Linotype" w:hAnsi="Palatino Linotype"/>
          <w:sz w:val="24"/>
          <w:szCs w:val="24"/>
        </w:rPr>
        <w:t xml:space="preserve">la respuesta a la solicitud de información </w:t>
      </w:r>
      <w:r w:rsidR="00FE160A" w:rsidRPr="00FE160A">
        <w:rPr>
          <w:rFonts w:ascii="Palatino Linotype" w:hAnsi="Palatino Linotype"/>
          <w:b/>
          <w:bCs/>
          <w:sz w:val="24"/>
          <w:szCs w:val="24"/>
        </w:rPr>
        <w:t>00594/TOLUCA/IP/2025</w:t>
      </w:r>
      <w:r w:rsidRPr="00887C0B">
        <w:rPr>
          <w:rFonts w:ascii="Palatino Linotype" w:hAnsi="Palatino Linotype"/>
          <w:b/>
          <w:bCs/>
          <w:sz w:val="24"/>
          <w:szCs w:val="24"/>
        </w:rPr>
        <w:t xml:space="preserve">, </w:t>
      </w:r>
      <w:r w:rsidRPr="00887C0B">
        <w:rPr>
          <w:rFonts w:ascii="Palatino Linotype" w:hAnsi="Palatino Linotype"/>
          <w:sz w:val="24"/>
          <w:szCs w:val="24"/>
        </w:rPr>
        <w:t xml:space="preserve">que ha sido materia del presente fallo. </w:t>
      </w:r>
    </w:p>
    <w:p w14:paraId="59926A21" w14:textId="77777777" w:rsidR="00D04897" w:rsidRPr="00887C0B" w:rsidRDefault="00D04897" w:rsidP="00D04897">
      <w:pPr>
        <w:pStyle w:val="Prrafodelista"/>
        <w:spacing w:before="240" w:after="240" w:line="360" w:lineRule="auto"/>
        <w:ind w:left="0"/>
        <w:jc w:val="both"/>
        <w:rPr>
          <w:rFonts w:ascii="Palatino Linotype" w:hAnsi="Palatino Linotype"/>
          <w:lang w:val="es-ES_tradnl"/>
        </w:rPr>
      </w:pPr>
      <w:r w:rsidRPr="00887C0B">
        <w:rPr>
          <w:rFonts w:ascii="Palatino Linotype" w:hAnsi="Palatino Linotype"/>
          <w:lang w:val="es-ES_tradnl"/>
        </w:rPr>
        <w:t xml:space="preserve">Por lo antes expuesto y fundado es de resolverse y, </w:t>
      </w:r>
    </w:p>
    <w:p w14:paraId="6B6236DC" w14:textId="77777777" w:rsidR="00D04897" w:rsidRPr="00887C0B" w:rsidRDefault="00D04897" w:rsidP="00D04897">
      <w:pPr>
        <w:spacing w:before="240" w:line="360" w:lineRule="auto"/>
        <w:jc w:val="center"/>
        <w:rPr>
          <w:rFonts w:ascii="Palatino Linotype" w:eastAsia="Times New Roman" w:hAnsi="Palatino Linotype"/>
          <w:b/>
          <w:bCs/>
          <w:spacing w:val="60"/>
          <w:sz w:val="28"/>
          <w:szCs w:val="28"/>
        </w:rPr>
      </w:pPr>
    </w:p>
    <w:p w14:paraId="177C79E6" w14:textId="0F23CC53" w:rsidR="00D04897" w:rsidRPr="00887C0B" w:rsidRDefault="00D04897" w:rsidP="00D04897">
      <w:pPr>
        <w:spacing w:before="240" w:line="360" w:lineRule="auto"/>
        <w:jc w:val="center"/>
        <w:rPr>
          <w:rFonts w:ascii="Palatino Linotype" w:eastAsia="Times New Roman" w:hAnsi="Palatino Linotype"/>
          <w:b/>
          <w:bCs/>
          <w:spacing w:val="60"/>
          <w:sz w:val="28"/>
          <w:szCs w:val="28"/>
        </w:rPr>
      </w:pPr>
      <w:r w:rsidRPr="00887C0B">
        <w:rPr>
          <w:rFonts w:ascii="Palatino Linotype" w:eastAsia="Times New Roman" w:hAnsi="Palatino Linotype"/>
          <w:b/>
          <w:bCs/>
          <w:spacing w:val="60"/>
          <w:sz w:val="28"/>
          <w:szCs w:val="28"/>
        </w:rPr>
        <w:t>SE    RESUELVE</w:t>
      </w:r>
    </w:p>
    <w:p w14:paraId="1D5D2487" w14:textId="3A9FBD15" w:rsidR="00D04897" w:rsidRPr="00887C0B" w:rsidRDefault="00D04897" w:rsidP="00D04897">
      <w:pPr>
        <w:spacing w:before="240" w:line="360" w:lineRule="auto"/>
        <w:jc w:val="both"/>
        <w:rPr>
          <w:rFonts w:ascii="Palatino Linotype" w:hAnsi="Palatino Linotype" w:cs="Arial"/>
          <w:sz w:val="24"/>
        </w:rPr>
      </w:pPr>
      <w:r w:rsidRPr="00887C0B">
        <w:rPr>
          <w:rFonts w:ascii="Palatino Linotype" w:hAnsi="Palatino Linotype" w:cs="Arial"/>
          <w:b/>
          <w:sz w:val="28"/>
          <w:szCs w:val="28"/>
        </w:rPr>
        <w:lastRenderedPageBreak/>
        <w:t>PRIMERO.</w:t>
      </w:r>
      <w:r w:rsidRPr="00887C0B">
        <w:rPr>
          <w:rFonts w:ascii="Palatino Linotype" w:hAnsi="Palatino Linotype" w:cs="Arial"/>
          <w:sz w:val="24"/>
          <w:szCs w:val="24"/>
        </w:rPr>
        <w:t xml:space="preserve"> Se </w:t>
      </w:r>
      <w:r w:rsidRPr="00887C0B">
        <w:rPr>
          <w:rFonts w:ascii="Palatino Linotype" w:hAnsi="Palatino Linotype" w:cs="Arial"/>
          <w:b/>
          <w:sz w:val="24"/>
          <w:szCs w:val="24"/>
        </w:rPr>
        <w:t xml:space="preserve">MODIFICA </w:t>
      </w:r>
      <w:r w:rsidRPr="00887C0B">
        <w:rPr>
          <w:rFonts w:ascii="Palatino Linotype" w:hAnsi="Palatino Linotype" w:cs="Arial"/>
          <w:sz w:val="24"/>
          <w:szCs w:val="24"/>
        </w:rPr>
        <w:t xml:space="preserve">la respuesta entregada por </w:t>
      </w:r>
      <w:r w:rsidRPr="00887C0B">
        <w:rPr>
          <w:rFonts w:ascii="Palatino Linotype" w:hAnsi="Palatino Linotype" w:cs="Arial"/>
          <w:b/>
          <w:sz w:val="24"/>
          <w:szCs w:val="24"/>
        </w:rPr>
        <w:t xml:space="preserve">EL SUJETO OBLIGADO, </w:t>
      </w:r>
      <w:r w:rsidRPr="00887C0B">
        <w:rPr>
          <w:rFonts w:ascii="Palatino Linotype" w:hAnsi="Palatino Linotype" w:cs="Arial"/>
          <w:sz w:val="24"/>
          <w:szCs w:val="24"/>
        </w:rPr>
        <w:t xml:space="preserve">a la solicitud de información número </w:t>
      </w:r>
      <w:r w:rsidR="00FE160A" w:rsidRPr="00FE160A">
        <w:rPr>
          <w:rFonts w:ascii="Palatino Linotype" w:hAnsi="Palatino Linotype"/>
          <w:b/>
          <w:bCs/>
          <w:sz w:val="24"/>
          <w:szCs w:val="24"/>
        </w:rPr>
        <w:t>00594/TOLUCA/IP/2025</w:t>
      </w:r>
      <w:r w:rsidRPr="00887C0B">
        <w:rPr>
          <w:rFonts w:ascii="Palatino Linotype" w:hAnsi="Palatino Linotype" w:cs="Arial"/>
          <w:b/>
          <w:sz w:val="24"/>
        </w:rPr>
        <w:t xml:space="preserve">, </w:t>
      </w:r>
      <w:r w:rsidRPr="00887C0B">
        <w:rPr>
          <w:rFonts w:ascii="Palatino Linotype" w:hAnsi="Palatino Linotype" w:cs="Arial"/>
          <w:sz w:val="24"/>
        </w:rPr>
        <w:t xml:space="preserve">por resultar fundados los motivos de inconformidad que arguye </w:t>
      </w:r>
      <w:r w:rsidR="00FE160A">
        <w:rPr>
          <w:rFonts w:ascii="Palatino Linotype" w:hAnsi="Palatino Linotype" w:cs="Arial"/>
          <w:b/>
          <w:sz w:val="24"/>
        </w:rPr>
        <w:t>EL</w:t>
      </w:r>
      <w:r w:rsidRPr="00887C0B">
        <w:rPr>
          <w:rFonts w:ascii="Palatino Linotype" w:hAnsi="Palatino Linotype" w:cs="Arial"/>
          <w:b/>
          <w:sz w:val="24"/>
        </w:rPr>
        <w:t xml:space="preserve"> RECURRENTE, </w:t>
      </w:r>
      <w:r w:rsidRPr="00887C0B">
        <w:rPr>
          <w:rFonts w:ascii="Palatino Linotype" w:hAnsi="Palatino Linotype" w:cs="Arial"/>
          <w:sz w:val="24"/>
        </w:rPr>
        <w:t xml:space="preserve">en términos del </w:t>
      </w:r>
      <w:r w:rsidRPr="00887C0B">
        <w:rPr>
          <w:rFonts w:ascii="Palatino Linotype" w:hAnsi="Palatino Linotype" w:cs="Arial"/>
          <w:b/>
          <w:sz w:val="24"/>
        </w:rPr>
        <w:t xml:space="preserve">Considerando CUARTO </w:t>
      </w:r>
      <w:r w:rsidRPr="00887C0B">
        <w:rPr>
          <w:rFonts w:ascii="Palatino Linotype" w:hAnsi="Palatino Linotype" w:cs="Arial"/>
          <w:sz w:val="24"/>
        </w:rPr>
        <w:t xml:space="preserve">de la presente resolución. </w:t>
      </w:r>
    </w:p>
    <w:p w14:paraId="194F1CD2" w14:textId="77777777" w:rsidR="00D04897" w:rsidRPr="00887C0B" w:rsidRDefault="00D04897" w:rsidP="00791540">
      <w:pPr>
        <w:autoSpaceDE w:val="0"/>
        <w:autoSpaceDN w:val="0"/>
        <w:adjustRightInd w:val="0"/>
        <w:spacing w:after="0" w:line="360" w:lineRule="auto"/>
        <w:jc w:val="both"/>
        <w:rPr>
          <w:rFonts w:ascii="Palatino Linotype" w:hAnsi="Palatino Linotype" w:cs="Arial"/>
          <w:b/>
          <w:sz w:val="24"/>
          <w:szCs w:val="24"/>
        </w:rPr>
      </w:pPr>
    </w:p>
    <w:p w14:paraId="0B116C99" w14:textId="43F7492F" w:rsidR="00D04897" w:rsidRPr="00887C0B" w:rsidRDefault="00D04897" w:rsidP="00E978AA">
      <w:pPr>
        <w:autoSpaceDE w:val="0"/>
        <w:autoSpaceDN w:val="0"/>
        <w:adjustRightInd w:val="0"/>
        <w:spacing w:line="360" w:lineRule="auto"/>
        <w:ind w:right="49"/>
        <w:jc w:val="both"/>
        <w:rPr>
          <w:rFonts w:ascii="Palatino Linotype" w:hAnsi="Palatino Linotype" w:cs="Arial"/>
          <w:sz w:val="24"/>
          <w:szCs w:val="24"/>
        </w:rPr>
      </w:pPr>
      <w:r w:rsidRPr="00887C0B">
        <w:rPr>
          <w:rFonts w:ascii="Palatino Linotype" w:hAnsi="Palatino Linotype" w:cs="Arial"/>
          <w:b/>
          <w:sz w:val="28"/>
          <w:szCs w:val="28"/>
        </w:rPr>
        <w:t>SEGUNDO</w:t>
      </w:r>
      <w:r w:rsidRPr="00887C0B">
        <w:rPr>
          <w:rFonts w:ascii="Palatino Linotype" w:hAnsi="Palatino Linotype" w:cs="Arial"/>
          <w:b/>
          <w:sz w:val="24"/>
          <w:szCs w:val="24"/>
        </w:rPr>
        <w:t>.</w:t>
      </w:r>
      <w:r w:rsidRPr="00887C0B">
        <w:rPr>
          <w:rFonts w:ascii="Palatino Linotype" w:hAnsi="Palatino Linotype" w:cs="Arial"/>
          <w:sz w:val="24"/>
          <w:szCs w:val="24"/>
        </w:rPr>
        <w:t xml:space="preserve"> Se </w:t>
      </w:r>
      <w:r w:rsidRPr="00887C0B">
        <w:rPr>
          <w:rFonts w:ascii="Palatino Linotype" w:hAnsi="Palatino Linotype" w:cs="Arial"/>
          <w:b/>
          <w:sz w:val="24"/>
          <w:szCs w:val="24"/>
        </w:rPr>
        <w:t>ORDENA</w:t>
      </w:r>
      <w:r w:rsidRPr="00887C0B">
        <w:rPr>
          <w:rFonts w:ascii="Palatino Linotype" w:hAnsi="Palatino Linotype" w:cs="Arial"/>
          <w:sz w:val="24"/>
          <w:szCs w:val="24"/>
        </w:rPr>
        <w:t xml:space="preserve"> al </w:t>
      </w:r>
      <w:r w:rsidRPr="00887C0B">
        <w:rPr>
          <w:rFonts w:ascii="Palatino Linotype" w:hAnsi="Palatino Linotype" w:cs="Arial"/>
          <w:b/>
          <w:sz w:val="24"/>
          <w:szCs w:val="24"/>
        </w:rPr>
        <w:t>SUJETO OBLIGADO</w:t>
      </w:r>
      <w:r w:rsidRPr="00887C0B">
        <w:rPr>
          <w:rFonts w:ascii="Palatino Linotype" w:hAnsi="Palatino Linotype" w:cs="Arial"/>
          <w:sz w:val="24"/>
          <w:szCs w:val="24"/>
        </w:rPr>
        <w:t xml:space="preserve"> haga entrega a</w:t>
      </w:r>
      <w:r w:rsidR="00FE160A">
        <w:rPr>
          <w:rFonts w:ascii="Palatino Linotype" w:hAnsi="Palatino Linotype" w:cs="Arial"/>
          <w:sz w:val="24"/>
          <w:szCs w:val="24"/>
        </w:rPr>
        <w:t xml:space="preserve">l </w:t>
      </w:r>
      <w:r w:rsidRPr="00887C0B">
        <w:rPr>
          <w:rFonts w:ascii="Palatino Linotype" w:hAnsi="Palatino Linotype" w:cs="Arial"/>
          <w:b/>
          <w:bCs/>
          <w:sz w:val="24"/>
          <w:szCs w:val="24"/>
        </w:rPr>
        <w:t xml:space="preserve">RECURRENTE, </w:t>
      </w:r>
      <w:r w:rsidRPr="00887C0B">
        <w:rPr>
          <w:rFonts w:ascii="Palatino Linotype" w:hAnsi="Palatino Linotype" w:cs="Arial"/>
          <w:sz w:val="24"/>
          <w:szCs w:val="24"/>
        </w:rPr>
        <w:t xml:space="preserve">en términos del Considerando </w:t>
      </w:r>
      <w:r w:rsidRPr="00887C0B">
        <w:rPr>
          <w:rFonts w:ascii="Palatino Linotype" w:hAnsi="Palatino Linotype" w:cs="Arial"/>
          <w:b/>
          <w:sz w:val="24"/>
          <w:szCs w:val="24"/>
        </w:rPr>
        <w:t xml:space="preserve">CUARTO </w:t>
      </w:r>
      <w:r w:rsidRPr="00887C0B">
        <w:rPr>
          <w:rFonts w:ascii="Palatino Linotype" w:hAnsi="Palatino Linotype" w:cs="Arial"/>
          <w:sz w:val="24"/>
          <w:szCs w:val="24"/>
        </w:rPr>
        <w:t>de esta resolución</w:t>
      </w:r>
      <w:r w:rsidRPr="00887C0B">
        <w:rPr>
          <w:rFonts w:ascii="Palatino Linotype" w:hAnsi="Palatino Linotype" w:cs="Arial"/>
          <w:b/>
          <w:sz w:val="24"/>
          <w:szCs w:val="24"/>
        </w:rPr>
        <w:t xml:space="preserve">, </w:t>
      </w:r>
      <w:r w:rsidRPr="00887C0B">
        <w:rPr>
          <w:rFonts w:ascii="Palatino Linotype" w:hAnsi="Palatino Linotype" w:cs="Arial"/>
          <w:sz w:val="24"/>
          <w:szCs w:val="24"/>
        </w:rPr>
        <w:t xml:space="preserve">a través del Sistema de Acceso a la Información Mexiquense </w:t>
      </w:r>
      <w:r w:rsidRPr="00887C0B">
        <w:rPr>
          <w:rFonts w:ascii="Palatino Linotype" w:hAnsi="Palatino Linotype" w:cs="Arial"/>
          <w:b/>
          <w:sz w:val="24"/>
          <w:szCs w:val="24"/>
        </w:rPr>
        <w:t>(SAIMEX)</w:t>
      </w:r>
      <w:r w:rsidR="00F10BC4" w:rsidRPr="00887C0B">
        <w:rPr>
          <w:rFonts w:ascii="Palatino Linotype" w:hAnsi="Palatino Linotype" w:cs="Arial"/>
          <w:b/>
          <w:sz w:val="24"/>
          <w:szCs w:val="24"/>
        </w:rPr>
        <w:t xml:space="preserve">, </w:t>
      </w:r>
      <w:r w:rsidR="00F10BC4" w:rsidRPr="00887C0B">
        <w:rPr>
          <w:rFonts w:ascii="Palatino Linotype" w:hAnsi="Palatino Linotype" w:cs="Arial"/>
          <w:bCs/>
          <w:sz w:val="24"/>
          <w:szCs w:val="24"/>
        </w:rPr>
        <w:t xml:space="preserve">en versión íntegra, </w:t>
      </w:r>
      <w:r w:rsidRPr="00887C0B">
        <w:rPr>
          <w:rFonts w:ascii="Palatino Linotype" w:hAnsi="Palatino Linotype" w:cs="Arial"/>
          <w:sz w:val="24"/>
          <w:szCs w:val="24"/>
        </w:rPr>
        <w:t xml:space="preserve">de lo siguiente: </w:t>
      </w:r>
    </w:p>
    <w:p w14:paraId="6C0CE8CB" w14:textId="21080E7B" w:rsidR="00F10BC4" w:rsidRPr="00887C0B" w:rsidRDefault="00FE160A" w:rsidP="00F10BC4">
      <w:pPr>
        <w:pStyle w:val="Prrafodelista"/>
        <w:numPr>
          <w:ilvl w:val="0"/>
          <w:numId w:val="31"/>
        </w:numPr>
        <w:spacing w:before="240" w:line="360" w:lineRule="auto"/>
        <w:jc w:val="both"/>
        <w:rPr>
          <w:rFonts w:ascii="Palatino Linotype" w:hAnsi="Palatino Linotype" w:cs="Arial"/>
          <w:i/>
          <w:iCs/>
          <w:lang w:val="es-ES_tradnl"/>
        </w:rPr>
      </w:pPr>
      <w:r w:rsidRPr="00FE160A">
        <w:rPr>
          <w:rFonts w:ascii="Palatino Linotype" w:hAnsi="Palatino Linotype" w:cs="Arial"/>
          <w:i/>
          <w:iCs/>
          <w:lang w:val="es-ES_tradnl"/>
        </w:rPr>
        <w:t>Acta de Instalación del Consejo Municipal de Control y Bienestar Animal</w:t>
      </w:r>
      <w:r w:rsidR="00F10BC4" w:rsidRPr="00887C0B">
        <w:rPr>
          <w:rFonts w:ascii="Palatino Linotype" w:hAnsi="Palatino Linotype" w:cs="Arial"/>
          <w:i/>
          <w:iCs/>
          <w:lang w:val="es-ES_tradnl"/>
        </w:rPr>
        <w:t xml:space="preserve">, remitida mediante respuesta </w:t>
      </w:r>
      <w:r>
        <w:rPr>
          <w:rFonts w:ascii="Palatino Linotype" w:hAnsi="Palatino Linotype" w:cs="Arial"/>
          <w:i/>
          <w:iCs/>
          <w:lang w:val="es-ES_tradnl"/>
        </w:rPr>
        <w:t xml:space="preserve">a la solicitud de información número </w:t>
      </w:r>
      <w:r w:rsidRPr="00FE160A">
        <w:rPr>
          <w:rFonts w:ascii="Palatino Linotype" w:hAnsi="Palatino Linotype" w:cs="Arial"/>
          <w:i/>
          <w:iCs/>
          <w:lang w:val="es-ES_tradnl"/>
        </w:rPr>
        <w:t>00594/TOLUCA/IP/2025</w:t>
      </w:r>
      <w:r>
        <w:rPr>
          <w:rFonts w:ascii="Palatino Linotype" w:hAnsi="Palatino Linotype" w:cs="Arial"/>
          <w:i/>
          <w:iCs/>
          <w:lang w:val="es-ES_tradnl"/>
        </w:rPr>
        <w:t>.</w:t>
      </w:r>
    </w:p>
    <w:p w14:paraId="4D45C11F" w14:textId="77777777" w:rsidR="00F10BC4" w:rsidRPr="00887C0B" w:rsidRDefault="00F10BC4" w:rsidP="00791540">
      <w:pPr>
        <w:autoSpaceDE w:val="0"/>
        <w:autoSpaceDN w:val="0"/>
        <w:adjustRightInd w:val="0"/>
        <w:spacing w:after="0" w:line="360" w:lineRule="auto"/>
        <w:jc w:val="both"/>
        <w:rPr>
          <w:rFonts w:ascii="Palatino Linotype" w:hAnsi="Palatino Linotype" w:cs="Arial"/>
          <w:b/>
          <w:sz w:val="28"/>
          <w:szCs w:val="28"/>
        </w:rPr>
      </w:pPr>
    </w:p>
    <w:p w14:paraId="10F6B24C" w14:textId="227713F7" w:rsidR="00D04897" w:rsidRPr="00887C0B" w:rsidRDefault="00D04897" w:rsidP="00D04897">
      <w:pPr>
        <w:autoSpaceDE w:val="0"/>
        <w:autoSpaceDN w:val="0"/>
        <w:adjustRightInd w:val="0"/>
        <w:spacing w:line="360" w:lineRule="auto"/>
        <w:ind w:right="49"/>
        <w:jc w:val="both"/>
        <w:rPr>
          <w:rFonts w:ascii="Palatino Linotype" w:hAnsi="Palatino Linotype" w:cstheme="minorHAnsi"/>
          <w:sz w:val="24"/>
          <w:szCs w:val="24"/>
        </w:rPr>
      </w:pPr>
      <w:r w:rsidRPr="00887C0B">
        <w:rPr>
          <w:rFonts w:ascii="Palatino Linotype" w:hAnsi="Palatino Linotype" w:cs="Arial"/>
          <w:b/>
          <w:sz w:val="28"/>
          <w:szCs w:val="28"/>
        </w:rPr>
        <w:t>TERCERO.</w:t>
      </w:r>
      <w:r w:rsidRPr="00887C0B">
        <w:rPr>
          <w:rFonts w:ascii="Palatino Linotype" w:hAnsi="Palatino Linotype" w:cs="Arial"/>
          <w:b/>
          <w:sz w:val="24"/>
          <w:szCs w:val="24"/>
        </w:rPr>
        <w:t xml:space="preserve"> </w:t>
      </w:r>
      <w:r w:rsidRPr="00887C0B">
        <w:rPr>
          <w:rFonts w:ascii="Palatino Linotype" w:hAnsi="Palatino Linotype" w:cstheme="minorHAnsi"/>
          <w:b/>
          <w:sz w:val="24"/>
          <w:szCs w:val="24"/>
        </w:rPr>
        <w:t>NOTIFÍQUESE</w:t>
      </w:r>
      <w:r w:rsidRPr="00887C0B">
        <w:rPr>
          <w:rFonts w:ascii="Palatino Linotype" w:hAnsi="Palatino Linotype" w:cstheme="minorHAnsi"/>
          <w:i/>
          <w:sz w:val="24"/>
          <w:szCs w:val="24"/>
        </w:rPr>
        <w:t xml:space="preserve"> </w:t>
      </w:r>
      <w:r w:rsidRPr="00887C0B">
        <w:rPr>
          <w:rFonts w:ascii="Palatino Linotype" w:hAnsi="Palatino Linotype" w:cstheme="minorHAnsi"/>
          <w:sz w:val="24"/>
          <w:szCs w:val="24"/>
        </w:rPr>
        <w:t xml:space="preserve">la presente resolución al Titular de la Unidad de Transparencia del Sujeto Obligado, </w:t>
      </w:r>
      <w:r w:rsidRPr="00887C0B">
        <w:rPr>
          <w:rFonts w:ascii="Palatino Linotype" w:hAnsi="Palatino Linotype" w:cs="Arial"/>
          <w:sz w:val="24"/>
          <w:szCs w:val="24"/>
        </w:rPr>
        <w:t xml:space="preserve">a través del Sistema de Acceso a la Información Mexiquense </w:t>
      </w:r>
      <w:r w:rsidRPr="00887C0B">
        <w:rPr>
          <w:rFonts w:ascii="Palatino Linotype" w:hAnsi="Palatino Linotype" w:cs="Arial"/>
          <w:b/>
          <w:sz w:val="24"/>
          <w:szCs w:val="24"/>
        </w:rPr>
        <w:t xml:space="preserve">(SAIMEX), </w:t>
      </w:r>
      <w:r w:rsidRPr="00887C0B">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76ADB2" w14:textId="77777777" w:rsidR="00536635" w:rsidRPr="00887C0B" w:rsidRDefault="00536635" w:rsidP="00791540">
      <w:pPr>
        <w:autoSpaceDE w:val="0"/>
        <w:autoSpaceDN w:val="0"/>
        <w:adjustRightInd w:val="0"/>
        <w:spacing w:after="0" w:line="360" w:lineRule="auto"/>
        <w:jc w:val="both"/>
        <w:rPr>
          <w:rFonts w:ascii="Palatino Linotype" w:hAnsi="Palatino Linotype" w:cs="Arial"/>
          <w:sz w:val="24"/>
          <w:szCs w:val="24"/>
        </w:rPr>
      </w:pPr>
    </w:p>
    <w:p w14:paraId="49308553" w14:textId="77777777" w:rsidR="00D04897" w:rsidRPr="00887C0B" w:rsidRDefault="00D04897" w:rsidP="00D04897">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87C0B">
        <w:rPr>
          <w:rFonts w:ascii="Palatino Linotype" w:eastAsia="Times New Roman" w:hAnsi="Palatino Linotype" w:cs="Arial"/>
          <w:b/>
          <w:sz w:val="28"/>
          <w:szCs w:val="28"/>
          <w:lang w:eastAsia="es-ES"/>
        </w:rPr>
        <w:t>CUARTO.</w:t>
      </w:r>
      <w:r w:rsidRPr="00887C0B">
        <w:rPr>
          <w:rFonts w:ascii="Palatino Linotype" w:eastAsia="Times New Roman" w:hAnsi="Palatino Linotype" w:cs="Arial"/>
          <w:b/>
          <w:sz w:val="24"/>
          <w:szCs w:val="24"/>
          <w:lang w:eastAsia="es-ES"/>
        </w:rPr>
        <w:t xml:space="preserve"> </w:t>
      </w:r>
      <w:r w:rsidRPr="00887C0B">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887C0B">
        <w:rPr>
          <w:rFonts w:ascii="Palatino Linotype" w:eastAsia="Times New Roman" w:hAnsi="Palatino Linotype" w:cs="Arial"/>
          <w:b/>
          <w:sz w:val="24"/>
          <w:szCs w:val="24"/>
          <w:lang w:eastAsia="es-ES"/>
        </w:rPr>
        <w:t>Sujeto Obligado</w:t>
      </w:r>
      <w:r w:rsidRPr="00887C0B">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6577A51B" w14:textId="77777777" w:rsidR="00D04897" w:rsidRPr="00887C0B" w:rsidRDefault="00D04897" w:rsidP="00D0489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A05E27D" w14:textId="41437552" w:rsidR="00D04897" w:rsidRPr="00887C0B" w:rsidRDefault="00D04897" w:rsidP="00D04897">
      <w:pPr>
        <w:spacing w:after="0" w:line="360" w:lineRule="auto"/>
        <w:jc w:val="both"/>
        <w:rPr>
          <w:rFonts w:ascii="Palatino Linotype" w:hAnsi="Palatino Linotype" w:cs="Arial"/>
          <w:sz w:val="24"/>
          <w:szCs w:val="24"/>
        </w:rPr>
      </w:pPr>
      <w:r w:rsidRPr="00887C0B">
        <w:rPr>
          <w:rFonts w:ascii="Palatino Linotype" w:eastAsia="Times New Roman" w:hAnsi="Palatino Linotype" w:cs="Arial"/>
          <w:b/>
          <w:sz w:val="28"/>
          <w:szCs w:val="28"/>
          <w:lang w:eastAsia="es-ES"/>
        </w:rPr>
        <w:t>QUINTO</w:t>
      </w:r>
      <w:r w:rsidRPr="00887C0B">
        <w:rPr>
          <w:rFonts w:ascii="Palatino Linotype" w:eastAsia="Times New Roman" w:hAnsi="Palatino Linotype" w:cs="Arial"/>
          <w:b/>
          <w:sz w:val="24"/>
          <w:szCs w:val="24"/>
          <w:lang w:eastAsia="es-ES"/>
        </w:rPr>
        <w:t xml:space="preserve">. </w:t>
      </w:r>
      <w:r w:rsidRPr="00887C0B">
        <w:rPr>
          <w:rFonts w:ascii="Palatino Linotype" w:hAnsi="Palatino Linotype" w:cs="Arial"/>
          <w:b/>
          <w:sz w:val="24"/>
          <w:szCs w:val="24"/>
        </w:rPr>
        <w:t>NOTIFÍQUESE</w:t>
      </w:r>
      <w:r w:rsidRPr="00887C0B">
        <w:rPr>
          <w:rFonts w:ascii="Palatino Linotype" w:hAnsi="Palatino Linotype" w:cs="Arial"/>
          <w:sz w:val="24"/>
          <w:szCs w:val="24"/>
        </w:rPr>
        <w:t xml:space="preserve"> a través del Sistema de Acceso a la Información Mexiquense </w:t>
      </w:r>
      <w:r w:rsidRPr="00887C0B">
        <w:rPr>
          <w:rFonts w:ascii="Palatino Linotype" w:hAnsi="Palatino Linotype" w:cs="Arial"/>
          <w:b/>
          <w:bCs/>
          <w:sz w:val="24"/>
          <w:szCs w:val="24"/>
        </w:rPr>
        <w:t xml:space="preserve">(SAIMEX) </w:t>
      </w:r>
      <w:r w:rsidRPr="00887C0B">
        <w:rPr>
          <w:rFonts w:ascii="Palatino Linotype" w:hAnsi="Palatino Linotype" w:cs="Arial"/>
          <w:sz w:val="24"/>
          <w:szCs w:val="24"/>
        </w:rPr>
        <w:t>a</w:t>
      </w:r>
      <w:r w:rsidR="00F10BC4" w:rsidRPr="00887C0B">
        <w:rPr>
          <w:rFonts w:ascii="Palatino Linotype" w:hAnsi="Palatino Linotype" w:cs="Arial"/>
          <w:sz w:val="24"/>
          <w:szCs w:val="24"/>
        </w:rPr>
        <w:t xml:space="preserve"> </w:t>
      </w:r>
      <w:r w:rsidR="00F10BC4" w:rsidRPr="00887C0B">
        <w:rPr>
          <w:rFonts w:ascii="Palatino Linotype" w:hAnsi="Palatino Linotype" w:cs="Arial"/>
          <w:b/>
          <w:bCs/>
          <w:sz w:val="24"/>
          <w:szCs w:val="24"/>
        </w:rPr>
        <w:t>LA</w:t>
      </w:r>
      <w:r w:rsidRPr="00887C0B">
        <w:rPr>
          <w:rFonts w:ascii="Palatino Linotype" w:hAnsi="Palatino Linotype" w:cs="Arial"/>
          <w:sz w:val="24"/>
          <w:szCs w:val="24"/>
        </w:rPr>
        <w:t xml:space="preserve"> </w:t>
      </w:r>
      <w:r w:rsidRPr="00887C0B">
        <w:rPr>
          <w:rFonts w:ascii="Palatino Linotype" w:hAnsi="Palatino Linotype" w:cs="Arial"/>
          <w:b/>
          <w:sz w:val="24"/>
          <w:szCs w:val="24"/>
        </w:rPr>
        <w:t>RECURRENTE</w:t>
      </w:r>
      <w:r w:rsidRPr="00887C0B">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ECE9B8C" w14:textId="77777777" w:rsidR="00D04897" w:rsidRPr="00887C0B" w:rsidRDefault="00D04897" w:rsidP="00D04897">
      <w:pPr>
        <w:spacing w:after="0" w:line="360" w:lineRule="auto"/>
        <w:jc w:val="both"/>
        <w:rPr>
          <w:rFonts w:ascii="Palatino Linotype" w:hAnsi="Palatino Linotype" w:cs="Arial"/>
          <w:sz w:val="24"/>
          <w:szCs w:val="24"/>
        </w:rPr>
      </w:pPr>
    </w:p>
    <w:p w14:paraId="345414C0" w14:textId="7A276B37" w:rsidR="00FE160A" w:rsidRPr="00836CC3" w:rsidRDefault="00FE160A" w:rsidP="00FE160A">
      <w:pPr>
        <w:widowControl w:val="0"/>
        <w:spacing w:after="0" w:line="360" w:lineRule="auto"/>
        <w:ind w:left="20"/>
        <w:jc w:val="both"/>
        <w:rPr>
          <w:rFonts w:ascii="Palatino Linotype" w:eastAsia="Times New Roman" w:hAnsi="Palatino Linotype" w:cs="Arial"/>
          <w:sz w:val="24"/>
          <w:szCs w:val="24"/>
        </w:rPr>
      </w:pPr>
      <w:r w:rsidRPr="00836CC3">
        <w:rPr>
          <w:rFonts w:ascii="Palatino Linotype" w:eastAsia="Times New Roman"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Times New Roman" w:hAnsi="Palatino Linotype" w:cs="Arial"/>
          <w:sz w:val="24"/>
          <w:szCs w:val="24"/>
        </w:rPr>
        <w:t>DÉCIMA PRIMERA</w:t>
      </w:r>
      <w:r w:rsidRPr="00836CC3">
        <w:rPr>
          <w:rFonts w:ascii="Palatino Linotype" w:eastAsia="Times New Roman" w:hAnsi="Palatino Linotype" w:cs="Arial"/>
          <w:sz w:val="24"/>
          <w:szCs w:val="24"/>
        </w:rPr>
        <w:t xml:space="preserve"> SESIÓN ORDINARIA CELEBRADA EL </w:t>
      </w:r>
      <w:r>
        <w:rPr>
          <w:rFonts w:ascii="Palatino Linotype" w:eastAsia="Times New Roman" w:hAnsi="Palatino Linotype" w:cs="Arial"/>
          <w:sz w:val="24"/>
          <w:szCs w:val="24"/>
        </w:rPr>
        <w:t>VEINTISÉIS DE MARZO DE DOS MIL VEINTICINCO</w:t>
      </w:r>
      <w:r w:rsidRPr="00836CC3">
        <w:rPr>
          <w:rFonts w:ascii="Palatino Linotype" w:eastAsia="Times New Roman" w:hAnsi="Palatino Linotype" w:cs="Arial"/>
          <w:sz w:val="24"/>
          <w:szCs w:val="24"/>
        </w:rPr>
        <w:t>, ANTE EL SECRETARIO TÉCNICO DEL PLENO, ALEXIS TAPIA RAMÍREZ.</w:t>
      </w:r>
      <w:r w:rsidR="00791540">
        <w:rPr>
          <w:rFonts w:ascii="Palatino Linotype" w:eastAsia="Times New Roman" w:hAnsi="Palatino Linotype" w:cs="Arial"/>
          <w:sz w:val="24"/>
          <w:szCs w:val="24"/>
        </w:rPr>
        <w:t>---------------------------------------------------------------------------------------------------------------------------------------------------------------------------------------------------------</w:t>
      </w:r>
    </w:p>
    <w:p w14:paraId="18ACE9F6" w14:textId="77777777" w:rsidR="00FE160A" w:rsidRPr="00836CC3" w:rsidRDefault="00FE160A" w:rsidP="00FE160A">
      <w:pPr>
        <w:widowControl w:val="0"/>
        <w:spacing w:after="0" w:line="360" w:lineRule="auto"/>
        <w:ind w:left="20"/>
        <w:jc w:val="both"/>
        <w:rPr>
          <w:rFonts w:ascii="Palatino Linotype" w:eastAsia="Times New Roman" w:hAnsi="Palatino Linotype" w:cs="Times New Roman"/>
          <w:sz w:val="16"/>
          <w:szCs w:val="18"/>
        </w:rPr>
      </w:pPr>
      <w:r w:rsidRPr="00836CC3">
        <w:rPr>
          <w:rFonts w:ascii="Palatino Linotype" w:eastAsia="Times New Roman" w:hAnsi="Palatino Linotype" w:cs="Times New Roman"/>
          <w:sz w:val="16"/>
          <w:szCs w:val="18"/>
        </w:rPr>
        <w:t>JMV/CCR/EJDG</w:t>
      </w:r>
    </w:p>
    <w:p w14:paraId="74968530" w14:textId="77777777" w:rsidR="00CF516A" w:rsidRPr="00887C0B" w:rsidRDefault="00CF516A" w:rsidP="00D04897">
      <w:pPr>
        <w:spacing w:line="360" w:lineRule="auto"/>
        <w:jc w:val="both"/>
        <w:rPr>
          <w:rFonts w:ascii="Palatino Linotype" w:hAnsi="Palatino Linotype"/>
          <w:sz w:val="24"/>
          <w:szCs w:val="24"/>
        </w:rPr>
      </w:pPr>
    </w:p>
    <w:p w14:paraId="6EBC42D3" w14:textId="77777777" w:rsidR="00D04897" w:rsidRPr="00887C0B" w:rsidRDefault="00D04897" w:rsidP="00D04897">
      <w:pPr>
        <w:spacing w:after="0" w:line="360" w:lineRule="auto"/>
        <w:jc w:val="both"/>
        <w:rPr>
          <w:rFonts w:ascii="Palatino Linotype" w:hAnsi="Palatino Linotype" w:cs="Arial"/>
          <w:color w:val="000000"/>
          <w:sz w:val="24"/>
        </w:rPr>
      </w:pPr>
    </w:p>
    <w:p w14:paraId="3BB7D745" w14:textId="77777777" w:rsidR="00D04897" w:rsidRPr="00887C0B" w:rsidRDefault="00D04897" w:rsidP="00D04897">
      <w:pPr>
        <w:spacing w:after="0" w:line="360" w:lineRule="auto"/>
        <w:jc w:val="both"/>
        <w:rPr>
          <w:rFonts w:ascii="Palatino Linotype" w:hAnsi="Palatino Linotype" w:cs="Arial"/>
          <w:color w:val="000000"/>
          <w:sz w:val="24"/>
        </w:rPr>
      </w:pPr>
    </w:p>
    <w:p w14:paraId="5DFC3040" w14:textId="77777777" w:rsidR="00D04897" w:rsidRPr="00887C0B" w:rsidRDefault="00D04897" w:rsidP="00D04897">
      <w:pPr>
        <w:spacing w:after="0" w:line="360" w:lineRule="auto"/>
        <w:jc w:val="both"/>
        <w:rPr>
          <w:rFonts w:ascii="Palatino Linotype" w:hAnsi="Palatino Linotype" w:cs="Arial"/>
          <w:color w:val="000000"/>
          <w:sz w:val="24"/>
        </w:rPr>
      </w:pPr>
    </w:p>
    <w:p w14:paraId="13F00431" w14:textId="77777777" w:rsidR="00D04897" w:rsidRPr="00887C0B" w:rsidRDefault="00D04897" w:rsidP="00D04897">
      <w:pPr>
        <w:spacing w:after="0" w:line="360" w:lineRule="auto"/>
        <w:jc w:val="both"/>
        <w:rPr>
          <w:rFonts w:ascii="Palatino Linotype" w:hAnsi="Palatino Linotype" w:cs="Arial"/>
          <w:color w:val="000000"/>
          <w:sz w:val="24"/>
        </w:rPr>
      </w:pPr>
    </w:p>
    <w:p w14:paraId="76E21CB7" w14:textId="77777777" w:rsidR="00D04897" w:rsidRPr="00887C0B" w:rsidRDefault="00D04897" w:rsidP="00D04897">
      <w:pPr>
        <w:spacing w:after="0" w:line="360" w:lineRule="auto"/>
        <w:jc w:val="both"/>
        <w:rPr>
          <w:rFonts w:ascii="Palatino Linotype" w:hAnsi="Palatino Linotype" w:cs="Arial"/>
          <w:color w:val="000000"/>
          <w:sz w:val="24"/>
        </w:rPr>
      </w:pPr>
    </w:p>
    <w:sectPr w:rsidR="00D04897" w:rsidRPr="00887C0B"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9A6D0" w14:textId="77777777" w:rsidR="00D207B0" w:rsidRDefault="00D207B0" w:rsidP="006168E4">
      <w:pPr>
        <w:spacing w:after="0" w:line="240" w:lineRule="auto"/>
      </w:pPr>
      <w:r>
        <w:separator/>
      </w:r>
    </w:p>
  </w:endnote>
  <w:endnote w:type="continuationSeparator" w:id="0">
    <w:p w14:paraId="0BFC120D" w14:textId="77777777" w:rsidR="00D207B0" w:rsidRDefault="00D207B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53F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53FB">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53F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53FB">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69CCC" w14:textId="77777777" w:rsidR="00D207B0" w:rsidRDefault="00D207B0" w:rsidP="006168E4">
      <w:pPr>
        <w:spacing w:after="0" w:line="240" w:lineRule="auto"/>
      </w:pPr>
      <w:r>
        <w:separator/>
      </w:r>
    </w:p>
  </w:footnote>
  <w:footnote w:type="continuationSeparator" w:id="0">
    <w:p w14:paraId="776DAB86" w14:textId="77777777" w:rsidR="00D207B0" w:rsidRDefault="00D207B0" w:rsidP="006168E4">
      <w:pPr>
        <w:spacing w:after="0" w:line="240" w:lineRule="auto"/>
      </w:pPr>
      <w:r>
        <w:continuationSeparator/>
      </w:r>
    </w:p>
  </w:footnote>
  <w:footnote w:id="1">
    <w:p w14:paraId="6A5D32BC" w14:textId="77777777" w:rsidR="00630258" w:rsidRPr="00EE06B0" w:rsidRDefault="00630258" w:rsidP="00630258">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14705095" w14:textId="77777777" w:rsidR="00630258" w:rsidRPr="00EE06B0" w:rsidRDefault="00630258" w:rsidP="00630258">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2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80B0F" w14:paraId="46A8AAF9" w14:textId="77777777" w:rsidTr="00FE7729">
      <w:trPr>
        <w:trHeight w:val="227"/>
      </w:trPr>
      <w:tc>
        <w:tcPr>
          <w:tcW w:w="5529" w:type="dxa"/>
          <w:hideMark/>
        </w:tcPr>
        <w:p w14:paraId="26B5EE34" w14:textId="3BF445B5"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5D4B114" w:rsidR="00E80B0F" w:rsidRPr="00185E5A" w:rsidRDefault="00887C0B" w:rsidP="00C25084">
          <w:pPr>
            <w:spacing w:after="120" w:line="256" w:lineRule="auto"/>
            <w:ind w:left="639" w:right="214"/>
            <w:jc w:val="both"/>
            <w:rPr>
              <w:rFonts w:ascii="Palatino Linotype" w:hAnsi="Palatino Linotype" w:cs="Arial"/>
            </w:rPr>
          </w:pPr>
          <w:r w:rsidRPr="00887C0B">
            <w:rPr>
              <w:rFonts w:ascii="Palatino Linotype" w:hAnsi="Palatino Linotype" w:cs="Arial"/>
              <w:bCs/>
              <w:lang w:eastAsia="es-MX"/>
            </w:rPr>
            <w:t>02000/INFOEM/IP/RR/2025</w:t>
          </w:r>
        </w:p>
      </w:tc>
    </w:tr>
    <w:tr w:rsidR="00E80B0F" w14:paraId="0E72512B" w14:textId="77777777" w:rsidTr="00FE7729">
      <w:trPr>
        <w:trHeight w:val="242"/>
      </w:trPr>
      <w:tc>
        <w:tcPr>
          <w:tcW w:w="5529" w:type="dxa"/>
          <w:hideMark/>
        </w:tcPr>
        <w:p w14:paraId="4FB3E0E8" w14:textId="77777777"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60A4349" w:rsidR="00E80B0F" w:rsidRPr="00185E5A" w:rsidRDefault="00887C0B" w:rsidP="002F3269">
          <w:pPr>
            <w:spacing w:after="120" w:line="256" w:lineRule="auto"/>
            <w:ind w:left="639" w:right="214"/>
            <w:jc w:val="both"/>
            <w:rPr>
              <w:rFonts w:ascii="Palatino Linotype" w:hAnsi="Palatino Linotype" w:cs="Arial"/>
            </w:rPr>
          </w:pPr>
          <w:r w:rsidRPr="00887C0B">
            <w:rPr>
              <w:rFonts w:ascii="Palatino Linotype" w:hAnsi="Palatino Linotype" w:cs="Arial"/>
            </w:rPr>
            <w:t>Ayuntamiento de Toluca</w:t>
          </w:r>
        </w:p>
      </w:tc>
    </w:tr>
    <w:tr w:rsidR="00E80B0F" w14:paraId="3365CD96" w14:textId="77777777" w:rsidTr="00FE7729">
      <w:trPr>
        <w:trHeight w:val="342"/>
      </w:trPr>
      <w:tc>
        <w:tcPr>
          <w:tcW w:w="5529" w:type="dxa"/>
          <w:hideMark/>
        </w:tcPr>
        <w:p w14:paraId="52A09A43" w14:textId="77777777" w:rsidR="00E80B0F" w:rsidRDefault="00E80B0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E80B0F" w:rsidRDefault="00E80B0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E80B0F" w:rsidRDefault="00E80B0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80B0F" w14:paraId="02D9F2E3" w14:textId="77777777" w:rsidTr="00FE7729">
      <w:trPr>
        <w:trHeight w:val="227"/>
      </w:trPr>
      <w:tc>
        <w:tcPr>
          <w:tcW w:w="5529" w:type="dxa"/>
          <w:hideMark/>
        </w:tcPr>
        <w:p w14:paraId="3EA02FD0" w14:textId="3139CF90"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34764822" w:rsidR="00E80B0F" w:rsidRPr="00185E5A" w:rsidRDefault="00887C0B" w:rsidP="00C25084">
          <w:pPr>
            <w:spacing w:after="120" w:line="256" w:lineRule="auto"/>
            <w:ind w:left="639" w:right="214"/>
            <w:jc w:val="both"/>
            <w:rPr>
              <w:rFonts w:ascii="Palatino Linotype" w:hAnsi="Palatino Linotype" w:cs="Arial"/>
            </w:rPr>
          </w:pPr>
          <w:r w:rsidRPr="00887C0B">
            <w:rPr>
              <w:rFonts w:ascii="Palatino Linotype" w:hAnsi="Palatino Linotype" w:cs="Arial"/>
              <w:bCs/>
              <w:lang w:eastAsia="es-MX"/>
            </w:rPr>
            <w:t>02000/INFOEM/IP/RR/2025</w:t>
          </w:r>
        </w:p>
      </w:tc>
    </w:tr>
    <w:tr w:rsidR="00E80B0F" w14:paraId="5AC92493" w14:textId="77777777" w:rsidTr="00FE7729">
      <w:trPr>
        <w:trHeight w:val="196"/>
      </w:trPr>
      <w:tc>
        <w:tcPr>
          <w:tcW w:w="5529" w:type="dxa"/>
          <w:hideMark/>
        </w:tcPr>
        <w:p w14:paraId="7E479B7E"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9D2C928" w:rsidR="00E80B0F" w:rsidRPr="00185E5A" w:rsidRDefault="002B53FB" w:rsidP="00CC0C5F">
          <w:pPr>
            <w:spacing w:after="120" w:line="256" w:lineRule="auto"/>
            <w:ind w:left="639" w:right="214"/>
            <w:jc w:val="both"/>
            <w:rPr>
              <w:rFonts w:ascii="Palatino Linotype" w:hAnsi="Palatino Linotype" w:cs="Arial"/>
            </w:rPr>
          </w:pPr>
          <w:r>
            <w:rPr>
              <w:rFonts w:ascii="Palatino Linotype" w:hAnsi="Palatino Linotype" w:cs="Arial"/>
            </w:rPr>
            <w:t>XXXXXXXXX</w:t>
          </w:r>
        </w:p>
      </w:tc>
    </w:tr>
    <w:tr w:rsidR="00E80B0F" w14:paraId="48DDE1B1" w14:textId="77777777" w:rsidTr="00FE7729">
      <w:trPr>
        <w:trHeight w:val="242"/>
      </w:trPr>
      <w:tc>
        <w:tcPr>
          <w:tcW w:w="5529" w:type="dxa"/>
          <w:hideMark/>
        </w:tcPr>
        <w:p w14:paraId="718D1409"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6F96FE29" w:rsidR="00E80B0F" w:rsidRPr="00185E5A" w:rsidRDefault="00887C0B" w:rsidP="002F3269">
          <w:pPr>
            <w:spacing w:after="120" w:line="256" w:lineRule="auto"/>
            <w:ind w:left="639" w:right="214"/>
            <w:jc w:val="both"/>
            <w:rPr>
              <w:rFonts w:ascii="Palatino Linotype" w:hAnsi="Palatino Linotype" w:cs="Arial"/>
            </w:rPr>
          </w:pPr>
          <w:r w:rsidRPr="00887C0B">
            <w:rPr>
              <w:rFonts w:ascii="Palatino Linotype" w:hAnsi="Palatino Linotype" w:cs="Arial"/>
            </w:rPr>
            <w:t>Ayuntamiento de Toluca</w:t>
          </w:r>
          <w:r w:rsidR="00DD27BD">
            <w:rPr>
              <w:rFonts w:ascii="Palatino Linotype" w:hAnsi="Palatino Linotype" w:cs="Arial"/>
            </w:rPr>
            <w:t xml:space="preserve"> </w:t>
          </w:r>
        </w:p>
      </w:tc>
    </w:tr>
    <w:tr w:rsidR="00E80B0F" w14:paraId="2E924228" w14:textId="77777777" w:rsidTr="00FE7729">
      <w:trPr>
        <w:trHeight w:val="342"/>
      </w:trPr>
      <w:tc>
        <w:tcPr>
          <w:tcW w:w="5529" w:type="dxa"/>
          <w:hideMark/>
        </w:tcPr>
        <w:p w14:paraId="03281906" w14:textId="77777777" w:rsidR="00E80B0F" w:rsidRDefault="00E80B0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E80B0F" w:rsidRDefault="00E80B0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5"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3A24C6"/>
    <w:multiLevelType w:val="hybridMultilevel"/>
    <w:tmpl w:val="6FE8B7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A702A"/>
    <w:multiLevelType w:val="hybridMultilevel"/>
    <w:tmpl w:val="816A6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67DDD"/>
    <w:multiLevelType w:val="hybridMultilevel"/>
    <w:tmpl w:val="8264D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10315154"/>
    <w:multiLevelType w:val="hybridMultilevel"/>
    <w:tmpl w:val="A03E0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AD7A0B"/>
    <w:multiLevelType w:val="hybridMultilevel"/>
    <w:tmpl w:val="BB66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56148"/>
    <w:multiLevelType w:val="hybridMultilevel"/>
    <w:tmpl w:val="91F02570"/>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492F82"/>
    <w:multiLevelType w:val="hybridMultilevel"/>
    <w:tmpl w:val="84542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30C2B"/>
    <w:multiLevelType w:val="hybridMultilevel"/>
    <w:tmpl w:val="11F40728"/>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25F432A4"/>
    <w:multiLevelType w:val="hybridMultilevel"/>
    <w:tmpl w:val="2270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E7888"/>
    <w:multiLevelType w:val="hybridMultilevel"/>
    <w:tmpl w:val="B04AA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6F4354"/>
    <w:multiLevelType w:val="hybridMultilevel"/>
    <w:tmpl w:val="6FE8B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4EA56724"/>
    <w:multiLevelType w:val="hybridMultilevel"/>
    <w:tmpl w:val="A62A2B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5A7CBE"/>
    <w:multiLevelType w:val="hybridMultilevel"/>
    <w:tmpl w:val="8CA05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96A1E"/>
    <w:multiLevelType w:val="hybridMultilevel"/>
    <w:tmpl w:val="A420C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E7C80"/>
    <w:multiLevelType w:val="hybridMultilevel"/>
    <w:tmpl w:val="03AAE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917F6"/>
    <w:multiLevelType w:val="hybridMultilevel"/>
    <w:tmpl w:val="BFE66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3A3332"/>
    <w:multiLevelType w:val="hybridMultilevel"/>
    <w:tmpl w:val="A62A2B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F663DC"/>
    <w:multiLevelType w:val="hybridMultilevel"/>
    <w:tmpl w:val="53D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DD108A9"/>
    <w:multiLevelType w:val="hybridMultilevel"/>
    <w:tmpl w:val="BA90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9"/>
  </w:num>
  <w:num w:numId="6">
    <w:abstractNumId w:val="25"/>
  </w:num>
  <w:num w:numId="7">
    <w:abstractNumId w:val="23"/>
  </w:num>
  <w:num w:numId="8">
    <w:abstractNumId w:val="24"/>
  </w:num>
  <w:num w:numId="9">
    <w:abstractNumId w:val="27"/>
  </w:num>
  <w:num w:numId="10">
    <w:abstractNumId w:val="3"/>
  </w:num>
  <w:num w:numId="11">
    <w:abstractNumId w:val="17"/>
  </w:num>
  <w:num w:numId="12">
    <w:abstractNumId w:val="0"/>
  </w:num>
  <w:num w:numId="13">
    <w:abstractNumId w:val="19"/>
  </w:num>
  <w:num w:numId="14">
    <w:abstractNumId w:val="4"/>
  </w:num>
  <w:num w:numId="15">
    <w:abstractNumId w:val="16"/>
  </w:num>
  <w:num w:numId="16">
    <w:abstractNumId w:val="33"/>
  </w:num>
  <w:num w:numId="17">
    <w:abstractNumId w:val="12"/>
  </w:num>
  <w:num w:numId="18">
    <w:abstractNumId w:val="26"/>
  </w:num>
  <w:num w:numId="19">
    <w:abstractNumId w:val="13"/>
  </w:num>
  <w:num w:numId="20">
    <w:abstractNumId w:val="8"/>
  </w:num>
  <w:num w:numId="21">
    <w:abstractNumId w:val="28"/>
  </w:num>
  <w:num w:numId="22">
    <w:abstractNumId w:val="18"/>
  </w:num>
  <w:num w:numId="23">
    <w:abstractNumId w:val="32"/>
  </w:num>
  <w:num w:numId="24">
    <w:abstractNumId w:val="15"/>
  </w:num>
  <w:num w:numId="25">
    <w:abstractNumId w:val="31"/>
  </w:num>
  <w:num w:numId="26">
    <w:abstractNumId w:val="30"/>
  </w:num>
  <w:num w:numId="27">
    <w:abstractNumId w:val="21"/>
  </w:num>
  <w:num w:numId="28">
    <w:abstractNumId w:val="20"/>
  </w:num>
  <w:num w:numId="29">
    <w:abstractNumId w:val="14"/>
  </w:num>
  <w:num w:numId="30">
    <w:abstractNumId w:val="1"/>
  </w:num>
  <w:num w:numId="31">
    <w:abstractNumId w:val="10"/>
  </w:num>
  <w:num w:numId="32">
    <w:abstractNumId w:val="2"/>
  </w:num>
  <w:num w:numId="33">
    <w:abstractNumId w:val="22"/>
  </w:num>
  <w:num w:numId="34">
    <w:abstractNumId w:val="11"/>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60"/>
    <w:rsid w:val="00001AB0"/>
    <w:rsid w:val="000026CF"/>
    <w:rsid w:val="00002B15"/>
    <w:rsid w:val="000030F1"/>
    <w:rsid w:val="00003C82"/>
    <w:rsid w:val="00006FB9"/>
    <w:rsid w:val="00007461"/>
    <w:rsid w:val="00010A92"/>
    <w:rsid w:val="000114DC"/>
    <w:rsid w:val="00012201"/>
    <w:rsid w:val="00012220"/>
    <w:rsid w:val="000140E9"/>
    <w:rsid w:val="0001411C"/>
    <w:rsid w:val="00014FD1"/>
    <w:rsid w:val="00015E0E"/>
    <w:rsid w:val="00022EAF"/>
    <w:rsid w:val="00022FF4"/>
    <w:rsid w:val="00023875"/>
    <w:rsid w:val="0002545B"/>
    <w:rsid w:val="000306A7"/>
    <w:rsid w:val="00030CC6"/>
    <w:rsid w:val="00031605"/>
    <w:rsid w:val="00032CE7"/>
    <w:rsid w:val="000335DF"/>
    <w:rsid w:val="0004190A"/>
    <w:rsid w:val="00041C77"/>
    <w:rsid w:val="000426E3"/>
    <w:rsid w:val="000427A1"/>
    <w:rsid w:val="00043655"/>
    <w:rsid w:val="00044C07"/>
    <w:rsid w:val="00045379"/>
    <w:rsid w:val="00045B3C"/>
    <w:rsid w:val="0004682D"/>
    <w:rsid w:val="000478DA"/>
    <w:rsid w:val="00047EAF"/>
    <w:rsid w:val="00050206"/>
    <w:rsid w:val="000509CD"/>
    <w:rsid w:val="000525FB"/>
    <w:rsid w:val="00055224"/>
    <w:rsid w:val="000571E1"/>
    <w:rsid w:val="00061821"/>
    <w:rsid w:val="000623F9"/>
    <w:rsid w:val="00063A10"/>
    <w:rsid w:val="00063AE3"/>
    <w:rsid w:val="00063EEE"/>
    <w:rsid w:val="000662F8"/>
    <w:rsid w:val="00066B01"/>
    <w:rsid w:val="00067C47"/>
    <w:rsid w:val="00070192"/>
    <w:rsid w:val="00071571"/>
    <w:rsid w:val="000722F8"/>
    <w:rsid w:val="00073CC6"/>
    <w:rsid w:val="00073E78"/>
    <w:rsid w:val="00074DAE"/>
    <w:rsid w:val="00075123"/>
    <w:rsid w:val="00076441"/>
    <w:rsid w:val="00077339"/>
    <w:rsid w:val="000810E7"/>
    <w:rsid w:val="00084221"/>
    <w:rsid w:val="000867E6"/>
    <w:rsid w:val="00090745"/>
    <w:rsid w:val="00091552"/>
    <w:rsid w:val="00091C3A"/>
    <w:rsid w:val="00092586"/>
    <w:rsid w:val="00094155"/>
    <w:rsid w:val="00094C05"/>
    <w:rsid w:val="000976F5"/>
    <w:rsid w:val="000A03E0"/>
    <w:rsid w:val="000A04D9"/>
    <w:rsid w:val="000A0C4B"/>
    <w:rsid w:val="000A33C2"/>
    <w:rsid w:val="000A3486"/>
    <w:rsid w:val="000A378C"/>
    <w:rsid w:val="000A4113"/>
    <w:rsid w:val="000A4AB5"/>
    <w:rsid w:val="000A6768"/>
    <w:rsid w:val="000A79DA"/>
    <w:rsid w:val="000B00AD"/>
    <w:rsid w:val="000B2910"/>
    <w:rsid w:val="000B3E98"/>
    <w:rsid w:val="000B426F"/>
    <w:rsid w:val="000B4675"/>
    <w:rsid w:val="000B4B51"/>
    <w:rsid w:val="000B6D7D"/>
    <w:rsid w:val="000B7158"/>
    <w:rsid w:val="000C06C3"/>
    <w:rsid w:val="000C0F57"/>
    <w:rsid w:val="000C20B2"/>
    <w:rsid w:val="000C21D5"/>
    <w:rsid w:val="000C4CEF"/>
    <w:rsid w:val="000C51A0"/>
    <w:rsid w:val="000C5300"/>
    <w:rsid w:val="000C5B8B"/>
    <w:rsid w:val="000C7AF0"/>
    <w:rsid w:val="000C7E67"/>
    <w:rsid w:val="000D1B34"/>
    <w:rsid w:val="000D1B55"/>
    <w:rsid w:val="000D38EA"/>
    <w:rsid w:val="000D391B"/>
    <w:rsid w:val="000D3C75"/>
    <w:rsid w:val="000D6422"/>
    <w:rsid w:val="000E0F23"/>
    <w:rsid w:val="000E2252"/>
    <w:rsid w:val="000E365E"/>
    <w:rsid w:val="000E686B"/>
    <w:rsid w:val="000F1FAB"/>
    <w:rsid w:val="000F2DAB"/>
    <w:rsid w:val="000F3B9E"/>
    <w:rsid w:val="000F4793"/>
    <w:rsid w:val="000F54A8"/>
    <w:rsid w:val="001032F2"/>
    <w:rsid w:val="00105C41"/>
    <w:rsid w:val="00107D18"/>
    <w:rsid w:val="00111DCD"/>
    <w:rsid w:val="00112E82"/>
    <w:rsid w:val="00114CF9"/>
    <w:rsid w:val="00115F16"/>
    <w:rsid w:val="00121ED7"/>
    <w:rsid w:val="0012272A"/>
    <w:rsid w:val="00122859"/>
    <w:rsid w:val="001246CF"/>
    <w:rsid w:val="0012484F"/>
    <w:rsid w:val="00124855"/>
    <w:rsid w:val="00125362"/>
    <w:rsid w:val="001254F5"/>
    <w:rsid w:val="00126B60"/>
    <w:rsid w:val="001272B7"/>
    <w:rsid w:val="001338D0"/>
    <w:rsid w:val="00135828"/>
    <w:rsid w:val="00136FAD"/>
    <w:rsid w:val="001448AF"/>
    <w:rsid w:val="0014609A"/>
    <w:rsid w:val="001469C1"/>
    <w:rsid w:val="00146C08"/>
    <w:rsid w:val="00146F0A"/>
    <w:rsid w:val="001474C1"/>
    <w:rsid w:val="001511C0"/>
    <w:rsid w:val="00152C2B"/>
    <w:rsid w:val="00156EC9"/>
    <w:rsid w:val="001570B4"/>
    <w:rsid w:val="001611CC"/>
    <w:rsid w:val="001612E6"/>
    <w:rsid w:val="00161D54"/>
    <w:rsid w:val="00162A4D"/>
    <w:rsid w:val="00163219"/>
    <w:rsid w:val="001649A0"/>
    <w:rsid w:val="00164F80"/>
    <w:rsid w:val="001655B0"/>
    <w:rsid w:val="001678DF"/>
    <w:rsid w:val="00167BD3"/>
    <w:rsid w:val="001724CC"/>
    <w:rsid w:val="00172C77"/>
    <w:rsid w:val="00172CEE"/>
    <w:rsid w:val="00173E45"/>
    <w:rsid w:val="00175897"/>
    <w:rsid w:val="001760E3"/>
    <w:rsid w:val="00180B9F"/>
    <w:rsid w:val="00181CC5"/>
    <w:rsid w:val="00182911"/>
    <w:rsid w:val="00185E5A"/>
    <w:rsid w:val="00187A62"/>
    <w:rsid w:val="00193784"/>
    <w:rsid w:val="0019396C"/>
    <w:rsid w:val="00193A4F"/>
    <w:rsid w:val="00193BA2"/>
    <w:rsid w:val="00194025"/>
    <w:rsid w:val="001940FE"/>
    <w:rsid w:val="001957D7"/>
    <w:rsid w:val="00195BB1"/>
    <w:rsid w:val="001A02EC"/>
    <w:rsid w:val="001A0F04"/>
    <w:rsid w:val="001A1D9B"/>
    <w:rsid w:val="001A1FF5"/>
    <w:rsid w:val="001A2929"/>
    <w:rsid w:val="001A318E"/>
    <w:rsid w:val="001A3605"/>
    <w:rsid w:val="001A3CAB"/>
    <w:rsid w:val="001A4026"/>
    <w:rsid w:val="001A577E"/>
    <w:rsid w:val="001A6B67"/>
    <w:rsid w:val="001A7C9B"/>
    <w:rsid w:val="001B05B9"/>
    <w:rsid w:val="001B27A6"/>
    <w:rsid w:val="001B6B73"/>
    <w:rsid w:val="001B7B88"/>
    <w:rsid w:val="001C01B7"/>
    <w:rsid w:val="001C1363"/>
    <w:rsid w:val="001C2D1E"/>
    <w:rsid w:val="001C2DAD"/>
    <w:rsid w:val="001C3E7E"/>
    <w:rsid w:val="001C7319"/>
    <w:rsid w:val="001C75AB"/>
    <w:rsid w:val="001C7D87"/>
    <w:rsid w:val="001D181B"/>
    <w:rsid w:val="001D29B1"/>
    <w:rsid w:val="001D35B9"/>
    <w:rsid w:val="001D3DE9"/>
    <w:rsid w:val="001D3E87"/>
    <w:rsid w:val="001D3F08"/>
    <w:rsid w:val="001D4669"/>
    <w:rsid w:val="001D6523"/>
    <w:rsid w:val="001D6FD5"/>
    <w:rsid w:val="001D7575"/>
    <w:rsid w:val="001E0E8E"/>
    <w:rsid w:val="001F2207"/>
    <w:rsid w:val="001F3F3C"/>
    <w:rsid w:val="001F6457"/>
    <w:rsid w:val="00200064"/>
    <w:rsid w:val="002051FE"/>
    <w:rsid w:val="00205E59"/>
    <w:rsid w:val="0021296D"/>
    <w:rsid w:val="00212CB5"/>
    <w:rsid w:val="0021501E"/>
    <w:rsid w:val="00215A83"/>
    <w:rsid w:val="00216ABF"/>
    <w:rsid w:val="00217852"/>
    <w:rsid w:val="002205C0"/>
    <w:rsid w:val="00220ABF"/>
    <w:rsid w:val="00224246"/>
    <w:rsid w:val="00227BB7"/>
    <w:rsid w:val="00231D77"/>
    <w:rsid w:val="002324F1"/>
    <w:rsid w:val="0023373D"/>
    <w:rsid w:val="0023423C"/>
    <w:rsid w:val="002373F8"/>
    <w:rsid w:val="00242587"/>
    <w:rsid w:val="002432EB"/>
    <w:rsid w:val="00244D56"/>
    <w:rsid w:val="0024638F"/>
    <w:rsid w:val="00246807"/>
    <w:rsid w:val="00247D10"/>
    <w:rsid w:val="00250470"/>
    <w:rsid w:val="00252985"/>
    <w:rsid w:val="002577FE"/>
    <w:rsid w:val="002631F6"/>
    <w:rsid w:val="00266E00"/>
    <w:rsid w:val="002674C9"/>
    <w:rsid w:val="00271A36"/>
    <w:rsid w:val="00271EED"/>
    <w:rsid w:val="00273D0E"/>
    <w:rsid w:val="002807C5"/>
    <w:rsid w:val="002873BF"/>
    <w:rsid w:val="0028788A"/>
    <w:rsid w:val="0029367A"/>
    <w:rsid w:val="002942AD"/>
    <w:rsid w:val="00294B75"/>
    <w:rsid w:val="002966B1"/>
    <w:rsid w:val="00297140"/>
    <w:rsid w:val="00297368"/>
    <w:rsid w:val="00297755"/>
    <w:rsid w:val="002A0104"/>
    <w:rsid w:val="002A0324"/>
    <w:rsid w:val="002A0765"/>
    <w:rsid w:val="002A2034"/>
    <w:rsid w:val="002A24F4"/>
    <w:rsid w:val="002A38BF"/>
    <w:rsid w:val="002A597E"/>
    <w:rsid w:val="002B08DE"/>
    <w:rsid w:val="002B0D0F"/>
    <w:rsid w:val="002B1C1D"/>
    <w:rsid w:val="002B1FDF"/>
    <w:rsid w:val="002B2A5B"/>
    <w:rsid w:val="002B4BC1"/>
    <w:rsid w:val="002B5069"/>
    <w:rsid w:val="002B53FB"/>
    <w:rsid w:val="002B5DBD"/>
    <w:rsid w:val="002B65BE"/>
    <w:rsid w:val="002B70DD"/>
    <w:rsid w:val="002B75F0"/>
    <w:rsid w:val="002C0A40"/>
    <w:rsid w:val="002C3A70"/>
    <w:rsid w:val="002C51F7"/>
    <w:rsid w:val="002C6637"/>
    <w:rsid w:val="002C72D2"/>
    <w:rsid w:val="002D02A6"/>
    <w:rsid w:val="002D29D7"/>
    <w:rsid w:val="002D4838"/>
    <w:rsid w:val="002D64A8"/>
    <w:rsid w:val="002D662C"/>
    <w:rsid w:val="002E0A1A"/>
    <w:rsid w:val="002E2D7B"/>
    <w:rsid w:val="002E3488"/>
    <w:rsid w:val="002E472D"/>
    <w:rsid w:val="002E5721"/>
    <w:rsid w:val="002E5E6A"/>
    <w:rsid w:val="002F0353"/>
    <w:rsid w:val="002F0D76"/>
    <w:rsid w:val="002F2A6F"/>
    <w:rsid w:val="002F3269"/>
    <w:rsid w:val="002F37BE"/>
    <w:rsid w:val="002F402E"/>
    <w:rsid w:val="002F5BA9"/>
    <w:rsid w:val="002F5F47"/>
    <w:rsid w:val="002F6EB0"/>
    <w:rsid w:val="00300D0B"/>
    <w:rsid w:val="0030471E"/>
    <w:rsid w:val="003049C9"/>
    <w:rsid w:val="00305563"/>
    <w:rsid w:val="00306096"/>
    <w:rsid w:val="00306848"/>
    <w:rsid w:val="00310051"/>
    <w:rsid w:val="00311566"/>
    <w:rsid w:val="0031645D"/>
    <w:rsid w:val="00317895"/>
    <w:rsid w:val="00320A67"/>
    <w:rsid w:val="0032220E"/>
    <w:rsid w:val="00324DDA"/>
    <w:rsid w:val="00324EA2"/>
    <w:rsid w:val="003266DA"/>
    <w:rsid w:val="003272FB"/>
    <w:rsid w:val="003303D9"/>
    <w:rsid w:val="00330F3C"/>
    <w:rsid w:val="003375A9"/>
    <w:rsid w:val="00341558"/>
    <w:rsid w:val="00342741"/>
    <w:rsid w:val="003430B8"/>
    <w:rsid w:val="00346585"/>
    <w:rsid w:val="003507D3"/>
    <w:rsid w:val="00353516"/>
    <w:rsid w:val="003565AC"/>
    <w:rsid w:val="00356E3E"/>
    <w:rsid w:val="00357457"/>
    <w:rsid w:val="003605CA"/>
    <w:rsid w:val="0036135D"/>
    <w:rsid w:val="003616D4"/>
    <w:rsid w:val="00361B9C"/>
    <w:rsid w:val="00362DB4"/>
    <w:rsid w:val="0036339F"/>
    <w:rsid w:val="00364209"/>
    <w:rsid w:val="00365DA0"/>
    <w:rsid w:val="00367FCC"/>
    <w:rsid w:val="003733F5"/>
    <w:rsid w:val="0037356B"/>
    <w:rsid w:val="00374916"/>
    <w:rsid w:val="00375BBA"/>
    <w:rsid w:val="00376CEC"/>
    <w:rsid w:val="00377530"/>
    <w:rsid w:val="00380010"/>
    <w:rsid w:val="00380758"/>
    <w:rsid w:val="003812E0"/>
    <w:rsid w:val="0038329C"/>
    <w:rsid w:val="00384A4C"/>
    <w:rsid w:val="00385016"/>
    <w:rsid w:val="00385AEB"/>
    <w:rsid w:val="003869DF"/>
    <w:rsid w:val="003914E7"/>
    <w:rsid w:val="00394241"/>
    <w:rsid w:val="00394A1E"/>
    <w:rsid w:val="00397C0C"/>
    <w:rsid w:val="003A136D"/>
    <w:rsid w:val="003A3DD4"/>
    <w:rsid w:val="003A46C5"/>
    <w:rsid w:val="003A537D"/>
    <w:rsid w:val="003A5BAE"/>
    <w:rsid w:val="003A61F9"/>
    <w:rsid w:val="003B1E88"/>
    <w:rsid w:val="003B20CF"/>
    <w:rsid w:val="003B4030"/>
    <w:rsid w:val="003B439E"/>
    <w:rsid w:val="003B4A38"/>
    <w:rsid w:val="003B4A41"/>
    <w:rsid w:val="003B5FD0"/>
    <w:rsid w:val="003B67FF"/>
    <w:rsid w:val="003C2807"/>
    <w:rsid w:val="003C30C7"/>
    <w:rsid w:val="003C3377"/>
    <w:rsid w:val="003C46C4"/>
    <w:rsid w:val="003C4F65"/>
    <w:rsid w:val="003C5DEB"/>
    <w:rsid w:val="003C5E25"/>
    <w:rsid w:val="003C70F3"/>
    <w:rsid w:val="003D268C"/>
    <w:rsid w:val="003D679D"/>
    <w:rsid w:val="003D699D"/>
    <w:rsid w:val="003D78A3"/>
    <w:rsid w:val="003E05A5"/>
    <w:rsid w:val="003E128A"/>
    <w:rsid w:val="003E16E1"/>
    <w:rsid w:val="003E444C"/>
    <w:rsid w:val="003E6951"/>
    <w:rsid w:val="003F3A54"/>
    <w:rsid w:val="003F6014"/>
    <w:rsid w:val="004006DB"/>
    <w:rsid w:val="004012CF"/>
    <w:rsid w:val="004020EB"/>
    <w:rsid w:val="00402AF1"/>
    <w:rsid w:val="00402FF3"/>
    <w:rsid w:val="00403366"/>
    <w:rsid w:val="004069EB"/>
    <w:rsid w:val="004071A7"/>
    <w:rsid w:val="00410B8F"/>
    <w:rsid w:val="00412901"/>
    <w:rsid w:val="004141B4"/>
    <w:rsid w:val="00417E4F"/>
    <w:rsid w:val="00423213"/>
    <w:rsid w:val="00423ECD"/>
    <w:rsid w:val="0042416D"/>
    <w:rsid w:val="00425330"/>
    <w:rsid w:val="00425E1F"/>
    <w:rsid w:val="00426B98"/>
    <w:rsid w:val="0042798A"/>
    <w:rsid w:val="00427ABF"/>
    <w:rsid w:val="00431835"/>
    <w:rsid w:val="0043383C"/>
    <w:rsid w:val="00433D7C"/>
    <w:rsid w:val="00435E9C"/>
    <w:rsid w:val="00437271"/>
    <w:rsid w:val="00442C1A"/>
    <w:rsid w:val="00443FAB"/>
    <w:rsid w:val="004469CB"/>
    <w:rsid w:val="00450B03"/>
    <w:rsid w:val="004516EB"/>
    <w:rsid w:val="004529B6"/>
    <w:rsid w:val="00453DBD"/>
    <w:rsid w:val="00454CE6"/>
    <w:rsid w:val="00455C30"/>
    <w:rsid w:val="00462881"/>
    <w:rsid w:val="004639CF"/>
    <w:rsid w:val="004654B7"/>
    <w:rsid w:val="00471B16"/>
    <w:rsid w:val="00472678"/>
    <w:rsid w:val="00472867"/>
    <w:rsid w:val="00473342"/>
    <w:rsid w:val="0047362E"/>
    <w:rsid w:val="00475946"/>
    <w:rsid w:val="00475F48"/>
    <w:rsid w:val="00477CC2"/>
    <w:rsid w:val="0048180A"/>
    <w:rsid w:val="00481C7A"/>
    <w:rsid w:val="0048357D"/>
    <w:rsid w:val="00484CC2"/>
    <w:rsid w:val="004855D1"/>
    <w:rsid w:val="004857CF"/>
    <w:rsid w:val="0049054A"/>
    <w:rsid w:val="004906C8"/>
    <w:rsid w:val="0049668B"/>
    <w:rsid w:val="004967E2"/>
    <w:rsid w:val="00497F60"/>
    <w:rsid w:val="004A1B6E"/>
    <w:rsid w:val="004A290F"/>
    <w:rsid w:val="004A5B4B"/>
    <w:rsid w:val="004A5FFD"/>
    <w:rsid w:val="004A6DA9"/>
    <w:rsid w:val="004A7AC3"/>
    <w:rsid w:val="004A7CE2"/>
    <w:rsid w:val="004B15D1"/>
    <w:rsid w:val="004B38AC"/>
    <w:rsid w:val="004B391E"/>
    <w:rsid w:val="004D08EB"/>
    <w:rsid w:val="004D0C64"/>
    <w:rsid w:val="004D2C8F"/>
    <w:rsid w:val="004D2D18"/>
    <w:rsid w:val="004D4A7D"/>
    <w:rsid w:val="004E0136"/>
    <w:rsid w:val="004E1318"/>
    <w:rsid w:val="004E2371"/>
    <w:rsid w:val="004E23A4"/>
    <w:rsid w:val="004E26AF"/>
    <w:rsid w:val="004E6BE9"/>
    <w:rsid w:val="004F17FE"/>
    <w:rsid w:val="004F29E5"/>
    <w:rsid w:val="004F47B9"/>
    <w:rsid w:val="00503655"/>
    <w:rsid w:val="005037B3"/>
    <w:rsid w:val="005039A0"/>
    <w:rsid w:val="00504E9A"/>
    <w:rsid w:val="00504FB2"/>
    <w:rsid w:val="00505015"/>
    <w:rsid w:val="00506846"/>
    <w:rsid w:val="00510556"/>
    <w:rsid w:val="00510591"/>
    <w:rsid w:val="00512DA7"/>
    <w:rsid w:val="00514054"/>
    <w:rsid w:val="00515090"/>
    <w:rsid w:val="00516853"/>
    <w:rsid w:val="005201B8"/>
    <w:rsid w:val="005211D9"/>
    <w:rsid w:val="00521E57"/>
    <w:rsid w:val="00522FD2"/>
    <w:rsid w:val="00524ADF"/>
    <w:rsid w:val="005305EA"/>
    <w:rsid w:val="00530F74"/>
    <w:rsid w:val="00531170"/>
    <w:rsid w:val="0053381A"/>
    <w:rsid w:val="00535F50"/>
    <w:rsid w:val="00536635"/>
    <w:rsid w:val="005371E7"/>
    <w:rsid w:val="0053720B"/>
    <w:rsid w:val="00540538"/>
    <w:rsid w:val="005409C9"/>
    <w:rsid w:val="00540ACB"/>
    <w:rsid w:val="005455EB"/>
    <w:rsid w:val="00545E93"/>
    <w:rsid w:val="00547D93"/>
    <w:rsid w:val="005520FE"/>
    <w:rsid w:val="00556513"/>
    <w:rsid w:val="00557560"/>
    <w:rsid w:val="005575CB"/>
    <w:rsid w:val="0056015B"/>
    <w:rsid w:val="00562653"/>
    <w:rsid w:val="00563D74"/>
    <w:rsid w:val="005646F9"/>
    <w:rsid w:val="00567998"/>
    <w:rsid w:val="00572979"/>
    <w:rsid w:val="005733EB"/>
    <w:rsid w:val="00573EDD"/>
    <w:rsid w:val="00575651"/>
    <w:rsid w:val="005759BB"/>
    <w:rsid w:val="00576F03"/>
    <w:rsid w:val="005803A1"/>
    <w:rsid w:val="00580802"/>
    <w:rsid w:val="00581A22"/>
    <w:rsid w:val="00582A33"/>
    <w:rsid w:val="0058339C"/>
    <w:rsid w:val="00584235"/>
    <w:rsid w:val="005864CD"/>
    <w:rsid w:val="0058671A"/>
    <w:rsid w:val="0058748C"/>
    <w:rsid w:val="00591CBE"/>
    <w:rsid w:val="00593E91"/>
    <w:rsid w:val="00596DC5"/>
    <w:rsid w:val="005A0B49"/>
    <w:rsid w:val="005A1530"/>
    <w:rsid w:val="005A6D57"/>
    <w:rsid w:val="005B06D0"/>
    <w:rsid w:val="005B25A5"/>
    <w:rsid w:val="005B36D5"/>
    <w:rsid w:val="005B475E"/>
    <w:rsid w:val="005B5061"/>
    <w:rsid w:val="005B5B70"/>
    <w:rsid w:val="005B5F05"/>
    <w:rsid w:val="005B60F0"/>
    <w:rsid w:val="005B741E"/>
    <w:rsid w:val="005B7DAD"/>
    <w:rsid w:val="005C04BB"/>
    <w:rsid w:val="005C123F"/>
    <w:rsid w:val="005C15FA"/>
    <w:rsid w:val="005C218E"/>
    <w:rsid w:val="005C6605"/>
    <w:rsid w:val="005C6982"/>
    <w:rsid w:val="005C6DAA"/>
    <w:rsid w:val="005D0DF5"/>
    <w:rsid w:val="005D15A3"/>
    <w:rsid w:val="005D1602"/>
    <w:rsid w:val="005D18FA"/>
    <w:rsid w:val="005D2B59"/>
    <w:rsid w:val="005D362F"/>
    <w:rsid w:val="005D370F"/>
    <w:rsid w:val="005D5554"/>
    <w:rsid w:val="005E1DC6"/>
    <w:rsid w:val="005E48E4"/>
    <w:rsid w:val="005E4D7C"/>
    <w:rsid w:val="005E67CA"/>
    <w:rsid w:val="005F048E"/>
    <w:rsid w:val="005F0C60"/>
    <w:rsid w:val="005F13AC"/>
    <w:rsid w:val="005F2035"/>
    <w:rsid w:val="005F31EE"/>
    <w:rsid w:val="005F4734"/>
    <w:rsid w:val="005F57F0"/>
    <w:rsid w:val="00602704"/>
    <w:rsid w:val="00605A38"/>
    <w:rsid w:val="00605DCA"/>
    <w:rsid w:val="00607F06"/>
    <w:rsid w:val="00607FAD"/>
    <w:rsid w:val="0061042F"/>
    <w:rsid w:val="00610C37"/>
    <w:rsid w:val="006114BA"/>
    <w:rsid w:val="006168E4"/>
    <w:rsid w:val="00617A70"/>
    <w:rsid w:val="00617E5B"/>
    <w:rsid w:val="006233C5"/>
    <w:rsid w:val="00626775"/>
    <w:rsid w:val="00626A70"/>
    <w:rsid w:val="00630258"/>
    <w:rsid w:val="006323CA"/>
    <w:rsid w:val="0063381E"/>
    <w:rsid w:val="00633DE8"/>
    <w:rsid w:val="00636327"/>
    <w:rsid w:val="006369B4"/>
    <w:rsid w:val="00637512"/>
    <w:rsid w:val="00640D12"/>
    <w:rsid w:val="00640EE4"/>
    <w:rsid w:val="0064272B"/>
    <w:rsid w:val="00642F2A"/>
    <w:rsid w:val="006466F5"/>
    <w:rsid w:val="0064676B"/>
    <w:rsid w:val="0064761A"/>
    <w:rsid w:val="00647F14"/>
    <w:rsid w:val="00650C5E"/>
    <w:rsid w:val="00652A6B"/>
    <w:rsid w:val="00652C6C"/>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5966"/>
    <w:rsid w:val="00686FD5"/>
    <w:rsid w:val="00691E10"/>
    <w:rsid w:val="00695AE4"/>
    <w:rsid w:val="00697278"/>
    <w:rsid w:val="006A04CA"/>
    <w:rsid w:val="006A2BEC"/>
    <w:rsid w:val="006A6AEA"/>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E359D"/>
    <w:rsid w:val="006E3ED8"/>
    <w:rsid w:val="006F396A"/>
    <w:rsid w:val="006F3C14"/>
    <w:rsid w:val="006F3F71"/>
    <w:rsid w:val="006F492D"/>
    <w:rsid w:val="006F4DF6"/>
    <w:rsid w:val="006F4DFF"/>
    <w:rsid w:val="00701033"/>
    <w:rsid w:val="00701B61"/>
    <w:rsid w:val="00702A39"/>
    <w:rsid w:val="00707049"/>
    <w:rsid w:val="00715ABB"/>
    <w:rsid w:val="00715BE7"/>
    <w:rsid w:val="00715F5E"/>
    <w:rsid w:val="007164CD"/>
    <w:rsid w:val="007172F5"/>
    <w:rsid w:val="00717625"/>
    <w:rsid w:val="00717E41"/>
    <w:rsid w:val="0072689F"/>
    <w:rsid w:val="00727E59"/>
    <w:rsid w:val="00730443"/>
    <w:rsid w:val="00732D26"/>
    <w:rsid w:val="00736D41"/>
    <w:rsid w:val="0074094C"/>
    <w:rsid w:val="00741327"/>
    <w:rsid w:val="00742EAF"/>
    <w:rsid w:val="00743783"/>
    <w:rsid w:val="007438A0"/>
    <w:rsid w:val="00744EEF"/>
    <w:rsid w:val="007456B7"/>
    <w:rsid w:val="007546C1"/>
    <w:rsid w:val="00754CAE"/>
    <w:rsid w:val="007568AD"/>
    <w:rsid w:val="007616D7"/>
    <w:rsid w:val="00763C1A"/>
    <w:rsid w:val="00770CD1"/>
    <w:rsid w:val="00770FCE"/>
    <w:rsid w:val="00771AC2"/>
    <w:rsid w:val="00772E31"/>
    <w:rsid w:val="00773D07"/>
    <w:rsid w:val="007748C4"/>
    <w:rsid w:val="00774A9C"/>
    <w:rsid w:val="007758AA"/>
    <w:rsid w:val="00780B57"/>
    <w:rsid w:val="00781530"/>
    <w:rsid w:val="007830E9"/>
    <w:rsid w:val="00783A07"/>
    <w:rsid w:val="00783A0F"/>
    <w:rsid w:val="007851D5"/>
    <w:rsid w:val="00785E67"/>
    <w:rsid w:val="00791540"/>
    <w:rsid w:val="00794099"/>
    <w:rsid w:val="0079486A"/>
    <w:rsid w:val="00794F80"/>
    <w:rsid w:val="007953AC"/>
    <w:rsid w:val="0079735D"/>
    <w:rsid w:val="007A1C9E"/>
    <w:rsid w:val="007A3206"/>
    <w:rsid w:val="007A4692"/>
    <w:rsid w:val="007B0F1D"/>
    <w:rsid w:val="007B1B43"/>
    <w:rsid w:val="007B2303"/>
    <w:rsid w:val="007B2C77"/>
    <w:rsid w:val="007B403C"/>
    <w:rsid w:val="007B68F7"/>
    <w:rsid w:val="007B74F3"/>
    <w:rsid w:val="007B7914"/>
    <w:rsid w:val="007B7974"/>
    <w:rsid w:val="007C25CA"/>
    <w:rsid w:val="007C4168"/>
    <w:rsid w:val="007C45D8"/>
    <w:rsid w:val="007C5D0B"/>
    <w:rsid w:val="007C7C08"/>
    <w:rsid w:val="007D1A27"/>
    <w:rsid w:val="007D1B24"/>
    <w:rsid w:val="007D1F15"/>
    <w:rsid w:val="007D25B1"/>
    <w:rsid w:val="007D2878"/>
    <w:rsid w:val="007D2F06"/>
    <w:rsid w:val="007D3203"/>
    <w:rsid w:val="007D3776"/>
    <w:rsid w:val="007D4303"/>
    <w:rsid w:val="007D6045"/>
    <w:rsid w:val="007E2B95"/>
    <w:rsid w:val="007E51E6"/>
    <w:rsid w:val="007E6161"/>
    <w:rsid w:val="007E6BD2"/>
    <w:rsid w:val="007E7BAB"/>
    <w:rsid w:val="007E7DCE"/>
    <w:rsid w:val="007F20AC"/>
    <w:rsid w:val="007F3BA0"/>
    <w:rsid w:val="007F53A0"/>
    <w:rsid w:val="007F7A92"/>
    <w:rsid w:val="008024BA"/>
    <w:rsid w:val="00802C56"/>
    <w:rsid w:val="00803193"/>
    <w:rsid w:val="00803827"/>
    <w:rsid w:val="00811205"/>
    <w:rsid w:val="008116C1"/>
    <w:rsid w:val="008120A3"/>
    <w:rsid w:val="00812C48"/>
    <w:rsid w:val="008146F9"/>
    <w:rsid w:val="00817345"/>
    <w:rsid w:val="00820C44"/>
    <w:rsid w:val="00822215"/>
    <w:rsid w:val="008225F1"/>
    <w:rsid w:val="00824DCD"/>
    <w:rsid w:val="0082728A"/>
    <w:rsid w:val="00830A64"/>
    <w:rsid w:val="00833011"/>
    <w:rsid w:val="00833746"/>
    <w:rsid w:val="008356AF"/>
    <w:rsid w:val="00843314"/>
    <w:rsid w:val="00844569"/>
    <w:rsid w:val="00844902"/>
    <w:rsid w:val="00846F28"/>
    <w:rsid w:val="00847168"/>
    <w:rsid w:val="008473F5"/>
    <w:rsid w:val="00847D23"/>
    <w:rsid w:val="008516F0"/>
    <w:rsid w:val="0085196B"/>
    <w:rsid w:val="0085243A"/>
    <w:rsid w:val="00853BED"/>
    <w:rsid w:val="00857DDC"/>
    <w:rsid w:val="00863327"/>
    <w:rsid w:val="00864079"/>
    <w:rsid w:val="00865065"/>
    <w:rsid w:val="00867376"/>
    <w:rsid w:val="00870F44"/>
    <w:rsid w:val="00871DC1"/>
    <w:rsid w:val="008724F6"/>
    <w:rsid w:val="0087665D"/>
    <w:rsid w:val="008776A3"/>
    <w:rsid w:val="0088281C"/>
    <w:rsid w:val="00883241"/>
    <w:rsid w:val="00884054"/>
    <w:rsid w:val="008840E6"/>
    <w:rsid w:val="00884568"/>
    <w:rsid w:val="00887C0B"/>
    <w:rsid w:val="00887D68"/>
    <w:rsid w:val="008936E7"/>
    <w:rsid w:val="00893729"/>
    <w:rsid w:val="00895089"/>
    <w:rsid w:val="008951ED"/>
    <w:rsid w:val="00895BF0"/>
    <w:rsid w:val="00896828"/>
    <w:rsid w:val="008A0CBB"/>
    <w:rsid w:val="008A29A6"/>
    <w:rsid w:val="008A2F6C"/>
    <w:rsid w:val="008A40AD"/>
    <w:rsid w:val="008A6609"/>
    <w:rsid w:val="008A68CA"/>
    <w:rsid w:val="008A6B90"/>
    <w:rsid w:val="008A6F2F"/>
    <w:rsid w:val="008A75BE"/>
    <w:rsid w:val="008A7D00"/>
    <w:rsid w:val="008B0679"/>
    <w:rsid w:val="008B10F2"/>
    <w:rsid w:val="008B3D11"/>
    <w:rsid w:val="008B42B1"/>
    <w:rsid w:val="008B4525"/>
    <w:rsid w:val="008B5224"/>
    <w:rsid w:val="008B7087"/>
    <w:rsid w:val="008B7382"/>
    <w:rsid w:val="008C0375"/>
    <w:rsid w:val="008C0A3F"/>
    <w:rsid w:val="008C121A"/>
    <w:rsid w:val="008C1E83"/>
    <w:rsid w:val="008C2023"/>
    <w:rsid w:val="008C32A8"/>
    <w:rsid w:val="008C36F2"/>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4C65"/>
    <w:rsid w:val="008F62CE"/>
    <w:rsid w:val="008F6955"/>
    <w:rsid w:val="008F7D70"/>
    <w:rsid w:val="00904E4A"/>
    <w:rsid w:val="00905422"/>
    <w:rsid w:val="00911080"/>
    <w:rsid w:val="00913133"/>
    <w:rsid w:val="00913ED3"/>
    <w:rsid w:val="009145F6"/>
    <w:rsid w:val="00914CF1"/>
    <w:rsid w:val="00920128"/>
    <w:rsid w:val="00921DB9"/>
    <w:rsid w:val="00922381"/>
    <w:rsid w:val="00922957"/>
    <w:rsid w:val="00922B27"/>
    <w:rsid w:val="0092403D"/>
    <w:rsid w:val="009268BB"/>
    <w:rsid w:val="00926D4D"/>
    <w:rsid w:val="009278D2"/>
    <w:rsid w:val="0093296F"/>
    <w:rsid w:val="00932A88"/>
    <w:rsid w:val="00934F3F"/>
    <w:rsid w:val="00935D2F"/>
    <w:rsid w:val="009369AD"/>
    <w:rsid w:val="00940116"/>
    <w:rsid w:val="009402DB"/>
    <w:rsid w:val="00940F59"/>
    <w:rsid w:val="00941DFA"/>
    <w:rsid w:val="009449B8"/>
    <w:rsid w:val="00944DC9"/>
    <w:rsid w:val="00945479"/>
    <w:rsid w:val="00945D0C"/>
    <w:rsid w:val="00946380"/>
    <w:rsid w:val="009464B0"/>
    <w:rsid w:val="009517DA"/>
    <w:rsid w:val="009550D7"/>
    <w:rsid w:val="009564C9"/>
    <w:rsid w:val="00957502"/>
    <w:rsid w:val="009611E0"/>
    <w:rsid w:val="00961369"/>
    <w:rsid w:val="00964AA9"/>
    <w:rsid w:val="00965B02"/>
    <w:rsid w:val="00965FEE"/>
    <w:rsid w:val="0096607F"/>
    <w:rsid w:val="0096643B"/>
    <w:rsid w:val="009706B5"/>
    <w:rsid w:val="009712F1"/>
    <w:rsid w:val="00972BDF"/>
    <w:rsid w:val="00976C44"/>
    <w:rsid w:val="0098182D"/>
    <w:rsid w:val="009863DD"/>
    <w:rsid w:val="00990C92"/>
    <w:rsid w:val="00991C21"/>
    <w:rsid w:val="00991F20"/>
    <w:rsid w:val="00994D66"/>
    <w:rsid w:val="00996FB8"/>
    <w:rsid w:val="00997E87"/>
    <w:rsid w:val="009A00AF"/>
    <w:rsid w:val="009A0913"/>
    <w:rsid w:val="009A0AF8"/>
    <w:rsid w:val="009A1139"/>
    <w:rsid w:val="009A1A99"/>
    <w:rsid w:val="009A1AD9"/>
    <w:rsid w:val="009A24C2"/>
    <w:rsid w:val="009A4152"/>
    <w:rsid w:val="009A49FE"/>
    <w:rsid w:val="009A596A"/>
    <w:rsid w:val="009A686F"/>
    <w:rsid w:val="009A77EC"/>
    <w:rsid w:val="009B1356"/>
    <w:rsid w:val="009B28A2"/>
    <w:rsid w:val="009B33A8"/>
    <w:rsid w:val="009B3487"/>
    <w:rsid w:val="009B3D6C"/>
    <w:rsid w:val="009B4FD6"/>
    <w:rsid w:val="009B5980"/>
    <w:rsid w:val="009B59AD"/>
    <w:rsid w:val="009B7200"/>
    <w:rsid w:val="009B7C61"/>
    <w:rsid w:val="009C2422"/>
    <w:rsid w:val="009C2AE5"/>
    <w:rsid w:val="009C3793"/>
    <w:rsid w:val="009C5328"/>
    <w:rsid w:val="009C5DB9"/>
    <w:rsid w:val="009C7074"/>
    <w:rsid w:val="009C78BF"/>
    <w:rsid w:val="009D25FE"/>
    <w:rsid w:val="009D2A8A"/>
    <w:rsid w:val="009D2B34"/>
    <w:rsid w:val="009D4F3B"/>
    <w:rsid w:val="009E0867"/>
    <w:rsid w:val="009E0E21"/>
    <w:rsid w:val="009E1411"/>
    <w:rsid w:val="009E45A0"/>
    <w:rsid w:val="009E471D"/>
    <w:rsid w:val="009E4B6C"/>
    <w:rsid w:val="009E52F2"/>
    <w:rsid w:val="009F0515"/>
    <w:rsid w:val="009F1A4C"/>
    <w:rsid w:val="009F3056"/>
    <w:rsid w:val="009F335B"/>
    <w:rsid w:val="009F3C1F"/>
    <w:rsid w:val="009F614E"/>
    <w:rsid w:val="009F61DE"/>
    <w:rsid w:val="009F6571"/>
    <w:rsid w:val="009F6A7C"/>
    <w:rsid w:val="009F762B"/>
    <w:rsid w:val="00A02047"/>
    <w:rsid w:val="00A036BE"/>
    <w:rsid w:val="00A05115"/>
    <w:rsid w:val="00A05EF8"/>
    <w:rsid w:val="00A064EC"/>
    <w:rsid w:val="00A11838"/>
    <w:rsid w:val="00A12205"/>
    <w:rsid w:val="00A13BA0"/>
    <w:rsid w:val="00A14CB7"/>
    <w:rsid w:val="00A155B9"/>
    <w:rsid w:val="00A173F8"/>
    <w:rsid w:val="00A214B4"/>
    <w:rsid w:val="00A22010"/>
    <w:rsid w:val="00A23F8F"/>
    <w:rsid w:val="00A26395"/>
    <w:rsid w:val="00A274D8"/>
    <w:rsid w:val="00A32D63"/>
    <w:rsid w:val="00A345F6"/>
    <w:rsid w:val="00A34DDD"/>
    <w:rsid w:val="00A35A87"/>
    <w:rsid w:val="00A4436A"/>
    <w:rsid w:val="00A45097"/>
    <w:rsid w:val="00A453DC"/>
    <w:rsid w:val="00A45721"/>
    <w:rsid w:val="00A45BD9"/>
    <w:rsid w:val="00A47E87"/>
    <w:rsid w:val="00A516E8"/>
    <w:rsid w:val="00A520C9"/>
    <w:rsid w:val="00A525D9"/>
    <w:rsid w:val="00A54046"/>
    <w:rsid w:val="00A5485E"/>
    <w:rsid w:val="00A565E7"/>
    <w:rsid w:val="00A56B6B"/>
    <w:rsid w:val="00A625E2"/>
    <w:rsid w:val="00A63D5A"/>
    <w:rsid w:val="00A65594"/>
    <w:rsid w:val="00A658B7"/>
    <w:rsid w:val="00A65D0B"/>
    <w:rsid w:val="00A676DA"/>
    <w:rsid w:val="00A67B13"/>
    <w:rsid w:val="00A71080"/>
    <w:rsid w:val="00A72465"/>
    <w:rsid w:val="00A72DCB"/>
    <w:rsid w:val="00A75001"/>
    <w:rsid w:val="00A7565B"/>
    <w:rsid w:val="00A763BD"/>
    <w:rsid w:val="00A80C92"/>
    <w:rsid w:val="00A8212C"/>
    <w:rsid w:val="00A82461"/>
    <w:rsid w:val="00A83323"/>
    <w:rsid w:val="00A85006"/>
    <w:rsid w:val="00A851D8"/>
    <w:rsid w:val="00A85FF3"/>
    <w:rsid w:val="00A87227"/>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1A1D"/>
    <w:rsid w:val="00AB3710"/>
    <w:rsid w:val="00AB4B0F"/>
    <w:rsid w:val="00AB6C3B"/>
    <w:rsid w:val="00AB718D"/>
    <w:rsid w:val="00AC0078"/>
    <w:rsid w:val="00AC1971"/>
    <w:rsid w:val="00AC5581"/>
    <w:rsid w:val="00AC6E78"/>
    <w:rsid w:val="00AC76D3"/>
    <w:rsid w:val="00AC7FB6"/>
    <w:rsid w:val="00AD15A7"/>
    <w:rsid w:val="00AD49CD"/>
    <w:rsid w:val="00AD4BD3"/>
    <w:rsid w:val="00AD63C7"/>
    <w:rsid w:val="00AD6BEE"/>
    <w:rsid w:val="00AE008F"/>
    <w:rsid w:val="00AE1841"/>
    <w:rsid w:val="00AE1EF2"/>
    <w:rsid w:val="00AE2176"/>
    <w:rsid w:val="00AE23FC"/>
    <w:rsid w:val="00AE2CA1"/>
    <w:rsid w:val="00AE3471"/>
    <w:rsid w:val="00AE44A7"/>
    <w:rsid w:val="00AE5F26"/>
    <w:rsid w:val="00AF1248"/>
    <w:rsid w:val="00AF535B"/>
    <w:rsid w:val="00AF55AC"/>
    <w:rsid w:val="00AF713F"/>
    <w:rsid w:val="00B0236C"/>
    <w:rsid w:val="00B07D6D"/>
    <w:rsid w:val="00B1003A"/>
    <w:rsid w:val="00B103F9"/>
    <w:rsid w:val="00B11E08"/>
    <w:rsid w:val="00B12E48"/>
    <w:rsid w:val="00B13C33"/>
    <w:rsid w:val="00B14095"/>
    <w:rsid w:val="00B1443C"/>
    <w:rsid w:val="00B256FE"/>
    <w:rsid w:val="00B25C76"/>
    <w:rsid w:val="00B26C37"/>
    <w:rsid w:val="00B31420"/>
    <w:rsid w:val="00B32CD3"/>
    <w:rsid w:val="00B353FF"/>
    <w:rsid w:val="00B35A93"/>
    <w:rsid w:val="00B361DA"/>
    <w:rsid w:val="00B3635B"/>
    <w:rsid w:val="00B3672D"/>
    <w:rsid w:val="00B36C4F"/>
    <w:rsid w:val="00B36D2B"/>
    <w:rsid w:val="00B407CA"/>
    <w:rsid w:val="00B41588"/>
    <w:rsid w:val="00B427A3"/>
    <w:rsid w:val="00B455E7"/>
    <w:rsid w:val="00B47192"/>
    <w:rsid w:val="00B4745C"/>
    <w:rsid w:val="00B477AC"/>
    <w:rsid w:val="00B47B0E"/>
    <w:rsid w:val="00B51510"/>
    <w:rsid w:val="00B527A5"/>
    <w:rsid w:val="00B5354D"/>
    <w:rsid w:val="00B547A7"/>
    <w:rsid w:val="00B54C21"/>
    <w:rsid w:val="00B56C1A"/>
    <w:rsid w:val="00B61D75"/>
    <w:rsid w:val="00B62F0D"/>
    <w:rsid w:val="00B64D7A"/>
    <w:rsid w:val="00B70236"/>
    <w:rsid w:val="00B7258D"/>
    <w:rsid w:val="00B72B0F"/>
    <w:rsid w:val="00B7396E"/>
    <w:rsid w:val="00B741B2"/>
    <w:rsid w:val="00B75A86"/>
    <w:rsid w:val="00B80028"/>
    <w:rsid w:val="00B8109D"/>
    <w:rsid w:val="00B833EA"/>
    <w:rsid w:val="00B840E3"/>
    <w:rsid w:val="00B84AB2"/>
    <w:rsid w:val="00B85271"/>
    <w:rsid w:val="00B871BE"/>
    <w:rsid w:val="00B9223B"/>
    <w:rsid w:val="00B9525A"/>
    <w:rsid w:val="00B95987"/>
    <w:rsid w:val="00B971AA"/>
    <w:rsid w:val="00B97604"/>
    <w:rsid w:val="00BA11EC"/>
    <w:rsid w:val="00BA4D1F"/>
    <w:rsid w:val="00BA7AD1"/>
    <w:rsid w:val="00BB04EC"/>
    <w:rsid w:val="00BB2250"/>
    <w:rsid w:val="00BB3013"/>
    <w:rsid w:val="00BB302E"/>
    <w:rsid w:val="00BB4A68"/>
    <w:rsid w:val="00BB5CE6"/>
    <w:rsid w:val="00BC0FDD"/>
    <w:rsid w:val="00BC14E6"/>
    <w:rsid w:val="00BC22E0"/>
    <w:rsid w:val="00BC3CE6"/>
    <w:rsid w:val="00BC4B6D"/>
    <w:rsid w:val="00BD1E01"/>
    <w:rsid w:val="00BD30FE"/>
    <w:rsid w:val="00BD36D6"/>
    <w:rsid w:val="00BD4FD3"/>
    <w:rsid w:val="00BD65B1"/>
    <w:rsid w:val="00BE21EF"/>
    <w:rsid w:val="00BE2756"/>
    <w:rsid w:val="00BE28ED"/>
    <w:rsid w:val="00BE3E18"/>
    <w:rsid w:val="00BE4F42"/>
    <w:rsid w:val="00BE688D"/>
    <w:rsid w:val="00BE7C9B"/>
    <w:rsid w:val="00BF01A7"/>
    <w:rsid w:val="00BF1ECA"/>
    <w:rsid w:val="00BF30B0"/>
    <w:rsid w:val="00BF37E3"/>
    <w:rsid w:val="00BF7272"/>
    <w:rsid w:val="00C0147E"/>
    <w:rsid w:val="00C03F20"/>
    <w:rsid w:val="00C04FE4"/>
    <w:rsid w:val="00C12B01"/>
    <w:rsid w:val="00C13F8E"/>
    <w:rsid w:val="00C16182"/>
    <w:rsid w:val="00C25084"/>
    <w:rsid w:val="00C272C9"/>
    <w:rsid w:val="00C304E8"/>
    <w:rsid w:val="00C30A4F"/>
    <w:rsid w:val="00C325D6"/>
    <w:rsid w:val="00C41665"/>
    <w:rsid w:val="00C429E1"/>
    <w:rsid w:val="00C4691C"/>
    <w:rsid w:val="00C57DAE"/>
    <w:rsid w:val="00C61F96"/>
    <w:rsid w:val="00C6488B"/>
    <w:rsid w:val="00C66E9C"/>
    <w:rsid w:val="00C67A38"/>
    <w:rsid w:val="00C70B66"/>
    <w:rsid w:val="00C71C64"/>
    <w:rsid w:val="00C71CD1"/>
    <w:rsid w:val="00C72E35"/>
    <w:rsid w:val="00C73143"/>
    <w:rsid w:val="00C755B1"/>
    <w:rsid w:val="00C75C1A"/>
    <w:rsid w:val="00C77685"/>
    <w:rsid w:val="00C77815"/>
    <w:rsid w:val="00C80100"/>
    <w:rsid w:val="00C8239D"/>
    <w:rsid w:val="00C84895"/>
    <w:rsid w:val="00C85378"/>
    <w:rsid w:val="00C90AD4"/>
    <w:rsid w:val="00C9297C"/>
    <w:rsid w:val="00C953CF"/>
    <w:rsid w:val="00CA1B63"/>
    <w:rsid w:val="00CA58BD"/>
    <w:rsid w:val="00CA621B"/>
    <w:rsid w:val="00CA6FDA"/>
    <w:rsid w:val="00CB0AFB"/>
    <w:rsid w:val="00CB266D"/>
    <w:rsid w:val="00CB3B6F"/>
    <w:rsid w:val="00CC071F"/>
    <w:rsid w:val="00CC0C5F"/>
    <w:rsid w:val="00CC14B6"/>
    <w:rsid w:val="00CC2164"/>
    <w:rsid w:val="00CC223A"/>
    <w:rsid w:val="00CC2F3D"/>
    <w:rsid w:val="00CC5144"/>
    <w:rsid w:val="00CC5FF3"/>
    <w:rsid w:val="00CC7DE3"/>
    <w:rsid w:val="00CD1132"/>
    <w:rsid w:val="00CD1FE4"/>
    <w:rsid w:val="00CD422C"/>
    <w:rsid w:val="00CD5CDC"/>
    <w:rsid w:val="00CD789C"/>
    <w:rsid w:val="00CE13C5"/>
    <w:rsid w:val="00CE2ADF"/>
    <w:rsid w:val="00CE360C"/>
    <w:rsid w:val="00CE3713"/>
    <w:rsid w:val="00CE3992"/>
    <w:rsid w:val="00CE5A29"/>
    <w:rsid w:val="00CE68C2"/>
    <w:rsid w:val="00CF0807"/>
    <w:rsid w:val="00CF0835"/>
    <w:rsid w:val="00CF1976"/>
    <w:rsid w:val="00CF1D7D"/>
    <w:rsid w:val="00CF45D3"/>
    <w:rsid w:val="00CF498F"/>
    <w:rsid w:val="00CF4D0D"/>
    <w:rsid w:val="00CF516A"/>
    <w:rsid w:val="00CF6B6C"/>
    <w:rsid w:val="00D00A58"/>
    <w:rsid w:val="00D00EF3"/>
    <w:rsid w:val="00D01197"/>
    <w:rsid w:val="00D042BB"/>
    <w:rsid w:val="00D04897"/>
    <w:rsid w:val="00D05038"/>
    <w:rsid w:val="00D058B0"/>
    <w:rsid w:val="00D05C8E"/>
    <w:rsid w:val="00D05F07"/>
    <w:rsid w:val="00D06CA0"/>
    <w:rsid w:val="00D11F7D"/>
    <w:rsid w:val="00D11FC3"/>
    <w:rsid w:val="00D1209E"/>
    <w:rsid w:val="00D13098"/>
    <w:rsid w:val="00D161C1"/>
    <w:rsid w:val="00D17789"/>
    <w:rsid w:val="00D1789C"/>
    <w:rsid w:val="00D17B5C"/>
    <w:rsid w:val="00D207B0"/>
    <w:rsid w:val="00D20C43"/>
    <w:rsid w:val="00D21565"/>
    <w:rsid w:val="00D226BE"/>
    <w:rsid w:val="00D24037"/>
    <w:rsid w:val="00D242E5"/>
    <w:rsid w:val="00D25860"/>
    <w:rsid w:val="00D2737E"/>
    <w:rsid w:val="00D274A9"/>
    <w:rsid w:val="00D30A9A"/>
    <w:rsid w:val="00D32347"/>
    <w:rsid w:val="00D32644"/>
    <w:rsid w:val="00D33229"/>
    <w:rsid w:val="00D33619"/>
    <w:rsid w:val="00D33F6F"/>
    <w:rsid w:val="00D416BE"/>
    <w:rsid w:val="00D44F89"/>
    <w:rsid w:val="00D45975"/>
    <w:rsid w:val="00D45E77"/>
    <w:rsid w:val="00D52AC7"/>
    <w:rsid w:val="00D53178"/>
    <w:rsid w:val="00D53772"/>
    <w:rsid w:val="00D53AA4"/>
    <w:rsid w:val="00D54CA9"/>
    <w:rsid w:val="00D555B6"/>
    <w:rsid w:val="00D556EC"/>
    <w:rsid w:val="00D56D67"/>
    <w:rsid w:val="00D61972"/>
    <w:rsid w:val="00D61EC5"/>
    <w:rsid w:val="00D627AD"/>
    <w:rsid w:val="00D62DD7"/>
    <w:rsid w:val="00D6340F"/>
    <w:rsid w:val="00D660FD"/>
    <w:rsid w:val="00D66135"/>
    <w:rsid w:val="00D67147"/>
    <w:rsid w:val="00D707C1"/>
    <w:rsid w:val="00D72D16"/>
    <w:rsid w:val="00D74213"/>
    <w:rsid w:val="00D8049E"/>
    <w:rsid w:val="00D804D4"/>
    <w:rsid w:val="00D81914"/>
    <w:rsid w:val="00D8195B"/>
    <w:rsid w:val="00D8561C"/>
    <w:rsid w:val="00D8619F"/>
    <w:rsid w:val="00D86764"/>
    <w:rsid w:val="00D90920"/>
    <w:rsid w:val="00D91D95"/>
    <w:rsid w:val="00D9218C"/>
    <w:rsid w:val="00D924C9"/>
    <w:rsid w:val="00D957E3"/>
    <w:rsid w:val="00D970E2"/>
    <w:rsid w:val="00DA5ABC"/>
    <w:rsid w:val="00DA6069"/>
    <w:rsid w:val="00DA7FB9"/>
    <w:rsid w:val="00DB139B"/>
    <w:rsid w:val="00DB1479"/>
    <w:rsid w:val="00DB37DD"/>
    <w:rsid w:val="00DB437B"/>
    <w:rsid w:val="00DB4537"/>
    <w:rsid w:val="00DB5528"/>
    <w:rsid w:val="00DB5C0A"/>
    <w:rsid w:val="00DB5E40"/>
    <w:rsid w:val="00DC06AA"/>
    <w:rsid w:val="00DC0C93"/>
    <w:rsid w:val="00DC0E09"/>
    <w:rsid w:val="00DC168A"/>
    <w:rsid w:val="00DC33B3"/>
    <w:rsid w:val="00DC721C"/>
    <w:rsid w:val="00DD13E2"/>
    <w:rsid w:val="00DD27BD"/>
    <w:rsid w:val="00DD2BA7"/>
    <w:rsid w:val="00DD6089"/>
    <w:rsid w:val="00DE153B"/>
    <w:rsid w:val="00DE3B70"/>
    <w:rsid w:val="00DF003C"/>
    <w:rsid w:val="00DF1623"/>
    <w:rsid w:val="00DF3078"/>
    <w:rsid w:val="00DF4501"/>
    <w:rsid w:val="00DF45C5"/>
    <w:rsid w:val="00DF5FBA"/>
    <w:rsid w:val="00DF723C"/>
    <w:rsid w:val="00DF783E"/>
    <w:rsid w:val="00DF78AE"/>
    <w:rsid w:val="00E029A8"/>
    <w:rsid w:val="00E10879"/>
    <w:rsid w:val="00E117EC"/>
    <w:rsid w:val="00E11E2E"/>
    <w:rsid w:val="00E12542"/>
    <w:rsid w:val="00E1345D"/>
    <w:rsid w:val="00E13B3A"/>
    <w:rsid w:val="00E13CBE"/>
    <w:rsid w:val="00E16846"/>
    <w:rsid w:val="00E244F9"/>
    <w:rsid w:val="00E24CF4"/>
    <w:rsid w:val="00E266D3"/>
    <w:rsid w:val="00E27279"/>
    <w:rsid w:val="00E31699"/>
    <w:rsid w:val="00E32707"/>
    <w:rsid w:val="00E371EC"/>
    <w:rsid w:val="00E450DB"/>
    <w:rsid w:val="00E46A86"/>
    <w:rsid w:val="00E46CE8"/>
    <w:rsid w:val="00E532D7"/>
    <w:rsid w:val="00E555D5"/>
    <w:rsid w:val="00E6063A"/>
    <w:rsid w:val="00E62A59"/>
    <w:rsid w:val="00E63ADD"/>
    <w:rsid w:val="00E64A3C"/>
    <w:rsid w:val="00E67776"/>
    <w:rsid w:val="00E70039"/>
    <w:rsid w:val="00E71983"/>
    <w:rsid w:val="00E71EAD"/>
    <w:rsid w:val="00E72AE3"/>
    <w:rsid w:val="00E734B9"/>
    <w:rsid w:val="00E73B0B"/>
    <w:rsid w:val="00E73B51"/>
    <w:rsid w:val="00E743B7"/>
    <w:rsid w:val="00E76D3D"/>
    <w:rsid w:val="00E80B0F"/>
    <w:rsid w:val="00E81518"/>
    <w:rsid w:val="00E81909"/>
    <w:rsid w:val="00E81B17"/>
    <w:rsid w:val="00E83125"/>
    <w:rsid w:val="00E83F26"/>
    <w:rsid w:val="00E86A13"/>
    <w:rsid w:val="00E86CA7"/>
    <w:rsid w:val="00E87B0E"/>
    <w:rsid w:val="00E913E9"/>
    <w:rsid w:val="00E92F82"/>
    <w:rsid w:val="00E96F99"/>
    <w:rsid w:val="00E978AA"/>
    <w:rsid w:val="00EA103B"/>
    <w:rsid w:val="00EA1F89"/>
    <w:rsid w:val="00EA3BCB"/>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1EC6"/>
    <w:rsid w:val="00ED3F27"/>
    <w:rsid w:val="00ED6131"/>
    <w:rsid w:val="00EE0578"/>
    <w:rsid w:val="00EE0F2E"/>
    <w:rsid w:val="00EE1234"/>
    <w:rsid w:val="00EE1454"/>
    <w:rsid w:val="00EE26AE"/>
    <w:rsid w:val="00EE27F5"/>
    <w:rsid w:val="00EE2A41"/>
    <w:rsid w:val="00EE2C8C"/>
    <w:rsid w:val="00EE2ECB"/>
    <w:rsid w:val="00EE3054"/>
    <w:rsid w:val="00EE575D"/>
    <w:rsid w:val="00EE5F8D"/>
    <w:rsid w:val="00EF09FB"/>
    <w:rsid w:val="00EF1C91"/>
    <w:rsid w:val="00EF1F1D"/>
    <w:rsid w:val="00EF309C"/>
    <w:rsid w:val="00EF5956"/>
    <w:rsid w:val="00EF647D"/>
    <w:rsid w:val="00EF7B0C"/>
    <w:rsid w:val="00F02923"/>
    <w:rsid w:val="00F02B2C"/>
    <w:rsid w:val="00F0351B"/>
    <w:rsid w:val="00F04E34"/>
    <w:rsid w:val="00F06472"/>
    <w:rsid w:val="00F06F04"/>
    <w:rsid w:val="00F0721E"/>
    <w:rsid w:val="00F0754E"/>
    <w:rsid w:val="00F10BC4"/>
    <w:rsid w:val="00F10EEA"/>
    <w:rsid w:val="00F110DB"/>
    <w:rsid w:val="00F12358"/>
    <w:rsid w:val="00F13693"/>
    <w:rsid w:val="00F1515C"/>
    <w:rsid w:val="00F16026"/>
    <w:rsid w:val="00F16794"/>
    <w:rsid w:val="00F1776F"/>
    <w:rsid w:val="00F22566"/>
    <w:rsid w:val="00F22963"/>
    <w:rsid w:val="00F22D0E"/>
    <w:rsid w:val="00F25D50"/>
    <w:rsid w:val="00F2654F"/>
    <w:rsid w:val="00F34250"/>
    <w:rsid w:val="00F34E34"/>
    <w:rsid w:val="00F376BC"/>
    <w:rsid w:val="00F37993"/>
    <w:rsid w:val="00F403EA"/>
    <w:rsid w:val="00F410AC"/>
    <w:rsid w:val="00F42753"/>
    <w:rsid w:val="00F45A9B"/>
    <w:rsid w:val="00F47DEC"/>
    <w:rsid w:val="00F50CCA"/>
    <w:rsid w:val="00F510DB"/>
    <w:rsid w:val="00F54525"/>
    <w:rsid w:val="00F55EF2"/>
    <w:rsid w:val="00F56B30"/>
    <w:rsid w:val="00F615B6"/>
    <w:rsid w:val="00F6452A"/>
    <w:rsid w:val="00F64643"/>
    <w:rsid w:val="00F6495A"/>
    <w:rsid w:val="00F70EAF"/>
    <w:rsid w:val="00F727B0"/>
    <w:rsid w:val="00F72B5D"/>
    <w:rsid w:val="00F7465A"/>
    <w:rsid w:val="00F74FB1"/>
    <w:rsid w:val="00F750BE"/>
    <w:rsid w:val="00F8443F"/>
    <w:rsid w:val="00F84FFF"/>
    <w:rsid w:val="00F87CAA"/>
    <w:rsid w:val="00F90E93"/>
    <w:rsid w:val="00F91F36"/>
    <w:rsid w:val="00F94BD5"/>
    <w:rsid w:val="00F96D4C"/>
    <w:rsid w:val="00F97F52"/>
    <w:rsid w:val="00FA0A3F"/>
    <w:rsid w:val="00FA0D06"/>
    <w:rsid w:val="00FA2545"/>
    <w:rsid w:val="00FA41C5"/>
    <w:rsid w:val="00FA5036"/>
    <w:rsid w:val="00FB222E"/>
    <w:rsid w:val="00FB2CFE"/>
    <w:rsid w:val="00FB4AAD"/>
    <w:rsid w:val="00FB4E3D"/>
    <w:rsid w:val="00FB5348"/>
    <w:rsid w:val="00FB5F2A"/>
    <w:rsid w:val="00FC02ED"/>
    <w:rsid w:val="00FC3072"/>
    <w:rsid w:val="00FC4E89"/>
    <w:rsid w:val="00FC4F9B"/>
    <w:rsid w:val="00FC59F0"/>
    <w:rsid w:val="00FD0D68"/>
    <w:rsid w:val="00FD2899"/>
    <w:rsid w:val="00FD4599"/>
    <w:rsid w:val="00FD4784"/>
    <w:rsid w:val="00FD65FE"/>
    <w:rsid w:val="00FD68C0"/>
    <w:rsid w:val="00FD6B1B"/>
    <w:rsid w:val="00FE160A"/>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nfoemcitas">
    <w:name w:val="infoem citas"/>
    <w:basedOn w:val="Normal"/>
    <w:qFormat/>
    <w:rsid w:val="005864CD"/>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8C36F2"/>
    <w:rPr>
      <w:color w:val="605E5C"/>
      <w:shd w:val="clear" w:color="auto" w:fill="E1DFDD"/>
    </w:rPr>
  </w:style>
  <w:style w:type="character" w:customStyle="1" w:styleId="il">
    <w:name w:val="il"/>
    <w:basedOn w:val="Fuentedeprrafopredeter"/>
    <w:rsid w:val="008A7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17271203">
      <w:bodyDiv w:val="1"/>
      <w:marLeft w:val="0"/>
      <w:marRight w:val="0"/>
      <w:marTop w:val="0"/>
      <w:marBottom w:val="0"/>
      <w:divBdr>
        <w:top w:val="none" w:sz="0" w:space="0" w:color="auto"/>
        <w:left w:val="none" w:sz="0" w:space="0" w:color="auto"/>
        <w:bottom w:val="none" w:sz="0" w:space="0" w:color="auto"/>
        <w:right w:val="none" w:sz="0" w:space="0" w:color="auto"/>
      </w:divBdr>
    </w:div>
    <w:div w:id="318270049">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08759979">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562252484">
      <w:bodyDiv w:val="1"/>
      <w:marLeft w:val="0"/>
      <w:marRight w:val="0"/>
      <w:marTop w:val="0"/>
      <w:marBottom w:val="0"/>
      <w:divBdr>
        <w:top w:val="none" w:sz="0" w:space="0" w:color="auto"/>
        <w:left w:val="none" w:sz="0" w:space="0" w:color="auto"/>
        <w:bottom w:val="none" w:sz="0" w:space="0" w:color="auto"/>
        <w:right w:val="none" w:sz="0" w:space="0" w:color="auto"/>
      </w:divBdr>
    </w:div>
    <w:div w:id="60512110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669991317">
      <w:bodyDiv w:val="1"/>
      <w:marLeft w:val="0"/>
      <w:marRight w:val="0"/>
      <w:marTop w:val="0"/>
      <w:marBottom w:val="0"/>
      <w:divBdr>
        <w:top w:val="none" w:sz="0" w:space="0" w:color="auto"/>
        <w:left w:val="none" w:sz="0" w:space="0" w:color="auto"/>
        <w:bottom w:val="none" w:sz="0" w:space="0" w:color="auto"/>
        <w:right w:val="none" w:sz="0" w:space="0" w:color="auto"/>
      </w:divBdr>
    </w:div>
    <w:div w:id="676619563">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966800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164609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84188042">
      <w:bodyDiv w:val="1"/>
      <w:marLeft w:val="0"/>
      <w:marRight w:val="0"/>
      <w:marTop w:val="0"/>
      <w:marBottom w:val="0"/>
      <w:divBdr>
        <w:top w:val="none" w:sz="0" w:space="0" w:color="auto"/>
        <w:left w:val="none" w:sz="0" w:space="0" w:color="auto"/>
        <w:bottom w:val="none" w:sz="0" w:space="0" w:color="auto"/>
        <w:right w:val="none" w:sz="0" w:space="0" w:color="auto"/>
      </w:divBdr>
    </w:div>
    <w:div w:id="1310012524">
      <w:bodyDiv w:val="1"/>
      <w:marLeft w:val="0"/>
      <w:marRight w:val="0"/>
      <w:marTop w:val="0"/>
      <w:marBottom w:val="0"/>
      <w:divBdr>
        <w:top w:val="none" w:sz="0" w:space="0" w:color="auto"/>
        <w:left w:val="none" w:sz="0" w:space="0" w:color="auto"/>
        <w:bottom w:val="none" w:sz="0" w:space="0" w:color="auto"/>
        <w:right w:val="none" w:sz="0" w:space="0" w:color="auto"/>
      </w:divBdr>
    </w:div>
    <w:div w:id="132654495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28647389">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6133193">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79293796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926162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1145296">
      <w:bodyDiv w:val="1"/>
      <w:marLeft w:val="0"/>
      <w:marRight w:val="0"/>
      <w:marTop w:val="0"/>
      <w:marBottom w:val="0"/>
      <w:divBdr>
        <w:top w:val="none" w:sz="0" w:space="0" w:color="auto"/>
        <w:left w:val="none" w:sz="0" w:space="0" w:color="auto"/>
        <w:bottom w:val="none" w:sz="0" w:space="0" w:color="auto"/>
        <w:right w:val="none" w:sz="0" w:space="0" w:color="auto"/>
      </w:divBdr>
    </w:div>
    <w:div w:id="2083409155">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574FD-7E46-4D41-8F88-A0035BEA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3762</Words>
  <Characters>20693</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cp:revision>
  <cp:lastPrinted>2020-01-30T23:10:00Z</cp:lastPrinted>
  <dcterms:created xsi:type="dcterms:W3CDTF">2025-03-13T22:22:00Z</dcterms:created>
  <dcterms:modified xsi:type="dcterms:W3CDTF">2025-04-02T21:12:00Z</dcterms:modified>
</cp:coreProperties>
</file>