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300498929"/>
        <w:docPartObj>
          <w:docPartGallery w:val="Table of Contents"/>
          <w:docPartUnique/>
        </w:docPartObj>
      </w:sdtPr>
      <w:sdtEndPr>
        <w:rPr>
          <w:b/>
          <w:bCs/>
        </w:rPr>
      </w:sdtEndPr>
      <w:sdtContent>
        <w:p w14:paraId="2F5B597A" w14:textId="77777777" w:rsidR="00295B3C" w:rsidRPr="001D6345" w:rsidRDefault="00295B3C" w:rsidP="001D6345">
          <w:pPr>
            <w:pStyle w:val="TtulodeTDC"/>
            <w:rPr>
              <w:color w:val="auto"/>
            </w:rPr>
          </w:pPr>
          <w:r w:rsidRPr="001D6345">
            <w:rPr>
              <w:color w:val="auto"/>
              <w:lang w:val="es-ES"/>
            </w:rPr>
            <w:t>Contenido</w:t>
          </w:r>
        </w:p>
        <w:p w14:paraId="5E846493" w14:textId="77777777" w:rsidR="001D6345" w:rsidRPr="001D6345" w:rsidRDefault="00295B3C" w:rsidP="001D6345">
          <w:pPr>
            <w:pStyle w:val="TDC1"/>
            <w:tabs>
              <w:tab w:val="right" w:leader="dot" w:pos="9034"/>
            </w:tabs>
            <w:rPr>
              <w:rFonts w:asciiTheme="minorHAnsi" w:eastAsiaTheme="minorEastAsia" w:hAnsiTheme="minorHAnsi" w:cstheme="minorBidi"/>
              <w:noProof/>
              <w:szCs w:val="22"/>
              <w:lang w:eastAsia="es-MX"/>
            </w:rPr>
          </w:pPr>
          <w:r w:rsidRPr="001D6345">
            <w:rPr>
              <w:b/>
              <w:bCs/>
              <w:lang w:val="es-ES"/>
            </w:rPr>
            <w:fldChar w:fldCharType="begin"/>
          </w:r>
          <w:r w:rsidRPr="001D6345">
            <w:rPr>
              <w:b/>
              <w:bCs/>
              <w:lang w:val="es-ES"/>
            </w:rPr>
            <w:instrText xml:space="preserve"> TOC \o "1-3" \h \z \u </w:instrText>
          </w:r>
          <w:r w:rsidRPr="001D6345">
            <w:rPr>
              <w:b/>
              <w:bCs/>
              <w:lang w:val="es-ES"/>
            </w:rPr>
            <w:fldChar w:fldCharType="separate"/>
          </w:r>
          <w:hyperlink w:anchor="_Toc203019552" w:history="1">
            <w:r w:rsidR="001D6345" w:rsidRPr="001D6345">
              <w:rPr>
                <w:rStyle w:val="Hipervnculo"/>
                <w:rFonts w:eastAsiaTheme="majorEastAsia"/>
                <w:noProof/>
                <w:color w:val="auto"/>
              </w:rPr>
              <w:t>ANTECEDENTES</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_Toc203019552 \h </w:instrText>
            </w:r>
            <w:r w:rsidR="001D6345" w:rsidRPr="001D6345">
              <w:rPr>
                <w:noProof/>
                <w:webHidden/>
              </w:rPr>
            </w:r>
            <w:r w:rsidR="001D6345" w:rsidRPr="001D6345">
              <w:rPr>
                <w:noProof/>
                <w:webHidden/>
              </w:rPr>
              <w:fldChar w:fldCharType="separate"/>
            </w:r>
            <w:r w:rsidR="001D6345" w:rsidRPr="001D6345">
              <w:rPr>
                <w:noProof/>
                <w:webHidden/>
              </w:rPr>
              <w:t>1</w:t>
            </w:r>
            <w:r w:rsidR="001D6345" w:rsidRPr="001D6345">
              <w:rPr>
                <w:noProof/>
                <w:webHidden/>
              </w:rPr>
              <w:fldChar w:fldCharType="end"/>
            </w:r>
          </w:hyperlink>
        </w:p>
        <w:p w14:paraId="181351A4" w14:textId="77777777" w:rsidR="001D6345" w:rsidRPr="001D6345" w:rsidRDefault="00E57036" w:rsidP="001D6345">
          <w:pPr>
            <w:pStyle w:val="TDC2"/>
            <w:rPr>
              <w:rFonts w:asciiTheme="minorHAnsi" w:eastAsiaTheme="minorEastAsia" w:hAnsiTheme="minorHAnsi" w:cstheme="minorBidi"/>
              <w:noProof/>
              <w:szCs w:val="22"/>
              <w:lang w:eastAsia="es-MX"/>
            </w:rPr>
          </w:pPr>
          <w:hyperlink w:anchor="_Toc203019553" w:history="1">
            <w:r w:rsidR="001D6345" w:rsidRPr="001D6345">
              <w:rPr>
                <w:rStyle w:val="Hipervnculo"/>
                <w:rFonts w:eastAsiaTheme="majorEastAsia"/>
                <w:noProof/>
                <w:color w:val="auto"/>
              </w:rPr>
              <w:t>DE LA SOLICITUD DE INFORMACIÓN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_Toc203019553 \h </w:instrText>
            </w:r>
            <w:r w:rsidR="001D6345" w:rsidRPr="001D6345">
              <w:rPr>
                <w:noProof/>
                <w:webHidden/>
              </w:rPr>
            </w:r>
            <w:r w:rsidR="001D6345" w:rsidRPr="001D6345">
              <w:rPr>
                <w:noProof/>
                <w:webHidden/>
              </w:rPr>
              <w:fldChar w:fldCharType="separate"/>
            </w:r>
            <w:r w:rsidR="001D6345" w:rsidRPr="001D6345">
              <w:rPr>
                <w:noProof/>
                <w:webHidden/>
              </w:rPr>
              <w:t>1</w:t>
            </w:r>
            <w:r w:rsidR="001D6345" w:rsidRPr="001D6345">
              <w:rPr>
                <w:noProof/>
                <w:webHidden/>
              </w:rPr>
              <w:fldChar w:fldCharType="end"/>
            </w:r>
          </w:hyperlink>
        </w:p>
        <w:p w14:paraId="382FCC2E"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54" w:history="1">
            <w:r w:rsidR="001D6345" w:rsidRPr="001D6345">
              <w:rPr>
                <w:rStyle w:val="Hipervnculo"/>
                <w:rFonts w:eastAsiaTheme="majorEastAsia"/>
                <w:noProof/>
                <w:color w:val="auto"/>
              </w:rPr>
              <w:t>a) Solicitud de información.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_Toc203019554 \h </w:instrText>
            </w:r>
            <w:r w:rsidR="001D6345" w:rsidRPr="001D6345">
              <w:rPr>
                <w:noProof/>
                <w:webHidden/>
              </w:rPr>
            </w:r>
            <w:r w:rsidR="001D6345" w:rsidRPr="001D6345">
              <w:rPr>
                <w:noProof/>
                <w:webHidden/>
              </w:rPr>
              <w:fldChar w:fldCharType="separate"/>
            </w:r>
            <w:r w:rsidR="001D6345" w:rsidRPr="001D6345">
              <w:rPr>
                <w:noProof/>
                <w:webHidden/>
              </w:rPr>
              <w:t>1</w:t>
            </w:r>
            <w:r w:rsidR="001D6345" w:rsidRPr="001D6345">
              <w:rPr>
                <w:noProof/>
                <w:webHidden/>
              </w:rPr>
              <w:fldChar w:fldCharType="end"/>
            </w:r>
          </w:hyperlink>
        </w:p>
        <w:p w14:paraId="1CB8E51E"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55" w:history="1">
            <w:r w:rsidR="001D6345" w:rsidRPr="001D6345">
              <w:rPr>
                <w:rStyle w:val="Hipervnculo"/>
                <w:rFonts w:eastAsiaTheme="majorEastAsia"/>
                <w:noProof/>
                <w:color w:val="auto"/>
              </w:rPr>
              <w:t>b) Turno de la solicitud de información.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_Toc203019555 \h </w:instrText>
            </w:r>
            <w:r w:rsidR="001D6345" w:rsidRPr="001D6345">
              <w:rPr>
                <w:noProof/>
                <w:webHidden/>
              </w:rPr>
            </w:r>
            <w:r w:rsidR="001D6345" w:rsidRPr="001D6345">
              <w:rPr>
                <w:noProof/>
                <w:webHidden/>
              </w:rPr>
              <w:fldChar w:fldCharType="separate"/>
            </w:r>
            <w:r w:rsidR="001D6345" w:rsidRPr="001D6345">
              <w:rPr>
                <w:noProof/>
                <w:webHidden/>
              </w:rPr>
              <w:t>2</w:t>
            </w:r>
            <w:r w:rsidR="001D6345" w:rsidRPr="001D6345">
              <w:rPr>
                <w:noProof/>
                <w:webHidden/>
              </w:rPr>
              <w:fldChar w:fldCharType="end"/>
            </w:r>
          </w:hyperlink>
        </w:p>
        <w:p w14:paraId="7C3A72A8"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56" w:history="1">
            <w:r w:rsidR="001D6345" w:rsidRPr="001D6345">
              <w:rPr>
                <w:rStyle w:val="Hipervnculo"/>
                <w:rFonts w:eastAsiaTheme="majorEastAsia"/>
                <w:noProof/>
                <w:color w:val="auto"/>
              </w:rPr>
              <w:t>c) Respuesta del Sujeto Obligado.</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_Toc203019556 \h </w:instrText>
            </w:r>
            <w:r w:rsidR="001D6345" w:rsidRPr="001D6345">
              <w:rPr>
                <w:noProof/>
                <w:webHidden/>
              </w:rPr>
            </w:r>
            <w:r w:rsidR="001D6345" w:rsidRPr="001D6345">
              <w:rPr>
                <w:noProof/>
                <w:webHidden/>
              </w:rPr>
              <w:fldChar w:fldCharType="separate"/>
            </w:r>
            <w:r w:rsidR="001D6345" w:rsidRPr="001D6345">
              <w:rPr>
                <w:noProof/>
                <w:webHidden/>
              </w:rPr>
              <w:t>2</w:t>
            </w:r>
            <w:r w:rsidR="001D6345" w:rsidRPr="001D6345">
              <w:rPr>
                <w:noProof/>
                <w:webHidden/>
              </w:rPr>
              <w:fldChar w:fldCharType="end"/>
            </w:r>
          </w:hyperlink>
        </w:p>
        <w:p w14:paraId="694D912A" w14:textId="77777777" w:rsidR="001D6345" w:rsidRPr="001D6345" w:rsidRDefault="00E57036" w:rsidP="001D6345">
          <w:pPr>
            <w:pStyle w:val="TDC2"/>
            <w:rPr>
              <w:rFonts w:asciiTheme="minorHAnsi" w:eastAsiaTheme="minorEastAsia" w:hAnsiTheme="minorHAnsi" w:cstheme="minorBidi"/>
              <w:noProof/>
              <w:szCs w:val="22"/>
              <w:lang w:eastAsia="es-MX"/>
            </w:rPr>
          </w:pPr>
          <w:hyperlink w:anchor="_Toc203019557" w:history="1">
            <w:r w:rsidR="001D6345" w:rsidRPr="001D6345">
              <w:rPr>
                <w:rStyle w:val="Hipervnculo"/>
                <w:rFonts w:eastAsiaTheme="majorEastAsia"/>
                <w:noProof/>
                <w:color w:val="auto"/>
              </w:rPr>
              <w:t>DEL RECURSO DE REVISIÓN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_Toc203019557 \h </w:instrText>
            </w:r>
            <w:r w:rsidR="001D6345" w:rsidRPr="001D6345">
              <w:rPr>
                <w:noProof/>
                <w:webHidden/>
              </w:rPr>
            </w:r>
            <w:r w:rsidR="001D6345" w:rsidRPr="001D6345">
              <w:rPr>
                <w:noProof/>
                <w:webHidden/>
              </w:rPr>
              <w:fldChar w:fldCharType="separate"/>
            </w:r>
            <w:r w:rsidR="001D6345" w:rsidRPr="001D6345">
              <w:rPr>
                <w:noProof/>
                <w:webHidden/>
              </w:rPr>
              <w:t>3</w:t>
            </w:r>
            <w:r w:rsidR="001D6345" w:rsidRPr="001D6345">
              <w:rPr>
                <w:noProof/>
                <w:webHidden/>
              </w:rPr>
              <w:fldChar w:fldCharType="end"/>
            </w:r>
          </w:hyperlink>
        </w:p>
        <w:p w14:paraId="5FC6D518"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58" w:history="1">
            <w:r w:rsidR="001D6345" w:rsidRPr="001D6345">
              <w:rPr>
                <w:rStyle w:val="Hipervnculo"/>
                <w:rFonts w:eastAsiaTheme="majorEastAsia"/>
                <w:noProof/>
                <w:color w:val="auto"/>
              </w:rPr>
              <w:t>a) Interposición del Recurso de Revisión.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_Toc203019558 \h </w:instrText>
            </w:r>
            <w:r w:rsidR="001D6345" w:rsidRPr="001D6345">
              <w:rPr>
                <w:noProof/>
                <w:webHidden/>
              </w:rPr>
            </w:r>
            <w:r w:rsidR="001D6345" w:rsidRPr="001D6345">
              <w:rPr>
                <w:noProof/>
                <w:webHidden/>
              </w:rPr>
              <w:fldChar w:fldCharType="separate"/>
            </w:r>
            <w:r w:rsidR="001D6345" w:rsidRPr="001D6345">
              <w:rPr>
                <w:noProof/>
                <w:webHidden/>
              </w:rPr>
              <w:t>3</w:t>
            </w:r>
            <w:r w:rsidR="001D6345" w:rsidRPr="001D6345">
              <w:rPr>
                <w:noProof/>
                <w:webHidden/>
              </w:rPr>
              <w:fldChar w:fldCharType="end"/>
            </w:r>
          </w:hyperlink>
        </w:p>
        <w:p w14:paraId="69E9D594"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59" w:history="1">
            <w:r w:rsidR="001D6345" w:rsidRPr="001D6345">
              <w:rPr>
                <w:rStyle w:val="Hipervnculo"/>
                <w:rFonts w:eastAsiaTheme="majorEastAsia"/>
                <w:noProof/>
                <w:color w:val="auto"/>
              </w:rPr>
              <w:t>b) Turno del Recurso de Revisión.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_Toc203019559 \h </w:instrText>
            </w:r>
            <w:r w:rsidR="001D6345" w:rsidRPr="001D6345">
              <w:rPr>
                <w:noProof/>
                <w:webHidden/>
              </w:rPr>
            </w:r>
            <w:r w:rsidR="001D6345" w:rsidRPr="001D6345">
              <w:rPr>
                <w:noProof/>
                <w:webHidden/>
              </w:rPr>
              <w:fldChar w:fldCharType="separate"/>
            </w:r>
            <w:r w:rsidR="001D6345" w:rsidRPr="001D6345">
              <w:rPr>
                <w:noProof/>
                <w:webHidden/>
              </w:rPr>
              <w:t>4</w:t>
            </w:r>
            <w:r w:rsidR="001D6345" w:rsidRPr="001D6345">
              <w:rPr>
                <w:noProof/>
                <w:webHidden/>
              </w:rPr>
              <w:fldChar w:fldCharType="end"/>
            </w:r>
          </w:hyperlink>
        </w:p>
        <w:p w14:paraId="4AB38321"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0" w:history="1">
            <w:r w:rsidR="001D6345" w:rsidRPr="001D6345">
              <w:rPr>
                <w:rStyle w:val="Hipervnculo"/>
                <w:rFonts w:eastAsiaTheme="majorEastAsia"/>
                <w:noProof/>
                <w:color w:val="auto"/>
              </w:rPr>
              <w:t>c) Admisión del Recurso de Revisión.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_Toc203019560 \h </w:instrText>
            </w:r>
            <w:r w:rsidR="001D6345" w:rsidRPr="001D6345">
              <w:rPr>
                <w:noProof/>
                <w:webHidden/>
              </w:rPr>
            </w:r>
            <w:r w:rsidR="001D6345" w:rsidRPr="001D6345">
              <w:rPr>
                <w:noProof/>
                <w:webHidden/>
              </w:rPr>
              <w:fldChar w:fldCharType="separate"/>
            </w:r>
            <w:r w:rsidR="001D6345" w:rsidRPr="001D6345">
              <w:rPr>
                <w:noProof/>
                <w:webHidden/>
              </w:rPr>
              <w:t>4</w:t>
            </w:r>
            <w:r w:rsidR="001D6345" w:rsidRPr="001D6345">
              <w:rPr>
                <w:noProof/>
                <w:webHidden/>
              </w:rPr>
              <w:fldChar w:fldCharType="end"/>
            </w:r>
          </w:hyperlink>
        </w:p>
        <w:p w14:paraId="63BA6632"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1" w:history="1">
            <w:r w:rsidR="001D6345" w:rsidRPr="001D6345">
              <w:rPr>
                <w:rStyle w:val="Hipervnculo"/>
                <w:rFonts w:eastAsiaTheme="majorEastAsia"/>
                <w:noProof/>
                <w:color w:val="auto"/>
              </w:rPr>
              <w:t>d) Informe Justificado del Sujeto Obligado.</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_Toc203019561 \h </w:instrText>
            </w:r>
            <w:r w:rsidR="001D6345" w:rsidRPr="001D6345">
              <w:rPr>
                <w:noProof/>
                <w:webHidden/>
              </w:rPr>
            </w:r>
            <w:r w:rsidR="001D6345" w:rsidRPr="001D6345">
              <w:rPr>
                <w:noProof/>
                <w:webHidden/>
              </w:rPr>
              <w:fldChar w:fldCharType="separate"/>
            </w:r>
            <w:r w:rsidR="001D6345" w:rsidRPr="001D6345">
              <w:rPr>
                <w:noProof/>
                <w:webHidden/>
              </w:rPr>
              <w:t>4</w:t>
            </w:r>
            <w:r w:rsidR="001D6345" w:rsidRPr="001D6345">
              <w:rPr>
                <w:noProof/>
                <w:webHidden/>
              </w:rPr>
              <w:fldChar w:fldCharType="end"/>
            </w:r>
          </w:hyperlink>
        </w:p>
        <w:p w14:paraId="00EF8ADF"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2" w:history="1">
            <w:r w:rsidR="001D6345" w:rsidRPr="001D6345">
              <w:rPr>
                <w:rStyle w:val="Hipervnculo"/>
                <w:rFonts w:eastAsiaTheme="majorEastAsia"/>
                <w:noProof/>
                <w:color w:val="auto"/>
              </w:rPr>
              <w:t>e) Manifestaciones de la Parte Recurrente.</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_Toc203019562 \h </w:instrText>
            </w:r>
            <w:r w:rsidR="001D6345" w:rsidRPr="001D6345">
              <w:rPr>
                <w:noProof/>
                <w:webHidden/>
              </w:rPr>
            </w:r>
            <w:r w:rsidR="001D6345" w:rsidRPr="001D6345">
              <w:rPr>
                <w:noProof/>
                <w:webHidden/>
              </w:rPr>
              <w:fldChar w:fldCharType="separate"/>
            </w:r>
            <w:r w:rsidR="001D6345" w:rsidRPr="001D6345">
              <w:rPr>
                <w:noProof/>
                <w:webHidden/>
              </w:rPr>
              <w:t>5</w:t>
            </w:r>
            <w:r w:rsidR="001D6345" w:rsidRPr="001D6345">
              <w:rPr>
                <w:noProof/>
                <w:webHidden/>
              </w:rPr>
              <w:fldChar w:fldCharType="end"/>
            </w:r>
          </w:hyperlink>
        </w:p>
        <w:p w14:paraId="00AF4669"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3" w:history="1">
            <w:r w:rsidR="001D6345" w:rsidRPr="001D6345">
              <w:rPr>
                <w:rStyle w:val="Hipervnculo"/>
                <w:rFonts w:eastAsiaTheme="majorEastAsia"/>
                <w:noProof/>
                <w:color w:val="auto"/>
              </w:rPr>
              <w:t>f) Cierre de instrucción.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_Toc203019563 \h </w:instrText>
            </w:r>
            <w:r w:rsidR="001D6345" w:rsidRPr="001D6345">
              <w:rPr>
                <w:noProof/>
                <w:webHidden/>
              </w:rPr>
            </w:r>
            <w:r w:rsidR="001D6345" w:rsidRPr="001D6345">
              <w:rPr>
                <w:noProof/>
                <w:webHidden/>
              </w:rPr>
              <w:fldChar w:fldCharType="separate"/>
            </w:r>
            <w:r w:rsidR="001D6345" w:rsidRPr="001D6345">
              <w:rPr>
                <w:noProof/>
                <w:webHidden/>
              </w:rPr>
              <w:t>5</w:t>
            </w:r>
            <w:r w:rsidR="001D6345" w:rsidRPr="001D6345">
              <w:rPr>
                <w:noProof/>
                <w:webHidden/>
              </w:rPr>
              <w:fldChar w:fldCharType="end"/>
            </w:r>
          </w:hyperlink>
        </w:p>
        <w:p w14:paraId="5F2CE2DD" w14:textId="77777777" w:rsidR="001D6345" w:rsidRPr="001D6345" w:rsidRDefault="00E57036" w:rsidP="001D6345">
          <w:pPr>
            <w:pStyle w:val="TDC1"/>
            <w:tabs>
              <w:tab w:val="right" w:leader="dot" w:pos="9034"/>
            </w:tabs>
            <w:rPr>
              <w:rFonts w:asciiTheme="minorHAnsi" w:eastAsiaTheme="minorEastAsia" w:hAnsiTheme="minorHAnsi" w:cstheme="minorBidi"/>
              <w:noProof/>
              <w:szCs w:val="22"/>
              <w:lang w:eastAsia="es-MX"/>
            </w:rPr>
          </w:pPr>
          <w:hyperlink w:anchor="_Toc203019564" w:history="1">
            <w:r w:rsidR="001D6345" w:rsidRPr="001D6345">
              <w:rPr>
                <w:rStyle w:val="Hipervnculo"/>
                <w:rFonts w:eastAsiaTheme="majorEastAsia"/>
                <w:noProof/>
                <w:color w:val="auto"/>
              </w:rPr>
              <w:t>CONSIDERANDOS</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_Toc203019564 \h </w:instrText>
            </w:r>
            <w:r w:rsidR="001D6345" w:rsidRPr="001D6345">
              <w:rPr>
                <w:noProof/>
                <w:webHidden/>
              </w:rPr>
            </w:r>
            <w:r w:rsidR="001D6345" w:rsidRPr="001D6345">
              <w:rPr>
                <w:noProof/>
                <w:webHidden/>
              </w:rPr>
              <w:fldChar w:fldCharType="separate"/>
            </w:r>
            <w:r w:rsidR="001D6345" w:rsidRPr="001D6345">
              <w:rPr>
                <w:noProof/>
                <w:webHidden/>
              </w:rPr>
              <w:t>5</w:t>
            </w:r>
            <w:r w:rsidR="001D6345" w:rsidRPr="001D6345">
              <w:rPr>
                <w:noProof/>
                <w:webHidden/>
              </w:rPr>
              <w:fldChar w:fldCharType="end"/>
            </w:r>
          </w:hyperlink>
        </w:p>
        <w:p w14:paraId="580830E1" w14:textId="77777777" w:rsidR="001D6345" w:rsidRPr="001D6345" w:rsidRDefault="00E57036" w:rsidP="001D6345">
          <w:pPr>
            <w:pStyle w:val="TDC2"/>
            <w:rPr>
              <w:rFonts w:asciiTheme="minorHAnsi" w:eastAsiaTheme="minorEastAsia" w:hAnsiTheme="minorHAnsi" w:cstheme="minorBidi"/>
              <w:noProof/>
              <w:szCs w:val="22"/>
              <w:lang w:eastAsia="es-MX"/>
            </w:rPr>
          </w:pPr>
          <w:hyperlink w:anchor="_Toc203019565" w:history="1">
            <w:r w:rsidR="001D6345" w:rsidRPr="001D6345">
              <w:rPr>
                <w:rStyle w:val="Hipervnculo"/>
                <w:rFonts w:eastAsiaTheme="majorEastAsia"/>
                <w:noProof/>
                <w:color w:val="auto"/>
              </w:rPr>
              <w:t>PRIMERO. Procedibilidad</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_Toc203019565 \h </w:instrText>
            </w:r>
            <w:r w:rsidR="001D6345" w:rsidRPr="001D6345">
              <w:rPr>
                <w:noProof/>
                <w:webHidden/>
              </w:rPr>
            </w:r>
            <w:r w:rsidR="001D6345" w:rsidRPr="001D6345">
              <w:rPr>
                <w:noProof/>
                <w:webHidden/>
              </w:rPr>
              <w:fldChar w:fldCharType="separate"/>
            </w:r>
            <w:r w:rsidR="001D6345" w:rsidRPr="001D6345">
              <w:rPr>
                <w:noProof/>
                <w:webHidden/>
              </w:rPr>
              <w:t>6</w:t>
            </w:r>
            <w:r w:rsidR="001D6345" w:rsidRPr="001D6345">
              <w:rPr>
                <w:noProof/>
                <w:webHidden/>
              </w:rPr>
              <w:fldChar w:fldCharType="end"/>
            </w:r>
          </w:hyperlink>
        </w:p>
        <w:p w14:paraId="4D480B3E"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6" w:history="1">
            <w:r w:rsidR="001D6345" w:rsidRPr="001D6345">
              <w:rPr>
                <w:rStyle w:val="Hipervnculo"/>
                <w:rFonts w:eastAsiaTheme="majorEastAsia"/>
                <w:noProof/>
                <w:color w:val="auto"/>
              </w:rPr>
              <w:t>a) Competencia del Instituto.</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_Toc203019566 \h </w:instrText>
            </w:r>
            <w:r w:rsidR="001D6345" w:rsidRPr="001D6345">
              <w:rPr>
                <w:noProof/>
                <w:webHidden/>
              </w:rPr>
            </w:r>
            <w:r w:rsidR="001D6345" w:rsidRPr="001D6345">
              <w:rPr>
                <w:noProof/>
                <w:webHidden/>
              </w:rPr>
              <w:fldChar w:fldCharType="separate"/>
            </w:r>
            <w:r w:rsidR="001D6345" w:rsidRPr="001D6345">
              <w:rPr>
                <w:noProof/>
                <w:webHidden/>
              </w:rPr>
              <w:t>6</w:t>
            </w:r>
            <w:r w:rsidR="001D6345" w:rsidRPr="001D6345">
              <w:rPr>
                <w:noProof/>
                <w:webHidden/>
              </w:rPr>
              <w:fldChar w:fldCharType="end"/>
            </w:r>
          </w:hyperlink>
        </w:p>
        <w:p w14:paraId="5FE42BC1"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7" w:history="1">
            <w:r w:rsidR="001D6345" w:rsidRPr="001D6345">
              <w:rPr>
                <w:rStyle w:val="Hipervnculo"/>
                <w:rFonts w:eastAsiaTheme="majorEastAsia"/>
                <w:noProof/>
                <w:color w:val="auto"/>
              </w:rPr>
              <w:t>b) Legitimidad de la parte recurrente.</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_Toc203019567 \h </w:instrText>
            </w:r>
            <w:r w:rsidR="001D6345" w:rsidRPr="001D6345">
              <w:rPr>
                <w:noProof/>
                <w:webHidden/>
              </w:rPr>
            </w:r>
            <w:r w:rsidR="001D6345" w:rsidRPr="001D6345">
              <w:rPr>
                <w:noProof/>
                <w:webHidden/>
              </w:rPr>
              <w:fldChar w:fldCharType="separate"/>
            </w:r>
            <w:r w:rsidR="001D6345" w:rsidRPr="001D6345">
              <w:rPr>
                <w:noProof/>
                <w:webHidden/>
              </w:rPr>
              <w:t>6</w:t>
            </w:r>
            <w:r w:rsidR="001D6345" w:rsidRPr="001D6345">
              <w:rPr>
                <w:noProof/>
                <w:webHidden/>
              </w:rPr>
              <w:fldChar w:fldCharType="end"/>
            </w:r>
          </w:hyperlink>
        </w:p>
        <w:p w14:paraId="4F6F69F9"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8" w:history="1">
            <w:r w:rsidR="001D6345" w:rsidRPr="001D6345">
              <w:rPr>
                <w:rStyle w:val="Hipervnculo"/>
                <w:rFonts w:eastAsiaTheme="majorEastAsia"/>
                <w:noProof/>
                <w:color w:val="auto"/>
              </w:rPr>
              <w:t>c) Plazo para interponer el recurso.</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_Toc203019568 \h </w:instrText>
            </w:r>
            <w:r w:rsidR="001D6345" w:rsidRPr="001D6345">
              <w:rPr>
                <w:noProof/>
                <w:webHidden/>
              </w:rPr>
            </w:r>
            <w:r w:rsidR="001D6345" w:rsidRPr="001D6345">
              <w:rPr>
                <w:noProof/>
                <w:webHidden/>
              </w:rPr>
              <w:fldChar w:fldCharType="separate"/>
            </w:r>
            <w:r w:rsidR="001D6345" w:rsidRPr="001D6345">
              <w:rPr>
                <w:noProof/>
                <w:webHidden/>
              </w:rPr>
              <w:t>6</w:t>
            </w:r>
            <w:r w:rsidR="001D6345" w:rsidRPr="001D6345">
              <w:rPr>
                <w:noProof/>
                <w:webHidden/>
              </w:rPr>
              <w:fldChar w:fldCharType="end"/>
            </w:r>
          </w:hyperlink>
        </w:p>
        <w:p w14:paraId="00414DA7"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69" w:history="1">
            <w:r w:rsidR="001D6345" w:rsidRPr="001D6345">
              <w:rPr>
                <w:rStyle w:val="Hipervnculo"/>
                <w:rFonts w:eastAsiaTheme="majorEastAsia"/>
                <w:noProof/>
                <w:color w:val="auto"/>
              </w:rPr>
              <w:t>d) Causal de procedencia.</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_Toc203019569 \h </w:instrText>
            </w:r>
            <w:r w:rsidR="001D6345" w:rsidRPr="001D6345">
              <w:rPr>
                <w:noProof/>
                <w:webHidden/>
              </w:rPr>
            </w:r>
            <w:r w:rsidR="001D6345" w:rsidRPr="001D6345">
              <w:rPr>
                <w:noProof/>
                <w:webHidden/>
              </w:rPr>
              <w:fldChar w:fldCharType="separate"/>
            </w:r>
            <w:r w:rsidR="001D6345" w:rsidRPr="001D6345">
              <w:rPr>
                <w:noProof/>
                <w:webHidden/>
              </w:rPr>
              <w:t>7</w:t>
            </w:r>
            <w:r w:rsidR="001D6345" w:rsidRPr="001D6345">
              <w:rPr>
                <w:noProof/>
                <w:webHidden/>
              </w:rPr>
              <w:fldChar w:fldCharType="end"/>
            </w:r>
          </w:hyperlink>
        </w:p>
        <w:p w14:paraId="644CAB20"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70" w:history="1">
            <w:r w:rsidR="001D6345" w:rsidRPr="001D6345">
              <w:rPr>
                <w:rStyle w:val="Hipervnculo"/>
                <w:rFonts w:eastAsiaTheme="majorEastAsia"/>
                <w:noProof/>
                <w:color w:val="auto"/>
              </w:rPr>
              <w:t>e) Requisitos formales para la interposición del recurso.</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_Toc203019570 \h </w:instrText>
            </w:r>
            <w:r w:rsidR="001D6345" w:rsidRPr="001D6345">
              <w:rPr>
                <w:noProof/>
                <w:webHidden/>
              </w:rPr>
            </w:r>
            <w:r w:rsidR="001D6345" w:rsidRPr="001D6345">
              <w:rPr>
                <w:noProof/>
                <w:webHidden/>
              </w:rPr>
              <w:fldChar w:fldCharType="separate"/>
            </w:r>
            <w:r w:rsidR="001D6345" w:rsidRPr="001D6345">
              <w:rPr>
                <w:noProof/>
                <w:webHidden/>
              </w:rPr>
              <w:t>7</w:t>
            </w:r>
            <w:r w:rsidR="001D6345" w:rsidRPr="001D6345">
              <w:rPr>
                <w:noProof/>
                <w:webHidden/>
              </w:rPr>
              <w:fldChar w:fldCharType="end"/>
            </w:r>
          </w:hyperlink>
        </w:p>
        <w:p w14:paraId="6C4DD1F3" w14:textId="77777777" w:rsidR="001D6345" w:rsidRPr="001D6345" w:rsidRDefault="00E57036" w:rsidP="001D6345">
          <w:pPr>
            <w:pStyle w:val="TDC2"/>
            <w:rPr>
              <w:rFonts w:asciiTheme="minorHAnsi" w:eastAsiaTheme="minorEastAsia" w:hAnsiTheme="minorHAnsi" w:cstheme="minorBidi"/>
              <w:noProof/>
              <w:szCs w:val="22"/>
              <w:lang w:eastAsia="es-MX"/>
            </w:rPr>
          </w:pPr>
          <w:hyperlink w:anchor="_Toc203019571" w:history="1">
            <w:r w:rsidR="001D6345" w:rsidRPr="001D6345">
              <w:rPr>
                <w:rStyle w:val="Hipervnculo"/>
                <w:rFonts w:eastAsiaTheme="majorEastAsia"/>
                <w:noProof/>
                <w:color w:val="auto"/>
              </w:rPr>
              <w:t>SEGUNDO. Estudio de Fondo.</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_Toc203019571 \h </w:instrText>
            </w:r>
            <w:r w:rsidR="001D6345" w:rsidRPr="001D6345">
              <w:rPr>
                <w:noProof/>
                <w:webHidden/>
              </w:rPr>
            </w:r>
            <w:r w:rsidR="001D6345" w:rsidRPr="001D6345">
              <w:rPr>
                <w:noProof/>
                <w:webHidden/>
              </w:rPr>
              <w:fldChar w:fldCharType="separate"/>
            </w:r>
            <w:r w:rsidR="001D6345" w:rsidRPr="001D6345">
              <w:rPr>
                <w:noProof/>
                <w:webHidden/>
              </w:rPr>
              <w:t>7</w:t>
            </w:r>
            <w:r w:rsidR="001D6345" w:rsidRPr="001D6345">
              <w:rPr>
                <w:noProof/>
                <w:webHidden/>
              </w:rPr>
              <w:fldChar w:fldCharType="end"/>
            </w:r>
          </w:hyperlink>
        </w:p>
        <w:p w14:paraId="007C5204"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72" w:history="1">
            <w:r w:rsidR="001D6345" w:rsidRPr="001D6345">
              <w:rPr>
                <w:rStyle w:val="Hipervnculo"/>
                <w:rFonts w:eastAsiaTheme="majorEastAsia"/>
                <w:noProof/>
                <w:color w:val="auto"/>
              </w:rPr>
              <w:t>a) Mandato de transparencia y responsabilidad del Sujeto Obligado.</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_Toc203019572 \h </w:instrText>
            </w:r>
            <w:r w:rsidR="001D6345" w:rsidRPr="001D6345">
              <w:rPr>
                <w:noProof/>
                <w:webHidden/>
              </w:rPr>
            </w:r>
            <w:r w:rsidR="001D6345" w:rsidRPr="001D6345">
              <w:rPr>
                <w:noProof/>
                <w:webHidden/>
              </w:rPr>
              <w:fldChar w:fldCharType="separate"/>
            </w:r>
            <w:r w:rsidR="001D6345" w:rsidRPr="001D6345">
              <w:rPr>
                <w:noProof/>
                <w:webHidden/>
              </w:rPr>
              <w:t>7</w:t>
            </w:r>
            <w:r w:rsidR="001D6345" w:rsidRPr="001D6345">
              <w:rPr>
                <w:noProof/>
                <w:webHidden/>
              </w:rPr>
              <w:fldChar w:fldCharType="end"/>
            </w:r>
          </w:hyperlink>
        </w:p>
        <w:p w14:paraId="3C6304F2"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73" w:history="1">
            <w:r w:rsidR="001D6345" w:rsidRPr="001D6345">
              <w:rPr>
                <w:rStyle w:val="Hipervnculo"/>
                <w:rFonts w:eastAsiaTheme="majorEastAsia"/>
                <w:noProof/>
                <w:color w:val="auto"/>
              </w:rPr>
              <w:t>b) Controversia a resolver.</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_Toc203019573 \h </w:instrText>
            </w:r>
            <w:r w:rsidR="001D6345" w:rsidRPr="001D6345">
              <w:rPr>
                <w:noProof/>
                <w:webHidden/>
              </w:rPr>
            </w:r>
            <w:r w:rsidR="001D6345" w:rsidRPr="001D6345">
              <w:rPr>
                <w:noProof/>
                <w:webHidden/>
              </w:rPr>
              <w:fldChar w:fldCharType="separate"/>
            </w:r>
            <w:r w:rsidR="001D6345" w:rsidRPr="001D6345">
              <w:rPr>
                <w:noProof/>
                <w:webHidden/>
              </w:rPr>
              <w:t>10</w:t>
            </w:r>
            <w:r w:rsidR="001D6345" w:rsidRPr="001D6345">
              <w:rPr>
                <w:noProof/>
                <w:webHidden/>
              </w:rPr>
              <w:fldChar w:fldCharType="end"/>
            </w:r>
          </w:hyperlink>
        </w:p>
        <w:p w14:paraId="3DC1992C"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74" w:history="1">
            <w:r w:rsidR="001D6345" w:rsidRPr="001D6345">
              <w:rPr>
                <w:rStyle w:val="Hipervnculo"/>
                <w:rFonts w:eastAsiaTheme="majorEastAsia"/>
                <w:noProof/>
                <w:color w:val="auto"/>
              </w:rPr>
              <w:t>c) Estudio de la controversia.</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_Toc203019574 \h </w:instrText>
            </w:r>
            <w:r w:rsidR="001D6345" w:rsidRPr="001D6345">
              <w:rPr>
                <w:noProof/>
                <w:webHidden/>
              </w:rPr>
            </w:r>
            <w:r w:rsidR="001D6345" w:rsidRPr="001D6345">
              <w:rPr>
                <w:noProof/>
                <w:webHidden/>
              </w:rPr>
              <w:fldChar w:fldCharType="separate"/>
            </w:r>
            <w:r w:rsidR="001D6345" w:rsidRPr="001D6345">
              <w:rPr>
                <w:noProof/>
                <w:webHidden/>
              </w:rPr>
              <w:t>11</w:t>
            </w:r>
            <w:r w:rsidR="001D6345" w:rsidRPr="001D6345">
              <w:rPr>
                <w:noProof/>
                <w:webHidden/>
              </w:rPr>
              <w:fldChar w:fldCharType="end"/>
            </w:r>
          </w:hyperlink>
        </w:p>
        <w:p w14:paraId="471E0972" w14:textId="77777777" w:rsidR="001D6345" w:rsidRPr="001D6345" w:rsidRDefault="00E57036" w:rsidP="001D6345">
          <w:pPr>
            <w:pStyle w:val="TDC3"/>
            <w:rPr>
              <w:rFonts w:asciiTheme="minorHAnsi" w:eastAsiaTheme="minorEastAsia" w:hAnsiTheme="minorHAnsi" w:cstheme="minorBidi"/>
              <w:noProof/>
              <w:szCs w:val="22"/>
              <w:lang w:eastAsia="es-MX"/>
            </w:rPr>
          </w:pPr>
          <w:hyperlink w:anchor="_Toc203019575" w:history="1">
            <w:r w:rsidR="001D6345" w:rsidRPr="001D6345">
              <w:rPr>
                <w:rStyle w:val="Hipervnculo"/>
                <w:rFonts w:eastAsiaTheme="majorEastAsia"/>
                <w:noProof/>
                <w:color w:val="auto"/>
              </w:rPr>
              <w:t>d) Conclusión</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_Toc203019575 \h </w:instrText>
            </w:r>
            <w:r w:rsidR="001D6345" w:rsidRPr="001D6345">
              <w:rPr>
                <w:noProof/>
                <w:webHidden/>
              </w:rPr>
            </w:r>
            <w:r w:rsidR="001D6345" w:rsidRPr="001D6345">
              <w:rPr>
                <w:noProof/>
                <w:webHidden/>
              </w:rPr>
              <w:fldChar w:fldCharType="separate"/>
            </w:r>
            <w:r w:rsidR="001D6345" w:rsidRPr="001D6345">
              <w:rPr>
                <w:noProof/>
                <w:webHidden/>
              </w:rPr>
              <w:t>15</w:t>
            </w:r>
            <w:r w:rsidR="001D6345" w:rsidRPr="001D6345">
              <w:rPr>
                <w:noProof/>
                <w:webHidden/>
              </w:rPr>
              <w:fldChar w:fldCharType="end"/>
            </w:r>
          </w:hyperlink>
        </w:p>
        <w:p w14:paraId="665D39CC" w14:textId="77777777" w:rsidR="00295B3C" w:rsidRPr="001D6345" w:rsidRDefault="00E57036" w:rsidP="001D6345">
          <w:pPr>
            <w:pStyle w:val="TDC1"/>
            <w:tabs>
              <w:tab w:val="right" w:leader="dot" w:pos="9034"/>
            </w:tabs>
          </w:pPr>
          <w:hyperlink w:anchor="_Toc203019576" w:history="1">
            <w:r w:rsidR="001D6345" w:rsidRPr="001D6345">
              <w:rPr>
                <w:rStyle w:val="Hipervnculo"/>
                <w:rFonts w:eastAsiaTheme="majorEastAsia"/>
                <w:noProof/>
                <w:color w:val="auto"/>
              </w:rPr>
              <w:t>RESUELVE</w:t>
            </w:r>
            <w:r w:rsidR="001D6345" w:rsidRPr="001D6345">
              <w:rPr>
                <w:noProof/>
                <w:webHidden/>
              </w:rPr>
              <w:tab/>
            </w:r>
            <w:r w:rsidR="001D6345" w:rsidRPr="001D6345">
              <w:rPr>
                <w:noProof/>
                <w:webHidden/>
              </w:rPr>
              <w:fldChar w:fldCharType="begin"/>
            </w:r>
            <w:r w:rsidR="001D6345" w:rsidRPr="001D6345">
              <w:rPr>
                <w:noProof/>
                <w:webHidden/>
              </w:rPr>
              <w:instrText xml:space="preserve"> PAGEREF _Toc203019576 \h </w:instrText>
            </w:r>
            <w:r w:rsidR="001D6345" w:rsidRPr="001D6345">
              <w:rPr>
                <w:noProof/>
                <w:webHidden/>
              </w:rPr>
            </w:r>
            <w:r w:rsidR="001D6345" w:rsidRPr="001D6345">
              <w:rPr>
                <w:noProof/>
                <w:webHidden/>
              </w:rPr>
              <w:fldChar w:fldCharType="separate"/>
            </w:r>
            <w:r w:rsidR="001D6345" w:rsidRPr="001D6345">
              <w:rPr>
                <w:noProof/>
                <w:webHidden/>
              </w:rPr>
              <w:t>16</w:t>
            </w:r>
            <w:r w:rsidR="001D6345" w:rsidRPr="001D6345">
              <w:rPr>
                <w:noProof/>
                <w:webHidden/>
              </w:rPr>
              <w:fldChar w:fldCharType="end"/>
            </w:r>
          </w:hyperlink>
          <w:r w:rsidR="00295B3C" w:rsidRPr="001D6345">
            <w:rPr>
              <w:b/>
              <w:bCs/>
              <w:lang w:val="es-ES"/>
            </w:rPr>
            <w:fldChar w:fldCharType="end"/>
          </w:r>
        </w:p>
      </w:sdtContent>
    </w:sdt>
    <w:p w14:paraId="217F29B8" w14:textId="77777777" w:rsidR="00A250D0" w:rsidRPr="001D6345" w:rsidRDefault="00A250D0" w:rsidP="001D6345">
      <w:pPr>
        <w:sectPr w:rsidR="00A250D0" w:rsidRPr="001D634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6702CD2" w14:textId="77777777" w:rsidR="00A250D0" w:rsidRPr="001D6345" w:rsidRDefault="00F379C6" w:rsidP="001D6345">
      <w:pPr>
        <w:rPr>
          <w:b/>
        </w:rPr>
      </w:pPr>
      <w:r w:rsidRPr="001D6345">
        <w:lastRenderedPageBreak/>
        <w:t xml:space="preserve">Resolución del Pleno del Instituto de Transparencia, Acceso a la Información Pública y Protección de Datos Personales del Estado de México y Municipios, con domicilio en Metepec, Estado de México, del </w:t>
      </w:r>
      <w:r w:rsidR="00916BF8" w:rsidRPr="001D6345">
        <w:rPr>
          <w:b/>
        </w:rPr>
        <w:t>nueve de juli</w:t>
      </w:r>
      <w:r w:rsidRPr="001D6345">
        <w:rPr>
          <w:b/>
        </w:rPr>
        <w:t>o de dos mil veinticinco.</w:t>
      </w:r>
    </w:p>
    <w:p w14:paraId="387437E0" w14:textId="77777777" w:rsidR="00A250D0" w:rsidRPr="001D6345" w:rsidRDefault="00A250D0" w:rsidP="001D6345"/>
    <w:p w14:paraId="5D906012" w14:textId="1C70868A" w:rsidR="00A250D0" w:rsidRPr="001D6345" w:rsidRDefault="00F379C6" w:rsidP="001D6345">
      <w:r w:rsidRPr="001D6345">
        <w:rPr>
          <w:b/>
        </w:rPr>
        <w:t xml:space="preserve">VISTO </w:t>
      </w:r>
      <w:r w:rsidRPr="001D6345">
        <w:t xml:space="preserve">el expediente formado con motivo del Recurso de Revisión </w:t>
      </w:r>
      <w:r w:rsidR="00916BF8" w:rsidRPr="001D6345">
        <w:rPr>
          <w:b/>
        </w:rPr>
        <w:t>0</w:t>
      </w:r>
      <w:r w:rsidR="00A479B9" w:rsidRPr="001D6345">
        <w:rPr>
          <w:b/>
        </w:rPr>
        <w:t>7107</w:t>
      </w:r>
      <w:r w:rsidRPr="001D6345">
        <w:rPr>
          <w:b/>
        </w:rPr>
        <w:t>/INFOEM/IP/RR/2025</w:t>
      </w:r>
      <w:r w:rsidRPr="001D6345">
        <w:t xml:space="preserve"> interpuesto por </w:t>
      </w:r>
      <w:bookmarkStart w:id="2" w:name="_GoBack"/>
      <w:r w:rsidR="004E6EDA">
        <w:rPr>
          <w:b/>
        </w:rPr>
        <w:t xml:space="preserve">XXXXXX </w:t>
      </w:r>
      <w:proofErr w:type="spellStart"/>
      <w:r w:rsidR="004E6EDA">
        <w:rPr>
          <w:b/>
        </w:rPr>
        <w:t>XXXXXX</w:t>
      </w:r>
      <w:proofErr w:type="spellEnd"/>
      <w:r w:rsidR="004E6EDA">
        <w:rPr>
          <w:b/>
        </w:rPr>
        <w:t xml:space="preserve"> XXXXXXXX</w:t>
      </w:r>
      <w:r w:rsidRPr="001D6345">
        <w:rPr>
          <w:b/>
        </w:rPr>
        <w:t xml:space="preserve"> </w:t>
      </w:r>
      <w:bookmarkEnd w:id="2"/>
      <w:r w:rsidRPr="001D6345">
        <w:t xml:space="preserve">a quien en lo subsecuente se le denominará </w:t>
      </w:r>
      <w:r w:rsidRPr="001D6345">
        <w:rPr>
          <w:b/>
        </w:rPr>
        <w:t>LA PARTE RECURRENTE</w:t>
      </w:r>
      <w:r w:rsidRPr="001D6345">
        <w:t xml:space="preserve">, en contra de la respuesta emitida por el </w:t>
      </w:r>
      <w:r w:rsidR="00A479B9" w:rsidRPr="001D6345">
        <w:rPr>
          <w:b/>
        </w:rPr>
        <w:t>Ayuntamiento de Mexicaltzingo</w:t>
      </w:r>
      <w:r w:rsidRPr="001D6345">
        <w:rPr>
          <w:b/>
        </w:rPr>
        <w:t xml:space="preserve">, </w:t>
      </w:r>
      <w:r w:rsidRPr="001D6345">
        <w:t xml:space="preserve">en adelante </w:t>
      </w:r>
      <w:r w:rsidRPr="001D6345">
        <w:rPr>
          <w:b/>
        </w:rPr>
        <w:t>EL SUJETO OBLIGADO</w:t>
      </w:r>
      <w:r w:rsidRPr="001D6345">
        <w:t>, se emite la presente Resolución con base en los Antecedentes y Considerandos que se exponen a continuación:</w:t>
      </w:r>
    </w:p>
    <w:p w14:paraId="06C26843" w14:textId="77777777" w:rsidR="00A250D0" w:rsidRPr="001D6345" w:rsidRDefault="00A250D0" w:rsidP="001D6345"/>
    <w:p w14:paraId="6B267E05" w14:textId="77777777" w:rsidR="00A250D0" w:rsidRPr="001D6345" w:rsidRDefault="00F379C6" w:rsidP="001D6345">
      <w:pPr>
        <w:pStyle w:val="Ttulo1"/>
      </w:pPr>
      <w:bookmarkStart w:id="3" w:name="_Toc203019552"/>
      <w:r w:rsidRPr="001D6345">
        <w:t>ANTECEDENTES</w:t>
      </w:r>
      <w:bookmarkEnd w:id="3"/>
    </w:p>
    <w:p w14:paraId="3EBD820C" w14:textId="77777777" w:rsidR="00A250D0" w:rsidRPr="001D6345" w:rsidRDefault="00A250D0" w:rsidP="001D6345"/>
    <w:p w14:paraId="0732E67F" w14:textId="77777777" w:rsidR="00A250D0" w:rsidRPr="001D6345" w:rsidRDefault="00F379C6" w:rsidP="001D6345">
      <w:pPr>
        <w:pStyle w:val="Ttulo2"/>
        <w:jc w:val="left"/>
      </w:pPr>
      <w:bookmarkStart w:id="4" w:name="_Toc203019553"/>
      <w:r w:rsidRPr="001D6345">
        <w:t>DE LA SOLICITUD DE INFORMACIÓN</w:t>
      </w:r>
      <w:bookmarkEnd w:id="4"/>
    </w:p>
    <w:p w14:paraId="46C14B56" w14:textId="77777777" w:rsidR="00A250D0" w:rsidRPr="001D6345" w:rsidRDefault="00F379C6" w:rsidP="001D6345">
      <w:pPr>
        <w:pStyle w:val="Ttulo3"/>
        <w:spacing w:line="360" w:lineRule="auto"/>
      </w:pPr>
      <w:bookmarkStart w:id="5" w:name="_Toc203019554"/>
      <w:r w:rsidRPr="001D6345">
        <w:t>a) Solicitud de información.</w:t>
      </w:r>
      <w:bookmarkEnd w:id="5"/>
    </w:p>
    <w:p w14:paraId="0073FABD" w14:textId="77777777" w:rsidR="00A250D0" w:rsidRPr="001D6345" w:rsidRDefault="00F379C6" w:rsidP="001D6345">
      <w:pPr>
        <w:pBdr>
          <w:top w:val="nil"/>
          <w:left w:val="nil"/>
          <w:bottom w:val="nil"/>
          <w:right w:val="nil"/>
          <w:between w:val="nil"/>
        </w:pBdr>
        <w:tabs>
          <w:tab w:val="left" w:pos="0"/>
        </w:tabs>
      </w:pPr>
      <w:r w:rsidRPr="001D6345">
        <w:t xml:space="preserve">El </w:t>
      </w:r>
      <w:r w:rsidR="00916BF8" w:rsidRPr="001D6345">
        <w:rPr>
          <w:b/>
        </w:rPr>
        <w:t>veintidós</w:t>
      </w:r>
      <w:r w:rsidRPr="001D6345">
        <w:rPr>
          <w:b/>
        </w:rPr>
        <w:t xml:space="preserve"> de </w:t>
      </w:r>
      <w:r w:rsidR="00916BF8" w:rsidRPr="001D6345">
        <w:rPr>
          <w:b/>
        </w:rPr>
        <w:t>mayo</w:t>
      </w:r>
      <w:r w:rsidRPr="001D6345">
        <w:rPr>
          <w:b/>
        </w:rPr>
        <w:t xml:space="preserve"> de dos mil veinticinco LA PARTE RECURRENTE</w:t>
      </w:r>
      <w:r w:rsidRPr="001D6345">
        <w:t xml:space="preserve"> presentó una solicitud de acceso a la información pública ante el </w:t>
      </w:r>
      <w:r w:rsidRPr="001D6345">
        <w:rPr>
          <w:b/>
        </w:rPr>
        <w:t>SUJETO OBLIGADO</w:t>
      </w:r>
      <w:r w:rsidRPr="001D6345">
        <w:t>, a través del Sistema de Acceso a la Información Mexiquense (SAIMEX). Dicha solicitud quedó registrada con el número de folio</w:t>
      </w:r>
      <w:r w:rsidRPr="001D6345">
        <w:rPr>
          <w:b/>
        </w:rPr>
        <w:t xml:space="preserve"> </w:t>
      </w:r>
      <w:r w:rsidR="00A479B9" w:rsidRPr="001D6345">
        <w:rPr>
          <w:b/>
        </w:rPr>
        <w:t>00260/MEXICAL/IP/2025</w:t>
      </w:r>
      <w:r w:rsidRPr="001D6345">
        <w:rPr>
          <w:b/>
        </w:rPr>
        <w:t xml:space="preserve"> </w:t>
      </w:r>
      <w:r w:rsidRPr="001D6345">
        <w:t>y en ella se requirió la siguiente información:</w:t>
      </w:r>
    </w:p>
    <w:p w14:paraId="7C66C5A0" w14:textId="77777777" w:rsidR="00A250D0" w:rsidRPr="001D6345" w:rsidRDefault="00A250D0" w:rsidP="001D6345">
      <w:pPr>
        <w:tabs>
          <w:tab w:val="left" w:pos="4667"/>
        </w:tabs>
        <w:ind w:left="567" w:right="567"/>
        <w:rPr>
          <w:b/>
        </w:rPr>
      </w:pPr>
    </w:p>
    <w:p w14:paraId="0DB88856" w14:textId="77777777" w:rsidR="00A250D0" w:rsidRPr="001D6345" w:rsidRDefault="00A479B9" w:rsidP="001D6345">
      <w:pPr>
        <w:pStyle w:val="Puesto"/>
        <w:spacing w:line="276" w:lineRule="auto"/>
        <w:ind w:left="851" w:right="822"/>
        <w:rPr>
          <w:i w:val="0"/>
        </w:rPr>
      </w:pPr>
      <w:r w:rsidRPr="001D6345">
        <w:t>“Solicito se fundamente por qué dan autorización a vendedores ambulantes a establecerse a fuera de las entradas de casas y como es que les dan un permiso para vender el área de desarrollo económico</w:t>
      </w:r>
      <w:r w:rsidR="00916BF8" w:rsidRPr="001D6345">
        <w:t>.</w:t>
      </w:r>
      <w:r w:rsidR="00F379C6" w:rsidRPr="001D6345">
        <w:t xml:space="preserve">” </w:t>
      </w:r>
      <w:r w:rsidR="00F379C6" w:rsidRPr="001D6345">
        <w:rPr>
          <w:i w:val="0"/>
        </w:rPr>
        <w:t>(</w:t>
      </w:r>
      <w:r w:rsidR="000C4CCA" w:rsidRPr="001D6345">
        <w:rPr>
          <w:i w:val="0"/>
        </w:rPr>
        <w:t>Sic</w:t>
      </w:r>
      <w:r w:rsidR="00F379C6" w:rsidRPr="001D6345">
        <w:rPr>
          <w:i w:val="0"/>
        </w:rPr>
        <w:t>).</w:t>
      </w:r>
    </w:p>
    <w:p w14:paraId="7B52F7F9" w14:textId="77777777" w:rsidR="000C4CCA" w:rsidRPr="001D6345" w:rsidRDefault="000C4CCA" w:rsidP="001D6345"/>
    <w:p w14:paraId="38FFF628" w14:textId="77777777" w:rsidR="00A479B9" w:rsidRPr="001D6345" w:rsidRDefault="00A479B9" w:rsidP="001D6345">
      <w:pPr>
        <w:pStyle w:val="Ttulo3"/>
      </w:pPr>
      <w:bookmarkStart w:id="6" w:name="_Toc203019555"/>
      <w:r w:rsidRPr="001D6345">
        <w:lastRenderedPageBreak/>
        <w:t>b) Turno de la solicitud de información.</w:t>
      </w:r>
      <w:bookmarkEnd w:id="6"/>
    </w:p>
    <w:p w14:paraId="4E93292F" w14:textId="77777777" w:rsidR="00A250D0" w:rsidRPr="001D6345" w:rsidRDefault="00A479B9" w:rsidP="001D6345">
      <w:r w:rsidRPr="001D6345">
        <w:t xml:space="preserve">En cumplimiento al artículo 162 de la Ley de Transparencia y Acceso a la Información Pública del Estado de México y Municipios, el </w:t>
      </w:r>
      <w:r w:rsidRPr="001D6345">
        <w:rPr>
          <w:b/>
        </w:rPr>
        <w:t>veintidós de mayo de dos mil veinticinco,</w:t>
      </w:r>
      <w:r w:rsidRPr="001D6345">
        <w:t xml:space="preserve"> el Titular de la Unidad de Transparencia del </w:t>
      </w:r>
      <w:r w:rsidRPr="001D6345">
        <w:rPr>
          <w:b/>
        </w:rPr>
        <w:t>SUJETO OBLIGADO</w:t>
      </w:r>
      <w:r w:rsidRPr="001D6345">
        <w:t xml:space="preserve"> turnó la solicitud de información al servidor público habilitado que estimó pertinente.</w:t>
      </w:r>
    </w:p>
    <w:p w14:paraId="7E9FC2F1" w14:textId="77777777" w:rsidR="00A479B9" w:rsidRPr="001D6345" w:rsidRDefault="00A479B9" w:rsidP="001D6345">
      <w:pPr>
        <w:tabs>
          <w:tab w:val="left" w:pos="5743"/>
        </w:tabs>
        <w:ind w:right="567"/>
        <w:rPr>
          <w:i/>
        </w:rPr>
      </w:pPr>
    </w:p>
    <w:p w14:paraId="520693B5" w14:textId="77777777" w:rsidR="00A250D0" w:rsidRPr="001D6345" w:rsidRDefault="00F379C6" w:rsidP="001D6345">
      <w:pPr>
        <w:tabs>
          <w:tab w:val="left" w:pos="4667"/>
        </w:tabs>
        <w:ind w:right="567"/>
      </w:pPr>
      <w:r w:rsidRPr="001D6345">
        <w:rPr>
          <w:b/>
        </w:rPr>
        <w:t>Modalidad de entrega</w:t>
      </w:r>
      <w:r w:rsidRPr="001D6345">
        <w:t>: a</w:t>
      </w:r>
      <w:r w:rsidRPr="001D6345">
        <w:rPr>
          <w:i/>
        </w:rPr>
        <w:t xml:space="preserve"> </w:t>
      </w:r>
      <w:r w:rsidRPr="001D6345">
        <w:t xml:space="preserve">través del </w:t>
      </w:r>
      <w:r w:rsidRPr="001D6345">
        <w:rPr>
          <w:b/>
        </w:rPr>
        <w:t>SAIMEX</w:t>
      </w:r>
      <w:r w:rsidRPr="001D6345">
        <w:t>.</w:t>
      </w:r>
    </w:p>
    <w:p w14:paraId="615D5FD8" w14:textId="77777777" w:rsidR="00A250D0" w:rsidRPr="001D6345" w:rsidRDefault="00A250D0" w:rsidP="001D6345"/>
    <w:p w14:paraId="5632BA2F" w14:textId="77777777" w:rsidR="00A250D0" w:rsidRPr="001D6345" w:rsidRDefault="001D6345" w:rsidP="001D6345">
      <w:pPr>
        <w:pStyle w:val="Ttulo3"/>
        <w:spacing w:line="360" w:lineRule="auto"/>
      </w:pPr>
      <w:bookmarkStart w:id="7" w:name="_Toc203019556"/>
      <w:r w:rsidRPr="001D6345">
        <w:t>c</w:t>
      </w:r>
      <w:r w:rsidR="00F379C6" w:rsidRPr="001D6345">
        <w:t>) Respuesta del Sujeto Obligado.</w:t>
      </w:r>
      <w:bookmarkEnd w:id="7"/>
    </w:p>
    <w:p w14:paraId="731D794F" w14:textId="77777777" w:rsidR="00A250D0" w:rsidRPr="001D6345" w:rsidRDefault="00F379C6" w:rsidP="001D6345">
      <w:pPr>
        <w:pBdr>
          <w:top w:val="nil"/>
          <w:left w:val="nil"/>
          <w:bottom w:val="nil"/>
          <w:right w:val="nil"/>
          <w:between w:val="nil"/>
        </w:pBdr>
      </w:pPr>
      <w:r w:rsidRPr="001D6345">
        <w:t xml:space="preserve">El </w:t>
      </w:r>
      <w:r w:rsidR="00A479B9" w:rsidRPr="001D6345">
        <w:rPr>
          <w:b/>
        </w:rPr>
        <w:t>doce</w:t>
      </w:r>
      <w:r w:rsidRPr="001D6345">
        <w:rPr>
          <w:b/>
        </w:rPr>
        <w:t xml:space="preserve"> de </w:t>
      </w:r>
      <w:r w:rsidR="00A479B9" w:rsidRPr="001D6345">
        <w:rPr>
          <w:b/>
        </w:rPr>
        <w:t>junio</w:t>
      </w:r>
      <w:r w:rsidRPr="001D6345">
        <w:rPr>
          <w:b/>
        </w:rPr>
        <w:t xml:space="preserve"> de dos mil veinticinco</w:t>
      </w:r>
      <w:r w:rsidRPr="001D6345">
        <w:t xml:space="preserve"> el Titular de la Unidad de Transparencia del </w:t>
      </w:r>
      <w:r w:rsidRPr="001D6345">
        <w:rPr>
          <w:b/>
        </w:rPr>
        <w:t>SUJETO OBLIGADO</w:t>
      </w:r>
      <w:r w:rsidRPr="001D6345">
        <w:t xml:space="preserve"> notificó la siguiente respuesta a través del </w:t>
      </w:r>
      <w:r w:rsidRPr="001D6345">
        <w:rPr>
          <w:b/>
        </w:rPr>
        <w:t>SAIMEX</w:t>
      </w:r>
      <w:r w:rsidRPr="001D6345">
        <w:t>:</w:t>
      </w:r>
    </w:p>
    <w:p w14:paraId="4CC3BC8A" w14:textId="77777777" w:rsidR="00A250D0" w:rsidRPr="001D6345" w:rsidRDefault="00A250D0" w:rsidP="001D6345">
      <w:pPr>
        <w:tabs>
          <w:tab w:val="left" w:pos="4667"/>
        </w:tabs>
        <w:ind w:left="567" w:right="567"/>
        <w:rPr>
          <w:b/>
        </w:rPr>
      </w:pPr>
    </w:p>
    <w:p w14:paraId="0C24E941" w14:textId="77777777" w:rsidR="00A479B9" w:rsidRPr="001D6345" w:rsidRDefault="00F379C6" w:rsidP="001D6345">
      <w:pPr>
        <w:pStyle w:val="Puesto"/>
        <w:spacing w:line="276" w:lineRule="auto"/>
        <w:ind w:left="851" w:right="822"/>
      </w:pPr>
      <w:r w:rsidRPr="001D6345">
        <w:t>“</w:t>
      </w:r>
      <w:r w:rsidR="00A479B9" w:rsidRPr="001D6345">
        <w:t>Mexicaltzingo, México a 12 de Junio de 2025</w:t>
      </w:r>
    </w:p>
    <w:p w14:paraId="7F152466" w14:textId="77777777" w:rsidR="00A479B9" w:rsidRPr="001D6345" w:rsidRDefault="00A479B9" w:rsidP="001D6345">
      <w:pPr>
        <w:pStyle w:val="Puesto"/>
        <w:spacing w:line="276" w:lineRule="auto"/>
        <w:ind w:left="851" w:right="822"/>
      </w:pPr>
      <w:r w:rsidRPr="001D6345">
        <w:t>Nombre del solicitante: C. Solicitante</w:t>
      </w:r>
    </w:p>
    <w:p w14:paraId="69224953" w14:textId="77777777" w:rsidR="00A479B9" w:rsidRPr="001D6345" w:rsidRDefault="00A479B9" w:rsidP="001D6345">
      <w:pPr>
        <w:pStyle w:val="Puesto"/>
        <w:spacing w:line="276" w:lineRule="auto"/>
        <w:ind w:left="851" w:right="822"/>
      </w:pPr>
      <w:r w:rsidRPr="001D6345">
        <w:t>Folio de la solicitud: 00260/MEXICAL/IP/2025</w:t>
      </w:r>
    </w:p>
    <w:p w14:paraId="6363E11F" w14:textId="77777777" w:rsidR="00A479B9" w:rsidRPr="001D6345" w:rsidRDefault="00A479B9" w:rsidP="001D6345">
      <w:pPr>
        <w:pStyle w:val="Puesto"/>
        <w:spacing w:line="276" w:lineRule="auto"/>
        <w:ind w:left="851" w:right="822"/>
      </w:pPr>
      <w:r w:rsidRPr="001D6345">
        <w:t>En respuesta a la solicitud recibida, nos permitimos hacer de su conocimiento que con fundamento en el artículo 53, Fracciones: II, V y VI de la Ley de Transparencia y Acceso a la Información Pública del Estado de México y Municipios, le contestamos que:</w:t>
      </w:r>
    </w:p>
    <w:p w14:paraId="09C058A7" w14:textId="77777777" w:rsidR="00A479B9" w:rsidRPr="001D6345" w:rsidRDefault="00A479B9" w:rsidP="001D6345">
      <w:pPr>
        <w:pStyle w:val="Puesto"/>
        <w:spacing w:line="276" w:lineRule="auto"/>
        <w:ind w:left="851" w:right="822"/>
      </w:pPr>
      <w:r w:rsidRPr="001D6345">
        <w:t>En atención a su solicitud, se adjunta el archivo en PDF. RESPUESTA REALIZADA POR LA DIRECCION DE DESARROLLO ECONOMICO Y EMPLEO</w:t>
      </w:r>
    </w:p>
    <w:p w14:paraId="3315B1D8" w14:textId="77777777" w:rsidR="00A479B9" w:rsidRPr="001D6345" w:rsidRDefault="00A479B9" w:rsidP="001D6345">
      <w:pPr>
        <w:pStyle w:val="Puesto"/>
        <w:spacing w:line="276" w:lineRule="auto"/>
        <w:ind w:left="851" w:right="822"/>
      </w:pPr>
      <w:r w:rsidRPr="001D6345">
        <w:t>ATENTAMENTE</w:t>
      </w:r>
    </w:p>
    <w:p w14:paraId="625487A1" w14:textId="77777777" w:rsidR="00A250D0" w:rsidRPr="001D6345" w:rsidRDefault="00A479B9" w:rsidP="001D6345">
      <w:pPr>
        <w:pStyle w:val="Puesto"/>
        <w:spacing w:line="276" w:lineRule="auto"/>
        <w:ind w:left="851" w:right="822"/>
      </w:pPr>
      <w:r w:rsidRPr="001D6345">
        <w:t>C. BERTHA LOPEZ SANCHEZ</w:t>
      </w:r>
      <w:r w:rsidR="00F379C6" w:rsidRPr="001D6345">
        <w:t>”</w:t>
      </w:r>
    </w:p>
    <w:p w14:paraId="5FE4155C" w14:textId="77777777" w:rsidR="00A250D0" w:rsidRPr="001D6345" w:rsidRDefault="00A250D0" w:rsidP="001D6345">
      <w:pPr>
        <w:pBdr>
          <w:top w:val="nil"/>
          <w:left w:val="nil"/>
          <w:bottom w:val="nil"/>
          <w:right w:val="nil"/>
          <w:between w:val="nil"/>
        </w:pBdr>
        <w:ind w:right="-28"/>
      </w:pPr>
    </w:p>
    <w:p w14:paraId="4C145D83" w14:textId="77777777" w:rsidR="00A250D0" w:rsidRPr="001D6345" w:rsidRDefault="00F379C6" w:rsidP="001D6345">
      <w:pPr>
        <w:pBdr>
          <w:top w:val="nil"/>
          <w:left w:val="nil"/>
          <w:bottom w:val="nil"/>
          <w:right w:val="nil"/>
          <w:between w:val="nil"/>
        </w:pBdr>
        <w:ind w:right="-28"/>
      </w:pPr>
      <w:r w:rsidRPr="001D6345">
        <w:t xml:space="preserve">A la respuesta, </w:t>
      </w:r>
      <w:r w:rsidRPr="001D6345">
        <w:rPr>
          <w:b/>
        </w:rPr>
        <w:t xml:space="preserve">EL SUJETO OBLIGADO </w:t>
      </w:r>
      <w:r w:rsidRPr="001D6345">
        <w:t>adjuntó el documento que a continuación se describe:</w:t>
      </w:r>
    </w:p>
    <w:p w14:paraId="4454446E" w14:textId="77777777" w:rsidR="00A250D0" w:rsidRPr="001D6345" w:rsidRDefault="00A250D0" w:rsidP="001D6345">
      <w:pPr>
        <w:pBdr>
          <w:top w:val="nil"/>
          <w:left w:val="nil"/>
          <w:bottom w:val="nil"/>
          <w:right w:val="nil"/>
          <w:between w:val="nil"/>
        </w:pBdr>
        <w:ind w:right="-28"/>
      </w:pPr>
    </w:p>
    <w:p w14:paraId="6FD201A1" w14:textId="77777777" w:rsidR="00DC7816" w:rsidRPr="001D6345" w:rsidRDefault="00F379C6" w:rsidP="001D6345">
      <w:pPr>
        <w:numPr>
          <w:ilvl w:val="0"/>
          <w:numId w:val="1"/>
        </w:numPr>
        <w:pBdr>
          <w:top w:val="nil"/>
          <w:left w:val="nil"/>
          <w:bottom w:val="nil"/>
          <w:right w:val="nil"/>
          <w:between w:val="nil"/>
        </w:pBdr>
        <w:ind w:right="-28"/>
      </w:pPr>
      <w:r w:rsidRPr="001D6345">
        <w:rPr>
          <w:b/>
          <w:i/>
        </w:rPr>
        <w:lastRenderedPageBreak/>
        <w:t>“</w:t>
      </w:r>
      <w:proofErr w:type="spellStart"/>
      <w:r w:rsidR="00A479B9" w:rsidRPr="001D6345">
        <w:rPr>
          <w:b/>
          <w:i/>
        </w:rPr>
        <w:t>resp</w:t>
      </w:r>
      <w:proofErr w:type="spellEnd"/>
      <w:r w:rsidR="00A479B9" w:rsidRPr="001D6345">
        <w:rPr>
          <w:b/>
          <w:i/>
        </w:rPr>
        <w:t xml:space="preserve"> </w:t>
      </w:r>
      <w:proofErr w:type="spellStart"/>
      <w:r w:rsidR="00A479B9" w:rsidRPr="001D6345">
        <w:rPr>
          <w:b/>
          <w:i/>
        </w:rPr>
        <w:t>saimex</w:t>
      </w:r>
      <w:proofErr w:type="spellEnd"/>
      <w:r w:rsidR="00A479B9" w:rsidRPr="001D6345">
        <w:rPr>
          <w:b/>
          <w:i/>
        </w:rPr>
        <w:t xml:space="preserve"> 260.pdf</w:t>
      </w:r>
      <w:r w:rsidRPr="001D6345">
        <w:rPr>
          <w:b/>
          <w:i/>
        </w:rPr>
        <w:t xml:space="preserve">”: </w:t>
      </w:r>
      <w:r w:rsidRPr="001D6345">
        <w:t xml:space="preserve">documento que contiene </w:t>
      </w:r>
      <w:r w:rsidR="00916BF8" w:rsidRPr="001D6345">
        <w:t xml:space="preserve">el oficio con número de registro </w:t>
      </w:r>
      <w:r w:rsidR="00A479B9" w:rsidRPr="001D6345">
        <w:t>PMM/DDE/044</w:t>
      </w:r>
      <w:r w:rsidR="00916BF8" w:rsidRPr="001D6345">
        <w:t xml:space="preserve">/2025, suscrito por </w:t>
      </w:r>
      <w:r w:rsidR="00A479B9" w:rsidRPr="001D6345">
        <w:t xml:space="preserve">el Director de Desarrollo Económico, por medio del cual </w:t>
      </w:r>
      <w:r w:rsidR="00807C39" w:rsidRPr="001D6345">
        <w:t>señala que durante la administración actual, se trabaja conforme a los artículos 94,164, 190, fracción V y 195 inciso f, fracción IV del Bando Municipal. Asimismo informó que ningún vendedor ambulante cuenta con un permiso o licencia de funcionamiento emitido por la Dirección de Desarrollo Económico y Empleo, y que se notifica e invita a los comerciantes semifijos a establecerse en un lugar formal y en su caso retirarse de los lugares en que se encuentren.</w:t>
      </w:r>
    </w:p>
    <w:p w14:paraId="66957D3D" w14:textId="77777777" w:rsidR="00A250D0" w:rsidRPr="001D6345" w:rsidRDefault="00A250D0" w:rsidP="001D6345">
      <w:pPr>
        <w:pBdr>
          <w:top w:val="nil"/>
          <w:left w:val="nil"/>
          <w:bottom w:val="nil"/>
          <w:right w:val="nil"/>
          <w:between w:val="nil"/>
        </w:pBdr>
        <w:ind w:left="720" w:right="-28"/>
      </w:pPr>
    </w:p>
    <w:p w14:paraId="0FF281D4" w14:textId="77777777" w:rsidR="00A250D0" w:rsidRPr="001D6345" w:rsidRDefault="00F379C6" w:rsidP="001D6345">
      <w:pPr>
        <w:pStyle w:val="Ttulo2"/>
        <w:jc w:val="left"/>
      </w:pPr>
      <w:bookmarkStart w:id="8" w:name="_Toc203019557"/>
      <w:r w:rsidRPr="001D6345">
        <w:t>DEL RECURSO DE REVISIÓN</w:t>
      </w:r>
      <w:bookmarkEnd w:id="8"/>
    </w:p>
    <w:p w14:paraId="656B4E5F" w14:textId="77777777" w:rsidR="00A250D0" w:rsidRPr="001D6345" w:rsidRDefault="00F379C6" w:rsidP="001D6345">
      <w:pPr>
        <w:pStyle w:val="Ttulo3"/>
        <w:spacing w:line="360" w:lineRule="auto"/>
      </w:pPr>
      <w:bookmarkStart w:id="9" w:name="_Toc203019558"/>
      <w:r w:rsidRPr="001D6345">
        <w:t>a) Interposición del Recurso de Revisión.</w:t>
      </w:r>
      <w:bookmarkEnd w:id="9"/>
    </w:p>
    <w:p w14:paraId="60AA80BB" w14:textId="77777777" w:rsidR="00A250D0" w:rsidRPr="001D6345" w:rsidRDefault="00F379C6" w:rsidP="001D6345">
      <w:pPr>
        <w:ind w:right="-28"/>
      </w:pPr>
      <w:r w:rsidRPr="001D6345">
        <w:t xml:space="preserve">El </w:t>
      </w:r>
      <w:r w:rsidR="00807C39" w:rsidRPr="001D6345">
        <w:rPr>
          <w:b/>
        </w:rPr>
        <w:t>trece</w:t>
      </w:r>
      <w:r w:rsidRPr="001D6345">
        <w:rPr>
          <w:b/>
        </w:rPr>
        <w:t xml:space="preserve"> de </w:t>
      </w:r>
      <w:r w:rsidR="00DC7816" w:rsidRPr="001D6345">
        <w:rPr>
          <w:b/>
        </w:rPr>
        <w:t>junio</w:t>
      </w:r>
      <w:r w:rsidRPr="001D6345">
        <w:rPr>
          <w:b/>
        </w:rPr>
        <w:t xml:space="preserve"> de dos mil veinticinco</w:t>
      </w:r>
      <w:r w:rsidRPr="001D6345">
        <w:t xml:space="preserve"> </w:t>
      </w:r>
      <w:r w:rsidRPr="001D6345">
        <w:rPr>
          <w:b/>
        </w:rPr>
        <w:t>LA PARTE RECURRENTE</w:t>
      </w:r>
      <w:r w:rsidRPr="001D6345">
        <w:t xml:space="preserve"> interpuso el recurso de revisión en contra de la respuesta emitida por el </w:t>
      </w:r>
      <w:r w:rsidRPr="001D6345">
        <w:rPr>
          <w:b/>
        </w:rPr>
        <w:t>SUJETO OBLIGADO</w:t>
      </w:r>
      <w:r w:rsidRPr="001D6345">
        <w:t xml:space="preserve">, mismo que fue registrado en </w:t>
      </w:r>
      <w:r w:rsidRPr="001D6345">
        <w:rPr>
          <w:b/>
        </w:rPr>
        <w:t>EL SAIMEX</w:t>
      </w:r>
      <w:r w:rsidRPr="001D6345">
        <w:t xml:space="preserve"> con el número de expediente </w:t>
      </w:r>
      <w:r w:rsidR="00DC7816" w:rsidRPr="001D6345">
        <w:rPr>
          <w:b/>
        </w:rPr>
        <w:t>0</w:t>
      </w:r>
      <w:r w:rsidR="00807C39" w:rsidRPr="001D6345">
        <w:rPr>
          <w:b/>
        </w:rPr>
        <w:t>7107</w:t>
      </w:r>
      <w:r w:rsidRPr="001D6345">
        <w:rPr>
          <w:b/>
        </w:rPr>
        <w:t>/INFOEM/IP/RR/2025</w:t>
      </w:r>
      <w:r w:rsidRPr="001D6345">
        <w:t xml:space="preserve"> y en el cual manifiesta lo siguiente:</w:t>
      </w:r>
    </w:p>
    <w:p w14:paraId="08196732" w14:textId="77777777" w:rsidR="00A250D0" w:rsidRPr="001D6345" w:rsidRDefault="00A250D0" w:rsidP="001D6345">
      <w:pPr>
        <w:tabs>
          <w:tab w:val="left" w:pos="4667"/>
        </w:tabs>
        <w:ind w:right="539"/>
      </w:pPr>
    </w:p>
    <w:p w14:paraId="519893CC" w14:textId="77777777" w:rsidR="00A250D0" w:rsidRPr="001D6345" w:rsidRDefault="00F379C6" w:rsidP="001D6345">
      <w:pPr>
        <w:ind w:right="-28"/>
        <w:rPr>
          <w:b/>
        </w:rPr>
      </w:pPr>
      <w:r w:rsidRPr="001D6345">
        <w:rPr>
          <w:b/>
        </w:rPr>
        <w:t>ACTO IMPUGNADO:</w:t>
      </w:r>
    </w:p>
    <w:p w14:paraId="656AE082" w14:textId="77777777" w:rsidR="00A250D0" w:rsidRPr="001D6345" w:rsidRDefault="00A250D0" w:rsidP="001D6345">
      <w:pPr>
        <w:pStyle w:val="Puesto"/>
        <w:ind w:firstLine="567"/>
      </w:pPr>
    </w:p>
    <w:p w14:paraId="5033CE8A" w14:textId="77777777" w:rsidR="00A250D0" w:rsidRPr="001D6345" w:rsidRDefault="00F379C6" w:rsidP="001D6345">
      <w:pPr>
        <w:pStyle w:val="Puesto"/>
        <w:ind w:left="851"/>
      </w:pPr>
      <w:bookmarkStart w:id="10" w:name="_heading=h.7itr7u1iy7he" w:colFirst="0" w:colLast="0"/>
      <w:bookmarkEnd w:id="10"/>
      <w:r w:rsidRPr="001D6345">
        <w:t>“</w:t>
      </w:r>
      <w:r w:rsidR="00807C39" w:rsidRPr="001D6345">
        <w:t xml:space="preserve">El titular de D. Económico da una larga explicación sin fundamento, si se está haciendo una observación es porque no existe control del comercio, por otro lado cuál es el motivo por el cual firma como ciudadano no como </w:t>
      </w:r>
      <w:proofErr w:type="gramStart"/>
      <w:r w:rsidR="00807C39" w:rsidRPr="001D6345">
        <w:t>profesionista ,cuenta</w:t>
      </w:r>
      <w:proofErr w:type="gramEnd"/>
      <w:r w:rsidR="00807C39" w:rsidRPr="001D6345">
        <w:t xml:space="preserve"> el director con algún título profesional y si es así que sea anexado , recordemos que la ley orgánica nos dice que tiene que tener un título profesional para tener un cargo como director</w:t>
      </w:r>
      <w:r w:rsidRPr="001D6345">
        <w:t xml:space="preserve">” </w:t>
      </w:r>
      <w:r w:rsidRPr="001D6345">
        <w:rPr>
          <w:i w:val="0"/>
        </w:rPr>
        <w:t>(sic).</w:t>
      </w:r>
    </w:p>
    <w:p w14:paraId="6E8772E0" w14:textId="77777777" w:rsidR="00A250D0" w:rsidRPr="001D6345" w:rsidRDefault="00A250D0" w:rsidP="001D6345">
      <w:pPr>
        <w:pStyle w:val="Puesto"/>
        <w:ind w:firstLine="567"/>
      </w:pPr>
    </w:p>
    <w:p w14:paraId="5D4EE70C" w14:textId="77777777" w:rsidR="00A250D0" w:rsidRPr="001D6345" w:rsidRDefault="00F379C6" w:rsidP="001D6345">
      <w:pPr>
        <w:ind w:right="-28"/>
        <w:rPr>
          <w:b/>
        </w:rPr>
      </w:pPr>
      <w:r w:rsidRPr="001D6345">
        <w:rPr>
          <w:b/>
        </w:rPr>
        <w:t>RAZONES O MOTIVOS DE INCONFORMIDAD;</w:t>
      </w:r>
    </w:p>
    <w:p w14:paraId="370291F3" w14:textId="77777777" w:rsidR="00A250D0" w:rsidRPr="001D6345" w:rsidRDefault="00A250D0" w:rsidP="001D6345">
      <w:pPr>
        <w:pStyle w:val="Puesto"/>
        <w:ind w:firstLine="567"/>
      </w:pPr>
    </w:p>
    <w:p w14:paraId="78A5E1E7" w14:textId="77777777" w:rsidR="00A250D0" w:rsidRPr="001D6345" w:rsidRDefault="00F379C6" w:rsidP="001D6345">
      <w:pPr>
        <w:pStyle w:val="Puesto"/>
        <w:spacing w:line="360" w:lineRule="auto"/>
        <w:ind w:left="851"/>
      </w:pPr>
      <w:r w:rsidRPr="001D6345">
        <w:t>“</w:t>
      </w:r>
      <w:r w:rsidR="00807C39" w:rsidRPr="001D6345">
        <w:t>No es la información solicitada</w:t>
      </w:r>
      <w:r w:rsidRPr="001D6345">
        <w:t xml:space="preserve">” </w:t>
      </w:r>
      <w:r w:rsidRPr="001D6345">
        <w:rPr>
          <w:i w:val="0"/>
        </w:rPr>
        <w:t>(Sic).</w:t>
      </w:r>
    </w:p>
    <w:p w14:paraId="0ED857D4" w14:textId="77777777" w:rsidR="00A250D0" w:rsidRPr="001D6345" w:rsidRDefault="00A250D0" w:rsidP="001D6345"/>
    <w:p w14:paraId="1CAE0BB4" w14:textId="77777777" w:rsidR="00A250D0" w:rsidRPr="001D6345" w:rsidRDefault="00F379C6" w:rsidP="001D6345">
      <w:pPr>
        <w:pStyle w:val="Ttulo3"/>
        <w:spacing w:line="360" w:lineRule="auto"/>
      </w:pPr>
      <w:bookmarkStart w:id="11" w:name="_Toc203019559"/>
      <w:r w:rsidRPr="001D6345">
        <w:lastRenderedPageBreak/>
        <w:t>b) Turno del Recurso de Revisión.</w:t>
      </w:r>
      <w:bookmarkEnd w:id="11"/>
    </w:p>
    <w:p w14:paraId="5C03A7E5" w14:textId="77777777" w:rsidR="00A250D0" w:rsidRPr="001D6345" w:rsidRDefault="00F379C6" w:rsidP="001D6345">
      <w:r w:rsidRPr="001D6345">
        <w:t>Con fundamento en el artículo 185, fracción I de la Ley de Transparencia y Acceso a la Información Pública del Estado de México y Municipios, el</w:t>
      </w:r>
      <w:r w:rsidRPr="001D6345">
        <w:rPr>
          <w:b/>
        </w:rPr>
        <w:t xml:space="preserve"> </w:t>
      </w:r>
      <w:r w:rsidR="006005BF" w:rsidRPr="001D6345">
        <w:rPr>
          <w:b/>
        </w:rPr>
        <w:t>trece</w:t>
      </w:r>
      <w:r w:rsidRPr="001D6345">
        <w:rPr>
          <w:b/>
        </w:rPr>
        <w:t xml:space="preserve"> de </w:t>
      </w:r>
      <w:r w:rsidR="00DC7816" w:rsidRPr="001D6345">
        <w:rPr>
          <w:b/>
        </w:rPr>
        <w:t>junio</w:t>
      </w:r>
      <w:r w:rsidRPr="001D6345">
        <w:rPr>
          <w:b/>
        </w:rPr>
        <w:t xml:space="preserve"> de dos mil veinticinco</w:t>
      </w:r>
      <w:r w:rsidRPr="001D6345">
        <w:t xml:space="preserve"> se turnó el recurso de revisión a través del SAIMEX a la </w:t>
      </w:r>
      <w:r w:rsidRPr="001D6345">
        <w:rPr>
          <w:b/>
        </w:rPr>
        <w:t>Comisionada Sharon Cristina Morales Martínez</w:t>
      </w:r>
      <w:r w:rsidRPr="001D6345">
        <w:t>, a efecto de decretar su admisión o desechamiento.</w:t>
      </w:r>
    </w:p>
    <w:p w14:paraId="134CDC2D" w14:textId="77777777" w:rsidR="00A250D0" w:rsidRPr="001D6345" w:rsidRDefault="00A250D0" w:rsidP="001D6345"/>
    <w:p w14:paraId="06A777FA" w14:textId="77777777" w:rsidR="00A250D0" w:rsidRPr="001D6345" w:rsidRDefault="00F379C6" w:rsidP="001D6345">
      <w:pPr>
        <w:pStyle w:val="Ttulo3"/>
        <w:spacing w:line="360" w:lineRule="auto"/>
      </w:pPr>
      <w:bookmarkStart w:id="12" w:name="_Toc203019560"/>
      <w:r w:rsidRPr="001D6345">
        <w:t>c) Admisión del Recurso de Revisión.</w:t>
      </w:r>
      <w:bookmarkEnd w:id="12"/>
    </w:p>
    <w:p w14:paraId="61B26C30" w14:textId="77777777" w:rsidR="00A250D0" w:rsidRPr="001D6345" w:rsidRDefault="00F379C6" w:rsidP="001D6345">
      <w:r w:rsidRPr="001D6345">
        <w:t xml:space="preserve">El </w:t>
      </w:r>
      <w:r w:rsidR="006005BF" w:rsidRPr="001D6345">
        <w:rPr>
          <w:b/>
        </w:rPr>
        <w:t>dieciocho</w:t>
      </w:r>
      <w:r w:rsidRPr="001D6345">
        <w:rPr>
          <w:b/>
        </w:rPr>
        <w:t xml:space="preserve"> de </w:t>
      </w:r>
      <w:r w:rsidR="00DC7816" w:rsidRPr="001D6345">
        <w:rPr>
          <w:b/>
        </w:rPr>
        <w:t>junio</w:t>
      </w:r>
      <w:r w:rsidRPr="001D6345">
        <w:rPr>
          <w:b/>
        </w:rPr>
        <w:t xml:space="preserve"> de dos mil veinticinco</w:t>
      </w:r>
      <w:r w:rsidRPr="001D634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4ED5A63" w14:textId="77777777" w:rsidR="00A250D0" w:rsidRPr="001D6345" w:rsidRDefault="00A250D0" w:rsidP="001D6345">
      <w:pPr>
        <w:rPr>
          <w:b/>
        </w:rPr>
      </w:pPr>
    </w:p>
    <w:p w14:paraId="70B13F7C" w14:textId="77777777" w:rsidR="00A250D0" w:rsidRPr="001D6345" w:rsidRDefault="00F379C6" w:rsidP="001D6345">
      <w:pPr>
        <w:pStyle w:val="Ttulo3"/>
        <w:spacing w:line="360" w:lineRule="auto"/>
      </w:pPr>
      <w:bookmarkStart w:id="13" w:name="_Toc203019561"/>
      <w:r w:rsidRPr="001D6345">
        <w:t>d) Informe Justificado del Sujeto Obligado.</w:t>
      </w:r>
      <w:bookmarkEnd w:id="13"/>
    </w:p>
    <w:p w14:paraId="5ADD68BD" w14:textId="77777777" w:rsidR="006005BF" w:rsidRPr="001D6345" w:rsidRDefault="006005BF" w:rsidP="001D6345">
      <w:r w:rsidRPr="001D6345">
        <w:t xml:space="preserve">El </w:t>
      </w:r>
      <w:r w:rsidRPr="001D6345">
        <w:rPr>
          <w:b/>
        </w:rPr>
        <w:t>veintisiete de junio de dos mil veinticinco EL SUJETO OBLIGADO</w:t>
      </w:r>
      <w:r w:rsidRPr="001D6345">
        <w:t xml:space="preserve"> remitió conforme a su derecho, los archivos digitales denominados que se describen a continuación:</w:t>
      </w:r>
    </w:p>
    <w:p w14:paraId="7B07FBB0" w14:textId="77777777" w:rsidR="006005BF" w:rsidRPr="001D6345" w:rsidRDefault="006005BF" w:rsidP="001D6345"/>
    <w:p w14:paraId="7C4F97C1" w14:textId="77777777" w:rsidR="006005BF" w:rsidRPr="001D6345" w:rsidRDefault="006005BF" w:rsidP="001D6345">
      <w:pPr>
        <w:pStyle w:val="Prrafodelista"/>
        <w:numPr>
          <w:ilvl w:val="0"/>
          <w:numId w:val="6"/>
        </w:numPr>
        <w:rPr>
          <w:b/>
          <w:i/>
        </w:rPr>
      </w:pPr>
      <w:r w:rsidRPr="001D6345">
        <w:rPr>
          <w:b/>
          <w:i/>
        </w:rPr>
        <w:t>“INF. JUST. 7107-2025.pdf“</w:t>
      </w:r>
      <w:r w:rsidRPr="001D6345">
        <w:t xml:space="preserve">:documento que contiene el oficio con número de registro PMM/DDEE/046/2025, suscrito por </w:t>
      </w:r>
      <w:r w:rsidR="0007534A" w:rsidRPr="001D6345">
        <w:t>el Director de Desarrollo Económico</w:t>
      </w:r>
      <w:r w:rsidR="00537A60" w:rsidRPr="001D6345">
        <w:t xml:space="preserve"> y Empleo</w:t>
      </w:r>
      <w:r w:rsidR="0007534A" w:rsidRPr="001D6345">
        <w:t xml:space="preserve">, por medio del cual </w:t>
      </w:r>
      <w:r w:rsidR="00537A60" w:rsidRPr="001D6345">
        <w:t>reiteró que se fundamentó la respuesta en base a los procedimientos desarrollados internamente, asimismo resaltó que, al ciudadano solicitante se le proporciono fundamento legal del Bando Municipal, que se le hizo saber que no ha otorgado ningún tipo de permiso o licencia a vendedores ambulantes y que fueron explicadas las actividades de notificaciones periódicas al comercio ambulante, para informar que en la vía pública no se puede establecer actividades económicas.</w:t>
      </w:r>
    </w:p>
    <w:p w14:paraId="147DBB08" w14:textId="77777777" w:rsidR="00537A60" w:rsidRPr="001D6345" w:rsidRDefault="00537A60" w:rsidP="001D6345">
      <w:pPr>
        <w:pStyle w:val="Prrafodelista"/>
      </w:pPr>
      <w:r w:rsidRPr="001D6345">
        <w:lastRenderedPageBreak/>
        <w:t xml:space="preserve">Por otra parte </w:t>
      </w:r>
      <w:r w:rsidR="00A55599" w:rsidRPr="001D6345">
        <w:t>refirió que en atención a cuál es el motivo por el cual firma como c</w:t>
      </w:r>
      <w:r w:rsidR="000C4CCA" w:rsidRPr="001D6345">
        <w:t xml:space="preserve">iudadano no como profesionista y </w:t>
      </w:r>
      <w:r w:rsidR="00A55599" w:rsidRPr="001D6345">
        <w:t>si c</w:t>
      </w:r>
      <w:r w:rsidR="000C4CCA" w:rsidRPr="001D6345">
        <w:t>uenta con un título profesional, se precisa que</w:t>
      </w:r>
      <w:r w:rsidR="00A55599" w:rsidRPr="001D6345">
        <w:t xml:space="preserve"> </w:t>
      </w:r>
      <w:r w:rsidR="000C4CCA" w:rsidRPr="001D6345">
        <w:t xml:space="preserve">tales requerimientos no fueron referidos </w:t>
      </w:r>
      <w:r w:rsidR="00A55599" w:rsidRPr="001D6345">
        <w:t>en la solicitud original, sin embargo, hago de su conocimiento que el director de Desarrollo Económico y Empleo actualmente cuenta con su certificado de Competencia Laboral en la Norma Institucional emitido por el Instituto Hacendario del Estado de México.</w:t>
      </w:r>
    </w:p>
    <w:p w14:paraId="367CD562" w14:textId="77777777" w:rsidR="006005BF" w:rsidRPr="001D6345" w:rsidRDefault="006005BF" w:rsidP="001D6345">
      <w:pPr>
        <w:pStyle w:val="Prrafodelista"/>
        <w:rPr>
          <w:b/>
          <w:i/>
        </w:rPr>
      </w:pPr>
    </w:p>
    <w:p w14:paraId="6E12E245" w14:textId="77777777" w:rsidR="006005BF" w:rsidRPr="001D6345" w:rsidRDefault="006005BF" w:rsidP="001D6345">
      <w:r w:rsidRPr="001D6345">
        <w:t xml:space="preserve">Esta información fue puesta a la vista de </w:t>
      </w:r>
      <w:r w:rsidRPr="001D6345">
        <w:rPr>
          <w:b/>
        </w:rPr>
        <w:t xml:space="preserve">LA PARTE RECURRENTE </w:t>
      </w:r>
      <w:r w:rsidRPr="001D6345">
        <w:t xml:space="preserve">el </w:t>
      </w:r>
      <w:r w:rsidRPr="001D6345">
        <w:rPr>
          <w:b/>
        </w:rPr>
        <w:t>dos de julio de dos mil veinticinco,</w:t>
      </w:r>
      <w:r w:rsidRPr="001D6345">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657F70D1" w14:textId="77777777" w:rsidR="00A250D0" w:rsidRPr="001D6345" w:rsidRDefault="00A250D0" w:rsidP="001D6345"/>
    <w:p w14:paraId="6517F696" w14:textId="77777777" w:rsidR="00A250D0" w:rsidRPr="001D6345" w:rsidRDefault="00F379C6" w:rsidP="001D6345">
      <w:pPr>
        <w:pStyle w:val="Ttulo3"/>
        <w:spacing w:line="360" w:lineRule="auto"/>
      </w:pPr>
      <w:bookmarkStart w:id="14" w:name="_Toc203019562"/>
      <w:r w:rsidRPr="001D6345">
        <w:t>e) Manifestaciones de la Parte Recurrente.</w:t>
      </w:r>
      <w:bookmarkEnd w:id="14"/>
    </w:p>
    <w:p w14:paraId="635BD193" w14:textId="77777777" w:rsidR="00A250D0" w:rsidRPr="001D6345" w:rsidRDefault="00F379C6" w:rsidP="001D6345">
      <w:bookmarkStart w:id="15" w:name="_heading=h.26in1rg" w:colFirst="0" w:colLast="0"/>
      <w:bookmarkEnd w:id="15"/>
      <w:r w:rsidRPr="001D6345">
        <w:rPr>
          <w:b/>
        </w:rPr>
        <w:t xml:space="preserve">LA PARTE RECURRENTE </w:t>
      </w:r>
      <w:r w:rsidRPr="001D6345">
        <w:t>no realizó manifestación alguna dentro del término legalmente concedido para tal efecto, ni presentó pruebas o alegatos.</w:t>
      </w:r>
    </w:p>
    <w:p w14:paraId="5483E29F" w14:textId="77777777" w:rsidR="000C4CCA" w:rsidRPr="001D6345" w:rsidRDefault="000C4CCA" w:rsidP="001D6345"/>
    <w:p w14:paraId="6299CF04" w14:textId="77777777" w:rsidR="00A250D0" w:rsidRPr="001D6345" w:rsidRDefault="00DC7816" w:rsidP="001D6345">
      <w:pPr>
        <w:pStyle w:val="Ttulo3"/>
        <w:spacing w:line="360" w:lineRule="auto"/>
      </w:pPr>
      <w:bookmarkStart w:id="16" w:name="_Toc203019563"/>
      <w:r w:rsidRPr="001D6345">
        <w:t>f</w:t>
      </w:r>
      <w:r w:rsidR="00F379C6" w:rsidRPr="001D6345">
        <w:t>) Cierre de instrucción.</w:t>
      </w:r>
      <w:bookmarkEnd w:id="16"/>
    </w:p>
    <w:p w14:paraId="41A7C3D0" w14:textId="77777777" w:rsidR="00A250D0" w:rsidRPr="001D6345" w:rsidRDefault="00F379C6" w:rsidP="001D6345">
      <w:bookmarkStart w:id="17" w:name="_heading=h.35nkun2" w:colFirst="0" w:colLast="0"/>
      <w:bookmarkEnd w:id="17"/>
      <w:r w:rsidRPr="001D6345">
        <w:t xml:space="preserve">Al no existir diligencias pendientes por desahogar, el </w:t>
      </w:r>
      <w:r w:rsidR="00DC7816" w:rsidRPr="001D6345">
        <w:rPr>
          <w:b/>
        </w:rPr>
        <w:t>ocho de jul</w:t>
      </w:r>
      <w:r w:rsidRPr="001D6345">
        <w:rPr>
          <w:b/>
        </w:rPr>
        <w:t>io de dos mil veinticinco</w:t>
      </w:r>
      <w:r w:rsidRPr="001D6345">
        <w:t xml:space="preserve"> la </w:t>
      </w:r>
      <w:r w:rsidRPr="001D6345">
        <w:rPr>
          <w:b/>
        </w:rPr>
        <w:t xml:space="preserve">Comisionada Sharon Cristina Morales Martínez </w:t>
      </w:r>
      <w:r w:rsidRPr="001D634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D6345">
        <w:rPr>
          <w:b/>
        </w:rPr>
        <w:t>SAIMEX</w:t>
      </w:r>
      <w:r w:rsidRPr="001D6345">
        <w:t>.</w:t>
      </w:r>
    </w:p>
    <w:p w14:paraId="5C0FE9F6" w14:textId="77777777" w:rsidR="00A250D0" w:rsidRPr="001D6345" w:rsidRDefault="00A250D0" w:rsidP="001D6345"/>
    <w:p w14:paraId="698F75AE" w14:textId="77777777" w:rsidR="00A250D0" w:rsidRPr="001D6345" w:rsidRDefault="00F379C6" w:rsidP="001D6345">
      <w:pPr>
        <w:pStyle w:val="Ttulo1"/>
      </w:pPr>
      <w:bookmarkStart w:id="18" w:name="_Toc203019564"/>
      <w:r w:rsidRPr="001D6345">
        <w:t>CONSIDERANDOS</w:t>
      </w:r>
      <w:bookmarkEnd w:id="18"/>
    </w:p>
    <w:p w14:paraId="3FA282F5" w14:textId="77777777" w:rsidR="00A250D0" w:rsidRPr="001D6345" w:rsidRDefault="00A250D0" w:rsidP="001D6345">
      <w:pPr>
        <w:jc w:val="center"/>
        <w:rPr>
          <w:b/>
        </w:rPr>
      </w:pPr>
    </w:p>
    <w:p w14:paraId="5886B650" w14:textId="77777777" w:rsidR="00A250D0" w:rsidRPr="001D6345" w:rsidRDefault="00F379C6" w:rsidP="001D6345">
      <w:pPr>
        <w:pStyle w:val="Ttulo2"/>
      </w:pPr>
      <w:bookmarkStart w:id="19" w:name="_Toc203019565"/>
      <w:r w:rsidRPr="001D6345">
        <w:lastRenderedPageBreak/>
        <w:t>PRIMERO. Procedibilidad</w:t>
      </w:r>
      <w:bookmarkEnd w:id="19"/>
    </w:p>
    <w:p w14:paraId="430CF593" w14:textId="77777777" w:rsidR="00A250D0" w:rsidRPr="001D6345" w:rsidRDefault="00F379C6" w:rsidP="001D6345">
      <w:pPr>
        <w:pStyle w:val="Ttulo3"/>
        <w:spacing w:line="360" w:lineRule="auto"/>
      </w:pPr>
      <w:bookmarkStart w:id="20" w:name="_Toc203019566"/>
      <w:r w:rsidRPr="001D6345">
        <w:t>a) Competencia del Instituto.</w:t>
      </w:r>
      <w:bookmarkEnd w:id="20"/>
    </w:p>
    <w:p w14:paraId="6335F26D" w14:textId="77777777" w:rsidR="00A250D0" w:rsidRPr="001D6345" w:rsidRDefault="00F379C6" w:rsidP="001D6345">
      <w:r w:rsidRPr="001D634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A21A43" w14:textId="77777777" w:rsidR="00A250D0" w:rsidRPr="001D6345" w:rsidRDefault="00A250D0" w:rsidP="001D6345"/>
    <w:p w14:paraId="10D64DF1" w14:textId="77777777" w:rsidR="00A250D0" w:rsidRPr="001D6345" w:rsidRDefault="00F379C6" w:rsidP="001D6345">
      <w:pPr>
        <w:pStyle w:val="Ttulo3"/>
        <w:spacing w:line="360" w:lineRule="auto"/>
      </w:pPr>
      <w:bookmarkStart w:id="21" w:name="_Toc203019567"/>
      <w:r w:rsidRPr="001D6345">
        <w:t>b) Legitimidad de la parte recurrente.</w:t>
      </w:r>
      <w:bookmarkEnd w:id="21"/>
    </w:p>
    <w:p w14:paraId="0878C29D" w14:textId="77777777" w:rsidR="00A250D0" w:rsidRPr="001D6345" w:rsidRDefault="00F379C6" w:rsidP="001D6345">
      <w:r w:rsidRPr="001D6345">
        <w:t>El recurso de revisión fue interpuesto por parte legítima, ya que se presentó por la misma persona que formuló la solicitud de acceso a la Información Pública,</w:t>
      </w:r>
      <w:r w:rsidRPr="001D6345">
        <w:rPr>
          <w:b/>
        </w:rPr>
        <w:t xml:space="preserve"> </w:t>
      </w:r>
      <w:r w:rsidRPr="001D6345">
        <w:t>debido a que los datos de acceso</w:t>
      </w:r>
      <w:r w:rsidRPr="001D6345">
        <w:rPr>
          <w:b/>
        </w:rPr>
        <w:t xml:space="preserve"> SAIMEX</w:t>
      </w:r>
      <w:r w:rsidRPr="001D6345">
        <w:t xml:space="preserve"> son personales e irrepetibles.</w:t>
      </w:r>
    </w:p>
    <w:p w14:paraId="1BCEAD05" w14:textId="77777777" w:rsidR="00A250D0" w:rsidRPr="001D6345" w:rsidRDefault="00A250D0" w:rsidP="001D6345"/>
    <w:p w14:paraId="62D06431" w14:textId="77777777" w:rsidR="00A250D0" w:rsidRPr="001D6345" w:rsidRDefault="00F379C6" w:rsidP="001D6345">
      <w:pPr>
        <w:pStyle w:val="Ttulo3"/>
        <w:spacing w:line="360" w:lineRule="auto"/>
      </w:pPr>
      <w:bookmarkStart w:id="22" w:name="_Toc203019568"/>
      <w:r w:rsidRPr="001D6345">
        <w:t>c) Plazo para interponer el recurso.</w:t>
      </w:r>
      <w:bookmarkEnd w:id="22"/>
    </w:p>
    <w:p w14:paraId="6FA0A1A9" w14:textId="77777777" w:rsidR="00A250D0" w:rsidRPr="001D6345" w:rsidRDefault="00F379C6" w:rsidP="001D6345">
      <w:bookmarkStart w:id="23" w:name="_heading=h.1y810tw" w:colFirst="0" w:colLast="0"/>
      <w:bookmarkEnd w:id="23"/>
      <w:r w:rsidRPr="001D6345">
        <w:rPr>
          <w:b/>
        </w:rPr>
        <w:t>EL SUJETO OBLIGADO</w:t>
      </w:r>
      <w:r w:rsidRPr="001D6345">
        <w:t xml:space="preserve"> notificó la respuesta a la solicitud de acceso a la Información Pública el </w:t>
      </w:r>
      <w:r w:rsidR="000C4CCA" w:rsidRPr="001D6345">
        <w:rPr>
          <w:b/>
        </w:rPr>
        <w:t>doce</w:t>
      </w:r>
      <w:r w:rsidRPr="001D6345">
        <w:rPr>
          <w:b/>
        </w:rPr>
        <w:t xml:space="preserve"> de </w:t>
      </w:r>
      <w:r w:rsidR="000C4CCA" w:rsidRPr="001D6345">
        <w:rPr>
          <w:b/>
        </w:rPr>
        <w:t>junio</w:t>
      </w:r>
      <w:r w:rsidRPr="001D6345">
        <w:rPr>
          <w:b/>
        </w:rPr>
        <w:t xml:space="preserve"> de dos mil veinticinco</w:t>
      </w:r>
      <w:r w:rsidRPr="001D6345">
        <w:t xml:space="preserve"> y el recurso que nos ocupa se tuvo por interpuesto el </w:t>
      </w:r>
      <w:r w:rsidR="000C4CCA" w:rsidRPr="001D6345">
        <w:rPr>
          <w:b/>
        </w:rPr>
        <w:t>trece</w:t>
      </w:r>
      <w:r w:rsidRPr="001D6345">
        <w:rPr>
          <w:b/>
        </w:rPr>
        <w:t xml:space="preserve"> de </w:t>
      </w:r>
      <w:r w:rsidR="00CC0D73" w:rsidRPr="001D6345">
        <w:rPr>
          <w:b/>
        </w:rPr>
        <w:t>junio</w:t>
      </w:r>
      <w:r w:rsidRPr="001D6345">
        <w:rPr>
          <w:b/>
        </w:rPr>
        <w:t xml:space="preserve"> de dos mil veinticinco</w:t>
      </w:r>
      <w:r w:rsidRPr="001D6345">
        <w:t xml:space="preserve"> por lo tanto, éste se encuentra dentro del margen temporal previsto en el artículo 178 de la Ley de Transparencia y Acceso a la Información Pública del Estado de México y Municipios, el cual transcurrió del </w:t>
      </w:r>
      <w:r w:rsidR="000C4CCA" w:rsidRPr="001D6345">
        <w:rPr>
          <w:b/>
        </w:rPr>
        <w:t>trece de junio</w:t>
      </w:r>
      <w:r w:rsidR="00CC0D73" w:rsidRPr="001D6345">
        <w:rPr>
          <w:b/>
        </w:rPr>
        <w:t xml:space="preserve"> al </w:t>
      </w:r>
      <w:r w:rsidR="000C4CCA" w:rsidRPr="001D6345">
        <w:rPr>
          <w:b/>
        </w:rPr>
        <w:t>tres</w:t>
      </w:r>
      <w:r w:rsidR="00CC0D73" w:rsidRPr="001D6345">
        <w:rPr>
          <w:b/>
        </w:rPr>
        <w:t xml:space="preserve"> de </w:t>
      </w:r>
      <w:r w:rsidR="000C4CCA" w:rsidRPr="001D6345">
        <w:rPr>
          <w:b/>
        </w:rPr>
        <w:t>jul</w:t>
      </w:r>
      <w:r w:rsidR="00CC0D73" w:rsidRPr="001D6345">
        <w:rPr>
          <w:b/>
        </w:rPr>
        <w:t>io</w:t>
      </w:r>
      <w:r w:rsidRPr="001D6345">
        <w:rPr>
          <w:b/>
        </w:rPr>
        <w:t xml:space="preserve"> de dos mil veinticinco</w:t>
      </w:r>
      <w:r w:rsidRPr="001D6345">
        <w:t xml:space="preserve"> sin contemplar en el cómputo los días sábados, domingos y aquellos considerados como días inhábiles en términos del Calendario oficial en Materia de </w:t>
      </w:r>
      <w:r w:rsidRPr="001D6345">
        <w:lastRenderedPageBreak/>
        <w:t>Transparencia, Acceso a la Información Pública y Protección de Datos Personales del Estado de México y Municipios, así como de labores del Instituto.</w:t>
      </w:r>
    </w:p>
    <w:p w14:paraId="0066C5E3" w14:textId="77777777" w:rsidR="00A250D0" w:rsidRPr="001D6345" w:rsidRDefault="00A250D0" w:rsidP="001D6345"/>
    <w:p w14:paraId="01C241C0" w14:textId="77777777" w:rsidR="00A250D0" w:rsidRPr="001D6345" w:rsidRDefault="00F379C6" w:rsidP="001D6345">
      <w:pPr>
        <w:pStyle w:val="Ttulo3"/>
        <w:spacing w:line="360" w:lineRule="auto"/>
      </w:pPr>
      <w:bookmarkStart w:id="24" w:name="_Toc203019569"/>
      <w:r w:rsidRPr="001D6345">
        <w:t>d) Causal de procedencia.</w:t>
      </w:r>
      <w:bookmarkEnd w:id="24"/>
    </w:p>
    <w:p w14:paraId="146123A4" w14:textId="77777777" w:rsidR="00A250D0" w:rsidRPr="001D6345" w:rsidRDefault="00F379C6" w:rsidP="001D6345">
      <w:r w:rsidRPr="001D6345">
        <w:t>Resulta procedente la interposición del recurso de revisión, ya que se actualiza la causal de procedencia señalada en el artículo 179, fracción V</w:t>
      </w:r>
      <w:r w:rsidR="000C4CCA" w:rsidRPr="001D6345">
        <w:t>I</w:t>
      </w:r>
      <w:r w:rsidRPr="001D6345">
        <w:t xml:space="preserve"> de la Ley de Transparencia y Acceso a la Información Pública del Estado de México y Municipios.</w:t>
      </w:r>
    </w:p>
    <w:p w14:paraId="6DA117F7" w14:textId="77777777" w:rsidR="00A250D0" w:rsidRPr="001D6345" w:rsidRDefault="00A250D0" w:rsidP="001D6345"/>
    <w:p w14:paraId="58215108" w14:textId="77777777" w:rsidR="00A250D0" w:rsidRPr="001D6345" w:rsidRDefault="00F379C6" w:rsidP="001D6345">
      <w:pPr>
        <w:pStyle w:val="Ttulo3"/>
        <w:spacing w:line="360" w:lineRule="auto"/>
      </w:pPr>
      <w:bookmarkStart w:id="25" w:name="_Toc203019570"/>
      <w:r w:rsidRPr="001D6345">
        <w:t>e) Requisitos formales para la interposición del recurso.</w:t>
      </w:r>
      <w:bookmarkEnd w:id="25"/>
    </w:p>
    <w:p w14:paraId="112E9087" w14:textId="77777777" w:rsidR="00A250D0" w:rsidRPr="001D6345" w:rsidRDefault="000C4CCA" w:rsidP="001D6345">
      <w:r w:rsidRPr="001D6345">
        <w:rPr>
          <w:b/>
        </w:rPr>
        <w:t xml:space="preserve">LA PARTE RECURRENTE </w:t>
      </w:r>
      <w:r w:rsidRPr="001D6345">
        <w:t>acreditó todos y cada uno de los elementos formales exigidos por el artículo 180 de la misma normatividad.</w:t>
      </w:r>
    </w:p>
    <w:p w14:paraId="426B3EBE" w14:textId="77777777" w:rsidR="00A250D0" w:rsidRPr="001D6345" w:rsidRDefault="00A250D0" w:rsidP="001D6345"/>
    <w:p w14:paraId="2752E59A" w14:textId="77777777" w:rsidR="00A250D0" w:rsidRPr="001D6345" w:rsidRDefault="00F379C6" w:rsidP="001D6345">
      <w:pPr>
        <w:pStyle w:val="Ttulo2"/>
      </w:pPr>
      <w:bookmarkStart w:id="26" w:name="_Toc203019571"/>
      <w:r w:rsidRPr="001D6345">
        <w:t>SEGUNDO. Estudio de Fondo.</w:t>
      </w:r>
      <w:bookmarkEnd w:id="26"/>
    </w:p>
    <w:p w14:paraId="323F11F9" w14:textId="77777777" w:rsidR="00A250D0" w:rsidRPr="001D6345" w:rsidRDefault="00F379C6" w:rsidP="001D6345">
      <w:pPr>
        <w:pStyle w:val="Ttulo3"/>
        <w:spacing w:line="360" w:lineRule="auto"/>
      </w:pPr>
      <w:bookmarkStart w:id="27" w:name="_Toc203019572"/>
      <w:r w:rsidRPr="001D6345">
        <w:t>a) Mandato de transparencia y responsabilidad del Sujeto Obligado.</w:t>
      </w:r>
      <w:bookmarkEnd w:id="27"/>
    </w:p>
    <w:p w14:paraId="38A14CCF" w14:textId="77777777" w:rsidR="00A250D0" w:rsidRPr="001D6345" w:rsidRDefault="00F379C6" w:rsidP="001D6345">
      <w:r w:rsidRPr="001D634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F0C6264" w14:textId="77777777" w:rsidR="00A250D0" w:rsidRPr="001D6345" w:rsidRDefault="00A250D0" w:rsidP="001D6345"/>
    <w:p w14:paraId="39274ADB" w14:textId="77777777" w:rsidR="00A250D0" w:rsidRPr="001D6345" w:rsidRDefault="00F379C6" w:rsidP="001D6345">
      <w:pPr>
        <w:spacing w:line="240" w:lineRule="auto"/>
        <w:ind w:left="567" w:right="539"/>
        <w:rPr>
          <w:b/>
          <w:i/>
        </w:rPr>
      </w:pPr>
      <w:r w:rsidRPr="001D6345">
        <w:rPr>
          <w:b/>
          <w:i/>
        </w:rPr>
        <w:t>Constitución Política de los Estados Unidos Mexicanos</w:t>
      </w:r>
    </w:p>
    <w:p w14:paraId="336F73B3" w14:textId="77777777" w:rsidR="00A250D0" w:rsidRPr="001D6345" w:rsidRDefault="00F379C6" w:rsidP="001D6345">
      <w:pPr>
        <w:spacing w:line="240" w:lineRule="auto"/>
        <w:ind w:left="567" w:right="539"/>
        <w:rPr>
          <w:b/>
          <w:i/>
        </w:rPr>
      </w:pPr>
      <w:r w:rsidRPr="001D6345">
        <w:rPr>
          <w:b/>
          <w:i/>
        </w:rPr>
        <w:t>“Artículo 6.</w:t>
      </w:r>
    </w:p>
    <w:p w14:paraId="55B66016" w14:textId="77777777" w:rsidR="00A250D0" w:rsidRPr="001D6345" w:rsidRDefault="00F379C6" w:rsidP="001D6345">
      <w:pPr>
        <w:spacing w:line="240" w:lineRule="auto"/>
        <w:ind w:left="567" w:right="539"/>
        <w:rPr>
          <w:i/>
        </w:rPr>
      </w:pPr>
      <w:r w:rsidRPr="001D6345">
        <w:rPr>
          <w:i/>
        </w:rPr>
        <w:t>(…)</w:t>
      </w:r>
    </w:p>
    <w:p w14:paraId="5090FF76" w14:textId="77777777" w:rsidR="00A250D0" w:rsidRPr="001D6345" w:rsidRDefault="00F379C6" w:rsidP="001D6345">
      <w:pPr>
        <w:spacing w:line="240" w:lineRule="auto"/>
        <w:ind w:left="567" w:right="539"/>
        <w:rPr>
          <w:i/>
        </w:rPr>
      </w:pPr>
      <w:r w:rsidRPr="001D6345">
        <w:rPr>
          <w:i/>
        </w:rPr>
        <w:t>Para efectos de lo dispuesto en el presente artículo se observará lo siguiente:</w:t>
      </w:r>
    </w:p>
    <w:p w14:paraId="65A5390B" w14:textId="77777777" w:rsidR="00A250D0" w:rsidRPr="001D6345" w:rsidRDefault="00F379C6" w:rsidP="001D6345">
      <w:pPr>
        <w:spacing w:line="240" w:lineRule="auto"/>
        <w:ind w:left="567" w:right="539"/>
        <w:rPr>
          <w:b/>
          <w:i/>
        </w:rPr>
      </w:pPr>
      <w:r w:rsidRPr="001D6345">
        <w:rPr>
          <w:b/>
          <w:i/>
        </w:rPr>
        <w:t>A</w:t>
      </w:r>
      <w:r w:rsidRPr="001D6345">
        <w:rPr>
          <w:i/>
        </w:rPr>
        <w:t xml:space="preserve">. </w:t>
      </w:r>
      <w:r w:rsidRPr="001D6345">
        <w:rPr>
          <w:b/>
          <w:i/>
        </w:rPr>
        <w:t>Para el ejercicio del derecho de acceso a la información</w:t>
      </w:r>
      <w:r w:rsidRPr="001D6345">
        <w:rPr>
          <w:i/>
        </w:rPr>
        <w:t xml:space="preserve">, la Federación y </w:t>
      </w:r>
      <w:r w:rsidRPr="001D6345">
        <w:rPr>
          <w:b/>
          <w:i/>
        </w:rPr>
        <w:t>las entidades federativas, en el ámbito de sus respectivas competencias, se regirán por los siguientes principios y bases:</w:t>
      </w:r>
    </w:p>
    <w:p w14:paraId="0E8A3969" w14:textId="77777777" w:rsidR="00A250D0" w:rsidRPr="001D6345" w:rsidRDefault="00F379C6" w:rsidP="001D6345">
      <w:pPr>
        <w:spacing w:line="240" w:lineRule="auto"/>
        <w:ind w:left="567" w:right="539"/>
        <w:rPr>
          <w:i/>
        </w:rPr>
      </w:pPr>
      <w:r w:rsidRPr="001D6345">
        <w:rPr>
          <w:b/>
          <w:i/>
        </w:rPr>
        <w:t xml:space="preserve">I. </w:t>
      </w:r>
      <w:r w:rsidRPr="001D6345">
        <w:rPr>
          <w:b/>
          <w:i/>
        </w:rPr>
        <w:tab/>
        <w:t>Toda la información en posesión de cualquier</w:t>
      </w:r>
      <w:r w:rsidRPr="001D6345">
        <w:rPr>
          <w:i/>
        </w:rPr>
        <w:t xml:space="preserve"> </w:t>
      </w:r>
      <w:r w:rsidRPr="001D6345">
        <w:rPr>
          <w:b/>
          <w:i/>
        </w:rPr>
        <w:t>autoridad</w:t>
      </w:r>
      <w:r w:rsidRPr="001D634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6345">
        <w:rPr>
          <w:b/>
          <w:i/>
        </w:rPr>
        <w:t>municipal</w:t>
      </w:r>
      <w:r w:rsidRPr="001D6345">
        <w:rPr>
          <w:i/>
        </w:rPr>
        <w:t xml:space="preserve">, </w:t>
      </w:r>
      <w:r w:rsidRPr="001D6345">
        <w:rPr>
          <w:b/>
          <w:i/>
        </w:rPr>
        <w:t>es pública</w:t>
      </w:r>
      <w:r w:rsidRPr="001D6345">
        <w:rPr>
          <w:i/>
        </w:rPr>
        <w:t xml:space="preserve"> y sólo podrá ser reservada temporalmente por </w:t>
      </w:r>
      <w:r w:rsidRPr="001D6345">
        <w:rPr>
          <w:i/>
        </w:rPr>
        <w:lastRenderedPageBreak/>
        <w:t xml:space="preserve">razones de interés público y seguridad nacional, en los términos que fijen las leyes. </w:t>
      </w:r>
      <w:r w:rsidRPr="001D6345">
        <w:rPr>
          <w:b/>
          <w:i/>
        </w:rPr>
        <w:t>En la interpretación de este derecho deberá prevalecer el principio de máxima publicidad. Los sujetos obligados deberán documentar todo acto que derive del ejercicio de sus facultades, competencias o funciones</w:t>
      </w:r>
      <w:r w:rsidRPr="001D6345">
        <w:rPr>
          <w:i/>
        </w:rPr>
        <w:t>, la ley determinará los supuestos específicos bajo los cuales procederá la declaración de inexistencia de la información.”</w:t>
      </w:r>
    </w:p>
    <w:p w14:paraId="67C91F86" w14:textId="77777777" w:rsidR="00A250D0" w:rsidRPr="001D6345" w:rsidRDefault="00A250D0" w:rsidP="001D6345">
      <w:pPr>
        <w:spacing w:line="240" w:lineRule="auto"/>
        <w:ind w:left="567" w:right="539"/>
        <w:rPr>
          <w:b/>
          <w:i/>
        </w:rPr>
      </w:pPr>
    </w:p>
    <w:p w14:paraId="29CB423B" w14:textId="77777777" w:rsidR="00A250D0" w:rsidRPr="001D6345" w:rsidRDefault="00F379C6" w:rsidP="001D6345">
      <w:pPr>
        <w:spacing w:line="240" w:lineRule="auto"/>
        <w:ind w:left="567" w:right="539"/>
        <w:rPr>
          <w:b/>
          <w:i/>
        </w:rPr>
      </w:pPr>
      <w:r w:rsidRPr="001D6345">
        <w:rPr>
          <w:b/>
          <w:i/>
        </w:rPr>
        <w:t>Constitución Política del Estado Libre y Soberano de México</w:t>
      </w:r>
    </w:p>
    <w:p w14:paraId="75B89025" w14:textId="77777777" w:rsidR="00A250D0" w:rsidRPr="001D6345" w:rsidRDefault="00F379C6" w:rsidP="001D6345">
      <w:pPr>
        <w:spacing w:line="240" w:lineRule="auto"/>
        <w:ind w:left="567" w:right="539"/>
        <w:rPr>
          <w:i/>
        </w:rPr>
      </w:pPr>
      <w:r w:rsidRPr="001D6345">
        <w:rPr>
          <w:b/>
          <w:i/>
        </w:rPr>
        <w:t>“Artículo 5</w:t>
      </w:r>
      <w:r w:rsidRPr="001D6345">
        <w:rPr>
          <w:i/>
        </w:rPr>
        <w:t xml:space="preserve">.- </w:t>
      </w:r>
    </w:p>
    <w:p w14:paraId="447EDCEB" w14:textId="77777777" w:rsidR="00A250D0" w:rsidRPr="001D6345" w:rsidRDefault="00F379C6" w:rsidP="001D6345">
      <w:pPr>
        <w:spacing w:line="240" w:lineRule="auto"/>
        <w:ind w:left="567" w:right="539"/>
        <w:rPr>
          <w:i/>
        </w:rPr>
      </w:pPr>
      <w:r w:rsidRPr="001D6345">
        <w:rPr>
          <w:i/>
        </w:rPr>
        <w:t>(…)</w:t>
      </w:r>
    </w:p>
    <w:p w14:paraId="51EDF86A" w14:textId="77777777" w:rsidR="00A250D0" w:rsidRPr="001D6345" w:rsidRDefault="00F379C6" w:rsidP="001D6345">
      <w:pPr>
        <w:spacing w:line="240" w:lineRule="auto"/>
        <w:ind w:left="567" w:right="539"/>
        <w:rPr>
          <w:i/>
        </w:rPr>
      </w:pPr>
      <w:r w:rsidRPr="001D6345">
        <w:rPr>
          <w:b/>
          <w:i/>
        </w:rPr>
        <w:t>El derecho a la información será garantizado por el Estado. La ley establecerá las previsiones que permitan asegurar la protección, el respeto y la difusión de este derecho</w:t>
      </w:r>
      <w:r w:rsidRPr="001D6345">
        <w:rPr>
          <w:i/>
        </w:rPr>
        <w:t>.</w:t>
      </w:r>
    </w:p>
    <w:p w14:paraId="315FDA91" w14:textId="77777777" w:rsidR="00A250D0" w:rsidRPr="001D6345" w:rsidRDefault="00F379C6" w:rsidP="001D6345">
      <w:pPr>
        <w:spacing w:line="240" w:lineRule="auto"/>
        <w:ind w:left="567" w:right="539"/>
        <w:rPr>
          <w:i/>
        </w:rPr>
      </w:pPr>
      <w:r w:rsidRPr="001D634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50C145" w14:textId="77777777" w:rsidR="00A250D0" w:rsidRPr="001D6345" w:rsidRDefault="00F379C6" w:rsidP="001D6345">
      <w:pPr>
        <w:spacing w:line="240" w:lineRule="auto"/>
        <w:ind w:left="567" w:right="539"/>
        <w:rPr>
          <w:i/>
        </w:rPr>
      </w:pPr>
      <w:r w:rsidRPr="001D6345">
        <w:rPr>
          <w:b/>
          <w:i/>
        </w:rPr>
        <w:t>Este derecho se regirá por los principios y bases siguientes</w:t>
      </w:r>
      <w:r w:rsidRPr="001D6345">
        <w:rPr>
          <w:i/>
        </w:rPr>
        <w:t>:</w:t>
      </w:r>
    </w:p>
    <w:p w14:paraId="461350AD" w14:textId="77777777" w:rsidR="00A250D0" w:rsidRPr="001D6345" w:rsidRDefault="00F379C6" w:rsidP="001D6345">
      <w:pPr>
        <w:spacing w:line="240" w:lineRule="auto"/>
        <w:ind w:left="567" w:right="539"/>
        <w:rPr>
          <w:i/>
        </w:rPr>
      </w:pPr>
      <w:r w:rsidRPr="001D6345">
        <w:rPr>
          <w:b/>
          <w:i/>
        </w:rPr>
        <w:t>I. Toda la información en posesión de cualquier autoridad, entidad, órgano y organismos de los</w:t>
      </w:r>
      <w:r w:rsidRPr="001D6345">
        <w:rPr>
          <w:i/>
        </w:rPr>
        <w:t xml:space="preserve"> Poderes Ejecutivo, Legislativo y Judicial, órganos autónomos, partidos políticos, fideicomisos y fondos públicos estatales y </w:t>
      </w:r>
      <w:r w:rsidRPr="001D6345">
        <w:rPr>
          <w:b/>
          <w:i/>
        </w:rPr>
        <w:t>municipales</w:t>
      </w:r>
      <w:r w:rsidRPr="001D634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6345">
        <w:rPr>
          <w:b/>
          <w:i/>
        </w:rPr>
        <w:t>es pública</w:t>
      </w:r>
      <w:r w:rsidRPr="001D6345">
        <w:rPr>
          <w:i/>
        </w:rPr>
        <w:t xml:space="preserve"> y sólo podrá ser reservada temporalmente por razones previstas en la Constitución Política de los Estados Unidos Mexicanos de interés público y seguridad, en los términos que fijen las leyes. </w:t>
      </w:r>
      <w:r w:rsidRPr="001D6345">
        <w:rPr>
          <w:b/>
          <w:i/>
        </w:rPr>
        <w:t>En la interpretación de este derecho deberá prevalecer el principio de máxima publicidad</w:t>
      </w:r>
      <w:r w:rsidRPr="001D6345">
        <w:rPr>
          <w:i/>
        </w:rPr>
        <w:t xml:space="preserve">. </w:t>
      </w:r>
      <w:r w:rsidRPr="001D6345">
        <w:rPr>
          <w:b/>
          <w:i/>
        </w:rPr>
        <w:t>Los sujetos obligados deberán documentar todo acto que derive del ejercicio de sus facultades, competencias o funciones</w:t>
      </w:r>
      <w:r w:rsidRPr="001D6345">
        <w:rPr>
          <w:i/>
        </w:rPr>
        <w:t>, la ley determinará los supuestos específicos bajo los cuales procederá la declaración de inexistencia de la información.”</w:t>
      </w:r>
    </w:p>
    <w:p w14:paraId="6E0AEA2A" w14:textId="77777777" w:rsidR="00A250D0" w:rsidRPr="001D6345" w:rsidRDefault="00A250D0" w:rsidP="001D6345">
      <w:pPr>
        <w:rPr>
          <w:b/>
          <w:i/>
        </w:rPr>
      </w:pPr>
    </w:p>
    <w:p w14:paraId="33C64DFC" w14:textId="77777777" w:rsidR="00A250D0" w:rsidRPr="001D6345" w:rsidRDefault="00F379C6" w:rsidP="001D6345">
      <w:pPr>
        <w:rPr>
          <w:i/>
        </w:rPr>
      </w:pPr>
      <w:r w:rsidRPr="001D634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D6345">
        <w:rPr>
          <w:i/>
        </w:rPr>
        <w:t>por los principios de simplicidad, rapidez, gratuidad del procedimiento, auxilio y orientación a los particulares.</w:t>
      </w:r>
    </w:p>
    <w:p w14:paraId="59AA98C8" w14:textId="77777777" w:rsidR="004A64D1" w:rsidRPr="001D6345" w:rsidRDefault="004A64D1" w:rsidP="001D6345">
      <w:pPr>
        <w:rPr>
          <w:i/>
        </w:rPr>
      </w:pPr>
    </w:p>
    <w:p w14:paraId="00B42181" w14:textId="77777777" w:rsidR="00A250D0" w:rsidRPr="001D6345" w:rsidRDefault="00F379C6" w:rsidP="001D6345">
      <w:pPr>
        <w:rPr>
          <w:i/>
        </w:rPr>
      </w:pPr>
      <w:r w:rsidRPr="001D6345">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975F41C" w14:textId="77777777" w:rsidR="00A250D0" w:rsidRPr="001D6345" w:rsidRDefault="00A250D0" w:rsidP="001D6345"/>
    <w:p w14:paraId="5D228A06" w14:textId="77777777" w:rsidR="00A250D0" w:rsidRPr="001D6345" w:rsidRDefault="00F379C6" w:rsidP="001D6345">
      <w:r w:rsidRPr="001D634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115E1D6" w14:textId="77777777" w:rsidR="00A250D0" w:rsidRPr="001D6345" w:rsidRDefault="00A250D0" w:rsidP="001D6345"/>
    <w:p w14:paraId="0F857BDA" w14:textId="77777777" w:rsidR="00A250D0" w:rsidRPr="001D6345" w:rsidRDefault="00F379C6" w:rsidP="001D6345">
      <w:r w:rsidRPr="001D634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EED1B03" w14:textId="77777777" w:rsidR="00A250D0" w:rsidRPr="001D6345" w:rsidRDefault="00A250D0" w:rsidP="001D6345"/>
    <w:p w14:paraId="3931FA23" w14:textId="77777777" w:rsidR="00A250D0" w:rsidRPr="001D6345" w:rsidRDefault="00F379C6" w:rsidP="001D6345">
      <w:r w:rsidRPr="001D634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D55E575" w14:textId="77777777" w:rsidR="00A250D0" w:rsidRPr="001D6345" w:rsidRDefault="00A250D0" w:rsidP="001D6345"/>
    <w:p w14:paraId="7350A40D" w14:textId="77777777" w:rsidR="00A250D0" w:rsidRPr="001D6345" w:rsidRDefault="00F379C6" w:rsidP="001D6345">
      <w:bookmarkStart w:id="28" w:name="_heading=h.2bn6wsx" w:colFirst="0" w:colLast="0"/>
      <w:bookmarkEnd w:id="28"/>
      <w:r w:rsidRPr="001D6345">
        <w:lastRenderedPageBreak/>
        <w:t xml:space="preserve">Con base en lo anterior, se considera que </w:t>
      </w:r>
      <w:r w:rsidRPr="001D6345">
        <w:rPr>
          <w:b/>
        </w:rPr>
        <w:t>EL</w:t>
      </w:r>
      <w:r w:rsidRPr="001D6345">
        <w:t xml:space="preserve"> </w:t>
      </w:r>
      <w:r w:rsidRPr="001D6345">
        <w:rPr>
          <w:b/>
        </w:rPr>
        <w:t>SUJETO OBLIGADO</w:t>
      </w:r>
      <w:r w:rsidRPr="001D6345">
        <w:t xml:space="preserve"> se encontraba compelido a atender la solicitud de acceso a la información realizada por </w:t>
      </w:r>
      <w:r w:rsidRPr="001D6345">
        <w:rPr>
          <w:b/>
        </w:rPr>
        <w:t>LA PARTE RECURRENTE</w:t>
      </w:r>
      <w:r w:rsidRPr="001D6345">
        <w:t>.</w:t>
      </w:r>
    </w:p>
    <w:p w14:paraId="77B26BCC" w14:textId="77777777" w:rsidR="00A250D0" w:rsidRPr="001D6345" w:rsidRDefault="00A250D0" w:rsidP="001D6345"/>
    <w:p w14:paraId="12DE72AA" w14:textId="77777777" w:rsidR="00A250D0" w:rsidRPr="001D6345" w:rsidRDefault="00F379C6" w:rsidP="001D6345">
      <w:pPr>
        <w:pStyle w:val="Ttulo3"/>
        <w:spacing w:line="360" w:lineRule="auto"/>
      </w:pPr>
      <w:bookmarkStart w:id="29" w:name="_Toc203019573"/>
      <w:r w:rsidRPr="001D6345">
        <w:t>b) Controversia a resolver.</w:t>
      </w:r>
      <w:bookmarkEnd w:id="29"/>
    </w:p>
    <w:p w14:paraId="7AE1997A" w14:textId="77777777" w:rsidR="000C4CCA" w:rsidRPr="001D6345" w:rsidRDefault="00F379C6" w:rsidP="001D6345">
      <w:pPr>
        <w:rPr>
          <w:rFonts w:eastAsia="Palatino Linotype" w:cs="Palatino Linotype"/>
          <w:szCs w:val="22"/>
        </w:rPr>
      </w:pPr>
      <w:r w:rsidRPr="001D6345">
        <w:t xml:space="preserve">Con el objeto de ilustrar la controversia planteada, resulta conveniente precisar que, una vez realizado el estudio de las constancias que integran el expediente en que se actúa, se desprende que </w:t>
      </w:r>
      <w:r w:rsidRPr="001D6345">
        <w:rPr>
          <w:b/>
        </w:rPr>
        <w:t>LA PARTE RECURRENTE</w:t>
      </w:r>
      <w:r w:rsidRPr="001D6345">
        <w:t xml:space="preserve"> solicitó </w:t>
      </w:r>
      <w:r w:rsidR="004A64D1" w:rsidRPr="001D6345">
        <w:t xml:space="preserve">el </w:t>
      </w:r>
      <w:r w:rsidR="000C4CCA" w:rsidRPr="001D6345">
        <w:rPr>
          <w:rFonts w:eastAsia="Palatino Linotype" w:cs="Palatino Linotype"/>
          <w:szCs w:val="22"/>
        </w:rPr>
        <w:t xml:space="preserve">fundamento y motivo empleado por la Dirección de Desarrollo Económico para expedir autorizaciones a vendedores ambulantes </w:t>
      </w:r>
    </w:p>
    <w:p w14:paraId="3BC9E697" w14:textId="77777777" w:rsidR="000C4CCA" w:rsidRPr="001D6345" w:rsidRDefault="000C4CCA" w:rsidP="001D6345">
      <w:pPr>
        <w:pBdr>
          <w:top w:val="nil"/>
          <w:left w:val="nil"/>
          <w:bottom w:val="nil"/>
          <w:right w:val="nil"/>
          <w:between w:val="nil"/>
        </w:pBdr>
        <w:tabs>
          <w:tab w:val="left" w:pos="4667"/>
          <w:tab w:val="left" w:pos="4962"/>
        </w:tabs>
        <w:ind w:right="567"/>
        <w:rPr>
          <w:rFonts w:eastAsia="Palatino Linotype" w:cs="Palatino Linotype"/>
          <w:szCs w:val="22"/>
        </w:rPr>
      </w:pPr>
    </w:p>
    <w:p w14:paraId="4B9FFFB4" w14:textId="77777777" w:rsidR="002440FF" w:rsidRPr="001D6345" w:rsidRDefault="00F379C6" w:rsidP="001D6345">
      <w:pPr>
        <w:pBdr>
          <w:top w:val="nil"/>
          <w:left w:val="nil"/>
          <w:bottom w:val="nil"/>
          <w:right w:val="nil"/>
          <w:between w:val="nil"/>
        </w:pBdr>
        <w:ind w:right="-28"/>
      </w:pPr>
      <w:r w:rsidRPr="001D6345">
        <w:t xml:space="preserve">En respuesta, </w:t>
      </w:r>
      <w:r w:rsidRPr="001D6345">
        <w:rPr>
          <w:b/>
        </w:rPr>
        <w:t xml:space="preserve">EL SUJETO OBLIGADO </w:t>
      </w:r>
      <w:r w:rsidRPr="001D6345">
        <w:t xml:space="preserve">se pronunció por conducto del </w:t>
      </w:r>
      <w:r w:rsidR="002440FF" w:rsidRPr="001D6345">
        <w:t xml:space="preserve">Director de Desarrollo Económico, quien señaló que, durante la administración actual, se trabaja conforme a los artículos 94,164, 190, fracción V y 195 </w:t>
      </w:r>
      <w:proofErr w:type="gramStart"/>
      <w:r w:rsidR="002440FF" w:rsidRPr="001D6345">
        <w:t>inciso</w:t>
      </w:r>
      <w:proofErr w:type="gramEnd"/>
      <w:r w:rsidR="002440FF" w:rsidRPr="001D6345">
        <w:t xml:space="preserve"> f, fracción IV del Bando Municipal. Asimismo informó que ningún vendedor ambulante cuenta con un permiso o licencia de funcionamiento emitido por la Dirección de Desarrollo Económico y Empleo, y que se notifica e invita a los comerciantes semifijos a establecerse en un lugar formal y en su caso retirarse de los lugares en que se encuentren.</w:t>
      </w:r>
    </w:p>
    <w:p w14:paraId="542175DB" w14:textId="77777777" w:rsidR="000C4CCA" w:rsidRPr="001D6345" w:rsidRDefault="000C4CCA" w:rsidP="001D6345">
      <w:pPr>
        <w:pBdr>
          <w:top w:val="nil"/>
          <w:left w:val="nil"/>
          <w:bottom w:val="nil"/>
          <w:right w:val="nil"/>
          <w:between w:val="nil"/>
        </w:pBdr>
        <w:ind w:right="-28"/>
      </w:pPr>
    </w:p>
    <w:p w14:paraId="22B327C1" w14:textId="77777777" w:rsidR="00F379C6" w:rsidRPr="001D6345" w:rsidRDefault="00F379C6" w:rsidP="001D6345">
      <w:pPr>
        <w:tabs>
          <w:tab w:val="left" w:pos="4962"/>
        </w:tabs>
      </w:pPr>
      <w:r w:rsidRPr="001D6345">
        <w:t xml:space="preserve">Ahora bien, en la interposición del presente recurso </w:t>
      </w:r>
      <w:r w:rsidRPr="001D6345">
        <w:rPr>
          <w:b/>
        </w:rPr>
        <w:t>LA PARTE RECURRENTE</w:t>
      </w:r>
      <w:r w:rsidRPr="001D6345">
        <w:t xml:space="preserve"> se inconformó sobre la entrega de información </w:t>
      </w:r>
      <w:r w:rsidR="002440FF" w:rsidRPr="001D6345">
        <w:t>que no corresponde a lo solicitado; además requirió saber el motivo por el cual firma el Director de Desarrollo Económico y Empleo como ciudadano y no como profesionista, así como conocer si cuenta título profesional y si es así que sea proporcionado.</w:t>
      </w:r>
    </w:p>
    <w:p w14:paraId="4E08DEBF" w14:textId="77777777" w:rsidR="002440FF" w:rsidRPr="001D6345" w:rsidRDefault="002440FF" w:rsidP="001D6345"/>
    <w:p w14:paraId="455611BD" w14:textId="77777777" w:rsidR="002440FF" w:rsidRPr="001D6345" w:rsidRDefault="00921CEE" w:rsidP="001D6345">
      <w:r w:rsidRPr="001D6345">
        <w:t xml:space="preserve">Por parte, de las constancias que obran dentro del expediente electrónico del </w:t>
      </w:r>
      <w:r w:rsidRPr="001D6345">
        <w:rPr>
          <w:b/>
        </w:rPr>
        <w:t>SAIMEX</w:t>
      </w:r>
      <w:r w:rsidRPr="001D6345">
        <w:t xml:space="preserve">, se advierte que el </w:t>
      </w:r>
      <w:r w:rsidRPr="001D6345">
        <w:rPr>
          <w:b/>
        </w:rPr>
        <w:t>SUJETO OBLIGADO</w:t>
      </w:r>
      <w:r w:rsidRPr="001D6345">
        <w:t xml:space="preserve"> </w:t>
      </w:r>
      <w:r w:rsidR="002440FF" w:rsidRPr="001D6345">
        <w:t>ratificó su respuesta primigenia respecto al fundamento para la expedición de autorizaciones a vendedores ambulantes</w:t>
      </w:r>
      <w:r w:rsidRPr="001D6345">
        <w:t xml:space="preserve">, </w:t>
      </w:r>
      <w:r w:rsidR="002440FF" w:rsidRPr="001D6345">
        <w:t xml:space="preserve">y precisó que en atención </w:t>
      </w:r>
      <w:r w:rsidR="002440FF" w:rsidRPr="001D6345">
        <w:lastRenderedPageBreak/>
        <w:t>saber cuál es el motivo por el cual firma como ciudadano no como profesionista y si cuenta con un título profesional, se precisa que tales requerimientos no fueron referidos en la solicitud original, sin embargo, hago de su conocimiento que el director de Desarrollo Económico y Empleo actualmente cuenta con su certificado de Competencia Laboral en la Norma Institucional emitido por el Instituto Hacendario del Estado de México.</w:t>
      </w:r>
    </w:p>
    <w:p w14:paraId="11F35D06" w14:textId="77777777" w:rsidR="002440FF" w:rsidRPr="001D6345" w:rsidRDefault="002440FF" w:rsidP="001D6345"/>
    <w:p w14:paraId="40446F18" w14:textId="77777777" w:rsidR="002440FF" w:rsidRPr="001D6345" w:rsidRDefault="002440FF" w:rsidP="001D6345">
      <w:r w:rsidRPr="001D6345">
        <w:t xml:space="preserve">Asimismo, se advierte que </w:t>
      </w:r>
      <w:r w:rsidRPr="001D6345">
        <w:rPr>
          <w:b/>
        </w:rPr>
        <w:t>LA PARTE RECURRENTE</w:t>
      </w:r>
      <w:r w:rsidRPr="001D6345">
        <w:t xml:space="preserve"> no realizó manifestación alguna en la etapa procesal correspondiente. </w:t>
      </w:r>
    </w:p>
    <w:p w14:paraId="1C66C33D" w14:textId="77777777" w:rsidR="002440FF" w:rsidRPr="001D6345" w:rsidRDefault="002440FF" w:rsidP="001D6345"/>
    <w:p w14:paraId="2D5CB4A2" w14:textId="77777777" w:rsidR="007E6DE8" w:rsidRPr="001D6345" w:rsidRDefault="00F379C6" w:rsidP="001D6345">
      <w:r w:rsidRPr="001D6345">
        <w:t xml:space="preserve">En razón de lo anterior, el estudio se centrará en determinar si </w:t>
      </w:r>
      <w:r w:rsidRPr="001D6345">
        <w:rPr>
          <w:b/>
        </w:rPr>
        <w:t>EL SUJETO OBLIGADO</w:t>
      </w:r>
      <w:r w:rsidR="002440FF" w:rsidRPr="001D6345">
        <w:t xml:space="preserve"> proporcionó en su respuesta </w:t>
      </w:r>
      <w:r w:rsidR="007C4314" w:rsidRPr="001D6345">
        <w:t>la información solicitada por el particular</w:t>
      </w:r>
      <w:r w:rsidR="00711954" w:rsidRPr="001D6345">
        <w:t>.</w:t>
      </w:r>
    </w:p>
    <w:p w14:paraId="588A6A8A" w14:textId="77777777" w:rsidR="00A250D0" w:rsidRPr="001D6345" w:rsidRDefault="00A250D0" w:rsidP="001D6345">
      <w:pPr>
        <w:tabs>
          <w:tab w:val="left" w:pos="4962"/>
        </w:tabs>
      </w:pPr>
    </w:p>
    <w:p w14:paraId="5126191B" w14:textId="77777777" w:rsidR="00A250D0" w:rsidRPr="001D6345" w:rsidRDefault="00F379C6" w:rsidP="001D6345">
      <w:pPr>
        <w:pStyle w:val="Ttulo3"/>
        <w:tabs>
          <w:tab w:val="left" w:pos="6015"/>
        </w:tabs>
        <w:spacing w:line="360" w:lineRule="auto"/>
      </w:pPr>
      <w:bookmarkStart w:id="30" w:name="_Toc203019574"/>
      <w:r w:rsidRPr="001D6345">
        <w:t>c) Estudio de la controversia.</w:t>
      </w:r>
      <w:bookmarkEnd w:id="30"/>
    </w:p>
    <w:p w14:paraId="3D9E0D01" w14:textId="77777777" w:rsidR="00A250D0" w:rsidRPr="001D6345" w:rsidRDefault="00F379C6" w:rsidP="001D6345">
      <w:pPr>
        <w:ind w:right="-93"/>
      </w:pPr>
      <w:r w:rsidRPr="001D6345">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365C44A" w14:textId="77777777" w:rsidR="00A250D0" w:rsidRPr="001D6345" w:rsidRDefault="00A250D0" w:rsidP="001D6345">
      <w:pPr>
        <w:ind w:right="-93"/>
      </w:pPr>
    </w:p>
    <w:p w14:paraId="22283E6D" w14:textId="77777777" w:rsidR="00A250D0" w:rsidRPr="001D6345" w:rsidRDefault="00F379C6" w:rsidP="001D6345">
      <w:pPr>
        <w:pStyle w:val="Puesto"/>
        <w:ind w:firstLine="567"/>
      </w:pPr>
      <w:r w:rsidRPr="001D6345">
        <w:rPr>
          <w:b/>
        </w:rPr>
        <w:t>Artículo 18</w:t>
      </w:r>
      <w:r w:rsidRPr="001D6345">
        <w:t>. Los sujetos obligados deberán documentar todo acto que derive del ejercicio de sus facultades, competencias o funciones, considerando desde su origen la eventual publicidad y reutilización de la información que generen</w:t>
      </w:r>
    </w:p>
    <w:p w14:paraId="7CEF92AB" w14:textId="77777777" w:rsidR="00A250D0" w:rsidRPr="001D6345" w:rsidRDefault="00A250D0" w:rsidP="001D6345">
      <w:pPr>
        <w:ind w:right="-93"/>
      </w:pPr>
    </w:p>
    <w:p w14:paraId="0DDA975F" w14:textId="77777777" w:rsidR="00A250D0" w:rsidRPr="001D6345" w:rsidRDefault="00F379C6" w:rsidP="001D6345">
      <w:pPr>
        <w:ind w:right="-93"/>
      </w:pPr>
      <w:r w:rsidRPr="001D6345">
        <w:t xml:space="preserve">Lo anterior toma relevancia, pues según Jarquín, Soledad (2019), en el “Diccionario de Transparencia y Acceso a la Información Pública” (p. 126 y 127), todos los </w:t>
      </w:r>
      <w:r w:rsidRPr="001D6345">
        <w:rPr>
          <w:b/>
        </w:rPr>
        <w:t>SUJETOS OBLIGADOS</w:t>
      </w:r>
      <w:r w:rsidRPr="001D6345">
        <w:t xml:space="preserve"> tienen la obligación jurídica, en materia de transparencia y acceso a la información pública, de dejar constancia o registro material de las actividades efectuadas con </w:t>
      </w:r>
      <w:r w:rsidRPr="001D6345">
        <w:lastRenderedPageBreak/>
        <w:t>motivo del ejercicio de sus atribuciones de cualquier acto que derive del ejercicio de sus facultades, competencias o funciones.</w:t>
      </w:r>
    </w:p>
    <w:p w14:paraId="15EDC4B2" w14:textId="77777777" w:rsidR="00A250D0" w:rsidRPr="001D6345" w:rsidRDefault="00A250D0" w:rsidP="001D6345">
      <w:pPr>
        <w:ind w:right="-93"/>
      </w:pPr>
    </w:p>
    <w:p w14:paraId="5D9FA872" w14:textId="77777777" w:rsidR="00A250D0" w:rsidRPr="001D6345" w:rsidRDefault="00F379C6" w:rsidP="001D6345">
      <w:pPr>
        <w:widowControl w:val="0"/>
      </w:pPr>
      <w:r w:rsidRPr="001D6345">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10DF7B4" w14:textId="77777777" w:rsidR="00A250D0" w:rsidRPr="001D6345" w:rsidRDefault="00A250D0" w:rsidP="001D6345">
      <w:pPr>
        <w:tabs>
          <w:tab w:val="left" w:pos="4962"/>
        </w:tabs>
      </w:pPr>
    </w:p>
    <w:p w14:paraId="1FE48983" w14:textId="77777777" w:rsidR="00C22FAE" w:rsidRPr="001D6345" w:rsidRDefault="00C22FAE" w:rsidP="001D6345">
      <w:pPr>
        <w:tabs>
          <w:tab w:val="left" w:pos="4962"/>
        </w:tabs>
      </w:pPr>
      <w:r w:rsidRPr="001D6345">
        <w:t>Avanzando en estudio es importante señalar que, para dar atención al requerimiento realizado por el particular, se pronunció el servidor p</w:t>
      </w:r>
      <w:r w:rsidR="007C4314" w:rsidRPr="001D6345">
        <w:t>úblico habilitado que se estima competente</w:t>
      </w:r>
      <w:r w:rsidRPr="001D6345">
        <w:t xml:space="preserve">, dada la propia y especial naturaleza de </w:t>
      </w:r>
      <w:r w:rsidR="007C4314" w:rsidRPr="001D6345">
        <w:t>la solicitud y de conformidad con lo previsto en el artículo</w:t>
      </w:r>
      <w:r w:rsidR="00295B3C" w:rsidRPr="001D6345">
        <w:t xml:space="preserve"> 96 </w:t>
      </w:r>
      <w:proofErr w:type="spellStart"/>
      <w:proofErr w:type="gramStart"/>
      <w:r w:rsidR="00295B3C" w:rsidRPr="001D6345">
        <w:t>Quáter</w:t>
      </w:r>
      <w:proofErr w:type="spellEnd"/>
      <w:r w:rsidR="00295B3C" w:rsidRPr="001D6345">
        <w:t xml:space="preserve"> ,</w:t>
      </w:r>
      <w:proofErr w:type="gramEnd"/>
      <w:r w:rsidR="00295B3C" w:rsidRPr="001D6345">
        <w:t xml:space="preserve"> fracción II Bis de la Ley Orgánica Municipal del Estado de México, como a continuación se observa:</w:t>
      </w:r>
    </w:p>
    <w:p w14:paraId="1D7C2741" w14:textId="77777777" w:rsidR="007C4314" w:rsidRPr="001D6345" w:rsidRDefault="007C4314" w:rsidP="001D6345">
      <w:pPr>
        <w:tabs>
          <w:tab w:val="left" w:pos="4962"/>
        </w:tabs>
      </w:pPr>
    </w:p>
    <w:p w14:paraId="3EFAB916" w14:textId="77777777" w:rsidR="007C4314" w:rsidRPr="001D6345" w:rsidRDefault="007C4314" w:rsidP="001D6345">
      <w:pPr>
        <w:pStyle w:val="Puesto"/>
      </w:pPr>
      <w:r w:rsidRPr="001D6345">
        <w:t>“</w:t>
      </w:r>
      <w:r w:rsidRPr="001D6345">
        <w:rPr>
          <w:b/>
        </w:rPr>
        <w:t xml:space="preserve">Artículo 96 </w:t>
      </w:r>
      <w:proofErr w:type="spellStart"/>
      <w:r w:rsidRPr="001D6345">
        <w:rPr>
          <w:b/>
        </w:rPr>
        <w:t>Quáter</w:t>
      </w:r>
      <w:proofErr w:type="spellEnd"/>
      <w:r w:rsidRPr="001D6345">
        <w:t xml:space="preserve">.- El Titular de la Dirección de Desarrollo Económico Municipal o el Titular de la Unidad Administrativa equivalente, tiene las siguientes atribuciones: </w:t>
      </w:r>
    </w:p>
    <w:p w14:paraId="339B5DFB" w14:textId="77777777" w:rsidR="007C4314" w:rsidRPr="001D6345" w:rsidRDefault="00841400" w:rsidP="001D6345">
      <w:pPr>
        <w:pStyle w:val="Puesto"/>
      </w:pPr>
      <w:r w:rsidRPr="001D6345">
        <w:t>(…)</w:t>
      </w:r>
    </w:p>
    <w:p w14:paraId="6A71299E" w14:textId="77777777" w:rsidR="007C4314" w:rsidRPr="001D6345" w:rsidRDefault="007C4314" w:rsidP="001D6345">
      <w:pPr>
        <w:pStyle w:val="Puesto"/>
      </w:pPr>
      <w:r w:rsidRPr="001D6345">
        <w:rPr>
          <w:b/>
        </w:rPr>
        <w:t>II Bis</w:t>
      </w:r>
      <w:r w:rsidRPr="001D6345">
        <w:t>.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12567E86" w14:textId="77777777" w:rsidR="00C22FAE" w:rsidRPr="001D6345" w:rsidRDefault="00C22FAE" w:rsidP="001D6345">
      <w:pPr>
        <w:tabs>
          <w:tab w:val="left" w:pos="4962"/>
        </w:tabs>
      </w:pPr>
    </w:p>
    <w:p w14:paraId="1B409247" w14:textId="77777777" w:rsidR="00360DB1" w:rsidRPr="001D6345" w:rsidRDefault="00360DB1" w:rsidP="001D6345">
      <w:pPr>
        <w:pStyle w:val="NormalWeb"/>
        <w:spacing w:before="0" w:beforeAutospacing="0" w:after="0" w:afterAutospacing="0" w:line="360" w:lineRule="auto"/>
        <w:jc w:val="both"/>
        <w:rPr>
          <w:rFonts w:ascii="Palatino Linotype" w:hAnsi="Palatino Linotype"/>
          <w:b/>
          <w:sz w:val="22"/>
          <w:szCs w:val="22"/>
        </w:rPr>
      </w:pPr>
      <w:r w:rsidRPr="001D6345">
        <w:rPr>
          <w:rFonts w:ascii="Palatino Linotype" w:hAnsi="Palatino Linotype"/>
          <w:sz w:val="22"/>
          <w:szCs w:val="22"/>
        </w:rPr>
        <w:t xml:space="preserve">Así, del análisis integral a las constancias que obran en el expediente, se advierte que la solicitud inicial presentada por </w:t>
      </w:r>
      <w:r w:rsidR="00295B3C" w:rsidRPr="001D6345">
        <w:rPr>
          <w:rFonts w:ascii="Palatino Linotype" w:hAnsi="Palatino Linotype"/>
          <w:b/>
          <w:sz w:val="22"/>
          <w:szCs w:val="22"/>
        </w:rPr>
        <w:t>LA PARTE RECURRENTE</w:t>
      </w:r>
      <w:r w:rsidR="00295B3C" w:rsidRPr="001D6345">
        <w:rPr>
          <w:rFonts w:ascii="Palatino Linotype" w:hAnsi="Palatino Linotype"/>
          <w:sz w:val="22"/>
          <w:szCs w:val="22"/>
        </w:rPr>
        <w:t xml:space="preserve"> </w:t>
      </w:r>
      <w:r w:rsidRPr="001D6345">
        <w:rPr>
          <w:rFonts w:ascii="Palatino Linotype" w:hAnsi="Palatino Linotype"/>
          <w:sz w:val="22"/>
          <w:szCs w:val="22"/>
        </w:rPr>
        <w:t xml:space="preserve">se centró exclusivamente en requerir </w:t>
      </w:r>
      <w:r w:rsidRPr="001D6345">
        <w:rPr>
          <w:rStyle w:val="nfasis"/>
          <w:rFonts w:ascii="Palatino Linotype" w:hAnsi="Palatino Linotype"/>
          <w:i w:val="0"/>
          <w:sz w:val="22"/>
          <w:szCs w:val="22"/>
        </w:rPr>
        <w:t>el</w:t>
      </w:r>
      <w:r w:rsidRPr="001D6345">
        <w:rPr>
          <w:rStyle w:val="nfasis"/>
          <w:rFonts w:ascii="Palatino Linotype" w:hAnsi="Palatino Linotype"/>
          <w:sz w:val="22"/>
          <w:szCs w:val="22"/>
        </w:rPr>
        <w:t xml:space="preserve"> </w:t>
      </w:r>
      <w:r w:rsidRPr="001D6345">
        <w:rPr>
          <w:rStyle w:val="nfasis"/>
          <w:rFonts w:ascii="Palatino Linotype" w:hAnsi="Palatino Linotype"/>
          <w:i w:val="0"/>
          <w:sz w:val="22"/>
          <w:szCs w:val="22"/>
        </w:rPr>
        <w:t>fundamento y motivo empleado por la Dirección de Desarrollo Económico para expedir autorizaciones a vendedores ambulantes</w:t>
      </w:r>
      <w:r w:rsidRPr="001D6345">
        <w:rPr>
          <w:rFonts w:ascii="Palatino Linotype" w:hAnsi="Palatino Linotype"/>
          <w:sz w:val="22"/>
          <w:szCs w:val="22"/>
        </w:rPr>
        <w:t xml:space="preserve">. En atención a dicho requerimiento, el </w:t>
      </w:r>
      <w:r w:rsidR="00295B3C" w:rsidRPr="001D6345">
        <w:rPr>
          <w:rFonts w:ascii="Palatino Linotype" w:hAnsi="Palatino Linotype"/>
          <w:b/>
          <w:sz w:val="22"/>
          <w:szCs w:val="22"/>
        </w:rPr>
        <w:lastRenderedPageBreak/>
        <w:t>SUJETO OBLIGADO,</w:t>
      </w:r>
      <w:r w:rsidRPr="001D6345">
        <w:rPr>
          <w:rFonts w:ascii="Palatino Linotype" w:hAnsi="Palatino Linotype"/>
          <w:sz w:val="22"/>
          <w:szCs w:val="22"/>
        </w:rPr>
        <w:t xml:space="preserve"> por conducto del Director de Desarrollo Económico y Empleo, emitió una respuesta en la que precisó los preceptos normativos aplicables a la actuación de la autoridad en materia de comercio en vía pública, particularmente los </w:t>
      </w:r>
      <w:r w:rsidRPr="001D6345">
        <w:rPr>
          <w:rStyle w:val="Textoennegrita"/>
          <w:rFonts w:ascii="Palatino Linotype" w:hAnsi="Palatino Linotype"/>
          <w:b w:val="0"/>
          <w:sz w:val="22"/>
          <w:szCs w:val="22"/>
        </w:rPr>
        <w:t xml:space="preserve">artículos 164, 190 </w:t>
      </w:r>
      <w:proofErr w:type="gramStart"/>
      <w:r w:rsidRPr="001D6345">
        <w:rPr>
          <w:rStyle w:val="Textoennegrita"/>
          <w:rFonts w:ascii="Palatino Linotype" w:hAnsi="Palatino Linotype"/>
          <w:b w:val="0"/>
          <w:sz w:val="22"/>
          <w:szCs w:val="22"/>
        </w:rPr>
        <w:t>fracción</w:t>
      </w:r>
      <w:proofErr w:type="gramEnd"/>
      <w:r w:rsidRPr="001D6345">
        <w:rPr>
          <w:rStyle w:val="Textoennegrita"/>
          <w:rFonts w:ascii="Palatino Linotype" w:hAnsi="Palatino Linotype"/>
          <w:b w:val="0"/>
          <w:sz w:val="22"/>
          <w:szCs w:val="22"/>
        </w:rPr>
        <w:t xml:space="preserve"> V y 195 inciso f, fracción IV del Bando Municipal de Mexicaltzingo</w:t>
      </w:r>
      <w:r w:rsidRPr="001D6345">
        <w:rPr>
          <w:rFonts w:ascii="Palatino Linotype" w:hAnsi="Palatino Linotype"/>
          <w:b/>
          <w:sz w:val="22"/>
          <w:szCs w:val="22"/>
        </w:rPr>
        <w:t>.</w:t>
      </w:r>
    </w:p>
    <w:p w14:paraId="17387F18" w14:textId="77777777" w:rsidR="00360DB1" w:rsidRPr="001D6345" w:rsidRDefault="00360DB1" w:rsidP="001D6345">
      <w:pPr>
        <w:pStyle w:val="NormalWeb"/>
        <w:spacing w:before="0" w:beforeAutospacing="0" w:after="0" w:afterAutospacing="0" w:line="360" w:lineRule="auto"/>
        <w:jc w:val="both"/>
        <w:rPr>
          <w:rFonts w:ascii="Palatino Linotype" w:hAnsi="Palatino Linotype"/>
          <w:sz w:val="22"/>
          <w:szCs w:val="22"/>
        </w:rPr>
      </w:pPr>
    </w:p>
    <w:p w14:paraId="6D707244" w14:textId="77777777" w:rsidR="00360DB1" w:rsidRPr="001D6345" w:rsidRDefault="00360DB1" w:rsidP="001D6345">
      <w:pPr>
        <w:pStyle w:val="NormalWeb"/>
        <w:spacing w:before="0" w:beforeAutospacing="0" w:after="0" w:afterAutospacing="0" w:line="360" w:lineRule="auto"/>
        <w:jc w:val="both"/>
        <w:rPr>
          <w:rFonts w:ascii="Palatino Linotype" w:hAnsi="Palatino Linotype"/>
          <w:sz w:val="22"/>
          <w:szCs w:val="22"/>
        </w:rPr>
      </w:pPr>
      <w:r w:rsidRPr="001D6345">
        <w:rPr>
          <w:rFonts w:ascii="Palatino Linotype" w:hAnsi="Palatino Linotype"/>
          <w:sz w:val="22"/>
          <w:szCs w:val="22"/>
        </w:rPr>
        <w:t>Dichos artículos disponen lo siguiente:</w:t>
      </w:r>
    </w:p>
    <w:p w14:paraId="0DDC7D89" w14:textId="77777777" w:rsidR="00360DB1" w:rsidRPr="001D6345" w:rsidRDefault="00360DB1" w:rsidP="001D6345">
      <w:pPr>
        <w:pStyle w:val="NormalWeb"/>
        <w:spacing w:before="0" w:beforeAutospacing="0" w:after="0" w:afterAutospacing="0" w:line="360" w:lineRule="auto"/>
        <w:jc w:val="both"/>
        <w:rPr>
          <w:rFonts w:ascii="Palatino Linotype" w:hAnsi="Palatino Linotype"/>
          <w:sz w:val="22"/>
          <w:szCs w:val="22"/>
        </w:rPr>
      </w:pPr>
    </w:p>
    <w:p w14:paraId="5EC8BAB9" w14:textId="77777777" w:rsidR="00360DB1" w:rsidRPr="001D6345" w:rsidRDefault="00360DB1" w:rsidP="001D6345">
      <w:pPr>
        <w:pStyle w:val="NormalWeb"/>
        <w:numPr>
          <w:ilvl w:val="0"/>
          <w:numId w:val="8"/>
        </w:numPr>
        <w:spacing w:before="0" w:beforeAutospacing="0" w:line="360" w:lineRule="auto"/>
        <w:jc w:val="both"/>
        <w:rPr>
          <w:rFonts w:ascii="Palatino Linotype" w:hAnsi="Palatino Linotype"/>
          <w:sz w:val="22"/>
          <w:szCs w:val="22"/>
        </w:rPr>
      </w:pPr>
      <w:r w:rsidRPr="001D6345">
        <w:rPr>
          <w:rStyle w:val="Textoennegrita"/>
          <w:rFonts w:ascii="Palatino Linotype" w:hAnsi="Palatino Linotype"/>
          <w:sz w:val="22"/>
          <w:szCs w:val="22"/>
        </w:rPr>
        <w:t>El artículo 164,</w:t>
      </w:r>
      <w:r w:rsidRPr="001D6345">
        <w:rPr>
          <w:rFonts w:ascii="Palatino Linotype" w:hAnsi="Palatino Linotype"/>
          <w:sz w:val="22"/>
          <w:szCs w:val="22"/>
        </w:rPr>
        <w:t xml:space="preserve"> establece expresamente que no se permitirá el ejercicio del comercio móvil y semifijo en diversas zonas del municipio, facultando a la autoridad para reubicar a quienes comercialicen en la vía pública o hagan mal uso del dominio público.</w:t>
      </w:r>
    </w:p>
    <w:p w14:paraId="55B02FC3" w14:textId="77777777" w:rsidR="00360DB1" w:rsidRPr="001D6345" w:rsidRDefault="00360DB1" w:rsidP="001D6345">
      <w:pPr>
        <w:pStyle w:val="NormalWeb"/>
        <w:numPr>
          <w:ilvl w:val="0"/>
          <w:numId w:val="8"/>
        </w:numPr>
        <w:spacing w:line="360" w:lineRule="auto"/>
        <w:jc w:val="both"/>
        <w:rPr>
          <w:rFonts w:ascii="Palatino Linotype" w:hAnsi="Palatino Linotype"/>
          <w:sz w:val="22"/>
          <w:szCs w:val="22"/>
        </w:rPr>
      </w:pPr>
      <w:r w:rsidRPr="001D6345">
        <w:rPr>
          <w:rStyle w:val="Textoennegrita"/>
          <w:rFonts w:ascii="Palatino Linotype" w:hAnsi="Palatino Linotype"/>
          <w:sz w:val="22"/>
          <w:szCs w:val="22"/>
        </w:rPr>
        <w:t>El artículo 190, fracción V</w:t>
      </w:r>
      <w:r w:rsidRPr="001D6345">
        <w:rPr>
          <w:rFonts w:ascii="Palatino Linotype" w:hAnsi="Palatino Linotype"/>
          <w:sz w:val="22"/>
          <w:szCs w:val="22"/>
        </w:rPr>
        <w:t xml:space="preserve">, faculta a la autoridad para adoptar como medida de seguridad el </w:t>
      </w:r>
      <w:r w:rsidRPr="001D6345">
        <w:rPr>
          <w:rStyle w:val="nfasis"/>
          <w:rFonts w:ascii="Palatino Linotype" w:hAnsi="Palatino Linotype"/>
          <w:i w:val="0"/>
          <w:sz w:val="22"/>
          <w:szCs w:val="22"/>
        </w:rPr>
        <w:t>retiro y aseguramiento de mercancías y bienes</w:t>
      </w:r>
      <w:r w:rsidRPr="001D6345">
        <w:rPr>
          <w:rFonts w:ascii="Palatino Linotype" w:hAnsi="Palatino Linotype"/>
          <w:sz w:val="22"/>
          <w:szCs w:val="22"/>
        </w:rPr>
        <w:t xml:space="preserve"> que se expendan en la vía pública o representen un riesgo para la población.</w:t>
      </w:r>
    </w:p>
    <w:p w14:paraId="63251C89" w14:textId="77777777" w:rsidR="00360DB1" w:rsidRPr="001D6345" w:rsidRDefault="00360DB1" w:rsidP="001D6345">
      <w:pPr>
        <w:pStyle w:val="NormalWeb"/>
        <w:numPr>
          <w:ilvl w:val="0"/>
          <w:numId w:val="8"/>
        </w:numPr>
        <w:spacing w:line="360" w:lineRule="auto"/>
        <w:jc w:val="both"/>
        <w:rPr>
          <w:rFonts w:ascii="Palatino Linotype" w:hAnsi="Palatino Linotype"/>
          <w:sz w:val="22"/>
          <w:szCs w:val="22"/>
        </w:rPr>
      </w:pPr>
      <w:r w:rsidRPr="001D6345">
        <w:rPr>
          <w:rStyle w:val="Textoennegrita"/>
          <w:rFonts w:ascii="Palatino Linotype" w:hAnsi="Palatino Linotype"/>
          <w:sz w:val="22"/>
          <w:szCs w:val="22"/>
        </w:rPr>
        <w:t>El artículo 195, inciso f, fracción IV</w:t>
      </w:r>
      <w:r w:rsidRPr="001D6345">
        <w:rPr>
          <w:rFonts w:ascii="Palatino Linotype" w:hAnsi="Palatino Linotype"/>
          <w:sz w:val="22"/>
          <w:szCs w:val="22"/>
        </w:rPr>
        <w:t>, regula las sanciones por realizar actividades comerciales sin autorización, licencia o permiso, previendo también la retención de mercancías en caso de infracción, y los plazos para su recuperación, dando preferencia al DIF municipal respecto de los bienes no reclamados.</w:t>
      </w:r>
    </w:p>
    <w:p w14:paraId="21C4A5AA" w14:textId="77777777" w:rsidR="00360DB1" w:rsidRPr="001D6345" w:rsidRDefault="00360DB1" w:rsidP="001D6345">
      <w:pPr>
        <w:pStyle w:val="NormalWeb"/>
        <w:spacing w:before="0" w:beforeAutospacing="0" w:after="0" w:afterAutospacing="0" w:line="360" w:lineRule="auto"/>
        <w:jc w:val="both"/>
        <w:rPr>
          <w:rFonts w:ascii="Palatino Linotype" w:hAnsi="Palatino Linotype"/>
          <w:sz w:val="22"/>
          <w:szCs w:val="22"/>
        </w:rPr>
      </w:pPr>
      <w:r w:rsidRPr="001D6345">
        <w:rPr>
          <w:rFonts w:ascii="Palatino Linotype" w:hAnsi="Palatino Linotype"/>
          <w:sz w:val="22"/>
          <w:szCs w:val="22"/>
        </w:rPr>
        <w:t xml:space="preserve">En conjunto, estos preceptos </w:t>
      </w:r>
      <w:r w:rsidRPr="001D6345">
        <w:rPr>
          <w:rStyle w:val="Textoennegrita"/>
          <w:rFonts w:ascii="Palatino Linotype" w:hAnsi="Palatino Linotype"/>
          <w:b w:val="0"/>
          <w:sz w:val="22"/>
          <w:szCs w:val="22"/>
        </w:rPr>
        <w:t>constituyen el marco normativo que rige la actuación de la Dirección de Desarrollo Económico y Empleo respecto al comercio en la vía pública</w:t>
      </w:r>
      <w:r w:rsidRPr="001D6345">
        <w:rPr>
          <w:rFonts w:ascii="Palatino Linotype" w:hAnsi="Palatino Linotype"/>
          <w:sz w:val="22"/>
          <w:szCs w:val="22"/>
        </w:rPr>
        <w:t>, y explican de forma clara las razones por las cuales actualmente no se otorgan permisos ni licencias a vendedores ambulantes, tal como se afirmó en la respuesta del Sujeto Obligado. Además, se detalló que a los comerciantes semifijos se les notifica e invita a formalizar su actividad o retirarse del lugar.</w:t>
      </w:r>
    </w:p>
    <w:p w14:paraId="101421D5" w14:textId="77777777" w:rsidR="00360DB1" w:rsidRPr="001D6345" w:rsidRDefault="00360DB1" w:rsidP="001D6345">
      <w:pPr>
        <w:pStyle w:val="NormalWeb"/>
        <w:spacing w:before="0" w:beforeAutospacing="0" w:after="0" w:afterAutospacing="0" w:line="360" w:lineRule="auto"/>
        <w:jc w:val="both"/>
        <w:rPr>
          <w:rFonts w:ascii="Palatino Linotype" w:hAnsi="Palatino Linotype"/>
          <w:sz w:val="22"/>
          <w:szCs w:val="22"/>
        </w:rPr>
      </w:pPr>
    </w:p>
    <w:p w14:paraId="6F62AF42" w14:textId="77777777" w:rsidR="00360DB1" w:rsidRPr="001D6345" w:rsidRDefault="00360DB1" w:rsidP="001D6345">
      <w:pPr>
        <w:widowControl w:val="0"/>
      </w:pPr>
      <w:r w:rsidRPr="001D6345">
        <w:lastRenderedPageBreak/>
        <w:t>En ese sentido, se concluye que la respuesta emitida por el Sujeto Obligado fue congruente con la solicitud planteada, ya que cumple con el requisito previsto en el artículo 155, fracción III de la Ley de Transparencia y Acceso a la Información Pública del Estado de México y Municipios, al proporcionar una descripción clara del fundamento normativo y del motivo que sustenta su actuación respecto a las autorizaciones a vendedores ambulantes. Es decir, existió debida fundamentación y motivación conforme a derecho.</w:t>
      </w:r>
    </w:p>
    <w:p w14:paraId="37EA70BC" w14:textId="77777777" w:rsidR="00360DB1" w:rsidRPr="001D6345" w:rsidRDefault="00360DB1" w:rsidP="001D6345">
      <w:pPr>
        <w:pStyle w:val="NormalWeb"/>
        <w:spacing w:before="0" w:beforeAutospacing="0" w:after="0" w:afterAutospacing="0" w:line="360" w:lineRule="auto"/>
        <w:jc w:val="both"/>
        <w:rPr>
          <w:rFonts w:ascii="Palatino Linotype" w:hAnsi="Palatino Linotype"/>
          <w:sz w:val="22"/>
          <w:szCs w:val="22"/>
        </w:rPr>
      </w:pPr>
    </w:p>
    <w:p w14:paraId="37F3BC95" w14:textId="77777777" w:rsidR="00360DB1" w:rsidRPr="001D6345" w:rsidRDefault="00360DB1" w:rsidP="001D6345">
      <w:pPr>
        <w:pStyle w:val="NormalWeb"/>
        <w:spacing w:before="0" w:beforeAutospacing="0" w:after="0" w:afterAutospacing="0" w:line="360" w:lineRule="auto"/>
        <w:jc w:val="both"/>
        <w:rPr>
          <w:rFonts w:ascii="Palatino Linotype" w:hAnsi="Palatino Linotype"/>
          <w:sz w:val="22"/>
          <w:szCs w:val="22"/>
        </w:rPr>
      </w:pPr>
      <w:r w:rsidRPr="001D6345">
        <w:rPr>
          <w:rFonts w:ascii="Palatino Linotype" w:hAnsi="Palatino Linotype"/>
          <w:sz w:val="22"/>
          <w:szCs w:val="22"/>
        </w:rPr>
        <w:t>Por tanto, debe considerarse que la información fue proporcionada en los términos requeridos por el particular, atendiendo cabalmente el objeto de su solicitud.</w:t>
      </w:r>
    </w:p>
    <w:p w14:paraId="1C966344" w14:textId="77777777" w:rsidR="002C5490" w:rsidRPr="001D6345" w:rsidRDefault="002C5490" w:rsidP="001D6345">
      <w:pPr>
        <w:tabs>
          <w:tab w:val="left" w:pos="4962"/>
        </w:tabs>
        <w:rPr>
          <w:szCs w:val="22"/>
        </w:rPr>
      </w:pPr>
    </w:p>
    <w:p w14:paraId="506AF7F3" w14:textId="77777777" w:rsidR="00360DB1" w:rsidRPr="001D6345" w:rsidRDefault="00360DB1" w:rsidP="001D6345">
      <w:pPr>
        <w:rPr>
          <w:szCs w:val="22"/>
          <w:lang w:eastAsia="es-MX"/>
        </w:rPr>
      </w:pPr>
      <w:r w:rsidRPr="001D6345">
        <w:rPr>
          <w:szCs w:val="22"/>
          <w:lang w:eastAsia="es-MX"/>
        </w:rPr>
        <w:t>Posteriormente, con motivo de la interposición del recurso de revisión, la parte recurrente manifestó su inconformidad con la respuesta recibida, argumentando que no corresponde a lo solicitado. Sin embargo, también formuló nuevos requerimientos que consisten en conocer: el motivo por el cual el Director firma como ciudadano y no como profesionista, y si cuenta con título profesional, y en su caso, que este le sea proporcionado.</w:t>
      </w:r>
    </w:p>
    <w:p w14:paraId="32B713B9" w14:textId="77777777" w:rsidR="00360DB1" w:rsidRPr="001D6345" w:rsidRDefault="00360DB1" w:rsidP="001D6345">
      <w:pPr>
        <w:rPr>
          <w:szCs w:val="22"/>
          <w:lang w:eastAsia="es-MX"/>
        </w:rPr>
      </w:pPr>
    </w:p>
    <w:p w14:paraId="347C7002" w14:textId="77777777" w:rsidR="00360DB1" w:rsidRPr="001D6345" w:rsidRDefault="00360DB1" w:rsidP="001D6345">
      <w:pPr>
        <w:rPr>
          <w:szCs w:val="22"/>
          <w:lang w:eastAsia="es-MX"/>
        </w:rPr>
      </w:pPr>
      <w:r w:rsidRPr="001D6345">
        <w:rPr>
          <w:szCs w:val="22"/>
          <w:lang w:eastAsia="es-MX"/>
        </w:rPr>
        <w:t xml:space="preserve">Al respecto, resulta pertinente señalar que tales requerimientos </w:t>
      </w:r>
      <w:r w:rsidRPr="001D6345">
        <w:rPr>
          <w:bCs/>
          <w:szCs w:val="22"/>
          <w:lang w:eastAsia="es-MX"/>
        </w:rPr>
        <w:t>no fueron planteados en la solicitud inicial de acceso a la información</w:t>
      </w:r>
      <w:r w:rsidRPr="001D6345">
        <w:rPr>
          <w:szCs w:val="22"/>
          <w:lang w:eastAsia="es-MX"/>
        </w:rPr>
        <w:t xml:space="preserve">, por lo que su formulación en al momento de interponer el medio de impugnación que se trata </w:t>
      </w:r>
      <w:r w:rsidRPr="001D6345">
        <w:rPr>
          <w:bCs/>
          <w:szCs w:val="22"/>
          <w:lang w:eastAsia="es-MX"/>
        </w:rPr>
        <w:t>constituye una ampliación del objeto de la solicitud</w:t>
      </w:r>
      <w:r w:rsidRPr="001D6345">
        <w:rPr>
          <w:szCs w:val="22"/>
          <w:lang w:eastAsia="es-MX"/>
        </w:rPr>
        <w:t>, lo cual no resulta procedente conforme a los principios que rigen el procedimiento de acceso a la información pública.</w:t>
      </w:r>
    </w:p>
    <w:p w14:paraId="24E1C15D" w14:textId="77777777" w:rsidR="00360DB1" w:rsidRPr="001D6345" w:rsidRDefault="00360DB1" w:rsidP="001D6345">
      <w:pPr>
        <w:rPr>
          <w:szCs w:val="22"/>
          <w:lang w:eastAsia="es-MX"/>
        </w:rPr>
      </w:pPr>
    </w:p>
    <w:p w14:paraId="03C3CEF3" w14:textId="77777777" w:rsidR="00360DB1" w:rsidRPr="001D6345" w:rsidRDefault="00360DB1" w:rsidP="001D6345">
      <w:pPr>
        <w:rPr>
          <w:szCs w:val="22"/>
          <w:lang w:eastAsia="es-MX"/>
        </w:rPr>
      </w:pPr>
      <w:r w:rsidRPr="001D6345">
        <w:rPr>
          <w:szCs w:val="22"/>
          <w:lang w:eastAsia="es-MX"/>
        </w:rPr>
        <w:t xml:space="preserve">Esta conducta de </w:t>
      </w:r>
      <w:r w:rsidR="004A64D1" w:rsidRPr="001D6345">
        <w:rPr>
          <w:b/>
          <w:szCs w:val="22"/>
          <w:lang w:eastAsia="es-MX"/>
        </w:rPr>
        <w:t>LA PARTE RECURRENTE</w:t>
      </w:r>
      <w:r w:rsidR="004A64D1" w:rsidRPr="001D6345">
        <w:rPr>
          <w:szCs w:val="22"/>
          <w:lang w:eastAsia="es-MX"/>
        </w:rPr>
        <w:t xml:space="preserve"> </w:t>
      </w:r>
      <w:r w:rsidRPr="001D6345">
        <w:rPr>
          <w:szCs w:val="22"/>
          <w:lang w:eastAsia="es-MX"/>
        </w:rPr>
        <w:t xml:space="preserve">se traduce en un supuesto de </w:t>
      </w:r>
      <w:r w:rsidRPr="001D6345">
        <w:rPr>
          <w:bCs/>
          <w:i/>
          <w:szCs w:val="22"/>
          <w:lang w:eastAsia="es-MX"/>
        </w:rPr>
        <w:t xml:space="preserve">plus </w:t>
      </w:r>
      <w:proofErr w:type="spellStart"/>
      <w:r w:rsidRPr="001D6345">
        <w:rPr>
          <w:bCs/>
          <w:i/>
          <w:szCs w:val="22"/>
          <w:lang w:eastAsia="es-MX"/>
        </w:rPr>
        <w:t>petitio</w:t>
      </w:r>
      <w:proofErr w:type="spellEnd"/>
      <w:r w:rsidRPr="001D6345">
        <w:rPr>
          <w:szCs w:val="22"/>
          <w:lang w:eastAsia="es-MX"/>
        </w:rPr>
        <w:t xml:space="preserve">, es decir, la formulación de actos relativos a nuevas pretensiones que no guardan relación directa con la solicitud primigenia. En términos procesales, ello se traduce en la configuración del </w:t>
      </w:r>
      <w:r w:rsidRPr="001D6345">
        <w:rPr>
          <w:bCs/>
          <w:szCs w:val="22"/>
          <w:lang w:eastAsia="es-MX"/>
        </w:rPr>
        <w:t>principio de preclusión</w:t>
      </w:r>
      <w:r w:rsidRPr="001D6345">
        <w:rPr>
          <w:szCs w:val="22"/>
          <w:lang w:eastAsia="es-MX"/>
        </w:rPr>
        <w:t xml:space="preserve">, entendido como la pérdida de una oportunidad procesal por no haber </w:t>
      </w:r>
      <w:r w:rsidRPr="001D6345">
        <w:rPr>
          <w:szCs w:val="22"/>
          <w:lang w:eastAsia="es-MX"/>
        </w:rPr>
        <w:lastRenderedPageBreak/>
        <w:t>observado el orden o tiempo legalmente establecido para la realización de un acto determinado.</w:t>
      </w:r>
    </w:p>
    <w:p w14:paraId="09E702AB" w14:textId="77777777" w:rsidR="00360DB1" w:rsidRPr="001D6345" w:rsidRDefault="00360DB1" w:rsidP="001D6345">
      <w:pPr>
        <w:rPr>
          <w:szCs w:val="22"/>
          <w:lang w:eastAsia="es-MX"/>
        </w:rPr>
      </w:pPr>
    </w:p>
    <w:p w14:paraId="7E5E0B0C" w14:textId="77777777" w:rsidR="00360DB1" w:rsidRPr="001D6345" w:rsidRDefault="00360DB1" w:rsidP="001D6345">
      <w:pPr>
        <w:spacing w:after="240"/>
        <w:rPr>
          <w:szCs w:val="22"/>
          <w:lang w:eastAsia="es-MX"/>
        </w:rPr>
      </w:pPr>
      <w:r w:rsidRPr="001D6345">
        <w:rPr>
          <w:szCs w:val="22"/>
          <w:lang w:eastAsia="es-MX"/>
        </w:rPr>
        <w:t xml:space="preserve">Este criterio se encuentra sustentado por el artículo 155, fracción III, de la Ley de Transparencia y Acceso a la Información Pública del Estado de México y Municipios, que establece como uno de los requisitos mínimos de toda solicitud: </w:t>
      </w:r>
      <w:r w:rsidRPr="001D6345">
        <w:rPr>
          <w:i/>
          <w:iCs/>
          <w:szCs w:val="22"/>
          <w:lang w:eastAsia="es-MX"/>
        </w:rPr>
        <w:t>"la descripción de la información solicitada"</w:t>
      </w:r>
      <w:r w:rsidRPr="001D6345">
        <w:rPr>
          <w:szCs w:val="22"/>
          <w:lang w:eastAsia="es-MX"/>
        </w:rPr>
        <w:t>, de manera que cualquier variación o ampliación posterior excede el marco original de análisis.</w:t>
      </w:r>
    </w:p>
    <w:p w14:paraId="78DABCA6" w14:textId="77777777" w:rsidR="00360DB1" w:rsidRPr="001D6345" w:rsidRDefault="00360DB1" w:rsidP="001D6345">
      <w:pPr>
        <w:widowControl w:val="0"/>
        <w:spacing w:after="240"/>
        <w:rPr>
          <w:szCs w:val="22"/>
          <w:lang w:eastAsia="es-MX"/>
        </w:rPr>
      </w:pPr>
      <w:r w:rsidRPr="001D6345">
        <w:rPr>
          <w:szCs w:val="22"/>
          <w:lang w:eastAsia="es-MX"/>
        </w:rPr>
        <w:t xml:space="preserve">Asimismo, el </w:t>
      </w:r>
      <w:r w:rsidRPr="001D6345">
        <w:rPr>
          <w:bCs/>
          <w:szCs w:val="22"/>
          <w:lang w:eastAsia="es-MX"/>
        </w:rPr>
        <w:t xml:space="preserve">criterio 01/2017, Segunda Época, emitido por el </w:t>
      </w:r>
      <w:r w:rsidR="00295B3C" w:rsidRPr="001D6345">
        <w:rPr>
          <w:bCs/>
          <w:szCs w:val="22"/>
          <w:lang w:eastAsia="es-MX"/>
        </w:rPr>
        <w:t xml:space="preserve">entonces </w:t>
      </w:r>
      <w:r w:rsidRPr="001D6345">
        <w:rPr>
          <w:bCs/>
          <w:szCs w:val="22"/>
          <w:lang w:eastAsia="es-MX"/>
        </w:rPr>
        <w:t>Instituto Nacional de Transparencia, Acceso a la Información y Protección de Datos Personales</w:t>
      </w:r>
      <w:r w:rsidRPr="001D6345">
        <w:rPr>
          <w:szCs w:val="22"/>
          <w:lang w:eastAsia="es-MX"/>
        </w:rPr>
        <w:t>, establece que el procedimiento de acceso a la información no debe utilizarse para incorporar requerimientos distintos a los inicialmente planteados, ya que ello transgrede los principios de certeza y seguridad jurídica que deben regir este tipo de procedimientos.</w:t>
      </w:r>
    </w:p>
    <w:p w14:paraId="7A841EB8" w14:textId="77777777" w:rsidR="00360DB1" w:rsidRPr="001D6345" w:rsidRDefault="00360DB1" w:rsidP="001D6345">
      <w:pPr>
        <w:spacing w:after="240"/>
        <w:rPr>
          <w:szCs w:val="22"/>
          <w:lang w:eastAsia="es-MX"/>
        </w:rPr>
      </w:pPr>
      <w:r w:rsidRPr="001D6345">
        <w:rPr>
          <w:szCs w:val="22"/>
          <w:lang w:eastAsia="es-MX"/>
        </w:rPr>
        <w:t xml:space="preserve">Por tanto, al confrontar el contenido de la solicitud inicial con las manifestaciones vertidas en el recurso, se concluye que el Sujeto Obligado </w:t>
      </w:r>
      <w:r w:rsidRPr="001D6345">
        <w:rPr>
          <w:bCs/>
          <w:szCs w:val="22"/>
          <w:lang w:eastAsia="es-MX"/>
        </w:rPr>
        <w:t>dio respuesta puntual y congruente a la solicitud originalmente formulada</w:t>
      </w:r>
      <w:r w:rsidRPr="001D6345">
        <w:rPr>
          <w:szCs w:val="22"/>
          <w:lang w:eastAsia="es-MX"/>
        </w:rPr>
        <w:t xml:space="preserve">, y que los requerimientos adicionales planteados en la vía recursiva </w:t>
      </w:r>
      <w:r w:rsidRPr="001D6345">
        <w:rPr>
          <w:bCs/>
          <w:szCs w:val="22"/>
          <w:lang w:eastAsia="es-MX"/>
        </w:rPr>
        <w:t>no pueden considerarse como parte del objeto de análisis</w:t>
      </w:r>
      <w:r w:rsidRPr="001D6345">
        <w:rPr>
          <w:szCs w:val="22"/>
          <w:lang w:eastAsia="es-MX"/>
        </w:rPr>
        <w:t>, al no haber sido incluidos desde el inicio del procedimiento.</w:t>
      </w:r>
    </w:p>
    <w:p w14:paraId="399B60C5" w14:textId="77777777" w:rsidR="00A250D0" w:rsidRPr="001D6345" w:rsidRDefault="00F379C6" w:rsidP="001D6345">
      <w:pPr>
        <w:pStyle w:val="Ttulo3"/>
      </w:pPr>
      <w:bookmarkStart w:id="31" w:name="_Toc203019575"/>
      <w:r w:rsidRPr="001D6345">
        <w:t>d) Conclusión</w:t>
      </w:r>
      <w:bookmarkEnd w:id="31"/>
    </w:p>
    <w:p w14:paraId="18DC3D03" w14:textId="77777777" w:rsidR="00A250D0" w:rsidRPr="001D6345" w:rsidRDefault="00F379C6" w:rsidP="001D6345">
      <w:pPr>
        <w:widowControl w:val="0"/>
        <w:tabs>
          <w:tab w:val="left" w:pos="1701"/>
          <w:tab w:val="left" w:pos="1843"/>
        </w:tabs>
      </w:pPr>
      <w:r w:rsidRPr="001D6345">
        <w:t xml:space="preserve">En razón de lo anteriormente expuesto, éste Instituto estima que las razones o motivos de inconformidad hechos valer por </w:t>
      </w:r>
      <w:r w:rsidRPr="001D6345">
        <w:rPr>
          <w:b/>
        </w:rPr>
        <w:t>EL RECURRENTE</w:t>
      </w:r>
      <w:r w:rsidRPr="001D6345">
        <w:t xml:space="preserve"> devienen </w:t>
      </w:r>
      <w:r w:rsidRPr="001D6345">
        <w:rPr>
          <w:b/>
        </w:rPr>
        <w:t>infundadas</w:t>
      </w:r>
      <w:r w:rsidRPr="001D6345">
        <w:t xml:space="preserve">; motivo por el cual, este Órgano Garante determina </w:t>
      </w:r>
      <w:r w:rsidRPr="001D6345">
        <w:rPr>
          <w:b/>
        </w:rPr>
        <w:t xml:space="preserve">CONFIRMAR </w:t>
      </w:r>
      <w:r w:rsidRPr="001D6345">
        <w:t xml:space="preserve">la respuesta otorgada por </w:t>
      </w:r>
      <w:r w:rsidRPr="001D6345">
        <w:rPr>
          <w:b/>
        </w:rPr>
        <w:t xml:space="preserve">EL SUJETO OBLIGADO, </w:t>
      </w:r>
      <w:r w:rsidRPr="001D6345">
        <w:t>en términos del artículo 186, fracción II de la Ley de Transparencia y Acceso a la Información Pública del Estado de México y Municipios por las razones expuestas en el presente considerando.</w:t>
      </w:r>
    </w:p>
    <w:p w14:paraId="035CE108" w14:textId="163A9244" w:rsidR="00A250D0" w:rsidRDefault="00F379C6" w:rsidP="008B7B3F">
      <w:pPr>
        <w:ind w:right="-93"/>
      </w:pPr>
      <w:r w:rsidRPr="001D6345">
        <w:lastRenderedPageBreak/>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7F1ED28" w14:textId="77777777" w:rsidR="008B7B3F" w:rsidRPr="001D6345" w:rsidRDefault="008B7B3F" w:rsidP="008B7B3F">
      <w:pPr>
        <w:ind w:right="-93"/>
      </w:pPr>
    </w:p>
    <w:p w14:paraId="1D31B225" w14:textId="77777777" w:rsidR="00A250D0" w:rsidRPr="001D6345" w:rsidRDefault="00F379C6" w:rsidP="001D6345">
      <w:pPr>
        <w:pStyle w:val="Ttulo1"/>
      </w:pPr>
      <w:bookmarkStart w:id="32" w:name="_Toc203019576"/>
      <w:r w:rsidRPr="001D6345">
        <w:t>RESUELVE</w:t>
      </w:r>
      <w:bookmarkEnd w:id="32"/>
    </w:p>
    <w:p w14:paraId="168BFECD" w14:textId="77777777" w:rsidR="00A250D0" w:rsidRPr="001D6345" w:rsidRDefault="00A250D0" w:rsidP="001D6345">
      <w:pPr>
        <w:ind w:right="113"/>
        <w:rPr>
          <w:b/>
        </w:rPr>
      </w:pPr>
    </w:p>
    <w:p w14:paraId="13BAAB48" w14:textId="77777777" w:rsidR="00A250D0" w:rsidRPr="001D6345" w:rsidRDefault="00F379C6" w:rsidP="001D6345">
      <w:pPr>
        <w:widowControl w:val="0"/>
      </w:pPr>
      <w:bookmarkStart w:id="33" w:name="_heading=h.6x8p7j4ybxcx" w:colFirst="0" w:colLast="0"/>
      <w:bookmarkEnd w:id="33"/>
      <w:r w:rsidRPr="001D6345">
        <w:rPr>
          <w:b/>
        </w:rPr>
        <w:t>PRIMERO.</w:t>
      </w:r>
      <w:r w:rsidRPr="001D6345">
        <w:t xml:space="preserve"> Se </w:t>
      </w:r>
      <w:r w:rsidRPr="001D6345">
        <w:rPr>
          <w:b/>
        </w:rPr>
        <w:t>CONFIRMA</w:t>
      </w:r>
      <w:r w:rsidRPr="001D6345">
        <w:t xml:space="preserve"> la respuesta entregada por el </w:t>
      </w:r>
      <w:r w:rsidRPr="001D6345">
        <w:rPr>
          <w:b/>
        </w:rPr>
        <w:t>SUJETO OBLIGADO</w:t>
      </w:r>
      <w:r w:rsidRPr="001D6345">
        <w:t xml:space="preserve"> en la solicitud de información </w:t>
      </w:r>
      <w:r w:rsidR="00295B3C" w:rsidRPr="001D6345">
        <w:rPr>
          <w:b/>
        </w:rPr>
        <w:t>00260/MEXICAL/IP/2025</w:t>
      </w:r>
      <w:r w:rsidRPr="001D6345">
        <w:t xml:space="preserve">, por resultar </w:t>
      </w:r>
      <w:r w:rsidRPr="001D6345">
        <w:rPr>
          <w:b/>
        </w:rPr>
        <w:t>INFUNDADAS</w:t>
      </w:r>
      <w:r w:rsidRPr="001D6345">
        <w:t xml:space="preserve"> las razones o motivos de inconformidad hechos valer por </w:t>
      </w:r>
      <w:r w:rsidRPr="001D6345">
        <w:rPr>
          <w:b/>
        </w:rPr>
        <w:t>LA PARTE RECURRENTE</w:t>
      </w:r>
      <w:r w:rsidRPr="001D6345">
        <w:t xml:space="preserve"> en el Recurso de Revisión </w:t>
      </w:r>
      <w:r w:rsidR="00883B52" w:rsidRPr="001D6345">
        <w:rPr>
          <w:b/>
        </w:rPr>
        <w:t>0</w:t>
      </w:r>
      <w:r w:rsidR="00295B3C" w:rsidRPr="001D6345">
        <w:rPr>
          <w:b/>
        </w:rPr>
        <w:t>7107</w:t>
      </w:r>
      <w:r w:rsidRPr="001D6345">
        <w:rPr>
          <w:b/>
        </w:rPr>
        <w:t xml:space="preserve">/INFOEM/IP/RR/2025 </w:t>
      </w:r>
      <w:r w:rsidRPr="001D6345">
        <w:t xml:space="preserve">en términos del considerando </w:t>
      </w:r>
      <w:r w:rsidRPr="001D6345">
        <w:rPr>
          <w:b/>
        </w:rPr>
        <w:t>SEGUNDO</w:t>
      </w:r>
      <w:r w:rsidRPr="001D6345">
        <w:t xml:space="preserve"> de la presente Resolución.</w:t>
      </w:r>
    </w:p>
    <w:p w14:paraId="7B49B475" w14:textId="77777777" w:rsidR="00A250D0" w:rsidRPr="001D6345" w:rsidRDefault="00A250D0" w:rsidP="001D6345">
      <w:pPr>
        <w:widowControl w:val="0"/>
      </w:pPr>
    </w:p>
    <w:p w14:paraId="559CDB66" w14:textId="77777777" w:rsidR="00A250D0" w:rsidRPr="001D6345" w:rsidRDefault="00F379C6" w:rsidP="001D6345">
      <w:pPr>
        <w:ind w:right="-93"/>
      </w:pPr>
      <w:r w:rsidRPr="001D6345">
        <w:rPr>
          <w:b/>
        </w:rPr>
        <w:t>SEGUNDO.</w:t>
      </w:r>
      <w:r w:rsidRPr="001D6345">
        <w:t xml:space="preserve"> Notifíquese la presente resolución mediante Sistema de Acceso a la Información Mexiquense al Titular de la Unidad de Transparencia del </w:t>
      </w:r>
      <w:r w:rsidRPr="001D6345">
        <w:rPr>
          <w:b/>
        </w:rPr>
        <w:t>SUJETO OBLIGADO</w:t>
      </w:r>
      <w:r w:rsidRPr="001D6345">
        <w:t>, para su conocimiento.</w:t>
      </w:r>
    </w:p>
    <w:p w14:paraId="7D99AB4C" w14:textId="77777777" w:rsidR="00A250D0" w:rsidRPr="001D6345" w:rsidRDefault="00A250D0" w:rsidP="001D6345">
      <w:pPr>
        <w:ind w:right="-93"/>
      </w:pPr>
    </w:p>
    <w:p w14:paraId="0B4D7B3F" w14:textId="77777777" w:rsidR="00A250D0" w:rsidRPr="001D6345" w:rsidRDefault="00F379C6" w:rsidP="001D6345">
      <w:r w:rsidRPr="001D6345">
        <w:rPr>
          <w:b/>
        </w:rPr>
        <w:t>TERCERO.</w:t>
      </w:r>
      <w:r w:rsidRPr="001D6345">
        <w:t xml:space="preserve"> Notifíquese a </w:t>
      </w:r>
      <w:r w:rsidRPr="001D6345">
        <w:rPr>
          <w:b/>
        </w:rPr>
        <w:t>LA PARTE RECURRENTE</w:t>
      </w:r>
      <w:r w:rsidRPr="001D6345">
        <w:t xml:space="preserve"> la presente resolución vía Sistema de Acceso a la Información Mexiquense (SAIMEX).</w:t>
      </w:r>
    </w:p>
    <w:p w14:paraId="367DE472" w14:textId="77777777" w:rsidR="00A250D0" w:rsidRPr="001D6345" w:rsidRDefault="00A250D0" w:rsidP="001D6345"/>
    <w:p w14:paraId="16B1CAF9" w14:textId="77777777" w:rsidR="00A250D0" w:rsidRPr="001D6345" w:rsidRDefault="00F379C6" w:rsidP="001D6345">
      <w:r w:rsidRPr="001D6345">
        <w:rPr>
          <w:b/>
        </w:rPr>
        <w:t>CUARTO</w:t>
      </w:r>
      <w:r w:rsidRPr="001D6345">
        <w:t xml:space="preserve">. Hágase del conocimiento a </w:t>
      </w:r>
      <w:r w:rsidRPr="001D6345">
        <w:rPr>
          <w:b/>
        </w:rPr>
        <w:t>LA PARTE RECURRENTE</w:t>
      </w:r>
      <w:r w:rsidRPr="001D634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DC478F7" w14:textId="77777777" w:rsidR="00A250D0" w:rsidRPr="001D6345" w:rsidRDefault="00A250D0" w:rsidP="001D6345">
      <w:pPr>
        <w:ind w:right="113"/>
        <w:rPr>
          <w:b/>
        </w:rPr>
      </w:pPr>
    </w:p>
    <w:p w14:paraId="356172A6" w14:textId="77777777" w:rsidR="00A250D0" w:rsidRPr="001D6345" w:rsidRDefault="001D6345" w:rsidP="001D6345">
      <w:pPr>
        <w:ind w:right="-93"/>
      </w:pPr>
      <w:r>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767818C0" w14:textId="77777777" w:rsidR="00A250D0" w:rsidRPr="001D6345" w:rsidRDefault="00F379C6" w:rsidP="001D6345">
      <w:pPr>
        <w:tabs>
          <w:tab w:val="left" w:pos="2325"/>
        </w:tabs>
        <w:rPr>
          <w:sz w:val="20"/>
          <w:szCs w:val="10"/>
        </w:rPr>
      </w:pPr>
      <w:bookmarkStart w:id="34" w:name="_heading=h.6ju6lvk1yv8s" w:colFirst="0" w:colLast="0"/>
      <w:bookmarkEnd w:id="34"/>
      <w:r w:rsidRPr="001D6345">
        <w:rPr>
          <w:sz w:val="20"/>
          <w:szCs w:val="10"/>
        </w:rPr>
        <w:t>SCMM/AGZ/DEMF/DLM</w:t>
      </w:r>
    </w:p>
    <w:p w14:paraId="785A84C5" w14:textId="77777777" w:rsidR="00A250D0" w:rsidRPr="001D6345" w:rsidRDefault="00A250D0" w:rsidP="001D6345">
      <w:pPr>
        <w:ind w:right="-93"/>
        <w:rPr>
          <w:sz w:val="40"/>
        </w:rPr>
      </w:pPr>
    </w:p>
    <w:p w14:paraId="43A45FB2" w14:textId="77777777" w:rsidR="00A250D0" w:rsidRPr="001D6345" w:rsidRDefault="00A250D0" w:rsidP="001D6345">
      <w:pPr>
        <w:ind w:right="-93"/>
      </w:pPr>
    </w:p>
    <w:p w14:paraId="13F7F952" w14:textId="77777777" w:rsidR="00A250D0" w:rsidRPr="001D6345" w:rsidRDefault="00A250D0" w:rsidP="001D6345">
      <w:pPr>
        <w:ind w:right="-93"/>
      </w:pPr>
    </w:p>
    <w:p w14:paraId="2B248779" w14:textId="77777777" w:rsidR="00A250D0" w:rsidRPr="001D6345" w:rsidRDefault="00A250D0" w:rsidP="001D6345">
      <w:pPr>
        <w:ind w:right="-93"/>
      </w:pPr>
    </w:p>
    <w:p w14:paraId="336DE7C7" w14:textId="77777777" w:rsidR="00A250D0" w:rsidRPr="001D6345" w:rsidRDefault="00A250D0" w:rsidP="001D6345">
      <w:pPr>
        <w:ind w:right="-93"/>
      </w:pPr>
    </w:p>
    <w:p w14:paraId="1A618753" w14:textId="77777777" w:rsidR="00A250D0" w:rsidRPr="001D6345" w:rsidRDefault="00A250D0" w:rsidP="001D6345">
      <w:pPr>
        <w:ind w:right="-93"/>
      </w:pPr>
    </w:p>
    <w:p w14:paraId="2A914050" w14:textId="77777777" w:rsidR="00A250D0" w:rsidRPr="001D6345" w:rsidRDefault="00A250D0" w:rsidP="001D6345">
      <w:pPr>
        <w:ind w:right="-93"/>
      </w:pPr>
    </w:p>
    <w:p w14:paraId="215D09A4" w14:textId="77777777" w:rsidR="00A250D0" w:rsidRPr="001D6345" w:rsidRDefault="00A250D0" w:rsidP="001D6345">
      <w:pPr>
        <w:ind w:right="-93"/>
      </w:pPr>
    </w:p>
    <w:p w14:paraId="0947A47C" w14:textId="77777777" w:rsidR="00A250D0" w:rsidRPr="001D6345" w:rsidRDefault="00A250D0" w:rsidP="001D6345">
      <w:pPr>
        <w:tabs>
          <w:tab w:val="center" w:pos="4568"/>
        </w:tabs>
        <w:ind w:right="-93"/>
      </w:pPr>
    </w:p>
    <w:p w14:paraId="1C7DDC9A" w14:textId="77777777" w:rsidR="00A250D0" w:rsidRPr="001D6345" w:rsidRDefault="00A250D0" w:rsidP="001D6345">
      <w:pPr>
        <w:tabs>
          <w:tab w:val="center" w:pos="4568"/>
        </w:tabs>
        <w:ind w:right="-93"/>
      </w:pPr>
    </w:p>
    <w:p w14:paraId="2384B239" w14:textId="77777777" w:rsidR="00A250D0" w:rsidRPr="001D6345" w:rsidRDefault="00A250D0" w:rsidP="001D6345">
      <w:pPr>
        <w:tabs>
          <w:tab w:val="center" w:pos="4568"/>
        </w:tabs>
        <w:ind w:right="-93"/>
      </w:pPr>
    </w:p>
    <w:p w14:paraId="34B609FA" w14:textId="77777777" w:rsidR="00A250D0" w:rsidRPr="001D6345" w:rsidRDefault="00A250D0" w:rsidP="001D6345">
      <w:pPr>
        <w:tabs>
          <w:tab w:val="center" w:pos="4568"/>
        </w:tabs>
        <w:ind w:right="-93"/>
      </w:pPr>
    </w:p>
    <w:p w14:paraId="46A98A6C" w14:textId="77777777" w:rsidR="00A250D0" w:rsidRPr="001D6345" w:rsidRDefault="00A250D0" w:rsidP="001D6345">
      <w:pPr>
        <w:tabs>
          <w:tab w:val="center" w:pos="4568"/>
        </w:tabs>
        <w:ind w:right="-93"/>
      </w:pPr>
    </w:p>
    <w:p w14:paraId="71301976" w14:textId="77777777" w:rsidR="00A250D0" w:rsidRPr="001D6345" w:rsidRDefault="00A250D0" w:rsidP="001D6345">
      <w:pPr>
        <w:tabs>
          <w:tab w:val="center" w:pos="4568"/>
        </w:tabs>
        <w:ind w:right="-93"/>
      </w:pPr>
    </w:p>
    <w:p w14:paraId="5D4DC7F7" w14:textId="77777777" w:rsidR="00A250D0" w:rsidRPr="001D6345" w:rsidRDefault="00A250D0" w:rsidP="001D6345">
      <w:pPr>
        <w:tabs>
          <w:tab w:val="center" w:pos="4568"/>
        </w:tabs>
        <w:ind w:right="-93"/>
      </w:pPr>
    </w:p>
    <w:p w14:paraId="0BFD3190" w14:textId="77777777" w:rsidR="00A250D0" w:rsidRPr="001D6345" w:rsidRDefault="00A250D0" w:rsidP="001D6345">
      <w:pPr>
        <w:tabs>
          <w:tab w:val="center" w:pos="4568"/>
        </w:tabs>
        <w:ind w:right="-93"/>
      </w:pPr>
    </w:p>
    <w:p w14:paraId="0B632B32" w14:textId="77777777" w:rsidR="00A250D0" w:rsidRPr="001D6345" w:rsidRDefault="00A250D0" w:rsidP="001D6345">
      <w:pPr>
        <w:tabs>
          <w:tab w:val="center" w:pos="4568"/>
        </w:tabs>
        <w:ind w:right="-93"/>
      </w:pPr>
    </w:p>
    <w:p w14:paraId="767CD462" w14:textId="77777777" w:rsidR="00A250D0" w:rsidRPr="001D6345" w:rsidRDefault="00A250D0" w:rsidP="001D6345">
      <w:pPr>
        <w:tabs>
          <w:tab w:val="center" w:pos="4568"/>
        </w:tabs>
        <w:ind w:right="-93"/>
      </w:pPr>
    </w:p>
    <w:p w14:paraId="2DECAEC9" w14:textId="77777777" w:rsidR="00A250D0" w:rsidRPr="001D6345" w:rsidRDefault="00A250D0" w:rsidP="001D6345">
      <w:pPr>
        <w:tabs>
          <w:tab w:val="center" w:pos="4568"/>
        </w:tabs>
        <w:ind w:right="-93"/>
      </w:pPr>
    </w:p>
    <w:p w14:paraId="6BFA202C" w14:textId="77777777" w:rsidR="00A250D0" w:rsidRPr="001D6345" w:rsidRDefault="00A250D0" w:rsidP="001D6345">
      <w:pPr>
        <w:tabs>
          <w:tab w:val="center" w:pos="4568"/>
        </w:tabs>
        <w:ind w:right="-93"/>
      </w:pPr>
    </w:p>
    <w:p w14:paraId="75B118F0" w14:textId="77777777" w:rsidR="00A250D0" w:rsidRPr="001D6345" w:rsidRDefault="00A250D0" w:rsidP="001D6345">
      <w:pPr>
        <w:tabs>
          <w:tab w:val="center" w:pos="4568"/>
        </w:tabs>
        <w:ind w:right="-93"/>
      </w:pPr>
    </w:p>
    <w:p w14:paraId="2616B131" w14:textId="77777777" w:rsidR="00A250D0" w:rsidRPr="001D6345" w:rsidRDefault="00A250D0" w:rsidP="001D6345">
      <w:pPr>
        <w:tabs>
          <w:tab w:val="center" w:pos="4568"/>
        </w:tabs>
        <w:ind w:right="-93"/>
      </w:pPr>
    </w:p>
    <w:p w14:paraId="4F985DF8" w14:textId="77777777" w:rsidR="00A250D0" w:rsidRPr="001D6345" w:rsidRDefault="00A250D0" w:rsidP="001D6345">
      <w:pPr>
        <w:tabs>
          <w:tab w:val="center" w:pos="4568"/>
        </w:tabs>
        <w:ind w:right="-93"/>
      </w:pPr>
    </w:p>
    <w:p w14:paraId="2359E3A3" w14:textId="77777777" w:rsidR="00A250D0" w:rsidRPr="001D6345" w:rsidRDefault="00A250D0" w:rsidP="001D6345">
      <w:pPr>
        <w:tabs>
          <w:tab w:val="center" w:pos="4568"/>
        </w:tabs>
        <w:ind w:right="-93"/>
      </w:pPr>
    </w:p>
    <w:p w14:paraId="4A7EB74F" w14:textId="77777777" w:rsidR="00A250D0" w:rsidRPr="001D6345" w:rsidRDefault="00A250D0" w:rsidP="001D6345"/>
    <w:sectPr w:rsidR="00A250D0" w:rsidRPr="001D6345">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72C5E" w14:textId="77777777" w:rsidR="00E57036" w:rsidRDefault="00E57036">
      <w:pPr>
        <w:spacing w:line="240" w:lineRule="auto"/>
      </w:pPr>
      <w:r>
        <w:separator/>
      </w:r>
    </w:p>
  </w:endnote>
  <w:endnote w:type="continuationSeparator" w:id="0">
    <w:p w14:paraId="00126225" w14:textId="77777777" w:rsidR="00E57036" w:rsidRDefault="00E57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0804" w14:textId="77777777" w:rsidR="00360DB1" w:rsidRDefault="00360DB1">
    <w:pPr>
      <w:tabs>
        <w:tab w:val="center" w:pos="4550"/>
        <w:tab w:val="left" w:pos="5818"/>
      </w:tabs>
      <w:ind w:right="260"/>
      <w:jc w:val="right"/>
      <w:rPr>
        <w:color w:val="071320"/>
        <w:sz w:val="24"/>
        <w:szCs w:val="24"/>
      </w:rPr>
    </w:pPr>
  </w:p>
  <w:p w14:paraId="6C3D6A93" w14:textId="77777777" w:rsidR="00360DB1" w:rsidRDefault="00360DB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962" w14:textId="77777777" w:rsidR="00360DB1" w:rsidRDefault="00360DB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E6EDA">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E6EDA">
      <w:rPr>
        <w:noProof/>
        <w:color w:val="0A1D30"/>
        <w:sz w:val="24"/>
        <w:szCs w:val="24"/>
      </w:rPr>
      <w:t>19</w:t>
    </w:r>
    <w:r>
      <w:rPr>
        <w:color w:val="0A1D30"/>
        <w:sz w:val="24"/>
        <w:szCs w:val="24"/>
      </w:rPr>
      <w:fldChar w:fldCharType="end"/>
    </w:r>
  </w:p>
  <w:p w14:paraId="3FE3085F" w14:textId="77777777" w:rsidR="00360DB1" w:rsidRDefault="00360DB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C4DBB" w14:textId="77777777" w:rsidR="00E57036" w:rsidRDefault="00E57036">
      <w:pPr>
        <w:spacing w:line="240" w:lineRule="auto"/>
      </w:pPr>
      <w:r>
        <w:separator/>
      </w:r>
    </w:p>
  </w:footnote>
  <w:footnote w:type="continuationSeparator" w:id="0">
    <w:p w14:paraId="4AD6A29B" w14:textId="77777777" w:rsidR="00E57036" w:rsidRDefault="00E570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70C4" w14:textId="77777777" w:rsidR="00360DB1" w:rsidRDefault="00360DB1">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60DB1" w14:paraId="4EF54636" w14:textId="77777777">
      <w:trPr>
        <w:trHeight w:val="144"/>
        <w:jc w:val="right"/>
      </w:trPr>
      <w:tc>
        <w:tcPr>
          <w:tcW w:w="2727" w:type="dxa"/>
        </w:tcPr>
        <w:p w14:paraId="6263C4ED" w14:textId="77777777" w:rsidR="00360DB1" w:rsidRDefault="00360DB1">
          <w:pPr>
            <w:tabs>
              <w:tab w:val="right" w:pos="8838"/>
            </w:tabs>
            <w:ind w:left="-74" w:right="-105"/>
            <w:rPr>
              <w:b/>
            </w:rPr>
          </w:pPr>
          <w:r>
            <w:rPr>
              <w:b/>
            </w:rPr>
            <w:t>Recurso de Revisión:</w:t>
          </w:r>
        </w:p>
      </w:tc>
      <w:tc>
        <w:tcPr>
          <w:tcW w:w="3402" w:type="dxa"/>
        </w:tcPr>
        <w:p w14:paraId="28869B01" w14:textId="77777777" w:rsidR="00360DB1" w:rsidRDefault="00360DB1" w:rsidP="00A479B9">
          <w:pPr>
            <w:tabs>
              <w:tab w:val="right" w:pos="8838"/>
            </w:tabs>
            <w:ind w:left="-74" w:right="-105"/>
          </w:pPr>
          <w:r>
            <w:t xml:space="preserve">07107/INFOEM/IP/RR/2025 </w:t>
          </w:r>
        </w:p>
      </w:tc>
    </w:tr>
    <w:tr w:rsidR="00360DB1" w14:paraId="32EECF49" w14:textId="77777777">
      <w:trPr>
        <w:trHeight w:val="283"/>
        <w:jc w:val="right"/>
      </w:trPr>
      <w:tc>
        <w:tcPr>
          <w:tcW w:w="2727" w:type="dxa"/>
        </w:tcPr>
        <w:p w14:paraId="32935F15" w14:textId="77777777" w:rsidR="00360DB1" w:rsidRDefault="00360DB1">
          <w:pPr>
            <w:tabs>
              <w:tab w:val="right" w:pos="8838"/>
            </w:tabs>
            <w:ind w:left="-74" w:right="-105"/>
            <w:rPr>
              <w:b/>
            </w:rPr>
          </w:pPr>
          <w:r>
            <w:rPr>
              <w:b/>
            </w:rPr>
            <w:t>Sujeto Obligado:</w:t>
          </w:r>
        </w:p>
      </w:tc>
      <w:tc>
        <w:tcPr>
          <w:tcW w:w="3402" w:type="dxa"/>
        </w:tcPr>
        <w:p w14:paraId="5AB37DD2" w14:textId="77777777" w:rsidR="00360DB1" w:rsidRDefault="00360DB1">
          <w:pPr>
            <w:tabs>
              <w:tab w:val="left" w:pos="2834"/>
              <w:tab w:val="right" w:pos="8838"/>
            </w:tabs>
            <w:ind w:left="-108" w:right="-105"/>
            <w:rPr>
              <w:highlight w:val="yellow"/>
            </w:rPr>
          </w:pPr>
          <w:r w:rsidRPr="00A479B9">
            <w:t>Ayuntamiento de Mexicaltzingo</w:t>
          </w:r>
        </w:p>
      </w:tc>
    </w:tr>
    <w:tr w:rsidR="00360DB1" w14:paraId="166BF1CB" w14:textId="77777777">
      <w:trPr>
        <w:trHeight w:val="283"/>
        <w:jc w:val="right"/>
      </w:trPr>
      <w:tc>
        <w:tcPr>
          <w:tcW w:w="2727" w:type="dxa"/>
        </w:tcPr>
        <w:p w14:paraId="0E92EFE0" w14:textId="77777777" w:rsidR="00360DB1" w:rsidRDefault="00360DB1">
          <w:pPr>
            <w:tabs>
              <w:tab w:val="right" w:pos="8838"/>
            </w:tabs>
            <w:ind w:left="-74" w:right="-105"/>
            <w:rPr>
              <w:b/>
            </w:rPr>
          </w:pPr>
          <w:r>
            <w:rPr>
              <w:b/>
            </w:rPr>
            <w:t>Comisionada Ponente:</w:t>
          </w:r>
        </w:p>
      </w:tc>
      <w:tc>
        <w:tcPr>
          <w:tcW w:w="3402" w:type="dxa"/>
        </w:tcPr>
        <w:p w14:paraId="36091B60" w14:textId="77777777" w:rsidR="00360DB1" w:rsidRDefault="00360DB1">
          <w:pPr>
            <w:tabs>
              <w:tab w:val="right" w:pos="8838"/>
            </w:tabs>
            <w:ind w:left="-108" w:right="-105"/>
          </w:pPr>
          <w:r>
            <w:t>Sharon Cristina Morales Martínez</w:t>
          </w:r>
        </w:p>
      </w:tc>
    </w:tr>
  </w:tbl>
  <w:p w14:paraId="4627A9E6" w14:textId="77777777" w:rsidR="00360DB1" w:rsidRDefault="00360DB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0E26B63" wp14:editId="293E6B11">
          <wp:simplePos x="0" y="0"/>
          <wp:positionH relativeFrom="margin">
            <wp:posOffset>-995039</wp:posOffset>
          </wp:positionH>
          <wp:positionV relativeFrom="margin">
            <wp:posOffset>-1782440</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BDB68" w14:textId="77777777" w:rsidR="00360DB1" w:rsidRDefault="00360DB1">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360DB1" w14:paraId="1005E7C9" w14:textId="77777777">
      <w:trPr>
        <w:trHeight w:val="1435"/>
      </w:trPr>
      <w:tc>
        <w:tcPr>
          <w:tcW w:w="283" w:type="dxa"/>
          <w:shd w:val="clear" w:color="auto" w:fill="auto"/>
        </w:tcPr>
        <w:p w14:paraId="349CCF31" w14:textId="77777777" w:rsidR="00360DB1" w:rsidRDefault="00360DB1">
          <w:pPr>
            <w:tabs>
              <w:tab w:val="right" w:pos="4273"/>
            </w:tabs>
            <w:rPr>
              <w:rFonts w:ascii="Garamond" w:eastAsia="Garamond" w:hAnsi="Garamond" w:cs="Garamond"/>
            </w:rPr>
          </w:pPr>
        </w:p>
      </w:tc>
      <w:tc>
        <w:tcPr>
          <w:tcW w:w="6377" w:type="dxa"/>
          <w:shd w:val="clear" w:color="auto" w:fill="auto"/>
        </w:tcPr>
        <w:p w14:paraId="7EC55D4B" w14:textId="77777777" w:rsidR="00360DB1" w:rsidRDefault="00360DB1">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360DB1" w14:paraId="47E9E24C" w14:textId="77777777">
            <w:trPr>
              <w:trHeight w:val="144"/>
            </w:trPr>
            <w:tc>
              <w:tcPr>
                <w:tcW w:w="2790" w:type="dxa"/>
              </w:tcPr>
              <w:p w14:paraId="749905EC" w14:textId="77777777" w:rsidR="00360DB1" w:rsidRDefault="00360DB1">
                <w:pPr>
                  <w:tabs>
                    <w:tab w:val="right" w:pos="8838"/>
                  </w:tabs>
                  <w:ind w:left="-74" w:right="-105"/>
                  <w:rPr>
                    <w:b/>
                  </w:rPr>
                </w:pPr>
                <w:bookmarkStart w:id="0" w:name="_heading=h.147n2zr" w:colFirst="0" w:colLast="0"/>
                <w:bookmarkEnd w:id="0"/>
                <w:r>
                  <w:rPr>
                    <w:b/>
                  </w:rPr>
                  <w:t>Recurso de Revisión:</w:t>
                </w:r>
              </w:p>
            </w:tc>
            <w:tc>
              <w:tcPr>
                <w:tcW w:w="3345" w:type="dxa"/>
              </w:tcPr>
              <w:p w14:paraId="2D851C5B" w14:textId="77777777" w:rsidR="00360DB1" w:rsidRDefault="00360DB1" w:rsidP="00A479B9">
                <w:pPr>
                  <w:tabs>
                    <w:tab w:val="right" w:pos="8838"/>
                  </w:tabs>
                  <w:ind w:left="-74" w:right="-105"/>
                </w:pPr>
                <w:r>
                  <w:t xml:space="preserve">07107/INFOEM/IP/RR/2025 </w:t>
                </w:r>
              </w:p>
            </w:tc>
            <w:tc>
              <w:tcPr>
                <w:tcW w:w="3405" w:type="dxa"/>
              </w:tcPr>
              <w:p w14:paraId="669D9F01" w14:textId="77777777" w:rsidR="00360DB1" w:rsidRDefault="00360DB1">
                <w:pPr>
                  <w:tabs>
                    <w:tab w:val="right" w:pos="8838"/>
                  </w:tabs>
                  <w:ind w:left="-74" w:right="-105"/>
                </w:pPr>
              </w:p>
            </w:tc>
          </w:tr>
          <w:tr w:rsidR="00360DB1" w14:paraId="02F3BA4A" w14:textId="77777777">
            <w:trPr>
              <w:trHeight w:val="144"/>
            </w:trPr>
            <w:tc>
              <w:tcPr>
                <w:tcW w:w="2790" w:type="dxa"/>
              </w:tcPr>
              <w:p w14:paraId="729B5DE4" w14:textId="77777777" w:rsidR="00360DB1" w:rsidRDefault="00360DB1">
                <w:pPr>
                  <w:tabs>
                    <w:tab w:val="right" w:pos="8838"/>
                  </w:tabs>
                  <w:ind w:left="-74" w:right="-105"/>
                  <w:rPr>
                    <w:b/>
                  </w:rPr>
                </w:pPr>
                <w:bookmarkStart w:id="1" w:name="_heading=h.3o7alnk" w:colFirst="0" w:colLast="0"/>
                <w:bookmarkEnd w:id="1"/>
                <w:r>
                  <w:rPr>
                    <w:b/>
                  </w:rPr>
                  <w:t>Recurrente:</w:t>
                </w:r>
              </w:p>
            </w:tc>
            <w:tc>
              <w:tcPr>
                <w:tcW w:w="3345" w:type="dxa"/>
              </w:tcPr>
              <w:p w14:paraId="4D6DDD54" w14:textId="1F5E755F" w:rsidR="00360DB1" w:rsidRDefault="004E6EDA">
                <w:pPr>
                  <w:tabs>
                    <w:tab w:val="left" w:pos="3122"/>
                    <w:tab w:val="right" w:pos="8838"/>
                  </w:tabs>
                  <w:ind w:left="-105" w:right="-105"/>
                </w:pPr>
                <w:r>
                  <w:t xml:space="preserve">XXXXXX </w:t>
                </w:r>
                <w:proofErr w:type="spellStart"/>
                <w:r>
                  <w:t>XXXXXX</w:t>
                </w:r>
                <w:proofErr w:type="spellEnd"/>
                <w:r>
                  <w:t xml:space="preserve"> XXXXXXXX</w:t>
                </w:r>
              </w:p>
            </w:tc>
            <w:tc>
              <w:tcPr>
                <w:tcW w:w="3405" w:type="dxa"/>
              </w:tcPr>
              <w:p w14:paraId="0AD0AFC4" w14:textId="77777777" w:rsidR="00360DB1" w:rsidRDefault="00360DB1">
                <w:pPr>
                  <w:tabs>
                    <w:tab w:val="left" w:pos="3122"/>
                    <w:tab w:val="right" w:pos="8838"/>
                  </w:tabs>
                  <w:ind w:left="-105" w:right="-105"/>
                </w:pPr>
              </w:p>
            </w:tc>
          </w:tr>
          <w:tr w:rsidR="00360DB1" w14:paraId="0FE16687" w14:textId="77777777">
            <w:trPr>
              <w:trHeight w:val="283"/>
            </w:trPr>
            <w:tc>
              <w:tcPr>
                <w:tcW w:w="2790" w:type="dxa"/>
              </w:tcPr>
              <w:p w14:paraId="5B3E5251" w14:textId="77777777" w:rsidR="00360DB1" w:rsidRDefault="00360DB1">
                <w:pPr>
                  <w:tabs>
                    <w:tab w:val="right" w:pos="8838"/>
                  </w:tabs>
                  <w:ind w:left="-74" w:right="-105"/>
                  <w:rPr>
                    <w:b/>
                  </w:rPr>
                </w:pPr>
                <w:r>
                  <w:rPr>
                    <w:b/>
                  </w:rPr>
                  <w:t>Sujeto Obligado:</w:t>
                </w:r>
              </w:p>
            </w:tc>
            <w:tc>
              <w:tcPr>
                <w:tcW w:w="3345" w:type="dxa"/>
              </w:tcPr>
              <w:p w14:paraId="00E8D86E" w14:textId="77777777" w:rsidR="00360DB1" w:rsidRDefault="00360DB1">
                <w:pPr>
                  <w:tabs>
                    <w:tab w:val="left" w:pos="3122"/>
                    <w:tab w:val="right" w:pos="8838"/>
                  </w:tabs>
                  <w:ind w:left="-105" w:right="-105"/>
                  <w:rPr>
                    <w:highlight w:val="yellow"/>
                  </w:rPr>
                </w:pPr>
                <w:r w:rsidRPr="00A479B9">
                  <w:t>Ayuntamiento de Mexicaltzingo</w:t>
                </w:r>
              </w:p>
            </w:tc>
            <w:tc>
              <w:tcPr>
                <w:tcW w:w="3405" w:type="dxa"/>
              </w:tcPr>
              <w:p w14:paraId="7FC3A6C2" w14:textId="77777777" w:rsidR="00360DB1" w:rsidRDefault="00360DB1">
                <w:pPr>
                  <w:tabs>
                    <w:tab w:val="left" w:pos="2834"/>
                    <w:tab w:val="right" w:pos="8838"/>
                  </w:tabs>
                  <w:ind w:left="-108" w:right="-105"/>
                </w:pPr>
              </w:p>
            </w:tc>
          </w:tr>
          <w:tr w:rsidR="00360DB1" w14:paraId="06306CF8" w14:textId="77777777">
            <w:trPr>
              <w:trHeight w:val="283"/>
            </w:trPr>
            <w:tc>
              <w:tcPr>
                <w:tcW w:w="2790" w:type="dxa"/>
              </w:tcPr>
              <w:p w14:paraId="55270669" w14:textId="77777777" w:rsidR="00360DB1" w:rsidRDefault="00360DB1">
                <w:pPr>
                  <w:tabs>
                    <w:tab w:val="right" w:pos="8838"/>
                  </w:tabs>
                  <w:ind w:left="-74" w:right="-105"/>
                  <w:rPr>
                    <w:b/>
                  </w:rPr>
                </w:pPr>
                <w:r>
                  <w:rPr>
                    <w:b/>
                  </w:rPr>
                  <w:t>Comisionada Ponente:</w:t>
                </w:r>
              </w:p>
            </w:tc>
            <w:tc>
              <w:tcPr>
                <w:tcW w:w="3345" w:type="dxa"/>
              </w:tcPr>
              <w:p w14:paraId="552DBAEB" w14:textId="77777777" w:rsidR="00360DB1" w:rsidRDefault="00360DB1">
                <w:pPr>
                  <w:tabs>
                    <w:tab w:val="right" w:pos="8838"/>
                  </w:tabs>
                  <w:ind w:left="-108" w:right="-105"/>
                </w:pPr>
                <w:r>
                  <w:t>Sharon Cristina Morales Martínez</w:t>
                </w:r>
              </w:p>
            </w:tc>
            <w:tc>
              <w:tcPr>
                <w:tcW w:w="3405" w:type="dxa"/>
              </w:tcPr>
              <w:p w14:paraId="56689BDE" w14:textId="77777777" w:rsidR="00360DB1" w:rsidRDefault="00360DB1">
                <w:pPr>
                  <w:tabs>
                    <w:tab w:val="right" w:pos="8838"/>
                  </w:tabs>
                  <w:ind w:left="-108" w:right="-105"/>
                </w:pPr>
              </w:p>
            </w:tc>
          </w:tr>
        </w:tbl>
        <w:p w14:paraId="0AD106FE" w14:textId="77777777" w:rsidR="00360DB1" w:rsidRDefault="00360DB1">
          <w:pPr>
            <w:tabs>
              <w:tab w:val="right" w:pos="8838"/>
            </w:tabs>
            <w:ind w:left="-28"/>
            <w:rPr>
              <w:rFonts w:ascii="Arial" w:eastAsia="Arial" w:hAnsi="Arial" w:cs="Arial"/>
              <w:b/>
            </w:rPr>
          </w:pPr>
        </w:p>
      </w:tc>
    </w:tr>
  </w:tbl>
  <w:p w14:paraId="4D99D59F" w14:textId="77777777" w:rsidR="00360DB1" w:rsidRDefault="00E5703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A9E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81303"/>
    <w:multiLevelType w:val="multilevel"/>
    <w:tmpl w:val="FC200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490ECA"/>
    <w:multiLevelType w:val="hybridMultilevel"/>
    <w:tmpl w:val="ECE0F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DD2389"/>
    <w:multiLevelType w:val="multilevel"/>
    <w:tmpl w:val="F896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A34280"/>
    <w:multiLevelType w:val="multilevel"/>
    <w:tmpl w:val="CEAEA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613AA2"/>
    <w:multiLevelType w:val="multilevel"/>
    <w:tmpl w:val="41C0F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BA6D9D"/>
    <w:multiLevelType w:val="multilevel"/>
    <w:tmpl w:val="01B00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251A1B"/>
    <w:multiLevelType w:val="multilevel"/>
    <w:tmpl w:val="7B6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D0"/>
    <w:rsid w:val="0007534A"/>
    <w:rsid w:val="000C4CCA"/>
    <w:rsid w:val="0016330B"/>
    <w:rsid w:val="001D6345"/>
    <w:rsid w:val="002440FF"/>
    <w:rsid w:val="00295B3C"/>
    <w:rsid w:val="002C5490"/>
    <w:rsid w:val="00360DB1"/>
    <w:rsid w:val="004A64D1"/>
    <w:rsid w:val="004E6EDA"/>
    <w:rsid w:val="00537A60"/>
    <w:rsid w:val="006005BF"/>
    <w:rsid w:val="006C0C7E"/>
    <w:rsid w:val="00711954"/>
    <w:rsid w:val="00792C5A"/>
    <w:rsid w:val="007946A5"/>
    <w:rsid w:val="007A66C9"/>
    <w:rsid w:val="007C4314"/>
    <w:rsid w:val="007E6DE8"/>
    <w:rsid w:val="00807C39"/>
    <w:rsid w:val="00841400"/>
    <w:rsid w:val="00883B52"/>
    <w:rsid w:val="008B7B3F"/>
    <w:rsid w:val="00916BF8"/>
    <w:rsid w:val="00921CEE"/>
    <w:rsid w:val="00935F6B"/>
    <w:rsid w:val="00991979"/>
    <w:rsid w:val="00A250D0"/>
    <w:rsid w:val="00A479B9"/>
    <w:rsid w:val="00A55599"/>
    <w:rsid w:val="00B32ED5"/>
    <w:rsid w:val="00C22FAE"/>
    <w:rsid w:val="00CC0D73"/>
    <w:rsid w:val="00DC7816"/>
    <w:rsid w:val="00E57036"/>
    <w:rsid w:val="00F37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8F84E8"/>
  <w15:docId w15:val="{D44EA1EF-F3BB-421B-8B1F-7E176BFF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688951">
      <w:bodyDiv w:val="1"/>
      <w:marLeft w:val="0"/>
      <w:marRight w:val="0"/>
      <w:marTop w:val="0"/>
      <w:marBottom w:val="0"/>
      <w:divBdr>
        <w:top w:val="none" w:sz="0" w:space="0" w:color="auto"/>
        <w:left w:val="none" w:sz="0" w:space="0" w:color="auto"/>
        <w:bottom w:val="none" w:sz="0" w:space="0" w:color="auto"/>
        <w:right w:val="none" w:sz="0" w:space="0" w:color="auto"/>
      </w:divBdr>
    </w:div>
    <w:div w:id="1559322978">
      <w:bodyDiv w:val="1"/>
      <w:marLeft w:val="0"/>
      <w:marRight w:val="0"/>
      <w:marTop w:val="0"/>
      <w:marBottom w:val="0"/>
      <w:divBdr>
        <w:top w:val="none" w:sz="0" w:space="0" w:color="auto"/>
        <w:left w:val="none" w:sz="0" w:space="0" w:color="auto"/>
        <w:bottom w:val="none" w:sz="0" w:space="0" w:color="auto"/>
        <w:right w:val="none" w:sz="0" w:space="0" w:color="auto"/>
      </w:divBdr>
    </w:div>
    <w:div w:id="1780904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ayzjRhu7hJ1B7R5WjkUB0lQQ==">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4656</Words>
  <Characters>25610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dcterms:created xsi:type="dcterms:W3CDTF">2025-07-03T18:55:00Z</dcterms:created>
  <dcterms:modified xsi:type="dcterms:W3CDTF">2025-08-19T18:23:00Z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