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F8E67" w14:textId="6BD2EDAA" w:rsidR="00D34057" w:rsidRPr="000B1030" w:rsidRDefault="00D34057" w:rsidP="00E91EE4">
      <w:pPr>
        <w:shd w:val="clear" w:color="auto" w:fill="FFFFFF"/>
        <w:spacing w:before="240" w:line="360" w:lineRule="auto"/>
        <w:jc w:val="both"/>
        <w:rPr>
          <w:rFonts w:ascii="Palatino Linotype" w:hAnsi="Palatino Linotype" w:cs="Arial"/>
          <w:color w:val="000000"/>
          <w:lang w:eastAsia="es-MX"/>
        </w:rPr>
      </w:pPr>
      <w:r w:rsidRPr="000B1030">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w:t>
      </w:r>
      <w:r w:rsidR="00472ADD" w:rsidRPr="000B1030">
        <w:rPr>
          <w:rFonts w:ascii="Palatino Linotype" w:hAnsi="Palatino Linotype" w:cs="Arial"/>
          <w:color w:val="000000"/>
          <w:lang w:eastAsia="es-MX"/>
        </w:rPr>
        <w:t xml:space="preserve">a </w:t>
      </w:r>
      <w:r w:rsidR="00302BC4" w:rsidRPr="000B1030">
        <w:rPr>
          <w:rFonts w:ascii="Palatino Linotype" w:hAnsi="Palatino Linotype" w:cs="Arial"/>
          <w:color w:val="000000"/>
          <w:lang w:eastAsia="es-MX"/>
        </w:rPr>
        <w:t>doce</w:t>
      </w:r>
      <w:r w:rsidR="00397D6D" w:rsidRPr="000B1030">
        <w:rPr>
          <w:rFonts w:ascii="Palatino Linotype" w:hAnsi="Palatino Linotype" w:cs="Arial"/>
          <w:color w:val="000000"/>
          <w:lang w:eastAsia="es-MX"/>
        </w:rPr>
        <w:t xml:space="preserve"> de febrero de dos mil veinticinco</w:t>
      </w:r>
      <w:r w:rsidRPr="000B1030">
        <w:rPr>
          <w:rFonts w:ascii="Palatino Linotype" w:hAnsi="Palatino Linotype" w:cs="Arial"/>
          <w:color w:val="000000"/>
          <w:lang w:eastAsia="es-MX"/>
        </w:rPr>
        <w:t>.</w:t>
      </w:r>
    </w:p>
    <w:p w14:paraId="1816EBEC" w14:textId="77777777" w:rsidR="00D34057" w:rsidRPr="000B1030" w:rsidRDefault="00D34057" w:rsidP="00FF74F5">
      <w:pPr>
        <w:pStyle w:val="Sinespaciado"/>
        <w:rPr>
          <w:sz w:val="18"/>
        </w:rPr>
      </w:pPr>
    </w:p>
    <w:p w14:paraId="426582CB" w14:textId="2C88F596" w:rsidR="00D34057" w:rsidRPr="000B1030" w:rsidRDefault="00D34057" w:rsidP="00E91EE4">
      <w:pPr>
        <w:tabs>
          <w:tab w:val="left" w:pos="1701"/>
        </w:tabs>
        <w:spacing w:before="240" w:line="360" w:lineRule="auto"/>
        <w:jc w:val="both"/>
        <w:rPr>
          <w:rFonts w:ascii="Palatino Linotype" w:hAnsi="Palatino Linotype" w:cs="Arial"/>
        </w:rPr>
      </w:pPr>
      <w:r w:rsidRPr="000B1030">
        <w:rPr>
          <w:rFonts w:ascii="Palatino Linotype" w:hAnsi="Palatino Linotype" w:cs="Arial"/>
          <w:b/>
        </w:rPr>
        <w:t>VISTO</w:t>
      </w:r>
      <w:r w:rsidRPr="000B1030">
        <w:rPr>
          <w:rFonts w:ascii="Palatino Linotype" w:hAnsi="Palatino Linotype" w:cs="Arial"/>
        </w:rPr>
        <w:t xml:space="preserve"> el expediente electrónico formado con motivo del recurso de revisión número </w:t>
      </w:r>
      <w:r w:rsidR="00302BC4" w:rsidRPr="000B1030">
        <w:rPr>
          <w:rFonts w:ascii="Palatino Linotype" w:hAnsi="Palatino Linotype" w:cs="Arial"/>
          <w:b/>
          <w:bCs/>
          <w:lang w:eastAsia="es-MX"/>
        </w:rPr>
        <w:t>00005/INFOEM/IP/RR/2025</w:t>
      </w:r>
      <w:r w:rsidR="00413A91" w:rsidRPr="000B1030">
        <w:rPr>
          <w:rFonts w:ascii="Palatino Linotype" w:hAnsi="Palatino Linotype" w:cs="Arial"/>
          <w:b/>
          <w:bCs/>
          <w:lang w:eastAsia="es-MX"/>
        </w:rPr>
        <w:t xml:space="preserve">, </w:t>
      </w:r>
      <w:r w:rsidR="00397D6D" w:rsidRPr="000B1030">
        <w:rPr>
          <w:rFonts w:ascii="Palatino Linotype" w:hAnsi="Palatino Linotype"/>
        </w:rPr>
        <w:t xml:space="preserve">interpuesto por </w:t>
      </w:r>
      <w:r w:rsidR="001575C5" w:rsidRPr="000B1030">
        <w:rPr>
          <w:rFonts w:ascii="Palatino Linotype" w:hAnsi="Palatino Linotype"/>
        </w:rPr>
        <w:t>el</w:t>
      </w:r>
      <w:r w:rsidR="00397D6D" w:rsidRPr="000B1030">
        <w:rPr>
          <w:rFonts w:ascii="Palatino Linotype" w:hAnsi="Palatino Linotype"/>
        </w:rPr>
        <w:t xml:space="preserve"> </w:t>
      </w:r>
      <w:r w:rsidR="00397D6D" w:rsidRPr="000B1030">
        <w:rPr>
          <w:rFonts w:ascii="Palatino Linotype" w:hAnsi="Palatino Linotype"/>
          <w:b/>
          <w:bCs/>
        </w:rPr>
        <w:t>C.</w:t>
      </w:r>
      <w:r w:rsidR="00397D6D" w:rsidRPr="000B1030">
        <w:rPr>
          <w:rFonts w:ascii="Palatino Linotype" w:hAnsi="Palatino Linotype"/>
        </w:rPr>
        <w:t xml:space="preserve"> </w:t>
      </w:r>
      <w:r w:rsidR="0044627E">
        <w:rPr>
          <w:rFonts w:ascii="Palatino Linotype" w:hAnsi="Palatino Linotype"/>
          <w:b/>
          <w:bCs/>
        </w:rPr>
        <w:t>XXXXXXXXXXXXXXXXX</w:t>
      </w:r>
      <w:r w:rsidR="00397D6D" w:rsidRPr="000B1030">
        <w:rPr>
          <w:rFonts w:ascii="Palatino Linotype" w:hAnsi="Palatino Linotype"/>
          <w:b/>
        </w:rPr>
        <w:t>,</w:t>
      </w:r>
      <w:r w:rsidR="00397D6D" w:rsidRPr="000B1030">
        <w:rPr>
          <w:rFonts w:ascii="Palatino Linotype" w:hAnsi="Palatino Linotype"/>
        </w:rPr>
        <w:t xml:space="preserve"> en lo sucesivo </w:t>
      </w:r>
      <w:r w:rsidR="001575C5" w:rsidRPr="000B1030">
        <w:rPr>
          <w:rFonts w:ascii="Palatino Linotype" w:hAnsi="Palatino Linotype"/>
        </w:rPr>
        <w:t>el</w:t>
      </w:r>
      <w:r w:rsidR="00397D6D" w:rsidRPr="000B1030">
        <w:rPr>
          <w:rFonts w:ascii="Palatino Linotype" w:hAnsi="Palatino Linotype"/>
        </w:rPr>
        <w:t xml:space="preserve"> </w:t>
      </w:r>
      <w:r w:rsidR="00397D6D" w:rsidRPr="000B1030">
        <w:rPr>
          <w:rFonts w:ascii="Palatino Linotype" w:hAnsi="Palatino Linotype"/>
          <w:b/>
        </w:rPr>
        <w:t>Recurrente</w:t>
      </w:r>
      <w:r w:rsidRPr="000B1030">
        <w:rPr>
          <w:rFonts w:ascii="Palatino Linotype" w:hAnsi="Palatino Linotype" w:cs="Arial"/>
        </w:rPr>
        <w:t xml:space="preserve">, en contra de la respuesta </w:t>
      </w:r>
      <w:r w:rsidR="000D4CB2" w:rsidRPr="000B1030">
        <w:rPr>
          <w:rFonts w:ascii="Palatino Linotype" w:hAnsi="Palatino Linotype" w:cs="Arial"/>
        </w:rPr>
        <w:t>de</w:t>
      </w:r>
      <w:r w:rsidR="001575C5" w:rsidRPr="000B1030">
        <w:rPr>
          <w:rFonts w:ascii="Palatino Linotype" w:hAnsi="Palatino Linotype" w:cs="Arial"/>
        </w:rPr>
        <w:t xml:space="preserve"> la</w:t>
      </w:r>
      <w:r w:rsidRPr="000B1030">
        <w:rPr>
          <w:rFonts w:ascii="Palatino Linotype" w:hAnsi="Palatino Linotype" w:cs="Arial"/>
        </w:rPr>
        <w:t xml:space="preserve"> </w:t>
      </w:r>
      <w:r w:rsidR="001575C5" w:rsidRPr="000B1030">
        <w:rPr>
          <w:rFonts w:ascii="Palatino Linotype" w:hAnsi="Palatino Linotype" w:cs="Arial"/>
          <w:b/>
        </w:rPr>
        <w:t>Secretaría del Medio Ambiente y Desarrollo Sostenible</w:t>
      </w:r>
      <w:r w:rsidRPr="000B1030">
        <w:rPr>
          <w:rFonts w:ascii="Palatino Linotype" w:hAnsi="Palatino Linotype" w:cs="Arial"/>
          <w:sz w:val="28"/>
        </w:rPr>
        <w:t xml:space="preserve">, </w:t>
      </w:r>
      <w:r w:rsidRPr="000B1030">
        <w:rPr>
          <w:rFonts w:ascii="Palatino Linotype" w:hAnsi="Palatino Linotype" w:cs="Arial"/>
        </w:rPr>
        <w:t>en lo subsecuente</w:t>
      </w:r>
      <w:r w:rsidRPr="000B1030">
        <w:rPr>
          <w:rFonts w:ascii="Palatino Linotype" w:hAnsi="Palatino Linotype" w:cs="Arial"/>
          <w:b/>
        </w:rPr>
        <w:t xml:space="preserve"> El Sujeto Obligado, </w:t>
      </w:r>
      <w:r w:rsidRPr="000B1030">
        <w:rPr>
          <w:rFonts w:ascii="Palatino Linotype" w:hAnsi="Palatino Linotype" w:cs="Arial"/>
        </w:rPr>
        <w:t>se procede a dictar la presente resolución.</w:t>
      </w:r>
      <w:bookmarkStart w:id="0" w:name="_GoBack"/>
      <w:bookmarkEnd w:id="0"/>
    </w:p>
    <w:p w14:paraId="2051844B" w14:textId="77777777" w:rsidR="00CC6F3C" w:rsidRPr="000B1030" w:rsidRDefault="00CC6F3C" w:rsidP="00E91EE4">
      <w:pPr>
        <w:tabs>
          <w:tab w:val="left" w:pos="1701"/>
        </w:tabs>
        <w:spacing w:before="240" w:line="360" w:lineRule="auto"/>
        <w:jc w:val="both"/>
        <w:rPr>
          <w:rFonts w:ascii="Palatino Linotype" w:hAnsi="Palatino Linotype" w:cs="Arial"/>
        </w:rPr>
      </w:pPr>
    </w:p>
    <w:p w14:paraId="4B577937" w14:textId="77777777" w:rsidR="00D34057" w:rsidRPr="000B1030" w:rsidRDefault="00D34057" w:rsidP="00FF74F5">
      <w:pPr>
        <w:pStyle w:val="Sinespaciado"/>
        <w:rPr>
          <w:sz w:val="8"/>
        </w:rPr>
      </w:pPr>
    </w:p>
    <w:p w14:paraId="75D21A27" w14:textId="77777777" w:rsidR="00D34057" w:rsidRPr="000B1030" w:rsidRDefault="00D34057" w:rsidP="00E91EE4">
      <w:pPr>
        <w:spacing w:before="240" w:after="240" w:line="360" w:lineRule="auto"/>
        <w:jc w:val="center"/>
        <w:rPr>
          <w:rFonts w:ascii="Palatino Linotype" w:hAnsi="Palatino Linotype"/>
          <w:b/>
          <w:sz w:val="28"/>
        </w:rPr>
      </w:pPr>
      <w:r w:rsidRPr="000B1030">
        <w:rPr>
          <w:rFonts w:ascii="Palatino Linotype" w:hAnsi="Palatino Linotype"/>
          <w:b/>
          <w:sz w:val="28"/>
        </w:rPr>
        <w:t>A N T E C E D E N T E S   D E L   A S U N T O</w:t>
      </w:r>
    </w:p>
    <w:p w14:paraId="18424EF2" w14:textId="77777777" w:rsidR="00972636" w:rsidRPr="000B1030" w:rsidRDefault="00972636" w:rsidP="00FF74F5">
      <w:pPr>
        <w:pStyle w:val="Sinespaciado"/>
        <w:rPr>
          <w:sz w:val="14"/>
        </w:rPr>
      </w:pPr>
    </w:p>
    <w:p w14:paraId="729E5B4C" w14:textId="77777777" w:rsidR="008D6D96" w:rsidRPr="000B1030" w:rsidRDefault="008D6D96" w:rsidP="008240F0">
      <w:pPr>
        <w:spacing w:before="240" w:line="360" w:lineRule="auto"/>
        <w:jc w:val="both"/>
        <w:rPr>
          <w:rFonts w:ascii="Palatino Linotype" w:hAnsi="Palatino Linotype"/>
        </w:rPr>
      </w:pPr>
      <w:r w:rsidRPr="000B1030">
        <w:rPr>
          <w:rFonts w:ascii="Palatino Linotype" w:hAnsi="Palatino Linotype" w:cs="Arial"/>
          <w:b/>
          <w:sz w:val="28"/>
        </w:rPr>
        <w:t>PRIMERO.</w:t>
      </w:r>
      <w:r w:rsidRPr="000B1030">
        <w:rPr>
          <w:rFonts w:ascii="Palatino Linotype" w:hAnsi="Palatino Linotype" w:cs="Arial"/>
        </w:rPr>
        <w:t xml:space="preserve"> </w:t>
      </w:r>
      <w:r w:rsidRPr="000B1030">
        <w:rPr>
          <w:rFonts w:ascii="Palatino Linotype" w:hAnsi="Palatino Linotype"/>
          <w:b/>
          <w:sz w:val="28"/>
          <w:szCs w:val="28"/>
        </w:rPr>
        <w:t>De la Solicitud de Información.</w:t>
      </w:r>
    </w:p>
    <w:p w14:paraId="7C68203D" w14:textId="689D606C" w:rsidR="00413A91" w:rsidRPr="000B1030" w:rsidRDefault="008D6D96" w:rsidP="008240F0">
      <w:pPr>
        <w:spacing w:line="360" w:lineRule="auto"/>
        <w:jc w:val="both"/>
        <w:rPr>
          <w:rFonts w:ascii="Palatino Linotype" w:hAnsi="Palatino Linotype" w:cs="Arial"/>
        </w:rPr>
      </w:pPr>
      <w:r w:rsidRPr="000B1030">
        <w:rPr>
          <w:rFonts w:ascii="Palatino Linotype" w:hAnsi="Palatino Linotype" w:cs="Arial"/>
        </w:rPr>
        <w:t xml:space="preserve">Con fecha </w:t>
      </w:r>
      <w:r w:rsidR="001575C5" w:rsidRPr="000B1030">
        <w:rPr>
          <w:rFonts w:ascii="Palatino Linotype" w:hAnsi="Palatino Linotype" w:cs="Arial"/>
        </w:rPr>
        <w:t>diecinueve de noviembre</w:t>
      </w:r>
      <w:r w:rsidR="00397D6D" w:rsidRPr="000B1030">
        <w:rPr>
          <w:rFonts w:ascii="Palatino Linotype" w:hAnsi="Palatino Linotype" w:cs="Arial"/>
        </w:rPr>
        <w:t xml:space="preserve"> de dos mil veinticuatro</w:t>
      </w:r>
      <w:r w:rsidRPr="000B1030">
        <w:rPr>
          <w:rFonts w:ascii="Palatino Linotype" w:hAnsi="Palatino Linotype" w:cs="Arial"/>
        </w:rPr>
        <w:t xml:space="preserve">, </w:t>
      </w:r>
      <w:r w:rsidR="001575C5" w:rsidRPr="000B1030">
        <w:rPr>
          <w:rFonts w:ascii="Palatino Linotype" w:hAnsi="Palatino Linotype" w:cs="Arial"/>
          <w:b/>
        </w:rPr>
        <w:t>el</w:t>
      </w:r>
      <w:r w:rsidRPr="000B1030">
        <w:rPr>
          <w:rFonts w:ascii="Palatino Linotype" w:hAnsi="Palatino Linotype" w:cs="Arial"/>
          <w:b/>
        </w:rPr>
        <w:t xml:space="preserve"> Recurrente</w:t>
      </w:r>
      <w:r w:rsidRPr="000B1030">
        <w:rPr>
          <w:rFonts w:ascii="Palatino Linotype" w:hAnsi="Palatino Linotype" w:cs="Arial"/>
        </w:rPr>
        <w:t>, presentó a través del Sistema de Acceso a la Información Mexiquense (</w:t>
      </w:r>
      <w:r w:rsidRPr="000B1030">
        <w:rPr>
          <w:rFonts w:ascii="Palatino Linotype" w:hAnsi="Palatino Linotype" w:cs="Arial"/>
          <w:b/>
        </w:rPr>
        <w:t>SAIMEX)</w:t>
      </w:r>
      <w:r w:rsidRPr="000B1030">
        <w:rPr>
          <w:rFonts w:ascii="Palatino Linotype" w:hAnsi="Palatino Linotype" w:cs="Arial"/>
        </w:rPr>
        <w:t xml:space="preserve"> ante </w:t>
      </w:r>
      <w:r w:rsidRPr="000B1030">
        <w:rPr>
          <w:rFonts w:ascii="Palatino Linotype" w:hAnsi="Palatino Linotype" w:cs="Arial"/>
          <w:b/>
        </w:rPr>
        <w:t>El Sujeto Obligado</w:t>
      </w:r>
      <w:r w:rsidRPr="000B1030">
        <w:rPr>
          <w:rFonts w:ascii="Palatino Linotype" w:hAnsi="Palatino Linotype" w:cs="Arial"/>
        </w:rPr>
        <w:t>, solicitud de acceso a la información pública, registrada bajo el número de expediente</w:t>
      </w:r>
      <w:r w:rsidRPr="000B1030">
        <w:rPr>
          <w:rFonts w:ascii="Palatino Linotype" w:hAnsi="Palatino Linotype" w:cs="Arial"/>
          <w:b/>
        </w:rPr>
        <w:t xml:space="preserve"> </w:t>
      </w:r>
      <w:r w:rsidR="001575C5" w:rsidRPr="000B1030">
        <w:rPr>
          <w:rFonts w:ascii="Palatino Linotype" w:hAnsi="Palatino Linotype" w:cs="Arial"/>
          <w:b/>
        </w:rPr>
        <w:t>00387/SMADS/IP/2024</w:t>
      </w:r>
      <w:r w:rsidRPr="000B1030">
        <w:rPr>
          <w:rFonts w:ascii="Palatino Linotype" w:hAnsi="Palatino Linotype" w:cs="Arial"/>
          <w:lang w:eastAsia="es-MX"/>
        </w:rPr>
        <w:t>,</w:t>
      </w:r>
      <w:r w:rsidRPr="000B1030">
        <w:rPr>
          <w:rFonts w:ascii="Palatino Linotype" w:hAnsi="Palatino Linotype" w:cs="Arial"/>
          <w:b/>
          <w:lang w:eastAsia="es-MX"/>
        </w:rPr>
        <w:t xml:space="preserve"> </w:t>
      </w:r>
      <w:r w:rsidRPr="000B1030">
        <w:rPr>
          <w:rFonts w:ascii="Palatino Linotype" w:hAnsi="Palatino Linotype" w:cs="Arial"/>
        </w:rPr>
        <w:t>mediante la cual solicitó información en el tenor siguiente:</w:t>
      </w:r>
    </w:p>
    <w:p w14:paraId="07AEC1F9" w14:textId="11A0DA93" w:rsidR="008D6D96" w:rsidRPr="000B1030" w:rsidRDefault="008D6D96" w:rsidP="005F71BC">
      <w:pPr>
        <w:ind w:left="851" w:right="851"/>
        <w:jc w:val="both"/>
        <w:rPr>
          <w:rFonts w:ascii="Palatino Linotype" w:hAnsi="Palatino Linotype"/>
          <w:i/>
        </w:rPr>
      </w:pPr>
      <w:r w:rsidRPr="000B1030">
        <w:rPr>
          <w:rFonts w:ascii="Palatino Linotype" w:hAnsi="Palatino Linotype"/>
          <w:i/>
        </w:rPr>
        <w:t>“</w:t>
      </w:r>
      <w:r w:rsidR="001575C5" w:rsidRPr="000B1030">
        <w:rPr>
          <w:rFonts w:ascii="Palatino Linotype" w:hAnsi="Palatino Linotype"/>
          <w:i/>
        </w:rPr>
        <w:t xml:space="preserve">Solicito copia digital del dictamen técnico de ordenamiento ecológico, para la realización del Centro de Atención Integral para pequeñas especies en el Parque Sierra Morelos, así como todos los </w:t>
      </w:r>
      <w:proofErr w:type="spellStart"/>
      <w:r w:rsidR="001575C5" w:rsidRPr="000B1030">
        <w:rPr>
          <w:rFonts w:ascii="Palatino Linotype" w:hAnsi="Palatino Linotype"/>
          <w:i/>
        </w:rPr>
        <w:t>dictamenes</w:t>
      </w:r>
      <w:proofErr w:type="spellEnd"/>
      <w:r w:rsidR="001575C5" w:rsidRPr="000B1030">
        <w:rPr>
          <w:rFonts w:ascii="Palatino Linotype" w:hAnsi="Palatino Linotype"/>
          <w:i/>
        </w:rPr>
        <w:t xml:space="preserve"> y estudios de impacto ambiental vinculados al parque Sierra Morelos, en los últimos 4 años.</w:t>
      </w:r>
      <w:r w:rsidRPr="000B1030">
        <w:rPr>
          <w:rFonts w:ascii="Palatino Linotype" w:hAnsi="Palatino Linotype"/>
          <w:i/>
        </w:rPr>
        <w:t>”</w:t>
      </w:r>
      <w:r w:rsidRPr="000B1030">
        <w:rPr>
          <w:rFonts w:ascii="Palatino Linotype" w:hAnsi="Palatino Linotype"/>
        </w:rPr>
        <w:t xml:space="preserve"> [Sic]</w:t>
      </w:r>
    </w:p>
    <w:p w14:paraId="430BD549" w14:textId="77777777" w:rsidR="00CD3C58" w:rsidRPr="000B1030" w:rsidRDefault="00CD3C58" w:rsidP="008D6D96">
      <w:pPr>
        <w:spacing w:line="360" w:lineRule="auto"/>
        <w:ind w:right="851"/>
        <w:jc w:val="both"/>
        <w:rPr>
          <w:rFonts w:ascii="Palatino Linotype" w:hAnsi="Palatino Linotype"/>
        </w:rPr>
      </w:pPr>
    </w:p>
    <w:p w14:paraId="6FCAD520" w14:textId="71291DE4" w:rsidR="00413A91" w:rsidRPr="000B1030" w:rsidRDefault="008D6D96" w:rsidP="006E57E3">
      <w:pPr>
        <w:spacing w:line="360" w:lineRule="auto"/>
        <w:ind w:right="851"/>
        <w:jc w:val="both"/>
        <w:rPr>
          <w:rFonts w:ascii="Palatino Linotype" w:hAnsi="Palatino Linotype"/>
        </w:rPr>
      </w:pPr>
      <w:r w:rsidRPr="000B1030">
        <w:rPr>
          <w:rFonts w:ascii="Palatino Linotype" w:hAnsi="Palatino Linotype"/>
        </w:rPr>
        <w:lastRenderedPageBreak/>
        <w:t xml:space="preserve">Modalidad de entrega: A través del </w:t>
      </w:r>
      <w:r w:rsidRPr="000B1030">
        <w:rPr>
          <w:rFonts w:ascii="Palatino Linotype" w:hAnsi="Palatino Linotype"/>
          <w:b/>
        </w:rPr>
        <w:t>SAIMEX</w:t>
      </w:r>
      <w:r w:rsidRPr="000B1030">
        <w:rPr>
          <w:rFonts w:ascii="Palatino Linotype" w:hAnsi="Palatino Linotype"/>
        </w:rPr>
        <w:t>.</w:t>
      </w:r>
    </w:p>
    <w:p w14:paraId="52042B7F" w14:textId="77777777" w:rsidR="006E57E3" w:rsidRPr="000B1030" w:rsidRDefault="006E57E3" w:rsidP="006E57E3">
      <w:pPr>
        <w:spacing w:line="360" w:lineRule="auto"/>
        <w:ind w:right="851"/>
        <w:jc w:val="both"/>
        <w:rPr>
          <w:rFonts w:ascii="Palatino Linotype" w:hAnsi="Palatino Linotype"/>
        </w:rPr>
      </w:pPr>
    </w:p>
    <w:p w14:paraId="095C8EBF" w14:textId="08E84FED" w:rsidR="008D6D96" w:rsidRPr="000B1030" w:rsidRDefault="006E57E3" w:rsidP="008D6D96">
      <w:pPr>
        <w:spacing w:before="240" w:line="360" w:lineRule="auto"/>
        <w:jc w:val="both"/>
        <w:rPr>
          <w:rFonts w:ascii="Palatino Linotype" w:hAnsi="Palatino Linotype" w:cs="Arial"/>
          <w:b/>
          <w:sz w:val="28"/>
        </w:rPr>
      </w:pPr>
      <w:r w:rsidRPr="000B1030">
        <w:rPr>
          <w:rFonts w:ascii="Palatino Linotype" w:hAnsi="Palatino Linotype" w:cs="Arial"/>
          <w:b/>
          <w:sz w:val="28"/>
        </w:rPr>
        <w:t>SEGUNDO</w:t>
      </w:r>
      <w:r w:rsidR="008D6D96" w:rsidRPr="000B1030">
        <w:rPr>
          <w:rFonts w:ascii="Palatino Linotype" w:hAnsi="Palatino Linotype" w:cs="Arial"/>
          <w:b/>
          <w:sz w:val="28"/>
        </w:rPr>
        <w:t xml:space="preserve">. </w:t>
      </w:r>
      <w:r w:rsidR="008D6D96" w:rsidRPr="000B1030">
        <w:rPr>
          <w:rFonts w:ascii="Palatino Linotype" w:hAnsi="Palatino Linotype" w:cs="Arial"/>
          <w:b/>
          <w:sz w:val="28"/>
          <w:szCs w:val="20"/>
        </w:rPr>
        <w:t>De la respuesta del Sujeto Obligado.</w:t>
      </w:r>
    </w:p>
    <w:p w14:paraId="3EDCEAF6" w14:textId="0ACB41DD" w:rsidR="008D6D96" w:rsidRPr="000B1030" w:rsidRDefault="008D6D96" w:rsidP="008240F0">
      <w:pPr>
        <w:spacing w:line="360" w:lineRule="auto"/>
        <w:jc w:val="both"/>
        <w:rPr>
          <w:rFonts w:ascii="Palatino Linotype" w:hAnsi="Palatino Linotype" w:cs="Arial"/>
        </w:rPr>
      </w:pPr>
      <w:r w:rsidRPr="000B1030">
        <w:rPr>
          <w:rFonts w:ascii="Palatino Linotype" w:hAnsi="Palatino Linotype" w:cs="Arial"/>
        </w:rPr>
        <w:t xml:space="preserve">En el expediente electrónico formado en el sistema </w:t>
      </w:r>
      <w:r w:rsidRPr="000B1030">
        <w:rPr>
          <w:rFonts w:ascii="Palatino Linotype" w:hAnsi="Palatino Linotype" w:cs="Arial"/>
          <w:b/>
        </w:rPr>
        <w:t>SAIMEX</w:t>
      </w:r>
      <w:r w:rsidRPr="000B1030">
        <w:rPr>
          <w:rFonts w:ascii="Palatino Linotype" w:hAnsi="Palatino Linotype" w:cs="Arial"/>
        </w:rPr>
        <w:t xml:space="preserve">, se aprecia </w:t>
      </w:r>
      <w:r w:rsidRPr="000B1030">
        <w:rPr>
          <w:rFonts w:ascii="Palatino Linotype" w:hAnsi="Palatino Linotype" w:cs="Arial"/>
          <w:b/>
        </w:rPr>
        <w:t>El Sujeto Obligado</w:t>
      </w:r>
      <w:r w:rsidRPr="000B1030">
        <w:rPr>
          <w:rFonts w:ascii="Palatino Linotype" w:hAnsi="Palatino Linotype" w:cs="Arial"/>
        </w:rPr>
        <w:t xml:space="preserve"> emitió su respuesta a la solicitud de información, en fecha </w:t>
      </w:r>
      <w:r w:rsidR="005F71BC" w:rsidRPr="000B1030">
        <w:rPr>
          <w:rFonts w:ascii="Palatino Linotype" w:hAnsi="Palatino Linotype" w:cs="Arial"/>
        </w:rPr>
        <w:t>diez</w:t>
      </w:r>
      <w:r w:rsidR="00CD3C58" w:rsidRPr="000B1030">
        <w:rPr>
          <w:rFonts w:ascii="Palatino Linotype" w:hAnsi="Palatino Linotype" w:cs="Arial"/>
        </w:rPr>
        <w:t xml:space="preserve"> de diciembre</w:t>
      </w:r>
      <w:r w:rsidR="00260159" w:rsidRPr="000B1030">
        <w:rPr>
          <w:rFonts w:ascii="Palatino Linotype" w:hAnsi="Palatino Linotype" w:cs="Arial"/>
        </w:rPr>
        <w:t xml:space="preserve"> de dos mil veinticuatro</w:t>
      </w:r>
      <w:r w:rsidRPr="000B1030">
        <w:rPr>
          <w:rFonts w:ascii="Palatino Linotype" w:hAnsi="Palatino Linotype" w:cs="Arial"/>
        </w:rPr>
        <w:t>, en los términos siguientes:</w:t>
      </w:r>
    </w:p>
    <w:p w14:paraId="3D4FC966" w14:textId="77777777" w:rsidR="00413A91" w:rsidRPr="000B1030" w:rsidRDefault="00413A91" w:rsidP="008D6D96">
      <w:pPr>
        <w:spacing w:before="240" w:line="360" w:lineRule="auto"/>
        <w:jc w:val="both"/>
        <w:rPr>
          <w:rFonts w:ascii="Palatino Linotype" w:hAnsi="Palatino Linotype" w:cs="Arial"/>
        </w:rPr>
      </w:pPr>
    </w:p>
    <w:p w14:paraId="0D0967F0" w14:textId="77777777" w:rsidR="005F71BC" w:rsidRPr="000B1030" w:rsidRDefault="008D6D96" w:rsidP="005F71BC">
      <w:pPr>
        <w:ind w:left="851" w:right="851"/>
        <w:jc w:val="right"/>
        <w:rPr>
          <w:rFonts w:ascii="Palatino Linotype" w:hAnsi="Palatino Linotype" w:cs="Arial"/>
          <w:i/>
        </w:rPr>
      </w:pPr>
      <w:r w:rsidRPr="000B1030">
        <w:rPr>
          <w:rFonts w:ascii="Palatino Linotype" w:hAnsi="Palatino Linotype" w:cs="Arial"/>
          <w:i/>
        </w:rPr>
        <w:t xml:space="preserve"> “</w:t>
      </w:r>
      <w:r w:rsidR="005F71BC" w:rsidRPr="000B1030">
        <w:rPr>
          <w:rFonts w:ascii="Palatino Linotype" w:hAnsi="Palatino Linotype" w:cs="Arial"/>
          <w:i/>
        </w:rPr>
        <w:t xml:space="preserve">Folio de la solicitud: </w:t>
      </w:r>
      <w:r w:rsidR="005F71BC" w:rsidRPr="000B1030">
        <w:rPr>
          <w:rFonts w:ascii="Palatino Linotype" w:hAnsi="Palatino Linotype" w:cs="Arial"/>
          <w:b/>
          <w:bCs/>
          <w:i/>
          <w:u w:val="single"/>
        </w:rPr>
        <w:t>00387/SMADS/IP/2024</w:t>
      </w:r>
    </w:p>
    <w:p w14:paraId="4CD53829" w14:textId="77777777" w:rsidR="005F71BC" w:rsidRPr="000B1030" w:rsidRDefault="005F71BC" w:rsidP="005F71BC">
      <w:pPr>
        <w:ind w:left="851" w:right="851"/>
        <w:jc w:val="both"/>
        <w:rPr>
          <w:rFonts w:ascii="Palatino Linotype" w:hAnsi="Palatino Linotype" w:cs="Arial"/>
          <w:i/>
        </w:rPr>
      </w:pPr>
    </w:p>
    <w:p w14:paraId="3CE51EA8" w14:textId="18B758C5" w:rsidR="005F71BC" w:rsidRPr="000B1030" w:rsidRDefault="005F71BC" w:rsidP="005F71BC">
      <w:pPr>
        <w:ind w:left="851" w:right="851"/>
        <w:jc w:val="both"/>
        <w:rPr>
          <w:rFonts w:ascii="Palatino Linotype" w:hAnsi="Palatino Linotype" w:cs="Arial"/>
          <w:i/>
        </w:rPr>
      </w:pPr>
      <w:r w:rsidRPr="000B1030">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C37920" w14:textId="77777777" w:rsidR="005F71BC" w:rsidRPr="000B1030" w:rsidRDefault="005F71BC" w:rsidP="005F71BC">
      <w:pPr>
        <w:ind w:left="851" w:right="851"/>
        <w:jc w:val="both"/>
        <w:rPr>
          <w:rFonts w:ascii="Palatino Linotype" w:hAnsi="Palatino Linotype" w:cs="Arial"/>
          <w:i/>
        </w:rPr>
      </w:pPr>
    </w:p>
    <w:p w14:paraId="3CD5DCE9" w14:textId="77777777" w:rsidR="005F71BC" w:rsidRPr="000B1030" w:rsidRDefault="005F71BC" w:rsidP="005F71BC">
      <w:pPr>
        <w:ind w:left="851" w:right="851"/>
        <w:jc w:val="both"/>
        <w:rPr>
          <w:rFonts w:ascii="Palatino Linotype" w:hAnsi="Palatino Linotype" w:cs="Arial"/>
          <w:i/>
        </w:rPr>
      </w:pPr>
      <w:r w:rsidRPr="000B1030">
        <w:rPr>
          <w:rFonts w:ascii="Palatino Linotype" w:hAnsi="Palatino Linotype" w:cs="Arial"/>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 atención a la presente solicitud con número de Folio 00387/SMADS/IP/2024, por este medio se envía en archivo electrónico formato PDF, oficio emitido por la Dirección General para el Territorio Sostenible, a través de su servidor público habilitado quien, ante la amplitud de la solicitud de información de cuenta, </w:t>
      </w:r>
      <w:r w:rsidRPr="000B1030">
        <w:rPr>
          <w:rFonts w:ascii="Palatino Linotype" w:hAnsi="Palatino Linotype" w:cs="Arial"/>
          <w:i/>
          <w:u w:val="single"/>
        </w:rPr>
        <w:t>en primer término, entregará de forma íntegra el Dictamen Técnico de Ordenamiento Ecológico del proyecto denominado “Rehabilitación y Mejoramiento del Parque Estatal Sierra Morelos, Toluca, Estado de México”; en segundo término, entregará versión pública del Dictamen Técnico de Ordenamiento Ecológico del Proyecto denominado “CICLOPISTA” que se ubica dentro del referido Parque Estatal</w:t>
      </w:r>
      <w:r w:rsidRPr="000B1030">
        <w:rPr>
          <w:rFonts w:ascii="Palatino Linotype" w:hAnsi="Palatino Linotype" w:cs="Arial"/>
          <w:i/>
        </w:rPr>
        <w:t xml:space="preserve">; finalmente, </w:t>
      </w:r>
      <w:r w:rsidRPr="000B1030">
        <w:rPr>
          <w:rFonts w:ascii="Palatino Linotype" w:hAnsi="Palatino Linotype" w:cs="Arial"/>
          <w:b/>
          <w:bCs/>
          <w:i/>
          <w:u w:val="single"/>
        </w:rPr>
        <w:t xml:space="preserve">clasifican la información como reservada de “la copia digital del dictamen técnico de ordenamiento ecológico, para la realización del Centro de Atención Integral para pequeñas </w:t>
      </w:r>
      <w:r w:rsidRPr="000B1030">
        <w:rPr>
          <w:rFonts w:ascii="Palatino Linotype" w:hAnsi="Palatino Linotype" w:cs="Arial"/>
          <w:b/>
          <w:bCs/>
          <w:i/>
          <w:u w:val="single"/>
        </w:rPr>
        <w:lastRenderedPageBreak/>
        <w:t>especies en el Parque Sierra Morelos”, por estar relacionado con el juicio de amparo radicado bajo el número de expediente 1110/2024 del índice del juzgado octavo de distrito en materia administrativa, civil y de trabajo, en el Estado de México, con residencia en Toluca</w:t>
      </w:r>
      <w:r w:rsidRPr="000B1030">
        <w:rPr>
          <w:rFonts w:ascii="Palatino Linotype" w:hAnsi="Palatino Linotype" w:cs="Arial"/>
          <w:i/>
        </w:rPr>
        <w:t xml:space="preserve">, promovido por una persona física de identidad reservada de pleno derecho, en el cual se señala, entre las autoridades responsables a la Dirección General de Ordenamiento e Impacto Ambiental, ahora Dirección General para el Territorio Sostenible, </w:t>
      </w:r>
      <w:r w:rsidRPr="000B1030">
        <w:rPr>
          <w:rFonts w:ascii="Palatino Linotype" w:hAnsi="Palatino Linotype" w:cs="Arial"/>
          <w:i/>
          <w:u w:val="single"/>
        </w:rPr>
        <w:t>el periodo de reserva será de tres años</w:t>
      </w:r>
      <w:r w:rsidRPr="000B1030">
        <w:rPr>
          <w:rFonts w:ascii="Palatino Linotype" w:hAnsi="Palatino Linotype" w:cs="Arial"/>
          <w:i/>
        </w:rPr>
        <w:t xml:space="preserve">, ello en la inteligencia de que es el tiempo mínimo necesario para la sustanciación de un juicio de esa naturaleza, los acuerdos respectivos fueron emitidos por el Comité de Transparencia, </w:t>
      </w:r>
      <w:r w:rsidRPr="000B1030">
        <w:rPr>
          <w:rFonts w:ascii="Palatino Linotype" w:hAnsi="Palatino Linotype" w:cs="Arial"/>
          <w:i/>
          <w:u w:val="single"/>
        </w:rPr>
        <w:t>como se acredita con el Acta de la Vigésima Sexta Sesión Extraordinaria, la cual también se adjunta</w:t>
      </w:r>
      <w:r w:rsidRPr="000B1030">
        <w:rPr>
          <w:rFonts w:ascii="Palatino Linotype" w:hAnsi="Palatino Linotype" w:cs="Arial"/>
          <w:i/>
        </w:rPr>
        <w:t>. Si se tuviese algún problema para descargarlo, favor de notificarlo al correo electrónico: medioambiente@itaipem.org.mx</w:t>
      </w:r>
    </w:p>
    <w:p w14:paraId="7388B43A" w14:textId="77777777" w:rsidR="005F71BC" w:rsidRPr="000B1030" w:rsidRDefault="005F71BC" w:rsidP="005F71BC">
      <w:pPr>
        <w:ind w:left="851" w:right="851"/>
        <w:jc w:val="both"/>
        <w:rPr>
          <w:rFonts w:ascii="Palatino Linotype" w:hAnsi="Palatino Linotype" w:cs="Arial"/>
          <w:i/>
        </w:rPr>
      </w:pPr>
      <w:r w:rsidRPr="000B1030">
        <w:rPr>
          <w:rFonts w:ascii="Palatino Linotype" w:hAnsi="Palatino Linotype" w:cs="Arial"/>
          <w:i/>
        </w:rPr>
        <w:t>ATENTAMENTE</w:t>
      </w:r>
    </w:p>
    <w:p w14:paraId="37226462" w14:textId="5E771040" w:rsidR="008D6D96" w:rsidRPr="000B1030" w:rsidRDefault="005F71BC" w:rsidP="005F71BC">
      <w:pPr>
        <w:ind w:left="851" w:right="851"/>
        <w:jc w:val="both"/>
        <w:rPr>
          <w:rFonts w:ascii="Palatino Linotype" w:hAnsi="Palatino Linotype" w:cs="Arial"/>
          <w:i/>
        </w:rPr>
      </w:pPr>
      <w:r w:rsidRPr="000B1030">
        <w:rPr>
          <w:rFonts w:ascii="Palatino Linotype" w:hAnsi="Palatino Linotype" w:cs="Arial"/>
          <w:i/>
        </w:rPr>
        <w:t>MTRO. SERGIO ADOLFO OLGUIN ESPINOSA</w:t>
      </w:r>
      <w:r w:rsidR="008D6D96" w:rsidRPr="000B1030">
        <w:rPr>
          <w:rFonts w:ascii="Palatino Linotype" w:hAnsi="Palatino Linotype" w:cs="Arial"/>
          <w:i/>
        </w:rPr>
        <w:t>”</w:t>
      </w:r>
    </w:p>
    <w:p w14:paraId="3D71D1C1" w14:textId="77777777" w:rsidR="008D6D96" w:rsidRPr="000B1030" w:rsidRDefault="008D6D96" w:rsidP="009A00AB">
      <w:pPr>
        <w:ind w:left="851" w:right="851"/>
        <w:jc w:val="both"/>
        <w:rPr>
          <w:rFonts w:ascii="Palatino Linotype" w:hAnsi="Palatino Linotype" w:cs="Arial"/>
          <w:i/>
        </w:rPr>
      </w:pPr>
    </w:p>
    <w:p w14:paraId="1D09219D" w14:textId="070C9818" w:rsidR="00FD1200" w:rsidRPr="000B1030" w:rsidRDefault="009E16FA" w:rsidP="00CD3C58">
      <w:pPr>
        <w:spacing w:before="240" w:line="360" w:lineRule="auto"/>
        <w:jc w:val="both"/>
        <w:rPr>
          <w:rFonts w:ascii="Palatino Linotype" w:hAnsi="Palatino Linotype"/>
          <w:color w:val="000000"/>
        </w:rPr>
      </w:pPr>
      <w:r w:rsidRPr="000B1030">
        <w:rPr>
          <w:rFonts w:ascii="Palatino Linotype" w:hAnsi="Palatino Linotype"/>
          <w:color w:val="000000"/>
        </w:rPr>
        <w:t>P</w:t>
      </w:r>
      <w:r w:rsidR="008D6D96" w:rsidRPr="000B1030">
        <w:rPr>
          <w:rFonts w:ascii="Palatino Linotype" w:hAnsi="Palatino Linotype"/>
          <w:color w:val="000000"/>
        </w:rPr>
        <w:t>ara tal efecto</w:t>
      </w:r>
      <w:r w:rsidRPr="000B1030">
        <w:rPr>
          <w:rFonts w:ascii="Palatino Linotype" w:hAnsi="Palatino Linotype"/>
          <w:color w:val="000000"/>
        </w:rPr>
        <w:t xml:space="preserve">, el Sujeto </w:t>
      </w:r>
      <w:r w:rsidR="005F71BC" w:rsidRPr="000B1030">
        <w:rPr>
          <w:rFonts w:ascii="Palatino Linotype" w:hAnsi="Palatino Linotype"/>
          <w:color w:val="000000"/>
        </w:rPr>
        <w:t>O</w:t>
      </w:r>
      <w:r w:rsidRPr="000B1030">
        <w:rPr>
          <w:rFonts w:ascii="Palatino Linotype" w:hAnsi="Palatino Linotype"/>
          <w:color w:val="000000"/>
        </w:rPr>
        <w:t>bligado adjuntó</w:t>
      </w:r>
      <w:r w:rsidR="008D6D96" w:rsidRPr="000B1030">
        <w:rPr>
          <w:rFonts w:ascii="Palatino Linotype" w:hAnsi="Palatino Linotype"/>
          <w:color w:val="000000"/>
        </w:rPr>
        <w:t xml:space="preserve"> </w:t>
      </w:r>
      <w:bookmarkStart w:id="1" w:name="_Hlk188451875"/>
      <w:r w:rsidR="00CD3C58" w:rsidRPr="000B1030">
        <w:rPr>
          <w:rFonts w:ascii="Palatino Linotype" w:hAnsi="Palatino Linotype"/>
          <w:color w:val="000000"/>
        </w:rPr>
        <w:t>los</w:t>
      </w:r>
      <w:r w:rsidR="008D6D96" w:rsidRPr="000B1030">
        <w:rPr>
          <w:rFonts w:ascii="Palatino Linotype" w:hAnsi="Palatino Linotype"/>
          <w:color w:val="000000"/>
        </w:rPr>
        <w:t xml:space="preserve"> archivo</w:t>
      </w:r>
      <w:r w:rsidR="00CD3C58" w:rsidRPr="000B1030">
        <w:rPr>
          <w:rFonts w:ascii="Palatino Linotype" w:hAnsi="Palatino Linotype"/>
          <w:color w:val="000000"/>
        </w:rPr>
        <w:t>s</w:t>
      </w:r>
      <w:r w:rsidR="008D6D96" w:rsidRPr="000B1030">
        <w:rPr>
          <w:rFonts w:ascii="Palatino Linotype" w:hAnsi="Palatino Linotype"/>
          <w:color w:val="000000"/>
        </w:rPr>
        <w:t xml:space="preserve"> electrónico</w:t>
      </w:r>
      <w:r w:rsidR="00CD3C58" w:rsidRPr="000B1030">
        <w:rPr>
          <w:rFonts w:ascii="Palatino Linotype" w:hAnsi="Palatino Linotype"/>
          <w:color w:val="000000"/>
        </w:rPr>
        <w:t>s</w:t>
      </w:r>
      <w:r w:rsidR="001B0A88" w:rsidRPr="000B1030">
        <w:rPr>
          <w:rFonts w:ascii="Palatino Linotype" w:hAnsi="Palatino Linotype"/>
          <w:color w:val="000000"/>
        </w:rPr>
        <w:t xml:space="preserve"> denominado</w:t>
      </w:r>
      <w:r w:rsidR="00CD3C58" w:rsidRPr="000B1030">
        <w:rPr>
          <w:rFonts w:ascii="Palatino Linotype" w:hAnsi="Palatino Linotype"/>
          <w:color w:val="000000"/>
        </w:rPr>
        <w:t>s</w:t>
      </w:r>
      <w:r w:rsidR="008D6D96" w:rsidRPr="000B1030">
        <w:rPr>
          <w:rFonts w:ascii="Palatino Linotype" w:hAnsi="Palatino Linotype"/>
          <w:color w:val="000000"/>
        </w:rPr>
        <w:t xml:space="preserve"> “</w:t>
      </w:r>
      <w:r w:rsidR="005F71BC" w:rsidRPr="000B1030">
        <w:rPr>
          <w:rFonts w:ascii="Palatino Linotype" w:hAnsi="Palatino Linotype"/>
          <w:b/>
          <w:i/>
          <w:color w:val="000000"/>
        </w:rPr>
        <w:t>00387-SMADS-IP-2024.pdf</w:t>
      </w:r>
      <w:r w:rsidR="00413A91" w:rsidRPr="000B1030">
        <w:rPr>
          <w:rFonts w:ascii="Palatino Linotype" w:hAnsi="Palatino Linotype"/>
          <w:color w:val="000000"/>
        </w:rPr>
        <w:t>”</w:t>
      </w:r>
      <w:r w:rsidR="00CD3C58" w:rsidRPr="000B1030">
        <w:rPr>
          <w:rFonts w:ascii="Palatino Linotype" w:hAnsi="Palatino Linotype"/>
          <w:color w:val="000000"/>
        </w:rPr>
        <w:t xml:space="preserve"> y “</w:t>
      </w:r>
      <w:r w:rsidR="005F71BC" w:rsidRPr="000B1030">
        <w:rPr>
          <w:rFonts w:ascii="Palatino Linotype" w:hAnsi="Palatino Linotype"/>
          <w:b/>
          <w:bCs/>
          <w:i/>
          <w:iCs/>
          <w:color w:val="000000"/>
        </w:rPr>
        <w:t>Acta 26 C T.pdf</w:t>
      </w:r>
      <w:r w:rsidR="00CD3C58" w:rsidRPr="000B1030">
        <w:rPr>
          <w:rFonts w:ascii="Palatino Linotype" w:hAnsi="Palatino Linotype"/>
          <w:color w:val="000000"/>
        </w:rPr>
        <w:t>”</w:t>
      </w:r>
      <w:r w:rsidR="008D6D96" w:rsidRPr="000B1030">
        <w:rPr>
          <w:rFonts w:ascii="Palatino Linotype" w:hAnsi="Palatino Linotype"/>
          <w:color w:val="000000"/>
        </w:rPr>
        <w:t xml:space="preserve">; </w:t>
      </w:r>
      <w:r w:rsidR="001B0A88" w:rsidRPr="000B1030">
        <w:rPr>
          <w:rFonts w:ascii="Palatino Linotype" w:hAnsi="Palatino Linotype"/>
          <w:color w:val="000000"/>
        </w:rPr>
        <w:t>mismo</w:t>
      </w:r>
      <w:r w:rsidR="00CD3C58" w:rsidRPr="000B1030">
        <w:rPr>
          <w:rFonts w:ascii="Palatino Linotype" w:hAnsi="Palatino Linotype"/>
          <w:color w:val="000000"/>
        </w:rPr>
        <w:t>s</w:t>
      </w:r>
      <w:r w:rsidR="001B0A88" w:rsidRPr="000B1030">
        <w:rPr>
          <w:rFonts w:ascii="Palatino Linotype" w:hAnsi="Palatino Linotype"/>
          <w:color w:val="000000"/>
        </w:rPr>
        <w:t xml:space="preserve"> que</w:t>
      </w:r>
      <w:r w:rsidR="008D6D96" w:rsidRPr="000B1030">
        <w:rPr>
          <w:rFonts w:ascii="Palatino Linotype" w:hAnsi="Palatino Linotype"/>
          <w:color w:val="000000"/>
        </w:rPr>
        <w:t xml:space="preserve"> </w:t>
      </w:r>
      <w:bookmarkEnd w:id="1"/>
      <w:r w:rsidR="008D6D96" w:rsidRPr="000B1030">
        <w:rPr>
          <w:rFonts w:ascii="Palatino Linotype" w:hAnsi="Palatino Linotype"/>
          <w:color w:val="000000"/>
        </w:rPr>
        <w:t>no se inserta</w:t>
      </w:r>
      <w:r w:rsidR="00CD3C58" w:rsidRPr="000B1030">
        <w:rPr>
          <w:rFonts w:ascii="Palatino Linotype" w:hAnsi="Palatino Linotype"/>
          <w:color w:val="000000"/>
        </w:rPr>
        <w:t>n</w:t>
      </w:r>
      <w:r w:rsidR="008D6D96" w:rsidRPr="000B1030">
        <w:rPr>
          <w:rFonts w:ascii="Palatino Linotype" w:hAnsi="Palatino Linotype"/>
          <w:color w:val="000000"/>
        </w:rPr>
        <w:t xml:space="preserve"> en el presente apartado por ser del conoc</w:t>
      </w:r>
      <w:r w:rsidR="00EB1E18" w:rsidRPr="000B1030">
        <w:rPr>
          <w:rFonts w:ascii="Palatino Linotype" w:hAnsi="Palatino Linotype"/>
          <w:color w:val="000000"/>
        </w:rPr>
        <w:t>imiento de las partes;</w:t>
      </w:r>
      <w:r w:rsidR="008D6D96" w:rsidRPr="000B1030">
        <w:rPr>
          <w:rFonts w:ascii="Palatino Linotype" w:hAnsi="Palatino Linotype"/>
          <w:color w:val="000000"/>
        </w:rPr>
        <w:t xml:space="preserve"> sin </w:t>
      </w:r>
      <w:r w:rsidR="00BE3B14" w:rsidRPr="000B1030">
        <w:rPr>
          <w:rFonts w:ascii="Palatino Linotype" w:hAnsi="Palatino Linotype"/>
          <w:color w:val="000000"/>
        </w:rPr>
        <w:t>embargo,</w:t>
      </w:r>
      <w:r w:rsidR="008D6D96" w:rsidRPr="000B1030">
        <w:rPr>
          <w:rFonts w:ascii="Palatino Linotype" w:hAnsi="Palatino Linotype"/>
          <w:color w:val="000000"/>
        </w:rPr>
        <w:t xml:space="preserve"> habrá de hacerse el análisis y estudio correspondiente en párrafos posteriores.</w:t>
      </w:r>
    </w:p>
    <w:p w14:paraId="359A80AC" w14:textId="77777777" w:rsidR="00EB1E18" w:rsidRPr="000B1030" w:rsidRDefault="00EB1E18" w:rsidP="003D0754">
      <w:pPr>
        <w:pStyle w:val="Sinespaciado"/>
      </w:pPr>
    </w:p>
    <w:p w14:paraId="30630136" w14:textId="77777777" w:rsidR="00F46230" w:rsidRPr="000B1030" w:rsidRDefault="00F46230" w:rsidP="003D0754">
      <w:pPr>
        <w:pStyle w:val="Sinespaciado"/>
      </w:pPr>
    </w:p>
    <w:p w14:paraId="2B85071E" w14:textId="0FA61A19" w:rsidR="00D34057" w:rsidRPr="000B1030" w:rsidRDefault="006E57E3" w:rsidP="003D0754">
      <w:pPr>
        <w:spacing w:line="360" w:lineRule="auto"/>
        <w:jc w:val="both"/>
        <w:rPr>
          <w:rFonts w:ascii="Palatino Linotype" w:hAnsi="Palatino Linotype" w:cs="Arial"/>
          <w:b/>
          <w:sz w:val="28"/>
        </w:rPr>
      </w:pPr>
      <w:r w:rsidRPr="000B1030">
        <w:rPr>
          <w:rFonts w:ascii="Palatino Linotype" w:hAnsi="Palatino Linotype" w:cs="Arial"/>
          <w:b/>
          <w:sz w:val="28"/>
        </w:rPr>
        <w:t>TERCERO</w:t>
      </w:r>
      <w:r w:rsidR="00D34057" w:rsidRPr="000B1030">
        <w:rPr>
          <w:rFonts w:ascii="Palatino Linotype" w:hAnsi="Palatino Linotype" w:cs="Arial"/>
          <w:b/>
          <w:sz w:val="28"/>
        </w:rPr>
        <w:t xml:space="preserve">. </w:t>
      </w:r>
      <w:r w:rsidR="00D34057" w:rsidRPr="000B1030">
        <w:rPr>
          <w:rFonts w:ascii="Palatino Linotype" w:hAnsi="Palatino Linotype"/>
          <w:b/>
          <w:sz w:val="28"/>
        </w:rPr>
        <w:t>Del recurso de revisión.</w:t>
      </w:r>
    </w:p>
    <w:p w14:paraId="296EDA60" w14:textId="5B71F0DC" w:rsidR="00BD28E3" w:rsidRPr="000B1030" w:rsidRDefault="00D34057" w:rsidP="003D0754">
      <w:pPr>
        <w:spacing w:line="360" w:lineRule="auto"/>
        <w:jc w:val="both"/>
        <w:rPr>
          <w:rFonts w:ascii="Palatino Linotype" w:hAnsi="Palatino Linotype" w:cs="Arial"/>
        </w:rPr>
      </w:pPr>
      <w:r w:rsidRPr="000B1030">
        <w:rPr>
          <w:rFonts w:ascii="Palatino Linotype" w:hAnsi="Palatino Linotype" w:cs="Arial"/>
        </w:rPr>
        <w:t xml:space="preserve">Inconforme con la respuesta del </w:t>
      </w:r>
      <w:r w:rsidR="003D002D" w:rsidRPr="000B1030">
        <w:rPr>
          <w:rFonts w:ascii="Palatino Linotype" w:hAnsi="Palatino Linotype" w:cs="Arial"/>
          <w:b/>
        </w:rPr>
        <w:t>Sujeto Obligado</w:t>
      </w:r>
      <w:r w:rsidRPr="000B1030">
        <w:rPr>
          <w:rFonts w:ascii="Palatino Linotype" w:hAnsi="Palatino Linotype" w:cs="Arial"/>
        </w:rPr>
        <w:t xml:space="preserve">, </w:t>
      </w:r>
      <w:r w:rsidR="005F71BC" w:rsidRPr="000B1030">
        <w:rPr>
          <w:rFonts w:ascii="Palatino Linotype" w:hAnsi="Palatino Linotype" w:cs="Arial"/>
          <w:b/>
        </w:rPr>
        <w:t>el</w:t>
      </w:r>
      <w:r w:rsidRPr="000B1030">
        <w:rPr>
          <w:rFonts w:ascii="Palatino Linotype" w:hAnsi="Palatino Linotype" w:cs="Arial"/>
          <w:b/>
        </w:rPr>
        <w:t xml:space="preserve"> Recurrente </w:t>
      </w:r>
      <w:r w:rsidRPr="000B1030">
        <w:rPr>
          <w:rFonts w:ascii="Palatino Linotype" w:hAnsi="Palatino Linotype" w:cs="Arial"/>
        </w:rPr>
        <w:t xml:space="preserve">interpuso el recurso de revisión, en fecha </w:t>
      </w:r>
      <w:r w:rsidR="005F71BC" w:rsidRPr="000B1030">
        <w:rPr>
          <w:rFonts w:ascii="Palatino Linotype" w:hAnsi="Palatino Linotype" w:cs="Arial"/>
        </w:rPr>
        <w:t>veintiuno de diciembre de dos mil veinticuatro que, al corresponder a un día inhábil, se tuvo por presentado en fecha trece de enero de dos mil veinticinco</w:t>
      </w:r>
      <w:r w:rsidRPr="000B1030">
        <w:rPr>
          <w:rFonts w:ascii="Palatino Linotype" w:hAnsi="Palatino Linotype" w:cs="Arial"/>
        </w:rPr>
        <w:t xml:space="preserve">, </w:t>
      </w:r>
      <w:r w:rsidR="001B0A88" w:rsidRPr="000B1030">
        <w:rPr>
          <w:rFonts w:ascii="Palatino Linotype" w:hAnsi="Palatino Linotype" w:cs="Arial"/>
        </w:rPr>
        <w:t>quedando</w:t>
      </w:r>
      <w:r w:rsidRPr="000B1030">
        <w:rPr>
          <w:rFonts w:ascii="Palatino Linotype" w:hAnsi="Palatino Linotype" w:cs="Arial"/>
        </w:rPr>
        <w:t xml:space="preserve"> registrado</w:t>
      </w:r>
      <w:r w:rsidRPr="000B1030">
        <w:rPr>
          <w:rFonts w:ascii="Palatino Linotype" w:hAnsi="Palatino Linotype" w:cs="Arial"/>
          <w:b/>
        </w:rPr>
        <w:t xml:space="preserve"> </w:t>
      </w:r>
      <w:r w:rsidRPr="000B1030">
        <w:rPr>
          <w:rFonts w:ascii="Palatino Linotype" w:hAnsi="Palatino Linotype" w:cs="Arial"/>
        </w:rPr>
        <w:t>en el sistema electrónico con el expediente número</w:t>
      </w:r>
      <w:r w:rsidR="00706E31" w:rsidRPr="000B1030">
        <w:rPr>
          <w:rFonts w:ascii="Palatino Linotype" w:hAnsi="Palatino Linotype" w:cs="Arial"/>
          <w:b/>
          <w:bCs/>
          <w:lang w:eastAsia="es-MX"/>
        </w:rPr>
        <w:t xml:space="preserve"> </w:t>
      </w:r>
      <w:r w:rsidR="005F71BC" w:rsidRPr="000B1030">
        <w:rPr>
          <w:rFonts w:ascii="Palatino Linotype" w:hAnsi="Palatino Linotype" w:cs="Arial"/>
          <w:b/>
          <w:bCs/>
          <w:lang w:eastAsia="es-MX"/>
        </w:rPr>
        <w:t>00005/INFOEM/IP/RR/2025</w:t>
      </w:r>
      <w:r w:rsidRPr="000B1030">
        <w:rPr>
          <w:rFonts w:ascii="Palatino Linotype" w:hAnsi="Palatino Linotype" w:cs="Arial"/>
        </w:rPr>
        <w:t>, en el cual arguye, las siguientes manifestaciones:</w:t>
      </w:r>
    </w:p>
    <w:p w14:paraId="1CBC4B80" w14:textId="77777777" w:rsidR="003708E1" w:rsidRPr="000B1030" w:rsidRDefault="003708E1" w:rsidP="003D0754">
      <w:pPr>
        <w:pStyle w:val="Sinespaciado"/>
      </w:pPr>
    </w:p>
    <w:p w14:paraId="7EA930EF" w14:textId="77777777" w:rsidR="00BD28E3" w:rsidRPr="000B1030" w:rsidRDefault="00D34057" w:rsidP="00173A7D">
      <w:pPr>
        <w:pStyle w:val="Prrafodelista"/>
        <w:numPr>
          <w:ilvl w:val="0"/>
          <w:numId w:val="1"/>
        </w:numPr>
        <w:spacing w:before="240" w:line="360" w:lineRule="auto"/>
        <w:jc w:val="both"/>
        <w:rPr>
          <w:rFonts w:ascii="Palatino Linotype" w:hAnsi="Palatino Linotype" w:cs="Arial"/>
          <w:b/>
        </w:rPr>
      </w:pPr>
      <w:r w:rsidRPr="000B1030">
        <w:rPr>
          <w:rFonts w:ascii="Palatino Linotype" w:hAnsi="Palatino Linotype" w:cs="Arial"/>
          <w:b/>
        </w:rPr>
        <w:lastRenderedPageBreak/>
        <w:t>Acto Impugnado:</w:t>
      </w:r>
    </w:p>
    <w:p w14:paraId="3BC72CF2" w14:textId="7541F5A2" w:rsidR="00D34057" w:rsidRPr="000B1030" w:rsidRDefault="00BB0BEB" w:rsidP="007D7483">
      <w:pPr>
        <w:ind w:left="851" w:right="850"/>
        <w:jc w:val="both"/>
        <w:rPr>
          <w:rFonts w:ascii="Palatino Linotype" w:hAnsi="Palatino Linotype" w:cs="Arial"/>
          <w:i/>
        </w:rPr>
      </w:pPr>
      <w:r w:rsidRPr="000B1030">
        <w:rPr>
          <w:rFonts w:ascii="Palatino Linotype" w:hAnsi="Palatino Linotype" w:cs="Arial"/>
          <w:i/>
        </w:rPr>
        <w:t>“</w:t>
      </w:r>
      <w:r w:rsidR="005F71BC" w:rsidRPr="000B1030">
        <w:rPr>
          <w:rFonts w:ascii="Palatino Linotype" w:hAnsi="Palatino Linotype" w:cs="Arial"/>
          <w:i/>
        </w:rPr>
        <w:t xml:space="preserve">Presenté una solicitud registrada bajo el folio 00387/SMADS/IP/2024, solicitando: “Copia digital del dictamen técnico de ordenamiento ecológico, para la realización del Centro de Atención Integral para pequeñas especies en el Parque Sierra Morelos, así como todos los dictámenes y estudios de impacto ambiental vinculados al parque Sierra Morelos, en los últimos 4 años.” </w:t>
      </w:r>
      <w:r w:rsidR="005F71BC" w:rsidRPr="000B1030">
        <w:rPr>
          <w:rFonts w:ascii="Palatino Linotype" w:hAnsi="Palatino Linotype" w:cs="Arial"/>
          <w:b/>
          <w:bCs/>
          <w:i/>
          <w:u w:val="single"/>
        </w:rPr>
        <w:t>La respuesta indicó que esta información también fue clasificada como reservada debido a su vinculación con un Juicio de Amparo (expediente 1110/2024), argumentando posibles afectaciones al debido proceso</w:t>
      </w:r>
      <w:r w:rsidR="005F71BC" w:rsidRPr="000B1030">
        <w:rPr>
          <w:rFonts w:ascii="Palatino Linotype" w:hAnsi="Palatino Linotype" w:cs="Arial"/>
          <w:i/>
        </w:rPr>
        <w:t>.</w:t>
      </w:r>
      <w:r w:rsidR="00D34057" w:rsidRPr="000B1030">
        <w:rPr>
          <w:rFonts w:ascii="Palatino Linotype" w:hAnsi="Palatino Linotype" w:cs="Arial"/>
          <w:i/>
        </w:rPr>
        <w:t>”</w:t>
      </w:r>
      <w:r w:rsidR="00CF70A0" w:rsidRPr="000B1030">
        <w:rPr>
          <w:rFonts w:ascii="Palatino Linotype" w:hAnsi="Palatino Linotype" w:cs="Arial"/>
          <w:i/>
        </w:rPr>
        <w:t xml:space="preserve"> </w:t>
      </w:r>
      <w:r w:rsidR="00D34057" w:rsidRPr="000B1030">
        <w:rPr>
          <w:rFonts w:ascii="Palatino Linotype" w:hAnsi="Palatino Linotype" w:cs="Arial"/>
          <w:i/>
        </w:rPr>
        <w:t>[</w:t>
      </w:r>
      <w:proofErr w:type="gramStart"/>
      <w:r w:rsidR="00D34057" w:rsidRPr="000B1030">
        <w:rPr>
          <w:rFonts w:ascii="Palatino Linotype" w:hAnsi="Palatino Linotype" w:cs="Arial"/>
          <w:i/>
        </w:rPr>
        <w:t>sic</w:t>
      </w:r>
      <w:proofErr w:type="gramEnd"/>
      <w:r w:rsidR="00D34057" w:rsidRPr="000B1030">
        <w:rPr>
          <w:rFonts w:ascii="Palatino Linotype" w:hAnsi="Palatino Linotype" w:cs="Arial"/>
          <w:i/>
        </w:rPr>
        <w:t>]</w:t>
      </w:r>
    </w:p>
    <w:p w14:paraId="63141DF2" w14:textId="77777777" w:rsidR="00BD28E3" w:rsidRPr="000B1030" w:rsidRDefault="00BD28E3" w:rsidP="003D0754">
      <w:pPr>
        <w:pStyle w:val="Sinespaciado"/>
        <w:rPr>
          <w:sz w:val="2"/>
        </w:rPr>
      </w:pPr>
    </w:p>
    <w:p w14:paraId="15CDCB8C" w14:textId="77777777" w:rsidR="00D34057" w:rsidRPr="000B1030" w:rsidRDefault="00D34057" w:rsidP="00173A7D">
      <w:pPr>
        <w:pStyle w:val="Prrafodelista"/>
        <w:numPr>
          <w:ilvl w:val="0"/>
          <w:numId w:val="1"/>
        </w:numPr>
        <w:spacing w:before="240" w:line="360" w:lineRule="auto"/>
        <w:jc w:val="both"/>
        <w:rPr>
          <w:rFonts w:ascii="Palatino Linotype" w:hAnsi="Palatino Linotype" w:cs="Arial"/>
        </w:rPr>
      </w:pPr>
      <w:r w:rsidRPr="000B1030">
        <w:rPr>
          <w:rFonts w:ascii="Palatino Linotype" w:hAnsi="Palatino Linotype" w:cs="Arial"/>
          <w:b/>
        </w:rPr>
        <w:t>Razones o Motivos de Inconformidad</w:t>
      </w:r>
      <w:r w:rsidRPr="000B1030">
        <w:rPr>
          <w:rFonts w:ascii="Palatino Linotype" w:hAnsi="Palatino Linotype" w:cs="Arial"/>
        </w:rPr>
        <w:t xml:space="preserve">: </w:t>
      </w:r>
    </w:p>
    <w:p w14:paraId="505D7334" w14:textId="45F451FA" w:rsidR="00E36016" w:rsidRPr="000B1030" w:rsidRDefault="00BB0BEB" w:rsidP="001B0A88">
      <w:pPr>
        <w:ind w:left="851" w:right="850"/>
        <w:jc w:val="both"/>
        <w:rPr>
          <w:rFonts w:ascii="Palatino Linotype" w:hAnsi="Palatino Linotype" w:cs="Arial"/>
          <w:i/>
        </w:rPr>
      </w:pPr>
      <w:r w:rsidRPr="000B1030">
        <w:rPr>
          <w:rFonts w:ascii="Palatino Linotype" w:hAnsi="Palatino Linotype" w:cs="Arial"/>
          <w:i/>
        </w:rPr>
        <w:t>“</w:t>
      </w:r>
      <w:r w:rsidR="005F71BC" w:rsidRPr="000B1030">
        <w:rPr>
          <w:rFonts w:ascii="Palatino Linotype" w:hAnsi="Palatino Linotype" w:cs="Arial"/>
          <w:i/>
        </w:rPr>
        <w:t xml:space="preserve">La información solicitada está relacionada con un proyecto de impacto ambiental en una zona de interés público. En virtud del principio de máxima publicidad establecido en el artículo 6° de la Constitución Política de los Estados Unidos Mexicanos y el artículo 3 de la Ley General de Transparencia y Acceso a la Información Pública, </w:t>
      </w:r>
      <w:r w:rsidR="005F71BC" w:rsidRPr="000B1030">
        <w:rPr>
          <w:rFonts w:ascii="Palatino Linotype" w:hAnsi="Palatino Linotype" w:cs="Arial"/>
          <w:i/>
          <w:u w:val="single"/>
        </w:rPr>
        <w:t>se debe privilegiar el acceso a información vinculada con el medio ambiente y el uso de recursos naturales</w:t>
      </w:r>
      <w:r w:rsidR="005F71BC" w:rsidRPr="000B1030">
        <w:rPr>
          <w:rFonts w:ascii="Palatino Linotype" w:hAnsi="Palatino Linotype" w:cs="Arial"/>
          <w:i/>
        </w:rPr>
        <w:t xml:space="preserve">. </w:t>
      </w:r>
      <w:r w:rsidR="005F71BC" w:rsidRPr="000B1030">
        <w:rPr>
          <w:rFonts w:ascii="Palatino Linotype" w:hAnsi="Palatino Linotype" w:cs="Arial"/>
          <w:b/>
          <w:bCs/>
          <w:i/>
        </w:rPr>
        <w:t>La clasificación como reservada debe estar debidamente fundada y motivada</w:t>
      </w:r>
      <w:r w:rsidR="005F71BC" w:rsidRPr="000B1030">
        <w:rPr>
          <w:rFonts w:ascii="Palatino Linotype" w:hAnsi="Palatino Linotype" w:cs="Arial"/>
          <w:i/>
        </w:rPr>
        <w:t xml:space="preserve">, conforme lo establece el artículo 113 de la Ley de Transparencia y Acceso a la Información Pública del Estado de México y Municipios. </w:t>
      </w:r>
      <w:r w:rsidR="005F71BC" w:rsidRPr="000B1030">
        <w:rPr>
          <w:rFonts w:ascii="Palatino Linotype" w:hAnsi="Palatino Linotype" w:cs="Arial"/>
          <w:b/>
          <w:bCs/>
          <w:i/>
          <w:u w:val="single"/>
        </w:rPr>
        <w:t>En este caso, no se proporcionaron argumentos específicos que justifiquen la reserva, ni se aclaró el daño que podría derivarse de la divulgación de la información. La información ambiental debe considerarse de interés público</w:t>
      </w:r>
      <w:r w:rsidR="005F71BC" w:rsidRPr="000B1030">
        <w:rPr>
          <w:rFonts w:ascii="Palatino Linotype" w:hAnsi="Palatino Linotype" w:cs="Arial"/>
          <w:i/>
        </w:rPr>
        <w:t xml:space="preserve">, conforme al artículo 4 de la Constitución Política de los Estados Unidos Mexicanos, que garantiza el derecho de toda persona a un medio ambiente sano. Además, el Convenio de Aarhus, ratificado por México, obliga a garantizar el acceso a información ambiental. </w:t>
      </w:r>
      <w:r w:rsidR="005F71BC" w:rsidRPr="000B1030">
        <w:rPr>
          <w:rFonts w:ascii="Palatino Linotype" w:hAnsi="Palatino Linotype" w:cs="Arial"/>
          <w:b/>
          <w:bCs/>
          <w:i/>
          <w:u w:val="single"/>
        </w:rPr>
        <w:t>En el caso de la solicitud 00387/SMADS/IP/2024, la vinculación de la información con un Juicio de Amparo no es razón suficiente para clasificarla como reservada</w:t>
      </w:r>
      <w:r w:rsidR="005F71BC" w:rsidRPr="000B1030">
        <w:rPr>
          <w:rFonts w:ascii="Palatino Linotype" w:hAnsi="Palatino Linotype" w:cs="Arial"/>
          <w:i/>
        </w:rPr>
        <w:t xml:space="preserve">, ya que el artículo 140 de la Ley de Transparencia del Estado de México sólo permite dicha clasificación en casos donde exista un riesgo real, demostrable e identificable de perjuicio significativo. En este caso, no se presentaron pruebas concretas que acrediten </w:t>
      </w:r>
      <w:r w:rsidR="005F71BC" w:rsidRPr="000B1030">
        <w:rPr>
          <w:rFonts w:ascii="Palatino Linotype" w:hAnsi="Palatino Linotype" w:cs="Arial"/>
          <w:i/>
        </w:rPr>
        <w:lastRenderedPageBreak/>
        <w:t xml:space="preserve">dicho riesgo. Solicitud: Con fundamento en los artículos 129, 130 y 131 de la Ley de Transparencia y Acceso a la Información Pública del Estado de México y Municipios, </w:t>
      </w:r>
      <w:r w:rsidR="005F71BC" w:rsidRPr="000B1030">
        <w:rPr>
          <w:rFonts w:ascii="Palatino Linotype" w:hAnsi="Palatino Linotype" w:cs="Arial"/>
          <w:b/>
          <w:bCs/>
          <w:i/>
          <w:u w:val="single"/>
        </w:rPr>
        <w:t>solicito que: Se revise la decisión de clasificar como reservada la información solicitada y se determine si cumple con los requisitos legales para dicha clasificación. En caso de que la clasificación no esté debidamente justificada, se ordene a la autoridad correspondiente proporcionar la información solicitada</w:t>
      </w:r>
      <w:r w:rsidR="005F71BC" w:rsidRPr="000B1030">
        <w:rPr>
          <w:rFonts w:ascii="Palatino Linotype" w:hAnsi="Palatino Linotype" w:cs="Arial"/>
          <w:i/>
        </w:rPr>
        <w:t>. Se me informe del resultado del presente recurso en los términos establecidos por la ley.</w:t>
      </w:r>
      <w:r w:rsidR="00D34057" w:rsidRPr="000B1030">
        <w:rPr>
          <w:rFonts w:ascii="Palatino Linotype" w:hAnsi="Palatino Linotype" w:cs="Arial"/>
          <w:i/>
        </w:rPr>
        <w:t>” [</w:t>
      </w:r>
      <w:proofErr w:type="gramStart"/>
      <w:r w:rsidR="00D34057" w:rsidRPr="000B1030">
        <w:rPr>
          <w:rFonts w:ascii="Palatino Linotype" w:hAnsi="Palatino Linotype" w:cs="Arial"/>
          <w:i/>
        </w:rPr>
        <w:t>sic</w:t>
      </w:r>
      <w:proofErr w:type="gramEnd"/>
      <w:r w:rsidR="00D34057" w:rsidRPr="000B1030">
        <w:rPr>
          <w:rFonts w:ascii="Palatino Linotype" w:hAnsi="Palatino Linotype" w:cs="Arial"/>
          <w:i/>
        </w:rPr>
        <w:t>]</w:t>
      </w:r>
    </w:p>
    <w:p w14:paraId="78750FB9" w14:textId="77777777" w:rsidR="003708E1" w:rsidRPr="000B1030" w:rsidRDefault="003708E1" w:rsidP="00E91EE4">
      <w:pPr>
        <w:spacing w:before="240" w:line="360" w:lineRule="auto"/>
        <w:ind w:right="851"/>
        <w:jc w:val="both"/>
        <w:rPr>
          <w:rFonts w:ascii="Palatino Linotype" w:hAnsi="Palatino Linotype"/>
          <w:color w:val="000000"/>
          <w:sz w:val="18"/>
        </w:rPr>
      </w:pPr>
    </w:p>
    <w:p w14:paraId="3DE918EE" w14:textId="30BC393C" w:rsidR="00D34057" w:rsidRPr="000B1030" w:rsidRDefault="006E57E3" w:rsidP="003D0754">
      <w:pPr>
        <w:spacing w:line="360" w:lineRule="auto"/>
        <w:jc w:val="both"/>
        <w:rPr>
          <w:rFonts w:ascii="Palatino Linotype" w:hAnsi="Palatino Linotype" w:cs="Arial"/>
          <w:b/>
        </w:rPr>
      </w:pPr>
      <w:r w:rsidRPr="000B1030">
        <w:rPr>
          <w:rFonts w:ascii="Palatino Linotype" w:hAnsi="Palatino Linotype" w:cs="Arial"/>
          <w:b/>
          <w:sz w:val="28"/>
        </w:rPr>
        <w:t>CUARTO</w:t>
      </w:r>
      <w:r w:rsidR="00D34057" w:rsidRPr="000B1030">
        <w:rPr>
          <w:rFonts w:ascii="Palatino Linotype" w:hAnsi="Palatino Linotype" w:cs="Arial"/>
          <w:b/>
        </w:rPr>
        <w:t xml:space="preserve">. </w:t>
      </w:r>
      <w:r w:rsidR="00D34057" w:rsidRPr="000B1030">
        <w:rPr>
          <w:rFonts w:ascii="Palatino Linotype" w:hAnsi="Palatino Linotype" w:cs="Arial"/>
          <w:b/>
          <w:sz w:val="28"/>
          <w:szCs w:val="28"/>
        </w:rPr>
        <w:t>Del turno del recurso de revisión.</w:t>
      </w:r>
    </w:p>
    <w:p w14:paraId="0A61B1E4" w14:textId="3B30DF02" w:rsidR="001B0A88" w:rsidRPr="000B1030" w:rsidRDefault="001B0A88" w:rsidP="001B0A88">
      <w:pPr>
        <w:spacing w:line="360" w:lineRule="auto"/>
        <w:jc w:val="both"/>
        <w:rPr>
          <w:rFonts w:ascii="Palatino Linotype" w:eastAsiaTheme="minorHAnsi" w:hAnsi="Palatino Linotype" w:cs="Arial"/>
          <w:lang w:val="es-MX" w:eastAsia="en-US"/>
        </w:rPr>
      </w:pPr>
      <w:r w:rsidRPr="000B1030">
        <w:rPr>
          <w:rFonts w:ascii="Palatino Linotype" w:eastAsiaTheme="minorHAnsi" w:hAnsi="Palatino Linotype" w:cs="Arial"/>
          <w:lang w:val="es-MX" w:eastAsia="en-US"/>
        </w:rPr>
        <w:t xml:space="preserve">Medio de impugnación que le fue turnado al </w:t>
      </w:r>
      <w:r w:rsidRPr="000B1030">
        <w:rPr>
          <w:rFonts w:ascii="Palatino Linotype" w:eastAsiaTheme="minorHAnsi" w:hAnsi="Palatino Linotype" w:cs="Arial"/>
          <w:b/>
          <w:bCs/>
          <w:lang w:val="es-MX" w:eastAsia="en-US"/>
        </w:rPr>
        <w:t>Comisionado</w:t>
      </w:r>
      <w:r w:rsidR="009E16FA" w:rsidRPr="000B1030">
        <w:rPr>
          <w:rFonts w:ascii="Palatino Linotype" w:eastAsiaTheme="minorHAnsi" w:hAnsi="Palatino Linotype" w:cs="Arial"/>
          <w:b/>
          <w:bCs/>
          <w:lang w:val="es-MX" w:eastAsia="en-US"/>
        </w:rPr>
        <w:t xml:space="preserve"> Presidente</w:t>
      </w:r>
      <w:r w:rsidRPr="000B1030">
        <w:rPr>
          <w:rFonts w:ascii="Palatino Linotype" w:eastAsiaTheme="minorHAnsi" w:hAnsi="Palatino Linotype" w:cs="Arial"/>
          <w:b/>
          <w:bCs/>
          <w:lang w:val="es-MX" w:eastAsia="en-US"/>
        </w:rPr>
        <w:t xml:space="preserve"> José Martínez Vilchis</w:t>
      </w:r>
      <w:r w:rsidRPr="000B1030">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2A4FDE" w:rsidRPr="000B1030">
        <w:rPr>
          <w:rFonts w:ascii="Palatino Linotype" w:eastAsiaTheme="minorHAnsi" w:hAnsi="Palatino Linotype" w:cs="Arial"/>
          <w:lang w:val="es-MX" w:eastAsia="en-US"/>
        </w:rPr>
        <w:t>dieciséis</w:t>
      </w:r>
      <w:r w:rsidR="00CD3C58" w:rsidRPr="000B1030">
        <w:rPr>
          <w:rFonts w:ascii="Palatino Linotype" w:eastAsiaTheme="minorHAnsi" w:hAnsi="Palatino Linotype" w:cs="Arial"/>
          <w:lang w:val="es-MX" w:eastAsia="en-US"/>
        </w:rPr>
        <w:t xml:space="preserve"> de enero de dos mil veinticinco</w:t>
      </w:r>
      <w:r w:rsidRPr="000B1030">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788449D" w14:textId="77777777" w:rsidR="00C07D77" w:rsidRPr="000B1030" w:rsidRDefault="00C07D77" w:rsidP="00E91EE4">
      <w:pPr>
        <w:spacing w:before="240" w:line="360" w:lineRule="auto"/>
        <w:jc w:val="both"/>
        <w:rPr>
          <w:rFonts w:ascii="Palatino Linotype" w:hAnsi="Palatino Linotype" w:cs="Arial"/>
          <w:sz w:val="6"/>
        </w:rPr>
      </w:pPr>
    </w:p>
    <w:p w14:paraId="51BD16D2" w14:textId="0160BDBD" w:rsidR="00D34057" w:rsidRPr="000B1030" w:rsidRDefault="00420653" w:rsidP="003D0754">
      <w:pPr>
        <w:spacing w:line="360" w:lineRule="auto"/>
        <w:jc w:val="both"/>
        <w:rPr>
          <w:rFonts w:ascii="Palatino Linotype" w:hAnsi="Palatino Linotype" w:cs="Arial"/>
          <w:b/>
        </w:rPr>
      </w:pPr>
      <w:r w:rsidRPr="000B1030">
        <w:rPr>
          <w:rFonts w:ascii="Palatino Linotype" w:hAnsi="Palatino Linotype" w:cs="Arial"/>
          <w:b/>
          <w:sz w:val="28"/>
        </w:rPr>
        <w:t>QUINTO</w:t>
      </w:r>
      <w:r w:rsidR="00D34057" w:rsidRPr="000B1030">
        <w:rPr>
          <w:rFonts w:ascii="Palatino Linotype" w:hAnsi="Palatino Linotype" w:cs="Arial"/>
          <w:b/>
        </w:rPr>
        <w:t xml:space="preserve">. </w:t>
      </w:r>
      <w:r w:rsidR="00D34057" w:rsidRPr="000B1030">
        <w:rPr>
          <w:rFonts w:ascii="Palatino Linotype" w:hAnsi="Palatino Linotype" w:cs="Arial"/>
          <w:b/>
          <w:sz w:val="28"/>
          <w:szCs w:val="28"/>
        </w:rPr>
        <w:t>De la etapa de instrucción.</w:t>
      </w:r>
    </w:p>
    <w:p w14:paraId="46C594D1" w14:textId="224E4266" w:rsidR="00D41CD6" w:rsidRPr="000B1030" w:rsidRDefault="00425BE1" w:rsidP="00D10308">
      <w:pPr>
        <w:spacing w:line="360" w:lineRule="auto"/>
        <w:jc w:val="both"/>
        <w:rPr>
          <w:rFonts w:ascii="Palatino Linotype" w:eastAsiaTheme="minorHAnsi" w:hAnsi="Palatino Linotype" w:cstheme="minorBidi"/>
          <w:lang w:val="es-MX" w:eastAsia="en-US"/>
        </w:rPr>
      </w:pPr>
      <w:r w:rsidRPr="000B1030">
        <w:rPr>
          <w:rFonts w:ascii="Palatino Linotype" w:hAnsi="Palatino Linotype" w:cs="Arial"/>
        </w:rPr>
        <w:t xml:space="preserve">Así, una vez abierta la etapa de instrucción, en el sumario se observa que </w:t>
      </w:r>
      <w:r w:rsidRPr="000B1030">
        <w:rPr>
          <w:rFonts w:ascii="Palatino Linotype" w:hAnsi="Palatino Linotype" w:cs="Arial"/>
          <w:b/>
          <w:bCs/>
        </w:rPr>
        <w:t>El Sujeto Obligado</w:t>
      </w:r>
      <w:r w:rsidRPr="000B1030">
        <w:rPr>
          <w:rFonts w:ascii="Palatino Linotype" w:hAnsi="Palatino Linotype" w:cs="Arial"/>
        </w:rPr>
        <w:t xml:space="preserve"> en fecha veinticuatro de enero de dos mil veinticinco, presentó su informe justificado, mismo que fue puesto a la vista de la Recurrente el día veintiocho de enero de dos mil veinticinco, para que en un término de tres días el </w:t>
      </w:r>
      <w:r w:rsidRPr="000B1030">
        <w:rPr>
          <w:rFonts w:ascii="Palatino Linotype" w:hAnsi="Palatino Linotype" w:cs="Arial"/>
          <w:b/>
          <w:bCs/>
        </w:rPr>
        <w:t>Recurrente</w:t>
      </w:r>
      <w:r w:rsidRPr="000B1030">
        <w:rPr>
          <w:rFonts w:ascii="Palatino Linotype" w:hAnsi="Palatino Linotype" w:cs="Arial"/>
        </w:rPr>
        <w:t xml:space="preserve"> adujera manifestaciones; asimismo, se hace constar que el </w:t>
      </w:r>
      <w:r w:rsidRPr="000B1030">
        <w:rPr>
          <w:rFonts w:ascii="Palatino Linotype" w:hAnsi="Palatino Linotype" w:cs="Arial"/>
          <w:b/>
          <w:bCs/>
        </w:rPr>
        <w:t>Recurrente</w:t>
      </w:r>
      <w:r w:rsidRPr="000B1030">
        <w:rPr>
          <w:rFonts w:ascii="Palatino Linotype" w:hAnsi="Palatino Linotype" w:cs="Arial"/>
        </w:rPr>
        <w:t xml:space="preserve"> fue omiso en presentar sus manifestaciones respecto al informe justificado remitido por el Sujeto Obligado; finalmente se advierte de las constancias que integran el presente expediente, que no existe prueba alguna que deba desahogarse.</w:t>
      </w:r>
    </w:p>
    <w:p w14:paraId="3B1802D2" w14:textId="77777777" w:rsidR="00420653" w:rsidRPr="000B1030" w:rsidRDefault="00420653" w:rsidP="00420653">
      <w:pPr>
        <w:tabs>
          <w:tab w:val="left" w:pos="3206"/>
        </w:tabs>
        <w:spacing w:line="360" w:lineRule="auto"/>
        <w:jc w:val="both"/>
        <w:rPr>
          <w:rFonts w:ascii="Palatino Linotype" w:eastAsiaTheme="minorHAnsi" w:hAnsi="Palatino Linotype" w:cs="Arial"/>
          <w:b/>
          <w:sz w:val="28"/>
          <w:lang w:val="es-MX" w:eastAsia="en-US"/>
        </w:rPr>
      </w:pPr>
      <w:r w:rsidRPr="000B1030">
        <w:rPr>
          <w:rFonts w:ascii="Palatino Linotype" w:eastAsiaTheme="minorHAnsi" w:hAnsi="Palatino Linotype" w:cs="Arial"/>
          <w:b/>
          <w:sz w:val="28"/>
          <w:lang w:val="es-MX" w:eastAsia="en-US"/>
        </w:rPr>
        <w:lastRenderedPageBreak/>
        <w:t>SEXTO. Del cierre de instrucción.</w:t>
      </w:r>
      <w:r w:rsidRPr="000B1030">
        <w:rPr>
          <w:rFonts w:ascii="Palatino Linotype" w:eastAsiaTheme="minorHAnsi" w:hAnsi="Palatino Linotype" w:cs="Arial"/>
          <w:b/>
          <w:sz w:val="28"/>
          <w:lang w:val="es-MX" w:eastAsia="en-US"/>
        </w:rPr>
        <w:tab/>
      </w:r>
    </w:p>
    <w:p w14:paraId="2330F521" w14:textId="22DE8C05" w:rsidR="00420653" w:rsidRPr="000B1030" w:rsidRDefault="00420653" w:rsidP="00420653">
      <w:pPr>
        <w:spacing w:line="360" w:lineRule="auto"/>
        <w:jc w:val="both"/>
        <w:rPr>
          <w:rFonts w:ascii="Palatino Linotype" w:eastAsiaTheme="minorHAnsi" w:hAnsi="Palatino Linotype" w:cs="Arial"/>
          <w:lang w:val="es-MX" w:eastAsia="en-US"/>
        </w:rPr>
      </w:pPr>
      <w:r w:rsidRPr="000B1030">
        <w:rPr>
          <w:rFonts w:ascii="Palatino Linotype" w:eastAsiaTheme="minorHAnsi" w:hAnsi="Palatino Linotype" w:cs="Arial"/>
          <w:lang w:val="es-MX" w:eastAsia="en-US"/>
        </w:rPr>
        <w:t xml:space="preserve">Así, una vez transcurrido el término legal, permitió decretarse el cierre de instrucción en fecha </w:t>
      </w:r>
      <w:r w:rsidR="00425BE1" w:rsidRPr="000B1030">
        <w:rPr>
          <w:rFonts w:ascii="Palatino Linotype" w:eastAsiaTheme="minorHAnsi" w:hAnsi="Palatino Linotype" w:cs="Arial"/>
          <w:lang w:val="es-MX" w:eastAsia="en-US"/>
        </w:rPr>
        <w:t>cuatro de febrero</w:t>
      </w:r>
      <w:r w:rsidR="00485512" w:rsidRPr="000B1030">
        <w:rPr>
          <w:rFonts w:ascii="Palatino Linotype" w:eastAsiaTheme="minorHAnsi" w:hAnsi="Palatino Linotype" w:cs="Arial"/>
          <w:lang w:val="es-MX" w:eastAsia="en-US"/>
        </w:rPr>
        <w:t xml:space="preserve"> de la presente anualidad</w:t>
      </w:r>
      <w:r w:rsidRPr="000B1030">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00398E62" w14:textId="77777777" w:rsidR="00420653" w:rsidRPr="000B1030" w:rsidRDefault="00420653" w:rsidP="00D10308">
      <w:pPr>
        <w:spacing w:line="360" w:lineRule="auto"/>
        <w:jc w:val="both"/>
        <w:rPr>
          <w:rFonts w:ascii="Palatino Linotype" w:hAnsi="Palatino Linotype" w:cs="Arial"/>
        </w:rPr>
      </w:pPr>
    </w:p>
    <w:p w14:paraId="6A11831A" w14:textId="77777777" w:rsidR="00B001FA" w:rsidRPr="000B1030" w:rsidRDefault="00B001FA" w:rsidP="00B001FA">
      <w:pPr>
        <w:spacing w:line="360" w:lineRule="auto"/>
        <w:jc w:val="center"/>
        <w:rPr>
          <w:rFonts w:ascii="Palatino Linotype" w:eastAsia="Calibri" w:hAnsi="Palatino Linotype" w:cs="Arial"/>
          <w:b/>
          <w:sz w:val="28"/>
          <w:szCs w:val="22"/>
          <w:lang w:eastAsia="es-MX"/>
        </w:rPr>
      </w:pPr>
      <w:r w:rsidRPr="000B1030">
        <w:rPr>
          <w:rFonts w:ascii="Palatino Linotype" w:eastAsia="Calibri" w:hAnsi="Palatino Linotype" w:cs="Arial"/>
          <w:b/>
          <w:sz w:val="28"/>
          <w:szCs w:val="22"/>
          <w:lang w:eastAsia="es-MX"/>
        </w:rPr>
        <w:t xml:space="preserve">C O N S I D E R A N D O </w:t>
      </w:r>
    </w:p>
    <w:p w14:paraId="3CDF7B39" w14:textId="77777777" w:rsidR="00B001FA" w:rsidRPr="000B1030" w:rsidRDefault="00B001FA" w:rsidP="00B001FA">
      <w:pPr>
        <w:rPr>
          <w:rFonts w:ascii="Palatino Linotype" w:hAnsi="Palatino Linotype"/>
          <w:lang w:val="es-MX"/>
        </w:rPr>
      </w:pPr>
    </w:p>
    <w:p w14:paraId="6487206F" w14:textId="77777777" w:rsidR="00B001FA" w:rsidRPr="000B1030" w:rsidRDefault="00B001FA" w:rsidP="00B001FA">
      <w:pPr>
        <w:spacing w:line="360" w:lineRule="auto"/>
        <w:jc w:val="both"/>
        <w:rPr>
          <w:rFonts w:ascii="Palatino Linotype" w:eastAsia="Calibri" w:hAnsi="Palatino Linotype" w:cs="Arial"/>
          <w:szCs w:val="22"/>
          <w:lang w:eastAsia="es-MX"/>
        </w:rPr>
      </w:pPr>
      <w:r w:rsidRPr="000B1030">
        <w:rPr>
          <w:rFonts w:ascii="Palatino Linotype" w:eastAsia="Calibri" w:hAnsi="Palatino Linotype" w:cs="Arial"/>
          <w:b/>
          <w:sz w:val="28"/>
          <w:szCs w:val="22"/>
          <w:lang w:eastAsia="es-MX"/>
        </w:rPr>
        <w:t>PRIMERO.</w:t>
      </w:r>
      <w:r w:rsidRPr="000B1030">
        <w:rPr>
          <w:rFonts w:ascii="Palatino Linotype" w:eastAsia="Calibri" w:hAnsi="Palatino Linotype" w:cs="Arial"/>
          <w:b/>
          <w:szCs w:val="22"/>
          <w:lang w:eastAsia="es-MX"/>
        </w:rPr>
        <w:t xml:space="preserve"> </w:t>
      </w:r>
      <w:r w:rsidRPr="000B1030">
        <w:rPr>
          <w:rFonts w:ascii="Palatino Linotype" w:eastAsia="Calibri" w:hAnsi="Palatino Linotype" w:cs="Arial"/>
          <w:b/>
          <w:sz w:val="28"/>
          <w:szCs w:val="28"/>
          <w:lang w:eastAsia="es-MX"/>
        </w:rPr>
        <w:t>De la competencia</w:t>
      </w:r>
      <w:r w:rsidRPr="000B1030">
        <w:rPr>
          <w:rFonts w:ascii="Palatino Linotype" w:eastAsia="Calibri" w:hAnsi="Palatino Linotype" w:cs="Arial"/>
          <w:sz w:val="28"/>
          <w:szCs w:val="28"/>
          <w:lang w:eastAsia="es-MX"/>
        </w:rPr>
        <w:t>.</w:t>
      </w:r>
    </w:p>
    <w:p w14:paraId="2EF41D4A" w14:textId="152A6951" w:rsidR="00B001FA" w:rsidRPr="000B1030" w:rsidRDefault="00D41CD6" w:rsidP="00B001FA">
      <w:pPr>
        <w:spacing w:line="360" w:lineRule="auto"/>
        <w:jc w:val="both"/>
        <w:rPr>
          <w:rFonts w:ascii="Palatino Linotype" w:hAnsi="Palatino Linotype"/>
          <w:lang w:val="es-MX"/>
        </w:rPr>
      </w:pPr>
      <w:r w:rsidRPr="000B1030">
        <w:rPr>
          <w:rFonts w:ascii="Palatino Linotype" w:hAnsi="Palatino Linotype"/>
          <w:lang w:val="es-MX"/>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DC94A69" w14:textId="77777777" w:rsidR="003708E1" w:rsidRPr="000B1030" w:rsidRDefault="003708E1" w:rsidP="00E91EE4">
      <w:pPr>
        <w:spacing w:before="240" w:line="360" w:lineRule="auto"/>
        <w:jc w:val="both"/>
        <w:rPr>
          <w:rFonts w:ascii="Palatino Linotype" w:hAnsi="Palatino Linotype" w:cs="Arial"/>
        </w:rPr>
      </w:pPr>
    </w:p>
    <w:p w14:paraId="5E3884DF" w14:textId="77777777" w:rsidR="00D34057" w:rsidRPr="000B1030" w:rsidRDefault="00D34057" w:rsidP="007B1512">
      <w:pPr>
        <w:pStyle w:val="Prrafodelista"/>
        <w:autoSpaceDE w:val="0"/>
        <w:autoSpaceDN w:val="0"/>
        <w:adjustRightInd w:val="0"/>
        <w:spacing w:line="360" w:lineRule="auto"/>
        <w:ind w:left="0"/>
        <w:jc w:val="both"/>
        <w:rPr>
          <w:rFonts w:ascii="Palatino Linotype" w:hAnsi="Palatino Linotype" w:cs="Arial"/>
          <w:b/>
        </w:rPr>
      </w:pPr>
      <w:r w:rsidRPr="000B1030">
        <w:rPr>
          <w:rFonts w:ascii="Palatino Linotype" w:hAnsi="Palatino Linotype" w:cs="Arial"/>
          <w:b/>
          <w:sz w:val="28"/>
        </w:rPr>
        <w:t>SEGUNDO</w:t>
      </w:r>
      <w:r w:rsidRPr="000B1030">
        <w:rPr>
          <w:rFonts w:ascii="Palatino Linotype" w:hAnsi="Palatino Linotype" w:cs="Arial"/>
          <w:b/>
        </w:rPr>
        <w:t xml:space="preserve">. </w:t>
      </w:r>
      <w:r w:rsidRPr="000B1030">
        <w:rPr>
          <w:rFonts w:ascii="Palatino Linotype" w:hAnsi="Palatino Linotype" w:cs="Arial"/>
          <w:b/>
          <w:sz w:val="28"/>
          <w:szCs w:val="28"/>
        </w:rPr>
        <w:t>Sobre los alcances del recurso de revisión.</w:t>
      </w:r>
      <w:r w:rsidRPr="000B1030">
        <w:rPr>
          <w:rFonts w:ascii="Palatino Linotype" w:hAnsi="Palatino Linotype" w:cs="Arial"/>
          <w:b/>
        </w:rPr>
        <w:t xml:space="preserve"> </w:t>
      </w:r>
    </w:p>
    <w:p w14:paraId="07950F33" w14:textId="1716F3BD" w:rsidR="008D78E7" w:rsidRPr="000B1030" w:rsidRDefault="00D34057" w:rsidP="00D41CD6">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F37CA29" w14:textId="77777777" w:rsidR="00D41CD6" w:rsidRPr="000B1030" w:rsidRDefault="00D41CD6" w:rsidP="00D41CD6">
      <w:pPr>
        <w:pStyle w:val="Prrafodelista"/>
        <w:autoSpaceDE w:val="0"/>
        <w:autoSpaceDN w:val="0"/>
        <w:adjustRightInd w:val="0"/>
        <w:spacing w:line="360" w:lineRule="auto"/>
        <w:ind w:left="0"/>
        <w:jc w:val="both"/>
        <w:rPr>
          <w:rFonts w:ascii="Palatino Linotype" w:hAnsi="Palatino Linotype" w:cs="Arial"/>
        </w:rPr>
      </w:pPr>
    </w:p>
    <w:p w14:paraId="361C0705" w14:textId="2FCE6ACF" w:rsidR="00912A21" w:rsidRPr="000B1030" w:rsidRDefault="00D41CD6" w:rsidP="00912A21">
      <w:pPr>
        <w:pStyle w:val="Prrafodelista"/>
        <w:autoSpaceDE w:val="0"/>
        <w:autoSpaceDN w:val="0"/>
        <w:adjustRightInd w:val="0"/>
        <w:spacing w:before="240" w:after="160" w:line="360" w:lineRule="auto"/>
        <w:ind w:left="0"/>
        <w:jc w:val="both"/>
        <w:rPr>
          <w:rFonts w:ascii="Palatino Linotype" w:hAnsi="Palatino Linotype" w:cs="Arial"/>
          <w:b/>
        </w:rPr>
      </w:pPr>
      <w:r w:rsidRPr="000B1030">
        <w:rPr>
          <w:rFonts w:ascii="Palatino Linotype" w:hAnsi="Palatino Linotype" w:cs="Arial"/>
          <w:b/>
          <w:sz w:val="28"/>
        </w:rPr>
        <w:t>TERCERO</w:t>
      </w:r>
      <w:r w:rsidR="00912A21" w:rsidRPr="000B1030">
        <w:rPr>
          <w:rFonts w:ascii="Palatino Linotype" w:hAnsi="Palatino Linotype" w:cs="Arial"/>
          <w:b/>
        </w:rPr>
        <w:t xml:space="preserve">. </w:t>
      </w:r>
      <w:r w:rsidR="00912A21" w:rsidRPr="000B1030">
        <w:rPr>
          <w:rFonts w:ascii="Palatino Linotype" w:hAnsi="Palatino Linotype" w:cs="Arial"/>
          <w:b/>
          <w:sz w:val="28"/>
          <w:szCs w:val="28"/>
        </w:rPr>
        <w:t>De las causas de improcedencia.</w:t>
      </w:r>
    </w:p>
    <w:p w14:paraId="6C462DB8"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B54E30E"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29769A0"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w:t>
      </w:r>
      <w:r w:rsidRPr="000B1030">
        <w:rPr>
          <w:rFonts w:ascii="Palatino Linotype" w:hAnsi="Palatino Linotype" w:cs="Arial"/>
        </w:rPr>
        <w:lastRenderedPageBreak/>
        <w:t>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B1030">
        <w:rPr>
          <w:rStyle w:val="Refdenotaalpie"/>
          <w:rFonts w:ascii="Palatino Linotype" w:hAnsi="Palatino Linotype" w:cs="Arial"/>
        </w:rPr>
        <w:footnoteReference w:id="1"/>
      </w:r>
      <w:r w:rsidRPr="000B1030">
        <w:rPr>
          <w:rFonts w:ascii="Palatino Linotype" w:hAnsi="Palatino Linotype" w:cs="Arial"/>
        </w:rPr>
        <w:t>.</w:t>
      </w:r>
    </w:p>
    <w:p w14:paraId="65BBFB49"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p>
    <w:p w14:paraId="6B09346A" w14:textId="337EDC7E" w:rsidR="00912A21" w:rsidRPr="000B1030" w:rsidRDefault="00912A21" w:rsidP="000A5A65">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 xml:space="preserve">Así las cosas, al no existir causas de improcedencia invocadas por las partes ni advertidas de oficio por este Resolutor, se </w:t>
      </w:r>
      <w:proofErr w:type="gramStart"/>
      <w:r w:rsidRPr="000B1030">
        <w:rPr>
          <w:rFonts w:ascii="Palatino Linotype" w:hAnsi="Palatino Linotype" w:cs="Arial"/>
        </w:rPr>
        <w:t>procede</w:t>
      </w:r>
      <w:proofErr w:type="gramEnd"/>
      <w:r w:rsidRPr="000B1030">
        <w:rPr>
          <w:rFonts w:ascii="Palatino Linotype" w:hAnsi="Palatino Linotype" w:cs="Arial"/>
        </w:rPr>
        <w:t xml:space="preserve"> al análisis del asunto en los siguientes términos.</w:t>
      </w:r>
    </w:p>
    <w:p w14:paraId="24DDA225" w14:textId="77777777" w:rsidR="000A5A65" w:rsidRPr="000B1030" w:rsidRDefault="000A5A65" w:rsidP="000A5A65">
      <w:pPr>
        <w:pStyle w:val="Prrafodelista"/>
        <w:autoSpaceDE w:val="0"/>
        <w:autoSpaceDN w:val="0"/>
        <w:adjustRightInd w:val="0"/>
        <w:spacing w:line="360" w:lineRule="auto"/>
        <w:ind w:left="0"/>
        <w:jc w:val="both"/>
        <w:rPr>
          <w:rFonts w:ascii="Palatino Linotype" w:hAnsi="Palatino Linotype" w:cs="Arial"/>
        </w:rPr>
      </w:pPr>
    </w:p>
    <w:p w14:paraId="5B2CC6B5" w14:textId="68A2A623" w:rsidR="00912A21" w:rsidRPr="000B1030" w:rsidRDefault="00D41CD6" w:rsidP="00912A21">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0B1030">
        <w:rPr>
          <w:rFonts w:ascii="Palatino Linotype" w:hAnsi="Palatino Linotype" w:cs="Arial"/>
          <w:b/>
          <w:sz w:val="28"/>
        </w:rPr>
        <w:t>CUARTO</w:t>
      </w:r>
      <w:r w:rsidR="00912A21" w:rsidRPr="000B1030">
        <w:rPr>
          <w:rFonts w:ascii="Palatino Linotype" w:hAnsi="Palatino Linotype" w:cs="Arial"/>
          <w:b/>
          <w:sz w:val="28"/>
          <w:szCs w:val="28"/>
        </w:rPr>
        <w:t>.</w:t>
      </w:r>
      <w:r w:rsidR="00912A21" w:rsidRPr="000B1030">
        <w:rPr>
          <w:rFonts w:ascii="Palatino Linotype" w:hAnsi="Palatino Linotype" w:cs="Arial"/>
          <w:sz w:val="28"/>
          <w:szCs w:val="28"/>
        </w:rPr>
        <w:t xml:space="preserve"> </w:t>
      </w:r>
      <w:r w:rsidR="00912A21" w:rsidRPr="000B1030">
        <w:rPr>
          <w:rFonts w:ascii="Palatino Linotype" w:hAnsi="Palatino Linotype" w:cs="Arial"/>
          <w:b/>
          <w:sz w:val="28"/>
        </w:rPr>
        <w:t>Estudio y resolución del asunto</w:t>
      </w:r>
      <w:r w:rsidR="00912A21" w:rsidRPr="000B1030">
        <w:rPr>
          <w:rFonts w:ascii="Palatino Linotype" w:hAnsi="Palatino Linotype" w:cs="Arial"/>
          <w:b/>
        </w:rPr>
        <w:t>.</w:t>
      </w:r>
    </w:p>
    <w:p w14:paraId="5FD005DD" w14:textId="77777777" w:rsidR="00912A21" w:rsidRPr="000B1030" w:rsidRDefault="00912A21" w:rsidP="00912A21">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 xml:space="preserve">Ahora bien, se procede al análisis del presente recurso, así como al contenido íntegro de las actuaciones que obran en el expediente electrónico, para así estar en posibilidad </w:t>
      </w:r>
      <w:r w:rsidRPr="000B1030">
        <w:rPr>
          <w:rFonts w:ascii="Palatino Linotype" w:hAnsi="Palatino Linotype" w:cs="Arial"/>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8E0EC0F" w14:textId="77777777" w:rsidR="007B1512" w:rsidRPr="000B1030" w:rsidRDefault="007B1512" w:rsidP="009D7D7B">
      <w:pPr>
        <w:autoSpaceDE w:val="0"/>
        <w:autoSpaceDN w:val="0"/>
        <w:adjustRightInd w:val="0"/>
        <w:spacing w:line="360" w:lineRule="auto"/>
        <w:jc w:val="both"/>
        <w:rPr>
          <w:rFonts w:ascii="Palatino Linotype" w:hAnsi="Palatino Linotype" w:cs="Arial"/>
        </w:rPr>
      </w:pPr>
    </w:p>
    <w:p w14:paraId="27CCD24B" w14:textId="68CE594A" w:rsidR="009D7D7B" w:rsidRPr="000B1030" w:rsidRDefault="009D7D7B" w:rsidP="009D7D7B">
      <w:pPr>
        <w:autoSpaceDE w:val="0"/>
        <w:autoSpaceDN w:val="0"/>
        <w:adjustRightInd w:val="0"/>
        <w:spacing w:line="360" w:lineRule="auto"/>
        <w:jc w:val="both"/>
        <w:rPr>
          <w:rFonts w:ascii="Palatino Linotype" w:hAnsi="Palatino Linotype" w:cs="Arial"/>
        </w:rPr>
      </w:pPr>
      <w:r w:rsidRPr="000B1030">
        <w:rPr>
          <w:rFonts w:ascii="Palatino Linotype" w:hAnsi="Palatino Linotype" w:cs="Arial"/>
        </w:rPr>
        <w:t>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7AC4EBA" w14:textId="77777777" w:rsidR="009D7D7B" w:rsidRPr="000B1030" w:rsidRDefault="009D7D7B" w:rsidP="009D7D7B">
      <w:pPr>
        <w:autoSpaceDE w:val="0"/>
        <w:autoSpaceDN w:val="0"/>
        <w:adjustRightInd w:val="0"/>
        <w:spacing w:line="360" w:lineRule="auto"/>
        <w:jc w:val="both"/>
        <w:rPr>
          <w:rFonts w:ascii="Palatino Linotype" w:hAnsi="Palatino Linotype" w:cs="Arial"/>
        </w:rPr>
      </w:pPr>
    </w:p>
    <w:p w14:paraId="28551A5A" w14:textId="1C5347D3" w:rsidR="009D7D7B" w:rsidRPr="000B1030" w:rsidRDefault="009D7D7B" w:rsidP="00AA0796">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 xml:space="preserve">Ya que el planteamiento del problema es de toral importancia, a efecto de determinar la intención o voluntad del </w:t>
      </w:r>
      <w:r w:rsidR="002D66D5" w:rsidRPr="000B1030">
        <w:rPr>
          <w:rFonts w:ascii="Palatino Linotype" w:hAnsi="Palatino Linotype" w:cs="Arial"/>
        </w:rPr>
        <w:t>R</w:t>
      </w:r>
      <w:r w:rsidRPr="000B1030">
        <w:rPr>
          <w:rFonts w:ascii="Palatino Linotype" w:hAnsi="Palatino Linotype" w:cs="Arial"/>
        </w:rPr>
        <w:t xml:space="preserve">ecurrente a la luz de la interpretación de las solicitudes de información, y que puede generar de forma objetiva y material el sujeto obligado </w:t>
      </w:r>
      <w:r w:rsidRPr="000B1030">
        <w:rPr>
          <w:rFonts w:ascii="Palatino Linotype" w:hAnsi="Palatino Linotype" w:cs="Arial"/>
        </w:rPr>
        <w:lastRenderedPageBreak/>
        <w:t>que se relacione con esa intención, respecto del presente asunto se realiza a continuación.</w:t>
      </w:r>
    </w:p>
    <w:p w14:paraId="41F72F69" w14:textId="77777777" w:rsidR="00AA0796" w:rsidRPr="000B1030" w:rsidRDefault="00AA0796" w:rsidP="00AA0796">
      <w:pPr>
        <w:pStyle w:val="Prrafodelista"/>
        <w:autoSpaceDE w:val="0"/>
        <w:autoSpaceDN w:val="0"/>
        <w:adjustRightInd w:val="0"/>
        <w:spacing w:line="360" w:lineRule="auto"/>
        <w:ind w:left="0"/>
        <w:jc w:val="both"/>
        <w:rPr>
          <w:rFonts w:ascii="Palatino Linotype" w:hAnsi="Palatino Linotype" w:cs="Arial"/>
        </w:rPr>
      </w:pPr>
    </w:p>
    <w:p w14:paraId="63E0AE02" w14:textId="77777777" w:rsidR="00C57CB5" w:rsidRPr="000B1030" w:rsidRDefault="00C57CB5" w:rsidP="00AA0796">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7B1512" w:rsidRPr="000B1030">
        <w:rPr>
          <w:rFonts w:ascii="Palatino Linotype" w:hAnsi="Palatino Linotype" w:cs="Arial"/>
        </w:rPr>
        <w:t>,</w:t>
      </w:r>
      <w:r w:rsidRPr="000B1030">
        <w:rPr>
          <w:rFonts w:ascii="Palatino Linotype" w:hAnsi="Palatino Linotype" w:cs="Arial"/>
        </w:rPr>
        <w:t xml:space="preserve"> de la Constitución Federal y el diverso 8</w:t>
      </w:r>
      <w:r w:rsidR="007B1512" w:rsidRPr="000B1030">
        <w:rPr>
          <w:rFonts w:ascii="Palatino Linotype" w:hAnsi="Palatino Linotype" w:cs="Arial"/>
        </w:rPr>
        <w:t>,</w:t>
      </w:r>
      <w:r w:rsidRPr="000B1030">
        <w:rPr>
          <w:rFonts w:ascii="Palatino Linotype" w:hAnsi="Palatino Linotype" w:cs="Arial"/>
        </w:rPr>
        <w:t xml:space="preserve"> de la Ley de Transparencia local.</w:t>
      </w:r>
    </w:p>
    <w:p w14:paraId="1EBD54ED" w14:textId="77777777" w:rsidR="007B1512" w:rsidRPr="000B1030" w:rsidRDefault="007B1512" w:rsidP="00E91EE4">
      <w:pPr>
        <w:tabs>
          <w:tab w:val="left" w:pos="709"/>
        </w:tabs>
        <w:spacing w:line="360" w:lineRule="auto"/>
        <w:jc w:val="both"/>
        <w:rPr>
          <w:rFonts w:ascii="Palatino Linotype" w:hAnsi="Palatino Linotype" w:cs="Arial"/>
          <w:sz w:val="10"/>
        </w:rPr>
      </w:pPr>
    </w:p>
    <w:p w14:paraId="55DEB2AB" w14:textId="26E74BD2" w:rsidR="009232E7" w:rsidRPr="000B1030" w:rsidRDefault="006625C6" w:rsidP="00AE7A28">
      <w:pPr>
        <w:pStyle w:val="Prrafodelista"/>
        <w:autoSpaceDE w:val="0"/>
        <w:autoSpaceDN w:val="0"/>
        <w:adjustRightInd w:val="0"/>
        <w:spacing w:line="360" w:lineRule="auto"/>
        <w:ind w:left="0"/>
        <w:jc w:val="both"/>
        <w:rPr>
          <w:rFonts w:ascii="Palatino Linotype" w:hAnsi="Palatino Linotype"/>
        </w:rPr>
      </w:pPr>
      <w:r w:rsidRPr="000B1030">
        <w:rPr>
          <w:rFonts w:ascii="Palatino Linotype" w:hAnsi="Palatino Linotype" w:cs="Arial"/>
        </w:rPr>
        <w:t>Así, u</w:t>
      </w:r>
      <w:r w:rsidR="009232E7" w:rsidRPr="000B1030">
        <w:rPr>
          <w:rFonts w:ascii="Palatino Linotype" w:hAnsi="Palatino Linotype"/>
        </w:rPr>
        <w:t>na vez analizada la solicitud de información, podemo</w:t>
      </w:r>
      <w:r w:rsidRPr="000B1030">
        <w:rPr>
          <w:rFonts w:ascii="Palatino Linotype" w:hAnsi="Palatino Linotype"/>
        </w:rPr>
        <w:t xml:space="preserve">s determinar que objetivamente </w:t>
      </w:r>
      <w:r w:rsidR="00AE7A28" w:rsidRPr="000B1030">
        <w:rPr>
          <w:rFonts w:ascii="Palatino Linotype" w:hAnsi="Palatino Linotype"/>
          <w:b/>
        </w:rPr>
        <w:t>el</w:t>
      </w:r>
      <w:r w:rsidR="009232E7" w:rsidRPr="000B1030">
        <w:rPr>
          <w:rFonts w:ascii="Palatino Linotype" w:hAnsi="Palatino Linotype"/>
          <w:b/>
        </w:rPr>
        <w:t xml:space="preserve"> Recurrente</w:t>
      </w:r>
      <w:r w:rsidR="009232E7" w:rsidRPr="000B1030">
        <w:rPr>
          <w:rFonts w:ascii="Palatino Linotype" w:hAnsi="Palatino Linotype"/>
        </w:rPr>
        <w:t xml:space="preserve"> </w:t>
      </w:r>
      <w:r w:rsidRPr="000B1030">
        <w:rPr>
          <w:rFonts w:ascii="Palatino Linotype" w:hAnsi="Palatino Linotype"/>
        </w:rPr>
        <w:t>solicita</w:t>
      </w:r>
      <w:r w:rsidR="00AE7A28" w:rsidRPr="000B1030">
        <w:rPr>
          <w:rFonts w:ascii="Palatino Linotype" w:hAnsi="Palatino Linotype"/>
        </w:rPr>
        <w:t xml:space="preserve"> </w:t>
      </w:r>
      <w:r w:rsidR="00CA28E7" w:rsidRPr="000B1030">
        <w:rPr>
          <w:rFonts w:ascii="Palatino Linotype" w:hAnsi="Palatino Linotype"/>
        </w:rPr>
        <w:t>el o los documentos en donde conste lo siguiente</w:t>
      </w:r>
      <w:r w:rsidR="00101D29" w:rsidRPr="000B1030">
        <w:rPr>
          <w:rFonts w:ascii="Palatino Linotype" w:hAnsi="Palatino Linotype"/>
        </w:rPr>
        <w:t>:</w:t>
      </w:r>
      <w:r w:rsidR="00CA28E7" w:rsidRPr="000B1030">
        <w:rPr>
          <w:rFonts w:ascii="Palatino Linotype" w:hAnsi="Palatino Linotype"/>
        </w:rPr>
        <w:t xml:space="preserve"> </w:t>
      </w:r>
    </w:p>
    <w:p w14:paraId="066620A4" w14:textId="77777777" w:rsidR="00AE7A28" w:rsidRPr="000B1030" w:rsidRDefault="00AE7A28" w:rsidP="00AE7A28">
      <w:pPr>
        <w:pStyle w:val="Prrafodelista"/>
        <w:autoSpaceDE w:val="0"/>
        <w:autoSpaceDN w:val="0"/>
        <w:adjustRightInd w:val="0"/>
        <w:spacing w:line="360" w:lineRule="auto"/>
        <w:ind w:left="0"/>
        <w:jc w:val="both"/>
        <w:rPr>
          <w:rFonts w:ascii="Palatino Linotype" w:hAnsi="Palatino Linotype" w:cs="Arial"/>
          <w:i/>
          <w:lang w:eastAsia="es-MX"/>
        </w:rPr>
      </w:pPr>
    </w:p>
    <w:p w14:paraId="5B791C17" w14:textId="636BDA1A" w:rsidR="009232E7" w:rsidRPr="000B1030" w:rsidRDefault="00AE7A28" w:rsidP="00173A7D">
      <w:pPr>
        <w:pStyle w:val="Prrafodelista"/>
        <w:numPr>
          <w:ilvl w:val="0"/>
          <w:numId w:val="2"/>
        </w:numPr>
        <w:spacing w:before="120" w:after="240"/>
        <w:ind w:left="714" w:hanging="357"/>
        <w:jc w:val="both"/>
        <w:rPr>
          <w:rFonts w:ascii="Palatino Linotype" w:hAnsi="Palatino Linotype"/>
          <w:i/>
          <w:iCs/>
        </w:rPr>
      </w:pPr>
      <w:r w:rsidRPr="000B1030">
        <w:rPr>
          <w:rFonts w:ascii="Palatino Linotype" w:hAnsi="Palatino Linotype"/>
          <w:i/>
          <w:iCs/>
        </w:rPr>
        <w:t>Dictamen técnico de ordenamiento ecológico, para la realización del Centro de Atención Integral para Pequeñas Especies en el Parque Sierra Morelos</w:t>
      </w:r>
      <w:r w:rsidR="003D627C" w:rsidRPr="000B1030">
        <w:rPr>
          <w:rFonts w:ascii="Palatino Linotype" w:hAnsi="Palatino Linotype"/>
          <w:i/>
          <w:iCs/>
        </w:rPr>
        <w:t>.</w:t>
      </w:r>
    </w:p>
    <w:p w14:paraId="4DFF4AA0" w14:textId="3B9B042B" w:rsidR="009232E7" w:rsidRPr="000B1030" w:rsidRDefault="00AE7A28" w:rsidP="00173A7D">
      <w:pPr>
        <w:pStyle w:val="Prrafodelista"/>
        <w:numPr>
          <w:ilvl w:val="0"/>
          <w:numId w:val="2"/>
        </w:numPr>
        <w:spacing w:before="120" w:after="120"/>
        <w:ind w:left="714" w:hanging="357"/>
        <w:jc w:val="both"/>
        <w:rPr>
          <w:rFonts w:ascii="Palatino Linotype" w:hAnsi="Palatino Linotype"/>
          <w:i/>
          <w:iCs/>
        </w:rPr>
      </w:pPr>
      <w:r w:rsidRPr="000B1030">
        <w:rPr>
          <w:rFonts w:ascii="Palatino Linotype" w:hAnsi="Palatino Linotype"/>
          <w:i/>
          <w:iCs/>
        </w:rPr>
        <w:t>Dictámenes y estudios de impacto ambiental vinculados al parque Sierra Morelos, en los últimos 4 años.</w:t>
      </w:r>
    </w:p>
    <w:p w14:paraId="780F4504" w14:textId="77777777" w:rsidR="003837ED" w:rsidRPr="000B1030" w:rsidRDefault="003837ED" w:rsidP="00AE7A28">
      <w:pPr>
        <w:spacing w:line="360" w:lineRule="auto"/>
        <w:ind w:left="357"/>
        <w:jc w:val="both"/>
        <w:rPr>
          <w:rFonts w:ascii="Palatino Linotype" w:hAnsi="Palatino Linotype"/>
        </w:rPr>
      </w:pPr>
    </w:p>
    <w:p w14:paraId="388D0269" w14:textId="7E5A031F" w:rsidR="005E50F1" w:rsidRPr="000B1030" w:rsidRDefault="000F5CBE" w:rsidP="00FF14FE">
      <w:pPr>
        <w:pStyle w:val="Prrafodelista"/>
        <w:spacing w:line="360" w:lineRule="auto"/>
        <w:ind w:left="0"/>
        <w:contextualSpacing/>
        <w:jc w:val="both"/>
        <w:rPr>
          <w:rFonts w:ascii="Palatino Linotype" w:hAnsi="Palatino Linotype"/>
          <w:color w:val="000000"/>
        </w:rPr>
      </w:pPr>
      <w:r w:rsidRPr="000B1030">
        <w:rPr>
          <w:rFonts w:ascii="Palatino Linotype" w:hAnsi="Palatino Linotype"/>
          <w:color w:val="000000"/>
        </w:rPr>
        <w:t xml:space="preserve">Ahora bien, en respuesta a los requerimientos formulados por </w:t>
      </w:r>
      <w:r w:rsidR="003837ED" w:rsidRPr="000B1030">
        <w:rPr>
          <w:rFonts w:ascii="Palatino Linotype" w:hAnsi="Palatino Linotype"/>
          <w:color w:val="000000"/>
        </w:rPr>
        <w:t>el</w:t>
      </w:r>
      <w:r w:rsidRPr="000B1030">
        <w:rPr>
          <w:rFonts w:ascii="Palatino Linotype" w:hAnsi="Palatino Linotype"/>
          <w:color w:val="000000"/>
        </w:rPr>
        <w:t xml:space="preserve"> particular, el </w:t>
      </w:r>
      <w:r w:rsidR="0025394E" w:rsidRPr="000B1030">
        <w:rPr>
          <w:rFonts w:ascii="Palatino Linotype" w:hAnsi="Palatino Linotype"/>
          <w:b/>
          <w:color w:val="000000"/>
        </w:rPr>
        <w:t>S</w:t>
      </w:r>
      <w:r w:rsidRPr="000B1030">
        <w:rPr>
          <w:rFonts w:ascii="Palatino Linotype" w:hAnsi="Palatino Linotype"/>
          <w:b/>
          <w:color w:val="000000"/>
        </w:rPr>
        <w:t xml:space="preserve">ujeto </w:t>
      </w:r>
      <w:r w:rsidR="0025394E" w:rsidRPr="000B1030">
        <w:rPr>
          <w:rFonts w:ascii="Palatino Linotype" w:hAnsi="Palatino Linotype"/>
          <w:b/>
          <w:color w:val="000000"/>
        </w:rPr>
        <w:t>O</w:t>
      </w:r>
      <w:r w:rsidRPr="000B1030">
        <w:rPr>
          <w:rFonts w:ascii="Palatino Linotype" w:hAnsi="Palatino Linotype"/>
          <w:b/>
          <w:color w:val="000000"/>
        </w:rPr>
        <w:t xml:space="preserve">bligado </w:t>
      </w:r>
      <w:r w:rsidR="008F2868" w:rsidRPr="000B1030">
        <w:rPr>
          <w:rFonts w:ascii="Palatino Linotype" w:hAnsi="Palatino Linotype"/>
          <w:bCs/>
          <w:color w:val="000000"/>
        </w:rPr>
        <w:t>turnó la solicitud a la</w:t>
      </w:r>
      <w:r w:rsidR="00382978" w:rsidRPr="000B1030">
        <w:rPr>
          <w:rFonts w:ascii="Palatino Linotype" w:hAnsi="Palatino Linotype"/>
          <w:bCs/>
          <w:color w:val="000000"/>
        </w:rPr>
        <w:t>s</w:t>
      </w:r>
      <w:r w:rsidR="008F2868" w:rsidRPr="000B1030">
        <w:rPr>
          <w:rFonts w:ascii="Palatino Linotype" w:hAnsi="Palatino Linotype"/>
          <w:bCs/>
          <w:color w:val="000000"/>
        </w:rPr>
        <w:t xml:space="preserve"> unidad</w:t>
      </w:r>
      <w:r w:rsidR="00382978" w:rsidRPr="000B1030">
        <w:rPr>
          <w:rFonts w:ascii="Palatino Linotype" w:hAnsi="Palatino Linotype"/>
          <w:bCs/>
          <w:color w:val="000000"/>
        </w:rPr>
        <w:t>es</w:t>
      </w:r>
      <w:r w:rsidR="008F2868" w:rsidRPr="000B1030">
        <w:rPr>
          <w:rFonts w:ascii="Palatino Linotype" w:hAnsi="Palatino Linotype"/>
          <w:bCs/>
          <w:color w:val="000000"/>
        </w:rPr>
        <w:t xml:space="preserve"> administrativa</w:t>
      </w:r>
      <w:r w:rsidR="00382978" w:rsidRPr="000B1030">
        <w:rPr>
          <w:rFonts w:ascii="Palatino Linotype" w:hAnsi="Palatino Linotype"/>
          <w:bCs/>
          <w:color w:val="000000"/>
        </w:rPr>
        <w:t>s</w:t>
      </w:r>
      <w:r w:rsidR="008F2868" w:rsidRPr="000B1030">
        <w:rPr>
          <w:rFonts w:ascii="Palatino Linotype" w:hAnsi="Palatino Linotype"/>
          <w:bCs/>
          <w:color w:val="000000"/>
        </w:rPr>
        <w:t xml:space="preserve"> que consideró competente</w:t>
      </w:r>
      <w:r w:rsidR="00382978" w:rsidRPr="000B1030">
        <w:rPr>
          <w:rFonts w:ascii="Palatino Linotype" w:hAnsi="Palatino Linotype"/>
          <w:bCs/>
          <w:color w:val="000000"/>
        </w:rPr>
        <w:t>s</w:t>
      </w:r>
      <w:r w:rsidR="008F2868" w:rsidRPr="000B1030">
        <w:rPr>
          <w:rFonts w:ascii="Palatino Linotype" w:hAnsi="Palatino Linotype"/>
          <w:bCs/>
          <w:color w:val="000000"/>
        </w:rPr>
        <w:t xml:space="preserve"> y emitió su respuesta</w:t>
      </w:r>
      <w:r w:rsidR="0025394E" w:rsidRPr="000B1030">
        <w:rPr>
          <w:rFonts w:ascii="Palatino Linotype" w:hAnsi="Palatino Linotype"/>
          <w:bCs/>
          <w:color w:val="000000"/>
        </w:rPr>
        <w:t>,</w:t>
      </w:r>
      <w:r w:rsidR="008F2868" w:rsidRPr="000B1030">
        <w:rPr>
          <w:rFonts w:ascii="Palatino Linotype" w:hAnsi="Palatino Linotype"/>
          <w:bCs/>
          <w:color w:val="000000"/>
        </w:rPr>
        <w:t xml:space="preserve"> remitiendo</w:t>
      </w:r>
      <w:r w:rsidR="0025394E" w:rsidRPr="000B1030">
        <w:rPr>
          <w:rFonts w:ascii="Palatino Linotype" w:hAnsi="Palatino Linotype"/>
          <w:bCs/>
          <w:color w:val="000000"/>
        </w:rPr>
        <w:t xml:space="preserve"> para tal efecto</w:t>
      </w:r>
      <w:r w:rsidR="007D62E9" w:rsidRPr="000B1030">
        <w:rPr>
          <w:rFonts w:ascii="Palatino Linotype" w:hAnsi="Palatino Linotype"/>
          <w:bCs/>
          <w:color w:val="000000"/>
        </w:rPr>
        <w:t xml:space="preserve"> </w:t>
      </w:r>
      <w:r w:rsidR="003829ED" w:rsidRPr="000B1030">
        <w:rPr>
          <w:rFonts w:ascii="Palatino Linotype" w:hAnsi="Palatino Linotype"/>
          <w:bCs/>
          <w:color w:val="000000"/>
        </w:rPr>
        <w:t>dos</w:t>
      </w:r>
      <w:r w:rsidR="00CA28E7" w:rsidRPr="000B1030">
        <w:rPr>
          <w:rFonts w:ascii="Palatino Linotype" w:hAnsi="Palatino Linotype"/>
          <w:bCs/>
          <w:color w:val="000000"/>
        </w:rPr>
        <w:t xml:space="preserve"> </w:t>
      </w:r>
      <w:r w:rsidR="008F2868" w:rsidRPr="000B1030">
        <w:rPr>
          <w:rFonts w:ascii="Palatino Linotype" w:hAnsi="Palatino Linotype"/>
          <w:bCs/>
          <w:color w:val="000000"/>
        </w:rPr>
        <w:t>archivo</w:t>
      </w:r>
      <w:r w:rsidR="003829ED" w:rsidRPr="000B1030">
        <w:rPr>
          <w:rFonts w:ascii="Palatino Linotype" w:hAnsi="Palatino Linotype"/>
          <w:bCs/>
          <w:color w:val="000000"/>
        </w:rPr>
        <w:t>s</w:t>
      </w:r>
      <w:r w:rsidR="008F2868" w:rsidRPr="000B1030">
        <w:rPr>
          <w:rFonts w:ascii="Palatino Linotype" w:hAnsi="Palatino Linotype"/>
          <w:bCs/>
          <w:color w:val="000000"/>
        </w:rPr>
        <w:t xml:space="preserve"> electrónico</w:t>
      </w:r>
      <w:r w:rsidR="003829ED" w:rsidRPr="000B1030">
        <w:rPr>
          <w:rFonts w:ascii="Palatino Linotype" w:hAnsi="Palatino Linotype"/>
          <w:bCs/>
          <w:color w:val="000000"/>
        </w:rPr>
        <w:t>s</w:t>
      </w:r>
      <w:r w:rsidR="007D62E9" w:rsidRPr="000B1030">
        <w:rPr>
          <w:rFonts w:ascii="Palatino Linotype" w:hAnsi="Palatino Linotype"/>
          <w:bCs/>
          <w:color w:val="000000"/>
        </w:rPr>
        <w:t>,</w:t>
      </w:r>
      <w:r w:rsidR="00382978" w:rsidRPr="000B1030">
        <w:rPr>
          <w:rFonts w:ascii="Palatino Linotype" w:hAnsi="Palatino Linotype"/>
          <w:bCs/>
          <w:color w:val="000000"/>
        </w:rPr>
        <w:t xml:space="preserve"> </w:t>
      </w:r>
      <w:r w:rsidR="008F2868" w:rsidRPr="000B1030">
        <w:rPr>
          <w:rFonts w:ascii="Palatino Linotype" w:hAnsi="Palatino Linotype"/>
          <w:bCs/>
          <w:color w:val="000000"/>
        </w:rPr>
        <w:t>de</w:t>
      </w:r>
      <w:r w:rsidR="003829ED" w:rsidRPr="000B1030">
        <w:rPr>
          <w:rFonts w:ascii="Palatino Linotype" w:hAnsi="Palatino Linotype"/>
          <w:bCs/>
          <w:color w:val="000000"/>
        </w:rPr>
        <w:t xml:space="preserve"> los</w:t>
      </w:r>
      <w:r w:rsidR="008F2868" w:rsidRPr="000B1030">
        <w:rPr>
          <w:rFonts w:ascii="Palatino Linotype" w:hAnsi="Palatino Linotype"/>
          <w:bCs/>
          <w:color w:val="000000"/>
        </w:rPr>
        <w:t xml:space="preserve"> cual</w:t>
      </w:r>
      <w:r w:rsidR="003829ED" w:rsidRPr="000B1030">
        <w:rPr>
          <w:rFonts w:ascii="Palatino Linotype" w:hAnsi="Palatino Linotype"/>
          <w:bCs/>
          <w:color w:val="000000"/>
        </w:rPr>
        <w:t>es</w:t>
      </w:r>
      <w:r w:rsidR="008F2868" w:rsidRPr="000B1030">
        <w:rPr>
          <w:rFonts w:ascii="Palatino Linotype" w:hAnsi="Palatino Linotype"/>
          <w:bCs/>
          <w:color w:val="000000"/>
        </w:rPr>
        <w:t xml:space="preserve"> se desprende la siguiente información</w:t>
      </w:r>
      <w:r w:rsidR="00286BF3" w:rsidRPr="000B1030">
        <w:rPr>
          <w:rFonts w:ascii="Palatino Linotype" w:hAnsi="Palatino Linotype"/>
          <w:color w:val="000000"/>
        </w:rPr>
        <w:t>:</w:t>
      </w:r>
    </w:p>
    <w:p w14:paraId="1F9E885A" w14:textId="1FE1A210" w:rsidR="008F2868" w:rsidRPr="000B1030" w:rsidRDefault="008F2868" w:rsidP="00FF14FE">
      <w:pPr>
        <w:pStyle w:val="Prrafodelista"/>
        <w:spacing w:line="360" w:lineRule="auto"/>
        <w:ind w:left="0"/>
        <w:contextualSpacing/>
        <w:jc w:val="both"/>
        <w:rPr>
          <w:rFonts w:ascii="Palatino Linotype" w:hAnsi="Palatino Linotype"/>
          <w:color w:val="000000"/>
        </w:rPr>
      </w:pPr>
    </w:p>
    <w:p w14:paraId="191E511E" w14:textId="59F6F36F" w:rsidR="00C665F7" w:rsidRPr="000B1030" w:rsidRDefault="00760FCC" w:rsidP="00173A7D">
      <w:pPr>
        <w:pStyle w:val="Prrafodelista"/>
        <w:numPr>
          <w:ilvl w:val="0"/>
          <w:numId w:val="3"/>
        </w:numPr>
        <w:spacing w:line="360" w:lineRule="auto"/>
        <w:contextualSpacing/>
        <w:jc w:val="both"/>
        <w:rPr>
          <w:rFonts w:ascii="Palatino Linotype" w:hAnsi="Palatino Linotype"/>
          <w:color w:val="000000"/>
        </w:rPr>
      </w:pPr>
      <w:r w:rsidRPr="000B1030">
        <w:rPr>
          <w:rFonts w:ascii="Palatino Linotype" w:hAnsi="Palatino Linotype"/>
          <w:b/>
          <w:bCs/>
          <w:color w:val="000000"/>
        </w:rPr>
        <w:t>“</w:t>
      </w:r>
      <w:r w:rsidR="00FC091B" w:rsidRPr="000B1030">
        <w:rPr>
          <w:rFonts w:ascii="Palatino Linotype" w:hAnsi="Palatino Linotype"/>
          <w:b/>
          <w:bCs/>
          <w:color w:val="000000"/>
        </w:rPr>
        <w:t>00387-SMADS-IP-2024.pdf</w:t>
      </w:r>
      <w:r w:rsidRPr="000B1030">
        <w:rPr>
          <w:rFonts w:ascii="Palatino Linotype" w:hAnsi="Palatino Linotype"/>
          <w:b/>
          <w:bCs/>
          <w:color w:val="000000"/>
        </w:rPr>
        <w:t>”</w:t>
      </w:r>
      <w:r w:rsidR="008F2868" w:rsidRPr="000B1030">
        <w:rPr>
          <w:rFonts w:ascii="Palatino Linotype" w:hAnsi="Palatino Linotype"/>
          <w:b/>
          <w:bCs/>
          <w:color w:val="000000"/>
        </w:rPr>
        <w:t>:</w:t>
      </w:r>
      <w:r w:rsidR="00382978" w:rsidRPr="000B1030">
        <w:rPr>
          <w:rFonts w:ascii="Palatino Linotype" w:hAnsi="Palatino Linotype"/>
          <w:b/>
          <w:bCs/>
          <w:color w:val="000000"/>
        </w:rPr>
        <w:t xml:space="preserve"> </w:t>
      </w:r>
      <w:r w:rsidR="003829ED" w:rsidRPr="000B1030">
        <w:rPr>
          <w:rFonts w:ascii="Palatino Linotype" w:hAnsi="Palatino Linotype"/>
          <w:color w:val="000000"/>
        </w:rPr>
        <w:t xml:space="preserve">Oficio número </w:t>
      </w:r>
      <w:r w:rsidR="00FC091B" w:rsidRPr="000B1030">
        <w:rPr>
          <w:rFonts w:ascii="Palatino Linotype" w:hAnsi="Palatino Linotype"/>
          <w:color w:val="000000"/>
        </w:rPr>
        <w:t>22100007020001L/OF/105/2024</w:t>
      </w:r>
      <w:r w:rsidR="00D54867" w:rsidRPr="000B1030">
        <w:rPr>
          <w:rFonts w:ascii="Palatino Linotype" w:hAnsi="Palatino Linotype"/>
          <w:color w:val="000000"/>
        </w:rPr>
        <w:t xml:space="preserve"> de fecha </w:t>
      </w:r>
      <w:r w:rsidR="00FC091B" w:rsidRPr="000B1030">
        <w:rPr>
          <w:rFonts w:ascii="Palatino Linotype" w:hAnsi="Palatino Linotype"/>
          <w:color w:val="000000"/>
        </w:rPr>
        <w:t>03</w:t>
      </w:r>
      <w:r w:rsidR="003829ED" w:rsidRPr="000B1030">
        <w:rPr>
          <w:rFonts w:ascii="Palatino Linotype" w:hAnsi="Palatino Linotype"/>
          <w:color w:val="000000"/>
        </w:rPr>
        <w:t xml:space="preserve"> de diciembre</w:t>
      </w:r>
      <w:r w:rsidR="00D54867" w:rsidRPr="000B1030">
        <w:rPr>
          <w:rFonts w:ascii="Palatino Linotype" w:hAnsi="Palatino Linotype"/>
          <w:color w:val="000000"/>
        </w:rPr>
        <w:t xml:space="preserve"> de 2024, a través del cual, </w:t>
      </w:r>
      <w:r w:rsidR="00FC091B" w:rsidRPr="000B1030">
        <w:rPr>
          <w:rFonts w:ascii="Palatino Linotype" w:hAnsi="Palatino Linotype"/>
          <w:color w:val="000000"/>
        </w:rPr>
        <w:t>el</w:t>
      </w:r>
      <w:r w:rsidR="003829ED" w:rsidRPr="000B1030">
        <w:rPr>
          <w:rFonts w:ascii="Palatino Linotype" w:hAnsi="Palatino Linotype"/>
          <w:color w:val="000000"/>
        </w:rPr>
        <w:t xml:space="preserve"> Jef</w:t>
      </w:r>
      <w:r w:rsidR="00FC091B" w:rsidRPr="000B1030">
        <w:rPr>
          <w:rFonts w:ascii="Palatino Linotype" w:hAnsi="Palatino Linotype"/>
          <w:color w:val="000000"/>
        </w:rPr>
        <w:t>e</w:t>
      </w:r>
      <w:r w:rsidR="003829ED" w:rsidRPr="000B1030">
        <w:rPr>
          <w:rFonts w:ascii="Palatino Linotype" w:hAnsi="Palatino Linotype"/>
          <w:color w:val="000000"/>
        </w:rPr>
        <w:t xml:space="preserve"> del Departamento de </w:t>
      </w:r>
      <w:r w:rsidR="00FC091B" w:rsidRPr="000B1030">
        <w:rPr>
          <w:rFonts w:ascii="Palatino Linotype" w:hAnsi="Palatino Linotype"/>
          <w:color w:val="000000"/>
        </w:rPr>
        <w:t>Ordenamiento Regional y Local</w:t>
      </w:r>
      <w:r w:rsidR="003829ED" w:rsidRPr="000B1030">
        <w:rPr>
          <w:rFonts w:ascii="Palatino Linotype" w:hAnsi="Palatino Linotype"/>
          <w:color w:val="000000"/>
        </w:rPr>
        <w:t>, comunica al</w:t>
      </w:r>
      <w:r w:rsidR="00D54867" w:rsidRPr="000B1030">
        <w:rPr>
          <w:rFonts w:ascii="Palatino Linotype" w:hAnsi="Palatino Linotype"/>
          <w:color w:val="000000"/>
        </w:rPr>
        <w:t xml:space="preserve"> </w:t>
      </w:r>
      <w:r w:rsidR="00FC091B" w:rsidRPr="000B1030">
        <w:rPr>
          <w:rFonts w:ascii="Palatino Linotype" w:hAnsi="Palatino Linotype"/>
          <w:color w:val="000000"/>
        </w:rPr>
        <w:t>Titular de la Unidad de</w:t>
      </w:r>
      <w:r w:rsidR="00D54867" w:rsidRPr="000B1030">
        <w:rPr>
          <w:rFonts w:ascii="Palatino Linotype" w:hAnsi="Palatino Linotype"/>
          <w:color w:val="000000"/>
        </w:rPr>
        <w:t xml:space="preserve"> Transparencia lo siguiente: </w:t>
      </w:r>
    </w:p>
    <w:p w14:paraId="1BC01AFA" w14:textId="77777777" w:rsidR="00C665F7" w:rsidRPr="000B1030" w:rsidRDefault="00C665F7" w:rsidP="00C665F7">
      <w:pPr>
        <w:pStyle w:val="Prrafodelista"/>
        <w:spacing w:line="360" w:lineRule="auto"/>
        <w:ind w:left="720"/>
        <w:contextualSpacing/>
        <w:jc w:val="both"/>
        <w:rPr>
          <w:rFonts w:ascii="Palatino Linotype" w:hAnsi="Palatino Linotype"/>
          <w:color w:val="000000"/>
        </w:rPr>
      </w:pPr>
    </w:p>
    <w:p w14:paraId="1D5F62C3" w14:textId="2A3F1732" w:rsidR="00FC091B" w:rsidRPr="000B1030" w:rsidRDefault="00D54867" w:rsidP="00FC091B">
      <w:pPr>
        <w:pStyle w:val="Prrafodelista"/>
        <w:ind w:left="720"/>
        <w:contextualSpacing/>
        <w:jc w:val="both"/>
        <w:rPr>
          <w:rFonts w:ascii="Palatino Linotype" w:hAnsi="Palatino Linotype"/>
          <w:i/>
          <w:iCs/>
          <w:color w:val="000000"/>
          <w:sz w:val="22"/>
          <w:szCs w:val="22"/>
        </w:rPr>
      </w:pPr>
      <w:r w:rsidRPr="000B1030">
        <w:rPr>
          <w:rFonts w:ascii="Palatino Linotype" w:hAnsi="Palatino Linotype"/>
          <w:i/>
          <w:iCs/>
          <w:color w:val="000000"/>
          <w:sz w:val="22"/>
          <w:szCs w:val="22"/>
        </w:rPr>
        <w:t>“</w:t>
      </w:r>
      <w:r w:rsidR="00FC091B" w:rsidRPr="000B1030">
        <w:rPr>
          <w:rFonts w:ascii="Palatino Linotype" w:hAnsi="Palatino Linotype"/>
          <w:i/>
          <w:iCs/>
          <w:color w:val="000000"/>
          <w:sz w:val="22"/>
          <w:szCs w:val="22"/>
        </w:rPr>
        <w:t xml:space="preserve">1. Se adjunta al presente la información solicitada por el interesado, relativa al </w:t>
      </w:r>
      <w:r w:rsidR="00FC091B" w:rsidRPr="000B1030">
        <w:rPr>
          <w:rFonts w:ascii="Palatino Linotype" w:hAnsi="Palatino Linotype"/>
          <w:b/>
          <w:bCs/>
          <w:i/>
          <w:iCs/>
          <w:color w:val="000000"/>
          <w:sz w:val="22"/>
          <w:szCs w:val="22"/>
          <w:u w:val="single"/>
        </w:rPr>
        <w:t>Dictamen Técnico de Ordenamiento ecológico del proyecto denominado Rehabilitación y Mejoramiento del Parque Estatal Sierra Morelos Toluca, Estado de México</w:t>
      </w:r>
      <w:r w:rsidR="00FC091B" w:rsidRPr="000B1030">
        <w:rPr>
          <w:rFonts w:ascii="Palatino Linotype" w:hAnsi="Palatino Linotype"/>
          <w:i/>
          <w:iCs/>
          <w:color w:val="000000"/>
          <w:sz w:val="22"/>
          <w:szCs w:val="22"/>
        </w:rPr>
        <w:t>.", que fue proveída por el Director de Ordenamiento Ecológico, mediante el oficio número 2210000702L/DOE/102/2024 de fecha 27 de noviembre de la presente anualidad, del cual se anexa copia simple para mejor proveer.</w:t>
      </w:r>
    </w:p>
    <w:p w14:paraId="378C85F0" w14:textId="77777777" w:rsidR="00FC091B" w:rsidRPr="000B1030" w:rsidRDefault="00FC091B" w:rsidP="00FC091B">
      <w:pPr>
        <w:pStyle w:val="Prrafodelista"/>
        <w:ind w:left="720"/>
        <w:contextualSpacing/>
        <w:jc w:val="both"/>
        <w:rPr>
          <w:rFonts w:ascii="Palatino Linotype" w:hAnsi="Palatino Linotype"/>
          <w:i/>
          <w:iCs/>
          <w:color w:val="000000"/>
          <w:sz w:val="22"/>
          <w:szCs w:val="22"/>
        </w:rPr>
      </w:pPr>
    </w:p>
    <w:p w14:paraId="72A1A47C" w14:textId="6E144578" w:rsidR="003829ED" w:rsidRPr="000B1030" w:rsidRDefault="00FC091B" w:rsidP="00FC091B">
      <w:pPr>
        <w:pStyle w:val="Prrafodelista"/>
        <w:ind w:left="720"/>
        <w:contextualSpacing/>
        <w:jc w:val="both"/>
        <w:rPr>
          <w:rFonts w:ascii="Palatino Linotype" w:hAnsi="Palatino Linotype"/>
          <w:i/>
          <w:iCs/>
          <w:color w:val="000000"/>
          <w:sz w:val="22"/>
          <w:szCs w:val="22"/>
        </w:rPr>
      </w:pPr>
      <w:r w:rsidRPr="000B1030">
        <w:rPr>
          <w:rFonts w:ascii="Palatino Linotype" w:hAnsi="Palatino Linotype"/>
          <w:i/>
          <w:iCs/>
          <w:color w:val="000000"/>
          <w:sz w:val="22"/>
          <w:szCs w:val="22"/>
        </w:rPr>
        <w:t xml:space="preserve">2. Asimismo, de conformidad con lo establecido en los artículos 3, fracciones IX, XX y XXI, 49, fracción VIII, 91, 132 fracciones Í, II y III, 143 fracción I y 149 de la Ley de Transparencia y Acceso a la Información Pública del Estado de México y Municipios, </w:t>
      </w:r>
      <w:r w:rsidRPr="000B1030">
        <w:rPr>
          <w:rFonts w:ascii="Palatino Linotype" w:hAnsi="Palatino Linotype"/>
          <w:b/>
          <w:bCs/>
          <w:i/>
          <w:iCs/>
          <w:color w:val="000000"/>
          <w:sz w:val="22"/>
          <w:szCs w:val="22"/>
          <w:u w:val="single"/>
        </w:rPr>
        <w:t>se entrega versión pública del Dictamen Técnico de Ordenamiento ecológico del proyecto denominado "CICLOPISTA"; debido a que dicha información contiene datos tales como EL NOMBRE DE una PERSONA FÍSICA</w:t>
      </w:r>
      <w:r w:rsidRPr="000B1030">
        <w:rPr>
          <w:rFonts w:ascii="Palatino Linotype" w:hAnsi="Palatino Linotype"/>
          <w:i/>
          <w:iCs/>
          <w:color w:val="000000"/>
          <w:sz w:val="22"/>
          <w:szCs w:val="22"/>
        </w:rPr>
        <w:t>, además de los preceptos legales invocados es aplicable el Criterio 03/19 emitido por el Instituto Nacional de Transparencia, Acceso a la Información y Protección de Datos Personales (INAI), se solicita a esa Unidad someter a aprobación del Comité de Transparencia de la Secretaría del Medio Ambiente, la versión pública de la documentación en comento.</w:t>
      </w:r>
    </w:p>
    <w:p w14:paraId="041B1662" w14:textId="77D498F9" w:rsidR="00FC091B" w:rsidRPr="000B1030" w:rsidRDefault="00FC091B" w:rsidP="00FC091B">
      <w:pPr>
        <w:pStyle w:val="Prrafodelista"/>
        <w:ind w:left="720"/>
        <w:contextualSpacing/>
        <w:jc w:val="both"/>
        <w:rPr>
          <w:rFonts w:ascii="Palatino Linotype" w:hAnsi="Palatino Linotype"/>
          <w:i/>
          <w:iCs/>
          <w:color w:val="000000"/>
          <w:sz w:val="22"/>
          <w:szCs w:val="22"/>
        </w:rPr>
      </w:pPr>
      <w:r w:rsidRPr="000B1030">
        <w:rPr>
          <w:rFonts w:ascii="Palatino Linotype" w:hAnsi="Palatino Linotype"/>
          <w:i/>
          <w:iCs/>
          <w:color w:val="000000"/>
          <w:sz w:val="22"/>
          <w:szCs w:val="22"/>
        </w:rPr>
        <w:t>(…)</w:t>
      </w:r>
    </w:p>
    <w:p w14:paraId="67454392" w14:textId="77777777" w:rsidR="00FC091B" w:rsidRPr="000B1030" w:rsidRDefault="00FC091B" w:rsidP="00FC091B">
      <w:pPr>
        <w:pStyle w:val="Prrafodelista"/>
        <w:ind w:left="720"/>
        <w:contextualSpacing/>
        <w:jc w:val="both"/>
        <w:rPr>
          <w:rFonts w:ascii="Palatino Linotype" w:hAnsi="Palatino Linotype"/>
          <w:i/>
          <w:iCs/>
          <w:color w:val="000000"/>
          <w:sz w:val="22"/>
          <w:szCs w:val="22"/>
        </w:rPr>
      </w:pPr>
    </w:p>
    <w:p w14:paraId="2132B618" w14:textId="3CD90A1D" w:rsidR="00E5765D" w:rsidRPr="000B1030" w:rsidRDefault="00E5765D" w:rsidP="00E5765D">
      <w:pPr>
        <w:pStyle w:val="Prrafodelista"/>
        <w:ind w:left="720"/>
        <w:contextualSpacing/>
        <w:jc w:val="both"/>
        <w:rPr>
          <w:rFonts w:ascii="Palatino Linotype" w:hAnsi="Palatino Linotype"/>
          <w:i/>
          <w:iCs/>
          <w:color w:val="000000"/>
          <w:sz w:val="22"/>
          <w:szCs w:val="22"/>
        </w:rPr>
      </w:pPr>
      <w:r w:rsidRPr="000B1030">
        <w:rPr>
          <w:rFonts w:ascii="Palatino Linotype" w:hAnsi="Palatino Linotype"/>
          <w:i/>
          <w:iCs/>
          <w:color w:val="000000"/>
          <w:sz w:val="22"/>
          <w:szCs w:val="22"/>
        </w:rPr>
        <w:t>3. Sobre la petición "Solicito copia digital del dictamen técnico de ordenamiento ecológico, para la realización del Centro de Atención Integral para pequeñas especies en el Parque Sierra Morelos, así como todos los dictámenes y estudios de impacto ambiental vinculados al parque Sierra Morelos, en los últimos 4 años</w:t>
      </w:r>
      <w:proofErr w:type="gramStart"/>
      <w:r w:rsidRPr="000B1030">
        <w:rPr>
          <w:rFonts w:ascii="Palatino Linotype" w:hAnsi="Palatino Linotype"/>
          <w:i/>
          <w:iCs/>
          <w:color w:val="000000"/>
          <w:sz w:val="22"/>
          <w:szCs w:val="22"/>
        </w:rPr>
        <w:t>......SIC</w:t>
      </w:r>
      <w:proofErr w:type="gramEnd"/>
      <w:r w:rsidRPr="000B1030">
        <w:rPr>
          <w:rFonts w:ascii="Palatino Linotype" w:hAnsi="Palatino Linotype"/>
          <w:i/>
          <w:iCs/>
          <w:color w:val="000000"/>
          <w:sz w:val="22"/>
          <w:szCs w:val="22"/>
        </w:rPr>
        <w:t xml:space="preserve"> ACLARACIÓN Usted debería saberlo es el experto, su aclaración es improcedente. SIC", es preciso referir que </w:t>
      </w:r>
      <w:r w:rsidRPr="000B1030">
        <w:rPr>
          <w:rFonts w:ascii="Palatino Linotype" w:hAnsi="Palatino Linotype"/>
          <w:i/>
          <w:iCs/>
          <w:color w:val="000000"/>
          <w:sz w:val="22"/>
          <w:szCs w:val="22"/>
          <w:u w:val="single"/>
        </w:rPr>
        <w:t xml:space="preserve">mediante oficio número 2310000045/922/2024, de fecha 27 de noviembre de 2024, firmado por el Mtro. Luis Felipe Hernández </w:t>
      </w:r>
      <w:proofErr w:type="spellStart"/>
      <w:r w:rsidRPr="000B1030">
        <w:rPr>
          <w:rFonts w:ascii="Palatino Linotype" w:hAnsi="Palatino Linotype"/>
          <w:i/>
          <w:iCs/>
          <w:color w:val="000000"/>
          <w:sz w:val="22"/>
          <w:szCs w:val="22"/>
          <w:u w:val="single"/>
        </w:rPr>
        <w:t>Llop</w:t>
      </w:r>
      <w:proofErr w:type="spellEnd"/>
      <w:r w:rsidRPr="000B1030">
        <w:rPr>
          <w:rFonts w:ascii="Palatino Linotype" w:hAnsi="Palatino Linotype"/>
          <w:i/>
          <w:iCs/>
          <w:color w:val="000000"/>
          <w:sz w:val="22"/>
          <w:szCs w:val="22"/>
          <w:u w:val="single"/>
        </w:rPr>
        <w:t>, Coordinador Jurídico, de Igualdad de Género y Erradicación de la Violencia esta Dirección General tuvo conocimiento de la existencia del Juicio de Amparo radicado bajo el número de expediente 1110/2024 del libro índice el Juzgado Octavo de Distrito en Materias Administrativa, Civil y de Trabajo en el Estado de México con Residencia en Toluca</w:t>
      </w:r>
      <w:r w:rsidRPr="000B1030">
        <w:rPr>
          <w:rFonts w:ascii="Palatino Linotype" w:hAnsi="Palatino Linotype"/>
          <w:i/>
          <w:iCs/>
          <w:color w:val="000000"/>
          <w:sz w:val="22"/>
          <w:szCs w:val="22"/>
        </w:rPr>
        <w:t xml:space="preserve">, promovido </w:t>
      </w:r>
      <w:r w:rsidRPr="000B1030">
        <w:rPr>
          <w:rFonts w:ascii="Palatino Linotype" w:hAnsi="Palatino Linotype"/>
          <w:i/>
          <w:iCs/>
          <w:color w:val="000000"/>
          <w:sz w:val="22"/>
          <w:szCs w:val="22"/>
        </w:rPr>
        <w:lastRenderedPageBreak/>
        <w:t>por una persona física de identidad reservada de pleno derecho, en el cual se señala como autoridad responsable, entre otras, a la Dirección General de Ordenamiento e Impacto Ambiental, ahora Dirección General para el Territorio Sostenible, y en el que los actos reclamados se orientarían a controvertir la construcción del proyecto denominado "</w:t>
      </w:r>
      <w:r w:rsidRPr="000B1030">
        <w:rPr>
          <w:rFonts w:ascii="Palatino Linotype" w:hAnsi="Palatino Linotype"/>
          <w:b/>
          <w:bCs/>
          <w:i/>
          <w:iCs/>
          <w:color w:val="000000"/>
          <w:sz w:val="22"/>
          <w:szCs w:val="22"/>
        </w:rPr>
        <w:t>CENTRO INTEGRAL DE ATENCIÓN A PEQUEÑAS ESPECIES EN EL PARQUE SIERRA MORELOS</w:t>
      </w:r>
      <w:r w:rsidRPr="000B1030">
        <w:rPr>
          <w:rFonts w:ascii="Palatino Linotype" w:hAnsi="Palatino Linotype"/>
          <w:i/>
          <w:iCs/>
          <w:color w:val="000000"/>
          <w:sz w:val="22"/>
          <w:szCs w:val="22"/>
        </w:rPr>
        <w:t>*</w:t>
      </w:r>
    </w:p>
    <w:p w14:paraId="761B5DD9" w14:textId="77777777" w:rsidR="00E5765D" w:rsidRPr="000B1030" w:rsidRDefault="00E5765D" w:rsidP="00E5765D">
      <w:pPr>
        <w:pStyle w:val="Prrafodelista"/>
        <w:ind w:left="720"/>
        <w:contextualSpacing/>
        <w:jc w:val="both"/>
        <w:rPr>
          <w:rFonts w:ascii="Palatino Linotype" w:hAnsi="Palatino Linotype"/>
          <w:i/>
          <w:iCs/>
          <w:color w:val="000000"/>
          <w:sz w:val="22"/>
          <w:szCs w:val="22"/>
        </w:rPr>
      </w:pPr>
    </w:p>
    <w:p w14:paraId="548587CC" w14:textId="2F003C5C" w:rsidR="00FC091B" w:rsidRPr="000B1030" w:rsidRDefault="00E5765D" w:rsidP="00E5765D">
      <w:pPr>
        <w:pStyle w:val="Prrafodelista"/>
        <w:ind w:left="720"/>
        <w:contextualSpacing/>
        <w:jc w:val="both"/>
        <w:rPr>
          <w:rFonts w:ascii="Palatino Linotype" w:hAnsi="Palatino Linotype"/>
          <w:i/>
          <w:iCs/>
          <w:color w:val="000000"/>
          <w:sz w:val="22"/>
          <w:szCs w:val="22"/>
        </w:rPr>
      </w:pPr>
      <w:r w:rsidRPr="000B1030">
        <w:rPr>
          <w:rFonts w:ascii="Palatino Linotype" w:hAnsi="Palatino Linotype"/>
          <w:i/>
          <w:iCs/>
          <w:color w:val="000000"/>
          <w:sz w:val="22"/>
          <w:szCs w:val="22"/>
        </w:rPr>
        <w:t xml:space="preserve">En este contexto, de la lectura de la solicitud de información </w:t>
      </w:r>
      <w:proofErr w:type="spellStart"/>
      <w:r w:rsidRPr="000B1030">
        <w:rPr>
          <w:rFonts w:ascii="Palatino Linotype" w:hAnsi="Palatino Linotype"/>
          <w:i/>
          <w:iCs/>
          <w:color w:val="000000"/>
          <w:sz w:val="22"/>
          <w:szCs w:val="22"/>
        </w:rPr>
        <w:t>supracitada</w:t>
      </w:r>
      <w:proofErr w:type="spellEnd"/>
      <w:r w:rsidRPr="000B1030">
        <w:rPr>
          <w:rFonts w:ascii="Palatino Linotype" w:hAnsi="Palatino Linotype"/>
          <w:i/>
          <w:iCs/>
          <w:color w:val="000000"/>
          <w:sz w:val="22"/>
          <w:szCs w:val="22"/>
        </w:rPr>
        <w:t xml:space="preserve">, se puede advertir que </w:t>
      </w:r>
      <w:r w:rsidRPr="000B1030">
        <w:rPr>
          <w:rFonts w:ascii="Palatino Linotype" w:hAnsi="Palatino Linotype"/>
          <w:i/>
          <w:iCs/>
          <w:color w:val="000000"/>
          <w:sz w:val="22"/>
          <w:szCs w:val="22"/>
          <w:u w:val="single"/>
        </w:rPr>
        <w:t>la información solicitada por el peticionario se encuentra estrechamente relacionada con el Juicio de Amparo mencionado en el párrafo que antecede por lo que, en caso de proporcionar la información podría afectar los principios rectores del debido proceso y certeza jurídica, hasta en tanto las determinaciones no hayan causado estado</w:t>
      </w:r>
      <w:r w:rsidRPr="000B1030">
        <w:rPr>
          <w:rFonts w:ascii="Palatino Linotype" w:hAnsi="Palatino Linotype"/>
          <w:i/>
          <w:iCs/>
          <w:color w:val="000000"/>
          <w:sz w:val="22"/>
          <w:szCs w:val="22"/>
        </w:rPr>
        <w:t>, así como también podrían verse afectados los derechos y prerrogativas de las partes, reconocidas en la Constitución Política de los Estados Unidos Mexicanos y leyes aplicables vigentes, en razón de las formalidades esenciales del procedimiento.</w:t>
      </w:r>
    </w:p>
    <w:p w14:paraId="3B57FE37" w14:textId="4D2A8858" w:rsidR="00E5765D" w:rsidRPr="000B1030" w:rsidRDefault="00E5765D" w:rsidP="00E5765D">
      <w:pPr>
        <w:pStyle w:val="Prrafodelista"/>
        <w:ind w:left="720"/>
        <w:contextualSpacing/>
        <w:jc w:val="both"/>
        <w:rPr>
          <w:rFonts w:ascii="Palatino Linotype" w:hAnsi="Palatino Linotype"/>
          <w:i/>
          <w:iCs/>
          <w:color w:val="000000"/>
          <w:sz w:val="22"/>
          <w:szCs w:val="22"/>
        </w:rPr>
      </w:pPr>
    </w:p>
    <w:p w14:paraId="73176789" w14:textId="77777777" w:rsidR="00E5765D" w:rsidRPr="000B1030" w:rsidRDefault="00E5765D" w:rsidP="00E5765D">
      <w:pPr>
        <w:pStyle w:val="Prrafodelista"/>
        <w:ind w:left="720"/>
        <w:contextualSpacing/>
        <w:jc w:val="both"/>
        <w:rPr>
          <w:rFonts w:ascii="Palatino Linotype" w:hAnsi="Palatino Linotype"/>
          <w:i/>
          <w:iCs/>
          <w:color w:val="000000"/>
          <w:sz w:val="22"/>
          <w:szCs w:val="22"/>
        </w:rPr>
      </w:pPr>
      <w:r w:rsidRPr="000B1030">
        <w:rPr>
          <w:rFonts w:ascii="Palatino Linotype" w:hAnsi="Palatino Linotype"/>
          <w:i/>
          <w:iCs/>
          <w:color w:val="000000"/>
          <w:sz w:val="22"/>
          <w:szCs w:val="22"/>
        </w:rPr>
        <w:t xml:space="preserve">Esto es así, ya que </w:t>
      </w:r>
      <w:r w:rsidRPr="000B1030">
        <w:rPr>
          <w:rFonts w:ascii="Palatino Linotype" w:hAnsi="Palatino Linotype"/>
          <w:i/>
          <w:iCs/>
          <w:color w:val="000000"/>
          <w:sz w:val="22"/>
          <w:szCs w:val="22"/>
          <w:u w:val="single"/>
        </w:rPr>
        <w:t>la difusión de la información solicitada podría causar daño, obstruir o alterar la conducción y/o vulnerar los derechos de las Partes en el Juicio de Amparo</w:t>
      </w:r>
      <w:r w:rsidRPr="000B1030">
        <w:rPr>
          <w:rFonts w:ascii="Palatino Linotype" w:hAnsi="Palatino Linotype"/>
          <w:i/>
          <w:iCs/>
          <w:color w:val="000000"/>
          <w:sz w:val="22"/>
          <w:szCs w:val="22"/>
        </w:rPr>
        <w:t xml:space="preserve"> que sustancia la autoridad competente, ya que la Ley de Amparo, Reglamentaria de los artículos 103 Y 107 de la Constitución Política de los Estados Unidos Mexicanos, respecto a la capacidad y personería en ese juicio, establece en el artículo 5°, que son parte en el mismo el quejoso, la autoridad responsable y el tercero interesado por lo que, de ser el caso, y requerir el acceso a la información de los expedientes, el solicitante deberá formular la petición correspondiente a la autoridad competente acreditando su legitimación procesal para ello.</w:t>
      </w:r>
    </w:p>
    <w:p w14:paraId="20CF7B91" w14:textId="77777777" w:rsidR="00E5765D" w:rsidRPr="000B1030" w:rsidRDefault="00E5765D" w:rsidP="00E5765D">
      <w:pPr>
        <w:pStyle w:val="Prrafodelista"/>
        <w:ind w:left="720"/>
        <w:contextualSpacing/>
        <w:jc w:val="both"/>
        <w:rPr>
          <w:rFonts w:ascii="Palatino Linotype" w:hAnsi="Palatino Linotype"/>
          <w:i/>
          <w:iCs/>
          <w:color w:val="000000"/>
          <w:sz w:val="22"/>
          <w:szCs w:val="22"/>
        </w:rPr>
      </w:pPr>
    </w:p>
    <w:p w14:paraId="57DD2A9A" w14:textId="2C5A62D5" w:rsidR="00E5765D" w:rsidRPr="000B1030" w:rsidRDefault="00E5765D" w:rsidP="00E5765D">
      <w:pPr>
        <w:pStyle w:val="Prrafodelista"/>
        <w:ind w:left="720"/>
        <w:contextualSpacing/>
        <w:jc w:val="both"/>
        <w:rPr>
          <w:rFonts w:ascii="Palatino Linotype" w:hAnsi="Palatino Linotype"/>
          <w:i/>
          <w:iCs/>
          <w:color w:val="000000"/>
          <w:sz w:val="22"/>
          <w:szCs w:val="22"/>
        </w:rPr>
      </w:pPr>
      <w:r w:rsidRPr="000B1030">
        <w:rPr>
          <w:rFonts w:ascii="Palatino Linotype" w:hAnsi="Palatino Linotype"/>
          <w:i/>
          <w:iCs/>
          <w:color w:val="000000"/>
          <w:sz w:val="22"/>
          <w:szCs w:val="22"/>
        </w:rPr>
        <w:t xml:space="preserve">En refuerzo de lo anterior, los artículos 12, 18 y 19 de la Ley de Transparencia y Acceso a la Información Pública del Estado de México y Municipios, impone obligaciones y limitantes a los Sujetos Obligados respecto al Manejo de la información señalando, respectivamente, que quienes generen, recopilen, administren, manejen, procesen, archiven o conserven información pública serán responsables de la misma en los términos de las disposiciones jurídicas aplicables; en tanto que son responsables de documentar todo acto que derive del ejercicio de sus facultades, competencias o funciones, considerando desde su origen la eventual publicidad y reutilización de la información que generen, por lo que se presume que la información debe existir si se refiere a las facultades, competencias y funciones que los ordenamientos jurídicos aplicables otorgan a los sujetos obligados. Al respecto es conveniente establecer </w:t>
      </w:r>
      <w:proofErr w:type="gramStart"/>
      <w:r w:rsidRPr="000B1030">
        <w:rPr>
          <w:rFonts w:ascii="Palatino Linotype" w:hAnsi="Palatino Linotype"/>
          <w:i/>
          <w:iCs/>
          <w:color w:val="000000"/>
          <w:sz w:val="22"/>
          <w:szCs w:val="22"/>
        </w:rPr>
        <w:t>los siguiente</w:t>
      </w:r>
      <w:proofErr w:type="gramEnd"/>
      <w:r w:rsidRPr="000B1030">
        <w:rPr>
          <w:rFonts w:ascii="Palatino Linotype" w:hAnsi="Palatino Linotype"/>
          <w:i/>
          <w:iCs/>
          <w:color w:val="000000"/>
          <w:sz w:val="22"/>
          <w:szCs w:val="22"/>
        </w:rPr>
        <w:t>:</w:t>
      </w:r>
    </w:p>
    <w:p w14:paraId="47A61E85" w14:textId="77777777" w:rsidR="00E5765D" w:rsidRPr="000B1030" w:rsidRDefault="00E5765D" w:rsidP="00E5765D">
      <w:pPr>
        <w:pStyle w:val="Prrafodelista"/>
        <w:ind w:left="720"/>
        <w:contextualSpacing/>
        <w:jc w:val="both"/>
        <w:rPr>
          <w:rFonts w:ascii="Palatino Linotype" w:hAnsi="Palatino Linotype"/>
          <w:i/>
          <w:iCs/>
          <w:color w:val="000000"/>
          <w:sz w:val="22"/>
          <w:szCs w:val="22"/>
        </w:rPr>
      </w:pPr>
    </w:p>
    <w:p w14:paraId="6B2CF43A" w14:textId="7B1DA082" w:rsidR="00E5765D" w:rsidRPr="000B1030" w:rsidRDefault="00E5765D" w:rsidP="00E5765D">
      <w:pPr>
        <w:pStyle w:val="Prrafodelista"/>
        <w:ind w:left="720"/>
        <w:contextualSpacing/>
        <w:jc w:val="both"/>
        <w:rPr>
          <w:rFonts w:ascii="Palatino Linotype" w:hAnsi="Palatino Linotype"/>
          <w:i/>
          <w:iCs/>
          <w:color w:val="000000"/>
          <w:sz w:val="22"/>
          <w:szCs w:val="22"/>
        </w:rPr>
      </w:pPr>
      <w:r w:rsidRPr="000B1030">
        <w:rPr>
          <w:rFonts w:ascii="Palatino Linotype" w:hAnsi="Palatino Linotype"/>
          <w:i/>
          <w:iCs/>
          <w:color w:val="000000"/>
          <w:sz w:val="22"/>
          <w:szCs w:val="22"/>
        </w:rPr>
        <w:t xml:space="preserve">a) En el presente caso, este Sujeto Obligado es responsable de la información que obra en sus archivos, pero la misma no deviene de documentación producida por actos derivados del ejercicio </w:t>
      </w:r>
      <w:r w:rsidRPr="000B1030">
        <w:rPr>
          <w:rFonts w:ascii="Palatino Linotype" w:hAnsi="Palatino Linotype"/>
          <w:i/>
          <w:iCs/>
          <w:color w:val="000000"/>
          <w:sz w:val="22"/>
          <w:szCs w:val="22"/>
        </w:rPr>
        <w:lastRenderedPageBreak/>
        <w:t xml:space="preserve">de sus atribuciones, sino de la esfera de competencia de una autoridad o sujeto obligado distinto, como es el </w:t>
      </w:r>
      <w:r w:rsidRPr="000B1030">
        <w:rPr>
          <w:rFonts w:ascii="Palatino Linotype" w:hAnsi="Palatino Linotype"/>
          <w:b/>
          <w:bCs/>
          <w:i/>
          <w:iCs/>
          <w:color w:val="000000"/>
          <w:sz w:val="22"/>
          <w:szCs w:val="22"/>
        </w:rPr>
        <w:t>Poder Judicial de la Federación</w:t>
      </w:r>
      <w:r w:rsidRPr="000B1030">
        <w:rPr>
          <w:rFonts w:ascii="Palatino Linotype" w:hAnsi="Palatino Linotype"/>
          <w:i/>
          <w:iCs/>
          <w:color w:val="000000"/>
          <w:sz w:val="22"/>
          <w:szCs w:val="22"/>
        </w:rPr>
        <w:t>.</w:t>
      </w:r>
    </w:p>
    <w:p w14:paraId="3146C004" w14:textId="77777777" w:rsidR="00E5765D" w:rsidRPr="000B1030" w:rsidRDefault="00E5765D" w:rsidP="00E5765D">
      <w:pPr>
        <w:pStyle w:val="Prrafodelista"/>
        <w:ind w:left="720"/>
        <w:contextualSpacing/>
        <w:jc w:val="both"/>
        <w:rPr>
          <w:rFonts w:ascii="Palatino Linotype" w:hAnsi="Palatino Linotype"/>
          <w:i/>
          <w:iCs/>
          <w:color w:val="000000"/>
          <w:sz w:val="22"/>
          <w:szCs w:val="22"/>
        </w:rPr>
      </w:pPr>
    </w:p>
    <w:p w14:paraId="36A24491" w14:textId="69DFF370" w:rsidR="00E5765D" w:rsidRPr="000B1030" w:rsidRDefault="00E5765D" w:rsidP="00E5765D">
      <w:pPr>
        <w:pStyle w:val="Prrafodelista"/>
        <w:ind w:left="720"/>
        <w:contextualSpacing/>
        <w:jc w:val="both"/>
        <w:rPr>
          <w:rFonts w:ascii="Palatino Linotype" w:hAnsi="Palatino Linotype"/>
          <w:i/>
          <w:iCs/>
          <w:color w:val="000000"/>
          <w:sz w:val="22"/>
          <w:szCs w:val="22"/>
        </w:rPr>
      </w:pPr>
      <w:r w:rsidRPr="000B1030">
        <w:rPr>
          <w:rFonts w:ascii="Palatino Linotype" w:hAnsi="Palatino Linotype"/>
          <w:i/>
          <w:iCs/>
          <w:color w:val="000000"/>
          <w:sz w:val="22"/>
          <w:szCs w:val="22"/>
        </w:rPr>
        <w:t xml:space="preserve">b) La información solicitada si bien corresponde a las facultades, competencias y funciones que los ordenamientos jurídicos confieren a esta Secretaría, también es cierto que está inmersa en su intervención como Parte en el respectivo Juicio de amparo, circunstancia que la legitima para intervenir en su sustanciación y, </w:t>
      </w:r>
      <w:r w:rsidRPr="000B1030">
        <w:rPr>
          <w:rFonts w:ascii="Palatino Linotype" w:hAnsi="Palatino Linotype"/>
          <w:i/>
          <w:iCs/>
          <w:color w:val="000000"/>
          <w:sz w:val="22"/>
          <w:szCs w:val="22"/>
          <w:u w:val="single"/>
        </w:rPr>
        <w:t>por el momento, le impide divulgar la información que obra en el expediente correspondiente</w:t>
      </w:r>
      <w:r w:rsidRPr="000B1030">
        <w:rPr>
          <w:rFonts w:ascii="Palatino Linotype" w:hAnsi="Palatino Linotype"/>
          <w:i/>
          <w:iCs/>
          <w:color w:val="000000"/>
          <w:sz w:val="22"/>
          <w:szCs w:val="22"/>
        </w:rPr>
        <w:t>.</w:t>
      </w:r>
    </w:p>
    <w:p w14:paraId="23B9633A" w14:textId="77777777" w:rsidR="00E5765D" w:rsidRPr="000B1030" w:rsidRDefault="00E5765D" w:rsidP="00E5765D">
      <w:pPr>
        <w:pStyle w:val="Prrafodelista"/>
        <w:ind w:left="720"/>
        <w:contextualSpacing/>
        <w:jc w:val="both"/>
        <w:rPr>
          <w:rFonts w:ascii="Palatino Linotype" w:hAnsi="Palatino Linotype"/>
          <w:i/>
          <w:iCs/>
          <w:color w:val="000000"/>
          <w:sz w:val="22"/>
          <w:szCs w:val="22"/>
        </w:rPr>
      </w:pPr>
    </w:p>
    <w:p w14:paraId="0A2D2CF2" w14:textId="0AE0AAF1" w:rsidR="00E5765D" w:rsidRPr="000B1030" w:rsidRDefault="00E5765D" w:rsidP="00E5765D">
      <w:pPr>
        <w:pStyle w:val="Prrafodelista"/>
        <w:ind w:left="720"/>
        <w:contextualSpacing/>
        <w:jc w:val="both"/>
        <w:rPr>
          <w:rFonts w:ascii="Palatino Linotype" w:hAnsi="Palatino Linotype"/>
          <w:i/>
          <w:iCs/>
          <w:color w:val="000000"/>
          <w:sz w:val="22"/>
          <w:szCs w:val="22"/>
        </w:rPr>
      </w:pPr>
      <w:r w:rsidRPr="000B1030">
        <w:rPr>
          <w:rFonts w:ascii="Palatino Linotype" w:hAnsi="Palatino Linotype"/>
          <w:i/>
          <w:iCs/>
          <w:color w:val="000000"/>
          <w:sz w:val="22"/>
          <w:szCs w:val="22"/>
        </w:rPr>
        <w:t xml:space="preserve">A mayor abundamiento, en los archivos de esta unidad administrativa se advierte la existencia de un juicios de amparo indirecto, en los cuales esta Secretaria es Parte, lo que significa que tales documentos e información contenida en los expedientes sean públicos, en este momento, y la información prevalente y subsecuente está vinculada a realizar actos, promociones e interponer las acciones y excepciones que conforme a derecho estime procedente esta Secretaria, en su carácter de Parte, para la salvaguarda de los intereses públicos, máxime cuando ese juicio no ha quedado firme y continúa su desarrollo procesal por lo que </w:t>
      </w:r>
      <w:r w:rsidRPr="000B1030">
        <w:rPr>
          <w:rFonts w:ascii="Palatino Linotype" w:hAnsi="Palatino Linotype"/>
          <w:b/>
          <w:bCs/>
          <w:i/>
          <w:iCs/>
          <w:color w:val="000000"/>
          <w:sz w:val="22"/>
          <w:szCs w:val="22"/>
        </w:rPr>
        <w:t>su divulgación podría poner en riesgo la defensa los intereses de las partes</w:t>
      </w:r>
      <w:r w:rsidRPr="000B1030">
        <w:rPr>
          <w:rFonts w:ascii="Palatino Linotype" w:hAnsi="Palatino Linotype"/>
          <w:i/>
          <w:iCs/>
          <w:color w:val="000000"/>
          <w:sz w:val="22"/>
          <w:szCs w:val="22"/>
        </w:rPr>
        <w:t>.</w:t>
      </w:r>
    </w:p>
    <w:p w14:paraId="5B245EEB" w14:textId="77777777" w:rsidR="004C0431" w:rsidRPr="000B1030" w:rsidRDefault="004C0431" w:rsidP="00E5765D">
      <w:pPr>
        <w:pStyle w:val="Prrafodelista"/>
        <w:ind w:left="720"/>
        <w:contextualSpacing/>
        <w:jc w:val="both"/>
        <w:rPr>
          <w:rFonts w:ascii="Palatino Linotype" w:hAnsi="Palatino Linotype"/>
          <w:i/>
          <w:iCs/>
          <w:color w:val="000000"/>
          <w:sz w:val="22"/>
          <w:szCs w:val="22"/>
        </w:rPr>
      </w:pPr>
    </w:p>
    <w:p w14:paraId="2C569ECC" w14:textId="6FC3A7BD" w:rsidR="00E5765D" w:rsidRPr="000B1030" w:rsidRDefault="00E5765D" w:rsidP="00E5765D">
      <w:pPr>
        <w:pStyle w:val="Prrafodelista"/>
        <w:ind w:left="720"/>
        <w:contextualSpacing/>
        <w:jc w:val="both"/>
        <w:rPr>
          <w:rFonts w:ascii="Palatino Linotype" w:hAnsi="Palatino Linotype"/>
          <w:i/>
          <w:iCs/>
          <w:color w:val="000000"/>
          <w:sz w:val="22"/>
          <w:szCs w:val="22"/>
        </w:rPr>
      </w:pPr>
      <w:r w:rsidRPr="000B1030">
        <w:rPr>
          <w:rFonts w:ascii="Palatino Linotype" w:hAnsi="Palatino Linotype"/>
          <w:i/>
          <w:iCs/>
          <w:color w:val="000000"/>
          <w:sz w:val="22"/>
          <w:szCs w:val="22"/>
        </w:rPr>
        <w:t xml:space="preserve">Por lo antes expuesto, fundado y motivado, y </w:t>
      </w:r>
      <w:r w:rsidRPr="000B1030">
        <w:rPr>
          <w:rFonts w:ascii="Palatino Linotype" w:hAnsi="Palatino Linotype"/>
          <w:i/>
          <w:iCs/>
          <w:color w:val="000000"/>
          <w:sz w:val="22"/>
          <w:szCs w:val="22"/>
          <w:u w:val="single"/>
        </w:rPr>
        <w:t>en razón de que la información requerida por el solicitante actualiza los supuestos señalados en las fracciones VI y VIII del artículos 140 de la Ley de Transparencia y Acceso a la Información Pública del Estado de México y Municipios, ya que se trata de un asunto relacionado con un expediente de Juicio de Amparo en el que esta Secretaría es Parte, que la fecha no han quedado firmes</w:t>
      </w:r>
      <w:r w:rsidRPr="000B1030">
        <w:rPr>
          <w:rFonts w:ascii="Palatino Linotype" w:hAnsi="Palatino Linotype"/>
          <w:i/>
          <w:iCs/>
          <w:color w:val="000000"/>
          <w:sz w:val="22"/>
          <w:szCs w:val="22"/>
        </w:rPr>
        <w:t xml:space="preserve">, con fundamento en lo dispuesto en los artículos 8, 47 párrafo cuarto, 48, 49 fracciones </w:t>
      </w:r>
      <w:r w:rsidR="004C0431" w:rsidRPr="000B1030">
        <w:rPr>
          <w:rFonts w:ascii="Palatino Linotype" w:hAnsi="Palatino Linotype"/>
          <w:i/>
          <w:iCs/>
          <w:color w:val="000000"/>
          <w:sz w:val="22"/>
          <w:szCs w:val="22"/>
        </w:rPr>
        <w:t>II</w:t>
      </w:r>
      <w:r w:rsidRPr="000B1030">
        <w:rPr>
          <w:rFonts w:ascii="Palatino Linotype" w:hAnsi="Palatino Linotype"/>
          <w:i/>
          <w:iCs/>
          <w:color w:val="000000"/>
          <w:sz w:val="22"/>
          <w:szCs w:val="22"/>
        </w:rPr>
        <w:t xml:space="preserve"> y VIII, 53 fracción X, 59 fracción V. 91, 122, 425, 128, 131, 132, 134, 168, </w:t>
      </w:r>
      <w:r w:rsidRPr="000B1030">
        <w:rPr>
          <w:rFonts w:ascii="Palatino Linotype" w:hAnsi="Palatino Linotype"/>
          <w:i/>
          <w:iCs/>
          <w:color w:val="000000"/>
          <w:sz w:val="22"/>
          <w:szCs w:val="22"/>
          <w:u w:val="single"/>
        </w:rPr>
        <w:t xml:space="preserve">me permito solicitar se someta a consideración del Comité la reserva total de dicha información, en virtud de que a la fecha de suscripción del presente, de hacerse pública dicha información podría ocasionar un </w:t>
      </w:r>
      <w:r w:rsidR="004C0431" w:rsidRPr="000B1030">
        <w:rPr>
          <w:rFonts w:ascii="Palatino Linotype" w:hAnsi="Palatino Linotype"/>
          <w:i/>
          <w:iCs/>
          <w:color w:val="000000"/>
          <w:sz w:val="22"/>
          <w:szCs w:val="22"/>
          <w:u w:val="single"/>
        </w:rPr>
        <w:t>perjuicio</w:t>
      </w:r>
      <w:r w:rsidRPr="000B1030">
        <w:rPr>
          <w:rFonts w:ascii="Palatino Linotype" w:hAnsi="Palatino Linotype"/>
          <w:i/>
          <w:iCs/>
          <w:color w:val="000000"/>
          <w:sz w:val="22"/>
          <w:szCs w:val="22"/>
          <w:u w:val="single"/>
        </w:rPr>
        <w:t xml:space="preserve"> real y directo a los derechos del debido proceso de las partes que intervienen en el juicio citado en forma precedente; información que, de ser divulgada, pondría en riesgo el orden público y el interés general de la sociedad, de preservar el orden legal preestablecido, para garantizar que prevalezca el estado de derecho para las partes procesales</w:t>
      </w:r>
      <w:r w:rsidRPr="000B1030">
        <w:rPr>
          <w:rFonts w:ascii="Palatino Linotype" w:hAnsi="Palatino Linotype"/>
          <w:i/>
          <w:iCs/>
          <w:color w:val="000000"/>
          <w:sz w:val="22"/>
          <w:szCs w:val="22"/>
        </w:rPr>
        <w:t xml:space="preserve">; además de proteger los datos personales de las partes procesales involucradas. </w:t>
      </w:r>
      <w:proofErr w:type="gramStart"/>
      <w:r w:rsidRPr="000B1030">
        <w:rPr>
          <w:rFonts w:ascii="Palatino Linotype" w:hAnsi="Palatino Linotype"/>
          <w:i/>
          <w:iCs/>
          <w:color w:val="000000"/>
          <w:sz w:val="22"/>
          <w:szCs w:val="22"/>
        </w:rPr>
        <w:t>considerando</w:t>
      </w:r>
      <w:proofErr w:type="gramEnd"/>
      <w:r w:rsidRPr="000B1030">
        <w:rPr>
          <w:rFonts w:ascii="Palatino Linotype" w:hAnsi="Palatino Linotype"/>
          <w:i/>
          <w:iCs/>
          <w:color w:val="000000"/>
          <w:sz w:val="22"/>
          <w:szCs w:val="22"/>
        </w:rPr>
        <w:t xml:space="preserve"> que no corresponde a esta Secretaría su divulgación, al ser Parte en los juicios, ya que la información ha adquirido el carácter de reservada por esa condición, independientemente de que se trata de información generada en ejercicio de las atribuciones legalmente conferidas.</w:t>
      </w:r>
    </w:p>
    <w:p w14:paraId="66DE5DB0" w14:textId="77777777" w:rsidR="004C0431" w:rsidRPr="000B1030" w:rsidRDefault="004C0431" w:rsidP="00E5765D">
      <w:pPr>
        <w:pStyle w:val="Prrafodelista"/>
        <w:ind w:left="720"/>
        <w:contextualSpacing/>
        <w:jc w:val="both"/>
        <w:rPr>
          <w:rFonts w:ascii="Palatino Linotype" w:hAnsi="Palatino Linotype"/>
          <w:i/>
          <w:iCs/>
          <w:color w:val="000000"/>
          <w:sz w:val="22"/>
          <w:szCs w:val="22"/>
        </w:rPr>
      </w:pPr>
    </w:p>
    <w:p w14:paraId="5C330D2F" w14:textId="04686286" w:rsidR="004C0431" w:rsidRPr="000B1030" w:rsidRDefault="004C0431" w:rsidP="004C0431">
      <w:pPr>
        <w:pStyle w:val="Prrafodelista"/>
        <w:ind w:left="720"/>
        <w:contextualSpacing/>
        <w:jc w:val="both"/>
        <w:rPr>
          <w:rFonts w:ascii="Palatino Linotype" w:hAnsi="Palatino Linotype"/>
          <w:i/>
          <w:iCs/>
          <w:color w:val="000000"/>
          <w:sz w:val="22"/>
          <w:szCs w:val="22"/>
        </w:rPr>
      </w:pPr>
      <w:r w:rsidRPr="000B1030">
        <w:rPr>
          <w:rFonts w:ascii="Palatino Linotype" w:hAnsi="Palatino Linotype"/>
          <w:i/>
          <w:iCs/>
          <w:color w:val="000000"/>
          <w:sz w:val="22"/>
          <w:szCs w:val="22"/>
        </w:rPr>
        <w:t xml:space="preserve">Derivado de lo anterior y con fundamento en los artículos 46 fracción 1, 49 fracción 1I, 53 fracción X, 122 125, 128, 132 fracción 1, 140 fracciones VI y VIII, 141 y 168, de la Ley de </w:t>
      </w:r>
      <w:r w:rsidRPr="000B1030">
        <w:rPr>
          <w:rFonts w:ascii="Palatino Linotype" w:hAnsi="Palatino Linotype"/>
          <w:i/>
          <w:iCs/>
          <w:color w:val="000000"/>
          <w:sz w:val="22"/>
          <w:szCs w:val="22"/>
        </w:rPr>
        <w:lastRenderedPageBreak/>
        <w:t xml:space="preserve">Transparencia, se solicita a Usted tome en consideración los argumentos anteriormente expuestos y, de conformidad con el artículo 47 de Ley de Transparencia de referencia, </w:t>
      </w:r>
      <w:r w:rsidRPr="000B1030">
        <w:rPr>
          <w:rFonts w:ascii="Palatino Linotype" w:hAnsi="Palatino Linotype"/>
          <w:b/>
          <w:bCs/>
          <w:i/>
          <w:iCs/>
          <w:color w:val="000000"/>
          <w:sz w:val="22"/>
          <w:szCs w:val="22"/>
          <w:u w:val="single"/>
        </w:rPr>
        <w:t>ponga a consideración del Comité de Transparencia la clasificación</w:t>
      </w:r>
      <w:r w:rsidRPr="000B1030">
        <w:rPr>
          <w:b/>
          <w:bCs/>
          <w:u w:val="single"/>
        </w:rPr>
        <w:t xml:space="preserve"> </w:t>
      </w:r>
      <w:r w:rsidRPr="000B1030">
        <w:rPr>
          <w:rFonts w:ascii="Palatino Linotype" w:hAnsi="Palatino Linotype"/>
          <w:b/>
          <w:bCs/>
          <w:i/>
          <w:iCs/>
          <w:color w:val="000000"/>
          <w:sz w:val="22"/>
          <w:szCs w:val="22"/>
          <w:u w:val="single"/>
        </w:rPr>
        <w:t xml:space="preserve">como "Reservada" de toda aquella documentación relacionada con el proyecto denominado "CENTRO INTEGRAL DE ATENCIÓN A PEQUEÑAS ESPECIES EN EL PARQUE SIERRA MORELOS", por el periodo de tres años, que es el estrictamente necesario para salvaguardar la información y el bien </w:t>
      </w:r>
      <w:r w:rsidR="00093FD9" w:rsidRPr="000B1030">
        <w:rPr>
          <w:rFonts w:ascii="Palatino Linotype" w:hAnsi="Palatino Linotype"/>
          <w:b/>
          <w:bCs/>
          <w:i/>
          <w:iCs/>
          <w:color w:val="000000"/>
          <w:sz w:val="22"/>
          <w:szCs w:val="22"/>
          <w:u w:val="single"/>
        </w:rPr>
        <w:t>jurídico</w:t>
      </w:r>
      <w:r w:rsidRPr="000B1030">
        <w:rPr>
          <w:rFonts w:ascii="Palatino Linotype" w:hAnsi="Palatino Linotype"/>
          <w:b/>
          <w:bCs/>
          <w:i/>
          <w:iCs/>
          <w:color w:val="000000"/>
          <w:sz w:val="22"/>
          <w:szCs w:val="22"/>
          <w:u w:val="single"/>
        </w:rPr>
        <w:t xml:space="preserve"> tutelado por las causas invocadas</w:t>
      </w:r>
      <w:r w:rsidRPr="000B1030">
        <w:rPr>
          <w:rFonts w:ascii="Palatino Linotype" w:hAnsi="Palatino Linotype"/>
          <w:i/>
          <w:iCs/>
          <w:color w:val="000000"/>
          <w:sz w:val="22"/>
          <w:szCs w:val="22"/>
        </w:rPr>
        <w:t>, sin perjuicio de que previo al vencimiento de dicho plazo, pueda llevarse a cabo su desclasificación en caso de que dejen de subsistir las causas que dieron origen a la clasificación.</w:t>
      </w:r>
    </w:p>
    <w:p w14:paraId="76879AE2" w14:textId="77777777" w:rsidR="00093FD9" w:rsidRPr="000B1030" w:rsidRDefault="00093FD9" w:rsidP="004C0431">
      <w:pPr>
        <w:pStyle w:val="Prrafodelista"/>
        <w:ind w:left="720"/>
        <w:contextualSpacing/>
        <w:jc w:val="both"/>
        <w:rPr>
          <w:rFonts w:ascii="Palatino Linotype" w:hAnsi="Palatino Linotype"/>
          <w:i/>
          <w:iCs/>
          <w:color w:val="000000"/>
          <w:sz w:val="22"/>
          <w:szCs w:val="22"/>
        </w:rPr>
      </w:pPr>
    </w:p>
    <w:p w14:paraId="187566F2" w14:textId="77777777" w:rsidR="004C0431" w:rsidRPr="000B1030" w:rsidRDefault="004C0431" w:rsidP="00E5765D">
      <w:pPr>
        <w:pStyle w:val="Prrafodelista"/>
        <w:ind w:left="720"/>
        <w:contextualSpacing/>
        <w:jc w:val="both"/>
        <w:rPr>
          <w:rFonts w:ascii="Palatino Linotype" w:hAnsi="Palatino Linotype"/>
          <w:i/>
          <w:iCs/>
          <w:color w:val="000000"/>
          <w:sz w:val="22"/>
          <w:szCs w:val="22"/>
        </w:rPr>
      </w:pPr>
    </w:p>
    <w:p w14:paraId="6F8A3996" w14:textId="728B345D" w:rsidR="00E5765D" w:rsidRPr="000B1030" w:rsidRDefault="008D405D" w:rsidP="008D405D">
      <w:pPr>
        <w:pStyle w:val="Prrafodelista"/>
        <w:spacing w:line="360" w:lineRule="auto"/>
        <w:ind w:left="720"/>
        <w:contextualSpacing/>
        <w:jc w:val="both"/>
        <w:rPr>
          <w:rFonts w:ascii="Palatino Linotype" w:hAnsi="Palatino Linotype" w:cs="Arial"/>
        </w:rPr>
      </w:pPr>
      <w:r w:rsidRPr="000B1030">
        <w:rPr>
          <w:rFonts w:ascii="Palatino Linotype" w:hAnsi="Palatino Linotype" w:cs="Arial"/>
        </w:rPr>
        <w:t>Asimismo, remitió la prueba de daño, fundamentado y motivando la reserva del Proyecto denominado “CENTRO INTEGRAL DE ATENCIÓN A PEQUEÑAS ESPECIES EN EL PARQUE SIERRA MORELOS”.</w:t>
      </w:r>
    </w:p>
    <w:p w14:paraId="75367671" w14:textId="77777777" w:rsidR="008D405D" w:rsidRPr="000B1030" w:rsidRDefault="008D405D" w:rsidP="008D405D">
      <w:pPr>
        <w:pStyle w:val="Prrafodelista"/>
        <w:spacing w:line="360" w:lineRule="auto"/>
        <w:ind w:left="720"/>
        <w:contextualSpacing/>
        <w:jc w:val="both"/>
        <w:rPr>
          <w:rFonts w:ascii="Palatino Linotype" w:hAnsi="Palatino Linotype" w:cs="Arial"/>
        </w:rPr>
      </w:pPr>
    </w:p>
    <w:p w14:paraId="2022765B" w14:textId="77777777" w:rsidR="00AF7292" w:rsidRPr="000B1030" w:rsidRDefault="008D405D" w:rsidP="008D405D">
      <w:pPr>
        <w:pStyle w:val="Prrafodelista"/>
        <w:spacing w:line="360" w:lineRule="auto"/>
        <w:ind w:left="720"/>
        <w:contextualSpacing/>
        <w:jc w:val="both"/>
        <w:rPr>
          <w:rFonts w:ascii="Palatino Linotype" w:hAnsi="Palatino Linotype"/>
          <w:color w:val="000000"/>
        </w:rPr>
      </w:pPr>
      <w:r w:rsidRPr="000B1030">
        <w:rPr>
          <w:rFonts w:ascii="Palatino Linotype" w:hAnsi="Palatino Linotype" w:cs="Arial"/>
        </w:rPr>
        <w:t xml:space="preserve">Por otra parte, remitió el oficio número 2210000702L/DOE/102/2024, a través del cual, el Servidor público adscrito a la Dirección General para el Territorio Sostenible, comunica al </w:t>
      </w:r>
      <w:r w:rsidRPr="000B1030">
        <w:rPr>
          <w:rFonts w:ascii="Palatino Linotype" w:hAnsi="Palatino Linotype"/>
          <w:color w:val="000000"/>
        </w:rPr>
        <w:t xml:space="preserve">Jefe del Departamento de Ordenamiento Regional y Local que, derivado de la búsqueda en los archivos de esa Dirección, anexa el Dictamen Técnico de Ordenamiento Ecológico del proyecto denominado </w:t>
      </w:r>
      <w:r w:rsidR="00AF7292" w:rsidRPr="000B1030">
        <w:rPr>
          <w:rFonts w:ascii="Palatino Linotype" w:hAnsi="Palatino Linotype"/>
          <w:color w:val="000000"/>
        </w:rPr>
        <w:t xml:space="preserve">“Centro de Bienestar Animal para pequeñas especies” ubicado en el municipio de Toluca; así como </w:t>
      </w:r>
      <w:r w:rsidR="00AF7292" w:rsidRPr="000B1030">
        <w:rPr>
          <w:rFonts w:ascii="Palatino Linotype" w:hAnsi="Palatino Linotype"/>
          <w:b/>
          <w:bCs/>
          <w:color w:val="000000"/>
          <w:u w:val="single"/>
        </w:rPr>
        <w:t>los Dictámenes Técnicos de Ordenamiento Ecológico emitidos en los últimos cuatro años en el Parque Estatal Sierra Morelos, consistentes en lo siguiente</w:t>
      </w:r>
      <w:r w:rsidR="00AF7292" w:rsidRPr="000B1030">
        <w:rPr>
          <w:rFonts w:ascii="Palatino Linotype" w:hAnsi="Palatino Linotype"/>
          <w:color w:val="000000"/>
        </w:rPr>
        <w:t>:</w:t>
      </w:r>
    </w:p>
    <w:p w14:paraId="1266E029" w14:textId="77777777" w:rsidR="00AF7292" w:rsidRPr="000B1030" w:rsidRDefault="00AF7292" w:rsidP="008D405D">
      <w:pPr>
        <w:pStyle w:val="Prrafodelista"/>
        <w:spacing w:line="360" w:lineRule="auto"/>
        <w:ind w:left="720"/>
        <w:contextualSpacing/>
        <w:jc w:val="both"/>
        <w:rPr>
          <w:rFonts w:ascii="Palatino Linotype" w:hAnsi="Palatino Linotype"/>
          <w:color w:val="000000"/>
        </w:rPr>
      </w:pPr>
    </w:p>
    <w:p w14:paraId="592ADAC0" w14:textId="7C6C9163" w:rsidR="00AF7292" w:rsidRPr="000B1030" w:rsidRDefault="00AF7292" w:rsidP="00173A7D">
      <w:pPr>
        <w:pStyle w:val="Prrafodelista"/>
        <w:numPr>
          <w:ilvl w:val="1"/>
          <w:numId w:val="3"/>
        </w:numPr>
        <w:spacing w:line="360" w:lineRule="auto"/>
        <w:contextualSpacing/>
        <w:jc w:val="both"/>
        <w:rPr>
          <w:rFonts w:ascii="Palatino Linotype" w:hAnsi="Palatino Linotype"/>
          <w:color w:val="000000"/>
        </w:rPr>
      </w:pPr>
      <w:proofErr w:type="spellStart"/>
      <w:r w:rsidRPr="000B1030">
        <w:rPr>
          <w:rFonts w:ascii="Palatino Linotype" w:hAnsi="Palatino Linotype"/>
          <w:color w:val="000000"/>
        </w:rPr>
        <w:t>Ciclopista</w:t>
      </w:r>
      <w:proofErr w:type="spellEnd"/>
      <w:r w:rsidRPr="000B1030">
        <w:rPr>
          <w:rFonts w:ascii="Palatino Linotype" w:hAnsi="Palatino Linotype"/>
          <w:color w:val="000000"/>
        </w:rPr>
        <w:t>, ubicado en el municipio de Toluca, Estado de México. Oficio No.22100007A/DGOIAM/1371/2022.</w:t>
      </w:r>
    </w:p>
    <w:p w14:paraId="6249C82A" w14:textId="228EA61F" w:rsidR="00AF7292" w:rsidRPr="000B1030" w:rsidRDefault="00AF7292" w:rsidP="00173A7D">
      <w:pPr>
        <w:pStyle w:val="Prrafodelista"/>
        <w:numPr>
          <w:ilvl w:val="1"/>
          <w:numId w:val="3"/>
        </w:numPr>
        <w:spacing w:line="360" w:lineRule="auto"/>
        <w:contextualSpacing/>
        <w:jc w:val="both"/>
        <w:rPr>
          <w:rFonts w:ascii="Palatino Linotype" w:hAnsi="Palatino Linotype"/>
          <w:color w:val="000000"/>
        </w:rPr>
      </w:pPr>
      <w:r w:rsidRPr="000B1030">
        <w:rPr>
          <w:rFonts w:ascii="Palatino Linotype" w:hAnsi="Palatino Linotype"/>
          <w:color w:val="000000"/>
        </w:rPr>
        <w:lastRenderedPageBreak/>
        <w:t>Rehabilitación y Mejoramiento del Parque Estatal Sierra Morelos Toluca, Estado de México. Oficio No. 22100007A/DGOIAM/1031/2021.</w:t>
      </w:r>
    </w:p>
    <w:p w14:paraId="53560CD4" w14:textId="4DB5B0DA" w:rsidR="00AF7292" w:rsidRPr="000B1030" w:rsidRDefault="00AF7292" w:rsidP="00AF7292">
      <w:pPr>
        <w:spacing w:line="360" w:lineRule="auto"/>
        <w:contextualSpacing/>
        <w:jc w:val="both"/>
        <w:rPr>
          <w:rFonts w:ascii="Palatino Linotype" w:hAnsi="Palatino Linotype"/>
          <w:color w:val="000000"/>
        </w:rPr>
      </w:pPr>
    </w:p>
    <w:p w14:paraId="787D7301" w14:textId="3BB064FE" w:rsidR="00AF7292" w:rsidRPr="000B1030" w:rsidRDefault="00AF7292" w:rsidP="00AF7292">
      <w:pPr>
        <w:pStyle w:val="Prrafodelista"/>
        <w:spacing w:line="360" w:lineRule="auto"/>
        <w:ind w:left="720"/>
        <w:contextualSpacing/>
        <w:jc w:val="both"/>
        <w:rPr>
          <w:rFonts w:ascii="Palatino Linotype" w:hAnsi="Palatino Linotype"/>
          <w:color w:val="000000"/>
        </w:rPr>
      </w:pPr>
      <w:r w:rsidRPr="000B1030">
        <w:rPr>
          <w:rFonts w:ascii="Palatino Linotype" w:hAnsi="Palatino Linotype"/>
          <w:color w:val="000000"/>
        </w:rPr>
        <w:t xml:space="preserve">Finalmente, se destaca que el Sujeto Obligado, únicamente adjuntó a su respuesta los 2 Dictámenes Técnicos de Ordenamiento Ecológico referidos en el párrafo inmediato anterior. </w:t>
      </w:r>
    </w:p>
    <w:p w14:paraId="574F7AAE" w14:textId="77777777" w:rsidR="00FC091B" w:rsidRPr="000B1030" w:rsidRDefault="00FC091B" w:rsidP="00AF7292">
      <w:pPr>
        <w:contextualSpacing/>
        <w:jc w:val="both"/>
        <w:rPr>
          <w:rFonts w:ascii="Palatino Linotype" w:hAnsi="Palatino Linotype"/>
          <w:i/>
          <w:iCs/>
          <w:color w:val="000000"/>
          <w:sz w:val="22"/>
          <w:szCs w:val="22"/>
        </w:rPr>
      </w:pPr>
    </w:p>
    <w:p w14:paraId="4019B977" w14:textId="77777777" w:rsidR="00760AA9" w:rsidRPr="000B1030" w:rsidRDefault="00760AA9" w:rsidP="00D54867">
      <w:pPr>
        <w:pStyle w:val="Prrafodelista"/>
        <w:ind w:left="720"/>
        <w:contextualSpacing/>
        <w:jc w:val="both"/>
        <w:rPr>
          <w:rFonts w:ascii="Palatino Linotype" w:hAnsi="Palatino Linotype"/>
          <w:i/>
          <w:iCs/>
          <w:color w:val="000000"/>
          <w:sz w:val="22"/>
          <w:szCs w:val="22"/>
        </w:rPr>
      </w:pPr>
    </w:p>
    <w:p w14:paraId="3020D4A1" w14:textId="145B3A5B" w:rsidR="00866437" w:rsidRPr="000B1030" w:rsidRDefault="00866437" w:rsidP="00173A7D">
      <w:pPr>
        <w:pStyle w:val="Prrafodelista"/>
        <w:numPr>
          <w:ilvl w:val="0"/>
          <w:numId w:val="3"/>
        </w:numPr>
        <w:spacing w:before="120" w:after="120" w:line="360" w:lineRule="auto"/>
        <w:jc w:val="both"/>
        <w:rPr>
          <w:rFonts w:ascii="Palatino Linotype" w:hAnsi="Palatino Linotype" w:cs="Arial"/>
        </w:rPr>
      </w:pPr>
      <w:r w:rsidRPr="000B1030">
        <w:rPr>
          <w:rFonts w:ascii="Palatino Linotype" w:hAnsi="Palatino Linotype" w:cs="Arial"/>
        </w:rPr>
        <w:t>“</w:t>
      </w:r>
      <w:r w:rsidR="00AF7292" w:rsidRPr="000B1030">
        <w:rPr>
          <w:rFonts w:ascii="Palatino Linotype" w:hAnsi="Palatino Linotype" w:cs="Arial"/>
          <w:b/>
          <w:bCs/>
        </w:rPr>
        <w:t>Acta 26 C T.pdf</w:t>
      </w:r>
      <w:r w:rsidRPr="000B1030">
        <w:rPr>
          <w:rFonts w:ascii="Palatino Linotype" w:hAnsi="Palatino Linotype" w:cs="Arial"/>
        </w:rPr>
        <w:t>”:</w:t>
      </w:r>
      <w:r w:rsidR="00AF7292" w:rsidRPr="000B1030">
        <w:rPr>
          <w:rFonts w:ascii="Palatino Linotype" w:hAnsi="Palatino Linotype" w:cs="Arial"/>
        </w:rPr>
        <w:t xml:space="preserve"> Acta de la Vigésima Sexta Sesión Extraordinaria 2024, emitida por el Comité de Transparencia del Sujeto Obligado, a través de la cual, mediante Acuerdo número CT-</w:t>
      </w:r>
      <w:proofErr w:type="spellStart"/>
      <w:r w:rsidR="00AF7292" w:rsidRPr="000B1030">
        <w:rPr>
          <w:rFonts w:ascii="Palatino Linotype" w:hAnsi="Palatino Linotype" w:cs="Arial"/>
        </w:rPr>
        <w:t>SMAyDS</w:t>
      </w:r>
      <w:proofErr w:type="spellEnd"/>
      <w:r w:rsidR="00AF7292" w:rsidRPr="000B1030">
        <w:rPr>
          <w:rFonts w:ascii="Palatino Linotype" w:hAnsi="Palatino Linotype" w:cs="Arial"/>
        </w:rPr>
        <w:t>/026-E/2024/03</w:t>
      </w:r>
      <w:r w:rsidR="007D17F8" w:rsidRPr="000B1030">
        <w:rPr>
          <w:rFonts w:ascii="Palatino Linotype" w:hAnsi="Palatino Linotype" w:cs="Arial"/>
        </w:rPr>
        <w:t xml:space="preserve">, se aprobó por unanimidad de votos entregar al solicitante de forma íntegra el Dictamen Técnico de Ordenamiento Ecológico del proyecto denominado "Rehabilitación y Mejoramiento del Parque Estatal Sierra Morelos, Toluca, Estado de México", asimismo; la versión pública del Dictamen Técnico de Ordenamiento Ecológico del Proyecto denominado "CICLOPISTA" que se ubica dentro del referido Parque Estatal, por contener datos personales como el nombre de la persona física a quien se dirige el dictamen; </w:t>
      </w:r>
      <w:r w:rsidR="007D17F8" w:rsidRPr="000B1030">
        <w:rPr>
          <w:rFonts w:ascii="Palatino Linotype" w:hAnsi="Palatino Linotype" w:cs="Arial"/>
          <w:u w:val="single"/>
        </w:rPr>
        <w:t>finalmente, se clasifica la información como reservada de la copia digital del dictamen técnico de ordenamiento ecológico, para la realización del Centro de Atención Integral para pequeñas especies en el Parque Sierra</w:t>
      </w:r>
      <w:r w:rsidR="008A34CB" w:rsidRPr="000B1030">
        <w:rPr>
          <w:rFonts w:ascii="Palatino Linotype" w:hAnsi="Palatino Linotype" w:cs="Arial"/>
          <w:u w:val="single"/>
        </w:rPr>
        <w:t xml:space="preserve"> </w:t>
      </w:r>
      <w:r w:rsidR="007D17F8" w:rsidRPr="000B1030">
        <w:rPr>
          <w:rFonts w:ascii="Palatino Linotype" w:hAnsi="Palatino Linotype" w:cs="Arial"/>
          <w:u w:val="single"/>
        </w:rPr>
        <w:t>Morelos, relacionado con el juicio de amparo radicado bajo el número de expediente 1110/2024 del índice del juzgado octavo de distrito en materia administrativa, civil y de trabajo, en el Estado de México, con residencia en Toluca</w:t>
      </w:r>
      <w:r w:rsidR="007D17F8" w:rsidRPr="000B1030">
        <w:rPr>
          <w:rFonts w:ascii="Palatino Linotype" w:hAnsi="Palatino Linotype" w:cs="Arial"/>
        </w:rPr>
        <w:t xml:space="preserve">, promovido por una persona física de identidad reservada de pleno </w:t>
      </w:r>
      <w:r w:rsidR="007D17F8" w:rsidRPr="000B1030">
        <w:rPr>
          <w:rFonts w:ascii="Palatino Linotype" w:hAnsi="Palatino Linotype" w:cs="Arial"/>
        </w:rPr>
        <w:lastRenderedPageBreak/>
        <w:t>derecho, en el cual se señala, entre las autoridades responsables a la Dirección General de Ordenamiento e Impacto Ambiental, ahora Dirección General para el Territorio Sostenible, el periodo de reserva será de tres años, ello en la inteligencia de que es el tiempo mínimo necesario para la sustanciación de un juicio de esa naturaleza.</w:t>
      </w:r>
    </w:p>
    <w:p w14:paraId="4EF0E84E" w14:textId="77777777" w:rsidR="009A6234" w:rsidRPr="000B1030" w:rsidRDefault="009A6234" w:rsidP="005414FD">
      <w:pPr>
        <w:spacing w:before="120" w:after="120" w:line="360" w:lineRule="auto"/>
        <w:jc w:val="both"/>
        <w:rPr>
          <w:rFonts w:ascii="Palatino Linotype" w:hAnsi="Palatino Linotype" w:cs="Arial"/>
        </w:rPr>
      </w:pPr>
    </w:p>
    <w:p w14:paraId="5D2F4E06" w14:textId="330788F0" w:rsidR="009A6234" w:rsidRPr="000B1030" w:rsidRDefault="008D405D" w:rsidP="009A6234">
      <w:pPr>
        <w:spacing w:before="120" w:after="120" w:line="360" w:lineRule="auto"/>
        <w:jc w:val="both"/>
        <w:rPr>
          <w:rFonts w:ascii="Palatino Linotype" w:hAnsi="Palatino Linotype" w:cs="Arial"/>
        </w:rPr>
      </w:pPr>
      <w:r w:rsidRPr="000B1030">
        <w:rPr>
          <w:rFonts w:ascii="Palatino Linotype" w:hAnsi="Palatino Linotype" w:cs="Arial"/>
        </w:rPr>
        <w:t xml:space="preserve">Ante la respuesta emitida, el particular interpuso el presente recurso de revisión manifestando </w:t>
      </w:r>
      <w:r w:rsidR="00311AA7" w:rsidRPr="000B1030">
        <w:rPr>
          <w:rFonts w:ascii="Palatino Linotype" w:hAnsi="Palatino Linotype" w:cs="Arial"/>
        </w:rPr>
        <w:t>como</w:t>
      </w:r>
      <w:r w:rsidR="008A34CB" w:rsidRPr="000B1030">
        <w:rPr>
          <w:rFonts w:ascii="Palatino Linotype" w:hAnsi="Palatino Linotype" w:cs="Arial"/>
        </w:rPr>
        <w:t xml:space="preserve"> acto impugnado</w:t>
      </w:r>
      <w:r w:rsidR="009A6234" w:rsidRPr="000B1030">
        <w:rPr>
          <w:rFonts w:ascii="Palatino Linotype" w:hAnsi="Palatino Linotype" w:cs="Arial"/>
        </w:rPr>
        <w:t xml:space="preserve"> medularmente que</w:t>
      </w:r>
      <w:r w:rsidR="008A34CB" w:rsidRPr="000B1030">
        <w:rPr>
          <w:rFonts w:ascii="Palatino Linotype" w:hAnsi="Palatino Linotype" w:cs="Arial"/>
        </w:rPr>
        <w:t xml:space="preserve"> “</w:t>
      </w:r>
      <w:r w:rsidR="009A6234" w:rsidRPr="000B1030">
        <w:rPr>
          <w:rFonts w:ascii="Palatino Linotype" w:hAnsi="Palatino Linotype" w:cs="Arial"/>
          <w:i/>
          <w:iCs/>
          <w:u w:val="single"/>
        </w:rPr>
        <w:t>La respuesta indicó que esta información también fue clasificada como reservada debido a su vinculación con un Juicio de Amparo (expediente 1110/2024</w:t>
      </w:r>
      <w:r w:rsidR="009A6234" w:rsidRPr="000B1030">
        <w:rPr>
          <w:rFonts w:ascii="Palatino Linotype" w:hAnsi="Palatino Linotype" w:cs="Arial"/>
          <w:i/>
          <w:iCs/>
        </w:rPr>
        <w:t>), argumentando posibles afectaciones al debido proceso.</w:t>
      </w:r>
      <w:r w:rsidR="008A34CB" w:rsidRPr="000B1030">
        <w:rPr>
          <w:rFonts w:ascii="Palatino Linotype" w:hAnsi="Palatino Linotype" w:cs="Arial"/>
        </w:rPr>
        <w:t xml:space="preserve">” y como </w:t>
      </w:r>
      <w:r w:rsidR="00311AA7" w:rsidRPr="000B1030">
        <w:rPr>
          <w:rFonts w:ascii="Palatino Linotype" w:hAnsi="Palatino Linotype" w:cs="Arial"/>
        </w:rPr>
        <w:t xml:space="preserve">razones o motivos de inconformidad </w:t>
      </w:r>
      <w:r w:rsidR="009A6234" w:rsidRPr="000B1030">
        <w:rPr>
          <w:rFonts w:ascii="Palatino Linotype" w:hAnsi="Palatino Linotype" w:cs="Arial"/>
        </w:rPr>
        <w:t>lo siguiente</w:t>
      </w:r>
      <w:r w:rsidR="00D13CBC" w:rsidRPr="000B1030">
        <w:rPr>
          <w:rFonts w:ascii="Palatino Linotype" w:hAnsi="Palatino Linotype" w:cs="Arial"/>
        </w:rPr>
        <w:t>:</w:t>
      </w:r>
    </w:p>
    <w:p w14:paraId="19AC9596" w14:textId="40E1ADE2" w:rsidR="009A6234" w:rsidRPr="000B1030" w:rsidRDefault="009A6234" w:rsidP="009A6234">
      <w:pPr>
        <w:ind w:left="851" w:right="850"/>
        <w:jc w:val="both"/>
        <w:rPr>
          <w:rFonts w:ascii="Palatino Linotype" w:hAnsi="Palatino Linotype" w:cs="Arial"/>
          <w:i/>
        </w:rPr>
      </w:pPr>
      <w:r w:rsidRPr="000B1030">
        <w:rPr>
          <w:rFonts w:ascii="Palatino Linotype" w:hAnsi="Palatino Linotype" w:cs="Arial"/>
          <w:i/>
        </w:rPr>
        <w:t xml:space="preserve">“La información solicitada está relacionada con un proyecto de impacto ambiental en una zona de interés público. En virtud del principio de máxima publicidad establecido en el artículo 6° de la Constitución Política de los Estados Unidos Mexicanos y el artículo 3 de la Ley General de Transparencia y Acceso a la Información Pública, </w:t>
      </w:r>
      <w:r w:rsidRPr="000B1030">
        <w:rPr>
          <w:rFonts w:ascii="Palatino Linotype" w:hAnsi="Palatino Linotype" w:cs="Arial"/>
          <w:i/>
          <w:u w:val="single"/>
        </w:rPr>
        <w:t>se debe privilegiar el acceso a información vinculada con el medio ambiente y el uso de recursos naturales</w:t>
      </w:r>
      <w:r w:rsidRPr="000B1030">
        <w:rPr>
          <w:rFonts w:ascii="Palatino Linotype" w:hAnsi="Palatino Linotype" w:cs="Arial"/>
          <w:i/>
        </w:rPr>
        <w:t xml:space="preserve">. </w:t>
      </w:r>
      <w:r w:rsidRPr="000B1030">
        <w:rPr>
          <w:rFonts w:ascii="Palatino Linotype" w:hAnsi="Palatino Linotype" w:cs="Arial"/>
          <w:b/>
          <w:bCs/>
          <w:i/>
        </w:rPr>
        <w:t>La clasificación como reservada debe estar debidamente fundada y motivada</w:t>
      </w:r>
      <w:r w:rsidRPr="000B1030">
        <w:rPr>
          <w:rFonts w:ascii="Palatino Linotype" w:hAnsi="Palatino Linotype" w:cs="Arial"/>
          <w:i/>
        </w:rPr>
        <w:t xml:space="preserve">, conforme lo establece el artículo 113 de la Ley de Transparencia y Acceso a la Información Pública del Estado de México y Municipios. </w:t>
      </w:r>
      <w:r w:rsidRPr="000B1030">
        <w:rPr>
          <w:rFonts w:ascii="Palatino Linotype" w:hAnsi="Palatino Linotype" w:cs="Arial"/>
          <w:b/>
          <w:bCs/>
          <w:i/>
          <w:u w:val="single"/>
        </w:rPr>
        <w:t>En este caso, no se proporcionaron argumentos específicos que justifiquen la reserva, ni se aclaró el daño que podría derivarse de la divulgación de la información. La información ambiental debe considerarse de interés público</w:t>
      </w:r>
      <w:r w:rsidRPr="000B1030">
        <w:rPr>
          <w:rFonts w:ascii="Palatino Linotype" w:hAnsi="Palatino Linotype" w:cs="Arial"/>
          <w:i/>
        </w:rPr>
        <w:t xml:space="preserve">, conforme al artículo 4 de la Constitución Política de los Estados Unidos Mexicanos, que garantiza el derecho de toda persona a un medio ambiente sano. Además, el Convenio de Aarhus, ratificado por México, obliga a garantizar el acceso a información ambiental. </w:t>
      </w:r>
      <w:r w:rsidRPr="000B1030">
        <w:rPr>
          <w:rFonts w:ascii="Palatino Linotype" w:hAnsi="Palatino Linotype" w:cs="Arial"/>
          <w:b/>
          <w:bCs/>
          <w:i/>
          <w:u w:val="single"/>
        </w:rPr>
        <w:t xml:space="preserve">En el caso de la solicitud 00387/SMADS/IP/2024, la vinculación de la información con un Juicio de Amparo no es razón suficiente para </w:t>
      </w:r>
      <w:r w:rsidRPr="000B1030">
        <w:rPr>
          <w:rFonts w:ascii="Palatino Linotype" w:hAnsi="Palatino Linotype" w:cs="Arial"/>
          <w:b/>
          <w:bCs/>
          <w:i/>
          <w:u w:val="single"/>
        </w:rPr>
        <w:lastRenderedPageBreak/>
        <w:t>clasificarla como reservada</w:t>
      </w:r>
      <w:r w:rsidRPr="000B1030">
        <w:rPr>
          <w:rFonts w:ascii="Palatino Linotype" w:hAnsi="Palatino Linotype" w:cs="Arial"/>
          <w:i/>
        </w:rPr>
        <w:t xml:space="preserve">, ya que el artículo 140 de la Ley de Transparencia del Estado de México sólo permite dicha clasificación en casos donde exista un riesgo real, demostrable e identificable de perjuicio significativo. En este caso, no se presentaron pruebas concretas que acrediten dicho riesgo. Solicitud: Con fundamento en los artículos 129, 130 y 131 de la Ley de Transparencia y Acceso a la Información Pública del Estado de México y Municipios, </w:t>
      </w:r>
      <w:r w:rsidRPr="000B1030">
        <w:rPr>
          <w:rFonts w:ascii="Palatino Linotype" w:hAnsi="Palatino Linotype" w:cs="Arial"/>
          <w:b/>
          <w:bCs/>
          <w:i/>
          <w:u w:val="single"/>
        </w:rPr>
        <w:t>solicito que: Se revise la decisión de clasificar como reservada la información solicitada y se determine si cumple con los requisitos legales para dicha clasificación. En caso de que la clasificación no esté debidamente justificada, se ordene a la autoridad correspondiente proporcionar la información solicitada</w:t>
      </w:r>
      <w:r w:rsidRPr="000B1030">
        <w:rPr>
          <w:rFonts w:ascii="Palatino Linotype" w:hAnsi="Palatino Linotype" w:cs="Arial"/>
          <w:i/>
        </w:rPr>
        <w:t>. Se me informe del resultado del presente recurso en los términos establecidos por la ley.” [</w:t>
      </w:r>
      <w:proofErr w:type="gramStart"/>
      <w:r w:rsidRPr="000B1030">
        <w:rPr>
          <w:rFonts w:ascii="Palatino Linotype" w:hAnsi="Palatino Linotype" w:cs="Arial"/>
          <w:i/>
        </w:rPr>
        <w:t>sic</w:t>
      </w:r>
      <w:proofErr w:type="gramEnd"/>
      <w:r w:rsidRPr="000B1030">
        <w:rPr>
          <w:rFonts w:ascii="Palatino Linotype" w:hAnsi="Palatino Linotype" w:cs="Arial"/>
          <w:i/>
        </w:rPr>
        <w:t>]</w:t>
      </w:r>
    </w:p>
    <w:p w14:paraId="37EB1660" w14:textId="77777777" w:rsidR="009A6234" w:rsidRPr="000B1030" w:rsidRDefault="009A6234" w:rsidP="009A6234">
      <w:pPr>
        <w:spacing w:before="120" w:after="120" w:line="360" w:lineRule="auto"/>
        <w:jc w:val="both"/>
        <w:rPr>
          <w:rFonts w:ascii="Palatino Linotype" w:hAnsi="Palatino Linotype" w:cs="Arial"/>
        </w:rPr>
      </w:pPr>
    </w:p>
    <w:p w14:paraId="0061C41C" w14:textId="727791A8" w:rsidR="009A6234" w:rsidRPr="000B1030" w:rsidRDefault="009A6234" w:rsidP="009A6234">
      <w:pPr>
        <w:tabs>
          <w:tab w:val="left" w:pos="709"/>
        </w:tabs>
        <w:spacing w:line="360" w:lineRule="auto"/>
        <w:ind w:right="51"/>
        <w:jc w:val="both"/>
        <w:rPr>
          <w:rFonts w:ascii="Palatino Linotype" w:hAnsi="Palatino Linotype" w:cs="Arial"/>
        </w:rPr>
      </w:pPr>
      <w:r w:rsidRPr="000B1030">
        <w:rPr>
          <w:rFonts w:ascii="Palatino Linotype" w:hAnsi="Palatino Linotype" w:cs="Arial"/>
        </w:rPr>
        <w:t xml:space="preserve">Por otra parte, mediante informe justificado, el </w:t>
      </w:r>
      <w:r w:rsidRPr="000B1030">
        <w:rPr>
          <w:rFonts w:ascii="Palatino Linotype" w:hAnsi="Palatino Linotype" w:cs="Arial"/>
          <w:b/>
        </w:rPr>
        <w:t xml:space="preserve">sujeto Obligado </w:t>
      </w:r>
      <w:r w:rsidRPr="000B1030">
        <w:rPr>
          <w:rFonts w:ascii="Palatino Linotype" w:hAnsi="Palatino Linotype" w:cs="Arial"/>
        </w:rPr>
        <w:t>remitió el archivo electrónico de nombre y contenido siguiente:</w:t>
      </w:r>
    </w:p>
    <w:p w14:paraId="41AD22F0" w14:textId="77777777" w:rsidR="009A6234" w:rsidRPr="000B1030" w:rsidRDefault="009A6234" w:rsidP="009A6234">
      <w:pPr>
        <w:tabs>
          <w:tab w:val="left" w:pos="709"/>
        </w:tabs>
        <w:spacing w:line="360" w:lineRule="auto"/>
        <w:ind w:right="51"/>
        <w:jc w:val="both"/>
        <w:rPr>
          <w:rFonts w:ascii="Palatino Linotype" w:hAnsi="Palatino Linotype" w:cs="Arial"/>
        </w:rPr>
      </w:pPr>
    </w:p>
    <w:p w14:paraId="2A2236F1" w14:textId="70CA8493" w:rsidR="009A6234" w:rsidRPr="000B1030" w:rsidRDefault="009A6234" w:rsidP="00173A7D">
      <w:pPr>
        <w:numPr>
          <w:ilvl w:val="0"/>
          <w:numId w:val="6"/>
        </w:numPr>
        <w:tabs>
          <w:tab w:val="left" w:pos="709"/>
        </w:tabs>
        <w:spacing w:line="360" w:lineRule="auto"/>
        <w:ind w:right="51"/>
        <w:jc w:val="both"/>
        <w:rPr>
          <w:rFonts w:ascii="Palatino Linotype" w:hAnsi="Palatino Linotype" w:cs="Arial"/>
        </w:rPr>
      </w:pPr>
      <w:r w:rsidRPr="000B1030">
        <w:rPr>
          <w:rFonts w:ascii="Palatino Linotype" w:hAnsi="Palatino Linotype" w:cs="Arial"/>
          <w:b/>
          <w:bCs/>
        </w:rPr>
        <w:tab/>
        <w:t>Informe Justificado RR 005 2025.pdf:</w:t>
      </w:r>
      <w:r w:rsidRPr="000B1030">
        <w:rPr>
          <w:rFonts w:ascii="Palatino Linotype" w:hAnsi="Palatino Linotype" w:cs="Arial"/>
        </w:rPr>
        <w:t xml:space="preserve"> Oficio número SMADS/23100002S/048/2025, emitido por el Responsable de la Unidad de Transparencia, a través del cual, informa a este Instituto que se ratifica la respuesta proporcionada, refiriendo además, que los motivos de inconformidad devienen en inatendibles, en virtud de que se observó la obligación legal de fundar y motivar la solicitud de reserva de la información expresando los argumentos específicos para tales efectos, solicitando sean desestimados los argumentos expresados por el Recurrente al resultar inoperantes e inaplicables.  </w:t>
      </w:r>
    </w:p>
    <w:p w14:paraId="07B0E576" w14:textId="77777777" w:rsidR="009A6234" w:rsidRPr="000B1030" w:rsidRDefault="009A6234" w:rsidP="00FB71F5">
      <w:pPr>
        <w:tabs>
          <w:tab w:val="left" w:pos="709"/>
        </w:tabs>
        <w:spacing w:line="360" w:lineRule="auto"/>
        <w:ind w:right="51"/>
        <w:rPr>
          <w:rFonts w:ascii="Palatino Linotype" w:hAnsi="Palatino Linotype" w:cs="Arial"/>
        </w:rPr>
      </w:pPr>
    </w:p>
    <w:p w14:paraId="751D4EB7" w14:textId="77777777" w:rsidR="009A6234" w:rsidRPr="000B1030" w:rsidRDefault="009A6234" w:rsidP="00FB71F5">
      <w:pPr>
        <w:tabs>
          <w:tab w:val="left" w:pos="709"/>
        </w:tabs>
        <w:spacing w:line="360" w:lineRule="auto"/>
        <w:ind w:right="51"/>
        <w:rPr>
          <w:rFonts w:ascii="Palatino Linotype" w:hAnsi="Palatino Linotype" w:cs="Arial"/>
        </w:rPr>
      </w:pPr>
    </w:p>
    <w:p w14:paraId="7C0C39CC" w14:textId="6573D3DA" w:rsidR="00303385" w:rsidRPr="000B1030" w:rsidRDefault="00303385" w:rsidP="0062301B">
      <w:pPr>
        <w:tabs>
          <w:tab w:val="left" w:pos="709"/>
        </w:tabs>
        <w:spacing w:line="360" w:lineRule="auto"/>
        <w:ind w:right="51"/>
        <w:jc w:val="both"/>
        <w:rPr>
          <w:rFonts w:ascii="Palatino Linotype" w:hAnsi="Palatino Linotype" w:cs="Arial"/>
        </w:rPr>
      </w:pPr>
      <w:r w:rsidRPr="000B1030">
        <w:rPr>
          <w:rFonts w:ascii="Palatino Linotype" w:hAnsi="Palatino Linotype" w:cs="Arial"/>
        </w:rPr>
        <w:lastRenderedPageBreak/>
        <w:t xml:space="preserve">Bajo las premisas anteriores, se concluye que en la especie será motivo de análisis si efectivamente, la respuesta otorgada por parte del </w:t>
      </w:r>
      <w:r w:rsidRPr="000B1030">
        <w:rPr>
          <w:rFonts w:ascii="Palatino Linotype" w:hAnsi="Palatino Linotype" w:cs="Arial"/>
          <w:b/>
        </w:rPr>
        <w:t>Sujeto Obligado</w:t>
      </w:r>
      <w:r w:rsidRPr="000B1030">
        <w:rPr>
          <w:rFonts w:ascii="Palatino Linotype" w:hAnsi="Palatino Linotype" w:cs="Arial"/>
        </w:rPr>
        <w:t xml:space="preserve"> satisface los requisitos establecidos por la Ley de la materia.</w:t>
      </w:r>
    </w:p>
    <w:p w14:paraId="3F4E905F" w14:textId="77777777" w:rsidR="0062301B" w:rsidRPr="000B1030" w:rsidRDefault="0062301B" w:rsidP="0062301B">
      <w:pPr>
        <w:tabs>
          <w:tab w:val="left" w:pos="709"/>
        </w:tabs>
        <w:spacing w:line="360" w:lineRule="auto"/>
        <w:ind w:right="51"/>
        <w:jc w:val="both"/>
        <w:rPr>
          <w:rFonts w:ascii="Palatino Linotype" w:hAnsi="Palatino Linotype" w:cs="Arial"/>
        </w:rPr>
      </w:pPr>
    </w:p>
    <w:p w14:paraId="571DB8BD" w14:textId="2ECEAF03" w:rsidR="00303385" w:rsidRPr="000B1030" w:rsidRDefault="00303385" w:rsidP="0001177F">
      <w:pPr>
        <w:autoSpaceDE w:val="0"/>
        <w:autoSpaceDN w:val="0"/>
        <w:adjustRightInd w:val="0"/>
        <w:spacing w:line="360" w:lineRule="auto"/>
        <w:jc w:val="both"/>
        <w:rPr>
          <w:rFonts w:ascii="Palatino Linotype" w:hAnsi="Palatino Linotype" w:cs="Arial"/>
          <w:color w:val="000000"/>
        </w:rPr>
      </w:pPr>
      <w:r w:rsidRPr="000B1030">
        <w:rPr>
          <w:rFonts w:ascii="Palatino Linotype" w:hAnsi="Palatino Linotype"/>
        </w:rPr>
        <w:t>Señalado lo anterior</w:t>
      </w:r>
      <w:r w:rsidRPr="000B1030">
        <w:rPr>
          <w:rFonts w:ascii="Palatino Linotype" w:hAnsi="Palatino Linotype" w:cs="Arial"/>
          <w:color w:val="000000"/>
        </w:rPr>
        <w:t>,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A45077F" w14:textId="77777777" w:rsidR="00303385" w:rsidRPr="000B1030" w:rsidRDefault="00303385" w:rsidP="00303385">
      <w:pPr>
        <w:spacing w:after="240"/>
        <w:ind w:left="851" w:right="851"/>
        <w:jc w:val="both"/>
        <w:rPr>
          <w:rFonts w:ascii="Palatino Linotype" w:hAnsi="Palatino Linotype" w:cs="Arial"/>
          <w:bCs/>
          <w:i/>
        </w:rPr>
      </w:pPr>
      <w:r w:rsidRPr="000B1030">
        <w:rPr>
          <w:rFonts w:ascii="Palatino Linotype" w:hAnsi="Palatino Linotype" w:cs="Arial"/>
          <w:bCs/>
          <w:i/>
        </w:rPr>
        <w:t>“</w:t>
      </w:r>
      <w:r w:rsidRPr="000B1030">
        <w:rPr>
          <w:rFonts w:ascii="Palatino Linotype" w:hAnsi="Palatino Linotype" w:cs="Arial"/>
          <w:b/>
          <w:bCs/>
          <w:i/>
        </w:rPr>
        <w:t>Artículo 6</w:t>
      </w:r>
    </w:p>
    <w:p w14:paraId="353D6F00" w14:textId="77777777" w:rsidR="00303385" w:rsidRPr="000B1030" w:rsidRDefault="00303385" w:rsidP="00303385">
      <w:pPr>
        <w:ind w:left="851" w:right="851"/>
        <w:jc w:val="both"/>
        <w:rPr>
          <w:rFonts w:ascii="Palatino Linotype" w:hAnsi="Palatino Linotype" w:cs="Arial"/>
          <w:bCs/>
          <w:i/>
        </w:rPr>
      </w:pPr>
      <w:r w:rsidRPr="000B1030">
        <w:rPr>
          <w:rFonts w:ascii="Palatino Linotype" w:hAnsi="Palatino Linotype" w:cs="Arial"/>
          <w:bCs/>
          <w:i/>
        </w:rPr>
        <w:t>…</w:t>
      </w:r>
    </w:p>
    <w:p w14:paraId="10D82101" w14:textId="77777777" w:rsidR="00303385" w:rsidRPr="000B1030" w:rsidRDefault="00303385" w:rsidP="00303385">
      <w:pPr>
        <w:ind w:left="851" w:right="851"/>
        <w:jc w:val="both"/>
        <w:rPr>
          <w:rFonts w:ascii="Palatino Linotype" w:hAnsi="Palatino Linotype" w:cs="Arial"/>
          <w:bCs/>
          <w:i/>
        </w:rPr>
      </w:pPr>
      <w:r w:rsidRPr="000B1030">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4E76DA36" w14:textId="77777777" w:rsidR="00303385" w:rsidRPr="000B1030" w:rsidRDefault="00303385" w:rsidP="00303385">
      <w:pPr>
        <w:ind w:left="851" w:right="851"/>
        <w:jc w:val="both"/>
        <w:rPr>
          <w:rFonts w:ascii="Palatino Linotype" w:hAnsi="Palatino Linotype" w:cs="Arial"/>
          <w:bCs/>
          <w:i/>
        </w:rPr>
      </w:pPr>
    </w:p>
    <w:p w14:paraId="409E21F5" w14:textId="77777777" w:rsidR="00303385" w:rsidRPr="000B1030" w:rsidRDefault="00303385" w:rsidP="00303385">
      <w:pPr>
        <w:tabs>
          <w:tab w:val="left" w:pos="709"/>
        </w:tabs>
        <w:ind w:left="851" w:right="851"/>
        <w:jc w:val="both"/>
        <w:rPr>
          <w:rFonts w:ascii="Palatino Linotype" w:hAnsi="Palatino Linotype" w:cs="Arial"/>
          <w:bCs/>
          <w:i/>
        </w:rPr>
      </w:pPr>
      <w:r w:rsidRPr="000B1030">
        <w:rPr>
          <w:rFonts w:ascii="Palatino Linotype" w:hAnsi="Palatino Linotype" w:cs="Arial"/>
          <w:bCs/>
          <w:i/>
        </w:rPr>
        <w:t xml:space="preserve">I. </w:t>
      </w:r>
      <w:r w:rsidRPr="000B1030">
        <w:rPr>
          <w:rFonts w:ascii="Palatino Linotype" w:hAnsi="Palatino Linotype" w:cs="Arial"/>
          <w:bCs/>
          <w:i/>
        </w:rPr>
        <w:tab/>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w:t>
      </w:r>
      <w:r w:rsidRPr="000B1030">
        <w:rPr>
          <w:rFonts w:ascii="Palatino Linotype" w:hAnsi="Palatino Linotype" w:cs="Arial"/>
          <w:bCs/>
          <w:i/>
        </w:rPr>
        <w:lastRenderedPageBreak/>
        <w:t>ejercicio de sus facultades, competencias o funciones, la ley determinará los supuestos específicos bajo los cuales procederá la declaración de inexistencia de la información.</w:t>
      </w:r>
    </w:p>
    <w:p w14:paraId="0D8993C4" w14:textId="77777777" w:rsidR="00303385" w:rsidRPr="000B1030" w:rsidRDefault="00303385" w:rsidP="00303385">
      <w:pPr>
        <w:tabs>
          <w:tab w:val="left" w:pos="709"/>
        </w:tabs>
        <w:spacing w:line="480" w:lineRule="auto"/>
        <w:jc w:val="both"/>
        <w:rPr>
          <w:rFonts w:ascii="Palatino Linotype" w:hAnsi="Palatino Linotype" w:cs="Arial"/>
        </w:rPr>
      </w:pPr>
    </w:p>
    <w:p w14:paraId="71F67EEC" w14:textId="77777777" w:rsidR="00303385" w:rsidRPr="000B1030" w:rsidRDefault="00303385" w:rsidP="00303385">
      <w:pPr>
        <w:tabs>
          <w:tab w:val="left" w:pos="709"/>
        </w:tabs>
        <w:spacing w:line="360" w:lineRule="auto"/>
        <w:jc w:val="both"/>
        <w:rPr>
          <w:rFonts w:ascii="Palatino Linotype" w:hAnsi="Palatino Linotype" w:cs="Arial"/>
        </w:rPr>
      </w:pPr>
      <w:r w:rsidRPr="000B1030">
        <w:rPr>
          <w:rFonts w:ascii="Palatino Linotype" w:hAnsi="Palatino Linotype" w:cs="Arial"/>
        </w:rPr>
        <w:t xml:space="preserve">Ahora bien, en atención a lo dispuesto por los artículos 3, fracción XI y 12 </w:t>
      </w:r>
      <w:r w:rsidRPr="000B1030">
        <w:rPr>
          <w:rFonts w:ascii="Palatino Linotype" w:hAnsi="Palatino Linotype" w:cs="Arial"/>
          <w:bCs/>
        </w:rPr>
        <w:t>de la Ley de Transparencia y Acceso a la Información Pública del Estado de México y Municipios</w:t>
      </w:r>
      <w:r w:rsidRPr="000B1030">
        <w:rPr>
          <w:rFonts w:ascii="Palatino Linotype" w:hAnsi="Palatino Linotype" w:cs="Arial"/>
        </w:rPr>
        <w:t>, los cuales son del tenor literal siguiente:</w:t>
      </w:r>
    </w:p>
    <w:p w14:paraId="187010D5" w14:textId="77777777" w:rsidR="00303385" w:rsidRPr="000B1030" w:rsidRDefault="00303385" w:rsidP="00303385">
      <w:pPr>
        <w:tabs>
          <w:tab w:val="left" w:pos="709"/>
        </w:tabs>
        <w:spacing w:line="360" w:lineRule="auto"/>
        <w:jc w:val="both"/>
        <w:rPr>
          <w:rFonts w:ascii="Palatino Linotype" w:hAnsi="Palatino Linotype" w:cs="Arial"/>
        </w:rPr>
      </w:pPr>
    </w:p>
    <w:p w14:paraId="1E4280D7" w14:textId="77777777" w:rsidR="00303385" w:rsidRPr="000B1030" w:rsidRDefault="00303385" w:rsidP="00303385">
      <w:pPr>
        <w:ind w:left="851" w:right="851"/>
        <w:jc w:val="both"/>
        <w:rPr>
          <w:rFonts w:ascii="Palatino Linotype" w:hAnsi="Palatino Linotype" w:cs="Arial"/>
          <w:i/>
        </w:rPr>
      </w:pPr>
      <w:r w:rsidRPr="000B1030">
        <w:rPr>
          <w:rFonts w:ascii="Palatino Linotype" w:hAnsi="Palatino Linotype" w:cs="Arial"/>
          <w:b/>
          <w:bCs/>
          <w:i/>
        </w:rPr>
        <w:t xml:space="preserve">“Artículo 3.- </w:t>
      </w:r>
      <w:r w:rsidRPr="000B1030">
        <w:rPr>
          <w:rFonts w:ascii="Palatino Linotype" w:hAnsi="Palatino Linotype" w:cs="Arial"/>
          <w:i/>
        </w:rPr>
        <w:t>Para los efectos de la presente Ley se entenderá por:</w:t>
      </w:r>
    </w:p>
    <w:p w14:paraId="78557A30" w14:textId="77777777" w:rsidR="00303385" w:rsidRPr="000B1030" w:rsidRDefault="00303385" w:rsidP="00303385">
      <w:pPr>
        <w:ind w:left="851" w:right="851"/>
        <w:jc w:val="both"/>
        <w:rPr>
          <w:rFonts w:ascii="Palatino Linotype" w:hAnsi="Palatino Linotype" w:cs="Arial"/>
          <w:i/>
        </w:rPr>
      </w:pPr>
      <w:r w:rsidRPr="000B1030">
        <w:rPr>
          <w:rFonts w:ascii="Palatino Linotype" w:hAnsi="Palatino Linotype" w:cs="Arial"/>
          <w:i/>
        </w:rPr>
        <w:t>…</w:t>
      </w:r>
    </w:p>
    <w:p w14:paraId="023D8B96" w14:textId="77777777" w:rsidR="00303385" w:rsidRPr="000B1030" w:rsidRDefault="00303385" w:rsidP="00303385">
      <w:pPr>
        <w:ind w:left="851" w:right="851"/>
        <w:jc w:val="both"/>
        <w:rPr>
          <w:rFonts w:ascii="Palatino Linotype" w:hAnsi="Palatino Linotype" w:cs="Arial"/>
          <w:i/>
        </w:rPr>
      </w:pPr>
      <w:r w:rsidRPr="000B1030">
        <w:rPr>
          <w:rFonts w:ascii="Palatino Linotype" w:hAnsi="Palatino Linotype" w:cs="Arial"/>
          <w:b/>
          <w:i/>
        </w:rPr>
        <w:t>XI.</w:t>
      </w:r>
      <w:r w:rsidRPr="000B1030">
        <w:rPr>
          <w:rFonts w:ascii="Palatino Linotype" w:hAnsi="Palatino Linotype" w:cs="Arial"/>
          <w:i/>
        </w:rPr>
        <w:t xml:space="preserve"> </w:t>
      </w:r>
      <w:r w:rsidRPr="000B1030">
        <w:rPr>
          <w:rFonts w:ascii="Palatino Linotype" w:hAnsi="Palatino Linotype" w:cs="Arial"/>
          <w:b/>
          <w:i/>
        </w:rPr>
        <w:t>Documento:</w:t>
      </w:r>
      <w:r w:rsidRPr="000B1030">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0B1030">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0B1030">
        <w:rPr>
          <w:rFonts w:ascii="Palatino Linotype" w:hAnsi="Palatino Linotype" w:cs="Arial"/>
          <w:i/>
        </w:rPr>
        <w:t xml:space="preserve"> Los documentos podrán estar en cualquier medio, sea escrito, impreso, sonoro, visual, electrónico, informático u holográfico;</w:t>
      </w:r>
    </w:p>
    <w:p w14:paraId="0E20AE9F" w14:textId="77777777" w:rsidR="00303385" w:rsidRPr="000B1030" w:rsidRDefault="00303385" w:rsidP="00303385">
      <w:pPr>
        <w:ind w:left="851" w:right="851"/>
        <w:jc w:val="both"/>
        <w:rPr>
          <w:rFonts w:ascii="Palatino Linotype" w:hAnsi="Palatino Linotype" w:cs="Arial"/>
          <w:i/>
        </w:rPr>
      </w:pPr>
    </w:p>
    <w:p w14:paraId="16D7B4ED" w14:textId="77777777" w:rsidR="00303385" w:rsidRPr="000B1030" w:rsidRDefault="00303385" w:rsidP="00303385">
      <w:pPr>
        <w:autoSpaceDE w:val="0"/>
        <w:autoSpaceDN w:val="0"/>
        <w:adjustRightInd w:val="0"/>
        <w:ind w:left="851" w:right="851"/>
        <w:jc w:val="both"/>
        <w:rPr>
          <w:rFonts w:ascii="Palatino Linotype" w:hAnsi="Palatino Linotype" w:cs="Arial"/>
          <w:bCs/>
          <w:i/>
        </w:rPr>
      </w:pPr>
      <w:r w:rsidRPr="000B1030">
        <w:rPr>
          <w:rFonts w:ascii="Palatino Linotype" w:hAnsi="Palatino Linotype" w:cs="Arial"/>
          <w:b/>
          <w:bCs/>
          <w:i/>
        </w:rPr>
        <w:t>Artículo 4.</w:t>
      </w:r>
      <w:r w:rsidRPr="000B1030">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C44A430" w14:textId="77777777" w:rsidR="00303385" w:rsidRPr="000B1030" w:rsidRDefault="00303385" w:rsidP="00303385">
      <w:pPr>
        <w:autoSpaceDE w:val="0"/>
        <w:autoSpaceDN w:val="0"/>
        <w:adjustRightInd w:val="0"/>
        <w:ind w:left="851" w:right="851"/>
        <w:jc w:val="both"/>
        <w:rPr>
          <w:rFonts w:ascii="Palatino Linotype" w:hAnsi="Palatino Linotype" w:cs="Arial"/>
          <w:bCs/>
          <w:i/>
        </w:rPr>
      </w:pPr>
      <w:r w:rsidRPr="000B1030">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0B1030">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5BB934" w14:textId="77777777" w:rsidR="00303385" w:rsidRPr="000B1030" w:rsidRDefault="00303385" w:rsidP="00303385">
      <w:pPr>
        <w:autoSpaceDE w:val="0"/>
        <w:autoSpaceDN w:val="0"/>
        <w:adjustRightInd w:val="0"/>
        <w:ind w:left="851" w:right="851"/>
        <w:jc w:val="both"/>
        <w:rPr>
          <w:rFonts w:ascii="Palatino Linotype" w:hAnsi="Palatino Linotype" w:cs="Arial"/>
          <w:bCs/>
          <w:i/>
        </w:rPr>
      </w:pPr>
      <w:r w:rsidRPr="000B1030">
        <w:rPr>
          <w:rFonts w:ascii="Palatino Linotype" w:hAnsi="Palatino Linotype" w:cs="Arial"/>
          <w:bCs/>
          <w:i/>
        </w:rPr>
        <w:lastRenderedPageBreak/>
        <w:t>Los sujetos obligados deben poner en práctica, políticas y programas de acceso a la información que se apeguen a criterios de publicidad, veracidad, oportunidad, precisión y suficiencia en beneficio de los solicitantes.</w:t>
      </w:r>
    </w:p>
    <w:p w14:paraId="79DCCBCA" w14:textId="77777777" w:rsidR="00303385" w:rsidRPr="000B1030" w:rsidRDefault="00303385" w:rsidP="00303385">
      <w:pPr>
        <w:ind w:left="851" w:right="851"/>
        <w:jc w:val="both"/>
        <w:rPr>
          <w:rFonts w:ascii="Palatino Linotype" w:hAnsi="Palatino Linotype" w:cs="Arial"/>
          <w:i/>
        </w:rPr>
      </w:pPr>
    </w:p>
    <w:p w14:paraId="268304A9" w14:textId="77777777" w:rsidR="00303385" w:rsidRPr="000B1030" w:rsidRDefault="00303385" w:rsidP="00303385">
      <w:pPr>
        <w:ind w:left="851" w:right="851"/>
        <w:jc w:val="both"/>
        <w:rPr>
          <w:rFonts w:ascii="Palatino Linotype" w:hAnsi="Palatino Linotype" w:cs="Arial"/>
          <w:i/>
        </w:rPr>
      </w:pPr>
      <w:r w:rsidRPr="000B1030">
        <w:rPr>
          <w:rFonts w:ascii="Palatino Linotype" w:hAnsi="Palatino Linotype" w:cs="Arial"/>
          <w:b/>
          <w:i/>
        </w:rPr>
        <w:t>Artículo 12.</w:t>
      </w:r>
      <w:r w:rsidRPr="000B1030">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0B56A00A" w14:textId="77777777" w:rsidR="00303385" w:rsidRPr="000B1030" w:rsidRDefault="00303385" w:rsidP="00303385">
      <w:pPr>
        <w:ind w:left="851" w:right="851"/>
        <w:jc w:val="both"/>
        <w:rPr>
          <w:rFonts w:ascii="Palatino Linotype" w:hAnsi="Palatino Linotype" w:cs="Arial"/>
          <w:i/>
        </w:rPr>
      </w:pPr>
    </w:p>
    <w:p w14:paraId="15464E8A" w14:textId="77777777" w:rsidR="00303385" w:rsidRPr="000B1030" w:rsidRDefault="00303385" w:rsidP="00303385">
      <w:pPr>
        <w:ind w:left="851" w:right="851"/>
        <w:jc w:val="both"/>
        <w:rPr>
          <w:rFonts w:ascii="Palatino Linotype" w:hAnsi="Palatino Linotype" w:cs="Arial"/>
          <w:i/>
          <w:u w:val="single"/>
        </w:rPr>
      </w:pPr>
      <w:r w:rsidRPr="000B1030">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B1030">
        <w:rPr>
          <w:rFonts w:ascii="Palatino Linotype" w:hAnsi="Palatino Linotype" w:cs="Arial"/>
          <w:i/>
        </w:rPr>
        <w:t>.”</w:t>
      </w:r>
    </w:p>
    <w:p w14:paraId="453FD2BC" w14:textId="77777777" w:rsidR="00303385" w:rsidRPr="000B1030" w:rsidRDefault="00303385" w:rsidP="00303385">
      <w:pPr>
        <w:ind w:left="851" w:right="851"/>
        <w:jc w:val="right"/>
        <w:rPr>
          <w:rFonts w:ascii="Palatino Linotype" w:hAnsi="Palatino Linotype" w:cs="Arial"/>
        </w:rPr>
      </w:pPr>
    </w:p>
    <w:p w14:paraId="3C843E87" w14:textId="77777777" w:rsidR="00303385" w:rsidRPr="000B1030" w:rsidRDefault="00303385" w:rsidP="00303385">
      <w:pPr>
        <w:ind w:left="851" w:right="851"/>
        <w:jc w:val="right"/>
        <w:rPr>
          <w:rFonts w:ascii="Palatino Linotype" w:hAnsi="Palatino Linotype" w:cs="Arial"/>
        </w:rPr>
      </w:pPr>
      <w:r w:rsidRPr="000B1030">
        <w:rPr>
          <w:rFonts w:ascii="Palatino Linotype" w:hAnsi="Palatino Linotype" w:cs="Arial"/>
        </w:rPr>
        <w:t>[Énfasis añadido]</w:t>
      </w:r>
    </w:p>
    <w:p w14:paraId="385F9EC7" w14:textId="77777777" w:rsidR="00303385" w:rsidRPr="000B1030" w:rsidRDefault="00303385" w:rsidP="00303385">
      <w:pPr>
        <w:ind w:left="851" w:right="851"/>
        <w:jc w:val="right"/>
        <w:rPr>
          <w:rFonts w:ascii="Palatino Linotype" w:hAnsi="Palatino Linotype" w:cs="Arial"/>
        </w:rPr>
      </w:pPr>
    </w:p>
    <w:p w14:paraId="6A9B2013" w14:textId="60CE5729" w:rsidR="00303385" w:rsidRPr="000B1030" w:rsidRDefault="00303385" w:rsidP="00303385">
      <w:pPr>
        <w:spacing w:line="360" w:lineRule="auto"/>
        <w:jc w:val="both"/>
        <w:rPr>
          <w:rFonts w:ascii="Palatino Linotype" w:hAnsi="Palatino Linotype" w:cs="Arial"/>
        </w:rPr>
      </w:pPr>
      <w:r w:rsidRPr="000B1030">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578BDD6B" w14:textId="77777777" w:rsidR="00C80D14" w:rsidRPr="000B1030" w:rsidRDefault="00C80D14" w:rsidP="00303385">
      <w:pPr>
        <w:spacing w:line="360" w:lineRule="auto"/>
        <w:jc w:val="both"/>
        <w:rPr>
          <w:rFonts w:ascii="Palatino Linotype" w:hAnsi="Palatino Linotype" w:cs="Arial"/>
        </w:rPr>
      </w:pPr>
    </w:p>
    <w:p w14:paraId="778B9282" w14:textId="77777777" w:rsidR="00A6783D" w:rsidRPr="000B1030" w:rsidRDefault="00A6783D" w:rsidP="00A6783D">
      <w:pPr>
        <w:autoSpaceDE w:val="0"/>
        <w:autoSpaceDN w:val="0"/>
        <w:adjustRightInd w:val="0"/>
        <w:spacing w:line="360" w:lineRule="auto"/>
        <w:jc w:val="both"/>
        <w:rPr>
          <w:rFonts w:ascii="Palatino Linotype" w:hAnsi="Palatino Linotype" w:cs="Arial"/>
        </w:rPr>
      </w:pPr>
      <w:r w:rsidRPr="000B1030">
        <w:rPr>
          <w:rFonts w:ascii="Palatino Linotype" w:hAnsi="Palatino Linotype" w:cs="Arial"/>
        </w:rPr>
        <w:t>En ese contexto, a efecto de realizar un análisis respecto de si la información otorgada colma lo requerido por la entonces solicitante, deben precisarse las siguientes consideraciones de hecho y de derecho.</w:t>
      </w:r>
    </w:p>
    <w:p w14:paraId="408086ED" w14:textId="77777777" w:rsidR="00A6783D" w:rsidRPr="000B1030" w:rsidRDefault="00A6783D" w:rsidP="00A6783D">
      <w:pPr>
        <w:autoSpaceDE w:val="0"/>
        <w:autoSpaceDN w:val="0"/>
        <w:adjustRightInd w:val="0"/>
        <w:spacing w:line="360" w:lineRule="auto"/>
        <w:jc w:val="both"/>
        <w:rPr>
          <w:rFonts w:ascii="Palatino Linotype" w:hAnsi="Palatino Linotype" w:cs="Arial"/>
        </w:rPr>
      </w:pPr>
    </w:p>
    <w:p w14:paraId="1DC51C20" w14:textId="08B7BBEB" w:rsidR="00A6783D" w:rsidRPr="000B1030" w:rsidRDefault="00A6783D" w:rsidP="00A6783D">
      <w:pPr>
        <w:spacing w:line="360" w:lineRule="auto"/>
        <w:jc w:val="both"/>
        <w:rPr>
          <w:rFonts w:ascii="Palatino Linotype" w:eastAsia="Calibri" w:hAnsi="Palatino Linotype"/>
          <w:iCs/>
          <w:lang w:val="es-MX" w:eastAsia="en-US"/>
        </w:rPr>
      </w:pPr>
      <w:r w:rsidRPr="000B1030">
        <w:rPr>
          <w:rFonts w:ascii="Palatino Linotype" w:eastAsia="Calibri" w:hAnsi="Palatino Linotype"/>
          <w:lang w:val="es-MX" w:eastAsia="en-US"/>
        </w:rPr>
        <w:t xml:space="preserve">Acotado lo anterior, no debe soslayarse el hecho de que </w:t>
      </w:r>
      <w:r w:rsidRPr="000B1030">
        <w:rPr>
          <w:rFonts w:ascii="Palatino Linotype" w:eastAsia="Calibri" w:hAnsi="Palatino Linotype"/>
          <w:b/>
          <w:lang w:val="es-MX" w:eastAsia="en-US"/>
        </w:rPr>
        <w:t>el Recurrente</w:t>
      </w:r>
      <w:r w:rsidRPr="000B1030">
        <w:rPr>
          <w:rFonts w:ascii="Palatino Linotype" w:eastAsia="Calibri" w:hAnsi="Palatino Linotype"/>
          <w:lang w:val="es-MX" w:eastAsia="en-US"/>
        </w:rPr>
        <w:t xml:space="preserve"> no impugnó el total del contenido de la respuesta dada por el </w:t>
      </w:r>
      <w:r w:rsidRPr="000B1030">
        <w:rPr>
          <w:rFonts w:ascii="Palatino Linotype" w:eastAsia="Calibri" w:hAnsi="Palatino Linotype"/>
          <w:b/>
          <w:bCs/>
          <w:lang w:val="es-MX" w:eastAsia="en-US"/>
        </w:rPr>
        <w:t>Sujeto Obligado</w:t>
      </w:r>
      <w:r w:rsidRPr="000B1030">
        <w:rPr>
          <w:rFonts w:ascii="Palatino Linotype" w:eastAsia="Calibri" w:hAnsi="Palatino Linotype"/>
          <w:lang w:val="es-MX" w:eastAsia="en-US"/>
        </w:rPr>
        <w:t xml:space="preserve">, ello en virtud de que </w:t>
      </w:r>
      <w:r w:rsidRPr="000B1030">
        <w:rPr>
          <w:rFonts w:ascii="Palatino Linotype" w:eastAsia="Calibri" w:hAnsi="Palatino Linotype"/>
          <w:lang w:val="es-MX" w:eastAsia="en-US"/>
        </w:rPr>
        <w:lastRenderedPageBreak/>
        <w:t xml:space="preserve">señaló expresamente la clasificación de la información como reservada, al manifestar textualmente lo siguiente: </w:t>
      </w:r>
      <w:r w:rsidRPr="000B1030">
        <w:rPr>
          <w:rFonts w:ascii="Palatino Linotype" w:eastAsia="Calibri" w:hAnsi="Palatino Linotype"/>
          <w:i/>
          <w:lang w:val="es-MX" w:eastAsia="en-US"/>
        </w:rPr>
        <w:t>“</w:t>
      </w:r>
      <w:r w:rsidRPr="000B1030">
        <w:rPr>
          <w:rFonts w:ascii="Palatino Linotype" w:eastAsia="Calibri" w:hAnsi="Palatino Linotype"/>
          <w:i/>
          <w:u w:val="single"/>
          <w:lang w:val="es-MX" w:eastAsia="en-US"/>
        </w:rPr>
        <w:t>La clasificación como reservada debe estar debidamente fundada y motivada..”, “no se proporcionaron argumentos específicos que justifiquen la reserva, ni se aclaró el daño que podría derivarse de la divulgación de la información. La información ambiental debe considerarse de interés público” y “solicito que: Se revise la decisión de clasificar como reservada la información solicitada y se determine si cumple con los requisitos legales para dicha clasificación”.</w:t>
      </w:r>
      <w:r w:rsidRPr="000B1030">
        <w:rPr>
          <w:rFonts w:ascii="Palatino Linotype" w:eastAsia="Calibri" w:hAnsi="Palatino Linotype"/>
          <w:i/>
          <w:lang w:val="es-MX" w:eastAsia="en-US"/>
        </w:rPr>
        <w:t xml:space="preserve">” (sic), </w:t>
      </w:r>
      <w:r w:rsidRPr="000B1030">
        <w:rPr>
          <w:rFonts w:ascii="Palatino Linotype" w:eastAsia="Calibri" w:hAnsi="Palatino Linotype"/>
          <w:iCs/>
          <w:lang w:val="es-MX" w:eastAsia="en-US"/>
        </w:rPr>
        <w:t xml:space="preserve">de lo anterior, se puede interpretar que el particular únicamente </w:t>
      </w:r>
      <w:r w:rsidRPr="000B1030">
        <w:rPr>
          <w:rFonts w:ascii="Palatino Linotype" w:eastAsia="Calibri" w:hAnsi="Palatino Linotype"/>
          <w:b/>
          <w:bCs/>
          <w:iCs/>
          <w:u w:val="single"/>
          <w:lang w:val="es-MX" w:eastAsia="en-US"/>
        </w:rPr>
        <w:t>se inconforma respecto de los documentos clasificados como reservados por el Sujeto Obligado, relacionados al dictamen técnico de ordenamiento ecológico, para la realización del Centro de Atención Integral para pequeñas especies en el Parque Sierra Morelos</w:t>
      </w:r>
      <w:r w:rsidRPr="000B1030">
        <w:rPr>
          <w:rFonts w:ascii="Palatino Linotype" w:eastAsia="Calibri" w:hAnsi="Palatino Linotype"/>
          <w:iCs/>
          <w:lang w:val="es-MX" w:eastAsia="en-US"/>
        </w:rPr>
        <w:t>.</w:t>
      </w:r>
    </w:p>
    <w:p w14:paraId="2DD4ABED" w14:textId="77777777" w:rsidR="00A6783D" w:rsidRPr="000B1030" w:rsidRDefault="00A6783D" w:rsidP="00A6783D">
      <w:pPr>
        <w:spacing w:line="360" w:lineRule="auto"/>
        <w:jc w:val="both"/>
        <w:rPr>
          <w:rFonts w:ascii="Palatino Linotype" w:eastAsia="Calibri" w:hAnsi="Palatino Linotype"/>
          <w:lang w:val="es-MX" w:eastAsia="en-US"/>
        </w:rPr>
      </w:pPr>
    </w:p>
    <w:p w14:paraId="52D474B2" w14:textId="7C9FFE05" w:rsidR="00A6783D" w:rsidRPr="000B1030" w:rsidRDefault="00A6783D" w:rsidP="00A6783D">
      <w:pPr>
        <w:spacing w:line="360" w:lineRule="auto"/>
        <w:jc w:val="both"/>
        <w:rPr>
          <w:rFonts w:ascii="Palatino Linotype" w:eastAsia="Calibri" w:hAnsi="Palatino Linotype"/>
          <w:lang w:val="es-MX" w:eastAsia="en-US"/>
        </w:rPr>
      </w:pPr>
      <w:r w:rsidRPr="000B1030">
        <w:rPr>
          <w:rFonts w:ascii="Palatino Linotype" w:eastAsia="Calibri" w:hAnsi="Palatino Linotype"/>
          <w:lang w:val="es-MX" w:eastAsia="en-US"/>
        </w:rPr>
        <w:t xml:space="preserve">En este tenor, se estima que </w:t>
      </w:r>
      <w:r w:rsidRPr="000B1030">
        <w:rPr>
          <w:rFonts w:ascii="Palatino Linotype" w:eastAsia="Calibri" w:hAnsi="Palatino Linotype"/>
          <w:b/>
          <w:lang w:val="es-MX" w:eastAsia="en-US"/>
        </w:rPr>
        <w:t>el Recurrente</w:t>
      </w:r>
      <w:r w:rsidRPr="000B1030">
        <w:rPr>
          <w:rFonts w:ascii="Palatino Linotype" w:eastAsia="Calibri" w:hAnsi="Palatino Linotype"/>
          <w:lang w:val="es-MX" w:eastAsia="en-US"/>
        </w:rPr>
        <w:t xml:space="preserve"> está conforme con los documentos que le fueron entregados referentes a los Dictámenes Técnicos de Ordenamiento Ecológico emitidos en los últimos cuatro años en el Parque Estatal Sierra Morelos de los cuales se entregó el Dictamen Técnico de Ordenamiento ecológico del proyecto denominado Rehabilitación y Mejoramiento del Parque Estatal Sierra Morelos y la versión pública del Dictamen Técnico de Ordenamiento ecológico del proyecto denominado "CICLOPISTA"; por lo que se reitera que</w:t>
      </w:r>
      <w:r w:rsidRPr="000B1030">
        <w:rPr>
          <w:rFonts w:ascii="Palatino Linotype" w:eastAsia="Calibri" w:hAnsi="Palatino Linotype"/>
          <w:b/>
          <w:bCs/>
          <w:lang w:val="es-MX" w:eastAsia="en-US"/>
        </w:rPr>
        <w:t xml:space="preserve"> el motivo de su inconformidad radica en la entrega del dictamen técnico de ordenamiento ecológico para la realización del Centro de Atención Integral para pequeñas especies en el Parque Sierra Morelos</w:t>
      </w:r>
      <w:r w:rsidR="009030DB" w:rsidRPr="000B1030">
        <w:rPr>
          <w:rFonts w:ascii="Palatino Linotype" w:eastAsia="Calibri" w:hAnsi="Palatino Linotype"/>
          <w:b/>
          <w:bCs/>
          <w:lang w:val="es-MX" w:eastAsia="en-US"/>
        </w:rPr>
        <w:t xml:space="preserve">, </w:t>
      </w:r>
      <w:r w:rsidR="009030DB" w:rsidRPr="000B1030">
        <w:rPr>
          <w:rFonts w:ascii="Palatino Linotype" w:eastAsia="Calibri" w:hAnsi="Palatino Linotype"/>
          <w:lang w:val="es-MX" w:eastAsia="en-US"/>
        </w:rPr>
        <w:t>mismo que fue clasificado como información reservada por el Sujeto Obligado</w:t>
      </w:r>
      <w:r w:rsidRPr="000B1030">
        <w:rPr>
          <w:rFonts w:ascii="Palatino Linotype" w:eastAsia="Calibri" w:hAnsi="Palatino Linotype"/>
          <w:lang w:val="es-MX" w:eastAsia="en-US"/>
        </w:rPr>
        <w:t xml:space="preserve">, por lo que puede colegirse que la respuesta fue parcialmente consentida. </w:t>
      </w:r>
    </w:p>
    <w:p w14:paraId="3B8DA316" w14:textId="77777777" w:rsidR="00A6783D" w:rsidRPr="000B1030" w:rsidRDefault="00A6783D" w:rsidP="00A6783D">
      <w:pPr>
        <w:spacing w:line="360" w:lineRule="auto"/>
        <w:jc w:val="both"/>
        <w:rPr>
          <w:rFonts w:ascii="Palatino Linotype" w:eastAsia="Calibri" w:hAnsi="Palatino Linotype"/>
          <w:lang w:val="es-MX" w:eastAsia="en-US"/>
        </w:rPr>
      </w:pPr>
    </w:p>
    <w:p w14:paraId="43B65557" w14:textId="77777777" w:rsidR="00A6783D" w:rsidRPr="000B1030" w:rsidRDefault="00A6783D" w:rsidP="00A6783D">
      <w:pPr>
        <w:spacing w:line="360" w:lineRule="auto"/>
        <w:jc w:val="both"/>
        <w:rPr>
          <w:rFonts w:ascii="Palatino Linotype" w:eastAsia="Calibri" w:hAnsi="Palatino Linotype" w:cs="Arial"/>
          <w:lang w:val="es-MX" w:eastAsia="es-MX"/>
        </w:rPr>
      </w:pPr>
      <w:r w:rsidRPr="000B1030">
        <w:rPr>
          <w:rFonts w:ascii="Palatino Linotype" w:eastAsia="Calibri" w:hAnsi="Palatino Linotype" w:cs="Arial"/>
          <w:lang w:val="es-MX" w:eastAsia="es-MX"/>
        </w:rPr>
        <w:lastRenderedPageBreak/>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4F4B5FC" w14:textId="77777777" w:rsidR="00A6783D" w:rsidRPr="000B1030" w:rsidRDefault="00A6783D" w:rsidP="00A6783D">
      <w:pPr>
        <w:spacing w:line="360" w:lineRule="auto"/>
        <w:jc w:val="both"/>
        <w:rPr>
          <w:rFonts w:ascii="Palatino Linotype" w:eastAsia="Calibri" w:hAnsi="Palatino Linotype" w:cs="Arial"/>
          <w:lang w:val="es-MX" w:eastAsia="en-US"/>
        </w:rPr>
      </w:pPr>
    </w:p>
    <w:p w14:paraId="7AF6540B" w14:textId="77777777" w:rsidR="00A6783D" w:rsidRPr="000B1030" w:rsidRDefault="00A6783D" w:rsidP="00A6783D">
      <w:pPr>
        <w:ind w:left="567" w:right="567"/>
        <w:jc w:val="both"/>
        <w:rPr>
          <w:rFonts w:ascii="Palatino Linotype" w:eastAsia="Calibri" w:hAnsi="Palatino Linotype"/>
          <w:i/>
          <w:sz w:val="22"/>
          <w:szCs w:val="22"/>
          <w:lang w:val="es-MX" w:eastAsia="es-MX"/>
        </w:rPr>
      </w:pPr>
      <w:r w:rsidRPr="000B1030">
        <w:rPr>
          <w:rFonts w:ascii="Palatino Linotype" w:eastAsia="Calibri" w:hAnsi="Palatino Linotype"/>
          <w:b/>
          <w:i/>
          <w:sz w:val="22"/>
          <w:szCs w:val="22"/>
          <w:lang w:val="es-MX" w:eastAsia="es-MX"/>
        </w:rPr>
        <w:t>REVISIÓN EN AMPARO. LOS RESOLUTIVOS NO COMBATIDOS DEBEN DECLARARSE FIRMES</w:t>
      </w:r>
      <w:r w:rsidRPr="000B1030">
        <w:rPr>
          <w:rFonts w:ascii="Palatino Linotype" w:eastAsia="Calibri" w:hAnsi="Palatino Linotype"/>
          <w:i/>
          <w:sz w:val="22"/>
          <w:szCs w:val="22"/>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7031F7C" w14:textId="77777777" w:rsidR="00A6783D" w:rsidRPr="000B1030" w:rsidRDefault="00A6783D" w:rsidP="00A6783D">
      <w:pPr>
        <w:spacing w:line="360" w:lineRule="auto"/>
        <w:jc w:val="both"/>
        <w:rPr>
          <w:rFonts w:ascii="Palatino Linotype" w:eastAsia="Calibri" w:hAnsi="Palatino Linotype"/>
          <w:lang w:val="es-MX" w:eastAsia="en-US"/>
        </w:rPr>
      </w:pPr>
    </w:p>
    <w:p w14:paraId="2DDBAAB2" w14:textId="77777777" w:rsidR="00A6783D" w:rsidRPr="000B1030" w:rsidRDefault="00A6783D" w:rsidP="00A6783D">
      <w:pPr>
        <w:spacing w:line="360" w:lineRule="auto"/>
        <w:jc w:val="both"/>
        <w:rPr>
          <w:rFonts w:ascii="Palatino Linotype" w:eastAsia="Calibri" w:hAnsi="Palatino Linotype"/>
          <w:lang w:val="es-MX" w:eastAsia="en-US"/>
        </w:rPr>
      </w:pPr>
      <w:r w:rsidRPr="000B1030">
        <w:rPr>
          <w:rFonts w:ascii="Palatino Linotype" w:eastAsia="Calibri" w:hAnsi="Palatino Linotype"/>
          <w:lang w:val="es-MX" w:eastAsia="en-US"/>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14:paraId="5F302F8D" w14:textId="77777777" w:rsidR="00A6783D" w:rsidRPr="000B1030" w:rsidRDefault="00A6783D" w:rsidP="00A6783D">
      <w:pPr>
        <w:spacing w:line="360" w:lineRule="auto"/>
        <w:jc w:val="both"/>
        <w:rPr>
          <w:rFonts w:ascii="Palatino Linotype" w:eastAsia="Calibri" w:hAnsi="Palatino Linotype"/>
          <w:lang w:val="es-MX" w:eastAsia="en-US"/>
        </w:rPr>
      </w:pPr>
    </w:p>
    <w:p w14:paraId="569D1999" w14:textId="77777777" w:rsidR="00A6783D" w:rsidRPr="000B1030" w:rsidRDefault="00A6783D" w:rsidP="00A6783D">
      <w:pPr>
        <w:ind w:left="567" w:right="567"/>
        <w:jc w:val="both"/>
        <w:rPr>
          <w:rFonts w:ascii="Palatino Linotype" w:eastAsia="Calibri" w:hAnsi="Palatino Linotype"/>
          <w:i/>
          <w:sz w:val="22"/>
          <w:szCs w:val="22"/>
          <w:lang w:val="es-MX" w:eastAsia="en-US"/>
        </w:rPr>
      </w:pPr>
      <w:r w:rsidRPr="000B1030">
        <w:rPr>
          <w:rFonts w:ascii="Palatino Linotype" w:eastAsia="Calibri" w:hAnsi="Palatino Linotype"/>
          <w:b/>
          <w:i/>
          <w:sz w:val="22"/>
          <w:szCs w:val="22"/>
          <w:lang w:val="es-MX" w:eastAsia="en-US"/>
        </w:rPr>
        <w:t>ACTOS CONSENTIDOS. SON LOS QUE NO SE IMPUGNAN MEDIANTE EL RECURSO IDÓNEO.</w:t>
      </w:r>
      <w:r w:rsidRPr="000B1030">
        <w:rPr>
          <w:rFonts w:ascii="Palatino Linotype" w:eastAsia="Calibri" w:hAnsi="Palatino Linotype"/>
          <w:i/>
          <w:sz w:val="22"/>
          <w:szCs w:val="22"/>
          <w:lang w:val="es-MX" w:eastAsia="en-US"/>
        </w:rPr>
        <w:t xml:space="preserve"> Debe reputarse como consentido el acto que no se impugnó por el medio establecido por la ley, ya que si se hizo uso de otro no previsto por ella o si se hace </w:t>
      </w:r>
      <w:r w:rsidRPr="000B1030">
        <w:rPr>
          <w:rFonts w:ascii="Palatino Linotype" w:eastAsia="Calibri" w:hAnsi="Palatino Linotype"/>
          <w:i/>
          <w:sz w:val="22"/>
          <w:szCs w:val="22"/>
          <w:lang w:val="es-MX" w:eastAsia="en-US"/>
        </w:rPr>
        <w:lastRenderedPageBreak/>
        <w:t>una simple manifestación de inconformidad, tales actuaciones no producen efectos jurídicos tendientes a revocar, confirmar o modificar el acto reclamado en amparo, lo que significa consentimiento del mismo por falta de impugnación eficaz.</w:t>
      </w:r>
    </w:p>
    <w:p w14:paraId="21D13769" w14:textId="77777777" w:rsidR="00A6783D" w:rsidRPr="000B1030" w:rsidRDefault="00A6783D" w:rsidP="00C80D14">
      <w:pPr>
        <w:pStyle w:val="Prrafodelista"/>
        <w:autoSpaceDE w:val="0"/>
        <w:autoSpaceDN w:val="0"/>
        <w:adjustRightInd w:val="0"/>
        <w:spacing w:before="240" w:after="160" w:line="360" w:lineRule="auto"/>
        <w:ind w:left="0"/>
        <w:jc w:val="both"/>
        <w:rPr>
          <w:rFonts w:ascii="Palatino Linotype" w:eastAsia="Calibri" w:hAnsi="Palatino Linotype"/>
        </w:rPr>
      </w:pPr>
    </w:p>
    <w:p w14:paraId="47738B70" w14:textId="2B1202FF" w:rsidR="00C80D14" w:rsidRPr="000B1030" w:rsidRDefault="00C80D14" w:rsidP="00C80D14">
      <w:pPr>
        <w:pStyle w:val="Prrafodelista"/>
        <w:autoSpaceDE w:val="0"/>
        <w:autoSpaceDN w:val="0"/>
        <w:adjustRightInd w:val="0"/>
        <w:spacing w:before="240" w:after="160" w:line="360" w:lineRule="auto"/>
        <w:ind w:left="0"/>
        <w:jc w:val="both"/>
        <w:rPr>
          <w:rFonts w:ascii="Palatino Linotype" w:hAnsi="Palatino Linotype"/>
        </w:rPr>
      </w:pPr>
      <w:r w:rsidRPr="000B1030">
        <w:rPr>
          <w:rFonts w:ascii="Palatino Linotype" w:eastAsia="Calibri" w:hAnsi="Palatino Linotype"/>
        </w:rPr>
        <w:t>Así, una vez establecido que el motivo de inconformidad de</w:t>
      </w:r>
      <w:r w:rsidR="009030DB" w:rsidRPr="000B1030">
        <w:rPr>
          <w:rFonts w:ascii="Palatino Linotype" w:eastAsia="Calibri" w:hAnsi="Palatino Linotype"/>
        </w:rPr>
        <w:t>l</w:t>
      </w:r>
      <w:r w:rsidRPr="000B1030">
        <w:rPr>
          <w:rFonts w:ascii="Palatino Linotype" w:eastAsia="Calibri" w:hAnsi="Palatino Linotype"/>
        </w:rPr>
        <w:t xml:space="preserve"> </w:t>
      </w:r>
      <w:r w:rsidRPr="000B1030">
        <w:rPr>
          <w:rFonts w:ascii="Palatino Linotype" w:eastAsia="Calibri" w:hAnsi="Palatino Linotype"/>
          <w:b/>
          <w:bCs/>
        </w:rPr>
        <w:t>Recurrente</w:t>
      </w:r>
      <w:r w:rsidRPr="000B1030">
        <w:rPr>
          <w:rFonts w:ascii="Palatino Linotype" w:eastAsia="Calibri" w:hAnsi="Palatino Linotype"/>
        </w:rPr>
        <w:t xml:space="preserve"> es la negativa de proporcionar la información faltante antes referida, se infiere que la </w:t>
      </w:r>
      <w:r w:rsidRPr="000B1030">
        <w:rPr>
          <w:rFonts w:ascii="Palatino Linotype" w:eastAsia="Calibri" w:hAnsi="Palatino Linotype"/>
          <w:i/>
        </w:rPr>
        <w:t xml:space="preserve">litis </w:t>
      </w:r>
      <w:r w:rsidRPr="000B1030">
        <w:rPr>
          <w:rFonts w:ascii="Palatino Linotype" w:eastAsia="Calibri" w:hAnsi="Palatino Linotype"/>
        </w:rPr>
        <w:t>radica en establecer si el Sujeto Obligado entregó</w:t>
      </w:r>
      <w:r w:rsidRPr="000B1030">
        <w:rPr>
          <w:rFonts w:ascii="Palatino Linotype" w:hAnsi="Palatino Linotype"/>
        </w:rPr>
        <w:t xml:space="preserve"> los documentos en donde conste, lo siguiente:</w:t>
      </w:r>
    </w:p>
    <w:p w14:paraId="59EF1E03" w14:textId="77777777" w:rsidR="009030DB" w:rsidRPr="000B1030" w:rsidRDefault="009030DB" w:rsidP="00C80D14">
      <w:pPr>
        <w:pStyle w:val="Prrafodelista"/>
        <w:autoSpaceDE w:val="0"/>
        <w:autoSpaceDN w:val="0"/>
        <w:adjustRightInd w:val="0"/>
        <w:spacing w:before="240" w:after="160" w:line="360" w:lineRule="auto"/>
        <w:ind w:left="0"/>
        <w:jc w:val="both"/>
        <w:rPr>
          <w:rFonts w:ascii="Palatino Linotype" w:hAnsi="Palatino Linotype"/>
        </w:rPr>
      </w:pPr>
    </w:p>
    <w:p w14:paraId="46593DF9" w14:textId="0FF79AC8" w:rsidR="00071C47" w:rsidRPr="000B1030" w:rsidRDefault="009030DB" w:rsidP="00173A7D">
      <w:pPr>
        <w:pStyle w:val="Prrafodelista"/>
        <w:numPr>
          <w:ilvl w:val="0"/>
          <w:numId w:val="4"/>
        </w:numPr>
        <w:spacing w:before="120" w:after="240" w:line="360" w:lineRule="auto"/>
        <w:jc w:val="both"/>
        <w:rPr>
          <w:rFonts w:ascii="Palatino Linotype" w:hAnsi="Palatino Linotype"/>
          <w:i/>
          <w:iCs/>
        </w:rPr>
      </w:pPr>
      <w:r w:rsidRPr="000B1030">
        <w:rPr>
          <w:rFonts w:ascii="Palatino Linotype" w:hAnsi="Palatino Linotype"/>
          <w:i/>
          <w:iCs/>
        </w:rPr>
        <w:t>Dictamen Técnico de Ordenamiento Ecológico, para la realización del Centro Integral de Atención a Pequeñas Especies en el Parque Sierra Morelos</w:t>
      </w:r>
      <w:r w:rsidR="00071C47" w:rsidRPr="000B1030">
        <w:rPr>
          <w:rFonts w:ascii="Palatino Linotype" w:hAnsi="Palatino Linotype"/>
          <w:i/>
          <w:iCs/>
        </w:rPr>
        <w:t>.</w:t>
      </w:r>
    </w:p>
    <w:p w14:paraId="7153F911" w14:textId="77777777" w:rsidR="009030DB" w:rsidRPr="000B1030" w:rsidRDefault="009030DB" w:rsidP="00A87485">
      <w:pPr>
        <w:autoSpaceDE w:val="0"/>
        <w:autoSpaceDN w:val="0"/>
        <w:adjustRightInd w:val="0"/>
        <w:spacing w:line="360" w:lineRule="auto"/>
        <w:jc w:val="both"/>
        <w:rPr>
          <w:rFonts w:ascii="Palatino Linotype" w:hAnsi="Palatino Linotype"/>
        </w:rPr>
      </w:pPr>
    </w:p>
    <w:p w14:paraId="44FE258F" w14:textId="455F3A7F" w:rsidR="00A87485" w:rsidRPr="000B1030" w:rsidRDefault="00DC3E21" w:rsidP="00A87485">
      <w:pPr>
        <w:autoSpaceDE w:val="0"/>
        <w:autoSpaceDN w:val="0"/>
        <w:adjustRightInd w:val="0"/>
        <w:spacing w:line="360" w:lineRule="auto"/>
        <w:jc w:val="both"/>
        <w:rPr>
          <w:rFonts w:ascii="Palatino Linotype" w:hAnsi="Palatino Linotype"/>
        </w:rPr>
      </w:pPr>
      <w:r w:rsidRPr="000B1030">
        <w:rPr>
          <w:rFonts w:ascii="Palatino Linotype" w:hAnsi="Palatino Linotype"/>
        </w:rPr>
        <w:t>En ese tenor, es importante precisar que, de la solicitud de información, así como la respuesta proporcionada a la misma y la información remitida mediante informe justificado, se desprenden diversos documentos, por lo que, con el fin de facilitar el estudio, es necesario realizar un cuadro comparativo, para mejor proveer respecto de lo peticionado y lo entregado, el cual se vislumbra en los términos siguientes:</w:t>
      </w:r>
    </w:p>
    <w:p w14:paraId="01926F92" w14:textId="77777777" w:rsidR="00DC3E21" w:rsidRPr="000B1030" w:rsidRDefault="00DC3E21" w:rsidP="00A87485">
      <w:pPr>
        <w:autoSpaceDE w:val="0"/>
        <w:autoSpaceDN w:val="0"/>
        <w:adjustRightInd w:val="0"/>
        <w:spacing w:line="360" w:lineRule="auto"/>
        <w:jc w:val="both"/>
        <w:rPr>
          <w:rFonts w:ascii="Palatino Linotype" w:hAnsi="Palatino Linotype"/>
        </w:rPr>
      </w:pPr>
    </w:p>
    <w:tbl>
      <w:tblPr>
        <w:tblStyle w:val="Tablaconcuadrcula1"/>
        <w:tblW w:w="0" w:type="auto"/>
        <w:tblLook w:val="04A0" w:firstRow="1" w:lastRow="0" w:firstColumn="1" w:lastColumn="0" w:noHBand="0" w:noVBand="1"/>
      </w:tblPr>
      <w:tblGrid>
        <w:gridCol w:w="2830"/>
        <w:gridCol w:w="4536"/>
        <w:gridCol w:w="1696"/>
      </w:tblGrid>
      <w:tr w:rsidR="00A87485" w:rsidRPr="000B1030" w14:paraId="300FCB3C" w14:textId="77777777" w:rsidTr="00EB01B9">
        <w:trPr>
          <w:trHeight w:val="651"/>
        </w:trPr>
        <w:tc>
          <w:tcPr>
            <w:tcW w:w="2830" w:type="dxa"/>
            <w:shd w:val="clear" w:color="auto" w:fill="BFBFBF"/>
            <w:vAlign w:val="center"/>
          </w:tcPr>
          <w:p w14:paraId="64F3AE4C" w14:textId="77777777" w:rsidR="00A87485" w:rsidRPr="000B1030" w:rsidRDefault="00A87485" w:rsidP="00A87485">
            <w:pPr>
              <w:spacing w:line="360" w:lineRule="auto"/>
              <w:jc w:val="center"/>
              <w:rPr>
                <w:rFonts w:ascii="Palatino Linotype" w:eastAsia="Calibri" w:hAnsi="Palatino Linotype"/>
                <w:b/>
                <w:sz w:val="23"/>
                <w:szCs w:val="23"/>
                <w:lang w:val="es-MX" w:eastAsia="es-MX"/>
              </w:rPr>
            </w:pPr>
            <w:r w:rsidRPr="000B1030">
              <w:rPr>
                <w:rFonts w:ascii="Palatino Linotype" w:eastAsia="Calibri" w:hAnsi="Palatino Linotype"/>
                <w:b/>
                <w:sz w:val="23"/>
                <w:szCs w:val="23"/>
                <w:lang w:val="es-MX" w:eastAsia="es-MX"/>
              </w:rPr>
              <w:t>Solicitud</w:t>
            </w:r>
          </w:p>
        </w:tc>
        <w:tc>
          <w:tcPr>
            <w:tcW w:w="4536" w:type="dxa"/>
            <w:shd w:val="clear" w:color="auto" w:fill="BFBFBF"/>
            <w:vAlign w:val="center"/>
          </w:tcPr>
          <w:p w14:paraId="73728128" w14:textId="03FEC895" w:rsidR="00A87485" w:rsidRPr="000B1030" w:rsidRDefault="008740B7" w:rsidP="00602281">
            <w:pPr>
              <w:spacing w:line="360" w:lineRule="auto"/>
              <w:jc w:val="center"/>
              <w:rPr>
                <w:rFonts w:ascii="Palatino Linotype" w:eastAsia="Calibri" w:hAnsi="Palatino Linotype"/>
                <w:b/>
                <w:sz w:val="23"/>
                <w:szCs w:val="23"/>
                <w:lang w:val="es-MX" w:eastAsia="es-MX"/>
              </w:rPr>
            </w:pPr>
            <w:r w:rsidRPr="000B1030">
              <w:rPr>
                <w:rFonts w:ascii="Palatino Linotype" w:eastAsia="Calibri" w:hAnsi="Palatino Linotype"/>
                <w:b/>
                <w:sz w:val="23"/>
                <w:szCs w:val="23"/>
                <w:lang w:val="es-MX" w:eastAsia="es-MX"/>
              </w:rPr>
              <w:t xml:space="preserve">Respuesta </w:t>
            </w:r>
          </w:p>
        </w:tc>
        <w:tc>
          <w:tcPr>
            <w:tcW w:w="1696" w:type="dxa"/>
            <w:shd w:val="clear" w:color="auto" w:fill="BFBFBF"/>
            <w:vAlign w:val="center"/>
          </w:tcPr>
          <w:p w14:paraId="0AD1DCC9" w14:textId="77777777" w:rsidR="00A87485" w:rsidRPr="000B1030" w:rsidRDefault="00A87485" w:rsidP="00A87485">
            <w:pPr>
              <w:spacing w:line="360" w:lineRule="auto"/>
              <w:jc w:val="center"/>
              <w:rPr>
                <w:rFonts w:ascii="Palatino Linotype" w:eastAsia="Calibri" w:hAnsi="Palatino Linotype"/>
                <w:b/>
                <w:sz w:val="23"/>
                <w:szCs w:val="23"/>
                <w:lang w:val="es-MX" w:eastAsia="es-MX"/>
              </w:rPr>
            </w:pPr>
            <w:r w:rsidRPr="000B1030">
              <w:rPr>
                <w:rFonts w:ascii="Palatino Linotype" w:eastAsia="Calibri" w:hAnsi="Palatino Linotype"/>
                <w:b/>
                <w:sz w:val="23"/>
                <w:szCs w:val="23"/>
                <w:lang w:val="es-MX" w:eastAsia="es-MX"/>
              </w:rPr>
              <w:t>Colma</w:t>
            </w:r>
          </w:p>
        </w:tc>
      </w:tr>
      <w:tr w:rsidR="00844349" w:rsidRPr="000B1030" w14:paraId="0FE66CE9" w14:textId="77777777" w:rsidTr="00EB01B9">
        <w:tc>
          <w:tcPr>
            <w:tcW w:w="2830" w:type="dxa"/>
          </w:tcPr>
          <w:p w14:paraId="3AA96E8D" w14:textId="77C11F4B" w:rsidR="00844349" w:rsidRPr="000B1030" w:rsidRDefault="00844349" w:rsidP="00844349">
            <w:pPr>
              <w:spacing w:before="240" w:after="240"/>
              <w:rPr>
                <w:rFonts w:ascii="Palatino Linotype" w:eastAsia="Calibri" w:hAnsi="Palatino Linotype"/>
                <w:iCs/>
                <w:sz w:val="23"/>
                <w:szCs w:val="23"/>
                <w:lang w:eastAsia="es-MX"/>
              </w:rPr>
            </w:pPr>
            <w:bookmarkStart w:id="2" w:name="_Hlk83147888"/>
            <w:r w:rsidRPr="000B1030">
              <w:rPr>
                <w:rFonts w:ascii="Palatino Linotype" w:hAnsi="Palatino Linotype"/>
                <w:i/>
                <w:iCs/>
              </w:rPr>
              <w:t xml:space="preserve">1. Dictamen técnico de ordenamiento ecológico, para la realización del Centro de Atención Integral para Pequeñas </w:t>
            </w:r>
            <w:r w:rsidRPr="000B1030">
              <w:rPr>
                <w:rFonts w:ascii="Palatino Linotype" w:hAnsi="Palatino Linotype"/>
                <w:i/>
                <w:iCs/>
              </w:rPr>
              <w:lastRenderedPageBreak/>
              <w:t>Especies en el Parque Sierra Morelos.</w:t>
            </w:r>
          </w:p>
        </w:tc>
        <w:tc>
          <w:tcPr>
            <w:tcW w:w="4536" w:type="dxa"/>
            <w:vAlign w:val="center"/>
          </w:tcPr>
          <w:p w14:paraId="1102F21D" w14:textId="10ECF070" w:rsidR="00844349" w:rsidRPr="000B1030" w:rsidRDefault="00844349" w:rsidP="00844349">
            <w:pPr>
              <w:spacing w:after="120"/>
              <w:jc w:val="both"/>
              <w:rPr>
                <w:rFonts w:ascii="Palatino Linotype" w:eastAsia="Calibri" w:hAnsi="Palatino Linotype"/>
                <w:sz w:val="23"/>
                <w:szCs w:val="23"/>
                <w:lang w:val="es-MX" w:eastAsia="es-MX"/>
              </w:rPr>
            </w:pPr>
            <w:r w:rsidRPr="000B1030">
              <w:rPr>
                <w:rFonts w:ascii="Palatino Linotype" w:eastAsia="Calibri" w:hAnsi="Palatino Linotype"/>
                <w:sz w:val="23"/>
                <w:szCs w:val="23"/>
                <w:lang w:val="es-MX" w:eastAsia="es-MX"/>
              </w:rPr>
              <w:lastRenderedPageBreak/>
              <w:t xml:space="preserve">Acta de la Vigésima Sexta Sesión Extraordinaria 2024, emitida por el Comité de Transparencia del Sujeto Obligado, a través de la cual, mediante Acuerdo número CT-SMAyDS/026-E/2024/03, se clasifica la información como reservada de </w:t>
            </w:r>
            <w:r w:rsidRPr="000B1030">
              <w:rPr>
                <w:rFonts w:ascii="Palatino Linotype" w:eastAsia="Calibri" w:hAnsi="Palatino Linotype"/>
                <w:sz w:val="23"/>
                <w:szCs w:val="23"/>
                <w:lang w:val="es-MX" w:eastAsia="es-MX"/>
              </w:rPr>
              <w:lastRenderedPageBreak/>
              <w:t>la copia digital del dictamen técnico de ordenamiento ecológico, para la realización del Centro de Atención Integral para pequeñas especies en el Parque Sierra Morelos, relacionado con el juicio de amparo radicado bajo el número de expediente 1110/2024 del índice del juzgado octavo de distrito en materia administrativa, civil y de trabajo, en el Estado de México, con residencia en Toluca, en el cual se señala, entre las autoridades responsables a la Dirección General de Ordenamiento e Impacto Ambiental, ahora Dirección General para el Territorio Sostenible, el periodo de reserva será de tres años, ello en la inteligencia de que es el tiempo mínimo necesario para la sustanciación de un juicio de esa naturaleza.</w:t>
            </w:r>
          </w:p>
        </w:tc>
        <w:tc>
          <w:tcPr>
            <w:tcW w:w="1696" w:type="dxa"/>
            <w:vAlign w:val="center"/>
          </w:tcPr>
          <w:p w14:paraId="390F02AD" w14:textId="0DF0DAEC" w:rsidR="00844349" w:rsidRPr="000B1030" w:rsidRDefault="006E1BAF" w:rsidP="00844349">
            <w:pPr>
              <w:spacing w:before="240" w:after="240"/>
              <w:jc w:val="center"/>
              <w:rPr>
                <w:rFonts w:ascii="Palatino Linotype" w:hAnsi="Palatino Linotype"/>
                <w:b/>
                <w:sz w:val="23"/>
                <w:szCs w:val="23"/>
                <w:lang w:eastAsia="es-MX"/>
              </w:rPr>
            </w:pPr>
            <w:r w:rsidRPr="000B1030">
              <w:rPr>
                <w:rFonts w:ascii="Palatino Linotype" w:hAnsi="Palatino Linotype"/>
                <w:b/>
                <w:sz w:val="23"/>
                <w:szCs w:val="23"/>
                <w:lang w:eastAsia="es-MX"/>
              </w:rPr>
              <w:lastRenderedPageBreak/>
              <w:t>No</w:t>
            </w:r>
          </w:p>
        </w:tc>
      </w:tr>
      <w:bookmarkEnd w:id="2"/>
      <w:tr w:rsidR="00844349" w:rsidRPr="000B1030" w14:paraId="466C112D" w14:textId="77777777" w:rsidTr="00EB01B9">
        <w:tc>
          <w:tcPr>
            <w:tcW w:w="2830" w:type="dxa"/>
          </w:tcPr>
          <w:p w14:paraId="6D95F150" w14:textId="0FAC2D45" w:rsidR="00844349" w:rsidRPr="000B1030" w:rsidRDefault="00844349" w:rsidP="00844349">
            <w:pPr>
              <w:spacing w:before="240" w:after="240"/>
              <w:rPr>
                <w:rFonts w:ascii="Palatino Linotype" w:eastAsia="Calibri" w:hAnsi="Palatino Linotype"/>
                <w:iCs/>
                <w:sz w:val="23"/>
                <w:szCs w:val="23"/>
                <w:lang w:eastAsia="es-MX"/>
              </w:rPr>
            </w:pPr>
            <w:r w:rsidRPr="000B1030">
              <w:rPr>
                <w:rFonts w:ascii="Palatino Linotype" w:hAnsi="Palatino Linotype"/>
                <w:i/>
                <w:iCs/>
              </w:rPr>
              <w:t>2. Dictámenes y estudios de impacto ambiental vinculados al parque Sierra Morelos, en los últimos 4 años.</w:t>
            </w:r>
          </w:p>
        </w:tc>
        <w:tc>
          <w:tcPr>
            <w:tcW w:w="4536" w:type="dxa"/>
            <w:vAlign w:val="center"/>
          </w:tcPr>
          <w:p w14:paraId="454346EC" w14:textId="26CA9B4B" w:rsidR="00844349" w:rsidRPr="000B1030" w:rsidRDefault="00844349" w:rsidP="00844349">
            <w:pPr>
              <w:spacing w:after="120"/>
              <w:jc w:val="both"/>
              <w:rPr>
                <w:rFonts w:ascii="Palatino Linotype" w:eastAsia="Calibri" w:hAnsi="Palatino Linotype"/>
                <w:sz w:val="23"/>
                <w:szCs w:val="23"/>
                <w:lang w:val="es-MX" w:eastAsia="es-MX"/>
              </w:rPr>
            </w:pPr>
            <w:r w:rsidRPr="000B1030">
              <w:rPr>
                <w:rFonts w:ascii="Palatino Linotype" w:eastAsia="Calibri" w:hAnsi="Palatino Linotype"/>
                <w:sz w:val="23"/>
                <w:szCs w:val="23"/>
                <w:lang w:val="es-MX" w:eastAsia="es-MX"/>
              </w:rPr>
              <w:t>Se reitieron los Dictámenes Técnicos de Ordenamiento Ecológico emitidos en los últimos cuatro años en el Parque Estatal Sierra Morelos, consistentes en lo siguiente:</w:t>
            </w:r>
          </w:p>
          <w:p w14:paraId="4104A0C7" w14:textId="77777777" w:rsidR="00844349" w:rsidRPr="000B1030" w:rsidRDefault="00844349" w:rsidP="00844349">
            <w:pPr>
              <w:spacing w:after="120"/>
              <w:jc w:val="both"/>
              <w:rPr>
                <w:rFonts w:ascii="Palatino Linotype" w:eastAsia="Calibri" w:hAnsi="Palatino Linotype"/>
                <w:sz w:val="23"/>
                <w:szCs w:val="23"/>
                <w:lang w:val="es-MX" w:eastAsia="es-MX"/>
              </w:rPr>
            </w:pPr>
            <w:proofErr w:type="gramStart"/>
            <w:r w:rsidRPr="000B1030">
              <w:rPr>
                <w:rFonts w:ascii="Palatino Linotype" w:eastAsia="Calibri" w:hAnsi="Palatino Linotype"/>
                <w:sz w:val="23"/>
                <w:szCs w:val="23"/>
                <w:lang w:val="es-MX" w:eastAsia="es-MX"/>
              </w:rPr>
              <w:t>o</w:t>
            </w:r>
            <w:proofErr w:type="gramEnd"/>
            <w:r w:rsidRPr="000B1030">
              <w:rPr>
                <w:rFonts w:ascii="Palatino Linotype" w:eastAsia="Calibri" w:hAnsi="Palatino Linotype"/>
                <w:sz w:val="23"/>
                <w:szCs w:val="23"/>
                <w:lang w:val="es-MX" w:eastAsia="es-MX"/>
              </w:rPr>
              <w:tab/>
              <w:t>Ciclopista, ubicado en el municipio de Toluca, Estado de México. Oficio No.22100007A/DGOIAM/1371/2022.</w:t>
            </w:r>
          </w:p>
          <w:p w14:paraId="2C578818" w14:textId="6998D259" w:rsidR="00844349" w:rsidRPr="000B1030" w:rsidRDefault="00844349" w:rsidP="00844349">
            <w:pPr>
              <w:spacing w:after="120"/>
              <w:jc w:val="both"/>
              <w:rPr>
                <w:rFonts w:ascii="Palatino Linotype" w:eastAsia="Calibri" w:hAnsi="Palatino Linotype"/>
                <w:sz w:val="23"/>
                <w:szCs w:val="23"/>
                <w:lang w:val="es-MX" w:eastAsia="es-MX"/>
              </w:rPr>
            </w:pPr>
            <w:proofErr w:type="gramStart"/>
            <w:r w:rsidRPr="000B1030">
              <w:rPr>
                <w:rFonts w:ascii="Palatino Linotype" w:eastAsia="Calibri" w:hAnsi="Palatino Linotype"/>
                <w:sz w:val="23"/>
                <w:szCs w:val="23"/>
                <w:lang w:val="es-MX" w:eastAsia="es-MX"/>
              </w:rPr>
              <w:t>o</w:t>
            </w:r>
            <w:proofErr w:type="gramEnd"/>
            <w:r w:rsidRPr="000B1030">
              <w:rPr>
                <w:rFonts w:ascii="Palatino Linotype" w:eastAsia="Calibri" w:hAnsi="Palatino Linotype"/>
                <w:sz w:val="23"/>
                <w:szCs w:val="23"/>
                <w:lang w:val="es-MX" w:eastAsia="es-MX"/>
              </w:rPr>
              <w:tab/>
              <w:t>Rehabilitación y Mejoramiento del Parque Estatal Sierra Morelos Toluca, Estado de México. Oficio No. 22100007A/DGOIAM/1031/2021.</w:t>
            </w:r>
          </w:p>
        </w:tc>
        <w:tc>
          <w:tcPr>
            <w:tcW w:w="1696" w:type="dxa"/>
            <w:vAlign w:val="center"/>
          </w:tcPr>
          <w:p w14:paraId="793DC387" w14:textId="77777777" w:rsidR="00844349" w:rsidRPr="000B1030" w:rsidRDefault="00844349" w:rsidP="00844349">
            <w:pPr>
              <w:spacing w:before="240" w:after="240"/>
              <w:jc w:val="center"/>
              <w:rPr>
                <w:rFonts w:ascii="Palatino Linotype" w:hAnsi="Palatino Linotype"/>
                <w:b/>
                <w:sz w:val="23"/>
                <w:szCs w:val="23"/>
                <w:lang w:eastAsia="es-MX"/>
              </w:rPr>
            </w:pPr>
            <w:r w:rsidRPr="000B1030">
              <w:rPr>
                <w:rFonts w:ascii="Palatino Linotype" w:hAnsi="Palatino Linotype"/>
                <w:b/>
                <w:sz w:val="23"/>
                <w:szCs w:val="23"/>
                <w:lang w:eastAsia="es-MX"/>
              </w:rPr>
              <w:sym w:font="Wingdings" w:char="F0FC"/>
            </w:r>
          </w:p>
          <w:p w14:paraId="350CC847" w14:textId="5182FC84" w:rsidR="00844349" w:rsidRPr="000B1030" w:rsidRDefault="00844349" w:rsidP="00844349">
            <w:pPr>
              <w:spacing w:before="240" w:after="240"/>
              <w:jc w:val="center"/>
              <w:rPr>
                <w:rFonts w:ascii="Palatino Linotype" w:hAnsi="Palatino Linotype"/>
                <w:b/>
                <w:bCs/>
                <w:sz w:val="23"/>
                <w:szCs w:val="23"/>
                <w:lang w:eastAsia="es-MX"/>
              </w:rPr>
            </w:pPr>
            <w:r w:rsidRPr="000B1030">
              <w:rPr>
                <w:rFonts w:ascii="Palatino Linotype" w:eastAsia="Calibri" w:hAnsi="Palatino Linotype"/>
                <w:b/>
                <w:sz w:val="23"/>
                <w:szCs w:val="23"/>
                <w:lang w:eastAsia="es-MX"/>
              </w:rPr>
              <w:t>(</w:t>
            </w:r>
            <w:r w:rsidRPr="000B1030">
              <w:rPr>
                <w:rFonts w:ascii="Palatino Linotype" w:eastAsia="Calibri" w:hAnsi="Palatino Linotype"/>
                <w:bCs/>
                <w:sz w:val="23"/>
                <w:szCs w:val="23"/>
                <w:lang w:eastAsia="es-MX"/>
              </w:rPr>
              <w:t>Actos consentidos</w:t>
            </w:r>
            <w:r w:rsidRPr="000B1030">
              <w:rPr>
                <w:rFonts w:ascii="Palatino Linotype" w:eastAsia="Calibri" w:hAnsi="Palatino Linotype"/>
                <w:b/>
                <w:sz w:val="23"/>
                <w:szCs w:val="23"/>
                <w:lang w:eastAsia="es-MX"/>
              </w:rPr>
              <w:t>)</w:t>
            </w:r>
          </w:p>
        </w:tc>
      </w:tr>
    </w:tbl>
    <w:p w14:paraId="774619C5" w14:textId="77777777" w:rsidR="00013A05" w:rsidRPr="000B1030" w:rsidRDefault="00013A05" w:rsidP="00A87485">
      <w:pPr>
        <w:spacing w:line="360" w:lineRule="auto"/>
        <w:jc w:val="both"/>
        <w:rPr>
          <w:rFonts w:ascii="Palatino Linotype" w:eastAsia="Calibri" w:hAnsi="Palatino Linotype"/>
          <w:lang w:val="es-MX" w:eastAsia="es-MX"/>
        </w:rPr>
      </w:pPr>
    </w:p>
    <w:p w14:paraId="72FE5895" w14:textId="5754DCF4" w:rsidR="00EB01B9" w:rsidRPr="000B1030" w:rsidRDefault="00EB01B9" w:rsidP="00EB01B9">
      <w:pPr>
        <w:spacing w:line="360" w:lineRule="auto"/>
        <w:jc w:val="both"/>
        <w:rPr>
          <w:rFonts w:ascii="Palatino Linotype" w:eastAsia="Calibri" w:hAnsi="Palatino Linotype"/>
          <w:lang w:eastAsia="es-MX"/>
        </w:rPr>
      </w:pPr>
      <w:r w:rsidRPr="000B1030">
        <w:rPr>
          <w:rFonts w:ascii="Palatino Linotype" w:eastAsia="Calibri" w:hAnsi="Palatino Linotype"/>
          <w:lang w:eastAsia="es-MX"/>
        </w:rPr>
        <w:t xml:space="preserve">Del cuadro anterior, podemos concluir que se tiene por atendido </w:t>
      </w:r>
      <w:r w:rsidR="00844349" w:rsidRPr="000B1030">
        <w:rPr>
          <w:rFonts w:ascii="Palatino Linotype" w:eastAsia="Calibri" w:hAnsi="Palatino Linotype"/>
          <w:lang w:eastAsia="es-MX"/>
        </w:rPr>
        <w:t>el</w:t>
      </w:r>
      <w:r w:rsidRPr="000B1030">
        <w:rPr>
          <w:rFonts w:ascii="Palatino Linotype" w:eastAsia="Calibri" w:hAnsi="Palatino Linotype"/>
          <w:lang w:eastAsia="es-MX"/>
        </w:rPr>
        <w:t xml:space="preserve"> punto identificado con </w:t>
      </w:r>
      <w:r w:rsidR="00844349" w:rsidRPr="000B1030">
        <w:rPr>
          <w:rFonts w:ascii="Palatino Linotype" w:eastAsia="Calibri" w:hAnsi="Palatino Linotype"/>
          <w:lang w:eastAsia="es-MX"/>
        </w:rPr>
        <w:t>el</w:t>
      </w:r>
      <w:r w:rsidRPr="000B1030">
        <w:rPr>
          <w:rFonts w:ascii="Palatino Linotype" w:eastAsia="Calibri" w:hAnsi="Palatino Linotype"/>
          <w:lang w:eastAsia="es-MX"/>
        </w:rPr>
        <w:t xml:space="preserve"> numeral </w:t>
      </w:r>
      <w:r w:rsidR="003A738D" w:rsidRPr="000B1030">
        <w:rPr>
          <w:rFonts w:ascii="Palatino Linotype" w:eastAsia="Calibri" w:hAnsi="Palatino Linotype"/>
          <w:b/>
          <w:bCs/>
          <w:lang w:eastAsia="es-MX"/>
        </w:rPr>
        <w:t>2</w:t>
      </w:r>
      <w:r w:rsidRPr="000B1030">
        <w:rPr>
          <w:rFonts w:ascii="Palatino Linotype" w:eastAsia="Calibri" w:hAnsi="Palatino Linotype"/>
          <w:lang w:eastAsia="es-MX"/>
        </w:rPr>
        <w:t xml:space="preserve"> de la solicitud de información, una vez que el solicitante no expresó </w:t>
      </w:r>
      <w:r w:rsidRPr="000B1030">
        <w:rPr>
          <w:rFonts w:ascii="Palatino Linotype" w:eastAsia="Calibri" w:hAnsi="Palatino Linotype"/>
          <w:lang w:eastAsia="es-MX"/>
        </w:rPr>
        <w:lastRenderedPageBreak/>
        <w:t>razón o motivo de inconformidad en contra de la respuesta otorgada que pudiera ser un agravio a su derecho</w:t>
      </w:r>
      <w:r w:rsidR="002924A4" w:rsidRPr="000B1030">
        <w:rPr>
          <w:rFonts w:ascii="Palatino Linotype" w:eastAsia="Calibri" w:hAnsi="Palatino Linotype"/>
          <w:lang w:eastAsia="es-MX"/>
        </w:rPr>
        <w:t xml:space="preserve"> de acceso a la información. </w:t>
      </w:r>
    </w:p>
    <w:p w14:paraId="22994298" w14:textId="77777777" w:rsidR="00EB01B9" w:rsidRPr="000B1030" w:rsidRDefault="00EB01B9" w:rsidP="00EB01B9">
      <w:pPr>
        <w:spacing w:line="360" w:lineRule="auto"/>
        <w:jc w:val="both"/>
        <w:rPr>
          <w:rFonts w:ascii="Palatino Linotype" w:eastAsia="Calibri" w:hAnsi="Palatino Linotype"/>
          <w:lang w:eastAsia="es-MX"/>
        </w:rPr>
      </w:pPr>
    </w:p>
    <w:p w14:paraId="3722F562" w14:textId="4E5EC7AB" w:rsidR="00D76D75" w:rsidRPr="000B1030" w:rsidRDefault="00C45D7E" w:rsidP="002C6A23">
      <w:pPr>
        <w:spacing w:line="360" w:lineRule="auto"/>
        <w:jc w:val="both"/>
        <w:rPr>
          <w:rFonts w:ascii="Palatino Linotype" w:hAnsi="Palatino Linotype"/>
          <w:lang w:val="es-ES" w:eastAsia="es-MX"/>
        </w:rPr>
      </w:pPr>
      <w:r w:rsidRPr="000B1030">
        <w:rPr>
          <w:rFonts w:ascii="Palatino Linotype" w:eastAsia="Calibri" w:hAnsi="Palatino Linotype"/>
          <w:lang w:eastAsia="es-MX"/>
        </w:rPr>
        <w:t>A</w:t>
      </w:r>
      <w:r w:rsidR="00C561E0" w:rsidRPr="000B1030">
        <w:rPr>
          <w:rFonts w:ascii="Palatino Linotype" w:eastAsia="Calibri" w:hAnsi="Palatino Linotype"/>
          <w:lang w:eastAsia="es-MX"/>
        </w:rPr>
        <w:t>hora bien</w:t>
      </w:r>
      <w:r w:rsidRPr="000B1030">
        <w:rPr>
          <w:rFonts w:ascii="Palatino Linotype" w:eastAsia="Calibri" w:hAnsi="Palatino Linotype"/>
          <w:lang w:eastAsia="es-MX"/>
        </w:rPr>
        <w:t>, referente</w:t>
      </w:r>
      <w:r w:rsidR="000D1944" w:rsidRPr="000B1030">
        <w:rPr>
          <w:rFonts w:ascii="Palatino Linotype" w:eastAsia="Calibri" w:hAnsi="Palatino Linotype"/>
          <w:lang w:eastAsia="es-MX"/>
        </w:rPr>
        <w:t xml:space="preserve"> a</w:t>
      </w:r>
      <w:r w:rsidR="00C561E0" w:rsidRPr="000B1030">
        <w:rPr>
          <w:rFonts w:ascii="Palatino Linotype" w:eastAsia="Calibri" w:hAnsi="Palatino Linotype"/>
          <w:lang w:eastAsia="es-MX"/>
        </w:rPr>
        <w:t>l</w:t>
      </w:r>
      <w:r w:rsidRPr="000B1030">
        <w:rPr>
          <w:rFonts w:ascii="Palatino Linotype" w:eastAsia="Calibri" w:hAnsi="Palatino Linotype"/>
          <w:lang w:eastAsia="es-MX"/>
        </w:rPr>
        <w:t xml:space="preserve"> punto </w:t>
      </w:r>
      <w:r w:rsidR="00844349" w:rsidRPr="000B1030">
        <w:rPr>
          <w:rFonts w:ascii="Palatino Linotype" w:eastAsia="Calibri" w:hAnsi="Palatino Linotype"/>
          <w:b/>
          <w:bCs/>
          <w:lang w:eastAsia="es-MX"/>
        </w:rPr>
        <w:t xml:space="preserve">1 </w:t>
      </w:r>
      <w:r w:rsidRPr="000B1030">
        <w:rPr>
          <w:rFonts w:ascii="Palatino Linotype" w:eastAsia="Calibri" w:hAnsi="Palatino Linotype"/>
          <w:lang w:eastAsia="es-MX"/>
        </w:rPr>
        <w:t xml:space="preserve">de la solicitud de información, correspondiente  a </w:t>
      </w:r>
      <w:r w:rsidR="002C6A23" w:rsidRPr="000B1030">
        <w:rPr>
          <w:rFonts w:ascii="Palatino Linotype" w:eastAsia="Calibri" w:hAnsi="Palatino Linotype"/>
          <w:lang w:eastAsia="es-MX"/>
        </w:rPr>
        <w:t>obtener el Dictamen técnico de ordenamiento ecológico, para la realización del Centro de Atención Integral para Pequeñas Especies en el Parque Sierra Morelos</w:t>
      </w:r>
      <w:r w:rsidRPr="000B1030">
        <w:rPr>
          <w:rFonts w:ascii="Palatino Linotype" w:eastAsia="Calibri" w:hAnsi="Palatino Linotype"/>
          <w:lang w:eastAsia="es-MX"/>
        </w:rPr>
        <w:t xml:space="preserve">, </w:t>
      </w:r>
      <w:r w:rsidRPr="000B1030">
        <w:rPr>
          <w:rFonts w:ascii="Palatino Linotype" w:hAnsi="Palatino Linotype"/>
          <w:color w:val="000000"/>
        </w:rPr>
        <w:t>debemos destacar que</w:t>
      </w:r>
      <w:r w:rsidR="00D76D75" w:rsidRPr="000B1030">
        <w:rPr>
          <w:rFonts w:ascii="Palatino Linotype" w:hAnsi="Palatino Linotype"/>
          <w:lang w:val="es-ES" w:eastAsia="es-MX"/>
        </w:rPr>
        <w:t xml:space="preserve">, </w:t>
      </w:r>
      <w:r w:rsidR="002C6A23" w:rsidRPr="000B1030">
        <w:rPr>
          <w:rFonts w:ascii="Palatino Linotype" w:eastAsia="Palatino Linotype" w:hAnsi="Palatino Linotype" w:cs="Palatino Linotype"/>
        </w:rPr>
        <w:t xml:space="preserve">el </w:t>
      </w:r>
      <w:r w:rsidR="002C6A23" w:rsidRPr="000B1030">
        <w:rPr>
          <w:rFonts w:ascii="Palatino Linotype" w:eastAsia="Palatino Linotype" w:hAnsi="Palatino Linotype" w:cs="Palatino Linotype"/>
          <w:b/>
        </w:rPr>
        <w:t xml:space="preserve">Sujeto Obligado </w:t>
      </w:r>
      <w:r w:rsidR="002C6A23" w:rsidRPr="000B1030">
        <w:rPr>
          <w:rFonts w:ascii="Palatino Linotype" w:eastAsia="Palatino Linotype" w:hAnsi="Palatino Linotype" w:cs="Palatino Linotype"/>
        </w:rPr>
        <w:t>por conducto d</w:t>
      </w:r>
      <w:r w:rsidR="002C6A23" w:rsidRPr="000B1030">
        <w:rPr>
          <w:rFonts w:ascii="Palatino Linotype" w:eastAsia="Palatino Linotype" w:hAnsi="Palatino Linotype" w:cs="Palatino Linotype"/>
          <w:color w:val="000000"/>
        </w:rPr>
        <w:t>el Jefe del Departamento de Ordenamiento Regional hizo del conocimiento que toda aquella documentación relacionada con el proyecto denominado “CENTRO DE ATENCIÓN A PEQUEÑAS ESPECIES EN EL PARQUE SIERRA MORELOS” se encontraba clasificada como reservada; aportando el Acta de la Vigésima Sexta Sesión Extraordinaria 2024 número CT-</w:t>
      </w:r>
      <w:proofErr w:type="spellStart"/>
      <w:r w:rsidR="002C6A23" w:rsidRPr="000B1030">
        <w:rPr>
          <w:rFonts w:ascii="Palatino Linotype" w:eastAsia="Palatino Linotype" w:hAnsi="Palatino Linotype" w:cs="Palatino Linotype"/>
          <w:color w:val="000000"/>
        </w:rPr>
        <w:t>SMAyDS</w:t>
      </w:r>
      <w:proofErr w:type="spellEnd"/>
      <w:r w:rsidR="002C6A23" w:rsidRPr="000B1030">
        <w:rPr>
          <w:rFonts w:ascii="Palatino Linotype" w:eastAsia="Palatino Linotype" w:hAnsi="Palatino Linotype" w:cs="Palatino Linotype"/>
          <w:color w:val="000000"/>
        </w:rPr>
        <w:t>/026-E/2024, celebrada el 05 de diciembre de 2024, a través de la cual bajo el punto 3.2. del orden del día mediante acuerdo CT-</w:t>
      </w:r>
      <w:proofErr w:type="spellStart"/>
      <w:r w:rsidR="002C6A23" w:rsidRPr="000B1030">
        <w:rPr>
          <w:rFonts w:ascii="Palatino Linotype" w:eastAsia="Palatino Linotype" w:hAnsi="Palatino Linotype" w:cs="Palatino Linotype"/>
          <w:color w:val="000000"/>
        </w:rPr>
        <w:t>SMAyDS</w:t>
      </w:r>
      <w:proofErr w:type="spellEnd"/>
      <w:r w:rsidR="002C6A23" w:rsidRPr="000B1030">
        <w:rPr>
          <w:rFonts w:ascii="Palatino Linotype" w:eastAsia="Palatino Linotype" w:hAnsi="Palatino Linotype" w:cs="Palatino Linotype"/>
          <w:color w:val="000000"/>
        </w:rPr>
        <w:t xml:space="preserve">/026-E/2024/04 con fundamento, entre otros preceptos, el artículo 140 fracción VI de la Ley de Transparencia Local, con relación a la solicitud de información </w:t>
      </w:r>
      <w:r w:rsidR="002C6A23" w:rsidRPr="000B1030">
        <w:rPr>
          <w:rFonts w:ascii="Palatino Linotype" w:eastAsia="Palatino Linotype" w:hAnsi="Palatino Linotype" w:cs="Palatino Linotype"/>
          <w:b/>
          <w:color w:val="000000"/>
        </w:rPr>
        <w:t>00387/SMAD/IP/2024</w:t>
      </w:r>
      <w:r w:rsidR="002C6A23" w:rsidRPr="000B1030">
        <w:rPr>
          <w:rFonts w:ascii="Palatino Linotype" w:eastAsia="Palatino Linotype" w:hAnsi="Palatino Linotype" w:cs="Palatino Linotype"/>
          <w:color w:val="000000"/>
        </w:rPr>
        <w:t xml:space="preserve">, por unanimidad de votos se llevó a cabo la aprobación de la clasificación como reservada, de la información consistente en </w:t>
      </w:r>
      <w:r w:rsidR="002C6A23" w:rsidRPr="000B1030">
        <w:rPr>
          <w:rFonts w:ascii="Palatino Linotype" w:eastAsia="Palatino Linotype" w:hAnsi="Palatino Linotype" w:cs="Palatino Linotype"/>
          <w:b/>
          <w:color w:val="000000"/>
          <w:u w:val="single"/>
        </w:rPr>
        <w:t>copia digital del dictamen técnico de ordenamiento ecológico para la realización del Centro de Atención Integral para pequeñas especies en el Parque Sierra Morelos</w:t>
      </w:r>
      <w:r w:rsidR="002C6A23" w:rsidRPr="000B1030">
        <w:rPr>
          <w:rFonts w:ascii="Palatino Linotype" w:eastAsia="Palatino Linotype" w:hAnsi="Palatino Linotype" w:cs="Palatino Linotype"/>
          <w:color w:val="000000"/>
        </w:rPr>
        <w:t xml:space="preserve">, al estar relacionado con el juicio de amparo radicado bajo el número de expediente 1110/2024 del índice del Juzgado Octavo de Distrito en Materia Administrativa, Civil y de Trabajo en el Estado de México, con residencia en Toluca, promovido por una persona física de identidad reservada de pleno derecho, en el que se señalaron como autoridades responsables a la Dirección General de Ordenamiento e Impacto Ambiental, ahora Dirección General </w:t>
      </w:r>
      <w:r w:rsidR="002C6A23" w:rsidRPr="000B1030">
        <w:rPr>
          <w:rFonts w:ascii="Palatino Linotype" w:eastAsia="Palatino Linotype" w:hAnsi="Palatino Linotype" w:cs="Palatino Linotype"/>
          <w:color w:val="000000"/>
        </w:rPr>
        <w:lastRenderedPageBreak/>
        <w:t>para el Territorio Sostenible; información reservada por el periodo de tres años, en la inteligencia de que es el tiempo mínimo para la substanciación de un juicio de esa naturaleza.</w:t>
      </w:r>
    </w:p>
    <w:p w14:paraId="16C5B4C3" w14:textId="77777777" w:rsidR="002C6A23" w:rsidRPr="000B1030" w:rsidRDefault="002C6A23" w:rsidP="002C6A23">
      <w:pPr>
        <w:spacing w:line="360" w:lineRule="auto"/>
        <w:jc w:val="both"/>
        <w:rPr>
          <w:rFonts w:ascii="Palatino Linotype" w:hAnsi="Palatino Linotype"/>
          <w:lang w:val="es-ES" w:eastAsia="es-MX"/>
        </w:rPr>
      </w:pPr>
    </w:p>
    <w:p w14:paraId="308AD75F" w14:textId="77777777" w:rsidR="00A75056" w:rsidRPr="000B1030" w:rsidRDefault="002C6A23" w:rsidP="00A75056">
      <w:pPr>
        <w:spacing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00000"/>
        </w:rPr>
        <w:t xml:space="preserve">Acotado lo anterior, </w:t>
      </w:r>
      <w:r w:rsidR="00A75056" w:rsidRPr="000B1030">
        <w:rPr>
          <w:rFonts w:ascii="Palatino Linotype" w:eastAsia="Palatino Linotype" w:hAnsi="Palatino Linotype" w:cs="Palatino Linotype"/>
          <w:color w:val="000000"/>
        </w:rPr>
        <w:t>conforme la página oficial de la Secretaría del Medio Ambiente y Desarrollo Sostenible (consultable en el siguiente enlace:</w:t>
      </w:r>
      <w:r w:rsidR="00A75056" w:rsidRPr="000B1030">
        <w:rPr>
          <w:rFonts w:ascii="Palatino Linotype" w:hAnsi="Palatino Linotype"/>
        </w:rPr>
        <w:t xml:space="preserve"> </w:t>
      </w:r>
      <w:hyperlink r:id="rId8">
        <w:r w:rsidR="00A75056" w:rsidRPr="000B1030">
          <w:rPr>
            <w:rFonts w:ascii="Palatino Linotype" w:eastAsia="Palatino Linotype" w:hAnsi="Palatino Linotype" w:cs="Palatino Linotype"/>
            <w:color w:val="0000FF"/>
            <w:u w:val="single"/>
          </w:rPr>
          <w:t>https://dgts.edomex.gob.mx/impacto_riesgo</w:t>
        </w:r>
      </w:hyperlink>
      <w:r w:rsidR="00A75056" w:rsidRPr="000B1030">
        <w:rPr>
          <w:rFonts w:ascii="Palatino Linotype" w:eastAsia="Palatino Linotype" w:hAnsi="Palatino Linotype" w:cs="Palatino Linotype"/>
          <w:color w:val="000000"/>
        </w:rPr>
        <w:t>), este ente es el encargado de llevar a cabo la evaluación de proyectos que pretendan la realización de actividades industriales, públicas o privadas en el territorio del Estado de México, o la realización de aquellas actividades que puedan tener como consecuencia la afectación a la biodiversidad, mediante el análisis de los estudios de impacto ambiental.</w:t>
      </w:r>
    </w:p>
    <w:p w14:paraId="7E959158" w14:textId="597516D3" w:rsidR="002C6A23" w:rsidRPr="000B1030" w:rsidRDefault="002C6A23" w:rsidP="00A75056">
      <w:pPr>
        <w:spacing w:line="360" w:lineRule="auto"/>
        <w:jc w:val="both"/>
        <w:rPr>
          <w:rFonts w:ascii="Palatino Linotype" w:eastAsia="Palatino Linotype" w:hAnsi="Palatino Linotype" w:cs="Palatino Linotype"/>
          <w:i/>
          <w:color w:val="000000"/>
          <w:sz w:val="22"/>
          <w:szCs w:val="22"/>
        </w:rPr>
      </w:pPr>
    </w:p>
    <w:p w14:paraId="5546476D" w14:textId="07B531F0" w:rsidR="002C6A23" w:rsidRPr="000B1030" w:rsidRDefault="00A75056" w:rsidP="002C6A23">
      <w:pPr>
        <w:spacing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00000"/>
        </w:rPr>
        <w:t xml:space="preserve">Asimismo, conforme la referida página oficial del </w:t>
      </w:r>
      <w:r w:rsidRPr="000B1030">
        <w:rPr>
          <w:rFonts w:ascii="Palatino Linotype" w:eastAsia="Palatino Linotype" w:hAnsi="Palatino Linotype" w:cs="Palatino Linotype"/>
          <w:b/>
          <w:color w:val="000000"/>
        </w:rPr>
        <w:t>Sujeto Obligado</w:t>
      </w:r>
      <w:r w:rsidRPr="000B1030">
        <w:rPr>
          <w:rFonts w:ascii="Palatino Linotype" w:eastAsia="Palatino Linotype" w:hAnsi="Palatino Linotype" w:cs="Palatino Linotype"/>
          <w:color w:val="000000"/>
        </w:rPr>
        <w:t>, el procedimiento de Evaluación Técnica de Impacto en Materia Ambiental debe ser presentado conforme lo establecido en lo establecido en los “</w:t>
      </w:r>
      <w:r w:rsidRPr="000B1030">
        <w:rPr>
          <w:rFonts w:ascii="Palatino Linotype" w:eastAsia="Palatino Linotype" w:hAnsi="Palatino Linotype" w:cs="Palatino Linotype"/>
          <w:b/>
          <w:i/>
          <w:color w:val="000000"/>
        </w:rPr>
        <w:t>INSTRUCTIVOS PARA ELABORAR EL EXPEDIENTE DE LA SOLICITUD PARA OBRAS Y ACTIVIDADES DE BAJO IMPACTO AMBIENTAL; INFORME PREVIO; MANIFESTACIÓN DE IMPACTO AMBIENTAL Y EL ESTUDIO DE RIESGO</w:t>
      </w:r>
      <w:r w:rsidRPr="000B1030">
        <w:rPr>
          <w:rFonts w:ascii="Palatino Linotype" w:eastAsia="Palatino Linotype" w:hAnsi="Palatino Linotype" w:cs="Palatino Linotype"/>
          <w:color w:val="000000"/>
        </w:rPr>
        <w:t>”,</w:t>
      </w:r>
      <w:r w:rsidRPr="000B1030">
        <w:t xml:space="preserve"> </w:t>
      </w:r>
      <w:r w:rsidRPr="000B1030">
        <w:rPr>
          <w:rFonts w:ascii="Palatino Linotype" w:eastAsia="Palatino Linotype" w:hAnsi="Palatino Linotype" w:cs="Palatino Linotype"/>
          <w:color w:val="000000"/>
        </w:rPr>
        <w:t>publicados en el periódico oficial Gaceta de Gobierno del Estado de México</w:t>
      </w:r>
      <w:r w:rsidR="004C733A" w:rsidRPr="000B1030">
        <w:rPr>
          <w:rFonts w:ascii="Palatino Linotype" w:eastAsia="Palatino Linotype" w:hAnsi="Palatino Linotype" w:cs="Palatino Linotype"/>
          <w:color w:val="000000"/>
        </w:rPr>
        <w:t>.</w:t>
      </w:r>
    </w:p>
    <w:p w14:paraId="604D4E2A" w14:textId="77777777" w:rsidR="004C733A" w:rsidRPr="000B1030" w:rsidRDefault="004C733A" w:rsidP="002C6A23">
      <w:pPr>
        <w:spacing w:line="360" w:lineRule="auto"/>
        <w:jc w:val="both"/>
        <w:rPr>
          <w:rFonts w:ascii="Palatino Linotype" w:eastAsia="Palatino Linotype" w:hAnsi="Palatino Linotype" w:cs="Palatino Linotype"/>
          <w:color w:val="000000"/>
        </w:rPr>
      </w:pPr>
    </w:p>
    <w:p w14:paraId="61B92E54" w14:textId="5E6F9BF1" w:rsidR="004C733A" w:rsidRPr="000B1030" w:rsidRDefault="004C733A" w:rsidP="004C733A">
      <w:pPr>
        <w:spacing w:line="360" w:lineRule="auto"/>
        <w:ind w:right="-150"/>
        <w:jc w:val="both"/>
        <w:rPr>
          <w:rFonts w:ascii="Palatino Linotype" w:eastAsia="Palatino Linotype" w:hAnsi="Palatino Linotype" w:cs="Palatino Linotype"/>
        </w:rPr>
      </w:pPr>
      <w:r w:rsidRPr="000B1030">
        <w:rPr>
          <w:rFonts w:ascii="Palatino Linotype" w:eastAsia="Palatino Linotype" w:hAnsi="Palatino Linotype" w:cs="Palatino Linotype"/>
        </w:rPr>
        <w:t xml:space="preserve">Precisado lo anterior, en este caso es de destacar que conforme los Instructivos indicados, se localizó que para la presentación de la solicitud para obras y actividades de bajo impacto ambiental en las modalidades como: </w:t>
      </w:r>
      <w:r w:rsidRPr="000B1030">
        <w:rPr>
          <w:rFonts w:ascii="Palatino Linotype" w:eastAsia="Palatino Linotype" w:hAnsi="Palatino Linotype" w:cs="Palatino Linotype"/>
          <w:bCs/>
        </w:rPr>
        <w:t>expediente de bajo impacto ambiental, informe previo; manifestación de impacto ambiental y el estudio de riesgo,</w:t>
      </w:r>
      <w:r w:rsidRPr="000B1030">
        <w:rPr>
          <w:rFonts w:ascii="Palatino Linotype" w:eastAsia="Palatino Linotype" w:hAnsi="Palatino Linotype" w:cs="Palatino Linotype"/>
        </w:rPr>
        <w:t xml:space="preserve"> </w:t>
      </w:r>
      <w:r w:rsidRPr="000B1030">
        <w:rPr>
          <w:rFonts w:ascii="Palatino Linotype" w:eastAsia="Palatino Linotype" w:hAnsi="Palatino Linotype" w:cs="Palatino Linotype"/>
        </w:rPr>
        <w:lastRenderedPageBreak/>
        <w:t xml:space="preserve">los interesados deben presentar el </w:t>
      </w:r>
      <w:r w:rsidRPr="000B1030">
        <w:rPr>
          <w:rFonts w:ascii="Palatino Linotype" w:eastAsia="Palatino Linotype" w:hAnsi="Palatino Linotype" w:cs="Palatino Linotype"/>
          <w:b/>
        </w:rPr>
        <w:t>Dictamen Técnico de Ordenamiento Ecológico</w:t>
      </w:r>
      <w:r w:rsidRPr="000B1030">
        <w:rPr>
          <w:rFonts w:ascii="Palatino Linotype" w:eastAsia="Palatino Linotype" w:hAnsi="Palatino Linotype" w:cs="Palatino Linotype"/>
        </w:rPr>
        <w:t xml:space="preserve">, el cual se obtiene de la Dirección General para el Territorio Sostenible de la Secretaría del Medio Ambiente y Desarrollo Sostenible del Estado de México, a través de la siguiente página de internet </w:t>
      </w:r>
      <w:hyperlink r:id="rId9">
        <w:r w:rsidRPr="000B1030">
          <w:rPr>
            <w:rFonts w:ascii="Palatino Linotype" w:eastAsia="Palatino Linotype" w:hAnsi="Palatino Linotype" w:cs="Palatino Linotype"/>
            <w:color w:val="0000FF"/>
            <w:u w:val="single"/>
          </w:rPr>
          <w:t>http://tramitesyservicios.edomex.gob.mx/ordeco/</w:t>
        </w:r>
      </w:hyperlink>
      <w:r w:rsidRPr="000B1030">
        <w:rPr>
          <w:rFonts w:ascii="Palatino Linotype" w:eastAsia="Palatino Linotype" w:hAnsi="Palatino Linotype" w:cs="Palatino Linotype"/>
        </w:rPr>
        <w:t xml:space="preserve"> y sirve para conocer si el </w:t>
      </w:r>
      <w:r w:rsidRPr="000B1030">
        <w:rPr>
          <w:rFonts w:ascii="Palatino Linotype" w:eastAsia="Palatino Linotype" w:hAnsi="Palatino Linotype" w:cs="Palatino Linotype"/>
          <w:b/>
          <w:bCs/>
        </w:rPr>
        <w:t>predio donde se pretende desarrollar el proyecto esté dentro o en las colindancias directas con algún Área Natural Protegida</w:t>
      </w:r>
      <w:r w:rsidRPr="000B1030">
        <w:rPr>
          <w:rFonts w:ascii="Palatino Linotype" w:eastAsia="Palatino Linotype" w:hAnsi="Palatino Linotype" w:cs="Palatino Linotype"/>
        </w:rPr>
        <w:t>.</w:t>
      </w:r>
    </w:p>
    <w:p w14:paraId="2966A448" w14:textId="77777777" w:rsidR="004C733A" w:rsidRPr="000B1030" w:rsidRDefault="004C733A" w:rsidP="002C6A23">
      <w:pPr>
        <w:spacing w:line="360" w:lineRule="auto"/>
        <w:jc w:val="both"/>
        <w:rPr>
          <w:rFonts w:ascii="Palatino Linotype" w:hAnsi="Palatino Linotype"/>
          <w:b/>
          <w:lang w:eastAsia="en-US"/>
        </w:rPr>
      </w:pPr>
    </w:p>
    <w:p w14:paraId="7AE33B6D" w14:textId="77777777" w:rsidR="004C733A" w:rsidRPr="000B1030" w:rsidRDefault="004C733A" w:rsidP="004C733A">
      <w:pPr>
        <w:spacing w:line="360" w:lineRule="auto"/>
        <w:ind w:right="-150"/>
        <w:jc w:val="both"/>
        <w:rPr>
          <w:rFonts w:ascii="Palatino Linotype" w:eastAsia="Palatino Linotype" w:hAnsi="Palatino Linotype" w:cs="Palatino Linotype"/>
          <w:u w:val="single"/>
        </w:rPr>
      </w:pPr>
      <w:r w:rsidRPr="000B1030">
        <w:rPr>
          <w:rFonts w:ascii="Palatino Linotype" w:eastAsia="Palatino Linotype" w:hAnsi="Palatino Linotype" w:cs="Palatino Linotype"/>
        </w:rPr>
        <w:t xml:space="preserve">Ejemplo de lo anterior, se destacan los requisitos identificados bajo el apartado de “INFORMACIÓN GENERAL” que se deben acompañar a la solicitud para obras y actividades de bajo impacto ambiental en la modalidad de: </w:t>
      </w:r>
      <w:r w:rsidRPr="000B1030">
        <w:rPr>
          <w:rFonts w:ascii="Palatino Linotype" w:eastAsia="Palatino Linotype" w:hAnsi="Palatino Linotype" w:cs="Palatino Linotype"/>
          <w:u w:val="single"/>
        </w:rPr>
        <w:t>expediente de bajo impacto ambiental:</w:t>
      </w:r>
    </w:p>
    <w:p w14:paraId="7A6BD0EF" w14:textId="77777777" w:rsidR="004C733A" w:rsidRPr="000B1030" w:rsidRDefault="004C733A" w:rsidP="004C733A">
      <w:pPr>
        <w:spacing w:line="360" w:lineRule="auto"/>
        <w:ind w:right="-150"/>
        <w:jc w:val="both"/>
        <w:rPr>
          <w:rFonts w:ascii="Palatino Linotype" w:eastAsia="Palatino Linotype" w:hAnsi="Palatino Linotype" w:cs="Palatino Linotype"/>
          <w:sz w:val="22"/>
          <w:szCs w:val="22"/>
          <w:u w:val="single"/>
        </w:rPr>
      </w:pPr>
    </w:p>
    <w:p w14:paraId="153B6946" w14:textId="77777777" w:rsidR="004C733A" w:rsidRPr="000B1030" w:rsidRDefault="004C733A" w:rsidP="004C733A">
      <w:pPr>
        <w:spacing w:line="276" w:lineRule="auto"/>
        <w:ind w:left="567" w:right="474"/>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w:t>
      </w:r>
      <w:r w:rsidRPr="000B1030">
        <w:rPr>
          <w:rFonts w:ascii="Palatino Linotype" w:eastAsia="Palatino Linotype" w:hAnsi="Palatino Linotype" w:cs="Palatino Linotype"/>
          <w:i/>
          <w:sz w:val="22"/>
          <w:szCs w:val="22"/>
          <w:u w:val="single"/>
        </w:rPr>
        <w:t>INFORMACIÓN GENERAL</w:t>
      </w:r>
    </w:p>
    <w:p w14:paraId="23424D11" w14:textId="77777777" w:rsidR="004C733A" w:rsidRPr="000B1030" w:rsidRDefault="004C733A" w:rsidP="004C733A">
      <w:pPr>
        <w:spacing w:line="276" w:lineRule="auto"/>
        <w:ind w:left="567" w:right="474"/>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w:t>
      </w:r>
    </w:p>
    <w:p w14:paraId="41934637" w14:textId="77777777" w:rsidR="004C733A" w:rsidRPr="000B1030" w:rsidRDefault="004C733A" w:rsidP="004C733A">
      <w:pPr>
        <w:spacing w:line="276" w:lineRule="auto"/>
        <w:ind w:left="567" w:right="474"/>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7</w:t>
      </w:r>
      <w:r w:rsidRPr="000B1030">
        <w:rPr>
          <w:rFonts w:ascii="Palatino Linotype" w:eastAsia="Palatino Linotype" w:hAnsi="Palatino Linotype" w:cs="Palatino Linotype"/>
          <w:b/>
          <w:i/>
          <w:sz w:val="22"/>
          <w:szCs w:val="22"/>
        </w:rPr>
        <w:t>. Presentar Dictamen Técnico de Ordenamiento Ecológico,</w:t>
      </w:r>
      <w:r w:rsidRPr="000B1030">
        <w:rPr>
          <w:rFonts w:ascii="Palatino Linotype" w:eastAsia="Palatino Linotype" w:hAnsi="Palatino Linotype" w:cs="Palatino Linotype"/>
          <w:i/>
          <w:sz w:val="22"/>
          <w:szCs w:val="22"/>
        </w:rPr>
        <w:t xml:space="preserve"> para el predio donde se pretende realizar el proyecto, emitido por la Dirección de Ordenamiento Ecológico, y en caso de que aplique, la Constancia de Predio emitida por la Comisión Estatal de Parques Naturales y de la Fauna (CEPANAF). Conforme lo previsto en las Generalidades para la presentación de la Manifestación de Impacto Ambiental.”</w:t>
      </w:r>
    </w:p>
    <w:p w14:paraId="49F978EE" w14:textId="77777777" w:rsidR="004C733A" w:rsidRPr="000B1030" w:rsidRDefault="004C733A" w:rsidP="004C733A">
      <w:pPr>
        <w:spacing w:line="276" w:lineRule="auto"/>
        <w:ind w:left="567" w:right="474"/>
        <w:jc w:val="both"/>
        <w:rPr>
          <w:rFonts w:ascii="Palatino Linotype" w:eastAsia="Palatino Linotype" w:hAnsi="Palatino Linotype" w:cs="Palatino Linotype"/>
          <w:i/>
          <w:sz w:val="22"/>
          <w:szCs w:val="22"/>
        </w:rPr>
      </w:pPr>
    </w:p>
    <w:p w14:paraId="02A13136" w14:textId="77777777" w:rsidR="004C733A" w:rsidRPr="000B1030" w:rsidRDefault="004C733A" w:rsidP="004C733A">
      <w:pPr>
        <w:spacing w:line="276" w:lineRule="auto"/>
        <w:ind w:left="567" w:right="474"/>
        <w:jc w:val="right"/>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(Énfasis añadido)</w:t>
      </w:r>
    </w:p>
    <w:p w14:paraId="6936B037" w14:textId="77777777" w:rsidR="002C6A23" w:rsidRPr="000B1030" w:rsidRDefault="002C6A23" w:rsidP="002C6A23">
      <w:pPr>
        <w:spacing w:line="360" w:lineRule="auto"/>
        <w:jc w:val="both"/>
        <w:rPr>
          <w:rFonts w:ascii="Palatino Linotype" w:hAnsi="Palatino Linotype"/>
          <w:b/>
          <w:szCs w:val="22"/>
          <w:lang w:eastAsia="en-US"/>
        </w:rPr>
      </w:pPr>
    </w:p>
    <w:p w14:paraId="1C59B862" w14:textId="77777777" w:rsidR="004C733A" w:rsidRPr="000B1030" w:rsidRDefault="004C733A" w:rsidP="004C733A">
      <w:pPr>
        <w:spacing w:line="360" w:lineRule="auto"/>
        <w:ind w:right="-150"/>
        <w:jc w:val="both"/>
        <w:rPr>
          <w:rFonts w:ascii="Palatino Linotype" w:eastAsia="Palatino Linotype" w:hAnsi="Palatino Linotype" w:cs="Palatino Linotype"/>
        </w:rPr>
      </w:pPr>
      <w:r w:rsidRPr="000B1030">
        <w:rPr>
          <w:rFonts w:ascii="Palatino Linotype" w:eastAsia="Palatino Linotype" w:hAnsi="Palatino Linotype" w:cs="Palatino Linotype"/>
        </w:rPr>
        <w:t xml:space="preserve">Acotado lo anterior, con relación a lo requerido es de recordar que quien se pronunció fue el </w:t>
      </w:r>
      <w:r w:rsidRPr="000B1030">
        <w:rPr>
          <w:rFonts w:ascii="Palatino Linotype" w:eastAsia="Palatino Linotype" w:hAnsi="Palatino Linotype" w:cs="Palatino Linotype"/>
          <w:color w:val="000000"/>
        </w:rPr>
        <w:t>Jefe del Departamento de Ordenamiento Regional</w:t>
      </w:r>
      <w:r w:rsidRPr="000B1030">
        <w:rPr>
          <w:rFonts w:ascii="Palatino Linotype" w:eastAsia="Palatino Linotype" w:hAnsi="Palatino Linotype" w:cs="Palatino Linotype"/>
        </w:rPr>
        <w:t xml:space="preserve">, una de las áreas pertenecientes a la Dirección General de Ordenamiento e Impacto Ambiental, mismas que conforme el </w:t>
      </w:r>
      <w:r w:rsidRPr="000B1030">
        <w:rPr>
          <w:rFonts w:ascii="Palatino Linotype" w:eastAsia="Palatino Linotype" w:hAnsi="Palatino Linotype" w:cs="Palatino Linotype"/>
        </w:rPr>
        <w:lastRenderedPageBreak/>
        <w:t>Manual General de Organización de la Secretaría del Medio Ambiente, vigente, tienen dentro de sus funciones las siguientes:</w:t>
      </w:r>
    </w:p>
    <w:p w14:paraId="390345F1" w14:textId="77777777" w:rsidR="004C733A" w:rsidRPr="000B1030" w:rsidRDefault="004C733A" w:rsidP="004C733A">
      <w:pPr>
        <w:spacing w:line="276" w:lineRule="auto"/>
        <w:ind w:right="560"/>
        <w:jc w:val="both"/>
        <w:rPr>
          <w:rFonts w:ascii="Palatino Linotype" w:eastAsia="Palatino Linotype" w:hAnsi="Palatino Linotype" w:cs="Palatino Linotype"/>
          <w:sz w:val="22"/>
          <w:szCs w:val="22"/>
        </w:rPr>
      </w:pPr>
    </w:p>
    <w:p w14:paraId="4D9F0D2F"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 xml:space="preserve">“22100007000000L </w:t>
      </w:r>
      <w:r w:rsidRPr="000B1030">
        <w:rPr>
          <w:rFonts w:ascii="Palatino Linotype" w:eastAsia="Palatino Linotype" w:hAnsi="Palatino Linotype" w:cs="Palatino Linotype"/>
          <w:b/>
          <w:i/>
          <w:sz w:val="22"/>
          <w:szCs w:val="22"/>
        </w:rPr>
        <w:t>DIRECCIÓN GENERAL DE ORDENAMIENTO E IMPACTO AMBIENTAL</w:t>
      </w:r>
      <w:r w:rsidRPr="000B1030">
        <w:rPr>
          <w:rFonts w:ascii="Palatino Linotype" w:eastAsia="Palatino Linotype" w:hAnsi="Palatino Linotype" w:cs="Palatino Linotype"/>
          <w:i/>
          <w:sz w:val="22"/>
          <w:szCs w:val="22"/>
        </w:rPr>
        <w:t xml:space="preserve"> </w:t>
      </w:r>
    </w:p>
    <w:p w14:paraId="69C9ADB9"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p>
    <w:p w14:paraId="791A7064"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 xml:space="preserve">OBJETIVO: Promover instrumentos de política ambiental para la planeación y ordenamiento ecológico de la entidad, que permita prevenir y controlar el deterioro de los recursos naturales y la contaminación ambiental, así como consolidar los procedimientos para la evaluación del impacto y riesgo ambiental derivado de los proyectos de obras y actividades industriales, comerciales y de servicios que pretendan realizarse dentro del territorio del Estado de México. </w:t>
      </w:r>
    </w:p>
    <w:p w14:paraId="06569289"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p>
    <w:p w14:paraId="42403BF4"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 xml:space="preserve">FUNCIONES: </w:t>
      </w:r>
    </w:p>
    <w:p w14:paraId="3548E399"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 xml:space="preserve">− Promover dentro del ámbito de sus atribuciones el cumplimiento de las actividades en materia de ordenamiento ecológico e impacto y riesgo ambiental, conforme a lo establecido en las disposiciones jurídicas aplicables. </w:t>
      </w:r>
    </w:p>
    <w:p w14:paraId="485023E5"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p>
    <w:p w14:paraId="457DF4B0"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b/>
          <w:i/>
          <w:sz w:val="22"/>
          <w:szCs w:val="22"/>
        </w:rPr>
        <w:t xml:space="preserve">− Emitir autorizaciones para la ejecución de obras </w:t>
      </w:r>
      <w:r w:rsidRPr="000B1030">
        <w:rPr>
          <w:rFonts w:ascii="Palatino Linotype" w:eastAsia="Palatino Linotype" w:hAnsi="Palatino Linotype" w:cs="Palatino Linotype"/>
          <w:i/>
          <w:sz w:val="22"/>
          <w:szCs w:val="22"/>
        </w:rPr>
        <w:t xml:space="preserve">y actividades públicas o privadas, </w:t>
      </w:r>
      <w:r w:rsidRPr="000B1030">
        <w:rPr>
          <w:rFonts w:ascii="Palatino Linotype" w:eastAsia="Palatino Linotype" w:hAnsi="Palatino Linotype" w:cs="Palatino Linotype"/>
          <w:b/>
          <w:i/>
          <w:sz w:val="22"/>
          <w:szCs w:val="22"/>
        </w:rPr>
        <w:t>con base en la evaluación del impacto y/o riesgo ambiental, de conformidad con las disposiciones jurídicas aplicables en la materia […]</w:t>
      </w:r>
      <w:r w:rsidRPr="000B1030">
        <w:rPr>
          <w:rFonts w:ascii="Palatino Linotype" w:eastAsia="Palatino Linotype" w:hAnsi="Palatino Linotype" w:cs="Palatino Linotype"/>
          <w:i/>
          <w:sz w:val="22"/>
          <w:szCs w:val="22"/>
        </w:rPr>
        <w:t>”</w:t>
      </w:r>
    </w:p>
    <w:p w14:paraId="0C20DE61"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p>
    <w:p w14:paraId="63FFEBEE"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 xml:space="preserve">22100007020001L </w:t>
      </w:r>
      <w:r w:rsidRPr="000B1030">
        <w:rPr>
          <w:rFonts w:ascii="Palatino Linotype" w:eastAsia="Palatino Linotype" w:hAnsi="Palatino Linotype" w:cs="Palatino Linotype"/>
          <w:b/>
          <w:i/>
          <w:sz w:val="22"/>
          <w:szCs w:val="22"/>
        </w:rPr>
        <w:t xml:space="preserve">DEPARTAMENTO DE ORDENAMIENTO REGIONAL Y LOCAL </w:t>
      </w:r>
    </w:p>
    <w:p w14:paraId="6C0AE83E"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p>
    <w:p w14:paraId="797C8A1B"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 xml:space="preserve">OBJETIVO: Gestionar procesos de ordenamiento ecológico que incidan en la definición de los usos del suelo y el emplazamiento geográfico de las actividades productivas, identificando los conflictos ambientales, a fin de proponer lineamientos y criterios que mitiguen las afectaciones a los ecosistemas del territorio estatal. </w:t>
      </w:r>
    </w:p>
    <w:p w14:paraId="39CB2A1E"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p>
    <w:p w14:paraId="421B8190"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FUNCIONES:</w:t>
      </w:r>
    </w:p>
    <w:p w14:paraId="344641C9"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w:t>
      </w:r>
    </w:p>
    <w:p w14:paraId="06569902"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lastRenderedPageBreak/>
        <w:t>− Evaluar técnicamente los estudios técnicos de los Programas de Ordenamiento Ecológico Regional y Local a formularse en el Territorio Estatal.</w:t>
      </w:r>
    </w:p>
    <w:p w14:paraId="4338A52A"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w:t>
      </w:r>
    </w:p>
    <w:p w14:paraId="6F250203"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 Desarrollar las demás funciones inherentes al área de su competencia. […]”</w:t>
      </w:r>
    </w:p>
    <w:p w14:paraId="79CB3169" w14:textId="77777777" w:rsidR="004C733A" w:rsidRPr="000B1030" w:rsidRDefault="004C733A" w:rsidP="004C733A">
      <w:pPr>
        <w:spacing w:line="276" w:lineRule="auto"/>
        <w:ind w:left="567" w:right="560"/>
        <w:jc w:val="both"/>
        <w:rPr>
          <w:rFonts w:ascii="Palatino Linotype" w:eastAsia="Palatino Linotype" w:hAnsi="Palatino Linotype" w:cs="Palatino Linotype"/>
          <w:i/>
          <w:sz w:val="22"/>
          <w:szCs w:val="22"/>
        </w:rPr>
      </w:pPr>
    </w:p>
    <w:p w14:paraId="033380CF" w14:textId="77777777" w:rsidR="004C733A" w:rsidRPr="000B1030" w:rsidRDefault="004C733A" w:rsidP="004C733A">
      <w:pPr>
        <w:spacing w:line="276" w:lineRule="auto"/>
        <w:ind w:left="567" w:right="560"/>
        <w:jc w:val="right"/>
        <w:rPr>
          <w:rFonts w:ascii="Palatino Linotype" w:eastAsia="Palatino Linotype" w:hAnsi="Palatino Linotype" w:cs="Palatino Linotype"/>
          <w:i/>
          <w:sz w:val="22"/>
          <w:szCs w:val="22"/>
        </w:rPr>
      </w:pPr>
      <w:r w:rsidRPr="000B1030">
        <w:rPr>
          <w:rFonts w:ascii="Palatino Linotype" w:eastAsia="Palatino Linotype" w:hAnsi="Palatino Linotype" w:cs="Palatino Linotype"/>
          <w:i/>
          <w:sz w:val="22"/>
          <w:szCs w:val="22"/>
        </w:rPr>
        <w:t>(Énfasis añadido)</w:t>
      </w:r>
    </w:p>
    <w:p w14:paraId="69E13BD2" w14:textId="77777777" w:rsidR="004C733A" w:rsidRPr="000B1030" w:rsidRDefault="004C733A" w:rsidP="004C733A">
      <w:pPr>
        <w:spacing w:line="360" w:lineRule="auto"/>
        <w:ind w:right="49"/>
        <w:jc w:val="both"/>
        <w:rPr>
          <w:rFonts w:ascii="Palatino Linotype" w:eastAsia="Palatino Linotype" w:hAnsi="Palatino Linotype" w:cs="Palatino Linotype"/>
          <w:sz w:val="22"/>
          <w:szCs w:val="22"/>
        </w:rPr>
      </w:pPr>
    </w:p>
    <w:p w14:paraId="00C0D118" w14:textId="77777777" w:rsidR="004C733A" w:rsidRPr="000B1030" w:rsidRDefault="004C733A" w:rsidP="004C733A">
      <w:pPr>
        <w:pBdr>
          <w:top w:val="nil"/>
          <w:left w:val="nil"/>
          <w:bottom w:val="nil"/>
          <w:right w:val="nil"/>
          <w:between w:val="nil"/>
        </w:pBdr>
        <w:spacing w:line="360" w:lineRule="auto"/>
        <w:jc w:val="both"/>
        <w:rPr>
          <w:rFonts w:ascii="Palatino Linotype" w:eastAsia="Palatino Linotype" w:hAnsi="Palatino Linotype" w:cs="Palatino Linotype"/>
        </w:rPr>
      </w:pPr>
      <w:r w:rsidRPr="000B1030">
        <w:rPr>
          <w:rFonts w:ascii="Palatino Linotype" w:eastAsia="Palatino Linotype" w:hAnsi="Palatino Linotype" w:cs="Palatino Linotype"/>
        </w:rPr>
        <w:t>Como se desprende de lo anterior, la Dirección General de Ordenamiento e Impacto Ambiental es la encargada de emitir autorizaciones para la ejecución de obras y actividades públicas o privadas, con base en la evaluación del impacto y/o riesgo ambiental, de conformidad con las disposiciones jurídicas aplicables en la materia; área que cuenta con un Departamento de Ordenamiento Regional y Local encargado de evaluar técnicamente los estudios técnicos a formularse en el Territorio Estatal, así como desarrollar las demás funciones inherentes al área de su competencia.</w:t>
      </w:r>
    </w:p>
    <w:p w14:paraId="00223C1F" w14:textId="77777777" w:rsidR="004C733A" w:rsidRPr="000B1030" w:rsidRDefault="004C733A" w:rsidP="004C733A">
      <w:pPr>
        <w:pBdr>
          <w:top w:val="nil"/>
          <w:left w:val="nil"/>
          <w:bottom w:val="nil"/>
          <w:right w:val="nil"/>
          <w:between w:val="nil"/>
        </w:pBdr>
        <w:spacing w:line="360" w:lineRule="auto"/>
        <w:jc w:val="both"/>
        <w:rPr>
          <w:rFonts w:ascii="Palatino Linotype" w:eastAsia="Palatino Linotype" w:hAnsi="Palatino Linotype" w:cs="Palatino Linotype"/>
        </w:rPr>
      </w:pPr>
    </w:p>
    <w:p w14:paraId="3C691FCB" w14:textId="77777777" w:rsidR="004C733A" w:rsidRPr="000B1030" w:rsidRDefault="004C733A" w:rsidP="004C733A">
      <w:pPr>
        <w:pBdr>
          <w:top w:val="nil"/>
          <w:left w:val="nil"/>
          <w:bottom w:val="nil"/>
          <w:right w:val="nil"/>
          <w:between w:val="nil"/>
        </w:pBdr>
        <w:spacing w:line="360" w:lineRule="auto"/>
        <w:jc w:val="both"/>
        <w:rPr>
          <w:rFonts w:ascii="Palatino Linotype" w:eastAsia="Palatino Linotype" w:hAnsi="Palatino Linotype" w:cs="Palatino Linotype"/>
        </w:rPr>
      </w:pPr>
      <w:r w:rsidRPr="000B1030">
        <w:rPr>
          <w:rFonts w:ascii="Palatino Linotype" w:eastAsia="Palatino Linotype" w:hAnsi="Palatino Linotype" w:cs="Palatino Linotype"/>
        </w:rPr>
        <w:t>Por lo tanto, al haberse pronunciado sobre lo requerido el Jefe del Departamento de Ordenamiento Regional, se tiene que quien se pronunció fue la unidad administrativa competente que conoce sobre el procedimiento de evaluación del impacto y/o riesgo ambiental con motivo del desarrollo de obras.</w:t>
      </w:r>
    </w:p>
    <w:p w14:paraId="27F58C5E" w14:textId="77777777" w:rsidR="004C733A" w:rsidRPr="000B1030" w:rsidRDefault="004C733A" w:rsidP="004C733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216C985" w14:textId="77777777" w:rsidR="004C733A" w:rsidRPr="000B1030" w:rsidRDefault="004C733A" w:rsidP="004C733A">
      <w:pPr>
        <w:pBdr>
          <w:top w:val="nil"/>
          <w:left w:val="nil"/>
          <w:bottom w:val="nil"/>
          <w:right w:val="nil"/>
          <w:between w:val="nil"/>
        </w:pBdr>
        <w:spacing w:line="360" w:lineRule="auto"/>
        <w:jc w:val="both"/>
        <w:rPr>
          <w:rFonts w:ascii="Calibri" w:eastAsia="Calibri" w:hAnsi="Calibri" w:cs="Calibri"/>
          <w:color w:val="000000"/>
        </w:rPr>
      </w:pPr>
      <w:r w:rsidRPr="000B1030">
        <w:rPr>
          <w:rFonts w:ascii="Palatino Linotype" w:eastAsia="Palatino Linotype" w:hAnsi="Palatino Linotype" w:cs="Palatino Linotype"/>
        </w:rPr>
        <w:t xml:space="preserve">Por lo tanto, se tiene que en el caso se </w:t>
      </w:r>
      <w:r w:rsidRPr="000B1030">
        <w:rPr>
          <w:rFonts w:ascii="Palatino Linotype" w:eastAsia="Palatino Linotype" w:hAnsi="Palatino Linotype" w:cs="Palatino Linotype"/>
          <w:color w:val="000000"/>
        </w:rPr>
        <w:t>cumplió con el requisito de turnar la solicitud de información a la unidad administrativa que por sus atribuciones puede contar con la información requerida, conforme el procedimiento establecido en los artículos 151, 159, 160, 162, 163, 164, 165 y 166, de la Ley de Transparencia y Acceso a la Información Pública del Estado de México y Municipios, el cual es el siguiente:</w:t>
      </w:r>
    </w:p>
    <w:p w14:paraId="0F3D9EDA" w14:textId="77777777" w:rsidR="004C733A" w:rsidRPr="000B1030" w:rsidRDefault="004C733A" w:rsidP="004C733A">
      <w:pPr>
        <w:spacing w:line="360" w:lineRule="auto"/>
        <w:rPr>
          <w:rFonts w:ascii="Calibri" w:eastAsia="Calibri" w:hAnsi="Calibri" w:cs="Calibri"/>
        </w:rPr>
      </w:pPr>
    </w:p>
    <w:p w14:paraId="4A03D920"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00000"/>
        </w:rP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0AD88DA" w14:textId="77777777" w:rsidR="004C733A" w:rsidRPr="000B1030" w:rsidRDefault="004C733A" w:rsidP="004C733A">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6C67E012"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00000"/>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80BFA50" w14:textId="77777777" w:rsidR="004C733A" w:rsidRPr="000B1030" w:rsidRDefault="004C733A" w:rsidP="004C733A">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2E8EBEEF"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00000"/>
        </w:rPr>
        <w:t xml:space="preserve">Las respuestas a los requerimientos informativos deberán notificarse al interesado en el menor tiempo posible, que no podrá exceder </w:t>
      </w:r>
      <w:r w:rsidRPr="000B1030">
        <w:rPr>
          <w:rFonts w:ascii="Palatino Linotype" w:eastAsia="Palatino Linotype" w:hAnsi="Palatino Linotype" w:cs="Palatino Linotype"/>
          <w:b/>
          <w:color w:val="000000"/>
        </w:rPr>
        <w:t>quince días, contados a partir del día siguiente a la presentación de ésta.</w:t>
      </w:r>
      <w:r w:rsidRPr="000B1030">
        <w:rPr>
          <w:rFonts w:ascii="Palatino Linotype" w:eastAsia="Palatino Linotype" w:hAnsi="Palatino Linotype" w:cs="Palatino Linotype"/>
          <w:color w:val="000000"/>
        </w:rPr>
        <w:t xml:space="preserve"> Excepcionalmente, el plazo referido podrá ampliarse por siete días hábiles más, cuando existan razones fundadas y motivadas, a través del Comité de Transparencia;</w:t>
      </w:r>
    </w:p>
    <w:p w14:paraId="353F9192" w14:textId="77777777" w:rsidR="004C733A" w:rsidRPr="000B1030" w:rsidRDefault="004C733A" w:rsidP="004C733A">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2C05119"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b/>
          <w:color w:val="000000"/>
          <w:u w:val="single"/>
        </w:rPr>
      </w:pPr>
      <w:r w:rsidRPr="000B1030">
        <w:rPr>
          <w:rFonts w:ascii="Palatino Linotype" w:eastAsia="Palatino Linotype" w:hAnsi="Palatino Linotype" w:cs="Palatino Linotype"/>
          <w:b/>
          <w:color w:val="000000"/>
          <w:u w:val="single"/>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w:t>
      </w:r>
      <w:r w:rsidRPr="000B1030">
        <w:rPr>
          <w:rFonts w:ascii="Palatino Linotype" w:eastAsia="Palatino Linotype" w:hAnsi="Palatino Linotype" w:cs="Palatino Linotype"/>
          <w:b/>
          <w:color w:val="000000"/>
          <w:u w:val="single"/>
        </w:rPr>
        <w:lastRenderedPageBreak/>
        <w:t>proporcionen las expresiones documentales que se encuentren en sus archivos o que estén constreñidos a elaborar;</w:t>
      </w:r>
    </w:p>
    <w:p w14:paraId="06F41BBB" w14:textId="77777777" w:rsidR="004C733A" w:rsidRPr="000B1030" w:rsidRDefault="004C733A" w:rsidP="004C733A">
      <w:pPr>
        <w:pBdr>
          <w:top w:val="nil"/>
          <w:left w:val="nil"/>
          <w:bottom w:val="nil"/>
          <w:right w:val="nil"/>
          <w:between w:val="nil"/>
        </w:pBdr>
        <w:spacing w:line="360" w:lineRule="auto"/>
        <w:ind w:left="720"/>
        <w:rPr>
          <w:rFonts w:ascii="Palatino Linotype" w:eastAsia="Palatino Linotype" w:hAnsi="Palatino Linotype" w:cs="Palatino Linotype"/>
          <w:b/>
          <w:color w:val="000000"/>
          <w:u w:val="single"/>
        </w:rPr>
      </w:pPr>
    </w:p>
    <w:p w14:paraId="5DD87AC5"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b/>
          <w:color w:val="000000"/>
        </w:rPr>
      </w:pPr>
      <w:r w:rsidRPr="000B1030">
        <w:rPr>
          <w:rFonts w:ascii="Palatino Linotype" w:eastAsia="Palatino Linotype" w:hAnsi="Palatino Linotype" w:cs="Palatino Linotype"/>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4EACD5A" w14:textId="77777777" w:rsidR="004C733A" w:rsidRPr="000B1030" w:rsidRDefault="004C733A" w:rsidP="004C733A">
      <w:pPr>
        <w:pBdr>
          <w:top w:val="nil"/>
          <w:left w:val="nil"/>
          <w:bottom w:val="nil"/>
          <w:right w:val="nil"/>
          <w:between w:val="nil"/>
        </w:pBdr>
        <w:spacing w:line="360" w:lineRule="auto"/>
        <w:ind w:left="360"/>
        <w:jc w:val="both"/>
        <w:rPr>
          <w:rFonts w:ascii="Palatino Linotype" w:eastAsia="Palatino Linotype" w:hAnsi="Palatino Linotype" w:cs="Palatino Linotype"/>
          <w:b/>
          <w:color w:val="000000"/>
        </w:rPr>
      </w:pPr>
    </w:p>
    <w:p w14:paraId="4ED4E437" w14:textId="77777777" w:rsidR="004C733A" w:rsidRPr="000B1030" w:rsidRDefault="004C733A" w:rsidP="00173A7D">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b/>
          <w:color w:val="000000"/>
        </w:rPr>
      </w:pPr>
      <w:r w:rsidRPr="000B1030">
        <w:rPr>
          <w:rFonts w:ascii="Palatino Linotype" w:eastAsia="Palatino Linotype" w:hAnsi="Palatino Linotype" w:cs="Palatino Linotype"/>
          <w:color w:val="00000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0B1030">
        <w:rPr>
          <w:rFonts w:ascii="Palatino Linotype" w:eastAsia="Palatino Linotype" w:hAnsi="Palatino Linotype" w:cs="Palatino Linotype"/>
        </w:rPr>
        <w:t>transcurrida</w:t>
      </w:r>
      <w:r w:rsidRPr="000B1030">
        <w:rPr>
          <w:rFonts w:ascii="Palatino Linotype" w:eastAsia="Palatino Linotype" w:hAnsi="Palatino Linotype" w:cs="Palatino Linotype"/>
          <w:color w:val="000000"/>
        </w:rPr>
        <w:t xml:space="preserve"> dicha temporalidad, los Sujetos Obligados darán por concluida la solicitud y procederán de ser el caso, a la destrucción del material.</w:t>
      </w:r>
    </w:p>
    <w:p w14:paraId="5843E8BF" w14:textId="77777777" w:rsidR="004C733A" w:rsidRPr="000B1030" w:rsidRDefault="004C733A" w:rsidP="004C733A">
      <w:pPr>
        <w:spacing w:line="360" w:lineRule="auto"/>
        <w:rPr>
          <w:rFonts w:ascii="Calibri" w:eastAsia="Calibri" w:hAnsi="Calibri" w:cs="Calibri"/>
        </w:rPr>
      </w:pPr>
    </w:p>
    <w:p w14:paraId="4044CE43" w14:textId="77777777" w:rsidR="004C733A" w:rsidRPr="000B1030" w:rsidRDefault="004C733A" w:rsidP="004C733A">
      <w:pPr>
        <w:pBdr>
          <w:top w:val="nil"/>
          <w:left w:val="nil"/>
          <w:bottom w:val="nil"/>
          <w:right w:val="nil"/>
          <w:between w:val="nil"/>
        </w:pBdr>
        <w:spacing w:line="360" w:lineRule="auto"/>
        <w:ind w:right="49"/>
        <w:jc w:val="both"/>
        <w:rPr>
          <w:rFonts w:ascii="Palatino Linotype" w:eastAsia="Palatino Linotype" w:hAnsi="Palatino Linotype" w:cs="Palatino Linotype"/>
          <w:bCs/>
          <w:color w:val="000000"/>
        </w:rPr>
      </w:pPr>
      <w:r w:rsidRPr="000B1030">
        <w:rPr>
          <w:rFonts w:ascii="Palatino Linotype" w:eastAsia="Palatino Linotype" w:hAnsi="Palatino Linotype" w:cs="Palatino Linotype"/>
          <w:color w:val="000000"/>
        </w:rPr>
        <w:t xml:space="preserve">De esta manera, </w:t>
      </w:r>
      <w:r w:rsidRPr="000B1030">
        <w:rPr>
          <w:rFonts w:ascii="Palatino Linotype" w:eastAsia="Palatino Linotype" w:hAnsi="Palatino Linotype" w:cs="Palatino Linotype"/>
          <w:bCs/>
          <w:color w:val="000000"/>
        </w:rPr>
        <w:t>el procedimiento de búsqueda de la información se tiene por atendido. </w:t>
      </w:r>
    </w:p>
    <w:p w14:paraId="2AA9C93E" w14:textId="77777777" w:rsidR="004C733A" w:rsidRPr="000B1030" w:rsidRDefault="004C733A" w:rsidP="004C733A">
      <w:pPr>
        <w:spacing w:line="360" w:lineRule="auto"/>
        <w:ind w:right="49"/>
        <w:jc w:val="both"/>
        <w:rPr>
          <w:rFonts w:ascii="Palatino Linotype" w:eastAsia="Palatino Linotype" w:hAnsi="Palatino Linotype" w:cs="Palatino Linotype"/>
        </w:rPr>
      </w:pPr>
    </w:p>
    <w:p w14:paraId="4E9A0E63" w14:textId="1F22E92C"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rPr>
        <w:t>Dicho lo anterior, retomando</w:t>
      </w:r>
      <w:r w:rsidRPr="000B1030">
        <w:rPr>
          <w:rFonts w:ascii="Palatino Linotype" w:eastAsia="Palatino Linotype" w:hAnsi="Palatino Linotype" w:cs="Palatino Linotype"/>
          <w:color w:val="0D0D0D"/>
        </w:rPr>
        <w:t xml:space="preserve"> la respuesta del servidor público habilitado competente, es de recordar que este señaló que </w:t>
      </w:r>
      <w:r w:rsidRPr="000B1030">
        <w:rPr>
          <w:rFonts w:ascii="Palatino Linotype" w:eastAsia="Palatino Linotype" w:hAnsi="Palatino Linotype" w:cs="Palatino Linotype"/>
          <w:color w:val="000000"/>
        </w:rPr>
        <w:t xml:space="preserve">la información consistente en copia digital del dictamen técnico de ordenamiento ecológico para la realización del Centro de </w:t>
      </w:r>
      <w:r w:rsidRPr="000B1030">
        <w:rPr>
          <w:rFonts w:ascii="Palatino Linotype" w:eastAsia="Palatino Linotype" w:hAnsi="Palatino Linotype" w:cs="Palatino Linotype"/>
          <w:color w:val="000000"/>
        </w:rPr>
        <w:lastRenderedPageBreak/>
        <w:t>Atención Integral para pequeñas especies en el Parque Sierra Morelos, se encontraba clasificada como reservada.</w:t>
      </w:r>
    </w:p>
    <w:p w14:paraId="0726D505"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77C6C740" w14:textId="77777777"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color w:val="0D0D0D"/>
        </w:rPr>
        <w:t xml:space="preserve">Por tanto, </w:t>
      </w:r>
      <w:r w:rsidRPr="000B1030">
        <w:rPr>
          <w:rFonts w:ascii="Palatino Linotype" w:eastAsia="Palatino Linotype" w:hAnsi="Palatino Linotype" w:cs="Palatino Linotype"/>
        </w:rPr>
        <w:t>a criterio de este Órgano Garante conviene analizar la reserva de dicha información, partiendo de las siguientes consideraciones:</w:t>
      </w:r>
    </w:p>
    <w:p w14:paraId="1FD6E96C"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12C5A1CA" w14:textId="77777777" w:rsidR="004C733A" w:rsidRPr="000B1030" w:rsidRDefault="004C733A" w:rsidP="004C733A">
      <w:pPr>
        <w:spacing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color w:val="0D0D0D"/>
        </w:rPr>
        <w:t xml:space="preserve">En principio, es de indicar que conforme al artículo 20 de la Ley de Transparencia y Acceso a la Información Pública del Estado de México y Municipios, </w:t>
      </w:r>
      <w:r w:rsidRPr="000B1030">
        <w:rPr>
          <w:rFonts w:ascii="Palatino Linotype" w:eastAsia="Palatino Linotype" w:hAnsi="Palatino Linotype" w:cs="Palatino Linotype"/>
          <w:b/>
          <w:color w:val="0D0D0D"/>
        </w:rPr>
        <w:t>ante la negativa de acceso a la información o su inexistencia, el sujeto obligado deberá demostrar que encuentra en alguna de las excepciones establecidas en la normatividad aplicable.</w:t>
      </w:r>
    </w:p>
    <w:p w14:paraId="42DC75C9"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1E9F6ABA" w14:textId="77777777"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color w:val="0D0D0D"/>
        </w:rPr>
        <w:t xml:space="preserve">En ese sentido, según Trujillo, Humberto (2019), en el “Diccionario de Transparencia y Acceso a la Información Pública” (p. 201), </w:t>
      </w:r>
      <w:r w:rsidRPr="000B1030">
        <w:rPr>
          <w:rFonts w:ascii="Palatino Linotype" w:eastAsia="Palatino Linotype" w:hAnsi="Palatino Linotype" w:cs="Palatino Linotype"/>
          <w:b/>
          <w:color w:val="0D0D0D"/>
        </w:rPr>
        <w:t xml:space="preserve">la negativa de acceso a la información </w:t>
      </w:r>
      <w:r w:rsidRPr="000B1030">
        <w:rPr>
          <w:rFonts w:ascii="Palatino Linotype" w:eastAsia="Palatino Linotype" w:hAnsi="Palatino Linotype" w:cs="Palatino Linotype"/>
          <w:color w:val="0D0D0D"/>
        </w:rPr>
        <w:t xml:space="preserve">ocurre cuando de manera fundada y motivada, una autoridad la niega o la limita, por alguna de las siguientes razones: </w:t>
      </w:r>
    </w:p>
    <w:p w14:paraId="64CE18B7"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519718B2" w14:textId="77777777" w:rsidR="004C733A" w:rsidRPr="000B1030" w:rsidRDefault="004C733A" w:rsidP="00173A7D">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b/>
          <w:color w:val="0D0D0D"/>
        </w:rPr>
        <w:t xml:space="preserve">La inexistencia de la información (p. 171): </w:t>
      </w:r>
      <w:r w:rsidRPr="000B1030">
        <w:rPr>
          <w:rFonts w:ascii="Palatino Linotype" w:eastAsia="Palatino Linotype" w:hAnsi="Palatino Linotype" w:cs="Palatino Linotype"/>
          <w:color w:val="0D0D0D"/>
        </w:rPr>
        <w:t>Sucede cuando la información solicitada no se encuentra en los archivos públicos o clasificados de los entes sujetos a las Leyes de Transparencia.</w:t>
      </w:r>
    </w:p>
    <w:p w14:paraId="2C9B33F1" w14:textId="77777777" w:rsidR="004C733A" w:rsidRPr="000B1030" w:rsidRDefault="004C733A" w:rsidP="00173A7D">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b/>
          <w:color w:val="0D0D0D"/>
        </w:rPr>
        <w:t xml:space="preserve">La incompetencia del Sujeto Obligado (p. 171): </w:t>
      </w:r>
      <w:r w:rsidRPr="000B1030">
        <w:rPr>
          <w:rFonts w:ascii="Palatino Linotype" w:eastAsia="Palatino Linotype" w:hAnsi="Palatino Linotype" w:cs="Palatino Linotype"/>
          <w:color w:val="0D0D0D"/>
        </w:rPr>
        <w:t>Ocurre cuando el Sujeto Obligado carece de atribuciones para poseer la información peticionada.</w:t>
      </w:r>
    </w:p>
    <w:p w14:paraId="59245EC5" w14:textId="77777777" w:rsidR="004C733A" w:rsidRPr="000B1030" w:rsidRDefault="004C733A" w:rsidP="00173A7D">
      <w:pPr>
        <w:numPr>
          <w:ilvl w:val="0"/>
          <w:numId w:val="7"/>
        </w:numPr>
        <w:pBdr>
          <w:top w:val="nil"/>
          <w:left w:val="nil"/>
          <w:bottom w:val="nil"/>
          <w:right w:val="nil"/>
          <w:between w:val="nil"/>
        </w:pBdr>
        <w:spacing w:after="200"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b/>
          <w:color w:val="0D0D0D"/>
        </w:rPr>
        <w:lastRenderedPageBreak/>
        <w:t xml:space="preserve">La clasificación de la información (p. 70): </w:t>
      </w:r>
      <w:r w:rsidRPr="000B1030">
        <w:rPr>
          <w:rFonts w:ascii="Palatino Linotype" w:eastAsia="Palatino Linotype" w:hAnsi="Palatino Linotype" w:cs="Palatino Linotype"/>
          <w:color w:val="0D0D0D"/>
        </w:rPr>
        <w:t>Es el proceso o conjunto de acciones que realizan los sujetos obligados para establecer que determinada información se encuentra en alguno de los supuestos de reserva o confidencialidad establecidos en la legislación en materia de transparencia.</w:t>
      </w:r>
    </w:p>
    <w:p w14:paraId="63548A93"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3D550F88" w14:textId="77777777" w:rsidR="004C733A" w:rsidRPr="000B1030" w:rsidRDefault="004C733A" w:rsidP="004C733A">
      <w:pPr>
        <w:spacing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color w:val="0D0D0D"/>
        </w:rPr>
        <w:t xml:space="preserve">En ese orden de ideas y en atención a lo anterior, es de señalar que las excepciones al derecho de acceso a la información, consisten en que la documentación sea inexistente, </w:t>
      </w:r>
      <w:r w:rsidRPr="000B1030">
        <w:rPr>
          <w:rFonts w:ascii="Palatino Linotype" w:eastAsia="Palatino Linotype" w:hAnsi="Palatino Linotype" w:cs="Palatino Linotype"/>
          <w:b/>
          <w:color w:val="0D0D0D"/>
        </w:rPr>
        <w:t>se encuentre clasificada</w:t>
      </w:r>
      <w:r w:rsidRPr="000B1030">
        <w:rPr>
          <w:rFonts w:ascii="Palatino Linotype" w:eastAsia="Palatino Linotype" w:hAnsi="Palatino Linotype" w:cs="Palatino Linotype"/>
          <w:color w:val="0D0D0D"/>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0B1030">
        <w:rPr>
          <w:rFonts w:ascii="Palatino Linotype" w:eastAsia="Palatino Linotype" w:hAnsi="Palatino Linotype" w:cs="Palatino Linotype"/>
          <w:b/>
          <w:color w:val="0D0D0D"/>
        </w:rPr>
        <w:t>confidenciales o reservados.</w:t>
      </w:r>
    </w:p>
    <w:p w14:paraId="03419DFD" w14:textId="77777777" w:rsidR="004C733A" w:rsidRPr="000B1030" w:rsidRDefault="004C733A" w:rsidP="004C733A">
      <w:pPr>
        <w:spacing w:line="360" w:lineRule="auto"/>
        <w:jc w:val="both"/>
        <w:rPr>
          <w:rFonts w:ascii="Palatino Linotype" w:eastAsia="Palatino Linotype" w:hAnsi="Palatino Linotype" w:cs="Palatino Linotype"/>
          <w:b/>
          <w:color w:val="0D0D0D"/>
        </w:rPr>
      </w:pPr>
    </w:p>
    <w:p w14:paraId="0756B4A0" w14:textId="77777777"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color w:val="0D0D0D"/>
        </w:rPr>
        <w:t xml:space="preserve">Así, en los artículos 122, 128 y 130 de la Ley Transparencia y Acceso a la Información Pública del Estado de México y Municipios, se prevé que </w:t>
      </w:r>
      <w:r w:rsidRPr="000B1030">
        <w:rPr>
          <w:rFonts w:ascii="Palatino Linotype" w:eastAsia="Palatino Linotype" w:hAnsi="Palatino Linotype" w:cs="Palatino Linotype"/>
          <w:b/>
          <w:color w:val="0D0D0D"/>
        </w:rPr>
        <w:t xml:space="preserve">la clasificación </w:t>
      </w:r>
      <w:r w:rsidRPr="000B1030">
        <w:rPr>
          <w:rFonts w:ascii="Palatino Linotype" w:eastAsia="Palatino Linotype" w:hAnsi="Palatino Linotype" w:cs="Palatino Linotype"/>
          <w:color w:val="0D0D0D"/>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245C1D12"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7CD3F5D2" w14:textId="77777777" w:rsidR="004C733A" w:rsidRPr="000B1030" w:rsidRDefault="004C733A" w:rsidP="004C733A">
      <w:pPr>
        <w:spacing w:line="360" w:lineRule="auto"/>
        <w:jc w:val="both"/>
        <w:rPr>
          <w:rFonts w:ascii="Palatino Linotype" w:eastAsia="Palatino Linotype" w:hAnsi="Palatino Linotype" w:cs="Palatino Linotype"/>
          <w:color w:val="0D0D0D"/>
        </w:rPr>
      </w:pPr>
      <w:r w:rsidRPr="000B1030">
        <w:rPr>
          <w:rFonts w:ascii="Palatino Linotype" w:eastAsia="Palatino Linotype" w:hAnsi="Palatino Linotype" w:cs="Palatino Linotype"/>
          <w:color w:val="0D0D0D"/>
        </w:rPr>
        <w:t xml:space="preserve">Por lo cual, en los casos en que se niegue el acceso a la información, por actualizarse alguno de los supuestos de clasificación, </w:t>
      </w:r>
      <w:r w:rsidRPr="000B1030">
        <w:rPr>
          <w:rFonts w:ascii="Palatino Linotype" w:eastAsia="Palatino Linotype" w:hAnsi="Palatino Linotype" w:cs="Palatino Linotype"/>
          <w:b/>
          <w:color w:val="0D0D0D"/>
        </w:rPr>
        <w:t xml:space="preserve">el Comité de Transparencia deberá confirmar, modificar o revocar la decisión; </w:t>
      </w:r>
      <w:r w:rsidRPr="000B1030">
        <w:rPr>
          <w:rFonts w:ascii="Palatino Linotype" w:eastAsia="Palatino Linotype" w:hAnsi="Palatino Linotype" w:cs="Palatino Linotype"/>
          <w:color w:val="0D0D0D"/>
        </w:rPr>
        <w:t xml:space="preserve">además, deberá motivar la confirmación de dicha situación, señalando las razones, motivos o circunstancias especiales que </w:t>
      </w:r>
      <w:r w:rsidRPr="000B1030">
        <w:rPr>
          <w:rFonts w:ascii="Palatino Linotype" w:eastAsia="Palatino Linotype" w:hAnsi="Palatino Linotype" w:cs="Palatino Linotype"/>
          <w:color w:val="0D0D0D"/>
        </w:rPr>
        <w:lastRenderedPageBreak/>
        <w:t>llevaron al sujeto obligado a concluir que en el caso particular se ajusta al supuesto previsto por la norma legal invocada como fundamento.</w:t>
      </w:r>
    </w:p>
    <w:p w14:paraId="6A8A7661"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5CEC5DD9" w14:textId="77777777" w:rsidR="004C733A" w:rsidRPr="000B1030" w:rsidRDefault="004C733A" w:rsidP="004C733A">
      <w:pPr>
        <w:spacing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color w:val="0D0D0D"/>
        </w:rPr>
        <w:t xml:space="preserve">Por su parte, según Bonifaz, Leticia (2016), en la “Ley General de Transparencia y Acceso a la Información Pública Comentada” (p. 342), la </w:t>
      </w:r>
      <w:r w:rsidRPr="000B1030">
        <w:rPr>
          <w:rFonts w:ascii="Palatino Linotype" w:eastAsia="Palatino Linotype" w:hAnsi="Palatino Linotype" w:cs="Palatino Linotype"/>
          <w:b/>
          <w:color w:val="0D0D0D"/>
        </w:rPr>
        <w:t>clasificación de la información</w:t>
      </w:r>
      <w:r w:rsidRPr="000B1030">
        <w:rPr>
          <w:rFonts w:ascii="Palatino Linotype" w:eastAsia="Palatino Linotype" w:hAnsi="Palatino Linotype" w:cs="Palatino Linotype"/>
          <w:color w:val="0D0D0D"/>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0B1030">
        <w:rPr>
          <w:rFonts w:ascii="Palatino Linotype" w:eastAsia="Palatino Linotype" w:hAnsi="Palatino Linotype" w:cs="Palatino Linotype"/>
          <w:b/>
          <w:color w:val="0D0D0D"/>
        </w:rPr>
        <w:t>de manera adecuada la negativa de información.</w:t>
      </w:r>
    </w:p>
    <w:p w14:paraId="72D93C46" w14:textId="77777777" w:rsidR="004C733A" w:rsidRPr="000B1030" w:rsidRDefault="004C733A" w:rsidP="004C733A">
      <w:pPr>
        <w:spacing w:line="360" w:lineRule="auto"/>
        <w:jc w:val="both"/>
        <w:rPr>
          <w:rFonts w:ascii="Palatino Linotype" w:eastAsia="Palatino Linotype" w:hAnsi="Palatino Linotype" w:cs="Palatino Linotype"/>
          <w:b/>
          <w:color w:val="0D0D0D"/>
        </w:rPr>
      </w:pPr>
    </w:p>
    <w:p w14:paraId="12EA3F98" w14:textId="455F5184" w:rsidR="004C733A" w:rsidRPr="000B1030" w:rsidRDefault="006E1BAF" w:rsidP="004C733A">
      <w:pPr>
        <w:spacing w:line="360" w:lineRule="auto"/>
        <w:jc w:val="both"/>
        <w:rPr>
          <w:rFonts w:ascii="Palatino Linotype" w:eastAsia="Palatino Linotype" w:hAnsi="Palatino Linotype" w:cs="Palatino Linotype"/>
          <w:b/>
          <w:color w:val="0D0D0D"/>
        </w:rPr>
      </w:pPr>
      <w:r w:rsidRPr="000B1030">
        <w:rPr>
          <w:rFonts w:ascii="Palatino Linotype" w:eastAsia="Palatino Linotype" w:hAnsi="Palatino Linotype" w:cs="Palatino Linotype"/>
          <w:color w:val="0D0D0D"/>
        </w:rPr>
        <w:t>En tal Tesitura</w:t>
      </w:r>
      <w:r w:rsidR="004C733A" w:rsidRPr="000B1030">
        <w:rPr>
          <w:rFonts w:ascii="Palatino Linotype" w:eastAsia="Palatino Linotype" w:hAnsi="Palatino Linotype" w:cs="Palatino Linotype"/>
          <w:color w:val="0D0D0D"/>
        </w:rPr>
        <w:t xml:space="preserve">, en el presente caso, el </w:t>
      </w:r>
      <w:r w:rsidR="004C733A" w:rsidRPr="000B1030">
        <w:rPr>
          <w:rFonts w:ascii="Palatino Linotype" w:eastAsia="Palatino Linotype" w:hAnsi="Palatino Linotype" w:cs="Palatino Linotype"/>
          <w:b/>
          <w:color w:val="0D0D0D"/>
        </w:rPr>
        <w:t>Sujeto Obligado por conducto del Jefe del Departamento de Ordenamiento Regional,</w:t>
      </w:r>
      <w:r w:rsidR="004C733A" w:rsidRPr="000B1030">
        <w:rPr>
          <w:rFonts w:ascii="Palatino Linotype" w:eastAsia="Palatino Linotype" w:hAnsi="Palatino Linotype" w:cs="Palatino Linotype"/>
          <w:color w:val="0D0D0D"/>
        </w:rPr>
        <w:t xml:space="preserve"> no señaló que era inexistente la información; al contrario, precisó que no podía proporcionarla al ser reservada; esto es, aludió a una clasificación; al respecto, el </w:t>
      </w:r>
      <w:r w:rsidR="004C733A" w:rsidRPr="000B1030">
        <w:rPr>
          <w:rFonts w:ascii="Palatino Linotype" w:eastAsia="Palatino Linotype" w:hAnsi="Palatino Linotype" w:cs="Palatino Linotype"/>
          <w:b/>
          <w:color w:val="0D0D0D"/>
        </w:rPr>
        <w:t>Criterio 29/10</w:t>
      </w:r>
      <w:r w:rsidR="004C733A" w:rsidRPr="000B1030">
        <w:rPr>
          <w:rFonts w:ascii="Palatino Linotype" w:eastAsia="Palatino Linotype" w:hAnsi="Palatino Linotype" w:cs="Palatino Linotype"/>
          <w:color w:val="0D0D0D"/>
        </w:rPr>
        <w:t>, emitido por el Pleno del entonces Instituto Federal de Acceso a la Información y Protección de Datos, precisa lo siguiente:</w:t>
      </w:r>
    </w:p>
    <w:p w14:paraId="3F966EEE" w14:textId="77777777" w:rsidR="004C733A" w:rsidRPr="000B1030" w:rsidRDefault="004C733A" w:rsidP="004C733A">
      <w:pPr>
        <w:spacing w:line="360" w:lineRule="auto"/>
        <w:jc w:val="both"/>
        <w:rPr>
          <w:rFonts w:ascii="Palatino Linotype" w:eastAsia="Palatino Linotype" w:hAnsi="Palatino Linotype" w:cs="Palatino Linotype"/>
          <w:color w:val="0D0D0D"/>
          <w:sz w:val="22"/>
          <w:szCs w:val="22"/>
        </w:rPr>
      </w:pPr>
    </w:p>
    <w:p w14:paraId="092A6998" w14:textId="77777777" w:rsidR="004C733A" w:rsidRPr="000B1030" w:rsidRDefault="004C733A" w:rsidP="004C733A">
      <w:pPr>
        <w:spacing w:line="276" w:lineRule="auto"/>
        <w:ind w:left="567" w:right="567"/>
        <w:jc w:val="both"/>
        <w:rPr>
          <w:rFonts w:ascii="Palatino Linotype" w:eastAsia="Palatino Linotype" w:hAnsi="Palatino Linotype" w:cs="Palatino Linotype"/>
          <w:i/>
          <w:color w:val="0D0D0D"/>
          <w:sz w:val="22"/>
          <w:szCs w:val="22"/>
        </w:rPr>
      </w:pPr>
      <w:r w:rsidRPr="000B1030">
        <w:rPr>
          <w:rFonts w:ascii="Palatino Linotype" w:eastAsia="Palatino Linotype" w:hAnsi="Palatino Linotype" w:cs="Palatino Linotype"/>
          <w:b/>
          <w:i/>
          <w:color w:val="0D0D0D"/>
          <w:sz w:val="22"/>
          <w:szCs w:val="22"/>
        </w:rPr>
        <w:t>“La clasificación y la inexistencia de información son conceptos que no pueden coexistir.</w:t>
      </w:r>
      <w:r w:rsidRPr="000B1030">
        <w:rPr>
          <w:rFonts w:ascii="Palatino Linotype" w:eastAsia="Palatino Linotype" w:hAnsi="Palatino Linotype" w:cs="Palatino Linotype"/>
          <w:i/>
          <w:color w:val="0D0D0D"/>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w:t>
      </w:r>
      <w:r w:rsidRPr="000B1030">
        <w:rPr>
          <w:rFonts w:ascii="Palatino Linotype" w:eastAsia="Palatino Linotype" w:hAnsi="Palatino Linotype" w:cs="Palatino Linotype"/>
          <w:i/>
          <w:color w:val="0D0D0D"/>
          <w:sz w:val="22"/>
          <w:szCs w:val="22"/>
        </w:rPr>
        <w:lastRenderedPageBreak/>
        <w:t>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B21AA7C" w14:textId="77777777" w:rsidR="004C733A" w:rsidRPr="000B1030" w:rsidRDefault="004C733A" w:rsidP="004C733A">
      <w:pPr>
        <w:spacing w:line="360" w:lineRule="auto"/>
        <w:rPr>
          <w:rFonts w:ascii="Palatino Linotype" w:eastAsia="Palatino Linotype" w:hAnsi="Palatino Linotype" w:cs="Palatino Linotype"/>
          <w:color w:val="0D0D0D"/>
          <w:sz w:val="22"/>
          <w:szCs w:val="22"/>
        </w:rPr>
      </w:pPr>
    </w:p>
    <w:p w14:paraId="15962EB7" w14:textId="77777777" w:rsidR="004C733A" w:rsidRPr="000B1030" w:rsidRDefault="004C733A" w:rsidP="004C733A">
      <w:pPr>
        <w:spacing w:line="360" w:lineRule="auto"/>
        <w:jc w:val="both"/>
        <w:rPr>
          <w:rFonts w:ascii="Palatino Linotype" w:eastAsia="Palatino Linotype" w:hAnsi="Palatino Linotype" w:cs="Palatino Linotype"/>
          <w:b/>
          <w:color w:val="0D0D0D"/>
          <w:u w:val="single"/>
        </w:rPr>
      </w:pPr>
      <w:r w:rsidRPr="000B1030">
        <w:rPr>
          <w:rFonts w:ascii="Palatino Linotype" w:eastAsia="Palatino Linotype" w:hAnsi="Palatino Linotype" w:cs="Palatino Linotype"/>
          <w:b/>
          <w:color w:val="0D0D0D"/>
          <w:u w:val="single"/>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3D8AE9E3" w14:textId="77777777" w:rsidR="004C733A" w:rsidRPr="000B1030" w:rsidRDefault="004C733A" w:rsidP="004C733A">
      <w:pPr>
        <w:spacing w:line="360" w:lineRule="auto"/>
        <w:jc w:val="both"/>
        <w:rPr>
          <w:rFonts w:ascii="Palatino Linotype" w:eastAsia="Palatino Linotype" w:hAnsi="Palatino Linotype" w:cs="Palatino Linotype"/>
          <w:color w:val="0D0D0D"/>
        </w:rPr>
      </w:pPr>
    </w:p>
    <w:p w14:paraId="153B8747" w14:textId="77777777" w:rsidR="004C733A" w:rsidRPr="000B1030" w:rsidRDefault="004C733A" w:rsidP="004C733A">
      <w:pPr>
        <w:spacing w:line="360" w:lineRule="auto"/>
        <w:jc w:val="both"/>
        <w:rPr>
          <w:rFonts w:ascii="Palatino Linotype" w:eastAsia="Palatino Linotype" w:hAnsi="Palatino Linotype" w:cs="Palatino Linotype"/>
          <w:color w:val="000000"/>
        </w:rPr>
      </w:pPr>
      <w:r w:rsidRPr="000B1030">
        <w:rPr>
          <w:rFonts w:ascii="Palatino Linotype" w:eastAsia="Palatino Linotype" w:hAnsi="Palatino Linotype" w:cs="Palatino Linotype"/>
          <w:color w:val="0D0D0D"/>
        </w:rPr>
        <w:t xml:space="preserve">Conforme a lo anterior, se negó el acceso a la información peticionada por la parte </w:t>
      </w:r>
      <w:r w:rsidRPr="000B1030">
        <w:rPr>
          <w:rFonts w:ascii="Palatino Linotype" w:eastAsia="Palatino Linotype" w:hAnsi="Palatino Linotype" w:cs="Palatino Linotype"/>
          <w:b/>
          <w:color w:val="0D0D0D"/>
        </w:rPr>
        <w:t>Recurrente</w:t>
      </w:r>
      <w:r w:rsidRPr="000B1030">
        <w:rPr>
          <w:rFonts w:ascii="Palatino Linotype" w:eastAsia="Palatino Linotype" w:hAnsi="Palatino Linotype" w:cs="Palatino Linotype"/>
          <w:color w:val="0D0D0D"/>
        </w:rPr>
        <w:t xml:space="preserve">, al considerar que estaba clasificada; tan es así, que proporcionó el </w:t>
      </w:r>
      <w:r w:rsidRPr="000B1030">
        <w:rPr>
          <w:rFonts w:ascii="Palatino Linotype" w:eastAsia="Palatino Linotype" w:hAnsi="Palatino Linotype" w:cs="Palatino Linotype"/>
          <w:color w:val="000000"/>
        </w:rPr>
        <w:t>Acta de la Vigésima Sexta Sesión Extraordinaria 2024 del Comité de Transparencia número CT-</w:t>
      </w:r>
      <w:proofErr w:type="spellStart"/>
      <w:r w:rsidRPr="000B1030">
        <w:rPr>
          <w:rFonts w:ascii="Palatino Linotype" w:eastAsia="Palatino Linotype" w:hAnsi="Palatino Linotype" w:cs="Palatino Linotype"/>
          <w:color w:val="000000"/>
        </w:rPr>
        <w:t>SMAyDS</w:t>
      </w:r>
      <w:proofErr w:type="spellEnd"/>
      <w:r w:rsidRPr="000B1030">
        <w:rPr>
          <w:rFonts w:ascii="Palatino Linotype" w:eastAsia="Palatino Linotype" w:hAnsi="Palatino Linotype" w:cs="Palatino Linotype"/>
          <w:color w:val="000000"/>
        </w:rPr>
        <w:t>/026-E/2024, celebrada el 05 de diciembre de 2024.</w:t>
      </w:r>
    </w:p>
    <w:p w14:paraId="5FAA3DB8" w14:textId="7777777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cs="Arial"/>
        </w:rPr>
      </w:pPr>
    </w:p>
    <w:p w14:paraId="210E9E27" w14:textId="77777777" w:rsidR="00844349" w:rsidRPr="000B1030" w:rsidRDefault="00844349" w:rsidP="00844349">
      <w:pPr>
        <w:spacing w:line="360" w:lineRule="auto"/>
        <w:jc w:val="both"/>
        <w:rPr>
          <w:rFonts w:ascii="Palatino Linotype" w:hAnsi="Palatino Linotype" w:cs="Arial"/>
        </w:rPr>
      </w:pPr>
      <w:r w:rsidRPr="000B1030">
        <w:rPr>
          <w:rFonts w:ascii="Palatino Linotype" w:hAnsi="Palatino Linotype" w:cs="Arial"/>
        </w:rPr>
        <w:t xml:space="preserve">En ese orden de ideas, considerando el pronunciamiento del </w:t>
      </w:r>
      <w:r w:rsidRPr="000B1030">
        <w:rPr>
          <w:rFonts w:ascii="Palatino Linotype" w:hAnsi="Palatino Linotype" w:cs="Arial"/>
          <w:b/>
        </w:rPr>
        <w:t>sujeto obligado</w:t>
      </w:r>
      <w:r w:rsidRPr="000B1030">
        <w:rPr>
          <w:rFonts w:ascii="Palatino Linotype" w:hAnsi="Palatino Linotype" w:cs="Arial"/>
        </w:rPr>
        <w:t xml:space="preserve">, es importante destacar que conforme a lo previsto en los artículos 6, apartado A, fracción I, de la Constitución Política de los Estados Unidos Mexicanos y 5, fracción I, de la Constitución Política del Estado Libre y Soberano de México,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w:t>
      </w:r>
      <w:r w:rsidRPr="000B1030">
        <w:rPr>
          <w:rFonts w:ascii="Palatino Linotype" w:hAnsi="Palatino Linotype" w:cs="Arial"/>
        </w:rPr>
        <w:lastRenderedPageBreak/>
        <w:t>de autoridad en el ámbito estatal y municipal, es pública y sólo podrá ser reservada temporalmente por las razones previstas en la Constitución Federal por interés público y seguridad, en los términos que fijen las leyes de la materia.</w:t>
      </w:r>
    </w:p>
    <w:p w14:paraId="48D5FDA2" w14:textId="77777777" w:rsidR="00844349" w:rsidRPr="000B1030" w:rsidRDefault="00844349" w:rsidP="00844349">
      <w:pPr>
        <w:spacing w:line="360" w:lineRule="auto"/>
        <w:jc w:val="both"/>
        <w:rPr>
          <w:rFonts w:ascii="Palatino Linotype" w:hAnsi="Palatino Linotype" w:cs="Arial"/>
        </w:rPr>
      </w:pPr>
    </w:p>
    <w:p w14:paraId="547003EC" w14:textId="77777777" w:rsidR="00844349" w:rsidRPr="000B1030" w:rsidRDefault="00844349" w:rsidP="00844349">
      <w:pPr>
        <w:spacing w:line="360" w:lineRule="auto"/>
        <w:jc w:val="both"/>
        <w:rPr>
          <w:rFonts w:ascii="Palatino Linotype" w:eastAsia="Calibri" w:hAnsi="Palatino Linotype" w:cs="Arial"/>
          <w:lang w:val="es-ES"/>
        </w:rPr>
      </w:pPr>
      <w:r w:rsidRPr="000B1030">
        <w:rPr>
          <w:rFonts w:ascii="Palatino Linotype" w:eastAsia="Calibri" w:hAnsi="Palatino Linotype" w:cs="Arial"/>
          <w:lang w:val="es-ES"/>
        </w:rPr>
        <w:t>Correlativo a ello, la Ley de Transparencia vigente en la entidad establece en su artículo 91, que el derecho humano de acceso a la información pública puede ser restringido excepcionalmente cuando se trate de información clasificada como reservada o confidencial.</w:t>
      </w:r>
    </w:p>
    <w:p w14:paraId="685346EE" w14:textId="77777777" w:rsidR="00844349" w:rsidRPr="000B1030" w:rsidRDefault="00844349" w:rsidP="00844349">
      <w:pPr>
        <w:spacing w:line="360" w:lineRule="auto"/>
        <w:jc w:val="both"/>
        <w:rPr>
          <w:rFonts w:ascii="Palatino Linotype" w:eastAsia="Calibri" w:hAnsi="Palatino Linotype" w:cs="Arial"/>
          <w:lang w:val="es-ES"/>
        </w:rPr>
      </w:pPr>
    </w:p>
    <w:p w14:paraId="5DD4FC44" w14:textId="77777777" w:rsidR="00844349" w:rsidRPr="000B1030" w:rsidRDefault="00844349" w:rsidP="00844349">
      <w:pPr>
        <w:spacing w:line="360" w:lineRule="auto"/>
        <w:jc w:val="both"/>
        <w:rPr>
          <w:rFonts w:ascii="Palatino Linotype" w:eastAsia="Calibri" w:hAnsi="Palatino Linotype" w:cs="Arial"/>
          <w:lang w:val="es-ES"/>
        </w:rPr>
      </w:pPr>
      <w:r w:rsidRPr="000B1030">
        <w:rPr>
          <w:rFonts w:ascii="Palatino Linotype" w:eastAsia="Calibri" w:hAnsi="Palatino Linotype" w:cs="Arial"/>
          <w:lang w:val="es-ES"/>
        </w:rPr>
        <w:t>En tal virtud, se tiene que las personas pueden ejercer su derecho de acceso a la información a fin de obtener la información pública que obre en posesión de los sujetos obligados; no obstante, este no es un derecho ilimitado, es decir, su ejercicio conlleva restricciones; situación que se robustece con la siguiente tesis</w:t>
      </w:r>
      <w:r w:rsidRPr="000B1030">
        <w:rPr>
          <w:rFonts w:ascii="Palatino Linotype" w:eastAsia="Calibri" w:hAnsi="Palatino Linotype" w:cs="Arial"/>
          <w:vertAlign w:val="superscript"/>
          <w:lang w:val="es-ES"/>
        </w:rPr>
        <w:footnoteReference w:id="2"/>
      </w:r>
      <w:r w:rsidRPr="000B1030">
        <w:rPr>
          <w:rFonts w:ascii="Palatino Linotype" w:eastAsia="Calibri" w:hAnsi="Palatino Linotype" w:cs="Arial"/>
          <w:lang w:val="es-ES"/>
        </w:rPr>
        <w:t>:</w:t>
      </w:r>
    </w:p>
    <w:p w14:paraId="4EDE9472" w14:textId="77777777" w:rsidR="00844349" w:rsidRPr="000B1030" w:rsidRDefault="00844349" w:rsidP="00844349">
      <w:pPr>
        <w:spacing w:before="240" w:after="240"/>
        <w:ind w:left="567" w:right="567"/>
        <w:jc w:val="both"/>
        <w:rPr>
          <w:rFonts w:ascii="Palatino Linotype" w:eastAsia="Calibri" w:hAnsi="Palatino Linotype" w:cs="Arial"/>
          <w:i/>
          <w:lang w:val="es-ES"/>
        </w:rPr>
      </w:pPr>
      <w:r w:rsidRPr="000B1030">
        <w:rPr>
          <w:rFonts w:ascii="Palatino Linotype" w:eastAsia="Calibri" w:hAnsi="Palatino Linotype"/>
          <w:b/>
          <w:i/>
          <w:lang w:val="es-ES"/>
        </w:rPr>
        <w:t>“ACCESO A LA INFORMACIÓN. IMPLICACIÓN DEL PRINCIPIO DE MÁXIMA PUBLICIDAD EN EL DERECHO FUNDAMENTAL RELATIVO</w:t>
      </w:r>
      <w:r w:rsidRPr="000B1030">
        <w:rPr>
          <w:rFonts w:ascii="Palatino Linotype" w:eastAsia="Calibri" w:hAnsi="Palatino Linotype"/>
          <w:i/>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w:t>
      </w:r>
      <w:r w:rsidRPr="000B1030">
        <w:rPr>
          <w:rFonts w:ascii="Palatino Linotype" w:eastAsia="Calibri" w:hAnsi="Palatino Linotype"/>
          <w:i/>
          <w:lang w:val="es-ES"/>
        </w:rPr>
        <w:lastRenderedPageBreak/>
        <w:t>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roofErr w:type="gramStart"/>
      <w:r w:rsidRPr="000B1030">
        <w:rPr>
          <w:rFonts w:ascii="Palatino Linotype" w:eastAsia="Calibri" w:hAnsi="Palatino Linotype"/>
          <w:i/>
          <w:lang w:val="es-ES"/>
        </w:rPr>
        <w:t>sic</w:t>
      </w:r>
      <w:proofErr w:type="gramEnd"/>
      <w:r w:rsidRPr="000B1030">
        <w:rPr>
          <w:rFonts w:ascii="Palatino Linotype" w:eastAsia="Calibri" w:hAnsi="Palatino Linotype"/>
          <w:i/>
          <w:lang w:val="es-ES"/>
        </w:rPr>
        <w:t>)</w:t>
      </w:r>
    </w:p>
    <w:p w14:paraId="4BF1A7CA" w14:textId="77777777" w:rsidR="00844349" w:rsidRPr="000B1030" w:rsidRDefault="00844349" w:rsidP="00844349">
      <w:pPr>
        <w:spacing w:line="360" w:lineRule="auto"/>
        <w:jc w:val="both"/>
        <w:rPr>
          <w:rFonts w:ascii="Palatino Linotype" w:hAnsi="Palatino Linotype" w:cs="Arial"/>
        </w:rPr>
      </w:pPr>
    </w:p>
    <w:p w14:paraId="10BECA13" w14:textId="77777777" w:rsidR="00844349" w:rsidRPr="000B1030" w:rsidRDefault="00844349" w:rsidP="00844349">
      <w:pPr>
        <w:spacing w:line="360" w:lineRule="auto"/>
        <w:jc w:val="both"/>
        <w:rPr>
          <w:rFonts w:ascii="Palatino Linotype" w:hAnsi="Palatino Linotype" w:cs="Arial"/>
        </w:rPr>
      </w:pPr>
      <w:r w:rsidRPr="000B1030">
        <w:rPr>
          <w:rFonts w:ascii="Palatino Linotype" w:hAnsi="Palatino Linotype" w:cs="Arial"/>
        </w:rPr>
        <w:t>En otras palabras, este Instituto resalta que, si bien, por regla general, toda la información generada, obtenida, adquirida, transformada, administrada o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w:t>
      </w:r>
    </w:p>
    <w:p w14:paraId="025AFEA4" w14:textId="77777777" w:rsidR="00844349" w:rsidRPr="000B1030" w:rsidRDefault="00844349" w:rsidP="00844349">
      <w:pPr>
        <w:spacing w:line="360" w:lineRule="auto"/>
        <w:jc w:val="both"/>
        <w:rPr>
          <w:rFonts w:ascii="Palatino Linotype" w:hAnsi="Palatino Linotype" w:cs="Arial"/>
        </w:rPr>
      </w:pPr>
    </w:p>
    <w:p w14:paraId="77E794D8" w14:textId="77777777" w:rsidR="00844349" w:rsidRPr="000B1030" w:rsidRDefault="00844349" w:rsidP="00173A7D">
      <w:pPr>
        <w:numPr>
          <w:ilvl w:val="0"/>
          <w:numId w:val="5"/>
        </w:numPr>
        <w:spacing w:line="360" w:lineRule="auto"/>
        <w:jc w:val="both"/>
        <w:rPr>
          <w:rFonts w:ascii="Palatino Linotype" w:hAnsi="Palatino Linotype" w:cs="Arial"/>
        </w:rPr>
      </w:pPr>
      <w:r w:rsidRPr="000B1030">
        <w:rPr>
          <w:rFonts w:ascii="Palatino Linotype" w:hAnsi="Palatino Linotype" w:cs="Arial"/>
          <w:b/>
        </w:rPr>
        <w:t>Información confidencial</w:t>
      </w:r>
      <w:r w:rsidRPr="000B1030">
        <w:rPr>
          <w:rFonts w:ascii="Palatino Linotype" w:hAnsi="Palatino Linotype" w:cs="Arial"/>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A461650" w14:textId="77777777" w:rsidR="00844349" w:rsidRPr="000B1030" w:rsidRDefault="00844349" w:rsidP="00173A7D">
      <w:pPr>
        <w:numPr>
          <w:ilvl w:val="0"/>
          <w:numId w:val="5"/>
        </w:numPr>
        <w:spacing w:line="360" w:lineRule="auto"/>
        <w:jc w:val="both"/>
        <w:rPr>
          <w:rFonts w:ascii="Palatino Linotype" w:hAnsi="Palatino Linotype" w:cs="Arial"/>
        </w:rPr>
      </w:pPr>
      <w:r w:rsidRPr="000B1030">
        <w:rPr>
          <w:rFonts w:ascii="Palatino Linotype" w:hAnsi="Palatino Linotype" w:cs="Arial"/>
          <w:b/>
        </w:rPr>
        <w:lastRenderedPageBreak/>
        <w:t>Información privada:</w:t>
      </w:r>
      <w:r w:rsidRPr="000B1030">
        <w:rPr>
          <w:rFonts w:ascii="Palatino Linotype" w:hAnsi="Palatino Linotype" w:cs="Arial"/>
        </w:rPr>
        <w:t xml:space="preserve"> La contenida en documentos públicos o privados que refiera a la vida privada y/o los datos personales, que no son de acceso público.</w:t>
      </w:r>
    </w:p>
    <w:p w14:paraId="3DD2BE6C" w14:textId="77777777" w:rsidR="00844349" w:rsidRPr="000B1030" w:rsidRDefault="00844349" w:rsidP="00173A7D">
      <w:pPr>
        <w:numPr>
          <w:ilvl w:val="0"/>
          <w:numId w:val="5"/>
        </w:numPr>
        <w:spacing w:line="360" w:lineRule="auto"/>
        <w:jc w:val="both"/>
        <w:rPr>
          <w:rFonts w:ascii="Palatino Linotype" w:hAnsi="Palatino Linotype" w:cs="Arial"/>
        </w:rPr>
      </w:pPr>
      <w:r w:rsidRPr="000B1030">
        <w:rPr>
          <w:rFonts w:ascii="Palatino Linotype" w:hAnsi="Palatino Linotype" w:cs="Arial"/>
          <w:b/>
        </w:rPr>
        <w:t>Información reservada:</w:t>
      </w:r>
      <w:r w:rsidRPr="000B1030">
        <w:rPr>
          <w:rFonts w:ascii="Palatino Linotype" w:hAnsi="Palatino Linotype" w:cs="Arial"/>
        </w:rPr>
        <w:t xml:space="preserve"> La clasificada con este carácter de manera temporal por las disposiciones de esta Ley, cuya divulgación puede causar daño en términos de lo establecido por esta Ley.</w:t>
      </w:r>
    </w:p>
    <w:p w14:paraId="58E01A63" w14:textId="77777777" w:rsidR="00844349" w:rsidRPr="000B1030" w:rsidRDefault="00844349" w:rsidP="00844349">
      <w:pPr>
        <w:spacing w:line="360" w:lineRule="auto"/>
        <w:jc w:val="both"/>
        <w:rPr>
          <w:rFonts w:ascii="Palatino Linotype" w:hAnsi="Palatino Linotype" w:cs="Arial"/>
        </w:rPr>
      </w:pPr>
    </w:p>
    <w:p w14:paraId="28612A0C" w14:textId="77777777" w:rsidR="00844349" w:rsidRPr="000B1030" w:rsidRDefault="00844349" w:rsidP="00844349">
      <w:pPr>
        <w:spacing w:line="360" w:lineRule="auto"/>
        <w:jc w:val="both"/>
        <w:rPr>
          <w:rFonts w:ascii="Palatino Linotype" w:hAnsi="Palatino Linotype" w:cs="Arial"/>
        </w:rPr>
      </w:pPr>
      <w:r w:rsidRPr="000B1030">
        <w:rPr>
          <w:rFonts w:ascii="Palatino Linotype" w:hAnsi="Palatino Linotype" w:cs="Arial"/>
        </w:rPr>
        <w:t>En resumen,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14:paraId="3296DF48" w14:textId="77777777" w:rsidR="00844349" w:rsidRPr="000B1030" w:rsidRDefault="00844349" w:rsidP="00844349">
      <w:pPr>
        <w:spacing w:line="360" w:lineRule="auto"/>
        <w:jc w:val="both"/>
        <w:rPr>
          <w:rFonts w:ascii="Palatino Linotype" w:hAnsi="Palatino Linotype" w:cs="Arial"/>
        </w:rPr>
      </w:pPr>
    </w:p>
    <w:p w14:paraId="6100AD96" w14:textId="77777777" w:rsidR="00844349" w:rsidRPr="000B1030" w:rsidRDefault="00844349" w:rsidP="00844349">
      <w:pPr>
        <w:spacing w:line="360" w:lineRule="auto"/>
        <w:jc w:val="both"/>
        <w:rPr>
          <w:rFonts w:ascii="Palatino Linotype" w:hAnsi="Palatino Linotype" w:cs="Arial"/>
        </w:rPr>
      </w:pPr>
      <w:r w:rsidRPr="000B1030">
        <w:rPr>
          <w:rFonts w:ascii="Palatino Linotype" w:hAnsi="Palatino Linotype" w:cs="Arial"/>
        </w:rPr>
        <w:t>Así, se tiene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De tal manera, se tiene que en el caso particular la clasificación invocada fue la de reserva, por lo que el estudio se centrará en este supuesto.</w:t>
      </w:r>
    </w:p>
    <w:p w14:paraId="72104AED" w14:textId="77777777" w:rsidR="00844349" w:rsidRPr="000B1030" w:rsidRDefault="00844349" w:rsidP="00844349">
      <w:pPr>
        <w:spacing w:line="360" w:lineRule="auto"/>
        <w:jc w:val="both"/>
        <w:rPr>
          <w:rFonts w:ascii="Palatino Linotype" w:hAnsi="Palatino Linotype"/>
          <w:lang w:val="es-ES"/>
        </w:rPr>
      </w:pPr>
    </w:p>
    <w:p w14:paraId="76175477" w14:textId="77777777" w:rsidR="00844349" w:rsidRPr="000B1030" w:rsidRDefault="00844349" w:rsidP="00844349">
      <w:pPr>
        <w:spacing w:line="360" w:lineRule="auto"/>
        <w:jc w:val="both"/>
        <w:rPr>
          <w:rFonts w:ascii="Palatino Linotype" w:hAnsi="Palatino Linotype"/>
          <w:lang w:val="es-ES"/>
        </w:rPr>
      </w:pPr>
      <w:r w:rsidRPr="000B1030">
        <w:rPr>
          <w:rFonts w:ascii="Palatino Linotype" w:hAnsi="Palatino Linotype"/>
          <w:lang w:val="es-ES"/>
        </w:rPr>
        <w:t xml:space="preserve">Ahora bien, al reservar la información, en esencia, implica el reconocimiento por parte de la autoridad de que lo solicitado sí tiene el carácter de público y sí es susceptible de entregarse, es decir, de transparentarse; empero, advierte que existen causas presentes que impiden la publicidad de la información durante cierto periodo de tiempo; en </w:t>
      </w:r>
      <w:r w:rsidRPr="000B1030">
        <w:rPr>
          <w:rFonts w:ascii="Palatino Linotype" w:hAnsi="Palatino Linotype"/>
          <w:lang w:val="es-ES"/>
        </w:rPr>
        <w:lastRenderedPageBreak/>
        <w:t>otras palabras, hasta que dichas causas no concluyan, se podría causar algún daño con la apertura de la información.</w:t>
      </w:r>
    </w:p>
    <w:p w14:paraId="7810487F" w14:textId="77777777" w:rsidR="00844349" w:rsidRPr="000B1030" w:rsidRDefault="00844349" w:rsidP="00844349">
      <w:pPr>
        <w:spacing w:line="360" w:lineRule="auto"/>
        <w:jc w:val="both"/>
        <w:rPr>
          <w:rFonts w:ascii="Palatino Linotype" w:hAnsi="Palatino Linotype"/>
          <w:lang w:val="es-ES"/>
        </w:rPr>
      </w:pPr>
    </w:p>
    <w:p w14:paraId="23BA264D" w14:textId="77777777" w:rsidR="00844349" w:rsidRPr="000B1030" w:rsidRDefault="00844349" w:rsidP="00844349">
      <w:pPr>
        <w:spacing w:line="360" w:lineRule="auto"/>
        <w:jc w:val="both"/>
        <w:rPr>
          <w:rFonts w:ascii="Palatino Linotype" w:hAnsi="Palatino Linotype"/>
          <w:lang w:val="es-ES"/>
        </w:rPr>
      </w:pPr>
      <w:r w:rsidRPr="000B1030">
        <w:rPr>
          <w:rFonts w:ascii="Palatino Linotype" w:hAnsi="Palatino Linotype"/>
          <w:lang w:val="es-ES"/>
        </w:rPr>
        <w:t>De este modo, la información que se clasifica bajo la hipótesis de reserva, no pierde el carácter de pública, sino que se reserva temporalmente del conocimiento público, es decir, que por un tiempo determinado, se conservará y custodiará la información de manera especial, siendo que, transcurrido el plazo de reserva, el documento podrá divulgarse.</w:t>
      </w:r>
    </w:p>
    <w:p w14:paraId="375C1CAF" w14:textId="77777777" w:rsidR="00844349" w:rsidRPr="000B1030" w:rsidRDefault="00844349" w:rsidP="00844349">
      <w:pPr>
        <w:spacing w:line="360" w:lineRule="auto"/>
        <w:jc w:val="both"/>
        <w:rPr>
          <w:rFonts w:ascii="Palatino Linotype" w:hAnsi="Palatino Linotype"/>
          <w:bCs/>
          <w:lang w:val="es-ES"/>
        </w:rPr>
      </w:pPr>
    </w:p>
    <w:p w14:paraId="63C52EB4" w14:textId="3994080B" w:rsidR="00844349" w:rsidRPr="000B1030" w:rsidRDefault="00844349" w:rsidP="00844349">
      <w:pPr>
        <w:spacing w:line="360" w:lineRule="auto"/>
        <w:jc w:val="both"/>
        <w:rPr>
          <w:rFonts w:ascii="Palatino Linotype" w:hAnsi="Palatino Linotype"/>
          <w:bCs/>
          <w:lang w:val="es-ES"/>
        </w:rPr>
      </w:pPr>
      <w:r w:rsidRPr="000B1030">
        <w:rPr>
          <w:rFonts w:ascii="Palatino Linotype" w:hAnsi="Palatino Linotype"/>
          <w:bCs/>
          <w:lang w:val="es-ES"/>
        </w:rPr>
        <w:t xml:space="preserve">Por todo lo anterior, la reserva de la información implica una clasificación, la cual debe entenderse como el proceso mediante el cual </w:t>
      </w:r>
      <w:r w:rsidRPr="000B1030">
        <w:rPr>
          <w:rFonts w:ascii="Palatino Linotype" w:hAnsi="Palatino Linotype"/>
          <w:b/>
          <w:bCs/>
          <w:lang w:val="es-ES"/>
        </w:rPr>
        <w:t>el sujeto obligado</w:t>
      </w:r>
      <w:r w:rsidRPr="000B1030">
        <w:rPr>
          <w:rFonts w:ascii="Palatino Linotype" w:hAnsi="Palatino Linotype"/>
          <w:bCs/>
          <w:lang w:val="es-ES"/>
        </w:rPr>
        <w:t xml:space="preserve"> determina que la información en su poder </w:t>
      </w:r>
      <w:proofErr w:type="spellStart"/>
      <w:r w:rsidRPr="000B1030">
        <w:rPr>
          <w:rFonts w:ascii="Palatino Linotype" w:hAnsi="Palatino Linotype"/>
          <w:bCs/>
          <w:lang w:val="es-ES"/>
        </w:rPr>
        <w:t>actualiza</w:t>
      </w:r>
      <w:proofErr w:type="spellEnd"/>
      <w:r w:rsidRPr="000B1030">
        <w:rPr>
          <w:rFonts w:ascii="Palatino Linotype" w:hAnsi="Palatino Linotype"/>
          <w:bCs/>
          <w:lang w:val="es-ES"/>
        </w:rPr>
        <w:t xml:space="preserve"> alguno de los supuestos de reserva o confidencialidad, de conformidad con las normas aplicables, en tal virtud, es que analizaremos la naturaleza de la información solicitada por el hoy </w:t>
      </w:r>
      <w:r w:rsidRPr="000B1030">
        <w:rPr>
          <w:rFonts w:ascii="Palatino Linotype" w:hAnsi="Palatino Linotype"/>
          <w:b/>
          <w:bCs/>
          <w:lang w:val="es-ES"/>
        </w:rPr>
        <w:t>Recurrente</w:t>
      </w:r>
      <w:r w:rsidRPr="000B1030">
        <w:rPr>
          <w:rFonts w:ascii="Palatino Linotype" w:hAnsi="Palatino Linotype"/>
          <w:bCs/>
          <w:lang w:val="es-ES"/>
        </w:rPr>
        <w:t xml:space="preserve"> consistente en </w:t>
      </w:r>
      <w:r w:rsidR="004E29EF" w:rsidRPr="000B1030">
        <w:rPr>
          <w:rFonts w:ascii="Palatino Linotype" w:hAnsi="Palatino Linotype"/>
          <w:bCs/>
          <w:lang w:val="es-ES"/>
        </w:rPr>
        <w:t>la información consistente en el dictamen técnico de ordenamiento ecológico para la realización del Centro de Atención Integral para pequeñas especies en el Parque Sierra Morelos</w:t>
      </w:r>
      <w:r w:rsidRPr="000B1030">
        <w:rPr>
          <w:rFonts w:ascii="Palatino Linotype" w:hAnsi="Palatino Linotype"/>
          <w:bCs/>
          <w:lang w:val="es-ES"/>
        </w:rPr>
        <w:t xml:space="preserve">, con el fin de determinar si actualiza una causal de reserva, como lo hizo valer </w:t>
      </w:r>
      <w:r w:rsidRPr="000B1030">
        <w:rPr>
          <w:rFonts w:ascii="Palatino Linotype" w:hAnsi="Palatino Linotype"/>
          <w:b/>
          <w:bCs/>
          <w:lang w:val="es-ES"/>
        </w:rPr>
        <w:t>El Sujeto Obligado</w:t>
      </w:r>
      <w:r w:rsidRPr="000B1030">
        <w:rPr>
          <w:rFonts w:ascii="Palatino Linotype" w:hAnsi="Palatino Linotype"/>
          <w:bCs/>
          <w:lang w:val="es-ES"/>
        </w:rPr>
        <w:t>.</w:t>
      </w:r>
    </w:p>
    <w:p w14:paraId="1E9D9406" w14:textId="77777777" w:rsidR="00844349" w:rsidRPr="000B1030" w:rsidRDefault="00844349" w:rsidP="00844349">
      <w:pPr>
        <w:spacing w:line="360" w:lineRule="auto"/>
        <w:jc w:val="both"/>
        <w:rPr>
          <w:rFonts w:ascii="Palatino Linotype" w:hAnsi="Palatino Linotype"/>
          <w:bCs/>
          <w:lang w:val="es-ES"/>
        </w:rPr>
      </w:pPr>
    </w:p>
    <w:p w14:paraId="1E445B7C" w14:textId="5ED05109" w:rsidR="00844349" w:rsidRPr="000B1030" w:rsidRDefault="006E1BAF" w:rsidP="00844349">
      <w:pPr>
        <w:spacing w:line="360" w:lineRule="auto"/>
        <w:jc w:val="both"/>
        <w:rPr>
          <w:rFonts w:ascii="Palatino Linotype" w:eastAsia="Calibri" w:hAnsi="Palatino Linotype" w:cs="Arial"/>
          <w:lang w:val="es-ES"/>
        </w:rPr>
      </w:pPr>
      <w:r w:rsidRPr="000B1030">
        <w:rPr>
          <w:rFonts w:ascii="Palatino Linotype" w:eastAsia="Calibri" w:hAnsi="Palatino Linotype" w:cs="Arial"/>
          <w:lang w:val="es-ES" w:eastAsia="es-CO"/>
        </w:rPr>
        <w:t>Ahora bien</w:t>
      </w:r>
      <w:r w:rsidR="00844349" w:rsidRPr="000B1030">
        <w:rPr>
          <w:rFonts w:ascii="Palatino Linotype" w:eastAsia="Calibri" w:hAnsi="Palatino Linotype" w:cs="Arial"/>
          <w:lang w:val="es-ES" w:eastAsia="es-CO"/>
        </w:rPr>
        <w:t xml:space="preserve">, respecto a la información clasificada como reservada la </w:t>
      </w:r>
      <w:r w:rsidR="00844349" w:rsidRPr="000B1030">
        <w:rPr>
          <w:rFonts w:ascii="Palatino Linotype" w:eastAsia="Calibri" w:hAnsi="Palatino Linotype" w:cs="Arial"/>
          <w:lang w:val="es-ES"/>
        </w:rPr>
        <w:t>Ley de Transparencia vigente en nuestra entidad establece en su artículo 140 una serie de hipótesis en las cuales radica la posibilidad de tal clasificación de información, que son:</w:t>
      </w:r>
    </w:p>
    <w:p w14:paraId="3F766B74"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i/>
        </w:rPr>
        <w:lastRenderedPageBreak/>
        <w:t xml:space="preserve"> “</w:t>
      </w:r>
      <w:r w:rsidRPr="000B1030">
        <w:rPr>
          <w:rFonts w:ascii="Palatino Linotype" w:eastAsia="Calibri" w:hAnsi="Palatino Linotype"/>
          <w:b/>
          <w:i/>
          <w:lang w:val="es-ES"/>
        </w:rPr>
        <w:t>Artículo 140.</w:t>
      </w:r>
      <w:r w:rsidRPr="000B1030">
        <w:rPr>
          <w:rFonts w:ascii="Palatino Linotype" w:eastAsia="Calibri" w:hAnsi="Palatino Linotype"/>
          <w:i/>
          <w:lang w:val="es-ES"/>
        </w:rPr>
        <w:t xml:space="preserve"> El acceso a la información pública será restringido excepcionalmente, cuando por razones de interés público, ésta sea clasificada como reservada, conforme a los criterios siguientes: </w:t>
      </w:r>
    </w:p>
    <w:p w14:paraId="3D051EF4"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I.</w:t>
      </w:r>
      <w:r w:rsidRPr="000B1030">
        <w:rPr>
          <w:rFonts w:ascii="Palatino Linotype" w:eastAsia="Calibri" w:hAnsi="Palatino Linotype"/>
          <w:i/>
          <w:lang w:val="es-ES"/>
        </w:rPr>
        <w:t xml:space="preserve"> Comprometa la seguridad pública y cuente con un propósito genuino y un efecto demostrable; </w:t>
      </w:r>
    </w:p>
    <w:p w14:paraId="08813A01"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II.</w:t>
      </w:r>
      <w:r w:rsidRPr="000B1030">
        <w:rPr>
          <w:rFonts w:ascii="Palatino Linotype" w:eastAsia="Calibri" w:hAnsi="Palatino Linotype"/>
          <w:i/>
          <w:lang w:val="es-ES"/>
        </w:rPr>
        <w:t xml:space="preserve"> Pueda menoscabar la conducción de las negociaciones y relaciones internacionales; </w:t>
      </w:r>
    </w:p>
    <w:p w14:paraId="609AF727"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III.</w:t>
      </w:r>
      <w:r w:rsidRPr="000B1030">
        <w:rPr>
          <w:rFonts w:ascii="Palatino Linotype" w:eastAsia="Calibri" w:hAnsi="Palatino Linotype"/>
          <w:i/>
          <w:lang w:val="es-E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4087540"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IV.</w:t>
      </w:r>
      <w:r w:rsidRPr="000B1030">
        <w:rPr>
          <w:rFonts w:ascii="Palatino Linotype" w:eastAsia="Calibri" w:hAnsi="Palatino Linotype"/>
          <w:i/>
          <w:lang w:val="es-ES"/>
        </w:rPr>
        <w:t xml:space="preserve"> Ponga en riesgo la vida, la seguridad o la salud de una persona física; </w:t>
      </w:r>
    </w:p>
    <w:p w14:paraId="4386E92C"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lang w:val="es-ES"/>
        </w:rPr>
        <w:t xml:space="preserve">V. </w:t>
      </w:r>
      <w:r w:rsidRPr="000B1030">
        <w:rPr>
          <w:rFonts w:ascii="Palatino Linotype" w:eastAsia="Calibri" w:hAnsi="Palatino Linotype"/>
          <w:bCs/>
          <w:lang w:val="es-ES"/>
        </w:rPr>
        <w:t>Aquella cuya divulgación obstruya o pueda causar un serio perjuicio a</w:t>
      </w:r>
      <w:r w:rsidRPr="000B1030">
        <w:rPr>
          <w:rFonts w:ascii="Palatino Linotype" w:eastAsia="Calibri" w:hAnsi="Palatino Linotype"/>
          <w:i/>
          <w:lang w:val="es-ES"/>
        </w:rPr>
        <w:t xml:space="preserve">: </w:t>
      </w:r>
    </w:p>
    <w:p w14:paraId="29AC1D6B"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i/>
          <w:lang w:val="es-ES"/>
        </w:rPr>
        <w:t xml:space="preserve">1. </w:t>
      </w:r>
      <w:r w:rsidRPr="000B1030">
        <w:rPr>
          <w:rFonts w:ascii="Palatino Linotype" w:eastAsia="Calibri" w:hAnsi="Palatino Linotype"/>
          <w:bCs/>
          <w:i/>
          <w:lang w:val="es-ES"/>
        </w:rPr>
        <w:t>Las actividades de fiscalización, verificación, inspección, comprobación y auditoría sobre el cumplimiento de las Leyes;</w:t>
      </w:r>
      <w:r w:rsidRPr="000B1030">
        <w:rPr>
          <w:rFonts w:ascii="Palatino Linotype" w:eastAsia="Calibri" w:hAnsi="Palatino Linotype"/>
          <w:i/>
          <w:lang w:val="es-ES"/>
        </w:rPr>
        <w:t xml:space="preserve"> o </w:t>
      </w:r>
    </w:p>
    <w:p w14:paraId="4AF162F1" w14:textId="77777777" w:rsidR="00844349" w:rsidRPr="000B1030" w:rsidRDefault="00844349"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2.</w:t>
      </w:r>
      <w:r w:rsidRPr="000B1030">
        <w:rPr>
          <w:rFonts w:ascii="Palatino Linotype" w:eastAsia="Calibri" w:hAnsi="Palatino Linotype"/>
          <w:i/>
          <w:lang w:val="es-ES"/>
        </w:rPr>
        <w:t xml:space="preserve"> La recaudación de las contribuciones. </w:t>
      </w:r>
    </w:p>
    <w:p w14:paraId="43C41330" w14:textId="793C71A1" w:rsidR="006E1BAF" w:rsidRPr="000B1030" w:rsidRDefault="00844349" w:rsidP="006E1BAF">
      <w:pPr>
        <w:spacing w:after="120"/>
        <w:ind w:left="851" w:right="851"/>
        <w:jc w:val="both"/>
        <w:rPr>
          <w:rFonts w:ascii="Palatino Linotype" w:eastAsia="Calibri" w:hAnsi="Palatino Linotype"/>
          <w:i/>
          <w:lang w:val="es-ES"/>
        </w:rPr>
      </w:pPr>
      <w:r w:rsidRPr="000B1030">
        <w:rPr>
          <w:rFonts w:ascii="Palatino Linotype" w:eastAsia="Calibri" w:hAnsi="Palatino Linotype"/>
          <w:b/>
          <w:i/>
          <w:lang w:val="es-ES"/>
        </w:rPr>
        <w:t>VI.</w:t>
      </w:r>
      <w:r w:rsidRPr="000B1030">
        <w:rPr>
          <w:rFonts w:ascii="Palatino Linotype" w:eastAsia="Calibri" w:hAnsi="Palatino Linotype"/>
          <w:i/>
          <w:lang w:val="es-ES"/>
        </w:rPr>
        <w:t xml:space="preserve"> Pueda causar daño u obstruya la prevención o persecución de los delitos, altere el proceso de investigación de las carpetas de investigación, </w:t>
      </w:r>
      <w:r w:rsidRPr="000B1030">
        <w:rPr>
          <w:rFonts w:ascii="Palatino Linotype" w:eastAsia="Calibri" w:hAnsi="Palatino Linotype"/>
          <w:b/>
          <w:i/>
          <w:lang w:val="es-ES"/>
        </w:rPr>
        <w:t xml:space="preserve">afecte o vulnere la conducción o los derechos del debido proceso en los procedimientos judiciales o administrativos, incluidos los de quejas, denuncias, </w:t>
      </w:r>
      <w:r w:rsidRPr="000B1030">
        <w:rPr>
          <w:rFonts w:ascii="Palatino Linotype" w:eastAsia="Calibri" w:hAnsi="Palatino Linotype"/>
          <w:i/>
          <w:lang w:val="es-ES"/>
        </w:rPr>
        <w:t>inconformidades, responsabilidades administrativas y resarcitorias</w:t>
      </w:r>
      <w:r w:rsidRPr="000B1030">
        <w:rPr>
          <w:rFonts w:ascii="Palatino Linotype" w:eastAsia="Calibri" w:hAnsi="Palatino Linotype"/>
          <w:b/>
          <w:i/>
          <w:lang w:val="es-ES"/>
        </w:rPr>
        <w:t xml:space="preserve"> en tanto no hayan quedado firmes</w:t>
      </w:r>
      <w:r w:rsidRPr="000B1030">
        <w:rPr>
          <w:rFonts w:ascii="Palatino Linotype" w:eastAsia="Calibri" w:hAnsi="Palatino Linotype"/>
          <w:i/>
          <w:lang w:val="es-ES"/>
        </w:rPr>
        <w:t xml:space="preserve"> o afecte la administración de justicia o la seguridad de un denunciante, querellante o testigo, así como sus familias, en los términos de las disposiciones jurídicas aplicables;</w:t>
      </w:r>
    </w:p>
    <w:p w14:paraId="168B3067" w14:textId="77777777" w:rsidR="006E1BAF" w:rsidRPr="000B1030" w:rsidRDefault="006E1BAF" w:rsidP="00844349">
      <w:pPr>
        <w:spacing w:after="120"/>
        <w:ind w:left="851" w:right="851"/>
        <w:jc w:val="both"/>
        <w:rPr>
          <w:rFonts w:ascii="Palatino Linotype" w:eastAsia="Calibri" w:hAnsi="Palatino Linotype"/>
          <w:i/>
        </w:rPr>
      </w:pPr>
      <w:r w:rsidRPr="000B1030">
        <w:rPr>
          <w:rFonts w:ascii="Palatino Linotype" w:eastAsia="Calibri" w:hAnsi="Palatino Linotype"/>
          <w:i/>
        </w:rPr>
        <w:t xml:space="preserve">VII. La que contengan las opiniones, recomendaciones o puntos de vista que formen parte del proceso deliberativo de los servidores públicos, hasta en tanto sea adoptada la decisión definitiva, la cual deberá estar documentada; </w:t>
      </w:r>
    </w:p>
    <w:p w14:paraId="296DA5EC" w14:textId="1EE01B7C" w:rsidR="00844349" w:rsidRPr="000B1030" w:rsidRDefault="006E1BAF" w:rsidP="00844349">
      <w:pPr>
        <w:spacing w:after="120"/>
        <w:ind w:left="851" w:right="851"/>
        <w:jc w:val="both"/>
        <w:rPr>
          <w:rFonts w:ascii="Palatino Linotype" w:eastAsia="Calibri" w:hAnsi="Palatino Linotype"/>
          <w:i/>
          <w:lang w:val="es-ES"/>
        </w:rPr>
      </w:pPr>
      <w:r w:rsidRPr="000B1030">
        <w:rPr>
          <w:rFonts w:ascii="Palatino Linotype" w:eastAsia="Calibri" w:hAnsi="Palatino Linotype"/>
          <w:b/>
          <w:bCs/>
          <w:i/>
        </w:rPr>
        <w:t>VIII.</w:t>
      </w:r>
      <w:r w:rsidRPr="000B1030">
        <w:rPr>
          <w:rFonts w:ascii="Palatino Linotype" w:eastAsia="Calibri" w:hAnsi="Palatino Linotype"/>
          <w:i/>
        </w:rPr>
        <w:t xml:space="preserve"> </w:t>
      </w:r>
      <w:r w:rsidRPr="000B1030">
        <w:rPr>
          <w:rFonts w:ascii="Palatino Linotype" w:eastAsia="Calibri" w:hAnsi="Palatino Linotype"/>
          <w:b/>
          <w:bCs/>
          <w:i/>
        </w:rPr>
        <w:t>Vulnere la conducción de los expedientes judiciales o de los procedimientos administrativos seguidos en forma de juicio, en tanto no hayan quedado firmes</w:t>
      </w:r>
      <w:r w:rsidRPr="000B1030">
        <w:rPr>
          <w:rFonts w:ascii="Palatino Linotype" w:eastAsia="Calibri" w:hAnsi="Palatino Linotype"/>
          <w:i/>
        </w:rPr>
        <w:t>;</w:t>
      </w:r>
      <w:r w:rsidR="00844349" w:rsidRPr="000B1030">
        <w:rPr>
          <w:rFonts w:ascii="Palatino Linotype" w:eastAsia="Calibri" w:hAnsi="Palatino Linotype"/>
          <w:i/>
          <w:lang w:val="es-ES"/>
        </w:rPr>
        <w:t>” (Sic)</w:t>
      </w:r>
    </w:p>
    <w:p w14:paraId="0C1FDD6B" w14:textId="77777777" w:rsidR="004E29EF" w:rsidRPr="000B1030" w:rsidRDefault="004E29EF" w:rsidP="00844349">
      <w:pPr>
        <w:spacing w:line="360" w:lineRule="auto"/>
        <w:jc w:val="both"/>
        <w:rPr>
          <w:rFonts w:ascii="Palatino Linotype" w:hAnsi="Palatino Linotype"/>
          <w:bCs/>
          <w:lang w:val="es-ES"/>
        </w:rPr>
      </w:pPr>
    </w:p>
    <w:p w14:paraId="6E831790" w14:textId="7F055F24" w:rsidR="00844349" w:rsidRPr="000B1030" w:rsidRDefault="00844349" w:rsidP="00844349">
      <w:pPr>
        <w:spacing w:line="360" w:lineRule="auto"/>
        <w:jc w:val="both"/>
        <w:rPr>
          <w:rFonts w:ascii="Palatino Linotype" w:hAnsi="Palatino Linotype"/>
          <w:bCs/>
          <w:lang w:val="es-ES"/>
        </w:rPr>
      </w:pPr>
      <w:r w:rsidRPr="000B1030">
        <w:rPr>
          <w:rFonts w:ascii="Palatino Linotype" w:hAnsi="Palatino Linotype"/>
          <w:bCs/>
          <w:lang w:val="es-ES"/>
        </w:rPr>
        <w:t xml:space="preserve">Del precepto antes referido, podemos advertir que la Ley de Transparencia vigente en nuestra entidad establece que la información pública será restringida excepcionalmente cuando por razones de interés público, ésta sea clasificada como reservada, estableciendo una serie de supuestos entre los que se encuentran cuando </w:t>
      </w:r>
      <w:r w:rsidRPr="000B1030">
        <w:rPr>
          <w:rFonts w:ascii="Palatino Linotype" w:hAnsi="Palatino Linotype"/>
          <w:b/>
          <w:lang w:val="es-ES"/>
        </w:rPr>
        <w:t>afecte o vulnere la conducción o los derechos del debido proceso en los procedimientos judiciales o administrativos</w:t>
      </w:r>
      <w:r w:rsidRPr="000B1030">
        <w:rPr>
          <w:rFonts w:ascii="Palatino Linotype" w:hAnsi="Palatino Linotype"/>
          <w:bCs/>
          <w:lang w:val="es-ES"/>
        </w:rPr>
        <w:t xml:space="preserve">, incluidos los de quejas, </w:t>
      </w:r>
      <w:r w:rsidRPr="000B1030">
        <w:rPr>
          <w:rFonts w:ascii="Palatino Linotype" w:hAnsi="Palatino Linotype"/>
          <w:lang w:val="es-ES"/>
        </w:rPr>
        <w:t>denuncias,</w:t>
      </w:r>
      <w:r w:rsidRPr="000B1030">
        <w:rPr>
          <w:rFonts w:ascii="Palatino Linotype" w:hAnsi="Palatino Linotype"/>
          <w:bCs/>
          <w:lang w:val="es-ES"/>
        </w:rPr>
        <w:t xml:space="preserve"> inconformidades, responsabilidades administrativas y resarcitorias en tanto no hayan quedado firmes.</w:t>
      </w:r>
    </w:p>
    <w:p w14:paraId="362BDE6F" w14:textId="77777777" w:rsidR="00844349" w:rsidRPr="000B1030" w:rsidRDefault="00844349" w:rsidP="00844349">
      <w:pPr>
        <w:spacing w:line="360" w:lineRule="auto"/>
        <w:jc w:val="both"/>
        <w:rPr>
          <w:rFonts w:ascii="Palatino Linotype" w:hAnsi="Palatino Linotype"/>
          <w:bCs/>
          <w:lang w:val="es-ES"/>
        </w:rPr>
      </w:pPr>
    </w:p>
    <w:p w14:paraId="252D166E" w14:textId="64B53B5E" w:rsidR="004E29EF" w:rsidRPr="000B1030" w:rsidRDefault="00844349" w:rsidP="004E29EF">
      <w:pPr>
        <w:pStyle w:val="Prrafodelista"/>
        <w:autoSpaceDE w:val="0"/>
        <w:autoSpaceDN w:val="0"/>
        <w:adjustRightInd w:val="0"/>
        <w:spacing w:line="360" w:lineRule="auto"/>
        <w:ind w:left="0"/>
        <w:jc w:val="both"/>
        <w:rPr>
          <w:rFonts w:ascii="Palatino Linotype" w:hAnsi="Palatino Linotype"/>
        </w:rPr>
      </w:pPr>
      <w:r w:rsidRPr="000B1030">
        <w:rPr>
          <w:rFonts w:ascii="Palatino Linotype" w:hAnsi="Palatino Linotype"/>
        </w:rPr>
        <w:t xml:space="preserve">En esa línea de ideas, es conveniente recordar que, tanto en la respuesta primigenia, como en informe justificado, </w:t>
      </w:r>
      <w:r w:rsidRPr="000B1030">
        <w:rPr>
          <w:rFonts w:ascii="Palatino Linotype" w:hAnsi="Palatino Linotype"/>
          <w:b/>
        </w:rPr>
        <w:t>el sujeto obligado</w:t>
      </w:r>
      <w:r w:rsidRPr="000B1030">
        <w:rPr>
          <w:rFonts w:ascii="Palatino Linotype" w:hAnsi="Palatino Linotype"/>
        </w:rPr>
        <w:t xml:space="preserve"> manifestó que</w:t>
      </w:r>
      <w:r w:rsidR="004E29EF" w:rsidRPr="000B1030">
        <w:rPr>
          <w:rFonts w:ascii="Palatino Linotype" w:hAnsi="Palatino Linotype"/>
        </w:rPr>
        <w:t>, la clasificación señalada, obedece a que la documental indicada está relacionada con el juicio de amparo radicado bajo el número de expediente 1110/2024 del índice del Juzgado Octavo de Distrito en Materia Administrativa, Civil y de Trabajo en el Estado de México, en el que se señalaron como autoridades responsables a la Dirección General de Ordenamiento e Impacto Ambiental, ahora Dirección General para el Territorio Sostenible</w:t>
      </w:r>
      <w:r w:rsidRPr="000B1030">
        <w:rPr>
          <w:rFonts w:ascii="Palatino Linotype" w:hAnsi="Palatino Linotype"/>
        </w:rPr>
        <w:t xml:space="preserve">, clasificándolo como reservado por un periodo de </w:t>
      </w:r>
      <w:r w:rsidR="004E29EF" w:rsidRPr="000B1030">
        <w:rPr>
          <w:rFonts w:ascii="Palatino Linotype" w:hAnsi="Palatino Linotype"/>
        </w:rPr>
        <w:t>3</w:t>
      </w:r>
      <w:r w:rsidRPr="000B1030">
        <w:rPr>
          <w:rFonts w:ascii="Palatino Linotype" w:hAnsi="Palatino Linotype"/>
        </w:rPr>
        <w:t xml:space="preserve"> año</w:t>
      </w:r>
      <w:r w:rsidR="004E29EF" w:rsidRPr="000B1030">
        <w:rPr>
          <w:rFonts w:ascii="Palatino Linotype" w:hAnsi="Palatino Linotype"/>
        </w:rPr>
        <w:t>s</w:t>
      </w:r>
      <w:r w:rsidRPr="000B1030">
        <w:rPr>
          <w:rFonts w:ascii="Palatino Linotype" w:hAnsi="Palatino Linotype"/>
        </w:rPr>
        <w:t xml:space="preserve">, así en virtud de que </w:t>
      </w:r>
      <w:r w:rsidR="004E29EF" w:rsidRPr="000B1030">
        <w:rPr>
          <w:rFonts w:ascii="Palatino Linotype" w:hAnsi="Palatino Linotype"/>
        </w:rPr>
        <w:t>el hacerse pública dicha información podría ocasionar un perjuicio real y directo</w:t>
      </w:r>
    </w:p>
    <w:p w14:paraId="305C5FA4" w14:textId="3A03180A" w:rsidR="004E29EF" w:rsidRPr="000B1030" w:rsidRDefault="004E29EF" w:rsidP="004E29EF">
      <w:pPr>
        <w:autoSpaceDE w:val="0"/>
        <w:autoSpaceDN w:val="0"/>
        <w:adjustRightInd w:val="0"/>
        <w:spacing w:line="360" w:lineRule="auto"/>
        <w:jc w:val="both"/>
        <w:rPr>
          <w:rFonts w:ascii="Palatino Linotype" w:hAnsi="Palatino Linotype"/>
        </w:rPr>
      </w:pPr>
      <w:r w:rsidRPr="000B1030">
        <w:rPr>
          <w:rFonts w:ascii="Palatino Linotype" w:hAnsi="Palatino Linotype"/>
        </w:rPr>
        <w:t xml:space="preserve">a los derechos del debido proceso de las partes que intervienen en el juicio citado en forma precedente; información que, de ser divulgada, pondría en riesgo el orden público y el interés general de la sociedad de preservar el orden legal preestablecido, para garantizar que prevalezca el estado de derecho para las partes procesales; además de proteger los datos personales de las partes procesales involucradas, considerando </w:t>
      </w:r>
      <w:r w:rsidRPr="000B1030">
        <w:rPr>
          <w:rFonts w:ascii="Palatino Linotype" w:hAnsi="Palatino Linotype"/>
        </w:rPr>
        <w:lastRenderedPageBreak/>
        <w:t>que no corresponde a esta Secretaría su divulgación, al ser Parte en los juicios, ya que la información ha adquirido el carácter de reservada por esa condición, independientemente de que se trata de información generada en ejercicio de las atribuciones legalmente conferidas.</w:t>
      </w:r>
    </w:p>
    <w:p w14:paraId="5EF0A050" w14:textId="7777777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rPr>
      </w:pPr>
    </w:p>
    <w:p w14:paraId="504304D6" w14:textId="5A81520A" w:rsidR="00844349" w:rsidRPr="000B1030" w:rsidRDefault="00844349" w:rsidP="004E29EF">
      <w:pPr>
        <w:pStyle w:val="Prrafodelista"/>
        <w:autoSpaceDE w:val="0"/>
        <w:autoSpaceDN w:val="0"/>
        <w:adjustRightInd w:val="0"/>
        <w:spacing w:line="360" w:lineRule="auto"/>
        <w:ind w:left="0"/>
        <w:jc w:val="both"/>
        <w:rPr>
          <w:rFonts w:ascii="Palatino Linotype" w:hAnsi="Palatino Linotype"/>
        </w:rPr>
      </w:pPr>
      <w:r w:rsidRPr="000B1030">
        <w:rPr>
          <w:rFonts w:ascii="Palatino Linotype" w:hAnsi="Palatino Linotype"/>
        </w:rPr>
        <w:t>De igual forma señaló</w:t>
      </w:r>
      <w:r w:rsidR="004E29EF" w:rsidRPr="000B1030">
        <w:rPr>
          <w:rFonts w:ascii="Palatino Linotype" w:hAnsi="Palatino Linotype"/>
        </w:rPr>
        <w:t xml:space="preserve">, que </w:t>
      </w:r>
      <w:r w:rsidR="004E29EF" w:rsidRPr="000B1030">
        <w:rPr>
          <w:rFonts w:ascii="Palatino Linotype" w:hAnsi="Palatino Linotype"/>
          <w:b/>
          <w:bCs/>
          <w:u w:val="single"/>
        </w:rPr>
        <w:t>la información solicitada forma parte de un proceso jurisdiccional que se encuentra en etapa de substanciación y por lo tanto no se ha emitido aún ninguna resolución en torno a las pretensiones de las partes que intervienen en el Juicio de Amparo multicitado</w:t>
      </w:r>
      <w:r w:rsidR="004E29EF" w:rsidRPr="000B1030">
        <w:rPr>
          <w:rFonts w:ascii="Palatino Linotype" w:hAnsi="Palatino Linotype"/>
        </w:rPr>
        <w:t>. Aunado a lo anterior, la divulgación de la información solicitada supone un riesgo que pudiera influir en el ejercicio de la actividad jurisdiccional, afectando así los principios de imparcialidad y legalidad que rigen todo procedimiento judicial.</w:t>
      </w:r>
    </w:p>
    <w:p w14:paraId="361D7589" w14:textId="7777777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rPr>
      </w:pPr>
    </w:p>
    <w:p w14:paraId="2332E2E9" w14:textId="768A00E1"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rPr>
      </w:pPr>
      <w:r w:rsidRPr="000B1030">
        <w:rPr>
          <w:rFonts w:ascii="Palatino Linotype" w:hAnsi="Palatino Linotype"/>
        </w:rPr>
        <w:t xml:space="preserve">Aunado a lo antes expuesto, </w:t>
      </w:r>
      <w:r w:rsidRPr="000B1030">
        <w:rPr>
          <w:rFonts w:ascii="Palatino Linotype" w:hAnsi="Palatino Linotype"/>
          <w:b/>
        </w:rPr>
        <w:t>el sujeto obligado</w:t>
      </w:r>
      <w:r w:rsidRPr="000B1030">
        <w:rPr>
          <w:rFonts w:ascii="Palatino Linotype" w:hAnsi="Palatino Linotype"/>
        </w:rPr>
        <w:t xml:space="preserve">, remitió </w:t>
      </w:r>
      <w:r w:rsidR="004E29EF" w:rsidRPr="000B1030">
        <w:rPr>
          <w:rFonts w:ascii="Palatino Linotype" w:hAnsi="Palatino Linotype"/>
        </w:rPr>
        <w:t>el Acta del Comité de Transparencia mediante acuerdo CT-</w:t>
      </w:r>
      <w:proofErr w:type="spellStart"/>
      <w:r w:rsidR="004E29EF" w:rsidRPr="000B1030">
        <w:rPr>
          <w:rFonts w:ascii="Palatino Linotype" w:hAnsi="Palatino Linotype"/>
        </w:rPr>
        <w:t>SMAyDS</w:t>
      </w:r>
      <w:proofErr w:type="spellEnd"/>
      <w:r w:rsidR="004E29EF" w:rsidRPr="000B1030">
        <w:rPr>
          <w:rFonts w:ascii="Palatino Linotype" w:hAnsi="Palatino Linotype"/>
        </w:rPr>
        <w:t>/026-E/2024/04</w:t>
      </w:r>
      <w:r w:rsidRPr="000B1030">
        <w:rPr>
          <w:rFonts w:ascii="Palatino Linotype" w:hAnsi="Palatino Linotype"/>
        </w:rPr>
        <w:t xml:space="preserve">, con la cual </w:t>
      </w:r>
      <w:r w:rsidR="00173A7D" w:rsidRPr="000B1030">
        <w:rPr>
          <w:rFonts w:ascii="Palatino Linotype" w:hAnsi="Palatino Linotype"/>
        </w:rPr>
        <w:t>pretende sustentar</w:t>
      </w:r>
      <w:r w:rsidRPr="000B1030">
        <w:rPr>
          <w:rFonts w:ascii="Palatino Linotype" w:hAnsi="Palatino Linotype"/>
        </w:rPr>
        <w:t xml:space="preserve"> la información clasificada como reservada en comento, de acuerdo a lo establecido en </w:t>
      </w:r>
      <w:r w:rsidRPr="000B1030">
        <w:rPr>
          <w:rFonts w:ascii="Palatino Linotype" w:hAnsi="Palatino Linotype" w:cs="Arial"/>
        </w:rPr>
        <w:t xml:space="preserve">los artículos 128, 129, 132 fracción I y 134 tercer párrafo de la Ley de la materia; así como los numerales Sexto al Décimo Primero de los Lineamientos Generales en materia de Clasificación y Desclasificación de la Información, así como para la elaboración de Versiones Públicas, que disponen lo siguiente: </w:t>
      </w:r>
    </w:p>
    <w:p w14:paraId="7237CBD3" w14:textId="77777777" w:rsidR="00844349" w:rsidRPr="000B1030" w:rsidRDefault="00844349" w:rsidP="00844349">
      <w:pPr>
        <w:pStyle w:val="Prrafodelista"/>
        <w:shd w:val="clear" w:color="auto" w:fill="FFFFFF"/>
        <w:ind w:left="0"/>
        <w:jc w:val="both"/>
        <w:rPr>
          <w:rFonts w:ascii="Palatino Linotype" w:hAnsi="Palatino Linotype" w:cs="Arial"/>
        </w:rPr>
      </w:pPr>
    </w:p>
    <w:p w14:paraId="61934CEB" w14:textId="77777777" w:rsidR="00844349" w:rsidRPr="000B1030" w:rsidRDefault="00844349" w:rsidP="00844349">
      <w:pPr>
        <w:ind w:left="851" w:right="850"/>
        <w:jc w:val="both"/>
        <w:rPr>
          <w:rFonts w:ascii="Palatino Linotype" w:hAnsi="Palatino Linotype" w:cs="Arial"/>
          <w:i/>
          <w:color w:val="000000"/>
          <w:u w:val="single"/>
        </w:rPr>
      </w:pPr>
      <w:r w:rsidRPr="000B1030">
        <w:rPr>
          <w:rFonts w:ascii="Palatino Linotype" w:hAnsi="Palatino Linotype" w:cs="Arial"/>
          <w:b/>
          <w:i/>
          <w:color w:val="000000"/>
        </w:rPr>
        <w:t>“Artículo 128.</w:t>
      </w:r>
      <w:r w:rsidRPr="000B1030">
        <w:rPr>
          <w:rFonts w:ascii="Palatino Linotype" w:hAnsi="Palatino Linotype" w:cs="Arial"/>
          <w:i/>
          <w:color w:val="000000"/>
        </w:rPr>
        <w:t xml:space="preserve"> </w:t>
      </w:r>
      <w:r w:rsidRPr="000B1030">
        <w:rPr>
          <w:rFonts w:ascii="Palatino Linotype" w:hAnsi="Palatino Linotype" w:cs="Arial"/>
          <w:b/>
          <w:i/>
          <w:color w:val="000000"/>
        </w:rPr>
        <w:t xml:space="preserve">En los casos en que se niegue el acceso a la información, por actualizarse alguno de los supuestos de clasificación, </w:t>
      </w:r>
      <w:r w:rsidRPr="000B1030">
        <w:rPr>
          <w:rFonts w:ascii="Palatino Linotype" w:hAnsi="Palatino Linotype" w:cs="Arial"/>
          <w:b/>
          <w:i/>
          <w:color w:val="000000"/>
          <w:u w:val="single"/>
        </w:rPr>
        <w:t>el Comité de Transparencia deberá confirmar, modificar o revocar la decisión.</w:t>
      </w:r>
    </w:p>
    <w:p w14:paraId="6AFAC988" w14:textId="77777777" w:rsidR="00844349" w:rsidRPr="000B1030" w:rsidRDefault="00844349" w:rsidP="00844349">
      <w:pPr>
        <w:ind w:left="851" w:right="850"/>
        <w:jc w:val="both"/>
        <w:rPr>
          <w:rFonts w:ascii="Palatino Linotype" w:hAnsi="Palatino Linotype" w:cs="Arial"/>
          <w:b/>
          <w:i/>
          <w:color w:val="000000"/>
        </w:rPr>
      </w:pPr>
      <w:r w:rsidRPr="000B1030">
        <w:rPr>
          <w:rFonts w:ascii="Palatino Linotype" w:hAnsi="Palatino Linotype" w:cs="Arial"/>
          <w:i/>
          <w:color w:val="000000"/>
        </w:rPr>
        <w:lastRenderedPageBreak/>
        <w:t xml:space="preserve">Para </w:t>
      </w:r>
      <w:r w:rsidRPr="000B1030">
        <w:rPr>
          <w:rFonts w:ascii="Palatino Linotype" w:hAnsi="Palatino Linotype" w:cs="Arial"/>
          <w:b/>
          <w:i/>
          <w:color w:val="000000"/>
        </w:rPr>
        <w:t>motivar la clasificación de la información</w:t>
      </w:r>
      <w:r w:rsidRPr="000B1030">
        <w:rPr>
          <w:rFonts w:ascii="Palatino Linotype" w:hAnsi="Palatino Linotype" w:cs="Arial"/>
          <w:i/>
          <w:color w:val="000000"/>
        </w:rPr>
        <w:t xml:space="preserve"> y la ampliación del plazo de reserva, se </w:t>
      </w:r>
      <w:r w:rsidRPr="000B1030">
        <w:rPr>
          <w:rFonts w:ascii="Palatino Linotype" w:hAnsi="Palatino Linotype" w:cs="Arial"/>
          <w:b/>
          <w:i/>
          <w:color w:val="000000"/>
        </w:rPr>
        <w:t>deberán señalar las razones, motivos o circunstancias especiales</w:t>
      </w:r>
      <w:r w:rsidRPr="000B1030">
        <w:rPr>
          <w:rFonts w:ascii="Palatino Linotype" w:hAnsi="Palatino Linotype" w:cs="Arial"/>
          <w:i/>
          <w:color w:val="000000"/>
        </w:rPr>
        <w:t xml:space="preserve"> que llevaron al sujeto obligado </w:t>
      </w:r>
      <w:r w:rsidRPr="000B1030">
        <w:rPr>
          <w:rFonts w:ascii="Palatino Linotype" w:hAnsi="Palatino Linotype" w:cs="Arial"/>
          <w:b/>
          <w:i/>
          <w:color w:val="000000"/>
        </w:rPr>
        <w:t>a concluir que el caso particular se ajusta al supuesto previsto por la norma legal invocada como fundamento</w:t>
      </w:r>
      <w:r w:rsidRPr="000B1030">
        <w:rPr>
          <w:rFonts w:ascii="Palatino Linotype" w:hAnsi="Palatino Linotype" w:cs="Arial"/>
          <w:i/>
          <w:color w:val="000000"/>
        </w:rPr>
        <w:t xml:space="preserve">. </w:t>
      </w:r>
      <w:r w:rsidRPr="000B1030">
        <w:rPr>
          <w:rFonts w:ascii="Palatino Linotype" w:hAnsi="Palatino Linotype" w:cs="Arial"/>
          <w:b/>
          <w:i/>
          <w:color w:val="000000"/>
        </w:rPr>
        <w:t>Además</w:t>
      </w:r>
      <w:r w:rsidRPr="000B1030">
        <w:rPr>
          <w:rFonts w:ascii="Palatino Linotype" w:hAnsi="Palatino Linotype" w:cs="Arial"/>
          <w:i/>
          <w:color w:val="000000"/>
        </w:rPr>
        <w:t xml:space="preserve">, el sujeto obligado deberá, en todo momento, aplicar una </w:t>
      </w:r>
      <w:r w:rsidRPr="000B1030">
        <w:rPr>
          <w:rFonts w:ascii="Palatino Linotype" w:hAnsi="Palatino Linotype" w:cs="Arial"/>
          <w:b/>
          <w:i/>
          <w:color w:val="000000"/>
        </w:rPr>
        <w:t>prueba de daño.</w:t>
      </w:r>
    </w:p>
    <w:p w14:paraId="32125168"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Tratándose de aquélla información que actualice los supuestos de clasificación, deberá señalarse el plazo al que estará sujeto la reserva.</w:t>
      </w:r>
    </w:p>
    <w:p w14:paraId="03C9C4F2"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b/>
          <w:i/>
          <w:color w:val="000000"/>
        </w:rPr>
        <w:t>Artículo 129.</w:t>
      </w:r>
      <w:r w:rsidRPr="000B1030">
        <w:rPr>
          <w:rFonts w:ascii="Palatino Linotype" w:hAnsi="Palatino Linotype" w:cs="Arial"/>
          <w:i/>
          <w:color w:val="000000"/>
        </w:rPr>
        <w:t xml:space="preserve"> En la </w:t>
      </w:r>
      <w:r w:rsidRPr="000B1030">
        <w:rPr>
          <w:rFonts w:ascii="Palatino Linotype" w:hAnsi="Palatino Linotype" w:cs="Arial"/>
          <w:b/>
          <w:i/>
          <w:color w:val="000000"/>
        </w:rPr>
        <w:t>aplicación de la prueba de daño</w:t>
      </w:r>
      <w:r w:rsidRPr="000B1030">
        <w:rPr>
          <w:rFonts w:ascii="Palatino Linotype" w:hAnsi="Palatino Linotype" w:cs="Arial"/>
          <w:i/>
          <w:color w:val="000000"/>
        </w:rPr>
        <w:t>, el sujeto obligado deberá precisar las razones objetivas por las que la apertura de la información generaría una afectación, justificando que:</w:t>
      </w:r>
    </w:p>
    <w:p w14:paraId="6E953A4C"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 La divulgación de la información representa un riesgo real, demostrable e identificable del perjuicio significativo al interés público o a la seguridad pública;</w:t>
      </w:r>
    </w:p>
    <w:p w14:paraId="6DEA7343"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II. El riesgo de perjuicio que supondría la divulgación supera el interés público general de que se difunda; y</w:t>
      </w:r>
    </w:p>
    <w:p w14:paraId="5654C2B5"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III. La limitación se adecua al principio de proporcionalidad y representa el medio menos restrictivo disponible representa el medio menos restrictivo disponible para evitar el perjuicio.</w:t>
      </w:r>
    </w:p>
    <w:p w14:paraId="0CBE6CDA"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b/>
          <w:i/>
          <w:color w:val="000000"/>
        </w:rPr>
        <w:t xml:space="preserve">Artículo 132. </w:t>
      </w:r>
      <w:r w:rsidRPr="000B1030">
        <w:rPr>
          <w:rFonts w:ascii="Palatino Linotype" w:hAnsi="Palatino Linotype" w:cs="Arial"/>
          <w:i/>
          <w:color w:val="000000"/>
        </w:rPr>
        <w:t xml:space="preserve">La </w:t>
      </w:r>
      <w:r w:rsidRPr="000B1030">
        <w:rPr>
          <w:rFonts w:ascii="Palatino Linotype" w:hAnsi="Palatino Linotype" w:cs="Arial"/>
          <w:b/>
          <w:i/>
          <w:color w:val="000000"/>
        </w:rPr>
        <w:t>clasificación de la información se llevará a cabo</w:t>
      </w:r>
      <w:r w:rsidRPr="000B1030">
        <w:rPr>
          <w:rFonts w:ascii="Palatino Linotype" w:hAnsi="Palatino Linotype" w:cs="Arial"/>
          <w:i/>
          <w:color w:val="000000"/>
        </w:rPr>
        <w:t xml:space="preserve"> en el momento en que:</w:t>
      </w:r>
    </w:p>
    <w:p w14:paraId="0062AB89"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 xml:space="preserve">I. </w:t>
      </w:r>
      <w:r w:rsidRPr="000B1030">
        <w:rPr>
          <w:rFonts w:ascii="Palatino Linotype" w:hAnsi="Palatino Linotype" w:cs="Arial"/>
          <w:b/>
          <w:i/>
          <w:color w:val="000000"/>
        </w:rPr>
        <w:t>Se reciba una solicitud</w:t>
      </w:r>
      <w:r w:rsidRPr="000B1030">
        <w:rPr>
          <w:rFonts w:ascii="Palatino Linotype" w:hAnsi="Palatino Linotype" w:cs="Arial"/>
          <w:i/>
          <w:color w:val="000000"/>
        </w:rPr>
        <w:t xml:space="preserve"> de acceso a la información;</w:t>
      </w:r>
    </w:p>
    <w:p w14:paraId="645B4D0E"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II. Se determine mediante resolución de autoridad competente; o</w:t>
      </w:r>
    </w:p>
    <w:p w14:paraId="1DA80B53"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i/>
          <w:color w:val="000000"/>
        </w:rPr>
        <w:t>III. Se generen versiones públicas para dar cumplimiento a las obligaciones de transparencia previstas en esta Ley.</w:t>
      </w:r>
    </w:p>
    <w:p w14:paraId="52C72CF8" w14:textId="77777777" w:rsidR="00844349" w:rsidRPr="000B1030" w:rsidRDefault="00844349" w:rsidP="00844349">
      <w:pPr>
        <w:ind w:left="851" w:right="850"/>
        <w:jc w:val="both"/>
        <w:rPr>
          <w:rFonts w:ascii="Palatino Linotype" w:hAnsi="Palatino Linotype" w:cs="Arial"/>
          <w:b/>
          <w:i/>
          <w:color w:val="000000"/>
          <w:u w:val="single"/>
        </w:rPr>
      </w:pPr>
      <w:r w:rsidRPr="000B1030">
        <w:rPr>
          <w:rFonts w:ascii="Palatino Linotype" w:hAnsi="Palatino Linotype" w:cs="Arial"/>
          <w:b/>
          <w:i/>
          <w:color w:val="000000"/>
          <w:u w:val="single"/>
        </w:rPr>
        <w:t>Tratándose de información reservada, los titulares de las áreas deberán revisar la clasificación al momento de la recepción de una solicitud, para verificar si subsisten las causas que le dieron origen.</w:t>
      </w:r>
    </w:p>
    <w:p w14:paraId="3E14FA50" w14:textId="77777777" w:rsidR="00844349" w:rsidRPr="000B1030" w:rsidRDefault="00844349" w:rsidP="00844349">
      <w:pPr>
        <w:ind w:left="851" w:right="850"/>
        <w:jc w:val="both"/>
        <w:rPr>
          <w:rFonts w:ascii="Palatino Linotype" w:hAnsi="Palatino Linotype" w:cs="Arial"/>
          <w:i/>
          <w:color w:val="000000"/>
        </w:rPr>
      </w:pPr>
      <w:r w:rsidRPr="000B1030">
        <w:rPr>
          <w:rFonts w:ascii="Palatino Linotype" w:hAnsi="Palatino Linotype" w:cs="Arial"/>
          <w:b/>
          <w:i/>
          <w:color w:val="000000"/>
        </w:rPr>
        <w:t>Artículo 134.</w:t>
      </w:r>
      <w:r w:rsidRPr="000B1030">
        <w:rPr>
          <w:rFonts w:ascii="Palatino Linotype" w:hAnsi="Palatino Linotype" w:cs="Arial"/>
          <w:i/>
          <w:color w:val="000000"/>
        </w:rPr>
        <w:t xml:space="preserve"> …</w:t>
      </w:r>
    </w:p>
    <w:p w14:paraId="45D3AF32" w14:textId="77777777" w:rsidR="00844349" w:rsidRPr="000B1030" w:rsidRDefault="00844349" w:rsidP="00844349">
      <w:pPr>
        <w:ind w:left="851" w:right="850"/>
        <w:jc w:val="both"/>
        <w:rPr>
          <w:rFonts w:ascii="Palatino Linotype" w:hAnsi="Palatino Linotype" w:cs="Arial"/>
          <w:b/>
          <w:i/>
          <w:color w:val="000000"/>
        </w:rPr>
      </w:pPr>
      <w:r w:rsidRPr="000B1030">
        <w:rPr>
          <w:rFonts w:ascii="Palatino Linotype" w:hAnsi="Palatino Linotype" w:cs="Arial"/>
          <w:b/>
          <w:i/>
          <w:color w:val="000000"/>
        </w:rPr>
        <w:t>La clasificación de información se realizará conforme a un análisis caso por caso, mediante la aplicación de la prueba de daño.</w:t>
      </w:r>
    </w:p>
    <w:p w14:paraId="64F4ECB9" w14:textId="77777777" w:rsidR="00844349" w:rsidRPr="000B1030" w:rsidRDefault="00844349" w:rsidP="00844349">
      <w:pPr>
        <w:ind w:left="851" w:right="850"/>
        <w:jc w:val="both"/>
        <w:rPr>
          <w:rFonts w:ascii="Palatino Linotype" w:hAnsi="Palatino Linotype" w:cs="Arial"/>
          <w:b/>
          <w:i/>
          <w:color w:val="000000"/>
        </w:rPr>
      </w:pPr>
    </w:p>
    <w:p w14:paraId="232A7410" w14:textId="77777777" w:rsidR="00844349" w:rsidRPr="000B1030" w:rsidRDefault="00844349" w:rsidP="00844349">
      <w:pPr>
        <w:ind w:left="851" w:right="850"/>
        <w:jc w:val="center"/>
        <w:rPr>
          <w:rFonts w:ascii="Palatino Linotype" w:hAnsi="Palatino Linotype" w:cs="Arial"/>
          <w:b/>
          <w:i/>
          <w:color w:val="000000"/>
        </w:rPr>
      </w:pPr>
      <w:r w:rsidRPr="000B1030">
        <w:rPr>
          <w:rFonts w:ascii="Palatino Linotype" w:hAnsi="Palatino Linotype" w:cs="Arial"/>
          <w:b/>
          <w:i/>
          <w:color w:val="000000"/>
        </w:rPr>
        <w:t>Lineamientos Generales en materia de Clasificación y Desclasificación de la Información, así como para la elaboración de Versiones Públicas.</w:t>
      </w:r>
    </w:p>
    <w:p w14:paraId="2EB35125" w14:textId="77777777" w:rsidR="00844349" w:rsidRPr="000B1030" w:rsidRDefault="00844349" w:rsidP="00844349">
      <w:pPr>
        <w:ind w:left="851" w:right="850"/>
        <w:jc w:val="center"/>
        <w:rPr>
          <w:rFonts w:ascii="Palatino Linotype" w:hAnsi="Palatino Linotype" w:cs="Arial"/>
          <w:b/>
          <w:i/>
          <w:color w:val="000000"/>
        </w:rPr>
      </w:pPr>
    </w:p>
    <w:p w14:paraId="303CCF49"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“Sexto.</w:t>
      </w:r>
      <w:r w:rsidRPr="000B1030">
        <w:rPr>
          <w:rFonts w:ascii="Palatino Linotype" w:hAnsi="Palatino Linotype" w:cs="Arial"/>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7E8EB01"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 xml:space="preserve">La </w:t>
      </w:r>
      <w:r w:rsidRPr="000B1030">
        <w:rPr>
          <w:rFonts w:ascii="Palatino Linotype" w:hAnsi="Palatino Linotype" w:cs="Arial"/>
          <w:b/>
          <w:i/>
          <w:u w:val="single"/>
          <w:lang w:eastAsia="es-MX"/>
        </w:rPr>
        <w:t>clasificación de información se realizará conforme a un análisis caso por caso</w:t>
      </w:r>
      <w:r w:rsidRPr="000B1030">
        <w:rPr>
          <w:rFonts w:ascii="Palatino Linotype" w:hAnsi="Palatino Linotype" w:cs="Arial"/>
          <w:i/>
          <w:lang w:eastAsia="es-MX"/>
        </w:rPr>
        <w:t xml:space="preserve">, </w:t>
      </w:r>
      <w:r w:rsidRPr="000B1030">
        <w:rPr>
          <w:rFonts w:ascii="Palatino Linotype" w:hAnsi="Palatino Linotype" w:cs="Arial"/>
          <w:b/>
          <w:i/>
          <w:lang w:eastAsia="es-MX"/>
        </w:rPr>
        <w:t>mediante la aplicación de la prueba de daño y de interés público</w:t>
      </w:r>
      <w:r w:rsidRPr="000B1030">
        <w:rPr>
          <w:rFonts w:ascii="Palatino Linotype" w:hAnsi="Palatino Linotype" w:cs="Arial"/>
          <w:i/>
          <w:lang w:eastAsia="es-MX"/>
        </w:rPr>
        <w:t>.</w:t>
      </w:r>
    </w:p>
    <w:p w14:paraId="2D8C43C8"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Séptimo.</w:t>
      </w:r>
      <w:r w:rsidRPr="000B1030">
        <w:rPr>
          <w:rFonts w:ascii="Palatino Linotype" w:hAnsi="Palatino Linotype" w:cs="Arial"/>
          <w:i/>
          <w:lang w:eastAsia="es-MX"/>
        </w:rPr>
        <w:t xml:space="preserve"> La </w:t>
      </w:r>
      <w:r w:rsidRPr="000B1030">
        <w:rPr>
          <w:rFonts w:ascii="Palatino Linotype" w:hAnsi="Palatino Linotype" w:cs="Arial"/>
          <w:b/>
          <w:i/>
          <w:lang w:eastAsia="es-MX"/>
        </w:rPr>
        <w:t>clasificación de la información se llevará a cabo</w:t>
      </w:r>
      <w:r w:rsidRPr="000B1030">
        <w:rPr>
          <w:rFonts w:ascii="Palatino Linotype" w:hAnsi="Palatino Linotype" w:cs="Arial"/>
          <w:i/>
          <w:lang w:eastAsia="es-MX"/>
        </w:rPr>
        <w:t xml:space="preserve"> en el momento en que:</w:t>
      </w:r>
    </w:p>
    <w:p w14:paraId="79110EE4"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I.</w:t>
      </w:r>
      <w:r w:rsidRPr="000B1030">
        <w:rPr>
          <w:rFonts w:ascii="Palatino Linotype" w:hAnsi="Palatino Linotype" w:cs="Arial"/>
          <w:i/>
          <w:lang w:eastAsia="es-MX"/>
        </w:rPr>
        <w:t xml:space="preserve"> </w:t>
      </w:r>
      <w:r w:rsidRPr="000B1030">
        <w:rPr>
          <w:rFonts w:ascii="Palatino Linotype" w:hAnsi="Palatino Linotype" w:cs="Arial"/>
          <w:b/>
          <w:i/>
          <w:lang w:eastAsia="es-MX"/>
        </w:rPr>
        <w:t>Se reciba una solicitud de acceso a la información</w:t>
      </w:r>
      <w:r w:rsidRPr="000B1030">
        <w:rPr>
          <w:rFonts w:ascii="Palatino Linotype" w:hAnsi="Palatino Linotype" w:cs="Arial"/>
          <w:i/>
          <w:lang w:eastAsia="es-MX"/>
        </w:rPr>
        <w:t>;</w:t>
      </w:r>
    </w:p>
    <w:p w14:paraId="1E754CB9"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II.</w:t>
      </w:r>
      <w:r w:rsidRPr="000B1030">
        <w:rPr>
          <w:rFonts w:ascii="Palatino Linotype" w:hAnsi="Palatino Linotype" w:cs="Arial"/>
          <w:i/>
          <w:lang w:eastAsia="es-MX"/>
        </w:rPr>
        <w:t xml:space="preserve"> Se determine mediante resolución de autoridad competente, o</w:t>
      </w:r>
    </w:p>
    <w:p w14:paraId="150D0D7B"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III.</w:t>
      </w:r>
      <w:r w:rsidRPr="000B1030">
        <w:rPr>
          <w:rFonts w:ascii="Palatino Linotype" w:hAnsi="Palatino Linotype" w:cs="Arial"/>
          <w:i/>
          <w:lang w:eastAsia="es-MX"/>
        </w:rPr>
        <w:t xml:space="preserve"> Se generen versiones públicas para dar cumplimiento a las obligaciones de transparencia previstas en la Ley General, la Ley Federal y las correspondientes de las entidades federativas.</w:t>
      </w:r>
    </w:p>
    <w:p w14:paraId="30CAEAF8"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Los titulares de las áreas deberán revisar la clasificación al momento de la recepción de una solicitud de acceso a la información, para verificar si encuadra en una causal de reserva o de confidencialidad.</w:t>
      </w:r>
    </w:p>
    <w:p w14:paraId="73A50A47"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b/>
          <w:i/>
          <w:lang w:eastAsia="es-MX"/>
        </w:rPr>
        <w:t>Octavo.</w:t>
      </w:r>
      <w:r w:rsidRPr="000B1030">
        <w:rPr>
          <w:rFonts w:ascii="Palatino Linotype" w:hAnsi="Palatino Linotype" w:cs="Arial"/>
          <w:i/>
          <w:lang w:eastAsia="es-MX"/>
        </w:rPr>
        <w:t xml:space="preserve"> Para </w:t>
      </w:r>
      <w:r w:rsidRPr="000B1030">
        <w:rPr>
          <w:rFonts w:ascii="Palatino Linotype" w:hAnsi="Palatino Linotype" w:cs="Arial"/>
          <w:b/>
          <w:i/>
          <w:lang w:eastAsia="es-MX"/>
        </w:rPr>
        <w:t>fundar la clasificación de la información se debe señalar el artículo, fracción, inciso, párrafo o numeral de la ley o tratado internacional suscrito por el Estado mexicano que expresamente le otorga el carácter de reservada</w:t>
      </w:r>
      <w:r w:rsidRPr="000B1030">
        <w:rPr>
          <w:rFonts w:ascii="Palatino Linotype" w:hAnsi="Palatino Linotype" w:cs="Arial"/>
          <w:i/>
          <w:lang w:eastAsia="es-MX"/>
        </w:rPr>
        <w:t xml:space="preserve"> o confidencial.</w:t>
      </w:r>
    </w:p>
    <w:p w14:paraId="1D882BFF" w14:textId="77777777" w:rsidR="00844349" w:rsidRPr="000B1030" w:rsidRDefault="00844349" w:rsidP="00844349">
      <w:pPr>
        <w:ind w:left="851" w:right="902"/>
        <w:jc w:val="both"/>
        <w:rPr>
          <w:rFonts w:ascii="Palatino Linotype" w:hAnsi="Palatino Linotype" w:cs="Arial"/>
          <w:b/>
          <w:i/>
          <w:u w:val="single"/>
          <w:lang w:eastAsia="es-MX"/>
        </w:rPr>
      </w:pPr>
      <w:r w:rsidRPr="000B1030">
        <w:rPr>
          <w:rFonts w:ascii="Palatino Linotype" w:hAnsi="Palatino Linotype" w:cs="Arial"/>
          <w:b/>
          <w:i/>
          <w:lang w:eastAsia="es-MX"/>
        </w:rPr>
        <w:t>Para motivar la clasificación</w:t>
      </w:r>
      <w:r w:rsidRPr="000B1030">
        <w:rPr>
          <w:rFonts w:ascii="Palatino Linotype" w:hAnsi="Palatino Linotype" w:cs="Arial"/>
          <w:i/>
          <w:lang w:eastAsia="es-MX"/>
        </w:rPr>
        <w:t xml:space="preserve"> se deberán </w:t>
      </w:r>
      <w:r w:rsidRPr="000B1030">
        <w:rPr>
          <w:rFonts w:ascii="Palatino Linotype" w:hAnsi="Palatino Linotype" w:cs="Arial"/>
          <w:b/>
          <w:i/>
          <w:lang w:eastAsia="es-MX"/>
        </w:rPr>
        <w:t xml:space="preserve">señalar las razones o circunstancias especiales que lo llevaron a concluir que el </w:t>
      </w:r>
      <w:r w:rsidRPr="000B1030">
        <w:rPr>
          <w:rFonts w:ascii="Palatino Linotype" w:hAnsi="Palatino Linotype" w:cs="Arial"/>
          <w:b/>
          <w:i/>
          <w:u w:val="single"/>
          <w:lang w:eastAsia="es-MX"/>
        </w:rPr>
        <w:t>caso particular se ajusta al supuesto previsto por la norma legal invocada como fundamento.</w:t>
      </w:r>
    </w:p>
    <w:p w14:paraId="0C0CA630"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En caso de referirse a información reservada, la motivación de la clasificación también deberá comprender las circunstancias que justifican el establecimiento de determinado plazo de reserva.</w:t>
      </w:r>
    </w:p>
    <w:p w14:paraId="5C503D07"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D421B39" w14:textId="77777777" w:rsidR="00844349" w:rsidRPr="000B1030" w:rsidRDefault="00844349" w:rsidP="00844349">
      <w:pPr>
        <w:ind w:left="851" w:right="902"/>
        <w:jc w:val="both"/>
        <w:rPr>
          <w:rFonts w:ascii="Palatino Linotype" w:hAnsi="Palatino Linotype" w:cs="Arial"/>
          <w:i/>
          <w:lang w:eastAsia="es-MX"/>
        </w:rPr>
      </w:pPr>
      <w:r w:rsidRPr="000B1030">
        <w:rPr>
          <w:rFonts w:ascii="Palatino Linotype" w:hAnsi="Palatino Linotype" w:cs="Arial"/>
          <w:i/>
          <w:lang w:eastAsia="es-MX"/>
        </w:rPr>
        <w:lastRenderedPageBreak/>
        <w:t>Los documentos contenidos en los archivos históricos y los identificados como históricos confidenciales no serán susceptibles de clasificación como reservados.”</w:t>
      </w:r>
    </w:p>
    <w:p w14:paraId="3C1B1FD7" w14:textId="77777777" w:rsidR="00844349" w:rsidRPr="000B1030" w:rsidRDefault="00844349" w:rsidP="00844349">
      <w:pPr>
        <w:ind w:right="850"/>
        <w:rPr>
          <w:rFonts w:ascii="Palatino Linotype" w:hAnsi="Palatino Linotype" w:cs="Arial"/>
          <w:b/>
          <w:i/>
          <w:color w:val="000000"/>
          <w:u w:val="single"/>
        </w:rPr>
      </w:pPr>
    </w:p>
    <w:p w14:paraId="77A1558A" w14:textId="7777777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cs="Arial"/>
        </w:rPr>
      </w:pPr>
      <w:r w:rsidRPr="000B1030">
        <w:rPr>
          <w:rFonts w:ascii="Palatino Linotype" w:hAnsi="Palatino Linotype" w:cs="Arial"/>
        </w:rPr>
        <w:t>De la normatividad transcrita, se desprende que la clasificación de información como reservada debe llevarse a cabo de manera específica para la solicitud de mérito y conforme a un análisis al caso concreto, mediante la aplicación de la prueba de daño;  asimismo, existe obligatoriedad por parte de los Titulares de las áreas para revisar la clasificación al momento de que se presente una nueva solicitud, con la finalidad de verificar si subsisten las causas que dieron origen a la clasificación de que se trate.</w:t>
      </w:r>
    </w:p>
    <w:p w14:paraId="16B46CAF" w14:textId="77777777" w:rsidR="000C2A45" w:rsidRPr="000B1030" w:rsidRDefault="000C2A45" w:rsidP="00844349">
      <w:pPr>
        <w:pStyle w:val="Prrafodelista"/>
        <w:autoSpaceDE w:val="0"/>
        <w:autoSpaceDN w:val="0"/>
        <w:adjustRightInd w:val="0"/>
        <w:spacing w:line="360" w:lineRule="auto"/>
        <w:ind w:left="0"/>
        <w:jc w:val="both"/>
        <w:rPr>
          <w:rFonts w:ascii="Palatino Linotype" w:hAnsi="Palatino Linotype" w:cs="Arial"/>
        </w:rPr>
      </w:pPr>
    </w:p>
    <w:p w14:paraId="7A466EC1" w14:textId="77777777" w:rsidR="000C2A45" w:rsidRPr="000B1030" w:rsidRDefault="000C2A45" w:rsidP="000C2A45">
      <w:pPr>
        <w:spacing w:line="360" w:lineRule="auto"/>
        <w:jc w:val="both"/>
        <w:rPr>
          <w:rFonts w:ascii="Palatino Linotype" w:eastAsia="Calibri" w:hAnsi="Palatino Linotype" w:cs="Calibri"/>
          <w:szCs w:val="22"/>
          <w:lang w:eastAsia="es-MX"/>
        </w:rPr>
      </w:pPr>
      <w:r w:rsidRPr="000B1030">
        <w:rPr>
          <w:rFonts w:ascii="Palatino Linotype" w:eastAsia="Calibri" w:hAnsi="Palatino Linotype" w:cs="Calibri"/>
          <w:szCs w:val="22"/>
          <w:lang w:eastAsia="es-MX"/>
        </w:rPr>
        <w:t>Conforme a lo anterior, se estima conveniente analizar el Acta remitida por el Sujeto Obligado con la finalidad de verificar si se cumple con lo establecido con la normatividad vigente respecto de la clasificación de la información:</w:t>
      </w:r>
    </w:p>
    <w:p w14:paraId="7B13C996" w14:textId="77777777" w:rsidR="000C2A45" w:rsidRPr="000B1030" w:rsidRDefault="000C2A45" w:rsidP="000C2A45">
      <w:pPr>
        <w:spacing w:line="360" w:lineRule="auto"/>
        <w:jc w:val="both"/>
        <w:rPr>
          <w:rFonts w:ascii="Palatino Linotype" w:eastAsia="Calibri" w:hAnsi="Palatino Linotype" w:cs="Calibri"/>
          <w:szCs w:val="22"/>
          <w:lang w:eastAsia="es-MX"/>
        </w:rPr>
      </w:pPr>
    </w:p>
    <w:tbl>
      <w:tblPr>
        <w:tblStyle w:val="Tablaconcuadrcula"/>
        <w:tblW w:w="9072" w:type="dxa"/>
        <w:tblLayout w:type="fixed"/>
        <w:tblLook w:val="04A0" w:firstRow="1" w:lastRow="0" w:firstColumn="1" w:lastColumn="0" w:noHBand="0" w:noVBand="1"/>
      </w:tblPr>
      <w:tblGrid>
        <w:gridCol w:w="1560"/>
        <w:gridCol w:w="1417"/>
        <w:gridCol w:w="6095"/>
      </w:tblGrid>
      <w:tr w:rsidR="000C2A45" w:rsidRPr="000B1030" w14:paraId="0C7BC428" w14:textId="77777777" w:rsidTr="0055138F">
        <w:trPr>
          <w:tblHeader/>
        </w:trPr>
        <w:tc>
          <w:tcPr>
            <w:tcW w:w="1560" w:type="dxa"/>
            <w:tcBorders>
              <w:top w:val="nil"/>
              <w:left w:val="nil"/>
            </w:tcBorders>
          </w:tcPr>
          <w:p w14:paraId="412979DA" w14:textId="77777777" w:rsidR="000C2A45" w:rsidRPr="000B1030" w:rsidRDefault="000C2A45" w:rsidP="0055138F">
            <w:pPr>
              <w:spacing w:after="120" w:line="360" w:lineRule="auto"/>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6F346B7F" w14:textId="77777777" w:rsidR="000C2A45" w:rsidRPr="000B1030" w:rsidRDefault="000C2A45" w:rsidP="0055138F">
            <w:pPr>
              <w:spacing w:after="120" w:line="360" w:lineRule="auto"/>
              <w:ind w:left="47"/>
              <w:jc w:val="center"/>
              <w:rPr>
                <w:rFonts w:ascii="Palatino Linotype" w:hAnsi="Palatino Linotype"/>
                <w:b/>
                <w:sz w:val="20"/>
                <w:szCs w:val="20"/>
              </w:rPr>
            </w:pPr>
            <w:r w:rsidRPr="000B1030">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490CD608" w14:textId="77777777" w:rsidR="000C2A45" w:rsidRPr="000B1030" w:rsidRDefault="000C2A45" w:rsidP="0055138F">
            <w:pPr>
              <w:spacing w:after="120" w:line="360" w:lineRule="auto"/>
              <w:ind w:left="47"/>
              <w:jc w:val="center"/>
              <w:rPr>
                <w:rFonts w:ascii="Palatino Linotype" w:hAnsi="Palatino Linotype"/>
                <w:b/>
              </w:rPr>
            </w:pPr>
            <w:r w:rsidRPr="000B1030">
              <w:rPr>
                <w:rFonts w:ascii="Palatino Linotype" w:hAnsi="Palatino Linotype"/>
                <w:b/>
              </w:rPr>
              <w:t>Contenido</w:t>
            </w:r>
          </w:p>
        </w:tc>
      </w:tr>
      <w:tr w:rsidR="000C2A45" w:rsidRPr="000B1030" w14:paraId="41F8645C" w14:textId="77777777" w:rsidTr="0055138F">
        <w:tc>
          <w:tcPr>
            <w:tcW w:w="1560" w:type="dxa"/>
            <w:vAlign w:val="center"/>
          </w:tcPr>
          <w:p w14:paraId="0320DE71" w14:textId="77777777" w:rsidR="000C2A45" w:rsidRPr="000B1030" w:rsidRDefault="000C2A45" w:rsidP="0055138F">
            <w:pPr>
              <w:spacing w:line="360" w:lineRule="auto"/>
              <w:jc w:val="both"/>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Número de folio de la solicitud y referencia de la información solicitada</w:t>
            </w:r>
          </w:p>
        </w:tc>
        <w:tc>
          <w:tcPr>
            <w:tcW w:w="1417" w:type="dxa"/>
            <w:tcBorders>
              <w:top w:val="single" w:sz="4" w:space="0" w:color="auto"/>
            </w:tcBorders>
            <w:vAlign w:val="center"/>
          </w:tcPr>
          <w:p w14:paraId="1F025976" w14:textId="77777777" w:rsidR="000C2A45" w:rsidRPr="000B1030" w:rsidRDefault="000C2A45" w:rsidP="0055138F">
            <w:pPr>
              <w:spacing w:after="120" w:line="360" w:lineRule="auto"/>
              <w:ind w:left="47"/>
              <w:jc w:val="center"/>
              <w:rPr>
                <w:rFonts w:ascii="Palatino Linotype" w:eastAsia="Calibri" w:hAnsi="Palatino Linotype" w:cs="Calibri"/>
                <w:b/>
                <w:szCs w:val="22"/>
                <w:lang w:eastAsia="es-MX"/>
              </w:rPr>
            </w:pPr>
            <w:r w:rsidRPr="000B1030">
              <w:rPr>
                <w:rFonts w:ascii="Palatino Linotype" w:eastAsia="Calibri" w:hAnsi="Palatino Linotype" w:cs="Calibri"/>
                <w:b/>
                <w:szCs w:val="22"/>
                <w:lang w:eastAsia="es-MX"/>
              </w:rPr>
              <w:t>Sí</w:t>
            </w:r>
          </w:p>
        </w:tc>
        <w:tc>
          <w:tcPr>
            <w:tcW w:w="6095" w:type="dxa"/>
            <w:tcBorders>
              <w:top w:val="single" w:sz="4" w:space="0" w:color="auto"/>
            </w:tcBorders>
            <w:vAlign w:val="center"/>
          </w:tcPr>
          <w:p w14:paraId="382ED77E" w14:textId="77777777" w:rsidR="000C2A45" w:rsidRPr="000B1030" w:rsidRDefault="000C2A45" w:rsidP="0055138F">
            <w:pPr>
              <w:spacing w:after="120" w:line="360" w:lineRule="auto"/>
              <w:ind w:left="-115"/>
              <w:jc w:val="center"/>
              <w:rPr>
                <w:rFonts w:ascii="Palatino Linotype" w:eastAsia="Calibri" w:hAnsi="Palatino Linotype" w:cs="Calibri"/>
                <w:sz w:val="2"/>
                <w:szCs w:val="22"/>
                <w:lang w:eastAsia="es-MX"/>
              </w:rPr>
            </w:pPr>
          </w:p>
          <w:p w14:paraId="780DBC29" w14:textId="64B88EF2" w:rsidR="000C2A45" w:rsidRPr="000B1030" w:rsidRDefault="009B27F5" w:rsidP="0055138F">
            <w:pPr>
              <w:spacing w:after="120" w:line="360" w:lineRule="auto"/>
              <w:ind w:left="-115"/>
              <w:jc w:val="center"/>
              <w:rPr>
                <w:rFonts w:ascii="Palatino Linotype" w:eastAsia="Calibri" w:hAnsi="Palatino Linotype" w:cs="Calibri"/>
                <w:szCs w:val="22"/>
                <w:lang w:eastAsia="es-MX"/>
              </w:rPr>
            </w:pPr>
            <w:r w:rsidRPr="000B1030">
              <w:rPr>
                <w:rFonts w:ascii="Palatino Linotype" w:eastAsia="Calibri" w:hAnsi="Palatino Linotype" w:cs="Calibri"/>
                <w:noProof/>
                <w:szCs w:val="22"/>
                <w:lang w:val="es-MX" w:eastAsia="es-MX"/>
              </w:rPr>
              <w:drawing>
                <wp:inline distT="0" distB="0" distL="0" distR="0" wp14:anchorId="1750B81A" wp14:editId="0EB37D4A">
                  <wp:extent cx="3733165" cy="2061210"/>
                  <wp:effectExtent l="0" t="0" r="635" b="0"/>
                  <wp:docPr id="1237679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79371" name=""/>
                          <pic:cNvPicPr/>
                        </pic:nvPicPr>
                        <pic:blipFill>
                          <a:blip r:embed="rId10"/>
                          <a:stretch>
                            <a:fillRect/>
                          </a:stretch>
                        </pic:blipFill>
                        <pic:spPr>
                          <a:xfrm>
                            <a:off x="0" y="0"/>
                            <a:ext cx="3733165" cy="2061210"/>
                          </a:xfrm>
                          <a:prstGeom prst="rect">
                            <a:avLst/>
                          </a:prstGeom>
                        </pic:spPr>
                      </pic:pic>
                    </a:graphicData>
                  </a:graphic>
                </wp:inline>
              </w:drawing>
            </w:r>
          </w:p>
        </w:tc>
      </w:tr>
      <w:tr w:rsidR="000C2A45" w:rsidRPr="000B1030" w14:paraId="15C6FE96" w14:textId="77777777" w:rsidTr="0055138F">
        <w:tc>
          <w:tcPr>
            <w:tcW w:w="1560" w:type="dxa"/>
            <w:vAlign w:val="center"/>
          </w:tcPr>
          <w:p w14:paraId="712EF3D0" w14:textId="77777777" w:rsidR="000C2A45" w:rsidRPr="000B1030" w:rsidRDefault="000C2A45" w:rsidP="0055138F">
            <w:pPr>
              <w:spacing w:line="360" w:lineRule="auto"/>
              <w:ind w:left="-113"/>
              <w:jc w:val="both"/>
              <w:rPr>
                <w:rFonts w:ascii="Palatino Linotype" w:eastAsia="Calibri" w:hAnsi="Palatino Linotype" w:cs="Calibri"/>
                <w:b/>
                <w:sz w:val="15"/>
                <w:szCs w:val="15"/>
                <w:lang w:eastAsia="es-MX"/>
              </w:rPr>
            </w:pPr>
            <w:r w:rsidRPr="000B1030">
              <w:rPr>
                <w:rFonts w:ascii="Palatino Linotype" w:eastAsia="Calibri" w:hAnsi="Palatino Linotype" w:cs="Calibri"/>
                <w:b/>
                <w:sz w:val="15"/>
                <w:szCs w:val="15"/>
                <w:lang w:eastAsia="es-MX"/>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314C5CF6" w14:textId="77777777" w:rsidR="000C2A45" w:rsidRPr="000B1030" w:rsidRDefault="000C2A45" w:rsidP="0055138F">
            <w:pPr>
              <w:spacing w:line="360" w:lineRule="auto"/>
              <w:ind w:left="47"/>
              <w:jc w:val="center"/>
              <w:rPr>
                <w:rFonts w:ascii="Palatino Linotype" w:eastAsia="Calibri" w:hAnsi="Palatino Linotype" w:cs="Calibri"/>
                <w:b/>
                <w:szCs w:val="22"/>
                <w:lang w:eastAsia="es-MX"/>
              </w:rPr>
            </w:pPr>
            <w:r w:rsidRPr="000B1030">
              <w:rPr>
                <w:rFonts w:ascii="Palatino Linotype" w:eastAsia="Calibri" w:hAnsi="Palatino Linotype" w:cs="Calibri"/>
                <w:b/>
                <w:szCs w:val="22"/>
                <w:lang w:eastAsia="es-MX"/>
              </w:rPr>
              <w:t>Sí</w:t>
            </w:r>
          </w:p>
        </w:tc>
        <w:tc>
          <w:tcPr>
            <w:tcW w:w="6095" w:type="dxa"/>
            <w:vAlign w:val="center"/>
          </w:tcPr>
          <w:p w14:paraId="59972082" w14:textId="63C9F3C2" w:rsidR="000C2A45" w:rsidRPr="000B1030" w:rsidRDefault="009B27F5" w:rsidP="0055138F">
            <w:pPr>
              <w:spacing w:line="360" w:lineRule="auto"/>
              <w:jc w:val="both"/>
              <w:rPr>
                <w:rFonts w:ascii="Palatino Linotype" w:eastAsia="Calibri" w:hAnsi="Palatino Linotype" w:cs="Calibri"/>
                <w:sz w:val="20"/>
                <w:szCs w:val="20"/>
                <w:lang w:eastAsia="es-MX"/>
              </w:rPr>
            </w:pPr>
            <w:r w:rsidRPr="000B1030">
              <w:rPr>
                <w:rFonts w:ascii="Palatino Linotype" w:eastAsia="Calibri" w:hAnsi="Palatino Linotype" w:cs="Calibri"/>
                <w:noProof/>
                <w:sz w:val="20"/>
                <w:szCs w:val="20"/>
                <w:lang w:val="es-MX" w:eastAsia="es-MX"/>
              </w:rPr>
              <w:drawing>
                <wp:inline distT="0" distB="0" distL="0" distR="0" wp14:anchorId="5599509D" wp14:editId="75B68088">
                  <wp:extent cx="3733165" cy="1382395"/>
                  <wp:effectExtent l="0" t="0" r="635" b="1905"/>
                  <wp:docPr id="288223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23189" name=""/>
                          <pic:cNvPicPr/>
                        </pic:nvPicPr>
                        <pic:blipFill>
                          <a:blip r:embed="rId11"/>
                          <a:stretch>
                            <a:fillRect/>
                          </a:stretch>
                        </pic:blipFill>
                        <pic:spPr>
                          <a:xfrm>
                            <a:off x="0" y="0"/>
                            <a:ext cx="3733165" cy="1382395"/>
                          </a:xfrm>
                          <a:prstGeom prst="rect">
                            <a:avLst/>
                          </a:prstGeom>
                        </pic:spPr>
                      </pic:pic>
                    </a:graphicData>
                  </a:graphic>
                </wp:inline>
              </w:drawing>
            </w:r>
          </w:p>
        </w:tc>
      </w:tr>
      <w:tr w:rsidR="000C2A45" w:rsidRPr="000B1030" w14:paraId="00C71071" w14:textId="77777777" w:rsidTr="0055138F">
        <w:tc>
          <w:tcPr>
            <w:tcW w:w="1560" w:type="dxa"/>
            <w:vAlign w:val="center"/>
          </w:tcPr>
          <w:p w14:paraId="0E216E6D" w14:textId="77777777" w:rsidR="000C2A45" w:rsidRPr="000B1030" w:rsidRDefault="000C2A45" w:rsidP="0055138F">
            <w:pPr>
              <w:tabs>
                <w:tab w:val="left" w:pos="317"/>
              </w:tabs>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Fundamento y Motivación Legal</w:t>
            </w:r>
          </w:p>
        </w:tc>
        <w:tc>
          <w:tcPr>
            <w:tcW w:w="1417" w:type="dxa"/>
            <w:vAlign w:val="center"/>
          </w:tcPr>
          <w:p w14:paraId="33960C56" w14:textId="77777777" w:rsidR="000C2A45" w:rsidRPr="000B1030" w:rsidRDefault="000C2A45" w:rsidP="0055138F">
            <w:pPr>
              <w:spacing w:after="120" w:line="360" w:lineRule="auto"/>
              <w:ind w:left="47"/>
              <w:jc w:val="center"/>
              <w:rPr>
                <w:rFonts w:ascii="Palatino Linotype" w:eastAsia="Calibri" w:hAnsi="Palatino Linotype" w:cs="Calibri"/>
                <w:b/>
                <w:szCs w:val="22"/>
                <w:lang w:eastAsia="es-MX"/>
              </w:rPr>
            </w:pPr>
            <w:r w:rsidRPr="000B1030">
              <w:rPr>
                <w:rFonts w:ascii="Palatino Linotype" w:eastAsia="Calibri" w:hAnsi="Palatino Linotype" w:cs="Calibri"/>
                <w:b/>
                <w:szCs w:val="22"/>
                <w:lang w:eastAsia="es-MX"/>
              </w:rPr>
              <w:t>Sí</w:t>
            </w:r>
          </w:p>
        </w:tc>
        <w:tc>
          <w:tcPr>
            <w:tcW w:w="6095" w:type="dxa"/>
            <w:vAlign w:val="center"/>
          </w:tcPr>
          <w:p w14:paraId="5E29C7CA" w14:textId="68553DC5" w:rsidR="005F2ADC" w:rsidRPr="000B1030" w:rsidRDefault="005F2ADC" w:rsidP="005F2ADC">
            <w:pPr>
              <w:spacing w:after="120" w:line="360" w:lineRule="auto"/>
              <w:ind w:left="47"/>
              <w:jc w:val="center"/>
              <w:rPr>
                <w:rFonts w:ascii="Palatino Linotype" w:eastAsia="Calibri" w:hAnsi="Palatino Linotype" w:cs="Calibri"/>
                <w:sz w:val="20"/>
                <w:szCs w:val="22"/>
                <w:lang w:eastAsia="es-MX"/>
              </w:rPr>
            </w:pPr>
            <w:r w:rsidRPr="000B1030">
              <w:rPr>
                <w:rFonts w:ascii="Palatino Linotype" w:eastAsia="Calibri" w:hAnsi="Palatino Linotype" w:cs="Calibri"/>
                <w:noProof/>
                <w:sz w:val="20"/>
                <w:szCs w:val="22"/>
                <w:lang w:val="es-MX" w:eastAsia="es-MX"/>
              </w:rPr>
              <w:drawing>
                <wp:inline distT="0" distB="0" distL="0" distR="0" wp14:anchorId="44D22BC5" wp14:editId="4DE60587">
                  <wp:extent cx="3733165" cy="602615"/>
                  <wp:effectExtent l="0" t="0" r="635" b="0"/>
                  <wp:docPr id="349478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78300" name=""/>
                          <pic:cNvPicPr/>
                        </pic:nvPicPr>
                        <pic:blipFill>
                          <a:blip r:embed="rId12"/>
                          <a:stretch>
                            <a:fillRect/>
                          </a:stretch>
                        </pic:blipFill>
                        <pic:spPr>
                          <a:xfrm>
                            <a:off x="0" y="0"/>
                            <a:ext cx="3733165" cy="602615"/>
                          </a:xfrm>
                          <a:prstGeom prst="rect">
                            <a:avLst/>
                          </a:prstGeom>
                        </pic:spPr>
                      </pic:pic>
                    </a:graphicData>
                  </a:graphic>
                </wp:inline>
              </w:drawing>
            </w:r>
          </w:p>
          <w:p w14:paraId="11F09CFA" w14:textId="71C3EF6C" w:rsidR="000C2A45" w:rsidRPr="000B1030" w:rsidRDefault="000C2A45" w:rsidP="008F266E">
            <w:pPr>
              <w:spacing w:after="120" w:line="360" w:lineRule="auto"/>
              <w:ind w:left="47"/>
              <w:jc w:val="both"/>
              <w:rPr>
                <w:rFonts w:ascii="Palatino Linotype" w:eastAsia="Calibri" w:hAnsi="Palatino Linotype" w:cs="Calibri"/>
                <w:b/>
                <w:sz w:val="20"/>
                <w:szCs w:val="22"/>
                <w:lang w:eastAsia="es-MX"/>
              </w:rPr>
            </w:pPr>
            <w:r w:rsidRPr="000B1030">
              <w:rPr>
                <w:rFonts w:ascii="Palatino Linotype" w:eastAsia="Calibri" w:hAnsi="Palatino Linotype" w:cs="Calibri"/>
                <w:sz w:val="20"/>
                <w:szCs w:val="22"/>
                <w:lang w:eastAsia="es-MX"/>
              </w:rPr>
              <w:t xml:space="preserve">El Sujeto Obligado comunica los fundamentos en que sustenta la </w:t>
            </w:r>
            <w:r w:rsidR="008F266E" w:rsidRPr="000B1030">
              <w:rPr>
                <w:rFonts w:ascii="Palatino Linotype" w:eastAsia="Calibri" w:hAnsi="Palatino Linotype" w:cs="Calibri"/>
                <w:sz w:val="20"/>
                <w:szCs w:val="22"/>
                <w:lang w:eastAsia="es-MX"/>
              </w:rPr>
              <w:t>clasificación,</w:t>
            </w:r>
            <w:r w:rsidRPr="000B1030">
              <w:rPr>
                <w:rFonts w:ascii="Palatino Linotype" w:eastAsia="Calibri" w:hAnsi="Palatino Linotype" w:cs="Calibri"/>
                <w:sz w:val="20"/>
                <w:szCs w:val="22"/>
                <w:lang w:eastAsia="es-MX"/>
              </w:rPr>
              <w:t xml:space="preserve"> así como las razones y motivos</w:t>
            </w:r>
            <w:r w:rsidRPr="000B1030">
              <w:rPr>
                <w:rFonts w:ascii="Palatino Linotype" w:eastAsia="Calibri" w:hAnsi="Palatino Linotype" w:cs="Calibri"/>
                <w:b/>
                <w:sz w:val="20"/>
                <w:szCs w:val="22"/>
                <w:lang w:eastAsia="es-MX"/>
              </w:rPr>
              <w:t xml:space="preserve">. </w:t>
            </w:r>
          </w:p>
          <w:p w14:paraId="1E6416B0" w14:textId="77777777" w:rsidR="005F2ADC" w:rsidRPr="000B1030" w:rsidRDefault="005F2ADC" w:rsidP="0055138F">
            <w:pPr>
              <w:spacing w:after="120" w:line="360" w:lineRule="auto"/>
              <w:ind w:left="47"/>
              <w:jc w:val="center"/>
              <w:rPr>
                <w:rFonts w:ascii="Palatino Linotype" w:eastAsia="Calibri" w:hAnsi="Palatino Linotype" w:cs="Calibri"/>
                <w:b/>
                <w:sz w:val="2"/>
                <w:szCs w:val="22"/>
                <w:lang w:eastAsia="es-MX"/>
              </w:rPr>
            </w:pPr>
          </w:p>
        </w:tc>
      </w:tr>
      <w:tr w:rsidR="000C2A45" w:rsidRPr="000B1030" w14:paraId="6A938E64" w14:textId="77777777" w:rsidTr="0055138F">
        <w:tc>
          <w:tcPr>
            <w:tcW w:w="1560" w:type="dxa"/>
            <w:vAlign w:val="center"/>
          </w:tcPr>
          <w:p w14:paraId="6FCE82DC" w14:textId="77777777" w:rsidR="000C2A45" w:rsidRPr="000B1030" w:rsidRDefault="000C2A45" w:rsidP="0055138F">
            <w:pPr>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Conexión entre los fundamentos y motivos que dieron origen a la Reserva de la información</w:t>
            </w:r>
          </w:p>
        </w:tc>
        <w:tc>
          <w:tcPr>
            <w:tcW w:w="1417" w:type="dxa"/>
            <w:vAlign w:val="center"/>
          </w:tcPr>
          <w:p w14:paraId="607F1A85" w14:textId="1E9091D7" w:rsidR="000C2A45" w:rsidRPr="000B1030" w:rsidRDefault="00B83E98" w:rsidP="0055138F">
            <w:pPr>
              <w:spacing w:after="120" w:line="360" w:lineRule="auto"/>
              <w:ind w:left="29" w:firstLine="18"/>
              <w:jc w:val="center"/>
              <w:rPr>
                <w:rFonts w:ascii="Palatino Linotype" w:hAnsi="Palatino Linotype"/>
                <w:b/>
              </w:rPr>
            </w:pPr>
            <w:r w:rsidRPr="000B1030">
              <w:rPr>
                <w:rFonts w:ascii="Palatino Linotype" w:hAnsi="Palatino Linotype"/>
                <w:b/>
              </w:rPr>
              <w:t>Parcial</w:t>
            </w:r>
          </w:p>
        </w:tc>
        <w:tc>
          <w:tcPr>
            <w:tcW w:w="6095" w:type="dxa"/>
            <w:vAlign w:val="center"/>
          </w:tcPr>
          <w:p w14:paraId="1642A874" w14:textId="77777777" w:rsidR="008F266E" w:rsidRPr="000B1030" w:rsidRDefault="008F266E" w:rsidP="008F266E">
            <w:pPr>
              <w:spacing w:after="120"/>
              <w:ind w:left="29" w:firstLine="18"/>
              <w:jc w:val="both"/>
              <w:rPr>
                <w:rFonts w:ascii="Palatino Linotype" w:hAnsi="Palatino Linotype"/>
                <w:sz w:val="2"/>
              </w:rPr>
            </w:pPr>
          </w:p>
          <w:p w14:paraId="58AAE886" w14:textId="49CF2C33" w:rsidR="000C2A45" w:rsidRPr="000B1030" w:rsidRDefault="008F266E" w:rsidP="008F266E">
            <w:pPr>
              <w:spacing w:after="120"/>
              <w:jc w:val="both"/>
              <w:rPr>
                <w:rFonts w:ascii="Palatino Linotype" w:hAnsi="Palatino Linotype" w:cs="Calibri"/>
                <w:sz w:val="20"/>
                <w:szCs w:val="20"/>
                <w:lang w:eastAsia="es-MX"/>
              </w:rPr>
            </w:pPr>
            <w:r w:rsidRPr="000B1030">
              <w:rPr>
                <w:rFonts w:ascii="Palatino Linotype" w:hAnsi="Palatino Linotype" w:cs="Calibri"/>
                <w:sz w:val="20"/>
                <w:szCs w:val="20"/>
                <w:lang w:eastAsia="es-MX"/>
              </w:rPr>
              <w:t>Parcial, establece como causas de la reserva que contiene diversos intereses en conflicto y la vulneración de la conducción de expedientes judiciales seguidos en forma de juicio (fracción VI y VIII del artículo 140), pero no precisa las razones objetivas y reales que manifiesten el propósito genuino y el efecto demostrable.</w:t>
            </w:r>
          </w:p>
          <w:p w14:paraId="47E8037E" w14:textId="77777777" w:rsidR="008F266E" w:rsidRPr="000B1030" w:rsidRDefault="008F266E" w:rsidP="008F266E">
            <w:pPr>
              <w:spacing w:after="120"/>
              <w:jc w:val="both"/>
              <w:rPr>
                <w:rFonts w:ascii="Palatino Linotype" w:eastAsia="Calibri" w:hAnsi="Palatino Linotype" w:cs="Calibri"/>
                <w:sz w:val="2"/>
                <w:szCs w:val="22"/>
                <w:lang w:eastAsia="es-MX"/>
              </w:rPr>
            </w:pPr>
          </w:p>
          <w:p w14:paraId="167793C4" w14:textId="046C9422" w:rsidR="008F266E" w:rsidRPr="000B1030" w:rsidRDefault="008F266E" w:rsidP="008F266E">
            <w:pPr>
              <w:spacing w:after="120"/>
              <w:jc w:val="both"/>
              <w:rPr>
                <w:rFonts w:ascii="Palatino Linotype" w:eastAsia="Calibri" w:hAnsi="Palatino Linotype" w:cs="Calibri"/>
                <w:sz w:val="2"/>
                <w:szCs w:val="22"/>
                <w:lang w:eastAsia="es-MX"/>
              </w:rPr>
            </w:pPr>
            <w:r w:rsidRPr="000B1030">
              <w:rPr>
                <w:rFonts w:ascii="Palatino Linotype" w:eastAsia="Calibri" w:hAnsi="Palatino Linotype" w:cs="Calibri"/>
                <w:noProof/>
                <w:sz w:val="2"/>
                <w:szCs w:val="22"/>
                <w:lang w:val="es-MX" w:eastAsia="es-MX"/>
              </w:rPr>
              <w:lastRenderedPageBreak/>
              <w:drawing>
                <wp:inline distT="0" distB="0" distL="0" distR="0" wp14:anchorId="547B8C3B" wp14:editId="1D8DECE9">
                  <wp:extent cx="3490623" cy="2678974"/>
                  <wp:effectExtent l="0" t="0" r="0" b="7620"/>
                  <wp:docPr id="102907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709" name=""/>
                          <pic:cNvPicPr/>
                        </pic:nvPicPr>
                        <pic:blipFill>
                          <a:blip r:embed="rId13"/>
                          <a:stretch>
                            <a:fillRect/>
                          </a:stretch>
                        </pic:blipFill>
                        <pic:spPr>
                          <a:xfrm>
                            <a:off x="0" y="0"/>
                            <a:ext cx="3508688" cy="2692839"/>
                          </a:xfrm>
                          <a:prstGeom prst="rect">
                            <a:avLst/>
                          </a:prstGeom>
                        </pic:spPr>
                      </pic:pic>
                    </a:graphicData>
                  </a:graphic>
                </wp:inline>
              </w:drawing>
            </w:r>
          </w:p>
          <w:p w14:paraId="349A17ED" w14:textId="64FC6183" w:rsidR="000C2A45" w:rsidRPr="000B1030" w:rsidRDefault="000C2A45" w:rsidP="008F266E">
            <w:pPr>
              <w:spacing w:after="120"/>
              <w:jc w:val="both"/>
              <w:rPr>
                <w:rFonts w:ascii="Palatino Linotype" w:eastAsia="Calibri" w:hAnsi="Palatino Linotype" w:cs="Calibri"/>
                <w:sz w:val="2"/>
                <w:szCs w:val="22"/>
                <w:lang w:eastAsia="es-MX"/>
              </w:rPr>
            </w:pPr>
          </w:p>
          <w:p w14:paraId="4AB82869" w14:textId="77777777" w:rsidR="008F266E" w:rsidRPr="000B1030" w:rsidRDefault="008F266E" w:rsidP="008F266E">
            <w:pPr>
              <w:spacing w:after="120"/>
              <w:jc w:val="both"/>
              <w:rPr>
                <w:rFonts w:ascii="Palatino Linotype" w:eastAsia="Calibri" w:hAnsi="Palatino Linotype" w:cs="Calibri"/>
                <w:sz w:val="2"/>
                <w:szCs w:val="22"/>
                <w:lang w:eastAsia="es-MX"/>
              </w:rPr>
            </w:pPr>
          </w:p>
          <w:p w14:paraId="1694BC50" w14:textId="5B0B66E5" w:rsidR="000C2A45" w:rsidRPr="000B1030" w:rsidRDefault="005F2ADC" w:rsidP="008F266E">
            <w:pPr>
              <w:spacing w:after="120"/>
              <w:jc w:val="both"/>
              <w:rPr>
                <w:rFonts w:ascii="Palatino Linotype" w:eastAsia="Calibri" w:hAnsi="Palatino Linotype" w:cs="Calibri"/>
                <w:sz w:val="2"/>
                <w:szCs w:val="22"/>
                <w:lang w:eastAsia="es-MX"/>
              </w:rPr>
            </w:pPr>
            <w:r w:rsidRPr="000B1030">
              <w:rPr>
                <w:rFonts w:ascii="Palatino Linotype" w:eastAsia="Calibri" w:hAnsi="Palatino Linotype" w:cs="Calibri"/>
                <w:noProof/>
                <w:sz w:val="2"/>
                <w:szCs w:val="22"/>
                <w:lang w:val="es-MX" w:eastAsia="es-MX"/>
              </w:rPr>
              <w:drawing>
                <wp:inline distT="0" distB="0" distL="0" distR="0" wp14:anchorId="5F773E80" wp14:editId="7CA59B99">
                  <wp:extent cx="3733165" cy="2033905"/>
                  <wp:effectExtent l="0" t="0" r="635" b="0"/>
                  <wp:docPr id="1547428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28040" name=""/>
                          <pic:cNvPicPr/>
                        </pic:nvPicPr>
                        <pic:blipFill>
                          <a:blip r:embed="rId14"/>
                          <a:stretch>
                            <a:fillRect/>
                          </a:stretch>
                        </pic:blipFill>
                        <pic:spPr>
                          <a:xfrm>
                            <a:off x="0" y="0"/>
                            <a:ext cx="3733165" cy="2033905"/>
                          </a:xfrm>
                          <a:prstGeom prst="rect">
                            <a:avLst/>
                          </a:prstGeom>
                        </pic:spPr>
                      </pic:pic>
                    </a:graphicData>
                  </a:graphic>
                </wp:inline>
              </w:drawing>
            </w:r>
          </w:p>
          <w:p w14:paraId="6308FB0A" w14:textId="77777777" w:rsidR="000C2A45" w:rsidRPr="000B1030" w:rsidRDefault="000C2A45" w:rsidP="008F266E">
            <w:pPr>
              <w:spacing w:after="120"/>
              <w:jc w:val="both"/>
              <w:rPr>
                <w:rFonts w:ascii="Palatino Linotype" w:eastAsia="Calibri" w:hAnsi="Palatino Linotype" w:cs="Calibri"/>
                <w:sz w:val="2"/>
                <w:szCs w:val="22"/>
                <w:lang w:eastAsia="es-MX"/>
              </w:rPr>
            </w:pPr>
          </w:p>
        </w:tc>
      </w:tr>
      <w:tr w:rsidR="000C2A45" w:rsidRPr="000B1030" w14:paraId="266DB63E" w14:textId="77777777" w:rsidTr="0055138F">
        <w:tc>
          <w:tcPr>
            <w:tcW w:w="9072" w:type="dxa"/>
            <w:gridSpan w:val="3"/>
            <w:shd w:val="clear" w:color="auto" w:fill="BFBFBF" w:themeFill="background1" w:themeFillShade="BF"/>
            <w:vAlign w:val="center"/>
          </w:tcPr>
          <w:p w14:paraId="39CA716A" w14:textId="77777777" w:rsidR="000C2A45" w:rsidRPr="000B1030" w:rsidRDefault="000C2A45" w:rsidP="0055138F">
            <w:pPr>
              <w:spacing w:line="360" w:lineRule="auto"/>
              <w:ind w:left="29" w:firstLine="18"/>
              <w:jc w:val="center"/>
              <w:rPr>
                <w:rFonts w:ascii="Palatino Linotype" w:hAnsi="Palatino Linotype"/>
              </w:rPr>
            </w:pPr>
            <w:r w:rsidRPr="000B1030">
              <w:rPr>
                <w:rFonts w:ascii="Palatino Linotype" w:hAnsi="Palatino Linotype"/>
                <w:b/>
              </w:rPr>
              <w:lastRenderedPageBreak/>
              <w:t>Prueba de Daño</w:t>
            </w:r>
          </w:p>
        </w:tc>
      </w:tr>
      <w:tr w:rsidR="000C2A45" w:rsidRPr="000B1030" w14:paraId="3D6196F3" w14:textId="77777777" w:rsidTr="0055138F">
        <w:tc>
          <w:tcPr>
            <w:tcW w:w="1560" w:type="dxa"/>
            <w:vAlign w:val="center"/>
          </w:tcPr>
          <w:p w14:paraId="59F52DFB" w14:textId="77777777" w:rsidR="000C2A45" w:rsidRPr="000B1030" w:rsidRDefault="000C2A45" w:rsidP="0055138F">
            <w:pPr>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Riesgo Real, Demostrable e Identificable</w:t>
            </w:r>
          </w:p>
          <w:p w14:paraId="2DF1DEA3" w14:textId="77777777" w:rsidR="000C2A45" w:rsidRPr="000B1030" w:rsidRDefault="000C2A45" w:rsidP="0055138F">
            <w:pPr>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(Modo, Tiempo y Lugar)</w:t>
            </w:r>
          </w:p>
        </w:tc>
        <w:tc>
          <w:tcPr>
            <w:tcW w:w="1417" w:type="dxa"/>
            <w:vAlign w:val="center"/>
          </w:tcPr>
          <w:p w14:paraId="32F6CEA2" w14:textId="0B6FEC7E" w:rsidR="000C2A45" w:rsidRPr="000B1030" w:rsidRDefault="00B83E98" w:rsidP="0055138F">
            <w:pPr>
              <w:spacing w:after="120" w:line="360" w:lineRule="auto"/>
              <w:ind w:left="29" w:firstLine="18"/>
              <w:jc w:val="center"/>
              <w:rPr>
                <w:rFonts w:ascii="Palatino Linotype" w:hAnsi="Palatino Linotype"/>
                <w:b/>
              </w:rPr>
            </w:pPr>
            <w:r w:rsidRPr="000B1030">
              <w:rPr>
                <w:rFonts w:ascii="Palatino Linotype" w:hAnsi="Palatino Linotype"/>
                <w:b/>
              </w:rPr>
              <w:t>Parcial</w:t>
            </w:r>
          </w:p>
        </w:tc>
        <w:tc>
          <w:tcPr>
            <w:tcW w:w="6095" w:type="dxa"/>
            <w:vAlign w:val="center"/>
          </w:tcPr>
          <w:p w14:paraId="5947352A" w14:textId="38F4F0A9" w:rsidR="00173A7D" w:rsidRPr="00997E36" w:rsidRDefault="00173A7D" w:rsidP="00173A7D">
            <w:pPr>
              <w:spacing w:after="120"/>
              <w:ind w:left="29" w:firstLine="18"/>
              <w:jc w:val="both"/>
              <w:rPr>
                <w:rFonts w:ascii="Palatino Linotype" w:hAnsi="Palatino Linotype"/>
                <w:noProof/>
                <w:sz w:val="20"/>
                <w:szCs w:val="20"/>
                <w:highlight w:val="yellow"/>
              </w:rPr>
            </w:pPr>
            <w:r w:rsidRPr="00997E36">
              <w:rPr>
                <w:rFonts w:ascii="Palatino Linotype" w:hAnsi="Palatino Linotype"/>
                <w:noProof/>
                <w:sz w:val="20"/>
                <w:szCs w:val="20"/>
                <w:highlight w:val="yellow"/>
              </w:rPr>
              <w:t>No se advierten los razonamientos lógicos jurídicos que permitan identificar el riesgo demostrable e identificable que se suscita al conocer el Dict</w:t>
            </w:r>
            <w:r w:rsidR="008F266E" w:rsidRPr="00997E36">
              <w:rPr>
                <w:rFonts w:ascii="Palatino Linotype" w:hAnsi="Palatino Linotype"/>
                <w:noProof/>
                <w:sz w:val="20"/>
                <w:szCs w:val="20"/>
                <w:highlight w:val="yellow"/>
              </w:rPr>
              <w:t>amen</w:t>
            </w:r>
            <w:r w:rsidRPr="00997E36">
              <w:rPr>
                <w:rFonts w:ascii="Palatino Linotype" w:hAnsi="Palatino Linotype"/>
                <w:noProof/>
                <w:sz w:val="20"/>
                <w:szCs w:val="20"/>
                <w:highlight w:val="yellow"/>
              </w:rPr>
              <w:t xml:space="preserve"> Técnico de </w:t>
            </w:r>
            <w:r w:rsidR="008F266E" w:rsidRPr="00997E36">
              <w:rPr>
                <w:rFonts w:ascii="Palatino Linotype" w:hAnsi="Palatino Linotype"/>
                <w:noProof/>
                <w:sz w:val="20"/>
                <w:szCs w:val="20"/>
                <w:highlight w:val="yellow"/>
              </w:rPr>
              <w:t>O</w:t>
            </w:r>
            <w:r w:rsidRPr="00997E36">
              <w:rPr>
                <w:rFonts w:ascii="Palatino Linotype" w:hAnsi="Palatino Linotype"/>
                <w:noProof/>
                <w:sz w:val="20"/>
                <w:szCs w:val="20"/>
                <w:highlight w:val="yellow"/>
              </w:rPr>
              <w:t xml:space="preserve">rdenamiento Ecológico requerido. </w:t>
            </w:r>
          </w:p>
          <w:p w14:paraId="2943106F" w14:textId="24DE925E" w:rsidR="000C2A45" w:rsidRPr="000B1030" w:rsidRDefault="00173A7D" w:rsidP="00173A7D">
            <w:pPr>
              <w:spacing w:after="120"/>
              <w:ind w:left="29" w:firstLine="18"/>
              <w:jc w:val="both"/>
              <w:rPr>
                <w:rFonts w:ascii="Palatino Linotype" w:hAnsi="Palatino Linotype"/>
                <w:noProof/>
                <w:sz w:val="20"/>
                <w:szCs w:val="20"/>
              </w:rPr>
            </w:pPr>
            <w:r w:rsidRPr="00997E36">
              <w:rPr>
                <w:rFonts w:ascii="Palatino Linotype" w:hAnsi="Palatino Linotype"/>
                <w:noProof/>
                <w:sz w:val="20"/>
                <w:szCs w:val="20"/>
                <w:highlight w:val="yellow"/>
              </w:rPr>
              <w:t>Habla respecto de suposiciones de afectaciones al procedimiento de amparo, mas no precisa tener un riesgo real, actual, y demostrable que supondría el conocer el documento referido.</w:t>
            </w:r>
            <w:r w:rsidRPr="000B1030">
              <w:rPr>
                <w:rFonts w:ascii="Palatino Linotype" w:hAnsi="Palatino Linotype"/>
                <w:noProof/>
                <w:sz w:val="20"/>
                <w:szCs w:val="20"/>
              </w:rPr>
              <w:t xml:space="preserve"> </w:t>
            </w:r>
          </w:p>
          <w:p w14:paraId="763763D2" w14:textId="45FD690C" w:rsidR="00173A7D" w:rsidRPr="000B1030" w:rsidRDefault="00173A7D" w:rsidP="00173A7D">
            <w:pPr>
              <w:spacing w:after="120"/>
              <w:jc w:val="both"/>
              <w:rPr>
                <w:rFonts w:ascii="Palatino Linotype" w:hAnsi="Palatino Linotype"/>
                <w:sz w:val="20"/>
                <w:szCs w:val="20"/>
              </w:rPr>
            </w:pPr>
            <w:r w:rsidRPr="000B1030">
              <w:rPr>
                <w:rFonts w:ascii="Palatino Linotype" w:hAnsi="Palatino Linotype"/>
                <w:noProof/>
                <w:sz w:val="20"/>
                <w:szCs w:val="20"/>
                <w:lang w:val="es-MX" w:eastAsia="es-MX"/>
              </w:rPr>
              <w:lastRenderedPageBreak/>
              <w:drawing>
                <wp:inline distT="0" distB="0" distL="0" distR="0" wp14:anchorId="25B3D1A5" wp14:editId="4E23E97C">
                  <wp:extent cx="3641698" cy="1676829"/>
                  <wp:effectExtent l="0" t="0" r="0" b="0"/>
                  <wp:docPr id="9343107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10770" name=""/>
                          <pic:cNvPicPr/>
                        </pic:nvPicPr>
                        <pic:blipFill>
                          <a:blip r:embed="rId15"/>
                          <a:stretch>
                            <a:fillRect/>
                          </a:stretch>
                        </pic:blipFill>
                        <pic:spPr>
                          <a:xfrm>
                            <a:off x="0" y="0"/>
                            <a:ext cx="3681867" cy="1695325"/>
                          </a:xfrm>
                          <a:prstGeom prst="rect">
                            <a:avLst/>
                          </a:prstGeom>
                        </pic:spPr>
                      </pic:pic>
                    </a:graphicData>
                  </a:graphic>
                </wp:inline>
              </w:drawing>
            </w:r>
          </w:p>
          <w:p w14:paraId="0AF6E952" w14:textId="0D9AF26E" w:rsidR="005F2ADC" w:rsidRPr="000B1030" w:rsidRDefault="005F2ADC" w:rsidP="00173A7D">
            <w:pPr>
              <w:spacing w:after="120"/>
              <w:ind w:left="29" w:firstLine="18"/>
              <w:jc w:val="both"/>
              <w:rPr>
                <w:rFonts w:ascii="Palatino Linotype" w:hAnsi="Palatino Linotype"/>
                <w:sz w:val="20"/>
                <w:szCs w:val="20"/>
              </w:rPr>
            </w:pPr>
            <w:r w:rsidRPr="000B1030">
              <w:rPr>
                <w:rFonts w:ascii="Palatino Linotype" w:hAnsi="Palatino Linotype"/>
                <w:noProof/>
                <w:sz w:val="20"/>
                <w:szCs w:val="20"/>
                <w:lang w:val="es-MX" w:eastAsia="es-MX"/>
              </w:rPr>
              <w:drawing>
                <wp:inline distT="0" distB="0" distL="0" distR="0" wp14:anchorId="0C531445" wp14:editId="6A3D5848">
                  <wp:extent cx="3733165" cy="919480"/>
                  <wp:effectExtent l="0" t="0" r="635" b="0"/>
                  <wp:docPr id="2857064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06457" name=""/>
                          <pic:cNvPicPr/>
                        </pic:nvPicPr>
                        <pic:blipFill>
                          <a:blip r:embed="rId16"/>
                          <a:stretch>
                            <a:fillRect/>
                          </a:stretch>
                        </pic:blipFill>
                        <pic:spPr>
                          <a:xfrm>
                            <a:off x="0" y="0"/>
                            <a:ext cx="3733165" cy="919480"/>
                          </a:xfrm>
                          <a:prstGeom prst="rect">
                            <a:avLst/>
                          </a:prstGeom>
                        </pic:spPr>
                      </pic:pic>
                    </a:graphicData>
                  </a:graphic>
                </wp:inline>
              </w:drawing>
            </w:r>
          </w:p>
        </w:tc>
      </w:tr>
      <w:tr w:rsidR="000C2A45" w:rsidRPr="000B1030" w14:paraId="50903374" w14:textId="77777777" w:rsidTr="0055138F">
        <w:tc>
          <w:tcPr>
            <w:tcW w:w="1560" w:type="dxa"/>
            <w:vAlign w:val="center"/>
          </w:tcPr>
          <w:p w14:paraId="63E8CFE7" w14:textId="77777777" w:rsidR="000C2A45" w:rsidRPr="000B1030" w:rsidRDefault="000C2A45" w:rsidP="0055138F">
            <w:pPr>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lastRenderedPageBreak/>
              <w:t>Temporalidad de la Reserva de la información</w:t>
            </w:r>
          </w:p>
        </w:tc>
        <w:tc>
          <w:tcPr>
            <w:tcW w:w="1417" w:type="dxa"/>
            <w:vAlign w:val="center"/>
          </w:tcPr>
          <w:p w14:paraId="757CB2C5" w14:textId="65870C59" w:rsidR="000C2A45" w:rsidRPr="000B1030" w:rsidRDefault="005F2ADC" w:rsidP="0055138F">
            <w:pPr>
              <w:spacing w:after="120" w:line="360" w:lineRule="auto"/>
              <w:ind w:left="29" w:firstLine="18"/>
              <w:jc w:val="center"/>
              <w:rPr>
                <w:rFonts w:ascii="Palatino Linotype" w:hAnsi="Palatino Linotype"/>
                <w:b/>
              </w:rPr>
            </w:pPr>
            <w:r w:rsidRPr="000B1030">
              <w:rPr>
                <w:rFonts w:ascii="Palatino Linotype" w:hAnsi="Palatino Linotype"/>
                <w:b/>
              </w:rPr>
              <w:t>Si</w:t>
            </w:r>
          </w:p>
        </w:tc>
        <w:tc>
          <w:tcPr>
            <w:tcW w:w="6095" w:type="dxa"/>
            <w:vAlign w:val="center"/>
          </w:tcPr>
          <w:p w14:paraId="66F41B91" w14:textId="77777777" w:rsidR="000C2A45" w:rsidRPr="000B1030" w:rsidRDefault="000C2A45" w:rsidP="0055138F">
            <w:pPr>
              <w:spacing w:after="120" w:line="360" w:lineRule="auto"/>
              <w:ind w:left="29" w:firstLine="18"/>
              <w:jc w:val="both"/>
              <w:rPr>
                <w:rFonts w:ascii="Palatino Linotype" w:hAnsi="Palatino Linotype"/>
                <w:sz w:val="20"/>
              </w:rPr>
            </w:pPr>
          </w:p>
          <w:p w14:paraId="3DD286F5" w14:textId="6C3F8A1E" w:rsidR="000C2A45" w:rsidRPr="000B1030" w:rsidRDefault="005F2ADC" w:rsidP="0055138F">
            <w:pPr>
              <w:spacing w:after="120" w:line="360" w:lineRule="auto"/>
              <w:ind w:left="29" w:firstLine="18"/>
              <w:jc w:val="both"/>
              <w:rPr>
                <w:rFonts w:ascii="Palatino Linotype" w:hAnsi="Palatino Linotype"/>
                <w:sz w:val="20"/>
              </w:rPr>
            </w:pPr>
            <w:r w:rsidRPr="000B1030">
              <w:rPr>
                <w:rFonts w:ascii="Palatino Linotype" w:hAnsi="Palatino Linotype"/>
                <w:noProof/>
                <w:sz w:val="20"/>
                <w:lang w:val="es-MX" w:eastAsia="es-MX"/>
              </w:rPr>
              <w:drawing>
                <wp:inline distT="0" distB="0" distL="0" distR="0" wp14:anchorId="5CA283CE" wp14:editId="61A75D9C">
                  <wp:extent cx="3733165" cy="508635"/>
                  <wp:effectExtent l="0" t="0" r="635" b="0"/>
                  <wp:docPr id="8859497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49745" name=""/>
                          <pic:cNvPicPr/>
                        </pic:nvPicPr>
                        <pic:blipFill>
                          <a:blip r:embed="rId17"/>
                          <a:stretch>
                            <a:fillRect/>
                          </a:stretch>
                        </pic:blipFill>
                        <pic:spPr>
                          <a:xfrm>
                            <a:off x="0" y="0"/>
                            <a:ext cx="3733165" cy="508635"/>
                          </a:xfrm>
                          <a:prstGeom prst="rect">
                            <a:avLst/>
                          </a:prstGeom>
                        </pic:spPr>
                      </pic:pic>
                    </a:graphicData>
                  </a:graphic>
                </wp:inline>
              </w:drawing>
            </w:r>
          </w:p>
        </w:tc>
      </w:tr>
      <w:tr w:rsidR="000C2A45" w:rsidRPr="000B1030" w14:paraId="06E0A4F5" w14:textId="77777777" w:rsidTr="0055138F">
        <w:trPr>
          <w:trHeight w:val="3517"/>
        </w:trPr>
        <w:tc>
          <w:tcPr>
            <w:tcW w:w="1560" w:type="dxa"/>
            <w:vAlign w:val="center"/>
          </w:tcPr>
          <w:p w14:paraId="4712C9CC" w14:textId="77777777" w:rsidR="000C2A45" w:rsidRPr="000B1030" w:rsidRDefault="000C2A45" w:rsidP="0055138F">
            <w:pPr>
              <w:tabs>
                <w:tab w:val="left" w:pos="317"/>
              </w:tabs>
              <w:spacing w:after="120" w:line="360" w:lineRule="auto"/>
              <w:jc w:val="center"/>
              <w:rPr>
                <w:rFonts w:ascii="Palatino Linotype" w:eastAsia="Calibri" w:hAnsi="Palatino Linotype" w:cs="Calibri"/>
                <w:b/>
                <w:sz w:val="16"/>
                <w:szCs w:val="16"/>
                <w:lang w:eastAsia="es-MX"/>
              </w:rPr>
            </w:pPr>
            <w:r w:rsidRPr="000B1030">
              <w:rPr>
                <w:rFonts w:ascii="Palatino Linotype" w:eastAsia="Calibri" w:hAnsi="Palatino Linotype" w:cs="Calibri"/>
                <w:b/>
                <w:sz w:val="16"/>
                <w:szCs w:val="16"/>
                <w:lang w:eastAsia="es-MX"/>
              </w:rPr>
              <w:t>Autoridades competentes.</w:t>
            </w:r>
          </w:p>
        </w:tc>
        <w:tc>
          <w:tcPr>
            <w:tcW w:w="1417" w:type="dxa"/>
            <w:vAlign w:val="center"/>
          </w:tcPr>
          <w:p w14:paraId="36D47D16" w14:textId="77777777" w:rsidR="000C2A45" w:rsidRPr="000B1030" w:rsidRDefault="000C2A45" w:rsidP="0055138F">
            <w:pPr>
              <w:spacing w:after="120" w:line="360" w:lineRule="auto"/>
              <w:ind w:left="29" w:firstLine="18"/>
              <w:jc w:val="center"/>
              <w:rPr>
                <w:rFonts w:ascii="Palatino Linotype" w:hAnsi="Palatino Linotype"/>
                <w:b/>
              </w:rPr>
            </w:pPr>
            <w:r w:rsidRPr="000B1030">
              <w:rPr>
                <w:rFonts w:ascii="Palatino Linotype" w:hAnsi="Palatino Linotype"/>
                <w:b/>
              </w:rPr>
              <w:t>Sí</w:t>
            </w:r>
          </w:p>
        </w:tc>
        <w:tc>
          <w:tcPr>
            <w:tcW w:w="6095" w:type="dxa"/>
          </w:tcPr>
          <w:p w14:paraId="10CF9700" w14:textId="383CD0E2" w:rsidR="000C2A45" w:rsidRPr="000B1030" w:rsidRDefault="005F2ADC" w:rsidP="0055138F">
            <w:pPr>
              <w:spacing w:line="360" w:lineRule="auto"/>
              <w:jc w:val="center"/>
              <w:rPr>
                <w:rFonts w:ascii="Palatino Linotype" w:eastAsia="Calibri" w:hAnsi="Palatino Linotype" w:cs="Calibri"/>
                <w:szCs w:val="22"/>
                <w:lang w:eastAsia="es-MX"/>
              </w:rPr>
            </w:pPr>
            <w:r w:rsidRPr="000B1030">
              <w:rPr>
                <w:rFonts w:ascii="Palatino Linotype" w:eastAsia="Calibri" w:hAnsi="Palatino Linotype" w:cs="Calibri"/>
                <w:noProof/>
                <w:szCs w:val="22"/>
                <w:lang w:val="es-MX" w:eastAsia="es-MX"/>
              </w:rPr>
              <w:drawing>
                <wp:inline distT="0" distB="0" distL="0" distR="0" wp14:anchorId="1026373C" wp14:editId="2521B710">
                  <wp:extent cx="3733165" cy="2625725"/>
                  <wp:effectExtent l="0" t="0" r="635" b="3175"/>
                  <wp:docPr id="1273501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01381" name=""/>
                          <pic:cNvPicPr/>
                        </pic:nvPicPr>
                        <pic:blipFill>
                          <a:blip r:embed="rId18"/>
                          <a:stretch>
                            <a:fillRect/>
                          </a:stretch>
                        </pic:blipFill>
                        <pic:spPr>
                          <a:xfrm>
                            <a:off x="0" y="0"/>
                            <a:ext cx="3733165" cy="2625725"/>
                          </a:xfrm>
                          <a:prstGeom prst="rect">
                            <a:avLst/>
                          </a:prstGeom>
                        </pic:spPr>
                      </pic:pic>
                    </a:graphicData>
                  </a:graphic>
                </wp:inline>
              </w:drawing>
            </w:r>
          </w:p>
        </w:tc>
      </w:tr>
    </w:tbl>
    <w:p w14:paraId="73250931" w14:textId="77777777" w:rsidR="000C2A45" w:rsidRPr="000B1030" w:rsidRDefault="000C2A45" w:rsidP="000C2A45">
      <w:pPr>
        <w:spacing w:line="360" w:lineRule="auto"/>
        <w:jc w:val="both"/>
        <w:rPr>
          <w:rFonts w:ascii="Palatino Linotype" w:eastAsia="Calibri" w:hAnsi="Palatino Linotype" w:cs="Calibri"/>
          <w:szCs w:val="22"/>
          <w:lang w:eastAsia="es-MX"/>
        </w:rPr>
      </w:pPr>
    </w:p>
    <w:p w14:paraId="035B988E" w14:textId="77777777" w:rsidR="00844349" w:rsidRPr="000B1030" w:rsidRDefault="00844349" w:rsidP="00844349">
      <w:pPr>
        <w:pStyle w:val="Prrafodelista"/>
        <w:autoSpaceDE w:val="0"/>
        <w:autoSpaceDN w:val="0"/>
        <w:adjustRightInd w:val="0"/>
        <w:spacing w:line="360" w:lineRule="auto"/>
        <w:ind w:left="0"/>
        <w:jc w:val="both"/>
        <w:rPr>
          <w:rFonts w:ascii="Palatino Linotype" w:hAnsi="Palatino Linotype" w:cs="Arial"/>
        </w:rPr>
      </w:pPr>
    </w:p>
    <w:p w14:paraId="2DDA48D9" w14:textId="77777777" w:rsidR="008F266E" w:rsidRPr="00997E36" w:rsidRDefault="00844349" w:rsidP="00844349">
      <w:pPr>
        <w:pStyle w:val="Prrafodelista"/>
        <w:shd w:val="clear" w:color="auto" w:fill="FFFFFF"/>
        <w:spacing w:line="360" w:lineRule="auto"/>
        <w:ind w:left="0"/>
        <w:jc w:val="both"/>
        <w:rPr>
          <w:rFonts w:ascii="Palatino Linotype" w:hAnsi="Palatino Linotype"/>
          <w:highlight w:val="yellow"/>
        </w:rPr>
      </w:pPr>
      <w:r w:rsidRPr="00997E36">
        <w:rPr>
          <w:rFonts w:ascii="Palatino Linotype" w:hAnsi="Palatino Linotype" w:cs="Arial"/>
          <w:highlight w:val="yellow"/>
        </w:rPr>
        <w:t>Atento a lo anterior, es de precisar que el</w:t>
      </w:r>
      <w:r w:rsidRPr="00997E36">
        <w:rPr>
          <w:rFonts w:ascii="Palatino Linotype" w:hAnsi="Palatino Linotype" w:cs="Arial"/>
          <w:b/>
          <w:highlight w:val="yellow"/>
        </w:rPr>
        <w:t xml:space="preserve"> Sujeto Obligado</w:t>
      </w:r>
      <w:r w:rsidRPr="00997E36">
        <w:rPr>
          <w:rFonts w:ascii="Palatino Linotype" w:hAnsi="Palatino Linotype" w:cs="Arial"/>
          <w:highlight w:val="yellow"/>
        </w:rPr>
        <w:t xml:space="preserve"> remite una resolución, a través de la cual el Comité de Transparencia de la </w:t>
      </w:r>
      <w:r w:rsidR="005F2ADC" w:rsidRPr="00997E36">
        <w:rPr>
          <w:rFonts w:ascii="Palatino Linotype" w:hAnsi="Palatino Linotype" w:cs="Arial"/>
          <w:highlight w:val="yellow"/>
        </w:rPr>
        <w:t>Secretaría del Medio Ambiente y Desarrollo Sostenible</w:t>
      </w:r>
      <w:r w:rsidRPr="00997E36">
        <w:rPr>
          <w:rFonts w:ascii="Palatino Linotype" w:hAnsi="Palatino Linotype" w:cs="Arial"/>
          <w:highlight w:val="yellow"/>
        </w:rPr>
        <w:t xml:space="preserve">, clasificó como información reservada el </w:t>
      </w:r>
      <w:r w:rsidR="005F2ADC" w:rsidRPr="00997E36">
        <w:rPr>
          <w:rFonts w:ascii="Palatino Linotype" w:hAnsi="Palatino Linotype" w:cs="Arial"/>
          <w:highlight w:val="yellow"/>
        </w:rPr>
        <w:t xml:space="preserve">Dictamen </w:t>
      </w:r>
      <w:r w:rsidR="008F266E" w:rsidRPr="00997E36">
        <w:rPr>
          <w:rFonts w:ascii="Palatino Linotype" w:hAnsi="Palatino Linotype" w:cs="Arial"/>
          <w:highlight w:val="yellow"/>
        </w:rPr>
        <w:t>T</w:t>
      </w:r>
      <w:r w:rsidR="005F2ADC" w:rsidRPr="00997E36">
        <w:rPr>
          <w:rFonts w:ascii="Palatino Linotype" w:hAnsi="Palatino Linotype" w:cs="Arial"/>
          <w:highlight w:val="yellow"/>
        </w:rPr>
        <w:t xml:space="preserve">écnico de </w:t>
      </w:r>
      <w:r w:rsidR="008F266E" w:rsidRPr="00997E36">
        <w:rPr>
          <w:rFonts w:ascii="Palatino Linotype" w:hAnsi="Palatino Linotype" w:cs="Arial"/>
          <w:highlight w:val="yellow"/>
        </w:rPr>
        <w:t>O</w:t>
      </w:r>
      <w:r w:rsidR="005F2ADC" w:rsidRPr="00997E36">
        <w:rPr>
          <w:rFonts w:ascii="Palatino Linotype" w:hAnsi="Palatino Linotype" w:cs="Arial"/>
          <w:highlight w:val="yellow"/>
        </w:rPr>
        <w:t xml:space="preserve">rdenamiento </w:t>
      </w:r>
      <w:r w:rsidR="008F266E" w:rsidRPr="00997E36">
        <w:rPr>
          <w:rFonts w:ascii="Palatino Linotype" w:hAnsi="Palatino Linotype" w:cs="Arial"/>
          <w:highlight w:val="yellow"/>
        </w:rPr>
        <w:t>E</w:t>
      </w:r>
      <w:r w:rsidR="005F2ADC" w:rsidRPr="00997E36">
        <w:rPr>
          <w:rFonts w:ascii="Palatino Linotype" w:hAnsi="Palatino Linotype" w:cs="Arial"/>
          <w:highlight w:val="yellow"/>
        </w:rPr>
        <w:t>cológico, para la realización del Centro de Atención Integral para Pequeñas Especies en el Parque Sierra Morelos</w:t>
      </w:r>
      <w:r w:rsidR="00F74A93" w:rsidRPr="00997E36">
        <w:rPr>
          <w:rFonts w:ascii="Palatino Linotype" w:hAnsi="Palatino Linotype" w:cs="Arial"/>
          <w:highlight w:val="yellow"/>
        </w:rPr>
        <w:t xml:space="preserve"> </w:t>
      </w:r>
      <w:r w:rsidRPr="00997E36">
        <w:rPr>
          <w:rFonts w:ascii="Palatino Linotype" w:hAnsi="Palatino Linotype" w:cs="Arial"/>
          <w:highlight w:val="yellow"/>
        </w:rPr>
        <w:t xml:space="preserve">por un periodo de </w:t>
      </w:r>
      <w:r w:rsidR="00F74A93" w:rsidRPr="00997E36">
        <w:rPr>
          <w:rFonts w:ascii="Palatino Linotype" w:hAnsi="Palatino Linotype" w:cs="Arial"/>
          <w:highlight w:val="yellow"/>
        </w:rPr>
        <w:t>tres</w:t>
      </w:r>
      <w:r w:rsidRPr="00997E36">
        <w:rPr>
          <w:rFonts w:ascii="Palatino Linotype" w:hAnsi="Palatino Linotype" w:cs="Arial"/>
          <w:highlight w:val="yellow"/>
        </w:rPr>
        <w:t xml:space="preserve"> año</w:t>
      </w:r>
      <w:r w:rsidR="00F74A93" w:rsidRPr="00997E36">
        <w:rPr>
          <w:rFonts w:ascii="Palatino Linotype" w:hAnsi="Palatino Linotype" w:cs="Arial"/>
          <w:highlight w:val="yellow"/>
        </w:rPr>
        <w:t>s</w:t>
      </w:r>
      <w:r w:rsidRPr="00997E36">
        <w:rPr>
          <w:rFonts w:ascii="Palatino Linotype" w:hAnsi="Palatino Linotype" w:cs="Arial"/>
          <w:highlight w:val="yellow"/>
        </w:rPr>
        <w:t xml:space="preserve"> o en tanto no haya quedado firme,</w:t>
      </w:r>
      <w:r w:rsidRPr="00997E36">
        <w:rPr>
          <w:rFonts w:ascii="Palatino Linotype" w:hAnsi="Palatino Linotype" w:cs="Arial"/>
          <w:highlight w:val="yellow"/>
          <w:lang w:val="es-MX" w:eastAsia="es-MX"/>
        </w:rPr>
        <w:t xml:space="preserve"> </w:t>
      </w:r>
      <w:r w:rsidR="008F266E" w:rsidRPr="00997E36">
        <w:rPr>
          <w:rFonts w:ascii="Palatino Linotype" w:hAnsi="Palatino Linotype" w:cs="Arial"/>
          <w:highlight w:val="yellow"/>
          <w:lang w:val="es-MX" w:eastAsia="es-MX"/>
        </w:rPr>
        <w:t xml:space="preserve">mismo que no se encuentra </w:t>
      </w:r>
      <w:r w:rsidRPr="00997E36">
        <w:rPr>
          <w:rFonts w:ascii="Palatino Linotype" w:hAnsi="Palatino Linotype" w:cs="Arial"/>
          <w:highlight w:val="yellow"/>
          <w:lang w:val="es-MX" w:eastAsia="es-MX"/>
        </w:rPr>
        <w:t>debidamente fundado y motivado,</w:t>
      </w:r>
      <w:r w:rsidR="008F266E" w:rsidRPr="00997E36">
        <w:rPr>
          <w:rFonts w:ascii="Palatino Linotype" w:hAnsi="Palatino Linotype" w:cs="Arial"/>
          <w:highlight w:val="yellow"/>
          <w:lang w:val="es-MX" w:eastAsia="es-MX"/>
        </w:rPr>
        <w:t xml:space="preserve"> al no precisar las razones objetivas y reales que manifiesten el propósito genuino y el efecto demostrable, así como al no precisar los razonamientos lógicos jurídicos que permitan identificar el riesgo demostrable e identificable que se suscita al conocer el Dictamen Técnico de Ordenamiento Ecológico requerido,</w:t>
      </w:r>
      <w:r w:rsidRPr="00997E36">
        <w:rPr>
          <w:rFonts w:ascii="Palatino Linotype" w:hAnsi="Palatino Linotype" w:cs="Arial"/>
          <w:highlight w:val="yellow"/>
          <w:lang w:val="es-MX" w:eastAsia="es-MX"/>
        </w:rPr>
        <w:t xml:space="preserve"> </w:t>
      </w:r>
      <w:r w:rsidRPr="00997E36">
        <w:rPr>
          <w:rFonts w:ascii="Palatino Linotype" w:hAnsi="Palatino Linotype" w:cs="Arial"/>
          <w:color w:val="000000"/>
          <w:highlight w:val="yellow"/>
        </w:rPr>
        <w:t xml:space="preserve">en términos de lo dispuesto en </w:t>
      </w:r>
      <w:r w:rsidRPr="00997E36">
        <w:rPr>
          <w:rFonts w:ascii="Palatino Linotype" w:hAnsi="Palatino Linotype"/>
          <w:highlight w:val="yellow"/>
        </w:rPr>
        <w:t>los anteriormente citados artículos 128 y 129 de la Ley de Trasparencia y Acceso a la Información Pública del Estado de México y Municipios</w:t>
      </w:r>
      <w:r w:rsidR="008F266E" w:rsidRPr="00997E36">
        <w:rPr>
          <w:rFonts w:ascii="Palatino Linotype" w:hAnsi="Palatino Linotype"/>
          <w:highlight w:val="yellow"/>
        </w:rPr>
        <w:t>.</w:t>
      </w:r>
    </w:p>
    <w:p w14:paraId="157C6D88" w14:textId="77777777" w:rsidR="008F266E" w:rsidRPr="00997E36" w:rsidRDefault="008F266E" w:rsidP="00844349">
      <w:pPr>
        <w:pStyle w:val="Prrafodelista"/>
        <w:shd w:val="clear" w:color="auto" w:fill="FFFFFF"/>
        <w:spacing w:line="360" w:lineRule="auto"/>
        <w:ind w:left="0"/>
        <w:jc w:val="both"/>
        <w:rPr>
          <w:rFonts w:ascii="Palatino Linotype" w:hAnsi="Palatino Linotype"/>
          <w:highlight w:val="yellow"/>
        </w:rPr>
      </w:pPr>
    </w:p>
    <w:p w14:paraId="6BF83801" w14:textId="244EF7F8" w:rsidR="00844349" w:rsidRPr="00997E36" w:rsidRDefault="008F266E" w:rsidP="00844349">
      <w:pPr>
        <w:pStyle w:val="Prrafodelista"/>
        <w:shd w:val="clear" w:color="auto" w:fill="FFFFFF"/>
        <w:spacing w:line="360" w:lineRule="auto"/>
        <w:ind w:left="0"/>
        <w:jc w:val="both"/>
        <w:rPr>
          <w:rFonts w:ascii="Palatino Linotype" w:hAnsi="Palatino Linotype"/>
          <w:highlight w:val="yellow"/>
        </w:rPr>
      </w:pPr>
      <w:r w:rsidRPr="00997E36">
        <w:rPr>
          <w:rFonts w:ascii="Palatino Linotype" w:hAnsi="Palatino Linotype"/>
          <w:highlight w:val="yellow"/>
        </w:rPr>
        <w:t>Por tal motivo, se colige que el Sujeto Obligado no motivó ni fundamentó adecuadamente</w:t>
      </w:r>
      <w:r w:rsidR="00844349" w:rsidRPr="00997E36">
        <w:rPr>
          <w:rFonts w:ascii="Palatino Linotype" w:hAnsi="Palatino Linotype"/>
          <w:highlight w:val="yellow"/>
        </w:rPr>
        <w:t xml:space="preserve"> la referida clasificación</w:t>
      </w:r>
      <w:r w:rsidRPr="00997E36">
        <w:rPr>
          <w:rFonts w:ascii="Palatino Linotype" w:hAnsi="Palatino Linotype"/>
          <w:highlight w:val="yellow"/>
        </w:rPr>
        <w:t>,</w:t>
      </w:r>
      <w:r w:rsidR="00844349" w:rsidRPr="00997E36">
        <w:rPr>
          <w:rFonts w:ascii="Palatino Linotype" w:hAnsi="Palatino Linotype"/>
          <w:highlight w:val="yellow"/>
        </w:rPr>
        <w:t xml:space="preserve"> </w:t>
      </w:r>
      <w:r w:rsidRPr="00997E36">
        <w:rPr>
          <w:rFonts w:ascii="Palatino Linotype" w:hAnsi="Palatino Linotype"/>
          <w:highlight w:val="yellow"/>
        </w:rPr>
        <w:t>al omitir precisar</w:t>
      </w:r>
      <w:r w:rsidR="00844349" w:rsidRPr="00997E36">
        <w:rPr>
          <w:rFonts w:ascii="Palatino Linotype" w:hAnsi="Palatino Linotype"/>
          <w:highlight w:val="yellow"/>
        </w:rPr>
        <w:t xml:space="preserve"> las razones, motivos o circunstancias especiales que llevaron al </w:t>
      </w:r>
      <w:r w:rsidR="00844349" w:rsidRPr="00997E36">
        <w:rPr>
          <w:rFonts w:ascii="Palatino Linotype" w:hAnsi="Palatino Linotype"/>
          <w:b/>
          <w:highlight w:val="yellow"/>
        </w:rPr>
        <w:t>Sujeto Obligado</w:t>
      </w:r>
      <w:r w:rsidR="00844349" w:rsidRPr="00997E36">
        <w:rPr>
          <w:rFonts w:ascii="Palatino Linotype" w:hAnsi="Palatino Linotype"/>
          <w:highlight w:val="yellow"/>
        </w:rPr>
        <w:t xml:space="preserve"> a concluir que el caso concreto</w:t>
      </w:r>
      <w:r w:rsidR="00844349" w:rsidRPr="00997E36">
        <w:rPr>
          <w:rFonts w:ascii="Palatino Linotype" w:hAnsi="Palatino Linotype"/>
          <w:b/>
          <w:highlight w:val="yellow"/>
        </w:rPr>
        <w:t>,</w:t>
      </w:r>
      <w:r w:rsidR="00844349" w:rsidRPr="00997E36">
        <w:rPr>
          <w:rFonts w:ascii="Palatino Linotype" w:hAnsi="Palatino Linotype"/>
          <w:highlight w:val="yellow"/>
        </w:rPr>
        <w:t xml:space="preserve"> se ajust</w:t>
      </w:r>
      <w:r w:rsidRPr="00997E36">
        <w:rPr>
          <w:rFonts w:ascii="Palatino Linotype" w:hAnsi="Palatino Linotype"/>
          <w:highlight w:val="yellow"/>
        </w:rPr>
        <w:t>a</w:t>
      </w:r>
      <w:r w:rsidR="00844349" w:rsidRPr="00997E36">
        <w:rPr>
          <w:rFonts w:ascii="Palatino Linotype" w:hAnsi="Palatino Linotype"/>
          <w:highlight w:val="yellow"/>
        </w:rPr>
        <w:t xml:space="preserve"> a los supuestos previstos en la normatividad legal invocada como fundamento; </w:t>
      </w:r>
      <w:r w:rsidRPr="00997E36">
        <w:rPr>
          <w:rFonts w:ascii="Palatino Linotype" w:hAnsi="Palatino Linotype"/>
          <w:highlight w:val="yellow"/>
        </w:rPr>
        <w:t>es por ello que, la</w:t>
      </w:r>
      <w:r w:rsidR="00844349" w:rsidRPr="00997E36">
        <w:rPr>
          <w:rFonts w:ascii="Palatino Linotype" w:hAnsi="Palatino Linotype"/>
          <w:highlight w:val="yellow"/>
        </w:rPr>
        <w:t xml:space="preserve"> prueba de daño</w:t>
      </w:r>
      <w:r w:rsidRPr="00997E36">
        <w:rPr>
          <w:rFonts w:ascii="Palatino Linotype" w:hAnsi="Palatino Linotype"/>
          <w:highlight w:val="yellow"/>
        </w:rPr>
        <w:t xml:space="preserve"> realizada, no justifica </w:t>
      </w:r>
      <w:r w:rsidR="00844349" w:rsidRPr="00997E36">
        <w:rPr>
          <w:rFonts w:ascii="Palatino Linotype" w:hAnsi="Palatino Linotype"/>
          <w:highlight w:val="yellow"/>
        </w:rPr>
        <w:t>las razones, motivos y circunstancias que avalen que la divulgación de la información representa un riesgo real, demostrable e identificable de perjuicio significativo al interés público o a la seguridad nacional y que el riesgo de perjuicio que supondría la divulgación</w:t>
      </w:r>
      <w:r w:rsidR="00844349" w:rsidRPr="000B1030">
        <w:rPr>
          <w:rFonts w:ascii="Palatino Linotype" w:hAnsi="Palatino Linotype"/>
        </w:rPr>
        <w:t xml:space="preserve"> </w:t>
      </w:r>
      <w:r w:rsidR="00844349" w:rsidRPr="00997E36">
        <w:rPr>
          <w:rFonts w:ascii="Palatino Linotype" w:hAnsi="Palatino Linotype"/>
          <w:highlight w:val="yellow"/>
        </w:rPr>
        <w:t xml:space="preserve">supera el interés público general de que se difunda, y que la limitación se adecuada al </w:t>
      </w:r>
      <w:r w:rsidR="00844349" w:rsidRPr="00997E36">
        <w:rPr>
          <w:rFonts w:ascii="Palatino Linotype" w:hAnsi="Palatino Linotype"/>
          <w:highlight w:val="yellow"/>
        </w:rPr>
        <w:lastRenderedPageBreak/>
        <w:t>principio de proporcionalidad y representa el medio menos restrictivo disponible para evitar el perjuicio.</w:t>
      </w:r>
    </w:p>
    <w:p w14:paraId="7DAD6513" w14:textId="77777777" w:rsidR="008F266E" w:rsidRPr="00997E36" w:rsidRDefault="008F266E" w:rsidP="00844349">
      <w:pPr>
        <w:pStyle w:val="Prrafodelista"/>
        <w:shd w:val="clear" w:color="auto" w:fill="FFFFFF"/>
        <w:spacing w:line="360" w:lineRule="auto"/>
        <w:ind w:left="0"/>
        <w:jc w:val="both"/>
        <w:rPr>
          <w:rFonts w:ascii="Palatino Linotype" w:hAnsi="Palatino Linotype"/>
          <w:highlight w:val="yellow"/>
        </w:rPr>
      </w:pPr>
    </w:p>
    <w:p w14:paraId="350FCC86" w14:textId="77777777" w:rsidR="00ED1852" w:rsidRPr="00997E36" w:rsidRDefault="00ED1852" w:rsidP="00ED1852">
      <w:pPr>
        <w:spacing w:line="360" w:lineRule="auto"/>
        <w:jc w:val="both"/>
        <w:rPr>
          <w:rFonts w:ascii="Palatino Linotype" w:hAnsi="Palatino Linotype"/>
          <w:color w:val="000000" w:themeColor="text1"/>
          <w:highlight w:val="yellow"/>
          <w:lang w:val="es-MX" w:eastAsia="en-US"/>
        </w:rPr>
      </w:pPr>
      <w:r w:rsidRPr="00997E36">
        <w:rPr>
          <w:rFonts w:ascii="Palatino Linotype" w:hAnsi="Palatino Linotype"/>
          <w:color w:val="000000" w:themeColor="text1"/>
          <w:highlight w:val="yellow"/>
          <w:lang w:val="es-MX" w:eastAsia="en-US"/>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997E36">
        <w:rPr>
          <w:rFonts w:ascii="Palatino Linotype" w:hAnsi="Palatino Linotype"/>
          <w:b/>
          <w:color w:val="000000" w:themeColor="text1"/>
          <w:highlight w:val="yellow"/>
          <w:u w:val="single"/>
          <w:lang w:val="es-MX" w:eastAsia="en-US"/>
        </w:rPr>
        <w:t>sino de cada uno de los documentos que lo integran</w:t>
      </w:r>
      <w:r w:rsidRPr="00997E36">
        <w:rPr>
          <w:rFonts w:ascii="Palatino Linotype" w:hAnsi="Palatino Linotype"/>
          <w:color w:val="000000" w:themeColor="text1"/>
          <w:highlight w:val="yellow"/>
          <w:lang w:val="es-MX" w:eastAsia="en-US"/>
        </w:rPr>
        <w:t>.</w:t>
      </w:r>
    </w:p>
    <w:p w14:paraId="5BEB6B3C" w14:textId="77777777" w:rsidR="00ED1852" w:rsidRPr="00997E36" w:rsidRDefault="00ED1852" w:rsidP="00ED1852">
      <w:pPr>
        <w:spacing w:line="360" w:lineRule="auto"/>
        <w:jc w:val="both"/>
        <w:rPr>
          <w:rFonts w:ascii="Palatino Linotype" w:hAnsi="Palatino Linotype"/>
          <w:color w:val="000000" w:themeColor="text1"/>
          <w:highlight w:val="yellow"/>
          <w:lang w:val="es-MX" w:eastAsia="en-US"/>
        </w:rPr>
      </w:pPr>
    </w:p>
    <w:p w14:paraId="3A25F025" w14:textId="77777777" w:rsidR="00ED1852" w:rsidRPr="00997E36" w:rsidRDefault="00ED1852" w:rsidP="00ED1852">
      <w:pPr>
        <w:spacing w:line="360" w:lineRule="auto"/>
        <w:jc w:val="both"/>
        <w:rPr>
          <w:rFonts w:ascii="Palatino Linotype" w:hAnsi="Palatino Linotype"/>
          <w:color w:val="000000" w:themeColor="text1"/>
          <w:highlight w:val="yellow"/>
          <w:lang w:val="es-MX" w:eastAsia="en-US"/>
        </w:rPr>
      </w:pPr>
      <w:r w:rsidRPr="00997E36">
        <w:rPr>
          <w:rFonts w:ascii="Palatino Linotype" w:hAnsi="Palatino Linotype"/>
          <w:color w:val="000000" w:themeColor="text1"/>
          <w:highlight w:val="yellow"/>
          <w:lang w:val="es-MX" w:eastAsia="en-US"/>
        </w:rPr>
        <w:t>Para aplicar la prueba de daño, se deberán de precisar las razones objetivas por las que la apertura genera una afectación, acreditando que:</w:t>
      </w:r>
    </w:p>
    <w:p w14:paraId="7F1F1985" w14:textId="77777777" w:rsidR="00ED1852" w:rsidRPr="00997E36" w:rsidRDefault="00ED1852" w:rsidP="00ED1852">
      <w:pPr>
        <w:spacing w:line="360" w:lineRule="auto"/>
        <w:jc w:val="both"/>
        <w:rPr>
          <w:rFonts w:ascii="Palatino Linotype" w:hAnsi="Palatino Linotype"/>
          <w:color w:val="000000" w:themeColor="text1"/>
          <w:highlight w:val="yellow"/>
          <w:lang w:val="es-MX" w:eastAsia="en-US"/>
        </w:rPr>
      </w:pPr>
    </w:p>
    <w:p w14:paraId="5C7A8F82" w14:textId="77777777" w:rsidR="00ED1852" w:rsidRPr="00997E36" w:rsidRDefault="00ED1852" w:rsidP="00ED1852">
      <w:pPr>
        <w:widowControl w:val="0"/>
        <w:autoSpaceDE w:val="0"/>
        <w:autoSpaceDN w:val="0"/>
        <w:adjustRightInd w:val="0"/>
        <w:spacing w:line="360" w:lineRule="auto"/>
        <w:ind w:left="851" w:right="333"/>
        <w:jc w:val="both"/>
        <w:rPr>
          <w:rFonts w:ascii="Palatino Linotype" w:hAnsi="Palatino Linotype" w:cs="Times"/>
          <w:color w:val="000000" w:themeColor="text1"/>
          <w:highlight w:val="yellow"/>
          <w:lang w:eastAsia="en-US"/>
        </w:rPr>
      </w:pPr>
      <w:r w:rsidRPr="00997E36">
        <w:rPr>
          <w:rFonts w:ascii="Palatino Linotype" w:hAnsi="Palatino Linotype" w:cs="Bookman Old Style"/>
          <w:bCs/>
          <w:color w:val="000000" w:themeColor="text1"/>
          <w:highlight w:val="yellow"/>
          <w:lang w:eastAsia="en-US"/>
        </w:rPr>
        <w:t xml:space="preserve">I. </w:t>
      </w:r>
      <w:r w:rsidRPr="00997E36">
        <w:rPr>
          <w:rFonts w:ascii="Palatino Linotype" w:hAnsi="Palatino Linotype" w:cs="Bookman Old Style"/>
          <w:color w:val="000000" w:themeColor="text1"/>
          <w:highlight w:val="yellow"/>
          <w:lang w:eastAsia="en-US"/>
        </w:rPr>
        <w:t xml:space="preserve">La divulgación de la información representa un riesgo real, demostrable e identificable del perjuicio significativo al interés público o a la seguridad pública; </w:t>
      </w:r>
    </w:p>
    <w:p w14:paraId="64E066C9" w14:textId="77777777" w:rsidR="00ED1852" w:rsidRPr="00997E36" w:rsidRDefault="00ED1852" w:rsidP="00ED1852">
      <w:pPr>
        <w:widowControl w:val="0"/>
        <w:autoSpaceDE w:val="0"/>
        <w:autoSpaceDN w:val="0"/>
        <w:adjustRightInd w:val="0"/>
        <w:spacing w:line="360" w:lineRule="auto"/>
        <w:ind w:left="851" w:right="333"/>
        <w:jc w:val="both"/>
        <w:rPr>
          <w:rFonts w:ascii="Palatino Linotype" w:hAnsi="Palatino Linotype" w:cs="Times"/>
          <w:color w:val="000000" w:themeColor="text1"/>
          <w:highlight w:val="yellow"/>
          <w:lang w:eastAsia="en-US"/>
        </w:rPr>
      </w:pPr>
      <w:r w:rsidRPr="00997E36">
        <w:rPr>
          <w:rFonts w:ascii="Palatino Linotype" w:hAnsi="Palatino Linotype" w:cs="Bookman Old Style"/>
          <w:bCs/>
          <w:color w:val="000000" w:themeColor="text1"/>
          <w:highlight w:val="yellow"/>
          <w:lang w:eastAsia="en-US"/>
        </w:rPr>
        <w:t xml:space="preserve">II. </w:t>
      </w:r>
      <w:r w:rsidRPr="00997E36">
        <w:rPr>
          <w:rFonts w:ascii="Palatino Linotype" w:hAnsi="Palatino Linotype" w:cs="Bookman Old Style"/>
          <w:color w:val="000000" w:themeColor="text1"/>
          <w:highlight w:val="yellow"/>
          <w:lang w:eastAsia="en-US"/>
        </w:rPr>
        <w:t xml:space="preserve">El riesgo de perjuicio que supondría la divulgación supera el interés público general de que se difunda; y </w:t>
      </w:r>
    </w:p>
    <w:p w14:paraId="0FD410D4" w14:textId="77777777" w:rsidR="00ED1852" w:rsidRPr="000B1030" w:rsidRDefault="00ED1852" w:rsidP="00ED1852">
      <w:pPr>
        <w:widowControl w:val="0"/>
        <w:autoSpaceDE w:val="0"/>
        <w:autoSpaceDN w:val="0"/>
        <w:adjustRightInd w:val="0"/>
        <w:spacing w:line="360" w:lineRule="auto"/>
        <w:ind w:left="851" w:right="333"/>
        <w:jc w:val="both"/>
        <w:rPr>
          <w:rFonts w:ascii="Palatino Linotype" w:hAnsi="Palatino Linotype" w:cs="Times"/>
          <w:color w:val="000000" w:themeColor="text1"/>
          <w:lang w:eastAsia="en-US"/>
        </w:rPr>
      </w:pPr>
      <w:r w:rsidRPr="00997E36">
        <w:rPr>
          <w:rFonts w:ascii="Palatino Linotype" w:hAnsi="Palatino Linotype" w:cs="Bookman Old Style"/>
          <w:bCs/>
          <w:color w:val="000000" w:themeColor="text1"/>
          <w:highlight w:val="yellow"/>
          <w:lang w:eastAsia="en-US"/>
        </w:rPr>
        <w:t xml:space="preserve">III. </w:t>
      </w:r>
      <w:r w:rsidRPr="00997E36">
        <w:rPr>
          <w:rFonts w:ascii="Palatino Linotype" w:hAnsi="Palatino Linotype" w:cs="Bookman Old Style"/>
          <w:color w:val="000000" w:themeColor="text1"/>
          <w:highlight w:val="yellow"/>
          <w:lang w:eastAsia="en-US"/>
        </w:rPr>
        <w:t>La limitación se adecua al principio de proporcionalidad y representa el medio menos restrictivo disponible para evitar el perjuicio.</w:t>
      </w:r>
      <w:r w:rsidRPr="000B1030">
        <w:rPr>
          <w:rFonts w:ascii="Palatino Linotype" w:hAnsi="Palatino Linotype" w:cs="Bookman Old Style"/>
          <w:color w:val="000000" w:themeColor="text1"/>
          <w:lang w:eastAsia="en-US"/>
        </w:rPr>
        <w:t xml:space="preserve"> </w:t>
      </w:r>
    </w:p>
    <w:p w14:paraId="55964664" w14:textId="77777777" w:rsidR="00ED1852" w:rsidRPr="000B1030" w:rsidRDefault="00ED1852" w:rsidP="00ED1852">
      <w:pPr>
        <w:spacing w:line="360" w:lineRule="auto"/>
        <w:jc w:val="both"/>
        <w:rPr>
          <w:rFonts w:ascii="Palatino Linotype" w:hAnsi="Palatino Linotype"/>
          <w:color w:val="000000" w:themeColor="text1"/>
          <w:lang w:val="es-MX" w:eastAsia="en-US"/>
        </w:rPr>
      </w:pPr>
    </w:p>
    <w:p w14:paraId="01175F12" w14:textId="77777777" w:rsidR="00ED1852" w:rsidRPr="00997E36" w:rsidRDefault="00ED1852" w:rsidP="00ED1852">
      <w:pPr>
        <w:spacing w:line="360" w:lineRule="auto"/>
        <w:jc w:val="both"/>
        <w:rPr>
          <w:rFonts w:ascii="Palatino Linotype" w:hAnsi="Palatino Linotype"/>
          <w:color w:val="000000" w:themeColor="text1"/>
          <w:highlight w:val="yellow"/>
          <w:lang w:val="es-MX" w:eastAsia="en-US"/>
        </w:rPr>
      </w:pPr>
      <w:r w:rsidRPr="00997E36">
        <w:rPr>
          <w:rFonts w:ascii="Palatino Linotype" w:hAnsi="Palatino Linotype"/>
          <w:color w:val="000000" w:themeColor="text1"/>
          <w:highlight w:val="yellow"/>
          <w:lang w:val="es-MX" w:eastAsia="en-US"/>
        </w:rPr>
        <w:lastRenderedPageBreak/>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66A4A21" w14:textId="77777777" w:rsidR="00ED1852" w:rsidRPr="00997E36" w:rsidRDefault="00ED1852" w:rsidP="00ED1852">
      <w:pPr>
        <w:spacing w:line="360" w:lineRule="auto"/>
        <w:jc w:val="both"/>
        <w:rPr>
          <w:rFonts w:ascii="Palatino Linotype" w:hAnsi="Palatino Linotype"/>
          <w:color w:val="000000" w:themeColor="text1"/>
          <w:highlight w:val="yellow"/>
          <w:lang w:val="es-MX" w:eastAsia="en-US"/>
        </w:rPr>
      </w:pPr>
    </w:p>
    <w:p w14:paraId="78A6E8DD" w14:textId="77777777" w:rsidR="00ED1852" w:rsidRPr="00997E36" w:rsidRDefault="00ED1852" w:rsidP="00ED1852">
      <w:pPr>
        <w:spacing w:line="360" w:lineRule="auto"/>
        <w:jc w:val="both"/>
        <w:rPr>
          <w:rFonts w:ascii="Palatino Linotype" w:hAnsi="Palatino Linotype"/>
          <w:color w:val="000000" w:themeColor="text1"/>
          <w:highlight w:val="yellow"/>
          <w:lang w:val="es-MX" w:eastAsia="en-US"/>
        </w:rPr>
      </w:pPr>
      <w:r w:rsidRPr="00997E36">
        <w:rPr>
          <w:rFonts w:ascii="Palatino Linotype" w:hAnsi="Palatino Linotype"/>
          <w:color w:val="000000" w:themeColor="text1"/>
          <w:highlight w:val="yellow"/>
          <w:lang w:val="es-MX" w:eastAsia="en-US"/>
        </w:rPr>
        <w:t xml:space="preserve">Identificado ese riesgo, se debe demostrar que el mismo supera el interés público general porque se difunda dicha información. </w:t>
      </w:r>
    </w:p>
    <w:p w14:paraId="0F50F35E" w14:textId="77777777" w:rsidR="00ED1852" w:rsidRPr="00997E36" w:rsidRDefault="00ED1852" w:rsidP="00ED1852">
      <w:pPr>
        <w:spacing w:line="360" w:lineRule="auto"/>
        <w:jc w:val="both"/>
        <w:rPr>
          <w:rFonts w:ascii="Palatino Linotype" w:hAnsi="Palatino Linotype"/>
          <w:color w:val="000000" w:themeColor="text1"/>
          <w:highlight w:val="yellow"/>
          <w:lang w:val="es-MX" w:eastAsia="en-US"/>
        </w:rPr>
      </w:pPr>
    </w:p>
    <w:p w14:paraId="36405063" w14:textId="77777777" w:rsidR="00ED1852" w:rsidRPr="00997E36" w:rsidRDefault="00ED1852" w:rsidP="00ED1852">
      <w:pPr>
        <w:spacing w:line="360" w:lineRule="auto"/>
        <w:jc w:val="both"/>
        <w:rPr>
          <w:rFonts w:ascii="Palatino Linotype" w:hAnsi="Palatino Linotype"/>
          <w:color w:val="000000" w:themeColor="text1"/>
          <w:highlight w:val="yellow"/>
          <w:lang w:val="es-MX" w:eastAsia="en-US"/>
        </w:rPr>
      </w:pPr>
      <w:r w:rsidRPr="00997E36">
        <w:rPr>
          <w:rFonts w:ascii="Palatino Linotype" w:hAnsi="Palatino Linotype"/>
          <w:color w:val="000000" w:themeColor="text1"/>
          <w:highlight w:val="yellow"/>
          <w:lang w:val="es-MX" w:eastAsia="en-US"/>
        </w:rPr>
        <w:t>Y, por último,  que la limitación es acorde con el principio de proporcionalidad, para ello, se sugiere emplear los tres juicios propuestos por la Corte Constitucional Colombiana</w:t>
      </w:r>
      <w:r w:rsidRPr="00997E36">
        <w:rPr>
          <w:rFonts w:ascii="Palatino Linotype" w:hAnsi="Palatino Linotype"/>
          <w:color w:val="000000" w:themeColor="text1"/>
          <w:sz w:val="22"/>
          <w:szCs w:val="22"/>
          <w:highlight w:val="yellow"/>
          <w:vertAlign w:val="superscript"/>
          <w:lang w:val="es-MX" w:eastAsia="en-US"/>
        </w:rPr>
        <w:footnoteReference w:id="3"/>
      </w:r>
      <w:r w:rsidRPr="00997E36">
        <w:rPr>
          <w:rFonts w:ascii="Palatino Linotype" w:hAnsi="Palatino Linotype"/>
          <w:color w:val="000000" w:themeColor="text1"/>
          <w:highlight w:val="yellow"/>
          <w:lang w:val="es-MX" w:eastAsia="en-US"/>
        </w:rPr>
        <w:t>, siguiendo el principio de ponderación propuesto por el Tribunal Constitucional Alemán,</w:t>
      </w:r>
      <w:r w:rsidRPr="00997E36">
        <w:rPr>
          <w:rFonts w:ascii="Palatino Linotype" w:hAnsi="Palatino Linotype"/>
          <w:color w:val="000000" w:themeColor="text1"/>
          <w:sz w:val="22"/>
          <w:szCs w:val="22"/>
          <w:highlight w:val="yellow"/>
          <w:vertAlign w:val="superscript"/>
          <w:lang w:val="es-MX" w:eastAsia="en-US"/>
        </w:rPr>
        <w:footnoteReference w:id="4"/>
      </w:r>
      <w:r w:rsidRPr="00997E36">
        <w:rPr>
          <w:rFonts w:ascii="Palatino Linotype" w:hAnsi="Palatino Linotype"/>
          <w:color w:val="000000" w:themeColor="text1"/>
          <w:highlight w:val="yellow"/>
          <w:lang w:val="es-MX" w:eastAsia="en-US"/>
        </w:rPr>
        <w:t xml:space="preserve"> el juicio de idoneidad, que la medida adoptada sea la idónea </w:t>
      </w:r>
      <w:r w:rsidRPr="00997E36">
        <w:rPr>
          <w:rFonts w:ascii="Palatino Linotype" w:hAnsi="Palatino Linotype"/>
          <w:color w:val="000000" w:themeColor="text1"/>
          <w:highlight w:val="yellow"/>
          <w:lang w:val="es-MX" w:eastAsia="en-US"/>
        </w:rPr>
        <w:lastRenderedPageBreak/>
        <w:t>para el ejercicio del derecho; de necesidad, que sea necearía para que el derecho que prevalece se ejerza y el de estricta proporcionalidad esto es, que el derecho que prevalezca sea en la dimensión estrictamente proporcional al derecho que retrocede.</w:t>
      </w:r>
    </w:p>
    <w:p w14:paraId="0757BD05" w14:textId="77777777" w:rsidR="00ED1852" w:rsidRPr="00997E36" w:rsidRDefault="00ED1852" w:rsidP="00ED1852">
      <w:pPr>
        <w:spacing w:line="360" w:lineRule="auto"/>
        <w:jc w:val="both"/>
        <w:rPr>
          <w:rFonts w:ascii="Palatino Linotype" w:hAnsi="Palatino Linotype"/>
          <w:color w:val="000000" w:themeColor="text1"/>
          <w:highlight w:val="yellow"/>
          <w:lang w:val="es-MX" w:eastAsia="en-US"/>
        </w:rPr>
      </w:pPr>
    </w:p>
    <w:p w14:paraId="5C58ACC5" w14:textId="77777777" w:rsidR="00ED1852" w:rsidRPr="00997E36" w:rsidRDefault="00ED1852" w:rsidP="00ED1852">
      <w:pPr>
        <w:spacing w:line="360" w:lineRule="auto"/>
        <w:jc w:val="both"/>
        <w:rPr>
          <w:rFonts w:ascii="Palatino Linotype" w:hAnsi="Palatino Linotype"/>
          <w:highlight w:val="yellow"/>
          <w:lang w:val="es-ES" w:eastAsia="en-US"/>
        </w:rPr>
      </w:pPr>
      <w:r w:rsidRPr="00997E36">
        <w:rPr>
          <w:rFonts w:ascii="Palatino Linotype" w:hAnsi="Palatino Linotype"/>
          <w:color w:val="000000" w:themeColor="text1"/>
          <w:highlight w:val="yellow"/>
          <w:lang w:val="es-MX" w:eastAsia="en-US"/>
        </w:rPr>
        <w:t xml:space="preserve">Es así, que al configurarse tales requisitos, se otorga certidumbre jurídica y se protege la esfera más íntima del derecho humano constitucional y convencionalmente reconocido. </w:t>
      </w:r>
    </w:p>
    <w:p w14:paraId="10CB27F3" w14:textId="77777777" w:rsidR="00B83E98" w:rsidRPr="00997E36" w:rsidRDefault="00B83E98" w:rsidP="00844349">
      <w:pPr>
        <w:pStyle w:val="Prrafodelista"/>
        <w:shd w:val="clear" w:color="auto" w:fill="FFFFFF"/>
        <w:spacing w:line="360" w:lineRule="auto"/>
        <w:ind w:left="0"/>
        <w:jc w:val="both"/>
        <w:rPr>
          <w:rFonts w:ascii="Palatino Linotype" w:hAnsi="Palatino Linotype"/>
          <w:highlight w:val="yellow"/>
        </w:rPr>
      </w:pPr>
    </w:p>
    <w:p w14:paraId="08509818" w14:textId="00D41984" w:rsidR="00B83E98" w:rsidRPr="00997E36" w:rsidRDefault="00ED1852" w:rsidP="00B83E98">
      <w:pPr>
        <w:spacing w:line="360" w:lineRule="auto"/>
        <w:jc w:val="both"/>
        <w:rPr>
          <w:rFonts w:ascii="Palatino Linotype" w:hAnsi="Palatino Linotype" w:cs="Tahoma"/>
          <w:szCs w:val="22"/>
          <w:highlight w:val="yellow"/>
          <w:lang w:val="es-MX" w:eastAsia="es-MX"/>
        </w:rPr>
      </w:pPr>
      <w:r w:rsidRPr="00997E36">
        <w:rPr>
          <w:rFonts w:ascii="Palatino Linotype" w:hAnsi="Palatino Linotype" w:cs="Tahoma"/>
          <w:szCs w:val="22"/>
          <w:highlight w:val="yellow"/>
          <w:lang w:val="es-MX" w:eastAsia="es-MX"/>
        </w:rPr>
        <w:t>Por todo lo antes señalado</w:t>
      </w:r>
      <w:r w:rsidR="00B83E98" w:rsidRPr="00997E36">
        <w:rPr>
          <w:rFonts w:ascii="Palatino Linotype" w:hAnsi="Palatino Linotype" w:cs="Tahoma"/>
          <w:szCs w:val="22"/>
          <w:highlight w:val="yellow"/>
          <w:lang w:val="es-MX" w:eastAsia="es-MX"/>
        </w:rPr>
        <w:t xml:space="preserve">, </w:t>
      </w:r>
      <w:r w:rsidRPr="00997E36">
        <w:rPr>
          <w:rFonts w:ascii="Palatino Linotype" w:hAnsi="Palatino Linotype" w:cs="Tahoma"/>
          <w:szCs w:val="22"/>
          <w:highlight w:val="yellow"/>
          <w:lang w:val="es-MX" w:eastAsia="es-MX"/>
        </w:rPr>
        <w:t xml:space="preserve">se reitera que </w:t>
      </w:r>
      <w:r w:rsidR="00B83E98" w:rsidRPr="00997E36">
        <w:rPr>
          <w:rFonts w:ascii="Palatino Linotype" w:hAnsi="Palatino Linotype" w:cs="Tahoma"/>
          <w:szCs w:val="22"/>
          <w:highlight w:val="yellow"/>
          <w:lang w:val="es-MX" w:eastAsia="es-MX"/>
        </w:rPr>
        <w:t>el Sujeto Obligado omitió expresar los razonamientos lógicos jurídicos que motiven y fundamenten la reserva de la información, lo cual resulta necesario para acreditar que efectivamente la publicidad de la información causa un perjuicio o daño que supera al interés público y, en consecuencia, otorgar la debida certeza de que la reserva de la información es procedente.</w:t>
      </w:r>
    </w:p>
    <w:p w14:paraId="16E77AD5" w14:textId="77777777" w:rsidR="00B83E98" w:rsidRPr="00997E36" w:rsidRDefault="00B83E98" w:rsidP="00B83E98">
      <w:pPr>
        <w:spacing w:line="360" w:lineRule="auto"/>
        <w:jc w:val="both"/>
        <w:rPr>
          <w:rFonts w:ascii="Palatino Linotype" w:hAnsi="Palatino Linotype" w:cs="Tahoma"/>
          <w:szCs w:val="22"/>
          <w:highlight w:val="yellow"/>
          <w:lang w:val="es-MX" w:eastAsia="es-MX"/>
        </w:rPr>
      </w:pPr>
    </w:p>
    <w:p w14:paraId="495FF400" w14:textId="562F6375" w:rsidR="00B83E98" w:rsidRPr="00997E36" w:rsidRDefault="00B83E98" w:rsidP="00B83E98">
      <w:pPr>
        <w:spacing w:line="360" w:lineRule="auto"/>
        <w:jc w:val="both"/>
        <w:rPr>
          <w:rFonts w:ascii="Palatino Linotype" w:hAnsi="Palatino Linotype" w:cs="Tahoma"/>
          <w:szCs w:val="22"/>
          <w:highlight w:val="yellow"/>
          <w:lang w:val="es-MX" w:eastAsia="es-MX"/>
        </w:rPr>
      </w:pPr>
      <w:r w:rsidRPr="00997E36">
        <w:rPr>
          <w:rFonts w:ascii="Palatino Linotype" w:hAnsi="Palatino Linotype" w:cs="Tahoma"/>
          <w:szCs w:val="22"/>
          <w:highlight w:val="yellow"/>
          <w:lang w:val="es-MX" w:eastAsia="es-MX"/>
        </w:rPr>
        <w:t>Por lo anterior, la clasificación como reservada de la información no se encuentra debidamente sustentada, aunado a que la información solicitada abona tanto a la transparencia como a la correcta rendición de cuentas dentro del Sujeto Obligado, pues permite conocer los documentos jurídicos (</w:t>
      </w:r>
      <w:r w:rsidR="00ED1852" w:rsidRPr="00997E36">
        <w:rPr>
          <w:rFonts w:ascii="Palatino Linotype" w:hAnsi="Palatino Linotype" w:cs="Tahoma"/>
          <w:szCs w:val="22"/>
          <w:highlight w:val="yellow"/>
          <w:lang w:val="es-MX" w:eastAsia="es-MX"/>
        </w:rPr>
        <w:t>Dictamen Técnico de Ordenamiento Ecológico</w:t>
      </w:r>
      <w:r w:rsidRPr="00997E36">
        <w:rPr>
          <w:rFonts w:ascii="Palatino Linotype" w:hAnsi="Palatino Linotype" w:cs="Tahoma"/>
          <w:szCs w:val="22"/>
          <w:highlight w:val="yellow"/>
          <w:lang w:val="es-MX" w:eastAsia="es-MX"/>
        </w:rPr>
        <w:t xml:space="preserve">) que sustentan </w:t>
      </w:r>
      <w:r w:rsidR="00ED1852" w:rsidRPr="00997E36">
        <w:rPr>
          <w:rFonts w:ascii="Palatino Linotype" w:hAnsi="Palatino Linotype" w:cs="Tahoma"/>
          <w:szCs w:val="22"/>
          <w:highlight w:val="yellow"/>
          <w:lang w:val="es-MX" w:eastAsia="es-MX"/>
        </w:rPr>
        <w:t xml:space="preserve">que un predio donde se pretende desarrollar el proyecto </w:t>
      </w:r>
      <w:r w:rsidR="00ED1852" w:rsidRPr="00997E36">
        <w:rPr>
          <w:rFonts w:ascii="Palatino Linotype" w:hAnsi="Palatino Linotype" w:cs="Tahoma"/>
          <w:b/>
          <w:bCs/>
          <w:szCs w:val="22"/>
          <w:highlight w:val="yellow"/>
          <w:u w:val="single"/>
          <w:lang w:val="es-MX" w:eastAsia="es-MX"/>
        </w:rPr>
        <w:t>esté dentro o en las colindancias directas con algún Área Natural Protegida</w:t>
      </w:r>
      <w:r w:rsidR="00ED1852" w:rsidRPr="00997E36">
        <w:rPr>
          <w:rFonts w:ascii="Palatino Linotype" w:hAnsi="Palatino Linotype" w:cs="Tahoma"/>
          <w:szCs w:val="22"/>
          <w:highlight w:val="yellow"/>
          <w:lang w:val="es-MX" w:eastAsia="es-MX"/>
        </w:rPr>
        <w:t>.</w:t>
      </w:r>
    </w:p>
    <w:p w14:paraId="01208DCE" w14:textId="77777777" w:rsidR="00B83E98" w:rsidRPr="00997E36" w:rsidRDefault="00B83E98" w:rsidP="00B83E98">
      <w:pPr>
        <w:spacing w:line="360" w:lineRule="auto"/>
        <w:jc w:val="both"/>
        <w:rPr>
          <w:rFonts w:ascii="Palatino Linotype" w:hAnsi="Palatino Linotype" w:cs="Tahoma"/>
          <w:szCs w:val="22"/>
          <w:highlight w:val="yellow"/>
          <w:lang w:val="es-MX" w:eastAsia="es-MX"/>
        </w:rPr>
      </w:pPr>
    </w:p>
    <w:p w14:paraId="58ECB73B" w14:textId="77777777" w:rsidR="00B83E98" w:rsidRPr="00997E36" w:rsidRDefault="00B83E98" w:rsidP="00B83E98">
      <w:pPr>
        <w:spacing w:line="360" w:lineRule="auto"/>
        <w:jc w:val="both"/>
        <w:rPr>
          <w:rFonts w:ascii="Palatino Linotype" w:hAnsi="Palatino Linotype" w:cs="Calibri"/>
          <w:szCs w:val="22"/>
          <w:highlight w:val="yellow"/>
          <w:lang w:eastAsia="es-MX"/>
        </w:rPr>
      </w:pPr>
      <w:r w:rsidRPr="00997E36">
        <w:rPr>
          <w:rFonts w:ascii="Palatino Linotype" w:hAnsi="Palatino Linotype" w:cs="Calibri"/>
          <w:szCs w:val="22"/>
          <w:highlight w:val="yellow"/>
          <w:lang w:eastAsia="es-MX"/>
        </w:rPr>
        <w:lastRenderedPageBreak/>
        <w:t>Consecuentemente, dada la aceptación del Sujeto Obligado a contar con la información solicitada, se estima improcedente la reserva de la información ante la indebida fundamentación y motivación del acuerdo emitido por el Comité de Transparencia.</w:t>
      </w:r>
    </w:p>
    <w:p w14:paraId="0C3E3066" w14:textId="77777777" w:rsidR="00B83E98" w:rsidRPr="00997E36" w:rsidRDefault="00B83E98" w:rsidP="00B83E98">
      <w:pPr>
        <w:spacing w:line="360" w:lineRule="auto"/>
        <w:jc w:val="both"/>
        <w:rPr>
          <w:rFonts w:ascii="Palatino Linotype" w:hAnsi="Palatino Linotype" w:cs="Calibri"/>
          <w:szCs w:val="22"/>
          <w:highlight w:val="yellow"/>
          <w:lang w:eastAsia="es-MX"/>
        </w:rPr>
      </w:pPr>
    </w:p>
    <w:p w14:paraId="09A790C8" w14:textId="7EF931F5" w:rsidR="00B83E98" w:rsidRPr="00997E36" w:rsidRDefault="00B83E98" w:rsidP="00B83E98">
      <w:pPr>
        <w:spacing w:line="360" w:lineRule="auto"/>
        <w:jc w:val="both"/>
        <w:rPr>
          <w:rFonts w:ascii="Palatino Linotype" w:hAnsi="Palatino Linotype" w:cs="Calibri"/>
          <w:szCs w:val="22"/>
          <w:highlight w:val="yellow"/>
          <w:lang w:eastAsia="es-MX"/>
        </w:rPr>
      </w:pPr>
      <w:r w:rsidRPr="00997E36">
        <w:rPr>
          <w:rFonts w:ascii="Palatino Linotype" w:hAnsi="Palatino Linotype" w:cs="Calibri"/>
          <w:szCs w:val="22"/>
          <w:highlight w:val="yellow"/>
          <w:lang w:eastAsia="es-MX"/>
        </w:rPr>
        <w:t xml:space="preserve">En conclusión, se considera que en el presente asunto, no se </w:t>
      </w:r>
      <w:r w:rsidR="00ED1852" w:rsidRPr="00997E36">
        <w:rPr>
          <w:rFonts w:ascii="Palatino Linotype" w:hAnsi="Palatino Linotype" w:cs="Calibri"/>
          <w:szCs w:val="22"/>
          <w:highlight w:val="yellow"/>
          <w:lang w:eastAsia="es-MX"/>
        </w:rPr>
        <w:t xml:space="preserve">clasificó adecuadamente la información </w:t>
      </w:r>
      <w:r w:rsidRPr="00997E36">
        <w:rPr>
          <w:rFonts w:ascii="Palatino Linotype" w:hAnsi="Palatino Linotype" w:cs="Calibri"/>
          <w:szCs w:val="22"/>
          <w:highlight w:val="yellow"/>
          <w:lang w:eastAsia="es-MX"/>
        </w:rPr>
        <w:t xml:space="preserve">reservada, por lo que este Instituto estima que los motivos de inconformidad resultan fundados y es procedente </w:t>
      </w:r>
      <w:r w:rsidR="00ED1852" w:rsidRPr="00997E36">
        <w:rPr>
          <w:rFonts w:ascii="Palatino Linotype" w:hAnsi="Palatino Linotype" w:cs="Calibri"/>
          <w:szCs w:val="22"/>
          <w:highlight w:val="yellow"/>
          <w:lang w:eastAsia="es-MX"/>
        </w:rPr>
        <w:t>modificar</w:t>
      </w:r>
      <w:r w:rsidRPr="00997E36">
        <w:rPr>
          <w:rFonts w:ascii="Palatino Linotype" w:hAnsi="Palatino Linotype" w:cs="Calibri"/>
          <w:szCs w:val="22"/>
          <w:highlight w:val="yellow"/>
          <w:lang w:eastAsia="es-MX"/>
        </w:rPr>
        <w:t xml:space="preserve"> la respuesta proporcionada y ordenar al Sujeto Obligado que haga entrega, en versión pública</w:t>
      </w:r>
      <w:r w:rsidR="00ED1852" w:rsidRPr="00997E36">
        <w:rPr>
          <w:rFonts w:ascii="Palatino Linotype" w:hAnsi="Palatino Linotype" w:cs="Calibri"/>
          <w:szCs w:val="22"/>
          <w:highlight w:val="yellow"/>
          <w:lang w:eastAsia="es-MX"/>
        </w:rPr>
        <w:t xml:space="preserve"> de ser procedente</w:t>
      </w:r>
      <w:r w:rsidRPr="00997E36">
        <w:rPr>
          <w:rFonts w:ascii="Palatino Linotype" w:hAnsi="Palatino Linotype" w:cs="Calibri"/>
          <w:szCs w:val="22"/>
          <w:highlight w:val="yellow"/>
          <w:lang w:eastAsia="es-MX"/>
        </w:rPr>
        <w:t>, de</w:t>
      </w:r>
      <w:r w:rsidR="00ED1852" w:rsidRPr="00997E36">
        <w:rPr>
          <w:rFonts w:ascii="Palatino Linotype" w:hAnsi="Palatino Linotype" w:cs="Calibri"/>
          <w:szCs w:val="22"/>
          <w:highlight w:val="yellow"/>
          <w:lang w:eastAsia="es-MX"/>
        </w:rPr>
        <w:t>l</w:t>
      </w:r>
      <w:r w:rsidRPr="00997E36">
        <w:rPr>
          <w:rFonts w:ascii="Palatino Linotype" w:hAnsi="Palatino Linotype" w:cs="Calibri"/>
          <w:szCs w:val="22"/>
          <w:highlight w:val="yellow"/>
          <w:lang w:eastAsia="es-MX"/>
        </w:rPr>
        <w:t xml:space="preserve"> </w:t>
      </w:r>
      <w:r w:rsidR="00ED1852" w:rsidRPr="00997E36">
        <w:rPr>
          <w:rFonts w:ascii="Palatino Linotype" w:hAnsi="Palatino Linotype" w:cs="Calibri"/>
          <w:szCs w:val="22"/>
          <w:highlight w:val="yellow"/>
          <w:lang w:eastAsia="es-MX"/>
        </w:rPr>
        <w:t>Dictamen Técnico de Ordenamiento Ecológico, para la realización del Centro de Atención Integral para Pequeñas Especies en el Parque Sierra Morelos</w:t>
      </w:r>
    </w:p>
    <w:p w14:paraId="2C8975F3" w14:textId="77777777" w:rsidR="00844349" w:rsidRPr="00997E36" w:rsidRDefault="00844349" w:rsidP="00844349">
      <w:pPr>
        <w:spacing w:line="360" w:lineRule="auto"/>
        <w:jc w:val="both"/>
        <w:rPr>
          <w:rFonts w:ascii="Palatino Linotype" w:hAnsi="Palatino Linotype"/>
          <w:highlight w:val="yellow"/>
          <w:lang w:eastAsia="es-MX"/>
        </w:rPr>
      </w:pPr>
    </w:p>
    <w:p w14:paraId="69AF39C1" w14:textId="30C87EE0" w:rsidR="00ED1852" w:rsidRPr="00997E36" w:rsidRDefault="007D2E23" w:rsidP="00ED1852">
      <w:pPr>
        <w:spacing w:line="360" w:lineRule="auto"/>
        <w:jc w:val="both"/>
        <w:rPr>
          <w:rFonts w:ascii="Palatino Linotype" w:hAnsi="Palatino Linotype"/>
          <w:highlight w:val="yellow"/>
          <w:lang w:val="es-MX" w:eastAsia="en-US"/>
        </w:rPr>
      </w:pPr>
      <w:r w:rsidRPr="00997E36">
        <w:rPr>
          <w:rFonts w:ascii="Palatino Linotype" w:hAnsi="Palatino Linotype"/>
          <w:highlight w:val="yellow"/>
          <w:lang w:val="es-MX" w:eastAsia="en-US"/>
        </w:rPr>
        <w:t>Por otro lado</w:t>
      </w:r>
      <w:r w:rsidR="00ED1852" w:rsidRPr="00997E36">
        <w:rPr>
          <w:rFonts w:ascii="Palatino Linotype" w:hAnsi="Palatino Linotype"/>
          <w:highlight w:val="yellow"/>
          <w:lang w:val="es-MX" w:eastAsia="en-US"/>
        </w:rPr>
        <w:t xml:space="preserve">, </w:t>
      </w:r>
      <w:r w:rsidRPr="00997E36">
        <w:rPr>
          <w:rFonts w:ascii="Palatino Linotype" w:hAnsi="Palatino Linotype"/>
          <w:highlight w:val="yellow"/>
          <w:lang w:val="es-MX" w:eastAsia="en-US"/>
        </w:rPr>
        <w:t>para el caso que la información respecto de la que se ordena la entrega concurra con alguna causal de reserva, se deberá valorar el daño que la entrega de la información le causaría según los artículos 129 y 140 de la Ley de Transparencia y Acceso a la Información Pública del Estado de México y Municipios, solo si resulta procedente, determine la clasificación de la información como reservada debiendo emitir y entregar el acuerdo de clasificación de la información respectivo; sin embargo</w:t>
      </w:r>
      <w:r w:rsidR="00ED1852" w:rsidRPr="00997E36">
        <w:rPr>
          <w:rFonts w:ascii="Palatino Linotype" w:hAnsi="Palatino Linotype"/>
          <w:highlight w:val="yellow"/>
          <w:lang w:val="es-MX" w:eastAsia="en-US"/>
        </w:rPr>
        <w:t xml:space="preserve">, resulta competencia del </w:t>
      </w:r>
      <w:r w:rsidR="00ED1852" w:rsidRPr="00997E36">
        <w:rPr>
          <w:rFonts w:ascii="Palatino Linotype" w:hAnsi="Palatino Linotype"/>
          <w:b/>
          <w:bCs/>
          <w:highlight w:val="yellow"/>
          <w:lang w:val="es-MX" w:eastAsia="en-US"/>
        </w:rPr>
        <w:t xml:space="preserve">Sujeto Obligado </w:t>
      </w:r>
      <w:r w:rsidR="00ED1852" w:rsidRPr="00997E36">
        <w:rPr>
          <w:rFonts w:ascii="Palatino Linotype" w:hAnsi="Palatino Linotype"/>
          <w:highlight w:val="yellow"/>
          <w:lang w:val="es-MX" w:eastAsia="en-US"/>
        </w:rPr>
        <w:t xml:space="preserve">apreciar el contenido de la información en cita, a efecto de valorar la posible actualización de una causal de reserva, </w:t>
      </w:r>
      <w:r w:rsidRPr="00997E36">
        <w:rPr>
          <w:rFonts w:ascii="Palatino Linotype" w:hAnsi="Palatino Linotype"/>
          <w:highlight w:val="yellow"/>
          <w:lang w:val="es-MX" w:eastAsia="en-US"/>
        </w:rPr>
        <w:t>contemplando la r</w:t>
      </w:r>
      <w:r w:rsidR="00ED1852" w:rsidRPr="00997E36">
        <w:rPr>
          <w:rFonts w:ascii="Palatino Linotype" w:hAnsi="Palatino Linotype"/>
          <w:highlight w:val="yellow"/>
          <w:lang w:val="es-MX" w:eastAsia="en-US"/>
        </w:rPr>
        <w:t>estricción que en términos del numeral 142 de la Ley de Transparencia local no podrá invocarse bajo los siguientes supuestos normativos:</w:t>
      </w:r>
    </w:p>
    <w:p w14:paraId="3BDBEBFE" w14:textId="77777777" w:rsidR="00ED1852" w:rsidRPr="00997E36" w:rsidRDefault="00ED1852" w:rsidP="00ED1852">
      <w:pPr>
        <w:spacing w:line="360" w:lineRule="auto"/>
        <w:ind w:left="851" w:right="851"/>
        <w:jc w:val="both"/>
        <w:rPr>
          <w:rFonts w:ascii="Palatino Linotype" w:hAnsi="Palatino Linotype" w:cs="Arial"/>
          <w:i/>
          <w:sz w:val="22"/>
          <w:szCs w:val="22"/>
          <w:highlight w:val="yellow"/>
          <w:lang w:val="es-MX" w:eastAsia="en-US"/>
        </w:rPr>
      </w:pPr>
    </w:p>
    <w:p w14:paraId="0247A178" w14:textId="495ACF9F" w:rsidR="00ED1852" w:rsidRPr="00997E36" w:rsidRDefault="00ED1852" w:rsidP="00ED1852">
      <w:pPr>
        <w:spacing w:line="360" w:lineRule="auto"/>
        <w:ind w:left="851" w:right="851"/>
        <w:jc w:val="both"/>
        <w:rPr>
          <w:rFonts w:ascii="Palatino Linotype" w:hAnsi="Palatino Linotype" w:cs="Arial"/>
          <w:i/>
          <w:sz w:val="22"/>
          <w:szCs w:val="22"/>
          <w:highlight w:val="yellow"/>
          <w:lang w:val="es-MX" w:eastAsia="en-US"/>
        </w:rPr>
      </w:pPr>
      <w:r w:rsidRPr="00997E36">
        <w:rPr>
          <w:rFonts w:ascii="Palatino Linotype" w:hAnsi="Palatino Linotype" w:cs="Arial"/>
          <w:i/>
          <w:sz w:val="22"/>
          <w:szCs w:val="22"/>
          <w:highlight w:val="yellow"/>
          <w:lang w:val="es-MX" w:eastAsia="en-US"/>
        </w:rPr>
        <w:t>“Artículo 142. Bajo ninguna circunstancia podrá invocarse el carácter de reservado cuando:</w:t>
      </w:r>
    </w:p>
    <w:p w14:paraId="110A31D8" w14:textId="77777777" w:rsidR="00ED1852" w:rsidRPr="00997E36" w:rsidRDefault="00ED1852" w:rsidP="00ED1852">
      <w:pPr>
        <w:spacing w:line="360" w:lineRule="auto"/>
        <w:ind w:left="851" w:right="851"/>
        <w:jc w:val="both"/>
        <w:rPr>
          <w:rFonts w:ascii="Palatino Linotype" w:hAnsi="Palatino Linotype" w:cs="Arial"/>
          <w:i/>
          <w:sz w:val="22"/>
          <w:szCs w:val="22"/>
          <w:highlight w:val="yellow"/>
          <w:lang w:val="es-MX" w:eastAsia="en-US"/>
        </w:rPr>
      </w:pPr>
      <w:r w:rsidRPr="00997E36">
        <w:rPr>
          <w:rFonts w:ascii="Palatino Linotype" w:hAnsi="Palatino Linotype" w:cs="Arial"/>
          <w:i/>
          <w:sz w:val="22"/>
          <w:szCs w:val="22"/>
          <w:highlight w:val="yellow"/>
          <w:lang w:val="es-MX" w:eastAsia="en-US"/>
        </w:rPr>
        <w:lastRenderedPageBreak/>
        <w:t xml:space="preserve"> I. Se trate de violaciones graves de derechos humanos, calificada así por autoridad competente; </w:t>
      </w:r>
    </w:p>
    <w:p w14:paraId="4F26D641" w14:textId="77777777" w:rsidR="00ED1852" w:rsidRPr="00997E36" w:rsidRDefault="00ED1852" w:rsidP="00ED1852">
      <w:pPr>
        <w:spacing w:line="360" w:lineRule="auto"/>
        <w:ind w:left="851" w:right="851"/>
        <w:jc w:val="both"/>
        <w:rPr>
          <w:rFonts w:ascii="Palatino Linotype" w:hAnsi="Palatino Linotype" w:cs="Arial"/>
          <w:i/>
          <w:sz w:val="22"/>
          <w:szCs w:val="22"/>
          <w:highlight w:val="yellow"/>
          <w:lang w:val="es-MX" w:eastAsia="en-US"/>
        </w:rPr>
      </w:pPr>
      <w:r w:rsidRPr="00997E36">
        <w:rPr>
          <w:rFonts w:ascii="Palatino Linotype" w:hAnsi="Palatino Linotype" w:cs="Arial"/>
          <w:i/>
          <w:sz w:val="22"/>
          <w:szCs w:val="22"/>
          <w:highlight w:val="yellow"/>
          <w:lang w:val="es-MX" w:eastAsia="en-US"/>
        </w:rPr>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1FF66198" w14:textId="77777777" w:rsidR="00ED1852" w:rsidRPr="00997E36" w:rsidRDefault="00ED1852" w:rsidP="00ED1852">
      <w:pPr>
        <w:spacing w:line="360" w:lineRule="auto"/>
        <w:ind w:left="851" w:right="851"/>
        <w:jc w:val="both"/>
        <w:rPr>
          <w:rFonts w:ascii="Palatino Linotype" w:hAnsi="Palatino Linotype" w:cs="Arial"/>
          <w:i/>
          <w:sz w:val="22"/>
          <w:szCs w:val="22"/>
          <w:highlight w:val="yellow"/>
          <w:lang w:val="es-MX" w:eastAsia="en-US"/>
        </w:rPr>
      </w:pPr>
      <w:r w:rsidRPr="00997E36">
        <w:rPr>
          <w:rFonts w:ascii="Palatino Linotype" w:hAnsi="Palatino Linotype" w:cs="Arial"/>
          <w:i/>
          <w:sz w:val="22"/>
          <w:szCs w:val="22"/>
          <w:highlight w:val="yellow"/>
          <w:lang w:val="es-MX" w:eastAsia="en-US"/>
        </w:rPr>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48557A70" w14:textId="4C20898F" w:rsidR="00ED1852" w:rsidRPr="00997E36" w:rsidRDefault="00ED1852" w:rsidP="007D2E23">
      <w:pPr>
        <w:spacing w:line="360" w:lineRule="auto"/>
        <w:ind w:left="851" w:right="851"/>
        <w:jc w:val="both"/>
        <w:rPr>
          <w:rFonts w:ascii="Palatino Linotype" w:hAnsi="Palatino Linotype" w:cs="Arial"/>
          <w:b/>
          <w:bCs/>
          <w:i/>
          <w:highlight w:val="yellow"/>
          <w:lang w:val="es-MX" w:eastAsia="en-US"/>
        </w:rPr>
      </w:pPr>
      <w:r w:rsidRPr="00997E36">
        <w:rPr>
          <w:rFonts w:ascii="Palatino Linotype" w:hAnsi="Palatino Linotype" w:cs="Arial"/>
          <w:i/>
          <w:sz w:val="22"/>
          <w:szCs w:val="22"/>
          <w:highlight w:val="yellow"/>
          <w:lang w:val="es-MX" w:eastAsia="en-US"/>
        </w:rPr>
        <w:t xml:space="preserve">IV. Se trate de información relacionada con actos de corrupción de conformidad con las disposiciones jurídicas aplicables.” </w:t>
      </w:r>
      <w:r w:rsidRPr="00997E36">
        <w:rPr>
          <w:rFonts w:ascii="Palatino Linotype" w:hAnsi="Palatino Linotype" w:cs="Arial"/>
          <w:b/>
          <w:bCs/>
          <w:i/>
          <w:sz w:val="22"/>
          <w:szCs w:val="22"/>
          <w:highlight w:val="yellow"/>
          <w:lang w:val="es-MX" w:eastAsia="en-US"/>
        </w:rPr>
        <w:t>(Sic)</w:t>
      </w:r>
    </w:p>
    <w:p w14:paraId="6C82E3E5" w14:textId="77777777" w:rsidR="00F74A93" w:rsidRPr="00997E36" w:rsidRDefault="00F74A93" w:rsidP="00F74A93">
      <w:pPr>
        <w:widowControl w:val="0"/>
        <w:spacing w:line="360" w:lineRule="auto"/>
        <w:jc w:val="both"/>
        <w:rPr>
          <w:rFonts w:ascii="Palatino Linotype" w:hAnsi="Palatino Linotype"/>
          <w:highlight w:val="yellow"/>
        </w:rPr>
      </w:pPr>
    </w:p>
    <w:p w14:paraId="1D5C6463" w14:textId="77777777" w:rsidR="002E71E7" w:rsidRPr="00997E36" w:rsidRDefault="002E71E7" w:rsidP="002E71E7">
      <w:pPr>
        <w:spacing w:after="240" w:line="360" w:lineRule="auto"/>
        <w:jc w:val="both"/>
        <w:rPr>
          <w:rFonts w:ascii="Palatino Linotype" w:hAnsi="Palatino Linotype"/>
          <w:b/>
          <w:i/>
          <w:sz w:val="26"/>
          <w:szCs w:val="26"/>
          <w:highlight w:val="yellow"/>
        </w:rPr>
      </w:pPr>
      <w:r w:rsidRPr="00997E36">
        <w:rPr>
          <w:rFonts w:ascii="Palatino Linotype" w:hAnsi="Palatino Linotype"/>
          <w:b/>
          <w:i/>
          <w:sz w:val="26"/>
          <w:szCs w:val="26"/>
          <w:highlight w:val="yellow"/>
        </w:rPr>
        <w:t>DE LA VERSIÓN PÚBLICA</w:t>
      </w:r>
    </w:p>
    <w:p w14:paraId="7C83ED79" w14:textId="77777777" w:rsidR="002E71E7" w:rsidRPr="00997E36" w:rsidRDefault="002E71E7" w:rsidP="002E71E7">
      <w:pPr>
        <w:spacing w:before="240" w:line="360" w:lineRule="auto"/>
        <w:jc w:val="both"/>
        <w:rPr>
          <w:rFonts w:ascii="Palatino Linotype" w:hAnsi="Palatino Linotype"/>
          <w:highlight w:val="yellow"/>
        </w:rPr>
      </w:pPr>
      <w:r w:rsidRPr="00997E36">
        <w:rPr>
          <w:rFonts w:ascii="Palatino Linotype" w:hAnsi="Palatino Linotype"/>
          <w:highlight w:val="yellow"/>
        </w:rPr>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14:paraId="6C3A2E0B" w14:textId="77777777" w:rsidR="002E71E7" w:rsidRPr="00997E36" w:rsidRDefault="002E71E7" w:rsidP="002E71E7">
      <w:pPr>
        <w:spacing w:line="360" w:lineRule="auto"/>
        <w:jc w:val="both"/>
        <w:rPr>
          <w:rFonts w:ascii="Palatino Linotype" w:hAnsi="Palatino Linotype"/>
          <w:highlight w:val="yellow"/>
        </w:rPr>
      </w:pPr>
    </w:p>
    <w:p w14:paraId="0F055C34" w14:textId="77777777" w:rsidR="002E71E7" w:rsidRPr="00997E36" w:rsidRDefault="002E71E7" w:rsidP="002E71E7">
      <w:pPr>
        <w:spacing w:line="360" w:lineRule="auto"/>
        <w:jc w:val="both"/>
        <w:rPr>
          <w:rFonts w:ascii="Palatino Linotype" w:hAnsi="Palatino Linotype"/>
          <w:highlight w:val="yellow"/>
        </w:rPr>
      </w:pPr>
      <w:r w:rsidRPr="00997E36">
        <w:rPr>
          <w:rFonts w:ascii="Palatino Linotype" w:hAnsi="Palatino Linotype"/>
          <w:highlight w:val="yellow"/>
        </w:rPr>
        <w:t xml:space="preserve">Para tales efectos se deberá observar lo dispuesto por los artículos 3 fracciones IX, XX, XXI y XLV, 91, 132 fracciones II y III, y 143 </w:t>
      </w:r>
      <w:proofErr w:type="gramStart"/>
      <w:r w:rsidRPr="00997E36">
        <w:rPr>
          <w:rFonts w:ascii="Palatino Linotype" w:hAnsi="Palatino Linotype"/>
          <w:highlight w:val="yellow"/>
        </w:rPr>
        <w:t>fracción</w:t>
      </w:r>
      <w:proofErr w:type="gramEnd"/>
      <w:r w:rsidRPr="00997E36">
        <w:rPr>
          <w:rFonts w:ascii="Palatino Linotype" w:hAnsi="Palatino Linotype"/>
          <w:highlight w:val="yellow"/>
        </w:rPr>
        <w:t xml:space="preserve"> I de la Ley de Transparencia y Acceso a la Información Pública del Estado de México y Municipios que establecen:</w:t>
      </w:r>
    </w:p>
    <w:p w14:paraId="5BAEE246" w14:textId="77777777" w:rsidR="002E71E7" w:rsidRPr="00997E36" w:rsidRDefault="002E71E7" w:rsidP="002E71E7">
      <w:pPr>
        <w:spacing w:before="240" w:after="240" w:line="360" w:lineRule="auto"/>
        <w:jc w:val="both"/>
        <w:rPr>
          <w:rFonts w:ascii="Palatino Linotype" w:hAnsi="Palatino Linotype"/>
          <w:highlight w:val="yellow"/>
        </w:rPr>
      </w:pPr>
    </w:p>
    <w:p w14:paraId="5F2B77C9" w14:textId="77777777" w:rsidR="002E71E7" w:rsidRPr="00997E36" w:rsidRDefault="002E71E7" w:rsidP="002E71E7">
      <w:pPr>
        <w:ind w:left="794" w:right="851"/>
        <w:jc w:val="both"/>
        <w:rPr>
          <w:rFonts w:ascii="Palatino Linotype" w:hAnsi="Palatino Linotype"/>
          <w:i/>
          <w:highlight w:val="yellow"/>
        </w:rPr>
      </w:pPr>
      <w:r w:rsidRPr="00997E36">
        <w:rPr>
          <w:rFonts w:ascii="Palatino Linotype" w:hAnsi="Palatino Linotype"/>
          <w:b/>
          <w:i/>
          <w:highlight w:val="yellow"/>
        </w:rPr>
        <w:lastRenderedPageBreak/>
        <w:t>Artículo 3.</w:t>
      </w:r>
      <w:r w:rsidRPr="00997E36">
        <w:rPr>
          <w:rFonts w:ascii="Palatino Linotype" w:hAnsi="Palatino Linotype"/>
          <w:i/>
          <w:highlight w:val="yellow"/>
        </w:rPr>
        <w:t xml:space="preserve"> Para los efectos de la presente Ley se entenderá por:</w:t>
      </w:r>
    </w:p>
    <w:p w14:paraId="219F4A7D" w14:textId="77777777" w:rsidR="002E71E7" w:rsidRPr="00997E36" w:rsidRDefault="002E71E7" w:rsidP="002E71E7">
      <w:pPr>
        <w:ind w:left="794" w:right="851"/>
        <w:jc w:val="both"/>
        <w:rPr>
          <w:rFonts w:ascii="Palatino Linotype" w:hAnsi="Palatino Linotype"/>
          <w:i/>
          <w:highlight w:val="yellow"/>
        </w:rPr>
      </w:pPr>
    </w:p>
    <w:p w14:paraId="76F96989" w14:textId="77777777" w:rsidR="002E71E7" w:rsidRPr="00997E36" w:rsidRDefault="002E71E7" w:rsidP="002E71E7">
      <w:pPr>
        <w:ind w:left="794" w:right="851"/>
        <w:jc w:val="both"/>
        <w:rPr>
          <w:rFonts w:ascii="Palatino Linotype" w:hAnsi="Palatino Linotype"/>
          <w:i/>
          <w:highlight w:val="yellow"/>
        </w:rPr>
      </w:pPr>
      <w:r w:rsidRPr="00997E36">
        <w:rPr>
          <w:rFonts w:ascii="Palatino Linotype" w:hAnsi="Palatino Linotype"/>
          <w:i/>
          <w:highlight w:val="yellow"/>
        </w:rPr>
        <w:t>[…]</w:t>
      </w:r>
    </w:p>
    <w:p w14:paraId="59529B96" w14:textId="77777777" w:rsidR="002E71E7" w:rsidRPr="00997E36" w:rsidRDefault="002E71E7" w:rsidP="002E71E7">
      <w:pPr>
        <w:ind w:left="794" w:right="851"/>
        <w:jc w:val="both"/>
        <w:rPr>
          <w:rFonts w:ascii="Palatino Linotype" w:hAnsi="Palatino Linotype"/>
          <w:i/>
          <w:highlight w:val="yellow"/>
        </w:rPr>
      </w:pPr>
    </w:p>
    <w:p w14:paraId="5127BC35" w14:textId="77777777" w:rsidR="002E71E7" w:rsidRPr="00997E36" w:rsidRDefault="002E71E7" w:rsidP="002E71E7">
      <w:pPr>
        <w:spacing w:after="240"/>
        <w:ind w:left="794" w:right="851"/>
        <w:jc w:val="both"/>
        <w:rPr>
          <w:rFonts w:ascii="Palatino Linotype" w:hAnsi="Palatino Linotype"/>
          <w:i/>
          <w:highlight w:val="yellow"/>
        </w:rPr>
      </w:pPr>
      <w:r w:rsidRPr="00997E36">
        <w:rPr>
          <w:rFonts w:ascii="Palatino Linotype" w:hAnsi="Palatino Linotype"/>
          <w:b/>
          <w:i/>
          <w:highlight w:val="yellow"/>
        </w:rPr>
        <w:t>IX. Datos personales:</w:t>
      </w:r>
      <w:r w:rsidRPr="00997E36">
        <w:rPr>
          <w:rFonts w:ascii="Palatino Linotype" w:hAnsi="Palatino Linotype"/>
          <w:i/>
          <w:highlight w:val="yellow"/>
        </w:rPr>
        <w:t xml:space="preserve"> La información concerniente a una persona, identificada o identificable según lo dispuesto por la Ley de Protección de Datos Personales del Estado de México; </w:t>
      </w:r>
    </w:p>
    <w:p w14:paraId="7C6C1A9C" w14:textId="77777777" w:rsidR="002E71E7" w:rsidRPr="00997E36" w:rsidRDefault="002E71E7" w:rsidP="002E71E7">
      <w:pPr>
        <w:spacing w:after="240"/>
        <w:ind w:left="794" w:right="851"/>
        <w:jc w:val="both"/>
        <w:rPr>
          <w:rFonts w:ascii="Palatino Linotype" w:hAnsi="Palatino Linotype"/>
          <w:i/>
          <w:highlight w:val="yellow"/>
        </w:rPr>
      </w:pPr>
      <w:r w:rsidRPr="00997E36">
        <w:rPr>
          <w:rFonts w:ascii="Palatino Linotype" w:hAnsi="Palatino Linotype"/>
          <w:b/>
          <w:i/>
          <w:highlight w:val="yellow"/>
        </w:rPr>
        <w:t>XX. Información clasificada:</w:t>
      </w:r>
      <w:r w:rsidRPr="00997E36">
        <w:rPr>
          <w:rFonts w:ascii="Palatino Linotype" w:hAnsi="Palatino Linotype"/>
          <w:i/>
          <w:highlight w:val="yellow"/>
        </w:rPr>
        <w:t xml:space="preserve"> Aquella considerada por la presente Ley como reservada o confidencial;</w:t>
      </w:r>
    </w:p>
    <w:p w14:paraId="5A45DF50" w14:textId="77777777" w:rsidR="002E71E7" w:rsidRPr="00997E36" w:rsidRDefault="002E71E7" w:rsidP="002E71E7">
      <w:pPr>
        <w:spacing w:after="240"/>
        <w:ind w:left="794" w:right="851"/>
        <w:jc w:val="both"/>
        <w:rPr>
          <w:rFonts w:ascii="Palatino Linotype" w:hAnsi="Palatino Linotype"/>
          <w:i/>
          <w:highlight w:val="yellow"/>
        </w:rPr>
      </w:pPr>
      <w:r w:rsidRPr="00997E36">
        <w:rPr>
          <w:rFonts w:ascii="Palatino Linotype" w:hAnsi="Palatino Linotype"/>
          <w:b/>
          <w:i/>
          <w:highlight w:val="yellow"/>
        </w:rPr>
        <w:t>XXI. Información confidencial:</w:t>
      </w:r>
      <w:r w:rsidRPr="00997E36">
        <w:rPr>
          <w:rFonts w:ascii="Palatino Linotype" w:hAnsi="Palatino Linotype"/>
          <w:i/>
          <w:highlight w:val="yellow"/>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594D7A7" w14:textId="77777777" w:rsidR="002E71E7" w:rsidRPr="00997E36" w:rsidRDefault="002E71E7" w:rsidP="002E71E7">
      <w:pPr>
        <w:spacing w:after="240"/>
        <w:ind w:left="794" w:right="851"/>
        <w:jc w:val="both"/>
        <w:rPr>
          <w:rFonts w:ascii="Palatino Linotype" w:hAnsi="Palatino Linotype"/>
          <w:i/>
          <w:highlight w:val="yellow"/>
        </w:rPr>
      </w:pPr>
      <w:r w:rsidRPr="00997E36">
        <w:rPr>
          <w:rFonts w:ascii="Palatino Linotype" w:hAnsi="Palatino Linotype"/>
          <w:b/>
          <w:i/>
          <w:highlight w:val="yellow"/>
        </w:rPr>
        <w:t>XLV. Versión pública:</w:t>
      </w:r>
      <w:r w:rsidRPr="00997E36">
        <w:rPr>
          <w:rFonts w:ascii="Palatino Linotype" w:hAnsi="Palatino Linotype"/>
          <w:i/>
          <w:highlight w:val="yellow"/>
        </w:rPr>
        <w:t xml:space="preserve"> Documento en el que se elimine, suprime o borra la información clasificada como reservada o confidencial para permitir su acceso.</w:t>
      </w:r>
    </w:p>
    <w:p w14:paraId="7A220877" w14:textId="77777777" w:rsidR="002E71E7" w:rsidRPr="00997E36" w:rsidRDefault="002E71E7" w:rsidP="002E71E7">
      <w:pPr>
        <w:spacing w:after="240"/>
        <w:ind w:left="794" w:right="851"/>
        <w:jc w:val="both"/>
        <w:rPr>
          <w:rFonts w:ascii="Palatino Linotype" w:hAnsi="Palatino Linotype"/>
          <w:i/>
          <w:highlight w:val="yellow"/>
        </w:rPr>
      </w:pPr>
      <w:r w:rsidRPr="00997E36">
        <w:rPr>
          <w:rFonts w:ascii="Palatino Linotype" w:hAnsi="Palatino Linotype"/>
          <w:i/>
          <w:highlight w:val="yellow"/>
        </w:rPr>
        <w:t>[…]</w:t>
      </w:r>
    </w:p>
    <w:p w14:paraId="06ABC587" w14:textId="77777777" w:rsidR="002E71E7" w:rsidRPr="00997E36" w:rsidRDefault="002E71E7" w:rsidP="002E71E7">
      <w:pPr>
        <w:ind w:left="794" w:right="851"/>
        <w:jc w:val="both"/>
        <w:rPr>
          <w:rFonts w:ascii="Palatino Linotype" w:hAnsi="Palatino Linotype"/>
          <w:i/>
          <w:highlight w:val="yellow"/>
        </w:rPr>
      </w:pPr>
      <w:r w:rsidRPr="00997E36">
        <w:rPr>
          <w:rFonts w:ascii="Palatino Linotype" w:hAnsi="Palatino Linotype"/>
          <w:b/>
          <w:i/>
          <w:highlight w:val="yellow"/>
        </w:rPr>
        <w:t>Artículo 91.</w:t>
      </w:r>
      <w:r w:rsidRPr="00997E36">
        <w:rPr>
          <w:rFonts w:ascii="Palatino Linotype" w:hAnsi="Palatino Linotype"/>
          <w:i/>
          <w:highlight w:val="yellow"/>
        </w:rPr>
        <w:t xml:space="preserve"> El acceso a la información pública será restringido excepcionalmente, cuando ésta sea clasificada como reservada o confidencial.</w:t>
      </w:r>
    </w:p>
    <w:p w14:paraId="06C58F1C" w14:textId="77777777" w:rsidR="002E71E7" w:rsidRPr="00997E36" w:rsidRDefault="002E71E7" w:rsidP="002E71E7">
      <w:pPr>
        <w:ind w:left="794" w:right="851"/>
        <w:jc w:val="both"/>
        <w:rPr>
          <w:rFonts w:ascii="Palatino Linotype" w:hAnsi="Palatino Linotype"/>
          <w:i/>
          <w:highlight w:val="yellow"/>
        </w:rPr>
      </w:pPr>
    </w:p>
    <w:p w14:paraId="640FC816" w14:textId="77777777" w:rsidR="002E71E7" w:rsidRPr="00997E36" w:rsidRDefault="002E71E7" w:rsidP="002E71E7">
      <w:pPr>
        <w:spacing w:after="120"/>
        <w:ind w:left="794" w:right="851"/>
        <w:jc w:val="both"/>
        <w:rPr>
          <w:rFonts w:ascii="Palatino Linotype" w:hAnsi="Palatino Linotype"/>
          <w:i/>
          <w:highlight w:val="yellow"/>
        </w:rPr>
      </w:pPr>
      <w:r w:rsidRPr="00997E36">
        <w:rPr>
          <w:rFonts w:ascii="Palatino Linotype" w:hAnsi="Palatino Linotype"/>
          <w:b/>
          <w:i/>
          <w:highlight w:val="yellow"/>
        </w:rPr>
        <w:t>Artículo 132.</w:t>
      </w:r>
      <w:r w:rsidRPr="00997E36">
        <w:rPr>
          <w:rFonts w:ascii="Palatino Linotype" w:hAnsi="Palatino Linotype"/>
          <w:i/>
          <w:highlight w:val="yellow"/>
        </w:rPr>
        <w:t xml:space="preserve"> La clasificación de la información se llevará a cabo en el momento en que:</w:t>
      </w:r>
    </w:p>
    <w:p w14:paraId="4C7BE68F" w14:textId="77777777" w:rsidR="002E71E7" w:rsidRPr="00997E36" w:rsidRDefault="002E71E7" w:rsidP="002E71E7">
      <w:pPr>
        <w:spacing w:after="120"/>
        <w:ind w:left="794" w:right="851"/>
        <w:jc w:val="both"/>
        <w:rPr>
          <w:rFonts w:ascii="Palatino Linotype" w:hAnsi="Palatino Linotype"/>
          <w:i/>
          <w:highlight w:val="yellow"/>
        </w:rPr>
      </w:pPr>
      <w:r w:rsidRPr="00997E36">
        <w:rPr>
          <w:rFonts w:ascii="Palatino Linotype" w:hAnsi="Palatino Linotype"/>
          <w:b/>
          <w:i/>
          <w:highlight w:val="yellow"/>
        </w:rPr>
        <w:t>I</w:t>
      </w:r>
      <w:r w:rsidRPr="00997E36">
        <w:rPr>
          <w:rFonts w:ascii="Palatino Linotype" w:hAnsi="Palatino Linotype"/>
          <w:i/>
          <w:highlight w:val="yellow"/>
        </w:rPr>
        <w:t>. Se reciba una solicitud de acceso a la información;</w:t>
      </w:r>
    </w:p>
    <w:p w14:paraId="4848CB5F" w14:textId="77777777" w:rsidR="002E71E7" w:rsidRPr="00997E36" w:rsidRDefault="002E71E7" w:rsidP="002E71E7">
      <w:pPr>
        <w:spacing w:after="120"/>
        <w:ind w:left="794" w:right="851"/>
        <w:jc w:val="both"/>
        <w:rPr>
          <w:rFonts w:ascii="Palatino Linotype" w:hAnsi="Palatino Linotype"/>
          <w:i/>
          <w:highlight w:val="yellow"/>
        </w:rPr>
      </w:pPr>
      <w:r w:rsidRPr="00997E36">
        <w:rPr>
          <w:rFonts w:ascii="Palatino Linotype" w:hAnsi="Palatino Linotype"/>
          <w:b/>
          <w:i/>
          <w:highlight w:val="yellow"/>
        </w:rPr>
        <w:t>II.</w:t>
      </w:r>
      <w:r w:rsidRPr="00997E36">
        <w:rPr>
          <w:rFonts w:ascii="Palatino Linotype" w:hAnsi="Palatino Linotype"/>
          <w:i/>
          <w:highlight w:val="yellow"/>
        </w:rPr>
        <w:t xml:space="preserve"> Se determine mediante resolución de autoridad competente; o</w:t>
      </w:r>
    </w:p>
    <w:p w14:paraId="2BAEEA08" w14:textId="77777777" w:rsidR="002E71E7" w:rsidRPr="00997E36" w:rsidRDefault="002E71E7" w:rsidP="002E71E7">
      <w:pPr>
        <w:spacing w:after="120"/>
        <w:ind w:left="794" w:right="851"/>
        <w:jc w:val="both"/>
        <w:rPr>
          <w:rFonts w:ascii="Palatino Linotype" w:hAnsi="Palatino Linotype"/>
          <w:i/>
          <w:highlight w:val="yellow"/>
        </w:rPr>
      </w:pPr>
      <w:r w:rsidRPr="00997E36">
        <w:rPr>
          <w:rFonts w:ascii="Palatino Linotype" w:hAnsi="Palatino Linotype"/>
          <w:b/>
          <w:i/>
          <w:highlight w:val="yellow"/>
        </w:rPr>
        <w:t>III.</w:t>
      </w:r>
      <w:r w:rsidRPr="00997E36">
        <w:rPr>
          <w:rFonts w:ascii="Palatino Linotype" w:hAnsi="Palatino Linotype"/>
          <w:i/>
          <w:highlight w:val="yellow"/>
        </w:rPr>
        <w:t xml:space="preserve"> Se generen versiones públicas para dar cumplimiento a las obligaciones de transparencia previstas en esta Ley.</w:t>
      </w:r>
    </w:p>
    <w:p w14:paraId="70550BAC" w14:textId="77777777" w:rsidR="002E71E7" w:rsidRPr="00997E36" w:rsidRDefault="002E71E7" w:rsidP="002E71E7">
      <w:pPr>
        <w:spacing w:after="120"/>
        <w:ind w:left="794" w:right="851"/>
        <w:jc w:val="both"/>
        <w:rPr>
          <w:rFonts w:ascii="Palatino Linotype" w:hAnsi="Palatino Linotype"/>
          <w:i/>
          <w:highlight w:val="yellow"/>
        </w:rPr>
      </w:pPr>
    </w:p>
    <w:p w14:paraId="09ADAC5D" w14:textId="77777777" w:rsidR="002E71E7" w:rsidRPr="00997E36" w:rsidRDefault="002E71E7" w:rsidP="002E71E7">
      <w:pPr>
        <w:ind w:left="794" w:right="851"/>
        <w:jc w:val="both"/>
        <w:rPr>
          <w:rFonts w:ascii="Palatino Linotype" w:hAnsi="Palatino Linotype"/>
          <w:i/>
          <w:highlight w:val="yellow"/>
        </w:rPr>
      </w:pPr>
      <w:r w:rsidRPr="00997E36">
        <w:rPr>
          <w:rFonts w:ascii="Palatino Linotype" w:hAnsi="Palatino Linotype"/>
          <w:i/>
          <w:highlight w:val="yellow"/>
        </w:rPr>
        <w:t>[…]</w:t>
      </w:r>
    </w:p>
    <w:p w14:paraId="66BA2E65" w14:textId="77777777" w:rsidR="002E71E7" w:rsidRPr="00997E36" w:rsidRDefault="002E71E7" w:rsidP="002E71E7">
      <w:pPr>
        <w:ind w:left="794" w:right="851"/>
        <w:jc w:val="both"/>
        <w:rPr>
          <w:rFonts w:ascii="Palatino Linotype" w:hAnsi="Palatino Linotype"/>
          <w:i/>
          <w:highlight w:val="yellow"/>
        </w:rPr>
      </w:pPr>
    </w:p>
    <w:p w14:paraId="0F92C4E4" w14:textId="77777777" w:rsidR="002E71E7" w:rsidRPr="00997E36" w:rsidRDefault="002E71E7" w:rsidP="002E71E7">
      <w:pPr>
        <w:spacing w:after="240"/>
        <w:ind w:left="794" w:right="851"/>
        <w:jc w:val="both"/>
        <w:rPr>
          <w:rFonts w:ascii="Palatino Linotype" w:hAnsi="Palatino Linotype"/>
          <w:i/>
          <w:highlight w:val="yellow"/>
        </w:rPr>
      </w:pPr>
      <w:r w:rsidRPr="00997E36">
        <w:rPr>
          <w:rFonts w:ascii="Palatino Linotype" w:hAnsi="Palatino Linotype"/>
          <w:b/>
          <w:i/>
          <w:highlight w:val="yellow"/>
        </w:rPr>
        <w:lastRenderedPageBreak/>
        <w:t>Artículo 143.</w:t>
      </w:r>
      <w:r w:rsidRPr="00997E36">
        <w:rPr>
          <w:rFonts w:ascii="Palatino Linotype" w:hAnsi="Palatino Linotype"/>
          <w:i/>
          <w:highlight w:val="yellow"/>
        </w:rPr>
        <w:t xml:space="preserve"> Para los efectos de esta Ley se considera información confidencial, la clasificada como tal, de manera permanente, por su naturaleza, cuando:</w:t>
      </w:r>
    </w:p>
    <w:p w14:paraId="0C981D66" w14:textId="77777777" w:rsidR="002E71E7" w:rsidRPr="00997E36" w:rsidRDefault="002E71E7" w:rsidP="002E71E7">
      <w:pPr>
        <w:spacing w:after="240"/>
        <w:ind w:left="794" w:right="851"/>
        <w:jc w:val="both"/>
        <w:rPr>
          <w:rFonts w:ascii="Palatino Linotype" w:hAnsi="Palatino Linotype"/>
          <w:i/>
          <w:highlight w:val="yellow"/>
        </w:rPr>
      </w:pPr>
      <w:r w:rsidRPr="00997E36">
        <w:rPr>
          <w:rFonts w:ascii="Palatino Linotype" w:hAnsi="Palatino Linotype"/>
          <w:b/>
          <w:i/>
          <w:highlight w:val="yellow"/>
        </w:rPr>
        <w:t>I.</w:t>
      </w:r>
      <w:r w:rsidRPr="00997E36">
        <w:rPr>
          <w:rFonts w:ascii="Palatino Linotype" w:hAnsi="Palatino Linotype"/>
          <w:i/>
          <w:highlight w:val="yellow"/>
        </w:rPr>
        <w:t xml:space="preserve"> Se refiera a la información privada y los datos personales concernientes a una persona física o </w:t>
      </w:r>
      <w:proofErr w:type="gramStart"/>
      <w:r w:rsidRPr="00997E36">
        <w:rPr>
          <w:rFonts w:ascii="Palatino Linotype" w:hAnsi="Palatino Linotype"/>
          <w:i/>
          <w:highlight w:val="yellow"/>
        </w:rPr>
        <w:t>jurídico</w:t>
      </w:r>
      <w:proofErr w:type="gramEnd"/>
      <w:r w:rsidRPr="00997E36">
        <w:rPr>
          <w:rFonts w:ascii="Palatino Linotype" w:hAnsi="Palatino Linotype"/>
          <w:i/>
          <w:highlight w:val="yellow"/>
        </w:rPr>
        <w:t xml:space="preserve"> colectiva identificada o identificable;</w:t>
      </w:r>
    </w:p>
    <w:p w14:paraId="42AC78DE" w14:textId="77777777" w:rsidR="002E71E7" w:rsidRPr="00997E36" w:rsidRDefault="002E71E7" w:rsidP="002E71E7">
      <w:pPr>
        <w:spacing w:after="240"/>
        <w:ind w:left="794" w:right="851"/>
        <w:jc w:val="both"/>
        <w:rPr>
          <w:rFonts w:ascii="Palatino Linotype" w:hAnsi="Palatino Linotype"/>
          <w:i/>
          <w:highlight w:val="yellow"/>
        </w:rPr>
      </w:pPr>
      <w:r w:rsidRPr="00997E36">
        <w:rPr>
          <w:rFonts w:ascii="Palatino Linotype" w:hAnsi="Palatino Linotype"/>
          <w:b/>
          <w:i/>
          <w:highlight w:val="yellow"/>
        </w:rPr>
        <w:t>II.</w:t>
      </w:r>
      <w:r w:rsidRPr="00997E36">
        <w:rPr>
          <w:rFonts w:ascii="Palatino Linotype" w:hAnsi="Palatino Linotype"/>
          <w:i/>
          <w:highlight w:val="yellow"/>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DA5B9EF" w14:textId="77777777" w:rsidR="002E71E7" w:rsidRPr="00997E36" w:rsidRDefault="002E71E7" w:rsidP="002E71E7">
      <w:pPr>
        <w:spacing w:after="240"/>
        <w:ind w:left="794" w:right="851"/>
        <w:jc w:val="both"/>
        <w:rPr>
          <w:rFonts w:ascii="Palatino Linotype" w:hAnsi="Palatino Linotype"/>
          <w:i/>
          <w:highlight w:val="yellow"/>
        </w:rPr>
      </w:pPr>
      <w:r w:rsidRPr="00997E36">
        <w:rPr>
          <w:rFonts w:ascii="Palatino Linotype" w:hAnsi="Palatino Linotype"/>
          <w:b/>
          <w:i/>
          <w:highlight w:val="yellow"/>
        </w:rPr>
        <w:t>III.</w:t>
      </w:r>
      <w:r w:rsidRPr="00997E36">
        <w:rPr>
          <w:rFonts w:ascii="Palatino Linotype" w:hAnsi="Palatino Linotype"/>
          <w:i/>
          <w:highlight w:val="yellow"/>
        </w:rPr>
        <w:t xml:space="preserve"> La que presenten los particulares a los sujetos obligados, de conformidad con lo dispuesto por las leyes o los tratados internacionales.</w:t>
      </w:r>
    </w:p>
    <w:p w14:paraId="09DAE523" w14:textId="77777777" w:rsidR="002E71E7" w:rsidRPr="00997E36" w:rsidRDefault="002E71E7" w:rsidP="002E71E7">
      <w:pPr>
        <w:spacing w:after="240"/>
        <w:ind w:left="794" w:right="851"/>
        <w:jc w:val="both"/>
        <w:rPr>
          <w:rFonts w:ascii="Palatino Linotype" w:hAnsi="Palatino Linotype"/>
          <w:i/>
          <w:highlight w:val="yellow"/>
        </w:rPr>
      </w:pPr>
      <w:r w:rsidRPr="00997E36">
        <w:rPr>
          <w:rFonts w:ascii="Palatino Linotype" w:hAnsi="Palatino Linotype"/>
          <w:i/>
          <w:highlight w:val="yellow"/>
        </w:rPr>
        <w:t>La información confidencial no estará sujeta a temporalidad alguna y sólo podrán tener acceso a ella los titulares de la misma, sus representantes y los servidores públicos facultados para ello.</w:t>
      </w:r>
    </w:p>
    <w:p w14:paraId="2D9524FE" w14:textId="77777777" w:rsidR="002E71E7" w:rsidRPr="00997E36" w:rsidRDefault="002E71E7" w:rsidP="002E71E7">
      <w:pPr>
        <w:spacing w:after="240"/>
        <w:ind w:left="794" w:right="851"/>
        <w:jc w:val="both"/>
        <w:rPr>
          <w:rFonts w:ascii="Palatino Linotype" w:hAnsi="Palatino Linotype"/>
          <w:highlight w:val="yellow"/>
        </w:rPr>
      </w:pPr>
      <w:r w:rsidRPr="00997E36">
        <w:rPr>
          <w:rFonts w:ascii="Palatino Linotype" w:hAnsi="Palatino Linotype"/>
          <w:i/>
          <w:highlight w:val="yellow"/>
        </w:rPr>
        <w:t>No se considerará confidencial la información que se encuentre en los registros públicos o en fuentes de acceso público, ni tampoco la que sea considerada por la presente ley como información pública. [Sic]</w:t>
      </w:r>
    </w:p>
    <w:p w14:paraId="4DB8DD5E" w14:textId="77777777" w:rsidR="002E71E7" w:rsidRPr="00997E36" w:rsidRDefault="002E71E7" w:rsidP="002E71E7">
      <w:pPr>
        <w:spacing w:after="240" w:line="360" w:lineRule="auto"/>
        <w:jc w:val="both"/>
        <w:rPr>
          <w:rFonts w:ascii="Palatino Linotype" w:hAnsi="Palatino Linotype"/>
          <w:highlight w:val="yellow"/>
        </w:rPr>
      </w:pPr>
    </w:p>
    <w:p w14:paraId="481148B9" w14:textId="77777777" w:rsidR="002E71E7" w:rsidRPr="00997E36" w:rsidRDefault="002E71E7" w:rsidP="002E71E7">
      <w:pPr>
        <w:spacing w:line="360" w:lineRule="auto"/>
        <w:jc w:val="both"/>
        <w:rPr>
          <w:rFonts w:ascii="Palatino Linotype" w:hAnsi="Palatino Linotype"/>
          <w:highlight w:val="yellow"/>
        </w:rPr>
      </w:pPr>
      <w:r w:rsidRPr="00997E36">
        <w:rPr>
          <w:rFonts w:ascii="Palatino Linotype" w:hAnsi="Palatino Linotype"/>
          <w:highlight w:val="yellow"/>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w:t>
      </w:r>
      <w:r w:rsidRPr="00997E36">
        <w:rPr>
          <w:rFonts w:ascii="Palatino Linotype" w:hAnsi="Palatino Linotype"/>
          <w:highlight w:val="yellow"/>
        </w:rPr>
        <w:lastRenderedPageBreak/>
        <w:t>versiones públicas de expedientes o documentos que contengan partes o secciones clasificadas.</w:t>
      </w:r>
    </w:p>
    <w:p w14:paraId="5A1FB86C" w14:textId="77777777" w:rsidR="002E71E7" w:rsidRPr="00997E36" w:rsidRDefault="002E71E7" w:rsidP="002E71E7">
      <w:pPr>
        <w:spacing w:after="120" w:line="360" w:lineRule="auto"/>
        <w:jc w:val="both"/>
        <w:rPr>
          <w:rFonts w:ascii="Palatino Linotype" w:hAnsi="Palatino Linotype"/>
          <w:highlight w:val="yellow"/>
        </w:rPr>
      </w:pPr>
    </w:p>
    <w:p w14:paraId="738A7ABD" w14:textId="110FB2E8" w:rsidR="002E71E7" w:rsidRPr="00997E36" w:rsidRDefault="002E71E7" w:rsidP="00B83E98">
      <w:pPr>
        <w:spacing w:line="360" w:lineRule="auto"/>
        <w:jc w:val="both"/>
        <w:rPr>
          <w:rFonts w:ascii="Palatino Linotype" w:hAnsi="Palatino Linotype"/>
          <w:highlight w:val="yellow"/>
        </w:rPr>
      </w:pPr>
      <w:r w:rsidRPr="00997E36">
        <w:rPr>
          <w:rFonts w:ascii="Palatino Linotype" w:hAnsi="Palatino Linotype"/>
          <w:highlight w:val="yellow"/>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3CF938E" w14:textId="77777777" w:rsidR="002E71E7" w:rsidRPr="00997E36" w:rsidRDefault="002E71E7" w:rsidP="00B83E98">
      <w:pPr>
        <w:spacing w:line="360" w:lineRule="auto"/>
        <w:jc w:val="both"/>
        <w:rPr>
          <w:rFonts w:ascii="Palatino Linotype" w:hAnsi="Palatino Linotype" w:cs="Arial"/>
          <w:highlight w:val="yellow"/>
          <w:lang w:val="es-ES" w:eastAsia="es-MX"/>
        </w:rPr>
      </w:pPr>
    </w:p>
    <w:p w14:paraId="576FBE28" w14:textId="224F1D1D" w:rsidR="00B83E98" w:rsidRPr="00997E36" w:rsidRDefault="00B83E98" w:rsidP="00B83E98">
      <w:pPr>
        <w:spacing w:line="360" w:lineRule="auto"/>
        <w:jc w:val="both"/>
        <w:rPr>
          <w:rFonts w:ascii="Palatino Linotype" w:hAnsi="Palatino Linotype"/>
          <w:highlight w:val="yellow"/>
          <w:lang w:val="es-ES"/>
        </w:rPr>
      </w:pPr>
      <w:r w:rsidRPr="00997E36">
        <w:rPr>
          <w:rFonts w:ascii="Palatino Linotype" w:hAnsi="Palatino Linotype" w:cs="Arial"/>
          <w:highlight w:val="yellow"/>
          <w:lang w:val="es-ES" w:eastAsia="es-MX"/>
        </w:rPr>
        <w:t>Final</w:t>
      </w:r>
      <w:r w:rsidRPr="00997E36">
        <w:rPr>
          <w:rFonts w:ascii="Palatino Linotype" w:hAnsi="Palatino Linotype"/>
          <w:highlight w:val="yellow"/>
          <w:lang w:val="es-ES"/>
        </w:rPr>
        <w:t xml:space="preserve">mente, y en mérito de lo expuesto en líneas anteriores, resultan parcialmente fundados los motivos de inconformidad vertidos por la parte </w:t>
      </w:r>
      <w:r w:rsidRPr="00997E36">
        <w:rPr>
          <w:rFonts w:ascii="Palatino Linotype" w:hAnsi="Palatino Linotype"/>
          <w:b/>
          <w:highlight w:val="yellow"/>
          <w:lang w:val="es-ES"/>
        </w:rPr>
        <w:t>Recurrente</w:t>
      </w:r>
      <w:r w:rsidRPr="00997E36">
        <w:rPr>
          <w:rFonts w:ascii="Palatino Linotype" w:hAnsi="Palatino Linotype"/>
          <w:highlight w:val="yellow"/>
          <w:lang w:val="es-ES"/>
        </w:rPr>
        <w:t xml:space="preserve">, por ello con fundamento en la </w:t>
      </w:r>
      <w:r w:rsidRPr="00997E36">
        <w:rPr>
          <w:rFonts w:ascii="Palatino Linotype" w:hAnsi="Palatino Linotype"/>
          <w:i/>
          <w:highlight w:val="yellow"/>
          <w:lang w:val="es-ES"/>
        </w:rPr>
        <w:t>primera hipótesis</w:t>
      </w:r>
      <w:r w:rsidRPr="00997E36">
        <w:rPr>
          <w:rFonts w:ascii="Palatino Linotype" w:hAnsi="Palatino Linotype"/>
          <w:highlight w:val="yellow"/>
          <w:lang w:val="es-ES"/>
        </w:rPr>
        <w:t xml:space="preserve"> del artículo 186, fracción III, de la Ley de Transparencia y Acceso a la Información Pública del Estado de México y Municipios, se </w:t>
      </w:r>
      <w:r w:rsidR="007D2E23" w:rsidRPr="00997E36">
        <w:rPr>
          <w:rFonts w:ascii="Palatino Linotype" w:hAnsi="Palatino Linotype"/>
          <w:b/>
          <w:highlight w:val="yellow"/>
          <w:lang w:val="es-ES"/>
        </w:rPr>
        <w:t>MODIFICA</w:t>
      </w:r>
      <w:r w:rsidRPr="00997E36">
        <w:rPr>
          <w:rFonts w:ascii="Palatino Linotype" w:hAnsi="Palatino Linotype"/>
          <w:b/>
          <w:highlight w:val="yellow"/>
          <w:lang w:val="es-ES"/>
        </w:rPr>
        <w:t xml:space="preserve"> </w:t>
      </w:r>
      <w:r w:rsidRPr="00997E36">
        <w:rPr>
          <w:rFonts w:ascii="Palatino Linotype" w:hAnsi="Palatino Linotype"/>
          <w:highlight w:val="yellow"/>
          <w:lang w:val="es-ES"/>
        </w:rPr>
        <w:t xml:space="preserve">la respuesta a la solicitud de información </w:t>
      </w:r>
      <w:r w:rsidR="007D2E23" w:rsidRPr="00997E36">
        <w:rPr>
          <w:rFonts w:ascii="Palatino Linotype" w:hAnsi="Palatino Linotype" w:cs="Arial"/>
          <w:b/>
          <w:highlight w:val="yellow"/>
          <w:lang w:val="es-ES"/>
        </w:rPr>
        <w:t>00387/SMADS/IP/2024</w:t>
      </w:r>
      <w:r w:rsidRPr="00997E36">
        <w:rPr>
          <w:rFonts w:ascii="Palatino Linotype" w:hAnsi="Palatino Linotype" w:cs="Arial"/>
          <w:highlight w:val="yellow"/>
          <w:lang w:val="es-ES"/>
        </w:rPr>
        <w:t xml:space="preserve">, </w:t>
      </w:r>
      <w:r w:rsidRPr="00997E36">
        <w:rPr>
          <w:rFonts w:ascii="Palatino Linotype" w:hAnsi="Palatino Linotype"/>
          <w:highlight w:val="yellow"/>
          <w:lang w:val="es-ES"/>
        </w:rPr>
        <w:t>que ha sido materia del presente fallo.</w:t>
      </w:r>
    </w:p>
    <w:p w14:paraId="0CC5AAFC" w14:textId="77777777" w:rsidR="007D2E23" w:rsidRPr="00997E36" w:rsidRDefault="007D2E23" w:rsidP="00B83E98">
      <w:pPr>
        <w:spacing w:line="360" w:lineRule="auto"/>
        <w:jc w:val="both"/>
        <w:rPr>
          <w:rFonts w:ascii="Palatino Linotype" w:hAnsi="Palatino Linotype"/>
          <w:bCs/>
          <w:spacing w:val="60"/>
          <w:sz w:val="28"/>
          <w:highlight w:val="yellow"/>
        </w:rPr>
      </w:pPr>
    </w:p>
    <w:p w14:paraId="74DEDE5E" w14:textId="77777777" w:rsidR="00B83E98" w:rsidRPr="00997E36" w:rsidRDefault="00B83E98" w:rsidP="00B83E98">
      <w:pPr>
        <w:spacing w:line="360" w:lineRule="auto"/>
        <w:jc w:val="both"/>
        <w:rPr>
          <w:rFonts w:ascii="Palatino Linotype" w:hAnsi="Palatino Linotype"/>
          <w:highlight w:val="yellow"/>
          <w:lang w:val="es-ES"/>
        </w:rPr>
      </w:pPr>
      <w:r w:rsidRPr="00997E36">
        <w:rPr>
          <w:rFonts w:ascii="Palatino Linotype" w:hAnsi="Palatino Linotype"/>
          <w:highlight w:val="yellow"/>
          <w:lang w:val="es-ES"/>
        </w:rPr>
        <w:t xml:space="preserve">Por lo antes expuesto y fundado. </w:t>
      </w:r>
    </w:p>
    <w:p w14:paraId="1ECD7C26" w14:textId="77777777" w:rsidR="007D2E23" w:rsidRPr="00997E36" w:rsidRDefault="007D2E23" w:rsidP="002E71E7">
      <w:pPr>
        <w:spacing w:line="360" w:lineRule="auto"/>
        <w:rPr>
          <w:rFonts w:ascii="Palatino Linotype" w:hAnsi="Palatino Linotype"/>
          <w:b/>
          <w:bCs/>
          <w:spacing w:val="60"/>
          <w:sz w:val="28"/>
          <w:highlight w:val="yellow"/>
        </w:rPr>
      </w:pPr>
    </w:p>
    <w:p w14:paraId="66DE489D" w14:textId="4DF72EDC" w:rsidR="00B83E98" w:rsidRPr="00997E36" w:rsidRDefault="00B83E98" w:rsidP="00B83E98">
      <w:pPr>
        <w:spacing w:line="360" w:lineRule="auto"/>
        <w:jc w:val="center"/>
        <w:rPr>
          <w:rFonts w:ascii="Palatino Linotype" w:hAnsi="Palatino Linotype"/>
          <w:b/>
          <w:bCs/>
          <w:spacing w:val="60"/>
          <w:sz w:val="28"/>
          <w:highlight w:val="yellow"/>
        </w:rPr>
      </w:pPr>
      <w:r w:rsidRPr="00997E36">
        <w:rPr>
          <w:rFonts w:ascii="Palatino Linotype" w:hAnsi="Palatino Linotype"/>
          <w:b/>
          <w:bCs/>
          <w:spacing w:val="60"/>
          <w:sz w:val="28"/>
          <w:highlight w:val="yellow"/>
        </w:rPr>
        <w:lastRenderedPageBreak/>
        <w:t>SE    RESUELVE</w:t>
      </w:r>
    </w:p>
    <w:p w14:paraId="78948B32" w14:textId="77777777" w:rsidR="00B83E98" w:rsidRPr="00997E36" w:rsidRDefault="00B83E98" w:rsidP="00B83E98">
      <w:pPr>
        <w:rPr>
          <w:rFonts w:ascii="Palatino Linotype" w:hAnsi="Palatino Linotype"/>
          <w:highlight w:val="yellow"/>
        </w:rPr>
      </w:pPr>
    </w:p>
    <w:p w14:paraId="75ACE709" w14:textId="3CB746DE" w:rsidR="00B83E98" w:rsidRPr="00997E36" w:rsidRDefault="00B83E98" w:rsidP="00B83E98">
      <w:pPr>
        <w:autoSpaceDE w:val="0"/>
        <w:autoSpaceDN w:val="0"/>
        <w:adjustRightInd w:val="0"/>
        <w:spacing w:line="360" w:lineRule="auto"/>
        <w:ind w:right="49"/>
        <w:jc w:val="both"/>
        <w:rPr>
          <w:rFonts w:ascii="Palatino Linotype" w:hAnsi="Palatino Linotype" w:cs="Arial"/>
          <w:highlight w:val="yellow"/>
          <w:lang w:val="es-ES"/>
        </w:rPr>
      </w:pPr>
      <w:r w:rsidRPr="00997E36">
        <w:rPr>
          <w:rFonts w:ascii="Palatino Linotype" w:hAnsi="Palatino Linotype" w:cs="Arial"/>
          <w:b/>
          <w:sz w:val="28"/>
          <w:szCs w:val="28"/>
          <w:highlight w:val="yellow"/>
        </w:rPr>
        <w:t>PRIMERO.</w:t>
      </w:r>
      <w:r w:rsidRPr="00997E36">
        <w:rPr>
          <w:rFonts w:ascii="Palatino Linotype" w:hAnsi="Palatino Linotype" w:cs="Arial"/>
          <w:highlight w:val="yellow"/>
        </w:rPr>
        <w:t xml:space="preserve"> </w:t>
      </w:r>
      <w:r w:rsidRPr="00997E36">
        <w:rPr>
          <w:rFonts w:ascii="Palatino Linotype" w:hAnsi="Palatino Linotype" w:cs="Arial"/>
          <w:highlight w:val="yellow"/>
          <w:lang w:val="es-ES"/>
        </w:rPr>
        <w:t>Se</w:t>
      </w:r>
      <w:r w:rsidRPr="00997E36">
        <w:rPr>
          <w:rFonts w:ascii="Palatino Linotype" w:hAnsi="Palatino Linotype" w:cs="Arial"/>
          <w:b/>
          <w:highlight w:val="yellow"/>
          <w:lang w:val="es-ES"/>
        </w:rPr>
        <w:t xml:space="preserve"> </w:t>
      </w:r>
      <w:r w:rsidR="007D2E23" w:rsidRPr="00997E36">
        <w:rPr>
          <w:rFonts w:ascii="Palatino Linotype" w:hAnsi="Palatino Linotype" w:cs="Arial"/>
          <w:b/>
          <w:highlight w:val="yellow"/>
          <w:lang w:val="es-ES"/>
        </w:rPr>
        <w:t>MODIFICA</w:t>
      </w:r>
      <w:r w:rsidRPr="00997E36">
        <w:rPr>
          <w:rFonts w:ascii="Palatino Linotype" w:hAnsi="Palatino Linotype" w:cs="Arial"/>
          <w:b/>
          <w:highlight w:val="yellow"/>
          <w:lang w:val="es-ES"/>
        </w:rPr>
        <w:t xml:space="preserve"> </w:t>
      </w:r>
      <w:r w:rsidRPr="00997E36">
        <w:rPr>
          <w:rFonts w:ascii="Palatino Linotype" w:eastAsia="Arial Unicode MS" w:hAnsi="Palatino Linotype" w:cs="Arial"/>
          <w:highlight w:val="yellow"/>
          <w:lang w:val="es-ES"/>
        </w:rPr>
        <w:t xml:space="preserve">la respuesta entregada por el </w:t>
      </w:r>
      <w:r w:rsidRPr="00997E36">
        <w:rPr>
          <w:rFonts w:ascii="Palatino Linotype" w:eastAsia="Arial Unicode MS" w:hAnsi="Palatino Linotype" w:cs="Arial"/>
          <w:b/>
          <w:highlight w:val="yellow"/>
          <w:lang w:val="es-ES"/>
        </w:rPr>
        <w:t xml:space="preserve">Sujeto Obligado </w:t>
      </w:r>
      <w:r w:rsidRPr="00997E36">
        <w:rPr>
          <w:rFonts w:ascii="Palatino Linotype" w:eastAsia="Arial Unicode MS" w:hAnsi="Palatino Linotype" w:cs="Arial"/>
          <w:highlight w:val="yellow"/>
          <w:lang w:val="es-ES"/>
        </w:rPr>
        <w:t xml:space="preserve">a la solicitud de información número </w:t>
      </w:r>
      <w:r w:rsidR="007D2E23" w:rsidRPr="00997E36">
        <w:rPr>
          <w:rFonts w:ascii="Palatino Linotype" w:hAnsi="Palatino Linotype" w:cs="Arial"/>
          <w:b/>
          <w:highlight w:val="yellow"/>
          <w:lang w:val="es-ES"/>
        </w:rPr>
        <w:t>00387/SMADS/IP/2024</w:t>
      </w:r>
      <w:r w:rsidRPr="00997E36">
        <w:rPr>
          <w:rFonts w:ascii="Palatino Linotype" w:hAnsi="Palatino Linotype" w:cs="Arial"/>
          <w:b/>
          <w:highlight w:val="yellow"/>
          <w:lang w:val="es-ES"/>
        </w:rPr>
        <w:t xml:space="preserve">, </w:t>
      </w:r>
      <w:r w:rsidRPr="00997E36">
        <w:rPr>
          <w:rFonts w:ascii="Palatino Linotype" w:hAnsi="Palatino Linotype" w:cs="Arial"/>
          <w:highlight w:val="yellow"/>
          <w:lang w:val="es-ES"/>
        </w:rPr>
        <w:t>por resultar fundados los motivos de inconformidad vertidos por la parte</w:t>
      </w:r>
      <w:r w:rsidRPr="00997E36">
        <w:rPr>
          <w:rFonts w:ascii="Palatino Linotype" w:hAnsi="Palatino Linotype" w:cs="Arial"/>
          <w:b/>
          <w:highlight w:val="yellow"/>
          <w:lang w:val="es-ES"/>
        </w:rPr>
        <w:t xml:space="preserve"> Recurrente</w:t>
      </w:r>
      <w:r w:rsidRPr="00997E36">
        <w:rPr>
          <w:rFonts w:ascii="Palatino Linotype" w:hAnsi="Palatino Linotype" w:cs="Arial"/>
          <w:highlight w:val="yellow"/>
          <w:lang w:val="es-ES"/>
        </w:rPr>
        <w:t xml:space="preserve">, en términos del Considerando </w:t>
      </w:r>
      <w:r w:rsidRPr="00997E36">
        <w:rPr>
          <w:rFonts w:ascii="Palatino Linotype" w:hAnsi="Palatino Linotype" w:cs="Arial"/>
          <w:b/>
          <w:highlight w:val="yellow"/>
          <w:lang w:val="es-ES"/>
        </w:rPr>
        <w:t>CUARTO</w:t>
      </w:r>
      <w:r w:rsidRPr="00997E36">
        <w:rPr>
          <w:rFonts w:ascii="Palatino Linotype" w:hAnsi="Palatino Linotype" w:cs="Arial"/>
          <w:highlight w:val="yellow"/>
          <w:lang w:val="es-ES"/>
        </w:rPr>
        <w:t xml:space="preserve"> de esta resolución.</w:t>
      </w:r>
    </w:p>
    <w:p w14:paraId="05283770" w14:textId="77777777" w:rsidR="00B83E98" w:rsidRPr="00997E36" w:rsidRDefault="00B83E98" w:rsidP="00B83E98">
      <w:pPr>
        <w:autoSpaceDE w:val="0"/>
        <w:autoSpaceDN w:val="0"/>
        <w:adjustRightInd w:val="0"/>
        <w:spacing w:line="360" w:lineRule="auto"/>
        <w:ind w:right="49"/>
        <w:jc w:val="both"/>
        <w:rPr>
          <w:rFonts w:ascii="Palatino Linotype" w:hAnsi="Palatino Linotype" w:cs="Arial"/>
          <w:highlight w:val="yellow"/>
          <w:lang w:val="es-ES"/>
        </w:rPr>
      </w:pPr>
    </w:p>
    <w:p w14:paraId="72E37E34" w14:textId="77777777" w:rsidR="00B83E98" w:rsidRPr="00997E36" w:rsidRDefault="00B83E98" w:rsidP="00B83E98">
      <w:pPr>
        <w:spacing w:line="360" w:lineRule="auto"/>
        <w:jc w:val="both"/>
        <w:rPr>
          <w:rFonts w:ascii="Palatino Linotype" w:hAnsi="Palatino Linotype" w:cs="Arial"/>
          <w:highlight w:val="yellow"/>
          <w:lang w:val="es-ES"/>
        </w:rPr>
      </w:pPr>
      <w:r w:rsidRPr="00997E36">
        <w:rPr>
          <w:rFonts w:ascii="Palatino Linotype" w:hAnsi="Palatino Linotype" w:cs="Arial"/>
          <w:b/>
          <w:sz w:val="28"/>
          <w:szCs w:val="28"/>
          <w:highlight w:val="yellow"/>
          <w:lang w:val="es-ES"/>
        </w:rPr>
        <w:t>SEGUNDO.</w:t>
      </w:r>
      <w:r w:rsidRPr="00997E36">
        <w:rPr>
          <w:rFonts w:ascii="Palatino Linotype" w:hAnsi="Palatino Linotype" w:cs="Arial"/>
          <w:highlight w:val="yellow"/>
          <w:lang w:val="es-ES"/>
        </w:rPr>
        <w:t xml:space="preserve"> Se </w:t>
      </w:r>
      <w:r w:rsidRPr="00997E36">
        <w:rPr>
          <w:rFonts w:ascii="Palatino Linotype" w:hAnsi="Palatino Linotype" w:cs="Arial"/>
          <w:b/>
          <w:highlight w:val="yellow"/>
          <w:lang w:val="es-ES"/>
        </w:rPr>
        <w:t>ORDENA</w:t>
      </w:r>
      <w:r w:rsidRPr="00997E36">
        <w:rPr>
          <w:rFonts w:ascii="Palatino Linotype" w:hAnsi="Palatino Linotype" w:cs="Arial"/>
          <w:highlight w:val="yellow"/>
          <w:lang w:val="es-ES"/>
        </w:rPr>
        <w:t xml:space="preserve"> al </w:t>
      </w:r>
      <w:r w:rsidRPr="00997E36">
        <w:rPr>
          <w:rFonts w:ascii="Palatino Linotype" w:hAnsi="Palatino Linotype" w:cs="Arial"/>
          <w:b/>
          <w:highlight w:val="yellow"/>
          <w:lang w:val="es-ES"/>
        </w:rPr>
        <w:t>Sujeto Obligado</w:t>
      </w:r>
      <w:r w:rsidRPr="00997E36">
        <w:rPr>
          <w:rFonts w:ascii="Palatino Linotype" w:hAnsi="Palatino Linotype" w:cs="Arial"/>
          <w:highlight w:val="yellow"/>
          <w:lang w:val="es-ES"/>
        </w:rPr>
        <w:t xml:space="preserve"> haga entrega a la parte </w:t>
      </w:r>
      <w:r w:rsidRPr="00997E36">
        <w:rPr>
          <w:rFonts w:ascii="Palatino Linotype" w:hAnsi="Palatino Linotype" w:cs="Arial"/>
          <w:b/>
          <w:highlight w:val="yellow"/>
          <w:lang w:val="es-ES"/>
        </w:rPr>
        <w:t xml:space="preserve">Recurrente </w:t>
      </w:r>
      <w:r w:rsidRPr="00997E36">
        <w:rPr>
          <w:rFonts w:ascii="Palatino Linotype" w:hAnsi="Palatino Linotype" w:cs="Arial"/>
          <w:highlight w:val="yellow"/>
          <w:lang w:val="es-ES"/>
        </w:rPr>
        <w:t xml:space="preserve">en términos del Considerando </w:t>
      </w:r>
      <w:r w:rsidRPr="00997E36">
        <w:rPr>
          <w:rFonts w:ascii="Palatino Linotype" w:hAnsi="Palatino Linotype" w:cs="Arial"/>
          <w:b/>
          <w:highlight w:val="yellow"/>
          <w:lang w:val="es-ES"/>
        </w:rPr>
        <w:t xml:space="preserve">CUARTO </w:t>
      </w:r>
      <w:r w:rsidRPr="00997E36">
        <w:rPr>
          <w:rFonts w:ascii="Palatino Linotype" w:hAnsi="Palatino Linotype" w:cs="Arial"/>
          <w:highlight w:val="yellow"/>
          <w:lang w:val="es-ES"/>
        </w:rPr>
        <w:t>de esta resolución, a través del</w:t>
      </w:r>
      <w:r w:rsidRPr="00997E36">
        <w:rPr>
          <w:rFonts w:ascii="Palatino Linotype" w:hAnsi="Palatino Linotype" w:cs="Arial"/>
          <w:b/>
          <w:highlight w:val="yellow"/>
          <w:lang w:val="es-ES"/>
        </w:rPr>
        <w:t xml:space="preserve"> </w:t>
      </w:r>
      <w:r w:rsidRPr="00997E36">
        <w:rPr>
          <w:rFonts w:ascii="Palatino Linotype" w:hAnsi="Palatino Linotype" w:cs="Arial"/>
          <w:highlight w:val="yellow"/>
          <w:lang w:val="es-ES"/>
        </w:rPr>
        <w:t xml:space="preserve">Sistema de Acceso a la Información Mexiquense </w:t>
      </w:r>
      <w:r w:rsidRPr="00997E36">
        <w:rPr>
          <w:rFonts w:ascii="Palatino Linotype" w:hAnsi="Palatino Linotype" w:cs="Arial"/>
          <w:b/>
          <w:highlight w:val="yellow"/>
          <w:lang w:val="es-ES"/>
        </w:rPr>
        <w:t>(SAIMEX)</w:t>
      </w:r>
      <w:r w:rsidRPr="00997E36">
        <w:rPr>
          <w:rFonts w:ascii="Palatino Linotype" w:hAnsi="Palatino Linotype" w:cs="Arial"/>
          <w:highlight w:val="yellow"/>
          <w:lang w:val="es-ES"/>
        </w:rPr>
        <w:t>, de ser procedente en versión pública, de lo siguiente:</w:t>
      </w:r>
    </w:p>
    <w:p w14:paraId="2F5AD27B" w14:textId="77777777" w:rsidR="00B83E98" w:rsidRPr="00997E36" w:rsidRDefault="00B83E98" w:rsidP="007D2E23">
      <w:pPr>
        <w:spacing w:line="276" w:lineRule="auto"/>
        <w:ind w:right="397"/>
        <w:jc w:val="both"/>
        <w:rPr>
          <w:rFonts w:ascii="Palatino Linotype" w:hAnsi="Palatino Linotype" w:cs="Arial"/>
          <w:highlight w:val="yellow"/>
          <w:lang w:val="es-ES"/>
        </w:rPr>
      </w:pPr>
    </w:p>
    <w:p w14:paraId="4A4992AC" w14:textId="44749FFD" w:rsidR="00B83E98" w:rsidRPr="00997E36" w:rsidRDefault="006E1BAF" w:rsidP="007D2E23">
      <w:pPr>
        <w:numPr>
          <w:ilvl w:val="3"/>
          <w:numId w:val="9"/>
        </w:numPr>
        <w:spacing w:line="276" w:lineRule="auto"/>
        <w:ind w:left="851" w:right="397" w:firstLine="0"/>
        <w:jc w:val="both"/>
        <w:rPr>
          <w:rFonts w:ascii="Palatino Linotype" w:hAnsi="Palatino Linotype" w:cs="Arial"/>
          <w:i/>
          <w:iCs/>
          <w:highlight w:val="yellow"/>
          <w:lang w:val="es-ES"/>
        </w:rPr>
      </w:pPr>
      <w:r w:rsidRPr="00997E36">
        <w:rPr>
          <w:rFonts w:ascii="Palatino Linotype" w:hAnsi="Palatino Linotype" w:cs="Arial"/>
          <w:i/>
          <w:iCs/>
          <w:highlight w:val="yellow"/>
          <w:lang w:val="es-ES"/>
        </w:rPr>
        <w:t>Dictamen Técnico de Ordenamiento Ecológico</w:t>
      </w:r>
      <w:r w:rsidR="007D2E23" w:rsidRPr="00997E36">
        <w:rPr>
          <w:rFonts w:ascii="Palatino Linotype" w:hAnsi="Palatino Linotype" w:cs="Arial"/>
          <w:i/>
          <w:iCs/>
          <w:highlight w:val="yellow"/>
          <w:lang w:val="es-ES"/>
        </w:rPr>
        <w:t xml:space="preserve"> emitido</w:t>
      </w:r>
      <w:r w:rsidR="00B83E98" w:rsidRPr="00997E36">
        <w:rPr>
          <w:rFonts w:ascii="Palatino Linotype" w:hAnsi="Palatino Linotype" w:cs="Arial"/>
          <w:i/>
          <w:iCs/>
          <w:highlight w:val="yellow"/>
          <w:lang w:val="es-ES"/>
        </w:rPr>
        <w:t xml:space="preserve"> para la realización del Centro de Atención Integral para Pequeñas Especies en el Parque Sierra Morelos</w:t>
      </w:r>
      <w:r w:rsidR="007D2E23" w:rsidRPr="00997E36">
        <w:rPr>
          <w:rFonts w:ascii="Palatino Linotype" w:hAnsi="Palatino Linotype" w:cs="Arial"/>
          <w:i/>
          <w:iCs/>
          <w:highlight w:val="yellow"/>
          <w:lang w:val="es-ES"/>
        </w:rPr>
        <w:t xml:space="preserve"> referido en respuesta a la solicitud de información número 00387/SMADS/IP/2024</w:t>
      </w:r>
      <w:r w:rsidR="00B83E98" w:rsidRPr="00997E36">
        <w:rPr>
          <w:rFonts w:ascii="Palatino Linotype" w:hAnsi="Palatino Linotype" w:cs="Arial"/>
          <w:i/>
          <w:iCs/>
          <w:highlight w:val="yellow"/>
          <w:lang w:val="es-ES"/>
        </w:rPr>
        <w:t>.</w:t>
      </w:r>
    </w:p>
    <w:p w14:paraId="038CB019" w14:textId="77777777" w:rsidR="00B83E98" w:rsidRPr="00997E36" w:rsidRDefault="00B83E98" w:rsidP="00B83E98">
      <w:pPr>
        <w:spacing w:line="276" w:lineRule="auto"/>
        <w:jc w:val="both"/>
        <w:rPr>
          <w:rFonts w:ascii="Palatino Linotype" w:hAnsi="Palatino Linotype" w:cs="Arial"/>
          <w:highlight w:val="yellow"/>
          <w:lang w:val="es-ES"/>
        </w:rPr>
      </w:pPr>
      <w:r w:rsidRPr="00997E36">
        <w:rPr>
          <w:rFonts w:ascii="Palatino Linotype" w:hAnsi="Palatino Linotype" w:cs="Arial"/>
          <w:highlight w:val="yellow"/>
          <w:lang w:val="es-ES"/>
        </w:rPr>
        <w:t xml:space="preserve"> </w:t>
      </w:r>
    </w:p>
    <w:p w14:paraId="474C59DE" w14:textId="77777777" w:rsidR="00B83E98" w:rsidRPr="00997E36" w:rsidRDefault="00B83E98" w:rsidP="007D2E23">
      <w:pPr>
        <w:ind w:left="357" w:right="397"/>
        <w:jc w:val="both"/>
        <w:rPr>
          <w:rFonts w:ascii="Palatino Linotype" w:hAnsi="Palatino Linotype"/>
          <w:i/>
          <w:sz w:val="22"/>
          <w:highlight w:val="yellow"/>
          <w:lang w:val="es-ES"/>
        </w:rPr>
      </w:pPr>
      <w:r w:rsidRPr="00997E36">
        <w:rPr>
          <w:rFonts w:ascii="Palatino Linotype" w:hAnsi="Palatino Linotype"/>
          <w:i/>
          <w:sz w:val="22"/>
          <w:highlight w:val="yellow"/>
          <w:lang w:val="es-ES"/>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997E36">
        <w:rPr>
          <w:rFonts w:ascii="Palatino Linotype" w:hAnsi="Palatino Linotype"/>
          <w:b/>
          <w:i/>
          <w:sz w:val="22"/>
          <w:highlight w:val="yellow"/>
          <w:lang w:val="es-ES"/>
        </w:rPr>
        <w:t>Recurrente</w:t>
      </w:r>
      <w:r w:rsidRPr="00997E36">
        <w:rPr>
          <w:rFonts w:ascii="Palatino Linotype" w:hAnsi="Palatino Linotype"/>
          <w:i/>
          <w:sz w:val="22"/>
          <w:highlight w:val="yellow"/>
          <w:lang w:val="es-ES"/>
        </w:rPr>
        <w:t>.</w:t>
      </w:r>
    </w:p>
    <w:p w14:paraId="7EEAF40F" w14:textId="77777777" w:rsidR="007D2E23" w:rsidRPr="00997E36" w:rsidRDefault="007D2E23" w:rsidP="007D2E23">
      <w:pPr>
        <w:ind w:left="357" w:right="397"/>
        <w:jc w:val="both"/>
        <w:rPr>
          <w:rFonts w:ascii="Palatino Linotype" w:hAnsi="Palatino Linotype"/>
          <w:i/>
          <w:sz w:val="22"/>
          <w:highlight w:val="yellow"/>
          <w:lang w:val="es-ES"/>
        </w:rPr>
      </w:pPr>
    </w:p>
    <w:p w14:paraId="59A4C67D" w14:textId="43EC0638" w:rsidR="007D2E23" w:rsidRPr="00997E36" w:rsidRDefault="007D2E23" w:rsidP="007D2E23">
      <w:pPr>
        <w:ind w:left="357" w:right="397"/>
        <w:jc w:val="both"/>
        <w:rPr>
          <w:rFonts w:ascii="Palatino Linotype" w:hAnsi="Palatino Linotype"/>
          <w:i/>
          <w:sz w:val="22"/>
          <w:highlight w:val="yellow"/>
          <w:lang w:val="es-ES"/>
        </w:rPr>
      </w:pPr>
      <w:r w:rsidRPr="00997E36">
        <w:rPr>
          <w:rFonts w:ascii="Palatino Linotype" w:hAnsi="Palatino Linotype"/>
          <w:i/>
          <w:sz w:val="22"/>
          <w:highlight w:val="yellow"/>
          <w:lang w:val="es-ES"/>
        </w:rPr>
        <w:t>De ser el caso que la información respecto de la que se ordena la entrega en el presente Resolutivo, concurra con alguna causal de reserva, se deberá valorar el daño que la entrega de la información le causaría según los artículos 129 y 140 de la Ley de Transparencia y Acceso a la Información Pública del Estado de México y Municipios, solo si resulta procedente, determine la clasificación de la información como reservada debiendo emitir y entregar el acuerdo de clasificación de la información respectivo en términos del Considerando CUARTO.</w:t>
      </w:r>
      <w:r w:rsidRPr="00997E36">
        <w:rPr>
          <w:highlight w:val="yellow"/>
        </w:rPr>
        <w:t xml:space="preserve"> </w:t>
      </w:r>
      <w:r w:rsidRPr="00997E36">
        <w:rPr>
          <w:rFonts w:ascii="Palatino Linotype" w:hAnsi="Palatino Linotype"/>
          <w:i/>
          <w:sz w:val="22"/>
          <w:highlight w:val="yellow"/>
          <w:lang w:val="es-ES"/>
        </w:rPr>
        <w:t xml:space="preserve">No podrá </w:t>
      </w:r>
      <w:r w:rsidRPr="00997E36">
        <w:rPr>
          <w:rFonts w:ascii="Palatino Linotype" w:hAnsi="Palatino Linotype"/>
          <w:i/>
          <w:sz w:val="22"/>
          <w:highlight w:val="yellow"/>
          <w:lang w:val="es-ES"/>
        </w:rPr>
        <w:lastRenderedPageBreak/>
        <w:t>invocarse el carácter de reservado cuando se actualicen los supuestos del artículo 142 de la Ley en la materia.</w:t>
      </w:r>
    </w:p>
    <w:p w14:paraId="5720689F" w14:textId="77777777" w:rsidR="00B83E98" w:rsidRPr="00997E36" w:rsidRDefault="00B83E98" w:rsidP="007D2E23">
      <w:pPr>
        <w:ind w:left="357" w:right="397"/>
        <w:jc w:val="both"/>
        <w:rPr>
          <w:rFonts w:ascii="Palatino Linotype" w:hAnsi="Palatino Linotype"/>
          <w:i/>
          <w:sz w:val="22"/>
          <w:highlight w:val="yellow"/>
          <w:lang w:val="es-ES"/>
        </w:rPr>
      </w:pPr>
    </w:p>
    <w:p w14:paraId="115A86D6" w14:textId="77777777" w:rsidR="00B83E98" w:rsidRPr="00997E36" w:rsidRDefault="00B83E98" w:rsidP="00B83E98">
      <w:pPr>
        <w:spacing w:line="360" w:lineRule="auto"/>
        <w:jc w:val="both"/>
        <w:rPr>
          <w:rFonts w:ascii="Palatino Linotype" w:hAnsi="Palatino Linotype" w:cs="Arial"/>
          <w:highlight w:val="yellow"/>
          <w:lang w:val="es-ES"/>
        </w:rPr>
      </w:pPr>
    </w:p>
    <w:p w14:paraId="58F388DF" w14:textId="77777777" w:rsidR="00B83E98" w:rsidRPr="00997E36" w:rsidRDefault="00B83E98" w:rsidP="00B83E98">
      <w:pPr>
        <w:autoSpaceDE w:val="0"/>
        <w:autoSpaceDN w:val="0"/>
        <w:adjustRightInd w:val="0"/>
        <w:spacing w:line="360" w:lineRule="auto"/>
        <w:ind w:right="49"/>
        <w:jc w:val="both"/>
        <w:rPr>
          <w:rFonts w:ascii="Palatino Linotype" w:hAnsi="Palatino Linotype" w:cs="Arial"/>
          <w:szCs w:val="28"/>
          <w:highlight w:val="yellow"/>
        </w:rPr>
      </w:pPr>
      <w:r w:rsidRPr="00997E36">
        <w:rPr>
          <w:rFonts w:ascii="Palatino Linotype" w:hAnsi="Palatino Linotype" w:cs="Arial"/>
          <w:b/>
          <w:sz w:val="28"/>
          <w:szCs w:val="28"/>
          <w:highlight w:val="yellow"/>
        </w:rPr>
        <w:t xml:space="preserve">TERCERO. </w:t>
      </w:r>
      <w:r w:rsidRPr="00997E36">
        <w:rPr>
          <w:rFonts w:ascii="Palatino Linotype" w:hAnsi="Palatino Linotype" w:cs="Arial"/>
          <w:b/>
          <w:szCs w:val="28"/>
          <w:highlight w:val="yellow"/>
        </w:rPr>
        <w:t xml:space="preserve">NOTIFÍQUESE </w:t>
      </w:r>
      <w:r w:rsidRPr="00997E36">
        <w:rPr>
          <w:rFonts w:ascii="Palatino Linotype" w:hAnsi="Palatino Linotype" w:cs="Arial"/>
          <w:szCs w:val="28"/>
          <w:highlight w:val="yellow"/>
        </w:rPr>
        <w:t xml:space="preserve">la presente resolución </w:t>
      </w:r>
      <w:r w:rsidRPr="00997E36">
        <w:rPr>
          <w:rFonts w:ascii="Palatino Linotype" w:hAnsi="Palatino Linotype" w:cs="Arial"/>
          <w:highlight w:val="yellow"/>
          <w:lang w:val="es-ES"/>
        </w:rPr>
        <w:t xml:space="preserve">a través del Sistema de Acceso a la Información Mexiquense </w:t>
      </w:r>
      <w:r w:rsidRPr="00997E36">
        <w:rPr>
          <w:rFonts w:ascii="Palatino Linotype" w:hAnsi="Palatino Linotype" w:cs="Arial"/>
          <w:b/>
          <w:highlight w:val="yellow"/>
          <w:lang w:val="es-ES"/>
        </w:rPr>
        <w:t>(SAIMEX)</w:t>
      </w:r>
      <w:r w:rsidRPr="00997E36">
        <w:rPr>
          <w:rFonts w:ascii="Palatino Linotype" w:hAnsi="Palatino Linotype" w:cs="Arial"/>
          <w:szCs w:val="28"/>
          <w:highlight w:val="yellow"/>
        </w:rPr>
        <w:t xml:space="preserve"> al Titular de la Unidad de Transparencia del </w:t>
      </w:r>
      <w:r w:rsidRPr="00997E36">
        <w:rPr>
          <w:rFonts w:ascii="Palatino Linotype" w:hAnsi="Palatino Linotype" w:cs="Arial"/>
          <w:b/>
          <w:szCs w:val="28"/>
          <w:highlight w:val="yellow"/>
        </w:rPr>
        <w:t>Sujeto Obligado</w:t>
      </w:r>
      <w:r w:rsidRPr="00997E36">
        <w:rPr>
          <w:rFonts w:ascii="Palatino Linotype" w:hAnsi="Palatino Linotype" w:cs="Arial"/>
          <w:szCs w:val="28"/>
          <w:highlight w:val="yellow"/>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1D6B7A5" w14:textId="77777777" w:rsidR="00B83E98" w:rsidRPr="00997E36" w:rsidRDefault="00B83E98" w:rsidP="00B83E98">
      <w:pPr>
        <w:autoSpaceDE w:val="0"/>
        <w:autoSpaceDN w:val="0"/>
        <w:adjustRightInd w:val="0"/>
        <w:spacing w:line="360" w:lineRule="auto"/>
        <w:ind w:right="49"/>
        <w:jc w:val="both"/>
        <w:rPr>
          <w:rFonts w:ascii="Palatino Linotype" w:hAnsi="Palatino Linotype" w:cs="Arial"/>
          <w:szCs w:val="28"/>
          <w:highlight w:val="yellow"/>
        </w:rPr>
      </w:pPr>
    </w:p>
    <w:p w14:paraId="754FE63E" w14:textId="77777777" w:rsidR="00B83E98" w:rsidRPr="00997E36" w:rsidRDefault="00B83E98" w:rsidP="00B83E98">
      <w:pPr>
        <w:spacing w:line="360" w:lineRule="auto"/>
        <w:jc w:val="both"/>
        <w:rPr>
          <w:rFonts w:ascii="Palatino Linotype" w:hAnsi="Palatino Linotype" w:cs="Arial"/>
          <w:bCs/>
          <w:szCs w:val="28"/>
          <w:highlight w:val="yellow"/>
          <w:lang w:val="es-ES"/>
        </w:rPr>
      </w:pPr>
      <w:r w:rsidRPr="00997E36">
        <w:rPr>
          <w:rFonts w:ascii="Palatino Linotype" w:hAnsi="Palatino Linotype" w:cs="Arial"/>
          <w:b/>
          <w:bCs/>
          <w:sz w:val="28"/>
          <w:szCs w:val="28"/>
          <w:highlight w:val="yellow"/>
          <w:lang w:val="es-ES"/>
        </w:rPr>
        <w:t>CUARTO.</w:t>
      </w:r>
      <w:r w:rsidRPr="00997E36">
        <w:rPr>
          <w:rFonts w:ascii="Palatino Linotype" w:hAnsi="Palatino Linotype" w:cs="Arial"/>
          <w:bCs/>
          <w:szCs w:val="28"/>
          <w:highlight w:val="yellow"/>
          <w:lang w:val="es-ES"/>
        </w:rPr>
        <w:t xml:space="preserve"> De conformidad con el artículo 198, de la Ley de Transparencia y Acceso a la Información Pública del Estado de México y Municipios, de considerarlo procedente, el </w:t>
      </w:r>
      <w:r w:rsidRPr="00997E36">
        <w:rPr>
          <w:rFonts w:ascii="Palatino Linotype" w:hAnsi="Palatino Linotype" w:cs="Arial"/>
          <w:b/>
          <w:bCs/>
          <w:szCs w:val="28"/>
          <w:highlight w:val="yellow"/>
          <w:lang w:val="es-ES"/>
        </w:rPr>
        <w:t>Sujeto Obligado</w:t>
      </w:r>
      <w:r w:rsidRPr="00997E36">
        <w:rPr>
          <w:rFonts w:ascii="Palatino Linotype" w:hAnsi="Palatino Linotype" w:cs="Arial"/>
          <w:bCs/>
          <w:szCs w:val="28"/>
          <w:highlight w:val="yellow"/>
          <w:lang w:val="es-ES"/>
        </w:rPr>
        <w:t xml:space="preserve"> de manera fundada y motivada, podrá solicitar una ampliación de plazo para el cumplimiento de la presente resolución.</w:t>
      </w:r>
    </w:p>
    <w:p w14:paraId="7C47184A" w14:textId="77777777" w:rsidR="00844349" w:rsidRPr="00997E36" w:rsidRDefault="00844349" w:rsidP="00844349">
      <w:pPr>
        <w:pStyle w:val="Sinespaciado"/>
        <w:spacing w:line="360" w:lineRule="auto"/>
        <w:jc w:val="both"/>
        <w:rPr>
          <w:rFonts w:ascii="Palatino Linotype" w:hAnsi="Palatino Linotype"/>
          <w:highlight w:val="yellow"/>
        </w:rPr>
      </w:pPr>
    </w:p>
    <w:p w14:paraId="4E7BC379" w14:textId="5B57DBF6" w:rsidR="00844349" w:rsidRPr="000B1030" w:rsidRDefault="007D2E23" w:rsidP="00844349">
      <w:pPr>
        <w:pStyle w:val="Sinespaciado"/>
        <w:spacing w:line="360" w:lineRule="auto"/>
        <w:jc w:val="both"/>
        <w:rPr>
          <w:rFonts w:ascii="Palatino Linotype" w:hAnsi="Palatino Linotype"/>
        </w:rPr>
      </w:pPr>
      <w:r w:rsidRPr="00997E36">
        <w:rPr>
          <w:rFonts w:ascii="Palatino Linotype" w:hAnsi="Palatino Linotype"/>
          <w:b/>
          <w:sz w:val="28"/>
          <w:szCs w:val="28"/>
          <w:highlight w:val="yellow"/>
        </w:rPr>
        <w:t>QUINTO</w:t>
      </w:r>
      <w:r w:rsidR="00844349" w:rsidRPr="00997E36">
        <w:rPr>
          <w:rFonts w:ascii="Palatino Linotype" w:hAnsi="Palatino Linotype"/>
          <w:b/>
          <w:highlight w:val="yellow"/>
        </w:rPr>
        <w:t>.</w:t>
      </w:r>
      <w:r w:rsidR="00844349" w:rsidRPr="00997E36">
        <w:rPr>
          <w:rFonts w:ascii="Palatino Linotype" w:hAnsi="Palatino Linotype"/>
          <w:highlight w:val="yellow"/>
        </w:rPr>
        <w:t xml:space="preserve"> </w:t>
      </w:r>
      <w:r w:rsidR="00844349" w:rsidRPr="00997E36">
        <w:rPr>
          <w:rFonts w:ascii="Palatino Linotype" w:hAnsi="Palatino Linotype"/>
          <w:b/>
          <w:highlight w:val="yellow"/>
        </w:rPr>
        <w:t>NOTIFÍQUESE</w:t>
      </w:r>
      <w:r w:rsidR="00844349" w:rsidRPr="00997E36">
        <w:rPr>
          <w:rFonts w:ascii="Palatino Linotype" w:hAnsi="Palatino Linotype"/>
          <w:highlight w:val="yellow"/>
        </w:rPr>
        <w:t xml:space="preserve"> al </w:t>
      </w:r>
      <w:r w:rsidR="00844349" w:rsidRPr="00997E36">
        <w:rPr>
          <w:rFonts w:ascii="Palatino Linotype" w:hAnsi="Palatino Linotype"/>
          <w:b/>
          <w:bCs/>
          <w:highlight w:val="yellow"/>
        </w:rPr>
        <w:t>Recurrente</w:t>
      </w:r>
      <w:r w:rsidR="00844349" w:rsidRPr="00997E36">
        <w:rPr>
          <w:rFonts w:ascii="Palatino Linotype" w:hAnsi="Palatino Linotype"/>
          <w:b/>
          <w:highlight w:val="yellow"/>
        </w:rPr>
        <w:t xml:space="preserve"> </w:t>
      </w:r>
      <w:r w:rsidR="00844349" w:rsidRPr="00997E36">
        <w:rPr>
          <w:rFonts w:ascii="Palatino Linotype" w:hAnsi="Palatino Linotype"/>
          <w:highlight w:val="yellow"/>
        </w:rPr>
        <w:t xml:space="preserve">la presente resolución a través del Sistema de Acceso a la Información Mexiquense </w:t>
      </w:r>
      <w:r w:rsidR="00844349" w:rsidRPr="00997E36">
        <w:rPr>
          <w:rFonts w:ascii="Palatino Linotype" w:hAnsi="Palatino Linotype"/>
          <w:b/>
          <w:highlight w:val="yellow"/>
        </w:rPr>
        <w:t>(SAIMEX)</w:t>
      </w:r>
      <w:r w:rsidR="00844349" w:rsidRPr="00997E36">
        <w:rPr>
          <w:rFonts w:ascii="Palatino Linotype" w:hAnsi="Palatino Linotype"/>
          <w:highlight w:val="yellow"/>
        </w:rPr>
        <w:t xml:space="preserve">, y hágase de su conocimiento que en caso de considerar que le causa algún perjuicio, podrá promover el Juicio de </w:t>
      </w:r>
      <w:r w:rsidR="00844349" w:rsidRPr="00997E36">
        <w:rPr>
          <w:rFonts w:ascii="Palatino Linotype" w:hAnsi="Palatino Linotype"/>
          <w:highlight w:val="yellow"/>
        </w:rPr>
        <w:lastRenderedPageBreak/>
        <w:t>Amparo en los términos de las leyes aplicables, de acuerdo a lo estipulado por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w:t>
      </w:r>
    </w:p>
    <w:p w14:paraId="1C94BE23" w14:textId="6743E49B" w:rsidR="001B7694" w:rsidRPr="000B1030" w:rsidRDefault="008B5C47" w:rsidP="00F279FD">
      <w:pPr>
        <w:spacing w:before="240" w:line="360" w:lineRule="auto"/>
        <w:jc w:val="both"/>
        <w:rPr>
          <w:rFonts w:ascii="Palatino Linotype" w:hAnsi="Palatino Linotype" w:cs="Arial"/>
        </w:rPr>
      </w:pPr>
      <w:r w:rsidRPr="000B1030">
        <w:rPr>
          <w:rFonts w:ascii="Palatino Linotype" w:hAnsi="Palatino Linotype"/>
        </w:rPr>
        <w:t xml:space="preserve">ASÍ LO ACORDÓ, POR </w:t>
      </w:r>
      <w:r w:rsidR="000B1030">
        <w:rPr>
          <w:rFonts w:ascii="Palatino Linotype" w:hAnsi="Palatino Linotype"/>
        </w:rPr>
        <w:t>MAYORÍA</w:t>
      </w:r>
      <w:r w:rsidRPr="000B1030">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0B1030">
        <w:rPr>
          <w:rFonts w:ascii="Palatino Linotype" w:hAnsi="Palatino Linotype"/>
        </w:rPr>
        <w:t xml:space="preserve"> (</w:t>
      </w:r>
      <w:r w:rsidR="00997E36">
        <w:rPr>
          <w:rFonts w:ascii="Palatino Linotype" w:hAnsi="Palatino Linotype"/>
        </w:rPr>
        <w:t xml:space="preserve">EMITIENDO </w:t>
      </w:r>
      <w:r w:rsidR="000B1030">
        <w:rPr>
          <w:rFonts w:ascii="Palatino Linotype" w:hAnsi="Palatino Linotype"/>
        </w:rPr>
        <w:t>VOTO PARTICULAR)</w:t>
      </w:r>
      <w:r w:rsidRPr="000B1030">
        <w:rPr>
          <w:rFonts w:ascii="Palatino Linotype" w:hAnsi="Palatino Linotype"/>
        </w:rPr>
        <w:t>, SHARON CRISTINA MORALES MARTÍNEZ, LUIS GUSTAVO PARRA NORIEGA</w:t>
      </w:r>
      <w:r w:rsidR="000B1030">
        <w:rPr>
          <w:rFonts w:ascii="Palatino Linotype" w:hAnsi="Palatino Linotype"/>
        </w:rPr>
        <w:t xml:space="preserve"> (</w:t>
      </w:r>
      <w:r w:rsidR="00997E36">
        <w:rPr>
          <w:rFonts w:ascii="Palatino Linotype" w:hAnsi="Palatino Linotype"/>
        </w:rPr>
        <w:t xml:space="preserve">EMITIENDO </w:t>
      </w:r>
      <w:r w:rsidR="000B1030">
        <w:rPr>
          <w:rFonts w:ascii="Palatino Linotype" w:hAnsi="Palatino Linotype"/>
        </w:rPr>
        <w:t>VOTO DISIDENTE)</w:t>
      </w:r>
      <w:r w:rsidR="00375668" w:rsidRPr="000B1030">
        <w:rPr>
          <w:rFonts w:ascii="Palatino Linotype" w:hAnsi="Palatino Linotype"/>
        </w:rPr>
        <w:t xml:space="preserve"> </w:t>
      </w:r>
      <w:r w:rsidRPr="000B1030">
        <w:rPr>
          <w:rFonts w:ascii="Palatino Linotype" w:hAnsi="Palatino Linotype"/>
        </w:rPr>
        <w:t>Y GUADALUPE RAMÍREZ PEÑA; EN LA</w:t>
      </w:r>
      <w:r w:rsidR="00235026" w:rsidRPr="000B1030">
        <w:rPr>
          <w:rFonts w:ascii="Palatino Linotype" w:hAnsi="Palatino Linotype"/>
        </w:rPr>
        <w:t xml:space="preserve"> </w:t>
      </w:r>
      <w:r w:rsidR="00F74A93" w:rsidRPr="000B1030">
        <w:rPr>
          <w:rFonts w:ascii="Palatino Linotype" w:hAnsi="Palatino Linotype"/>
        </w:rPr>
        <w:t>QUINTA</w:t>
      </w:r>
      <w:r w:rsidRPr="000B1030">
        <w:rPr>
          <w:rFonts w:ascii="Palatino Linotype" w:hAnsi="Palatino Linotype"/>
        </w:rPr>
        <w:t xml:space="preserve"> SESIÓN ORDINARIA CELEBRADA EL </w:t>
      </w:r>
      <w:r w:rsidR="00F74A93" w:rsidRPr="000B1030">
        <w:rPr>
          <w:rFonts w:ascii="Palatino Linotype" w:hAnsi="Palatino Linotype"/>
        </w:rPr>
        <w:t xml:space="preserve">DOCE </w:t>
      </w:r>
      <w:r w:rsidR="00F279FD" w:rsidRPr="000B1030">
        <w:rPr>
          <w:rFonts w:ascii="Palatino Linotype" w:hAnsi="Palatino Linotype"/>
        </w:rPr>
        <w:t>DE FEBRERO DE DOS MIL VEINTICINCO</w:t>
      </w:r>
      <w:r w:rsidRPr="000B1030">
        <w:rPr>
          <w:rFonts w:ascii="Palatino Linotype" w:hAnsi="Palatino Linotype"/>
        </w:rPr>
        <w:t>, ANTE EL SECRETARIO TÉCNICO DEL PLENO, ALEXIS TAPIA RAMÍREZ</w:t>
      </w:r>
      <w:r w:rsidR="009F74E7" w:rsidRPr="000B1030">
        <w:rPr>
          <w:rFonts w:ascii="Palatino Linotype" w:hAnsi="Palatino Linotype" w:cs="Arial"/>
        </w:rPr>
        <w:t>.</w:t>
      </w:r>
      <w:r w:rsidR="00362F28" w:rsidRPr="000B1030">
        <w:rPr>
          <w:rFonts w:ascii="Palatino Linotype" w:hAnsi="Palatino Linotype" w:cs="Arial"/>
        </w:rPr>
        <w:t>---------------------------------------------------------------------------------------------------------------------------------------------------------------------------------------------------------</w:t>
      </w:r>
      <w:r w:rsidR="00F279FD" w:rsidRPr="000B1030">
        <w:rPr>
          <w:rFonts w:ascii="Palatino Linotype" w:hAnsi="Palatino Linotype" w:cs="Arial"/>
        </w:rPr>
        <w:t>------------------------------------ ---------------------------------------------------------------------------------------------------------------------------------------------------------------------------------------------------------------------------------------------------------------------------------------------------------------------------------------------------</w:t>
      </w:r>
      <w:r w:rsidR="002E71E7" w:rsidRPr="000B1030">
        <w:rPr>
          <w:rFonts w:ascii="Palatino Linotype" w:hAnsi="Palatino Linotype" w:cs="Arial"/>
        </w:rPr>
        <w:t>----------------------------------------------------------------------------------------------------------------------------------------------------------------------------------------------------------------------------------</w:t>
      </w:r>
    </w:p>
    <w:p w14:paraId="4F9A9958" w14:textId="0885EBF7" w:rsidR="00DD13E2" w:rsidRDefault="008B5C47" w:rsidP="00FE459F">
      <w:pPr>
        <w:spacing w:line="276" w:lineRule="auto"/>
        <w:rPr>
          <w:rFonts w:ascii="Palatino Linotype" w:hAnsi="Palatino Linotype"/>
          <w:sz w:val="14"/>
          <w:szCs w:val="16"/>
        </w:rPr>
      </w:pPr>
      <w:r w:rsidRPr="000B1030">
        <w:rPr>
          <w:rFonts w:ascii="Palatino Linotype" w:hAnsi="Palatino Linotype"/>
          <w:sz w:val="14"/>
          <w:szCs w:val="16"/>
        </w:rPr>
        <w:t>JMV/CCR</w:t>
      </w:r>
      <w:r w:rsidR="00841CCD" w:rsidRPr="000B1030">
        <w:rPr>
          <w:rFonts w:ascii="Palatino Linotype" w:hAnsi="Palatino Linotype"/>
          <w:sz w:val="14"/>
          <w:szCs w:val="16"/>
        </w:rPr>
        <w:t>/</w:t>
      </w:r>
      <w:r w:rsidR="009126FE" w:rsidRPr="000B1030">
        <w:rPr>
          <w:rFonts w:ascii="Palatino Linotype" w:hAnsi="Palatino Linotype"/>
          <w:sz w:val="14"/>
          <w:szCs w:val="16"/>
        </w:rPr>
        <w:t>EJDG</w:t>
      </w:r>
    </w:p>
    <w:p w14:paraId="77D863CA" w14:textId="410BC72B" w:rsidR="001B7694" w:rsidRDefault="001B7694" w:rsidP="00FE459F">
      <w:pPr>
        <w:spacing w:line="276" w:lineRule="auto"/>
        <w:rPr>
          <w:sz w:val="20"/>
        </w:rPr>
      </w:pPr>
    </w:p>
    <w:p w14:paraId="7BE48393" w14:textId="77777777" w:rsidR="00C812E3" w:rsidRPr="00755A9B" w:rsidRDefault="00C812E3" w:rsidP="00FE459F">
      <w:pPr>
        <w:spacing w:line="276" w:lineRule="auto"/>
        <w:rPr>
          <w:sz w:val="20"/>
        </w:rPr>
      </w:pPr>
    </w:p>
    <w:sectPr w:rsidR="00C812E3" w:rsidRPr="00755A9B" w:rsidSect="00564DB2">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FCCD1" w14:textId="77777777" w:rsidR="00602281" w:rsidRDefault="00602281" w:rsidP="00D34057">
      <w:r>
        <w:separator/>
      </w:r>
    </w:p>
  </w:endnote>
  <w:endnote w:type="continuationSeparator" w:id="0">
    <w:p w14:paraId="11EEDEE9" w14:textId="77777777" w:rsidR="00602281" w:rsidRDefault="00602281" w:rsidP="00D3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E527A" w14:textId="327456B2" w:rsidR="00602281" w:rsidRPr="000B69FA" w:rsidRDefault="00602281"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627E">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4627E">
      <w:rPr>
        <w:rFonts w:ascii="Palatino Linotype" w:hAnsi="Palatino Linotype"/>
        <w:bCs/>
        <w:noProof/>
        <w:sz w:val="20"/>
      </w:rPr>
      <w:t>61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55C8" w14:textId="1AAA86A4" w:rsidR="00602281" w:rsidRPr="008171C2" w:rsidRDefault="00602281" w:rsidP="00564DB2">
    <w:pPr>
      <w:pStyle w:val="Piedepgina"/>
      <w:jc w:val="right"/>
      <w:rPr>
        <w:rFonts w:ascii="Palatino Linotype" w:hAnsi="Palatino Linotype"/>
        <w:b/>
        <w:sz w:val="20"/>
      </w:rPr>
    </w:pPr>
    <w:r w:rsidRPr="008171C2">
      <w:rPr>
        <w:rFonts w:ascii="Palatino Linotype" w:hAnsi="Palatino Linotype"/>
        <w:b/>
        <w:sz w:val="20"/>
      </w:rPr>
      <w:t xml:space="preserve">Página </w:t>
    </w:r>
    <w:r w:rsidRPr="008171C2">
      <w:rPr>
        <w:rFonts w:ascii="Palatino Linotype" w:hAnsi="Palatino Linotype"/>
        <w:b/>
        <w:bCs/>
        <w:sz w:val="20"/>
      </w:rPr>
      <w:fldChar w:fldCharType="begin"/>
    </w:r>
    <w:r w:rsidRPr="008171C2">
      <w:rPr>
        <w:rFonts w:ascii="Palatino Linotype" w:hAnsi="Palatino Linotype"/>
        <w:b/>
        <w:bCs/>
        <w:sz w:val="20"/>
      </w:rPr>
      <w:instrText>PAGE  \* Arabic  \* MERGEFORMAT</w:instrText>
    </w:r>
    <w:r w:rsidRPr="008171C2">
      <w:rPr>
        <w:rFonts w:ascii="Palatino Linotype" w:hAnsi="Palatino Linotype"/>
        <w:b/>
        <w:bCs/>
        <w:sz w:val="20"/>
      </w:rPr>
      <w:fldChar w:fldCharType="separate"/>
    </w:r>
    <w:r w:rsidR="0044627E">
      <w:rPr>
        <w:rFonts w:ascii="Palatino Linotype" w:hAnsi="Palatino Linotype"/>
        <w:b/>
        <w:bCs/>
        <w:noProof/>
        <w:sz w:val="20"/>
      </w:rPr>
      <w:t>1</w:t>
    </w:r>
    <w:r w:rsidRPr="008171C2">
      <w:rPr>
        <w:rFonts w:ascii="Palatino Linotype" w:hAnsi="Palatino Linotype"/>
        <w:b/>
        <w:bCs/>
        <w:sz w:val="20"/>
      </w:rPr>
      <w:fldChar w:fldCharType="end"/>
    </w:r>
    <w:r w:rsidRPr="008171C2">
      <w:rPr>
        <w:rFonts w:ascii="Palatino Linotype" w:hAnsi="Palatino Linotype"/>
        <w:b/>
        <w:sz w:val="20"/>
      </w:rPr>
      <w:t xml:space="preserve"> de </w:t>
    </w:r>
    <w:r w:rsidRPr="008171C2">
      <w:rPr>
        <w:rFonts w:ascii="Palatino Linotype" w:hAnsi="Palatino Linotype"/>
        <w:b/>
        <w:bCs/>
        <w:sz w:val="20"/>
      </w:rPr>
      <w:fldChar w:fldCharType="begin"/>
    </w:r>
    <w:r w:rsidRPr="008171C2">
      <w:rPr>
        <w:rFonts w:ascii="Palatino Linotype" w:hAnsi="Palatino Linotype"/>
        <w:b/>
        <w:bCs/>
        <w:sz w:val="20"/>
      </w:rPr>
      <w:instrText>NUMPAGES  \* Arabic  \* MERGEFORMAT</w:instrText>
    </w:r>
    <w:r w:rsidRPr="008171C2">
      <w:rPr>
        <w:rFonts w:ascii="Palatino Linotype" w:hAnsi="Palatino Linotype"/>
        <w:b/>
        <w:bCs/>
        <w:sz w:val="20"/>
      </w:rPr>
      <w:fldChar w:fldCharType="separate"/>
    </w:r>
    <w:r w:rsidR="0044627E">
      <w:rPr>
        <w:rFonts w:ascii="Palatino Linotype" w:hAnsi="Palatino Linotype"/>
        <w:b/>
        <w:bCs/>
        <w:noProof/>
        <w:sz w:val="20"/>
      </w:rPr>
      <w:t>61</w:t>
    </w:r>
    <w:r w:rsidRPr="008171C2">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03AA3" w14:textId="77777777" w:rsidR="00602281" w:rsidRDefault="00602281" w:rsidP="00D34057">
      <w:r>
        <w:separator/>
      </w:r>
    </w:p>
  </w:footnote>
  <w:footnote w:type="continuationSeparator" w:id="0">
    <w:p w14:paraId="599FD2F4" w14:textId="77777777" w:rsidR="00602281" w:rsidRDefault="00602281" w:rsidP="00D34057">
      <w:r>
        <w:continuationSeparator/>
      </w:r>
    </w:p>
  </w:footnote>
  <w:footnote w:id="1">
    <w:p w14:paraId="4A7DCFA5" w14:textId="77777777" w:rsidR="00602281" w:rsidRPr="00EE06B0" w:rsidRDefault="00602281" w:rsidP="00912A21">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14:paraId="5793B70B" w14:textId="77777777" w:rsidR="00602281" w:rsidRPr="00EE06B0" w:rsidRDefault="00602281" w:rsidP="00912A21">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D06DBA2" w14:textId="77777777" w:rsidR="00844349" w:rsidRDefault="00844349" w:rsidP="00844349">
      <w:pPr>
        <w:pStyle w:val="Textonotapie"/>
        <w:jc w:val="both"/>
      </w:pPr>
      <w:r>
        <w:rPr>
          <w:rStyle w:val="Refdenotaalpie"/>
        </w:rPr>
        <w:footnoteRef/>
      </w:r>
      <w:r>
        <w:t xml:space="preserve"> </w:t>
      </w:r>
      <w:r w:rsidRPr="004E4B83">
        <w:rPr>
          <w:rFonts w:ascii="Palatino Linotype" w:hAnsi="Palatino Linotype"/>
          <w:sz w:val="16"/>
          <w:szCs w:val="16"/>
        </w:rPr>
        <w:t>Registro</w:t>
      </w:r>
      <w:r>
        <w:t xml:space="preserve">, </w:t>
      </w:r>
      <w:r w:rsidRPr="004E4B83">
        <w:rPr>
          <w:rFonts w:ascii="Palatino Linotype" w:hAnsi="Palatino Linotype"/>
          <w:sz w:val="16"/>
          <w:szCs w:val="16"/>
        </w:rPr>
        <w:t>2</w:t>
      </w:r>
      <w:r>
        <w:rPr>
          <w:rFonts w:ascii="Palatino Linotype" w:hAnsi="Palatino Linotype"/>
          <w:sz w:val="16"/>
          <w:szCs w:val="16"/>
        </w:rPr>
        <w:t>,</w:t>
      </w:r>
      <w:r w:rsidRPr="004E4B83">
        <w:rPr>
          <w:rFonts w:ascii="Palatino Linotype" w:hAnsi="Palatino Linotype"/>
          <w:sz w:val="16"/>
          <w:szCs w:val="16"/>
        </w:rPr>
        <w:t xml:space="preserve"> 002,944. I.4o.A.40 A (10a.). Tribunales Colegiados de Circuito. Décima Época. Semanario Judicial de la Federación y su Gaceta. Libro XVIII, Marzo de 2013, Pág. 1899</w:t>
      </w:r>
    </w:p>
  </w:footnote>
  <w:footnote w:id="3">
    <w:p w14:paraId="50E8F45B" w14:textId="77777777" w:rsidR="00ED1852" w:rsidRDefault="00ED1852" w:rsidP="00ED1852">
      <w:pPr>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hAnsi="Palatino Linotype" w:cs="Arial"/>
          <w:color w:val="000000" w:themeColor="text1"/>
          <w:sz w:val="16"/>
          <w:szCs w:val="16"/>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4">
    <w:p w14:paraId="13F32B64" w14:textId="77777777" w:rsidR="00ED1852" w:rsidRDefault="00ED1852" w:rsidP="00ED1852">
      <w:pPr>
        <w:pStyle w:val="Textonotapie"/>
        <w:jc w:val="both"/>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2D19" w14:textId="147B7F01" w:rsidR="00602281" w:rsidRDefault="0044627E">
    <w:pPr>
      <w:pStyle w:val="Encabezado"/>
    </w:pPr>
    <w:r>
      <w:rPr>
        <w:noProof/>
      </w:rPr>
      <w:pict w14:anchorId="3093D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82" type="#_x0000_t75" alt="" style="position:absolute;margin-left:-85.35pt;margin-top:-131.5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602281" w14:paraId="3EBBCCA0" w14:textId="77777777" w:rsidTr="00E31501">
      <w:trPr>
        <w:trHeight w:val="227"/>
      </w:trPr>
      <w:tc>
        <w:tcPr>
          <w:tcW w:w="5529" w:type="dxa"/>
          <w:hideMark/>
        </w:tcPr>
        <w:p w14:paraId="5F4AF24B"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93E1BC2" w14:textId="3CE4DA05" w:rsidR="00602281" w:rsidRDefault="00302BC4" w:rsidP="00564DB2">
          <w:pPr>
            <w:spacing w:after="120" w:line="256" w:lineRule="auto"/>
            <w:ind w:left="-486" w:right="214" w:firstLine="1585"/>
            <w:jc w:val="right"/>
            <w:rPr>
              <w:rFonts w:ascii="Palatino Linotype" w:hAnsi="Palatino Linotype" w:cs="Arial"/>
              <w:szCs w:val="20"/>
            </w:rPr>
          </w:pPr>
          <w:r w:rsidRPr="00302BC4">
            <w:rPr>
              <w:rFonts w:ascii="Palatino Linotype" w:hAnsi="Palatino Linotype" w:cs="Arial"/>
              <w:bCs/>
              <w:lang w:eastAsia="es-MX"/>
            </w:rPr>
            <w:t>00005/INFOEM/IP/RR/2025</w:t>
          </w:r>
        </w:p>
      </w:tc>
    </w:tr>
    <w:tr w:rsidR="00602281" w14:paraId="05B82912" w14:textId="77777777" w:rsidTr="00E31501">
      <w:trPr>
        <w:trHeight w:val="242"/>
      </w:trPr>
      <w:tc>
        <w:tcPr>
          <w:tcW w:w="5529" w:type="dxa"/>
          <w:hideMark/>
        </w:tcPr>
        <w:p w14:paraId="45A5E639"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3CE8B05" w14:textId="6312CB83" w:rsidR="00602281" w:rsidRDefault="001575C5" w:rsidP="00E31501">
          <w:pPr>
            <w:spacing w:line="256" w:lineRule="auto"/>
            <w:ind w:left="-72" w:right="214" w:firstLine="284"/>
            <w:jc w:val="right"/>
            <w:rPr>
              <w:rFonts w:ascii="Palatino Linotype" w:hAnsi="Palatino Linotype" w:cs="Arial"/>
              <w:szCs w:val="20"/>
            </w:rPr>
          </w:pPr>
          <w:r w:rsidRPr="001575C5">
            <w:rPr>
              <w:rFonts w:ascii="Palatino Linotype" w:hAnsi="Palatino Linotype" w:cs="Arial"/>
              <w:szCs w:val="20"/>
            </w:rPr>
            <w:t>Secretaría del Medio Ambiente y Desarrollo Sostenible</w:t>
          </w:r>
        </w:p>
      </w:tc>
    </w:tr>
    <w:tr w:rsidR="00602281" w14:paraId="4AC99349" w14:textId="77777777" w:rsidTr="00E31501">
      <w:trPr>
        <w:trHeight w:val="342"/>
      </w:trPr>
      <w:tc>
        <w:tcPr>
          <w:tcW w:w="5529" w:type="dxa"/>
          <w:hideMark/>
        </w:tcPr>
        <w:p w14:paraId="050C3A62" w14:textId="2269D921" w:rsidR="00602281" w:rsidRDefault="00602281"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12886D6" w14:textId="2F7A3DA2" w:rsidR="00602281" w:rsidRDefault="00602281"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322445AA" w14:textId="77777777" w:rsidR="00602281" w:rsidRDefault="0060228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602281" w14:paraId="393A0417" w14:textId="77777777" w:rsidTr="00564DB2">
      <w:trPr>
        <w:trHeight w:val="227"/>
      </w:trPr>
      <w:tc>
        <w:tcPr>
          <w:tcW w:w="5529" w:type="dxa"/>
          <w:hideMark/>
        </w:tcPr>
        <w:p w14:paraId="1D809BCF" w14:textId="294A4220"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9E60AD2" w14:textId="4845D824" w:rsidR="00602281" w:rsidRPr="00B4142F" w:rsidRDefault="00302BC4" w:rsidP="004558D1">
          <w:pPr>
            <w:spacing w:after="120" w:line="256" w:lineRule="auto"/>
            <w:ind w:left="-486" w:right="214" w:firstLine="1408"/>
            <w:jc w:val="right"/>
            <w:rPr>
              <w:rFonts w:ascii="Palatino Linotype" w:hAnsi="Palatino Linotype" w:cs="Arial"/>
              <w:szCs w:val="20"/>
            </w:rPr>
          </w:pPr>
          <w:r w:rsidRPr="00302BC4">
            <w:rPr>
              <w:rFonts w:ascii="Palatino Linotype" w:hAnsi="Palatino Linotype" w:cs="Arial"/>
              <w:bCs/>
              <w:lang w:eastAsia="es-MX"/>
            </w:rPr>
            <w:t>00005/INFOEM/IP/RR/2025</w:t>
          </w:r>
        </w:p>
      </w:tc>
    </w:tr>
    <w:tr w:rsidR="00602281" w14:paraId="3CBA8370" w14:textId="77777777" w:rsidTr="00564DB2">
      <w:trPr>
        <w:trHeight w:val="196"/>
      </w:trPr>
      <w:tc>
        <w:tcPr>
          <w:tcW w:w="5529" w:type="dxa"/>
          <w:hideMark/>
        </w:tcPr>
        <w:p w14:paraId="01BBAC1E" w14:textId="77777777" w:rsidR="00602281" w:rsidRDefault="00602281"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7C6B27F" w14:textId="026E2530" w:rsidR="00602281" w:rsidRPr="00F06FED" w:rsidRDefault="0044627E" w:rsidP="00564DB2">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w:t>
          </w:r>
        </w:p>
      </w:tc>
    </w:tr>
    <w:tr w:rsidR="00602281" w14:paraId="3016720F" w14:textId="77777777" w:rsidTr="00564DB2">
      <w:trPr>
        <w:trHeight w:val="242"/>
      </w:trPr>
      <w:tc>
        <w:tcPr>
          <w:tcW w:w="5529" w:type="dxa"/>
          <w:hideMark/>
        </w:tcPr>
        <w:p w14:paraId="5A512D3D" w14:textId="77777777" w:rsidR="00602281" w:rsidRDefault="00602281" w:rsidP="008171C2">
          <w:pPr>
            <w:spacing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0B08CCE" w14:textId="1ED96A3D" w:rsidR="00602281" w:rsidRDefault="001575C5" w:rsidP="008171C2">
          <w:pPr>
            <w:spacing w:line="256" w:lineRule="auto"/>
            <w:ind w:left="-495" w:right="214" w:firstLine="567"/>
            <w:jc w:val="right"/>
            <w:rPr>
              <w:rFonts w:ascii="Palatino Linotype" w:hAnsi="Palatino Linotype" w:cs="Arial"/>
              <w:szCs w:val="20"/>
            </w:rPr>
          </w:pPr>
          <w:r w:rsidRPr="001575C5">
            <w:rPr>
              <w:rFonts w:ascii="Palatino Linotype" w:hAnsi="Palatino Linotype" w:cs="Arial"/>
              <w:szCs w:val="20"/>
            </w:rPr>
            <w:t>Secretaría del Medio Ambiente y Desarrollo Sostenible</w:t>
          </w:r>
        </w:p>
      </w:tc>
    </w:tr>
    <w:tr w:rsidR="00602281" w14:paraId="1DA38D4E" w14:textId="77777777" w:rsidTr="00564DB2">
      <w:trPr>
        <w:trHeight w:val="342"/>
      </w:trPr>
      <w:tc>
        <w:tcPr>
          <w:tcW w:w="5529" w:type="dxa"/>
          <w:hideMark/>
        </w:tcPr>
        <w:p w14:paraId="68227E44" w14:textId="493ED142" w:rsidR="00602281" w:rsidRDefault="00602281"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E52E839" w14:textId="05C6E02C" w:rsidR="00602281" w:rsidRDefault="00602281" w:rsidP="00564DB2">
          <w:pPr>
            <w:spacing w:after="120" w:line="256" w:lineRule="auto"/>
            <w:ind w:left="-486" w:right="214" w:firstLine="567"/>
            <w:jc w:val="right"/>
            <w:rPr>
              <w:rFonts w:ascii="Palatino Linotype" w:hAnsi="Palatino Linotype" w:cs="Arial"/>
              <w:szCs w:val="20"/>
            </w:rPr>
          </w:pPr>
          <w:r w:rsidRPr="00F06299">
            <w:rPr>
              <w:rFonts w:ascii="Palatino Linotype" w:hAnsi="Palatino Linotype" w:cs="Arial"/>
              <w:szCs w:val="20"/>
            </w:rPr>
            <w:t>José Martínez Vilchis</w:t>
          </w:r>
        </w:p>
      </w:tc>
    </w:tr>
  </w:tbl>
  <w:p w14:paraId="26709E76" w14:textId="20D788EA" w:rsidR="00602281" w:rsidRPr="00FF74F5" w:rsidRDefault="0044627E">
    <w:pPr>
      <w:pStyle w:val="Encabezado"/>
      <w:rPr>
        <w:sz w:val="2"/>
      </w:rPr>
    </w:pPr>
    <w:r>
      <w:rPr>
        <w:rFonts w:ascii="Palatino Linotype" w:hAnsi="Palatino Linotype" w:cs="Arial"/>
        <w:b/>
        <w:noProof/>
        <w:szCs w:val="20"/>
      </w:rPr>
      <w:pict w14:anchorId="46893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81" type="#_x0000_t75" alt="" style="position:absolute;margin-left:-87.3pt;margin-top:-124.3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027070"/>
    <w:multiLevelType w:val="multilevel"/>
    <w:tmpl w:val="A39AB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5874ED"/>
    <w:multiLevelType w:val="hybridMultilevel"/>
    <w:tmpl w:val="10ACDE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6F6414"/>
    <w:multiLevelType w:val="hybridMultilevel"/>
    <w:tmpl w:val="E00CD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7E4FE5"/>
    <w:multiLevelType w:val="multilevel"/>
    <w:tmpl w:val="8B7E01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34845BA1"/>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D90AFC"/>
    <w:multiLevelType w:val="multilevel"/>
    <w:tmpl w:val="FFFFFFFF"/>
    <w:lvl w:ilvl="0">
      <w:start w:val="1"/>
      <w:numFmt w:val="lowerRoman"/>
      <w:lvlText w:val="%1."/>
      <w:lvlJc w:val="left"/>
      <w:pPr>
        <w:ind w:left="1440" w:hanging="360"/>
      </w:pPr>
      <w:rPr>
        <w:rFonts w:ascii="Palatino Linotype" w:eastAsia="Times New Roman" w:hAnsi="Palatino Linotype" w:cs="Palatino Linotype"/>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7"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5"/>
  </w:num>
  <w:num w:numId="5">
    <w:abstractNumId w:val="8"/>
  </w:num>
  <w:num w:numId="6">
    <w:abstractNumId w:val="2"/>
  </w:num>
  <w:num w:numId="7">
    <w:abstractNumId w:val="1"/>
  </w:num>
  <w:num w:numId="8">
    <w:abstractNumId w:val="4"/>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pt-BR" w:vendorID="64" w:dllVersion="4096"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83"/>
    <o:shapelayout v:ext="edit">
      <o:idmap v:ext="edit" data="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1177F"/>
    <w:rsid w:val="00013A05"/>
    <w:rsid w:val="00016BB6"/>
    <w:rsid w:val="00017B86"/>
    <w:rsid w:val="000207D9"/>
    <w:rsid w:val="00020B6A"/>
    <w:rsid w:val="00023B33"/>
    <w:rsid w:val="00026EB1"/>
    <w:rsid w:val="00036AC1"/>
    <w:rsid w:val="00040733"/>
    <w:rsid w:val="00041A17"/>
    <w:rsid w:val="00042B17"/>
    <w:rsid w:val="00050780"/>
    <w:rsid w:val="0005458E"/>
    <w:rsid w:val="00055AB9"/>
    <w:rsid w:val="00071C47"/>
    <w:rsid w:val="00075085"/>
    <w:rsid w:val="00080B3C"/>
    <w:rsid w:val="00085636"/>
    <w:rsid w:val="00093FD9"/>
    <w:rsid w:val="000A118A"/>
    <w:rsid w:val="000A1613"/>
    <w:rsid w:val="000A3A64"/>
    <w:rsid w:val="000A5A65"/>
    <w:rsid w:val="000B1030"/>
    <w:rsid w:val="000B1582"/>
    <w:rsid w:val="000B3B42"/>
    <w:rsid w:val="000C26FD"/>
    <w:rsid w:val="000C2A45"/>
    <w:rsid w:val="000C7DA1"/>
    <w:rsid w:val="000D006F"/>
    <w:rsid w:val="000D1944"/>
    <w:rsid w:val="000D4CB2"/>
    <w:rsid w:val="000D6553"/>
    <w:rsid w:val="000D6FBA"/>
    <w:rsid w:val="000E269D"/>
    <w:rsid w:val="000E4660"/>
    <w:rsid w:val="000E7C06"/>
    <w:rsid w:val="000F12A4"/>
    <w:rsid w:val="000F3DE8"/>
    <w:rsid w:val="000F43D7"/>
    <w:rsid w:val="000F5CBE"/>
    <w:rsid w:val="000F68BF"/>
    <w:rsid w:val="000F6CA6"/>
    <w:rsid w:val="00101D29"/>
    <w:rsid w:val="00117E65"/>
    <w:rsid w:val="00120096"/>
    <w:rsid w:val="00121164"/>
    <w:rsid w:val="0012374B"/>
    <w:rsid w:val="00123ECE"/>
    <w:rsid w:val="00126D67"/>
    <w:rsid w:val="00135F23"/>
    <w:rsid w:val="00137368"/>
    <w:rsid w:val="00140DDF"/>
    <w:rsid w:val="00141116"/>
    <w:rsid w:val="00141623"/>
    <w:rsid w:val="00143708"/>
    <w:rsid w:val="00143843"/>
    <w:rsid w:val="00147EC5"/>
    <w:rsid w:val="00152971"/>
    <w:rsid w:val="00153E99"/>
    <w:rsid w:val="001545AD"/>
    <w:rsid w:val="00154E6B"/>
    <w:rsid w:val="00155F3D"/>
    <w:rsid w:val="001575C5"/>
    <w:rsid w:val="001615BA"/>
    <w:rsid w:val="001679F1"/>
    <w:rsid w:val="001705F4"/>
    <w:rsid w:val="0017228A"/>
    <w:rsid w:val="00173A7D"/>
    <w:rsid w:val="00174621"/>
    <w:rsid w:val="00181245"/>
    <w:rsid w:val="00185161"/>
    <w:rsid w:val="00194E28"/>
    <w:rsid w:val="001A4A4E"/>
    <w:rsid w:val="001A7973"/>
    <w:rsid w:val="001B0678"/>
    <w:rsid w:val="001B0A88"/>
    <w:rsid w:val="001B7694"/>
    <w:rsid w:val="001C0E3D"/>
    <w:rsid w:val="001C2774"/>
    <w:rsid w:val="001D40B1"/>
    <w:rsid w:val="001D5D8A"/>
    <w:rsid w:val="001D6B18"/>
    <w:rsid w:val="001E6776"/>
    <w:rsid w:val="001E7A89"/>
    <w:rsid w:val="001F5826"/>
    <w:rsid w:val="001F5E61"/>
    <w:rsid w:val="00203D52"/>
    <w:rsid w:val="00215429"/>
    <w:rsid w:val="002206D5"/>
    <w:rsid w:val="00226E72"/>
    <w:rsid w:val="00234D61"/>
    <w:rsid w:val="00235026"/>
    <w:rsid w:val="002379F2"/>
    <w:rsid w:val="002468A3"/>
    <w:rsid w:val="002534C7"/>
    <w:rsid w:val="0025394E"/>
    <w:rsid w:val="0025795D"/>
    <w:rsid w:val="00260159"/>
    <w:rsid w:val="00267078"/>
    <w:rsid w:val="00272D2A"/>
    <w:rsid w:val="00280E23"/>
    <w:rsid w:val="00281EC0"/>
    <w:rsid w:val="0028416A"/>
    <w:rsid w:val="00286BF3"/>
    <w:rsid w:val="002924A4"/>
    <w:rsid w:val="0029299A"/>
    <w:rsid w:val="00293EFD"/>
    <w:rsid w:val="002A4FDE"/>
    <w:rsid w:val="002A6EFB"/>
    <w:rsid w:val="002A7856"/>
    <w:rsid w:val="002B1BB7"/>
    <w:rsid w:val="002B2253"/>
    <w:rsid w:val="002B2B95"/>
    <w:rsid w:val="002B6397"/>
    <w:rsid w:val="002C6A23"/>
    <w:rsid w:val="002D0A06"/>
    <w:rsid w:val="002D1630"/>
    <w:rsid w:val="002D2D32"/>
    <w:rsid w:val="002D310B"/>
    <w:rsid w:val="002D66D5"/>
    <w:rsid w:val="002D7107"/>
    <w:rsid w:val="002D794C"/>
    <w:rsid w:val="002E2DFB"/>
    <w:rsid w:val="002E71E7"/>
    <w:rsid w:val="002F33A9"/>
    <w:rsid w:val="002F5CA8"/>
    <w:rsid w:val="002F62E0"/>
    <w:rsid w:val="002F7BA4"/>
    <w:rsid w:val="00302BC4"/>
    <w:rsid w:val="00302D2F"/>
    <w:rsid w:val="00303385"/>
    <w:rsid w:val="00306441"/>
    <w:rsid w:val="003073EB"/>
    <w:rsid w:val="00311AA7"/>
    <w:rsid w:val="00322DC7"/>
    <w:rsid w:val="003242C7"/>
    <w:rsid w:val="00327882"/>
    <w:rsid w:val="00332991"/>
    <w:rsid w:val="00344F6E"/>
    <w:rsid w:val="0034562A"/>
    <w:rsid w:val="00346625"/>
    <w:rsid w:val="00354DDE"/>
    <w:rsid w:val="003559E1"/>
    <w:rsid w:val="00360BBA"/>
    <w:rsid w:val="00362E23"/>
    <w:rsid w:val="00362F28"/>
    <w:rsid w:val="003708E1"/>
    <w:rsid w:val="0037492E"/>
    <w:rsid w:val="00374A7C"/>
    <w:rsid w:val="00375668"/>
    <w:rsid w:val="003756A5"/>
    <w:rsid w:val="00382978"/>
    <w:rsid w:val="003829ED"/>
    <w:rsid w:val="003837ED"/>
    <w:rsid w:val="00384B84"/>
    <w:rsid w:val="00386844"/>
    <w:rsid w:val="00397D6D"/>
    <w:rsid w:val="003A1A28"/>
    <w:rsid w:val="003A1E18"/>
    <w:rsid w:val="003A5AE4"/>
    <w:rsid w:val="003A738D"/>
    <w:rsid w:val="003B38F1"/>
    <w:rsid w:val="003B3DD4"/>
    <w:rsid w:val="003B6A9D"/>
    <w:rsid w:val="003C0538"/>
    <w:rsid w:val="003C310B"/>
    <w:rsid w:val="003C49D6"/>
    <w:rsid w:val="003D002D"/>
    <w:rsid w:val="003D0754"/>
    <w:rsid w:val="003D627C"/>
    <w:rsid w:val="003F3CC8"/>
    <w:rsid w:val="003F66C2"/>
    <w:rsid w:val="00413A91"/>
    <w:rsid w:val="0041558F"/>
    <w:rsid w:val="00416CE7"/>
    <w:rsid w:val="004204BB"/>
    <w:rsid w:val="0042060D"/>
    <w:rsid w:val="00420653"/>
    <w:rsid w:val="00420D92"/>
    <w:rsid w:val="00425BE1"/>
    <w:rsid w:val="004302BF"/>
    <w:rsid w:val="004308D7"/>
    <w:rsid w:val="00431689"/>
    <w:rsid w:val="0044308F"/>
    <w:rsid w:val="0044627E"/>
    <w:rsid w:val="0044703B"/>
    <w:rsid w:val="00450A1F"/>
    <w:rsid w:val="00452DB7"/>
    <w:rsid w:val="004558D1"/>
    <w:rsid w:val="00457A19"/>
    <w:rsid w:val="00460121"/>
    <w:rsid w:val="00466F89"/>
    <w:rsid w:val="00467861"/>
    <w:rsid w:val="00472ADD"/>
    <w:rsid w:val="00473A6A"/>
    <w:rsid w:val="00475335"/>
    <w:rsid w:val="00477598"/>
    <w:rsid w:val="004779D6"/>
    <w:rsid w:val="004805B8"/>
    <w:rsid w:val="00480FEA"/>
    <w:rsid w:val="004838E7"/>
    <w:rsid w:val="00483A5E"/>
    <w:rsid w:val="00485512"/>
    <w:rsid w:val="00490AAB"/>
    <w:rsid w:val="0049317C"/>
    <w:rsid w:val="00496F7A"/>
    <w:rsid w:val="004A2087"/>
    <w:rsid w:val="004A2EA2"/>
    <w:rsid w:val="004B2123"/>
    <w:rsid w:val="004B3A7C"/>
    <w:rsid w:val="004B6925"/>
    <w:rsid w:val="004B6B78"/>
    <w:rsid w:val="004C0431"/>
    <w:rsid w:val="004C191E"/>
    <w:rsid w:val="004C733A"/>
    <w:rsid w:val="004D498F"/>
    <w:rsid w:val="004D55BA"/>
    <w:rsid w:val="004E29EF"/>
    <w:rsid w:val="004F3954"/>
    <w:rsid w:val="004F4591"/>
    <w:rsid w:val="004F643D"/>
    <w:rsid w:val="004F77EA"/>
    <w:rsid w:val="005035F7"/>
    <w:rsid w:val="0050427F"/>
    <w:rsid w:val="00511DDC"/>
    <w:rsid w:val="005151C4"/>
    <w:rsid w:val="00517C9B"/>
    <w:rsid w:val="005219ED"/>
    <w:rsid w:val="00525C26"/>
    <w:rsid w:val="0053007F"/>
    <w:rsid w:val="0053680F"/>
    <w:rsid w:val="00537234"/>
    <w:rsid w:val="005414FD"/>
    <w:rsid w:val="00544ADD"/>
    <w:rsid w:val="00550EED"/>
    <w:rsid w:val="00557B3B"/>
    <w:rsid w:val="00564DB2"/>
    <w:rsid w:val="005665BE"/>
    <w:rsid w:val="00570073"/>
    <w:rsid w:val="005733EB"/>
    <w:rsid w:val="00573B4F"/>
    <w:rsid w:val="00574BF4"/>
    <w:rsid w:val="00584204"/>
    <w:rsid w:val="00585BF1"/>
    <w:rsid w:val="00594FEE"/>
    <w:rsid w:val="005A14A4"/>
    <w:rsid w:val="005A5363"/>
    <w:rsid w:val="005B0651"/>
    <w:rsid w:val="005B201D"/>
    <w:rsid w:val="005B50F3"/>
    <w:rsid w:val="005B5976"/>
    <w:rsid w:val="005B7C1F"/>
    <w:rsid w:val="005C3D98"/>
    <w:rsid w:val="005E161C"/>
    <w:rsid w:val="005E3CF3"/>
    <w:rsid w:val="005E50F1"/>
    <w:rsid w:val="005F26E5"/>
    <w:rsid w:val="005F2ADC"/>
    <w:rsid w:val="005F40AC"/>
    <w:rsid w:val="005F4AAF"/>
    <w:rsid w:val="005F71BC"/>
    <w:rsid w:val="006002BC"/>
    <w:rsid w:val="006004A4"/>
    <w:rsid w:val="00601482"/>
    <w:rsid w:val="00602281"/>
    <w:rsid w:val="006054E7"/>
    <w:rsid w:val="0061250D"/>
    <w:rsid w:val="00620A1D"/>
    <w:rsid w:val="00622C8D"/>
    <w:rsid w:val="0062301B"/>
    <w:rsid w:val="00627C77"/>
    <w:rsid w:val="006301EC"/>
    <w:rsid w:val="00630FBE"/>
    <w:rsid w:val="006315A3"/>
    <w:rsid w:val="0063296E"/>
    <w:rsid w:val="00633AB9"/>
    <w:rsid w:val="00640746"/>
    <w:rsid w:val="0064291D"/>
    <w:rsid w:val="00646183"/>
    <w:rsid w:val="00646421"/>
    <w:rsid w:val="00646635"/>
    <w:rsid w:val="00654C45"/>
    <w:rsid w:val="00655854"/>
    <w:rsid w:val="00656B46"/>
    <w:rsid w:val="00657121"/>
    <w:rsid w:val="00657723"/>
    <w:rsid w:val="006625C6"/>
    <w:rsid w:val="00662B52"/>
    <w:rsid w:val="00666716"/>
    <w:rsid w:val="00666B5B"/>
    <w:rsid w:val="00674D6A"/>
    <w:rsid w:val="00677673"/>
    <w:rsid w:val="0067790D"/>
    <w:rsid w:val="006802F0"/>
    <w:rsid w:val="00684998"/>
    <w:rsid w:val="00690103"/>
    <w:rsid w:val="006A2320"/>
    <w:rsid w:val="006A66EE"/>
    <w:rsid w:val="006C2453"/>
    <w:rsid w:val="006C6233"/>
    <w:rsid w:val="006D566D"/>
    <w:rsid w:val="006E1298"/>
    <w:rsid w:val="006E1560"/>
    <w:rsid w:val="006E1BAF"/>
    <w:rsid w:val="006E57E3"/>
    <w:rsid w:val="006F51D3"/>
    <w:rsid w:val="006F612C"/>
    <w:rsid w:val="007017C7"/>
    <w:rsid w:val="0070231E"/>
    <w:rsid w:val="00702C79"/>
    <w:rsid w:val="00703D66"/>
    <w:rsid w:val="00706E31"/>
    <w:rsid w:val="00713523"/>
    <w:rsid w:val="00722BF3"/>
    <w:rsid w:val="00725027"/>
    <w:rsid w:val="007250E5"/>
    <w:rsid w:val="00725339"/>
    <w:rsid w:val="0073045F"/>
    <w:rsid w:val="00730A9F"/>
    <w:rsid w:val="00731A7E"/>
    <w:rsid w:val="0073583C"/>
    <w:rsid w:val="007358E0"/>
    <w:rsid w:val="00742B13"/>
    <w:rsid w:val="007476C5"/>
    <w:rsid w:val="00751C25"/>
    <w:rsid w:val="0075245B"/>
    <w:rsid w:val="00755A9B"/>
    <w:rsid w:val="00760AA9"/>
    <w:rsid w:val="00760FCC"/>
    <w:rsid w:val="0076744D"/>
    <w:rsid w:val="0076759C"/>
    <w:rsid w:val="0078004C"/>
    <w:rsid w:val="00783FD2"/>
    <w:rsid w:val="00793527"/>
    <w:rsid w:val="007B1512"/>
    <w:rsid w:val="007B3FB8"/>
    <w:rsid w:val="007C07B0"/>
    <w:rsid w:val="007C4C2E"/>
    <w:rsid w:val="007D0A9E"/>
    <w:rsid w:val="007D17F8"/>
    <w:rsid w:val="007D2E23"/>
    <w:rsid w:val="007D62E9"/>
    <w:rsid w:val="007D7483"/>
    <w:rsid w:val="007E04C8"/>
    <w:rsid w:val="007E1970"/>
    <w:rsid w:val="007F2A5E"/>
    <w:rsid w:val="00803FC8"/>
    <w:rsid w:val="008058B1"/>
    <w:rsid w:val="00805DE1"/>
    <w:rsid w:val="00806692"/>
    <w:rsid w:val="008067B5"/>
    <w:rsid w:val="0080743D"/>
    <w:rsid w:val="008105DD"/>
    <w:rsid w:val="00812043"/>
    <w:rsid w:val="00814E5E"/>
    <w:rsid w:val="0081573E"/>
    <w:rsid w:val="00816560"/>
    <w:rsid w:val="00817084"/>
    <w:rsid w:val="008171C2"/>
    <w:rsid w:val="00820DE3"/>
    <w:rsid w:val="008240F0"/>
    <w:rsid w:val="00827428"/>
    <w:rsid w:val="00827C8B"/>
    <w:rsid w:val="00837C24"/>
    <w:rsid w:val="0084007F"/>
    <w:rsid w:val="00841CCD"/>
    <w:rsid w:val="0084347C"/>
    <w:rsid w:val="00844349"/>
    <w:rsid w:val="00847043"/>
    <w:rsid w:val="00854BDF"/>
    <w:rsid w:val="00855E9B"/>
    <w:rsid w:val="00866437"/>
    <w:rsid w:val="00871E5C"/>
    <w:rsid w:val="008740B7"/>
    <w:rsid w:val="008746A2"/>
    <w:rsid w:val="0087697C"/>
    <w:rsid w:val="00877448"/>
    <w:rsid w:val="008819F0"/>
    <w:rsid w:val="00881E67"/>
    <w:rsid w:val="008852D8"/>
    <w:rsid w:val="008A1CC9"/>
    <w:rsid w:val="008A34CB"/>
    <w:rsid w:val="008A38A0"/>
    <w:rsid w:val="008A42CC"/>
    <w:rsid w:val="008B2EF8"/>
    <w:rsid w:val="008B3F08"/>
    <w:rsid w:val="008B5C47"/>
    <w:rsid w:val="008C01C7"/>
    <w:rsid w:val="008C4D8F"/>
    <w:rsid w:val="008C5F81"/>
    <w:rsid w:val="008D405D"/>
    <w:rsid w:val="008D6D96"/>
    <w:rsid w:val="008D78E7"/>
    <w:rsid w:val="008D7CE1"/>
    <w:rsid w:val="008E40A8"/>
    <w:rsid w:val="008E4504"/>
    <w:rsid w:val="008E5AAE"/>
    <w:rsid w:val="008E5D5B"/>
    <w:rsid w:val="008E69DD"/>
    <w:rsid w:val="008F266E"/>
    <w:rsid w:val="008F2868"/>
    <w:rsid w:val="008F4C6F"/>
    <w:rsid w:val="00902C13"/>
    <w:rsid w:val="009030DB"/>
    <w:rsid w:val="00904DC7"/>
    <w:rsid w:val="009050DE"/>
    <w:rsid w:val="009079FD"/>
    <w:rsid w:val="009126FE"/>
    <w:rsid w:val="00912A21"/>
    <w:rsid w:val="00913744"/>
    <w:rsid w:val="0091562A"/>
    <w:rsid w:val="00916EEF"/>
    <w:rsid w:val="00917CAA"/>
    <w:rsid w:val="009232E7"/>
    <w:rsid w:val="00925243"/>
    <w:rsid w:val="00926051"/>
    <w:rsid w:val="00926265"/>
    <w:rsid w:val="00927DCF"/>
    <w:rsid w:val="00931EDE"/>
    <w:rsid w:val="00940A28"/>
    <w:rsid w:val="009440E4"/>
    <w:rsid w:val="00950959"/>
    <w:rsid w:val="00951B8F"/>
    <w:rsid w:val="0095372B"/>
    <w:rsid w:val="00960503"/>
    <w:rsid w:val="00960B80"/>
    <w:rsid w:val="00970E3E"/>
    <w:rsid w:val="00972636"/>
    <w:rsid w:val="00984999"/>
    <w:rsid w:val="00992CFF"/>
    <w:rsid w:val="00993420"/>
    <w:rsid w:val="00993A72"/>
    <w:rsid w:val="00995F88"/>
    <w:rsid w:val="00996492"/>
    <w:rsid w:val="00997E36"/>
    <w:rsid w:val="009A00AB"/>
    <w:rsid w:val="009A3EDE"/>
    <w:rsid w:val="009A58C5"/>
    <w:rsid w:val="009A5F05"/>
    <w:rsid w:val="009A6234"/>
    <w:rsid w:val="009A7554"/>
    <w:rsid w:val="009A7CA4"/>
    <w:rsid w:val="009B26E5"/>
    <w:rsid w:val="009B27F5"/>
    <w:rsid w:val="009C304A"/>
    <w:rsid w:val="009C3C39"/>
    <w:rsid w:val="009C717B"/>
    <w:rsid w:val="009D1003"/>
    <w:rsid w:val="009D5B53"/>
    <w:rsid w:val="009D62BD"/>
    <w:rsid w:val="009D7D7B"/>
    <w:rsid w:val="009E16FA"/>
    <w:rsid w:val="009E48CB"/>
    <w:rsid w:val="009E6C93"/>
    <w:rsid w:val="009E71C1"/>
    <w:rsid w:val="009F42F3"/>
    <w:rsid w:val="009F46A9"/>
    <w:rsid w:val="009F47DC"/>
    <w:rsid w:val="009F74E7"/>
    <w:rsid w:val="00A01730"/>
    <w:rsid w:val="00A01C97"/>
    <w:rsid w:val="00A03F85"/>
    <w:rsid w:val="00A05764"/>
    <w:rsid w:val="00A10127"/>
    <w:rsid w:val="00A134B2"/>
    <w:rsid w:val="00A1684F"/>
    <w:rsid w:val="00A17DC9"/>
    <w:rsid w:val="00A35B6F"/>
    <w:rsid w:val="00A36A37"/>
    <w:rsid w:val="00A37185"/>
    <w:rsid w:val="00A40A50"/>
    <w:rsid w:val="00A41464"/>
    <w:rsid w:val="00A45E2B"/>
    <w:rsid w:val="00A47E40"/>
    <w:rsid w:val="00A54243"/>
    <w:rsid w:val="00A56017"/>
    <w:rsid w:val="00A56F06"/>
    <w:rsid w:val="00A573AC"/>
    <w:rsid w:val="00A57715"/>
    <w:rsid w:val="00A618C1"/>
    <w:rsid w:val="00A63145"/>
    <w:rsid w:val="00A6783D"/>
    <w:rsid w:val="00A7407A"/>
    <w:rsid w:val="00A74EA8"/>
    <w:rsid w:val="00A75056"/>
    <w:rsid w:val="00A76C35"/>
    <w:rsid w:val="00A8418B"/>
    <w:rsid w:val="00A864B6"/>
    <w:rsid w:val="00A87485"/>
    <w:rsid w:val="00A93170"/>
    <w:rsid w:val="00AA0796"/>
    <w:rsid w:val="00AA2D91"/>
    <w:rsid w:val="00AA4F99"/>
    <w:rsid w:val="00AA75CA"/>
    <w:rsid w:val="00AB0F1D"/>
    <w:rsid w:val="00AB1B2E"/>
    <w:rsid w:val="00AB2C4C"/>
    <w:rsid w:val="00AB76DF"/>
    <w:rsid w:val="00AC1823"/>
    <w:rsid w:val="00AC2CF0"/>
    <w:rsid w:val="00AC39A8"/>
    <w:rsid w:val="00AC3F77"/>
    <w:rsid w:val="00AC4340"/>
    <w:rsid w:val="00AC49A7"/>
    <w:rsid w:val="00AC6F35"/>
    <w:rsid w:val="00AD7B53"/>
    <w:rsid w:val="00AE758D"/>
    <w:rsid w:val="00AE7A28"/>
    <w:rsid w:val="00AF04BF"/>
    <w:rsid w:val="00AF0E75"/>
    <w:rsid w:val="00AF1B80"/>
    <w:rsid w:val="00AF7292"/>
    <w:rsid w:val="00B001FA"/>
    <w:rsid w:val="00B0487B"/>
    <w:rsid w:val="00B12105"/>
    <w:rsid w:val="00B1411B"/>
    <w:rsid w:val="00B21190"/>
    <w:rsid w:val="00B21754"/>
    <w:rsid w:val="00B235E2"/>
    <w:rsid w:val="00B242CA"/>
    <w:rsid w:val="00B32668"/>
    <w:rsid w:val="00B35972"/>
    <w:rsid w:val="00B42E2D"/>
    <w:rsid w:val="00B453B2"/>
    <w:rsid w:val="00B468C8"/>
    <w:rsid w:val="00B506F8"/>
    <w:rsid w:val="00B53702"/>
    <w:rsid w:val="00B57B32"/>
    <w:rsid w:val="00B61E37"/>
    <w:rsid w:val="00B66344"/>
    <w:rsid w:val="00B72016"/>
    <w:rsid w:val="00B727AB"/>
    <w:rsid w:val="00B75B02"/>
    <w:rsid w:val="00B8254C"/>
    <w:rsid w:val="00B83E98"/>
    <w:rsid w:val="00B9730E"/>
    <w:rsid w:val="00BA06F7"/>
    <w:rsid w:val="00BB0BEB"/>
    <w:rsid w:val="00BB4154"/>
    <w:rsid w:val="00BB7570"/>
    <w:rsid w:val="00BB796F"/>
    <w:rsid w:val="00BC0497"/>
    <w:rsid w:val="00BC73E3"/>
    <w:rsid w:val="00BD28E3"/>
    <w:rsid w:val="00BD6588"/>
    <w:rsid w:val="00BE3B14"/>
    <w:rsid w:val="00BE5492"/>
    <w:rsid w:val="00BE7F12"/>
    <w:rsid w:val="00BF390A"/>
    <w:rsid w:val="00C0530C"/>
    <w:rsid w:val="00C06C9A"/>
    <w:rsid w:val="00C07D77"/>
    <w:rsid w:val="00C156B4"/>
    <w:rsid w:val="00C15DBB"/>
    <w:rsid w:val="00C20508"/>
    <w:rsid w:val="00C31842"/>
    <w:rsid w:val="00C34327"/>
    <w:rsid w:val="00C35BEB"/>
    <w:rsid w:val="00C40FE4"/>
    <w:rsid w:val="00C42B99"/>
    <w:rsid w:val="00C42C80"/>
    <w:rsid w:val="00C44875"/>
    <w:rsid w:val="00C45D7E"/>
    <w:rsid w:val="00C531E1"/>
    <w:rsid w:val="00C561E0"/>
    <w:rsid w:val="00C57CB5"/>
    <w:rsid w:val="00C61705"/>
    <w:rsid w:val="00C6304A"/>
    <w:rsid w:val="00C665F7"/>
    <w:rsid w:val="00C6788F"/>
    <w:rsid w:val="00C72309"/>
    <w:rsid w:val="00C72426"/>
    <w:rsid w:val="00C7308D"/>
    <w:rsid w:val="00C77741"/>
    <w:rsid w:val="00C80D14"/>
    <w:rsid w:val="00C812E3"/>
    <w:rsid w:val="00C81700"/>
    <w:rsid w:val="00C82261"/>
    <w:rsid w:val="00C848BA"/>
    <w:rsid w:val="00C90E54"/>
    <w:rsid w:val="00C92FAC"/>
    <w:rsid w:val="00C93295"/>
    <w:rsid w:val="00C94B65"/>
    <w:rsid w:val="00CA261F"/>
    <w:rsid w:val="00CA28E7"/>
    <w:rsid w:val="00CA2B5E"/>
    <w:rsid w:val="00CA2C47"/>
    <w:rsid w:val="00CA48B9"/>
    <w:rsid w:val="00CA550D"/>
    <w:rsid w:val="00CB09F1"/>
    <w:rsid w:val="00CB1908"/>
    <w:rsid w:val="00CB7DC4"/>
    <w:rsid w:val="00CC416B"/>
    <w:rsid w:val="00CC5DBE"/>
    <w:rsid w:val="00CC6F3C"/>
    <w:rsid w:val="00CC78D6"/>
    <w:rsid w:val="00CD0423"/>
    <w:rsid w:val="00CD3C58"/>
    <w:rsid w:val="00CD51C8"/>
    <w:rsid w:val="00CE02B6"/>
    <w:rsid w:val="00CE4919"/>
    <w:rsid w:val="00CE7764"/>
    <w:rsid w:val="00CF0A39"/>
    <w:rsid w:val="00CF70A0"/>
    <w:rsid w:val="00D0788F"/>
    <w:rsid w:val="00D10308"/>
    <w:rsid w:val="00D106BD"/>
    <w:rsid w:val="00D1141C"/>
    <w:rsid w:val="00D13CBC"/>
    <w:rsid w:val="00D20C1D"/>
    <w:rsid w:val="00D25134"/>
    <w:rsid w:val="00D27E5B"/>
    <w:rsid w:val="00D34057"/>
    <w:rsid w:val="00D36682"/>
    <w:rsid w:val="00D41CD6"/>
    <w:rsid w:val="00D536F1"/>
    <w:rsid w:val="00D53DDC"/>
    <w:rsid w:val="00D54867"/>
    <w:rsid w:val="00D608E1"/>
    <w:rsid w:val="00D623CE"/>
    <w:rsid w:val="00D64AF1"/>
    <w:rsid w:val="00D67A0D"/>
    <w:rsid w:val="00D67BEC"/>
    <w:rsid w:val="00D74B7C"/>
    <w:rsid w:val="00D76D75"/>
    <w:rsid w:val="00D800F2"/>
    <w:rsid w:val="00D91EA2"/>
    <w:rsid w:val="00D93767"/>
    <w:rsid w:val="00D95458"/>
    <w:rsid w:val="00D96EF8"/>
    <w:rsid w:val="00DA323F"/>
    <w:rsid w:val="00DA3735"/>
    <w:rsid w:val="00DA43AD"/>
    <w:rsid w:val="00DA595C"/>
    <w:rsid w:val="00DB37B7"/>
    <w:rsid w:val="00DB545E"/>
    <w:rsid w:val="00DC3E21"/>
    <w:rsid w:val="00DD0A45"/>
    <w:rsid w:val="00DD13E2"/>
    <w:rsid w:val="00DD40D9"/>
    <w:rsid w:val="00DD438A"/>
    <w:rsid w:val="00DD6010"/>
    <w:rsid w:val="00DD6BEF"/>
    <w:rsid w:val="00DD7C88"/>
    <w:rsid w:val="00DE2F9E"/>
    <w:rsid w:val="00DE64F1"/>
    <w:rsid w:val="00E017CE"/>
    <w:rsid w:val="00E024BE"/>
    <w:rsid w:val="00E02FE0"/>
    <w:rsid w:val="00E127E6"/>
    <w:rsid w:val="00E131A8"/>
    <w:rsid w:val="00E13A3A"/>
    <w:rsid w:val="00E1560D"/>
    <w:rsid w:val="00E16F0F"/>
    <w:rsid w:val="00E1740E"/>
    <w:rsid w:val="00E213F7"/>
    <w:rsid w:val="00E24CB5"/>
    <w:rsid w:val="00E2616D"/>
    <w:rsid w:val="00E26437"/>
    <w:rsid w:val="00E26B04"/>
    <w:rsid w:val="00E27B09"/>
    <w:rsid w:val="00E30EC1"/>
    <w:rsid w:val="00E31501"/>
    <w:rsid w:val="00E3262B"/>
    <w:rsid w:val="00E348D7"/>
    <w:rsid w:val="00E36016"/>
    <w:rsid w:val="00E41748"/>
    <w:rsid w:val="00E43997"/>
    <w:rsid w:val="00E44452"/>
    <w:rsid w:val="00E45777"/>
    <w:rsid w:val="00E50522"/>
    <w:rsid w:val="00E53540"/>
    <w:rsid w:val="00E53C06"/>
    <w:rsid w:val="00E5765D"/>
    <w:rsid w:val="00E607F9"/>
    <w:rsid w:val="00E746BE"/>
    <w:rsid w:val="00E76D2F"/>
    <w:rsid w:val="00E82F11"/>
    <w:rsid w:val="00E85D1D"/>
    <w:rsid w:val="00E91313"/>
    <w:rsid w:val="00E91EE4"/>
    <w:rsid w:val="00E9595C"/>
    <w:rsid w:val="00EA3EE4"/>
    <w:rsid w:val="00EA53C7"/>
    <w:rsid w:val="00EB01B9"/>
    <w:rsid w:val="00EB0517"/>
    <w:rsid w:val="00EB1E18"/>
    <w:rsid w:val="00EB5A3A"/>
    <w:rsid w:val="00EC61B4"/>
    <w:rsid w:val="00ED1852"/>
    <w:rsid w:val="00ED224E"/>
    <w:rsid w:val="00ED27AB"/>
    <w:rsid w:val="00ED33BB"/>
    <w:rsid w:val="00ED5CA3"/>
    <w:rsid w:val="00ED660D"/>
    <w:rsid w:val="00ED6C96"/>
    <w:rsid w:val="00F004AA"/>
    <w:rsid w:val="00F06299"/>
    <w:rsid w:val="00F1065A"/>
    <w:rsid w:val="00F11AD3"/>
    <w:rsid w:val="00F13387"/>
    <w:rsid w:val="00F1345B"/>
    <w:rsid w:val="00F16EF8"/>
    <w:rsid w:val="00F21527"/>
    <w:rsid w:val="00F279FD"/>
    <w:rsid w:val="00F3632E"/>
    <w:rsid w:val="00F457C8"/>
    <w:rsid w:val="00F46230"/>
    <w:rsid w:val="00F50059"/>
    <w:rsid w:val="00F52E34"/>
    <w:rsid w:val="00F57746"/>
    <w:rsid w:val="00F735E8"/>
    <w:rsid w:val="00F74A93"/>
    <w:rsid w:val="00F805FD"/>
    <w:rsid w:val="00F912B7"/>
    <w:rsid w:val="00F91528"/>
    <w:rsid w:val="00F91555"/>
    <w:rsid w:val="00F949ED"/>
    <w:rsid w:val="00F96E94"/>
    <w:rsid w:val="00FA4896"/>
    <w:rsid w:val="00FA4B78"/>
    <w:rsid w:val="00FA751D"/>
    <w:rsid w:val="00FB1297"/>
    <w:rsid w:val="00FB3270"/>
    <w:rsid w:val="00FB438D"/>
    <w:rsid w:val="00FB71F5"/>
    <w:rsid w:val="00FC091B"/>
    <w:rsid w:val="00FC28CC"/>
    <w:rsid w:val="00FC3BBC"/>
    <w:rsid w:val="00FD1200"/>
    <w:rsid w:val="00FE14DD"/>
    <w:rsid w:val="00FE23C7"/>
    <w:rsid w:val="00FE343A"/>
    <w:rsid w:val="00FE459F"/>
    <w:rsid w:val="00FE5B53"/>
    <w:rsid w:val="00FF14FE"/>
    <w:rsid w:val="00FF6CD8"/>
    <w:rsid w:val="00FF723B"/>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3"/>
    <o:shapelayout v:ext="edit">
      <o:idmap v:ext="edit" data="1"/>
    </o:shapelayout>
  </w:shapeDefaults>
  <w:decimalSymbol w:val="."/>
  <w:listSeparator w:val=","/>
  <w14:docId w14:val="05A91CE2"/>
  <w15:chartTrackingRefBased/>
  <w15:docId w15:val="{5C810458-6993-430F-80B8-643C2F38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234"/>
    <w:pPr>
      <w:spacing w:after="0" w:line="240" w:lineRule="auto"/>
    </w:pPr>
    <w:rPr>
      <w:rFonts w:ascii="Times New Roman" w:eastAsia="Times New Roman" w:hAnsi="Times New Roman" w:cs="Times New Roman"/>
      <w:sz w:val="24"/>
      <w:szCs w:val="24"/>
      <w:lang w:val="es-ES_tradnl" w:eastAsia="es-ES"/>
    </w:rPr>
  </w:style>
  <w:style w:type="paragraph" w:styleId="Ttulo3">
    <w:name w:val="heading 3"/>
    <w:basedOn w:val="Normal"/>
    <w:link w:val="Ttulo3Car"/>
    <w:uiPriority w:val="9"/>
    <w:qFormat/>
    <w:rsid w:val="00D34057"/>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D3405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340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34057"/>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34057"/>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362E23"/>
    <w:rPr>
      <w:rFonts w:ascii="Segoe UI" w:eastAsiaTheme="minorHAnsi" w:hAnsi="Segoe UI" w:cs="Segoe UI"/>
      <w:sz w:val="18"/>
      <w:szCs w:val="18"/>
      <w:lang w:val="es-MX" w:eastAsia="en-US"/>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802F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FF14FE"/>
  </w:style>
  <w:style w:type="table" w:customStyle="1" w:styleId="Tablaconcuadrcula1">
    <w:name w:val="Tabla con cuadrícula1"/>
    <w:basedOn w:val="Tablanormal"/>
    <w:next w:val="Tablaconcuadrcula"/>
    <w:uiPriority w:val="39"/>
    <w:rsid w:val="00A8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27C8B"/>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141116"/>
    <w:rPr>
      <w:color w:val="605E5C"/>
      <w:shd w:val="clear" w:color="auto" w:fill="E1DFDD"/>
    </w:rPr>
  </w:style>
  <w:style w:type="character" w:styleId="Hipervnculovisitado">
    <w:name w:val="FollowedHyperlink"/>
    <w:basedOn w:val="Fuentedeprrafopredeter"/>
    <w:uiPriority w:val="99"/>
    <w:semiHidden/>
    <w:unhideWhenUsed/>
    <w:rsid w:val="00141116"/>
    <w:rPr>
      <w:color w:val="954F72" w:themeColor="followedHyperlink"/>
      <w:u w:val="single"/>
    </w:rPr>
  </w:style>
  <w:style w:type="character" w:customStyle="1" w:styleId="UnresolvedMention">
    <w:name w:val="Unresolved Mention"/>
    <w:basedOn w:val="Fuentedeprrafopredeter"/>
    <w:uiPriority w:val="99"/>
    <w:semiHidden/>
    <w:unhideWhenUsed/>
    <w:rsid w:val="00C665F7"/>
    <w:rPr>
      <w:color w:val="605E5C"/>
      <w:shd w:val="clear" w:color="auto" w:fill="E1DFDD"/>
    </w:rPr>
  </w:style>
  <w:style w:type="paragraph" w:customStyle="1" w:styleId="Citas">
    <w:name w:val="Citas"/>
    <w:basedOn w:val="Normal"/>
    <w:qFormat/>
    <w:rsid w:val="00702C7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702C79"/>
    <w:pPr>
      <w:spacing w:before="240" w:after="160" w:line="360" w:lineRule="auto"/>
      <w:ind w:left="851" w:right="851"/>
      <w:jc w:val="both"/>
    </w:pPr>
    <w:rPr>
      <w:rFonts w:ascii="Palatino Linotype" w:hAnsi="Palatino Linotype"/>
      <w:i/>
      <w:sz w:val="22"/>
      <w:lang w:val="es-MX" w:eastAsia="en-US"/>
    </w:rPr>
  </w:style>
  <w:style w:type="table" w:customStyle="1" w:styleId="Tablaconcuadrcula2">
    <w:name w:val="Tabla con cuadrícula2"/>
    <w:basedOn w:val="Tablanormal"/>
    <w:next w:val="Tablaconcuadrcula"/>
    <w:uiPriority w:val="59"/>
    <w:rsid w:val="00BE5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37C2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2094">
      <w:bodyDiv w:val="1"/>
      <w:marLeft w:val="0"/>
      <w:marRight w:val="0"/>
      <w:marTop w:val="0"/>
      <w:marBottom w:val="0"/>
      <w:divBdr>
        <w:top w:val="none" w:sz="0" w:space="0" w:color="auto"/>
        <w:left w:val="none" w:sz="0" w:space="0" w:color="auto"/>
        <w:bottom w:val="none" w:sz="0" w:space="0" w:color="auto"/>
        <w:right w:val="none" w:sz="0" w:space="0" w:color="auto"/>
      </w:divBdr>
    </w:div>
    <w:div w:id="95640051">
      <w:bodyDiv w:val="1"/>
      <w:marLeft w:val="0"/>
      <w:marRight w:val="0"/>
      <w:marTop w:val="0"/>
      <w:marBottom w:val="0"/>
      <w:divBdr>
        <w:top w:val="none" w:sz="0" w:space="0" w:color="auto"/>
        <w:left w:val="none" w:sz="0" w:space="0" w:color="auto"/>
        <w:bottom w:val="none" w:sz="0" w:space="0" w:color="auto"/>
        <w:right w:val="none" w:sz="0" w:space="0" w:color="auto"/>
      </w:divBdr>
    </w:div>
    <w:div w:id="161239969">
      <w:bodyDiv w:val="1"/>
      <w:marLeft w:val="0"/>
      <w:marRight w:val="0"/>
      <w:marTop w:val="0"/>
      <w:marBottom w:val="0"/>
      <w:divBdr>
        <w:top w:val="none" w:sz="0" w:space="0" w:color="auto"/>
        <w:left w:val="none" w:sz="0" w:space="0" w:color="auto"/>
        <w:bottom w:val="none" w:sz="0" w:space="0" w:color="auto"/>
        <w:right w:val="none" w:sz="0" w:space="0" w:color="auto"/>
      </w:divBdr>
    </w:div>
    <w:div w:id="234828413">
      <w:bodyDiv w:val="1"/>
      <w:marLeft w:val="0"/>
      <w:marRight w:val="0"/>
      <w:marTop w:val="0"/>
      <w:marBottom w:val="0"/>
      <w:divBdr>
        <w:top w:val="none" w:sz="0" w:space="0" w:color="auto"/>
        <w:left w:val="none" w:sz="0" w:space="0" w:color="auto"/>
        <w:bottom w:val="none" w:sz="0" w:space="0" w:color="auto"/>
        <w:right w:val="none" w:sz="0" w:space="0" w:color="auto"/>
      </w:divBdr>
    </w:div>
    <w:div w:id="407575053">
      <w:bodyDiv w:val="1"/>
      <w:marLeft w:val="0"/>
      <w:marRight w:val="0"/>
      <w:marTop w:val="0"/>
      <w:marBottom w:val="0"/>
      <w:divBdr>
        <w:top w:val="none" w:sz="0" w:space="0" w:color="auto"/>
        <w:left w:val="none" w:sz="0" w:space="0" w:color="auto"/>
        <w:bottom w:val="none" w:sz="0" w:space="0" w:color="auto"/>
        <w:right w:val="none" w:sz="0" w:space="0" w:color="auto"/>
      </w:divBdr>
    </w:div>
    <w:div w:id="598829289">
      <w:bodyDiv w:val="1"/>
      <w:marLeft w:val="0"/>
      <w:marRight w:val="0"/>
      <w:marTop w:val="0"/>
      <w:marBottom w:val="0"/>
      <w:divBdr>
        <w:top w:val="none" w:sz="0" w:space="0" w:color="auto"/>
        <w:left w:val="none" w:sz="0" w:space="0" w:color="auto"/>
        <w:bottom w:val="none" w:sz="0" w:space="0" w:color="auto"/>
        <w:right w:val="none" w:sz="0" w:space="0" w:color="auto"/>
      </w:divBdr>
    </w:div>
    <w:div w:id="1284843200">
      <w:bodyDiv w:val="1"/>
      <w:marLeft w:val="0"/>
      <w:marRight w:val="0"/>
      <w:marTop w:val="0"/>
      <w:marBottom w:val="0"/>
      <w:divBdr>
        <w:top w:val="none" w:sz="0" w:space="0" w:color="auto"/>
        <w:left w:val="none" w:sz="0" w:space="0" w:color="auto"/>
        <w:bottom w:val="none" w:sz="0" w:space="0" w:color="auto"/>
        <w:right w:val="none" w:sz="0" w:space="0" w:color="auto"/>
      </w:divBdr>
    </w:div>
    <w:div w:id="1386833383">
      <w:bodyDiv w:val="1"/>
      <w:marLeft w:val="0"/>
      <w:marRight w:val="0"/>
      <w:marTop w:val="0"/>
      <w:marBottom w:val="0"/>
      <w:divBdr>
        <w:top w:val="none" w:sz="0" w:space="0" w:color="auto"/>
        <w:left w:val="none" w:sz="0" w:space="0" w:color="auto"/>
        <w:bottom w:val="none" w:sz="0" w:space="0" w:color="auto"/>
        <w:right w:val="none" w:sz="0" w:space="0" w:color="auto"/>
      </w:divBdr>
    </w:div>
    <w:div w:id="1510414702">
      <w:bodyDiv w:val="1"/>
      <w:marLeft w:val="0"/>
      <w:marRight w:val="0"/>
      <w:marTop w:val="0"/>
      <w:marBottom w:val="0"/>
      <w:divBdr>
        <w:top w:val="none" w:sz="0" w:space="0" w:color="auto"/>
        <w:left w:val="none" w:sz="0" w:space="0" w:color="auto"/>
        <w:bottom w:val="none" w:sz="0" w:space="0" w:color="auto"/>
        <w:right w:val="none" w:sz="0" w:space="0" w:color="auto"/>
      </w:divBdr>
    </w:div>
    <w:div w:id="1841432460">
      <w:bodyDiv w:val="1"/>
      <w:marLeft w:val="0"/>
      <w:marRight w:val="0"/>
      <w:marTop w:val="0"/>
      <w:marBottom w:val="0"/>
      <w:divBdr>
        <w:top w:val="none" w:sz="0" w:space="0" w:color="auto"/>
        <w:left w:val="none" w:sz="0" w:space="0" w:color="auto"/>
        <w:bottom w:val="none" w:sz="0" w:space="0" w:color="auto"/>
        <w:right w:val="none" w:sz="0" w:space="0" w:color="auto"/>
      </w:divBdr>
    </w:div>
    <w:div w:id="213223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gts.edomex.gob.mx/impacto_riesgo"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tramitesyservicios.edomex.gob.mx/ordeco/" TargetMode="External"/><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74709-E42F-4980-9432-C48DBF801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61</Pages>
  <Words>14759</Words>
  <Characters>81178</Characters>
  <Application>Microsoft Office Word</Application>
  <DocSecurity>0</DocSecurity>
  <Lines>676</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25</cp:revision>
  <cp:lastPrinted>2018-04-05T14:31:00Z</cp:lastPrinted>
  <dcterms:created xsi:type="dcterms:W3CDTF">2025-01-29T18:29:00Z</dcterms:created>
  <dcterms:modified xsi:type="dcterms:W3CDTF">2025-02-25T19:57:00Z</dcterms:modified>
</cp:coreProperties>
</file>