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3051A" w14:textId="77777777" w:rsidR="001D6202" w:rsidRPr="00C34BEA" w:rsidRDefault="001D6202" w:rsidP="00942616">
      <w:pPr>
        <w:tabs>
          <w:tab w:val="left" w:pos="3465"/>
        </w:tabs>
        <w:spacing w:line="360" w:lineRule="auto"/>
        <w:jc w:val="both"/>
        <w:rPr>
          <w:rFonts w:ascii="Palatino Linotype" w:hAnsi="Palatino Linotype"/>
        </w:rPr>
      </w:pPr>
    </w:p>
    <w:p w14:paraId="639C326C" w14:textId="3008C26D" w:rsidR="00942616" w:rsidRPr="007110B9" w:rsidRDefault="00942616" w:rsidP="00942616">
      <w:pPr>
        <w:tabs>
          <w:tab w:val="left" w:pos="3465"/>
        </w:tabs>
        <w:spacing w:line="360" w:lineRule="auto"/>
        <w:jc w:val="both"/>
        <w:rPr>
          <w:rFonts w:ascii="Palatino Linotype" w:hAnsi="Palatino Linotype"/>
        </w:rPr>
      </w:pPr>
      <w:r w:rsidRPr="007110B9">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B549C1" w:rsidRPr="007110B9">
        <w:rPr>
          <w:rFonts w:ascii="Palatino Linotype" w:hAnsi="Palatino Linotype"/>
        </w:rPr>
        <w:t>diecinueve de febrero</w:t>
      </w:r>
      <w:r w:rsidR="00C24E44" w:rsidRPr="007110B9">
        <w:rPr>
          <w:rFonts w:ascii="Palatino Linotype" w:hAnsi="Palatino Linotype"/>
        </w:rPr>
        <w:t xml:space="preserve"> de dos mil veinticinco</w:t>
      </w:r>
      <w:r w:rsidRPr="007110B9">
        <w:rPr>
          <w:rFonts w:ascii="Palatino Linotype" w:hAnsi="Palatino Linotype"/>
        </w:rPr>
        <w:t>.</w:t>
      </w:r>
    </w:p>
    <w:p w14:paraId="7A47408F" w14:textId="77777777" w:rsidR="00942616" w:rsidRPr="007110B9" w:rsidRDefault="00942616" w:rsidP="00942616">
      <w:pPr>
        <w:tabs>
          <w:tab w:val="left" w:pos="3465"/>
        </w:tabs>
        <w:spacing w:line="360" w:lineRule="auto"/>
        <w:jc w:val="both"/>
        <w:rPr>
          <w:rFonts w:ascii="Palatino Linotype" w:hAnsi="Palatino Linotype"/>
        </w:rPr>
      </w:pPr>
    </w:p>
    <w:p w14:paraId="1A849A4C" w14:textId="1A910670" w:rsidR="00942616" w:rsidRPr="007110B9" w:rsidRDefault="00942616" w:rsidP="00942616">
      <w:pPr>
        <w:spacing w:line="360" w:lineRule="auto"/>
        <w:jc w:val="both"/>
        <w:rPr>
          <w:rFonts w:ascii="Palatino Linotype" w:hAnsi="Palatino Linotype"/>
          <w:b/>
        </w:rPr>
      </w:pPr>
      <w:r w:rsidRPr="007110B9">
        <w:rPr>
          <w:rFonts w:ascii="Palatino Linotype" w:hAnsi="Palatino Linotype"/>
          <w:b/>
        </w:rPr>
        <w:t>VISTO</w:t>
      </w:r>
      <w:r w:rsidRPr="007110B9">
        <w:rPr>
          <w:rFonts w:ascii="Palatino Linotype" w:hAnsi="Palatino Linotype"/>
        </w:rPr>
        <w:t xml:space="preserve"> el expediente electrónico formado con motivo del recurso de revisión </w:t>
      </w:r>
      <w:r w:rsidR="00753D6E" w:rsidRPr="007110B9">
        <w:rPr>
          <w:rFonts w:ascii="Palatino Linotype" w:hAnsi="Palatino Linotype"/>
          <w:b/>
        </w:rPr>
        <w:t>0</w:t>
      </w:r>
      <w:r w:rsidR="00190A1D" w:rsidRPr="007110B9">
        <w:rPr>
          <w:rFonts w:ascii="Palatino Linotype" w:hAnsi="Palatino Linotype"/>
          <w:b/>
        </w:rPr>
        <w:t>2963</w:t>
      </w:r>
      <w:r w:rsidR="007632A0" w:rsidRPr="007110B9">
        <w:rPr>
          <w:rFonts w:ascii="Palatino Linotype" w:hAnsi="Palatino Linotype"/>
          <w:b/>
        </w:rPr>
        <w:t>/INFOEM/IP/RR/2024</w:t>
      </w:r>
      <w:r w:rsidR="003441EF" w:rsidRPr="007110B9">
        <w:rPr>
          <w:rFonts w:ascii="Palatino Linotype" w:hAnsi="Palatino Linotype"/>
          <w:b/>
        </w:rPr>
        <w:t>,</w:t>
      </w:r>
      <w:r w:rsidRPr="007110B9">
        <w:rPr>
          <w:rFonts w:ascii="Palatino Linotype" w:hAnsi="Palatino Linotype" w:cs="Arial"/>
          <w:b/>
          <w:bCs/>
        </w:rPr>
        <w:t xml:space="preserve"> </w:t>
      </w:r>
      <w:r w:rsidRPr="007110B9">
        <w:rPr>
          <w:rFonts w:ascii="Palatino Linotype" w:hAnsi="Palatino Linotype"/>
        </w:rPr>
        <w:t>promovido por</w:t>
      </w:r>
      <w:r w:rsidR="007632A0" w:rsidRPr="007110B9">
        <w:rPr>
          <w:rFonts w:ascii="Palatino Linotype" w:hAnsi="Palatino Linotype"/>
        </w:rPr>
        <w:t xml:space="preserve"> </w:t>
      </w:r>
      <w:r w:rsidR="00F64FFB" w:rsidRPr="007110B9">
        <w:rPr>
          <w:rFonts w:ascii="Palatino Linotype" w:hAnsi="Palatino Linotype"/>
          <w:b/>
          <w:bCs/>
        </w:rPr>
        <w:t>una persona que no proporciono datos de identificación</w:t>
      </w:r>
      <w:r w:rsidRPr="007110B9">
        <w:rPr>
          <w:rFonts w:ascii="Palatino Linotype" w:hAnsi="Palatino Linotype"/>
        </w:rPr>
        <w:t xml:space="preserve">, a quien en lo sucesivo se le </w:t>
      </w:r>
      <w:r w:rsidR="00F64FFB" w:rsidRPr="007110B9">
        <w:rPr>
          <w:rFonts w:ascii="Palatino Linotype" w:hAnsi="Palatino Linotype"/>
        </w:rPr>
        <w:t>reconocerá</w:t>
      </w:r>
      <w:r w:rsidRPr="007110B9">
        <w:rPr>
          <w:rFonts w:ascii="Palatino Linotype" w:hAnsi="Palatino Linotype"/>
        </w:rPr>
        <w:t xml:space="preserve"> como </w:t>
      </w:r>
      <w:r w:rsidRPr="007110B9">
        <w:rPr>
          <w:rFonts w:ascii="Palatino Linotype" w:hAnsi="Palatino Linotype"/>
          <w:b/>
        </w:rPr>
        <w:t>EL RECURRENTE</w:t>
      </w:r>
      <w:r w:rsidRPr="007110B9">
        <w:rPr>
          <w:rFonts w:ascii="Palatino Linotype" w:hAnsi="Palatino Linotype" w:cs="Arial"/>
        </w:rPr>
        <w:t>, en contra de la respuesta del</w:t>
      </w:r>
      <w:r w:rsidR="001D6202" w:rsidRPr="007110B9">
        <w:rPr>
          <w:rFonts w:ascii="Palatino Linotype" w:hAnsi="Palatino Linotype"/>
          <w:b/>
          <w:bCs/>
          <w:color w:val="000000"/>
        </w:rPr>
        <w:t xml:space="preserve"> </w:t>
      </w:r>
      <w:r w:rsidR="00190A1D" w:rsidRPr="007110B9">
        <w:rPr>
          <w:rFonts w:ascii="Palatino Linotype" w:hAnsi="Palatino Linotype"/>
          <w:b/>
          <w:bCs/>
          <w:color w:val="000000"/>
        </w:rPr>
        <w:t>Partido Revolucionario Institucional</w:t>
      </w:r>
      <w:r w:rsidR="00E6531C" w:rsidRPr="007110B9">
        <w:rPr>
          <w:rFonts w:ascii="Palatino Linotype" w:hAnsi="Palatino Linotype"/>
          <w:b/>
          <w:bCs/>
          <w:color w:val="000000"/>
        </w:rPr>
        <w:t>,</w:t>
      </w:r>
      <w:r w:rsidRPr="007110B9">
        <w:rPr>
          <w:rFonts w:ascii="Palatino Linotype" w:hAnsi="Palatino Linotype"/>
          <w:b/>
        </w:rPr>
        <w:t xml:space="preserve"> </w:t>
      </w:r>
      <w:r w:rsidRPr="007110B9">
        <w:rPr>
          <w:rFonts w:ascii="Palatino Linotype" w:hAnsi="Palatino Linotype"/>
        </w:rPr>
        <w:t>en lo sucesivo el</w:t>
      </w:r>
      <w:r w:rsidRPr="007110B9">
        <w:rPr>
          <w:rFonts w:ascii="Palatino Linotype" w:hAnsi="Palatino Linotype"/>
          <w:b/>
        </w:rPr>
        <w:t xml:space="preserve"> SUJETO OBLIGADO</w:t>
      </w:r>
      <w:r w:rsidRPr="007110B9">
        <w:rPr>
          <w:rFonts w:ascii="Palatino Linotype" w:hAnsi="Palatino Linotype"/>
        </w:rPr>
        <w:t>, se procede a dictar la presente resolución, con base en los siguientes:</w:t>
      </w:r>
    </w:p>
    <w:p w14:paraId="6C202242" w14:textId="77777777" w:rsidR="00942616" w:rsidRPr="007110B9" w:rsidRDefault="00942616" w:rsidP="00942616">
      <w:pPr>
        <w:spacing w:line="360" w:lineRule="auto"/>
        <w:jc w:val="both"/>
        <w:rPr>
          <w:rFonts w:ascii="Palatino Linotype" w:hAnsi="Palatino Linotype"/>
          <w:b/>
        </w:rPr>
      </w:pPr>
    </w:p>
    <w:p w14:paraId="27CF3736" w14:textId="77777777" w:rsidR="00942616" w:rsidRPr="007110B9"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110B9">
        <w:rPr>
          <w:rFonts w:ascii="Palatino Linotype" w:hAnsi="Palatino Linotype"/>
          <w:b/>
          <w:color w:val="000000" w:themeColor="text1"/>
          <w:sz w:val="24"/>
          <w:szCs w:val="24"/>
        </w:rPr>
        <w:t>ANTECEDENTES</w:t>
      </w:r>
      <w:bookmarkEnd w:id="0"/>
      <w:bookmarkEnd w:id="1"/>
      <w:bookmarkEnd w:id="2"/>
    </w:p>
    <w:p w14:paraId="5385E88F" w14:textId="77777777" w:rsidR="00942616" w:rsidRPr="007110B9" w:rsidRDefault="00942616" w:rsidP="00942616">
      <w:pPr>
        <w:rPr>
          <w:rFonts w:ascii="Palatino Linotype" w:hAnsi="Palatino Linotype"/>
        </w:rPr>
      </w:pPr>
    </w:p>
    <w:p w14:paraId="178B136D" w14:textId="760A5FE1" w:rsidR="00942616" w:rsidRPr="007110B9"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7110B9">
        <w:rPr>
          <w:rFonts w:ascii="Palatino Linotype" w:eastAsia="Times New Roman" w:hAnsi="Palatino Linotype" w:cs="Arial"/>
          <w:color w:val="000000" w:themeColor="text1"/>
          <w:lang w:val="es-ES"/>
        </w:rPr>
        <w:t>El día</w:t>
      </w:r>
      <w:r w:rsidR="00133699" w:rsidRPr="007110B9">
        <w:rPr>
          <w:rFonts w:ascii="Palatino Linotype" w:eastAsia="Times New Roman" w:hAnsi="Palatino Linotype" w:cs="Arial"/>
          <w:color w:val="000000" w:themeColor="text1"/>
          <w:lang w:val="es-ES"/>
        </w:rPr>
        <w:t xml:space="preserve"> </w:t>
      </w:r>
      <w:r w:rsidR="00190A1D" w:rsidRPr="007110B9">
        <w:rPr>
          <w:rFonts w:ascii="Palatino Linotype" w:eastAsia="Times New Roman" w:hAnsi="Palatino Linotype" w:cs="Arial"/>
          <w:b/>
          <w:color w:val="000000" w:themeColor="text1"/>
          <w:lang w:val="es-ES"/>
        </w:rPr>
        <w:t xml:space="preserve">veintitrés de abril </w:t>
      </w:r>
      <w:r w:rsidR="007632A0" w:rsidRPr="007110B9">
        <w:rPr>
          <w:rFonts w:ascii="Palatino Linotype" w:eastAsia="Times New Roman" w:hAnsi="Palatino Linotype" w:cs="Arial"/>
          <w:b/>
          <w:color w:val="000000" w:themeColor="text1"/>
          <w:lang w:val="es-ES"/>
        </w:rPr>
        <w:t>de dos mil veinticuatro</w:t>
      </w:r>
      <w:r w:rsidRPr="007110B9">
        <w:rPr>
          <w:rFonts w:ascii="Palatino Linotype" w:eastAsia="Times New Roman" w:hAnsi="Palatino Linotype" w:cs="Arial"/>
          <w:color w:val="000000" w:themeColor="text1"/>
          <w:lang w:val="es-ES"/>
        </w:rPr>
        <w:t xml:space="preserve">, se presentó ante el </w:t>
      </w:r>
      <w:r w:rsidRPr="007110B9">
        <w:rPr>
          <w:rFonts w:ascii="Palatino Linotype" w:eastAsia="Times New Roman" w:hAnsi="Palatino Linotype" w:cs="Arial"/>
          <w:b/>
          <w:color w:val="000000" w:themeColor="text1"/>
          <w:lang w:val="es-ES"/>
        </w:rPr>
        <w:t>SUJETO OBLIGADO</w:t>
      </w:r>
      <w:r w:rsidRPr="007110B9">
        <w:rPr>
          <w:rFonts w:ascii="Palatino Linotype" w:eastAsia="Times New Roman" w:hAnsi="Palatino Linotype" w:cs="Arial"/>
          <w:color w:val="000000" w:themeColor="text1"/>
          <w:lang w:val="es-ES"/>
        </w:rPr>
        <w:t xml:space="preserve"> vía SAIMEX, la solicitud de información pública registrada con el número </w:t>
      </w:r>
      <w:r w:rsidR="00437A3C" w:rsidRPr="007110B9">
        <w:rPr>
          <w:rFonts w:ascii="Palatino Linotype" w:eastAsia="Times New Roman" w:hAnsi="Palatino Linotype" w:cs="Arial"/>
          <w:color w:val="000000" w:themeColor="text1"/>
          <w:lang w:val="es-ES"/>
        </w:rPr>
        <w:t xml:space="preserve"> </w:t>
      </w:r>
      <w:r w:rsidR="00520719" w:rsidRPr="007110B9">
        <w:rPr>
          <w:rFonts w:ascii="Palatino Linotype" w:eastAsia="Times New Roman" w:hAnsi="Palatino Linotype" w:cs="Arial"/>
          <w:b/>
          <w:bCs/>
          <w:color w:val="000000" w:themeColor="text1"/>
        </w:rPr>
        <w:t>00055/PRI/IP/2024</w:t>
      </w:r>
      <w:r w:rsidRPr="007110B9">
        <w:rPr>
          <w:rFonts w:ascii="Palatino Linotype" w:eastAsia="Times New Roman" w:hAnsi="Palatino Linotype" w:cs="Arial"/>
          <w:color w:val="000000" w:themeColor="text1"/>
          <w:lang w:val="es-ES"/>
        </w:rPr>
        <w:t>; mediante la cual se solicitó la siguiente información:</w:t>
      </w:r>
    </w:p>
    <w:p w14:paraId="7BD5550A" w14:textId="77777777" w:rsidR="00F84C98" w:rsidRPr="007110B9" w:rsidRDefault="00F84C98" w:rsidP="001D6202">
      <w:pPr>
        <w:pStyle w:val="Prrafodelista"/>
        <w:tabs>
          <w:tab w:val="left" w:pos="0"/>
        </w:tabs>
        <w:ind w:left="0" w:right="49"/>
        <w:jc w:val="both"/>
        <w:rPr>
          <w:rFonts w:ascii="Palatino Linotype" w:eastAsia="Times New Roman" w:hAnsi="Palatino Linotype" w:cs="Arial"/>
          <w:i/>
          <w:color w:val="000000" w:themeColor="text1"/>
          <w:lang w:val="es-ES"/>
        </w:rPr>
      </w:pPr>
    </w:p>
    <w:p w14:paraId="23CF53A9" w14:textId="3B8A6625" w:rsidR="000A6F9E" w:rsidRPr="007110B9" w:rsidRDefault="00942616" w:rsidP="006C1B8F">
      <w:pPr>
        <w:pStyle w:val="Prrafodelista"/>
        <w:ind w:left="1134" w:right="900"/>
        <w:jc w:val="both"/>
        <w:rPr>
          <w:rFonts w:ascii="Palatino Linotype" w:hAnsi="Palatino Linotype"/>
          <w:i/>
        </w:rPr>
      </w:pPr>
      <w:r w:rsidRPr="007110B9">
        <w:rPr>
          <w:rFonts w:ascii="Palatino Linotype" w:hAnsi="Palatino Linotype"/>
          <w:i/>
        </w:rPr>
        <w:t>“</w:t>
      </w:r>
      <w:r w:rsidR="00520719" w:rsidRPr="007110B9">
        <w:rPr>
          <w:rFonts w:ascii="Palatino Linotype" w:hAnsi="Palatino Linotype"/>
          <w:i/>
        </w:rPr>
        <w:t>¿</w:t>
      </w:r>
      <w:proofErr w:type="spellStart"/>
      <w:r w:rsidR="00520719" w:rsidRPr="007110B9">
        <w:rPr>
          <w:rFonts w:ascii="Palatino Linotype" w:hAnsi="Palatino Linotype"/>
          <w:i/>
        </w:rPr>
        <w:t>Quienes</w:t>
      </w:r>
      <w:proofErr w:type="spellEnd"/>
      <w:r w:rsidR="00520719" w:rsidRPr="007110B9">
        <w:rPr>
          <w:rFonts w:ascii="Palatino Linotype" w:hAnsi="Palatino Linotype"/>
          <w:i/>
        </w:rPr>
        <w:t xml:space="preserve"> han sido integrantes del comité de transparencia del </w:t>
      </w:r>
      <w:proofErr w:type="spellStart"/>
      <w:r w:rsidR="00520719" w:rsidRPr="007110B9">
        <w:rPr>
          <w:rFonts w:ascii="Palatino Linotype" w:hAnsi="Palatino Linotype"/>
          <w:i/>
        </w:rPr>
        <w:t>cde</w:t>
      </w:r>
      <w:proofErr w:type="spellEnd"/>
      <w:r w:rsidR="00520719" w:rsidRPr="007110B9">
        <w:rPr>
          <w:rFonts w:ascii="Palatino Linotype" w:hAnsi="Palatino Linotype"/>
          <w:i/>
        </w:rPr>
        <w:t xml:space="preserve"> </w:t>
      </w:r>
      <w:proofErr w:type="spellStart"/>
      <w:r w:rsidR="00520719" w:rsidRPr="007110B9">
        <w:rPr>
          <w:rFonts w:ascii="Palatino Linotype" w:hAnsi="Palatino Linotype"/>
          <w:i/>
        </w:rPr>
        <w:t>pri</w:t>
      </w:r>
      <w:proofErr w:type="spellEnd"/>
      <w:r w:rsidR="00520719" w:rsidRPr="007110B9">
        <w:rPr>
          <w:rFonts w:ascii="Palatino Linotype" w:hAnsi="Palatino Linotype"/>
          <w:i/>
        </w:rPr>
        <w:t xml:space="preserve">, </w:t>
      </w:r>
      <w:proofErr w:type="spellStart"/>
      <w:r w:rsidR="00520719" w:rsidRPr="007110B9">
        <w:rPr>
          <w:rFonts w:ascii="Palatino Linotype" w:hAnsi="Palatino Linotype"/>
          <w:i/>
        </w:rPr>
        <w:t>edo</w:t>
      </w:r>
      <w:proofErr w:type="spellEnd"/>
      <w:r w:rsidR="00520719" w:rsidRPr="007110B9">
        <w:rPr>
          <w:rFonts w:ascii="Palatino Linotype" w:hAnsi="Palatino Linotype"/>
          <w:i/>
        </w:rPr>
        <w:t xml:space="preserve"> </w:t>
      </w:r>
      <w:proofErr w:type="spellStart"/>
      <w:r w:rsidR="00520719" w:rsidRPr="007110B9">
        <w:rPr>
          <w:rFonts w:ascii="Palatino Linotype" w:hAnsi="Palatino Linotype"/>
          <w:i/>
        </w:rPr>
        <w:t>méx</w:t>
      </w:r>
      <w:proofErr w:type="spellEnd"/>
      <w:r w:rsidR="00520719" w:rsidRPr="007110B9">
        <w:rPr>
          <w:rFonts w:ascii="Palatino Linotype" w:hAnsi="Palatino Linotype"/>
          <w:i/>
        </w:rPr>
        <w:t>, en los últimos 5 años? Así como estudios, formación, y puesto para que formaran pa</w:t>
      </w:r>
      <w:r w:rsidR="00950BD0" w:rsidRPr="007110B9">
        <w:rPr>
          <w:rFonts w:ascii="Palatino Linotype" w:hAnsi="Palatino Linotype"/>
          <w:i/>
        </w:rPr>
        <w:t>rte del comité de transparencia</w:t>
      </w:r>
      <w:r w:rsidR="008D31A0" w:rsidRPr="007110B9">
        <w:rPr>
          <w:rFonts w:ascii="Palatino Linotype" w:hAnsi="Palatino Linotype"/>
          <w:i/>
        </w:rPr>
        <w:t>.</w:t>
      </w:r>
      <w:r w:rsidR="006C1DFB" w:rsidRPr="007110B9">
        <w:rPr>
          <w:rFonts w:ascii="Palatino Linotype" w:hAnsi="Palatino Linotype"/>
          <w:i/>
        </w:rPr>
        <w:t xml:space="preserve">”. </w:t>
      </w:r>
      <w:r w:rsidR="006C1DFB" w:rsidRPr="007110B9">
        <w:rPr>
          <w:rFonts w:ascii="Palatino Linotype" w:hAnsi="Palatino Linotype"/>
        </w:rPr>
        <w:t>(Sic)</w:t>
      </w:r>
    </w:p>
    <w:p w14:paraId="1B41AE08" w14:textId="77777777" w:rsidR="00942616" w:rsidRPr="007110B9" w:rsidRDefault="00942616" w:rsidP="00F84C98">
      <w:pPr>
        <w:pStyle w:val="Prrafodelista"/>
        <w:ind w:left="1134" w:right="900"/>
        <w:jc w:val="both"/>
        <w:rPr>
          <w:rFonts w:ascii="Palatino Linotype" w:hAnsi="Palatino Linotype"/>
        </w:rPr>
      </w:pPr>
    </w:p>
    <w:p w14:paraId="41BE3230" w14:textId="77777777" w:rsidR="00942616" w:rsidRPr="007110B9" w:rsidRDefault="00942616" w:rsidP="00942616">
      <w:pPr>
        <w:pStyle w:val="Prrafodelista"/>
        <w:numPr>
          <w:ilvl w:val="0"/>
          <w:numId w:val="2"/>
        </w:numPr>
        <w:spacing w:line="360" w:lineRule="auto"/>
        <w:ind w:left="851" w:right="474"/>
        <w:jc w:val="both"/>
        <w:rPr>
          <w:rFonts w:ascii="Palatino Linotype" w:hAnsi="Palatino Linotype"/>
        </w:rPr>
      </w:pPr>
      <w:r w:rsidRPr="007110B9">
        <w:rPr>
          <w:rFonts w:ascii="Palatino Linotype" w:eastAsia="Times New Roman" w:hAnsi="Palatino Linotype" w:cs="Arial"/>
          <w:lang w:val="es-ES"/>
        </w:rPr>
        <w:t>Se eligió como modalidad de entrega de la información</w:t>
      </w:r>
      <w:r w:rsidRPr="007110B9">
        <w:rPr>
          <w:rFonts w:ascii="Palatino Linotype" w:hAnsi="Palatino Linotype"/>
        </w:rPr>
        <w:t xml:space="preserve">: A través del </w:t>
      </w:r>
      <w:r w:rsidRPr="007110B9">
        <w:rPr>
          <w:rFonts w:ascii="Palatino Linotype" w:hAnsi="Palatino Linotype"/>
          <w:b/>
        </w:rPr>
        <w:t>SAIMEX.</w:t>
      </w:r>
    </w:p>
    <w:p w14:paraId="30748334" w14:textId="77777777" w:rsidR="00F84C98" w:rsidRPr="007110B9" w:rsidRDefault="00F84C98" w:rsidP="00F84C98">
      <w:pPr>
        <w:pStyle w:val="Prrafodelista"/>
        <w:tabs>
          <w:tab w:val="left" w:pos="0"/>
        </w:tabs>
        <w:spacing w:line="360" w:lineRule="auto"/>
        <w:ind w:left="0" w:right="49"/>
        <w:jc w:val="both"/>
        <w:rPr>
          <w:rFonts w:ascii="Palatino Linotype" w:eastAsia="Times New Roman" w:hAnsi="Palatino Linotype" w:cs="Arial"/>
          <w:i/>
          <w:color w:val="000000" w:themeColor="text1"/>
          <w:lang w:val="es-ES"/>
        </w:rPr>
      </w:pPr>
    </w:p>
    <w:p w14:paraId="4C950251" w14:textId="48B0C271" w:rsidR="000F39D1" w:rsidRPr="007110B9" w:rsidRDefault="00942616" w:rsidP="000F39D1">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7110B9">
        <w:rPr>
          <w:rFonts w:ascii="Palatino Linotype" w:eastAsia="Times New Roman" w:hAnsi="Palatino Linotype" w:cs="Arial"/>
          <w:color w:val="000000" w:themeColor="text1"/>
          <w:lang w:val="es-ES"/>
        </w:rPr>
        <w:lastRenderedPageBreak/>
        <w:t>El</w:t>
      </w:r>
      <w:r w:rsidR="00133699" w:rsidRPr="007110B9">
        <w:rPr>
          <w:rFonts w:ascii="Palatino Linotype" w:eastAsia="Times New Roman" w:hAnsi="Palatino Linotype" w:cs="Arial"/>
          <w:color w:val="000000" w:themeColor="text1"/>
          <w:lang w:val="es-ES"/>
        </w:rPr>
        <w:t xml:space="preserve"> </w:t>
      </w:r>
      <w:r w:rsidR="00520719" w:rsidRPr="007110B9">
        <w:rPr>
          <w:rFonts w:ascii="Palatino Linotype" w:eastAsia="Times New Roman" w:hAnsi="Palatino Linotype" w:cs="Arial"/>
          <w:b/>
          <w:color w:val="000000" w:themeColor="text1"/>
          <w:lang w:val="es-ES"/>
        </w:rPr>
        <w:t>trece de mayo</w:t>
      </w:r>
      <w:r w:rsidR="007632A0" w:rsidRPr="007110B9">
        <w:rPr>
          <w:rFonts w:ascii="Palatino Linotype" w:eastAsia="Times New Roman" w:hAnsi="Palatino Linotype" w:cs="Arial"/>
          <w:b/>
          <w:color w:val="000000" w:themeColor="text1"/>
          <w:lang w:val="es-ES"/>
        </w:rPr>
        <w:t xml:space="preserve"> de dos mil veinticuatro</w:t>
      </w:r>
      <w:r w:rsidRPr="007110B9">
        <w:rPr>
          <w:rFonts w:ascii="Palatino Linotype" w:eastAsia="Times New Roman" w:hAnsi="Palatino Linotype" w:cs="Arial"/>
          <w:color w:val="000000" w:themeColor="text1"/>
          <w:lang w:val="es-ES"/>
        </w:rPr>
        <w:t xml:space="preserve">, el </w:t>
      </w:r>
      <w:r w:rsidRPr="007110B9">
        <w:rPr>
          <w:rFonts w:ascii="Palatino Linotype" w:eastAsia="Times New Roman" w:hAnsi="Palatino Linotype" w:cs="Arial"/>
          <w:b/>
          <w:color w:val="000000" w:themeColor="text1"/>
          <w:lang w:val="es-ES"/>
        </w:rPr>
        <w:t>SUJETO OBLIGADO</w:t>
      </w:r>
      <w:r w:rsidRPr="007110B9">
        <w:rPr>
          <w:rFonts w:ascii="Palatino Linotype" w:eastAsia="Times New Roman" w:hAnsi="Palatino Linotype" w:cs="Arial"/>
          <w:color w:val="000000" w:themeColor="text1"/>
          <w:lang w:val="es-ES"/>
        </w:rPr>
        <w:t xml:space="preserve">, dio respuesta a través </w:t>
      </w:r>
      <w:r w:rsidR="007563F2" w:rsidRPr="007110B9">
        <w:rPr>
          <w:rFonts w:ascii="Palatino Linotype" w:eastAsia="Times New Roman" w:hAnsi="Palatino Linotype" w:cs="Arial"/>
          <w:color w:val="000000" w:themeColor="text1"/>
          <w:lang w:val="es-ES"/>
        </w:rPr>
        <w:t xml:space="preserve">de </w:t>
      </w:r>
      <w:r w:rsidR="000A6F9E" w:rsidRPr="007110B9">
        <w:rPr>
          <w:rFonts w:ascii="Palatino Linotype" w:eastAsia="Times New Roman" w:hAnsi="Palatino Linotype" w:cs="Arial"/>
          <w:color w:val="000000" w:themeColor="text1"/>
          <w:lang w:val="es-ES"/>
        </w:rPr>
        <w:t>un</w:t>
      </w:r>
      <w:r w:rsidR="003441EF" w:rsidRPr="007110B9">
        <w:rPr>
          <w:rFonts w:ascii="Palatino Linotype" w:eastAsia="Times New Roman" w:hAnsi="Palatino Linotype" w:cs="Arial"/>
          <w:color w:val="000000" w:themeColor="text1"/>
          <w:lang w:val="es-ES"/>
        </w:rPr>
        <w:t xml:space="preserve"> </w:t>
      </w:r>
      <w:r w:rsidR="007563F2" w:rsidRPr="007110B9">
        <w:rPr>
          <w:rFonts w:ascii="Palatino Linotype" w:eastAsia="Times New Roman" w:hAnsi="Palatino Linotype" w:cs="Arial"/>
          <w:color w:val="000000" w:themeColor="text1"/>
          <w:lang w:val="es-ES"/>
        </w:rPr>
        <w:t>archivo</w:t>
      </w:r>
      <w:r w:rsidR="000A6F9E" w:rsidRPr="007110B9">
        <w:rPr>
          <w:rFonts w:ascii="Palatino Linotype" w:eastAsia="Times New Roman" w:hAnsi="Palatino Linotype" w:cs="Arial"/>
          <w:color w:val="000000" w:themeColor="text1"/>
          <w:lang w:val="es-ES"/>
        </w:rPr>
        <w:t xml:space="preserve"> electrónico</w:t>
      </w:r>
      <w:r w:rsidRPr="007110B9">
        <w:rPr>
          <w:rFonts w:ascii="Palatino Linotype" w:eastAsia="Times New Roman" w:hAnsi="Palatino Linotype" w:cs="Arial"/>
          <w:color w:val="000000" w:themeColor="text1"/>
          <w:lang w:val="es-ES"/>
        </w:rPr>
        <w:t xml:space="preserve"> en formato PDF, </w:t>
      </w:r>
      <w:r w:rsidR="00844CA2" w:rsidRPr="007110B9">
        <w:rPr>
          <w:rFonts w:ascii="Palatino Linotype" w:eastAsia="Times New Roman" w:hAnsi="Palatino Linotype" w:cs="Arial"/>
          <w:color w:val="000000" w:themeColor="text1"/>
          <w:lang w:val="es-ES"/>
        </w:rPr>
        <w:t xml:space="preserve">cuyo contenido es el siguiente: </w:t>
      </w:r>
    </w:p>
    <w:p w14:paraId="22AE7D4C" w14:textId="77777777" w:rsidR="00520719" w:rsidRPr="007110B9" w:rsidRDefault="00520719" w:rsidP="00520719">
      <w:pPr>
        <w:pStyle w:val="Sinespaciado"/>
        <w:numPr>
          <w:ilvl w:val="0"/>
          <w:numId w:val="2"/>
        </w:numPr>
        <w:rPr>
          <w:rFonts w:ascii="Palatino Linotype" w:hAnsi="Palatino Linotype"/>
          <w:b/>
          <w:i/>
        </w:rPr>
      </w:pPr>
      <w:r w:rsidRPr="007110B9">
        <w:rPr>
          <w:rFonts w:ascii="Palatino Linotype" w:eastAsia="Times New Roman" w:hAnsi="Palatino Linotype"/>
          <w:b/>
          <w:lang w:val="es-ES"/>
        </w:rPr>
        <w:t xml:space="preserve">solicitud 552024.pdf </w:t>
      </w:r>
    </w:p>
    <w:p w14:paraId="47C07E09" w14:textId="3D4C18B5" w:rsidR="00520719" w:rsidRPr="007110B9" w:rsidRDefault="00520719" w:rsidP="00E12E62">
      <w:pPr>
        <w:pStyle w:val="Sinespaciado"/>
        <w:ind w:left="568"/>
        <w:rPr>
          <w:rFonts w:ascii="Palatino Linotype" w:eastAsia="Times New Roman" w:hAnsi="Palatino Linotype"/>
          <w:b/>
          <w:lang w:val="es-ES"/>
        </w:rPr>
      </w:pPr>
    </w:p>
    <w:p w14:paraId="11A8CA9E" w14:textId="6C98C284" w:rsidR="00520719" w:rsidRPr="007110B9" w:rsidRDefault="00520719" w:rsidP="00520719">
      <w:pPr>
        <w:pStyle w:val="Sinespaciado"/>
        <w:ind w:left="928"/>
        <w:jc w:val="both"/>
        <w:rPr>
          <w:rFonts w:ascii="Palatino Linotype" w:eastAsia="Times New Roman" w:hAnsi="Palatino Linotype"/>
          <w:lang w:val="es-ES"/>
        </w:rPr>
      </w:pPr>
      <w:r w:rsidRPr="007110B9">
        <w:rPr>
          <w:rFonts w:ascii="Palatino Linotype" w:eastAsia="Times New Roman" w:hAnsi="Palatino Linotype"/>
          <w:lang w:val="es-ES"/>
        </w:rPr>
        <w:t xml:space="preserve">Oficio suscrito por la Mtra. Norma </w:t>
      </w:r>
      <w:proofErr w:type="spellStart"/>
      <w:r w:rsidRPr="007110B9">
        <w:rPr>
          <w:rFonts w:ascii="Palatino Linotype" w:eastAsia="Times New Roman" w:hAnsi="Palatino Linotype"/>
          <w:lang w:val="es-ES"/>
        </w:rPr>
        <w:t>Aransasu</w:t>
      </w:r>
      <w:proofErr w:type="spellEnd"/>
      <w:r w:rsidRPr="007110B9">
        <w:rPr>
          <w:rFonts w:ascii="Palatino Linotype" w:eastAsia="Times New Roman" w:hAnsi="Palatino Linotype"/>
          <w:lang w:val="es-ES"/>
        </w:rPr>
        <w:t xml:space="preserve"> Valdés Pedraza Titular de la Unidad de Transparencia, </w:t>
      </w:r>
      <w:r w:rsidR="00C24E44" w:rsidRPr="007110B9">
        <w:rPr>
          <w:rFonts w:ascii="Palatino Linotype" w:eastAsia="Times New Roman" w:hAnsi="Palatino Linotype"/>
          <w:lang w:val="es-ES"/>
        </w:rPr>
        <w:t>dirigido al</w:t>
      </w:r>
      <w:r w:rsidRPr="007110B9">
        <w:rPr>
          <w:rFonts w:ascii="Palatino Linotype" w:eastAsia="Times New Roman" w:hAnsi="Palatino Linotype"/>
          <w:lang w:val="es-ES"/>
        </w:rPr>
        <w:t xml:space="preserve"> solicitante, por medio del cual refiere lo siguiente: se envía respuesta a la solicitud de información número 00055/PRI/IP/2024</w:t>
      </w:r>
      <w:r w:rsidR="00E12E62" w:rsidRPr="007110B9">
        <w:rPr>
          <w:rFonts w:ascii="Palatino Linotype" w:eastAsia="Times New Roman" w:hAnsi="Palatino Linotype"/>
          <w:lang w:val="es-ES"/>
        </w:rPr>
        <w:t>. En razón de lo anterior, se advierte que el documento que da respuesta a su solicitud de información puede ser consultado en:</w:t>
      </w:r>
      <w:r w:rsidR="00DD0F69" w:rsidRPr="007110B9">
        <w:rPr>
          <w:rFonts w:ascii="Palatino Linotype" w:eastAsia="Times New Roman" w:hAnsi="Palatino Linotype"/>
          <w:lang w:val="es-ES"/>
        </w:rPr>
        <w:t xml:space="preserve"> </w:t>
      </w:r>
      <w:r w:rsidR="00E12E62" w:rsidRPr="007110B9">
        <w:rPr>
          <w:rStyle w:val="Hipervnculo"/>
          <w:rFonts w:ascii="Palatino Linotype" w:eastAsia="Times New Roman" w:hAnsi="Palatino Linotype"/>
          <w:color w:val="auto"/>
          <w:u w:val="none"/>
          <w:lang w:val="es-ES"/>
        </w:rPr>
        <w:t>(Link en formato cerrado)</w:t>
      </w:r>
      <w:r w:rsidR="00C24E44" w:rsidRPr="007110B9">
        <w:rPr>
          <w:rStyle w:val="Hipervnculo"/>
          <w:rFonts w:ascii="Palatino Linotype" w:eastAsia="Times New Roman" w:hAnsi="Palatino Linotype"/>
          <w:color w:val="auto"/>
          <w:u w:val="none"/>
          <w:lang w:val="es-ES"/>
        </w:rPr>
        <w:t>. En el apartado de sesiones del comité de transparencia, puede revisar todas las actas del comité de transparencia desde 2018, en dichas actas se encuentra el nombre de los integrantes del comité de transparencia y el cargo dentro del mismo.</w:t>
      </w:r>
    </w:p>
    <w:p w14:paraId="1371BDEF" w14:textId="77777777" w:rsidR="00520719" w:rsidRPr="007110B9" w:rsidRDefault="00520719" w:rsidP="00520719">
      <w:pPr>
        <w:pStyle w:val="Sinespaciado"/>
        <w:ind w:left="928"/>
        <w:rPr>
          <w:rFonts w:ascii="Palatino Linotype" w:eastAsia="Times New Roman" w:hAnsi="Palatino Linotype"/>
          <w:lang w:val="es-ES"/>
        </w:rPr>
      </w:pPr>
    </w:p>
    <w:p w14:paraId="14F348AD" w14:textId="77777777" w:rsidR="00DD0F69" w:rsidRPr="007110B9" w:rsidRDefault="00DD0F69" w:rsidP="00520719">
      <w:pPr>
        <w:pStyle w:val="Sinespaciado"/>
        <w:ind w:left="928"/>
        <w:rPr>
          <w:rFonts w:ascii="Palatino Linotype" w:hAnsi="Palatino Linotype"/>
          <w:b/>
          <w:i/>
        </w:rPr>
      </w:pPr>
    </w:p>
    <w:p w14:paraId="503AECEA" w14:textId="3093CCCC" w:rsidR="00A8074F" w:rsidRPr="007110B9" w:rsidRDefault="00942616" w:rsidP="0016216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110B9">
        <w:rPr>
          <w:rFonts w:ascii="Palatino Linotype" w:eastAsia="Times New Roman" w:hAnsi="Palatino Linotype" w:cs="Arial"/>
          <w:color w:val="000000" w:themeColor="text1"/>
          <w:lang w:val="es-ES"/>
        </w:rPr>
        <w:t>El</w:t>
      </w:r>
      <w:r w:rsidR="00722086" w:rsidRPr="007110B9">
        <w:rPr>
          <w:rFonts w:ascii="Palatino Linotype" w:eastAsia="Times New Roman" w:hAnsi="Palatino Linotype" w:cs="Arial"/>
          <w:b/>
          <w:color w:val="000000" w:themeColor="text1"/>
          <w:lang w:val="es-ES"/>
        </w:rPr>
        <w:t xml:space="preserve"> </w:t>
      </w:r>
      <w:r w:rsidR="00DD0F69" w:rsidRPr="007110B9">
        <w:rPr>
          <w:rFonts w:ascii="Palatino Linotype" w:eastAsia="Times New Roman" w:hAnsi="Palatino Linotype" w:cs="Arial"/>
          <w:b/>
          <w:color w:val="000000" w:themeColor="text1"/>
          <w:lang w:val="es-ES"/>
        </w:rPr>
        <w:t>dieciséis de mayo de dos mil veinticuatro</w:t>
      </w:r>
      <w:r w:rsidRPr="007110B9">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42F1CAFF" w14:textId="77777777" w:rsidR="00162166" w:rsidRPr="007110B9" w:rsidRDefault="00162166" w:rsidP="0016216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19676AAB" w:rsidR="00942616" w:rsidRPr="007110B9" w:rsidRDefault="00942616" w:rsidP="006963C0">
      <w:pPr>
        <w:pStyle w:val="Prrafodelista"/>
        <w:numPr>
          <w:ilvl w:val="0"/>
          <w:numId w:val="2"/>
        </w:numPr>
        <w:jc w:val="both"/>
        <w:rPr>
          <w:rStyle w:val="Ttulo2Car"/>
          <w:rFonts w:ascii="Palatino Linotype" w:eastAsia="Times New Roman" w:hAnsi="Palatino Linotype" w:cs="Times New Roman"/>
          <w:color w:val="auto"/>
          <w:sz w:val="24"/>
          <w:szCs w:val="24"/>
          <w:lang w:val="es-MX" w:eastAsia="es-MX"/>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7110B9">
        <w:rPr>
          <w:rStyle w:val="Ttulo2Car"/>
          <w:rFonts w:ascii="Palatino Linotype" w:hAnsi="Palatino Linotype"/>
          <w:b/>
          <w:color w:val="auto"/>
          <w:sz w:val="24"/>
          <w:szCs w:val="24"/>
        </w:rPr>
        <w:t>Acto impugnado</w:t>
      </w:r>
      <w:bookmarkEnd w:id="3"/>
      <w:r w:rsidRPr="007110B9">
        <w:rPr>
          <w:rStyle w:val="Ttulo2Car"/>
          <w:rFonts w:ascii="Palatino Linotype" w:hAnsi="Palatino Linotype"/>
          <w:b/>
          <w:color w:val="000000" w:themeColor="text1"/>
          <w:sz w:val="24"/>
          <w:szCs w:val="24"/>
        </w:rPr>
        <w:t>:</w:t>
      </w:r>
      <w:r w:rsidRPr="007110B9">
        <w:rPr>
          <w:rStyle w:val="Ttulo2Car"/>
          <w:rFonts w:ascii="Palatino Linotype" w:hAnsi="Palatino Linotype"/>
          <w:b/>
          <w:i/>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7110B9">
        <w:rPr>
          <w:rStyle w:val="Ttulo2Car"/>
          <w:rFonts w:ascii="Palatino Linotype" w:hAnsi="Palatino Linotype"/>
          <w:i/>
          <w:color w:val="000000" w:themeColor="text1"/>
          <w:sz w:val="24"/>
          <w:szCs w:val="24"/>
        </w:rPr>
        <w:t>“</w:t>
      </w:r>
      <w:r w:rsidR="006963C0" w:rsidRPr="007110B9">
        <w:rPr>
          <w:rStyle w:val="Ttulo2Car"/>
          <w:rFonts w:ascii="Palatino Linotype" w:hAnsi="Palatino Linotype"/>
          <w:i/>
          <w:color w:val="000000" w:themeColor="text1"/>
          <w:sz w:val="24"/>
          <w:szCs w:val="24"/>
        </w:rPr>
        <w:t>La entrega de la información NO FUE ENTREGADA EN TIEMPO Y FORMA AL ESTAR DISPONIBLE AL PUBLICO, DE CONFORMIDAD CON LO ESTIPULADO EN EL ARTICULO 161 DE LA LEY DE TRANSPARENCIA EN EL ESTADO DE MÉXICO. ADEMÁS DE NO HABER SIDO RESPONDIDA LA INFORMACIÓN REQUERIDA.</w:t>
      </w:r>
      <w:r w:rsidR="006963C0" w:rsidRPr="007110B9">
        <w:rPr>
          <w:rFonts w:ascii="Palatino Linotype" w:eastAsiaTheme="majorEastAsia" w:hAnsi="Palatino Linotype" w:cstheme="majorBidi"/>
          <w:i/>
          <w:color w:val="000000" w:themeColor="text1"/>
        </w:rPr>
        <w:t>..”</w:t>
      </w:r>
      <w:r w:rsidR="006A0288" w:rsidRPr="007110B9">
        <w:rPr>
          <w:rFonts w:ascii="Palatino Linotype" w:eastAsiaTheme="majorEastAsia" w:hAnsi="Palatino Linotype" w:cstheme="majorBidi"/>
          <w:i/>
          <w:color w:val="000000" w:themeColor="text1"/>
        </w:rPr>
        <w:t>(Sic)</w:t>
      </w:r>
    </w:p>
    <w:p w14:paraId="7F76B7BF" w14:textId="03E2E620" w:rsidR="00942616" w:rsidRPr="007110B9" w:rsidRDefault="004F003E" w:rsidP="004F003E">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7110B9">
        <w:rPr>
          <w:rStyle w:val="Ttulo2Car"/>
          <w:rFonts w:ascii="Palatino Linotype" w:hAnsi="Palatino Linotype"/>
          <w:i/>
          <w:color w:val="000000" w:themeColor="text1"/>
          <w:sz w:val="24"/>
          <w:szCs w:val="24"/>
        </w:rPr>
        <w:tab/>
      </w:r>
    </w:p>
    <w:p w14:paraId="08740AC8" w14:textId="7B7C7CDF" w:rsidR="00942616" w:rsidRPr="007110B9" w:rsidRDefault="00942616" w:rsidP="006963C0">
      <w:pPr>
        <w:pStyle w:val="Prrafodelista"/>
        <w:numPr>
          <w:ilvl w:val="0"/>
          <w:numId w:val="2"/>
        </w:numPr>
        <w:jc w:val="both"/>
        <w:rPr>
          <w:rFonts w:ascii="Palatino Linotype" w:eastAsia="Times New Roman" w:hAnsi="Palatino Linotype" w:cs="Times New Roman"/>
          <w:i/>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7110B9">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7110B9">
        <w:rPr>
          <w:rFonts w:ascii="Palatino Linotype" w:hAnsi="Palatino Linotype"/>
          <w:b/>
          <w:color w:val="000000" w:themeColor="text1"/>
        </w:rPr>
        <w:t xml:space="preserve"> </w:t>
      </w:r>
      <w:r w:rsidR="00162166" w:rsidRPr="007110B9">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6963C0" w:rsidRPr="007110B9">
        <w:rPr>
          <w:rFonts w:ascii="Palatino Linotype" w:hAnsi="Palatino Linotype"/>
          <w:i/>
          <w:color w:val="000000" w:themeColor="text1"/>
        </w:rPr>
        <w:t>Se requirió información que a la letra dice: "¿</w:t>
      </w:r>
      <w:proofErr w:type="spellStart"/>
      <w:r w:rsidR="006963C0" w:rsidRPr="007110B9">
        <w:rPr>
          <w:rFonts w:ascii="Palatino Linotype" w:hAnsi="Palatino Linotype"/>
          <w:i/>
          <w:color w:val="000000" w:themeColor="text1"/>
        </w:rPr>
        <w:t>Quienes</w:t>
      </w:r>
      <w:proofErr w:type="spellEnd"/>
      <w:r w:rsidR="006963C0" w:rsidRPr="007110B9">
        <w:rPr>
          <w:rFonts w:ascii="Palatino Linotype" w:hAnsi="Palatino Linotype"/>
          <w:i/>
          <w:color w:val="000000" w:themeColor="text1"/>
        </w:rPr>
        <w:t xml:space="preserve"> han sido integrantes del comité de transparencia del </w:t>
      </w:r>
      <w:proofErr w:type="spellStart"/>
      <w:r w:rsidR="006963C0" w:rsidRPr="007110B9">
        <w:rPr>
          <w:rFonts w:ascii="Palatino Linotype" w:hAnsi="Palatino Linotype"/>
          <w:i/>
          <w:color w:val="000000" w:themeColor="text1"/>
        </w:rPr>
        <w:t>cde</w:t>
      </w:r>
      <w:proofErr w:type="spellEnd"/>
      <w:r w:rsidR="006963C0" w:rsidRPr="007110B9">
        <w:rPr>
          <w:rFonts w:ascii="Palatino Linotype" w:hAnsi="Palatino Linotype"/>
          <w:i/>
          <w:color w:val="000000" w:themeColor="text1"/>
        </w:rPr>
        <w:t xml:space="preserve"> </w:t>
      </w:r>
      <w:proofErr w:type="spellStart"/>
      <w:r w:rsidR="006963C0" w:rsidRPr="007110B9">
        <w:rPr>
          <w:rFonts w:ascii="Palatino Linotype" w:hAnsi="Palatino Linotype"/>
          <w:i/>
          <w:color w:val="000000" w:themeColor="text1"/>
        </w:rPr>
        <w:t>pri</w:t>
      </w:r>
      <w:proofErr w:type="spellEnd"/>
      <w:r w:rsidR="006963C0" w:rsidRPr="007110B9">
        <w:rPr>
          <w:rFonts w:ascii="Palatino Linotype" w:hAnsi="Palatino Linotype"/>
          <w:i/>
          <w:color w:val="000000" w:themeColor="text1"/>
        </w:rPr>
        <w:t xml:space="preserve">, </w:t>
      </w:r>
      <w:proofErr w:type="spellStart"/>
      <w:r w:rsidR="006963C0" w:rsidRPr="007110B9">
        <w:rPr>
          <w:rFonts w:ascii="Palatino Linotype" w:hAnsi="Palatino Linotype"/>
          <w:i/>
          <w:color w:val="000000" w:themeColor="text1"/>
        </w:rPr>
        <w:t>edo</w:t>
      </w:r>
      <w:proofErr w:type="spellEnd"/>
      <w:r w:rsidR="006963C0" w:rsidRPr="007110B9">
        <w:rPr>
          <w:rFonts w:ascii="Palatino Linotype" w:hAnsi="Palatino Linotype"/>
          <w:i/>
          <w:color w:val="000000" w:themeColor="text1"/>
        </w:rPr>
        <w:t xml:space="preserve"> </w:t>
      </w:r>
      <w:proofErr w:type="spellStart"/>
      <w:r w:rsidR="006963C0" w:rsidRPr="007110B9">
        <w:rPr>
          <w:rFonts w:ascii="Palatino Linotype" w:hAnsi="Palatino Linotype"/>
          <w:i/>
          <w:color w:val="000000" w:themeColor="text1"/>
        </w:rPr>
        <w:t>méx</w:t>
      </w:r>
      <w:proofErr w:type="spellEnd"/>
      <w:r w:rsidR="006963C0" w:rsidRPr="007110B9">
        <w:rPr>
          <w:rFonts w:ascii="Palatino Linotype" w:hAnsi="Palatino Linotype"/>
          <w:i/>
          <w:color w:val="000000" w:themeColor="text1"/>
        </w:rPr>
        <w:t xml:space="preserve">, en los últimos 5 años? Así como estudios, formación, y puesto para que formaran parte del comité de transparencia." (sic.) Dicho lo anterior, al momento de requerir la información, este sujeto obligado dio respuesta a la solicitud de información de conformidad con el tiempo de entrega estipulado en el </w:t>
      </w:r>
      <w:proofErr w:type="spellStart"/>
      <w:r w:rsidR="006963C0" w:rsidRPr="007110B9">
        <w:rPr>
          <w:rFonts w:ascii="Palatino Linotype" w:hAnsi="Palatino Linotype"/>
          <w:i/>
          <w:color w:val="000000" w:themeColor="text1"/>
        </w:rPr>
        <w:t>articulo</w:t>
      </w:r>
      <w:proofErr w:type="spellEnd"/>
      <w:r w:rsidR="006963C0" w:rsidRPr="007110B9">
        <w:rPr>
          <w:rFonts w:ascii="Palatino Linotype" w:hAnsi="Palatino Linotype"/>
          <w:i/>
          <w:color w:val="000000" w:themeColor="text1"/>
        </w:rPr>
        <w:t xml:space="preserve"> 163 </w:t>
      </w:r>
      <w:r w:rsidR="006963C0" w:rsidRPr="007110B9">
        <w:rPr>
          <w:rFonts w:ascii="Palatino Linotype" w:hAnsi="Palatino Linotype"/>
          <w:i/>
          <w:color w:val="000000" w:themeColor="text1"/>
        </w:rPr>
        <w:lastRenderedPageBreak/>
        <w:t>de la ley de transparencia y acceso a la información pública del estado de México y Municipios, que a la letra consagra: "Artículo 163. La Unidad de Transparencia deberá notificar la respuesta a la solicitud al interesado en el menor tiempo posible, que no podrá exceder de quince días hábiles, contados a partir del día siguiente a la presentación de aquélla..." Sin embargo, este sujeto obligado al momento de dar contestación a la solicitud de información, FUE OMISO A LO QUE REFIERE EL ARTICULO 161 DE LA CITADA LEY EN TRANSPARENCIA, la cual refiere: "Articulo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Dicho lo anterior, me permito hacer de conocimiento que dicha información se requirió toda vez que en la plataforma IPOMEX 3.0 y 4.0 NO SE ENCUENTRA ACTUALIZADA LA INFORMACIÓN AL TRIMESTRE/ SEMESTRE ACTUAL DE ESTE SUJETO OBLIGADO, así mismo, este sujeto obligado OMITÍÓ RESPONDER A LO REQUERIDO: FORMACIÓN, ESTUDIOS Y CARGO PARA FORMAR PARTE DEL COMITÉ DE TRANSPARENCIA. Y SOLO RESPONDIÓ LO QUE CONVIENE A SUS INTERESES, REFUGIÁNDOSE A ACTAS CELEBRADAS DEL ÓRGANO COLEGIADO EN COMENTO. asimismo, se presenta una INCONFORMIDAD A LA RESPUESTA DE ESTE SUJETO OBLIGADO, MAXIME QUE AL RESPONDER QUE LA INFORMACIÓN REQUERIDA ES "SUPUESTAMENTE" PUBLICA, DICHA INFORMACIÓN NO FUE PROPORCIONADA DENTRO DE LOS CINCO DÍAS HÁBILES QUE REFIERE LA MULTICITADA LEY EN LA MATERIA; POR LO QUE ADEMÁS, ES DE PRECISAR QUE DENTRO DE SU RESPUESTA DIRECCIONA A LA PLATAFORMA IPOMEX QUE NO CUENTA CON TODA LA INFORMACIÓN REQUERIDA, ADEMAS DE NO ESTAR ACTUALIZADA.</w:t>
      </w:r>
      <w:r w:rsidR="00162166" w:rsidRPr="007110B9">
        <w:rPr>
          <w:rFonts w:ascii="Palatino Linotype" w:hAnsi="Palatino Linotype"/>
          <w:i/>
          <w:color w:val="000000"/>
        </w:rPr>
        <w:t>”</w:t>
      </w:r>
      <w:r w:rsidR="00162166" w:rsidRPr="007110B9">
        <w:rPr>
          <w:rFonts w:ascii="Palatino Linotype" w:hAnsi="Palatino Linotype"/>
          <w:i/>
          <w:color w:val="000000" w:themeColor="text1"/>
        </w:rPr>
        <w:t xml:space="preserve"> </w:t>
      </w:r>
      <w:r w:rsidR="006A0288" w:rsidRPr="007110B9">
        <w:rPr>
          <w:rFonts w:ascii="Palatino Linotype" w:hAnsi="Palatino Linotype"/>
          <w:i/>
          <w:color w:val="000000" w:themeColor="text1"/>
        </w:rPr>
        <w:t>(Sic)</w:t>
      </w:r>
    </w:p>
    <w:p w14:paraId="49C0F45A" w14:textId="77777777" w:rsidR="004A3EF4" w:rsidRPr="007110B9" w:rsidRDefault="004A3EF4" w:rsidP="004A3EF4">
      <w:pPr>
        <w:jc w:val="both"/>
        <w:rPr>
          <w:rFonts w:ascii="Palatino Linotype" w:eastAsia="Times New Roman" w:hAnsi="Palatino Linotype" w:cs="Times New Roman"/>
          <w:i/>
          <w:lang w:val="es-MX" w:eastAsia="es-MX"/>
        </w:rPr>
      </w:pPr>
    </w:p>
    <w:p w14:paraId="0BF36CBD" w14:textId="5FF93A68" w:rsidR="004A3EF4" w:rsidRPr="007110B9" w:rsidRDefault="004A3EF4" w:rsidP="004A3EF4">
      <w:pPr>
        <w:jc w:val="both"/>
        <w:rPr>
          <w:rFonts w:ascii="Palatino Linotype" w:eastAsia="Times New Roman" w:hAnsi="Palatino Linotype" w:cs="Times New Roman"/>
          <w:i/>
          <w:lang w:val="es-MX" w:eastAsia="es-MX"/>
        </w:rPr>
      </w:pPr>
      <w:r w:rsidRPr="007110B9">
        <w:rPr>
          <w:rFonts w:ascii="Palatino Linotype" w:eastAsia="Times New Roman" w:hAnsi="Palatino Linotype" w:cs="Times New Roman"/>
          <w:i/>
          <w:lang w:val="es-MX" w:eastAsia="es-MX"/>
        </w:rPr>
        <w:t>A su interposición, adjunto los archivos electrónicos siguientes:</w:t>
      </w:r>
    </w:p>
    <w:p w14:paraId="77429865" w14:textId="77777777" w:rsidR="004A3EF4" w:rsidRPr="007110B9" w:rsidRDefault="004A3EF4" w:rsidP="004A3EF4">
      <w:pPr>
        <w:jc w:val="both"/>
        <w:rPr>
          <w:rFonts w:ascii="Palatino Linotype" w:eastAsia="Times New Roman" w:hAnsi="Palatino Linotype" w:cs="Times New Roman"/>
          <w:i/>
          <w:lang w:val="es-MX" w:eastAsia="es-MX"/>
        </w:rPr>
      </w:pPr>
    </w:p>
    <w:p w14:paraId="50DD5B1E" w14:textId="77777777" w:rsidR="004A3EF4" w:rsidRPr="007110B9" w:rsidRDefault="004A3EF4" w:rsidP="004A3EF4">
      <w:pPr>
        <w:jc w:val="both"/>
        <w:rPr>
          <w:rFonts w:ascii="Palatino Linotype" w:eastAsia="Times New Roman" w:hAnsi="Palatino Linotype" w:cs="Times New Roman"/>
          <w:i/>
          <w:lang w:val="es-MX" w:eastAsia="es-MX"/>
        </w:rPr>
      </w:pPr>
    </w:p>
    <w:p w14:paraId="5F23D904" w14:textId="77777777" w:rsidR="004A3EF4" w:rsidRPr="007110B9" w:rsidRDefault="004A3EF4" w:rsidP="004A3EF4">
      <w:pPr>
        <w:jc w:val="both"/>
        <w:rPr>
          <w:rFonts w:ascii="Palatino Linotype" w:eastAsia="Times New Roman" w:hAnsi="Palatino Linotype" w:cs="Times New Roman"/>
          <w:i/>
          <w:lang w:val="es-MX" w:eastAsia="es-MX"/>
        </w:rPr>
      </w:pPr>
    </w:p>
    <w:p w14:paraId="450FDF84" w14:textId="0BB22CEF" w:rsidR="004A3EF4" w:rsidRPr="007110B9" w:rsidRDefault="004A3EF4" w:rsidP="004A3EF4">
      <w:pPr>
        <w:pStyle w:val="Prrafodelista"/>
        <w:numPr>
          <w:ilvl w:val="0"/>
          <w:numId w:val="32"/>
        </w:numPr>
        <w:rPr>
          <w:rFonts w:ascii="Palatino Linotype" w:eastAsia="Times New Roman" w:hAnsi="Palatino Linotype" w:cs="Times New Roman"/>
          <w:i/>
          <w:lang w:val="es-MX" w:eastAsia="es-MX"/>
        </w:rPr>
      </w:pPr>
      <w:r w:rsidRPr="007110B9">
        <w:rPr>
          <w:rFonts w:ascii="Palatino Linotype" w:eastAsia="Times New Roman" w:hAnsi="Palatino Linotype" w:cs="Times New Roman"/>
          <w:i/>
          <w:lang w:val="es-MX" w:eastAsia="es-MX"/>
        </w:rPr>
        <w:t xml:space="preserve">IPOMEX 4 Y 3.docx: </w:t>
      </w:r>
      <w:r w:rsidR="00B00E6F" w:rsidRPr="007110B9">
        <w:rPr>
          <w:rFonts w:ascii="Palatino Linotype" w:eastAsia="Times New Roman" w:hAnsi="Palatino Linotype" w:cs="Times New Roman"/>
          <w:i/>
          <w:lang w:val="es-MX" w:eastAsia="es-MX"/>
        </w:rPr>
        <w:t>Contiene</w:t>
      </w:r>
      <w:r w:rsidRPr="007110B9">
        <w:rPr>
          <w:rFonts w:ascii="Palatino Linotype" w:eastAsia="Times New Roman" w:hAnsi="Palatino Linotype" w:cs="Times New Roman"/>
          <w:i/>
          <w:lang w:val="es-MX" w:eastAsia="es-MX"/>
        </w:rPr>
        <w:t xml:space="preserve"> documento en formato Word, en el que se observan imágenes insertadas </w:t>
      </w:r>
      <w:r w:rsidR="00B00E6F" w:rsidRPr="007110B9">
        <w:rPr>
          <w:rFonts w:ascii="Palatino Linotype" w:eastAsia="Times New Roman" w:hAnsi="Palatino Linotype" w:cs="Times New Roman"/>
          <w:i/>
          <w:lang w:val="es-MX" w:eastAsia="es-MX"/>
        </w:rPr>
        <w:t>del IPOMEX 4.0 Y 3.0</w:t>
      </w:r>
    </w:p>
    <w:p w14:paraId="40203507" w14:textId="77777777" w:rsidR="00F64FFB" w:rsidRPr="007110B9" w:rsidRDefault="00F64FFB" w:rsidP="00F64FFB">
      <w:pPr>
        <w:pStyle w:val="Prrafodelista"/>
        <w:ind w:left="1440"/>
        <w:rPr>
          <w:rFonts w:ascii="Palatino Linotype" w:eastAsia="Times New Roman" w:hAnsi="Palatino Linotype" w:cs="Times New Roman"/>
          <w:i/>
          <w:lang w:val="es-MX" w:eastAsia="es-MX"/>
        </w:rPr>
      </w:pPr>
    </w:p>
    <w:p w14:paraId="6E30BCE0" w14:textId="17C03282" w:rsidR="00162166" w:rsidRPr="007110B9" w:rsidRDefault="004A3EF4" w:rsidP="004A3EF4">
      <w:pPr>
        <w:pStyle w:val="Prrafodelista"/>
        <w:numPr>
          <w:ilvl w:val="0"/>
          <w:numId w:val="32"/>
        </w:numPr>
        <w:rPr>
          <w:rFonts w:ascii="Palatino Linotype" w:eastAsia="Times New Roman" w:hAnsi="Palatino Linotype" w:cs="Times New Roman"/>
          <w:i/>
          <w:lang w:val="es-MX" w:eastAsia="es-MX"/>
        </w:rPr>
      </w:pPr>
      <w:r w:rsidRPr="007110B9">
        <w:rPr>
          <w:rFonts w:ascii="Palatino Linotype" w:eastAsia="Times New Roman" w:hAnsi="Palatino Linotype" w:cs="Times New Roman"/>
          <w:i/>
          <w:lang w:val="es-MX" w:eastAsia="es-MX"/>
        </w:rPr>
        <w:t>solicitud 552024-1.pdf</w:t>
      </w:r>
      <w:r w:rsidR="00B00E6F" w:rsidRPr="007110B9">
        <w:rPr>
          <w:rFonts w:ascii="Palatino Linotype" w:eastAsia="Times New Roman" w:hAnsi="Palatino Linotype" w:cs="Times New Roman"/>
          <w:i/>
          <w:lang w:val="es-MX" w:eastAsia="es-MX"/>
        </w:rPr>
        <w:t>: Contiene el oficio remitido por la Titular de la Unidad de Transparencia, como respuesta.</w:t>
      </w:r>
    </w:p>
    <w:p w14:paraId="66CE5FD0" w14:textId="77777777" w:rsidR="00942616" w:rsidRPr="007110B9" w:rsidRDefault="00942616" w:rsidP="00942616">
      <w:pPr>
        <w:spacing w:line="360" w:lineRule="auto"/>
        <w:rPr>
          <w:rFonts w:ascii="Palatino Linotype" w:hAnsi="Palatino Linotype"/>
          <w:i/>
          <w:color w:val="000000" w:themeColor="text1"/>
        </w:rPr>
      </w:pPr>
    </w:p>
    <w:p w14:paraId="4216FA6F" w14:textId="162F939A" w:rsidR="006963C0" w:rsidRPr="007110B9" w:rsidRDefault="00942616" w:rsidP="008438A4">
      <w:pPr>
        <w:pStyle w:val="Prrafodelista"/>
        <w:numPr>
          <w:ilvl w:val="0"/>
          <w:numId w:val="1"/>
        </w:numPr>
        <w:spacing w:line="360" w:lineRule="auto"/>
        <w:ind w:left="0" w:firstLine="0"/>
        <w:jc w:val="both"/>
        <w:rPr>
          <w:rFonts w:ascii="Palatino Linotype" w:eastAsia="Palatino Linotype" w:hAnsi="Palatino Linotype" w:cs="Palatino Linotype"/>
        </w:rPr>
      </w:pPr>
      <w:r w:rsidRPr="007110B9">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0837C7" w:rsidRPr="007110B9">
        <w:rPr>
          <w:rFonts w:ascii="Palatino Linotype" w:eastAsia="Calibri" w:hAnsi="Palatino Linotype" w:cs="Arial"/>
          <w:b/>
          <w:bCs/>
          <w:lang w:val="es-ES"/>
        </w:rPr>
        <w:t xml:space="preserve">veintidós de mayo </w:t>
      </w:r>
      <w:r w:rsidR="00162166" w:rsidRPr="007110B9">
        <w:rPr>
          <w:rFonts w:ascii="Palatino Linotype" w:eastAsia="Calibri" w:hAnsi="Palatino Linotype" w:cs="Arial"/>
          <w:b/>
          <w:bCs/>
          <w:lang w:val="es-ES"/>
        </w:rPr>
        <w:t>de dos mil veinticuatro</w:t>
      </w:r>
      <w:r w:rsidR="00766C6A" w:rsidRPr="007110B9">
        <w:rPr>
          <w:rFonts w:ascii="Palatino Linotype" w:eastAsia="Calibri" w:hAnsi="Palatino Linotype" w:cs="Arial"/>
          <w:b/>
          <w:bCs/>
          <w:lang w:val="es-ES"/>
        </w:rPr>
        <w:t>,</w:t>
      </w:r>
      <w:r w:rsidRPr="007110B9">
        <w:rPr>
          <w:rFonts w:ascii="Palatino Linotype" w:eastAsia="Calibri" w:hAnsi="Palatino Linotype" w:cs="Arial"/>
          <w:lang w:val="es-ES"/>
        </w:rPr>
        <w:t xml:space="preserve"> puso a disposición de las partes el expediente electrónico </w:t>
      </w:r>
      <w:r w:rsidRPr="007110B9">
        <w:rPr>
          <w:rFonts w:ascii="Palatino Linotype" w:eastAsia="Calibri" w:hAnsi="Palatino Linotype" w:cs="Arial"/>
        </w:rPr>
        <w:t xml:space="preserve">vía </w:t>
      </w:r>
      <w:r w:rsidRPr="007110B9">
        <w:rPr>
          <w:rFonts w:ascii="Palatino Linotype" w:eastAsia="Calibri" w:hAnsi="Palatino Linotype" w:cs="Arial"/>
          <w:b/>
          <w:lang w:val="es-ES"/>
        </w:rPr>
        <w:t xml:space="preserve">SAIMEX </w:t>
      </w:r>
      <w:r w:rsidRPr="007110B9">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7110B9">
        <w:rPr>
          <w:rFonts w:ascii="Palatino Linotype" w:eastAsia="Calibri" w:hAnsi="Palatino Linotype" w:cs="Arial"/>
          <w:b/>
          <w:lang w:val="es-ES"/>
        </w:rPr>
        <w:t>SUJETO OBLIGADO</w:t>
      </w:r>
      <w:r w:rsidR="00296EA1" w:rsidRPr="007110B9">
        <w:rPr>
          <w:rFonts w:ascii="Palatino Linotype" w:eastAsia="Calibri" w:hAnsi="Palatino Linotype" w:cs="Arial"/>
          <w:lang w:val="es-ES"/>
        </w:rPr>
        <w:t xml:space="preserve"> presentara</w:t>
      </w:r>
      <w:r w:rsidRPr="007110B9">
        <w:rPr>
          <w:rFonts w:ascii="Palatino Linotype" w:eastAsia="Calibri" w:hAnsi="Palatino Linotype" w:cs="Arial"/>
          <w:lang w:val="es-ES"/>
        </w:rPr>
        <w:t xml:space="preserve"> el Informe Justificado procedente.</w:t>
      </w:r>
    </w:p>
    <w:p w14:paraId="34212633" w14:textId="77777777" w:rsidR="006963C0" w:rsidRPr="007110B9" w:rsidRDefault="006963C0" w:rsidP="006963C0">
      <w:pPr>
        <w:pStyle w:val="Prrafodelista"/>
        <w:spacing w:line="360" w:lineRule="auto"/>
        <w:ind w:left="0"/>
        <w:jc w:val="both"/>
        <w:rPr>
          <w:rFonts w:ascii="Palatino Linotype" w:eastAsia="Palatino Linotype" w:hAnsi="Palatino Linotype" w:cs="Palatino Linotype"/>
        </w:rPr>
      </w:pPr>
    </w:p>
    <w:p w14:paraId="3E999A46" w14:textId="3D9F70E9" w:rsidR="00430DF4" w:rsidRPr="007110B9" w:rsidRDefault="00430DF4" w:rsidP="008438A4">
      <w:pPr>
        <w:pStyle w:val="Prrafodelista"/>
        <w:numPr>
          <w:ilvl w:val="0"/>
          <w:numId w:val="1"/>
        </w:numPr>
        <w:spacing w:line="360" w:lineRule="auto"/>
        <w:ind w:left="0" w:firstLine="0"/>
        <w:jc w:val="both"/>
        <w:rPr>
          <w:rFonts w:ascii="Palatino Linotype" w:eastAsia="Palatino Linotype" w:hAnsi="Palatino Linotype" w:cs="Palatino Linotype"/>
        </w:rPr>
      </w:pPr>
      <w:r w:rsidRPr="007110B9">
        <w:rPr>
          <w:rFonts w:ascii="Palatino Linotype" w:eastAsia="Palatino Linotype" w:hAnsi="Palatino Linotype" w:cs="Palatino Linotype"/>
        </w:rPr>
        <w:t xml:space="preserve">De lo anterior,  el </w:t>
      </w:r>
      <w:r w:rsidR="00127A79" w:rsidRPr="007110B9">
        <w:rPr>
          <w:rFonts w:ascii="Palatino Linotype" w:eastAsia="Palatino Linotype" w:hAnsi="Palatino Linotype" w:cs="Palatino Linotype"/>
          <w:b/>
        </w:rPr>
        <w:t xml:space="preserve">SUJETO OBLIGADO </w:t>
      </w:r>
      <w:r w:rsidR="00B00E6F" w:rsidRPr="007110B9">
        <w:rPr>
          <w:rFonts w:ascii="Palatino Linotype" w:eastAsia="Palatino Linotype" w:hAnsi="Palatino Linotype" w:cs="Palatino Linotype"/>
        </w:rPr>
        <w:t>r</w:t>
      </w:r>
      <w:r w:rsidR="00127A79" w:rsidRPr="007110B9">
        <w:rPr>
          <w:rFonts w:ascii="Palatino Linotype" w:eastAsia="Palatino Linotype" w:hAnsi="Palatino Linotype" w:cs="Palatino Linotype"/>
        </w:rPr>
        <w:t>ealizó las siguientes manifestaciones, adjuntando el siguiente archivo electrónico:</w:t>
      </w:r>
    </w:p>
    <w:p w14:paraId="7D49554B" w14:textId="77777777" w:rsidR="00127A79" w:rsidRPr="007110B9" w:rsidRDefault="00127A79" w:rsidP="00127A79">
      <w:pPr>
        <w:pStyle w:val="Prrafodelista"/>
        <w:rPr>
          <w:rFonts w:ascii="Palatino Linotype" w:eastAsia="Palatino Linotype" w:hAnsi="Palatino Linotype" w:cs="Palatino Linotype"/>
        </w:rPr>
      </w:pPr>
    </w:p>
    <w:p w14:paraId="56DD27B6" w14:textId="7BD0A2BF" w:rsidR="00127A79" w:rsidRPr="007110B9" w:rsidRDefault="00127A79" w:rsidP="00127A79">
      <w:pPr>
        <w:pStyle w:val="Prrafodelista"/>
        <w:numPr>
          <w:ilvl w:val="0"/>
          <w:numId w:val="31"/>
        </w:numPr>
        <w:spacing w:line="360" w:lineRule="auto"/>
        <w:jc w:val="both"/>
        <w:rPr>
          <w:rFonts w:ascii="Palatino Linotype" w:eastAsia="Palatino Linotype" w:hAnsi="Palatino Linotype" w:cs="Palatino Linotype"/>
        </w:rPr>
      </w:pPr>
      <w:r w:rsidRPr="007110B9">
        <w:rPr>
          <w:rFonts w:ascii="Palatino Linotype" w:eastAsia="Palatino Linotype" w:hAnsi="Palatino Linotype" w:cs="Palatino Linotype"/>
        </w:rPr>
        <w:t>informe</w:t>
      </w:r>
      <w:r w:rsidR="00B00E6F" w:rsidRPr="007110B9">
        <w:rPr>
          <w:rFonts w:ascii="Palatino Linotype" w:eastAsia="Palatino Linotype" w:hAnsi="Palatino Linotype" w:cs="Palatino Linotype"/>
        </w:rPr>
        <w:t xml:space="preserve"> justificado solicitud 55.pdf: </w:t>
      </w:r>
      <w:r w:rsidRPr="007110B9">
        <w:rPr>
          <w:rFonts w:ascii="Palatino Linotype" w:eastAsia="Palatino Linotype" w:hAnsi="Palatino Linotype" w:cs="Palatino Linotype"/>
        </w:rPr>
        <w:t>Contiene</w:t>
      </w:r>
      <w:r w:rsidR="00EC3743" w:rsidRPr="007110B9">
        <w:rPr>
          <w:rFonts w:ascii="Palatino Linotype" w:eastAsia="Palatino Linotype" w:hAnsi="Palatino Linotype" w:cs="Palatino Linotype"/>
        </w:rPr>
        <w:t xml:space="preserve"> Informe Justificado,</w:t>
      </w:r>
      <w:r w:rsidR="00B00E6F" w:rsidRPr="007110B9">
        <w:rPr>
          <w:rFonts w:ascii="Palatino Linotype" w:eastAsia="Palatino Linotype" w:hAnsi="Palatino Linotype" w:cs="Palatino Linotype"/>
        </w:rPr>
        <w:t xml:space="preserve"> suscrito por la Secretaría Jurídica y de Transparencia</w:t>
      </w:r>
      <w:r w:rsidRPr="007110B9">
        <w:rPr>
          <w:rFonts w:ascii="Palatino Linotype" w:eastAsia="Palatino Linotype" w:hAnsi="Palatino Linotype" w:cs="Palatino Linotype"/>
        </w:rPr>
        <w:t xml:space="preserve"> en el cual refier</w:t>
      </w:r>
      <w:r w:rsidR="00B00E6F" w:rsidRPr="007110B9">
        <w:rPr>
          <w:rFonts w:ascii="Palatino Linotype" w:eastAsia="Palatino Linotype" w:hAnsi="Palatino Linotype" w:cs="Palatino Linotype"/>
        </w:rPr>
        <w:t xml:space="preserve">e  “… EL RECURRENTE se adolece que no se remitió lo solicitado, dentro de los 5 días que marca la Ley de Transparencia, Acceso a la Información Pública del Estado de México y Municipios, sin embargo se le hace del conocimiento que derivado de que la información representa una búsqueda en las actas del comité, nos dimos a la tarea de realizar esta actividad, por lo cual se adjunta cuadro con lo solicitado respecto al Comité de Transparencia. (Inserta una tabla con los siguientes datos: AÑO, NOMBRE, CARGO EN EL COMITÉ Y </w:t>
      </w:r>
      <w:r w:rsidR="00B00E6F" w:rsidRPr="007110B9">
        <w:rPr>
          <w:rFonts w:ascii="Palatino Linotype" w:eastAsia="Palatino Linotype" w:hAnsi="Palatino Linotype" w:cs="Palatino Linotype"/>
        </w:rPr>
        <w:lastRenderedPageBreak/>
        <w:t>EN EL PARTIDO). Por lo que hace a estudios y formación se adjuntan las fichas curriculares, de acuerdo a la respuesta remitida por la Secretaría de F</w:t>
      </w:r>
      <w:r w:rsidR="00EC3743" w:rsidRPr="007110B9">
        <w:rPr>
          <w:rFonts w:ascii="Palatino Linotype" w:eastAsia="Palatino Linotype" w:hAnsi="Palatino Linotype" w:cs="Palatino Linotype"/>
        </w:rPr>
        <w:t>inanzas del Partido Revolucionario Institucional en el Estado de México, Por ultimo señala que se tenga por rendido el Informe Justificado y sobreseer el Recurso de Revisión.</w:t>
      </w:r>
    </w:p>
    <w:p w14:paraId="2E9F2E6D" w14:textId="77777777" w:rsidR="00F64FFB" w:rsidRPr="007110B9" w:rsidRDefault="00F64FFB" w:rsidP="00F64FFB">
      <w:pPr>
        <w:pStyle w:val="Prrafodelista"/>
        <w:spacing w:line="360" w:lineRule="auto"/>
        <w:jc w:val="both"/>
        <w:rPr>
          <w:rFonts w:ascii="Palatino Linotype" w:eastAsia="Palatino Linotype" w:hAnsi="Palatino Linotype" w:cs="Palatino Linotype"/>
        </w:rPr>
      </w:pPr>
    </w:p>
    <w:p w14:paraId="0E007C11" w14:textId="3F41DC35" w:rsidR="00EC3743" w:rsidRPr="007110B9" w:rsidRDefault="00EC3743" w:rsidP="00127A79">
      <w:pPr>
        <w:pStyle w:val="Prrafodelista"/>
        <w:numPr>
          <w:ilvl w:val="0"/>
          <w:numId w:val="31"/>
        </w:numPr>
        <w:spacing w:line="360" w:lineRule="auto"/>
        <w:jc w:val="both"/>
        <w:rPr>
          <w:rFonts w:ascii="Palatino Linotype" w:eastAsia="Palatino Linotype" w:hAnsi="Palatino Linotype" w:cs="Palatino Linotype"/>
        </w:rPr>
      </w:pPr>
      <w:r w:rsidRPr="007110B9">
        <w:rPr>
          <w:rFonts w:ascii="Palatino Linotype" w:eastAsia="Palatino Linotype" w:hAnsi="Palatino Linotype" w:cs="Palatino Linotype"/>
        </w:rPr>
        <w:t>Oficio suscrito por la Funcionario Partidista Habilitado de la Secretaría de Finanzas y Administración del CDE del PRI en el Estado de México</w:t>
      </w:r>
      <w:r w:rsidR="00172331" w:rsidRPr="007110B9">
        <w:rPr>
          <w:rFonts w:ascii="Palatino Linotype" w:eastAsia="Palatino Linotype" w:hAnsi="Palatino Linotype" w:cs="Palatino Linotype"/>
        </w:rPr>
        <w:t xml:space="preserve"> dirigido al a Titular de la Unidad de Transparencia del CDE del PRI en el Estado de México, mediante el cual le hace del conocimiento que en el caso de las C. María del Carmen Sánchez Martínez, Ana </w:t>
      </w:r>
      <w:proofErr w:type="spellStart"/>
      <w:r w:rsidR="00172331" w:rsidRPr="007110B9">
        <w:rPr>
          <w:rFonts w:ascii="Palatino Linotype" w:eastAsia="Palatino Linotype" w:hAnsi="Palatino Linotype" w:cs="Palatino Linotype"/>
        </w:rPr>
        <w:t>Yenci</w:t>
      </w:r>
      <w:proofErr w:type="spellEnd"/>
      <w:r w:rsidR="00172331" w:rsidRPr="007110B9">
        <w:rPr>
          <w:rFonts w:ascii="Palatino Linotype" w:eastAsia="Palatino Linotype" w:hAnsi="Palatino Linotype" w:cs="Palatino Linotype"/>
        </w:rPr>
        <w:t xml:space="preserve"> López Ahumada y el C. Eleazar Ruiz Alarcón, la Declaratoria de Inexistencia, toda vez, que no se cuenta con la información relacionada a la solicitud de información antes indicada, derivado de que estos ejercían el cargo de forma Honorifica (Se aplica al cargo o título que da honor, pero no está retribuido) y dichos cargos son realizados por militantes, colaboradores de este Instituto Político, dentro de sus obligaciones partidistas de acuerdo a los estatutos de este Instituto Político, estos no son cargos remunerados, por lo tanto la ficha curricular no es un requisito para desempeñar dicho cargo … se </w:t>
      </w:r>
      <w:r w:rsidR="00A80DA8" w:rsidRPr="007110B9">
        <w:rPr>
          <w:rFonts w:ascii="Palatino Linotype" w:eastAsia="Palatino Linotype" w:hAnsi="Palatino Linotype" w:cs="Palatino Linotype"/>
        </w:rPr>
        <w:t>procedió</w:t>
      </w:r>
      <w:r w:rsidR="00172331" w:rsidRPr="007110B9">
        <w:rPr>
          <w:rFonts w:ascii="Palatino Linotype" w:eastAsia="Palatino Linotype" w:hAnsi="Palatino Linotype" w:cs="Palatino Linotype"/>
        </w:rPr>
        <w:t xml:space="preserve"> a realizar una búsqueda exhaustiva y razonable en los archivos de esta Dirección </w:t>
      </w:r>
      <w:r w:rsidR="00A80DA8" w:rsidRPr="007110B9">
        <w:rPr>
          <w:rFonts w:ascii="Palatino Linotype" w:eastAsia="Palatino Linotype" w:hAnsi="Palatino Linotype" w:cs="Palatino Linotype"/>
        </w:rPr>
        <w:t>General</w:t>
      </w:r>
      <w:r w:rsidR="00172331" w:rsidRPr="007110B9">
        <w:rPr>
          <w:rFonts w:ascii="Palatino Linotype" w:eastAsia="Palatino Linotype" w:hAnsi="Palatino Linotype" w:cs="Palatino Linotype"/>
        </w:rPr>
        <w:t xml:space="preserve">, al </w:t>
      </w:r>
      <w:r w:rsidR="00A80DA8" w:rsidRPr="007110B9">
        <w:rPr>
          <w:rFonts w:ascii="Palatino Linotype" w:eastAsia="Palatino Linotype" w:hAnsi="Palatino Linotype" w:cs="Palatino Linotype"/>
        </w:rPr>
        <w:t xml:space="preserve">respecto se envían “FICHAS CURRICULARES” Anexo II… Una vez analizados los documentos con los que se dará respuesta consistente en "F“CHAS CURRICULARES” se advierte que, existe información susceptible de clasificar como </w:t>
      </w:r>
      <w:proofErr w:type="spellStart"/>
      <w:r w:rsidR="00A80DA8" w:rsidRPr="007110B9">
        <w:rPr>
          <w:rFonts w:ascii="Palatino Linotype" w:eastAsia="Palatino Linotype" w:hAnsi="Palatino Linotype" w:cs="Palatino Linotype"/>
        </w:rPr>
        <w:t>confiedncial</w:t>
      </w:r>
      <w:proofErr w:type="spellEnd"/>
      <w:r w:rsidR="00A80DA8" w:rsidRPr="007110B9">
        <w:rPr>
          <w:rFonts w:ascii="Palatino Linotype" w:eastAsia="Palatino Linotype" w:hAnsi="Palatino Linotype" w:cs="Palatino Linotype"/>
        </w:rPr>
        <w:t xml:space="preserve"> al tratarse de datos personales concernientes </w:t>
      </w:r>
      <w:r w:rsidR="00A80DA8" w:rsidRPr="007110B9">
        <w:rPr>
          <w:rFonts w:ascii="Palatino Linotype" w:eastAsia="Palatino Linotype" w:hAnsi="Palatino Linotype" w:cs="Palatino Linotype"/>
        </w:rPr>
        <w:lastRenderedPageBreak/>
        <w:t>a una persona identificada o identificable, tales como: DATOS DEL EMPLEADO (RFC, CORREO ELECTRÓNICO, EDAD, NACIONALIDAD, PROFESIÓN U OCUPACIÓN, ESTADO CIVIL, DOMICILIO, NÚMERO CELULAR</w:t>
      </w:r>
      <w:proofErr w:type="gramStart"/>
      <w:r w:rsidR="00A80DA8" w:rsidRPr="007110B9">
        <w:rPr>
          <w:rFonts w:ascii="Palatino Linotype" w:eastAsia="Palatino Linotype" w:hAnsi="Palatino Linotype" w:cs="Palatino Linotype"/>
        </w:rPr>
        <w:t>)MISMOS</w:t>
      </w:r>
      <w:proofErr w:type="gramEnd"/>
      <w:r w:rsidR="00A80DA8" w:rsidRPr="007110B9">
        <w:rPr>
          <w:rFonts w:ascii="Palatino Linotype" w:eastAsia="Palatino Linotype" w:hAnsi="Palatino Linotype" w:cs="Palatino Linotype"/>
        </w:rPr>
        <w:t xml:space="preserve"> QUE SE DESGLOSAN A CONTINUACIÓN).”</w:t>
      </w:r>
    </w:p>
    <w:p w14:paraId="5F6CA550" w14:textId="77777777" w:rsidR="00A80DA8" w:rsidRPr="007110B9" w:rsidRDefault="00A80DA8" w:rsidP="00A80DA8">
      <w:pPr>
        <w:pStyle w:val="Prrafodelista"/>
        <w:spacing w:line="360" w:lineRule="auto"/>
        <w:jc w:val="both"/>
        <w:rPr>
          <w:rFonts w:ascii="Palatino Linotype" w:eastAsia="Palatino Linotype" w:hAnsi="Palatino Linotype" w:cs="Palatino Linotype"/>
        </w:rPr>
      </w:pPr>
    </w:p>
    <w:p w14:paraId="1A94D803" w14:textId="0905D17A" w:rsidR="00A80DA8" w:rsidRPr="007110B9" w:rsidRDefault="00A80DA8" w:rsidP="00127A79">
      <w:pPr>
        <w:pStyle w:val="Prrafodelista"/>
        <w:numPr>
          <w:ilvl w:val="0"/>
          <w:numId w:val="31"/>
        </w:numPr>
        <w:spacing w:line="360" w:lineRule="auto"/>
        <w:jc w:val="both"/>
        <w:rPr>
          <w:rFonts w:ascii="Palatino Linotype" w:eastAsia="Palatino Linotype" w:hAnsi="Palatino Linotype" w:cs="Palatino Linotype"/>
        </w:rPr>
      </w:pPr>
      <w:r w:rsidRPr="007110B9">
        <w:rPr>
          <w:rFonts w:ascii="Palatino Linotype" w:eastAsia="Palatino Linotype" w:hAnsi="Palatino Linotype" w:cs="Palatino Linotype"/>
        </w:rPr>
        <w:t>Ficha Curricular de Marian Díaz Solano.</w:t>
      </w:r>
    </w:p>
    <w:p w14:paraId="7C4CEB59" w14:textId="3DC350F6" w:rsidR="00A80DA8" w:rsidRPr="007110B9" w:rsidRDefault="00A80DA8" w:rsidP="00127A79">
      <w:pPr>
        <w:pStyle w:val="Prrafodelista"/>
        <w:numPr>
          <w:ilvl w:val="0"/>
          <w:numId w:val="31"/>
        </w:numPr>
        <w:spacing w:line="360" w:lineRule="auto"/>
        <w:jc w:val="both"/>
        <w:rPr>
          <w:rFonts w:ascii="Palatino Linotype" w:eastAsia="Palatino Linotype" w:hAnsi="Palatino Linotype" w:cs="Palatino Linotype"/>
        </w:rPr>
      </w:pPr>
      <w:proofErr w:type="spellStart"/>
      <w:r w:rsidRPr="007110B9">
        <w:rPr>
          <w:rFonts w:ascii="Palatino Linotype" w:eastAsia="Palatino Linotype" w:hAnsi="Palatino Linotype" w:cs="Palatino Linotype"/>
        </w:rPr>
        <w:t>Curriculum</w:t>
      </w:r>
      <w:proofErr w:type="spellEnd"/>
      <w:r w:rsidRPr="007110B9">
        <w:rPr>
          <w:rFonts w:ascii="Palatino Linotype" w:eastAsia="Palatino Linotype" w:hAnsi="Palatino Linotype" w:cs="Palatino Linotype"/>
        </w:rPr>
        <w:t xml:space="preserve"> Vitae de C.P FAUSTINO Ávila Reyes.</w:t>
      </w:r>
    </w:p>
    <w:p w14:paraId="5CA9C182" w14:textId="0BD77CB9" w:rsidR="00A80DA8" w:rsidRPr="007110B9" w:rsidRDefault="00A80DA8" w:rsidP="00127A79">
      <w:pPr>
        <w:pStyle w:val="Prrafodelista"/>
        <w:numPr>
          <w:ilvl w:val="0"/>
          <w:numId w:val="31"/>
        </w:numPr>
        <w:spacing w:line="360" w:lineRule="auto"/>
        <w:jc w:val="both"/>
        <w:rPr>
          <w:rFonts w:ascii="Palatino Linotype" w:eastAsia="Palatino Linotype" w:hAnsi="Palatino Linotype" w:cs="Palatino Linotype"/>
        </w:rPr>
      </w:pPr>
      <w:proofErr w:type="spellStart"/>
      <w:r w:rsidRPr="007110B9">
        <w:rPr>
          <w:rFonts w:ascii="Palatino Linotype" w:eastAsia="Palatino Linotype" w:hAnsi="Palatino Linotype" w:cs="Palatino Linotype"/>
        </w:rPr>
        <w:t>Curriculum</w:t>
      </w:r>
      <w:proofErr w:type="spellEnd"/>
      <w:r w:rsidRPr="007110B9">
        <w:rPr>
          <w:rFonts w:ascii="Palatino Linotype" w:eastAsia="Palatino Linotype" w:hAnsi="Palatino Linotype" w:cs="Palatino Linotype"/>
        </w:rPr>
        <w:t xml:space="preserve"> de Alejandro Jesús </w:t>
      </w:r>
      <w:proofErr w:type="spellStart"/>
      <w:r w:rsidRPr="007110B9">
        <w:rPr>
          <w:rFonts w:ascii="Palatino Linotype" w:eastAsia="Palatino Linotype" w:hAnsi="Palatino Linotype" w:cs="Palatino Linotype"/>
        </w:rPr>
        <w:t>Jímez</w:t>
      </w:r>
      <w:proofErr w:type="spellEnd"/>
      <w:r w:rsidRPr="007110B9">
        <w:rPr>
          <w:rFonts w:ascii="Palatino Linotype" w:eastAsia="Palatino Linotype" w:hAnsi="Palatino Linotype" w:cs="Palatino Linotype"/>
        </w:rPr>
        <w:t xml:space="preserve"> Domínguez.</w:t>
      </w:r>
    </w:p>
    <w:p w14:paraId="660EE306" w14:textId="77777777" w:rsidR="00A80DA8" w:rsidRPr="007110B9" w:rsidRDefault="00A80DA8" w:rsidP="00A80DA8">
      <w:pPr>
        <w:pStyle w:val="Prrafodelista"/>
        <w:spacing w:line="360" w:lineRule="auto"/>
        <w:jc w:val="both"/>
        <w:rPr>
          <w:rFonts w:ascii="Palatino Linotype" w:eastAsia="Palatino Linotype" w:hAnsi="Palatino Linotype" w:cs="Palatino Linotype"/>
        </w:rPr>
      </w:pPr>
    </w:p>
    <w:p w14:paraId="64D8777B" w14:textId="1E81C994" w:rsidR="00A80DA8" w:rsidRPr="007110B9" w:rsidRDefault="00A80DA8" w:rsidP="00127A79">
      <w:pPr>
        <w:pStyle w:val="Prrafodelista"/>
        <w:numPr>
          <w:ilvl w:val="0"/>
          <w:numId w:val="31"/>
        </w:numPr>
        <w:spacing w:line="360" w:lineRule="auto"/>
        <w:jc w:val="both"/>
        <w:rPr>
          <w:rFonts w:ascii="Palatino Linotype" w:eastAsia="Palatino Linotype" w:hAnsi="Palatino Linotype" w:cs="Palatino Linotype"/>
        </w:rPr>
      </w:pPr>
      <w:r w:rsidRPr="007110B9">
        <w:rPr>
          <w:rFonts w:ascii="Palatino Linotype" w:eastAsia="Palatino Linotype" w:hAnsi="Palatino Linotype" w:cs="Palatino Linotype"/>
        </w:rPr>
        <w:t>Oficio suscrito por la Secretarí</w:t>
      </w:r>
      <w:r w:rsidR="005D6FDB" w:rsidRPr="007110B9">
        <w:rPr>
          <w:rFonts w:ascii="Palatino Linotype" w:eastAsia="Palatino Linotype" w:hAnsi="Palatino Linotype" w:cs="Palatino Linotype"/>
        </w:rPr>
        <w:t>a</w:t>
      </w:r>
      <w:r w:rsidRPr="007110B9">
        <w:rPr>
          <w:rFonts w:ascii="Palatino Linotype" w:eastAsia="Palatino Linotype" w:hAnsi="Palatino Linotype" w:cs="Palatino Linotype"/>
        </w:rPr>
        <w:t xml:space="preserve"> Jurídica y de Transparencia</w:t>
      </w:r>
      <w:r w:rsidR="005D6FDB" w:rsidRPr="007110B9">
        <w:rPr>
          <w:rFonts w:ascii="Palatino Linotype" w:eastAsia="Palatino Linotype" w:hAnsi="Palatino Linotype" w:cs="Palatino Linotype"/>
        </w:rPr>
        <w:t xml:space="preserve"> dirigido al Enlace de Transparencia de la Secretaría de Finanzas y Administración del Comité Directivo Estatal del P.R.I. en el Estado de México, mediante el cual le refiere “</w:t>
      </w:r>
      <w:proofErr w:type="gramStart"/>
      <w:r w:rsidR="005D6FDB" w:rsidRPr="007110B9">
        <w:rPr>
          <w:rFonts w:ascii="Palatino Linotype" w:eastAsia="Palatino Linotype" w:hAnsi="Palatino Linotype" w:cs="Palatino Linotype"/>
        </w:rPr>
        <w:t>..</w:t>
      </w:r>
      <w:proofErr w:type="gramEnd"/>
      <w:r w:rsidR="005D6FDB" w:rsidRPr="007110B9">
        <w:rPr>
          <w:rFonts w:ascii="Palatino Linotype" w:eastAsia="Palatino Linotype" w:hAnsi="Palatino Linotype" w:cs="Palatino Linotype"/>
        </w:rPr>
        <w:t xml:space="preserve"> hago oportuna la ocasión para hacerle de su conocimiento que se recibió por medio del Sistema de Acceso a la Información Mexiquense (SAIMEX) el recurso de Revisión </w:t>
      </w:r>
      <w:proofErr w:type="spellStart"/>
      <w:r w:rsidR="005D6FDB" w:rsidRPr="007110B9">
        <w:rPr>
          <w:rFonts w:ascii="Palatino Linotype" w:eastAsia="Palatino Linotype" w:hAnsi="Palatino Linotype" w:cs="Palatino Linotype"/>
        </w:rPr>
        <w:t>numero</w:t>
      </w:r>
      <w:proofErr w:type="spellEnd"/>
      <w:r w:rsidR="005D6FDB" w:rsidRPr="007110B9">
        <w:rPr>
          <w:rFonts w:ascii="Palatino Linotype" w:eastAsia="Palatino Linotype" w:hAnsi="Palatino Linotype" w:cs="Palatino Linotype"/>
        </w:rPr>
        <w:t xml:space="preserve"> 02963/INFOEM/IP/RR/2024, por lo cual, se solicita la información curricular de las siguientes personas.</w:t>
      </w:r>
    </w:p>
    <w:p w14:paraId="6478BBE5" w14:textId="77777777" w:rsidR="005D6FDB" w:rsidRPr="007110B9" w:rsidRDefault="005D6FDB" w:rsidP="005D6FDB">
      <w:pPr>
        <w:pStyle w:val="Prrafodelista"/>
        <w:rPr>
          <w:rFonts w:ascii="Palatino Linotype" w:eastAsia="Palatino Linotype" w:hAnsi="Palatino Linotype" w:cs="Palatino Linotype"/>
        </w:rPr>
      </w:pPr>
    </w:p>
    <w:tbl>
      <w:tblPr>
        <w:tblStyle w:val="Tablaconcuadrcula"/>
        <w:tblW w:w="0" w:type="auto"/>
        <w:tblInd w:w="1696" w:type="dxa"/>
        <w:tblLook w:val="04A0" w:firstRow="1" w:lastRow="0" w:firstColumn="1" w:lastColumn="0" w:noHBand="0" w:noVBand="1"/>
      </w:tblPr>
      <w:tblGrid>
        <w:gridCol w:w="4820"/>
      </w:tblGrid>
      <w:tr w:rsidR="005D6FDB" w:rsidRPr="007110B9" w14:paraId="6B51A6CD" w14:textId="77777777" w:rsidTr="005D6FDB">
        <w:tc>
          <w:tcPr>
            <w:tcW w:w="4820" w:type="dxa"/>
            <w:shd w:val="clear" w:color="auto" w:fill="BFBFBF" w:themeFill="background1" w:themeFillShade="BF"/>
          </w:tcPr>
          <w:p w14:paraId="08EC464D" w14:textId="4B1C5FA4" w:rsidR="005D6FDB" w:rsidRPr="007110B9" w:rsidRDefault="005D6FDB" w:rsidP="005D6FDB">
            <w:pPr>
              <w:pStyle w:val="Prrafodelista"/>
              <w:ind w:left="0" w:right="220"/>
              <w:rPr>
                <w:rFonts w:ascii="Palatino Linotype" w:eastAsia="Palatino Linotype" w:hAnsi="Palatino Linotype" w:cs="Palatino Linotype"/>
              </w:rPr>
            </w:pPr>
            <w:r w:rsidRPr="007110B9">
              <w:rPr>
                <w:rFonts w:ascii="Palatino Linotype" w:eastAsia="Palatino Linotype" w:hAnsi="Palatino Linotype" w:cs="Palatino Linotype"/>
              </w:rPr>
              <w:t>NOMBRE</w:t>
            </w:r>
          </w:p>
        </w:tc>
      </w:tr>
      <w:tr w:rsidR="005D6FDB" w:rsidRPr="007110B9" w14:paraId="59476BF2" w14:textId="77777777" w:rsidTr="005D6FDB">
        <w:tc>
          <w:tcPr>
            <w:tcW w:w="4820" w:type="dxa"/>
          </w:tcPr>
          <w:p w14:paraId="3678F478" w14:textId="2976877E" w:rsidR="005D6FDB" w:rsidRPr="007110B9" w:rsidRDefault="005D6FDB" w:rsidP="005D6FDB">
            <w:pPr>
              <w:pStyle w:val="Prrafodelista"/>
              <w:ind w:left="0"/>
              <w:rPr>
                <w:rFonts w:ascii="Palatino Linotype" w:eastAsia="Palatino Linotype" w:hAnsi="Palatino Linotype" w:cs="Palatino Linotype"/>
              </w:rPr>
            </w:pPr>
            <w:r w:rsidRPr="007110B9">
              <w:rPr>
                <w:rFonts w:ascii="Palatino Linotype" w:eastAsia="Palatino Linotype" w:hAnsi="Palatino Linotype" w:cs="Palatino Linotype"/>
              </w:rPr>
              <w:t>Marian Díaz Solano</w:t>
            </w:r>
          </w:p>
        </w:tc>
      </w:tr>
      <w:tr w:rsidR="005D6FDB" w:rsidRPr="007110B9" w14:paraId="6EE863B4" w14:textId="77777777" w:rsidTr="005D6FDB">
        <w:tc>
          <w:tcPr>
            <w:tcW w:w="4820" w:type="dxa"/>
          </w:tcPr>
          <w:p w14:paraId="24050047" w14:textId="2BD4344E" w:rsidR="005D6FDB" w:rsidRPr="007110B9" w:rsidRDefault="005D6FDB" w:rsidP="005D6FDB">
            <w:pPr>
              <w:pStyle w:val="Prrafodelista"/>
              <w:ind w:left="0"/>
              <w:rPr>
                <w:rFonts w:ascii="Palatino Linotype" w:eastAsia="Palatino Linotype" w:hAnsi="Palatino Linotype" w:cs="Palatino Linotype"/>
              </w:rPr>
            </w:pPr>
            <w:r w:rsidRPr="007110B9">
              <w:rPr>
                <w:rFonts w:ascii="Palatino Linotype" w:eastAsia="Palatino Linotype" w:hAnsi="Palatino Linotype" w:cs="Palatino Linotype"/>
              </w:rPr>
              <w:t>Faustino Ávila Reyes</w:t>
            </w:r>
          </w:p>
        </w:tc>
      </w:tr>
      <w:tr w:rsidR="005D6FDB" w:rsidRPr="007110B9" w14:paraId="69D2ACE6" w14:textId="77777777" w:rsidTr="005D6FDB">
        <w:tc>
          <w:tcPr>
            <w:tcW w:w="4820" w:type="dxa"/>
          </w:tcPr>
          <w:p w14:paraId="6445EE45" w14:textId="32AA1373" w:rsidR="005D6FDB" w:rsidRPr="007110B9" w:rsidRDefault="005D6FDB" w:rsidP="005D6FDB">
            <w:pPr>
              <w:pStyle w:val="Prrafodelista"/>
              <w:ind w:left="0"/>
              <w:rPr>
                <w:rFonts w:ascii="Palatino Linotype" w:eastAsia="Palatino Linotype" w:hAnsi="Palatino Linotype" w:cs="Palatino Linotype"/>
              </w:rPr>
            </w:pPr>
            <w:r w:rsidRPr="007110B9">
              <w:rPr>
                <w:rFonts w:ascii="Palatino Linotype" w:eastAsia="Palatino Linotype" w:hAnsi="Palatino Linotype" w:cs="Palatino Linotype"/>
              </w:rPr>
              <w:t>María del Carmen Sánchez Martínez</w:t>
            </w:r>
          </w:p>
        </w:tc>
      </w:tr>
      <w:tr w:rsidR="005D6FDB" w:rsidRPr="007110B9" w14:paraId="768BF848" w14:textId="77777777" w:rsidTr="005D6FDB">
        <w:tc>
          <w:tcPr>
            <w:tcW w:w="4820" w:type="dxa"/>
          </w:tcPr>
          <w:p w14:paraId="523FD99B" w14:textId="1C8635BC" w:rsidR="005D6FDB" w:rsidRPr="007110B9" w:rsidRDefault="005D6FDB" w:rsidP="005D6FDB">
            <w:pPr>
              <w:pStyle w:val="Prrafodelista"/>
              <w:ind w:left="0"/>
              <w:rPr>
                <w:rFonts w:ascii="Palatino Linotype" w:eastAsia="Palatino Linotype" w:hAnsi="Palatino Linotype" w:cs="Palatino Linotype"/>
              </w:rPr>
            </w:pPr>
            <w:r w:rsidRPr="007110B9">
              <w:rPr>
                <w:rFonts w:ascii="Palatino Linotype" w:eastAsia="Palatino Linotype" w:hAnsi="Palatino Linotype" w:cs="Palatino Linotype"/>
              </w:rPr>
              <w:t xml:space="preserve">Ana </w:t>
            </w:r>
            <w:proofErr w:type="spellStart"/>
            <w:r w:rsidRPr="007110B9">
              <w:rPr>
                <w:rFonts w:ascii="Palatino Linotype" w:eastAsia="Palatino Linotype" w:hAnsi="Palatino Linotype" w:cs="Palatino Linotype"/>
              </w:rPr>
              <w:t>Yenci</w:t>
            </w:r>
            <w:proofErr w:type="spellEnd"/>
            <w:r w:rsidRPr="007110B9">
              <w:rPr>
                <w:rFonts w:ascii="Palatino Linotype" w:eastAsia="Palatino Linotype" w:hAnsi="Palatino Linotype" w:cs="Palatino Linotype"/>
              </w:rPr>
              <w:t xml:space="preserve"> López Ahumada</w:t>
            </w:r>
          </w:p>
        </w:tc>
      </w:tr>
      <w:tr w:rsidR="005D6FDB" w:rsidRPr="007110B9" w14:paraId="69B9379F" w14:textId="77777777" w:rsidTr="005D6FDB">
        <w:tc>
          <w:tcPr>
            <w:tcW w:w="4820" w:type="dxa"/>
          </w:tcPr>
          <w:p w14:paraId="72C0CE5A" w14:textId="7D8D6082" w:rsidR="005D6FDB" w:rsidRPr="007110B9" w:rsidRDefault="005D6FDB" w:rsidP="005D6FDB">
            <w:pPr>
              <w:pStyle w:val="Prrafodelista"/>
              <w:ind w:left="0"/>
              <w:rPr>
                <w:rFonts w:ascii="Palatino Linotype" w:eastAsia="Palatino Linotype" w:hAnsi="Palatino Linotype" w:cs="Palatino Linotype"/>
              </w:rPr>
            </w:pPr>
            <w:r w:rsidRPr="007110B9">
              <w:rPr>
                <w:rFonts w:ascii="Palatino Linotype" w:eastAsia="Palatino Linotype" w:hAnsi="Palatino Linotype" w:cs="Palatino Linotype"/>
              </w:rPr>
              <w:t>Alejandro Jesús Jiménez Domínguez</w:t>
            </w:r>
          </w:p>
        </w:tc>
      </w:tr>
      <w:tr w:rsidR="005D6FDB" w:rsidRPr="007110B9" w14:paraId="3608C121" w14:textId="77777777" w:rsidTr="005D6FDB">
        <w:tc>
          <w:tcPr>
            <w:tcW w:w="4820" w:type="dxa"/>
          </w:tcPr>
          <w:p w14:paraId="0197C261" w14:textId="6534811B" w:rsidR="005D6FDB" w:rsidRPr="007110B9" w:rsidRDefault="005D6FDB" w:rsidP="005D6FDB">
            <w:pPr>
              <w:pStyle w:val="Prrafodelista"/>
              <w:ind w:left="0"/>
              <w:rPr>
                <w:rFonts w:ascii="Palatino Linotype" w:eastAsia="Palatino Linotype" w:hAnsi="Palatino Linotype" w:cs="Palatino Linotype"/>
              </w:rPr>
            </w:pPr>
            <w:r w:rsidRPr="007110B9">
              <w:rPr>
                <w:rFonts w:ascii="Palatino Linotype" w:eastAsia="Palatino Linotype" w:hAnsi="Palatino Linotype" w:cs="Palatino Linotype"/>
              </w:rPr>
              <w:t>Lic. Eleazar Ruiz Alarcón.</w:t>
            </w:r>
          </w:p>
        </w:tc>
      </w:tr>
    </w:tbl>
    <w:p w14:paraId="2D1371FE" w14:textId="77777777" w:rsidR="005D6FDB" w:rsidRPr="007110B9" w:rsidRDefault="005D6FDB" w:rsidP="005D6FDB">
      <w:pPr>
        <w:pStyle w:val="Prrafodelista"/>
        <w:rPr>
          <w:rFonts w:ascii="Palatino Linotype" w:eastAsia="Palatino Linotype" w:hAnsi="Palatino Linotype" w:cs="Palatino Linotype"/>
        </w:rPr>
      </w:pPr>
    </w:p>
    <w:p w14:paraId="741F0110" w14:textId="77777777" w:rsidR="005D6FDB" w:rsidRPr="007110B9" w:rsidRDefault="005D6FDB" w:rsidP="005D6FDB">
      <w:pPr>
        <w:spacing w:line="360" w:lineRule="auto"/>
        <w:jc w:val="both"/>
        <w:rPr>
          <w:rFonts w:ascii="Palatino Linotype" w:eastAsia="Palatino Linotype" w:hAnsi="Palatino Linotype" w:cs="Palatino Linotype"/>
        </w:rPr>
      </w:pPr>
    </w:p>
    <w:p w14:paraId="2E6D1DB2" w14:textId="28A04873" w:rsidR="009320FF" w:rsidRPr="007110B9" w:rsidRDefault="005D6FDB" w:rsidP="005D6FDB">
      <w:pPr>
        <w:pStyle w:val="Sinespaciado"/>
        <w:numPr>
          <w:ilvl w:val="0"/>
          <w:numId w:val="33"/>
        </w:numPr>
        <w:jc w:val="both"/>
        <w:rPr>
          <w:rFonts w:ascii="Palatino Linotype" w:eastAsia="Palatino Linotype" w:hAnsi="Palatino Linotype"/>
        </w:rPr>
      </w:pPr>
      <w:r w:rsidRPr="007110B9">
        <w:rPr>
          <w:rFonts w:ascii="Palatino Linotype" w:eastAsia="Palatino Linotype" w:hAnsi="Palatino Linotype"/>
        </w:rPr>
        <w:lastRenderedPageBreak/>
        <w:t>ACUERDO DE RESERVA: CT-CI/PRIEDOMEX/0011-2024, mediante el cual se realizó el estudio de la solicitud de clasificación de información confidencial, respecto de los datos personales</w:t>
      </w:r>
      <w:r w:rsidR="00253D12" w:rsidRPr="007110B9">
        <w:rPr>
          <w:rFonts w:ascii="Palatino Linotype" w:eastAsia="Palatino Linotype" w:hAnsi="Palatino Linotype"/>
        </w:rPr>
        <w:t>.</w:t>
      </w:r>
    </w:p>
    <w:p w14:paraId="4ACA3802" w14:textId="77777777" w:rsidR="00253D12" w:rsidRPr="007110B9" w:rsidRDefault="00253D12" w:rsidP="00253D12">
      <w:pPr>
        <w:pStyle w:val="Sinespaciado"/>
        <w:ind w:left="1425"/>
        <w:jc w:val="both"/>
        <w:rPr>
          <w:rFonts w:ascii="Palatino Linotype" w:eastAsia="Palatino Linotype" w:hAnsi="Palatino Linotype"/>
        </w:rPr>
      </w:pPr>
    </w:p>
    <w:p w14:paraId="280819BA" w14:textId="3EC5F163" w:rsidR="00253D12" w:rsidRPr="007110B9" w:rsidRDefault="00253D12" w:rsidP="005D6FDB">
      <w:pPr>
        <w:pStyle w:val="Sinespaciado"/>
        <w:numPr>
          <w:ilvl w:val="0"/>
          <w:numId w:val="33"/>
        </w:numPr>
        <w:jc w:val="both"/>
        <w:rPr>
          <w:rFonts w:ascii="Palatino Linotype" w:eastAsia="Palatino Linotype" w:hAnsi="Palatino Linotype"/>
        </w:rPr>
      </w:pPr>
      <w:r w:rsidRPr="007110B9">
        <w:rPr>
          <w:rFonts w:ascii="Palatino Linotype" w:eastAsia="Palatino Linotype" w:hAnsi="Palatino Linotype"/>
        </w:rPr>
        <w:t>FORMATO CV de Irma Leticia Basurto Cisneros.</w:t>
      </w:r>
    </w:p>
    <w:p w14:paraId="2F99E79D" w14:textId="77777777" w:rsidR="00253D12" w:rsidRPr="007110B9" w:rsidRDefault="00253D12" w:rsidP="00253D12">
      <w:pPr>
        <w:pStyle w:val="Prrafodelista"/>
        <w:rPr>
          <w:rFonts w:ascii="Palatino Linotype" w:eastAsia="Palatino Linotype" w:hAnsi="Palatino Linotype"/>
        </w:rPr>
      </w:pPr>
    </w:p>
    <w:p w14:paraId="4AD384C9" w14:textId="41E2ABE9" w:rsidR="00253D12" w:rsidRPr="007110B9" w:rsidRDefault="00253D12" w:rsidP="005D6FDB">
      <w:pPr>
        <w:pStyle w:val="Sinespaciado"/>
        <w:numPr>
          <w:ilvl w:val="0"/>
          <w:numId w:val="33"/>
        </w:numPr>
        <w:jc w:val="both"/>
        <w:rPr>
          <w:rFonts w:ascii="Palatino Linotype" w:eastAsia="Palatino Linotype" w:hAnsi="Palatino Linotype"/>
        </w:rPr>
      </w:pPr>
      <w:r w:rsidRPr="007110B9">
        <w:rPr>
          <w:rFonts w:ascii="Palatino Linotype" w:eastAsia="Palatino Linotype" w:hAnsi="Palatino Linotype"/>
        </w:rPr>
        <w:t xml:space="preserve">Formato CV de Norma </w:t>
      </w:r>
      <w:proofErr w:type="spellStart"/>
      <w:r w:rsidRPr="007110B9">
        <w:rPr>
          <w:rFonts w:ascii="Palatino Linotype" w:eastAsia="Palatino Linotype" w:hAnsi="Palatino Linotype"/>
        </w:rPr>
        <w:t>Aransasu</w:t>
      </w:r>
      <w:proofErr w:type="spellEnd"/>
      <w:r w:rsidRPr="007110B9">
        <w:rPr>
          <w:rFonts w:ascii="Palatino Linotype" w:eastAsia="Palatino Linotype" w:hAnsi="Palatino Linotype"/>
        </w:rPr>
        <w:t xml:space="preserve"> Pedraza Valdés.</w:t>
      </w:r>
    </w:p>
    <w:p w14:paraId="3B7555F6" w14:textId="77777777" w:rsidR="00253D12" w:rsidRPr="007110B9" w:rsidRDefault="00253D12" w:rsidP="00253D12">
      <w:pPr>
        <w:pStyle w:val="Prrafodelista"/>
        <w:rPr>
          <w:rFonts w:ascii="Palatino Linotype" w:eastAsia="Palatino Linotype" w:hAnsi="Palatino Linotype"/>
        </w:rPr>
      </w:pPr>
    </w:p>
    <w:p w14:paraId="2FE9E7FB" w14:textId="4E2D9CB5" w:rsidR="00253D12" w:rsidRPr="007110B9" w:rsidRDefault="00253D12" w:rsidP="005D6FDB">
      <w:pPr>
        <w:pStyle w:val="Sinespaciado"/>
        <w:numPr>
          <w:ilvl w:val="0"/>
          <w:numId w:val="33"/>
        </w:numPr>
        <w:jc w:val="both"/>
        <w:rPr>
          <w:rFonts w:ascii="Palatino Linotype" w:eastAsia="Palatino Linotype" w:hAnsi="Palatino Linotype"/>
        </w:rPr>
      </w:pPr>
      <w:r w:rsidRPr="007110B9">
        <w:rPr>
          <w:rFonts w:ascii="Palatino Linotype" w:eastAsia="Palatino Linotype" w:hAnsi="Palatino Linotype"/>
        </w:rPr>
        <w:t>Formato CV. de Eleazar Alarcón Ruiz.</w:t>
      </w:r>
    </w:p>
    <w:p w14:paraId="3D38B1D9" w14:textId="4DF74C88" w:rsidR="009320FF" w:rsidRPr="007110B9" w:rsidRDefault="009320FF" w:rsidP="009320FF">
      <w:pPr>
        <w:pStyle w:val="Sinespaciado"/>
        <w:ind w:left="705"/>
        <w:jc w:val="both"/>
        <w:rPr>
          <w:rFonts w:ascii="Palatino Linotype" w:eastAsia="Palatino Linotype" w:hAnsi="Palatino Linotype"/>
        </w:rPr>
      </w:pPr>
    </w:p>
    <w:p w14:paraId="4076B8AD" w14:textId="5B1F5163" w:rsidR="00A37919" w:rsidRPr="007110B9" w:rsidRDefault="00A37919" w:rsidP="00A80DA8">
      <w:pPr>
        <w:pStyle w:val="Sinespaciado"/>
        <w:jc w:val="both"/>
        <w:rPr>
          <w:rFonts w:ascii="Palatino Linotype" w:eastAsia="Palatino Linotype" w:hAnsi="Palatino Linotype"/>
          <w:i/>
          <w:color w:val="FF0000"/>
        </w:rPr>
      </w:pPr>
    </w:p>
    <w:p w14:paraId="42A46F26" w14:textId="77777777" w:rsidR="00A37919" w:rsidRPr="007110B9" w:rsidRDefault="00A37919" w:rsidP="00A37919">
      <w:pPr>
        <w:pStyle w:val="Sinespaciado"/>
        <w:jc w:val="both"/>
        <w:rPr>
          <w:rFonts w:ascii="Palatino Linotype" w:eastAsia="Palatino Linotype" w:hAnsi="Palatino Linotype"/>
          <w:i/>
        </w:rPr>
      </w:pPr>
    </w:p>
    <w:p w14:paraId="3953EABB" w14:textId="6DC30FC5" w:rsidR="00A8074F" w:rsidRPr="007110B9" w:rsidRDefault="00F65FCD" w:rsidP="00F65FCD">
      <w:pPr>
        <w:pStyle w:val="Prrafodelista"/>
        <w:numPr>
          <w:ilvl w:val="0"/>
          <w:numId w:val="1"/>
        </w:numPr>
        <w:spacing w:line="360" w:lineRule="auto"/>
        <w:jc w:val="both"/>
        <w:rPr>
          <w:rFonts w:ascii="Palatino Linotype" w:hAnsi="Palatino Linotype"/>
        </w:rPr>
      </w:pPr>
      <w:r w:rsidRPr="007110B9">
        <w:rPr>
          <w:rFonts w:ascii="Palatino Linotype" w:eastAsia="Calibri" w:hAnsi="Palatino Linotype" w:cs="Arial"/>
          <w:lang w:val="es-ES"/>
        </w:rPr>
        <w:t xml:space="preserve">En fecha </w:t>
      </w:r>
      <w:r w:rsidR="006E2AAD" w:rsidRPr="007110B9">
        <w:rPr>
          <w:rFonts w:ascii="Palatino Linotype" w:eastAsia="Calibri" w:hAnsi="Palatino Linotype" w:cs="Arial"/>
          <w:lang w:val="es-ES"/>
        </w:rPr>
        <w:t>veintiséis de septiembre</w:t>
      </w:r>
      <w:r w:rsidR="007B58BC" w:rsidRPr="007110B9">
        <w:rPr>
          <w:rFonts w:ascii="Palatino Linotype" w:eastAsia="Calibri" w:hAnsi="Palatino Linotype" w:cs="Arial"/>
          <w:lang w:val="es-ES"/>
        </w:rPr>
        <w:t xml:space="preserve"> de dos mil veinticuatro</w:t>
      </w:r>
      <w:r w:rsidRPr="007110B9">
        <w:rPr>
          <w:rFonts w:ascii="Palatino Linotype" w:eastAsia="Calibri" w:hAnsi="Palatino Linotype" w:cs="Arial"/>
          <w:lang w:val="es-ES"/>
        </w:rPr>
        <w:t>, se amplió el término para resolver; al respecto es menester realizar las siguientes precisiones</w:t>
      </w:r>
    </w:p>
    <w:p w14:paraId="65BC2937" w14:textId="77777777" w:rsidR="007B58BC" w:rsidRPr="007110B9" w:rsidRDefault="007B58BC" w:rsidP="007B58BC">
      <w:pPr>
        <w:pStyle w:val="Prrafodelista"/>
        <w:spacing w:line="360" w:lineRule="auto"/>
        <w:ind w:left="360"/>
        <w:jc w:val="both"/>
        <w:rPr>
          <w:rFonts w:ascii="Palatino Linotype" w:hAnsi="Palatino Linotype"/>
        </w:rPr>
      </w:pPr>
    </w:p>
    <w:p w14:paraId="6360D170" w14:textId="440BE4E8" w:rsidR="00A8074F" w:rsidRPr="007110B9"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7110B9">
        <w:rPr>
          <w:rFonts w:ascii="Palatino Linotype" w:eastAsia="Calibri" w:hAnsi="Palatino Linotype" w:cs="Arial"/>
          <w:lang w:val="es-ES"/>
        </w:rPr>
        <w:t>Este</w:t>
      </w:r>
      <w:r w:rsidRPr="007110B9">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75967B5" w14:textId="77777777" w:rsidR="00A8074F" w:rsidRPr="007110B9" w:rsidRDefault="00A8074F" w:rsidP="00942616">
      <w:pPr>
        <w:pStyle w:val="Prrafodelista"/>
        <w:spacing w:line="360" w:lineRule="auto"/>
        <w:ind w:left="0"/>
        <w:jc w:val="both"/>
        <w:rPr>
          <w:rFonts w:ascii="Palatino Linotype" w:hAnsi="Palatino Linotype"/>
        </w:rPr>
      </w:pPr>
    </w:p>
    <w:p w14:paraId="421C7B37"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7110B9" w:rsidRDefault="00942616" w:rsidP="00942616">
      <w:pPr>
        <w:pStyle w:val="Prrafodelista"/>
        <w:spacing w:line="360" w:lineRule="auto"/>
        <w:rPr>
          <w:rFonts w:ascii="Palatino Linotype" w:hAnsi="Palatino Linotype"/>
        </w:rPr>
      </w:pPr>
    </w:p>
    <w:p w14:paraId="47A7953F"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7110B9" w:rsidRDefault="00942616" w:rsidP="00942616">
      <w:pPr>
        <w:pStyle w:val="Prrafodelista"/>
        <w:spacing w:line="360" w:lineRule="auto"/>
        <w:rPr>
          <w:rFonts w:ascii="Palatino Linotype" w:hAnsi="Palatino Linotype"/>
        </w:rPr>
      </w:pPr>
    </w:p>
    <w:p w14:paraId="6648C1F5"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7110B9" w:rsidRDefault="00942616" w:rsidP="00942616">
      <w:pPr>
        <w:pStyle w:val="Prrafodelista"/>
        <w:spacing w:line="360" w:lineRule="auto"/>
        <w:rPr>
          <w:rFonts w:ascii="Palatino Linotype" w:hAnsi="Palatino Linotype"/>
        </w:rPr>
      </w:pPr>
    </w:p>
    <w:p w14:paraId="6038D175" w14:textId="6754C0F7" w:rsidR="00942616" w:rsidRPr="007110B9" w:rsidRDefault="00942616" w:rsidP="00E33003">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7110B9" w:rsidRDefault="00942616" w:rsidP="00942616">
      <w:pPr>
        <w:spacing w:line="360" w:lineRule="auto"/>
        <w:jc w:val="both"/>
        <w:rPr>
          <w:rFonts w:ascii="Palatino Linotype" w:hAnsi="Palatino Linotype"/>
        </w:rPr>
      </w:pPr>
    </w:p>
    <w:p w14:paraId="65707673" w14:textId="77777777" w:rsidR="00942616" w:rsidRPr="007110B9" w:rsidRDefault="00942616" w:rsidP="00942616">
      <w:pPr>
        <w:pStyle w:val="Prrafodelista"/>
        <w:numPr>
          <w:ilvl w:val="0"/>
          <w:numId w:val="3"/>
        </w:numPr>
        <w:spacing w:line="360" w:lineRule="auto"/>
        <w:jc w:val="both"/>
        <w:rPr>
          <w:rFonts w:ascii="Palatino Linotype" w:hAnsi="Palatino Linotype"/>
        </w:rPr>
      </w:pPr>
      <w:r w:rsidRPr="007110B9">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7110B9" w:rsidRDefault="00942616" w:rsidP="00942616">
      <w:pPr>
        <w:pStyle w:val="Prrafodelista"/>
        <w:numPr>
          <w:ilvl w:val="0"/>
          <w:numId w:val="3"/>
        </w:numPr>
        <w:spacing w:line="360" w:lineRule="auto"/>
        <w:jc w:val="both"/>
        <w:rPr>
          <w:rFonts w:ascii="Palatino Linotype" w:hAnsi="Palatino Linotype"/>
        </w:rPr>
      </w:pPr>
      <w:r w:rsidRPr="007110B9">
        <w:rPr>
          <w:rFonts w:ascii="Palatino Linotype" w:hAnsi="Palatino Linotype"/>
        </w:rPr>
        <w:t>Actividad Procesal del interesado. Acciones u omisiones del interesado.</w:t>
      </w:r>
    </w:p>
    <w:p w14:paraId="256F257B" w14:textId="77777777" w:rsidR="00942616" w:rsidRPr="007110B9" w:rsidRDefault="00942616" w:rsidP="00942616">
      <w:pPr>
        <w:pStyle w:val="Prrafodelista"/>
        <w:numPr>
          <w:ilvl w:val="0"/>
          <w:numId w:val="3"/>
        </w:numPr>
        <w:spacing w:line="360" w:lineRule="auto"/>
        <w:jc w:val="both"/>
        <w:rPr>
          <w:rFonts w:ascii="Palatino Linotype" w:hAnsi="Palatino Linotype"/>
        </w:rPr>
      </w:pPr>
      <w:r w:rsidRPr="007110B9">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7110B9" w:rsidRDefault="00942616" w:rsidP="00942616">
      <w:pPr>
        <w:spacing w:line="360" w:lineRule="auto"/>
        <w:ind w:left="851" w:hanging="284"/>
        <w:jc w:val="both"/>
        <w:rPr>
          <w:rFonts w:ascii="Palatino Linotype" w:hAnsi="Palatino Linotype"/>
        </w:rPr>
      </w:pPr>
      <w:r w:rsidRPr="007110B9">
        <w:rPr>
          <w:rFonts w:ascii="Palatino Linotype" w:hAnsi="Palatino Linotype"/>
        </w:rPr>
        <w:t>d) La afectación generada en la situación jurídica de la persona involucrada en el proceso: Violación a sus derechos humanos.</w:t>
      </w:r>
    </w:p>
    <w:p w14:paraId="274A60C9" w14:textId="77777777" w:rsidR="00942616" w:rsidRPr="007110B9" w:rsidRDefault="00942616" w:rsidP="00942616">
      <w:pPr>
        <w:spacing w:line="360" w:lineRule="auto"/>
        <w:ind w:left="851" w:hanging="284"/>
        <w:jc w:val="both"/>
        <w:rPr>
          <w:rFonts w:ascii="Palatino Linotype" w:hAnsi="Palatino Linotype"/>
        </w:rPr>
      </w:pPr>
    </w:p>
    <w:p w14:paraId="6B6FC5AD"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7110B9" w:rsidRDefault="00942616" w:rsidP="00942616">
      <w:pPr>
        <w:pStyle w:val="Prrafodelista"/>
        <w:spacing w:line="360" w:lineRule="auto"/>
        <w:ind w:left="0"/>
        <w:jc w:val="both"/>
        <w:rPr>
          <w:rFonts w:ascii="Palatino Linotype" w:hAnsi="Palatino Linotype"/>
        </w:rPr>
      </w:pPr>
    </w:p>
    <w:p w14:paraId="157A59C0"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b/>
        </w:rPr>
      </w:pPr>
      <w:r w:rsidRPr="007110B9">
        <w:rPr>
          <w:rFonts w:ascii="Palatino Linotype" w:hAnsi="Palatino Linotype"/>
        </w:rPr>
        <w:t>Argumento que encuentra sustento en la jurisprudencia P</w:t>
      </w:r>
      <w:proofErr w:type="gramStart"/>
      <w:r w:rsidRPr="007110B9">
        <w:rPr>
          <w:rFonts w:ascii="Palatino Linotype" w:hAnsi="Palatino Linotype"/>
        </w:rPr>
        <w:t>./</w:t>
      </w:r>
      <w:proofErr w:type="gramEnd"/>
      <w:r w:rsidRPr="007110B9">
        <w:rPr>
          <w:rFonts w:ascii="Palatino Linotype" w:hAnsi="Palatino Linotype"/>
        </w:rPr>
        <w:t xml:space="preserve">J. 32/92 emitida por el Pleno de la Suprema Corte de Justicia de la Nación de rubro </w:t>
      </w:r>
      <w:r w:rsidRPr="007110B9">
        <w:rPr>
          <w:rFonts w:ascii="Palatino Linotype" w:hAnsi="Palatino Linotype"/>
          <w:i/>
        </w:rPr>
        <w:t xml:space="preserve">“TÉRMINOS PROCESALES. PARA DETERMINAR SI UN FUNCIONARIO JUDICIAL ACTUÓ </w:t>
      </w:r>
      <w:r w:rsidRPr="007110B9">
        <w:rPr>
          <w:rFonts w:ascii="Palatino Linotype" w:hAnsi="Palatino Linotype"/>
        </w:rPr>
        <w:t>INDEBIDAMENTE</w:t>
      </w:r>
      <w:r w:rsidRPr="007110B9">
        <w:rPr>
          <w:rFonts w:ascii="Palatino Linotype" w:hAnsi="Palatino Linotype"/>
          <w:i/>
        </w:rPr>
        <w:t xml:space="preserve"> POR NO RESPETARLOS SE DEBE ATENDER AL PRESUPUESTO QUE CONSIDERÓ EL LEGISLADOR AL FIJARLOS Y LAS CARACTERÍSTICAS DEL CASO.”</w:t>
      </w:r>
      <w:r w:rsidRPr="007110B9">
        <w:rPr>
          <w:rFonts w:ascii="Palatino Linotype" w:hAnsi="Palatino Linotype"/>
        </w:rPr>
        <w:t>, visible en la Gaceta del Seminario Judicial de la Federación con el registro digital 205635.</w:t>
      </w:r>
    </w:p>
    <w:p w14:paraId="11D1E3BC" w14:textId="77777777" w:rsidR="00942616" w:rsidRPr="007110B9" w:rsidRDefault="00942616" w:rsidP="00942616">
      <w:pPr>
        <w:spacing w:line="360" w:lineRule="auto"/>
        <w:jc w:val="both"/>
        <w:rPr>
          <w:rFonts w:ascii="Palatino Linotype" w:hAnsi="Palatino Linotype"/>
        </w:rPr>
      </w:pPr>
    </w:p>
    <w:p w14:paraId="3C1A53A0"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7110B9">
        <w:rPr>
          <w:rFonts w:ascii="Palatino Linotype" w:hAnsi="Palatino Linotype"/>
        </w:rPr>
        <w:lastRenderedPageBreak/>
        <w:t>los términos legales previamente establecidos por la Ley, por tratarse de causas de fuerza mayor.</w:t>
      </w:r>
    </w:p>
    <w:p w14:paraId="59070108" w14:textId="77777777" w:rsidR="00942616" w:rsidRPr="007110B9" w:rsidRDefault="00942616" w:rsidP="00942616">
      <w:pPr>
        <w:pStyle w:val="Prrafodelista"/>
        <w:spacing w:line="360" w:lineRule="auto"/>
        <w:rPr>
          <w:rFonts w:ascii="Palatino Linotype" w:hAnsi="Palatino Linotype"/>
        </w:rPr>
      </w:pPr>
    </w:p>
    <w:p w14:paraId="7CBF7CEC"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7110B9" w:rsidRDefault="00942616" w:rsidP="00942616">
      <w:pPr>
        <w:spacing w:line="360" w:lineRule="auto"/>
        <w:jc w:val="both"/>
        <w:rPr>
          <w:rFonts w:ascii="Palatino Linotype" w:hAnsi="Palatino Linotype"/>
        </w:rPr>
      </w:pPr>
    </w:p>
    <w:p w14:paraId="001B7B01"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7110B9" w:rsidRDefault="00942616" w:rsidP="00942616">
      <w:pPr>
        <w:spacing w:line="360" w:lineRule="auto"/>
        <w:jc w:val="both"/>
        <w:rPr>
          <w:rFonts w:ascii="Palatino Linotype" w:hAnsi="Palatino Linotype"/>
        </w:rPr>
      </w:pPr>
    </w:p>
    <w:p w14:paraId="78E9AEE0" w14:textId="77777777" w:rsidR="00942616" w:rsidRPr="007110B9" w:rsidRDefault="00942616" w:rsidP="00942616">
      <w:pPr>
        <w:spacing w:line="360" w:lineRule="auto"/>
        <w:ind w:left="425" w:right="476"/>
        <w:jc w:val="both"/>
        <w:rPr>
          <w:rFonts w:ascii="Palatino Linotype" w:hAnsi="Palatino Linotype"/>
        </w:rPr>
      </w:pPr>
      <w:r w:rsidRPr="007110B9">
        <w:rPr>
          <w:rFonts w:ascii="Palatino Linotype" w:hAnsi="Palatino Linotype"/>
        </w:rPr>
        <w:t xml:space="preserve"> </w:t>
      </w:r>
      <w:r w:rsidRPr="007110B9">
        <w:rPr>
          <w:rFonts w:ascii="Palatino Linotype" w:hAnsi="Palatino Linotype"/>
          <w:i/>
        </w:rPr>
        <w:t>“PLAZO RAZONABLE PARA RESOLVER. DIMENSIÓN Y EFECTOS DE ESTE CONCEPTO CUANDO SE ADUCE EXCESIVA CARGA DE TRABAJO.”</w:t>
      </w:r>
      <w:r w:rsidRPr="007110B9">
        <w:rPr>
          <w:rFonts w:ascii="Palatino Linotype" w:hAnsi="Palatino Linotype"/>
        </w:rPr>
        <w:t xml:space="preserve"> consultable en el Seminario Judicial de la Federación y su gaceta, con el registro digital 2002351.</w:t>
      </w:r>
    </w:p>
    <w:p w14:paraId="37E6B5AC" w14:textId="77777777" w:rsidR="00942616" w:rsidRPr="007110B9" w:rsidRDefault="00942616" w:rsidP="00942616">
      <w:pPr>
        <w:spacing w:line="360" w:lineRule="auto"/>
        <w:ind w:left="425" w:right="476"/>
        <w:jc w:val="both"/>
        <w:rPr>
          <w:rFonts w:ascii="Palatino Linotype" w:hAnsi="Palatino Linotype"/>
          <w:b/>
        </w:rPr>
      </w:pPr>
    </w:p>
    <w:p w14:paraId="28D44959" w14:textId="77777777" w:rsidR="00942616" w:rsidRPr="007110B9" w:rsidRDefault="00942616" w:rsidP="00942616">
      <w:pPr>
        <w:spacing w:line="360" w:lineRule="auto"/>
        <w:ind w:left="425" w:right="476"/>
        <w:jc w:val="both"/>
        <w:rPr>
          <w:rFonts w:ascii="Palatino Linotype" w:hAnsi="Palatino Linotype"/>
        </w:rPr>
      </w:pPr>
      <w:r w:rsidRPr="007110B9">
        <w:rPr>
          <w:rFonts w:ascii="Palatino Linotype" w:hAnsi="Palatino Linotype"/>
          <w:i/>
        </w:rPr>
        <w:t>“PLAZO RAZONABLE PARA RESOLVER. CONCEPTO Y ELEMENTOS QUE LO INTEGRAN A LA LUZ DEL DERECHO INTERNACIONAL DE LOS DERECHOS HUMANOS.”</w:t>
      </w:r>
      <w:r w:rsidRPr="007110B9">
        <w:rPr>
          <w:rFonts w:ascii="Palatino Linotype" w:hAnsi="Palatino Linotype"/>
        </w:rPr>
        <w:t>, visible en el Seminario Judicial de la Federación y su gaceta, con el registro digital 2002350.”</w:t>
      </w:r>
    </w:p>
    <w:p w14:paraId="730EA835" w14:textId="77777777" w:rsidR="00942616" w:rsidRPr="007110B9" w:rsidRDefault="00942616" w:rsidP="00942616">
      <w:pPr>
        <w:pStyle w:val="Prrafodelista"/>
        <w:spacing w:line="360" w:lineRule="auto"/>
        <w:rPr>
          <w:rFonts w:ascii="Palatino Linotype" w:hAnsi="Palatino Linotype"/>
        </w:rPr>
      </w:pPr>
    </w:p>
    <w:p w14:paraId="0A60B96A" w14:textId="604A50E8" w:rsidR="00942616" w:rsidRPr="007110B9"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7110B9">
        <w:rPr>
          <w:rFonts w:ascii="Palatino Linotype" w:hAnsi="Palatino Linotype"/>
        </w:rPr>
        <w:t xml:space="preserve">Seguidamente, mediante </w:t>
      </w:r>
      <w:r w:rsidRPr="007110B9">
        <w:rPr>
          <w:rFonts w:ascii="Palatino Linotype" w:hAnsi="Palatino Linotype"/>
          <w:color w:val="000000"/>
        </w:rPr>
        <w:t>acuerdo</w:t>
      </w:r>
      <w:r w:rsidRPr="007110B9">
        <w:rPr>
          <w:rFonts w:ascii="Palatino Linotype" w:hAnsi="Palatino Linotype"/>
        </w:rPr>
        <w:t xml:space="preserve"> de fecha </w:t>
      </w:r>
      <w:r w:rsidR="00253D12" w:rsidRPr="007110B9">
        <w:rPr>
          <w:rFonts w:ascii="Palatino Linotype" w:hAnsi="Palatino Linotype"/>
        </w:rPr>
        <w:t>veintiuno de enero</w:t>
      </w:r>
      <w:r w:rsidR="00191669" w:rsidRPr="007110B9">
        <w:rPr>
          <w:rFonts w:ascii="Palatino Linotype" w:hAnsi="Palatino Linotype"/>
        </w:rPr>
        <w:t xml:space="preserve"> </w:t>
      </w:r>
      <w:r w:rsidR="00253D12" w:rsidRPr="007110B9">
        <w:rPr>
          <w:rFonts w:ascii="Palatino Linotype" w:hAnsi="Palatino Linotype"/>
        </w:rPr>
        <w:t>de dos mil veinticinco</w:t>
      </w:r>
      <w:r w:rsidR="00923E55" w:rsidRPr="007110B9">
        <w:rPr>
          <w:rFonts w:ascii="Palatino Linotype" w:hAnsi="Palatino Linotype"/>
        </w:rPr>
        <w:t xml:space="preserve"> se decretó</w:t>
      </w:r>
      <w:r w:rsidRPr="007110B9">
        <w:rPr>
          <w:rFonts w:ascii="Palatino Linotype" w:hAnsi="Palatino Linotype"/>
        </w:rPr>
        <w:t xml:space="preserve"> el cierre de instrucción, </w:t>
      </w:r>
      <w:r w:rsidRPr="007110B9">
        <w:rPr>
          <w:rFonts w:ascii="Palatino Linotype" w:hAnsi="Palatino Linotype" w:cs="Arial"/>
        </w:rPr>
        <w:t>por lo que no ha</w:t>
      </w:r>
      <w:bookmarkStart w:id="133" w:name="_Toc491791302"/>
      <w:bookmarkStart w:id="134" w:name="_Toc83128578"/>
      <w:r w:rsidRPr="007110B9">
        <w:rPr>
          <w:rFonts w:ascii="Palatino Linotype" w:hAnsi="Palatino Linotype" w:cs="Arial"/>
        </w:rPr>
        <w:t>biendo más que hacer constar, y</w:t>
      </w:r>
      <w:r w:rsidR="009304C1" w:rsidRPr="007110B9">
        <w:rPr>
          <w:rFonts w:ascii="Palatino Linotype" w:hAnsi="Palatino Linotype" w:cs="Arial"/>
        </w:rPr>
        <w:t>--------------</w:t>
      </w:r>
      <w:r w:rsidR="00242F78" w:rsidRPr="007110B9">
        <w:rPr>
          <w:rFonts w:ascii="Palatino Linotype" w:hAnsi="Palatino Linotype" w:cs="Arial"/>
        </w:rPr>
        <w:t>-----------------------------------------------------------------------------------</w:t>
      </w:r>
    </w:p>
    <w:p w14:paraId="38DC3722" w14:textId="77777777" w:rsidR="007C50BE" w:rsidRPr="007110B9"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7110B9"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7110B9" w:rsidRDefault="00942616" w:rsidP="00942616">
      <w:pPr>
        <w:pStyle w:val="Prrafodelista"/>
        <w:spacing w:line="360" w:lineRule="auto"/>
        <w:ind w:left="0"/>
        <w:jc w:val="center"/>
        <w:rPr>
          <w:rFonts w:ascii="Palatino Linotype" w:hAnsi="Palatino Linotype"/>
          <w:b/>
          <w:color w:val="000000" w:themeColor="text1"/>
        </w:rPr>
      </w:pPr>
      <w:r w:rsidRPr="007110B9">
        <w:rPr>
          <w:rFonts w:ascii="Palatino Linotype" w:hAnsi="Palatino Linotype"/>
          <w:b/>
          <w:color w:val="000000" w:themeColor="text1"/>
        </w:rPr>
        <w:t>CONSIDERANDO</w:t>
      </w:r>
      <w:bookmarkEnd w:id="133"/>
      <w:bookmarkEnd w:id="134"/>
    </w:p>
    <w:p w14:paraId="494FCAAD" w14:textId="77777777" w:rsidR="00942616" w:rsidRPr="007110B9"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7110B9"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7110B9">
        <w:rPr>
          <w:rFonts w:ascii="Palatino Linotype" w:hAnsi="Palatino Linotype"/>
          <w:b/>
          <w:color w:val="auto"/>
          <w:sz w:val="24"/>
          <w:szCs w:val="24"/>
        </w:rPr>
        <w:t>PRIMERO. De la competencia</w:t>
      </w:r>
      <w:bookmarkEnd w:id="135"/>
      <w:bookmarkEnd w:id="136"/>
    </w:p>
    <w:p w14:paraId="64ED7630" w14:textId="77777777" w:rsidR="00942616" w:rsidRPr="007110B9" w:rsidRDefault="00942616" w:rsidP="00942616">
      <w:pPr>
        <w:spacing w:line="360" w:lineRule="auto"/>
        <w:rPr>
          <w:rFonts w:ascii="Palatino Linotype" w:hAnsi="Palatino Linotype"/>
          <w:lang w:val="es-MX" w:eastAsia="en-US"/>
        </w:rPr>
      </w:pPr>
    </w:p>
    <w:p w14:paraId="04DC053B" w14:textId="77777777" w:rsidR="00942616" w:rsidRPr="007110B9"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7110B9">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7110B9"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7110B9"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7110B9">
        <w:rPr>
          <w:rFonts w:ascii="Palatino Linotype" w:hAnsi="Palatino Linotype"/>
          <w:b/>
          <w:color w:val="auto"/>
          <w:sz w:val="24"/>
          <w:szCs w:val="24"/>
        </w:rPr>
        <w:t>SEGUNDO. De la oportunidad y procedencia.</w:t>
      </w:r>
      <w:bookmarkEnd w:id="137"/>
      <w:bookmarkEnd w:id="138"/>
    </w:p>
    <w:p w14:paraId="246E1D9F" w14:textId="77777777" w:rsidR="00942616" w:rsidRPr="007110B9" w:rsidRDefault="00942616" w:rsidP="00942616">
      <w:pPr>
        <w:spacing w:line="360" w:lineRule="auto"/>
        <w:rPr>
          <w:rFonts w:ascii="Palatino Linotype" w:hAnsi="Palatino Linotype"/>
          <w:lang w:val="es-MX" w:eastAsia="en-US"/>
        </w:rPr>
      </w:pPr>
    </w:p>
    <w:p w14:paraId="2F731F4D" w14:textId="746A2A2A" w:rsidR="00942616" w:rsidRPr="007110B9" w:rsidRDefault="00942616" w:rsidP="00942616">
      <w:pPr>
        <w:pStyle w:val="Prrafodelista"/>
        <w:numPr>
          <w:ilvl w:val="0"/>
          <w:numId w:val="1"/>
        </w:numPr>
        <w:spacing w:line="360" w:lineRule="auto"/>
        <w:ind w:left="0" w:firstLine="0"/>
        <w:jc w:val="both"/>
        <w:rPr>
          <w:rFonts w:ascii="Palatino Linotype" w:hAnsi="Palatino Linotype"/>
        </w:rPr>
      </w:pPr>
      <w:r w:rsidRPr="007110B9">
        <w:rPr>
          <w:rFonts w:ascii="Palatino Linotype" w:eastAsia="Calibri" w:hAnsi="Palatino Linotype" w:cs="Arial"/>
        </w:rPr>
        <w:t xml:space="preserve">El medio de impugnación fue presentado a través del </w:t>
      </w:r>
      <w:r w:rsidRPr="007110B9">
        <w:rPr>
          <w:rFonts w:ascii="Palatino Linotype" w:eastAsia="Calibri" w:hAnsi="Palatino Linotype" w:cs="Arial"/>
          <w:b/>
        </w:rPr>
        <w:t>SAIMEX,</w:t>
      </w:r>
      <w:r w:rsidRPr="007110B9">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7110B9">
        <w:rPr>
          <w:rFonts w:ascii="Palatino Linotype" w:eastAsia="Calibri" w:hAnsi="Palatino Linotype" w:cs="Arial"/>
          <w:b/>
        </w:rPr>
        <w:t>SUJETO OBLIGADO</w:t>
      </w:r>
      <w:r w:rsidRPr="007110B9">
        <w:rPr>
          <w:rFonts w:ascii="Palatino Linotype" w:eastAsia="Calibri" w:hAnsi="Palatino Linotype" w:cs="Arial"/>
        </w:rPr>
        <w:t xml:space="preserve"> entregó su respuesta el </w:t>
      </w:r>
      <w:r w:rsidR="00C02466" w:rsidRPr="007110B9">
        <w:rPr>
          <w:rFonts w:ascii="Palatino Linotype" w:eastAsia="Calibri" w:hAnsi="Palatino Linotype" w:cs="Arial"/>
        </w:rPr>
        <w:t>trece de mayo</w:t>
      </w:r>
      <w:r w:rsidR="007B58BC" w:rsidRPr="007110B9">
        <w:rPr>
          <w:rFonts w:ascii="Palatino Linotype" w:eastAsia="Calibri" w:hAnsi="Palatino Linotype" w:cs="Arial"/>
        </w:rPr>
        <w:t xml:space="preserve"> de dos mil veinticuatro</w:t>
      </w:r>
      <w:r w:rsidRPr="007110B9">
        <w:rPr>
          <w:rFonts w:ascii="Palatino Linotype" w:eastAsia="Calibri" w:hAnsi="Palatino Linotype" w:cs="Arial"/>
        </w:rPr>
        <w:t xml:space="preserve">, </w:t>
      </w:r>
      <w:r w:rsidRPr="007110B9">
        <w:rPr>
          <w:rFonts w:ascii="Palatino Linotype" w:hAnsi="Palatino Linotype" w:cs="Arial"/>
        </w:rPr>
        <w:t xml:space="preserve">de tal forma que el </w:t>
      </w:r>
      <w:r w:rsidRPr="007110B9">
        <w:rPr>
          <w:rFonts w:ascii="Palatino Linotype" w:hAnsi="Palatino Linotype" w:cs="Arial"/>
        </w:rPr>
        <w:lastRenderedPageBreak/>
        <w:t>plazo para interponer el recurso de revisión transcurrió del día</w:t>
      </w:r>
      <w:r w:rsidR="006A1359" w:rsidRPr="007110B9">
        <w:rPr>
          <w:rFonts w:ascii="Palatino Linotype" w:hAnsi="Palatino Linotype" w:cs="Arial"/>
        </w:rPr>
        <w:t xml:space="preserve"> catorce de mayo</w:t>
      </w:r>
      <w:r w:rsidR="007B58BC" w:rsidRPr="007110B9">
        <w:rPr>
          <w:rFonts w:ascii="Palatino Linotype" w:hAnsi="Palatino Linotype" w:cs="Arial"/>
        </w:rPr>
        <w:t xml:space="preserve"> al </w:t>
      </w:r>
      <w:r w:rsidR="006A1359" w:rsidRPr="007110B9">
        <w:rPr>
          <w:rFonts w:ascii="Palatino Linotype" w:hAnsi="Palatino Linotype" w:cs="Arial"/>
        </w:rPr>
        <w:t>tres de junio</w:t>
      </w:r>
      <w:r w:rsidR="00111CF1" w:rsidRPr="007110B9">
        <w:rPr>
          <w:rFonts w:ascii="Palatino Linotype" w:hAnsi="Palatino Linotype" w:cs="Arial"/>
        </w:rPr>
        <w:t xml:space="preserve"> de dos mil</w:t>
      </w:r>
      <w:r w:rsidR="007B58BC" w:rsidRPr="007110B9">
        <w:rPr>
          <w:rFonts w:ascii="Palatino Linotype" w:hAnsi="Palatino Linotype" w:cs="Arial"/>
        </w:rPr>
        <w:t xml:space="preserve"> veinticuatro</w:t>
      </w:r>
      <w:r w:rsidRPr="007110B9">
        <w:rPr>
          <w:rFonts w:ascii="Palatino Linotype" w:hAnsi="Palatino Linotype" w:cs="Arial"/>
        </w:rPr>
        <w:t xml:space="preserve">; en consecuencia, el ahora </w:t>
      </w:r>
      <w:r w:rsidRPr="007110B9">
        <w:rPr>
          <w:rFonts w:ascii="Palatino Linotype" w:hAnsi="Palatino Linotype" w:cs="Arial"/>
          <w:b/>
        </w:rPr>
        <w:t>RECURRENTE</w:t>
      </w:r>
      <w:r w:rsidRPr="007110B9">
        <w:rPr>
          <w:rFonts w:ascii="Palatino Linotype" w:hAnsi="Palatino Linotype" w:cs="Arial"/>
        </w:rPr>
        <w:t xml:space="preserve"> presentó su inconformidad el día </w:t>
      </w:r>
      <w:r w:rsidR="006A1359" w:rsidRPr="007110B9">
        <w:rPr>
          <w:rFonts w:ascii="Palatino Linotype" w:hAnsi="Palatino Linotype" w:cs="Arial"/>
        </w:rPr>
        <w:t>dieciséis de mayo</w:t>
      </w:r>
      <w:r w:rsidR="00F66B4E" w:rsidRPr="007110B9">
        <w:rPr>
          <w:rFonts w:ascii="Palatino Linotype" w:hAnsi="Palatino Linotype" w:cs="Arial"/>
        </w:rPr>
        <w:t xml:space="preserve"> de  dos mil veinticuatro</w:t>
      </w:r>
      <w:r w:rsidRPr="007110B9">
        <w:rPr>
          <w:rFonts w:ascii="Palatino Linotype" w:hAnsi="Palatino Linotype" w:cs="Arial"/>
        </w:rPr>
        <w:t>; por lo que se estima que la inconformidad se presentó dentro del lapso legalmente establecido para tal efecto.</w:t>
      </w:r>
    </w:p>
    <w:p w14:paraId="0AA63D96" w14:textId="77777777" w:rsidR="00923E55" w:rsidRPr="007110B9" w:rsidRDefault="00923E55" w:rsidP="00923E55">
      <w:pPr>
        <w:pStyle w:val="Prrafodelista"/>
        <w:spacing w:line="360" w:lineRule="auto"/>
        <w:ind w:left="0"/>
        <w:jc w:val="both"/>
        <w:rPr>
          <w:rFonts w:ascii="Palatino Linotype" w:hAnsi="Palatino Linotype"/>
        </w:rPr>
      </w:pPr>
    </w:p>
    <w:p w14:paraId="6BC520A3" w14:textId="77777777" w:rsidR="002B540C" w:rsidRPr="007110B9"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7110B9">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81F24C" w14:textId="77777777" w:rsidR="002B540C" w:rsidRPr="007110B9" w:rsidRDefault="002B540C" w:rsidP="002B540C">
      <w:pPr>
        <w:spacing w:line="360" w:lineRule="auto"/>
        <w:jc w:val="both"/>
        <w:rPr>
          <w:rFonts w:ascii="Palatino Linotype" w:eastAsia="Palatino Linotype" w:hAnsi="Palatino Linotype" w:cs="Palatino Linotype"/>
          <w:lang w:val="es-MX" w:eastAsia="es-MX"/>
        </w:rPr>
      </w:pPr>
    </w:p>
    <w:p w14:paraId="08390270"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w:t>
      </w:r>
      <w:r w:rsidRPr="007110B9">
        <w:rPr>
          <w:rFonts w:ascii="Palatino Linotype" w:eastAsia="Palatino Linotype" w:hAnsi="Palatino Linotype" w:cs="Palatino Linotype"/>
          <w:b/>
          <w:i/>
          <w:lang w:val="es-MX" w:eastAsia="es-MX"/>
        </w:rPr>
        <w:t>Las solicitudes anónimas</w:t>
      </w:r>
      <w:r w:rsidRPr="007110B9">
        <w:rPr>
          <w:rFonts w:ascii="Palatino Linotype" w:eastAsia="Palatino Linotype" w:hAnsi="Palatino Linotype" w:cs="Palatino Linotype"/>
          <w:i/>
          <w:lang w:val="es-MX" w:eastAsia="es-MX"/>
        </w:rPr>
        <w:t xml:space="preserve">, con nombre incompleto o seudónimo </w:t>
      </w:r>
      <w:r w:rsidRPr="007110B9">
        <w:rPr>
          <w:rFonts w:ascii="Palatino Linotype" w:eastAsia="Palatino Linotype" w:hAnsi="Palatino Linotype" w:cs="Palatino Linotype"/>
          <w:b/>
          <w:i/>
          <w:lang w:val="es-MX" w:eastAsia="es-MX"/>
        </w:rPr>
        <w:t>serán procedentes para su trámite por parte del sujeto obligado ante quien se presente</w:t>
      </w:r>
      <w:r w:rsidRPr="007110B9">
        <w:rPr>
          <w:rFonts w:ascii="Palatino Linotype" w:eastAsia="Palatino Linotype" w:hAnsi="Palatino Linotype" w:cs="Palatino Linotype"/>
          <w:i/>
          <w:lang w:val="es-MX" w:eastAsia="es-MX"/>
        </w:rPr>
        <w:t>. No podrá requerirse información adicional con motivo del nombre proporcionado por el solicitante."</w:t>
      </w:r>
    </w:p>
    <w:p w14:paraId="0E1F3857" w14:textId="77777777" w:rsidR="002B540C" w:rsidRPr="007110B9" w:rsidRDefault="002B540C" w:rsidP="002B540C">
      <w:pPr>
        <w:spacing w:line="360" w:lineRule="auto"/>
        <w:jc w:val="both"/>
        <w:rPr>
          <w:rFonts w:ascii="Palatino Linotype" w:eastAsia="Palatino Linotype" w:hAnsi="Palatino Linotype" w:cs="Palatino Linotype"/>
          <w:lang w:val="es-MX" w:eastAsia="es-MX"/>
        </w:rPr>
      </w:pPr>
    </w:p>
    <w:p w14:paraId="5EC1172D" w14:textId="77777777" w:rsidR="002B540C" w:rsidRPr="007110B9"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7110B9">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30A314AE" w14:textId="77777777" w:rsidR="002B540C" w:rsidRPr="007110B9" w:rsidRDefault="002B540C" w:rsidP="002B540C">
      <w:pPr>
        <w:spacing w:line="360" w:lineRule="auto"/>
        <w:ind w:right="474"/>
        <w:jc w:val="both"/>
        <w:rPr>
          <w:rFonts w:ascii="Palatino Linotype" w:eastAsia="Palatino Linotype" w:hAnsi="Palatino Linotype" w:cs="Palatino Linotype"/>
          <w:i/>
          <w:lang w:val="es-MX" w:eastAsia="es-MX"/>
        </w:rPr>
      </w:pPr>
    </w:p>
    <w:p w14:paraId="7B5D304C"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w:t>
      </w:r>
      <w:r w:rsidRPr="007110B9">
        <w:rPr>
          <w:rFonts w:ascii="Palatino Linotype" w:eastAsia="Palatino Linotype" w:hAnsi="Palatino Linotype" w:cs="Palatino Linotype"/>
          <w:b/>
          <w:i/>
          <w:lang w:val="es-MX" w:eastAsia="es-MX"/>
        </w:rPr>
        <w:t>Artículo 6.-</w:t>
      </w:r>
      <w:r w:rsidRPr="007110B9">
        <w:rPr>
          <w:rFonts w:ascii="Palatino Linotype" w:eastAsia="Palatino Linotype"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w:t>
      </w:r>
      <w:r w:rsidRPr="007110B9">
        <w:rPr>
          <w:rFonts w:ascii="Palatino Linotype" w:eastAsia="Palatino Linotype" w:hAnsi="Palatino Linotype" w:cs="Palatino Linotype"/>
          <w:i/>
          <w:lang w:val="es-MX" w:eastAsia="es-MX"/>
        </w:rPr>
        <w:lastRenderedPageBreak/>
        <w:t>términos dispuestos por la ley. El derecho a la información será garantizado por el Estado.</w:t>
      </w:r>
    </w:p>
    <w:p w14:paraId="4112D2B0"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Para efectos de lo dispuesto en el presente artículo se observará lo siguiente:</w:t>
      </w:r>
    </w:p>
    <w:p w14:paraId="0A29862E"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p>
    <w:p w14:paraId="760D36D3"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p>
    <w:p w14:paraId="527F4D0D"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 xml:space="preserve">III. Toda persona, sin necesidad de acreditar interés alguno o justificar su utilización, tendrá acceso gratuito a la información pública, a sus datos personales o a la rectificación de éstos.” </w:t>
      </w:r>
      <w:r w:rsidRPr="007110B9">
        <w:rPr>
          <w:rFonts w:ascii="Palatino Linotype" w:eastAsia="Palatino Linotype" w:hAnsi="Palatino Linotype" w:cs="Palatino Linotype"/>
          <w:lang w:val="es-MX" w:eastAsia="es-MX"/>
        </w:rPr>
        <w:t>(Sic)</w:t>
      </w:r>
    </w:p>
    <w:p w14:paraId="78BBC0EA" w14:textId="77777777" w:rsidR="002B540C" w:rsidRPr="007110B9" w:rsidRDefault="002B540C" w:rsidP="002B540C">
      <w:pPr>
        <w:spacing w:line="360" w:lineRule="auto"/>
        <w:ind w:left="567" w:right="474"/>
        <w:jc w:val="both"/>
        <w:rPr>
          <w:rFonts w:ascii="Palatino Linotype" w:eastAsia="Palatino Linotype" w:hAnsi="Palatino Linotype" w:cs="Palatino Linotype"/>
          <w:i/>
          <w:lang w:val="es-MX" w:eastAsia="es-MX"/>
        </w:rPr>
      </w:pPr>
    </w:p>
    <w:p w14:paraId="55E4BF00" w14:textId="77777777" w:rsidR="002B540C" w:rsidRPr="007110B9"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7110B9">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7110B9"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w:t>
      </w:r>
      <w:r w:rsidRPr="007110B9">
        <w:rPr>
          <w:rFonts w:ascii="Palatino Linotype" w:eastAsia="Palatino Linotype" w:hAnsi="Palatino Linotype" w:cs="Palatino Linotype"/>
          <w:b/>
          <w:i/>
          <w:lang w:val="es-MX" w:eastAsia="es-MX"/>
        </w:rPr>
        <w:t>Artículo 5.-</w:t>
      </w:r>
      <w:r w:rsidRPr="007110B9">
        <w:rPr>
          <w:rFonts w:ascii="Palatino Linotype" w:eastAsia="Palatino Linotype"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w:t>
      </w:r>
    </w:p>
    <w:p w14:paraId="5763671E"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w:t>
      </w:r>
    </w:p>
    <w:p w14:paraId="5D82F0FC"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El derecho a la información será garantizado por el Estado. La ley establecerá las previsiones que permitan asegurar la protección, el respeto y la difusión de este derecho.</w:t>
      </w:r>
    </w:p>
    <w:p w14:paraId="0363DC87"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90FC684"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14:paraId="5D3F7484"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w:t>
      </w:r>
    </w:p>
    <w:p w14:paraId="6665DF7E"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110B9">
        <w:rPr>
          <w:rFonts w:ascii="Palatino Linotype" w:eastAsia="Palatino Linotype" w:hAnsi="Palatino Linotype" w:cs="Palatino Linotype"/>
          <w:lang w:val="es-MX" w:eastAsia="es-MX"/>
        </w:rPr>
        <w:t>(Sic)</w:t>
      </w:r>
    </w:p>
    <w:p w14:paraId="6D3BC20F"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p>
    <w:p w14:paraId="289098C2" w14:textId="77777777" w:rsidR="002B540C" w:rsidRPr="007110B9"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7110B9">
        <w:rPr>
          <w:rFonts w:ascii="Palatino Linotype" w:eastAsia="Calibri" w:hAnsi="Palatino Linotype" w:cs="Arial"/>
        </w:rPr>
        <w:t>Por otra parte, del contenido del artículo 1 de la Constitución Política de los Estados Unidos mexicanos, se destaca lo siguiente:</w:t>
      </w:r>
    </w:p>
    <w:p w14:paraId="4E41261D"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w:t>
      </w:r>
      <w:r w:rsidRPr="007110B9">
        <w:rPr>
          <w:rFonts w:ascii="Palatino Linotype" w:eastAsia="Palatino Linotype" w:hAnsi="Palatino Linotype" w:cs="Palatino Linotype"/>
          <w:b/>
          <w:i/>
          <w:lang w:val="es-MX" w:eastAsia="es-MX"/>
        </w:rPr>
        <w:t>Artículo 1</w:t>
      </w:r>
      <w:r w:rsidRPr="007110B9">
        <w:rPr>
          <w:rFonts w:ascii="Palatino Linotype" w:eastAsia="Palatino Linotype" w:hAnsi="Palatino Linotype" w:cs="Palatino Linotype"/>
          <w:i/>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46005FF"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7110B9" w:rsidRDefault="002B540C" w:rsidP="00DA5833">
      <w:pPr>
        <w:ind w:left="1134" w:right="900"/>
        <w:jc w:val="both"/>
        <w:rPr>
          <w:rFonts w:ascii="Palatino Linotype" w:eastAsia="Palatino Linotype" w:hAnsi="Palatino Linotype" w:cs="Palatino Linotype"/>
          <w:i/>
          <w:lang w:val="es-MX" w:eastAsia="es-MX"/>
        </w:rPr>
      </w:pPr>
      <w:r w:rsidRPr="007110B9">
        <w:rPr>
          <w:rFonts w:ascii="Palatino Linotype" w:eastAsia="Palatino Linotype" w:hAnsi="Palatino Linotype" w:cs="Palatino Linotype"/>
          <w:i/>
          <w:lang w:val="es-MX"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sidRPr="007110B9">
        <w:rPr>
          <w:rFonts w:ascii="Palatino Linotype" w:eastAsia="Palatino Linotype" w:hAnsi="Palatino Linotype" w:cs="Palatino Linotype"/>
          <w:i/>
          <w:lang w:val="es-MX" w:eastAsia="es-MX"/>
        </w:rPr>
        <w:lastRenderedPageBreak/>
        <w:t>Estado deberá prevenir, investigar, sancionar y reparar las violaciones a los derechos humanos, en los términos que establezca la ley."(Sic)</w:t>
      </w:r>
    </w:p>
    <w:p w14:paraId="4BBCBE0C" w14:textId="77777777" w:rsidR="002B540C" w:rsidRPr="007110B9" w:rsidRDefault="002B540C" w:rsidP="002B540C">
      <w:pPr>
        <w:spacing w:line="360" w:lineRule="auto"/>
        <w:ind w:left="426" w:right="474"/>
        <w:jc w:val="both"/>
        <w:rPr>
          <w:rFonts w:ascii="Palatino Linotype" w:eastAsia="Palatino Linotype" w:hAnsi="Palatino Linotype" w:cs="Palatino Linotype"/>
          <w:i/>
          <w:lang w:val="es-MX" w:eastAsia="es-MX"/>
        </w:rPr>
      </w:pPr>
    </w:p>
    <w:p w14:paraId="22D3BCAF" w14:textId="77777777" w:rsidR="002B540C" w:rsidRPr="007110B9" w:rsidRDefault="002B540C" w:rsidP="002B540C">
      <w:pPr>
        <w:numPr>
          <w:ilvl w:val="0"/>
          <w:numId w:val="1"/>
        </w:numPr>
        <w:spacing w:line="360" w:lineRule="auto"/>
        <w:ind w:left="0" w:firstLine="0"/>
        <w:jc w:val="both"/>
        <w:rPr>
          <w:rFonts w:ascii="Palatino Linotype" w:eastAsia="Calibri" w:hAnsi="Palatino Linotype" w:cs="Arial"/>
        </w:rPr>
      </w:pPr>
      <w:r w:rsidRPr="007110B9">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7110B9">
        <w:rPr>
          <w:rFonts w:ascii="Palatino Linotype" w:eastAsia="Palatino Linotype" w:hAnsi="Palatino Linotype" w:cs="Palatino Linotype"/>
          <w:lang w:val="es-ES" w:eastAsia="en-US"/>
        </w:rPr>
        <w:t xml:space="preserve"> </w:t>
      </w:r>
      <w:r w:rsidRPr="007110B9">
        <w:rPr>
          <w:rFonts w:ascii="Palatino Linotype" w:eastAsia="Palatino Linotype" w:hAnsi="Palatino Linotype" w:cs="Palatino Linotype"/>
          <w:i/>
          <w:lang w:val="es-ES" w:eastAsia="en-US"/>
        </w:rPr>
        <w:t>derecho fundamental exime a quien lo ejerce</w:t>
      </w:r>
      <w:r w:rsidRPr="007110B9">
        <w:rPr>
          <w:rFonts w:ascii="Palatino Linotype" w:eastAsia="Palatino Linotype" w:hAnsi="Palatino Linotype" w:cs="Palatino Linotype"/>
          <w:lang w:val="es-ES" w:eastAsia="en-US"/>
        </w:rPr>
        <w:t xml:space="preserve">, </w:t>
      </w:r>
      <w:r w:rsidRPr="007110B9">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FA55C0" w14:textId="77777777" w:rsidR="002B540C" w:rsidRPr="007110B9" w:rsidRDefault="002B540C" w:rsidP="002B540C">
      <w:pPr>
        <w:spacing w:line="360" w:lineRule="auto"/>
        <w:jc w:val="both"/>
        <w:rPr>
          <w:rFonts w:ascii="Palatino Linotype" w:eastAsia="Calibri" w:hAnsi="Palatino Linotype" w:cs="Arial"/>
        </w:rPr>
      </w:pPr>
    </w:p>
    <w:p w14:paraId="15597898" w14:textId="69059405" w:rsidR="002B540C" w:rsidRPr="007110B9" w:rsidRDefault="002B540C" w:rsidP="002B540C">
      <w:pPr>
        <w:numPr>
          <w:ilvl w:val="0"/>
          <w:numId w:val="1"/>
        </w:numPr>
        <w:spacing w:line="360" w:lineRule="auto"/>
        <w:ind w:left="0" w:firstLine="0"/>
        <w:jc w:val="both"/>
        <w:rPr>
          <w:rFonts w:ascii="Palatino Linotype" w:eastAsia="Calibri" w:hAnsi="Palatino Linotype" w:cs="Arial"/>
        </w:rPr>
      </w:pPr>
      <w:r w:rsidRPr="007110B9">
        <w:rPr>
          <w:rFonts w:ascii="Palatino Linotype" w:eastAsia="Calibri" w:hAnsi="Palatino Linotype" w:cs="Arial"/>
        </w:rPr>
        <w:t xml:space="preserve">En consecuencia, dado lo expuesto y fundado con anterioridad, se estima que el requisito relativo al nombre del </w:t>
      </w:r>
      <w:r w:rsidRPr="007110B9">
        <w:rPr>
          <w:rFonts w:ascii="Palatino Linotype" w:eastAsia="Calibri" w:hAnsi="Palatino Linotype" w:cs="Arial"/>
          <w:b/>
        </w:rPr>
        <w:t>RECURRENTE</w:t>
      </w:r>
      <w:r w:rsidRPr="007110B9">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7110B9" w:rsidRDefault="00942616" w:rsidP="00942616">
      <w:pPr>
        <w:rPr>
          <w:rFonts w:ascii="Palatino Linotype" w:eastAsia="Calibri" w:hAnsi="Palatino Linotype" w:cs="Arial"/>
        </w:rPr>
      </w:pPr>
    </w:p>
    <w:p w14:paraId="70B1788E" w14:textId="77777777" w:rsidR="00942616" w:rsidRPr="007110B9"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7110B9">
        <w:rPr>
          <w:rFonts w:ascii="Palatino Linotype" w:eastAsia="Calibri" w:hAnsi="Palatino Linotype" w:cs="Arial"/>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7110B9" w:rsidRDefault="00942616" w:rsidP="00942616">
      <w:pPr>
        <w:pStyle w:val="Prrafodelista"/>
        <w:spacing w:line="360" w:lineRule="auto"/>
        <w:ind w:left="0"/>
        <w:rPr>
          <w:rFonts w:ascii="Palatino Linotype" w:eastAsia="Calibri" w:hAnsi="Palatino Linotype" w:cs="Arial"/>
        </w:rPr>
      </w:pPr>
    </w:p>
    <w:p w14:paraId="288104E1" w14:textId="6026FED7" w:rsidR="00942616" w:rsidRPr="007110B9"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7110B9">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7110B9">
        <w:rPr>
          <w:rFonts w:ascii="Palatino Linotype" w:hAnsi="Palatino Linotype"/>
          <w:b/>
          <w:color w:val="000000" w:themeColor="text1"/>
          <w:sz w:val="24"/>
          <w:szCs w:val="24"/>
        </w:rPr>
        <w:t xml:space="preserve">Del planteamiento de la </w:t>
      </w:r>
      <w:r w:rsidRPr="007110B9">
        <w:rPr>
          <w:rFonts w:ascii="Palatino Linotype" w:hAnsi="Palatino Linotype"/>
          <w:b/>
          <w:i/>
          <w:color w:val="000000" w:themeColor="text1"/>
          <w:sz w:val="24"/>
          <w:szCs w:val="24"/>
        </w:rPr>
        <w:t>Litis</w:t>
      </w:r>
      <w:r w:rsidRPr="007110B9">
        <w:rPr>
          <w:rFonts w:ascii="Palatino Linotype" w:hAnsi="Palatino Linotype"/>
          <w:b/>
          <w:color w:val="000000" w:themeColor="text1"/>
          <w:sz w:val="24"/>
          <w:szCs w:val="24"/>
        </w:rPr>
        <w:t>.</w:t>
      </w:r>
      <w:bookmarkEnd w:id="141"/>
      <w:bookmarkEnd w:id="142"/>
      <w:bookmarkEnd w:id="143"/>
      <w:bookmarkEnd w:id="144"/>
      <w:bookmarkEnd w:id="145"/>
    </w:p>
    <w:p w14:paraId="530B6236" w14:textId="77777777" w:rsidR="006E176F" w:rsidRPr="007110B9" w:rsidRDefault="006E176F" w:rsidP="006E176F">
      <w:pPr>
        <w:rPr>
          <w:rFonts w:ascii="Palatino Linotype" w:hAnsi="Palatino Linotype"/>
        </w:rPr>
      </w:pPr>
    </w:p>
    <w:p w14:paraId="106761B5" w14:textId="4AF64F9D" w:rsidR="002A7B55" w:rsidRPr="007110B9" w:rsidRDefault="00942616" w:rsidP="002A7B55">
      <w:pPr>
        <w:pStyle w:val="Prrafodelista"/>
        <w:numPr>
          <w:ilvl w:val="0"/>
          <w:numId w:val="1"/>
        </w:numPr>
        <w:spacing w:line="360" w:lineRule="auto"/>
        <w:ind w:left="0" w:firstLine="0"/>
        <w:jc w:val="both"/>
        <w:rPr>
          <w:rFonts w:ascii="Palatino Linotype" w:hAnsi="Palatino Linotype" w:cs="Arial"/>
        </w:rPr>
      </w:pPr>
      <w:r w:rsidRPr="007110B9">
        <w:rPr>
          <w:rFonts w:ascii="Palatino Linotype" w:hAnsi="Palatino Linotype" w:cs="Arial"/>
        </w:rPr>
        <w:t xml:space="preserve">Se </w:t>
      </w:r>
      <w:r w:rsidRPr="007110B9">
        <w:rPr>
          <w:rFonts w:ascii="Palatino Linotype" w:eastAsia="Calibri" w:hAnsi="Palatino Linotype" w:cs="Arial"/>
        </w:rPr>
        <w:t>solicitó</w:t>
      </w:r>
      <w:r w:rsidRPr="007110B9">
        <w:rPr>
          <w:rFonts w:ascii="Palatino Linotype" w:hAnsi="Palatino Linotype" w:cs="Arial"/>
        </w:rPr>
        <w:t xml:space="preserve"> tener acceso, a la información que a continuación se desagrega:</w:t>
      </w:r>
    </w:p>
    <w:p w14:paraId="017A5508" w14:textId="2581B04D" w:rsidR="006A1359" w:rsidRPr="007110B9" w:rsidRDefault="006A1359" w:rsidP="006A1359">
      <w:pPr>
        <w:pStyle w:val="Prrafodelista"/>
        <w:numPr>
          <w:ilvl w:val="0"/>
          <w:numId w:val="6"/>
        </w:numPr>
        <w:spacing w:line="360" w:lineRule="auto"/>
        <w:jc w:val="both"/>
        <w:rPr>
          <w:rFonts w:ascii="Palatino Linotype" w:hAnsi="Palatino Linotype" w:cs="Arial"/>
        </w:rPr>
      </w:pPr>
      <w:r w:rsidRPr="007110B9">
        <w:rPr>
          <w:rFonts w:ascii="Palatino Linotype" w:hAnsi="Palatino Linotype" w:cs="Arial"/>
        </w:rPr>
        <w:t xml:space="preserve">Integrantes </w:t>
      </w:r>
      <w:r w:rsidR="005C41B0" w:rsidRPr="007110B9">
        <w:rPr>
          <w:rFonts w:ascii="Palatino Linotype" w:hAnsi="Palatino Linotype" w:cs="Arial"/>
        </w:rPr>
        <w:t>del C</w:t>
      </w:r>
      <w:r w:rsidR="00253D12" w:rsidRPr="007110B9">
        <w:rPr>
          <w:rFonts w:ascii="Palatino Linotype" w:hAnsi="Palatino Linotype" w:cs="Arial"/>
        </w:rPr>
        <w:t xml:space="preserve">omité de </w:t>
      </w:r>
      <w:r w:rsidR="005C41B0" w:rsidRPr="007110B9">
        <w:rPr>
          <w:rFonts w:ascii="Palatino Linotype" w:hAnsi="Palatino Linotype" w:cs="Arial"/>
        </w:rPr>
        <w:t>T</w:t>
      </w:r>
      <w:r w:rsidR="00253D12" w:rsidRPr="007110B9">
        <w:rPr>
          <w:rFonts w:ascii="Palatino Linotype" w:hAnsi="Palatino Linotype" w:cs="Arial"/>
        </w:rPr>
        <w:t>ransparencia</w:t>
      </w:r>
      <w:r w:rsidRPr="007110B9">
        <w:rPr>
          <w:rFonts w:ascii="Palatino Linotype" w:hAnsi="Palatino Linotype" w:cs="Arial"/>
        </w:rPr>
        <w:t xml:space="preserve"> en los últimos 5 años</w:t>
      </w:r>
    </w:p>
    <w:p w14:paraId="4C33F49E" w14:textId="79E21C1D" w:rsidR="00191669" w:rsidRPr="007110B9" w:rsidRDefault="005C41B0" w:rsidP="005C41B0">
      <w:pPr>
        <w:pStyle w:val="Prrafodelista"/>
        <w:numPr>
          <w:ilvl w:val="0"/>
          <w:numId w:val="6"/>
        </w:numPr>
        <w:spacing w:line="360" w:lineRule="auto"/>
        <w:jc w:val="both"/>
        <w:rPr>
          <w:rFonts w:ascii="Palatino Linotype" w:hAnsi="Palatino Linotype" w:cs="Arial"/>
        </w:rPr>
      </w:pPr>
      <w:r w:rsidRPr="007110B9">
        <w:rPr>
          <w:rFonts w:ascii="Palatino Linotype" w:hAnsi="Palatino Linotype" w:cs="Arial"/>
        </w:rPr>
        <w:t>Estudios, formación, y puesto para que formaran parte del Comité de Transparencia.</w:t>
      </w:r>
    </w:p>
    <w:p w14:paraId="7C5781E5" w14:textId="77777777" w:rsidR="005C41B0" w:rsidRPr="007110B9" w:rsidRDefault="005C41B0" w:rsidP="00F66B4E">
      <w:pPr>
        <w:spacing w:line="360" w:lineRule="auto"/>
        <w:jc w:val="both"/>
        <w:rPr>
          <w:rFonts w:ascii="Palatino Linotype" w:hAnsi="Palatino Linotype" w:cs="Arial"/>
          <w:b/>
          <w:i/>
        </w:rPr>
      </w:pPr>
    </w:p>
    <w:p w14:paraId="0DA6B3C4" w14:textId="0A24481E" w:rsidR="006A1359" w:rsidRPr="007110B9" w:rsidRDefault="00E65A48" w:rsidP="00950BD0">
      <w:pPr>
        <w:pStyle w:val="Prrafodelista"/>
        <w:numPr>
          <w:ilvl w:val="0"/>
          <w:numId w:val="1"/>
        </w:numPr>
        <w:spacing w:line="360" w:lineRule="auto"/>
        <w:ind w:left="0" w:firstLine="0"/>
        <w:jc w:val="both"/>
        <w:rPr>
          <w:rFonts w:ascii="Palatino Linotype" w:hAnsi="Palatino Linotype" w:cs="Arial"/>
        </w:rPr>
      </w:pPr>
      <w:r w:rsidRPr="007110B9">
        <w:rPr>
          <w:rFonts w:ascii="Palatino Linotype" w:hAnsi="Palatino Linotype" w:cs="Arial"/>
        </w:rPr>
        <w:t>En</w:t>
      </w:r>
      <w:r w:rsidR="00942616" w:rsidRPr="007110B9">
        <w:rPr>
          <w:rFonts w:ascii="Palatino Linotype" w:hAnsi="Palatino Linotype" w:cs="Arial"/>
        </w:rPr>
        <w:t xml:space="preserve"> respuesta, el </w:t>
      </w:r>
      <w:r w:rsidR="00950BD0" w:rsidRPr="007110B9">
        <w:rPr>
          <w:rFonts w:ascii="Palatino Linotype" w:hAnsi="Palatino Linotype" w:cs="Arial"/>
          <w:b/>
        </w:rPr>
        <w:t>SUJETO OBLIGADO</w:t>
      </w:r>
      <w:r w:rsidR="00950BD0" w:rsidRPr="007110B9">
        <w:rPr>
          <w:rFonts w:ascii="Palatino Linotype" w:eastAsia="Times New Roman" w:hAnsi="Palatino Linotype"/>
          <w:lang w:val="es-ES"/>
        </w:rPr>
        <w:t xml:space="preserve"> </w:t>
      </w:r>
      <w:r w:rsidR="00E12E62" w:rsidRPr="007110B9">
        <w:rPr>
          <w:rFonts w:ascii="Palatino Linotype" w:eastAsia="Times New Roman" w:hAnsi="Palatino Linotype"/>
          <w:lang w:val="es-ES"/>
        </w:rPr>
        <w:t xml:space="preserve">informó que el documento que da respuesta a su solicitud de información puede ser consultado en </w:t>
      </w:r>
      <w:r w:rsidR="006A1359" w:rsidRPr="007110B9">
        <w:rPr>
          <w:rFonts w:ascii="Palatino Linotype" w:eastAsia="Times New Roman" w:hAnsi="Palatino Linotype"/>
          <w:lang w:val="es-ES"/>
        </w:rPr>
        <w:t xml:space="preserve"> </w:t>
      </w:r>
      <w:r w:rsidR="006A1359" w:rsidRPr="007110B9">
        <w:rPr>
          <w:rStyle w:val="Hipervnculo"/>
          <w:rFonts w:ascii="Palatino Linotype" w:eastAsia="Times New Roman" w:hAnsi="Palatino Linotype"/>
          <w:lang w:val="es-ES"/>
        </w:rPr>
        <w:t>https://ipomex.org.mx/ipo3/lgt/indice/PRI/art</w:t>
      </w:r>
    </w:p>
    <w:p w14:paraId="3373E34F" w14:textId="0F083B2E" w:rsidR="00F66B4E" w:rsidRPr="007110B9" w:rsidRDefault="00F66B4E" w:rsidP="006A1359">
      <w:pPr>
        <w:tabs>
          <w:tab w:val="left" w:pos="0"/>
        </w:tabs>
        <w:ind w:right="51"/>
        <w:jc w:val="both"/>
        <w:rPr>
          <w:rFonts w:ascii="Palatino Linotype" w:hAnsi="Palatino Linotype" w:cs="Arial"/>
          <w:color w:val="000000" w:themeColor="text1"/>
        </w:rPr>
      </w:pPr>
      <w:r w:rsidRPr="007110B9">
        <w:rPr>
          <w:rFonts w:ascii="Palatino Linotype" w:hAnsi="Palatino Linotype" w:cs="Arial"/>
          <w:color w:val="000000" w:themeColor="text1"/>
        </w:rPr>
        <w:t xml:space="preserve"> </w:t>
      </w:r>
    </w:p>
    <w:p w14:paraId="4F892031" w14:textId="42662584" w:rsidR="00942616" w:rsidRPr="007110B9" w:rsidRDefault="007E3805" w:rsidP="007E3805">
      <w:pPr>
        <w:pStyle w:val="Prrafodelista"/>
        <w:numPr>
          <w:ilvl w:val="0"/>
          <w:numId w:val="1"/>
        </w:numPr>
        <w:spacing w:line="360" w:lineRule="auto"/>
        <w:ind w:left="0" w:firstLine="0"/>
        <w:jc w:val="both"/>
        <w:rPr>
          <w:rFonts w:ascii="Palatino Linotype" w:hAnsi="Palatino Linotype" w:cs="Arial"/>
          <w:color w:val="FF0000"/>
        </w:rPr>
      </w:pPr>
      <w:r w:rsidRPr="007110B9">
        <w:rPr>
          <w:rFonts w:ascii="Palatino Linotype" w:hAnsi="Palatino Linotype" w:cs="Arial"/>
          <w:color w:val="000000" w:themeColor="text1"/>
        </w:rPr>
        <w:t xml:space="preserve">El </w:t>
      </w:r>
      <w:r w:rsidRPr="007110B9">
        <w:rPr>
          <w:rFonts w:ascii="Palatino Linotype" w:hAnsi="Palatino Linotype" w:cs="Arial"/>
          <w:b/>
          <w:color w:val="000000" w:themeColor="text1"/>
        </w:rPr>
        <w:t>RECURRENTE</w:t>
      </w:r>
      <w:r w:rsidR="005C41B0" w:rsidRPr="007110B9">
        <w:rPr>
          <w:rFonts w:ascii="Palatino Linotype" w:hAnsi="Palatino Linotype" w:cs="Arial"/>
          <w:color w:val="000000" w:themeColor="text1"/>
        </w:rPr>
        <w:t>, se inconformó porque la información contenida en el enlace entregado no está actualizada; adema que no fue entregada en el lapso temporal establecido para tal efecto en la ley de la materia.</w:t>
      </w:r>
    </w:p>
    <w:p w14:paraId="39282818" w14:textId="77777777" w:rsidR="008D2605" w:rsidRPr="007110B9" w:rsidRDefault="008D2605" w:rsidP="008D2605">
      <w:pPr>
        <w:pStyle w:val="Prrafodelista"/>
        <w:rPr>
          <w:rFonts w:ascii="Palatino Linotype" w:hAnsi="Palatino Linotype" w:cs="Arial"/>
        </w:rPr>
      </w:pPr>
    </w:p>
    <w:p w14:paraId="428310CC" w14:textId="77777777" w:rsidR="008D2605" w:rsidRPr="007110B9" w:rsidRDefault="008D2605" w:rsidP="008D2605">
      <w:pPr>
        <w:pStyle w:val="Prrafodelista"/>
        <w:spacing w:line="360" w:lineRule="auto"/>
        <w:ind w:left="0"/>
        <w:jc w:val="both"/>
        <w:rPr>
          <w:rFonts w:ascii="Palatino Linotype" w:hAnsi="Palatino Linotype" w:cs="Arial"/>
        </w:rPr>
      </w:pPr>
    </w:p>
    <w:p w14:paraId="5AA4EABD" w14:textId="75146011" w:rsidR="00942616" w:rsidRPr="007110B9"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7110B9">
        <w:rPr>
          <w:rFonts w:ascii="Palatino Linotype" w:eastAsia="MS Mincho" w:hAnsi="Palatino Linotype" w:cs="Arial"/>
        </w:rPr>
        <w:t xml:space="preserve">En </w:t>
      </w:r>
      <w:r w:rsidRPr="007110B9">
        <w:rPr>
          <w:rFonts w:ascii="Palatino Linotype" w:hAnsi="Palatino Linotype" w:cs="Arial"/>
          <w:lang w:eastAsia="es-MX"/>
        </w:rPr>
        <w:t>dichas</w:t>
      </w:r>
      <w:r w:rsidRPr="007110B9">
        <w:rPr>
          <w:rFonts w:ascii="Palatino Linotype" w:eastAsia="Times New Roman" w:hAnsi="Palatino Linotype" w:cs="Arial"/>
        </w:rPr>
        <w:t xml:space="preserve"> condiciones, la </w:t>
      </w:r>
      <w:r w:rsidRPr="007110B9">
        <w:rPr>
          <w:rFonts w:ascii="Palatino Linotype" w:eastAsia="Times New Roman" w:hAnsi="Palatino Linotype" w:cs="Arial"/>
          <w:i/>
        </w:rPr>
        <w:t>Litis</w:t>
      </w:r>
      <w:r w:rsidRPr="007110B9">
        <w:rPr>
          <w:rFonts w:ascii="Palatino Linotype" w:eastAsia="Times New Roman" w:hAnsi="Palatino Linotype" w:cs="Arial"/>
        </w:rPr>
        <w:t xml:space="preserve"> a resolver en este recurso se circunscribe a determinar si </w:t>
      </w:r>
      <w:r w:rsidRPr="007110B9">
        <w:rPr>
          <w:rFonts w:ascii="Palatino Linotype" w:eastAsia="MS Mincho" w:hAnsi="Palatino Linotype" w:cs="Arial"/>
        </w:rPr>
        <w:t xml:space="preserve">se actualiza la causal de procedencia prevista en el artículo 179, </w:t>
      </w:r>
      <w:r w:rsidR="00CC56ED" w:rsidRPr="007110B9">
        <w:rPr>
          <w:rFonts w:ascii="Palatino Linotype" w:eastAsia="MS Mincho" w:hAnsi="Palatino Linotype" w:cs="Arial"/>
          <w:b/>
        </w:rPr>
        <w:t>fracción V</w:t>
      </w:r>
      <w:r w:rsidRPr="007110B9">
        <w:rPr>
          <w:rFonts w:ascii="Palatino Linotype" w:eastAsia="MS Mincho" w:hAnsi="Palatino Linotype" w:cs="Arial"/>
          <w:b/>
        </w:rPr>
        <w:t xml:space="preserve"> </w:t>
      </w:r>
      <w:r w:rsidR="005C41B0" w:rsidRPr="007110B9">
        <w:rPr>
          <w:rFonts w:ascii="Palatino Linotype" w:eastAsia="MS Mincho" w:hAnsi="Palatino Linotype" w:cs="Arial"/>
          <w:b/>
        </w:rPr>
        <w:t xml:space="preserve">y X </w:t>
      </w:r>
      <w:r w:rsidRPr="007110B9">
        <w:rPr>
          <w:rFonts w:ascii="Palatino Linotype" w:eastAsia="MS Mincho" w:hAnsi="Palatino Linotype" w:cs="Arial"/>
        </w:rPr>
        <w:t xml:space="preserve">de la </w:t>
      </w:r>
      <w:r w:rsidRPr="007110B9">
        <w:rPr>
          <w:rFonts w:ascii="Palatino Linotype" w:eastAsia="MS Mincho" w:hAnsi="Palatino Linotype" w:cs="Arial"/>
          <w:b/>
        </w:rPr>
        <w:t xml:space="preserve">Ley de Transparencia y Acceso a la Información Pública del </w:t>
      </w:r>
      <w:r w:rsidRPr="007110B9">
        <w:rPr>
          <w:rFonts w:ascii="Palatino Linotype" w:eastAsia="MS Mincho" w:hAnsi="Palatino Linotype" w:cs="Arial"/>
          <w:b/>
        </w:rPr>
        <w:lastRenderedPageBreak/>
        <w:t xml:space="preserve">Estado de </w:t>
      </w:r>
      <w:r w:rsidRPr="007110B9">
        <w:rPr>
          <w:rFonts w:ascii="Palatino Linotype" w:hAnsi="Palatino Linotype" w:cs="Arial"/>
        </w:rPr>
        <w:t>México</w:t>
      </w:r>
      <w:r w:rsidRPr="007110B9">
        <w:rPr>
          <w:rFonts w:ascii="Palatino Linotype" w:eastAsia="MS Mincho" w:hAnsi="Palatino Linotype" w:cs="Arial"/>
          <w:b/>
        </w:rPr>
        <w:t xml:space="preserve"> y </w:t>
      </w:r>
      <w:r w:rsidRPr="007110B9">
        <w:rPr>
          <w:rFonts w:ascii="Palatino Linotype" w:hAnsi="Palatino Linotype" w:cs="Arial"/>
        </w:rPr>
        <w:t>Municipios</w:t>
      </w:r>
      <w:r w:rsidRPr="007110B9">
        <w:rPr>
          <w:rFonts w:ascii="Palatino Linotype" w:eastAsia="MS Mincho" w:hAnsi="Palatino Linotype" w:cs="Arial"/>
        </w:rPr>
        <w:t xml:space="preserve">; </w:t>
      </w:r>
      <w:r w:rsidR="005C41B0" w:rsidRPr="007110B9">
        <w:rPr>
          <w:rFonts w:ascii="Palatino Linotype" w:eastAsia="Times New Roman" w:hAnsi="Palatino Linotype" w:cs="Arial"/>
          <w:color w:val="000000" w:themeColor="text1"/>
          <w:lang w:val="es-ES" w:eastAsia="es-MX"/>
        </w:rPr>
        <w:t>fracciones</w:t>
      </w:r>
      <w:r w:rsidRPr="007110B9">
        <w:rPr>
          <w:rFonts w:ascii="Palatino Linotype" w:eastAsia="Times New Roman" w:hAnsi="Palatino Linotype" w:cs="Arial"/>
          <w:color w:val="000000" w:themeColor="text1"/>
          <w:lang w:val="es-ES" w:eastAsia="es-MX"/>
        </w:rPr>
        <w:t xml:space="preserve"> que determina la</w:t>
      </w:r>
      <w:r w:rsidR="005C41B0" w:rsidRPr="007110B9">
        <w:rPr>
          <w:rFonts w:ascii="Palatino Linotype" w:eastAsia="Times New Roman" w:hAnsi="Palatino Linotype" w:cs="Arial"/>
          <w:color w:val="000000" w:themeColor="text1"/>
          <w:lang w:val="es-ES" w:eastAsia="es-MX"/>
        </w:rPr>
        <w:t>s</w:t>
      </w:r>
      <w:r w:rsidRPr="007110B9">
        <w:rPr>
          <w:rFonts w:ascii="Palatino Linotype" w:eastAsia="Times New Roman" w:hAnsi="Palatino Linotype" w:cs="Arial"/>
          <w:color w:val="000000" w:themeColor="text1"/>
          <w:lang w:val="es-ES" w:eastAsia="es-MX"/>
        </w:rPr>
        <w:t xml:space="preserve"> hipótesis jurídica</w:t>
      </w:r>
      <w:r w:rsidR="005C41B0" w:rsidRPr="007110B9">
        <w:rPr>
          <w:rFonts w:ascii="Palatino Linotype" w:eastAsia="Times New Roman" w:hAnsi="Palatino Linotype" w:cs="Arial"/>
          <w:color w:val="000000" w:themeColor="text1"/>
          <w:lang w:val="es-ES" w:eastAsia="es-MX"/>
        </w:rPr>
        <w:t>s</w:t>
      </w:r>
      <w:r w:rsidRPr="007110B9">
        <w:rPr>
          <w:rFonts w:ascii="Palatino Linotype" w:eastAsia="Times New Roman" w:hAnsi="Palatino Linotype" w:cs="Arial"/>
          <w:color w:val="000000" w:themeColor="text1"/>
          <w:lang w:val="es-ES" w:eastAsia="es-MX"/>
        </w:rPr>
        <w:t xml:space="preserve"> relativa</w:t>
      </w:r>
      <w:r w:rsidR="005C41B0" w:rsidRPr="007110B9">
        <w:rPr>
          <w:rFonts w:ascii="Palatino Linotype" w:eastAsia="Times New Roman" w:hAnsi="Palatino Linotype" w:cs="Arial"/>
          <w:color w:val="000000" w:themeColor="text1"/>
          <w:lang w:val="es-ES" w:eastAsia="es-MX"/>
        </w:rPr>
        <w:t>s</w:t>
      </w:r>
      <w:r w:rsidRPr="007110B9">
        <w:rPr>
          <w:rFonts w:ascii="Palatino Linotype" w:eastAsia="Times New Roman" w:hAnsi="Palatino Linotype" w:cs="Arial"/>
          <w:color w:val="000000" w:themeColor="text1"/>
          <w:lang w:val="es-ES" w:eastAsia="es-MX"/>
        </w:rPr>
        <w:t xml:space="preserve"> a la</w:t>
      </w:r>
      <w:r w:rsidR="00CC56ED" w:rsidRPr="007110B9">
        <w:rPr>
          <w:rFonts w:ascii="Palatino Linotype" w:eastAsia="Times New Roman" w:hAnsi="Palatino Linotype" w:cs="Arial"/>
          <w:color w:val="000000" w:themeColor="text1"/>
          <w:lang w:val="es-ES" w:eastAsia="es-MX"/>
        </w:rPr>
        <w:t xml:space="preserve"> entrega de información incompleta</w:t>
      </w:r>
      <w:r w:rsidR="005C41B0" w:rsidRPr="007110B9">
        <w:rPr>
          <w:rFonts w:ascii="Palatino Linotype" w:eastAsia="Times New Roman" w:hAnsi="Palatino Linotype" w:cs="Arial"/>
          <w:color w:val="000000" w:themeColor="text1"/>
          <w:lang w:val="es-ES" w:eastAsia="es-MX"/>
        </w:rPr>
        <w:t xml:space="preserve"> y a los tiempos de entrega de la información</w:t>
      </w:r>
      <w:r w:rsidRPr="007110B9">
        <w:rPr>
          <w:rFonts w:ascii="Palatino Linotype" w:eastAsia="Times New Roman" w:hAnsi="Palatino Linotype" w:cs="Arial"/>
          <w:color w:val="000000" w:themeColor="text1"/>
          <w:lang w:val="es-ES" w:eastAsia="es-MX"/>
        </w:rPr>
        <w:t xml:space="preserve">; </w:t>
      </w:r>
      <w:r w:rsidRPr="007110B9">
        <w:rPr>
          <w:rFonts w:ascii="Palatino Linotype" w:eastAsia="MS Mincho" w:hAnsi="Palatino Linotype" w:cs="Arial"/>
        </w:rPr>
        <w:t>contexto</w:t>
      </w:r>
      <w:r w:rsidR="005C41B0" w:rsidRPr="007110B9">
        <w:rPr>
          <w:rFonts w:ascii="Palatino Linotype" w:eastAsia="MS Mincho" w:hAnsi="Palatino Linotype" w:cs="Arial"/>
        </w:rPr>
        <w:t>s</w:t>
      </w:r>
      <w:r w:rsidRPr="007110B9">
        <w:rPr>
          <w:rFonts w:ascii="Palatino Linotype" w:eastAsia="MS Mincho" w:hAnsi="Palatino Linotype" w:cs="Arial"/>
        </w:rPr>
        <w:t xml:space="preserve"> de</w:t>
      </w:r>
      <w:r w:rsidR="005C41B0" w:rsidRPr="007110B9">
        <w:rPr>
          <w:rFonts w:ascii="Palatino Linotype" w:eastAsia="MS Mincho" w:hAnsi="Palatino Linotype" w:cs="Arial"/>
        </w:rPr>
        <w:t xml:space="preserve"> </w:t>
      </w:r>
      <w:r w:rsidRPr="007110B9">
        <w:rPr>
          <w:rFonts w:ascii="Palatino Linotype" w:eastAsia="MS Mincho" w:hAnsi="Palatino Linotype" w:cs="Arial"/>
        </w:rPr>
        <w:t>l</w:t>
      </w:r>
      <w:r w:rsidR="005C41B0" w:rsidRPr="007110B9">
        <w:rPr>
          <w:rFonts w:ascii="Palatino Linotype" w:eastAsia="MS Mincho" w:hAnsi="Palatino Linotype" w:cs="Arial"/>
        </w:rPr>
        <w:t>os</w:t>
      </w:r>
      <w:r w:rsidRPr="007110B9">
        <w:rPr>
          <w:rFonts w:ascii="Palatino Linotype" w:eastAsia="MS Mincho" w:hAnsi="Palatino Linotype" w:cs="Arial"/>
        </w:rPr>
        <w:t xml:space="preserve"> cual</w:t>
      </w:r>
      <w:r w:rsidR="005C41B0" w:rsidRPr="007110B9">
        <w:rPr>
          <w:rFonts w:ascii="Palatino Linotype" w:eastAsia="MS Mincho" w:hAnsi="Palatino Linotype" w:cs="Arial"/>
        </w:rPr>
        <w:t>es</w:t>
      </w:r>
      <w:r w:rsidRPr="007110B9">
        <w:rPr>
          <w:rFonts w:ascii="Palatino Linotype" w:eastAsia="MS Mincho" w:hAnsi="Palatino Linotype" w:cs="Arial"/>
        </w:rPr>
        <w:t xml:space="preserve"> se dolió </w:t>
      </w:r>
      <w:r w:rsidRPr="007110B9">
        <w:rPr>
          <w:rFonts w:ascii="Palatino Linotype" w:eastAsia="MS Mincho" w:hAnsi="Palatino Linotype" w:cs="Arial"/>
          <w:b/>
        </w:rPr>
        <w:t xml:space="preserve">EL RECURRENTE </w:t>
      </w:r>
      <w:r w:rsidRPr="007110B9">
        <w:rPr>
          <w:rFonts w:ascii="Palatino Linotype" w:eastAsia="MS Mincho" w:hAnsi="Palatino Linotype" w:cs="Arial"/>
        </w:rPr>
        <w:t>al momento de interponer su inconformidad.</w:t>
      </w:r>
      <w:r w:rsidRPr="007110B9">
        <w:rPr>
          <w:rFonts w:ascii="Palatino Linotype" w:eastAsia="Times New Roman" w:hAnsi="Palatino Linotype" w:cs="Arial"/>
          <w:color w:val="000000" w:themeColor="text1"/>
          <w:lang w:val="es-ES" w:eastAsia="es-MX"/>
        </w:rPr>
        <w:t xml:space="preserve"> De modo tal </w:t>
      </w:r>
      <w:r w:rsidR="005C41B0" w:rsidRPr="007110B9">
        <w:rPr>
          <w:rFonts w:ascii="Palatino Linotype" w:hAnsi="Palatino Linotype" w:cs="Arial"/>
          <w:color w:val="000000" w:themeColor="text1"/>
        </w:rPr>
        <w:t>que el presente R</w:t>
      </w:r>
      <w:r w:rsidRPr="007110B9">
        <w:rPr>
          <w:rFonts w:ascii="Palatino Linotype" w:hAnsi="Palatino Linotype" w:cs="Arial"/>
          <w:color w:val="000000" w:themeColor="text1"/>
        </w:rPr>
        <w:t xml:space="preserve">ecurso de </w:t>
      </w:r>
      <w:r w:rsidR="005C41B0" w:rsidRPr="007110B9">
        <w:rPr>
          <w:rFonts w:ascii="Palatino Linotype" w:hAnsi="Palatino Linotype" w:cs="Arial"/>
          <w:color w:val="000000" w:themeColor="text1"/>
        </w:rPr>
        <w:t>R</w:t>
      </w:r>
      <w:r w:rsidRPr="007110B9">
        <w:rPr>
          <w:rFonts w:ascii="Palatino Linotype" w:hAnsi="Palatino Linotype" w:cs="Arial"/>
          <w:color w:val="000000" w:themeColor="text1"/>
        </w:rPr>
        <w:t xml:space="preserve">evisión se abocara en determinar si el </w:t>
      </w:r>
      <w:r w:rsidRPr="007110B9">
        <w:rPr>
          <w:rFonts w:ascii="Palatino Linotype" w:hAnsi="Palatino Linotype" w:cs="Arial"/>
          <w:b/>
          <w:color w:val="000000" w:themeColor="text1"/>
        </w:rPr>
        <w:t>SUJETO</w:t>
      </w:r>
      <w:r w:rsidRPr="007110B9">
        <w:rPr>
          <w:rFonts w:ascii="Palatino Linotype" w:hAnsi="Palatino Linotype" w:cs="Arial"/>
          <w:color w:val="000000" w:themeColor="text1"/>
        </w:rPr>
        <w:t xml:space="preserve"> </w:t>
      </w:r>
      <w:r w:rsidRPr="007110B9">
        <w:rPr>
          <w:rFonts w:ascii="Palatino Linotype" w:hAnsi="Palatino Linotype" w:cs="Arial"/>
          <w:b/>
          <w:color w:val="000000" w:themeColor="text1"/>
        </w:rPr>
        <w:t>OBLIGADO</w:t>
      </w:r>
      <w:r w:rsidRPr="007110B9">
        <w:rPr>
          <w:rFonts w:ascii="Palatino Linotype" w:hAnsi="Palatino Linotype" w:cs="Arial"/>
          <w:color w:val="000000" w:themeColor="text1"/>
        </w:rPr>
        <w:t xml:space="preserve"> con su respuesta ciertamente </w:t>
      </w:r>
      <w:r w:rsidRPr="007110B9">
        <w:rPr>
          <w:rFonts w:ascii="Palatino Linotype" w:eastAsia="Times New Roman" w:hAnsi="Palatino Linotype"/>
          <w:color w:val="000000" w:themeColor="text1"/>
        </w:rPr>
        <w:t>actualiza la</w:t>
      </w:r>
      <w:r w:rsidR="005C41B0" w:rsidRPr="007110B9">
        <w:rPr>
          <w:rFonts w:ascii="Palatino Linotype" w:eastAsia="Times New Roman" w:hAnsi="Palatino Linotype"/>
          <w:color w:val="000000" w:themeColor="text1"/>
        </w:rPr>
        <w:t>s</w:t>
      </w:r>
      <w:r w:rsidRPr="007110B9">
        <w:rPr>
          <w:rFonts w:ascii="Palatino Linotype" w:eastAsia="Times New Roman" w:hAnsi="Palatino Linotype"/>
          <w:color w:val="000000" w:themeColor="text1"/>
        </w:rPr>
        <w:t xml:space="preserve"> causal</w:t>
      </w:r>
      <w:r w:rsidR="005C41B0" w:rsidRPr="007110B9">
        <w:rPr>
          <w:rFonts w:ascii="Palatino Linotype" w:eastAsia="Times New Roman" w:hAnsi="Palatino Linotype"/>
          <w:color w:val="000000" w:themeColor="text1"/>
        </w:rPr>
        <w:t>es</w:t>
      </w:r>
      <w:r w:rsidRPr="007110B9">
        <w:rPr>
          <w:rFonts w:ascii="Palatino Linotype" w:eastAsia="Times New Roman" w:hAnsi="Palatino Linotype"/>
          <w:color w:val="000000" w:themeColor="text1"/>
        </w:rPr>
        <w:t xml:space="preserve"> de procedencia</w:t>
      </w:r>
      <w:r w:rsidRPr="007110B9">
        <w:rPr>
          <w:rFonts w:ascii="Palatino Linotype" w:eastAsia="Times New Roman" w:hAnsi="Palatino Linotype"/>
          <w:b/>
          <w:color w:val="000000" w:themeColor="text1"/>
        </w:rPr>
        <w:t xml:space="preserve"> </w:t>
      </w:r>
      <w:r w:rsidRPr="007110B9">
        <w:rPr>
          <w:rFonts w:ascii="Palatino Linotype" w:eastAsia="Times New Roman" w:hAnsi="Palatino Linotype" w:cs="Arial"/>
          <w:color w:val="000000" w:themeColor="text1"/>
          <w:lang w:eastAsia="es-MX"/>
        </w:rPr>
        <w:t>antes señalada</w:t>
      </w:r>
      <w:r w:rsidR="005C41B0" w:rsidRPr="007110B9">
        <w:rPr>
          <w:rFonts w:ascii="Palatino Linotype" w:eastAsia="Times New Roman" w:hAnsi="Palatino Linotype" w:cs="Arial"/>
          <w:color w:val="000000" w:themeColor="text1"/>
          <w:lang w:eastAsia="es-MX"/>
        </w:rPr>
        <w:t>s</w:t>
      </w:r>
      <w:r w:rsidRPr="007110B9">
        <w:rPr>
          <w:rFonts w:ascii="Palatino Linotype" w:eastAsia="Times New Roman" w:hAnsi="Palatino Linotype" w:cs="Arial"/>
          <w:color w:val="000000" w:themeColor="text1"/>
          <w:lang w:eastAsia="es-MX"/>
        </w:rPr>
        <w:t xml:space="preserve">. </w:t>
      </w:r>
    </w:p>
    <w:p w14:paraId="03CE46EE" w14:textId="77777777" w:rsidR="00942616" w:rsidRPr="007110B9" w:rsidRDefault="00942616" w:rsidP="00942616">
      <w:pPr>
        <w:spacing w:line="360" w:lineRule="auto"/>
        <w:rPr>
          <w:rFonts w:ascii="Palatino Linotype" w:eastAsia="MS Mincho" w:hAnsi="Palatino Linotype" w:cs="Arial"/>
        </w:rPr>
      </w:pPr>
    </w:p>
    <w:p w14:paraId="1B83CC04" w14:textId="77777777" w:rsidR="00942616" w:rsidRPr="007110B9"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7110B9">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0EFDDF36" w14:textId="77777777" w:rsidR="000F6BDF" w:rsidRPr="007110B9" w:rsidRDefault="000F6BDF" w:rsidP="000F6BDF">
      <w:pPr>
        <w:rPr>
          <w:rFonts w:ascii="Palatino Linotype" w:hAnsi="Palatino Linotype"/>
        </w:rPr>
      </w:pPr>
    </w:p>
    <w:p w14:paraId="5CC1E380" w14:textId="77777777" w:rsidR="00BD20A5" w:rsidRPr="007110B9" w:rsidRDefault="00BD20A5" w:rsidP="00BD20A5">
      <w:pPr>
        <w:numPr>
          <w:ilvl w:val="0"/>
          <w:numId w:val="1"/>
        </w:numPr>
        <w:spacing w:line="360" w:lineRule="auto"/>
        <w:ind w:left="0" w:firstLine="0"/>
        <w:contextualSpacing/>
        <w:jc w:val="both"/>
        <w:rPr>
          <w:rFonts w:ascii="Palatino Linotype" w:eastAsia="MS Mincho" w:hAnsi="Palatino Linotype" w:cs="Times New Roman"/>
          <w:color w:val="000000"/>
        </w:rPr>
      </w:pPr>
      <w:r w:rsidRPr="007110B9">
        <w:rPr>
          <w:rFonts w:ascii="Palatino Linotype" w:eastAsia="Cambria" w:hAnsi="Palatino Linotype" w:cs="Times New Roman"/>
          <w:color w:val="000000"/>
          <w:lang w:eastAsia="en-US"/>
        </w:rPr>
        <w:t xml:space="preserve">Acotada la </w:t>
      </w:r>
      <w:r w:rsidRPr="007110B9">
        <w:rPr>
          <w:rFonts w:ascii="Palatino Linotype" w:eastAsia="Cambria" w:hAnsi="Palatino Linotype" w:cs="Times New Roman"/>
          <w:i/>
          <w:color w:val="000000"/>
          <w:lang w:eastAsia="en-US"/>
        </w:rPr>
        <w:t>Litis</w:t>
      </w:r>
      <w:r w:rsidRPr="007110B9">
        <w:rPr>
          <w:rFonts w:ascii="Palatino Linotype" w:eastAsia="Cambria" w:hAnsi="Palatino Linotype" w:cs="Times New Roman"/>
          <w:color w:val="000000"/>
          <w:lang w:val="es-MX" w:eastAsia="en-US"/>
        </w:rPr>
        <w:t xml:space="preserve">, se procede a analizar el contenido íntegro de las </w:t>
      </w:r>
      <w:r w:rsidRPr="007110B9">
        <w:rPr>
          <w:rFonts w:ascii="Palatino Linotype" w:eastAsia="MS Mincho" w:hAnsi="Palatino Linotype" w:cs="Arial"/>
        </w:rPr>
        <w:t>actuaciones</w:t>
      </w:r>
      <w:r w:rsidRPr="007110B9">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7110B9">
        <w:rPr>
          <w:rFonts w:ascii="Palatino Linotype" w:eastAsia="Cambria" w:hAnsi="Palatino Linotype" w:cs="Times New Roman"/>
          <w:color w:val="000000"/>
          <w:lang w:val="es-ES" w:eastAsia="en-US"/>
        </w:rPr>
        <w:t>Ley de Transparencia y Acceso a la Información Pública del Estado de México y Municipios.</w:t>
      </w:r>
    </w:p>
    <w:p w14:paraId="2168FB1B" w14:textId="77777777" w:rsidR="00B65409" w:rsidRPr="007110B9" w:rsidRDefault="00B65409" w:rsidP="00B65409">
      <w:pPr>
        <w:spacing w:line="360" w:lineRule="auto"/>
        <w:contextualSpacing/>
        <w:jc w:val="both"/>
        <w:rPr>
          <w:rFonts w:ascii="Palatino Linotype" w:eastAsia="MS Mincho" w:hAnsi="Palatino Linotype" w:cs="Times New Roman"/>
          <w:color w:val="000000"/>
        </w:rPr>
      </w:pPr>
    </w:p>
    <w:p w14:paraId="0D0C9ACA" w14:textId="77777777" w:rsidR="00BD20A5" w:rsidRPr="007110B9" w:rsidRDefault="00BD20A5" w:rsidP="00BD20A5">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110B9">
        <w:rPr>
          <w:rFonts w:ascii="Palatino Linotype" w:eastAsia="Cambria" w:hAnsi="Palatino Linotype" w:cs="Times New Roman"/>
          <w:color w:val="000000"/>
          <w:lang w:val="es-MX" w:eastAsia="en-US"/>
        </w:rPr>
        <w:t xml:space="preserve">Por ello, es importante recordar que el hoy </w:t>
      </w:r>
      <w:r w:rsidRPr="007110B9">
        <w:rPr>
          <w:rFonts w:ascii="Palatino Linotype" w:eastAsia="Cambria" w:hAnsi="Palatino Linotype" w:cs="Times New Roman"/>
          <w:b/>
          <w:color w:val="000000"/>
          <w:lang w:val="es-MX" w:eastAsia="en-US"/>
        </w:rPr>
        <w:t xml:space="preserve">RECURRENTE, </w:t>
      </w:r>
      <w:r w:rsidRPr="007110B9">
        <w:rPr>
          <w:rFonts w:ascii="Palatino Linotype" w:eastAsia="Cambria" w:hAnsi="Palatino Linotype" w:cs="Times New Roman"/>
          <w:color w:val="000000"/>
          <w:lang w:val="es-MX" w:eastAsia="en-US"/>
        </w:rPr>
        <w:t>solicitó lo siguiente</w:t>
      </w:r>
      <w:r w:rsidRPr="007110B9">
        <w:rPr>
          <w:rFonts w:ascii="Palatino Linotype" w:eastAsia="Cambria" w:hAnsi="Palatino Linotype" w:cs="Times New Roman"/>
          <w:b/>
          <w:color w:val="000000"/>
          <w:lang w:val="es-MX" w:eastAsia="en-US"/>
        </w:rPr>
        <w:t xml:space="preserve">: </w:t>
      </w:r>
    </w:p>
    <w:p w14:paraId="3C68C88C" w14:textId="77777777" w:rsidR="000F6BDF" w:rsidRPr="007110B9" w:rsidRDefault="000F6BDF" w:rsidP="000F6BDF">
      <w:pPr>
        <w:rPr>
          <w:rFonts w:ascii="Palatino Linotype" w:hAnsi="Palatino Linotype"/>
        </w:rPr>
      </w:pPr>
    </w:p>
    <w:p w14:paraId="6E126BE9" w14:textId="66EA1D3E" w:rsidR="00BD20A5" w:rsidRPr="007110B9" w:rsidRDefault="00BD20A5" w:rsidP="00BD20A5">
      <w:pPr>
        <w:pStyle w:val="Prrafodelista"/>
        <w:numPr>
          <w:ilvl w:val="0"/>
          <w:numId w:val="6"/>
        </w:numPr>
        <w:spacing w:line="360" w:lineRule="auto"/>
        <w:jc w:val="both"/>
        <w:rPr>
          <w:rFonts w:ascii="Palatino Linotype" w:hAnsi="Palatino Linotype" w:cs="Arial"/>
        </w:rPr>
      </w:pPr>
      <w:r w:rsidRPr="007110B9">
        <w:rPr>
          <w:rFonts w:ascii="Palatino Linotype" w:hAnsi="Palatino Linotype" w:cs="Arial"/>
        </w:rPr>
        <w:t>Integrantes del comité de transparencia en los últimos 5 años</w:t>
      </w:r>
      <w:r w:rsidR="00B65409" w:rsidRPr="007110B9">
        <w:rPr>
          <w:rFonts w:ascii="Palatino Linotype" w:hAnsi="Palatino Linotype" w:cs="Arial"/>
        </w:rPr>
        <w:t>; y</w:t>
      </w:r>
    </w:p>
    <w:p w14:paraId="3E70CD0F" w14:textId="77777777" w:rsidR="00B65409" w:rsidRPr="007110B9" w:rsidRDefault="00B65409" w:rsidP="00B65409">
      <w:pPr>
        <w:pStyle w:val="Prrafodelista"/>
        <w:spacing w:line="360" w:lineRule="auto"/>
        <w:ind w:left="778"/>
        <w:jc w:val="both"/>
        <w:rPr>
          <w:rFonts w:ascii="Palatino Linotype" w:hAnsi="Palatino Linotype" w:cs="Arial"/>
        </w:rPr>
      </w:pPr>
    </w:p>
    <w:p w14:paraId="1AE289F7" w14:textId="5C8B46CF" w:rsidR="000F6BDF" w:rsidRPr="007110B9" w:rsidRDefault="00B65409" w:rsidP="00B65409">
      <w:pPr>
        <w:pStyle w:val="Prrafodelista"/>
        <w:numPr>
          <w:ilvl w:val="0"/>
          <w:numId w:val="6"/>
        </w:numPr>
        <w:spacing w:line="360" w:lineRule="auto"/>
        <w:jc w:val="both"/>
        <w:rPr>
          <w:rFonts w:ascii="Palatino Linotype" w:hAnsi="Palatino Linotype" w:cs="Arial"/>
        </w:rPr>
      </w:pPr>
      <w:r w:rsidRPr="007110B9">
        <w:rPr>
          <w:rFonts w:ascii="Palatino Linotype" w:hAnsi="Palatino Linotype" w:cs="Arial"/>
        </w:rPr>
        <w:t>Estudios, formación y, puesto para que formaran parte del Comité de Transparencia.</w:t>
      </w:r>
    </w:p>
    <w:p w14:paraId="1EFD0D34" w14:textId="77777777" w:rsidR="00B65409" w:rsidRPr="007110B9" w:rsidRDefault="00B65409" w:rsidP="000F6BDF">
      <w:pPr>
        <w:rPr>
          <w:rFonts w:ascii="Palatino Linotype" w:hAnsi="Palatino Linotype"/>
        </w:rPr>
      </w:pPr>
    </w:p>
    <w:p w14:paraId="5A0C100E" w14:textId="6BC13871" w:rsidR="00BD20A5" w:rsidRPr="007110B9" w:rsidRDefault="00BD20A5" w:rsidP="00B77914">
      <w:pPr>
        <w:pStyle w:val="Prrafodelista"/>
        <w:numPr>
          <w:ilvl w:val="0"/>
          <w:numId w:val="1"/>
        </w:numPr>
        <w:spacing w:line="360" w:lineRule="auto"/>
        <w:ind w:left="0" w:firstLine="0"/>
        <w:jc w:val="both"/>
        <w:rPr>
          <w:rFonts w:ascii="Palatino Linotype" w:hAnsi="Palatino Linotype" w:cs="Arial"/>
          <w:color w:val="FF0000"/>
        </w:rPr>
      </w:pPr>
      <w:r w:rsidRPr="007110B9">
        <w:rPr>
          <w:rFonts w:ascii="Palatino Linotype" w:eastAsia="Cambria" w:hAnsi="Palatino Linotype" w:cs="Times New Roman"/>
          <w:color w:val="000000"/>
          <w:lang w:val="es-MX" w:eastAsia="en-US"/>
        </w:rPr>
        <w:lastRenderedPageBreak/>
        <w:t>De</w:t>
      </w:r>
      <w:r w:rsidRPr="007110B9">
        <w:rPr>
          <w:rFonts w:ascii="Palatino Linotype" w:hAnsi="Palatino Linotype"/>
        </w:rPr>
        <w:t xml:space="preserve"> lo anterior el</w:t>
      </w:r>
      <w:r w:rsidRPr="007110B9">
        <w:rPr>
          <w:rFonts w:ascii="Palatino Linotype" w:hAnsi="Palatino Linotype" w:cs="Arial"/>
        </w:rPr>
        <w:t xml:space="preserve">, el </w:t>
      </w:r>
      <w:r w:rsidRPr="007110B9">
        <w:rPr>
          <w:rFonts w:ascii="Palatino Linotype" w:hAnsi="Palatino Linotype" w:cs="Arial"/>
          <w:b/>
        </w:rPr>
        <w:t xml:space="preserve">SUJETO OBLIGADO </w:t>
      </w:r>
      <w:r w:rsidRPr="007110B9">
        <w:rPr>
          <w:rFonts w:ascii="Palatino Linotype" w:hAnsi="Palatino Linotype" w:cs="Arial"/>
        </w:rPr>
        <w:t xml:space="preserve">informó, </w:t>
      </w:r>
      <w:r w:rsidRPr="007110B9">
        <w:rPr>
          <w:rFonts w:ascii="Palatino Linotype" w:eastAsia="Times New Roman" w:hAnsi="Palatino Linotype"/>
          <w:lang w:val="es-ES"/>
        </w:rPr>
        <w:t xml:space="preserve">que el documento que da respuesta a su solicitud de información puede ser consultado </w:t>
      </w:r>
      <w:r w:rsidR="00B65409" w:rsidRPr="007110B9">
        <w:rPr>
          <w:rFonts w:ascii="Palatino Linotype" w:eastAsia="Times New Roman" w:hAnsi="Palatino Linotype"/>
          <w:lang w:val="es-ES"/>
        </w:rPr>
        <w:t xml:space="preserve">en un enlace, el cual si bien es cierto se encuentra en formato cerrado; también lo es que se cuenta con certeza que fue consultado por el ahora </w:t>
      </w:r>
      <w:r w:rsidR="00B65409" w:rsidRPr="007110B9">
        <w:rPr>
          <w:rFonts w:ascii="Palatino Linotype" w:eastAsia="Times New Roman" w:hAnsi="Palatino Linotype"/>
          <w:b/>
          <w:lang w:val="es-ES"/>
        </w:rPr>
        <w:t>RECURRENTE</w:t>
      </w:r>
      <w:r w:rsidR="00B65409" w:rsidRPr="007110B9">
        <w:rPr>
          <w:rFonts w:ascii="Palatino Linotype" w:eastAsia="Times New Roman" w:hAnsi="Palatino Linotype"/>
          <w:lang w:val="es-ES"/>
        </w:rPr>
        <w:t xml:space="preserve">, al manifestar con puntualidad que la información no está actualizada. </w:t>
      </w:r>
    </w:p>
    <w:p w14:paraId="6A195ED4" w14:textId="77777777" w:rsidR="00B65409" w:rsidRPr="007110B9" w:rsidRDefault="00B65409" w:rsidP="00B65409">
      <w:pPr>
        <w:pStyle w:val="Prrafodelista"/>
        <w:spacing w:line="360" w:lineRule="auto"/>
        <w:ind w:left="0"/>
        <w:jc w:val="both"/>
        <w:rPr>
          <w:rFonts w:ascii="Palatino Linotype" w:hAnsi="Palatino Linotype" w:cs="Arial"/>
          <w:color w:val="FF0000"/>
        </w:rPr>
      </w:pPr>
    </w:p>
    <w:p w14:paraId="34C34AAA" w14:textId="539F0F0C" w:rsidR="00BD20A5" w:rsidRPr="007110B9" w:rsidRDefault="00B65409" w:rsidP="00B65409">
      <w:pPr>
        <w:pStyle w:val="Prrafodelista"/>
        <w:numPr>
          <w:ilvl w:val="0"/>
          <w:numId w:val="1"/>
        </w:numPr>
        <w:spacing w:line="360" w:lineRule="auto"/>
        <w:ind w:left="0" w:firstLine="0"/>
        <w:jc w:val="both"/>
        <w:rPr>
          <w:rFonts w:ascii="Palatino Linotype" w:hAnsi="Palatino Linotype"/>
        </w:rPr>
      </w:pPr>
      <w:r w:rsidRPr="007110B9">
        <w:rPr>
          <w:rFonts w:ascii="Palatino Linotype" w:hAnsi="Palatino Linotype"/>
        </w:rPr>
        <w:t>Motivo por el cual</w:t>
      </w:r>
      <w:r w:rsidR="00DA1504" w:rsidRPr="007110B9">
        <w:rPr>
          <w:rFonts w:ascii="Palatino Linotype" w:hAnsi="Palatino Linotype"/>
        </w:rPr>
        <w:t xml:space="preserve">, este </w:t>
      </w:r>
      <w:r w:rsidRPr="007110B9">
        <w:rPr>
          <w:rFonts w:ascii="Palatino Linotype" w:hAnsi="Palatino Linotype"/>
        </w:rPr>
        <w:t>Órgano</w:t>
      </w:r>
      <w:r w:rsidR="00DA1504" w:rsidRPr="007110B9">
        <w:rPr>
          <w:rFonts w:ascii="Palatino Linotype" w:hAnsi="Palatino Linotype"/>
        </w:rPr>
        <w:t xml:space="preserve"> Garante se </w:t>
      </w:r>
      <w:r w:rsidRPr="007110B9">
        <w:rPr>
          <w:rFonts w:ascii="Palatino Linotype" w:hAnsi="Palatino Linotype"/>
        </w:rPr>
        <w:t xml:space="preserve">dio a la tarea de consultar el enlace de referencia </w:t>
      </w:r>
      <w:r w:rsidR="008D2605" w:rsidRPr="007110B9">
        <w:rPr>
          <w:rFonts w:ascii="Palatino Linotype" w:hAnsi="Palatino Linotype"/>
        </w:rPr>
        <w:t>re</w:t>
      </w:r>
      <w:r w:rsidR="00DA1504" w:rsidRPr="007110B9">
        <w:rPr>
          <w:rFonts w:ascii="Palatino Linotype" w:hAnsi="Palatino Linotype"/>
        </w:rPr>
        <w:t xml:space="preserve">ferido con </w:t>
      </w:r>
      <w:r w:rsidR="008D2605" w:rsidRPr="007110B9">
        <w:rPr>
          <w:rFonts w:ascii="Palatino Linotype" w:eastAsia="Cambria" w:hAnsi="Palatino Linotype" w:cs="Times New Roman"/>
          <w:color w:val="000000"/>
          <w:lang w:val="es-MX" w:eastAsia="en-US"/>
        </w:rPr>
        <w:t>anterioridad</w:t>
      </w:r>
      <w:r w:rsidRPr="007110B9">
        <w:rPr>
          <w:rFonts w:ascii="Palatino Linotype" w:hAnsi="Palatino Linotype"/>
        </w:rPr>
        <w:t>,</w:t>
      </w:r>
      <w:r w:rsidR="00DA1504" w:rsidRPr="007110B9">
        <w:rPr>
          <w:rFonts w:ascii="Palatino Linotype" w:hAnsi="Palatino Linotype"/>
        </w:rPr>
        <w:t xml:space="preserve"> resultado de dicha consulta </w:t>
      </w:r>
      <w:r w:rsidRPr="007110B9">
        <w:rPr>
          <w:rFonts w:ascii="Palatino Linotype" w:hAnsi="Palatino Linotype"/>
        </w:rPr>
        <w:t>lo siguiente:</w:t>
      </w:r>
    </w:p>
    <w:p w14:paraId="403CAD33" w14:textId="77777777" w:rsidR="00DA1504" w:rsidRPr="007110B9" w:rsidRDefault="00DA1504" w:rsidP="00BD20A5">
      <w:pPr>
        <w:spacing w:line="360" w:lineRule="auto"/>
        <w:ind w:left="360"/>
        <w:contextualSpacing/>
        <w:jc w:val="both"/>
        <w:rPr>
          <w:rFonts w:ascii="Palatino Linotype" w:hAnsi="Palatino Linotype"/>
        </w:rPr>
      </w:pPr>
    </w:p>
    <w:p w14:paraId="53E84901" w14:textId="4AFE4AC1" w:rsidR="00DA1504" w:rsidRPr="007110B9" w:rsidRDefault="00DA1504" w:rsidP="00DA1504">
      <w:pPr>
        <w:spacing w:line="360" w:lineRule="auto"/>
        <w:ind w:left="851"/>
        <w:contextualSpacing/>
        <w:jc w:val="both"/>
        <w:rPr>
          <w:rFonts w:ascii="Palatino Linotype" w:hAnsi="Palatino Linotype"/>
        </w:rPr>
      </w:pPr>
      <w:r w:rsidRPr="007110B9">
        <w:rPr>
          <w:rFonts w:ascii="Palatino Linotype" w:hAnsi="Palatino Linotype"/>
          <w:noProof/>
          <w:lang w:val="es-MX" w:eastAsia="es-MX"/>
        </w:rPr>
        <w:drawing>
          <wp:inline distT="0" distB="0" distL="0" distR="0" wp14:anchorId="1886BDE9" wp14:editId="67A12E44">
            <wp:extent cx="4586631" cy="2336540"/>
            <wp:effectExtent l="0" t="0" r="444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8141" cy="2362780"/>
                    </a:xfrm>
                    <a:prstGeom prst="rect">
                      <a:avLst/>
                    </a:prstGeom>
                  </pic:spPr>
                </pic:pic>
              </a:graphicData>
            </a:graphic>
          </wp:inline>
        </w:drawing>
      </w:r>
    </w:p>
    <w:p w14:paraId="72CD4B26" w14:textId="77777777" w:rsidR="00DA1504" w:rsidRPr="007110B9" w:rsidRDefault="00DA1504" w:rsidP="00BD20A5">
      <w:pPr>
        <w:spacing w:line="360" w:lineRule="auto"/>
        <w:ind w:left="360"/>
        <w:contextualSpacing/>
        <w:jc w:val="both"/>
        <w:rPr>
          <w:rFonts w:ascii="Palatino Linotype" w:hAnsi="Palatino Linotype"/>
        </w:rPr>
      </w:pPr>
    </w:p>
    <w:p w14:paraId="685DCDCA" w14:textId="6517492C" w:rsidR="001D0776" w:rsidRPr="007110B9" w:rsidRDefault="00DA1504" w:rsidP="00BD20A5">
      <w:pPr>
        <w:numPr>
          <w:ilvl w:val="0"/>
          <w:numId w:val="1"/>
        </w:numPr>
        <w:spacing w:line="360" w:lineRule="auto"/>
        <w:ind w:left="0" w:firstLine="0"/>
        <w:contextualSpacing/>
        <w:jc w:val="both"/>
        <w:rPr>
          <w:rFonts w:ascii="Palatino Linotype" w:hAnsi="Palatino Linotype"/>
        </w:rPr>
      </w:pPr>
      <w:r w:rsidRPr="007110B9">
        <w:rPr>
          <w:rFonts w:ascii="Palatino Linotype" w:eastAsia="Palatino Linotype" w:hAnsi="Palatino Linotype" w:cs="Palatino Linotype"/>
          <w:color w:val="000000"/>
          <w:lang w:val="es-MX" w:eastAsia="es-MX"/>
        </w:rPr>
        <w:t xml:space="preserve">Por lo anterior, </w:t>
      </w:r>
      <w:r w:rsidR="00BD20A5" w:rsidRPr="007110B9">
        <w:rPr>
          <w:rFonts w:ascii="Palatino Linotype" w:eastAsia="Palatino Linotype" w:hAnsi="Palatino Linotype" w:cs="Palatino Linotype"/>
          <w:color w:val="000000"/>
          <w:lang w:val="es-MX" w:eastAsia="es-MX"/>
        </w:rPr>
        <w:t xml:space="preserve">este Organismo Garante considera que el enlace proporcionado en respuesta no puede tenerse por válidos, toda vez que los enlaces electrónicos deben ser precisos y directos, sin embargo, en el caso particular, </w:t>
      </w:r>
      <w:r w:rsidR="001D0776" w:rsidRPr="007110B9">
        <w:rPr>
          <w:rFonts w:ascii="Palatino Linotype" w:eastAsia="Palatino Linotype" w:hAnsi="Palatino Linotype" w:cs="Palatino Linotype"/>
          <w:color w:val="000000"/>
          <w:lang w:val="es-MX" w:eastAsia="es-MX"/>
        </w:rPr>
        <w:t xml:space="preserve">la información no se encuentra disponible para su consulta. </w:t>
      </w:r>
    </w:p>
    <w:p w14:paraId="043856A4" w14:textId="495F1924" w:rsidR="00BD20A5" w:rsidRPr="007110B9" w:rsidRDefault="00BD20A5" w:rsidP="001D0776">
      <w:pPr>
        <w:spacing w:line="360" w:lineRule="auto"/>
        <w:contextualSpacing/>
        <w:jc w:val="both"/>
        <w:rPr>
          <w:rFonts w:ascii="Palatino Linotype" w:hAnsi="Palatino Linotype"/>
        </w:rPr>
      </w:pPr>
    </w:p>
    <w:p w14:paraId="1080F2DB" w14:textId="6D48EFB5" w:rsidR="00BD20A5" w:rsidRPr="007110B9" w:rsidRDefault="001D0776" w:rsidP="00BD20A5">
      <w:pPr>
        <w:numPr>
          <w:ilvl w:val="0"/>
          <w:numId w:val="1"/>
        </w:numPr>
        <w:spacing w:line="360" w:lineRule="auto"/>
        <w:ind w:left="0" w:firstLine="0"/>
        <w:contextualSpacing/>
        <w:jc w:val="both"/>
        <w:rPr>
          <w:rFonts w:ascii="Palatino Linotype" w:eastAsia="Times New Roman" w:hAnsi="Palatino Linotype" w:cs="Times New Roman"/>
          <w:color w:val="000000"/>
          <w:lang w:val="es-MX" w:eastAsia="es-MX"/>
        </w:rPr>
      </w:pPr>
      <w:r w:rsidRPr="007110B9">
        <w:rPr>
          <w:rFonts w:ascii="Palatino Linotype" w:eastAsia="Palatino Linotype" w:hAnsi="Palatino Linotype" w:cs="Palatino Linotype"/>
          <w:color w:val="000000"/>
          <w:lang w:val="es-MX" w:eastAsia="es-MX"/>
        </w:rPr>
        <w:lastRenderedPageBreak/>
        <w:t>Al respecto es necesario traer a contexto</w:t>
      </w:r>
      <w:r w:rsidR="00BD20A5" w:rsidRPr="007110B9">
        <w:rPr>
          <w:rFonts w:ascii="Palatino Linotype" w:eastAsia="Palatino Linotype" w:hAnsi="Palatino Linotype" w:cs="Palatino Linotype"/>
          <w:color w:val="000000"/>
          <w:lang w:val="es-MX" w:eastAsia="es-MX"/>
        </w:rPr>
        <w:t xml:space="preserve"> lo establecido por los artículos 11 y 161 de la Ley de Transparencia y Acceso a la Información Pública del Estado de México y Municipios</w:t>
      </w:r>
      <w:r w:rsidRPr="007110B9">
        <w:rPr>
          <w:rFonts w:ascii="Palatino Linotype" w:eastAsia="Palatino Linotype" w:hAnsi="Palatino Linotype" w:cs="Palatino Linotype"/>
          <w:color w:val="000000"/>
          <w:lang w:val="es-MX" w:eastAsia="es-MX"/>
        </w:rPr>
        <w:t>,</w:t>
      </w:r>
      <w:r w:rsidR="00BD20A5" w:rsidRPr="007110B9">
        <w:rPr>
          <w:rFonts w:ascii="Palatino Linotype" w:eastAsia="Palatino Linotype" w:hAnsi="Palatino Linotype" w:cs="Palatino Linotype"/>
          <w:color w:val="000000"/>
          <w:lang w:val="es-MX" w:eastAsia="es-MX"/>
        </w:rPr>
        <w:t xml:space="preserve">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3DF187BE" w14:textId="77777777" w:rsidR="00BD20A5" w:rsidRPr="007110B9" w:rsidRDefault="00BD20A5" w:rsidP="00BD20A5">
      <w:pPr>
        <w:rPr>
          <w:rFonts w:ascii="Palatino Linotype" w:eastAsia="Times New Roman" w:hAnsi="Palatino Linotype" w:cs="Times New Roman"/>
          <w:lang w:val="es-MX" w:eastAsia="es-MX"/>
        </w:rPr>
      </w:pPr>
    </w:p>
    <w:p w14:paraId="75F15B4B" w14:textId="77777777" w:rsidR="00BD20A5" w:rsidRPr="007110B9" w:rsidRDefault="00BD20A5" w:rsidP="00BD20A5">
      <w:pPr>
        <w:pBdr>
          <w:top w:val="nil"/>
          <w:left w:val="nil"/>
          <w:bottom w:val="nil"/>
          <w:right w:val="nil"/>
          <w:between w:val="nil"/>
        </w:pBdr>
        <w:ind w:left="567" w:right="1276"/>
        <w:jc w:val="both"/>
        <w:rPr>
          <w:rFonts w:ascii="Palatino Linotype" w:eastAsia="Times New Roman" w:hAnsi="Palatino Linotype" w:cs="Times New Roman"/>
          <w:color w:val="000000"/>
          <w:lang w:val="es-MX" w:eastAsia="es-MX"/>
        </w:rPr>
      </w:pPr>
      <w:r w:rsidRPr="007110B9">
        <w:rPr>
          <w:rFonts w:ascii="Palatino Linotype" w:eastAsia="Palatino Linotype" w:hAnsi="Palatino Linotype" w:cs="Palatino Linotype"/>
          <w:i/>
          <w:color w:val="000000"/>
          <w:lang w:val="es-MX" w:eastAsia="es-MX"/>
        </w:rPr>
        <w:t xml:space="preserve">“Artículo 11. </w:t>
      </w:r>
      <w:r w:rsidRPr="007110B9">
        <w:rPr>
          <w:rFonts w:ascii="Palatino Linotype" w:eastAsia="Palatino Linotype" w:hAnsi="Palatino Linotype" w:cs="Palatino Linotype"/>
          <w:i/>
          <w:color w:val="000000"/>
          <w:u w:val="single"/>
          <w:lang w:val="es-MX" w:eastAsia="es-MX"/>
        </w:rPr>
        <w:t>En la generación, publicación y entrega de información se deberá garantizar que ésta sea accesible, actualizada, completa, congruente, confiable, verificable, veraz, integral, oportuna y expedita</w:t>
      </w:r>
      <w:r w:rsidRPr="007110B9">
        <w:rPr>
          <w:rFonts w:ascii="Palatino Linotype" w:eastAsia="Palatino Linotype" w:hAnsi="Palatino Linotype" w:cs="Palatino Linotype"/>
          <w:i/>
          <w:color w:val="000000"/>
          <w:lang w:val="es-MX" w:eastAsia="es-MX"/>
        </w:rPr>
        <w:t>, sujeta a un claro régimen de excepciones que deberá estar definido y ser además legítima y estrictamente necesaria en una sociedad democrática, por lo que atenderá las necesidades del derecho de acceso a la información de toda persona.</w:t>
      </w:r>
    </w:p>
    <w:p w14:paraId="47484568" w14:textId="77777777" w:rsidR="00BD20A5" w:rsidRPr="007110B9" w:rsidRDefault="00BD20A5" w:rsidP="00BD20A5">
      <w:pPr>
        <w:pBdr>
          <w:top w:val="nil"/>
          <w:left w:val="nil"/>
          <w:bottom w:val="nil"/>
          <w:right w:val="nil"/>
          <w:between w:val="nil"/>
        </w:pBdr>
        <w:ind w:left="567" w:right="1276"/>
        <w:jc w:val="both"/>
        <w:rPr>
          <w:rFonts w:ascii="Palatino Linotype" w:eastAsia="Times New Roman" w:hAnsi="Palatino Linotype" w:cs="Times New Roman"/>
          <w:color w:val="000000"/>
          <w:lang w:val="es-MX" w:eastAsia="es-MX"/>
        </w:rPr>
      </w:pPr>
      <w:r w:rsidRPr="007110B9">
        <w:rPr>
          <w:rFonts w:ascii="Palatino Linotype" w:eastAsia="Palatino Linotype" w:hAnsi="Palatino Linotype" w:cs="Palatino Linotype"/>
          <w:i/>
          <w:color w:val="000000"/>
          <w:lang w:val="es-MX" w:eastAsia="es-MX"/>
        </w:rPr>
        <w:t>[…]</w:t>
      </w:r>
    </w:p>
    <w:p w14:paraId="3A9B75AE" w14:textId="77777777" w:rsidR="00BD20A5" w:rsidRPr="007110B9" w:rsidRDefault="00BD20A5" w:rsidP="00BD20A5">
      <w:pPr>
        <w:rPr>
          <w:rFonts w:ascii="Palatino Linotype" w:eastAsia="Times New Roman" w:hAnsi="Palatino Linotype" w:cs="Times New Roman"/>
          <w:lang w:val="es-MX" w:eastAsia="es-MX"/>
        </w:rPr>
      </w:pPr>
    </w:p>
    <w:p w14:paraId="78FE7850" w14:textId="7C97CC8A" w:rsidR="00BD20A5" w:rsidRPr="007110B9" w:rsidRDefault="00BD20A5" w:rsidP="00BD20A5">
      <w:pPr>
        <w:pBdr>
          <w:top w:val="nil"/>
          <w:left w:val="nil"/>
          <w:bottom w:val="nil"/>
          <w:right w:val="nil"/>
          <w:between w:val="nil"/>
        </w:pBdr>
        <w:ind w:left="567" w:right="1276"/>
        <w:jc w:val="both"/>
        <w:rPr>
          <w:rFonts w:ascii="Palatino Linotype" w:eastAsia="Times New Roman" w:hAnsi="Palatino Linotype" w:cs="Times New Roman"/>
          <w:color w:val="000000"/>
          <w:lang w:val="es-MX" w:eastAsia="es-MX"/>
        </w:rPr>
      </w:pPr>
      <w:r w:rsidRPr="007110B9">
        <w:rPr>
          <w:rFonts w:ascii="Palatino Linotype" w:eastAsia="Palatino Linotype" w:hAnsi="Palatino Linotype" w:cs="Palatino Linotype"/>
          <w:i/>
          <w:color w:val="000000"/>
          <w:lang w:val="es-MX" w:eastAsia="es-MX"/>
        </w:rPr>
        <w:t xml:space="preserve">Artículo 161. </w:t>
      </w:r>
      <w:r w:rsidRPr="007110B9">
        <w:rPr>
          <w:rFonts w:ascii="Palatino Linotype" w:eastAsia="Palatino Linotype" w:hAnsi="Palatino Linotype" w:cs="Palatino Linotype"/>
          <w:i/>
          <w:color w:val="000000"/>
          <w:u w:val="single"/>
          <w:lang w:val="es-MX" w:eastAsia="es-MX"/>
        </w:rPr>
        <w:t>Cuando la información requerida por el solicitante ya esté disponible al público</w:t>
      </w:r>
      <w:r w:rsidRPr="007110B9">
        <w:rPr>
          <w:rFonts w:ascii="Palatino Linotype" w:eastAsia="Palatino Linotype" w:hAnsi="Palatino Linotype" w:cs="Palatino Linotype"/>
          <w:i/>
          <w:color w:val="000000"/>
          <w:lang w:val="es-MX" w:eastAsia="es-MX"/>
        </w:rPr>
        <w:t xml:space="preserve"> en medios impresos, tales como libros, compendios, trípticos, registros públicos, </w:t>
      </w:r>
      <w:r w:rsidRPr="007110B9">
        <w:rPr>
          <w:rFonts w:ascii="Palatino Linotype" w:eastAsia="Palatino Linotype" w:hAnsi="Palatino Linotype" w:cs="Palatino Linotype"/>
          <w:i/>
          <w:color w:val="000000"/>
          <w:u w:val="single"/>
          <w:lang w:val="es-MX" w:eastAsia="es-MX"/>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w:t>
      </w:r>
      <w:r w:rsidR="001D0776" w:rsidRPr="007110B9">
        <w:rPr>
          <w:rFonts w:ascii="Palatino Linotype" w:eastAsia="Palatino Linotype" w:hAnsi="Palatino Linotype" w:cs="Palatino Linotype"/>
          <w:i/>
          <w:color w:val="000000"/>
          <w:u w:val="single"/>
          <w:lang w:val="es-MX" w:eastAsia="es-MX"/>
        </w:rPr>
        <w:t xml:space="preserve"> se encuentre disponible.” </w:t>
      </w:r>
    </w:p>
    <w:p w14:paraId="555A88AD" w14:textId="77777777" w:rsidR="00BD20A5" w:rsidRPr="007110B9" w:rsidRDefault="00BD20A5" w:rsidP="00BD20A5">
      <w:pPr>
        <w:rPr>
          <w:rFonts w:ascii="Palatino Linotype" w:eastAsia="Times New Roman" w:hAnsi="Palatino Linotype" w:cs="Times New Roman"/>
          <w:lang w:val="es-MX" w:eastAsia="es-MX"/>
        </w:rPr>
      </w:pPr>
    </w:p>
    <w:p w14:paraId="0D3A392E" w14:textId="77777777" w:rsidR="00BD20A5" w:rsidRPr="007110B9" w:rsidRDefault="00BD20A5" w:rsidP="00BD20A5">
      <w:pPr>
        <w:numPr>
          <w:ilvl w:val="0"/>
          <w:numId w:val="1"/>
        </w:numPr>
        <w:spacing w:line="360" w:lineRule="auto"/>
        <w:ind w:left="0" w:firstLine="0"/>
        <w:contextualSpacing/>
        <w:jc w:val="both"/>
        <w:rPr>
          <w:rFonts w:ascii="Palatino Linotype" w:eastAsia="Times New Roman" w:hAnsi="Palatino Linotype" w:cs="Times New Roman"/>
          <w:color w:val="000000"/>
          <w:lang w:val="es-MX" w:eastAsia="es-MX"/>
        </w:rPr>
      </w:pPr>
      <w:r w:rsidRPr="007110B9">
        <w:rPr>
          <w:rFonts w:ascii="Palatino Linotype" w:eastAsia="Palatino Linotype" w:hAnsi="Palatino Linotype" w:cs="Palatino Linotype"/>
          <w:color w:val="000000"/>
          <w:lang w:val="es-MX" w:eastAsia="es-MX"/>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w:t>
      </w:r>
      <w:r w:rsidRPr="007110B9">
        <w:rPr>
          <w:rFonts w:ascii="Palatino Linotype" w:eastAsia="Palatino Linotype" w:hAnsi="Palatino Linotype" w:cs="Palatino Linotype"/>
          <w:color w:val="000000"/>
          <w:lang w:val="es-MX" w:eastAsia="es-MX"/>
        </w:rPr>
        <w:lastRenderedPageBreak/>
        <w:t>podrá consultar, reproducir o adquirir la información, en un plazo no mayor a cinco días hábiles, comprendiendo:</w:t>
      </w:r>
    </w:p>
    <w:p w14:paraId="0DB05582" w14:textId="77777777" w:rsidR="00BD20A5" w:rsidRPr="007110B9" w:rsidRDefault="00BD20A5" w:rsidP="00BD20A5">
      <w:pPr>
        <w:rPr>
          <w:rFonts w:ascii="Palatino Linotype" w:eastAsia="Times New Roman" w:hAnsi="Palatino Linotype" w:cs="Times New Roman"/>
          <w:lang w:val="es-MX" w:eastAsia="es-MX"/>
        </w:rPr>
      </w:pPr>
    </w:p>
    <w:p w14:paraId="40CD0DC1" w14:textId="77777777" w:rsidR="00BD20A5" w:rsidRPr="007110B9" w:rsidRDefault="00BD20A5" w:rsidP="001D0776">
      <w:pPr>
        <w:numPr>
          <w:ilvl w:val="0"/>
          <w:numId w:val="38"/>
        </w:numPr>
        <w:pBdr>
          <w:top w:val="nil"/>
          <w:left w:val="nil"/>
          <w:bottom w:val="nil"/>
          <w:right w:val="nil"/>
          <w:between w:val="nil"/>
        </w:pBdr>
        <w:ind w:left="426"/>
        <w:jc w:val="both"/>
        <w:rPr>
          <w:rFonts w:ascii="Palatino Linotype" w:eastAsia="Palatino Linotype" w:hAnsi="Palatino Linotype" w:cs="Palatino Linotype"/>
          <w:color w:val="000000"/>
          <w:lang w:val="es-MX" w:eastAsia="es-MX"/>
        </w:rPr>
      </w:pPr>
      <w:r w:rsidRPr="007110B9">
        <w:rPr>
          <w:rFonts w:ascii="Palatino Linotype" w:eastAsia="Palatino Linotype" w:hAnsi="Palatino Linotype" w:cs="Palatino Linotype"/>
          <w:color w:val="000000"/>
          <w:lang w:val="es-MX" w:eastAsia="es-MX"/>
        </w:rPr>
        <w:t>La fuente</w:t>
      </w:r>
    </w:p>
    <w:p w14:paraId="1595816E" w14:textId="77777777" w:rsidR="00BD20A5" w:rsidRPr="007110B9" w:rsidRDefault="00BD20A5" w:rsidP="001D0776">
      <w:pPr>
        <w:numPr>
          <w:ilvl w:val="0"/>
          <w:numId w:val="38"/>
        </w:numPr>
        <w:pBdr>
          <w:top w:val="nil"/>
          <w:left w:val="nil"/>
          <w:bottom w:val="nil"/>
          <w:right w:val="nil"/>
          <w:between w:val="nil"/>
        </w:pBdr>
        <w:ind w:left="426"/>
        <w:jc w:val="both"/>
        <w:rPr>
          <w:rFonts w:ascii="Palatino Linotype" w:eastAsia="Palatino Linotype" w:hAnsi="Palatino Linotype" w:cs="Palatino Linotype"/>
          <w:color w:val="000000"/>
          <w:lang w:val="es-MX" w:eastAsia="es-MX"/>
        </w:rPr>
      </w:pPr>
      <w:r w:rsidRPr="007110B9">
        <w:rPr>
          <w:rFonts w:ascii="Palatino Linotype" w:eastAsia="Palatino Linotype" w:hAnsi="Palatino Linotype" w:cs="Palatino Linotype"/>
          <w:color w:val="000000"/>
          <w:lang w:val="es-MX" w:eastAsia="es-MX"/>
        </w:rPr>
        <w:t>El lugar y</w:t>
      </w:r>
    </w:p>
    <w:p w14:paraId="2393040C" w14:textId="77777777" w:rsidR="00BD20A5" w:rsidRPr="007110B9" w:rsidRDefault="00BD20A5" w:rsidP="001D0776">
      <w:pPr>
        <w:numPr>
          <w:ilvl w:val="0"/>
          <w:numId w:val="38"/>
        </w:numPr>
        <w:pBdr>
          <w:top w:val="nil"/>
          <w:left w:val="nil"/>
          <w:bottom w:val="nil"/>
          <w:right w:val="nil"/>
          <w:between w:val="nil"/>
        </w:pBdr>
        <w:ind w:left="426"/>
        <w:jc w:val="both"/>
        <w:rPr>
          <w:rFonts w:ascii="Palatino Linotype" w:eastAsia="Palatino Linotype" w:hAnsi="Palatino Linotype" w:cs="Palatino Linotype"/>
          <w:color w:val="000000"/>
          <w:lang w:val="es-MX" w:eastAsia="es-MX"/>
        </w:rPr>
      </w:pPr>
      <w:r w:rsidRPr="007110B9">
        <w:rPr>
          <w:rFonts w:ascii="Palatino Linotype" w:eastAsia="Palatino Linotype" w:hAnsi="Palatino Linotype" w:cs="Palatino Linotype"/>
          <w:color w:val="000000"/>
          <w:lang w:val="es-MX" w:eastAsia="es-MX"/>
        </w:rPr>
        <w:t>La forma </w:t>
      </w:r>
    </w:p>
    <w:p w14:paraId="5A0F04D8" w14:textId="77777777" w:rsidR="00BD20A5" w:rsidRPr="007110B9" w:rsidRDefault="00BD20A5" w:rsidP="00BD20A5">
      <w:pPr>
        <w:rPr>
          <w:rFonts w:ascii="Palatino Linotype" w:eastAsia="Times New Roman" w:hAnsi="Palatino Linotype" w:cs="Times New Roman"/>
          <w:lang w:val="es-MX" w:eastAsia="es-MX"/>
        </w:rPr>
      </w:pPr>
    </w:p>
    <w:p w14:paraId="0D39AD0F" w14:textId="77777777" w:rsidR="00BD20A5" w:rsidRPr="007110B9" w:rsidRDefault="00BD20A5" w:rsidP="00BD20A5">
      <w:pPr>
        <w:pBdr>
          <w:top w:val="nil"/>
          <w:left w:val="nil"/>
          <w:bottom w:val="nil"/>
          <w:right w:val="nil"/>
          <w:between w:val="nil"/>
        </w:pBdr>
        <w:jc w:val="both"/>
        <w:rPr>
          <w:rFonts w:ascii="Palatino Linotype" w:eastAsia="Times New Roman" w:hAnsi="Palatino Linotype" w:cs="Times New Roman"/>
          <w:color w:val="000000"/>
          <w:lang w:val="es-MX" w:eastAsia="es-MX"/>
        </w:rPr>
      </w:pPr>
      <w:r w:rsidRPr="007110B9">
        <w:rPr>
          <w:rFonts w:ascii="Palatino Linotype" w:eastAsia="Palatino Linotype" w:hAnsi="Palatino Linotype" w:cs="Palatino Linotype"/>
          <w:color w:val="000000"/>
          <w:lang w:val="es-MX" w:eastAsia="es-MX"/>
        </w:rPr>
        <w:t>Asimismo, se establece que la fuente de la información deberá ser:</w:t>
      </w:r>
    </w:p>
    <w:p w14:paraId="78B0E313" w14:textId="77777777" w:rsidR="00BD20A5" w:rsidRPr="007110B9" w:rsidRDefault="00BD20A5" w:rsidP="00BD20A5">
      <w:pPr>
        <w:pBdr>
          <w:top w:val="nil"/>
          <w:left w:val="nil"/>
          <w:bottom w:val="nil"/>
          <w:right w:val="nil"/>
          <w:between w:val="nil"/>
        </w:pBdr>
        <w:rPr>
          <w:rFonts w:ascii="Palatino Linotype" w:eastAsia="Times New Roman" w:hAnsi="Palatino Linotype" w:cs="Times New Roman"/>
          <w:color w:val="000000"/>
          <w:lang w:val="es-MX" w:eastAsia="es-MX"/>
        </w:rPr>
      </w:pPr>
      <w:r w:rsidRPr="007110B9">
        <w:rPr>
          <w:rFonts w:ascii="Palatino Linotype" w:eastAsia="Times New Roman" w:hAnsi="Palatino Linotype" w:cs="Times New Roman"/>
          <w:color w:val="000000"/>
          <w:lang w:val="es-MX" w:eastAsia="es-MX"/>
        </w:rPr>
        <w:br/>
      </w:r>
    </w:p>
    <w:p w14:paraId="35044CCF" w14:textId="77777777" w:rsidR="00BD20A5" w:rsidRPr="007110B9" w:rsidRDefault="00BD20A5" w:rsidP="001D0776">
      <w:pPr>
        <w:numPr>
          <w:ilvl w:val="0"/>
          <w:numId w:val="38"/>
        </w:numPr>
        <w:pBdr>
          <w:top w:val="nil"/>
          <w:left w:val="nil"/>
          <w:bottom w:val="nil"/>
          <w:right w:val="nil"/>
          <w:between w:val="nil"/>
        </w:pBdr>
        <w:ind w:left="426"/>
        <w:jc w:val="both"/>
        <w:rPr>
          <w:rFonts w:ascii="Palatino Linotype" w:eastAsia="Palatino Linotype" w:hAnsi="Palatino Linotype" w:cs="Palatino Linotype"/>
          <w:color w:val="000000"/>
          <w:lang w:val="es-MX" w:eastAsia="es-MX"/>
        </w:rPr>
      </w:pPr>
      <w:r w:rsidRPr="007110B9">
        <w:rPr>
          <w:rFonts w:ascii="Palatino Linotype" w:eastAsia="Palatino Linotype" w:hAnsi="Palatino Linotype" w:cs="Palatino Linotype"/>
          <w:color w:val="000000"/>
          <w:lang w:val="es-MX" w:eastAsia="es-MX"/>
        </w:rPr>
        <w:t>Precisa</w:t>
      </w:r>
    </w:p>
    <w:p w14:paraId="01037340" w14:textId="77777777" w:rsidR="00BD20A5" w:rsidRPr="007110B9" w:rsidRDefault="00BD20A5" w:rsidP="001D0776">
      <w:pPr>
        <w:numPr>
          <w:ilvl w:val="0"/>
          <w:numId w:val="38"/>
        </w:numPr>
        <w:pBdr>
          <w:top w:val="nil"/>
          <w:left w:val="nil"/>
          <w:bottom w:val="nil"/>
          <w:right w:val="nil"/>
          <w:between w:val="nil"/>
        </w:pBdr>
        <w:ind w:left="426"/>
        <w:jc w:val="both"/>
        <w:rPr>
          <w:rFonts w:ascii="Palatino Linotype" w:eastAsia="Palatino Linotype" w:hAnsi="Palatino Linotype" w:cs="Palatino Linotype"/>
          <w:color w:val="000000"/>
          <w:lang w:val="es-MX" w:eastAsia="es-MX"/>
        </w:rPr>
      </w:pPr>
      <w:r w:rsidRPr="007110B9">
        <w:rPr>
          <w:rFonts w:ascii="Palatino Linotype" w:eastAsia="Palatino Linotype" w:hAnsi="Palatino Linotype" w:cs="Palatino Linotype"/>
          <w:color w:val="000000"/>
          <w:lang w:val="es-MX" w:eastAsia="es-MX"/>
        </w:rPr>
        <w:t>Concreta</w:t>
      </w:r>
    </w:p>
    <w:p w14:paraId="7C690DC0" w14:textId="77777777" w:rsidR="00BD20A5" w:rsidRPr="007110B9" w:rsidRDefault="00BD20A5" w:rsidP="001D0776">
      <w:pPr>
        <w:numPr>
          <w:ilvl w:val="0"/>
          <w:numId w:val="38"/>
        </w:numPr>
        <w:pBdr>
          <w:top w:val="nil"/>
          <w:left w:val="nil"/>
          <w:bottom w:val="nil"/>
          <w:right w:val="nil"/>
          <w:between w:val="nil"/>
        </w:pBdr>
        <w:ind w:left="426"/>
        <w:jc w:val="both"/>
        <w:rPr>
          <w:rFonts w:ascii="Palatino Linotype" w:eastAsia="Palatino Linotype" w:hAnsi="Palatino Linotype" w:cs="Palatino Linotype"/>
          <w:color w:val="000000"/>
          <w:lang w:val="es-MX" w:eastAsia="es-MX"/>
        </w:rPr>
      </w:pPr>
      <w:r w:rsidRPr="007110B9">
        <w:rPr>
          <w:rFonts w:ascii="Palatino Linotype" w:eastAsia="Palatino Linotype" w:hAnsi="Palatino Linotype" w:cs="Palatino Linotype"/>
          <w:color w:val="000000"/>
          <w:lang w:val="es-MX" w:eastAsia="es-MX"/>
        </w:rPr>
        <w:t>Y no debe implicar que el solicitante realice una búsqueda en toda la información que se encuentre disponible.</w:t>
      </w:r>
    </w:p>
    <w:p w14:paraId="65418518" w14:textId="77777777" w:rsidR="00BD20A5" w:rsidRPr="007110B9" w:rsidRDefault="00BD20A5" w:rsidP="00BD20A5">
      <w:pPr>
        <w:rPr>
          <w:rFonts w:ascii="Palatino Linotype" w:eastAsia="Times New Roman" w:hAnsi="Palatino Linotype" w:cs="Times New Roman"/>
          <w:lang w:val="es-MX" w:eastAsia="es-MX"/>
        </w:rPr>
      </w:pPr>
    </w:p>
    <w:p w14:paraId="1D9BE953" w14:textId="77777777" w:rsidR="00BD20A5" w:rsidRPr="007110B9" w:rsidRDefault="00BD20A5" w:rsidP="00BD20A5">
      <w:pPr>
        <w:numPr>
          <w:ilvl w:val="0"/>
          <w:numId w:val="1"/>
        </w:numPr>
        <w:spacing w:line="360" w:lineRule="auto"/>
        <w:ind w:left="0" w:firstLine="0"/>
        <w:contextualSpacing/>
        <w:jc w:val="both"/>
        <w:rPr>
          <w:rFonts w:ascii="Palatino Linotype" w:eastAsia="Times New Roman" w:hAnsi="Palatino Linotype" w:cs="Times New Roman"/>
          <w:color w:val="000000"/>
          <w:lang w:val="es-MX" w:eastAsia="es-MX"/>
        </w:rPr>
      </w:pPr>
      <w:r w:rsidRPr="007110B9">
        <w:rPr>
          <w:rFonts w:ascii="Palatino Linotype" w:eastAsia="Palatino Linotype" w:hAnsi="Palatino Linotype" w:cs="Palatino Linotype"/>
          <w:color w:val="000000"/>
          <w:lang w:val="es-MX" w:eastAsia="es-MX"/>
        </w:rPr>
        <w:t>Imperativos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las direcciones electrónicas que conducen a ordenamientos legales, sin que señalara puntualmente los artículos en los que se localiza la información requerida,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0152D572" w14:textId="77777777" w:rsidR="00BD20A5" w:rsidRPr="007110B9" w:rsidRDefault="00BD20A5" w:rsidP="00BD20A5">
      <w:pPr>
        <w:tabs>
          <w:tab w:val="left" w:pos="1290"/>
        </w:tabs>
        <w:spacing w:line="360" w:lineRule="auto"/>
        <w:rPr>
          <w:rFonts w:ascii="Palatino Linotype" w:eastAsia="Times New Roman" w:hAnsi="Palatino Linotype" w:cs="Times New Roman"/>
          <w:lang w:val="es-MX" w:eastAsia="es-MX"/>
        </w:rPr>
      </w:pPr>
      <w:r w:rsidRPr="007110B9">
        <w:rPr>
          <w:rFonts w:ascii="Palatino Linotype" w:eastAsia="Times New Roman" w:hAnsi="Palatino Linotype" w:cs="Times New Roman"/>
          <w:lang w:val="es-MX" w:eastAsia="es-MX"/>
        </w:rPr>
        <w:tab/>
      </w:r>
    </w:p>
    <w:p w14:paraId="6317E51F" w14:textId="4452D940" w:rsidR="00B77914" w:rsidRPr="007110B9" w:rsidRDefault="00DA1504" w:rsidP="00B77914">
      <w:pPr>
        <w:numPr>
          <w:ilvl w:val="0"/>
          <w:numId w:val="1"/>
        </w:numPr>
        <w:spacing w:line="360" w:lineRule="auto"/>
        <w:ind w:left="0" w:firstLine="0"/>
        <w:contextualSpacing/>
        <w:jc w:val="both"/>
        <w:rPr>
          <w:rFonts w:ascii="Palatino Linotype" w:hAnsi="Palatino Linotype"/>
        </w:rPr>
      </w:pPr>
      <w:r w:rsidRPr="007110B9">
        <w:rPr>
          <w:rFonts w:ascii="Palatino Linotype" w:eastAsia="Palatino Linotype" w:hAnsi="Palatino Linotype" w:cs="Palatino Linotype"/>
          <w:color w:val="000000"/>
          <w:lang w:val="es-MX" w:eastAsia="es-MX"/>
        </w:rPr>
        <w:t>Ahora bien, el Sujeto Obligado</w:t>
      </w:r>
      <w:r w:rsidR="001D0776" w:rsidRPr="007110B9">
        <w:rPr>
          <w:rFonts w:ascii="Palatino Linotype" w:eastAsia="Palatino Linotype" w:hAnsi="Palatino Linotype" w:cs="Palatino Linotype"/>
          <w:color w:val="000000"/>
          <w:lang w:val="es-MX" w:eastAsia="es-MX"/>
        </w:rPr>
        <w:t xml:space="preserve"> en un hecho posterior</w:t>
      </w:r>
      <w:r w:rsidRPr="007110B9">
        <w:rPr>
          <w:rFonts w:ascii="Palatino Linotype" w:eastAsia="Palatino Linotype" w:hAnsi="Palatino Linotype" w:cs="Palatino Linotype"/>
          <w:color w:val="000000"/>
          <w:lang w:val="es-MX" w:eastAsia="es-MX"/>
        </w:rPr>
        <w:t xml:space="preserve"> </w:t>
      </w:r>
      <w:r w:rsidR="000E156B" w:rsidRPr="007110B9">
        <w:rPr>
          <w:rFonts w:ascii="Palatino Linotype" w:eastAsia="Palatino Linotype" w:hAnsi="Palatino Linotype" w:cs="Palatino Linotype"/>
          <w:color w:val="000000"/>
          <w:lang w:val="es-MX" w:eastAsia="es-MX"/>
        </w:rPr>
        <w:t>a la interposición del recurso de revisión, como lo es la etapa de manifestación, en calidad de</w:t>
      </w:r>
      <w:r w:rsidRPr="007110B9">
        <w:rPr>
          <w:rFonts w:ascii="Palatino Linotype" w:eastAsia="Palatino Linotype" w:hAnsi="Palatino Linotype" w:cs="Palatino Linotype"/>
          <w:color w:val="000000"/>
          <w:lang w:val="es-MX" w:eastAsia="es-MX"/>
        </w:rPr>
        <w:t xml:space="preserve"> Informe </w:t>
      </w:r>
      <w:r w:rsidRPr="007110B9">
        <w:rPr>
          <w:rFonts w:ascii="Palatino Linotype" w:eastAsia="Palatino Linotype" w:hAnsi="Palatino Linotype" w:cs="Palatino Linotype"/>
          <w:color w:val="000000"/>
          <w:lang w:val="es-MX" w:eastAsia="es-MX"/>
        </w:rPr>
        <w:lastRenderedPageBreak/>
        <w:t>Justificado</w:t>
      </w:r>
      <w:r w:rsidR="009E6015" w:rsidRPr="007110B9">
        <w:rPr>
          <w:rFonts w:ascii="Palatino Linotype" w:hAnsi="Palatino Linotype"/>
        </w:rPr>
        <w:t>, remitió</w:t>
      </w:r>
      <w:r w:rsidR="00256789" w:rsidRPr="007110B9">
        <w:rPr>
          <w:rFonts w:ascii="Palatino Linotype" w:hAnsi="Palatino Linotype"/>
        </w:rPr>
        <w:t xml:space="preserve"> un</w:t>
      </w:r>
      <w:r w:rsidR="000E156B" w:rsidRPr="007110B9">
        <w:rPr>
          <w:rFonts w:ascii="Palatino Linotype" w:hAnsi="Palatino Linotype"/>
        </w:rPr>
        <w:t xml:space="preserve"> listado del que se desprende</w:t>
      </w:r>
      <w:r w:rsidRPr="007110B9">
        <w:rPr>
          <w:rFonts w:ascii="Palatino Linotype" w:hAnsi="Palatino Linotype"/>
        </w:rPr>
        <w:t xml:space="preserve"> el A</w:t>
      </w:r>
      <w:r w:rsidR="009E6015" w:rsidRPr="007110B9">
        <w:rPr>
          <w:rFonts w:ascii="Palatino Linotype" w:hAnsi="Palatino Linotype"/>
        </w:rPr>
        <w:t xml:space="preserve">ño, </w:t>
      </w:r>
      <w:r w:rsidR="008D2605" w:rsidRPr="007110B9">
        <w:rPr>
          <w:rFonts w:ascii="Palatino Linotype" w:hAnsi="Palatino Linotype"/>
        </w:rPr>
        <w:t>Nombres</w:t>
      </w:r>
      <w:r w:rsidR="009E6015" w:rsidRPr="007110B9">
        <w:rPr>
          <w:rFonts w:ascii="Palatino Linotype" w:hAnsi="Palatino Linotype"/>
        </w:rPr>
        <w:t xml:space="preserve"> y Cargo en el Comité y en el Partido</w:t>
      </w:r>
      <w:r w:rsidR="000E156B" w:rsidRPr="007110B9">
        <w:rPr>
          <w:rFonts w:ascii="Palatino Linotype" w:hAnsi="Palatino Linotype"/>
        </w:rPr>
        <w:t>,</w:t>
      </w:r>
      <w:r w:rsidRPr="007110B9">
        <w:rPr>
          <w:rFonts w:ascii="Palatino Linotype" w:hAnsi="Palatino Linotype"/>
        </w:rPr>
        <w:t xml:space="preserve"> de los </w:t>
      </w:r>
      <w:r w:rsidRPr="007110B9">
        <w:rPr>
          <w:rFonts w:ascii="Palatino Linotype" w:eastAsia="Palatino Linotype" w:hAnsi="Palatino Linotype" w:cs="Palatino Linotype"/>
          <w:color w:val="000000"/>
          <w:lang w:val="es-MX" w:eastAsia="es-MX"/>
        </w:rPr>
        <w:t>Integrantes</w:t>
      </w:r>
      <w:r w:rsidRPr="007110B9">
        <w:rPr>
          <w:rFonts w:ascii="Palatino Linotype" w:hAnsi="Palatino Linotype"/>
        </w:rPr>
        <w:t xml:space="preserve"> de los Comités de Transparencia de los </w:t>
      </w:r>
      <w:r w:rsidR="000E156B" w:rsidRPr="007110B9">
        <w:rPr>
          <w:rFonts w:ascii="Palatino Linotype" w:hAnsi="Palatino Linotype"/>
        </w:rPr>
        <w:t>años</w:t>
      </w:r>
      <w:r w:rsidRPr="007110B9">
        <w:rPr>
          <w:rFonts w:ascii="Palatino Linotype" w:hAnsi="Palatino Linotype"/>
        </w:rPr>
        <w:t xml:space="preserve"> 2020</w:t>
      </w:r>
      <w:r w:rsidR="000E156B" w:rsidRPr="007110B9">
        <w:rPr>
          <w:rFonts w:ascii="Palatino Linotype" w:hAnsi="Palatino Linotype"/>
        </w:rPr>
        <w:t xml:space="preserve"> a</w:t>
      </w:r>
      <w:r w:rsidRPr="007110B9">
        <w:rPr>
          <w:rFonts w:ascii="Palatino Linotype" w:hAnsi="Palatino Linotype"/>
        </w:rPr>
        <w:t xml:space="preserve"> 2024</w:t>
      </w:r>
      <w:r w:rsidR="002D321A" w:rsidRPr="007110B9">
        <w:rPr>
          <w:rFonts w:ascii="Palatino Linotype" w:hAnsi="Palatino Linotype"/>
        </w:rPr>
        <w:t xml:space="preserve">. Por lo que este rubro se tiene por </w:t>
      </w:r>
      <w:r w:rsidR="000E156B" w:rsidRPr="007110B9">
        <w:rPr>
          <w:rFonts w:ascii="Palatino Linotype" w:hAnsi="Palatino Linotype"/>
        </w:rPr>
        <w:t>parcialmente colmado, toda vez que el lapso temporal establecido fue de los últimos 5 años contados a partir de la interposición de la solicitud de información; es decir del 23 de abril de 2019 al 23 de abril de 2024, quedando por no</w:t>
      </w:r>
      <w:r w:rsidR="006B7906" w:rsidRPr="007110B9">
        <w:rPr>
          <w:rFonts w:ascii="Palatino Linotype" w:hAnsi="Palatino Linotype"/>
        </w:rPr>
        <w:t xml:space="preserve"> atendido lo relativo al año 201</w:t>
      </w:r>
      <w:r w:rsidR="000E156B" w:rsidRPr="007110B9">
        <w:rPr>
          <w:rFonts w:ascii="Palatino Linotype" w:hAnsi="Palatino Linotype"/>
        </w:rPr>
        <w:t>9, resultando dable ordenar una nueva búsqueda exhaustiva y razonable en las</w:t>
      </w:r>
      <w:r w:rsidR="00810F41" w:rsidRPr="007110B9">
        <w:rPr>
          <w:rFonts w:ascii="Palatino Linotype" w:hAnsi="Palatino Linotype"/>
        </w:rPr>
        <w:t xml:space="preserve"> áreas de su estructura orgánica que de acuerdo a sus funciones y atribuciones, generen, posean o administren lo solicitado</w:t>
      </w:r>
      <w:r w:rsidR="00B77914" w:rsidRPr="007110B9">
        <w:rPr>
          <w:rFonts w:ascii="Palatino Linotype" w:hAnsi="Palatino Linotype"/>
        </w:rPr>
        <w:t>, como lo Secretaria Jurídica y de Transparencia, que se pronunció en la etapa de manifestaciones, el ser un área que además de brindar asesoramiento legal en materia de normativa interna del partido, así como en el cumplimiento de las leyes electorales y otras regulaciones aplicables a los partidos políticos en el Estado de México.</w:t>
      </w:r>
    </w:p>
    <w:p w14:paraId="49EFDCC4" w14:textId="77777777" w:rsidR="00B77914" w:rsidRPr="007110B9" w:rsidRDefault="00B77914" w:rsidP="00B77914">
      <w:pPr>
        <w:spacing w:line="360" w:lineRule="auto"/>
        <w:contextualSpacing/>
        <w:jc w:val="both"/>
        <w:rPr>
          <w:rFonts w:ascii="Palatino Linotype" w:hAnsi="Palatino Linotype"/>
        </w:rPr>
      </w:pPr>
    </w:p>
    <w:p w14:paraId="6527FBB3" w14:textId="0E4C8B28" w:rsidR="00B77914" w:rsidRPr="007110B9" w:rsidRDefault="00B77914" w:rsidP="00B77914">
      <w:pPr>
        <w:numPr>
          <w:ilvl w:val="0"/>
          <w:numId w:val="1"/>
        </w:numPr>
        <w:spacing w:line="360" w:lineRule="auto"/>
        <w:ind w:left="0" w:firstLine="0"/>
        <w:contextualSpacing/>
        <w:jc w:val="both"/>
        <w:rPr>
          <w:rFonts w:ascii="Palatino Linotype" w:hAnsi="Palatino Linotype"/>
        </w:rPr>
      </w:pPr>
      <w:r w:rsidRPr="007110B9">
        <w:rPr>
          <w:rFonts w:ascii="Palatino Linotype" w:hAnsi="Palatino Linotype"/>
        </w:rPr>
        <w:t>Tiene la de promover la transparencia en la gestión interna del partido, garantizando que se cumplan los principios de acceso a la información y rendición de cuentas, tanto ante los militantes como ante la ciudadanía en general.</w:t>
      </w:r>
    </w:p>
    <w:p w14:paraId="290BA9A5" w14:textId="77777777" w:rsidR="009E6015" w:rsidRPr="007110B9" w:rsidRDefault="009E6015" w:rsidP="000F6BDF">
      <w:pPr>
        <w:rPr>
          <w:rFonts w:ascii="Palatino Linotype" w:hAnsi="Palatino Linotype"/>
        </w:rPr>
      </w:pPr>
    </w:p>
    <w:p w14:paraId="3F77F8C8" w14:textId="0AB66FCF" w:rsidR="009E6015" w:rsidRPr="007110B9" w:rsidRDefault="009E6015" w:rsidP="002D321A">
      <w:pPr>
        <w:numPr>
          <w:ilvl w:val="0"/>
          <w:numId w:val="1"/>
        </w:numPr>
        <w:spacing w:line="360" w:lineRule="auto"/>
        <w:ind w:left="0" w:firstLine="0"/>
        <w:contextualSpacing/>
        <w:jc w:val="both"/>
        <w:rPr>
          <w:rFonts w:ascii="Palatino Linotype" w:hAnsi="Palatino Linotype"/>
        </w:rPr>
      </w:pPr>
      <w:r w:rsidRPr="007110B9">
        <w:rPr>
          <w:rFonts w:ascii="Palatino Linotype" w:eastAsia="Palatino Linotype" w:hAnsi="Palatino Linotype" w:cs="Palatino Linotype"/>
          <w:color w:val="000000"/>
          <w:lang w:val="es-MX" w:eastAsia="es-MX"/>
        </w:rPr>
        <w:t>Ahora</w:t>
      </w:r>
      <w:r w:rsidRPr="007110B9">
        <w:rPr>
          <w:rFonts w:ascii="Palatino Linotype" w:hAnsi="Palatino Linotype"/>
        </w:rPr>
        <w:t xml:space="preserve"> por lo que se refiere a los estudios, y formación es de señalar que el </w:t>
      </w:r>
      <w:r w:rsidR="009704F8" w:rsidRPr="007110B9">
        <w:rPr>
          <w:rFonts w:ascii="Palatino Linotype" w:hAnsi="Palatino Linotype"/>
        </w:rPr>
        <w:t>Sujeto</w:t>
      </w:r>
      <w:r w:rsidRPr="007110B9">
        <w:rPr>
          <w:rFonts w:ascii="Palatino Linotype" w:hAnsi="Palatino Linotype"/>
        </w:rPr>
        <w:t xml:space="preserve"> Obligado </w:t>
      </w:r>
      <w:r w:rsidR="009704F8" w:rsidRPr="007110B9">
        <w:rPr>
          <w:rFonts w:ascii="Palatino Linotype" w:hAnsi="Palatino Linotype"/>
        </w:rPr>
        <w:t>remitió</w:t>
      </w:r>
      <w:r w:rsidRPr="007110B9">
        <w:rPr>
          <w:rFonts w:ascii="Palatino Linotype" w:hAnsi="Palatino Linotype"/>
        </w:rPr>
        <w:t xml:space="preserve"> </w:t>
      </w:r>
      <w:proofErr w:type="spellStart"/>
      <w:r w:rsidRPr="007110B9">
        <w:rPr>
          <w:rFonts w:ascii="Palatino Linotype" w:hAnsi="Palatino Linotype"/>
        </w:rPr>
        <w:t>Curriculum</w:t>
      </w:r>
      <w:proofErr w:type="spellEnd"/>
      <w:r w:rsidR="002D321A" w:rsidRPr="007110B9">
        <w:rPr>
          <w:rFonts w:ascii="Palatino Linotype" w:hAnsi="Palatino Linotype"/>
        </w:rPr>
        <w:t xml:space="preserve"> de algunos integrantes de los Comités de Transparencia del Partido Revolucionario Institucional, </w:t>
      </w:r>
      <w:r w:rsidRPr="007110B9">
        <w:rPr>
          <w:rFonts w:ascii="Palatino Linotype" w:hAnsi="Palatino Linotype"/>
        </w:rPr>
        <w:t xml:space="preserve"> en los cuales se </w:t>
      </w:r>
      <w:r w:rsidR="00B77914" w:rsidRPr="007110B9">
        <w:rPr>
          <w:rFonts w:ascii="Palatino Linotype" w:hAnsi="Palatino Linotype"/>
        </w:rPr>
        <w:t>desprende</w:t>
      </w:r>
      <w:r w:rsidRPr="007110B9">
        <w:rPr>
          <w:rFonts w:ascii="Palatino Linotype" w:hAnsi="Palatino Linotype"/>
        </w:rPr>
        <w:t xml:space="preserve"> la </w:t>
      </w:r>
      <w:r w:rsidR="00B77914" w:rsidRPr="007110B9">
        <w:rPr>
          <w:rFonts w:ascii="Palatino Linotype" w:hAnsi="Palatino Linotype"/>
        </w:rPr>
        <w:t>e</w:t>
      </w:r>
      <w:r w:rsidR="009704F8" w:rsidRPr="007110B9">
        <w:rPr>
          <w:rFonts w:ascii="Palatino Linotype" w:hAnsi="Palatino Linotype"/>
        </w:rPr>
        <w:t>scolaridad</w:t>
      </w:r>
      <w:r w:rsidR="00B77914" w:rsidRPr="007110B9">
        <w:rPr>
          <w:rFonts w:ascii="Palatino Linotype" w:hAnsi="Palatino Linotype"/>
        </w:rPr>
        <w:t xml:space="preserve"> y formación, rubros solicitados de manera inicial, por lo que es dable traer a contexto lo siguiente:</w:t>
      </w:r>
    </w:p>
    <w:p w14:paraId="066B25CB" w14:textId="77777777" w:rsidR="009704F8" w:rsidRPr="007110B9" w:rsidRDefault="009704F8" w:rsidP="000F6BDF">
      <w:pPr>
        <w:rPr>
          <w:rFonts w:ascii="Palatino Linotype" w:hAnsi="Palatino Linotype"/>
        </w:rPr>
      </w:pPr>
    </w:p>
    <w:p w14:paraId="57958CED" w14:textId="77777777" w:rsidR="009704F8" w:rsidRPr="007110B9" w:rsidRDefault="009704F8" w:rsidP="000F6BDF">
      <w:pPr>
        <w:rPr>
          <w:rFonts w:ascii="Palatino Linotype" w:hAnsi="Palatino Linotype"/>
        </w:rPr>
      </w:pPr>
    </w:p>
    <w:p w14:paraId="0E0EC0D7" w14:textId="64DB973D" w:rsidR="009704F8" w:rsidRPr="007110B9" w:rsidRDefault="00B77914" w:rsidP="002D321A">
      <w:pPr>
        <w:numPr>
          <w:ilvl w:val="0"/>
          <w:numId w:val="1"/>
        </w:numPr>
        <w:spacing w:line="360" w:lineRule="auto"/>
        <w:ind w:left="0" w:firstLine="0"/>
        <w:contextualSpacing/>
        <w:jc w:val="both"/>
        <w:rPr>
          <w:rFonts w:ascii="Palatino Linotype" w:eastAsia="Times New Roman" w:hAnsi="Palatino Linotype" w:cs="Times New Roman"/>
          <w:color w:val="000000"/>
        </w:rPr>
      </w:pPr>
      <w:r w:rsidRPr="007110B9">
        <w:rPr>
          <w:rFonts w:ascii="Palatino Linotype" w:eastAsia="Times New Roman" w:hAnsi="Palatino Linotype" w:cs="Times New Roman"/>
          <w:color w:val="000000"/>
        </w:rPr>
        <w:lastRenderedPageBreak/>
        <w:t>L</w:t>
      </w:r>
      <w:r w:rsidR="009704F8" w:rsidRPr="007110B9">
        <w:rPr>
          <w:rFonts w:ascii="Palatino Linotype" w:eastAsia="Times New Roman" w:hAnsi="Palatino Linotype" w:cs="Times New Roman"/>
          <w:color w:val="000000"/>
        </w:rPr>
        <w:t xml:space="preserve">a  </w:t>
      </w:r>
      <w:r w:rsidR="009704F8" w:rsidRPr="007110B9">
        <w:rPr>
          <w:rFonts w:ascii="Palatino Linotype" w:eastAsia="Calibri" w:hAnsi="Palatino Linotype" w:cs="Arial"/>
          <w:lang w:val="es-ES"/>
        </w:rPr>
        <w:t xml:space="preserve">Real Academia de la Lengua Española define el término </w:t>
      </w:r>
      <w:r w:rsidR="009704F8" w:rsidRPr="007110B9">
        <w:rPr>
          <w:rFonts w:ascii="Palatino Linotype" w:eastAsia="Palatino Linotype" w:hAnsi="Palatino Linotype" w:cs="Palatino Linotype"/>
          <w:i/>
          <w:iCs/>
          <w:color w:val="000000"/>
        </w:rPr>
        <w:t>“</w:t>
      </w:r>
      <w:proofErr w:type="spellStart"/>
      <w:r w:rsidR="009704F8" w:rsidRPr="007110B9">
        <w:rPr>
          <w:rFonts w:ascii="Palatino Linotype" w:eastAsia="Palatino Linotype" w:hAnsi="Palatino Linotype" w:cs="Palatino Linotype"/>
          <w:i/>
          <w:iCs/>
          <w:color w:val="000000"/>
        </w:rPr>
        <w:t>curriculum</w:t>
      </w:r>
      <w:proofErr w:type="spellEnd"/>
      <w:r w:rsidR="009704F8" w:rsidRPr="007110B9">
        <w:rPr>
          <w:rFonts w:ascii="Palatino Linotype" w:eastAsia="Palatino Linotype" w:hAnsi="Palatino Linotype" w:cs="Palatino Linotype"/>
          <w:i/>
          <w:iCs/>
          <w:color w:val="000000"/>
        </w:rPr>
        <w:t xml:space="preserve"> vitae”</w:t>
      </w:r>
      <w:r w:rsidR="009704F8" w:rsidRPr="007110B9">
        <w:rPr>
          <w:rFonts w:ascii="Palatino Linotype" w:eastAsia="Calibri" w:hAnsi="Palatino Linotype" w:cs="Arial"/>
          <w:lang w:val="es-ES"/>
        </w:rPr>
        <w:t xml:space="preserve"> de la siguiente manera:</w:t>
      </w:r>
    </w:p>
    <w:p w14:paraId="6708A463" w14:textId="77777777" w:rsidR="009704F8" w:rsidRPr="007110B9" w:rsidRDefault="009704F8" w:rsidP="009704F8">
      <w:pPr>
        <w:tabs>
          <w:tab w:val="left" w:pos="426"/>
        </w:tabs>
        <w:spacing w:before="240" w:after="240" w:line="360" w:lineRule="auto"/>
        <w:ind w:right="51"/>
        <w:contextualSpacing/>
        <w:jc w:val="both"/>
        <w:rPr>
          <w:rFonts w:ascii="Palatino Linotype" w:eastAsia="Times New Roman" w:hAnsi="Palatino Linotype" w:cs="Times New Roman"/>
          <w:color w:val="000000"/>
        </w:rPr>
      </w:pPr>
    </w:p>
    <w:p w14:paraId="51975137" w14:textId="77777777" w:rsidR="009704F8" w:rsidRPr="007110B9" w:rsidRDefault="009704F8" w:rsidP="009704F8">
      <w:pPr>
        <w:tabs>
          <w:tab w:val="left" w:pos="142"/>
          <w:tab w:val="left" w:pos="284"/>
          <w:tab w:val="left" w:pos="426"/>
        </w:tabs>
        <w:spacing w:before="240" w:after="240" w:line="276" w:lineRule="auto"/>
        <w:ind w:left="567" w:right="567"/>
        <w:contextualSpacing/>
        <w:jc w:val="both"/>
        <w:rPr>
          <w:rFonts w:ascii="Palatino Linotype" w:eastAsia="MS Gothic" w:hAnsi="Palatino Linotype" w:cs="Times New Roman"/>
          <w:b/>
        </w:rPr>
      </w:pPr>
      <w:r w:rsidRPr="007110B9">
        <w:rPr>
          <w:rFonts w:ascii="Palatino Linotype" w:eastAsia="Calibri" w:hAnsi="Palatino Linotype" w:cs="Arial"/>
          <w:b/>
          <w:bCs/>
        </w:rPr>
        <w:t>“</w:t>
      </w:r>
      <w:r w:rsidRPr="007110B9">
        <w:rPr>
          <w:rFonts w:ascii="Palatino Linotype" w:eastAsia="Calibri" w:hAnsi="Palatino Linotype" w:cs="Arial"/>
          <w:b/>
          <w:bCs/>
          <w:i/>
        </w:rPr>
        <w:t>Currículum vítae</w:t>
      </w:r>
      <w:bookmarkStart w:id="151" w:name="1"/>
      <w:r w:rsidRPr="007110B9">
        <w:rPr>
          <w:rFonts w:ascii="Palatino Linotype" w:eastAsia="Calibri" w:hAnsi="Palatino Linotype" w:cs="Arial"/>
          <w:i/>
        </w:rPr>
        <w:t xml:space="preserve">. </w:t>
      </w:r>
      <w:r w:rsidRPr="007110B9">
        <w:rPr>
          <w:rFonts w:ascii="Palatino Linotype" w:eastAsia="Calibri" w:hAnsi="Palatino Linotype" w:cs="Arial"/>
          <w:b/>
          <w:bCs/>
          <w:i/>
        </w:rPr>
        <w:t>1.</w:t>
      </w:r>
      <w:bookmarkEnd w:id="151"/>
      <w:r w:rsidRPr="007110B9">
        <w:rPr>
          <w:rFonts w:ascii="Palatino Linotype" w:eastAsia="Calibri" w:hAnsi="Palatino Linotype" w:cs="Arial"/>
          <w:b/>
          <w:bCs/>
          <w:i/>
        </w:rPr>
        <w:t xml:space="preserve"> </w:t>
      </w:r>
      <w:r w:rsidRPr="007110B9">
        <w:rPr>
          <w:rFonts w:ascii="Palatino Linotype" w:eastAsia="Calibri" w:hAnsi="Palatino Linotype" w:cs="Arial"/>
          <w:i/>
        </w:rPr>
        <w:t xml:space="preserve">Loc. lat. </w:t>
      </w:r>
      <w:proofErr w:type="gramStart"/>
      <w:r w:rsidRPr="007110B9">
        <w:rPr>
          <w:rFonts w:ascii="Palatino Linotype" w:eastAsia="Calibri" w:hAnsi="Palatino Linotype" w:cs="Arial"/>
          <w:i/>
        </w:rPr>
        <w:t>que</w:t>
      </w:r>
      <w:proofErr w:type="gramEnd"/>
      <w:r w:rsidRPr="007110B9">
        <w:rPr>
          <w:rFonts w:ascii="Palatino Linotype" w:eastAsia="Calibri" w:hAnsi="Palatino Linotype" w:cs="Arial"/>
          <w:i/>
        </w:rPr>
        <w:t xml:space="preserve"> significa literalmente ‘carrera de la vida’. Se usa como locución nominal masculina para designar la relación de los datos personales, formación académica, actividad laboral y méritos de una persona.</w:t>
      </w:r>
      <w:r w:rsidRPr="007110B9">
        <w:rPr>
          <w:rFonts w:ascii="Palatino Linotype" w:eastAsia="Calibri" w:hAnsi="Palatino Linotype" w:cs="Arial"/>
        </w:rPr>
        <w:t>”</w:t>
      </w:r>
    </w:p>
    <w:p w14:paraId="3513905C" w14:textId="77777777" w:rsidR="009704F8" w:rsidRPr="007110B9" w:rsidRDefault="009704F8" w:rsidP="009704F8">
      <w:pPr>
        <w:tabs>
          <w:tab w:val="left" w:pos="426"/>
        </w:tabs>
        <w:spacing w:before="240" w:after="240" w:line="360" w:lineRule="auto"/>
        <w:ind w:right="51"/>
        <w:contextualSpacing/>
        <w:jc w:val="both"/>
        <w:rPr>
          <w:rFonts w:ascii="Palatino Linotype" w:eastAsia="Times New Roman" w:hAnsi="Palatino Linotype" w:cs="Times New Roman"/>
          <w:color w:val="000000"/>
        </w:rPr>
      </w:pPr>
    </w:p>
    <w:p w14:paraId="4A95EA0B" w14:textId="77777777" w:rsidR="009704F8" w:rsidRPr="007110B9" w:rsidRDefault="009704F8" w:rsidP="002D321A">
      <w:pPr>
        <w:numPr>
          <w:ilvl w:val="0"/>
          <w:numId w:val="1"/>
        </w:numPr>
        <w:spacing w:line="360" w:lineRule="auto"/>
        <w:ind w:left="0" w:firstLine="0"/>
        <w:contextualSpacing/>
        <w:jc w:val="both"/>
        <w:rPr>
          <w:rFonts w:ascii="Palatino Linotype" w:eastAsia="Times New Roman" w:hAnsi="Palatino Linotype" w:cs="Times New Roman"/>
          <w:color w:val="000000"/>
        </w:rPr>
      </w:pPr>
      <w:r w:rsidRPr="007110B9">
        <w:rPr>
          <w:rFonts w:ascii="Palatino Linotype" w:eastAsia="Palatino Linotype" w:hAnsi="Palatino Linotype" w:cs="Palatino Linotype"/>
          <w:color w:val="000000"/>
        </w:rPr>
        <w:t xml:space="preserve">De </w:t>
      </w:r>
      <w:r w:rsidRPr="007110B9">
        <w:rPr>
          <w:rFonts w:ascii="Palatino Linotype" w:eastAsia="MS Mincho" w:hAnsi="Palatino Linotype" w:cs="Arial"/>
        </w:rPr>
        <w:t xml:space="preserve">la interpretación a esta definición, se desprende que el </w:t>
      </w:r>
      <w:proofErr w:type="spellStart"/>
      <w:r w:rsidRPr="007110B9">
        <w:rPr>
          <w:rFonts w:ascii="Palatino Linotype" w:eastAsia="MS Mincho" w:hAnsi="Palatino Linotype" w:cs="Arial"/>
          <w:i/>
        </w:rPr>
        <w:t>curriculum</w:t>
      </w:r>
      <w:proofErr w:type="spellEnd"/>
      <w:r w:rsidRPr="007110B9">
        <w:rPr>
          <w:rFonts w:ascii="Palatino Linotype" w:eastAsia="MS Mincho" w:hAnsi="Palatino Linotype" w:cs="Arial"/>
          <w:i/>
        </w:rPr>
        <w:t xml:space="preserve"> vitae</w:t>
      </w:r>
      <w:r w:rsidRPr="007110B9">
        <w:rPr>
          <w:rFonts w:ascii="Palatino Linotype" w:eastAsia="MS Mincho" w:hAnsi="Palatino Linotype" w:cs="Arial"/>
        </w:rPr>
        <w:t xml:space="preserve"> está relacionado con la hoja de vida, carrera de vida o </w:t>
      </w:r>
      <w:proofErr w:type="spellStart"/>
      <w:r w:rsidRPr="007110B9">
        <w:rPr>
          <w:rFonts w:ascii="Palatino Linotype" w:eastAsia="MS Mincho" w:hAnsi="Palatino Linotype" w:cs="Arial"/>
        </w:rPr>
        <w:t>currícula</w:t>
      </w:r>
      <w:proofErr w:type="spellEnd"/>
      <w:r w:rsidRPr="007110B9">
        <w:rPr>
          <w:rFonts w:ascii="Palatino Linotype" w:eastAsia="MS Mincho" w:hAnsi="Palatino Linotype" w:cs="Arial"/>
        </w:rPr>
        <w:t xml:space="preserve"> de una persona, donde se puede apreciar la </w:t>
      </w:r>
      <w:r w:rsidRPr="007110B9">
        <w:rPr>
          <w:rFonts w:ascii="Palatino Linotype" w:eastAsia="MS Mincho" w:hAnsi="Palatino Linotype" w:cs="Arial"/>
          <w:b/>
        </w:rPr>
        <w:t>preparación académica y laboral</w:t>
      </w:r>
      <w:r w:rsidRPr="007110B9">
        <w:rPr>
          <w:rFonts w:ascii="Palatino Linotype" w:eastAsia="MS Mincho" w:hAnsi="Palatino Linotype" w:cs="Arial"/>
        </w:rPr>
        <w:t xml:space="preserve"> que tiene, </w:t>
      </w:r>
      <w:r w:rsidRPr="007110B9">
        <w:rPr>
          <w:rFonts w:ascii="Palatino Linotype" w:eastAsia="MS Mincho" w:hAnsi="Palatino Linotype" w:cs="Arial"/>
          <w:b/>
        </w:rPr>
        <w:t>además de los méritos como bien lo podrían ser cursos o certificaciones</w:t>
      </w:r>
      <w:r w:rsidRPr="007110B9">
        <w:rPr>
          <w:rFonts w:ascii="Palatino Linotype" w:eastAsia="MS Mincho" w:hAnsi="Palatino Linotype" w:cs="Arial"/>
        </w:rPr>
        <w:t>.</w:t>
      </w:r>
    </w:p>
    <w:p w14:paraId="744092EA" w14:textId="77777777" w:rsidR="009704F8" w:rsidRPr="007110B9" w:rsidRDefault="009704F8" w:rsidP="009704F8">
      <w:pPr>
        <w:tabs>
          <w:tab w:val="left" w:pos="426"/>
        </w:tabs>
        <w:spacing w:before="240" w:after="240" w:line="360" w:lineRule="auto"/>
        <w:ind w:right="51"/>
        <w:contextualSpacing/>
        <w:jc w:val="both"/>
        <w:rPr>
          <w:rFonts w:ascii="Palatino Linotype" w:eastAsia="Times New Roman" w:hAnsi="Palatino Linotype" w:cs="Times New Roman"/>
          <w:color w:val="000000"/>
        </w:rPr>
      </w:pPr>
    </w:p>
    <w:p w14:paraId="5745E057" w14:textId="49F1BA74" w:rsidR="00B77914" w:rsidRPr="007110B9" w:rsidRDefault="00B77914" w:rsidP="008A3DE9">
      <w:pPr>
        <w:numPr>
          <w:ilvl w:val="0"/>
          <w:numId w:val="1"/>
        </w:numPr>
        <w:spacing w:line="360" w:lineRule="auto"/>
        <w:ind w:left="0" w:firstLine="0"/>
        <w:contextualSpacing/>
        <w:jc w:val="both"/>
        <w:rPr>
          <w:rFonts w:ascii="Palatino Linotype" w:eastAsia="Times New Roman" w:hAnsi="Palatino Linotype" w:cs="Times New Roman"/>
          <w:color w:val="000000"/>
        </w:rPr>
      </w:pPr>
      <w:r w:rsidRPr="007110B9">
        <w:rPr>
          <w:rFonts w:ascii="Palatino Linotype" w:eastAsia="Times New Roman" w:hAnsi="Palatino Linotype" w:cs="Times New Roman"/>
          <w:color w:val="000000"/>
        </w:rPr>
        <w:t>Luego entonces, se advierte que el soporte documental en comento al ofrecer la formación académica, experiencia laboral, habilidades y logros de una persona, evidentemente puede colmar los rubros de formación y estudios requeridos por el solicitante al ser un evidente reflejo de la formación y estudios de una persona porque organiza y presenta de manera clara y concisa su trayectoria académica, profesional y personal, permitiendo a otros evaluar sus capacidades y competencias.</w:t>
      </w:r>
    </w:p>
    <w:p w14:paraId="3E1A59AE" w14:textId="77777777" w:rsidR="009704F8" w:rsidRPr="007110B9" w:rsidRDefault="009704F8" w:rsidP="009704F8">
      <w:pPr>
        <w:tabs>
          <w:tab w:val="left" w:pos="426"/>
        </w:tabs>
        <w:spacing w:before="240" w:after="240" w:line="360" w:lineRule="auto"/>
        <w:ind w:right="51"/>
        <w:contextualSpacing/>
        <w:jc w:val="both"/>
        <w:rPr>
          <w:rFonts w:ascii="Palatino Linotype" w:eastAsia="Times New Roman" w:hAnsi="Palatino Linotype" w:cs="Times New Roman"/>
          <w:color w:val="000000"/>
        </w:rPr>
      </w:pPr>
    </w:p>
    <w:p w14:paraId="691F0EC0" w14:textId="597B1635" w:rsidR="00066326" w:rsidRPr="007110B9" w:rsidRDefault="008A3DE9" w:rsidP="002D321A">
      <w:pPr>
        <w:numPr>
          <w:ilvl w:val="0"/>
          <w:numId w:val="1"/>
        </w:numPr>
        <w:spacing w:line="360" w:lineRule="auto"/>
        <w:ind w:left="0" w:firstLine="0"/>
        <w:contextualSpacing/>
        <w:jc w:val="both"/>
        <w:rPr>
          <w:rFonts w:ascii="Palatino Linotype" w:eastAsia="Times New Roman" w:hAnsi="Palatino Linotype" w:cs="Times New Roman"/>
        </w:rPr>
      </w:pPr>
      <w:r w:rsidRPr="007110B9">
        <w:rPr>
          <w:rFonts w:ascii="Palatino Linotype" w:eastAsia="Palatino Linotype" w:hAnsi="Palatino Linotype" w:cs="Palatino Linotype"/>
          <w:color w:val="000000"/>
        </w:rPr>
        <w:t>Por otro lado, e</w:t>
      </w:r>
      <w:r w:rsidR="00066326" w:rsidRPr="007110B9">
        <w:rPr>
          <w:rFonts w:ascii="Palatino Linotype" w:eastAsia="Palatino Linotype" w:hAnsi="Palatino Linotype" w:cs="Palatino Linotype"/>
          <w:color w:val="000000"/>
        </w:rPr>
        <w:t>s</w:t>
      </w:r>
      <w:r w:rsidR="00066326" w:rsidRPr="007110B9">
        <w:rPr>
          <w:rFonts w:ascii="Palatino Linotype" w:eastAsia="Times New Roman" w:hAnsi="Palatino Linotype" w:cs="Times New Roman"/>
        </w:rPr>
        <w:t xml:space="preserve"> de señalar que el Sujeto Obligado</w:t>
      </w:r>
      <w:r w:rsidRPr="007110B9">
        <w:rPr>
          <w:rFonts w:ascii="Palatino Linotype" w:eastAsia="Times New Roman" w:hAnsi="Palatino Linotype" w:cs="Times New Roman"/>
        </w:rPr>
        <w:t xml:space="preserve"> refirió que en el caso de lo</w:t>
      </w:r>
      <w:r w:rsidR="00066326" w:rsidRPr="007110B9">
        <w:rPr>
          <w:rFonts w:ascii="Palatino Linotype" w:eastAsia="Times New Roman" w:hAnsi="Palatino Linotype" w:cs="Times New Roman"/>
        </w:rPr>
        <w:t>s C</w:t>
      </w:r>
      <w:r w:rsidRPr="007110B9">
        <w:rPr>
          <w:rFonts w:ascii="Palatino Linotype" w:eastAsia="Times New Roman" w:hAnsi="Palatino Linotype" w:cs="Times New Roman"/>
        </w:rPr>
        <w:t>C</w:t>
      </w:r>
      <w:r w:rsidR="00066326" w:rsidRPr="007110B9">
        <w:rPr>
          <w:rFonts w:ascii="Palatino Linotype" w:eastAsia="Times New Roman" w:hAnsi="Palatino Linotype" w:cs="Times New Roman"/>
        </w:rPr>
        <w:t>.</w:t>
      </w:r>
      <w:r w:rsidR="008D2605" w:rsidRPr="007110B9">
        <w:rPr>
          <w:rFonts w:ascii="Palatino Linotype" w:eastAsia="Times New Roman" w:hAnsi="Palatino Linotype" w:cs="Times New Roman"/>
        </w:rPr>
        <w:t xml:space="preserve"> </w:t>
      </w:r>
      <w:r w:rsidR="00066326" w:rsidRPr="007110B9">
        <w:rPr>
          <w:rFonts w:ascii="Palatino Linotype" w:eastAsia="Times New Roman" w:hAnsi="Palatino Linotype" w:cs="Times New Roman"/>
        </w:rPr>
        <w:t xml:space="preserve">María del Carmen Sánchez Martínez, Ana </w:t>
      </w:r>
      <w:proofErr w:type="spellStart"/>
      <w:r w:rsidR="00066326" w:rsidRPr="007110B9">
        <w:rPr>
          <w:rFonts w:ascii="Palatino Linotype" w:eastAsia="Times New Roman" w:hAnsi="Palatino Linotype" w:cs="Times New Roman"/>
        </w:rPr>
        <w:t>Yenci</w:t>
      </w:r>
      <w:proofErr w:type="spellEnd"/>
      <w:r w:rsidR="00066326" w:rsidRPr="007110B9">
        <w:rPr>
          <w:rFonts w:ascii="Palatino Linotype" w:eastAsia="Times New Roman" w:hAnsi="Palatino Linotype" w:cs="Times New Roman"/>
        </w:rPr>
        <w:t xml:space="preserve"> López Ahumada y Eleazar Ruiz </w:t>
      </w:r>
      <w:r w:rsidR="00DA1504" w:rsidRPr="007110B9">
        <w:rPr>
          <w:rFonts w:ascii="Palatino Linotype" w:eastAsia="Times New Roman" w:hAnsi="Palatino Linotype" w:cs="Times New Roman"/>
        </w:rPr>
        <w:t>Alarcón</w:t>
      </w:r>
      <w:r w:rsidR="00066326" w:rsidRPr="007110B9">
        <w:rPr>
          <w:rFonts w:ascii="Palatino Linotype" w:eastAsia="Times New Roman" w:hAnsi="Palatino Linotype" w:cs="Times New Roman"/>
        </w:rPr>
        <w:t xml:space="preserve">, </w:t>
      </w:r>
      <w:r w:rsidRPr="007110B9">
        <w:rPr>
          <w:rFonts w:ascii="Palatino Linotype" w:eastAsia="Times New Roman" w:hAnsi="Palatino Linotype" w:cs="Times New Roman"/>
        </w:rPr>
        <w:t>aduce no contar con lo solicitado</w:t>
      </w:r>
      <w:r w:rsidR="00066326" w:rsidRPr="007110B9">
        <w:rPr>
          <w:rFonts w:ascii="Palatino Linotype" w:eastAsia="Times New Roman" w:hAnsi="Palatino Linotype" w:cs="Times New Roman"/>
        </w:rPr>
        <w:t>, toda vez que no se cuenta con la información solicitada, derivado de que estos ejercían el cargo de forma Honorifica</w:t>
      </w:r>
      <w:r w:rsidR="00C64575" w:rsidRPr="007110B9">
        <w:rPr>
          <w:rFonts w:ascii="Palatino Linotype" w:eastAsia="Times New Roman" w:hAnsi="Palatino Linotype" w:cs="Times New Roman"/>
        </w:rPr>
        <w:t xml:space="preserve"> (se aplica al cargo o </w:t>
      </w:r>
      <w:r w:rsidR="00DA1504" w:rsidRPr="007110B9">
        <w:rPr>
          <w:rFonts w:ascii="Palatino Linotype" w:eastAsia="Times New Roman" w:hAnsi="Palatino Linotype" w:cs="Times New Roman"/>
        </w:rPr>
        <w:t>título</w:t>
      </w:r>
      <w:r w:rsidR="00C64575" w:rsidRPr="007110B9">
        <w:rPr>
          <w:rFonts w:ascii="Palatino Linotype" w:eastAsia="Times New Roman" w:hAnsi="Palatino Linotype" w:cs="Times New Roman"/>
        </w:rPr>
        <w:t xml:space="preserve"> que de </w:t>
      </w:r>
      <w:r w:rsidR="00DA1504" w:rsidRPr="007110B9">
        <w:rPr>
          <w:rFonts w:ascii="Palatino Linotype" w:eastAsia="Times New Roman" w:hAnsi="Palatino Linotype" w:cs="Times New Roman"/>
        </w:rPr>
        <w:t>honor</w:t>
      </w:r>
      <w:r w:rsidR="00C64575" w:rsidRPr="007110B9">
        <w:rPr>
          <w:rFonts w:ascii="Palatino Linotype" w:eastAsia="Times New Roman" w:hAnsi="Palatino Linotype" w:cs="Times New Roman"/>
        </w:rPr>
        <w:t xml:space="preserve">, pero no </w:t>
      </w:r>
      <w:r w:rsidR="00DA1504" w:rsidRPr="007110B9">
        <w:rPr>
          <w:rFonts w:ascii="Palatino Linotype" w:eastAsia="Times New Roman" w:hAnsi="Palatino Linotype" w:cs="Times New Roman"/>
        </w:rPr>
        <w:t>está</w:t>
      </w:r>
      <w:r w:rsidR="00C64575" w:rsidRPr="007110B9">
        <w:rPr>
          <w:rFonts w:ascii="Palatino Linotype" w:eastAsia="Times New Roman" w:hAnsi="Palatino Linotype" w:cs="Times New Roman"/>
        </w:rPr>
        <w:t xml:space="preserve"> retribuido) y dichos cargos son realizados por los militantes, colaboradores de este Instituto Político , dentro de sus </w:t>
      </w:r>
      <w:r w:rsidR="00C64575" w:rsidRPr="007110B9">
        <w:rPr>
          <w:rFonts w:ascii="Palatino Linotype" w:eastAsia="Times New Roman" w:hAnsi="Palatino Linotype" w:cs="Times New Roman"/>
        </w:rPr>
        <w:lastRenderedPageBreak/>
        <w:t xml:space="preserve">obligaciones partidistas de </w:t>
      </w:r>
      <w:r w:rsidR="00DA1504" w:rsidRPr="007110B9">
        <w:rPr>
          <w:rFonts w:ascii="Palatino Linotype" w:eastAsia="Times New Roman" w:hAnsi="Palatino Linotype" w:cs="Times New Roman"/>
        </w:rPr>
        <w:t>acuerdo</w:t>
      </w:r>
      <w:r w:rsidR="00C64575" w:rsidRPr="007110B9">
        <w:rPr>
          <w:rFonts w:ascii="Palatino Linotype" w:eastAsia="Times New Roman" w:hAnsi="Palatino Linotype" w:cs="Times New Roman"/>
        </w:rPr>
        <w:t xml:space="preserve"> a los estatutos de este Instituto Político, estos no cargos remunerados, por lo tanto, la ficha curricular no es un requisito para desempeñar dicho cargo.</w:t>
      </w:r>
    </w:p>
    <w:p w14:paraId="18534E95" w14:textId="77777777" w:rsidR="008A3DE9" w:rsidRPr="007110B9" w:rsidRDefault="008A3DE9" w:rsidP="008A3DE9">
      <w:pPr>
        <w:pStyle w:val="Prrafodelista"/>
        <w:rPr>
          <w:rFonts w:ascii="Palatino Linotype" w:eastAsia="Times New Roman" w:hAnsi="Palatino Linotype" w:cs="Times New Roman"/>
        </w:rPr>
      </w:pPr>
    </w:p>
    <w:p w14:paraId="4756700B" w14:textId="48A91F2A" w:rsidR="000A4836" w:rsidRPr="007110B9" w:rsidRDefault="000A4836" w:rsidP="000A4836">
      <w:pPr>
        <w:numPr>
          <w:ilvl w:val="0"/>
          <w:numId w:val="1"/>
        </w:numPr>
        <w:spacing w:line="360" w:lineRule="auto"/>
        <w:ind w:left="0" w:firstLine="0"/>
        <w:contextualSpacing/>
        <w:jc w:val="both"/>
        <w:rPr>
          <w:rFonts w:ascii="Palatino Linotype" w:hAnsi="Palatino Linotype"/>
        </w:rPr>
      </w:pPr>
      <w:r w:rsidRPr="007110B9">
        <w:rPr>
          <w:rFonts w:ascii="Palatino Linotype" w:eastAsia="Times New Roman" w:hAnsi="Palatino Linotype" w:cs="Times New Roman"/>
        </w:rPr>
        <w:t xml:space="preserve">Si bien no se contradice lo referido; también lo es que lo solicitado </w:t>
      </w:r>
      <w:r w:rsidRPr="007110B9">
        <w:rPr>
          <w:rFonts w:ascii="Palatino Linotype" w:eastAsia="Times New Roman" w:hAnsi="Palatino Linotype" w:cs="Times New Roman"/>
          <w:u w:val="single"/>
        </w:rPr>
        <w:t xml:space="preserve">no versó en tener acceso al </w:t>
      </w:r>
      <w:proofErr w:type="spellStart"/>
      <w:r w:rsidRPr="007110B9">
        <w:rPr>
          <w:rFonts w:ascii="Palatino Linotype" w:eastAsia="Times New Roman" w:hAnsi="Palatino Linotype" w:cs="Times New Roman"/>
          <w:u w:val="single"/>
        </w:rPr>
        <w:t>curriculum</w:t>
      </w:r>
      <w:proofErr w:type="spellEnd"/>
      <w:r w:rsidRPr="007110B9">
        <w:rPr>
          <w:rFonts w:ascii="Palatino Linotype" w:eastAsia="Times New Roman" w:hAnsi="Palatino Linotype" w:cs="Times New Roman"/>
          <w:u w:val="single"/>
        </w:rPr>
        <w:t xml:space="preserve"> vitae</w:t>
      </w:r>
      <w:r w:rsidRPr="007110B9">
        <w:rPr>
          <w:rFonts w:ascii="Palatino Linotype" w:eastAsia="Times New Roman" w:hAnsi="Palatino Linotype" w:cs="Times New Roman"/>
        </w:rPr>
        <w:t>; sino al soporte documental donde conste o se advierte su estudio y formación.</w:t>
      </w:r>
    </w:p>
    <w:p w14:paraId="5476DE80" w14:textId="77777777" w:rsidR="000A4836" w:rsidRPr="007110B9" w:rsidRDefault="000A4836" w:rsidP="000A4836">
      <w:pPr>
        <w:pStyle w:val="Prrafodelista"/>
        <w:rPr>
          <w:rFonts w:ascii="Palatino Linotype" w:hAnsi="Palatino Linotype"/>
        </w:rPr>
      </w:pPr>
    </w:p>
    <w:p w14:paraId="6367A592" w14:textId="7889B768" w:rsidR="008A3DE9" w:rsidRPr="007110B9" w:rsidRDefault="000A4836" w:rsidP="00BC7A1D">
      <w:pPr>
        <w:numPr>
          <w:ilvl w:val="0"/>
          <w:numId w:val="1"/>
        </w:numPr>
        <w:spacing w:line="360" w:lineRule="auto"/>
        <w:ind w:left="0" w:firstLine="0"/>
        <w:contextualSpacing/>
        <w:jc w:val="both"/>
        <w:rPr>
          <w:rFonts w:ascii="Palatino Linotype" w:hAnsi="Palatino Linotype"/>
        </w:rPr>
      </w:pPr>
      <w:r w:rsidRPr="007110B9">
        <w:rPr>
          <w:rFonts w:ascii="Palatino Linotype" w:hAnsi="Palatino Linotype"/>
        </w:rPr>
        <w:t>En ese contexto</w:t>
      </w:r>
      <w:r w:rsidR="008A3DE9" w:rsidRPr="007110B9">
        <w:rPr>
          <w:rFonts w:ascii="Palatino Linotype" w:hAnsi="Palatino Linotype"/>
        </w:rPr>
        <w:t xml:space="preserve">, los </w:t>
      </w:r>
      <w:r w:rsidR="008A3DE9" w:rsidRPr="007110B9">
        <w:rPr>
          <w:rFonts w:ascii="Palatino Linotype" w:eastAsia="Times New Roman" w:hAnsi="Palatino Linotype" w:cs="Times New Roman"/>
        </w:rPr>
        <w:t>estudios</w:t>
      </w:r>
      <w:r w:rsidR="008A3DE9" w:rsidRPr="007110B9">
        <w:rPr>
          <w:rFonts w:ascii="Palatino Linotype" w:hAnsi="Palatino Linotype"/>
        </w:rPr>
        <w:t xml:space="preserve"> y la formación de una persona pueden documentarse a través de diversos tipos de documentos </w:t>
      </w:r>
      <w:r w:rsidR="00BC7A1D" w:rsidRPr="007110B9">
        <w:rPr>
          <w:rFonts w:ascii="Palatino Linotype" w:hAnsi="Palatino Linotype"/>
        </w:rPr>
        <w:t>que pueden</w:t>
      </w:r>
      <w:r w:rsidR="008A3DE9" w:rsidRPr="007110B9">
        <w:rPr>
          <w:rFonts w:ascii="Palatino Linotype" w:hAnsi="Palatino Linotype"/>
        </w:rPr>
        <w:t xml:space="preserve"> acreditar de manera formal y verificable la traye</w:t>
      </w:r>
      <w:r w:rsidR="00BC7A1D" w:rsidRPr="007110B9">
        <w:rPr>
          <w:rFonts w:ascii="Palatino Linotype" w:hAnsi="Palatino Linotype"/>
        </w:rPr>
        <w:t>ctoria académica y profesional, como lo puede ser de manera enunciativa mas no limitativa: títulos académicos, d</w:t>
      </w:r>
      <w:r w:rsidR="008A3DE9" w:rsidRPr="007110B9">
        <w:rPr>
          <w:rFonts w:ascii="Palatino Linotype" w:hAnsi="Palatino Linotype"/>
        </w:rPr>
        <w:t>ocumentos expedidos por instituciones educativas que acreditan la finalización de un programa de estudios (licenciat</w:t>
      </w:r>
      <w:r w:rsidR="00BC7A1D" w:rsidRPr="007110B9">
        <w:rPr>
          <w:rFonts w:ascii="Palatino Linotype" w:hAnsi="Palatino Linotype"/>
        </w:rPr>
        <w:t>ura, maestría, doctorado, etc.), c</w:t>
      </w:r>
      <w:r w:rsidR="008A3DE9" w:rsidRPr="007110B9">
        <w:rPr>
          <w:rFonts w:ascii="Palatino Linotype" w:hAnsi="Palatino Linotype"/>
        </w:rPr>
        <w:t xml:space="preserve">ertificados de </w:t>
      </w:r>
      <w:r w:rsidR="00BC7A1D" w:rsidRPr="007110B9">
        <w:rPr>
          <w:rFonts w:ascii="Palatino Linotype" w:hAnsi="Palatino Linotype"/>
        </w:rPr>
        <w:t>estudios, diplomas, r</w:t>
      </w:r>
      <w:r w:rsidR="008A3DE9" w:rsidRPr="007110B9">
        <w:rPr>
          <w:rFonts w:ascii="Palatino Linotype" w:hAnsi="Palatino Linotype"/>
        </w:rPr>
        <w:t>econocimientos otorgados al completar cursos, talleres, seminar</w:t>
      </w:r>
      <w:r w:rsidR="00BC7A1D" w:rsidRPr="007110B9">
        <w:rPr>
          <w:rFonts w:ascii="Palatino Linotype" w:hAnsi="Palatino Linotype"/>
        </w:rPr>
        <w:t>ios o programas de capacitación, c</w:t>
      </w:r>
      <w:r w:rsidR="008A3DE9" w:rsidRPr="007110B9">
        <w:rPr>
          <w:rFonts w:ascii="Palatino Linotype" w:hAnsi="Palatino Linotype"/>
        </w:rPr>
        <w:t xml:space="preserve">édulas </w:t>
      </w:r>
      <w:r w:rsidR="00BC7A1D" w:rsidRPr="007110B9">
        <w:rPr>
          <w:rFonts w:ascii="Palatino Linotype" w:hAnsi="Palatino Linotype"/>
        </w:rPr>
        <w:t xml:space="preserve">profesionales, </w:t>
      </w:r>
      <w:r w:rsidR="008A3DE9" w:rsidRPr="007110B9">
        <w:rPr>
          <w:rFonts w:ascii="Palatino Linotype" w:hAnsi="Palatino Linotype"/>
        </w:rPr>
        <w:t>Con</w:t>
      </w:r>
      <w:r w:rsidR="00BC7A1D" w:rsidRPr="007110B9">
        <w:rPr>
          <w:rFonts w:ascii="Palatino Linotype" w:hAnsi="Palatino Linotype"/>
        </w:rPr>
        <w:t>stancias de Experiencia Laboral, d</w:t>
      </w:r>
      <w:r w:rsidR="008A3DE9" w:rsidRPr="007110B9">
        <w:rPr>
          <w:rFonts w:ascii="Palatino Linotype" w:hAnsi="Palatino Linotype"/>
        </w:rPr>
        <w:t>ocumentos que acreditan logros académicos, p</w:t>
      </w:r>
      <w:r w:rsidR="00BC7A1D" w:rsidRPr="007110B9">
        <w:rPr>
          <w:rFonts w:ascii="Palatino Linotype" w:hAnsi="Palatino Linotype"/>
        </w:rPr>
        <w:t>rofesionales o de investigación, h</w:t>
      </w:r>
      <w:r w:rsidR="008A3DE9" w:rsidRPr="007110B9">
        <w:rPr>
          <w:rFonts w:ascii="Palatino Linotype" w:hAnsi="Palatino Linotype"/>
        </w:rPr>
        <w:t xml:space="preserve">istorial </w:t>
      </w:r>
      <w:r w:rsidR="00BC7A1D" w:rsidRPr="007110B9">
        <w:rPr>
          <w:rFonts w:ascii="Palatino Linotype" w:hAnsi="Palatino Linotype"/>
        </w:rPr>
        <w:t xml:space="preserve">académico; solo por mencionar algunos, diversos del </w:t>
      </w:r>
      <w:proofErr w:type="spellStart"/>
      <w:r w:rsidR="00BC7A1D" w:rsidRPr="007110B9">
        <w:rPr>
          <w:rFonts w:ascii="Palatino Linotype" w:hAnsi="Palatino Linotype"/>
        </w:rPr>
        <w:t>curriculum</w:t>
      </w:r>
      <w:proofErr w:type="spellEnd"/>
      <w:r w:rsidR="00BC7A1D" w:rsidRPr="007110B9">
        <w:rPr>
          <w:rFonts w:ascii="Palatino Linotype" w:hAnsi="Palatino Linotype"/>
        </w:rPr>
        <w:t xml:space="preserve"> vitae.</w:t>
      </w:r>
    </w:p>
    <w:p w14:paraId="5CF3E98E" w14:textId="77777777" w:rsidR="00491435" w:rsidRPr="007110B9" w:rsidRDefault="00491435" w:rsidP="00491435">
      <w:pPr>
        <w:pStyle w:val="Prrafodelista"/>
        <w:rPr>
          <w:rFonts w:ascii="Palatino Linotype" w:hAnsi="Palatino Linotype"/>
        </w:rPr>
      </w:pPr>
    </w:p>
    <w:p w14:paraId="11762D02" w14:textId="7CD6B7E8" w:rsidR="00775739" w:rsidRPr="007110B9" w:rsidRDefault="00775739" w:rsidP="00775739">
      <w:pPr>
        <w:numPr>
          <w:ilvl w:val="0"/>
          <w:numId w:val="1"/>
        </w:numPr>
        <w:spacing w:line="360" w:lineRule="auto"/>
        <w:ind w:left="0" w:firstLine="0"/>
        <w:contextualSpacing/>
        <w:jc w:val="both"/>
        <w:rPr>
          <w:rFonts w:ascii="Palatino Linotype" w:eastAsia="Palatino Linotype" w:hAnsi="Palatino Linotype" w:cs="Palatino Linotype"/>
          <w:b/>
        </w:rPr>
      </w:pPr>
      <w:r w:rsidRPr="007110B9">
        <w:rPr>
          <w:rFonts w:ascii="Palatino Linotype" w:eastAsia="Palatino Linotype" w:hAnsi="Palatino Linotype" w:cs="Palatino Linotype"/>
        </w:rPr>
        <w:t xml:space="preserve">Por consiguiente deberá realizarse la nueva búsqueda exhaustiva y razonable de lo solicitado en todas las áreas competentes, en virtud que el procedimiento de acceso a la información pública, descrito en el Título Séptimo de la Ley de Transparencia describe los pasos que debe seguir la autoridad para atender las solicitudes que presenten las personas en ejercicio de su derecho, entre los cuales se </w:t>
      </w:r>
      <w:r w:rsidRPr="007110B9">
        <w:rPr>
          <w:rFonts w:ascii="Palatino Linotype" w:eastAsia="Palatino Linotype" w:hAnsi="Palatino Linotype" w:cs="Palatino Linotype"/>
        </w:rPr>
        <w:lastRenderedPageBreak/>
        <w:t xml:space="preserve">encuentra el deber de las Unidades de Transparencia de </w:t>
      </w:r>
      <w:r w:rsidRPr="007110B9">
        <w:rPr>
          <w:rFonts w:ascii="Palatino Linotype" w:eastAsia="Palatino Linotype" w:hAnsi="Palatino Linotype" w:cs="Palatino Linotype"/>
          <w:b/>
        </w:rPr>
        <w:t>turnar a todas las áreas competentes</w:t>
      </w:r>
      <w:r w:rsidRPr="007110B9">
        <w:rPr>
          <w:rFonts w:ascii="Palatino Linotype" w:eastAsia="Palatino Linotype" w:hAnsi="Palatino Linotype" w:cs="Palatino Linotype"/>
        </w:rPr>
        <w:t xml:space="preserve"> que cuenten con la información o deban tenerla de acuerdo a sus facultades, competencias y funciones, con el objeto de que realicen una búsqueda exhaustiva y razonable de la información solicitada, según se asienta en el artículo 162 de la ley citada.</w:t>
      </w:r>
    </w:p>
    <w:p w14:paraId="254AE97C" w14:textId="77777777" w:rsidR="00775739" w:rsidRPr="007110B9" w:rsidRDefault="00775739" w:rsidP="00775739">
      <w:pPr>
        <w:pStyle w:val="Prrafodelista"/>
        <w:rPr>
          <w:rFonts w:ascii="Palatino Linotype" w:eastAsia="Palatino Linotype" w:hAnsi="Palatino Linotype" w:cs="Palatino Linotype"/>
          <w:b/>
        </w:rPr>
      </w:pPr>
    </w:p>
    <w:p w14:paraId="7DA94FE8" w14:textId="77777777" w:rsidR="00775739" w:rsidRPr="007110B9" w:rsidRDefault="00775739" w:rsidP="00775739">
      <w:pPr>
        <w:spacing w:line="360" w:lineRule="auto"/>
        <w:ind w:left="567" w:right="-787"/>
        <w:jc w:val="both"/>
        <w:rPr>
          <w:rFonts w:ascii="Palatino Linotype" w:eastAsia="Palatino Linotype" w:hAnsi="Palatino Linotype" w:cs="Palatino Linotype"/>
          <w:i/>
        </w:rPr>
      </w:pPr>
      <w:r w:rsidRPr="007110B9">
        <w:rPr>
          <w:rFonts w:ascii="Palatino Linotype" w:eastAsia="Palatino Linotype" w:hAnsi="Palatino Linotype" w:cs="Palatino Linotype"/>
          <w:b/>
          <w:i/>
        </w:rPr>
        <w:t>“Artículo 162.</w:t>
      </w:r>
      <w:r w:rsidRPr="007110B9">
        <w:rPr>
          <w:rFonts w:ascii="Palatino Linotype" w:eastAsia="Palatino Linotype" w:hAnsi="Palatino Linotype" w:cs="Palatino Linotype"/>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A6309E1" w14:textId="77777777" w:rsidR="000A4836" w:rsidRPr="007110B9" w:rsidRDefault="000A4836" w:rsidP="00775739">
      <w:pPr>
        <w:spacing w:line="360" w:lineRule="auto"/>
        <w:ind w:left="567" w:right="-787"/>
        <w:jc w:val="both"/>
        <w:rPr>
          <w:rFonts w:ascii="Palatino Linotype" w:eastAsia="Palatino Linotype" w:hAnsi="Palatino Linotype" w:cs="Palatino Linotype"/>
          <w:i/>
          <w:u w:val="single"/>
        </w:rPr>
      </w:pPr>
    </w:p>
    <w:p w14:paraId="636B8199" w14:textId="77777777" w:rsidR="00775739" w:rsidRPr="007110B9" w:rsidRDefault="00775739" w:rsidP="00775739">
      <w:pPr>
        <w:numPr>
          <w:ilvl w:val="0"/>
          <w:numId w:val="1"/>
        </w:numPr>
        <w:spacing w:line="360" w:lineRule="auto"/>
        <w:ind w:left="0" w:firstLine="0"/>
        <w:contextualSpacing/>
        <w:jc w:val="both"/>
        <w:rPr>
          <w:rFonts w:ascii="Palatino Linotype" w:eastAsia="Palatino Linotype" w:hAnsi="Palatino Linotype" w:cs="Palatino Linotype"/>
          <w:b/>
          <w:color w:val="000000"/>
        </w:rPr>
      </w:pPr>
      <w:r w:rsidRPr="007110B9">
        <w:rPr>
          <w:rFonts w:ascii="Palatino Linotype" w:eastAsia="Palatino Linotype" w:hAnsi="Palatino Linotype" w:cs="Palatino Linotype"/>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w:t>
      </w:r>
    </w:p>
    <w:p w14:paraId="0C10E3BF" w14:textId="77777777" w:rsidR="000A4836" w:rsidRPr="007110B9" w:rsidRDefault="000A4836" w:rsidP="000A4836">
      <w:pPr>
        <w:spacing w:line="360" w:lineRule="auto"/>
        <w:contextualSpacing/>
        <w:jc w:val="both"/>
        <w:rPr>
          <w:rFonts w:ascii="Palatino Linotype" w:eastAsia="Palatino Linotype" w:hAnsi="Palatino Linotype" w:cs="Palatino Linotype"/>
          <w:b/>
          <w:color w:val="000000"/>
        </w:rPr>
      </w:pPr>
    </w:p>
    <w:p w14:paraId="564E11E2" w14:textId="44CC96DE" w:rsidR="000A4836" w:rsidRPr="007110B9" w:rsidRDefault="000A4836" w:rsidP="000A4836">
      <w:pPr>
        <w:numPr>
          <w:ilvl w:val="0"/>
          <w:numId w:val="1"/>
        </w:numPr>
        <w:spacing w:line="360" w:lineRule="auto"/>
        <w:ind w:left="0" w:firstLine="0"/>
        <w:contextualSpacing/>
        <w:jc w:val="both"/>
        <w:rPr>
          <w:rFonts w:ascii="Palatino Linotype" w:eastAsia="Times New Roman" w:hAnsi="Palatino Linotype" w:cs="Times New Roman"/>
        </w:rPr>
      </w:pPr>
      <w:r w:rsidRPr="007110B9">
        <w:rPr>
          <w:rFonts w:ascii="Palatino Linotype" w:eastAsia="Times New Roman" w:hAnsi="Palatino Linotype" w:cs="Times New Roman"/>
        </w:rPr>
        <w:t xml:space="preserve">Empero, también lo es que no existe fuente normativa que constriña al Instituto político para que posea y administre soporte documental respecto de su grado académico. Por lo cual si después de realizar una búsqueda exhaustiva y razonable de lo solicitado y, de ser el caso que derivado de la falta de fuente obligacional, no conste en sus archivos, bastará con que lo haga del conocimiento del particular al momento de dar cumplimiento al presente proveído en términos del artículo 19 </w:t>
      </w:r>
      <w:r w:rsidRPr="007110B9">
        <w:rPr>
          <w:rFonts w:ascii="Palatino Linotype" w:hAnsi="Palatino Linotype"/>
        </w:rPr>
        <w:t>segundo</w:t>
      </w:r>
      <w:r w:rsidRPr="007110B9">
        <w:rPr>
          <w:rFonts w:ascii="Palatino Linotype" w:eastAsia="Times New Roman" w:hAnsi="Palatino Linotype" w:cs="Times New Roman"/>
        </w:rPr>
        <w:t xml:space="preserve"> párrafo de la Ley de Transparencia y Acceso a la Información Pública del Estado de México.</w:t>
      </w:r>
    </w:p>
    <w:p w14:paraId="13207588" w14:textId="77777777" w:rsidR="000A4836" w:rsidRPr="007110B9" w:rsidRDefault="000A4836" w:rsidP="000A4836">
      <w:pPr>
        <w:spacing w:line="360" w:lineRule="auto"/>
        <w:contextualSpacing/>
        <w:jc w:val="both"/>
        <w:rPr>
          <w:rFonts w:ascii="Palatino Linotype" w:eastAsia="Times New Roman" w:hAnsi="Palatino Linotype" w:cs="Times New Roman"/>
        </w:rPr>
      </w:pPr>
    </w:p>
    <w:p w14:paraId="41E9AC13" w14:textId="616E33B2" w:rsidR="00213C48" w:rsidRPr="007110B9" w:rsidRDefault="00213C48" w:rsidP="002D321A">
      <w:pPr>
        <w:numPr>
          <w:ilvl w:val="0"/>
          <w:numId w:val="1"/>
        </w:numPr>
        <w:spacing w:line="360" w:lineRule="auto"/>
        <w:ind w:left="0" w:firstLine="0"/>
        <w:contextualSpacing/>
        <w:jc w:val="both"/>
        <w:rPr>
          <w:rFonts w:ascii="Palatino Linotype" w:eastAsia="Times New Roman" w:hAnsi="Palatino Linotype" w:cs="Times New Roman"/>
        </w:rPr>
      </w:pPr>
      <w:r w:rsidRPr="007110B9">
        <w:rPr>
          <w:rFonts w:ascii="Palatino Linotype" w:eastAsia="Arial Unicode MS" w:hAnsi="Palatino Linotype" w:cs="Arial"/>
          <w:lang w:val="es-ES" w:eastAsia="en-US"/>
        </w:rPr>
        <w:lastRenderedPageBreak/>
        <w:t>Por</w:t>
      </w:r>
      <w:r w:rsidRPr="007110B9">
        <w:rPr>
          <w:rFonts w:ascii="Palatino Linotype" w:eastAsia="Times New Roman" w:hAnsi="Palatino Linotype" w:cs="Times New Roman"/>
        </w:rPr>
        <w:t xml:space="preserve"> otra parte es de señalar que el Sujeto Obligado, remitió las Fichas Curriculares  </w:t>
      </w:r>
      <w:r w:rsidR="00775739" w:rsidRPr="007110B9">
        <w:rPr>
          <w:rFonts w:ascii="Palatino Linotype" w:eastAsia="Times New Roman" w:hAnsi="Palatino Linotype" w:cs="Times New Roman"/>
        </w:rPr>
        <w:t xml:space="preserve">a efecto de colmar el rubro de estudios y formación </w:t>
      </w:r>
      <w:r w:rsidRPr="007110B9">
        <w:rPr>
          <w:rFonts w:ascii="Palatino Linotype" w:eastAsia="Times New Roman" w:hAnsi="Palatino Linotype" w:cs="Times New Roman"/>
        </w:rPr>
        <w:t xml:space="preserve">de los </w:t>
      </w:r>
      <w:r w:rsidR="00775739" w:rsidRPr="007110B9">
        <w:rPr>
          <w:rFonts w:ascii="Palatino Linotype" w:eastAsia="Times New Roman" w:hAnsi="Palatino Linotype" w:cs="Times New Roman"/>
        </w:rPr>
        <w:t>C</w:t>
      </w:r>
      <w:r w:rsidRPr="007110B9">
        <w:rPr>
          <w:rFonts w:ascii="Palatino Linotype" w:eastAsia="Times New Roman" w:hAnsi="Palatino Linotype" w:cs="Times New Roman"/>
        </w:rPr>
        <w:t xml:space="preserve">C. Marian Díaz Solano, Faustino Ávila Reyes, Alejandro Jesús Jiménez Domínguez, Irma Leticia Cisneros Basurto y Norma </w:t>
      </w:r>
      <w:proofErr w:type="spellStart"/>
      <w:r w:rsidRPr="007110B9">
        <w:rPr>
          <w:rFonts w:ascii="Palatino Linotype" w:eastAsia="Times New Roman" w:hAnsi="Palatino Linotype" w:cs="Times New Roman"/>
        </w:rPr>
        <w:t>Aransasu</w:t>
      </w:r>
      <w:proofErr w:type="spellEnd"/>
      <w:r w:rsidRPr="007110B9">
        <w:rPr>
          <w:rFonts w:ascii="Palatino Linotype" w:eastAsia="Times New Roman" w:hAnsi="Palatino Linotype" w:cs="Times New Roman"/>
        </w:rPr>
        <w:t xml:space="preserve"> Valdez Pedraza, de igual forma refirió que existe información </w:t>
      </w:r>
      <w:r w:rsidR="007C15FF" w:rsidRPr="007110B9">
        <w:rPr>
          <w:rFonts w:ascii="Palatino Linotype" w:eastAsia="Times New Roman" w:hAnsi="Palatino Linotype" w:cs="Times New Roman"/>
        </w:rPr>
        <w:t>susceptible</w:t>
      </w:r>
      <w:r w:rsidRPr="007110B9">
        <w:rPr>
          <w:rFonts w:ascii="Palatino Linotype" w:eastAsia="Times New Roman" w:hAnsi="Palatino Linotype" w:cs="Times New Roman"/>
        </w:rPr>
        <w:t xml:space="preserve"> de clasificar como confidencial al tratarse de datos personales concernientes a una persona física identificada o identificable, tales como Datos de empleado,</w:t>
      </w:r>
      <w:r w:rsidR="007C15FF" w:rsidRPr="007110B9">
        <w:rPr>
          <w:rFonts w:ascii="Palatino Linotype" w:eastAsia="Times New Roman" w:hAnsi="Palatino Linotype" w:cs="Times New Roman"/>
        </w:rPr>
        <w:t xml:space="preserve"> </w:t>
      </w:r>
      <w:r w:rsidRPr="007110B9">
        <w:rPr>
          <w:rFonts w:ascii="Palatino Linotype" w:eastAsia="Times New Roman" w:hAnsi="Palatino Linotype" w:cs="Times New Roman"/>
        </w:rPr>
        <w:t>RFC, correo electrónico, edad, nacionalidad, profesión u ocupación, estado civil, domicilio, número celular</w:t>
      </w:r>
      <w:r w:rsidR="007C15FF" w:rsidRPr="007110B9">
        <w:rPr>
          <w:rFonts w:ascii="Palatino Linotype" w:eastAsia="Times New Roman" w:hAnsi="Palatino Linotype" w:cs="Times New Roman"/>
        </w:rPr>
        <w:t xml:space="preserve">, acompañando el Acuerdo del Comité de </w:t>
      </w:r>
      <w:r w:rsidR="005C6384" w:rsidRPr="007110B9">
        <w:rPr>
          <w:rFonts w:ascii="Palatino Linotype" w:eastAsia="Times New Roman" w:hAnsi="Palatino Linotype" w:cs="Times New Roman"/>
        </w:rPr>
        <w:t>Transparencia</w:t>
      </w:r>
      <w:r w:rsidR="007C15FF" w:rsidRPr="007110B9">
        <w:rPr>
          <w:rFonts w:ascii="Palatino Linotype" w:eastAsia="Times New Roman" w:hAnsi="Palatino Linotype" w:cs="Times New Roman"/>
        </w:rPr>
        <w:t>, mediante al cual aprueba la clasificación de la información como confidencial</w:t>
      </w:r>
      <w:r w:rsidR="005C6384" w:rsidRPr="007110B9">
        <w:rPr>
          <w:rFonts w:ascii="Palatino Linotype" w:eastAsia="Times New Roman" w:hAnsi="Palatino Linotype" w:cs="Times New Roman"/>
        </w:rPr>
        <w:t>.</w:t>
      </w:r>
    </w:p>
    <w:p w14:paraId="3CB5FE6C" w14:textId="77777777" w:rsidR="005C6384" w:rsidRPr="007110B9" w:rsidRDefault="005C6384" w:rsidP="00066326">
      <w:pPr>
        <w:jc w:val="both"/>
        <w:rPr>
          <w:rFonts w:ascii="Palatino Linotype" w:eastAsia="Times New Roman" w:hAnsi="Palatino Linotype" w:cs="Times New Roman"/>
        </w:rPr>
      </w:pPr>
    </w:p>
    <w:p w14:paraId="5F640F4F" w14:textId="77777777" w:rsidR="00ED51D0" w:rsidRPr="007110B9" w:rsidRDefault="005C6384" w:rsidP="00ED51D0">
      <w:pPr>
        <w:numPr>
          <w:ilvl w:val="0"/>
          <w:numId w:val="1"/>
        </w:numPr>
        <w:spacing w:line="360" w:lineRule="auto"/>
        <w:ind w:left="0" w:firstLine="0"/>
        <w:contextualSpacing/>
        <w:jc w:val="both"/>
        <w:rPr>
          <w:rFonts w:ascii="Palatino Linotype" w:eastAsia="Times New Roman" w:hAnsi="Palatino Linotype" w:cs="Times New Roman"/>
        </w:rPr>
      </w:pPr>
      <w:r w:rsidRPr="007110B9">
        <w:rPr>
          <w:rFonts w:ascii="Palatino Linotype" w:eastAsia="Arial Unicode MS" w:hAnsi="Palatino Linotype" w:cs="Arial"/>
          <w:lang w:val="es-ES" w:eastAsia="en-US"/>
        </w:rPr>
        <w:t>Es</w:t>
      </w:r>
      <w:r w:rsidRPr="007110B9">
        <w:rPr>
          <w:rFonts w:ascii="Palatino Linotype" w:eastAsia="Times New Roman" w:hAnsi="Palatino Linotype" w:cs="Times New Roman"/>
        </w:rPr>
        <w:t xml:space="preserve"> de señalar que el Sujeto Obligado, en informe justificado </w:t>
      </w:r>
      <w:r w:rsidR="00F212E1" w:rsidRPr="007110B9">
        <w:rPr>
          <w:rFonts w:ascii="Palatino Linotype" w:eastAsia="Times New Roman" w:hAnsi="Palatino Linotype" w:cs="Times New Roman"/>
        </w:rPr>
        <w:t>remitió</w:t>
      </w:r>
      <w:r w:rsidRPr="007110B9">
        <w:rPr>
          <w:rFonts w:ascii="Palatino Linotype" w:eastAsia="Times New Roman" w:hAnsi="Palatino Linotype" w:cs="Times New Roman"/>
        </w:rPr>
        <w:t xml:space="preserve"> la Ficha curricular del C. Alejandro Jesús Jiménez Domínguez integrante del  </w:t>
      </w:r>
      <w:r w:rsidR="00F212E1" w:rsidRPr="007110B9">
        <w:rPr>
          <w:rFonts w:ascii="Palatino Linotype" w:eastAsia="Times New Roman" w:hAnsi="Palatino Linotype" w:cs="Times New Roman"/>
        </w:rPr>
        <w:t>Comité</w:t>
      </w:r>
      <w:r w:rsidRPr="007110B9">
        <w:rPr>
          <w:rFonts w:ascii="Palatino Linotype" w:eastAsia="Times New Roman" w:hAnsi="Palatino Linotype" w:cs="Times New Roman"/>
        </w:rPr>
        <w:t xml:space="preserve"> de Transparencia del ejercicio 2023, este fue testado de forma incorrecta, toda vez que testo el Grado </w:t>
      </w:r>
      <w:r w:rsidR="00F212E1" w:rsidRPr="007110B9">
        <w:rPr>
          <w:rFonts w:ascii="Palatino Linotype" w:eastAsia="Times New Roman" w:hAnsi="Palatino Linotype" w:cs="Times New Roman"/>
        </w:rPr>
        <w:t>académico</w:t>
      </w:r>
      <w:r w:rsidRPr="007110B9">
        <w:rPr>
          <w:rFonts w:ascii="Palatino Linotype" w:eastAsia="Times New Roman" w:hAnsi="Palatino Linotype" w:cs="Times New Roman"/>
        </w:rPr>
        <w:t xml:space="preserve"> de la persona, </w:t>
      </w:r>
      <w:r w:rsidR="00ED51D0" w:rsidRPr="007110B9">
        <w:rPr>
          <w:rFonts w:ascii="Palatino Linotype" w:eastAsia="Times New Roman" w:hAnsi="Palatino Linotype" w:cs="Times New Roman"/>
        </w:rPr>
        <w:t>dato que no es considerado clasificado cuando una persona ocupa un cargo público, de elección popular, toda vez que su grado académico puede ser de interés público para garantizar que cuenta con la formación adecuada para el puesto</w:t>
      </w:r>
    </w:p>
    <w:p w14:paraId="12C257F9" w14:textId="77777777" w:rsidR="00ED51D0" w:rsidRPr="007110B9" w:rsidRDefault="00ED51D0" w:rsidP="00ED51D0">
      <w:pPr>
        <w:pStyle w:val="Prrafodelista"/>
        <w:rPr>
          <w:rFonts w:ascii="Palatino Linotype" w:eastAsia="Times New Roman" w:hAnsi="Palatino Linotype" w:cs="Times New Roman"/>
        </w:rPr>
      </w:pPr>
    </w:p>
    <w:p w14:paraId="5027B460" w14:textId="6FA37448" w:rsidR="00ED51D0" w:rsidRPr="007110B9" w:rsidRDefault="00ED51D0" w:rsidP="00ED51D0">
      <w:pPr>
        <w:numPr>
          <w:ilvl w:val="0"/>
          <w:numId w:val="1"/>
        </w:numPr>
        <w:spacing w:line="360" w:lineRule="auto"/>
        <w:ind w:left="0" w:firstLine="0"/>
        <w:contextualSpacing/>
        <w:jc w:val="both"/>
        <w:rPr>
          <w:rFonts w:ascii="Palatino Linotype" w:eastAsia="Times New Roman" w:hAnsi="Palatino Linotype" w:cs="Times New Roman"/>
        </w:rPr>
      </w:pPr>
      <w:r w:rsidRPr="007110B9">
        <w:rPr>
          <w:rFonts w:ascii="Palatino Linotype" w:eastAsia="Times New Roman" w:hAnsi="Palatino Linotype" w:cs="Times New Roman"/>
        </w:rPr>
        <w:t>Si bien para ocupar algunos cargos no se requiere grado de estudios mínimo, en el caso concreto al ya obrar en el soporte documental entregado no existe alguna imposibilidad para hacerlo público o manifestar que no se cuenta con lo solicitado; por el contrario, en estos casos, la transparencia es clave para generar confianza en las instituciones o los institutos políticos como resulta del caso concreto.</w:t>
      </w:r>
    </w:p>
    <w:p w14:paraId="0C558384" w14:textId="77777777" w:rsidR="00ED51D0" w:rsidRPr="007110B9" w:rsidRDefault="00ED51D0" w:rsidP="00ED51D0">
      <w:pPr>
        <w:pStyle w:val="Prrafodelista"/>
        <w:rPr>
          <w:rFonts w:ascii="Palatino Linotype" w:eastAsia="Times New Roman" w:hAnsi="Palatino Linotype" w:cs="Times New Roman"/>
        </w:rPr>
      </w:pPr>
    </w:p>
    <w:p w14:paraId="2CEE36CC" w14:textId="563744E6" w:rsidR="005C6384" w:rsidRPr="007110B9" w:rsidRDefault="00ED51D0" w:rsidP="002D321A">
      <w:pPr>
        <w:numPr>
          <w:ilvl w:val="0"/>
          <w:numId w:val="1"/>
        </w:numPr>
        <w:spacing w:line="360" w:lineRule="auto"/>
        <w:ind w:left="0" w:firstLine="0"/>
        <w:contextualSpacing/>
        <w:jc w:val="both"/>
        <w:rPr>
          <w:rFonts w:ascii="Palatino Linotype" w:eastAsia="Times New Roman" w:hAnsi="Palatino Linotype" w:cs="Times New Roman"/>
        </w:rPr>
      </w:pPr>
      <w:r w:rsidRPr="007110B9">
        <w:rPr>
          <w:rFonts w:ascii="Palatino Linotype" w:eastAsia="Times New Roman" w:hAnsi="Palatino Linotype" w:cs="Times New Roman"/>
        </w:rPr>
        <w:lastRenderedPageBreak/>
        <w:t>P</w:t>
      </w:r>
      <w:r w:rsidR="005C6384" w:rsidRPr="007110B9">
        <w:rPr>
          <w:rFonts w:ascii="Palatino Linotype" w:eastAsia="Times New Roman" w:hAnsi="Palatino Linotype" w:cs="Times New Roman"/>
        </w:rPr>
        <w:t xml:space="preserve">or lo que resulta </w:t>
      </w:r>
      <w:r w:rsidR="00F212E1" w:rsidRPr="007110B9">
        <w:rPr>
          <w:rFonts w:ascii="Palatino Linotype" w:eastAsia="Times New Roman" w:hAnsi="Palatino Linotype" w:cs="Times New Roman"/>
        </w:rPr>
        <w:t>oportuno</w:t>
      </w:r>
      <w:r w:rsidR="005C6384" w:rsidRPr="007110B9">
        <w:rPr>
          <w:rFonts w:ascii="Palatino Linotype" w:eastAsia="Times New Roman" w:hAnsi="Palatino Linotype" w:cs="Times New Roman"/>
        </w:rPr>
        <w:t xml:space="preserve"> ordenar al Sujeto Obligado realice la entrega de la ficha curricular del C. Alejandro Jesús Jiménez Domínguez integrante del  </w:t>
      </w:r>
      <w:r w:rsidR="00F212E1" w:rsidRPr="007110B9">
        <w:rPr>
          <w:rFonts w:ascii="Palatino Linotype" w:eastAsia="Times New Roman" w:hAnsi="Palatino Linotype" w:cs="Times New Roman"/>
        </w:rPr>
        <w:t>Comité</w:t>
      </w:r>
      <w:r w:rsidR="005C6384" w:rsidRPr="007110B9">
        <w:rPr>
          <w:rFonts w:ascii="Palatino Linotype" w:eastAsia="Times New Roman" w:hAnsi="Palatino Linotype" w:cs="Times New Roman"/>
        </w:rPr>
        <w:t xml:space="preserve"> de Transparencia del ejercicio 2023, en una correcta versión pública.</w:t>
      </w:r>
    </w:p>
    <w:p w14:paraId="2B5B030D" w14:textId="77777777" w:rsidR="005C6384" w:rsidRPr="007110B9" w:rsidRDefault="005C6384" w:rsidP="00066326">
      <w:pPr>
        <w:jc w:val="both"/>
        <w:rPr>
          <w:rFonts w:ascii="Palatino Linotype" w:eastAsia="Times New Roman" w:hAnsi="Palatino Linotype" w:cs="Times New Roman"/>
        </w:rPr>
      </w:pPr>
    </w:p>
    <w:p w14:paraId="5D90C477" w14:textId="68E6A157" w:rsidR="005C6384" w:rsidRPr="007110B9" w:rsidRDefault="005C6384" w:rsidP="002D321A">
      <w:pPr>
        <w:numPr>
          <w:ilvl w:val="0"/>
          <w:numId w:val="1"/>
        </w:numPr>
        <w:spacing w:line="360" w:lineRule="auto"/>
        <w:ind w:left="0" w:firstLine="0"/>
        <w:contextualSpacing/>
        <w:jc w:val="both"/>
        <w:rPr>
          <w:rFonts w:ascii="Palatino Linotype" w:hAnsi="Palatino Linotype"/>
        </w:rPr>
      </w:pPr>
      <w:r w:rsidRPr="007110B9">
        <w:rPr>
          <w:rFonts w:ascii="Palatino Linotype" w:eastAsia="Arial Unicode MS" w:hAnsi="Palatino Linotype" w:cs="Arial"/>
          <w:lang w:val="es-ES" w:eastAsia="en-US"/>
        </w:rPr>
        <w:t>Por</w:t>
      </w:r>
      <w:r w:rsidRPr="007110B9">
        <w:rPr>
          <w:rFonts w:ascii="Palatino Linotype" w:eastAsia="Times New Roman" w:hAnsi="Palatino Linotype" w:cs="Times New Roman"/>
        </w:rPr>
        <w:t xml:space="preserve"> </w:t>
      </w:r>
      <w:r w:rsidR="00F212E1" w:rsidRPr="007110B9">
        <w:rPr>
          <w:rFonts w:ascii="Palatino Linotype" w:eastAsia="Times New Roman" w:hAnsi="Palatino Linotype" w:cs="Times New Roman"/>
        </w:rPr>
        <w:t>último</w:t>
      </w:r>
      <w:r w:rsidRPr="007110B9">
        <w:rPr>
          <w:rFonts w:ascii="Palatino Linotype" w:eastAsia="Times New Roman" w:hAnsi="Palatino Linotype" w:cs="Times New Roman"/>
        </w:rPr>
        <w:t xml:space="preserve">, es de indicar que el Sujeto Obligado, fue omiso en realizar pronunciamiento respecto a los estudios  y formación de los Integrantes del Comité de Transparencia siguientes: Ejercicio 2021, Jorge Alberto Reyes Olivares; Ejercicio 2023 Daniel Hernández Briceño; Ejercicio 2024, Rodrigo Morteras </w:t>
      </w:r>
      <w:r w:rsidR="00F212E1" w:rsidRPr="007110B9">
        <w:rPr>
          <w:rFonts w:ascii="Palatino Linotype" w:eastAsia="Times New Roman" w:hAnsi="Palatino Linotype" w:cs="Times New Roman"/>
        </w:rPr>
        <w:t>Benítez</w:t>
      </w:r>
      <w:r w:rsidRPr="007110B9">
        <w:rPr>
          <w:rFonts w:ascii="Palatino Linotype" w:eastAsia="Times New Roman" w:hAnsi="Palatino Linotype" w:cs="Times New Roman"/>
        </w:rPr>
        <w:t xml:space="preserve">, por lo que resulta dable ordenar al Sujeto Obligado, realice la entrega del documento </w:t>
      </w:r>
      <w:r w:rsidR="00F212E1" w:rsidRPr="007110B9">
        <w:rPr>
          <w:rFonts w:ascii="Palatino Linotype" w:eastAsia="Times New Roman" w:hAnsi="Palatino Linotype" w:cs="Times New Roman"/>
        </w:rPr>
        <w:t>o documento</w:t>
      </w:r>
      <w:r w:rsidRPr="007110B9">
        <w:rPr>
          <w:rFonts w:ascii="Palatino Linotype" w:eastAsia="Times New Roman" w:hAnsi="Palatino Linotype" w:cs="Times New Roman"/>
        </w:rPr>
        <w:t xml:space="preserve"> donde consten los estudios y formación de los </w:t>
      </w:r>
      <w:r w:rsidR="00F212E1" w:rsidRPr="007110B9">
        <w:rPr>
          <w:rFonts w:ascii="Palatino Linotype" w:eastAsia="Times New Roman" w:hAnsi="Palatino Linotype" w:cs="Times New Roman"/>
        </w:rPr>
        <w:t>ciudadanos referidos con anterioridad.</w:t>
      </w:r>
    </w:p>
    <w:p w14:paraId="55F988E1" w14:textId="5EF36EF4" w:rsidR="004B0D46" w:rsidRPr="007110B9" w:rsidRDefault="004B0D46" w:rsidP="004B0D46">
      <w:pPr>
        <w:numPr>
          <w:ilvl w:val="0"/>
          <w:numId w:val="1"/>
        </w:numPr>
        <w:spacing w:line="360" w:lineRule="auto"/>
        <w:ind w:left="0" w:firstLine="0"/>
        <w:contextualSpacing/>
        <w:jc w:val="both"/>
        <w:rPr>
          <w:rFonts w:ascii="Palatino Linotype" w:hAnsi="Palatino Linotype" w:cs="Arial"/>
        </w:rPr>
      </w:pPr>
      <w:r w:rsidRPr="007110B9">
        <w:rPr>
          <w:rFonts w:ascii="Palatino Linotype" w:hAnsi="Palatino Linotype"/>
        </w:rPr>
        <w:t xml:space="preserve">En virtud que la ley de transparencia y acceso a la información en México, tienen </w:t>
      </w:r>
      <w:r w:rsidRPr="007110B9">
        <w:rPr>
          <w:rFonts w:ascii="Palatino Linotype" w:eastAsia="Arial Unicode MS" w:hAnsi="Palatino Linotype" w:cs="Arial"/>
          <w:lang w:val="es-ES" w:eastAsia="en-US"/>
        </w:rPr>
        <w:t>como</w:t>
      </w:r>
      <w:r w:rsidRPr="007110B9">
        <w:rPr>
          <w:rFonts w:ascii="Palatino Linotype" w:hAnsi="Palatino Linotype"/>
        </w:rPr>
        <w:t xml:space="preserve"> objetivo primordial el garantizar que los ciudadanos puedan solicitar documentos que poseen las instituciones gubernamentales.</w:t>
      </w:r>
    </w:p>
    <w:p w14:paraId="1E8B2B82" w14:textId="77777777" w:rsidR="004B0D46" w:rsidRPr="007110B9" w:rsidRDefault="004B0D46" w:rsidP="004B0D46">
      <w:pPr>
        <w:spacing w:line="360" w:lineRule="auto"/>
        <w:contextualSpacing/>
        <w:jc w:val="both"/>
        <w:rPr>
          <w:rFonts w:ascii="Palatino Linotype" w:hAnsi="Palatino Linotype" w:cs="Arial"/>
        </w:rPr>
      </w:pPr>
    </w:p>
    <w:p w14:paraId="1737F0D2" w14:textId="77777777" w:rsidR="004B0D46" w:rsidRPr="007110B9" w:rsidRDefault="004B0D46" w:rsidP="004B0D46">
      <w:pPr>
        <w:numPr>
          <w:ilvl w:val="0"/>
          <w:numId w:val="1"/>
        </w:numPr>
        <w:spacing w:line="360" w:lineRule="auto"/>
        <w:ind w:left="0" w:firstLine="0"/>
        <w:contextualSpacing/>
        <w:jc w:val="both"/>
        <w:rPr>
          <w:rFonts w:ascii="Palatino Linotype" w:hAnsi="Palatino Linotype" w:cs="Arial"/>
        </w:rPr>
      </w:pPr>
      <w:r w:rsidRPr="007110B9">
        <w:rPr>
          <w:rFonts w:ascii="Palatino Linotype" w:hAnsi="Palatino Linotype"/>
        </w:rPr>
        <w:t>En efecto, la Ley de Transparencia y Acceso a la Información Pública del Estado de México y Municipios, su propósito es transparentar el ejercicio de la función pública, tutelar y garantizar a toda persona, el ejercicio del derecho de acceso a la información pública, a sus datos personales, así como a la corrección y supresión de éstos y proteger los datos personales que se encuentren en posesión de los sujetos obligados.</w:t>
      </w:r>
    </w:p>
    <w:p w14:paraId="2D199166" w14:textId="77777777" w:rsidR="004B0D46" w:rsidRPr="007110B9" w:rsidRDefault="004B0D46" w:rsidP="004B0D46">
      <w:pPr>
        <w:spacing w:line="360" w:lineRule="auto"/>
        <w:contextualSpacing/>
        <w:jc w:val="both"/>
        <w:rPr>
          <w:rFonts w:ascii="Palatino Linotype" w:hAnsi="Palatino Linotype"/>
        </w:rPr>
      </w:pPr>
    </w:p>
    <w:p w14:paraId="1F96812C" w14:textId="77777777" w:rsidR="004B0D46" w:rsidRPr="007110B9" w:rsidRDefault="004B0D46" w:rsidP="004B0D46">
      <w:pPr>
        <w:numPr>
          <w:ilvl w:val="0"/>
          <w:numId w:val="1"/>
        </w:numPr>
        <w:spacing w:line="360" w:lineRule="auto"/>
        <w:ind w:left="0" w:firstLine="0"/>
        <w:contextualSpacing/>
        <w:jc w:val="both"/>
        <w:rPr>
          <w:rFonts w:ascii="Palatino Linotype" w:hAnsi="Palatino Linotype"/>
        </w:rPr>
      </w:pPr>
      <w:r w:rsidRPr="007110B9">
        <w:rPr>
          <w:rFonts w:ascii="Palatino Linotype" w:hAnsi="Palatino Linotype"/>
        </w:rPr>
        <w:t xml:space="preserve">Derivado de dicha obligación se impone también la obligación de </w:t>
      </w:r>
      <w:r w:rsidRPr="007110B9">
        <w:rPr>
          <w:rFonts w:ascii="Palatino Linotype" w:hAnsi="Palatino Linotype"/>
          <w:bCs/>
          <w:color w:val="000000" w:themeColor="text1"/>
        </w:rPr>
        <w:t xml:space="preserve">preservar sus documentos en archivos administrativos actualizados y publicarán a través de </w:t>
      </w:r>
      <w:r w:rsidRPr="007110B9">
        <w:rPr>
          <w:rFonts w:ascii="Palatino Linotype" w:hAnsi="Palatino Linotype"/>
          <w:bCs/>
          <w:color w:val="000000" w:themeColor="text1"/>
        </w:rPr>
        <w:lastRenderedPageBreak/>
        <w:t xml:space="preserve">los medios </w:t>
      </w:r>
      <w:r w:rsidRPr="007110B9">
        <w:rPr>
          <w:rFonts w:ascii="Palatino Linotype" w:hAnsi="Palatino Linotype"/>
        </w:rPr>
        <w:t>electrónicos</w:t>
      </w:r>
      <w:r w:rsidRPr="007110B9">
        <w:rPr>
          <w:rFonts w:ascii="Palatino Linotype" w:hAnsi="Palatino Linotype"/>
          <w:bCs/>
          <w:color w:val="000000" w:themeColor="text1"/>
        </w:rPr>
        <w:t xml:space="preserve"> disponibles, la información que posean generen o administren de forma completa y actualizada.</w:t>
      </w:r>
    </w:p>
    <w:p w14:paraId="32984291" w14:textId="77777777" w:rsidR="004B0D46" w:rsidRPr="007110B9" w:rsidRDefault="004B0D46" w:rsidP="004B0D46">
      <w:pPr>
        <w:spacing w:line="360" w:lineRule="auto"/>
        <w:contextualSpacing/>
        <w:jc w:val="both"/>
        <w:rPr>
          <w:rFonts w:ascii="Palatino Linotype" w:hAnsi="Palatino Linotype"/>
          <w:bCs/>
          <w:color w:val="000000" w:themeColor="text1"/>
        </w:rPr>
      </w:pPr>
    </w:p>
    <w:p w14:paraId="78070466" w14:textId="77777777" w:rsidR="004B0D46" w:rsidRPr="007110B9" w:rsidRDefault="004B0D46" w:rsidP="004B0D46">
      <w:pPr>
        <w:numPr>
          <w:ilvl w:val="0"/>
          <w:numId w:val="1"/>
        </w:numPr>
        <w:spacing w:line="360" w:lineRule="auto"/>
        <w:ind w:left="0" w:firstLine="0"/>
        <w:contextualSpacing/>
        <w:jc w:val="both"/>
        <w:rPr>
          <w:rFonts w:ascii="Palatino Linotype" w:hAnsi="Palatino Linotype"/>
          <w:bCs/>
          <w:color w:val="000000" w:themeColor="text1"/>
        </w:rPr>
      </w:pPr>
      <w:r w:rsidRPr="007110B9">
        <w:rPr>
          <w:rFonts w:ascii="Palatino Linotype" w:hAnsi="Palatino Linotype"/>
        </w:rPr>
        <w:t>Bajo la tesitura de lo anteriormente expuesto</w:t>
      </w:r>
      <w:r w:rsidRPr="007110B9">
        <w:rPr>
          <w:rFonts w:ascii="Palatino Linotype" w:hAnsi="Palatino Linotype"/>
          <w:bCs/>
          <w:color w:val="000000" w:themeColor="text1"/>
        </w:rPr>
        <w:t xml:space="preserve"> </w:t>
      </w:r>
      <w:r w:rsidRPr="007110B9">
        <w:rPr>
          <w:rFonts w:ascii="Palatino Linotype" w:hAnsi="Palatino Linotype"/>
        </w:rPr>
        <w:t xml:space="preserve">se presume que la información debe existir si se refiere a las facultades, competencias y funciones que los ordenamientos jurídicos aplicables otorgan a los sujetos obligados. </w:t>
      </w:r>
    </w:p>
    <w:p w14:paraId="5CD225D6" w14:textId="77777777" w:rsidR="004B0D46" w:rsidRPr="007110B9" w:rsidRDefault="004B0D46" w:rsidP="004B0D46">
      <w:pPr>
        <w:pStyle w:val="Prrafodelista"/>
        <w:rPr>
          <w:rFonts w:ascii="Palatino Linotype" w:hAnsi="Palatino Linotype"/>
          <w:bCs/>
          <w:color w:val="000000" w:themeColor="text1"/>
        </w:rPr>
      </w:pPr>
    </w:p>
    <w:p w14:paraId="54B0E3CE" w14:textId="17D82C1C" w:rsidR="004B0D46" w:rsidRPr="007110B9" w:rsidRDefault="004B0D46" w:rsidP="004B0D46">
      <w:pPr>
        <w:numPr>
          <w:ilvl w:val="0"/>
          <w:numId w:val="1"/>
        </w:numPr>
        <w:spacing w:line="360" w:lineRule="auto"/>
        <w:ind w:left="0" w:firstLine="0"/>
        <w:contextualSpacing/>
        <w:jc w:val="both"/>
        <w:rPr>
          <w:rFonts w:ascii="Palatino Linotype" w:hAnsi="Palatino Linotype"/>
          <w:bCs/>
          <w:color w:val="000000" w:themeColor="text1"/>
        </w:rPr>
      </w:pPr>
      <w:r w:rsidRPr="007110B9">
        <w:rPr>
          <w:rFonts w:ascii="Palatino Linotype" w:hAnsi="Palatino Linotype"/>
          <w:bCs/>
          <w:color w:val="000000" w:themeColor="text1"/>
        </w:rPr>
        <w:t xml:space="preserve">Por lo que si en los puntos resolutivos se está ordenando al </w:t>
      </w:r>
      <w:r w:rsidRPr="007110B9">
        <w:rPr>
          <w:rFonts w:ascii="Palatino Linotype" w:hAnsi="Palatino Linotype"/>
          <w:b/>
          <w:bCs/>
          <w:color w:val="000000" w:themeColor="text1"/>
        </w:rPr>
        <w:t>SUJETO OBLIGADO</w:t>
      </w:r>
      <w:r w:rsidRPr="007110B9">
        <w:rPr>
          <w:rFonts w:ascii="Palatino Linotype" w:hAnsi="Palatino Linotype"/>
          <w:bCs/>
          <w:color w:val="000000" w:themeColor="text1"/>
        </w:rPr>
        <w:t xml:space="preserve"> </w:t>
      </w:r>
      <w:r w:rsidRPr="007110B9">
        <w:rPr>
          <w:rFonts w:ascii="Palatino Linotype" w:hAnsi="Palatino Linotype" w:cs="Arial"/>
        </w:rPr>
        <w:t xml:space="preserve">realizar una búsqueda de la información solicitada en términos del Considerando </w:t>
      </w:r>
      <w:r w:rsidRPr="007110B9">
        <w:rPr>
          <w:rFonts w:ascii="Palatino Linotype" w:hAnsi="Palatino Linotype"/>
        </w:rPr>
        <w:t>CUARTO</w:t>
      </w:r>
      <w:r w:rsidRPr="007110B9">
        <w:rPr>
          <w:rFonts w:ascii="Palatino Linotype" w:hAnsi="Palatino Linotype" w:cs="Arial"/>
        </w:rPr>
        <w:t>, y entregarla al particular.</w:t>
      </w:r>
    </w:p>
    <w:p w14:paraId="7BB12586" w14:textId="77777777" w:rsidR="004B0D46" w:rsidRPr="007110B9" w:rsidRDefault="004B0D46" w:rsidP="000F6BDF">
      <w:pPr>
        <w:rPr>
          <w:rFonts w:ascii="Palatino Linotype" w:hAnsi="Palatino Linotype"/>
        </w:rPr>
      </w:pPr>
    </w:p>
    <w:p w14:paraId="7917C7EC" w14:textId="77777777" w:rsidR="002D321A" w:rsidRPr="007110B9" w:rsidRDefault="002D321A" w:rsidP="002D321A">
      <w:pPr>
        <w:keepNext/>
        <w:keepLines/>
        <w:spacing w:before="240"/>
        <w:outlineLvl w:val="0"/>
        <w:rPr>
          <w:rFonts w:ascii="Palatino Linotype" w:eastAsiaTheme="majorEastAsia" w:hAnsi="Palatino Linotype" w:cstheme="majorBidi"/>
          <w:b/>
        </w:rPr>
      </w:pPr>
      <w:bookmarkStart w:id="152" w:name="_Toc87549682"/>
      <w:r w:rsidRPr="007110B9">
        <w:rPr>
          <w:rFonts w:ascii="Palatino Linotype" w:eastAsiaTheme="majorEastAsia" w:hAnsi="Palatino Linotype" w:cstheme="majorBidi"/>
          <w:b/>
        </w:rPr>
        <w:t>QUINTO. De la versión pública.</w:t>
      </w:r>
      <w:bookmarkEnd w:id="152"/>
    </w:p>
    <w:p w14:paraId="205DAFAF" w14:textId="77777777" w:rsidR="002D321A" w:rsidRPr="007110B9" w:rsidRDefault="002D321A" w:rsidP="002D321A">
      <w:pPr>
        <w:rPr>
          <w:rFonts w:ascii="Palatino Linotype" w:hAnsi="Palatino Linotype"/>
        </w:rPr>
      </w:pPr>
    </w:p>
    <w:p w14:paraId="4529854C" w14:textId="77777777" w:rsidR="002D321A" w:rsidRPr="007110B9" w:rsidRDefault="002D321A" w:rsidP="002D321A">
      <w:pPr>
        <w:keepNext/>
        <w:keepLines/>
        <w:numPr>
          <w:ilvl w:val="0"/>
          <w:numId w:val="4"/>
        </w:numPr>
        <w:tabs>
          <w:tab w:val="left" w:pos="284"/>
          <w:tab w:val="num" w:pos="360"/>
        </w:tabs>
        <w:spacing w:line="360" w:lineRule="auto"/>
        <w:ind w:left="0" w:firstLine="0"/>
        <w:outlineLvl w:val="0"/>
        <w:rPr>
          <w:rFonts w:ascii="Palatino Linotype" w:eastAsiaTheme="majorEastAsia" w:hAnsi="Palatino Linotype" w:cs="Times New Roman"/>
          <w:b/>
          <w:color w:val="000000" w:themeColor="text1"/>
          <w:lang w:eastAsia="es-ES_tradnl"/>
        </w:rPr>
      </w:pPr>
      <w:bookmarkStart w:id="153" w:name="_Toc48135362"/>
      <w:bookmarkStart w:id="154" w:name="_Toc72309902"/>
      <w:bookmarkStart w:id="155" w:name="_Toc73643041"/>
      <w:bookmarkStart w:id="156" w:name="_Toc73911519"/>
      <w:bookmarkStart w:id="157" w:name="_Toc87549683"/>
      <w:r w:rsidRPr="007110B9">
        <w:rPr>
          <w:rFonts w:ascii="Palatino Linotype" w:eastAsiaTheme="majorEastAsia" w:hAnsi="Palatino Linotype" w:cs="Times New Roman"/>
          <w:b/>
          <w:color w:val="000000" w:themeColor="text1"/>
          <w:lang w:eastAsia="es-ES_tradnl"/>
        </w:rPr>
        <w:t>Nociones generales.</w:t>
      </w:r>
      <w:bookmarkEnd w:id="153"/>
      <w:bookmarkEnd w:id="154"/>
      <w:bookmarkEnd w:id="155"/>
      <w:bookmarkEnd w:id="156"/>
      <w:bookmarkEnd w:id="157"/>
      <w:r w:rsidRPr="007110B9">
        <w:rPr>
          <w:rFonts w:ascii="Palatino Linotype" w:eastAsiaTheme="majorEastAsia" w:hAnsi="Palatino Linotype" w:cs="Times New Roman"/>
          <w:b/>
          <w:color w:val="000000" w:themeColor="text1"/>
          <w:lang w:eastAsia="es-ES_tradnl"/>
        </w:rPr>
        <w:t xml:space="preserve"> </w:t>
      </w:r>
    </w:p>
    <w:p w14:paraId="64EB7B57" w14:textId="77777777" w:rsidR="002D321A" w:rsidRPr="007110B9" w:rsidRDefault="002D321A" w:rsidP="002D321A">
      <w:pPr>
        <w:rPr>
          <w:rFonts w:ascii="Palatino Linotype" w:hAnsi="Palatino Linotype"/>
          <w:lang w:eastAsia="es-ES_tradnl"/>
        </w:rPr>
      </w:pPr>
    </w:p>
    <w:p w14:paraId="38E7A46E" w14:textId="77777777" w:rsidR="002D321A" w:rsidRPr="007110B9" w:rsidRDefault="002D321A" w:rsidP="002D321A">
      <w:pPr>
        <w:pStyle w:val="Prrafodelista"/>
        <w:numPr>
          <w:ilvl w:val="0"/>
          <w:numId w:val="1"/>
        </w:numPr>
        <w:spacing w:line="360" w:lineRule="auto"/>
        <w:ind w:left="0" w:firstLine="0"/>
        <w:jc w:val="both"/>
        <w:rPr>
          <w:rFonts w:ascii="Palatino Linotype" w:hAnsi="Palatino Linotype" w:cs="Arial"/>
          <w:color w:val="000000"/>
        </w:rPr>
      </w:pPr>
      <w:r w:rsidRPr="007110B9">
        <w:rPr>
          <w:rFonts w:ascii="Palatino Linotype" w:hAnsi="Palatino Linotype" w:cs="Arial"/>
          <w:color w:val="000000"/>
        </w:rPr>
        <w:t>Debe destacarse que, debido a la naturaleza de la información solicitada</w:t>
      </w:r>
      <w:r w:rsidRPr="007110B9">
        <w:rPr>
          <w:rFonts w:ascii="Palatino Linotype" w:hAnsi="Palatino Linotype" w:cs="Arial"/>
          <w:b/>
          <w:color w:val="000000"/>
        </w:rPr>
        <w:t xml:space="preserve">, </w:t>
      </w:r>
      <w:r w:rsidRPr="007110B9">
        <w:rPr>
          <w:rFonts w:ascii="Palatino Linotype" w:hAnsi="Palatino Linotype" w:cs="Arial"/>
          <w:color w:val="000000"/>
        </w:rPr>
        <w:t xml:space="preserve">eventualmente pudiera obrar datos personales susceptibles de protegerse, así como información susceptible de clasificarse como reservada, el </w:t>
      </w:r>
      <w:r w:rsidRPr="007110B9">
        <w:rPr>
          <w:rFonts w:ascii="Palatino Linotype" w:hAnsi="Palatino Linotype" w:cs="Arial"/>
          <w:b/>
          <w:bCs/>
          <w:color w:val="000000"/>
        </w:rPr>
        <w:t xml:space="preserve">Sujeto Obligado </w:t>
      </w:r>
      <w:r w:rsidRPr="007110B9">
        <w:rPr>
          <w:rFonts w:ascii="Palatino Linotype" w:hAnsi="Palatino Linotype" w:cs="Arial"/>
          <w:color w:val="000000"/>
        </w:rPr>
        <w:t xml:space="preserve">deberá de hacer la adecuada versión pública, protegiendo los datos que no son susceptibles de ser proporcionados. </w:t>
      </w:r>
    </w:p>
    <w:p w14:paraId="299BD20D" w14:textId="77777777" w:rsidR="002D321A" w:rsidRPr="007110B9" w:rsidRDefault="002D321A" w:rsidP="002D321A">
      <w:pPr>
        <w:tabs>
          <w:tab w:val="left" w:pos="284"/>
        </w:tabs>
        <w:spacing w:line="360" w:lineRule="auto"/>
        <w:ind w:right="49"/>
        <w:contextualSpacing/>
        <w:jc w:val="both"/>
        <w:rPr>
          <w:rFonts w:ascii="Palatino Linotype" w:hAnsi="Palatino Linotype" w:cs="Arial"/>
          <w:color w:val="000000"/>
        </w:rPr>
      </w:pPr>
    </w:p>
    <w:p w14:paraId="2F58A454" w14:textId="77777777" w:rsidR="002D321A" w:rsidRPr="007110B9" w:rsidRDefault="002D321A" w:rsidP="002D321A">
      <w:pPr>
        <w:pStyle w:val="Prrafodelista"/>
        <w:numPr>
          <w:ilvl w:val="0"/>
          <w:numId w:val="1"/>
        </w:numPr>
        <w:spacing w:line="360" w:lineRule="auto"/>
        <w:ind w:left="0" w:firstLine="0"/>
        <w:jc w:val="both"/>
        <w:rPr>
          <w:rFonts w:ascii="Palatino Linotype" w:hAnsi="Palatino Linotype" w:cs="Arial"/>
          <w:color w:val="000000"/>
        </w:rPr>
      </w:pPr>
      <w:r w:rsidRPr="007110B9">
        <w:rPr>
          <w:rFonts w:ascii="Palatino Linotype" w:hAnsi="Palatino Linotype" w:cs="Arial"/>
          <w:color w:val="000000"/>
        </w:rPr>
        <w:t xml:space="preserve">No pasa desapercibido para este Órgano Garante que los </w:t>
      </w:r>
      <w:r w:rsidRPr="007110B9">
        <w:rPr>
          <w:rFonts w:ascii="Palatino Linotype" w:hAnsi="Palatino Linotype" w:cs="Arial"/>
          <w:b/>
          <w:bCs/>
          <w:color w:val="000000"/>
        </w:rPr>
        <w:t xml:space="preserve">Sujetos Obligados </w:t>
      </w:r>
      <w:r w:rsidRPr="007110B9">
        <w:rPr>
          <w:rFonts w:ascii="Palatino Linotype" w:hAnsi="Palatino Linotype" w:cs="Arial"/>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w:t>
      </w:r>
      <w:r w:rsidRPr="007110B9">
        <w:rPr>
          <w:rFonts w:ascii="Palatino Linotype" w:hAnsi="Palatino Linotype" w:cs="Arial"/>
          <w:color w:val="000000"/>
        </w:rPr>
        <w:lastRenderedPageBreak/>
        <w:t>clasificación de la información, se deben seguir una serie de pasos y procedimientos, por lo que es menester reiterar los mismos:</w:t>
      </w:r>
    </w:p>
    <w:p w14:paraId="76A4FA16" w14:textId="77777777" w:rsidR="002D321A" w:rsidRPr="007110B9" w:rsidRDefault="002D321A" w:rsidP="002D321A">
      <w:pPr>
        <w:tabs>
          <w:tab w:val="left" w:pos="284"/>
        </w:tabs>
        <w:spacing w:line="360" w:lineRule="auto"/>
        <w:ind w:right="49"/>
        <w:contextualSpacing/>
        <w:jc w:val="both"/>
        <w:rPr>
          <w:rFonts w:ascii="Palatino Linotype" w:hAnsi="Palatino Linotype" w:cs="Arial"/>
          <w:color w:val="000000"/>
        </w:rPr>
      </w:pPr>
    </w:p>
    <w:tbl>
      <w:tblPr>
        <w:tblStyle w:val="Tablanormal1"/>
        <w:tblW w:w="0" w:type="auto"/>
        <w:tblLook w:val="04A0" w:firstRow="1" w:lastRow="0" w:firstColumn="1" w:lastColumn="0" w:noHBand="0" w:noVBand="1"/>
      </w:tblPr>
      <w:tblGrid>
        <w:gridCol w:w="1838"/>
        <w:gridCol w:w="6990"/>
      </w:tblGrid>
      <w:tr w:rsidR="002D321A" w:rsidRPr="007110B9" w14:paraId="31E8F151" w14:textId="77777777" w:rsidTr="000D7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21B25F3" w14:textId="77777777" w:rsidR="002D321A" w:rsidRPr="007110B9" w:rsidRDefault="002D321A" w:rsidP="000D71B5">
            <w:pPr>
              <w:tabs>
                <w:tab w:val="left" w:pos="284"/>
              </w:tabs>
              <w:spacing w:line="360" w:lineRule="auto"/>
              <w:rPr>
                <w:rFonts w:ascii="Palatino Linotype" w:hAnsi="Palatino Linotype"/>
                <w:b w:val="0"/>
              </w:rPr>
            </w:pPr>
            <w:r w:rsidRPr="007110B9">
              <w:rPr>
                <w:rFonts w:ascii="Palatino Linotype" w:hAnsi="Palatino Linotype" w:cstheme="majorBidi"/>
                <w:b w:val="0"/>
                <w:bCs w:val="0"/>
              </w:rPr>
              <w:t>a) Requisitos previos.</w:t>
            </w:r>
          </w:p>
        </w:tc>
        <w:tc>
          <w:tcPr>
            <w:tcW w:w="6990" w:type="dxa"/>
            <w:hideMark/>
          </w:tcPr>
          <w:p w14:paraId="568BB890" w14:textId="77777777" w:rsidR="002D321A" w:rsidRPr="007110B9" w:rsidRDefault="002D321A" w:rsidP="000D71B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b w:val="0"/>
                <w:bCs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9344B9F" w14:textId="77777777" w:rsidR="002D321A" w:rsidRPr="007110B9" w:rsidRDefault="002D321A" w:rsidP="000D71B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b w:val="0"/>
                <w:bCs w:val="0"/>
                <w:color w:val="000000"/>
              </w:rPr>
              <w:t>Al hacerlo tienen que precisar de qué información se trata, señalando el supuesto de clasificación (confidencialidad o reserva).</w:t>
            </w:r>
          </w:p>
          <w:p w14:paraId="7645EE65" w14:textId="77777777" w:rsidR="002D321A" w:rsidRPr="007110B9" w:rsidRDefault="002D321A" w:rsidP="000D71B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b w:val="0"/>
                <w:bCs w:val="0"/>
                <w:color w:val="000000"/>
              </w:rPr>
              <w:t>Además, se debe señalar el procedimiento, de los tres que establecen los artículos 132 y 106 de la Ley Estatal y General, respectivamente.</w:t>
            </w:r>
          </w:p>
          <w:p w14:paraId="73D79E83" w14:textId="77777777" w:rsidR="002D321A" w:rsidRPr="007110B9" w:rsidRDefault="002D321A" w:rsidP="000D71B5">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rPr>
            </w:pPr>
            <w:r w:rsidRPr="007110B9">
              <w:rPr>
                <w:rFonts w:ascii="Palatino Linotype" w:hAnsi="Palatino Linotype" w:cs="Arial"/>
                <w:b w:val="0"/>
                <w:bCs w:val="0"/>
                <w:color w:val="000000"/>
              </w:rPr>
              <w:t xml:space="preserve">El último de estos requisitos previos consiste en que no se pueden emitir acuerdos de carácter general ni particular, esto es, </w:t>
            </w:r>
            <w:r w:rsidRPr="007110B9">
              <w:rPr>
                <w:rFonts w:ascii="Palatino Linotype" w:hAnsi="Palatino Linotype" w:cs="Arial"/>
                <w:b w:val="0"/>
                <w:bCs w:val="0"/>
                <w:color w:val="000000"/>
                <w:u w:val="single"/>
              </w:rPr>
              <w:t>no se puede hacer un acuerdo para clasificar de manera general todos los documentos de un expediente o área, sin</w:t>
            </w:r>
            <w:r w:rsidRPr="007110B9">
              <w:rPr>
                <w:rFonts w:ascii="Palatino Linotype" w:hAnsi="Palatino Linotype" w:cs="Arial"/>
                <w:b w:val="0"/>
                <w:bCs w:val="0"/>
                <w:color w:val="000000"/>
              </w:rPr>
              <w:t xml:space="preserve"> individualizar su análisis y tampoco se puede hacer un acuerdo por cada dato que se vaya a clasificar dentro de un documento con diez datos, por ejemplo, susceptibles de ser clasificados.</w:t>
            </w:r>
          </w:p>
        </w:tc>
      </w:tr>
      <w:tr w:rsidR="002D321A" w:rsidRPr="007110B9" w14:paraId="3995AF60" w14:textId="77777777" w:rsidTr="000D7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07E6F4A" w14:textId="77777777" w:rsidR="002D321A" w:rsidRPr="007110B9" w:rsidRDefault="002D321A" w:rsidP="000D71B5">
            <w:pPr>
              <w:tabs>
                <w:tab w:val="left" w:pos="284"/>
              </w:tabs>
              <w:spacing w:line="360" w:lineRule="auto"/>
              <w:rPr>
                <w:rFonts w:ascii="Palatino Linotype" w:hAnsi="Palatino Linotype"/>
                <w:b w:val="0"/>
              </w:rPr>
            </w:pPr>
            <w:r w:rsidRPr="007110B9">
              <w:rPr>
                <w:rFonts w:ascii="Palatino Linotype" w:hAnsi="Palatino Linotype" w:cstheme="majorBidi"/>
                <w:b w:val="0"/>
                <w:bCs w:val="0"/>
              </w:rPr>
              <w:t>b) Supuestos de clasificación.</w:t>
            </w:r>
          </w:p>
        </w:tc>
        <w:tc>
          <w:tcPr>
            <w:tcW w:w="6990" w:type="dxa"/>
            <w:hideMark/>
          </w:tcPr>
          <w:p w14:paraId="1D8052EF" w14:textId="77777777" w:rsidR="002D321A" w:rsidRPr="007110B9"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5EFA67A0" w14:textId="77777777" w:rsidR="002D321A" w:rsidRPr="007110B9"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76645EF" w14:textId="77777777" w:rsidR="002D321A" w:rsidRPr="007110B9" w:rsidRDefault="002D321A" w:rsidP="000D71B5">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7110B9">
              <w:rPr>
                <w:rFonts w:ascii="Palatino Linotype" w:hAnsi="Palatino Linotype" w:cs="Arial"/>
                <w:color w:val="000000"/>
              </w:rPr>
              <w:t xml:space="preserve">El </w:t>
            </w:r>
            <w:r w:rsidRPr="007110B9">
              <w:rPr>
                <w:rFonts w:ascii="Palatino Linotype" w:hAnsi="Palatino Linotype" w:cs="Arial"/>
                <w:b/>
                <w:color w:val="000000"/>
              </w:rPr>
              <w:t>Sujeto Obligado</w:t>
            </w:r>
            <w:r w:rsidRPr="007110B9">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D321A" w:rsidRPr="007110B9" w14:paraId="78D4ACCE" w14:textId="77777777" w:rsidTr="000D71B5">
        <w:tc>
          <w:tcPr>
            <w:cnfStyle w:val="001000000000" w:firstRow="0" w:lastRow="0" w:firstColumn="1" w:lastColumn="0" w:oddVBand="0" w:evenVBand="0" w:oddHBand="0" w:evenHBand="0" w:firstRowFirstColumn="0" w:firstRowLastColumn="0" w:lastRowFirstColumn="0" w:lastRowLastColumn="0"/>
            <w:tcW w:w="1838" w:type="dxa"/>
            <w:hideMark/>
          </w:tcPr>
          <w:p w14:paraId="3E75CFA4" w14:textId="77777777" w:rsidR="002D321A" w:rsidRPr="007110B9" w:rsidRDefault="002D321A" w:rsidP="000D71B5">
            <w:pPr>
              <w:tabs>
                <w:tab w:val="left" w:pos="284"/>
              </w:tabs>
              <w:spacing w:line="360" w:lineRule="auto"/>
              <w:rPr>
                <w:rFonts w:ascii="Palatino Linotype" w:hAnsi="Palatino Linotype"/>
                <w:b w:val="0"/>
              </w:rPr>
            </w:pPr>
            <w:r w:rsidRPr="007110B9">
              <w:rPr>
                <w:rFonts w:ascii="Palatino Linotype" w:hAnsi="Palatino Linotype" w:cstheme="majorBidi"/>
                <w:b w:val="0"/>
                <w:bCs w:val="0"/>
              </w:rPr>
              <w:lastRenderedPageBreak/>
              <w:t>c) Formalidades para emitir el acuerdo de clasificación.</w:t>
            </w:r>
          </w:p>
        </w:tc>
        <w:tc>
          <w:tcPr>
            <w:tcW w:w="6990" w:type="dxa"/>
            <w:hideMark/>
          </w:tcPr>
          <w:p w14:paraId="48AB9148" w14:textId="77777777" w:rsidR="002D321A" w:rsidRPr="007110B9" w:rsidRDefault="002D321A" w:rsidP="000D71B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78F154AA" w14:textId="77777777" w:rsidR="002D321A" w:rsidRPr="007110B9" w:rsidRDefault="002D321A" w:rsidP="000D71B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 xml:space="preserve">Es necesario que </w:t>
            </w:r>
            <w:r w:rsidRPr="007110B9">
              <w:rPr>
                <w:rFonts w:ascii="Palatino Linotype" w:hAnsi="Palatino Linotype" w:cs="Arial"/>
                <w:b/>
                <w:color w:val="000000"/>
                <w:u w:val="single"/>
              </w:rPr>
              <w:t>el acto reúna con los requisitos elementales</w:t>
            </w:r>
            <w:r w:rsidRPr="007110B9">
              <w:rPr>
                <w:rFonts w:ascii="Palatino Linotype" w:hAnsi="Palatino Linotype" w:cs="Arial"/>
                <w:color w:val="000000"/>
              </w:rPr>
              <w:t>, entre ellos, que la autoridad que va a emitir el acto de autoridad sea la legalmente facultada para ello.</w:t>
            </w:r>
          </w:p>
          <w:p w14:paraId="5D49F1F8" w14:textId="77777777" w:rsidR="002D321A" w:rsidRPr="007110B9" w:rsidRDefault="002D321A" w:rsidP="000D71B5">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7110B9">
              <w:rPr>
                <w:rFonts w:ascii="Palatino Linotype" w:hAnsi="Palatino Linotype" w:cs="Arial"/>
                <w:color w:val="000000"/>
              </w:rPr>
              <w:t xml:space="preserve">La decisión de aprobar, modificar o revocar la clasificación deberá de asentarse en un documento que registre la determinación a la que se llegue después de un análisis </w:t>
            </w:r>
            <w:r w:rsidRPr="007110B9">
              <w:rPr>
                <w:rFonts w:ascii="Palatino Linotype" w:hAnsi="Palatino Linotype" w:cs="Arial"/>
                <w:color w:val="000000"/>
              </w:rPr>
              <w:lastRenderedPageBreak/>
              <w:t>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D321A" w:rsidRPr="007110B9" w14:paraId="7741FFD5" w14:textId="77777777" w:rsidTr="000D7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1F64264" w14:textId="77777777" w:rsidR="002D321A" w:rsidRPr="007110B9" w:rsidRDefault="002D321A" w:rsidP="000D71B5">
            <w:pPr>
              <w:tabs>
                <w:tab w:val="left" w:pos="284"/>
              </w:tabs>
              <w:spacing w:line="360" w:lineRule="auto"/>
              <w:rPr>
                <w:rFonts w:ascii="Palatino Linotype" w:hAnsi="Palatino Linotype"/>
                <w:bCs w:val="0"/>
              </w:rPr>
            </w:pPr>
          </w:p>
          <w:p w14:paraId="2F5DAB01" w14:textId="77777777" w:rsidR="002D321A" w:rsidRPr="007110B9" w:rsidRDefault="002D321A" w:rsidP="000D71B5">
            <w:pPr>
              <w:tabs>
                <w:tab w:val="left" w:pos="284"/>
              </w:tabs>
              <w:spacing w:line="360" w:lineRule="auto"/>
              <w:jc w:val="both"/>
              <w:rPr>
                <w:rFonts w:ascii="Palatino Linotype" w:hAnsi="Palatino Linotype"/>
                <w:b w:val="0"/>
              </w:rPr>
            </w:pPr>
            <w:r w:rsidRPr="007110B9">
              <w:rPr>
                <w:rFonts w:ascii="Palatino Linotype" w:hAnsi="Palatino Linotype" w:cs="Arial"/>
                <w:b w:val="0"/>
                <w:bCs w:val="0"/>
                <w:color w:val="000000"/>
              </w:rPr>
              <w:t xml:space="preserve">d) Requisitos de fondo del acuerdo de clasificación. </w:t>
            </w:r>
          </w:p>
        </w:tc>
        <w:tc>
          <w:tcPr>
            <w:tcW w:w="6990" w:type="dxa"/>
            <w:hideMark/>
          </w:tcPr>
          <w:p w14:paraId="37761370" w14:textId="77777777" w:rsidR="002D321A" w:rsidRPr="007110B9"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110B9">
              <w:rPr>
                <w:rFonts w:ascii="Palatino Linotype" w:hAnsi="Palatino Linotype" w:cs="Arial"/>
                <w:b/>
                <w:color w:val="000000"/>
              </w:rPr>
              <w:t>Sujetos Obligados</w:t>
            </w:r>
            <w:r w:rsidRPr="007110B9">
              <w:rPr>
                <w:rFonts w:ascii="Palatino Linotype" w:hAnsi="Palatino Linotype" w:cs="Arial"/>
                <w:color w:val="000000"/>
              </w:rPr>
              <w:t xml:space="preserve">, por lo que deberán fundar y motivar debidamente la clasificación. </w:t>
            </w:r>
          </w:p>
          <w:p w14:paraId="47D493DE" w14:textId="77777777" w:rsidR="002D321A" w:rsidRPr="007110B9"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 xml:space="preserve">De lo anterior, se desprende que para una correcta </w:t>
            </w:r>
            <w:r w:rsidRPr="007110B9">
              <w:rPr>
                <w:rFonts w:ascii="Palatino Linotype" w:hAnsi="Palatino Linotype" w:cs="Arial"/>
                <w:b/>
                <w:color w:val="000000"/>
              </w:rPr>
              <w:t>clasificación total o parcial</w:t>
            </w:r>
            <w:r w:rsidRPr="007110B9">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1397FDE" w14:textId="77777777" w:rsidR="002D321A" w:rsidRPr="007110B9"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 xml:space="preserve">Así, en un acto de autoridad se cumple con la debida fundamentación cuando se cita el precepto legal aplicable al caso concreto y la debida motivación cuando se expresan las </w:t>
            </w:r>
            <w:r w:rsidRPr="007110B9">
              <w:rPr>
                <w:rFonts w:ascii="Palatino Linotype" w:hAnsi="Palatino Linotype" w:cs="Arial"/>
                <w:color w:val="000000"/>
              </w:rPr>
              <w:lastRenderedPageBreak/>
              <w:t>razones, motivos o circunstancias que tomó en cuenta la autoridad para adecuar el hecho a los fundamentos de derecho. De este modo, la persona que se sienta afectada pueda impugnar la decisión, permitiéndole una real y auténtica defensa.</w:t>
            </w:r>
          </w:p>
          <w:p w14:paraId="55EB47C8" w14:textId="77777777" w:rsidR="002D321A" w:rsidRPr="007110B9"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3E2D9F38" w14:textId="77777777" w:rsidR="002D321A" w:rsidRPr="007110B9"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 xml:space="preserve">Ahora bien, </w:t>
            </w:r>
            <w:r w:rsidRPr="007110B9">
              <w:rPr>
                <w:rFonts w:ascii="Palatino Linotype" w:hAnsi="Palatino Linotype" w:cs="Arial"/>
                <w:b/>
                <w:color w:val="000000"/>
                <w:u w:val="single"/>
              </w:rPr>
              <w:t>para cada caso además de fundar y motivar</w:t>
            </w:r>
            <w:r w:rsidRPr="007110B9">
              <w:rPr>
                <w:rFonts w:ascii="Palatino Linotype" w:hAnsi="Palatino Linotype" w:cs="Arial"/>
                <w:color w:val="000000"/>
              </w:rPr>
              <w:t xml:space="preserve">, se debe identificar con claridad que datos contenidos en las documentales que son susceptibles de suprimirse, por ejemplo; </w:t>
            </w:r>
            <w:r w:rsidRPr="007110B9">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D321A" w:rsidRPr="007110B9" w14:paraId="6416DD33" w14:textId="77777777" w:rsidTr="000D71B5">
        <w:tc>
          <w:tcPr>
            <w:cnfStyle w:val="001000000000" w:firstRow="0" w:lastRow="0" w:firstColumn="1" w:lastColumn="0" w:oddVBand="0" w:evenVBand="0" w:oddHBand="0" w:evenHBand="0" w:firstRowFirstColumn="0" w:firstRowLastColumn="0" w:lastRowFirstColumn="0" w:lastRowLastColumn="0"/>
            <w:tcW w:w="1838" w:type="dxa"/>
          </w:tcPr>
          <w:p w14:paraId="3A007C13" w14:textId="77777777" w:rsidR="002D321A" w:rsidRPr="007110B9" w:rsidRDefault="002D321A" w:rsidP="000D71B5">
            <w:pPr>
              <w:tabs>
                <w:tab w:val="left" w:pos="284"/>
              </w:tabs>
              <w:spacing w:line="360" w:lineRule="auto"/>
              <w:ind w:right="49"/>
              <w:jc w:val="both"/>
              <w:rPr>
                <w:rFonts w:ascii="Palatino Linotype" w:hAnsi="Palatino Linotype" w:cs="Arial"/>
                <w:b w:val="0"/>
              </w:rPr>
            </w:pPr>
            <w:r w:rsidRPr="007110B9">
              <w:rPr>
                <w:rFonts w:ascii="Palatino Linotype" w:eastAsia="MS Gothic" w:hAnsi="Palatino Linotype" w:cs="Times New Roman"/>
                <w:b w:val="0"/>
                <w:bCs w:val="0"/>
              </w:rPr>
              <w:lastRenderedPageBreak/>
              <w:t xml:space="preserve">e) Condiciones especiales de la clasificación de la información como confidencial. </w:t>
            </w:r>
          </w:p>
        </w:tc>
        <w:tc>
          <w:tcPr>
            <w:tcW w:w="6990" w:type="dxa"/>
            <w:hideMark/>
          </w:tcPr>
          <w:p w14:paraId="3FA4BBBF" w14:textId="77777777" w:rsidR="002D321A" w:rsidRPr="007110B9" w:rsidRDefault="002D321A" w:rsidP="000D71B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2DC355DF" w14:textId="77777777" w:rsidR="002D321A" w:rsidRPr="007110B9" w:rsidRDefault="002D321A" w:rsidP="000D71B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110B9">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w:t>
            </w:r>
            <w:r w:rsidRPr="007110B9">
              <w:rPr>
                <w:rFonts w:ascii="Palatino Linotype" w:hAnsi="Palatino Linotype" w:cs="Arial"/>
                <w:color w:val="000000"/>
              </w:rPr>
              <w:lastRenderedPageBreak/>
              <w:t xml:space="preserve">Justicia de la Nación, los servidores públicos nos encontramos sujetos a un régimen menor de protección. </w:t>
            </w:r>
          </w:p>
          <w:p w14:paraId="39C20A6D" w14:textId="77777777" w:rsidR="002D321A" w:rsidRPr="007110B9" w:rsidRDefault="002D321A" w:rsidP="000D71B5">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7110B9">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C30D30E" w14:textId="77777777" w:rsidR="002D321A" w:rsidRPr="007110B9" w:rsidRDefault="002D321A" w:rsidP="002D321A">
      <w:pPr>
        <w:tabs>
          <w:tab w:val="left" w:pos="284"/>
        </w:tabs>
        <w:contextualSpacing/>
        <w:rPr>
          <w:rFonts w:ascii="Palatino Linotype" w:hAnsi="Palatino Linotype" w:cs="Arial"/>
          <w:color w:val="000000"/>
        </w:rPr>
      </w:pPr>
    </w:p>
    <w:p w14:paraId="581D9EA5" w14:textId="77777777" w:rsidR="002D321A" w:rsidRPr="007110B9" w:rsidRDefault="002D321A" w:rsidP="002D321A">
      <w:pPr>
        <w:pStyle w:val="Prrafodelista"/>
        <w:numPr>
          <w:ilvl w:val="0"/>
          <w:numId w:val="1"/>
        </w:numPr>
        <w:spacing w:line="360" w:lineRule="auto"/>
        <w:ind w:left="0" w:firstLine="0"/>
        <w:jc w:val="both"/>
        <w:rPr>
          <w:rFonts w:ascii="Palatino Linotype" w:hAnsi="Palatino Linotype" w:cs="Arial"/>
          <w:color w:val="000000"/>
        </w:rPr>
      </w:pPr>
      <w:r w:rsidRPr="007110B9">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9212200" w14:textId="77777777" w:rsidR="002D321A" w:rsidRPr="007110B9" w:rsidRDefault="002D321A" w:rsidP="002D321A">
      <w:pPr>
        <w:pStyle w:val="Prrafodelista"/>
        <w:numPr>
          <w:ilvl w:val="0"/>
          <w:numId w:val="1"/>
        </w:numPr>
        <w:spacing w:line="360" w:lineRule="auto"/>
        <w:ind w:left="0" w:firstLine="0"/>
        <w:jc w:val="both"/>
        <w:rPr>
          <w:rFonts w:ascii="Palatino Linotype" w:eastAsia="Cambria" w:hAnsi="Palatino Linotype" w:cs="Times New Roman"/>
          <w:color w:val="000000"/>
          <w:lang w:val="es-MX" w:eastAsia="en-US"/>
        </w:rPr>
      </w:pPr>
      <w:r w:rsidRPr="007110B9">
        <w:rPr>
          <w:rFonts w:ascii="Palatino Linotype" w:eastAsia="Cambria" w:hAnsi="Palatino Linotype" w:cs="Times New Roman"/>
          <w:color w:val="000000"/>
          <w:lang w:val="es-MX" w:eastAsia="en-US"/>
        </w:rPr>
        <w:t xml:space="preserve">Por lo anteriormente expuesto y fundado, este </w:t>
      </w:r>
      <w:r w:rsidRPr="007110B9">
        <w:rPr>
          <w:rFonts w:ascii="Palatino Linotype" w:eastAsia="Cambria" w:hAnsi="Palatino Linotype" w:cs="Times New Roman"/>
          <w:b/>
          <w:color w:val="000000"/>
          <w:lang w:val="es-MX" w:eastAsia="en-US"/>
        </w:rPr>
        <w:t>ÓRGANO GARANTE</w:t>
      </w:r>
      <w:r w:rsidRPr="007110B9">
        <w:rPr>
          <w:rFonts w:ascii="Palatino Linotype" w:eastAsia="Cambria" w:hAnsi="Palatino Linotype" w:cs="Times New Roman"/>
          <w:color w:val="000000"/>
          <w:lang w:val="es-MX" w:eastAsia="en-US"/>
        </w:rPr>
        <w:t xml:space="preserve"> emite los siguientes:</w:t>
      </w:r>
    </w:p>
    <w:p w14:paraId="4B10D877" w14:textId="77777777" w:rsidR="002D321A" w:rsidRPr="007110B9" w:rsidRDefault="002D321A" w:rsidP="002D321A">
      <w:pPr>
        <w:spacing w:line="360" w:lineRule="auto"/>
        <w:contextualSpacing/>
        <w:jc w:val="center"/>
        <w:rPr>
          <w:rFonts w:ascii="Palatino Linotype" w:eastAsia="Cambria" w:hAnsi="Palatino Linotype" w:cs="Times New Roman"/>
          <w:b/>
          <w:color w:val="000000"/>
          <w:lang w:val="es-MX" w:eastAsia="en-US"/>
        </w:rPr>
      </w:pPr>
      <w:r w:rsidRPr="007110B9">
        <w:rPr>
          <w:rFonts w:ascii="Palatino Linotype" w:eastAsia="Cambria" w:hAnsi="Palatino Linotype" w:cs="Times New Roman"/>
          <w:b/>
          <w:color w:val="000000"/>
          <w:lang w:val="es-MX" w:eastAsia="en-US"/>
        </w:rPr>
        <w:t>R E S O L U T I V O S</w:t>
      </w:r>
    </w:p>
    <w:p w14:paraId="604D33E1" w14:textId="77777777" w:rsidR="002D321A" w:rsidRPr="007110B9" w:rsidRDefault="002D321A" w:rsidP="002D321A">
      <w:pPr>
        <w:spacing w:line="360" w:lineRule="auto"/>
        <w:contextualSpacing/>
        <w:jc w:val="both"/>
        <w:rPr>
          <w:rFonts w:ascii="Palatino Linotype" w:eastAsia="Cambria" w:hAnsi="Palatino Linotype" w:cs="Times New Roman"/>
          <w:b/>
          <w:color w:val="000000"/>
          <w:lang w:val="es-MX" w:eastAsia="en-US"/>
        </w:rPr>
      </w:pPr>
    </w:p>
    <w:p w14:paraId="0CCC391A" w14:textId="31DB2F39"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r w:rsidRPr="007110B9">
        <w:rPr>
          <w:rFonts w:ascii="Palatino Linotype" w:eastAsia="Cambria" w:hAnsi="Palatino Linotype" w:cs="Times New Roman"/>
          <w:b/>
          <w:color w:val="000000"/>
          <w:lang w:val="es-MX" w:eastAsia="en-US"/>
        </w:rPr>
        <w:t>PRIMERO.</w:t>
      </w:r>
      <w:r w:rsidRPr="007110B9">
        <w:rPr>
          <w:rFonts w:ascii="Palatino Linotype" w:eastAsia="Cambria" w:hAnsi="Palatino Linotype" w:cs="Times New Roman"/>
          <w:color w:val="000000"/>
          <w:lang w:val="es-MX" w:eastAsia="en-US"/>
        </w:rPr>
        <w:t xml:space="preserve"> Resulta</w:t>
      </w:r>
      <w:r w:rsidR="00123380" w:rsidRPr="007110B9">
        <w:rPr>
          <w:rFonts w:ascii="Palatino Linotype" w:eastAsia="Cambria" w:hAnsi="Palatino Linotype" w:cs="Times New Roman"/>
          <w:color w:val="000000"/>
          <w:lang w:val="es-MX" w:eastAsia="en-US"/>
        </w:rPr>
        <w:t>n</w:t>
      </w:r>
      <w:r w:rsidRPr="007110B9">
        <w:rPr>
          <w:rFonts w:ascii="Palatino Linotype" w:eastAsia="Cambria" w:hAnsi="Palatino Linotype" w:cs="Times New Roman"/>
          <w:color w:val="000000"/>
          <w:lang w:val="es-MX" w:eastAsia="en-US"/>
        </w:rPr>
        <w:t xml:space="preserve"> fundada</w:t>
      </w:r>
      <w:r w:rsidR="004B0D46" w:rsidRPr="007110B9">
        <w:rPr>
          <w:rFonts w:ascii="Palatino Linotype" w:eastAsia="Cambria" w:hAnsi="Palatino Linotype" w:cs="Times New Roman"/>
          <w:color w:val="000000"/>
          <w:lang w:val="es-MX" w:eastAsia="en-US"/>
        </w:rPr>
        <w:t>s</w:t>
      </w:r>
      <w:r w:rsidRPr="007110B9">
        <w:rPr>
          <w:rFonts w:ascii="Palatino Linotype" w:eastAsia="Cambria" w:hAnsi="Palatino Linotype" w:cs="Times New Roman"/>
          <w:color w:val="000000"/>
          <w:lang w:val="es-MX" w:eastAsia="en-US"/>
        </w:rPr>
        <w:t xml:space="preserve"> las razones o motivos de inconformidad hechos valer en el Recurso de Revisión </w:t>
      </w:r>
      <w:r w:rsidRPr="007110B9">
        <w:rPr>
          <w:rFonts w:ascii="Palatino Linotype" w:eastAsia="Cambria" w:hAnsi="Palatino Linotype" w:cs="Times New Roman"/>
          <w:b/>
          <w:color w:val="000000"/>
          <w:lang w:val="es-MX" w:eastAsia="en-US"/>
        </w:rPr>
        <w:t>02963/INFOEM/IP/RR/202</w:t>
      </w:r>
      <w:r w:rsidR="004B0D46" w:rsidRPr="007110B9">
        <w:rPr>
          <w:rFonts w:ascii="Palatino Linotype" w:eastAsia="Cambria" w:hAnsi="Palatino Linotype" w:cs="Times New Roman"/>
          <w:b/>
          <w:color w:val="000000"/>
          <w:lang w:val="es-MX" w:eastAsia="en-US"/>
        </w:rPr>
        <w:t>4</w:t>
      </w:r>
      <w:r w:rsidRPr="007110B9">
        <w:rPr>
          <w:rFonts w:ascii="Palatino Linotype" w:eastAsia="Cambria" w:hAnsi="Palatino Linotype" w:cs="Times New Roman"/>
          <w:color w:val="000000"/>
          <w:lang w:val="es-MX" w:eastAsia="en-US"/>
        </w:rPr>
        <w:t>, en términos de</w:t>
      </w:r>
      <w:r w:rsidR="004B0D46" w:rsidRPr="007110B9">
        <w:rPr>
          <w:rFonts w:ascii="Palatino Linotype" w:eastAsia="Cambria" w:hAnsi="Palatino Linotype" w:cs="Times New Roman"/>
          <w:color w:val="000000"/>
          <w:lang w:val="es-MX" w:eastAsia="en-US"/>
        </w:rPr>
        <w:t xml:space="preserve"> </w:t>
      </w:r>
      <w:r w:rsidRPr="007110B9">
        <w:rPr>
          <w:rFonts w:ascii="Palatino Linotype" w:eastAsia="Cambria" w:hAnsi="Palatino Linotype" w:cs="Times New Roman"/>
          <w:color w:val="000000"/>
          <w:lang w:val="es-MX" w:eastAsia="en-US"/>
        </w:rPr>
        <w:t>l</w:t>
      </w:r>
      <w:r w:rsidR="004B0D46" w:rsidRPr="007110B9">
        <w:rPr>
          <w:rFonts w:ascii="Palatino Linotype" w:eastAsia="Cambria" w:hAnsi="Palatino Linotype" w:cs="Times New Roman"/>
          <w:color w:val="000000"/>
          <w:lang w:val="es-MX" w:eastAsia="en-US"/>
        </w:rPr>
        <w:t>os</w:t>
      </w:r>
      <w:r w:rsidRPr="007110B9">
        <w:rPr>
          <w:rFonts w:ascii="Palatino Linotype" w:eastAsia="Cambria" w:hAnsi="Palatino Linotype" w:cs="Times New Roman"/>
          <w:color w:val="000000"/>
          <w:lang w:val="es-MX" w:eastAsia="en-US"/>
        </w:rPr>
        <w:t xml:space="preserve"> Considerando</w:t>
      </w:r>
      <w:r w:rsidR="004B0D46" w:rsidRPr="007110B9">
        <w:rPr>
          <w:rFonts w:ascii="Palatino Linotype" w:eastAsia="Cambria" w:hAnsi="Palatino Linotype" w:cs="Times New Roman"/>
          <w:color w:val="000000"/>
          <w:lang w:val="es-MX" w:eastAsia="en-US"/>
        </w:rPr>
        <w:t>s</w:t>
      </w:r>
      <w:r w:rsidR="00123380" w:rsidRPr="007110B9">
        <w:rPr>
          <w:rFonts w:ascii="Palatino Linotype" w:eastAsia="Cambria" w:hAnsi="Palatino Linotype" w:cs="Times New Roman"/>
          <w:color w:val="000000"/>
          <w:lang w:val="es-MX" w:eastAsia="en-US"/>
        </w:rPr>
        <w:t xml:space="preserve"> </w:t>
      </w:r>
      <w:r w:rsidR="00123380" w:rsidRPr="007110B9">
        <w:rPr>
          <w:rFonts w:ascii="Palatino Linotype" w:eastAsia="Cambria" w:hAnsi="Palatino Linotype" w:cs="Times New Roman"/>
          <w:b/>
          <w:color w:val="000000"/>
          <w:lang w:val="es-MX" w:eastAsia="en-US"/>
        </w:rPr>
        <w:t>CUARTO Y</w:t>
      </w:r>
      <w:r w:rsidRPr="007110B9">
        <w:rPr>
          <w:rFonts w:ascii="Palatino Linotype" w:eastAsia="Cambria" w:hAnsi="Palatino Linotype" w:cs="Times New Roman"/>
          <w:b/>
          <w:color w:val="000000"/>
          <w:lang w:val="es-MX" w:eastAsia="en-US"/>
        </w:rPr>
        <w:t xml:space="preserve"> QUINTO</w:t>
      </w:r>
      <w:r w:rsidRPr="007110B9">
        <w:rPr>
          <w:rFonts w:ascii="Palatino Linotype" w:eastAsia="Cambria" w:hAnsi="Palatino Linotype" w:cs="Times New Roman"/>
          <w:color w:val="000000"/>
          <w:lang w:val="es-MX" w:eastAsia="en-US"/>
        </w:rPr>
        <w:t xml:space="preserve"> de la presente </w:t>
      </w:r>
      <w:r w:rsidR="004B0D46" w:rsidRPr="007110B9">
        <w:rPr>
          <w:rFonts w:ascii="Palatino Linotype" w:eastAsia="Cambria" w:hAnsi="Palatino Linotype" w:cs="Times New Roman"/>
          <w:color w:val="000000"/>
          <w:lang w:val="es-MX" w:eastAsia="en-US"/>
        </w:rPr>
        <w:t>R</w:t>
      </w:r>
      <w:r w:rsidRPr="007110B9">
        <w:rPr>
          <w:rFonts w:ascii="Palatino Linotype" w:eastAsia="Cambria" w:hAnsi="Palatino Linotype" w:cs="Times New Roman"/>
          <w:color w:val="000000"/>
          <w:lang w:val="es-MX" w:eastAsia="en-US"/>
        </w:rPr>
        <w:t xml:space="preserve">esolución. </w:t>
      </w:r>
    </w:p>
    <w:p w14:paraId="11B73F50" w14:textId="77777777"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p>
    <w:p w14:paraId="3E04A1A0" w14:textId="22F7F0A9"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r w:rsidRPr="007110B9">
        <w:rPr>
          <w:rFonts w:ascii="Palatino Linotype" w:eastAsia="Cambria" w:hAnsi="Palatino Linotype" w:cs="Times New Roman"/>
          <w:b/>
          <w:color w:val="000000"/>
          <w:lang w:val="es-MX" w:eastAsia="en-US"/>
        </w:rPr>
        <w:t>SEGUNDO</w:t>
      </w:r>
      <w:r w:rsidRPr="007110B9">
        <w:rPr>
          <w:rFonts w:ascii="Palatino Linotype" w:eastAsia="Cambria" w:hAnsi="Palatino Linotype" w:cs="Times New Roman"/>
          <w:color w:val="000000"/>
          <w:lang w:val="es-MX" w:eastAsia="en-US"/>
        </w:rPr>
        <w:t xml:space="preserve">. Se </w:t>
      </w:r>
      <w:r w:rsidRPr="007110B9">
        <w:rPr>
          <w:rFonts w:ascii="Palatino Linotype" w:eastAsia="Cambria" w:hAnsi="Palatino Linotype" w:cs="Times New Roman"/>
          <w:b/>
          <w:color w:val="000000"/>
          <w:lang w:val="es-MX" w:eastAsia="en-US"/>
        </w:rPr>
        <w:t>REVOCA</w:t>
      </w:r>
      <w:r w:rsidRPr="007110B9">
        <w:rPr>
          <w:rFonts w:ascii="Palatino Linotype" w:eastAsia="Cambria" w:hAnsi="Palatino Linotype" w:cs="Times New Roman"/>
          <w:color w:val="000000"/>
          <w:lang w:val="es-MX" w:eastAsia="en-US"/>
        </w:rPr>
        <w:t xml:space="preserve"> la respuesta emitida por el Partido Revolucionario In</w:t>
      </w:r>
      <w:r w:rsidR="00123380" w:rsidRPr="007110B9">
        <w:rPr>
          <w:rFonts w:ascii="Palatino Linotype" w:eastAsia="Cambria" w:hAnsi="Palatino Linotype" w:cs="Times New Roman"/>
          <w:color w:val="000000"/>
          <w:lang w:val="es-MX" w:eastAsia="en-US"/>
        </w:rPr>
        <w:t>stitucional</w:t>
      </w:r>
      <w:r w:rsidRPr="007110B9">
        <w:rPr>
          <w:rFonts w:ascii="Palatino Linotype" w:eastAsia="Cambria" w:hAnsi="Palatino Linotype" w:cs="Times New Roman"/>
          <w:color w:val="000000"/>
          <w:lang w:val="es-MX" w:eastAsia="en-US"/>
        </w:rPr>
        <w:t xml:space="preserve"> y se </w:t>
      </w:r>
      <w:r w:rsidRPr="007110B9">
        <w:rPr>
          <w:rFonts w:ascii="Palatino Linotype" w:eastAsia="Cambria" w:hAnsi="Palatino Linotype" w:cs="Times New Roman"/>
          <w:b/>
          <w:color w:val="000000"/>
          <w:lang w:val="es-MX" w:eastAsia="en-US"/>
        </w:rPr>
        <w:t>ORDENA</w:t>
      </w:r>
      <w:r w:rsidRPr="007110B9">
        <w:rPr>
          <w:rFonts w:ascii="Palatino Linotype" w:eastAsia="Cambria" w:hAnsi="Palatino Linotype" w:cs="Times New Roman"/>
          <w:color w:val="000000"/>
          <w:lang w:val="es-MX" w:eastAsia="en-US"/>
        </w:rPr>
        <w:t xml:space="preserve"> entregar vía Sistema de Acceso a la Información Mexiquense (SAIMEX) en versión pública,</w:t>
      </w:r>
      <w:r w:rsidRPr="007110B9">
        <w:rPr>
          <w:rFonts w:ascii="Palatino Linotype" w:hAnsi="Palatino Linotype"/>
          <w:b/>
          <w:color w:val="000000"/>
        </w:rPr>
        <w:t xml:space="preserve"> </w:t>
      </w:r>
      <w:r w:rsidRPr="007110B9">
        <w:rPr>
          <w:rFonts w:ascii="Palatino Linotype" w:eastAsia="Cambria" w:hAnsi="Palatino Linotype" w:cs="Times New Roman"/>
          <w:color w:val="000000"/>
          <w:lang w:val="es-MX" w:eastAsia="en-US"/>
        </w:rPr>
        <w:t>la siguiente información.</w:t>
      </w:r>
    </w:p>
    <w:p w14:paraId="52B94E7E" w14:textId="77777777"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p>
    <w:p w14:paraId="1206B6CE" w14:textId="76A29F05" w:rsidR="00F2701F" w:rsidRPr="007110B9" w:rsidRDefault="00F2701F" w:rsidP="000A4836">
      <w:pPr>
        <w:pStyle w:val="Prrafodelista"/>
        <w:numPr>
          <w:ilvl w:val="0"/>
          <w:numId w:val="42"/>
        </w:numPr>
        <w:spacing w:line="360" w:lineRule="auto"/>
        <w:ind w:left="993" w:right="333"/>
        <w:jc w:val="both"/>
        <w:rPr>
          <w:rFonts w:ascii="Palatino Linotype" w:hAnsi="Palatino Linotype" w:cs="Arial"/>
          <w:b/>
        </w:rPr>
      </w:pPr>
      <w:r w:rsidRPr="007110B9">
        <w:rPr>
          <w:rFonts w:ascii="Palatino Linotype" w:hAnsi="Palatino Linotype" w:cs="Arial"/>
          <w:b/>
        </w:rPr>
        <w:lastRenderedPageBreak/>
        <w:t>Integrantes del Comité de Transparencia del Comité Directivo Estatal (CDE) PRI Estado de México, del 23 de abril al 31 de diciembre de 2019;</w:t>
      </w:r>
    </w:p>
    <w:p w14:paraId="3472EEC0" w14:textId="77777777" w:rsidR="00F2701F" w:rsidRPr="007110B9" w:rsidRDefault="00F2701F" w:rsidP="00F2701F">
      <w:pPr>
        <w:pStyle w:val="Prrafodelista"/>
        <w:spacing w:line="360" w:lineRule="auto"/>
        <w:ind w:left="993" w:right="333"/>
        <w:jc w:val="both"/>
        <w:rPr>
          <w:rFonts w:ascii="Palatino Linotype" w:hAnsi="Palatino Linotype" w:cs="Arial"/>
          <w:b/>
        </w:rPr>
      </w:pPr>
    </w:p>
    <w:p w14:paraId="1E50D36B" w14:textId="2D99AFE2" w:rsidR="002D321A" w:rsidRPr="007110B9" w:rsidRDefault="004B0D46" w:rsidP="00F2701F">
      <w:pPr>
        <w:pStyle w:val="Prrafodelista"/>
        <w:numPr>
          <w:ilvl w:val="0"/>
          <w:numId w:val="42"/>
        </w:numPr>
        <w:spacing w:line="360" w:lineRule="auto"/>
        <w:ind w:left="993" w:right="333"/>
        <w:jc w:val="both"/>
        <w:rPr>
          <w:rFonts w:ascii="Palatino Linotype" w:hAnsi="Palatino Linotype" w:cs="Arial"/>
          <w:b/>
        </w:rPr>
      </w:pPr>
      <w:r w:rsidRPr="007110B9">
        <w:rPr>
          <w:rFonts w:ascii="Palatino Linotype" w:eastAsia="Cambria" w:hAnsi="Palatino Linotype" w:cs="Times New Roman"/>
          <w:b/>
          <w:color w:val="000000"/>
          <w:lang w:val="es-MX" w:eastAsia="en-US"/>
        </w:rPr>
        <w:t>Soporte documental donde conste</w:t>
      </w:r>
      <w:r w:rsidR="00F2701F" w:rsidRPr="007110B9">
        <w:rPr>
          <w:rFonts w:ascii="Palatino Linotype" w:eastAsia="Cambria" w:hAnsi="Palatino Linotype" w:cs="Times New Roman"/>
          <w:b/>
          <w:color w:val="000000"/>
          <w:lang w:val="es-MX" w:eastAsia="en-US"/>
        </w:rPr>
        <w:t>n</w:t>
      </w:r>
      <w:r w:rsidRPr="007110B9">
        <w:rPr>
          <w:rFonts w:ascii="Palatino Linotype" w:eastAsia="Cambria" w:hAnsi="Palatino Linotype" w:cs="Times New Roman"/>
          <w:b/>
          <w:color w:val="000000"/>
          <w:lang w:val="es-MX" w:eastAsia="en-US"/>
        </w:rPr>
        <w:t xml:space="preserve"> o se adviertan los estudios académicos y formación profesional </w:t>
      </w:r>
      <w:r w:rsidR="00F2701F" w:rsidRPr="007110B9">
        <w:rPr>
          <w:rFonts w:ascii="Palatino Linotype" w:eastAsia="Cambria" w:hAnsi="Palatino Linotype" w:cs="Times New Roman"/>
          <w:b/>
          <w:color w:val="000000"/>
          <w:lang w:val="es-MX" w:eastAsia="en-US"/>
        </w:rPr>
        <w:t>de</w:t>
      </w:r>
      <w:r w:rsidRPr="007110B9">
        <w:rPr>
          <w:rFonts w:ascii="Palatino Linotype" w:eastAsia="Cambria" w:hAnsi="Palatino Linotype" w:cs="Times New Roman"/>
          <w:b/>
          <w:color w:val="000000"/>
          <w:lang w:val="es-MX" w:eastAsia="en-US"/>
        </w:rPr>
        <w:t xml:space="preserve"> los </w:t>
      </w:r>
      <w:r w:rsidR="00F2701F" w:rsidRPr="007110B9">
        <w:rPr>
          <w:rFonts w:ascii="Palatino Linotype" w:eastAsia="Cambria" w:hAnsi="Palatino Linotype" w:cs="Times New Roman"/>
          <w:b/>
          <w:color w:val="000000"/>
          <w:lang w:val="es-MX" w:eastAsia="en-US"/>
        </w:rPr>
        <w:t xml:space="preserve">siguientes </w:t>
      </w:r>
      <w:r w:rsidR="00F2701F" w:rsidRPr="007110B9">
        <w:rPr>
          <w:rFonts w:ascii="Palatino Linotype" w:hAnsi="Palatino Linotype" w:cs="Arial"/>
          <w:b/>
        </w:rPr>
        <w:t>integrantes del Comité de Transparencia del Comité Directivo Estatal (CDE) PRI Estado de México:</w:t>
      </w:r>
    </w:p>
    <w:p w14:paraId="2F48B43E" w14:textId="77777777" w:rsidR="00F2701F" w:rsidRPr="007110B9" w:rsidRDefault="00F2701F" w:rsidP="00F2701F">
      <w:pPr>
        <w:pStyle w:val="Prrafodelista"/>
        <w:numPr>
          <w:ilvl w:val="1"/>
          <w:numId w:val="43"/>
        </w:numPr>
        <w:spacing w:line="360" w:lineRule="auto"/>
        <w:ind w:right="333"/>
        <w:jc w:val="both"/>
        <w:rPr>
          <w:rFonts w:ascii="Palatino Linotype" w:hAnsi="Palatino Linotype" w:cs="Arial"/>
          <w:b/>
        </w:rPr>
      </w:pPr>
      <w:r w:rsidRPr="007110B9">
        <w:rPr>
          <w:rFonts w:ascii="Palatino Linotype" w:hAnsi="Palatino Linotype" w:cs="Arial"/>
          <w:b/>
        </w:rPr>
        <w:t>María del Carmen Sánchez Martínez, al 31 de diciembre de 2020</w:t>
      </w:r>
    </w:p>
    <w:p w14:paraId="13376812" w14:textId="77777777" w:rsidR="00F2701F" w:rsidRPr="007110B9" w:rsidRDefault="00F2701F" w:rsidP="00F2701F">
      <w:pPr>
        <w:pStyle w:val="Prrafodelista"/>
        <w:numPr>
          <w:ilvl w:val="1"/>
          <w:numId w:val="43"/>
        </w:numPr>
        <w:spacing w:line="360" w:lineRule="auto"/>
        <w:ind w:right="333"/>
        <w:jc w:val="both"/>
        <w:rPr>
          <w:rFonts w:ascii="Palatino Linotype" w:hAnsi="Palatino Linotype" w:cs="Arial"/>
          <w:b/>
        </w:rPr>
      </w:pPr>
      <w:r w:rsidRPr="007110B9">
        <w:rPr>
          <w:rFonts w:ascii="Palatino Linotype" w:hAnsi="Palatino Linotype" w:cs="Arial"/>
          <w:b/>
        </w:rPr>
        <w:t xml:space="preserve">Ana </w:t>
      </w:r>
      <w:proofErr w:type="spellStart"/>
      <w:r w:rsidRPr="007110B9">
        <w:rPr>
          <w:rFonts w:ascii="Palatino Linotype" w:hAnsi="Palatino Linotype" w:cs="Arial"/>
          <w:b/>
        </w:rPr>
        <w:t>Yenci</w:t>
      </w:r>
      <w:proofErr w:type="spellEnd"/>
      <w:r w:rsidRPr="007110B9">
        <w:rPr>
          <w:rFonts w:ascii="Palatino Linotype" w:hAnsi="Palatino Linotype" w:cs="Arial"/>
          <w:b/>
        </w:rPr>
        <w:t xml:space="preserve"> López Ahumada, al 31 de diciembre de 2022</w:t>
      </w:r>
    </w:p>
    <w:p w14:paraId="4FA04132" w14:textId="77777777" w:rsidR="00F2701F" w:rsidRPr="007110B9" w:rsidRDefault="00F2701F" w:rsidP="00F2701F">
      <w:pPr>
        <w:pStyle w:val="Prrafodelista"/>
        <w:numPr>
          <w:ilvl w:val="1"/>
          <w:numId w:val="43"/>
        </w:numPr>
        <w:spacing w:line="360" w:lineRule="auto"/>
        <w:ind w:right="333"/>
        <w:jc w:val="both"/>
        <w:rPr>
          <w:rFonts w:ascii="Palatino Linotype" w:hAnsi="Palatino Linotype" w:cs="Arial"/>
          <w:b/>
        </w:rPr>
      </w:pPr>
      <w:r w:rsidRPr="007110B9">
        <w:rPr>
          <w:rFonts w:ascii="Palatino Linotype" w:hAnsi="Palatino Linotype" w:cs="Arial"/>
          <w:b/>
        </w:rPr>
        <w:t>Eleazar Ruiz Alarcón, al 23 de abril de 2024</w:t>
      </w:r>
    </w:p>
    <w:p w14:paraId="51F20004" w14:textId="77777777" w:rsidR="00F2701F" w:rsidRPr="007110B9" w:rsidRDefault="00F2701F" w:rsidP="00F2701F">
      <w:pPr>
        <w:pStyle w:val="Prrafodelista"/>
        <w:numPr>
          <w:ilvl w:val="1"/>
          <w:numId w:val="43"/>
        </w:numPr>
        <w:spacing w:line="360" w:lineRule="auto"/>
        <w:ind w:right="333"/>
        <w:jc w:val="both"/>
        <w:rPr>
          <w:rFonts w:ascii="Palatino Linotype" w:hAnsi="Palatino Linotype" w:cs="Arial"/>
          <w:b/>
        </w:rPr>
      </w:pPr>
      <w:r w:rsidRPr="007110B9">
        <w:rPr>
          <w:rFonts w:ascii="Palatino Linotype" w:hAnsi="Palatino Linotype" w:cs="Arial"/>
          <w:b/>
        </w:rPr>
        <w:t>Jorge Alberto Reyes Olivares, al 31 de diciembre de 2022</w:t>
      </w:r>
    </w:p>
    <w:p w14:paraId="4BF78606" w14:textId="77777777" w:rsidR="00F2701F" w:rsidRPr="007110B9" w:rsidRDefault="00F2701F" w:rsidP="00F2701F">
      <w:pPr>
        <w:pStyle w:val="Prrafodelista"/>
        <w:numPr>
          <w:ilvl w:val="1"/>
          <w:numId w:val="43"/>
        </w:numPr>
        <w:spacing w:line="360" w:lineRule="auto"/>
        <w:ind w:right="333"/>
        <w:jc w:val="both"/>
        <w:rPr>
          <w:rFonts w:ascii="Palatino Linotype" w:hAnsi="Palatino Linotype" w:cs="Arial"/>
          <w:b/>
        </w:rPr>
      </w:pPr>
      <w:r w:rsidRPr="007110B9">
        <w:rPr>
          <w:rFonts w:ascii="Palatino Linotype" w:hAnsi="Palatino Linotype" w:cs="Arial"/>
          <w:b/>
        </w:rPr>
        <w:t>Daniel Hernández Briceño, al 31 de diciembre de 2023</w:t>
      </w:r>
    </w:p>
    <w:p w14:paraId="2FCAA552" w14:textId="71DD7595" w:rsidR="004B0D46" w:rsidRPr="007110B9" w:rsidRDefault="00F2701F" w:rsidP="00F2701F">
      <w:pPr>
        <w:pStyle w:val="Prrafodelista"/>
        <w:numPr>
          <w:ilvl w:val="1"/>
          <w:numId w:val="43"/>
        </w:numPr>
        <w:spacing w:line="360" w:lineRule="auto"/>
        <w:ind w:right="333"/>
        <w:jc w:val="both"/>
        <w:rPr>
          <w:rFonts w:ascii="Palatino Linotype" w:hAnsi="Palatino Linotype" w:cs="Arial"/>
          <w:b/>
        </w:rPr>
      </w:pPr>
      <w:r w:rsidRPr="007110B9">
        <w:rPr>
          <w:rFonts w:ascii="Palatino Linotype" w:hAnsi="Palatino Linotype" w:cs="Arial"/>
          <w:b/>
        </w:rPr>
        <w:t>Rodrigo Mortera Benítez, al 23 de abril de 2024</w:t>
      </w:r>
    </w:p>
    <w:p w14:paraId="7BFD447E" w14:textId="77777777" w:rsidR="00F2701F" w:rsidRPr="007110B9" w:rsidRDefault="00F2701F" w:rsidP="00F2701F">
      <w:pPr>
        <w:pStyle w:val="Prrafodelista"/>
        <w:spacing w:line="360" w:lineRule="auto"/>
        <w:ind w:left="1440" w:right="333"/>
        <w:jc w:val="both"/>
        <w:rPr>
          <w:rFonts w:ascii="Palatino Linotype" w:hAnsi="Palatino Linotype" w:cs="Arial"/>
          <w:b/>
        </w:rPr>
      </w:pPr>
    </w:p>
    <w:p w14:paraId="43BB7464" w14:textId="5D91482B" w:rsidR="000D71B5" w:rsidRPr="007110B9" w:rsidRDefault="000D71B5" w:rsidP="00F2701F">
      <w:pPr>
        <w:pStyle w:val="Prrafodelista"/>
        <w:numPr>
          <w:ilvl w:val="0"/>
          <w:numId w:val="42"/>
        </w:numPr>
        <w:spacing w:line="360" w:lineRule="auto"/>
        <w:ind w:left="993" w:right="333"/>
        <w:jc w:val="both"/>
        <w:rPr>
          <w:rFonts w:ascii="Palatino Linotype" w:hAnsi="Palatino Linotype" w:cs="Arial"/>
          <w:b/>
        </w:rPr>
      </w:pPr>
      <w:proofErr w:type="spellStart"/>
      <w:r w:rsidRPr="007110B9">
        <w:rPr>
          <w:rFonts w:ascii="Palatino Linotype" w:eastAsia="Cambria" w:hAnsi="Palatino Linotype" w:cs="Times New Roman"/>
          <w:b/>
          <w:color w:val="000000"/>
          <w:lang w:val="es-MX" w:eastAsia="en-US"/>
        </w:rPr>
        <w:t>Curriculum</w:t>
      </w:r>
      <w:proofErr w:type="spellEnd"/>
      <w:r w:rsidRPr="007110B9">
        <w:rPr>
          <w:rFonts w:ascii="Palatino Linotype" w:eastAsia="Cambria" w:hAnsi="Palatino Linotype" w:cs="Times New Roman"/>
          <w:b/>
          <w:color w:val="000000"/>
          <w:lang w:val="es-MX" w:eastAsia="en-US"/>
        </w:rPr>
        <w:t xml:space="preserve"> Vitae del C.</w:t>
      </w:r>
      <w:r w:rsidRPr="007110B9">
        <w:rPr>
          <w:rFonts w:ascii="Palatino Linotype" w:hAnsi="Palatino Linotype" w:cs="Arial"/>
          <w:b/>
        </w:rPr>
        <w:t xml:space="preserve"> Alejandro Jesús Jiménez Domínguez, </w:t>
      </w:r>
      <w:r w:rsidR="004B0D46" w:rsidRPr="007110B9">
        <w:rPr>
          <w:rFonts w:ascii="Palatino Linotype" w:hAnsi="Palatino Linotype" w:cs="Arial"/>
          <w:b/>
        </w:rPr>
        <w:t xml:space="preserve">entregado en </w:t>
      </w:r>
      <w:r w:rsidR="00C34BEA" w:rsidRPr="007110B9">
        <w:rPr>
          <w:rFonts w:ascii="Palatino Linotype" w:hAnsi="Palatino Linotype" w:cs="Arial"/>
          <w:b/>
        </w:rPr>
        <w:t>informe justificado</w:t>
      </w:r>
      <w:r w:rsidR="004B0D46" w:rsidRPr="007110B9">
        <w:rPr>
          <w:rFonts w:ascii="Palatino Linotype" w:hAnsi="Palatino Linotype" w:cs="Arial"/>
          <w:b/>
        </w:rPr>
        <w:t xml:space="preserve">, en </w:t>
      </w:r>
      <w:r w:rsidRPr="007110B9">
        <w:rPr>
          <w:rFonts w:ascii="Palatino Linotype" w:hAnsi="Palatino Linotype" w:cs="Arial"/>
          <w:b/>
        </w:rPr>
        <w:t>correcta versión pública.</w:t>
      </w:r>
    </w:p>
    <w:p w14:paraId="1DCB71BC" w14:textId="77777777" w:rsidR="002D321A" w:rsidRPr="007110B9" w:rsidRDefault="002D321A" w:rsidP="002D321A">
      <w:pPr>
        <w:pStyle w:val="Prrafodelista"/>
        <w:spacing w:line="360" w:lineRule="auto"/>
        <w:ind w:left="567" w:right="426"/>
        <w:jc w:val="both"/>
        <w:rPr>
          <w:rFonts w:ascii="Palatino Linotype" w:hAnsi="Palatino Linotype"/>
          <w:b/>
          <w:color w:val="000000"/>
        </w:rPr>
      </w:pPr>
    </w:p>
    <w:p w14:paraId="20D7062D" w14:textId="77777777" w:rsidR="002D321A" w:rsidRPr="007110B9" w:rsidRDefault="002D321A" w:rsidP="00F2701F">
      <w:pPr>
        <w:pBdr>
          <w:top w:val="nil"/>
          <w:left w:val="nil"/>
          <w:bottom w:val="nil"/>
          <w:right w:val="nil"/>
          <w:between w:val="nil"/>
        </w:pBdr>
        <w:spacing w:line="360" w:lineRule="auto"/>
        <w:ind w:right="40"/>
        <w:jc w:val="both"/>
        <w:rPr>
          <w:rFonts w:ascii="Palatino Linotype" w:eastAsia="Palatino Linotype" w:hAnsi="Palatino Linotype" w:cs="Palatino Linotype"/>
        </w:rPr>
      </w:pPr>
      <w:r w:rsidRPr="007110B9">
        <w:rPr>
          <w:rFonts w:ascii="Palatino Linotype" w:eastAsia="Palatino Linotype" w:hAnsi="Palatino Linotype" w:cs="Palatino Linotype"/>
        </w:rPr>
        <w:t>De ser procedente,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documentos que se ordenan, los que se deberán poner a disposición de la parte Recurrente.</w:t>
      </w:r>
    </w:p>
    <w:p w14:paraId="7414ADC2" w14:textId="77777777" w:rsidR="002D321A" w:rsidRPr="007110B9" w:rsidRDefault="002D321A" w:rsidP="00C34BEA">
      <w:pPr>
        <w:spacing w:line="360" w:lineRule="auto"/>
        <w:ind w:right="426"/>
        <w:jc w:val="both"/>
        <w:rPr>
          <w:rFonts w:ascii="Palatino Linotype" w:hAnsi="Palatino Linotype" w:cs="Arial"/>
          <w:b/>
        </w:rPr>
      </w:pPr>
    </w:p>
    <w:p w14:paraId="16924E1F" w14:textId="33322FA8" w:rsidR="00C34BEA" w:rsidRPr="007110B9" w:rsidRDefault="00C34BEA" w:rsidP="00123380">
      <w:pPr>
        <w:spacing w:line="360" w:lineRule="auto"/>
        <w:ind w:right="49"/>
        <w:jc w:val="both"/>
        <w:rPr>
          <w:rFonts w:ascii="Palatino Linotype" w:hAnsi="Palatino Linotype" w:cs="Arial"/>
        </w:rPr>
      </w:pPr>
      <w:r w:rsidRPr="007110B9">
        <w:rPr>
          <w:rFonts w:ascii="Palatino Linotype" w:hAnsi="Palatino Linotype" w:cs="Arial"/>
        </w:rPr>
        <w:lastRenderedPageBreak/>
        <w:t xml:space="preserve">De ser el caso que lo ordenado en el </w:t>
      </w:r>
      <w:r w:rsidRPr="007110B9">
        <w:rPr>
          <w:rFonts w:ascii="Palatino Linotype" w:hAnsi="Palatino Linotype" w:cs="Arial"/>
          <w:b/>
        </w:rPr>
        <w:t xml:space="preserve">inciso b), </w:t>
      </w:r>
      <w:r w:rsidRPr="007110B9">
        <w:rPr>
          <w:rFonts w:ascii="Palatino Linotype" w:hAnsi="Palatino Linotype" w:cs="Arial"/>
        </w:rPr>
        <w:t>no obrara en los archivos del Instituto Político por no haberse generado, poseído administrado, bastará que lo haga del conocimiento del</w:t>
      </w:r>
      <w:r w:rsidRPr="007110B9">
        <w:rPr>
          <w:rFonts w:ascii="Palatino Linotype" w:hAnsi="Palatino Linotype" w:cs="Arial"/>
          <w:b/>
        </w:rPr>
        <w:t xml:space="preserve"> RECURRENTE</w:t>
      </w:r>
      <w:r w:rsidRPr="007110B9">
        <w:rPr>
          <w:rFonts w:ascii="Palatino Linotype" w:hAnsi="Palatino Linotype" w:cs="Arial"/>
        </w:rPr>
        <w:t xml:space="preserve"> al momento de dar cumplimiento a la presente Resoluc</w:t>
      </w:r>
      <w:bookmarkStart w:id="158" w:name="_GoBack"/>
      <w:bookmarkEnd w:id="158"/>
      <w:r w:rsidRPr="007110B9">
        <w:rPr>
          <w:rFonts w:ascii="Palatino Linotype" w:hAnsi="Palatino Linotype" w:cs="Arial"/>
        </w:rPr>
        <w:t>ión en términos del artículo 19 segundo párrafo de la</w:t>
      </w:r>
      <w:r w:rsidRPr="007110B9">
        <w:rPr>
          <w:rFonts w:ascii="Palatino Linotype" w:eastAsia="Cambria" w:hAnsi="Palatino Linotype" w:cs="Times New Roman"/>
          <w:color w:val="000000"/>
          <w:lang w:val="es-MX" w:eastAsia="en-US"/>
        </w:rPr>
        <w:t xml:space="preserve"> Ley de Transparencia y Acceso a la Información Pública del Estado de México y Municipios.</w:t>
      </w:r>
    </w:p>
    <w:p w14:paraId="0487F506" w14:textId="77777777" w:rsidR="00C34BEA" w:rsidRPr="007110B9" w:rsidRDefault="00C34BEA" w:rsidP="00C34BEA">
      <w:pPr>
        <w:spacing w:line="360" w:lineRule="auto"/>
        <w:ind w:right="426"/>
        <w:jc w:val="both"/>
        <w:rPr>
          <w:rFonts w:ascii="Palatino Linotype" w:hAnsi="Palatino Linotype" w:cs="Arial"/>
        </w:rPr>
      </w:pPr>
    </w:p>
    <w:p w14:paraId="585ADB45" w14:textId="77777777"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r w:rsidRPr="007110B9">
        <w:rPr>
          <w:rFonts w:ascii="Palatino Linotype" w:eastAsia="Cambria" w:hAnsi="Palatino Linotype" w:cs="Times New Roman"/>
          <w:b/>
          <w:color w:val="000000"/>
          <w:lang w:val="es-MX" w:eastAsia="en-US"/>
        </w:rPr>
        <w:t>TERCERO. NOTIFÍQUESE</w:t>
      </w:r>
      <w:r w:rsidRPr="007110B9">
        <w:rPr>
          <w:rFonts w:ascii="Palatino Linotype" w:eastAsia="Cambria" w:hAnsi="Palatino Linotype" w:cs="Times New Roman"/>
          <w:color w:val="000000"/>
          <w:lang w:val="es-MX" w:eastAsia="en-US"/>
        </w:rPr>
        <w:t>,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9AC035" w14:textId="77777777"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p>
    <w:p w14:paraId="3BCC7870" w14:textId="77777777"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r w:rsidRPr="007110B9">
        <w:rPr>
          <w:rFonts w:ascii="Palatino Linotype" w:eastAsia="Cambria" w:hAnsi="Palatino Linotype" w:cs="Times New Roman"/>
          <w:b/>
          <w:color w:val="000000"/>
          <w:lang w:val="es-MX" w:eastAsia="en-US"/>
        </w:rPr>
        <w:t xml:space="preserve">CUARTO. </w:t>
      </w:r>
      <w:r w:rsidRPr="007110B9">
        <w:rPr>
          <w:rFonts w:ascii="Palatino Linotype" w:eastAsia="Cambria" w:hAnsi="Palatino Linotype" w:cs="Times New Roman"/>
          <w:color w:val="000000"/>
          <w:lang w:val="es-MX" w:eastAsia="en-US"/>
        </w:rPr>
        <w:t xml:space="preserve">De conformidad con el artículo 198 de la Ley de Transparencia y Acceso a la Información Pública del Estado de México y Municipios, de considerarlo procedente, el </w:t>
      </w:r>
      <w:r w:rsidRPr="007110B9">
        <w:rPr>
          <w:rFonts w:ascii="Palatino Linotype" w:eastAsia="Cambria" w:hAnsi="Palatino Linotype" w:cs="Times New Roman"/>
          <w:b/>
          <w:color w:val="000000"/>
          <w:lang w:val="es-MX" w:eastAsia="en-US"/>
        </w:rPr>
        <w:t>SUJETO OBLIGADO</w:t>
      </w:r>
      <w:r w:rsidRPr="007110B9">
        <w:rPr>
          <w:rFonts w:ascii="Palatino Linotype" w:eastAsia="Cambria" w:hAnsi="Palatino Linotype" w:cs="Times New Roman"/>
          <w:color w:val="000000"/>
          <w:lang w:val="es-MX" w:eastAsia="en-US"/>
        </w:rPr>
        <w:t xml:space="preserve"> de manera fundada y motivada, podrá solicitar una ampliación de plazo para el cumplimiento de la presente resolución.</w:t>
      </w:r>
    </w:p>
    <w:p w14:paraId="42D4E100" w14:textId="77777777" w:rsidR="00C34BEA" w:rsidRPr="007110B9" w:rsidRDefault="00C34BEA" w:rsidP="002D321A">
      <w:pPr>
        <w:spacing w:line="360" w:lineRule="auto"/>
        <w:contextualSpacing/>
        <w:jc w:val="both"/>
        <w:rPr>
          <w:rFonts w:ascii="Palatino Linotype" w:eastAsia="Cambria" w:hAnsi="Palatino Linotype" w:cs="Times New Roman"/>
          <w:color w:val="000000"/>
          <w:lang w:val="es-MX" w:eastAsia="en-US"/>
        </w:rPr>
      </w:pPr>
    </w:p>
    <w:p w14:paraId="48897BF1" w14:textId="3833CF57"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r w:rsidRPr="007110B9">
        <w:rPr>
          <w:rFonts w:ascii="Palatino Linotype" w:eastAsia="Cambria" w:hAnsi="Palatino Linotype" w:cs="Times New Roman"/>
          <w:b/>
          <w:color w:val="000000"/>
          <w:lang w:val="es-MX" w:eastAsia="en-US"/>
        </w:rPr>
        <w:t>QUINTO.</w:t>
      </w:r>
      <w:r w:rsidRPr="007110B9">
        <w:rPr>
          <w:rFonts w:ascii="Palatino Linotype" w:eastAsia="Cambria" w:hAnsi="Palatino Linotype" w:cs="Times New Roman"/>
          <w:color w:val="000000"/>
          <w:lang w:val="es-MX" w:eastAsia="en-US"/>
        </w:rPr>
        <w:t xml:space="preserve"> Notifíquese a </w:t>
      </w:r>
      <w:r w:rsidRPr="007110B9">
        <w:rPr>
          <w:rFonts w:ascii="Palatino Linotype" w:eastAsia="Cambria" w:hAnsi="Palatino Linotype" w:cs="Times New Roman"/>
          <w:b/>
          <w:color w:val="000000"/>
          <w:lang w:val="es-MX" w:eastAsia="en-US"/>
        </w:rPr>
        <w:t>EL RECURRENTE</w:t>
      </w:r>
      <w:r w:rsidRPr="007110B9">
        <w:rPr>
          <w:rFonts w:ascii="Palatino Linotype" w:eastAsia="Cambria" w:hAnsi="Palatino Linotype" w:cs="Times New Roman"/>
          <w:color w:val="000000"/>
          <w:lang w:val="es-MX" w:eastAsia="en-US"/>
        </w:rPr>
        <w:t xml:space="preserve"> la presente resolución, vía </w:t>
      </w:r>
      <w:r w:rsidRPr="007110B9">
        <w:rPr>
          <w:rFonts w:ascii="Palatino Linotype" w:eastAsia="Cambria" w:hAnsi="Palatino Linotype" w:cs="Times New Roman"/>
          <w:b/>
          <w:color w:val="000000"/>
          <w:lang w:val="es-MX" w:eastAsia="en-US"/>
        </w:rPr>
        <w:t>SAIMEX</w:t>
      </w:r>
      <w:r w:rsidRPr="007110B9">
        <w:rPr>
          <w:rFonts w:ascii="Palatino Linotype" w:eastAsia="Cambria" w:hAnsi="Palatino Linotype" w:cs="Times New Roman"/>
          <w:color w:val="000000"/>
          <w:lang w:val="es-MX" w:eastAsia="en-US"/>
        </w:rPr>
        <w:t>.</w:t>
      </w:r>
    </w:p>
    <w:p w14:paraId="7AD70A69" w14:textId="77777777" w:rsidR="002D321A" w:rsidRPr="007110B9" w:rsidRDefault="002D321A" w:rsidP="002D321A">
      <w:pPr>
        <w:spacing w:line="360" w:lineRule="auto"/>
        <w:contextualSpacing/>
        <w:jc w:val="both"/>
        <w:rPr>
          <w:rFonts w:ascii="Palatino Linotype" w:eastAsia="Cambria" w:hAnsi="Palatino Linotype" w:cs="Times New Roman"/>
          <w:color w:val="000000"/>
          <w:lang w:val="es-MX" w:eastAsia="en-US"/>
        </w:rPr>
      </w:pPr>
      <w:r w:rsidRPr="007110B9">
        <w:rPr>
          <w:rFonts w:ascii="Palatino Linotype" w:eastAsia="Cambria" w:hAnsi="Palatino Linotype" w:cs="Times New Roman"/>
          <w:b/>
          <w:color w:val="000000"/>
          <w:lang w:val="es-MX" w:eastAsia="en-US"/>
        </w:rPr>
        <w:lastRenderedPageBreak/>
        <w:t>SEXTO.</w:t>
      </w:r>
      <w:r w:rsidRPr="007110B9">
        <w:rPr>
          <w:rFonts w:ascii="Palatino Linotype" w:eastAsia="Cambria" w:hAnsi="Palatino Linotype" w:cs="Times New Roman"/>
          <w:color w:val="000000"/>
          <w:lang w:val="es-MX" w:eastAsia="en-US"/>
        </w:rPr>
        <w:t xml:space="preserve"> Se hace del conocimiento de </w:t>
      </w:r>
      <w:r w:rsidRPr="007110B9">
        <w:rPr>
          <w:rFonts w:ascii="Palatino Linotype" w:eastAsia="Cambria" w:hAnsi="Palatino Linotype" w:cs="Times New Roman"/>
          <w:b/>
          <w:color w:val="000000"/>
          <w:lang w:val="es-MX" w:eastAsia="en-US"/>
        </w:rPr>
        <w:t>EL RECURRENTE</w:t>
      </w:r>
      <w:r w:rsidRPr="007110B9">
        <w:rPr>
          <w:rFonts w:ascii="Palatino Linotype" w:eastAsia="Cambria" w:hAnsi="Palatino Linotype" w:cs="Times New Roman"/>
          <w:color w:val="000000"/>
          <w:lang w:val="es-MX" w:eastAsia="en-US"/>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E9AF6EF" w14:textId="77777777" w:rsidR="00F66B4E" w:rsidRPr="007110B9" w:rsidRDefault="00F66B4E" w:rsidP="00942616">
      <w:pPr>
        <w:spacing w:line="360" w:lineRule="auto"/>
        <w:jc w:val="both"/>
        <w:rPr>
          <w:rFonts w:ascii="Palatino Linotype" w:hAnsi="Palatino Linotype"/>
        </w:rPr>
      </w:pPr>
    </w:p>
    <w:p w14:paraId="126034EC" w14:textId="77777777" w:rsidR="00123380" w:rsidRPr="003C7186" w:rsidRDefault="00123380" w:rsidP="00123380">
      <w:pPr>
        <w:spacing w:line="360" w:lineRule="auto"/>
        <w:ind w:left="-142" w:right="-234" w:firstLine="1"/>
        <w:jc w:val="both"/>
        <w:rPr>
          <w:rFonts w:ascii="Palatino Linotype" w:hAnsi="Palatino Linotype"/>
        </w:rPr>
      </w:pPr>
      <w:r w:rsidRPr="007110B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14:paraId="0FDB01CD" w14:textId="77777777" w:rsidR="00123380" w:rsidRPr="00902BA4" w:rsidRDefault="00123380" w:rsidP="00123380">
      <w:pPr>
        <w:widowControl w:val="0"/>
        <w:autoSpaceDE w:val="0"/>
        <w:autoSpaceDN w:val="0"/>
        <w:adjustRightInd w:val="0"/>
        <w:spacing w:after="200" w:line="276" w:lineRule="auto"/>
        <w:ind w:left="-142" w:right="-234"/>
        <w:rPr>
          <w:rFonts w:ascii="Calibri" w:hAnsi="Calibri" w:cs="Calibri"/>
        </w:rPr>
      </w:pPr>
    </w:p>
    <w:p w14:paraId="5FE0D490" w14:textId="77777777" w:rsidR="00123380" w:rsidRDefault="00123380" w:rsidP="00123380">
      <w:pPr>
        <w:spacing w:before="240" w:after="240" w:line="360" w:lineRule="auto"/>
        <w:ind w:firstLine="1"/>
        <w:jc w:val="both"/>
        <w:rPr>
          <w:rFonts w:ascii="Palatino Linotype" w:hAnsi="Palatino Linotype"/>
        </w:rPr>
      </w:pPr>
      <w:bookmarkStart w:id="159" w:name="_Hlk96506827"/>
    </w:p>
    <w:bookmarkEnd w:id="159"/>
    <w:p w14:paraId="2ADAB942" w14:textId="77777777" w:rsidR="00942616" w:rsidRPr="00C34BEA" w:rsidRDefault="00942616" w:rsidP="00942616">
      <w:pPr>
        <w:spacing w:line="360" w:lineRule="auto"/>
        <w:jc w:val="both"/>
        <w:rPr>
          <w:rFonts w:ascii="Palatino Linotype" w:hAnsi="Palatino Linotype"/>
        </w:rPr>
      </w:pPr>
    </w:p>
    <w:p w14:paraId="2401DA04" w14:textId="77777777" w:rsidR="00942616" w:rsidRPr="00C34BEA" w:rsidRDefault="00942616" w:rsidP="00942616">
      <w:pPr>
        <w:spacing w:line="360" w:lineRule="auto"/>
        <w:jc w:val="both"/>
        <w:rPr>
          <w:rFonts w:ascii="Palatino Linotype" w:hAnsi="Palatino Linotype"/>
        </w:rPr>
      </w:pPr>
    </w:p>
    <w:p w14:paraId="76159867" w14:textId="77777777" w:rsidR="00942616" w:rsidRPr="00C34BEA" w:rsidRDefault="00942616" w:rsidP="00942616">
      <w:pPr>
        <w:spacing w:line="360" w:lineRule="auto"/>
        <w:rPr>
          <w:rFonts w:ascii="Palatino Linotype" w:hAnsi="Palatino Linotype"/>
        </w:rPr>
      </w:pPr>
    </w:p>
    <w:p w14:paraId="3584962A" w14:textId="77777777" w:rsidR="00942616" w:rsidRPr="00C34BEA" w:rsidRDefault="00942616" w:rsidP="00942616">
      <w:pPr>
        <w:spacing w:line="360" w:lineRule="auto"/>
        <w:rPr>
          <w:rFonts w:ascii="Palatino Linotype" w:hAnsi="Palatino Linotype"/>
        </w:rPr>
      </w:pPr>
    </w:p>
    <w:p w14:paraId="3A818EB8" w14:textId="77777777" w:rsidR="00942616" w:rsidRPr="00C34BEA" w:rsidRDefault="00942616" w:rsidP="00942616">
      <w:pPr>
        <w:spacing w:line="360" w:lineRule="auto"/>
        <w:rPr>
          <w:rFonts w:ascii="Palatino Linotype" w:hAnsi="Palatino Linotype"/>
        </w:rPr>
      </w:pPr>
    </w:p>
    <w:p w14:paraId="174CEAEF" w14:textId="77777777" w:rsidR="00942616" w:rsidRPr="00C34BEA" w:rsidRDefault="00942616" w:rsidP="00942616">
      <w:pPr>
        <w:spacing w:line="360" w:lineRule="auto"/>
        <w:rPr>
          <w:rFonts w:ascii="Palatino Linotype" w:hAnsi="Palatino Linotype"/>
        </w:rPr>
      </w:pPr>
    </w:p>
    <w:p w14:paraId="7CDD8E3D" w14:textId="77777777" w:rsidR="00942616" w:rsidRPr="00C34BEA" w:rsidRDefault="00942616" w:rsidP="00942616">
      <w:pPr>
        <w:spacing w:line="360" w:lineRule="auto"/>
        <w:rPr>
          <w:rFonts w:ascii="Palatino Linotype" w:hAnsi="Palatino Linotype"/>
        </w:rPr>
      </w:pPr>
    </w:p>
    <w:p w14:paraId="5AA6BBEF" w14:textId="77777777" w:rsidR="00942616" w:rsidRPr="00C34BEA" w:rsidRDefault="00942616" w:rsidP="00942616">
      <w:pPr>
        <w:spacing w:line="360" w:lineRule="auto"/>
        <w:rPr>
          <w:rFonts w:ascii="Palatino Linotype" w:hAnsi="Palatino Linotype"/>
        </w:rPr>
      </w:pPr>
    </w:p>
    <w:p w14:paraId="4984B0BE" w14:textId="77777777" w:rsidR="00942616" w:rsidRPr="00C34BEA" w:rsidRDefault="00942616" w:rsidP="00942616">
      <w:pPr>
        <w:spacing w:line="360" w:lineRule="auto"/>
        <w:rPr>
          <w:rFonts w:ascii="Palatino Linotype" w:hAnsi="Palatino Linotype"/>
        </w:rPr>
      </w:pPr>
    </w:p>
    <w:p w14:paraId="027D389A" w14:textId="77777777" w:rsidR="00942616" w:rsidRPr="00C34BEA" w:rsidRDefault="00942616" w:rsidP="00942616">
      <w:pPr>
        <w:tabs>
          <w:tab w:val="left" w:pos="3374"/>
        </w:tabs>
        <w:spacing w:line="360" w:lineRule="auto"/>
        <w:rPr>
          <w:rFonts w:ascii="Palatino Linotype" w:hAnsi="Palatino Linotype"/>
        </w:rPr>
      </w:pPr>
      <w:r w:rsidRPr="00C34BEA">
        <w:rPr>
          <w:rFonts w:ascii="Palatino Linotype" w:hAnsi="Palatino Linotype"/>
        </w:rPr>
        <w:tab/>
      </w:r>
    </w:p>
    <w:p w14:paraId="18F11BAD" w14:textId="77777777" w:rsidR="00942616" w:rsidRPr="00C34BEA" w:rsidRDefault="00942616" w:rsidP="00942616">
      <w:pPr>
        <w:tabs>
          <w:tab w:val="left" w:pos="3374"/>
        </w:tabs>
        <w:spacing w:line="360" w:lineRule="auto"/>
        <w:rPr>
          <w:rFonts w:ascii="Palatino Linotype" w:hAnsi="Palatino Linotype"/>
        </w:rPr>
      </w:pPr>
    </w:p>
    <w:p w14:paraId="74BF8A5F" w14:textId="77777777" w:rsidR="00942616" w:rsidRPr="00C34BEA" w:rsidRDefault="00942616" w:rsidP="00942616">
      <w:pPr>
        <w:tabs>
          <w:tab w:val="left" w:pos="3374"/>
        </w:tabs>
        <w:spacing w:line="360" w:lineRule="auto"/>
        <w:rPr>
          <w:rFonts w:ascii="Palatino Linotype" w:hAnsi="Palatino Linotype"/>
        </w:rPr>
      </w:pPr>
    </w:p>
    <w:p w14:paraId="732C5D23" w14:textId="77777777" w:rsidR="00942616" w:rsidRPr="00C34BEA" w:rsidRDefault="00942616" w:rsidP="00942616">
      <w:pPr>
        <w:tabs>
          <w:tab w:val="left" w:pos="3374"/>
        </w:tabs>
        <w:spacing w:line="360" w:lineRule="auto"/>
        <w:rPr>
          <w:rFonts w:ascii="Palatino Linotype" w:hAnsi="Palatino Linotype"/>
        </w:rPr>
      </w:pPr>
    </w:p>
    <w:p w14:paraId="07FE0706" w14:textId="77777777" w:rsidR="00942616" w:rsidRPr="00C34BEA" w:rsidRDefault="00942616" w:rsidP="00942616">
      <w:pPr>
        <w:tabs>
          <w:tab w:val="left" w:pos="3374"/>
        </w:tabs>
        <w:spacing w:line="360" w:lineRule="auto"/>
        <w:rPr>
          <w:rFonts w:ascii="Palatino Linotype" w:hAnsi="Palatino Linotype"/>
        </w:rPr>
      </w:pPr>
    </w:p>
    <w:p w14:paraId="376015AC" w14:textId="77777777" w:rsidR="00942616" w:rsidRPr="00C34BEA" w:rsidRDefault="00942616" w:rsidP="00942616">
      <w:pPr>
        <w:tabs>
          <w:tab w:val="left" w:pos="3374"/>
        </w:tabs>
        <w:spacing w:line="360" w:lineRule="auto"/>
        <w:rPr>
          <w:rFonts w:ascii="Palatino Linotype" w:hAnsi="Palatino Linotype"/>
        </w:rPr>
      </w:pPr>
    </w:p>
    <w:p w14:paraId="7C2C2C91" w14:textId="77777777" w:rsidR="00942616" w:rsidRPr="00C34BEA" w:rsidRDefault="00942616" w:rsidP="00942616">
      <w:pPr>
        <w:tabs>
          <w:tab w:val="left" w:pos="3374"/>
        </w:tabs>
        <w:spacing w:line="360" w:lineRule="auto"/>
        <w:rPr>
          <w:rFonts w:ascii="Palatino Linotype" w:hAnsi="Palatino Linotype"/>
        </w:rPr>
      </w:pPr>
    </w:p>
    <w:p w14:paraId="45B6A2A6" w14:textId="77777777" w:rsidR="00942616" w:rsidRPr="00C34BEA" w:rsidRDefault="00942616" w:rsidP="00942616">
      <w:pPr>
        <w:tabs>
          <w:tab w:val="left" w:pos="3374"/>
        </w:tabs>
        <w:spacing w:line="360" w:lineRule="auto"/>
        <w:rPr>
          <w:rFonts w:ascii="Palatino Linotype" w:hAnsi="Palatino Linotype"/>
        </w:rPr>
      </w:pPr>
    </w:p>
    <w:p w14:paraId="0A8A8A68" w14:textId="77777777" w:rsidR="00942616" w:rsidRPr="00C34BEA" w:rsidRDefault="00942616" w:rsidP="00942616">
      <w:pPr>
        <w:tabs>
          <w:tab w:val="left" w:pos="3374"/>
        </w:tabs>
        <w:spacing w:line="360" w:lineRule="auto"/>
        <w:rPr>
          <w:rFonts w:ascii="Palatino Linotype" w:hAnsi="Palatino Linotype"/>
        </w:rPr>
      </w:pPr>
    </w:p>
    <w:p w14:paraId="7FEC71EC" w14:textId="77777777" w:rsidR="00942616" w:rsidRPr="00C34BEA" w:rsidRDefault="00942616" w:rsidP="00942616">
      <w:pPr>
        <w:tabs>
          <w:tab w:val="left" w:pos="3374"/>
        </w:tabs>
        <w:spacing w:line="360" w:lineRule="auto"/>
        <w:rPr>
          <w:rFonts w:ascii="Palatino Linotype" w:hAnsi="Palatino Linotype"/>
        </w:rPr>
      </w:pPr>
    </w:p>
    <w:p w14:paraId="2CDB6924" w14:textId="77777777" w:rsidR="00942616" w:rsidRPr="00C34BEA" w:rsidRDefault="00942616" w:rsidP="00942616">
      <w:pPr>
        <w:tabs>
          <w:tab w:val="left" w:pos="3374"/>
        </w:tabs>
        <w:spacing w:line="360" w:lineRule="auto"/>
        <w:rPr>
          <w:rFonts w:ascii="Palatino Linotype" w:hAnsi="Palatino Linotype"/>
        </w:rPr>
      </w:pPr>
    </w:p>
    <w:p w14:paraId="785D4E09" w14:textId="77777777" w:rsidR="00942616" w:rsidRPr="00C34BEA" w:rsidRDefault="00942616" w:rsidP="00942616">
      <w:pPr>
        <w:tabs>
          <w:tab w:val="left" w:pos="3374"/>
        </w:tabs>
        <w:spacing w:line="360" w:lineRule="auto"/>
        <w:rPr>
          <w:rFonts w:ascii="Palatino Linotype" w:hAnsi="Palatino Linotype"/>
        </w:rPr>
      </w:pPr>
    </w:p>
    <w:p w14:paraId="2E87A5CF" w14:textId="77777777" w:rsidR="00942616" w:rsidRPr="00C34BEA" w:rsidRDefault="00942616" w:rsidP="00942616">
      <w:pPr>
        <w:tabs>
          <w:tab w:val="left" w:pos="3374"/>
        </w:tabs>
        <w:spacing w:line="360" w:lineRule="auto"/>
        <w:rPr>
          <w:rFonts w:ascii="Palatino Linotype" w:hAnsi="Palatino Linotype"/>
        </w:rPr>
      </w:pPr>
    </w:p>
    <w:p w14:paraId="24F0B777" w14:textId="77777777" w:rsidR="00942616" w:rsidRPr="00C34BEA" w:rsidRDefault="00942616" w:rsidP="00942616">
      <w:pPr>
        <w:tabs>
          <w:tab w:val="left" w:pos="3374"/>
        </w:tabs>
        <w:spacing w:line="360" w:lineRule="auto"/>
        <w:rPr>
          <w:rFonts w:ascii="Palatino Linotype" w:hAnsi="Palatino Linotype"/>
        </w:rPr>
      </w:pPr>
    </w:p>
    <w:p w14:paraId="41BB0BB9" w14:textId="77777777" w:rsidR="00942616" w:rsidRPr="00C34BEA" w:rsidRDefault="00942616" w:rsidP="00942616">
      <w:pPr>
        <w:tabs>
          <w:tab w:val="left" w:pos="3374"/>
        </w:tabs>
        <w:spacing w:line="360" w:lineRule="auto"/>
        <w:rPr>
          <w:rFonts w:ascii="Palatino Linotype" w:hAnsi="Palatino Linotype"/>
        </w:rPr>
      </w:pPr>
    </w:p>
    <w:p w14:paraId="3FBD9A97" w14:textId="77777777" w:rsidR="00942616" w:rsidRPr="00C34BEA" w:rsidRDefault="00942616" w:rsidP="00942616">
      <w:pPr>
        <w:tabs>
          <w:tab w:val="left" w:pos="3374"/>
        </w:tabs>
        <w:spacing w:line="360" w:lineRule="auto"/>
        <w:rPr>
          <w:rFonts w:ascii="Palatino Linotype" w:hAnsi="Palatino Linotype"/>
        </w:rPr>
      </w:pPr>
    </w:p>
    <w:p w14:paraId="67E05949" w14:textId="77777777" w:rsidR="00942616" w:rsidRPr="00C34BEA" w:rsidRDefault="00942616" w:rsidP="00942616">
      <w:pPr>
        <w:tabs>
          <w:tab w:val="left" w:pos="3374"/>
        </w:tabs>
        <w:spacing w:line="360" w:lineRule="auto"/>
        <w:rPr>
          <w:rFonts w:ascii="Palatino Linotype" w:hAnsi="Palatino Linotype"/>
        </w:rPr>
      </w:pPr>
    </w:p>
    <w:p w14:paraId="24CE3BD5" w14:textId="77777777" w:rsidR="00942616" w:rsidRPr="00C34BEA" w:rsidRDefault="00942616" w:rsidP="00942616">
      <w:pPr>
        <w:tabs>
          <w:tab w:val="left" w:pos="3374"/>
        </w:tabs>
        <w:spacing w:line="360" w:lineRule="auto"/>
        <w:rPr>
          <w:rFonts w:ascii="Palatino Linotype" w:hAnsi="Palatino Linotype"/>
        </w:rPr>
      </w:pPr>
    </w:p>
    <w:p w14:paraId="16DA2CF4" w14:textId="77777777" w:rsidR="00942616" w:rsidRPr="00C34BEA" w:rsidRDefault="00942616" w:rsidP="00942616">
      <w:pPr>
        <w:tabs>
          <w:tab w:val="left" w:pos="3374"/>
        </w:tabs>
        <w:spacing w:line="360" w:lineRule="auto"/>
        <w:rPr>
          <w:rFonts w:ascii="Palatino Linotype" w:hAnsi="Palatino Linotype"/>
        </w:rPr>
      </w:pPr>
    </w:p>
    <w:p w14:paraId="4AFB468F" w14:textId="77777777" w:rsidR="00942616" w:rsidRPr="00C34BEA" w:rsidRDefault="00942616" w:rsidP="00942616">
      <w:pPr>
        <w:tabs>
          <w:tab w:val="left" w:pos="3374"/>
        </w:tabs>
        <w:spacing w:line="360" w:lineRule="auto"/>
        <w:rPr>
          <w:rFonts w:ascii="Palatino Linotype" w:hAnsi="Palatino Linotype"/>
        </w:rPr>
      </w:pPr>
    </w:p>
    <w:p w14:paraId="0EDC4D44" w14:textId="77777777" w:rsidR="006603F1" w:rsidRPr="00C34BEA" w:rsidRDefault="006603F1">
      <w:pPr>
        <w:rPr>
          <w:rFonts w:ascii="Palatino Linotype" w:hAnsi="Palatino Linotype"/>
        </w:rPr>
      </w:pPr>
    </w:p>
    <w:sectPr w:rsidR="006603F1" w:rsidRPr="00C34BEA" w:rsidSect="00537651">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C3CA4" w14:textId="77777777" w:rsidR="00F40809" w:rsidRDefault="00F40809" w:rsidP="00942616">
      <w:r>
        <w:separator/>
      </w:r>
    </w:p>
  </w:endnote>
  <w:endnote w:type="continuationSeparator" w:id="0">
    <w:p w14:paraId="564F96D7" w14:textId="77777777" w:rsidR="00F40809" w:rsidRDefault="00F40809"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0A4836" w:rsidRPr="002D6DD8" w:rsidRDefault="000A4836"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110B9">
              <w:rPr>
                <w:rFonts w:ascii="Palatino Linotype" w:hAnsi="Palatino Linotype"/>
                <w:bCs/>
                <w:noProof/>
                <w:sz w:val="20"/>
              </w:rPr>
              <w:t>35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110B9">
              <w:rPr>
                <w:rFonts w:ascii="Palatino Linotype" w:hAnsi="Palatino Linotype"/>
                <w:bCs/>
                <w:noProof/>
                <w:sz w:val="20"/>
              </w:rPr>
              <w:t>36</w:t>
            </w:r>
            <w:r>
              <w:rPr>
                <w:rFonts w:ascii="Palatino Linotype" w:hAnsi="Palatino Linotype"/>
                <w:bCs/>
                <w:noProof/>
                <w:sz w:val="20"/>
              </w:rPr>
              <w:fldChar w:fldCharType="end"/>
            </w:r>
          </w:p>
        </w:sdtContent>
      </w:sdt>
    </w:sdtContent>
  </w:sdt>
  <w:p w14:paraId="4B3C5062" w14:textId="77777777" w:rsidR="000A4836" w:rsidRDefault="000A48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0A4836" w:rsidRPr="000B69FA" w:rsidRDefault="000A4836"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110B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110B9">
      <w:rPr>
        <w:rFonts w:ascii="Palatino Linotype" w:hAnsi="Palatino Linotype"/>
        <w:bCs/>
        <w:noProof/>
        <w:sz w:val="20"/>
      </w:rPr>
      <w:t>36</w:t>
    </w:r>
    <w:r>
      <w:rPr>
        <w:rFonts w:ascii="Palatino Linotype" w:hAnsi="Palatino Linotype"/>
        <w:bCs/>
        <w:noProof/>
        <w:sz w:val="20"/>
      </w:rPr>
      <w:fldChar w:fldCharType="end"/>
    </w:r>
  </w:p>
  <w:p w14:paraId="5FDB238B" w14:textId="77777777" w:rsidR="000A4836" w:rsidRDefault="000A48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F3BC0" w14:textId="77777777" w:rsidR="00F40809" w:rsidRDefault="00F40809" w:rsidP="00942616">
      <w:r>
        <w:separator/>
      </w:r>
    </w:p>
  </w:footnote>
  <w:footnote w:type="continuationSeparator" w:id="0">
    <w:p w14:paraId="612FF571" w14:textId="77777777" w:rsidR="00F40809" w:rsidRDefault="00F40809"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0A4836" w:rsidRDefault="00F40809">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0A4836" w14:paraId="6291E73B" w14:textId="77777777" w:rsidTr="00B5153D">
      <w:trPr>
        <w:trHeight w:val="227"/>
      </w:trPr>
      <w:tc>
        <w:tcPr>
          <w:tcW w:w="2976" w:type="dxa"/>
          <w:vAlign w:val="center"/>
          <w:hideMark/>
        </w:tcPr>
        <w:p w14:paraId="785910C1" w14:textId="77777777" w:rsidR="000A4836" w:rsidRPr="00674A46" w:rsidRDefault="000A4836"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4B673446" w:rsidR="000A4836" w:rsidRPr="007632A0" w:rsidRDefault="000A4836" w:rsidP="00B5153D">
          <w:pPr>
            <w:pStyle w:val="Encabezado"/>
            <w:rPr>
              <w:rFonts w:ascii="Palatino Linotype" w:hAnsi="Palatino Linotype" w:cs="Arial"/>
              <w:b/>
              <w:bCs/>
              <w:sz w:val="22"/>
              <w:szCs w:val="22"/>
              <w:lang w:eastAsia="es-MX"/>
            </w:rPr>
          </w:pPr>
          <w:r>
            <w:rPr>
              <w:rFonts w:ascii="Palatino Linotype" w:hAnsi="Palatino Linotype" w:cs="Arial"/>
              <w:b/>
              <w:bCs/>
              <w:sz w:val="22"/>
              <w:szCs w:val="22"/>
              <w:lang w:eastAsia="es-MX"/>
            </w:rPr>
            <w:t>02963/INFOEM/IP/RR/2024</w:t>
          </w:r>
        </w:p>
      </w:tc>
    </w:tr>
    <w:tr w:rsidR="000A4836" w14:paraId="0495579F" w14:textId="77777777" w:rsidTr="00B5153D">
      <w:trPr>
        <w:trHeight w:val="242"/>
      </w:trPr>
      <w:tc>
        <w:tcPr>
          <w:tcW w:w="2976" w:type="dxa"/>
          <w:vAlign w:val="center"/>
          <w:hideMark/>
        </w:tcPr>
        <w:p w14:paraId="1260BD52" w14:textId="77777777" w:rsidR="000A4836" w:rsidRPr="00674A46" w:rsidRDefault="000A4836"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57747188" w:rsidR="000A4836" w:rsidRPr="009304C1" w:rsidRDefault="000A4836" w:rsidP="007632A0">
          <w:pPr>
            <w:pStyle w:val="Encabezado"/>
            <w:rPr>
              <w:rFonts w:ascii="Palatino Linotype" w:hAnsi="Palatino Linotype"/>
              <w:b/>
              <w:bCs/>
              <w:color w:val="000000"/>
              <w:sz w:val="22"/>
              <w:szCs w:val="22"/>
              <w:highlight w:val="green"/>
            </w:rPr>
          </w:pPr>
          <w:r>
            <w:rPr>
              <w:rFonts w:ascii="Palatino Linotype" w:hAnsi="Palatino Linotype"/>
              <w:b/>
              <w:sz w:val="22"/>
            </w:rPr>
            <w:t>Partido Revolucionario Institucional</w:t>
          </w:r>
        </w:p>
      </w:tc>
    </w:tr>
    <w:tr w:rsidR="000A4836" w14:paraId="094D4B8E" w14:textId="77777777" w:rsidTr="00B5153D">
      <w:trPr>
        <w:trHeight w:val="342"/>
      </w:trPr>
      <w:tc>
        <w:tcPr>
          <w:tcW w:w="2976" w:type="dxa"/>
          <w:vAlign w:val="center"/>
          <w:hideMark/>
        </w:tcPr>
        <w:p w14:paraId="704F2262" w14:textId="77777777" w:rsidR="000A4836" w:rsidRPr="00674A46" w:rsidRDefault="000A4836"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0A4836" w:rsidRPr="00485ED8" w:rsidRDefault="000A4836"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0A4836" w:rsidRPr="00AE046A" w:rsidRDefault="00F40809"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0A4836" w14:paraId="109D31C7" w14:textId="77777777" w:rsidTr="00B5153D">
      <w:trPr>
        <w:trHeight w:val="227"/>
      </w:trPr>
      <w:tc>
        <w:tcPr>
          <w:tcW w:w="2977" w:type="dxa"/>
          <w:vAlign w:val="center"/>
          <w:hideMark/>
        </w:tcPr>
        <w:p w14:paraId="52EDE096" w14:textId="77777777" w:rsidR="000A4836" w:rsidRPr="00674A46" w:rsidRDefault="000A4836"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41424422" w:rsidR="000A4836" w:rsidRPr="00361600" w:rsidRDefault="000A4836" w:rsidP="004E669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02963/INFOEM/IP/RR/2024</w:t>
          </w:r>
        </w:p>
      </w:tc>
    </w:tr>
    <w:tr w:rsidR="000A4836" w14:paraId="0AB7C776" w14:textId="77777777" w:rsidTr="00B5153D">
      <w:trPr>
        <w:trHeight w:val="242"/>
      </w:trPr>
      <w:tc>
        <w:tcPr>
          <w:tcW w:w="2977" w:type="dxa"/>
          <w:vAlign w:val="center"/>
          <w:hideMark/>
        </w:tcPr>
        <w:p w14:paraId="798B5FF4" w14:textId="77777777" w:rsidR="000A4836" w:rsidRPr="00674A46" w:rsidRDefault="000A4836"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6D18DD82" w:rsidR="000A4836" w:rsidRPr="004E6690" w:rsidRDefault="000A4836" w:rsidP="007632A0">
          <w:pPr>
            <w:pStyle w:val="Encabezado"/>
            <w:tabs>
              <w:tab w:val="left" w:pos="521"/>
            </w:tabs>
            <w:rPr>
              <w:rFonts w:ascii="Palatino Linotype" w:hAnsi="Palatino Linotype"/>
              <w:b/>
              <w:color w:val="FF0000"/>
              <w:sz w:val="22"/>
              <w:szCs w:val="22"/>
            </w:rPr>
          </w:pPr>
        </w:p>
      </w:tc>
    </w:tr>
    <w:tr w:rsidR="000A4836" w14:paraId="36334B37" w14:textId="77777777" w:rsidTr="00B5153D">
      <w:trPr>
        <w:trHeight w:val="342"/>
      </w:trPr>
      <w:tc>
        <w:tcPr>
          <w:tcW w:w="2977" w:type="dxa"/>
          <w:vAlign w:val="center"/>
        </w:tcPr>
        <w:p w14:paraId="476BA4F3" w14:textId="77777777" w:rsidR="000A4836" w:rsidRPr="00674A46" w:rsidRDefault="000A4836"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58C2D35E" w:rsidR="000A4836" w:rsidRPr="006C1B8F" w:rsidRDefault="000A4836" w:rsidP="007632A0">
          <w:pPr>
            <w:rPr>
              <w:rFonts w:ascii="Palatino Linotype" w:hAnsi="Palatino Linotype"/>
              <w:b/>
              <w:sz w:val="22"/>
              <w:szCs w:val="20"/>
            </w:rPr>
          </w:pPr>
          <w:r>
            <w:rPr>
              <w:rFonts w:ascii="Palatino Linotype" w:hAnsi="Palatino Linotype"/>
              <w:b/>
              <w:sz w:val="22"/>
            </w:rPr>
            <w:t xml:space="preserve">Partido Revolucionario Institucional </w:t>
          </w:r>
        </w:p>
      </w:tc>
    </w:tr>
    <w:tr w:rsidR="000A4836" w14:paraId="0C6AC9F5" w14:textId="77777777" w:rsidTr="00B5153D">
      <w:trPr>
        <w:trHeight w:val="342"/>
      </w:trPr>
      <w:tc>
        <w:tcPr>
          <w:tcW w:w="2977" w:type="dxa"/>
          <w:vAlign w:val="center"/>
        </w:tcPr>
        <w:p w14:paraId="68D9479B" w14:textId="77777777" w:rsidR="000A4836" w:rsidRPr="00674A46" w:rsidRDefault="000A4836"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0A4836" w:rsidRPr="00674A46" w:rsidRDefault="000A4836"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0A4836" w:rsidRPr="00C222C0" w:rsidRDefault="00F40809">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272774E"/>
    <w:multiLevelType w:val="hybridMultilevel"/>
    <w:tmpl w:val="A0123E8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584A32"/>
    <w:multiLevelType w:val="hybridMultilevel"/>
    <w:tmpl w:val="49BC238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8">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E13C18"/>
    <w:multiLevelType w:val="hybridMultilevel"/>
    <w:tmpl w:val="2E5CF5F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1">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3">
    <w:nsid w:val="1DC25E98"/>
    <w:multiLevelType w:val="hybridMultilevel"/>
    <w:tmpl w:val="909406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33BB5BBE"/>
    <w:multiLevelType w:val="hybridMultilevel"/>
    <w:tmpl w:val="7FB855C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A3B1EB3"/>
    <w:multiLevelType w:val="hybridMultilevel"/>
    <w:tmpl w:val="E4DC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4F6B5E"/>
    <w:multiLevelType w:val="hybridMultilevel"/>
    <w:tmpl w:val="64103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88D7EF7"/>
    <w:multiLevelType w:val="multilevel"/>
    <w:tmpl w:val="1928776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8">
    <w:nsid w:val="508E1BB6"/>
    <w:multiLevelType w:val="multilevel"/>
    <w:tmpl w:val="77206D64"/>
    <w:lvl w:ilvl="0">
      <w:start w:val="1"/>
      <w:numFmt w:val="bullet"/>
      <w:lvlText w:val=""/>
      <w:lvlJc w:val="left"/>
      <w:pPr>
        <w:ind w:left="0" w:firstLine="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1">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7202FA"/>
    <w:multiLevelType w:val="hybridMultilevel"/>
    <w:tmpl w:val="D91489B2"/>
    <w:lvl w:ilvl="0" w:tplc="DDC08822">
      <w:start w:val="1"/>
      <w:numFmt w:val="decimal"/>
      <w:lvlText w:val="%1."/>
      <w:lvlJc w:val="left"/>
      <w:pPr>
        <w:ind w:left="360" w:hanging="360"/>
      </w:pPr>
      <w:rPr>
        <w:rFonts w:hAnsi="Arial Unicode MS" w:hint="default"/>
        <w:b/>
        <w:i w:val="0"/>
        <w:caps w:val="0"/>
        <w:smallCaps w:val="0"/>
        <w:strike w:val="0"/>
        <w:dstrike w:val="0"/>
        <w:outline w:val="0"/>
        <w:emboss w:val="0"/>
        <w:imprint w:val="0"/>
        <w:spacing w:val="0"/>
        <w:w w:val="100"/>
        <w:kern w:val="0"/>
        <w:position w:val="0"/>
        <w:highlight w:val="none"/>
        <w:u w:val="none"/>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7F4676B"/>
    <w:multiLevelType w:val="multilevel"/>
    <w:tmpl w:val="77206D64"/>
    <w:lvl w:ilvl="0">
      <w:start w:val="1"/>
      <w:numFmt w:val="bullet"/>
      <w:lvlText w:val=""/>
      <w:lvlJc w:val="left"/>
      <w:pPr>
        <w:ind w:left="0" w:firstLine="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5F323A74"/>
    <w:multiLevelType w:val="hybridMultilevel"/>
    <w:tmpl w:val="644A095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35">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nsid w:val="78F47563"/>
    <w:multiLevelType w:val="hybridMultilevel"/>
    <w:tmpl w:val="73AE7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nsid w:val="7BAF3DB4"/>
    <w:multiLevelType w:val="hybridMultilevel"/>
    <w:tmpl w:val="5C7A3ECC"/>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2">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1"/>
  </w:num>
  <w:num w:numId="2">
    <w:abstractNumId w:val="41"/>
  </w:num>
  <w:num w:numId="3">
    <w:abstractNumId w:val="42"/>
  </w:num>
  <w:num w:numId="4">
    <w:abstractNumId w:val="8"/>
  </w:num>
  <w:num w:numId="5">
    <w:abstractNumId w:val="1"/>
  </w:num>
  <w:num w:numId="6">
    <w:abstractNumId w:val="30"/>
  </w:num>
  <w:num w:numId="7">
    <w:abstractNumId w:val="16"/>
  </w:num>
  <w:num w:numId="8">
    <w:abstractNumId w:val="14"/>
  </w:num>
  <w:num w:numId="9">
    <w:abstractNumId w:val="20"/>
  </w:num>
  <w:num w:numId="10">
    <w:abstractNumId w:val="0"/>
  </w:num>
  <w:num w:numId="11">
    <w:abstractNumId w:val="38"/>
  </w:num>
  <w:num w:numId="12">
    <w:abstractNumId w:val="11"/>
  </w:num>
  <w:num w:numId="13">
    <w:abstractNumId w:val="24"/>
  </w:num>
  <w:num w:numId="14">
    <w:abstractNumId w:val="17"/>
  </w:num>
  <w:num w:numId="15">
    <w:abstractNumId w:val="36"/>
  </w:num>
  <w:num w:numId="16">
    <w:abstractNumId w:val="35"/>
  </w:num>
  <w:num w:numId="17">
    <w:abstractNumId w:val="9"/>
  </w:num>
  <w:num w:numId="18">
    <w:abstractNumId w:val="7"/>
  </w:num>
  <w:num w:numId="19">
    <w:abstractNumId w:val="40"/>
  </w:num>
  <w:num w:numId="20">
    <w:abstractNumId w:val="37"/>
  </w:num>
  <w:num w:numId="21">
    <w:abstractNumId w:val="31"/>
  </w:num>
  <w:num w:numId="22">
    <w:abstractNumId w:val="5"/>
  </w:num>
  <w:num w:numId="23">
    <w:abstractNumId w:val="27"/>
  </w:num>
  <w:num w:numId="24">
    <w:abstractNumId w:val="6"/>
  </w:num>
  <w:num w:numId="25">
    <w:abstractNumId w:val="18"/>
  </w:num>
  <w:num w:numId="26">
    <w:abstractNumId w:val="12"/>
  </w:num>
  <w:num w:numId="27">
    <w:abstractNumId w:val="4"/>
  </w:num>
  <w:num w:numId="28">
    <w:abstractNumId w:val="23"/>
  </w:num>
  <w:num w:numId="29">
    <w:abstractNumId w:val="34"/>
  </w:num>
  <w:num w:numId="30">
    <w:abstractNumId w:val="10"/>
  </w:num>
  <w:num w:numId="31">
    <w:abstractNumId w:val="25"/>
  </w:num>
  <w:num w:numId="32">
    <w:abstractNumId w:val="13"/>
  </w:num>
  <w:num w:numId="33">
    <w:abstractNumId w:val="19"/>
  </w:num>
  <w:num w:numId="34">
    <w:abstractNumId w:val="15"/>
  </w:num>
  <w:num w:numId="35">
    <w:abstractNumId w:val="22"/>
  </w:num>
  <w:num w:numId="36">
    <w:abstractNumId w:val="2"/>
  </w:num>
  <w:num w:numId="37">
    <w:abstractNumId w:val="29"/>
  </w:num>
  <w:num w:numId="38">
    <w:abstractNumId w:val="28"/>
  </w:num>
  <w:num w:numId="39">
    <w:abstractNumId w:val="26"/>
  </w:num>
  <w:num w:numId="40">
    <w:abstractNumId w:val="32"/>
  </w:num>
  <w:num w:numId="41">
    <w:abstractNumId w:val="39"/>
  </w:num>
  <w:num w:numId="42">
    <w:abstractNumId w:val="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3656F"/>
    <w:rsid w:val="00052F1C"/>
    <w:rsid w:val="00064325"/>
    <w:rsid w:val="00066326"/>
    <w:rsid w:val="000720AC"/>
    <w:rsid w:val="0007708D"/>
    <w:rsid w:val="000837C7"/>
    <w:rsid w:val="000A4836"/>
    <w:rsid w:val="000A6E6A"/>
    <w:rsid w:val="000A6F9E"/>
    <w:rsid w:val="000D6692"/>
    <w:rsid w:val="000D71B5"/>
    <w:rsid w:val="000E156B"/>
    <w:rsid w:val="000F39D1"/>
    <w:rsid w:val="000F6BDF"/>
    <w:rsid w:val="000F78C3"/>
    <w:rsid w:val="00111CF1"/>
    <w:rsid w:val="00113410"/>
    <w:rsid w:val="00123380"/>
    <w:rsid w:val="00125064"/>
    <w:rsid w:val="0012694E"/>
    <w:rsid w:val="00127A79"/>
    <w:rsid w:val="00133699"/>
    <w:rsid w:val="00144FEB"/>
    <w:rsid w:val="00162166"/>
    <w:rsid w:val="00172331"/>
    <w:rsid w:val="00177927"/>
    <w:rsid w:val="0018393D"/>
    <w:rsid w:val="00190A1D"/>
    <w:rsid w:val="00191669"/>
    <w:rsid w:val="00195187"/>
    <w:rsid w:val="00196EAA"/>
    <w:rsid w:val="001B24AC"/>
    <w:rsid w:val="001C3F4D"/>
    <w:rsid w:val="001D0776"/>
    <w:rsid w:val="001D6202"/>
    <w:rsid w:val="001E0163"/>
    <w:rsid w:val="001E7732"/>
    <w:rsid w:val="001F3DF0"/>
    <w:rsid w:val="001F5EDF"/>
    <w:rsid w:val="00213C48"/>
    <w:rsid w:val="00222293"/>
    <w:rsid w:val="00242F78"/>
    <w:rsid w:val="00253D12"/>
    <w:rsid w:val="00256789"/>
    <w:rsid w:val="00264692"/>
    <w:rsid w:val="00265572"/>
    <w:rsid w:val="00270BB6"/>
    <w:rsid w:val="002765D6"/>
    <w:rsid w:val="002847CD"/>
    <w:rsid w:val="002903C4"/>
    <w:rsid w:val="00292ACC"/>
    <w:rsid w:val="002943FC"/>
    <w:rsid w:val="00295319"/>
    <w:rsid w:val="00296B13"/>
    <w:rsid w:val="00296EA1"/>
    <w:rsid w:val="00297BC9"/>
    <w:rsid w:val="002A1DCF"/>
    <w:rsid w:val="002A6BD9"/>
    <w:rsid w:val="002A7B55"/>
    <w:rsid w:val="002B540C"/>
    <w:rsid w:val="002C217D"/>
    <w:rsid w:val="002D321A"/>
    <w:rsid w:val="002D71BE"/>
    <w:rsid w:val="002F711F"/>
    <w:rsid w:val="0030524E"/>
    <w:rsid w:val="00324E15"/>
    <w:rsid w:val="00332D28"/>
    <w:rsid w:val="00334941"/>
    <w:rsid w:val="003441EF"/>
    <w:rsid w:val="00345C05"/>
    <w:rsid w:val="003600F1"/>
    <w:rsid w:val="00361600"/>
    <w:rsid w:val="00372BE6"/>
    <w:rsid w:val="003A5C2D"/>
    <w:rsid w:val="003B19DF"/>
    <w:rsid w:val="003B213B"/>
    <w:rsid w:val="003B34F5"/>
    <w:rsid w:val="003D26D9"/>
    <w:rsid w:val="003E76A0"/>
    <w:rsid w:val="003E7D5F"/>
    <w:rsid w:val="003F3B2A"/>
    <w:rsid w:val="003F7947"/>
    <w:rsid w:val="00421AA2"/>
    <w:rsid w:val="004278C7"/>
    <w:rsid w:val="00430DF4"/>
    <w:rsid w:val="00432766"/>
    <w:rsid w:val="00435A0B"/>
    <w:rsid w:val="00437A3C"/>
    <w:rsid w:val="00443F7A"/>
    <w:rsid w:val="00470EDD"/>
    <w:rsid w:val="004802A4"/>
    <w:rsid w:val="00484591"/>
    <w:rsid w:val="00491435"/>
    <w:rsid w:val="004968BD"/>
    <w:rsid w:val="004A3EF4"/>
    <w:rsid w:val="004A728B"/>
    <w:rsid w:val="004B07FE"/>
    <w:rsid w:val="004B0D46"/>
    <w:rsid w:val="004B65C0"/>
    <w:rsid w:val="004C630E"/>
    <w:rsid w:val="004C67A5"/>
    <w:rsid w:val="004D1B9C"/>
    <w:rsid w:val="004D3CDC"/>
    <w:rsid w:val="004D6594"/>
    <w:rsid w:val="004E6690"/>
    <w:rsid w:val="004E6EB3"/>
    <w:rsid w:val="004F003E"/>
    <w:rsid w:val="00520719"/>
    <w:rsid w:val="00520A15"/>
    <w:rsid w:val="00522F39"/>
    <w:rsid w:val="00537651"/>
    <w:rsid w:val="00573463"/>
    <w:rsid w:val="00574657"/>
    <w:rsid w:val="005C41B0"/>
    <w:rsid w:val="005C6384"/>
    <w:rsid w:val="005D6078"/>
    <w:rsid w:val="005D63E1"/>
    <w:rsid w:val="005D6FDB"/>
    <w:rsid w:val="005F7AC8"/>
    <w:rsid w:val="00613B55"/>
    <w:rsid w:val="00621B2D"/>
    <w:rsid w:val="00626E5B"/>
    <w:rsid w:val="006603F1"/>
    <w:rsid w:val="0067244C"/>
    <w:rsid w:val="00693B58"/>
    <w:rsid w:val="006963C0"/>
    <w:rsid w:val="006A0288"/>
    <w:rsid w:val="006A1359"/>
    <w:rsid w:val="006A5945"/>
    <w:rsid w:val="006A7250"/>
    <w:rsid w:val="006B7906"/>
    <w:rsid w:val="006C1B8F"/>
    <w:rsid w:val="006C1DFB"/>
    <w:rsid w:val="006C5DB2"/>
    <w:rsid w:val="006C7C79"/>
    <w:rsid w:val="006E176F"/>
    <w:rsid w:val="006E2AAD"/>
    <w:rsid w:val="006E76C7"/>
    <w:rsid w:val="006F36B5"/>
    <w:rsid w:val="006F37AE"/>
    <w:rsid w:val="007110B9"/>
    <w:rsid w:val="00711BBC"/>
    <w:rsid w:val="007133EF"/>
    <w:rsid w:val="00722086"/>
    <w:rsid w:val="00722167"/>
    <w:rsid w:val="00727550"/>
    <w:rsid w:val="0074082A"/>
    <w:rsid w:val="00747AB7"/>
    <w:rsid w:val="007505E5"/>
    <w:rsid w:val="00753D6E"/>
    <w:rsid w:val="007563F2"/>
    <w:rsid w:val="007632A0"/>
    <w:rsid w:val="00766C6A"/>
    <w:rsid w:val="00775739"/>
    <w:rsid w:val="0078212C"/>
    <w:rsid w:val="00790E1F"/>
    <w:rsid w:val="00795A82"/>
    <w:rsid w:val="007B21AE"/>
    <w:rsid w:val="007B58BC"/>
    <w:rsid w:val="007C0931"/>
    <w:rsid w:val="007C15FF"/>
    <w:rsid w:val="007C50BE"/>
    <w:rsid w:val="007E0F24"/>
    <w:rsid w:val="007E3805"/>
    <w:rsid w:val="007F20A3"/>
    <w:rsid w:val="007F4CC0"/>
    <w:rsid w:val="00810F41"/>
    <w:rsid w:val="0084030D"/>
    <w:rsid w:val="008438A4"/>
    <w:rsid w:val="00844CA2"/>
    <w:rsid w:val="00852DB7"/>
    <w:rsid w:val="008A3DE9"/>
    <w:rsid w:val="008A7701"/>
    <w:rsid w:val="008C7EEE"/>
    <w:rsid w:val="008D2605"/>
    <w:rsid w:val="008D31A0"/>
    <w:rsid w:val="008E52E6"/>
    <w:rsid w:val="0090038A"/>
    <w:rsid w:val="00923E55"/>
    <w:rsid w:val="009304C1"/>
    <w:rsid w:val="009320FF"/>
    <w:rsid w:val="009330EC"/>
    <w:rsid w:val="00942616"/>
    <w:rsid w:val="00950BD0"/>
    <w:rsid w:val="00961A0B"/>
    <w:rsid w:val="009704F8"/>
    <w:rsid w:val="009719AB"/>
    <w:rsid w:val="00983B9B"/>
    <w:rsid w:val="0098579E"/>
    <w:rsid w:val="00986BF3"/>
    <w:rsid w:val="00995C40"/>
    <w:rsid w:val="00995DE8"/>
    <w:rsid w:val="009A42C8"/>
    <w:rsid w:val="009B6B36"/>
    <w:rsid w:val="009C1964"/>
    <w:rsid w:val="009D2DBC"/>
    <w:rsid w:val="009D2E60"/>
    <w:rsid w:val="009E6015"/>
    <w:rsid w:val="009E6CAC"/>
    <w:rsid w:val="00A23C77"/>
    <w:rsid w:val="00A37919"/>
    <w:rsid w:val="00A50AD7"/>
    <w:rsid w:val="00A6168B"/>
    <w:rsid w:val="00A619F6"/>
    <w:rsid w:val="00A65260"/>
    <w:rsid w:val="00A727B4"/>
    <w:rsid w:val="00A8074F"/>
    <w:rsid w:val="00A80DA8"/>
    <w:rsid w:val="00A81EAE"/>
    <w:rsid w:val="00A865E7"/>
    <w:rsid w:val="00A92FF1"/>
    <w:rsid w:val="00AB56F1"/>
    <w:rsid w:val="00AD44A3"/>
    <w:rsid w:val="00AF16DB"/>
    <w:rsid w:val="00AF6678"/>
    <w:rsid w:val="00B00E6F"/>
    <w:rsid w:val="00B46804"/>
    <w:rsid w:val="00B5153D"/>
    <w:rsid w:val="00B549C1"/>
    <w:rsid w:val="00B610DB"/>
    <w:rsid w:val="00B65409"/>
    <w:rsid w:val="00B67CEB"/>
    <w:rsid w:val="00B77914"/>
    <w:rsid w:val="00B96015"/>
    <w:rsid w:val="00BA55B9"/>
    <w:rsid w:val="00BC0D6B"/>
    <w:rsid w:val="00BC1A99"/>
    <w:rsid w:val="00BC685D"/>
    <w:rsid w:val="00BC7A1D"/>
    <w:rsid w:val="00BC7A22"/>
    <w:rsid w:val="00BD20A5"/>
    <w:rsid w:val="00BE4382"/>
    <w:rsid w:val="00BF4CC9"/>
    <w:rsid w:val="00C02466"/>
    <w:rsid w:val="00C029FC"/>
    <w:rsid w:val="00C16196"/>
    <w:rsid w:val="00C24E44"/>
    <w:rsid w:val="00C32387"/>
    <w:rsid w:val="00C34597"/>
    <w:rsid w:val="00C34BEA"/>
    <w:rsid w:val="00C41DEF"/>
    <w:rsid w:val="00C479BF"/>
    <w:rsid w:val="00C64575"/>
    <w:rsid w:val="00C7224A"/>
    <w:rsid w:val="00C9441D"/>
    <w:rsid w:val="00CA3460"/>
    <w:rsid w:val="00CA439E"/>
    <w:rsid w:val="00CB3AAC"/>
    <w:rsid w:val="00CB4C88"/>
    <w:rsid w:val="00CC56ED"/>
    <w:rsid w:val="00CD2228"/>
    <w:rsid w:val="00CD29CA"/>
    <w:rsid w:val="00CD40B6"/>
    <w:rsid w:val="00CE0BFA"/>
    <w:rsid w:val="00CF6FE8"/>
    <w:rsid w:val="00D00D74"/>
    <w:rsid w:val="00D02172"/>
    <w:rsid w:val="00D0669F"/>
    <w:rsid w:val="00D07BE6"/>
    <w:rsid w:val="00D119BF"/>
    <w:rsid w:val="00D23459"/>
    <w:rsid w:val="00D4210F"/>
    <w:rsid w:val="00D45631"/>
    <w:rsid w:val="00D7279B"/>
    <w:rsid w:val="00D806CA"/>
    <w:rsid w:val="00D97091"/>
    <w:rsid w:val="00DA1504"/>
    <w:rsid w:val="00DA16DB"/>
    <w:rsid w:val="00DA5833"/>
    <w:rsid w:val="00DD0F69"/>
    <w:rsid w:val="00E06F7D"/>
    <w:rsid w:val="00E11873"/>
    <w:rsid w:val="00E12E62"/>
    <w:rsid w:val="00E33003"/>
    <w:rsid w:val="00E33519"/>
    <w:rsid w:val="00E45612"/>
    <w:rsid w:val="00E458DF"/>
    <w:rsid w:val="00E620F7"/>
    <w:rsid w:val="00E626A4"/>
    <w:rsid w:val="00E6531C"/>
    <w:rsid w:val="00E65A48"/>
    <w:rsid w:val="00E82518"/>
    <w:rsid w:val="00E91E53"/>
    <w:rsid w:val="00E9762F"/>
    <w:rsid w:val="00EA6D98"/>
    <w:rsid w:val="00EC3743"/>
    <w:rsid w:val="00ED51D0"/>
    <w:rsid w:val="00EE5D31"/>
    <w:rsid w:val="00EE6CF7"/>
    <w:rsid w:val="00F01855"/>
    <w:rsid w:val="00F05E73"/>
    <w:rsid w:val="00F212E1"/>
    <w:rsid w:val="00F2701F"/>
    <w:rsid w:val="00F3329F"/>
    <w:rsid w:val="00F40809"/>
    <w:rsid w:val="00F51ABF"/>
    <w:rsid w:val="00F626F3"/>
    <w:rsid w:val="00F644D9"/>
    <w:rsid w:val="00F64FFB"/>
    <w:rsid w:val="00F65FCD"/>
    <w:rsid w:val="00F66B4E"/>
    <w:rsid w:val="00F66E32"/>
    <w:rsid w:val="00F720B5"/>
    <w:rsid w:val="00F7560F"/>
    <w:rsid w:val="00F84C98"/>
    <w:rsid w:val="00F85628"/>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08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30DF4"/>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44AA-D3C6-479C-BA49-C6207FC3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7805</Words>
  <Characters>42933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INFOEM416</cp:lastModifiedBy>
  <cp:revision>6</cp:revision>
  <cp:lastPrinted>2025-02-20T16:10:00Z</cp:lastPrinted>
  <dcterms:created xsi:type="dcterms:W3CDTF">2025-02-17T23:33:00Z</dcterms:created>
  <dcterms:modified xsi:type="dcterms:W3CDTF">2025-02-20T16:10:00Z</dcterms:modified>
</cp:coreProperties>
</file>