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76D2DB0A" w14:textId="77777777" w:rsidR="00342378" w:rsidRPr="00605705" w:rsidRDefault="00342378">
          <w:pPr>
            <w:pStyle w:val="TtulodeTDC"/>
            <w:rPr>
              <w:rFonts w:ascii="Palatino Linotype" w:hAnsi="Palatino Linotype"/>
              <w:color w:val="auto"/>
              <w:sz w:val="22"/>
              <w:szCs w:val="22"/>
            </w:rPr>
          </w:pPr>
          <w:r w:rsidRPr="00605705">
            <w:rPr>
              <w:rFonts w:ascii="Palatino Linotype" w:hAnsi="Palatino Linotype"/>
              <w:color w:val="auto"/>
              <w:sz w:val="22"/>
              <w:szCs w:val="22"/>
              <w:lang w:val="es-ES"/>
            </w:rPr>
            <w:t>Contenido</w:t>
          </w:r>
        </w:p>
        <w:p w14:paraId="4C857061" w14:textId="77777777" w:rsidR="00605705" w:rsidRPr="00605705" w:rsidRDefault="00342378">
          <w:pPr>
            <w:pStyle w:val="TDC1"/>
            <w:tabs>
              <w:tab w:val="right" w:leader="dot" w:pos="9034"/>
            </w:tabs>
            <w:rPr>
              <w:rFonts w:asciiTheme="minorHAnsi" w:eastAsiaTheme="minorEastAsia" w:hAnsiTheme="minorHAnsi" w:cstheme="minorBidi"/>
              <w:noProof/>
              <w:sz w:val="22"/>
              <w:szCs w:val="22"/>
              <w:lang w:eastAsia="es-MX"/>
            </w:rPr>
          </w:pPr>
          <w:r w:rsidRPr="00605705">
            <w:rPr>
              <w:rFonts w:ascii="Palatino Linotype" w:hAnsi="Palatino Linotype"/>
              <w:bCs/>
              <w:sz w:val="22"/>
              <w:szCs w:val="22"/>
              <w:lang w:val="es-ES"/>
            </w:rPr>
            <w:fldChar w:fldCharType="begin"/>
          </w:r>
          <w:r w:rsidRPr="00605705">
            <w:rPr>
              <w:rFonts w:ascii="Palatino Linotype" w:hAnsi="Palatino Linotype"/>
              <w:bCs/>
              <w:sz w:val="22"/>
              <w:szCs w:val="22"/>
              <w:lang w:val="es-ES"/>
            </w:rPr>
            <w:instrText xml:space="preserve"> TOC \o "1-3" \h \z \u </w:instrText>
          </w:r>
          <w:r w:rsidRPr="00605705">
            <w:rPr>
              <w:rFonts w:ascii="Palatino Linotype" w:hAnsi="Palatino Linotype"/>
              <w:bCs/>
              <w:sz w:val="22"/>
              <w:szCs w:val="22"/>
              <w:lang w:val="es-ES"/>
            </w:rPr>
            <w:fldChar w:fldCharType="separate"/>
          </w:r>
          <w:hyperlink w:anchor="_Toc193972770" w:history="1">
            <w:r w:rsidR="00605705" w:rsidRPr="00605705">
              <w:rPr>
                <w:rStyle w:val="Hipervnculo"/>
                <w:rFonts w:ascii="Palatino Linotype" w:hAnsi="Palatino Linotype"/>
                <w:noProof/>
              </w:rPr>
              <w:t>A N T E C E D E N T E S</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_Toc193972770 \h </w:instrText>
            </w:r>
            <w:r w:rsidR="00605705" w:rsidRPr="00605705">
              <w:rPr>
                <w:noProof/>
                <w:webHidden/>
              </w:rPr>
            </w:r>
            <w:r w:rsidR="00605705" w:rsidRPr="00605705">
              <w:rPr>
                <w:noProof/>
                <w:webHidden/>
              </w:rPr>
              <w:fldChar w:fldCharType="separate"/>
            </w:r>
            <w:r w:rsidR="0047240C">
              <w:rPr>
                <w:noProof/>
                <w:webHidden/>
              </w:rPr>
              <w:t>2</w:t>
            </w:r>
            <w:r w:rsidR="00605705" w:rsidRPr="00605705">
              <w:rPr>
                <w:noProof/>
                <w:webHidden/>
              </w:rPr>
              <w:fldChar w:fldCharType="end"/>
            </w:r>
          </w:hyperlink>
        </w:p>
        <w:p w14:paraId="36350E5C" w14:textId="77777777" w:rsidR="00605705" w:rsidRPr="00605705" w:rsidRDefault="00E56EB4">
          <w:pPr>
            <w:pStyle w:val="TDC2"/>
            <w:tabs>
              <w:tab w:val="right" w:leader="dot" w:pos="9034"/>
            </w:tabs>
            <w:rPr>
              <w:rFonts w:asciiTheme="minorHAnsi" w:eastAsiaTheme="minorEastAsia" w:hAnsiTheme="minorHAnsi" w:cstheme="minorBidi"/>
              <w:noProof/>
              <w:sz w:val="22"/>
              <w:szCs w:val="22"/>
              <w:lang w:eastAsia="es-MX"/>
            </w:rPr>
          </w:pPr>
          <w:hyperlink w:anchor="_Toc193972771" w:history="1">
            <w:r w:rsidR="00605705" w:rsidRPr="00605705">
              <w:rPr>
                <w:rStyle w:val="Hipervnculo"/>
                <w:rFonts w:ascii="Palatino Linotype" w:hAnsi="Palatino Linotype" w:cs="Tahoma"/>
                <w:noProof/>
              </w:rPr>
              <w:t>I. Presentación de la solicitud de información</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_Toc193972771 \h </w:instrText>
            </w:r>
            <w:r w:rsidR="00605705" w:rsidRPr="00605705">
              <w:rPr>
                <w:noProof/>
                <w:webHidden/>
              </w:rPr>
            </w:r>
            <w:r w:rsidR="00605705" w:rsidRPr="00605705">
              <w:rPr>
                <w:noProof/>
                <w:webHidden/>
              </w:rPr>
              <w:fldChar w:fldCharType="separate"/>
            </w:r>
            <w:r w:rsidR="0047240C">
              <w:rPr>
                <w:noProof/>
                <w:webHidden/>
              </w:rPr>
              <w:t>2</w:t>
            </w:r>
            <w:r w:rsidR="00605705" w:rsidRPr="00605705">
              <w:rPr>
                <w:noProof/>
                <w:webHidden/>
              </w:rPr>
              <w:fldChar w:fldCharType="end"/>
            </w:r>
          </w:hyperlink>
        </w:p>
        <w:p w14:paraId="2C74A016" w14:textId="77777777" w:rsidR="00605705" w:rsidRPr="00605705" w:rsidRDefault="00E56EB4">
          <w:pPr>
            <w:pStyle w:val="TDC2"/>
            <w:tabs>
              <w:tab w:val="right" w:leader="dot" w:pos="9034"/>
            </w:tabs>
            <w:rPr>
              <w:rFonts w:asciiTheme="minorHAnsi" w:eastAsiaTheme="minorEastAsia" w:hAnsiTheme="minorHAnsi" w:cstheme="minorBidi"/>
              <w:noProof/>
              <w:sz w:val="22"/>
              <w:szCs w:val="22"/>
              <w:lang w:eastAsia="es-MX"/>
            </w:rPr>
          </w:pPr>
          <w:hyperlink w:anchor="_Toc193972772" w:history="1">
            <w:r w:rsidR="00605705" w:rsidRPr="00605705">
              <w:rPr>
                <w:rStyle w:val="Hipervnculo"/>
                <w:rFonts w:ascii="Palatino Linotype" w:hAnsi="Palatino Linotype" w:cs="Tahoma"/>
                <w:noProof/>
              </w:rPr>
              <w:t>II. Respuesta del Sujeto Obligado</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_Toc193972772 \h </w:instrText>
            </w:r>
            <w:r w:rsidR="00605705" w:rsidRPr="00605705">
              <w:rPr>
                <w:noProof/>
                <w:webHidden/>
              </w:rPr>
            </w:r>
            <w:r w:rsidR="00605705" w:rsidRPr="00605705">
              <w:rPr>
                <w:noProof/>
                <w:webHidden/>
              </w:rPr>
              <w:fldChar w:fldCharType="separate"/>
            </w:r>
            <w:r w:rsidR="0047240C">
              <w:rPr>
                <w:noProof/>
                <w:webHidden/>
              </w:rPr>
              <w:t>3</w:t>
            </w:r>
            <w:r w:rsidR="00605705" w:rsidRPr="00605705">
              <w:rPr>
                <w:noProof/>
                <w:webHidden/>
              </w:rPr>
              <w:fldChar w:fldCharType="end"/>
            </w:r>
          </w:hyperlink>
        </w:p>
        <w:p w14:paraId="112E3C78" w14:textId="77777777" w:rsidR="00605705" w:rsidRPr="00605705" w:rsidRDefault="00E56EB4">
          <w:pPr>
            <w:pStyle w:val="TDC2"/>
            <w:tabs>
              <w:tab w:val="right" w:leader="dot" w:pos="9034"/>
            </w:tabs>
            <w:rPr>
              <w:rFonts w:asciiTheme="minorHAnsi" w:eastAsiaTheme="minorEastAsia" w:hAnsiTheme="minorHAnsi" w:cstheme="minorBidi"/>
              <w:noProof/>
              <w:sz w:val="22"/>
              <w:szCs w:val="22"/>
              <w:lang w:eastAsia="es-MX"/>
            </w:rPr>
          </w:pPr>
          <w:hyperlink w:anchor="_Toc193972773" w:history="1">
            <w:r w:rsidR="00605705" w:rsidRPr="00605705">
              <w:rPr>
                <w:rStyle w:val="Hipervnculo"/>
                <w:rFonts w:ascii="Palatino Linotype" w:hAnsi="Palatino Linotype" w:cs="Tahoma"/>
                <w:noProof/>
              </w:rPr>
              <w:t>III. Interposición del Recurso de Revisión</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_Toc193972773 \h </w:instrText>
            </w:r>
            <w:r w:rsidR="00605705" w:rsidRPr="00605705">
              <w:rPr>
                <w:noProof/>
                <w:webHidden/>
              </w:rPr>
            </w:r>
            <w:r w:rsidR="00605705" w:rsidRPr="00605705">
              <w:rPr>
                <w:noProof/>
                <w:webHidden/>
              </w:rPr>
              <w:fldChar w:fldCharType="separate"/>
            </w:r>
            <w:r w:rsidR="0047240C">
              <w:rPr>
                <w:noProof/>
                <w:webHidden/>
              </w:rPr>
              <w:t>5</w:t>
            </w:r>
            <w:r w:rsidR="00605705" w:rsidRPr="00605705">
              <w:rPr>
                <w:noProof/>
                <w:webHidden/>
              </w:rPr>
              <w:fldChar w:fldCharType="end"/>
            </w:r>
          </w:hyperlink>
        </w:p>
        <w:p w14:paraId="35D27E38" w14:textId="77777777" w:rsidR="00605705" w:rsidRPr="00605705" w:rsidRDefault="00E56EB4">
          <w:pPr>
            <w:pStyle w:val="TDC2"/>
            <w:tabs>
              <w:tab w:val="right" w:leader="dot" w:pos="9034"/>
            </w:tabs>
            <w:rPr>
              <w:rFonts w:asciiTheme="minorHAnsi" w:eastAsiaTheme="minorEastAsia" w:hAnsiTheme="minorHAnsi" w:cstheme="minorBidi"/>
              <w:noProof/>
              <w:sz w:val="22"/>
              <w:szCs w:val="22"/>
              <w:lang w:eastAsia="es-MX"/>
            </w:rPr>
          </w:pPr>
          <w:hyperlink w:anchor="_Toc193972774" w:history="1">
            <w:r w:rsidR="00605705" w:rsidRPr="00605705">
              <w:rPr>
                <w:rStyle w:val="Hipervnculo"/>
                <w:rFonts w:ascii="Palatino Linotype" w:hAnsi="Palatino Linotype"/>
                <w:noProof/>
              </w:rPr>
              <w:t>IV. Trámite del Recurso de Revisión ante el Instituto</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_Toc193972774 \h </w:instrText>
            </w:r>
            <w:r w:rsidR="00605705" w:rsidRPr="00605705">
              <w:rPr>
                <w:noProof/>
                <w:webHidden/>
              </w:rPr>
            </w:r>
            <w:r w:rsidR="00605705" w:rsidRPr="00605705">
              <w:rPr>
                <w:noProof/>
                <w:webHidden/>
              </w:rPr>
              <w:fldChar w:fldCharType="separate"/>
            </w:r>
            <w:r w:rsidR="0047240C">
              <w:rPr>
                <w:noProof/>
                <w:webHidden/>
              </w:rPr>
              <w:t>6</w:t>
            </w:r>
            <w:r w:rsidR="00605705" w:rsidRPr="00605705">
              <w:rPr>
                <w:noProof/>
                <w:webHidden/>
              </w:rPr>
              <w:fldChar w:fldCharType="end"/>
            </w:r>
          </w:hyperlink>
        </w:p>
        <w:p w14:paraId="6740EDC7" w14:textId="77777777" w:rsidR="00605705" w:rsidRPr="00605705" w:rsidRDefault="00E56EB4">
          <w:pPr>
            <w:pStyle w:val="TDC3"/>
            <w:tabs>
              <w:tab w:val="right" w:leader="dot" w:pos="9034"/>
            </w:tabs>
            <w:rPr>
              <w:rFonts w:asciiTheme="minorHAnsi" w:eastAsiaTheme="minorEastAsia" w:hAnsiTheme="minorHAnsi" w:cstheme="minorBidi"/>
              <w:noProof/>
              <w:sz w:val="22"/>
              <w:szCs w:val="22"/>
              <w:lang w:eastAsia="es-MX"/>
            </w:rPr>
          </w:pPr>
          <w:hyperlink w:anchor="_Toc193972775" w:history="1">
            <w:r w:rsidR="00605705" w:rsidRPr="00605705">
              <w:rPr>
                <w:rStyle w:val="Hipervnculo"/>
                <w:rFonts w:ascii="Palatino Linotype" w:hAnsi="Palatino Linotype"/>
                <w:noProof/>
              </w:rPr>
              <w:t>a) Turno del Recurso de Revisión.</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_Toc193972775 \h </w:instrText>
            </w:r>
            <w:r w:rsidR="00605705" w:rsidRPr="00605705">
              <w:rPr>
                <w:noProof/>
                <w:webHidden/>
              </w:rPr>
            </w:r>
            <w:r w:rsidR="00605705" w:rsidRPr="00605705">
              <w:rPr>
                <w:noProof/>
                <w:webHidden/>
              </w:rPr>
              <w:fldChar w:fldCharType="separate"/>
            </w:r>
            <w:r w:rsidR="0047240C">
              <w:rPr>
                <w:noProof/>
                <w:webHidden/>
              </w:rPr>
              <w:t>6</w:t>
            </w:r>
            <w:r w:rsidR="00605705" w:rsidRPr="00605705">
              <w:rPr>
                <w:noProof/>
                <w:webHidden/>
              </w:rPr>
              <w:fldChar w:fldCharType="end"/>
            </w:r>
          </w:hyperlink>
        </w:p>
        <w:p w14:paraId="40EED76A" w14:textId="77777777" w:rsidR="00605705" w:rsidRPr="00605705" w:rsidRDefault="00E56EB4">
          <w:pPr>
            <w:pStyle w:val="TDC3"/>
            <w:tabs>
              <w:tab w:val="right" w:leader="dot" w:pos="9034"/>
            </w:tabs>
            <w:rPr>
              <w:rFonts w:asciiTheme="minorHAnsi" w:eastAsiaTheme="minorEastAsia" w:hAnsiTheme="minorHAnsi" w:cstheme="minorBidi"/>
              <w:noProof/>
              <w:sz w:val="22"/>
              <w:szCs w:val="22"/>
              <w:lang w:eastAsia="es-MX"/>
            </w:rPr>
          </w:pPr>
          <w:hyperlink w:anchor="_Toc193972776" w:history="1">
            <w:r w:rsidR="00605705" w:rsidRPr="00605705">
              <w:rPr>
                <w:rStyle w:val="Hipervnculo"/>
                <w:rFonts w:ascii="Palatino Linotype" w:hAnsi="Palatino Linotype"/>
                <w:noProof/>
              </w:rPr>
              <w:t>b) Admisión del Recurso de Revisión.</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_Toc193972776 \h </w:instrText>
            </w:r>
            <w:r w:rsidR="00605705" w:rsidRPr="00605705">
              <w:rPr>
                <w:noProof/>
                <w:webHidden/>
              </w:rPr>
            </w:r>
            <w:r w:rsidR="00605705" w:rsidRPr="00605705">
              <w:rPr>
                <w:noProof/>
                <w:webHidden/>
              </w:rPr>
              <w:fldChar w:fldCharType="separate"/>
            </w:r>
            <w:r w:rsidR="0047240C">
              <w:rPr>
                <w:noProof/>
                <w:webHidden/>
              </w:rPr>
              <w:t>6</w:t>
            </w:r>
            <w:r w:rsidR="00605705" w:rsidRPr="00605705">
              <w:rPr>
                <w:noProof/>
                <w:webHidden/>
              </w:rPr>
              <w:fldChar w:fldCharType="end"/>
            </w:r>
          </w:hyperlink>
        </w:p>
        <w:p w14:paraId="25CADB78" w14:textId="77777777" w:rsidR="00605705" w:rsidRPr="00605705" w:rsidRDefault="00E56EB4">
          <w:pPr>
            <w:pStyle w:val="TDC3"/>
            <w:tabs>
              <w:tab w:val="right" w:leader="dot" w:pos="9034"/>
            </w:tabs>
            <w:rPr>
              <w:rFonts w:asciiTheme="minorHAnsi" w:eastAsiaTheme="minorEastAsia" w:hAnsiTheme="minorHAnsi" w:cstheme="minorBidi"/>
              <w:noProof/>
              <w:sz w:val="22"/>
              <w:szCs w:val="22"/>
              <w:lang w:eastAsia="es-MX"/>
            </w:rPr>
          </w:pPr>
          <w:hyperlink w:anchor="_Toc193972777" w:history="1">
            <w:r w:rsidR="00605705" w:rsidRPr="00605705">
              <w:rPr>
                <w:rStyle w:val="Hipervnculo"/>
                <w:rFonts w:ascii="Palatino Linotype" w:hAnsi="Palatino Linotype"/>
                <w:noProof/>
              </w:rPr>
              <w:t>c) Informe Justificado.</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_Toc193972777 \h </w:instrText>
            </w:r>
            <w:r w:rsidR="00605705" w:rsidRPr="00605705">
              <w:rPr>
                <w:noProof/>
                <w:webHidden/>
              </w:rPr>
            </w:r>
            <w:r w:rsidR="00605705" w:rsidRPr="00605705">
              <w:rPr>
                <w:noProof/>
                <w:webHidden/>
              </w:rPr>
              <w:fldChar w:fldCharType="separate"/>
            </w:r>
            <w:r w:rsidR="0047240C">
              <w:rPr>
                <w:noProof/>
                <w:webHidden/>
              </w:rPr>
              <w:t>6</w:t>
            </w:r>
            <w:r w:rsidR="00605705" w:rsidRPr="00605705">
              <w:rPr>
                <w:noProof/>
                <w:webHidden/>
              </w:rPr>
              <w:fldChar w:fldCharType="end"/>
            </w:r>
          </w:hyperlink>
        </w:p>
        <w:p w14:paraId="72525BE3" w14:textId="77777777" w:rsidR="00605705" w:rsidRPr="00605705" w:rsidRDefault="00E56EB4">
          <w:pPr>
            <w:pStyle w:val="TDC3"/>
            <w:tabs>
              <w:tab w:val="right" w:leader="dot" w:pos="9034"/>
            </w:tabs>
            <w:rPr>
              <w:rFonts w:asciiTheme="minorHAnsi" w:eastAsiaTheme="minorEastAsia" w:hAnsiTheme="minorHAnsi" w:cstheme="minorBidi"/>
              <w:noProof/>
              <w:sz w:val="22"/>
              <w:szCs w:val="22"/>
              <w:lang w:eastAsia="es-MX"/>
            </w:rPr>
          </w:pPr>
          <w:hyperlink w:anchor="_Toc193972778" w:history="1">
            <w:r w:rsidR="00605705" w:rsidRPr="00605705">
              <w:rPr>
                <w:rStyle w:val="Hipervnculo"/>
                <w:rFonts w:ascii="Palatino Linotype" w:hAnsi="Palatino Linotype"/>
                <w:noProof/>
              </w:rPr>
              <w:t>d). Vista del Informe Justificado.</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_Toc193972778 \h </w:instrText>
            </w:r>
            <w:r w:rsidR="00605705" w:rsidRPr="00605705">
              <w:rPr>
                <w:noProof/>
                <w:webHidden/>
              </w:rPr>
            </w:r>
            <w:r w:rsidR="00605705" w:rsidRPr="00605705">
              <w:rPr>
                <w:noProof/>
                <w:webHidden/>
              </w:rPr>
              <w:fldChar w:fldCharType="separate"/>
            </w:r>
            <w:r w:rsidR="0047240C">
              <w:rPr>
                <w:noProof/>
                <w:webHidden/>
              </w:rPr>
              <w:t>7</w:t>
            </w:r>
            <w:r w:rsidR="00605705" w:rsidRPr="00605705">
              <w:rPr>
                <w:noProof/>
                <w:webHidden/>
              </w:rPr>
              <w:fldChar w:fldCharType="end"/>
            </w:r>
          </w:hyperlink>
        </w:p>
        <w:p w14:paraId="5C9C16BD" w14:textId="77777777" w:rsidR="00605705" w:rsidRPr="00605705" w:rsidRDefault="00E56EB4">
          <w:pPr>
            <w:pStyle w:val="TDC3"/>
            <w:tabs>
              <w:tab w:val="right" w:leader="dot" w:pos="9034"/>
            </w:tabs>
            <w:rPr>
              <w:rFonts w:asciiTheme="minorHAnsi" w:eastAsiaTheme="minorEastAsia" w:hAnsiTheme="minorHAnsi" w:cstheme="minorBidi"/>
              <w:noProof/>
              <w:sz w:val="22"/>
              <w:szCs w:val="22"/>
              <w:lang w:eastAsia="es-MX"/>
            </w:rPr>
          </w:pPr>
          <w:hyperlink w:anchor="_Toc193972779" w:history="1">
            <w:r w:rsidR="00605705" w:rsidRPr="00605705">
              <w:rPr>
                <w:rStyle w:val="Hipervnculo"/>
                <w:rFonts w:ascii="Palatino Linotype" w:hAnsi="Palatino Linotype"/>
                <w:noProof/>
              </w:rPr>
              <w:t>e). Cierre de instrucción</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_Toc193972779 \h </w:instrText>
            </w:r>
            <w:r w:rsidR="00605705" w:rsidRPr="00605705">
              <w:rPr>
                <w:noProof/>
                <w:webHidden/>
              </w:rPr>
            </w:r>
            <w:r w:rsidR="00605705" w:rsidRPr="00605705">
              <w:rPr>
                <w:noProof/>
                <w:webHidden/>
              </w:rPr>
              <w:fldChar w:fldCharType="separate"/>
            </w:r>
            <w:r w:rsidR="0047240C">
              <w:rPr>
                <w:noProof/>
                <w:webHidden/>
              </w:rPr>
              <w:t>7</w:t>
            </w:r>
            <w:r w:rsidR="00605705" w:rsidRPr="00605705">
              <w:rPr>
                <w:noProof/>
                <w:webHidden/>
              </w:rPr>
              <w:fldChar w:fldCharType="end"/>
            </w:r>
          </w:hyperlink>
        </w:p>
        <w:p w14:paraId="6B21337D" w14:textId="77777777" w:rsidR="00605705" w:rsidRPr="00605705" w:rsidRDefault="00E56EB4">
          <w:pPr>
            <w:pStyle w:val="TDC1"/>
            <w:tabs>
              <w:tab w:val="right" w:leader="dot" w:pos="9034"/>
            </w:tabs>
            <w:rPr>
              <w:rFonts w:asciiTheme="minorHAnsi" w:eastAsiaTheme="minorEastAsia" w:hAnsiTheme="minorHAnsi" w:cstheme="minorBidi"/>
              <w:noProof/>
              <w:sz w:val="22"/>
              <w:szCs w:val="22"/>
              <w:lang w:eastAsia="es-MX"/>
            </w:rPr>
          </w:pPr>
          <w:hyperlink w:anchor="_Toc193972780" w:history="1">
            <w:r w:rsidR="00605705" w:rsidRPr="00605705">
              <w:rPr>
                <w:rStyle w:val="Hipervnculo"/>
                <w:rFonts w:ascii="Palatino Linotype" w:hAnsi="Palatino Linotype"/>
                <w:noProof/>
              </w:rPr>
              <w:t>C O N S I D E R A N D O S</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_Toc193972780 \h </w:instrText>
            </w:r>
            <w:r w:rsidR="00605705" w:rsidRPr="00605705">
              <w:rPr>
                <w:noProof/>
                <w:webHidden/>
              </w:rPr>
            </w:r>
            <w:r w:rsidR="00605705" w:rsidRPr="00605705">
              <w:rPr>
                <w:noProof/>
                <w:webHidden/>
              </w:rPr>
              <w:fldChar w:fldCharType="separate"/>
            </w:r>
            <w:r w:rsidR="0047240C">
              <w:rPr>
                <w:noProof/>
                <w:webHidden/>
              </w:rPr>
              <w:t>7</w:t>
            </w:r>
            <w:r w:rsidR="00605705" w:rsidRPr="00605705">
              <w:rPr>
                <w:noProof/>
                <w:webHidden/>
              </w:rPr>
              <w:fldChar w:fldCharType="end"/>
            </w:r>
          </w:hyperlink>
        </w:p>
        <w:p w14:paraId="73C132A6" w14:textId="77777777" w:rsidR="00605705" w:rsidRPr="00605705" w:rsidRDefault="00E56EB4">
          <w:pPr>
            <w:pStyle w:val="TDC2"/>
            <w:tabs>
              <w:tab w:val="right" w:leader="dot" w:pos="9034"/>
            </w:tabs>
            <w:rPr>
              <w:rFonts w:asciiTheme="minorHAnsi" w:eastAsiaTheme="minorEastAsia" w:hAnsiTheme="minorHAnsi" w:cstheme="minorBidi"/>
              <w:noProof/>
              <w:sz w:val="22"/>
              <w:szCs w:val="22"/>
              <w:lang w:eastAsia="es-MX"/>
            </w:rPr>
          </w:pPr>
          <w:hyperlink w:anchor="_Toc193972781" w:history="1">
            <w:r w:rsidR="00605705" w:rsidRPr="00605705">
              <w:rPr>
                <w:rStyle w:val="Hipervnculo"/>
                <w:rFonts w:ascii="Palatino Linotype" w:eastAsia="Calibri" w:hAnsi="Palatino Linotype"/>
                <w:noProof/>
                <w:lang w:eastAsia="es-MX"/>
              </w:rPr>
              <w:t xml:space="preserve">PRIMERO. </w:t>
            </w:r>
            <w:r w:rsidR="00605705" w:rsidRPr="00605705">
              <w:rPr>
                <w:rStyle w:val="Hipervnculo"/>
                <w:rFonts w:ascii="Palatino Linotype" w:hAnsi="Palatino Linotype"/>
                <w:noProof/>
              </w:rPr>
              <w:t>Competencia</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_Toc193972781 \h </w:instrText>
            </w:r>
            <w:r w:rsidR="00605705" w:rsidRPr="00605705">
              <w:rPr>
                <w:noProof/>
                <w:webHidden/>
              </w:rPr>
            </w:r>
            <w:r w:rsidR="00605705" w:rsidRPr="00605705">
              <w:rPr>
                <w:noProof/>
                <w:webHidden/>
              </w:rPr>
              <w:fldChar w:fldCharType="separate"/>
            </w:r>
            <w:r w:rsidR="0047240C">
              <w:rPr>
                <w:noProof/>
                <w:webHidden/>
              </w:rPr>
              <w:t>7</w:t>
            </w:r>
            <w:r w:rsidR="00605705" w:rsidRPr="00605705">
              <w:rPr>
                <w:noProof/>
                <w:webHidden/>
              </w:rPr>
              <w:fldChar w:fldCharType="end"/>
            </w:r>
          </w:hyperlink>
        </w:p>
        <w:p w14:paraId="55C10E67" w14:textId="77777777" w:rsidR="00605705" w:rsidRPr="00605705" w:rsidRDefault="00E56EB4">
          <w:pPr>
            <w:pStyle w:val="TDC2"/>
            <w:tabs>
              <w:tab w:val="right" w:leader="dot" w:pos="9034"/>
            </w:tabs>
            <w:rPr>
              <w:rFonts w:asciiTheme="minorHAnsi" w:eastAsiaTheme="minorEastAsia" w:hAnsiTheme="minorHAnsi" w:cstheme="minorBidi"/>
              <w:noProof/>
              <w:sz w:val="22"/>
              <w:szCs w:val="22"/>
              <w:lang w:eastAsia="es-MX"/>
            </w:rPr>
          </w:pPr>
          <w:hyperlink w:anchor="_Toc193972782" w:history="1">
            <w:r w:rsidR="00605705" w:rsidRPr="00605705">
              <w:rPr>
                <w:rStyle w:val="Hipervnculo"/>
                <w:rFonts w:ascii="Palatino Linotype" w:eastAsia="Calibri" w:hAnsi="Palatino Linotype"/>
                <w:noProof/>
                <w:lang w:eastAsia="es-MX"/>
              </w:rPr>
              <w:t>SEGUNDO. Causales de improcedencia y sobreseimiento</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_Toc193972782 \h </w:instrText>
            </w:r>
            <w:r w:rsidR="00605705" w:rsidRPr="00605705">
              <w:rPr>
                <w:noProof/>
                <w:webHidden/>
              </w:rPr>
            </w:r>
            <w:r w:rsidR="00605705" w:rsidRPr="00605705">
              <w:rPr>
                <w:noProof/>
                <w:webHidden/>
              </w:rPr>
              <w:fldChar w:fldCharType="separate"/>
            </w:r>
            <w:r w:rsidR="0047240C">
              <w:rPr>
                <w:noProof/>
                <w:webHidden/>
              </w:rPr>
              <w:t>8</w:t>
            </w:r>
            <w:r w:rsidR="00605705" w:rsidRPr="00605705">
              <w:rPr>
                <w:noProof/>
                <w:webHidden/>
              </w:rPr>
              <w:fldChar w:fldCharType="end"/>
            </w:r>
          </w:hyperlink>
        </w:p>
        <w:p w14:paraId="6A52683F" w14:textId="77777777" w:rsidR="00605705" w:rsidRPr="00605705" w:rsidRDefault="00E56EB4">
          <w:pPr>
            <w:pStyle w:val="TDC3"/>
            <w:tabs>
              <w:tab w:val="right" w:leader="dot" w:pos="9034"/>
            </w:tabs>
            <w:rPr>
              <w:rFonts w:asciiTheme="minorHAnsi" w:eastAsiaTheme="minorEastAsia" w:hAnsiTheme="minorHAnsi" w:cstheme="minorBidi"/>
              <w:noProof/>
              <w:sz w:val="22"/>
              <w:szCs w:val="22"/>
              <w:lang w:eastAsia="es-MX"/>
            </w:rPr>
          </w:pPr>
          <w:hyperlink w:anchor="_Toc193972783" w:history="1">
            <w:r w:rsidR="00605705" w:rsidRPr="00605705">
              <w:rPr>
                <w:rStyle w:val="Hipervnculo"/>
                <w:rFonts w:ascii="Palatino Linotype" w:eastAsia="Calibri" w:hAnsi="Palatino Linotype" w:cs="Arial"/>
                <w:noProof/>
                <w:lang w:eastAsia="es-ES_tradnl"/>
              </w:rPr>
              <w:t>Causales de sobreseimiento</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_Toc193972783 \h </w:instrText>
            </w:r>
            <w:r w:rsidR="00605705" w:rsidRPr="00605705">
              <w:rPr>
                <w:noProof/>
                <w:webHidden/>
              </w:rPr>
            </w:r>
            <w:r w:rsidR="00605705" w:rsidRPr="00605705">
              <w:rPr>
                <w:noProof/>
                <w:webHidden/>
              </w:rPr>
              <w:fldChar w:fldCharType="separate"/>
            </w:r>
            <w:r w:rsidR="0047240C">
              <w:rPr>
                <w:noProof/>
                <w:webHidden/>
              </w:rPr>
              <w:t>9</w:t>
            </w:r>
            <w:r w:rsidR="00605705" w:rsidRPr="00605705">
              <w:rPr>
                <w:noProof/>
                <w:webHidden/>
              </w:rPr>
              <w:fldChar w:fldCharType="end"/>
            </w:r>
          </w:hyperlink>
        </w:p>
        <w:p w14:paraId="76762920" w14:textId="77777777" w:rsidR="00605705" w:rsidRPr="00605705" w:rsidRDefault="00E56EB4">
          <w:pPr>
            <w:pStyle w:val="TDC2"/>
            <w:tabs>
              <w:tab w:val="right" w:leader="dot" w:pos="9034"/>
            </w:tabs>
            <w:rPr>
              <w:rFonts w:asciiTheme="minorHAnsi" w:eastAsiaTheme="minorEastAsia" w:hAnsiTheme="minorHAnsi" w:cstheme="minorBidi"/>
              <w:noProof/>
              <w:sz w:val="22"/>
              <w:szCs w:val="22"/>
              <w:lang w:eastAsia="es-MX"/>
            </w:rPr>
          </w:pPr>
          <w:hyperlink w:anchor="_Toc193972784" w:history="1">
            <w:r w:rsidR="00605705" w:rsidRPr="00605705">
              <w:rPr>
                <w:rStyle w:val="Hipervnculo"/>
                <w:rFonts w:ascii="Palatino Linotype" w:eastAsia="Calibri" w:hAnsi="Palatino Linotype"/>
                <w:noProof/>
                <w:lang w:eastAsia="es-ES_tradnl"/>
              </w:rPr>
              <w:t>TERCERO. Determinación de la Controversia</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_Toc193972784 \h </w:instrText>
            </w:r>
            <w:r w:rsidR="00605705" w:rsidRPr="00605705">
              <w:rPr>
                <w:noProof/>
                <w:webHidden/>
              </w:rPr>
            </w:r>
            <w:r w:rsidR="00605705" w:rsidRPr="00605705">
              <w:rPr>
                <w:noProof/>
                <w:webHidden/>
              </w:rPr>
              <w:fldChar w:fldCharType="separate"/>
            </w:r>
            <w:r w:rsidR="0047240C">
              <w:rPr>
                <w:noProof/>
                <w:webHidden/>
              </w:rPr>
              <w:t>9</w:t>
            </w:r>
            <w:r w:rsidR="00605705" w:rsidRPr="00605705">
              <w:rPr>
                <w:noProof/>
                <w:webHidden/>
              </w:rPr>
              <w:fldChar w:fldCharType="end"/>
            </w:r>
          </w:hyperlink>
        </w:p>
        <w:p w14:paraId="2E14B493" w14:textId="77777777" w:rsidR="00605705" w:rsidRPr="00605705" w:rsidRDefault="00E56EB4">
          <w:pPr>
            <w:pStyle w:val="TDC2"/>
            <w:tabs>
              <w:tab w:val="right" w:leader="dot" w:pos="9034"/>
            </w:tabs>
            <w:rPr>
              <w:rFonts w:asciiTheme="minorHAnsi" w:eastAsiaTheme="minorEastAsia" w:hAnsiTheme="minorHAnsi" w:cstheme="minorBidi"/>
              <w:noProof/>
              <w:sz w:val="22"/>
              <w:szCs w:val="22"/>
              <w:lang w:eastAsia="es-MX"/>
            </w:rPr>
          </w:pPr>
          <w:hyperlink w:anchor="_Toc193972785" w:history="1">
            <w:r w:rsidR="00605705" w:rsidRPr="00605705">
              <w:rPr>
                <w:rStyle w:val="Hipervnculo"/>
                <w:rFonts w:ascii="Palatino Linotype" w:eastAsia="Calibri" w:hAnsi="Palatino Linotype" w:cs="Arial"/>
                <w:noProof/>
                <w:lang w:eastAsia="es-ES_tradnl"/>
              </w:rPr>
              <w:t>CUARTO. Marco normativo aplicable en materia de transparencia y acceso a la información pública</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_Toc193972785 \h </w:instrText>
            </w:r>
            <w:r w:rsidR="00605705" w:rsidRPr="00605705">
              <w:rPr>
                <w:noProof/>
                <w:webHidden/>
              </w:rPr>
            </w:r>
            <w:r w:rsidR="00605705" w:rsidRPr="00605705">
              <w:rPr>
                <w:noProof/>
                <w:webHidden/>
              </w:rPr>
              <w:fldChar w:fldCharType="separate"/>
            </w:r>
            <w:r w:rsidR="0047240C">
              <w:rPr>
                <w:noProof/>
                <w:webHidden/>
              </w:rPr>
              <w:t>11</w:t>
            </w:r>
            <w:r w:rsidR="00605705" w:rsidRPr="00605705">
              <w:rPr>
                <w:noProof/>
                <w:webHidden/>
              </w:rPr>
              <w:fldChar w:fldCharType="end"/>
            </w:r>
          </w:hyperlink>
        </w:p>
        <w:p w14:paraId="6B60404B" w14:textId="77777777" w:rsidR="00605705" w:rsidRPr="00605705" w:rsidRDefault="00E56EB4">
          <w:pPr>
            <w:pStyle w:val="TDC2"/>
            <w:tabs>
              <w:tab w:val="right" w:leader="dot" w:pos="9034"/>
            </w:tabs>
            <w:rPr>
              <w:rFonts w:asciiTheme="minorHAnsi" w:eastAsiaTheme="minorEastAsia" w:hAnsiTheme="minorHAnsi" w:cstheme="minorBidi"/>
              <w:noProof/>
              <w:sz w:val="22"/>
              <w:szCs w:val="22"/>
              <w:lang w:eastAsia="es-MX"/>
            </w:rPr>
          </w:pPr>
          <w:hyperlink w:anchor="_Toc193972786" w:history="1">
            <w:r w:rsidR="00605705" w:rsidRPr="00605705">
              <w:rPr>
                <w:rStyle w:val="Hipervnculo"/>
                <w:rFonts w:ascii="Palatino Linotype" w:eastAsia="Calibri" w:hAnsi="Palatino Linotype"/>
                <w:noProof/>
                <w:lang w:eastAsia="es-ES_tradnl"/>
              </w:rPr>
              <w:t>QUINTO. Estudio de Fondo</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_Toc193972786 \h </w:instrText>
            </w:r>
            <w:r w:rsidR="00605705" w:rsidRPr="00605705">
              <w:rPr>
                <w:noProof/>
                <w:webHidden/>
              </w:rPr>
            </w:r>
            <w:r w:rsidR="00605705" w:rsidRPr="00605705">
              <w:rPr>
                <w:noProof/>
                <w:webHidden/>
              </w:rPr>
              <w:fldChar w:fldCharType="separate"/>
            </w:r>
            <w:r w:rsidR="0047240C">
              <w:rPr>
                <w:noProof/>
                <w:webHidden/>
              </w:rPr>
              <w:t>12</w:t>
            </w:r>
            <w:r w:rsidR="00605705" w:rsidRPr="00605705">
              <w:rPr>
                <w:noProof/>
                <w:webHidden/>
              </w:rPr>
              <w:fldChar w:fldCharType="end"/>
            </w:r>
          </w:hyperlink>
        </w:p>
        <w:p w14:paraId="668F75BB" w14:textId="77777777" w:rsidR="00605705" w:rsidRPr="00605705" w:rsidRDefault="00E56EB4">
          <w:pPr>
            <w:pStyle w:val="TDC2"/>
            <w:tabs>
              <w:tab w:val="right" w:leader="dot" w:pos="9034"/>
            </w:tabs>
            <w:rPr>
              <w:rFonts w:asciiTheme="minorHAnsi" w:eastAsiaTheme="minorEastAsia" w:hAnsiTheme="minorHAnsi" w:cstheme="minorBidi"/>
              <w:noProof/>
              <w:sz w:val="22"/>
              <w:szCs w:val="22"/>
              <w:lang w:eastAsia="es-MX"/>
            </w:rPr>
          </w:pPr>
          <w:hyperlink w:anchor="_Toc193972787" w:history="1">
            <w:r w:rsidR="00605705" w:rsidRPr="00605705">
              <w:rPr>
                <w:rStyle w:val="Hipervnculo"/>
                <w:rFonts w:ascii="Palatino Linotype" w:hAnsi="Palatino Linotype"/>
                <w:noProof/>
              </w:rPr>
              <w:t>SEXTO. Decisión</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_Toc193972787 \h </w:instrText>
            </w:r>
            <w:r w:rsidR="00605705" w:rsidRPr="00605705">
              <w:rPr>
                <w:noProof/>
                <w:webHidden/>
              </w:rPr>
            </w:r>
            <w:r w:rsidR="00605705" w:rsidRPr="00605705">
              <w:rPr>
                <w:noProof/>
                <w:webHidden/>
              </w:rPr>
              <w:fldChar w:fldCharType="separate"/>
            </w:r>
            <w:r w:rsidR="0047240C">
              <w:rPr>
                <w:noProof/>
                <w:webHidden/>
              </w:rPr>
              <w:t>33</w:t>
            </w:r>
            <w:r w:rsidR="00605705" w:rsidRPr="00605705">
              <w:rPr>
                <w:noProof/>
                <w:webHidden/>
              </w:rPr>
              <w:fldChar w:fldCharType="end"/>
            </w:r>
          </w:hyperlink>
        </w:p>
        <w:p w14:paraId="28A463C6" w14:textId="77777777" w:rsidR="00605705" w:rsidRPr="00605705" w:rsidRDefault="00E56EB4">
          <w:pPr>
            <w:pStyle w:val="TDC1"/>
            <w:tabs>
              <w:tab w:val="right" w:leader="dot" w:pos="9034"/>
            </w:tabs>
            <w:rPr>
              <w:rFonts w:asciiTheme="minorHAnsi" w:eastAsiaTheme="minorEastAsia" w:hAnsiTheme="minorHAnsi" w:cstheme="minorBidi"/>
              <w:noProof/>
              <w:sz w:val="22"/>
              <w:szCs w:val="22"/>
              <w:lang w:eastAsia="es-MX"/>
            </w:rPr>
          </w:pPr>
          <w:hyperlink w:anchor="_Toc193972788" w:history="1">
            <w:r w:rsidR="00605705" w:rsidRPr="00605705">
              <w:rPr>
                <w:rStyle w:val="Hipervnculo"/>
                <w:rFonts w:ascii="Palatino Linotype" w:eastAsia="Calibri" w:hAnsi="Palatino Linotype"/>
                <w:noProof/>
                <w:lang w:eastAsia="en-US"/>
              </w:rPr>
              <w:t>R E S U E L V E</w:t>
            </w:r>
            <w:r w:rsidR="00605705" w:rsidRPr="00605705">
              <w:rPr>
                <w:noProof/>
                <w:webHidden/>
              </w:rPr>
              <w:tab/>
            </w:r>
            <w:r w:rsidR="00605705" w:rsidRPr="00605705">
              <w:rPr>
                <w:noProof/>
                <w:webHidden/>
              </w:rPr>
              <w:fldChar w:fldCharType="begin"/>
            </w:r>
            <w:r w:rsidR="00605705" w:rsidRPr="00605705">
              <w:rPr>
                <w:noProof/>
                <w:webHidden/>
              </w:rPr>
              <w:instrText xml:space="preserve"> PAGEREF _Toc193972788 \h </w:instrText>
            </w:r>
            <w:r w:rsidR="00605705" w:rsidRPr="00605705">
              <w:rPr>
                <w:noProof/>
                <w:webHidden/>
              </w:rPr>
            </w:r>
            <w:r w:rsidR="00605705" w:rsidRPr="00605705">
              <w:rPr>
                <w:noProof/>
                <w:webHidden/>
              </w:rPr>
              <w:fldChar w:fldCharType="separate"/>
            </w:r>
            <w:r w:rsidR="0047240C">
              <w:rPr>
                <w:noProof/>
                <w:webHidden/>
              </w:rPr>
              <w:t>34</w:t>
            </w:r>
            <w:r w:rsidR="00605705" w:rsidRPr="00605705">
              <w:rPr>
                <w:noProof/>
                <w:webHidden/>
              </w:rPr>
              <w:fldChar w:fldCharType="end"/>
            </w:r>
          </w:hyperlink>
        </w:p>
        <w:p w14:paraId="26C15479" w14:textId="77777777" w:rsidR="00342378" w:rsidRPr="00531BB8" w:rsidRDefault="00342378">
          <w:r w:rsidRPr="00605705">
            <w:rPr>
              <w:rFonts w:ascii="Palatino Linotype" w:hAnsi="Palatino Linotype"/>
              <w:bCs/>
              <w:sz w:val="22"/>
              <w:szCs w:val="22"/>
              <w:lang w:val="es-ES"/>
            </w:rPr>
            <w:fldChar w:fldCharType="end"/>
          </w:r>
        </w:p>
      </w:sdtContent>
    </w:sdt>
    <w:p w14:paraId="61D2608D" w14:textId="77777777" w:rsidR="00ED76AF" w:rsidRPr="00531BB8" w:rsidRDefault="00ED76AF" w:rsidP="006B0B50">
      <w:pPr>
        <w:tabs>
          <w:tab w:val="left" w:pos="3969"/>
        </w:tabs>
        <w:spacing w:line="360" w:lineRule="auto"/>
        <w:contextualSpacing/>
        <w:jc w:val="both"/>
        <w:rPr>
          <w:rFonts w:ascii="Palatino Linotype" w:hAnsi="Palatino Linotype" w:cs="Tahoma"/>
          <w:bCs/>
          <w:sz w:val="22"/>
          <w:szCs w:val="22"/>
        </w:rPr>
      </w:pPr>
    </w:p>
    <w:p w14:paraId="5ECEE836" w14:textId="77777777" w:rsidR="00501E1B" w:rsidRPr="00531BB8" w:rsidRDefault="00501E1B" w:rsidP="006B0B50">
      <w:pPr>
        <w:tabs>
          <w:tab w:val="left" w:pos="3969"/>
        </w:tabs>
        <w:spacing w:line="360" w:lineRule="auto"/>
        <w:contextualSpacing/>
        <w:jc w:val="both"/>
        <w:rPr>
          <w:rFonts w:ascii="Palatino Linotype" w:hAnsi="Palatino Linotype" w:cs="Tahoma"/>
          <w:bCs/>
          <w:sz w:val="22"/>
          <w:szCs w:val="22"/>
        </w:rPr>
      </w:pPr>
    </w:p>
    <w:p w14:paraId="42AF3FD3" w14:textId="77777777" w:rsidR="00342378" w:rsidRPr="00531BB8" w:rsidRDefault="00342378" w:rsidP="006B0B50">
      <w:pPr>
        <w:tabs>
          <w:tab w:val="left" w:pos="3969"/>
        </w:tabs>
        <w:spacing w:line="360" w:lineRule="auto"/>
        <w:contextualSpacing/>
        <w:jc w:val="both"/>
        <w:rPr>
          <w:rFonts w:ascii="Palatino Linotype" w:hAnsi="Palatino Linotype" w:cs="Tahoma"/>
          <w:bCs/>
          <w:sz w:val="22"/>
          <w:szCs w:val="22"/>
        </w:rPr>
      </w:pPr>
    </w:p>
    <w:p w14:paraId="5830642F" w14:textId="77777777" w:rsidR="00342378" w:rsidRPr="00531BB8" w:rsidRDefault="00342378" w:rsidP="006B0B50">
      <w:pPr>
        <w:tabs>
          <w:tab w:val="left" w:pos="3969"/>
        </w:tabs>
        <w:spacing w:line="360" w:lineRule="auto"/>
        <w:contextualSpacing/>
        <w:jc w:val="both"/>
        <w:rPr>
          <w:rFonts w:ascii="Palatino Linotype" w:hAnsi="Palatino Linotype" w:cs="Tahoma"/>
          <w:bCs/>
          <w:sz w:val="22"/>
          <w:szCs w:val="22"/>
        </w:rPr>
      </w:pPr>
    </w:p>
    <w:p w14:paraId="53803371" w14:textId="77777777" w:rsidR="00342378" w:rsidRPr="00531BB8" w:rsidRDefault="00342378" w:rsidP="006B0B50">
      <w:pPr>
        <w:tabs>
          <w:tab w:val="left" w:pos="3969"/>
        </w:tabs>
        <w:spacing w:line="360" w:lineRule="auto"/>
        <w:contextualSpacing/>
        <w:jc w:val="both"/>
        <w:rPr>
          <w:rFonts w:ascii="Palatino Linotype" w:hAnsi="Palatino Linotype" w:cs="Tahoma"/>
          <w:bCs/>
          <w:sz w:val="22"/>
          <w:szCs w:val="22"/>
        </w:rPr>
      </w:pPr>
    </w:p>
    <w:p w14:paraId="7842641E" w14:textId="77777777" w:rsidR="00342378" w:rsidRPr="00531BB8" w:rsidRDefault="00342378" w:rsidP="006B0B50">
      <w:pPr>
        <w:tabs>
          <w:tab w:val="left" w:pos="3969"/>
        </w:tabs>
        <w:spacing w:line="360" w:lineRule="auto"/>
        <w:contextualSpacing/>
        <w:jc w:val="both"/>
        <w:rPr>
          <w:rFonts w:ascii="Palatino Linotype" w:hAnsi="Palatino Linotype" w:cs="Tahoma"/>
          <w:bCs/>
          <w:sz w:val="22"/>
          <w:szCs w:val="22"/>
        </w:rPr>
      </w:pPr>
    </w:p>
    <w:p w14:paraId="2607CC95" w14:textId="77777777" w:rsidR="00342378" w:rsidRPr="00531BB8" w:rsidRDefault="00342378" w:rsidP="006B0B50">
      <w:pPr>
        <w:tabs>
          <w:tab w:val="left" w:pos="3969"/>
        </w:tabs>
        <w:spacing w:line="360" w:lineRule="auto"/>
        <w:contextualSpacing/>
        <w:jc w:val="both"/>
        <w:rPr>
          <w:rFonts w:ascii="Palatino Linotype" w:hAnsi="Palatino Linotype" w:cs="Tahoma"/>
          <w:bCs/>
          <w:sz w:val="22"/>
          <w:szCs w:val="22"/>
        </w:rPr>
      </w:pPr>
    </w:p>
    <w:p w14:paraId="1440495F" w14:textId="77777777" w:rsidR="00342378" w:rsidRPr="00531BB8" w:rsidRDefault="00342378" w:rsidP="006B0B50">
      <w:pPr>
        <w:tabs>
          <w:tab w:val="left" w:pos="3969"/>
        </w:tabs>
        <w:spacing w:line="360" w:lineRule="auto"/>
        <w:contextualSpacing/>
        <w:jc w:val="both"/>
        <w:rPr>
          <w:rFonts w:ascii="Palatino Linotype" w:hAnsi="Palatino Linotype" w:cs="Tahoma"/>
          <w:bCs/>
          <w:sz w:val="22"/>
          <w:szCs w:val="22"/>
        </w:rPr>
      </w:pPr>
    </w:p>
    <w:p w14:paraId="014B81CE" w14:textId="77777777" w:rsidR="0021782D" w:rsidRPr="00531BB8" w:rsidRDefault="0021782D" w:rsidP="00FF426B">
      <w:pPr>
        <w:spacing w:line="360" w:lineRule="auto"/>
        <w:contextualSpacing/>
        <w:jc w:val="both"/>
        <w:rPr>
          <w:rFonts w:ascii="Palatino Linotype" w:hAnsi="Palatino Linotype" w:cs="Tahoma"/>
          <w:bCs/>
          <w:sz w:val="22"/>
          <w:szCs w:val="22"/>
        </w:rPr>
      </w:pPr>
    </w:p>
    <w:p w14:paraId="48BF6978" w14:textId="77777777" w:rsidR="0021782D" w:rsidRPr="00531BB8" w:rsidRDefault="0021782D" w:rsidP="00FF426B">
      <w:pPr>
        <w:spacing w:line="360" w:lineRule="auto"/>
        <w:contextualSpacing/>
        <w:jc w:val="both"/>
        <w:rPr>
          <w:rFonts w:ascii="Palatino Linotype" w:hAnsi="Palatino Linotype" w:cs="Tahoma"/>
          <w:bCs/>
          <w:sz w:val="22"/>
          <w:szCs w:val="22"/>
        </w:rPr>
      </w:pPr>
    </w:p>
    <w:p w14:paraId="723DEBD2" w14:textId="77777777" w:rsidR="0021782D" w:rsidRPr="00531BB8" w:rsidRDefault="0021782D" w:rsidP="00FF426B">
      <w:pPr>
        <w:spacing w:line="360" w:lineRule="auto"/>
        <w:contextualSpacing/>
        <w:jc w:val="both"/>
        <w:rPr>
          <w:rFonts w:ascii="Palatino Linotype" w:hAnsi="Palatino Linotype" w:cs="Tahoma"/>
          <w:bCs/>
          <w:sz w:val="22"/>
          <w:szCs w:val="22"/>
        </w:rPr>
      </w:pPr>
    </w:p>
    <w:p w14:paraId="4C8CCAAE" w14:textId="52CF5BA3" w:rsidR="00E35DF9" w:rsidRPr="00531BB8" w:rsidRDefault="00E35DF9" w:rsidP="00FF426B">
      <w:pPr>
        <w:spacing w:line="360" w:lineRule="auto"/>
        <w:contextualSpacing/>
        <w:jc w:val="both"/>
        <w:rPr>
          <w:rFonts w:ascii="Palatino Linotype" w:hAnsi="Palatino Linotype" w:cs="Tahoma"/>
          <w:bCs/>
          <w:sz w:val="22"/>
          <w:szCs w:val="22"/>
        </w:rPr>
      </w:pPr>
      <w:r w:rsidRPr="00531BB8">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531BB8">
        <w:rPr>
          <w:rFonts w:ascii="Palatino Linotype" w:hAnsi="Palatino Linotype" w:cs="Tahoma"/>
          <w:bCs/>
          <w:sz w:val="22"/>
          <w:szCs w:val="22"/>
        </w:rPr>
        <w:t xml:space="preserve"> </w:t>
      </w:r>
      <w:r w:rsidR="00597BA0" w:rsidRPr="00531BB8">
        <w:rPr>
          <w:rFonts w:ascii="Palatino Linotype" w:hAnsi="Palatino Linotype" w:cs="Tahoma"/>
          <w:bCs/>
          <w:sz w:val="22"/>
          <w:szCs w:val="22"/>
        </w:rPr>
        <w:t xml:space="preserve">veintiséis </w:t>
      </w:r>
      <w:r w:rsidR="00D6115B" w:rsidRPr="00531BB8">
        <w:rPr>
          <w:rFonts w:ascii="Palatino Linotype" w:hAnsi="Palatino Linotype" w:cs="Tahoma"/>
          <w:bCs/>
          <w:sz w:val="22"/>
          <w:szCs w:val="22"/>
        </w:rPr>
        <w:t>de marzo</w:t>
      </w:r>
      <w:r w:rsidR="00F770EE" w:rsidRPr="00531BB8">
        <w:rPr>
          <w:rFonts w:ascii="Palatino Linotype" w:hAnsi="Palatino Linotype" w:cs="Tahoma"/>
          <w:bCs/>
          <w:sz w:val="22"/>
          <w:szCs w:val="22"/>
        </w:rPr>
        <w:t xml:space="preserve"> </w:t>
      </w:r>
      <w:r w:rsidR="008453FA" w:rsidRPr="00531BB8">
        <w:rPr>
          <w:rFonts w:ascii="Palatino Linotype" w:hAnsi="Palatino Linotype" w:cs="Tahoma"/>
          <w:bCs/>
          <w:sz w:val="22"/>
          <w:szCs w:val="22"/>
        </w:rPr>
        <w:t>de dos mil veinti</w:t>
      </w:r>
      <w:r w:rsidR="00F93A36" w:rsidRPr="00531BB8">
        <w:rPr>
          <w:rFonts w:ascii="Palatino Linotype" w:hAnsi="Palatino Linotype" w:cs="Tahoma"/>
          <w:bCs/>
          <w:sz w:val="22"/>
          <w:szCs w:val="22"/>
        </w:rPr>
        <w:t>c</w:t>
      </w:r>
      <w:r w:rsidR="009C323D" w:rsidRPr="00531BB8">
        <w:rPr>
          <w:rFonts w:ascii="Palatino Linotype" w:hAnsi="Palatino Linotype" w:cs="Tahoma"/>
          <w:bCs/>
          <w:sz w:val="22"/>
          <w:szCs w:val="22"/>
        </w:rPr>
        <w:t>inc</w:t>
      </w:r>
      <w:r w:rsidR="00F93A36" w:rsidRPr="00531BB8">
        <w:rPr>
          <w:rFonts w:ascii="Palatino Linotype" w:hAnsi="Palatino Linotype" w:cs="Tahoma"/>
          <w:bCs/>
          <w:sz w:val="22"/>
          <w:szCs w:val="22"/>
        </w:rPr>
        <w:t>o</w:t>
      </w:r>
      <w:r w:rsidRPr="00531BB8">
        <w:rPr>
          <w:rFonts w:ascii="Palatino Linotype" w:hAnsi="Palatino Linotype" w:cs="Tahoma"/>
          <w:bCs/>
          <w:sz w:val="22"/>
          <w:szCs w:val="22"/>
        </w:rPr>
        <w:t>.</w:t>
      </w:r>
    </w:p>
    <w:p w14:paraId="5048448F" w14:textId="77777777" w:rsidR="00E35DF9" w:rsidRPr="00531BB8" w:rsidRDefault="00E35DF9" w:rsidP="00FF426B">
      <w:pPr>
        <w:spacing w:line="360" w:lineRule="auto"/>
        <w:contextualSpacing/>
        <w:jc w:val="both"/>
        <w:rPr>
          <w:rFonts w:ascii="Palatino Linotype" w:hAnsi="Palatino Linotype" w:cs="Tahoma"/>
          <w:bCs/>
          <w:sz w:val="22"/>
          <w:szCs w:val="22"/>
        </w:rPr>
      </w:pPr>
    </w:p>
    <w:p w14:paraId="7F7B097F" w14:textId="0E901F55" w:rsidR="00E35DF9" w:rsidRPr="00531BB8" w:rsidRDefault="00E35DF9" w:rsidP="00FF426B">
      <w:pPr>
        <w:spacing w:line="360" w:lineRule="auto"/>
        <w:contextualSpacing/>
        <w:jc w:val="both"/>
        <w:rPr>
          <w:rFonts w:ascii="Palatino Linotype" w:hAnsi="Palatino Linotype" w:cs="Tahoma"/>
          <w:bCs/>
          <w:sz w:val="22"/>
          <w:szCs w:val="22"/>
        </w:rPr>
      </w:pPr>
      <w:r w:rsidRPr="00531BB8">
        <w:rPr>
          <w:rFonts w:ascii="Palatino Linotype" w:hAnsi="Palatino Linotype" w:cs="Tahoma"/>
          <w:b/>
          <w:bCs/>
          <w:color w:val="0D0D0D" w:themeColor="text1" w:themeTint="F2"/>
          <w:sz w:val="22"/>
          <w:szCs w:val="22"/>
        </w:rPr>
        <w:t xml:space="preserve">VISTO </w:t>
      </w:r>
      <w:r w:rsidR="00D0542E" w:rsidRPr="00531BB8">
        <w:rPr>
          <w:rFonts w:ascii="Palatino Linotype" w:hAnsi="Palatino Linotype" w:cs="Tahoma"/>
          <w:bCs/>
          <w:color w:val="0D0D0D" w:themeColor="text1" w:themeTint="F2"/>
          <w:sz w:val="22"/>
          <w:szCs w:val="22"/>
        </w:rPr>
        <w:t>el expediente</w:t>
      </w:r>
      <w:r w:rsidRPr="00531BB8">
        <w:rPr>
          <w:rFonts w:ascii="Palatino Linotype" w:hAnsi="Palatino Linotype" w:cs="Tahoma"/>
          <w:bCs/>
          <w:color w:val="0D0D0D" w:themeColor="text1" w:themeTint="F2"/>
          <w:sz w:val="22"/>
          <w:szCs w:val="22"/>
        </w:rPr>
        <w:t xml:space="preserve"> conformado con motivo de</w:t>
      </w:r>
      <w:r w:rsidR="00E30210" w:rsidRPr="00531BB8">
        <w:rPr>
          <w:rFonts w:ascii="Palatino Linotype" w:hAnsi="Palatino Linotype" w:cs="Tahoma"/>
          <w:bCs/>
          <w:color w:val="0D0D0D" w:themeColor="text1" w:themeTint="F2"/>
          <w:sz w:val="22"/>
          <w:szCs w:val="22"/>
        </w:rPr>
        <w:t>l</w:t>
      </w:r>
      <w:r w:rsidRPr="00531BB8">
        <w:rPr>
          <w:rFonts w:ascii="Palatino Linotype" w:hAnsi="Palatino Linotype" w:cs="Tahoma"/>
          <w:bCs/>
          <w:color w:val="0D0D0D" w:themeColor="text1" w:themeTint="F2"/>
          <w:sz w:val="22"/>
          <w:szCs w:val="22"/>
        </w:rPr>
        <w:t xml:space="preserve"> Recurso de Revisión</w:t>
      </w:r>
      <w:r w:rsidR="0089175F" w:rsidRPr="00531BB8">
        <w:rPr>
          <w:rFonts w:ascii="Palatino Linotype" w:hAnsi="Palatino Linotype" w:cs="Tahoma"/>
          <w:bCs/>
          <w:color w:val="0D0D0D" w:themeColor="text1" w:themeTint="F2"/>
          <w:sz w:val="22"/>
          <w:szCs w:val="22"/>
        </w:rPr>
        <w:t xml:space="preserve"> </w:t>
      </w:r>
      <w:r w:rsidR="00597BA0" w:rsidRPr="00531BB8">
        <w:rPr>
          <w:rFonts w:ascii="Palatino Linotype" w:hAnsi="Palatino Linotype" w:cs="Tahoma"/>
          <w:b/>
          <w:bCs/>
          <w:color w:val="0D0D0D" w:themeColor="text1" w:themeTint="F2"/>
          <w:sz w:val="22"/>
          <w:szCs w:val="22"/>
        </w:rPr>
        <w:t>01721</w:t>
      </w:r>
      <w:r w:rsidR="0089175F" w:rsidRPr="00531BB8">
        <w:rPr>
          <w:rFonts w:ascii="Palatino Linotype" w:hAnsi="Palatino Linotype" w:cs="Tahoma"/>
          <w:b/>
          <w:bCs/>
          <w:color w:val="0D0D0D" w:themeColor="text1" w:themeTint="F2"/>
          <w:sz w:val="22"/>
          <w:szCs w:val="22"/>
        </w:rPr>
        <w:t>/INFOEM/IP/RR/202</w:t>
      </w:r>
      <w:r w:rsidR="00CD10BF" w:rsidRPr="00531BB8">
        <w:rPr>
          <w:rFonts w:ascii="Palatino Linotype" w:hAnsi="Palatino Linotype" w:cs="Tahoma"/>
          <w:b/>
          <w:bCs/>
          <w:color w:val="0D0D0D" w:themeColor="text1" w:themeTint="F2"/>
          <w:sz w:val="22"/>
          <w:szCs w:val="22"/>
        </w:rPr>
        <w:t>5</w:t>
      </w:r>
      <w:r w:rsidR="0089175F" w:rsidRPr="00531BB8">
        <w:rPr>
          <w:rFonts w:ascii="Palatino Linotype" w:hAnsi="Palatino Linotype" w:cs="Tahoma"/>
          <w:b/>
          <w:bCs/>
          <w:color w:val="0D0D0D" w:themeColor="text1" w:themeTint="F2"/>
          <w:sz w:val="22"/>
          <w:szCs w:val="22"/>
        </w:rPr>
        <w:t>,</w:t>
      </w:r>
      <w:r w:rsidRPr="00531BB8">
        <w:rPr>
          <w:rFonts w:ascii="Palatino Linotype" w:hAnsi="Palatino Linotype" w:cs="Tahoma"/>
          <w:bCs/>
          <w:color w:val="0D0D0D" w:themeColor="text1" w:themeTint="F2"/>
          <w:sz w:val="22"/>
          <w:szCs w:val="22"/>
        </w:rPr>
        <w:t xml:space="preserve"> interpuesto</w:t>
      </w:r>
      <w:r w:rsidR="00C74F5F" w:rsidRPr="00531BB8">
        <w:rPr>
          <w:rFonts w:ascii="Palatino Linotype" w:hAnsi="Palatino Linotype" w:cs="Tahoma"/>
          <w:color w:val="0D0D0D" w:themeColor="text1" w:themeTint="F2"/>
          <w:sz w:val="22"/>
          <w:szCs w:val="22"/>
        </w:rPr>
        <w:t xml:space="preserve"> </w:t>
      </w:r>
      <w:r w:rsidR="007E4927" w:rsidRPr="00531BB8">
        <w:rPr>
          <w:rFonts w:ascii="Palatino Linotype" w:hAnsi="Palatino Linotype" w:cs="Tahoma"/>
          <w:bCs/>
          <w:color w:val="0D0D0D" w:themeColor="text1" w:themeTint="F2"/>
          <w:sz w:val="22"/>
          <w:szCs w:val="22"/>
        </w:rPr>
        <w:t>por</w:t>
      </w:r>
      <w:r w:rsidR="00383BDB" w:rsidRPr="00531BB8">
        <w:rPr>
          <w:rFonts w:ascii="Palatino Linotype" w:hAnsi="Palatino Linotype" w:cs="Tahoma"/>
          <w:bCs/>
          <w:color w:val="0D0D0D" w:themeColor="text1" w:themeTint="F2"/>
          <w:sz w:val="22"/>
          <w:szCs w:val="22"/>
        </w:rPr>
        <w:t xml:space="preserve"> </w:t>
      </w:r>
      <w:r w:rsidR="00CD52E7" w:rsidRPr="00531BB8">
        <w:rPr>
          <w:rFonts w:ascii="Palatino Linotype" w:hAnsi="Palatino Linotype" w:cs="Tahoma"/>
          <w:color w:val="0D0D0D" w:themeColor="text1" w:themeTint="F2"/>
          <w:sz w:val="22"/>
          <w:szCs w:val="22"/>
        </w:rPr>
        <w:t>un</w:t>
      </w:r>
      <w:r w:rsidR="00F770EE" w:rsidRPr="00531BB8">
        <w:rPr>
          <w:rFonts w:ascii="Palatino Linotype" w:hAnsi="Palatino Linotype" w:cs="Tahoma"/>
          <w:color w:val="0D0D0D" w:themeColor="text1" w:themeTint="F2"/>
          <w:sz w:val="22"/>
          <w:szCs w:val="22"/>
        </w:rPr>
        <w:t xml:space="preserve"> </w:t>
      </w:r>
      <w:r w:rsidRPr="00531BB8">
        <w:rPr>
          <w:rFonts w:ascii="Palatino Linotype" w:hAnsi="Palatino Linotype" w:cs="Tahoma"/>
          <w:bCs/>
          <w:color w:val="0D0D0D" w:themeColor="text1" w:themeTint="F2"/>
          <w:sz w:val="22"/>
          <w:szCs w:val="22"/>
        </w:rPr>
        <w:t>Recurrente o Particular, en contra de la respuesta del Sujeto Obligado</w:t>
      </w:r>
      <w:r w:rsidRPr="00531BB8">
        <w:rPr>
          <w:rFonts w:ascii="Palatino Linotype" w:hAnsi="Palatino Linotype"/>
          <w:sz w:val="22"/>
          <w:szCs w:val="22"/>
        </w:rPr>
        <w:t xml:space="preserve"> </w:t>
      </w:r>
      <w:r w:rsidR="0030566C" w:rsidRPr="00531BB8">
        <w:rPr>
          <w:rFonts w:ascii="Palatino Linotype" w:eastAsia="Calibri" w:hAnsi="Palatino Linotype" w:cs="Tahoma"/>
          <w:b/>
          <w:bCs/>
          <w:sz w:val="22"/>
          <w:szCs w:val="22"/>
          <w:lang w:eastAsia="en-US"/>
        </w:rPr>
        <w:t>Ayuntamiento de Toluca</w:t>
      </w:r>
      <w:r w:rsidRPr="00531BB8">
        <w:rPr>
          <w:rFonts w:ascii="Palatino Linotype" w:hAnsi="Palatino Linotype" w:cs="Tahoma"/>
          <w:b/>
          <w:color w:val="0D0D0D" w:themeColor="text1" w:themeTint="F2"/>
          <w:sz w:val="22"/>
          <w:szCs w:val="22"/>
        </w:rPr>
        <w:t xml:space="preserve">, </w:t>
      </w:r>
      <w:r w:rsidRPr="00531BB8">
        <w:rPr>
          <w:rFonts w:ascii="Palatino Linotype" w:hAnsi="Palatino Linotype" w:cs="Tahoma"/>
          <w:bCs/>
          <w:color w:val="0D0D0D" w:themeColor="text1" w:themeTint="F2"/>
          <w:sz w:val="22"/>
          <w:szCs w:val="22"/>
        </w:rPr>
        <w:t>se emite la presente Resolución, con base en los Antecedentes y C</w:t>
      </w:r>
      <w:r w:rsidRPr="00531BB8">
        <w:rPr>
          <w:rFonts w:ascii="Palatino Linotype" w:hAnsi="Palatino Linotype" w:cs="Tahoma"/>
          <w:bCs/>
          <w:sz w:val="22"/>
          <w:szCs w:val="22"/>
        </w:rPr>
        <w:t>onsiderandos que a continuación se exponen:</w:t>
      </w:r>
    </w:p>
    <w:p w14:paraId="2E284E64" w14:textId="77777777" w:rsidR="00BB1F81" w:rsidRPr="00531BB8" w:rsidRDefault="00BB1F81" w:rsidP="00FF426B">
      <w:pPr>
        <w:spacing w:line="360" w:lineRule="auto"/>
        <w:contextualSpacing/>
        <w:jc w:val="both"/>
        <w:rPr>
          <w:rFonts w:ascii="Palatino Linotype" w:hAnsi="Palatino Linotype" w:cs="Tahoma"/>
          <w:b/>
          <w:color w:val="0D0D0D" w:themeColor="text1" w:themeTint="F2"/>
          <w:sz w:val="18"/>
          <w:szCs w:val="22"/>
        </w:rPr>
      </w:pPr>
    </w:p>
    <w:p w14:paraId="5B54128A" w14:textId="77777777" w:rsidR="00E35DF9" w:rsidRPr="00531BB8" w:rsidRDefault="00E35DF9" w:rsidP="00342378">
      <w:pPr>
        <w:pStyle w:val="Ttulo1"/>
        <w:jc w:val="center"/>
        <w:rPr>
          <w:rFonts w:ascii="Palatino Linotype" w:hAnsi="Palatino Linotype"/>
          <w:b/>
          <w:sz w:val="22"/>
          <w:szCs w:val="22"/>
        </w:rPr>
      </w:pPr>
      <w:bookmarkStart w:id="2" w:name="_Toc193972770"/>
      <w:r w:rsidRPr="00531BB8">
        <w:rPr>
          <w:rFonts w:ascii="Palatino Linotype" w:hAnsi="Palatino Linotype"/>
          <w:b/>
          <w:color w:val="auto"/>
          <w:sz w:val="22"/>
          <w:szCs w:val="22"/>
        </w:rPr>
        <w:t>A N T E C E D E N T E S</w:t>
      </w:r>
      <w:bookmarkEnd w:id="2"/>
    </w:p>
    <w:p w14:paraId="43582B86" w14:textId="77777777" w:rsidR="001E7B8B" w:rsidRPr="00531BB8" w:rsidRDefault="001E7B8B" w:rsidP="00FF426B">
      <w:pPr>
        <w:pStyle w:val="Prrafodelista"/>
        <w:tabs>
          <w:tab w:val="left" w:pos="567"/>
        </w:tabs>
        <w:spacing w:line="360" w:lineRule="auto"/>
        <w:ind w:left="0"/>
        <w:jc w:val="both"/>
        <w:rPr>
          <w:rFonts w:ascii="Palatino Linotype" w:hAnsi="Palatino Linotype" w:cs="Tahoma"/>
          <w:b/>
          <w:szCs w:val="22"/>
        </w:rPr>
      </w:pPr>
    </w:p>
    <w:p w14:paraId="288A8308" w14:textId="77777777" w:rsidR="00E35DF9" w:rsidRPr="00531BB8" w:rsidRDefault="00E35DF9" w:rsidP="00342378">
      <w:pPr>
        <w:pStyle w:val="Ttulo2"/>
        <w:rPr>
          <w:rFonts w:ascii="Palatino Linotype" w:hAnsi="Palatino Linotype" w:cs="Tahoma"/>
          <w:b/>
          <w:color w:val="auto"/>
          <w:sz w:val="22"/>
          <w:szCs w:val="22"/>
        </w:rPr>
      </w:pPr>
      <w:bookmarkStart w:id="3" w:name="_Toc193972771"/>
      <w:r w:rsidRPr="00531BB8">
        <w:rPr>
          <w:rFonts w:ascii="Palatino Linotype" w:hAnsi="Palatino Linotype" w:cs="Tahoma"/>
          <w:b/>
          <w:color w:val="auto"/>
          <w:sz w:val="22"/>
          <w:szCs w:val="22"/>
        </w:rPr>
        <w:t>I. Presentación de la solicitud de información</w:t>
      </w:r>
      <w:bookmarkEnd w:id="3"/>
    </w:p>
    <w:p w14:paraId="64D18B18" w14:textId="77777777" w:rsidR="00E35DF9" w:rsidRPr="00531BB8"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55D1F29B" w14:textId="06CD1282" w:rsidR="00E35DF9" w:rsidRPr="00531BB8" w:rsidRDefault="00BB1F81" w:rsidP="00FF426B">
      <w:pPr>
        <w:tabs>
          <w:tab w:val="left" w:pos="567"/>
        </w:tabs>
        <w:spacing w:line="360" w:lineRule="auto"/>
        <w:contextualSpacing/>
        <w:jc w:val="both"/>
        <w:rPr>
          <w:rFonts w:ascii="Palatino Linotype" w:hAnsi="Palatino Linotype" w:cs="Tahoma"/>
          <w:sz w:val="22"/>
          <w:szCs w:val="22"/>
        </w:rPr>
      </w:pPr>
      <w:r w:rsidRPr="00531BB8">
        <w:rPr>
          <w:rFonts w:ascii="Palatino Linotype" w:hAnsi="Palatino Linotype" w:cs="Tahoma"/>
          <w:sz w:val="22"/>
          <w:szCs w:val="22"/>
        </w:rPr>
        <w:t>El</w:t>
      </w:r>
      <w:r w:rsidR="00E35DF9" w:rsidRPr="00531BB8">
        <w:rPr>
          <w:rFonts w:ascii="Palatino Linotype" w:hAnsi="Palatino Linotype" w:cs="Tahoma"/>
          <w:sz w:val="22"/>
          <w:szCs w:val="22"/>
        </w:rPr>
        <w:t xml:space="preserve"> </w:t>
      </w:r>
      <w:r w:rsidR="00597BA0" w:rsidRPr="00531BB8">
        <w:rPr>
          <w:rFonts w:ascii="Palatino Linotype" w:hAnsi="Palatino Linotype" w:cs="Tahoma"/>
          <w:sz w:val="22"/>
          <w:szCs w:val="22"/>
        </w:rPr>
        <w:t>veintidós</w:t>
      </w:r>
      <w:r w:rsidR="0030566C" w:rsidRPr="00531BB8">
        <w:rPr>
          <w:rFonts w:ascii="Palatino Linotype" w:hAnsi="Palatino Linotype" w:cs="Tahoma"/>
          <w:sz w:val="22"/>
          <w:szCs w:val="22"/>
        </w:rPr>
        <w:t xml:space="preserve"> </w:t>
      </w:r>
      <w:r w:rsidR="0026209A" w:rsidRPr="00531BB8">
        <w:rPr>
          <w:rFonts w:ascii="Palatino Linotype" w:hAnsi="Palatino Linotype" w:cs="Tahoma"/>
          <w:sz w:val="22"/>
          <w:szCs w:val="22"/>
        </w:rPr>
        <w:t xml:space="preserve">de </w:t>
      </w:r>
      <w:r w:rsidR="00D6115B" w:rsidRPr="00531BB8">
        <w:rPr>
          <w:rFonts w:ascii="Palatino Linotype" w:hAnsi="Palatino Linotype" w:cs="Tahoma"/>
          <w:sz w:val="22"/>
          <w:szCs w:val="22"/>
        </w:rPr>
        <w:t>enero de dos mil veinticinco</w:t>
      </w:r>
      <w:r w:rsidR="00E35DF9" w:rsidRPr="00531BB8">
        <w:rPr>
          <w:rFonts w:ascii="Palatino Linotype" w:hAnsi="Palatino Linotype" w:cs="Tahoma"/>
          <w:sz w:val="22"/>
          <w:szCs w:val="22"/>
        </w:rPr>
        <w:t xml:space="preserve">, </w:t>
      </w:r>
      <w:r w:rsidR="00C247E5" w:rsidRPr="00531BB8">
        <w:rPr>
          <w:rFonts w:ascii="Palatino Linotype" w:hAnsi="Palatino Linotype" w:cs="Tahoma"/>
          <w:sz w:val="22"/>
          <w:szCs w:val="22"/>
        </w:rPr>
        <w:t>el</w:t>
      </w:r>
      <w:r w:rsidR="00E35DF9" w:rsidRPr="00531BB8">
        <w:rPr>
          <w:rFonts w:ascii="Palatino Linotype" w:hAnsi="Palatino Linotype" w:cs="Tahoma"/>
          <w:sz w:val="22"/>
          <w:szCs w:val="22"/>
        </w:rPr>
        <w:t xml:space="preserve"> Particular presentó solicitud de acceso a la i</w:t>
      </w:r>
      <w:r w:rsidR="009D6672" w:rsidRPr="00531BB8">
        <w:rPr>
          <w:rFonts w:ascii="Palatino Linotype" w:hAnsi="Palatino Linotype" w:cs="Tahoma"/>
          <w:sz w:val="22"/>
          <w:szCs w:val="22"/>
        </w:rPr>
        <w:t>nformación pública, a través de</w:t>
      </w:r>
      <w:r w:rsidR="00EA2594" w:rsidRPr="00531BB8">
        <w:rPr>
          <w:rFonts w:ascii="Palatino Linotype" w:hAnsi="Palatino Linotype" w:cs="Tahoma"/>
          <w:sz w:val="22"/>
          <w:szCs w:val="22"/>
        </w:rPr>
        <w:t xml:space="preserve">l </w:t>
      </w:r>
      <w:r w:rsidR="00062387" w:rsidRPr="00531BB8">
        <w:rPr>
          <w:rFonts w:ascii="Palatino Linotype" w:hAnsi="Palatino Linotype" w:cs="Tahoma"/>
          <w:sz w:val="22"/>
          <w:szCs w:val="22"/>
        </w:rPr>
        <w:t>Sistema de Acceso a la</w:t>
      </w:r>
      <w:r w:rsidR="000973B8" w:rsidRPr="00531BB8">
        <w:rPr>
          <w:rFonts w:ascii="Palatino Linotype" w:hAnsi="Palatino Linotype" w:cs="Tahoma"/>
          <w:sz w:val="22"/>
          <w:szCs w:val="22"/>
        </w:rPr>
        <w:t xml:space="preserve"> Información Mexiquense</w:t>
      </w:r>
      <w:r w:rsidRPr="00531BB8">
        <w:rPr>
          <w:rFonts w:ascii="Palatino Linotype" w:hAnsi="Palatino Linotype" w:cs="Tahoma"/>
          <w:sz w:val="22"/>
          <w:szCs w:val="22"/>
        </w:rPr>
        <w:t>, en lo sucesivo</w:t>
      </w:r>
      <w:r w:rsidR="000973B8" w:rsidRPr="00531BB8">
        <w:rPr>
          <w:rFonts w:ascii="Palatino Linotype" w:hAnsi="Palatino Linotype" w:cs="Tahoma"/>
          <w:sz w:val="22"/>
          <w:szCs w:val="22"/>
        </w:rPr>
        <w:t xml:space="preserve"> </w:t>
      </w:r>
      <w:r w:rsidRPr="00531BB8">
        <w:rPr>
          <w:rFonts w:ascii="Palatino Linotype" w:hAnsi="Palatino Linotype" w:cs="Tahoma"/>
          <w:sz w:val="22"/>
          <w:szCs w:val="22"/>
        </w:rPr>
        <w:t xml:space="preserve">el </w:t>
      </w:r>
      <w:r w:rsidR="000973B8" w:rsidRPr="00531BB8">
        <w:rPr>
          <w:rFonts w:ascii="Palatino Linotype" w:hAnsi="Palatino Linotype" w:cs="Tahoma"/>
          <w:sz w:val="22"/>
          <w:szCs w:val="22"/>
        </w:rPr>
        <w:t>SAIMEX</w:t>
      </w:r>
      <w:r w:rsidR="00E35DF9" w:rsidRPr="00531BB8">
        <w:rPr>
          <w:rFonts w:ascii="Palatino Linotype" w:hAnsi="Palatino Linotype" w:cs="Tahoma"/>
          <w:sz w:val="22"/>
          <w:szCs w:val="22"/>
        </w:rPr>
        <w:t xml:space="preserve">, ante </w:t>
      </w:r>
      <w:r w:rsidR="009C323D" w:rsidRPr="00531BB8">
        <w:rPr>
          <w:rFonts w:ascii="Palatino Linotype" w:hAnsi="Palatino Linotype" w:cs="Tahoma"/>
          <w:sz w:val="22"/>
          <w:szCs w:val="22"/>
        </w:rPr>
        <w:t>e</w:t>
      </w:r>
      <w:r w:rsidR="00212285" w:rsidRPr="00531BB8">
        <w:rPr>
          <w:rFonts w:ascii="Palatino Linotype" w:hAnsi="Palatino Linotype" w:cs="Tahoma"/>
          <w:sz w:val="22"/>
          <w:szCs w:val="22"/>
        </w:rPr>
        <w:t>l</w:t>
      </w:r>
      <w:r w:rsidR="00E35DF9" w:rsidRPr="00531BB8">
        <w:rPr>
          <w:rFonts w:ascii="Palatino Linotype" w:hAnsi="Palatino Linotype" w:cs="Tahoma"/>
          <w:sz w:val="22"/>
          <w:szCs w:val="22"/>
        </w:rPr>
        <w:t xml:space="preserve"> </w:t>
      </w:r>
      <w:r w:rsidR="0030566C" w:rsidRPr="00531BB8">
        <w:rPr>
          <w:rFonts w:ascii="Palatino Linotype" w:hAnsi="Palatino Linotype" w:cs="Tahoma"/>
          <w:b/>
          <w:bCs/>
          <w:sz w:val="22"/>
          <w:szCs w:val="22"/>
        </w:rPr>
        <w:t>Ayuntamiento de Toluca</w:t>
      </w:r>
      <w:r w:rsidR="00E35DF9" w:rsidRPr="00531BB8">
        <w:rPr>
          <w:rFonts w:ascii="Palatino Linotype" w:hAnsi="Palatino Linotype" w:cs="Tahoma"/>
          <w:sz w:val="22"/>
          <w:szCs w:val="22"/>
        </w:rPr>
        <w:t xml:space="preserve">, </w:t>
      </w:r>
      <w:r w:rsidR="003A12F1" w:rsidRPr="00531BB8">
        <w:rPr>
          <w:rFonts w:ascii="Palatino Linotype" w:hAnsi="Palatino Linotype" w:cs="Tahoma"/>
          <w:sz w:val="22"/>
          <w:szCs w:val="22"/>
        </w:rPr>
        <w:t xml:space="preserve">misma que fue registrada con el número de folio </w:t>
      </w:r>
      <w:r w:rsidR="0030566C" w:rsidRPr="00531BB8">
        <w:rPr>
          <w:rFonts w:ascii="Palatino Linotype" w:hAnsi="Palatino Linotype" w:cs="Tahoma"/>
          <w:b/>
          <w:bCs/>
          <w:sz w:val="22"/>
          <w:szCs w:val="22"/>
        </w:rPr>
        <w:t>00</w:t>
      </w:r>
      <w:r w:rsidR="00597BA0" w:rsidRPr="00531BB8">
        <w:rPr>
          <w:rFonts w:ascii="Palatino Linotype" w:hAnsi="Palatino Linotype" w:cs="Tahoma"/>
          <w:b/>
          <w:bCs/>
          <w:sz w:val="22"/>
          <w:szCs w:val="22"/>
        </w:rPr>
        <w:t>440</w:t>
      </w:r>
      <w:r w:rsidR="0030566C" w:rsidRPr="00531BB8">
        <w:rPr>
          <w:rFonts w:ascii="Palatino Linotype" w:hAnsi="Palatino Linotype" w:cs="Tahoma"/>
          <w:b/>
          <w:bCs/>
          <w:sz w:val="22"/>
          <w:szCs w:val="22"/>
        </w:rPr>
        <w:t>/TOLUCA/IP/2025</w:t>
      </w:r>
      <w:r w:rsidR="003A12F1" w:rsidRPr="00531BB8">
        <w:rPr>
          <w:rFonts w:ascii="Palatino Linotype" w:hAnsi="Palatino Linotype" w:cs="Tahoma"/>
          <w:b/>
          <w:bCs/>
          <w:sz w:val="22"/>
          <w:szCs w:val="22"/>
        </w:rPr>
        <w:t xml:space="preserve">, </w:t>
      </w:r>
      <w:r w:rsidR="00E35DF9" w:rsidRPr="00531BB8">
        <w:rPr>
          <w:rFonts w:ascii="Palatino Linotype" w:hAnsi="Palatino Linotype" w:cs="Tahoma"/>
          <w:sz w:val="22"/>
          <w:szCs w:val="22"/>
        </w:rPr>
        <w:t xml:space="preserve">mediante </w:t>
      </w:r>
      <w:r w:rsidR="0074594A" w:rsidRPr="00531BB8">
        <w:rPr>
          <w:rFonts w:ascii="Palatino Linotype" w:hAnsi="Palatino Linotype" w:cs="Tahoma"/>
          <w:sz w:val="22"/>
          <w:szCs w:val="22"/>
        </w:rPr>
        <w:t>l</w:t>
      </w:r>
      <w:r w:rsidR="00B50512" w:rsidRPr="00531BB8">
        <w:rPr>
          <w:rFonts w:ascii="Palatino Linotype" w:hAnsi="Palatino Linotype" w:cs="Tahoma"/>
          <w:sz w:val="22"/>
          <w:szCs w:val="22"/>
        </w:rPr>
        <w:t>a</w:t>
      </w:r>
      <w:r w:rsidR="00E35DF9" w:rsidRPr="00531BB8">
        <w:rPr>
          <w:rFonts w:ascii="Palatino Linotype" w:hAnsi="Palatino Linotype" w:cs="Tahoma"/>
          <w:sz w:val="22"/>
          <w:szCs w:val="22"/>
        </w:rPr>
        <w:t xml:space="preserve"> cual requirió lo siguiente: </w:t>
      </w:r>
    </w:p>
    <w:p w14:paraId="72550ACF" w14:textId="77777777" w:rsidR="00D807FB" w:rsidRPr="00531BB8" w:rsidRDefault="00D807FB" w:rsidP="00FF426B">
      <w:pPr>
        <w:tabs>
          <w:tab w:val="left" w:pos="567"/>
        </w:tabs>
        <w:spacing w:line="360" w:lineRule="auto"/>
        <w:contextualSpacing/>
        <w:jc w:val="both"/>
        <w:rPr>
          <w:rFonts w:ascii="Palatino Linotype" w:hAnsi="Palatino Linotype" w:cs="Tahoma"/>
          <w:sz w:val="22"/>
        </w:rPr>
      </w:pPr>
    </w:p>
    <w:p w14:paraId="438C939F" w14:textId="77777777" w:rsidR="00D807FB" w:rsidRPr="00531BB8"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531BB8">
        <w:rPr>
          <w:rFonts w:ascii="Palatino Linotype" w:hAnsi="Palatino Linotype" w:cs="Tahoma"/>
          <w:b/>
          <w:bCs/>
        </w:rPr>
        <w:t>DESCRIPCIÓN CLARA Y PRECISA DE LA INFORMACIÓN SOLICITADA</w:t>
      </w:r>
    </w:p>
    <w:p w14:paraId="03080E50" w14:textId="1B5D863D" w:rsidR="000F2B83" w:rsidRPr="00531BB8"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531BB8">
        <w:rPr>
          <w:rFonts w:ascii="Palatino Linotype" w:hAnsi="Palatino Linotype"/>
          <w:i/>
          <w:iCs/>
          <w:color w:val="000000"/>
          <w:sz w:val="20"/>
          <w:szCs w:val="20"/>
        </w:rPr>
        <w:t>“</w:t>
      </w:r>
      <w:r w:rsidR="00597BA0" w:rsidRPr="00531BB8">
        <w:rPr>
          <w:rFonts w:ascii="Palatino Linotype" w:hAnsi="Palatino Linotype"/>
          <w:i/>
          <w:iCs/>
          <w:color w:val="000000"/>
          <w:sz w:val="20"/>
          <w:szCs w:val="20"/>
        </w:rPr>
        <w:t xml:space="preserve">Con fundamento en los Artículos 47, 48, 49, 50 de la LEY DEL TRABAJO DE LOS SERVIDORES PUBLICOS DEL ESTADO Y MUNICIPIOS solicito de ALEJANDRO URBINA HERNANDEZ Jefe de Convenios y Relaciones Laborales a la fecha de esta solicitud la siguiente documental: -Documento público que acredite ser persona ciudadana del Estado, en pleno uso de sus derechos, -Constancia de No Inhabilitación para poder desempeñar el cargo -Copia del documento que acredite el contar con un </w:t>
      </w:r>
      <w:proofErr w:type="spellStart"/>
      <w:r w:rsidR="00597BA0" w:rsidRPr="00531BB8">
        <w:rPr>
          <w:rFonts w:ascii="Palatino Linotype" w:hAnsi="Palatino Linotype"/>
          <w:i/>
          <w:iCs/>
          <w:color w:val="000000"/>
          <w:sz w:val="20"/>
          <w:szCs w:val="20"/>
        </w:rPr>
        <w:t>titulo</w:t>
      </w:r>
      <w:proofErr w:type="spellEnd"/>
      <w:r w:rsidR="00597BA0" w:rsidRPr="00531BB8">
        <w:rPr>
          <w:rFonts w:ascii="Palatino Linotype" w:hAnsi="Palatino Linotype"/>
          <w:i/>
          <w:iCs/>
          <w:color w:val="000000"/>
          <w:sz w:val="20"/>
          <w:szCs w:val="20"/>
        </w:rPr>
        <w:t xml:space="preserve"> profesional y el documento que acredite la experiencia de al menos un año en la materia -La certificación de competencia laboral en materia -Documento que </w:t>
      </w:r>
      <w:r w:rsidR="00597BA0" w:rsidRPr="00531BB8">
        <w:rPr>
          <w:rFonts w:ascii="Palatino Linotype" w:hAnsi="Palatino Linotype"/>
          <w:i/>
          <w:iCs/>
          <w:color w:val="000000"/>
          <w:sz w:val="20"/>
          <w:szCs w:val="20"/>
        </w:rPr>
        <w:lastRenderedPageBreak/>
        <w:t xml:space="preserve">acredite el no estar condenado por sentencia ejecutoria por el delito de violencia política contra mujeres en razón de </w:t>
      </w:r>
      <w:proofErr w:type="spellStart"/>
      <w:r w:rsidR="00597BA0" w:rsidRPr="00531BB8">
        <w:rPr>
          <w:rFonts w:ascii="Palatino Linotype" w:hAnsi="Palatino Linotype"/>
          <w:i/>
          <w:iCs/>
          <w:color w:val="000000"/>
          <w:sz w:val="20"/>
          <w:szCs w:val="20"/>
        </w:rPr>
        <w:t>genero</w:t>
      </w:r>
      <w:proofErr w:type="spellEnd"/>
      <w:r w:rsidR="00597BA0" w:rsidRPr="00531BB8">
        <w:rPr>
          <w:rFonts w:ascii="Palatino Linotype" w:hAnsi="Palatino Linotype"/>
          <w:i/>
          <w:iCs/>
          <w:color w:val="000000"/>
          <w:sz w:val="20"/>
          <w:szCs w:val="20"/>
        </w:rPr>
        <w:t xml:space="preserve"> -Documento que acredite el no estar inscrito en el Registro de Deudores Alimentarios Morosos -Documento que acredite el no estar condenado por sentencia ejecutoriada por delitos de violencia familiar, contra la libertad sexual o de violencia de </w:t>
      </w:r>
      <w:proofErr w:type="spellStart"/>
      <w:r w:rsidR="00597BA0" w:rsidRPr="00531BB8">
        <w:rPr>
          <w:rFonts w:ascii="Palatino Linotype" w:hAnsi="Palatino Linotype"/>
          <w:i/>
          <w:iCs/>
          <w:color w:val="000000"/>
          <w:sz w:val="20"/>
          <w:szCs w:val="20"/>
        </w:rPr>
        <w:t>genero</w:t>
      </w:r>
      <w:proofErr w:type="spellEnd"/>
      <w:r w:rsidR="00597BA0" w:rsidRPr="00531BB8">
        <w:rPr>
          <w:rFonts w:ascii="Palatino Linotype" w:hAnsi="Palatino Linotype"/>
          <w:i/>
          <w:iCs/>
          <w:color w:val="000000"/>
          <w:sz w:val="20"/>
          <w:szCs w:val="20"/>
        </w:rPr>
        <w:t xml:space="preserve"> - Así como el documento que acredite en su caso si se tiene alguna denuncia de acoso a los y las colaboradoras de esta dependencia -Último recibo de nómina o CFDI </w:t>
      </w:r>
      <w:proofErr w:type="spellStart"/>
      <w:r w:rsidR="00597BA0" w:rsidRPr="00531BB8">
        <w:rPr>
          <w:rFonts w:ascii="Palatino Linotype" w:hAnsi="Palatino Linotype"/>
          <w:i/>
          <w:iCs/>
          <w:color w:val="000000"/>
          <w:sz w:val="20"/>
          <w:szCs w:val="20"/>
        </w:rPr>
        <w:t>emtidio</w:t>
      </w:r>
      <w:proofErr w:type="spellEnd"/>
      <w:r w:rsidR="00597BA0" w:rsidRPr="00531BB8">
        <w:rPr>
          <w:rFonts w:ascii="Palatino Linotype" w:hAnsi="Palatino Linotype"/>
          <w:i/>
          <w:iCs/>
          <w:color w:val="000000"/>
          <w:sz w:val="20"/>
          <w:szCs w:val="20"/>
        </w:rPr>
        <w:t xml:space="preserve"> a su favor -</w:t>
      </w:r>
      <w:proofErr w:type="spellStart"/>
      <w:r w:rsidR="00597BA0" w:rsidRPr="00531BB8">
        <w:rPr>
          <w:rFonts w:ascii="Palatino Linotype" w:hAnsi="Palatino Linotype"/>
          <w:i/>
          <w:iCs/>
          <w:color w:val="000000"/>
          <w:sz w:val="20"/>
          <w:szCs w:val="20"/>
        </w:rPr>
        <w:t>Curriculum</w:t>
      </w:r>
      <w:proofErr w:type="spellEnd"/>
      <w:r w:rsidR="00597BA0" w:rsidRPr="00531BB8">
        <w:rPr>
          <w:rFonts w:ascii="Palatino Linotype" w:hAnsi="Palatino Linotype"/>
          <w:i/>
          <w:iCs/>
          <w:color w:val="000000"/>
          <w:sz w:val="20"/>
          <w:szCs w:val="20"/>
        </w:rPr>
        <w:t xml:space="preserve"> vitae -Credencial que la acredite como servidor público -Nombramiento oficial -Oficios firmados de la Directora General hacia el del periodo de 01 de Enero al 15 de Enero y Copia del Correo Electrónico Institucional para dar cuenta si tiene información o comunicación con sus damas de compañía, así como la plantilla con sueldo y fecha de ingreso de todos los adscritos a ese Departamento con grado de estudios para saber si las tiene cobrando por darle atenciones. Gracias.</w:t>
      </w:r>
      <w:r w:rsidR="0030566C" w:rsidRPr="00531BB8">
        <w:rPr>
          <w:rFonts w:ascii="Palatino Linotype" w:hAnsi="Palatino Linotype"/>
          <w:i/>
          <w:iCs/>
          <w:color w:val="000000"/>
          <w:sz w:val="20"/>
          <w:szCs w:val="20"/>
        </w:rPr>
        <w:t xml:space="preserve"> </w:t>
      </w:r>
      <w:proofErr w:type="gramStart"/>
      <w:r w:rsidR="00B50512" w:rsidRPr="00531BB8">
        <w:rPr>
          <w:rFonts w:ascii="Palatino Linotype" w:hAnsi="Palatino Linotype"/>
          <w:i/>
          <w:iCs/>
          <w:color w:val="000000"/>
          <w:sz w:val="20"/>
          <w:szCs w:val="20"/>
        </w:rPr>
        <w:t>"</w:t>
      </w:r>
      <w:r w:rsidR="00A650C6" w:rsidRPr="00531BB8">
        <w:rPr>
          <w:rFonts w:ascii="Palatino Linotype" w:hAnsi="Palatino Linotype"/>
          <w:i/>
          <w:iCs/>
          <w:color w:val="000000"/>
          <w:sz w:val="20"/>
          <w:szCs w:val="20"/>
        </w:rPr>
        <w:t xml:space="preserve"> </w:t>
      </w:r>
      <w:r w:rsidR="00D74B06" w:rsidRPr="00531BB8">
        <w:rPr>
          <w:rFonts w:ascii="Palatino Linotype" w:hAnsi="Palatino Linotype"/>
          <w:i/>
          <w:iCs/>
          <w:color w:val="000000"/>
          <w:sz w:val="20"/>
          <w:szCs w:val="20"/>
        </w:rPr>
        <w:t>(</w:t>
      </w:r>
      <w:proofErr w:type="gramEnd"/>
      <w:r w:rsidR="00D74B06" w:rsidRPr="00531BB8">
        <w:rPr>
          <w:rFonts w:ascii="Palatino Linotype" w:hAnsi="Palatino Linotype"/>
          <w:i/>
          <w:iCs/>
          <w:color w:val="000000"/>
          <w:sz w:val="20"/>
          <w:szCs w:val="20"/>
        </w:rPr>
        <w:t>Sic)</w:t>
      </w:r>
      <w:r w:rsidR="007A0F69" w:rsidRPr="00531BB8">
        <w:rPr>
          <w:rFonts w:ascii="Palatino Linotype" w:hAnsi="Palatino Linotype"/>
          <w:i/>
          <w:iCs/>
          <w:color w:val="000000"/>
          <w:sz w:val="20"/>
          <w:szCs w:val="20"/>
        </w:rPr>
        <w:t>.</w:t>
      </w:r>
    </w:p>
    <w:p w14:paraId="6719B47A" w14:textId="77777777" w:rsidR="007E4927" w:rsidRPr="00531BB8"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602DACF9" w14:textId="6DF386E8" w:rsidR="00E35DF9" w:rsidRPr="00531BB8"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531BB8">
        <w:rPr>
          <w:rFonts w:ascii="Palatino Linotype" w:hAnsi="Palatino Linotype" w:cs="Tahoma"/>
          <w:b/>
          <w:sz w:val="20"/>
          <w:szCs w:val="22"/>
        </w:rPr>
        <w:t>MODALIDAD DE ENTREGA</w:t>
      </w:r>
      <w:r w:rsidR="00007985" w:rsidRPr="00531BB8">
        <w:rPr>
          <w:rFonts w:ascii="Palatino Linotype" w:hAnsi="Palatino Linotype" w:cs="Tahoma"/>
          <w:b/>
          <w:sz w:val="20"/>
          <w:szCs w:val="22"/>
        </w:rPr>
        <w:t xml:space="preserve"> </w:t>
      </w:r>
      <w:r w:rsidR="007E4927" w:rsidRPr="00531BB8">
        <w:rPr>
          <w:rFonts w:ascii="Palatino Linotype" w:hAnsi="Palatino Linotype" w:cs="Tahoma"/>
          <w:i/>
          <w:sz w:val="20"/>
          <w:szCs w:val="22"/>
        </w:rPr>
        <w:t>“</w:t>
      </w:r>
      <w:r w:rsidR="00062387" w:rsidRPr="00531BB8">
        <w:rPr>
          <w:rFonts w:ascii="Palatino Linotype" w:hAnsi="Palatino Linotype" w:cs="Tahoma"/>
          <w:i/>
          <w:sz w:val="20"/>
          <w:szCs w:val="22"/>
        </w:rPr>
        <w:t>A través del SAIMEX</w:t>
      </w:r>
      <w:r w:rsidR="007E4927" w:rsidRPr="00531BB8">
        <w:rPr>
          <w:rFonts w:ascii="Palatino Linotype" w:hAnsi="Palatino Linotype" w:cs="Tahoma"/>
          <w:i/>
          <w:sz w:val="20"/>
          <w:szCs w:val="22"/>
        </w:rPr>
        <w:t>”</w:t>
      </w:r>
    </w:p>
    <w:p w14:paraId="328B6DB0" w14:textId="77777777" w:rsidR="00597BA0" w:rsidRPr="00531BB8" w:rsidRDefault="00597BA0" w:rsidP="00062387">
      <w:pPr>
        <w:pStyle w:val="Prrafodelista"/>
        <w:tabs>
          <w:tab w:val="left" w:pos="567"/>
        </w:tabs>
        <w:spacing w:line="360" w:lineRule="auto"/>
        <w:ind w:left="567" w:right="539"/>
        <w:jc w:val="both"/>
        <w:rPr>
          <w:rFonts w:ascii="Palatino Linotype" w:hAnsi="Palatino Linotype" w:cs="Tahoma"/>
          <w:i/>
          <w:sz w:val="20"/>
          <w:szCs w:val="22"/>
        </w:rPr>
      </w:pPr>
    </w:p>
    <w:p w14:paraId="5351B894" w14:textId="77777777" w:rsidR="00681D84" w:rsidRPr="00531BB8" w:rsidRDefault="007401D6" w:rsidP="00342378">
      <w:pPr>
        <w:pStyle w:val="Ttulo2"/>
      </w:pPr>
      <w:bookmarkStart w:id="4" w:name="_Toc193972772"/>
      <w:r w:rsidRPr="00531BB8">
        <w:rPr>
          <w:rFonts w:ascii="Palatino Linotype" w:hAnsi="Palatino Linotype" w:cs="Tahoma"/>
          <w:b/>
          <w:color w:val="auto"/>
          <w:sz w:val="22"/>
          <w:szCs w:val="22"/>
        </w:rPr>
        <w:t>I</w:t>
      </w:r>
      <w:r w:rsidR="00F86BFB" w:rsidRPr="00531BB8">
        <w:rPr>
          <w:rFonts w:ascii="Palatino Linotype" w:hAnsi="Palatino Linotype" w:cs="Tahoma"/>
          <w:b/>
          <w:color w:val="auto"/>
          <w:sz w:val="22"/>
          <w:szCs w:val="22"/>
        </w:rPr>
        <w:t xml:space="preserve">I. </w:t>
      </w:r>
      <w:r w:rsidR="00681D84" w:rsidRPr="00531BB8">
        <w:rPr>
          <w:rFonts w:ascii="Palatino Linotype" w:hAnsi="Palatino Linotype" w:cs="Tahoma"/>
          <w:b/>
          <w:color w:val="auto"/>
          <w:sz w:val="22"/>
          <w:szCs w:val="22"/>
        </w:rPr>
        <w:t>Respuesta del Sujeto Obligado</w:t>
      </w:r>
      <w:bookmarkEnd w:id="4"/>
    </w:p>
    <w:p w14:paraId="0122E3BB" w14:textId="77777777" w:rsidR="00E0128F" w:rsidRPr="00531BB8"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328727DE" w14:textId="36182F61" w:rsidR="009C323D" w:rsidRPr="00531BB8"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531BB8">
        <w:rPr>
          <w:rFonts w:ascii="Palatino Linotype" w:hAnsi="Palatino Linotype" w:cs="Tahoma"/>
          <w:sz w:val="22"/>
          <w:szCs w:val="22"/>
        </w:rPr>
        <w:t>El</w:t>
      </w:r>
      <w:r w:rsidR="00681D84" w:rsidRPr="00531BB8">
        <w:rPr>
          <w:rFonts w:ascii="Palatino Linotype" w:hAnsi="Palatino Linotype" w:cs="Tahoma"/>
          <w:sz w:val="22"/>
          <w:szCs w:val="22"/>
        </w:rPr>
        <w:t xml:space="preserve"> </w:t>
      </w:r>
      <w:r w:rsidR="00597BA0" w:rsidRPr="00531BB8">
        <w:rPr>
          <w:rFonts w:ascii="Palatino Linotype" w:hAnsi="Palatino Linotype" w:cs="Tahoma"/>
          <w:sz w:val="22"/>
          <w:szCs w:val="22"/>
        </w:rPr>
        <w:t>trece</w:t>
      </w:r>
      <w:r w:rsidR="00FA33D1" w:rsidRPr="00531BB8">
        <w:rPr>
          <w:rFonts w:ascii="Palatino Linotype" w:hAnsi="Palatino Linotype" w:cs="Tahoma"/>
          <w:sz w:val="22"/>
          <w:szCs w:val="22"/>
        </w:rPr>
        <w:t xml:space="preserve"> de febrero</w:t>
      </w:r>
      <w:r w:rsidR="00F86BFB" w:rsidRPr="00531BB8">
        <w:rPr>
          <w:rFonts w:ascii="Palatino Linotype" w:hAnsi="Palatino Linotype" w:cs="Tahoma"/>
          <w:sz w:val="22"/>
          <w:szCs w:val="22"/>
        </w:rPr>
        <w:t xml:space="preserve"> </w:t>
      </w:r>
      <w:r w:rsidR="00B71F2C" w:rsidRPr="00531BB8">
        <w:rPr>
          <w:rFonts w:ascii="Palatino Linotype" w:hAnsi="Palatino Linotype" w:cs="Tahoma"/>
          <w:sz w:val="22"/>
          <w:szCs w:val="22"/>
        </w:rPr>
        <w:t>de dos mil veinti</w:t>
      </w:r>
      <w:r w:rsidR="00F93A36" w:rsidRPr="00531BB8">
        <w:rPr>
          <w:rFonts w:ascii="Palatino Linotype" w:hAnsi="Palatino Linotype" w:cs="Tahoma"/>
          <w:sz w:val="22"/>
          <w:szCs w:val="22"/>
        </w:rPr>
        <w:t>c</w:t>
      </w:r>
      <w:r w:rsidR="00CD10BF" w:rsidRPr="00531BB8">
        <w:rPr>
          <w:rFonts w:ascii="Palatino Linotype" w:hAnsi="Palatino Linotype" w:cs="Tahoma"/>
          <w:sz w:val="22"/>
          <w:szCs w:val="22"/>
        </w:rPr>
        <w:t>inco</w:t>
      </w:r>
      <w:r w:rsidR="00681D84" w:rsidRPr="00531BB8">
        <w:rPr>
          <w:rFonts w:ascii="Palatino Linotype" w:hAnsi="Palatino Linotype" w:cs="Tahoma"/>
          <w:sz w:val="22"/>
          <w:szCs w:val="22"/>
        </w:rPr>
        <w:t xml:space="preserve">, </w:t>
      </w:r>
      <w:r w:rsidR="00D74B06" w:rsidRPr="00531BB8">
        <w:rPr>
          <w:rFonts w:ascii="Palatino Linotype" w:hAnsi="Palatino Linotype" w:cs="Tahoma"/>
          <w:sz w:val="22"/>
          <w:szCs w:val="22"/>
        </w:rPr>
        <w:t xml:space="preserve">el Sujeto Obligado </w:t>
      </w:r>
      <w:r w:rsidR="008453FA" w:rsidRPr="00531BB8">
        <w:rPr>
          <w:rFonts w:ascii="Palatino Linotype" w:hAnsi="Palatino Linotype" w:cs="Tahoma"/>
          <w:sz w:val="22"/>
          <w:szCs w:val="22"/>
        </w:rPr>
        <w:t xml:space="preserve">otorgó respuesta a través del </w:t>
      </w:r>
      <w:r w:rsidRPr="00531BB8">
        <w:rPr>
          <w:rFonts w:ascii="Palatino Linotype" w:hAnsi="Palatino Linotype" w:cs="Tahoma"/>
          <w:sz w:val="22"/>
          <w:szCs w:val="22"/>
        </w:rPr>
        <w:t>SAIMEX</w:t>
      </w:r>
      <w:r w:rsidR="008453FA" w:rsidRPr="00531BB8">
        <w:rPr>
          <w:rFonts w:ascii="Palatino Linotype" w:hAnsi="Palatino Linotype" w:cs="Tahoma"/>
          <w:sz w:val="22"/>
          <w:szCs w:val="22"/>
        </w:rPr>
        <w:t xml:space="preserve"> en </w:t>
      </w:r>
      <w:r w:rsidR="009C323D" w:rsidRPr="00531BB8">
        <w:rPr>
          <w:rFonts w:ascii="Palatino Linotype" w:hAnsi="Palatino Linotype" w:cs="Tahoma"/>
          <w:sz w:val="22"/>
          <w:szCs w:val="22"/>
        </w:rPr>
        <w:t>los siguientes términos:</w:t>
      </w:r>
    </w:p>
    <w:p w14:paraId="06114C91" w14:textId="77777777" w:rsidR="00F86BFB" w:rsidRPr="00531BB8"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60B2F848" w14:textId="77777777" w:rsidR="00996302" w:rsidRPr="00531BB8"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531BB8">
        <w:rPr>
          <w:rFonts w:ascii="Palatino Linotype" w:hAnsi="Palatino Linotype" w:cs="Tahoma"/>
          <w:i/>
          <w:szCs w:val="22"/>
        </w:rPr>
        <w:t>“…</w:t>
      </w:r>
      <w:r w:rsidR="00F25E23" w:rsidRPr="00531BB8">
        <w:rPr>
          <w:rFonts w:ascii="Palatino Linotype" w:hAnsi="Palatino Linotype" w:cs="Tahoma"/>
          <w:i/>
          <w:szCs w:val="22"/>
        </w:rPr>
        <w:t xml:space="preserve"> </w:t>
      </w:r>
    </w:p>
    <w:p w14:paraId="7A778670" w14:textId="566D74CA" w:rsidR="00597BA0" w:rsidRPr="00531BB8" w:rsidRDefault="0030566C"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531BB8">
        <w:rPr>
          <w:rFonts w:ascii="Palatino Linotype" w:hAnsi="Palatino Linotype" w:cs="Tahoma"/>
          <w:i/>
          <w:szCs w:val="22"/>
        </w:rPr>
        <w:t>En atención a la solicitud con folio 0</w:t>
      </w:r>
      <w:r w:rsidR="00597BA0" w:rsidRPr="00531BB8">
        <w:rPr>
          <w:rFonts w:ascii="Palatino Linotype" w:hAnsi="Palatino Linotype" w:cs="Tahoma"/>
          <w:i/>
          <w:szCs w:val="22"/>
        </w:rPr>
        <w:t>440</w:t>
      </w:r>
      <w:r w:rsidRPr="00531BB8">
        <w:rPr>
          <w:rFonts w:ascii="Palatino Linotype" w:hAnsi="Palatino Linotype" w:cs="Tahoma"/>
          <w:i/>
          <w:szCs w:val="22"/>
        </w:rPr>
        <w:t>/TOLUCA/IP/2025, me permito adjuntar al presente la respuesta correspondiente. Sin más por el momento, reciba un saludo</w:t>
      </w:r>
      <w:r w:rsidR="00597BA0" w:rsidRPr="00531BB8">
        <w:rPr>
          <w:rFonts w:ascii="Palatino Linotype" w:hAnsi="Palatino Linotype" w:cs="Tahoma"/>
          <w:i/>
          <w:szCs w:val="22"/>
        </w:rPr>
        <w:t>.</w:t>
      </w:r>
    </w:p>
    <w:p w14:paraId="4CEBBAAF" w14:textId="29B75D00" w:rsidR="007401D6" w:rsidRPr="00531BB8" w:rsidRDefault="00785311"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531BB8">
        <w:rPr>
          <w:rFonts w:ascii="Palatino Linotype" w:hAnsi="Palatino Linotype" w:cs="Tahoma"/>
          <w:i/>
          <w:szCs w:val="22"/>
        </w:rPr>
        <w:t>…”</w:t>
      </w:r>
    </w:p>
    <w:p w14:paraId="0A65A98A" w14:textId="77777777" w:rsidR="007401D6" w:rsidRPr="00531BB8"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7925BE10" w14:textId="52650944" w:rsidR="0030566C" w:rsidRPr="00531BB8" w:rsidRDefault="00007985" w:rsidP="00007985">
      <w:pPr>
        <w:autoSpaceDE w:val="0"/>
        <w:autoSpaceDN w:val="0"/>
        <w:adjustRightInd w:val="0"/>
        <w:spacing w:line="360" w:lineRule="auto"/>
        <w:contextualSpacing/>
        <w:jc w:val="both"/>
        <w:rPr>
          <w:rFonts w:ascii="Palatino Linotype" w:hAnsi="Palatino Linotype" w:cs="Tahoma"/>
          <w:sz w:val="22"/>
          <w:szCs w:val="22"/>
        </w:rPr>
      </w:pPr>
      <w:r w:rsidRPr="00531BB8">
        <w:rPr>
          <w:rFonts w:ascii="Palatino Linotype" w:hAnsi="Palatino Linotype" w:cs="Tahoma"/>
          <w:sz w:val="22"/>
          <w:szCs w:val="22"/>
        </w:rPr>
        <w:t xml:space="preserve">De igual forma adjuntó los </w:t>
      </w:r>
      <w:r w:rsidR="0030566C" w:rsidRPr="00531BB8">
        <w:rPr>
          <w:rFonts w:ascii="Palatino Linotype" w:hAnsi="Palatino Linotype" w:cs="Tahoma"/>
          <w:sz w:val="22"/>
          <w:szCs w:val="22"/>
        </w:rPr>
        <w:t xml:space="preserve">siguientes </w:t>
      </w:r>
      <w:r w:rsidRPr="00531BB8">
        <w:rPr>
          <w:rFonts w:ascii="Palatino Linotype" w:hAnsi="Palatino Linotype" w:cs="Tahoma"/>
          <w:sz w:val="22"/>
          <w:szCs w:val="22"/>
        </w:rPr>
        <w:t>archivos</w:t>
      </w:r>
      <w:r w:rsidR="0030566C" w:rsidRPr="00531BB8">
        <w:rPr>
          <w:rFonts w:ascii="Palatino Linotype" w:hAnsi="Palatino Linotype" w:cs="Tahoma"/>
          <w:sz w:val="22"/>
          <w:szCs w:val="22"/>
        </w:rPr>
        <w:t>:</w:t>
      </w:r>
    </w:p>
    <w:p w14:paraId="09214C53" w14:textId="77777777" w:rsidR="00597BA0" w:rsidRPr="00531BB8" w:rsidRDefault="00597BA0" w:rsidP="00007985">
      <w:pPr>
        <w:autoSpaceDE w:val="0"/>
        <w:autoSpaceDN w:val="0"/>
        <w:adjustRightInd w:val="0"/>
        <w:spacing w:line="360" w:lineRule="auto"/>
        <w:contextualSpacing/>
        <w:jc w:val="both"/>
        <w:rPr>
          <w:rFonts w:ascii="Palatino Linotype" w:hAnsi="Palatino Linotype" w:cs="Tahoma"/>
          <w:sz w:val="22"/>
          <w:szCs w:val="22"/>
        </w:rPr>
      </w:pPr>
    </w:p>
    <w:p w14:paraId="20438A59" w14:textId="6F99563C" w:rsidR="00597BA0" w:rsidRPr="00531BB8" w:rsidRDefault="00597BA0" w:rsidP="00597BA0">
      <w:pPr>
        <w:pStyle w:val="Prrafodelista"/>
        <w:numPr>
          <w:ilvl w:val="0"/>
          <w:numId w:val="26"/>
        </w:numPr>
        <w:autoSpaceDE w:val="0"/>
        <w:autoSpaceDN w:val="0"/>
        <w:adjustRightInd w:val="0"/>
        <w:spacing w:line="360" w:lineRule="auto"/>
        <w:jc w:val="both"/>
        <w:rPr>
          <w:rFonts w:ascii="Palatino Linotype" w:hAnsi="Palatino Linotype" w:cs="Tahoma"/>
          <w:b/>
          <w:bCs/>
          <w:i/>
          <w:iCs/>
          <w:szCs w:val="22"/>
        </w:rPr>
      </w:pPr>
      <w:r w:rsidRPr="00531BB8">
        <w:rPr>
          <w:rFonts w:ascii="Palatino Linotype" w:hAnsi="Palatino Linotype" w:cs="Tahoma"/>
          <w:b/>
          <w:bCs/>
          <w:i/>
          <w:iCs/>
          <w:szCs w:val="22"/>
        </w:rPr>
        <w:t xml:space="preserve">RESPUESTA 440. 2025.pdf: </w:t>
      </w:r>
      <w:r w:rsidRPr="00531BB8">
        <w:rPr>
          <w:rFonts w:ascii="Palatino Linotype" w:hAnsi="Palatino Linotype" w:cs="Tahoma"/>
          <w:szCs w:val="22"/>
        </w:rPr>
        <w:t>Consiste en un oficio suscrito por el Titular de la Unidad de Transparencia por medio del cual manifestó lo siguiente:</w:t>
      </w:r>
    </w:p>
    <w:p w14:paraId="6C0B55C4" w14:textId="77777777" w:rsidR="00597BA0" w:rsidRPr="00531BB8" w:rsidRDefault="00597BA0" w:rsidP="00597BA0">
      <w:pPr>
        <w:autoSpaceDE w:val="0"/>
        <w:autoSpaceDN w:val="0"/>
        <w:adjustRightInd w:val="0"/>
        <w:spacing w:line="360" w:lineRule="auto"/>
        <w:contextualSpacing/>
        <w:jc w:val="both"/>
        <w:rPr>
          <w:rFonts w:ascii="Palatino Linotype" w:hAnsi="Palatino Linotype" w:cs="Tahoma"/>
          <w:sz w:val="22"/>
          <w:szCs w:val="22"/>
        </w:rPr>
      </w:pPr>
    </w:p>
    <w:p w14:paraId="41AC4588" w14:textId="77777777" w:rsidR="0030566C" w:rsidRPr="00531BB8" w:rsidRDefault="0030566C" w:rsidP="0030566C">
      <w:pPr>
        <w:pStyle w:val="Prrafodelista"/>
        <w:autoSpaceDE w:val="0"/>
        <w:autoSpaceDN w:val="0"/>
        <w:adjustRightInd w:val="0"/>
        <w:spacing w:line="360" w:lineRule="auto"/>
        <w:jc w:val="both"/>
        <w:rPr>
          <w:rFonts w:ascii="Palatino Linotype" w:hAnsi="Palatino Linotype" w:cs="Tahoma"/>
          <w:b/>
          <w:i/>
          <w:szCs w:val="22"/>
        </w:rPr>
      </w:pPr>
    </w:p>
    <w:p w14:paraId="4F3B0B80" w14:textId="237D70C1" w:rsidR="00E84F0F" w:rsidRPr="00531BB8" w:rsidRDefault="0030566C" w:rsidP="0030566C">
      <w:pPr>
        <w:pStyle w:val="Prrafodelista"/>
        <w:autoSpaceDE w:val="0"/>
        <w:autoSpaceDN w:val="0"/>
        <w:adjustRightInd w:val="0"/>
        <w:spacing w:line="360" w:lineRule="auto"/>
        <w:ind w:left="567" w:right="539"/>
        <w:jc w:val="both"/>
        <w:rPr>
          <w:rFonts w:ascii="Palatino Linotype" w:hAnsi="Palatino Linotype" w:cs="Tahoma"/>
          <w:b/>
          <w:bCs/>
          <w:i/>
          <w:sz w:val="20"/>
          <w:szCs w:val="22"/>
        </w:rPr>
      </w:pPr>
      <w:r w:rsidRPr="00531BB8">
        <w:rPr>
          <w:rFonts w:ascii="Palatino Linotype" w:hAnsi="Palatino Linotype" w:cs="Tahoma"/>
          <w:b/>
          <w:i/>
          <w:sz w:val="20"/>
          <w:szCs w:val="22"/>
        </w:rPr>
        <w:t xml:space="preserve">“… </w:t>
      </w:r>
      <w:r w:rsidRPr="00531BB8">
        <w:rPr>
          <w:rFonts w:ascii="Palatino Linotype" w:hAnsi="Palatino Linotype" w:cs="Tahoma"/>
          <w:i/>
          <w:sz w:val="20"/>
          <w:szCs w:val="22"/>
        </w:rPr>
        <w:t xml:space="preserve">hago de su conocimiento que </w:t>
      </w:r>
      <w:r w:rsidRPr="00531BB8">
        <w:rPr>
          <w:rFonts w:ascii="Palatino Linotype" w:hAnsi="Palatino Linotype" w:cs="Tahoma"/>
          <w:b/>
          <w:i/>
          <w:sz w:val="20"/>
          <w:szCs w:val="22"/>
        </w:rPr>
        <w:t xml:space="preserve">la Dirección General de Administración y Servidora Pública Habilitada, </w:t>
      </w:r>
      <w:r w:rsidRPr="00531BB8">
        <w:rPr>
          <w:rFonts w:ascii="Palatino Linotype" w:hAnsi="Palatino Linotype" w:cs="Tahoma"/>
          <w:i/>
          <w:sz w:val="20"/>
          <w:szCs w:val="22"/>
        </w:rPr>
        <w:t xml:space="preserve">informó que la Dirección de Recursos Humanos, después de una búsqueda exhaustiva y razonable </w:t>
      </w:r>
      <w:r w:rsidR="00E84F0F" w:rsidRPr="00531BB8">
        <w:rPr>
          <w:rFonts w:ascii="Palatino Linotype" w:hAnsi="Palatino Linotype" w:cs="Tahoma"/>
          <w:i/>
          <w:sz w:val="20"/>
          <w:szCs w:val="22"/>
        </w:rPr>
        <w:t>t</w:t>
      </w:r>
      <w:r w:rsidRPr="00531BB8">
        <w:rPr>
          <w:rFonts w:ascii="Palatino Linotype" w:hAnsi="Palatino Linotype" w:cs="Tahoma"/>
          <w:i/>
          <w:sz w:val="20"/>
          <w:szCs w:val="22"/>
        </w:rPr>
        <w:t xml:space="preserve">en los archivos </w:t>
      </w:r>
      <w:r w:rsidR="00E84F0F" w:rsidRPr="00531BB8">
        <w:rPr>
          <w:rFonts w:ascii="Palatino Linotype" w:hAnsi="Palatino Linotype" w:cs="Tahoma"/>
          <w:i/>
          <w:sz w:val="20"/>
          <w:szCs w:val="22"/>
        </w:rPr>
        <w:t>físicos y electrónicos que obran en el Departamento de Reclutamiento, Selección y Capacitación de personal y el Departamento de Nóminas se anexa la información referente a: -</w:t>
      </w:r>
      <w:r w:rsidR="00E84F0F" w:rsidRPr="00531BB8">
        <w:rPr>
          <w:rFonts w:ascii="Palatino Linotype" w:hAnsi="Palatino Linotype" w:cs="Tahoma"/>
          <w:b/>
          <w:bCs/>
          <w:i/>
          <w:sz w:val="20"/>
          <w:szCs w:val="22"/>
        </w:rPr>
        <w:t>Constancia de No inhabilitación para poder desempeñar el cargo – Copia del documento que acredite el contar con un título profesional y el documento que acredite la experiencia de al menos un año en la materia -Documento que acredite el no estar inscrito en el Registro de Deudores Alimentario Morosos -Último recibo de nómina o CFDI emitido a su favor -</w:t>
      </w:r>
      <w:proofErr w:type="spellStart"/>
      <w:r w:rsidR="00E84F0F" w:rsidRPr="00531BB8">
        <w:rPr>
          <w:rFonts w:ascii="Palatino Linotype" w:hAnsi="Palatino Linotype" w:cs="Tahoma"/>
          <w:b/>
          <w:bCs/>
          <w:i/>
          <w:sz w:val="20"/>
          <w:szCs w:val="22"/>
        </w:rPr>
        <w:t>curriculum</w:t>
      </w:r>
      <w:proofErr w:type="spellEnd"/>
      <w:r w:rsidR="00E84F0F" w:rsidRPr="00531BB8">
        <w:rPr>
          <w:rFonts w:ascii="Palatino Linotype" w:hAnsi="Palatino Linotype" w:cs="Tahoma"/>
          <w:b/>
          <w:bCs/>
          <w:i/>
          <w:sz w:val="20"/>
          <w:szCs w:val="22"/>
        </w:rPr>
        <w:t xml:space="preserve"> vitae -Nombramiento oficial -, así como la plantilla con sueldo y fecha de ingreso de los adscritos a ese Departamento con grado de estudios.</w:t>
      </w:r>
    </w:p>
    <w:p w14:paraId="1E5B56A2" w14:textId="3117595F" w:rsidR="00E84F0F" w:rsidRPr="00531BB8" w:rsidRDefault="00E84F0F" w:rsidP="0030566C">
      <w:pPr>
        <w:pStyle w:val="Prrafodelista"/>
        <w:autoSpaceDE w:val="0"/>
        <w:autoSpaceDN w:val="0"/>
        <w:adjustRightInd w:val="0"/>
        <w:spacing w:line="360" w:lineRule="auto"/>
        <w:ind w:left="567" w:right="539"/>
        <w:jc w:val="both"/>
        <w:rPr>
          <w:rFonts w:ascii="Palatino Linotype" w:hAnsi="Palatino Linotype" w:cs="Tahoma"/>
          <w:b/>
          <w:bCs/>
          <w:i/>
          <w:sz w:val="20"/>
          <w:szCs w:val="22"/>
        </w:rPr>
      </w:pPr>
    </w:p>
    <w:p w14:paraId="67CC6727" w14:textId="563FD995" w:rsidR="00E84F0F" w:rsidRPr="00531BB8" w:rsidRDefault="00F423A0" w:rsidP="0030566C">
      <w:pPr>
        <w:pStyle w:val="Prrafodelista"/>
        <w:autoSpaceDE w:val="0"/>
        <w:autoSpaceDN w:val="0"/>
        <w:adjustRightInd w:val="0"/>
        <w:spacing w:line="360" w:lineRule="auto"/>
        <w:ind w:left="567" w:right="539"/>
        <w:jc w:val="both"/>
        <w:rPr>
          <w:rFonts w:ascii="Palatino Linotype" w:hAnsi="Palatino Linotype" w:cs="Tahoma"/>
          <w:i/>
          <w:sz w:val="20"/>
          <w:szCs w:val="22"/>
        </w:rPr>
      </w:pPr>
      <w:r w:rsidRPr="00531BB8">
        <w:rPr>
          <w:rFonts w:ascii="Palatino Linotype" w:hAnsi="Palatino Linotype" w:cs="Tahoma"/>
          <w:i/>
          <w:sz w:val="20"/>
          <w:szCs w:val="22"/>
        </w:rPr>
        <w:t>No omito mencionar que en términos de los artículos (…) la información personal contenida en la constancia de no inhabilitación, certificado de no deudor alimentario moros y alta de ISSEYM, ha sido considerada como confidencial de forma parcial mediante acuerdo número CT/SE/99/21/2025.</w:t>
      </w:r>
    </w:p>
    <w:p w14:paraId="51B36E81" w14:textId="6BA339D4" w:rsidR="00F423A0" w:rsidRPr="00531BB8" w:rsidRDefault="00F423A0" w:rsidP="0030566C">
      <w:pPr>
        <w:pStyle w:val="Prrafodelista"/>
        <w:autoSpaceDE w:val="0"/>
        <w:autoSpaceDN w:val="0"/>
        <w:adjustRightInd w:val="0"/>
        <w:spacing w:line="360" w:lineRule="auto"/>
        <w:ind w:left="567" w:right="539"/>
        <w:jc w:val="both"/>
        <w:rPr>
          <w:rFonts w:ascii="Palatino Linotype" w:hAnsi="Palatino Linotype" w:cs="Tahoma"/>
          <w:i/>
          <w:sz w:val="20"/>
          <w:szCs w:val="22"/>
        </w:rPr>
      </w:pPr>
    </w:p>
    <w:p w14:paraId="6FEE7A97" w14:textId="642816C3" w:rsidR="00F423A0" w:rsidRPr="00531BB8" w:rsidRDefault="00F423A0" w:rsidP="00F423A0">
      <w:pPr>
        <w:pStyle w:val="Prrafodelista"/>
        <w:autoSpaceDE w:val="0"/>
        <w:autoSpaceDN w:val="0"/>
        <w:adjustRightInd w:val="0"/>
        <w:spacing w:line="360" w:lineRule="auto"/>
        <w:ind w:left="567" w:right="539"/>
        <w:jc w:val="both"/>
        <w:rPr>
          <w:rFonts w:ascii="Palatino Linotype" w:hAnsi="Palatino Linotype" w:cs="Tahoma"/>
          <w:i/>
          <w:sz w:val="20"/>
          <w:szCs w:val="22"/>
        </w:rPr>
      </w:pPr>
      <w:r w:rsidRPr="00531BB8">
        <w:rPr>
          <w:rFonts w:ascii="Palatino Linotype" w:hAnsi="Palatino Linotype" w:cs="Tahoma"/>
          <w:i/>
          <w:sz w:val="20"/>
          <w:szCs w:val="22"/>
        </w:rPr>
        <w:t>Por lo que respecta a “</w:t>
      </w:r>
      <w:r w:rsidRPr="00531BB8">
        <w:rPr>
          <w:rFonts w:ascii="Palatino Linotype" w:hAnsi="Palatino Linotype" w:cs="Tahoma"/>
          <w:b/>
          <w:bCs/>
          <w:i/>
          <w:sz w:val="20"/>
          <w:szCs w:val="22"/>
        </w:rPr>
        <w:t xml:space="preserve">Documento que acredite el no estar condenado por sentencia ejecutoria por el delito de violencia política contra mujeres en razón de </w:t>
      </w:r>
      <w:proofErr w:type="spellStart"/>
      <w:r w:rsidRPr="00531BB8">
        <w:rPr>
          <w:rFonts w:ascii="Palatino Linotype" w:hAnsi="Palatino Linotype" w:cs="Tahoma"/>
          <w:b/>
          <w:bCs/>
          <w:i/>
          <w:sz w:val="20"/>
          <w:szCs w:val="22"/>
        </w:rPr>
        <w:t>genero</w:t>
      </w:r>
      <w:proofErr w:type="spellEnd"/>
      <w:r w:rsidRPr="00531BB8">
        <w:rPr>
          <w:rFonts w:ascii="Palatino Linotype" w:hAnsi="Palatino Linotype" w:cs="Tahoma"/>
          <w:b/>
          <w:bCs/>
          <w:i/>
          <w:sz w:val="20"/>
          <w:szCs w:val="22"/>
        </w:rPr>
        <w:t xml:space="preserve"> -Documento que acredite el no estar inscrito en el Registro de Deudores Alimentarios Morosos -Documento que acredite el no estar condenado por sentencia ejecutoriada por delitos de violencia familiar, contra la libertad sexual o de violencia de </w:t>
      </w:r>
      <w:proofErr w:type="spellStart"/>
      <w:r w:rsidRPr="00531BB8">
        <w:rPr>
          <w:rFonts w:ascii="Palatino Linotype" w:hAnsi="Palatino Linotype" w:cs="Tahoma"/>
          <w:b/>
          <w:bCs/>
          <w:i/>
          <w:sz w:val="20"/>
          <w:szCs w:val="22"/>
        </w:rPr>
        <w:t>genero</w:t>
      </w:r>
      <w:proofErr w:type="spellEnd"/>
      <w:r w:rsidRPr="00531BB8">
        <w:rPr>
          <w:rFonts w:ascii="Palatino Linotype" w:hAnsi="Palatino Linotype" w:cs="Tahoma"/>
          <w:b/>
          <w:bCs/>
          <w:i/>
          <w:sz w:val="20"/>
          <w:szCs w:val="22"/>
        </w:rPr>
        <w:t xml:space="preserve"> - Así como el documento que acredite en su caso si se tiene alguna denuncia de acoso a los y las colaboradoras de esta dependencia - -Oficios firmados de la Directora General hacia el del periodo de 01 de Enero al 15 de Enero y Copia del Correo Electrónico Institucional para dar cuenta si tiene información o comunicación con sus damas de compañía” </w:t>
      </w:r>
      <w:r w:rsidRPr="00531BB8">
        <w:rPr>
          <w:rFonts w:ascii="Palatino Linotype" w:hAnsi="Palatino Linotype" w:cs="Tahoma"/>
          <w:i/>
          <w:sz w:val="20"/>
          <w:szCs w:val="22"/>
        </w:rPr>
        <w:t>se hizo una búsqueda en los archivos que guarda la Dirección y no se encontró registro alguno de lo solicitado.</w:t>
      </w:r>
    </w:p>
    <w:p w14:paraId="4657AC3C" w14:textId="2C77646C" w:rsidR="00F423A0" w:rsidRPr="00531BB8" w:rsidRDefault="00F423A0" w:rsidP="00F423A0">
      <w:pPr>
        <w:pStyle w:val="Prrafodelista"/>
        <w:autoSpaceDE w:val="0"/>
        <w:autoSpaceDN w:val="0"/>
        <w:adjustRightInd w:val="0"/>
        <w:spacing w:line="360" w:lineRule="auto"/>
        <w:ind w:left="567" w:right="539"/>
        <w:jc w:val="both"/>
        <w:rPr>
          <w:rFonts w:ascii="Palatino Linotype" w:hAnsi="Palatino Linotype" w:cs="Tahoma"/>
          <w:i/>
          <w:sz w:val="20"/>
          <w:szCs w:val="22"/>
        </w:rPr>
      </w:pPr>
    </w:p>
    <w:p w14:paraId="7B5448EA" w14:textId="04ED0AF2" w:rsidR="00F423A0" w:rsidRPr="00531BB8" w:rsidRDefault="00F423A0" w:rsidP="00F423A0">
      <w:pPr>
        <w:pStyle w:val="Prrafodelista"/>
        <w:autoSpaceDE w:val="0"/>
        <w:autoSpaceDN w:val="0"/>
        <w:adjustRightInd w:val="0"/>
        <w:spacing w:line="360" w:lineRule="auto"/>
        <w:ind w:left="567" w:right="539"/>
        <w:jc w:val="both"/>
        <w:rPr>
          <w:rFonts w:ascii="Palatino Linotype" w:hAnsi="Palatino Linotype" w:cs="Tahoma"/>
          <w:i/>
          <w:sz w:val="20"/>
          <w:szCs w:val="22"/>
        </w:rPr>
      </w:pPr>
      <w:r w:rsidRPr="00531BB8">
        <w:rPr>
          <w:rFonts w:ascii="Palatino Linotype" w:hAnsi="Palatino Linotype" w:cs="Tahoma"/>
          <w:i/>
          <w:sz w:val="20"/>
          <w:szCs w:val="22"/>
        </w:rPr>
        <w:t xml:space="preserve">En cuanto a </w:t>
      </w:r>
      <w:r w:rsidRPr="00531BB8">
        <w:rPr>
          <w:rFonts w:ascii="Palatino Linotype" w:hAnsi="Palatino Linotype" w:cs="Tahoma"/>
          <w:b/>
          <w:bCs/>
          <w:i/>
          <w:sz w:val="20"/>
          <w:szCs w:val="22"/>
        </w:rPr>
        <w:t xml:space="preserve">“Documento público que acredite ser persona ciudadana del Estado”, </w:t>
      </w:r>
      <w:r w:rsidRPr="00531BB8">
        <w:rPr>
          <w:rFonts w:ascii="Palatino Linotype" w:hAnsi="Palatino Linotype" w:cs="Tahoma"/>
          <w:i/>
          <w:sz w:val="20"/>
          <w:szCs w:val="22"/>
        </w:rPr>
        <w:t xml:space="preserve">en pleno uso de sus derechos, hago de su conocimiento que los datos personales contenidos en la identificación </w:t>
      </w:r>
      <w:r w:rsidRPr="00531BB8">
        <w:rPr>
          <w:rFonts w:ascii="Palatino Linotype" w:hAnsi="Palatino Linotype" w:cs="Tahoma"/>
          <w:i/>
          <w:sz w:val="20"/>
          <w:szCs w:val="22"/>
        </w:rPr>
        <w:lastRenderedPageBreak/>
        <w:t>oficial INE, acta de nacimiento y cartilla militar, han sido clasificada como confidencial (…) en lo concerniente a -La certificación de competencia laboral en materia, hago de su conocimiento que el servidor público en mención, no está sujeto a cumplir con dicha certificación (…)</w:t>
      </w:r>
    </w:p>
    <w:p w14:paraId="14C98ED4" w14:textId="1379153D" w:rsidR="00F423A0" w:rsidRPr="00531BB8" w:rsidRDefault="00F423A0" w:rsidP="00F423A0">
      <w:pPr>
        <w:pStyle w:val="Prrafodelista"/>
        <w:autoSpaceDE w:val="0"/>
        <w:autoSpaceDN w:val="0"/>
        <w:adjustRightInd w:val="0"/>
        <w:spacing w:line="360" w:lineRule="auto"/>
        <w:ind w:left="567" w:right="539"/>
        <w:jc w:val="both"/>
        <w:rPr>
          <w:rFonts w:ascii="Palatino Linotype" w:hAnsi="Palatino Linotype" w:cs="Tahoma"/>
          <w:i/>
          <w:sz w:val="20"/>
          <w:szCs w:val="22"/>
        </w:rPr>
      </w:pPr>
    </w:p>
    <w:p w14:paraId="27307DCF" w14:textId="1271D1D2" w:rsidR="00F423A0" w:rsidRPr="00531BB8" w:rsidRDefault="00F423A0" w:rsidP="00F423A0">
      <w:pPr>
        <w:pStyle w:val="Prrafodelista"/>
        <w:autoSpaceDE w:val="0"/>
        <w:autoSpaceDN w:val="0"/>
        <w:adjustRightInd w:val="0"/>
        <w:spacing w:line="360" w:lineRule="auto"/>
        <w:ind w:left="567" w:right="539"/>
        <w:jc w:val="both"/>
        <w:rPr>
          <w:rFonts w:ascii="Palatino Linotype" w:hAnsi="Palatino Linotype" w:cs="Tahoma"/>
          <w:i/>
          <w:sz w:val="20"/>
          <w:szCs w:val="22"/>
        </w:rPr>
      </w:pPr>
      <w:r w:rsidRPr="00531BB8">
        <w:rPr>
          <w:rFonts w:ascii="Palatino Linotype" w:hAnsi="Palatino Linotype" w:cs="Tahoma"/>
          <w:i/>
          <w:sz w:val="20"/>
          <w:szCs w:val="22"/>
        </w:rPr>
        <w:t>Finalmente, en cuanto a “</w:t>
      </w:r>
      <w:r w:rsidRPr="00531BB8">
        <w:rPr>
          <w:rFonts w:ascii="Palatino Linotype" w:hAnsi="Palatino Linotype" w:cs="Tahoma"/>
          <w:b/>
          <w:bCs/>
          <w:i/>
          <w:sz w:val="20"/>
          <w:szCs w:val="22"/>
        </w:rPr>
        <w:t xml:space="preserve">Credencial que lo acredite como servidor público”, </w:t>
      </w:r>
      <w:r w:rsidRPr="00531BB8">
        <w:rPr>
          <w:rFonts w:ascii="Palatino Linotype" w:hAnsi="Palatino Linotype" w:cs="Tahoma"/>
          <w:i/>
          <w:sz w:val="20"/>
          <w:szCs w:val="22"/>
        </w:rPr>
        <w:t>se informa que el servidor público en mención no ha realizado el trámite correspondiente de credencialización por lo cual no se envía.</w:t>
      </w:r>
    </w:p>
    <w:p w14:paraId="22E3F821" w14:textId="1EB2CE40" w:rsidR="00F423A0" w:rsidRPr="00531BB8" w:rsidRDefault="00F423A0" w:rsidP="00F423A0">
      <w:pPr>
        <w:pStyle w:val="Prrafodelista"/>
        <w:autoSpaceDE w:val="0"/>
        <w:autoSpaceDN w:val="0"/>
        <w:adjustRightInd w:val="0"/>
        <w:spacing w:line="360" w:lineRule="auto"/>
        <w:ind w:left="567" w:right="539"/>
        <w:jc w:val="both"/>
        <w:rPr>
          <w:rFonts w:ascii="Palatino Linotype" w:hAnsi="Palatino Linotype" w:cs="Tahoma"/>
          <w:i/>
          <w:sz w:val="20"/>
          <w:szCs w:val="22"/>
        </w:rPr>
      </w:pPr>
    </w:p>
    <w:p w14:paraId="4C9F32EF" w14:textId="63C8B9C0" w:rsidR="00F423A0" w:rsidRPr="00531BB8" w:rsidRDefault="00545A32" w:rsidP="00F423A0">
      <w:pPr>
        <w:pStyle w:val="Prrafodelista"/>
        <w:autoSpaceDE w:val="0"/>
        <w:autoSpaceDN w:val="0"/>
        <w:adjustRightInd w:val="0"/>
        <w:spacing w:line="360" w:lineRule="auto"/>
        <w:ind w:left="567" w:right="539"/>
        <w:jc w:val="both"/>
        <w:rPr>
          <w:rFonts w:ascii="Palatino Linotype" w:hAnsi="Palatino Linotype" w:cs="Tahoma"/>
          <w:i/>
          <w:sz w:val="20"/>
          <w:szCs w:val="22"/>
        </w:rPr>
      </w:pPr>
      <w:r w:rsidRPr="00531BB8">
        <w:rPr>
          <w:rFonts w:ascii="Palatino Linotype" w:hAnsi="Palatino Linotype" w:cs="Tahoma"/>
          <w:i/>
          <w:sz w:val="20"/>
          <w:szCs w:val="22"/>
        </w:rPr>
        <w:t xml:space="preserve">Así mismo la </w:t>
      </w:r>
      <w:r w:rsidRPr="00531BB8">
        <w:rPr>
          <w:rFonts w:ascii="Palatino Linotype" w:hAnsi="Palatino Linotype" w:cs="Tahoma"/>
          <w:b/>
          <w:bCs/>
          <w:i/>
          <w:sz w:val="20"/>
          <w:szCs w:val="22"/>
        </w:rPr>
        <w:t xml:space="preserve">Tesorería Municipal y servidor público habilitado, </w:t>
      </w:r>
      <w:r w:rsidRPr="00531BB8">
        <w:rPr>
          <w:rFonts w:ascii="Palatino Linotype" w:hAnsi="Palatino Linotype" w:cs="Tahoma"/>
          <w:i/>
          <w:sz w:val="20"/>
          <w:szCs w:val="22"/>
        </w:rPr>
        <w:t>informó qu</w:t>
      </w:r>
      <w:r w:rsidR="003D0E58" w:rsidRPr="00531BB8">
        <w:rPr>
          <w:rFonts w:ascii="Palatino Linotype" w:hAnsi="Palatino Linotype" w:cs="Tahoma"/>
          <w:i/>
          <w:sz w:val="20"/>
          <w:szCs w:val="22"/>
        </w:rPr>
        <w:t>e</w:t>
      </w:r>
      <w:r w:rsidRPr="00531BB8">
        <w:rPr>
          <w:rFonts w:ascii="Palatino Linotype" w:hAnsi="Palatino Linotype" w:cs="Tahoma"/>
          <w:i/>
          <w:sz w:val="20"/>
          <w:szCs w:val="22"/>
        </w:rPr>
        <w:t xml:space="preserve"> esta unidad administrativa no cuenta con la información solicitada, debido a que no forma parte de nuestras atribuciones (…)</w:t>
      </w:r>
    </w:p>
    <w:p w14:paraId="29FBC2C3" w14:textId="3A6B7693" w:rsidR="00F423A0" w:rsidRPr="00531BB8" w:rsidRDefault="00F423A0" w:rsidP="00F423A0">
      <w:pPr>
        <w:pStyle w:val="Prrafodelista"/>
        <w:autoSpaceDE w:val="0"/>
        <w:autoSpaceDN w:val="0"/>
        <w:adjustRightInd w:val="0"/>
        <w:spacing w:line="360" w:lineRule="auto"/>
        <w:ind w:left="567" w:right="539"/>
        <w:jc w:val="both"/>
        <w:rPr>
          <w:rFonts w:ascii="Palatino Linotype" w:hAnsi="Palatino Linotype" w:cs="Tahoma"/>
          <w:i/>
          <w:sz w:val="20"/>
          <w:szCs w:val="22"/>
        </w:rPr>
      </w:pPr>
    </w:p>
    <w:p w14:paraId="3E3D6FA7" w14:textId="0290A320" w:rsidR="0030566C" w:rsidRPr="00531BB8" w:rsidRDefault="00597BA0" w:rsidP="00643AC4">
      <w:pPr>
        <w:pStyle w:val="Prrafodelista"/>
        <w:numPr>
          <w:ilvl w:val="0"/>
          <w:numId w:val="26"/>
        </w:numPr>
        <w:autoSpaceDE w:val="0"/>
        <w:autoSpaceDN w:val="0"/>
        <w:adjustRightInd w:val="0"/>
        <w:spacing w:line="360" w:lineRule="auto"/>
        <w:ind w:left="567" w:right="539"/>
        <w:jc w:val="both"/>
        <w:rPr>
          <w:rFonts w:ascii="Palatino Linotype" w:hAnsi="Palatino Linotype" w:cs="Tahoma"/>
          <w:b/>
          <w:i/>
          <w:sz w:val="20"/>
          <w:szCs w:val="22"/>
        </w:rPr>
      </w:pPr>
      <w:r w:rsidRPr="00531BB8">
        <w:rPr>
          <w:rFonts w:ascii="Palatino Linotype" w:hAnsi="Palatino Linotype" w:cs="Tahoma"/>
          <w:b/>
          <w:bCs/>
          <w:i/>
          <w:iCs/>
          <w:szCs w:val="22"/>
        </w:rPr>
        <w:t>respuestasolicitud440.zip</w:t>
      </w:r>
      <w:r w:rsidR="00545A32" w:rsidRPr="00531BB8">
        <w:rPr>
          <w:rFonts w:ascii="Palatino Linotype" w:hAnsi="Palatino Linotype" w:cs="Tahoma"/>
          <w:b/>
          <w:bCs/>
          <w:i/>
          <w:iCs/>
          <w:szCs w:val="22"/>
        </w:rPr>
        <w:t xml:space="preserve">: </w:t>
      </w:r>
      <w:r w:rsidR="00545A32" w:rsidRPr="00531BB8">
        <w:rPr>
          <w:rFonts w:ascii="Palatino Linotype" w:hAnsi="Palatino Linotype" w:cs="Tahoma"/>
          <w:szCs w:val="22"/>
        </w:rPr>
        <w:t>Contiene los documentos mencionados en la respuesta arriba transcrita.</w:t>
      </w:r>
    </w:p>
    <w:p w14:paraId="01CEA579" w14:textId="77777777" w:rsidR="00545A32" w:rsidRPr="00531BB8" w:rsidRDefault="00545A32" w:rsidP="00545A32">
      <w:pPr>
        <w:pStyle w:val="Prrafodelista"/>
        <w:autoSpaceDE w:val="0"/>
        <w:autoSpaceDN w:val="0"/>
        <w:adjustRightInd w:val="0"/>
        <w:spacing w:line="360" w:lineRule="auto"/>
        <w:ind w:left="567" w:right="539"/>
        <w:jc w:val="both"/>
        <w:rPr>
          <w:rFonts w:ascii="Palatino Linotype" w:hAnsi="Palatino Linotype" w:cs="Tahoma"/>
          <w:b/>
          <w:i/>
          <w:sz w:val="20"/>
          <w:szCs w:val="22"/>
        </w:rPr>
      </w:pPr>
    </w:p>
    <w:p w14:paraId="5A93B26E" w14:textId="77777777" w:rsidR="001A412B" w:rsidRPr="00531BB8" w:rsidRDefault="007812D1" w:rsidP="00342378">
      <w:pPr>
        <w:pStyle w:val="Ttulo2"/>
        <w:rPr>
          <w:rFonts w:ascii="Palatino Linotype" w:hAnsi="Palatino Linotype" w:cs="Tahoma"/>
          <w:b/>
          <w:color w:val="auto"/>
          <w:sz w:val="22"/>
          <w:szCs w:val="22"/>
        </w:rPr>
      </w:pPr>
      <w:bookmarkStart w:id="5" w:name="_Toc193972773"/>
      <w:bookmarkEnd w:id="1"/>
      <w:r w:rsidRPr="00531BB8">
        <w:rPr>
          <w:rFonts w:ascii="Palatino Linotype" w:hAnsi="Palatino Linotype" w:cs="Tahoma"/>
          <w:b/>
          <w:color w:val="auto"/>
          <w:sz w:val="22"/>
          <w:szCs w:val="22"/>
        </w:rPr>
        <w:t>I</w:t>
      </w:r>
      <w:r w:rsidR="00BF4B55" w:rsidRPr="00531BB8">
        <w:rPr>
          <w:rFonts w:ascii="Palatino Linotype" w:hAnsi="Palatino Linotype" w:cs="Tahoma"/>
          <w:b/>
          <w:color w:val="auto"/>
          <w:sz w:val="22"/>
          <w:szCs w:val="22"/>
        </w:rPr>
        <w:t>II</w:t>
      </w:r>
      <w:r w:rsidR="009A7587" w:rsidRPr="00531BB8">
        <w:rPr>
          <w:rFonts w:ascii="Palatino Linotype" w:hAnsi="Palatino Linotype" w:cs="Tahoma"/>
          <w:b/>
          <w:color w:val="auto"/>
          <w:sz w:val="22"/>
          <w:szCs w:val="22"/>
        </w:rPr>
        <w:t>. Interposición del Recurso de Revisión</w:t>
      </w:r>
      <w:bookmarkEnd w:id="5"/>
    </w:p>
    <w:p w14:paraId="6F30FF93" w14:textId="77777777" w:rsidR="00F87649" w:rsidRPr="00531BB8"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45C98D88" w14:textId="63A16CEE" w:rsidR="009A7587" w:rsidRPr="00531BB8" w:rsidRDefault="009A7587" w:rsidP="00FF426B">
      <w:pPr>
        <w:tabs>
          <w:tab w:val="left" w:pos="3122"/>
        </w:tabs>
        <w:spacing w:line="360" w:lineRule="auto"/>
        <w:contextualSpacing/>
        <w:jc w:val="both"/>
        <w:rPr>
          <w:rFonts w:ascii="Palatino Linotype" w:hAnsi="Palatino Linotype" w:cs="Tahoma"/>
          <w:sz w:val="22"/>
          <w:szCs w:val="22"/>
        </w:rPr>
      </w:pPr>
      <w:r w:rsidRPr="00531BB8">
        <w:rPr>
          <w:rFonts w:ascii="Palatino Linotype" w:hAnsi="Palatino Linotype" w:cs="Tahoma"/>
          <w:sz w:val="22"/>
          <w:szCs w:val="22"/>
        </w:rPr>
        <w:t>Con fecha</w:t>
      </w:r>
      <w:r w:rsidR="00E13C8C" w:rsidRPr="00531BB8">
        <w:rPr>
          <w:rFonts w:ascii="Palatino Linotype" w:hAnsi="Palatino Linotype" w:cs="Tahoma"/>
          <w:sz w:val="22"/>
          <w:szCs w:val="22"/>
        </w:rPr>
        <w:t xml:space="preserve"> </w:t>
      </w:r>
      <w:r w:rsidR="00545A32" w:rsidRPr="00531BB8">
        <w:rPr>
          <w:rFonts w:ascii="Palatino Linotype" w:hAnsi="Palatino Linotype" w:cs="Tahoma"/>
          <w:sz w:val="22"/>
          <w:szCs w:val="22"/>
        </w:rPr>
        <w:t>veinte</w:t>
      </w:r>
      <w:r w:rsidR="00166805" w:rsidRPr="00531BB8">
        <w:rPr>
          <w:rFonts w:ascii="Palatino Linotype" w:hAnsi="Palatino Linotype" w:cs="Tahoma"/>
          <w:sz w:val="22"/>
          <w:szCs w:val="22"/>
        </w:rPr>
        <w:t xml:space="preserve"> de febrero</w:t>
      </w:r>
      <w:r w:rsidR="009C323D" w:rsidRPr="00531BB8">
        <w:rPr>
          <w:rFonts w:ascii="Palatino Linotype" w:hAnsi="Palatino Linotype" w:cs="Tahoma"/>
          <w:sz w:val="22"/>
          <w:szCs w:val="22"/>
        </w:rPr>
        <w:t xml:space="preserve"> </w:t>
      </w:r>
      <w:r w:rsidR="00B267E1" w:rsidRPr="00531BB8">
        <w:rPr>
          <w:rFonts w:ascii="Palatino Linotype" w:hAnsi="Palatino Linotype" w:cs="Tahoma"/>
          <w:sz w:val="22"/>
          <w:szCs w:val="22"/>
        </w:rPr>
        <w:t>de dos mil veinti</w:t>
      </w:r>
      <w:r w:rsidR="00F93A36" w:rsidRPr="00531BB8">
        <w:rPr>
          <w:rFonts w:ascii="Palatino Linotype" w:hAnsi="Palatino Linotype" w:cs="Tahoma"/>
          <w:sz w:val="22"/>
          <w:szCs w:val="22"/>
        </w:rPr>
        <w:t>c</w:t>
      </w:r>
      <w:r w:rsidR="00BF4B55" w:rsidRPr="00531BB8">
        <w:rPr>
          <w:rFonts w:ascii="Palatino Linotype" w:hAnsi="Palatino Linotype" w:cs="Tahoma"/>
          <w:sz w:val="22"/>
          <w:szCs w:val="22"/>
        </w:rPr>
        <w:t>inco</w:t>
      </w:r>
      <w:r w:rsidRPr="00531BB8">
        <w:rPr>
          <w:rFonts w:ascii="Palatino Linotype" w:hAnsi="Palatino Linotype" w:cs="Tahoma"/>
          <w:sz w:val="22"/>
          <w:szCs w:val="22"/>
        </w:rPr>
        <w:t xml:space="preserve">, a través del </w:t>
      </w:r>
      <w:r w:rsidR="00BB1F81" w:rsidRPr="00531BB8">
        <w:rPr>
          <w:rFonts w:ascii="Palatino Linotype" w:hAnsi="Palatino Linotype" w:cs="Tahoma"/>
          <w:sz w:val="22"/>
          <w:szCs w:val="22"/>
          <w:lang w:val="es-ES"/>
        </w:rPr>
        <w:t>SAIMEX</w:t>
      </w:r>
      <w:r w:rsidR="00A048C7" w:rsidRPr="00531BB8">
        <w:rPr>
          <w:rFonts w:ascii="Palatino Linotype" w:hAnsi="Palatino Linotype" w:cs="Tahoma"/>
          <w:sz w:val="22"/>
          <w:szCs w:val="22"/>
        </w:rPr>
        <w:t>, se interpus</w:t>
      </w:r>
      <w:r w:rsidR="003C3E71" w:rsidRPr="00531BB8">
        <w:rPr>
          <w:rFonts w:ascii="Palatino Linotype" w:hAnsi="Palatino Linotype" w:cs="Tahoma"/>
          <w:sz w:val="22"/>
          <w:szCs w:val="22"/>
        </w:rPr>
        <w:t>o</w:t>
      </w:r>
      <w:r w:rsidR="00A048C7" w:rsidRPr="00531BB8">
        <w:rPr>
          <w:rFonts w:ascii="Palatino Linotype" w:hAnsi="Palatino Linotype" w:cs="Tahoma"/>
          <w:sz w:val="22"/>
          <w:szCs w:val="22"/>
        </w:rPr>
        <w:t xml:space="preserve"> </w:t>
      </w:r>
      <w:r w:rsidR="003C3E71" w:rsidRPr="00531BB8">
        <w:rPr>
          <w:rFonts w:ascii="Palatino Linotype" w:hAnsi="Palatino Linotype" w:cs="Tahoma"/>
          <w:sz w:val="22"/>
          <w:szCs w:val="22"/>
        </w:rPr>
        <w:t>el</w:t>
      </w:r>
      <w:r w:rsidRPr="00531BB8">
        <w:rPr>
          <w:rFonts w:ascii="Palatino Linotype" w:hAnsi="Palatino Linotype" w:cs="Tahoma"/>
          <w:sz w:val="22"/>
          <w:szCs w:val="22"/>
        </w:rPr>
        <w:t xml:space="preserve"> presente Recurso de Revisión por</w:t>
      </w:r>
      <w:r w:rsidR="008E6658" w:rsidRPr="00531BB8">
        <w:rPr>
          <w:rFonts w:ascii="Palatino Linotype" w:hAnsi="Palatino Linotype" w:cs="Tahoma"/>
          <w:sz w:val="22"/>
          <w:szCs w:val="22"/>
        </w:rPr>
        <w:t xml:space="preserve"> </w:t>
      </w:r>
      <w:r w:rsidR="0035716C" w:rsidRPr="00531BB8">
        <w:rPr>
          <w:rFonts w:ascii="Palatino Linotype" w:hAnsi="Palatino Linotype" w:cs="Tahoma"/>
          <w:sz w:val="22"/>
          <w:szCs w:val="22"/>
        </w:rPr>
        <w:t xml:space="preserve">el </w:t>
      </w:r>
      <w:r w:rsidRPr="00531BB8">
        <w:rPr>
          <w:rFonts w:ascii="Palatino Linotype" w:hAnsi="Palatino Linotype" w:cs="Tahoma"/>
          <w:sz w:val="22"/>
          <w:szCs w:val="22"/>
        </w:rPr>
        <w:t xml:space="preserve">Recurrente, en contra de </w:t>
      </w:r>
      <w:r w:rsidR="00655265" w:rsidRPr="00531BB8">
        <w:rPr>
          <w:rFonts w:ascii="Palatino Linotype" w:hAnsi="Palatino Linotype" w:cs="Tahoma"/>
          <w:sz w:val="22"/>
          <w:szCs w:val="22"/>
        </w:rPr>
        <w:t>la respuesta emitida</w:t>
      </w:r>
      <w:r w:rsidRPr="00531BB8">
        <w:rPr>
          <w:rFonts w:ascii="Palatino Linotype" w:hAnsi="Palatino Linotype" w:cs="Tahoma"/>
          <w:sz w:val="22"/>
          <w:szCs w:val="22"/>
        </w:rPr>
        <w:t xml:space="preserve"> por el Sujeto Obligado a </w:t>
      </w:r>
      <w:r w:rsidR="00655265" w:rsidRPr="00531BB8">
        <w:rPr>
          <w:rFonts w:ascii="Palatino Linotype" w:hAnsi="Palatino Linotype" w:cs="Tahoma"/>
          <w:sz w:val="22"/>
          <w:szCs w:val="22"/>
        </w:rPr>
        <w:t>la solicitud</w:t>
      </w:r>
      <w:r w:rsidRPr="00531BB8">
        <w:rPr>
          <w:rFonts w:ascii="Palatino Linotype" w:hAnsi="Palatino Linotype" w:cs="Tahoma"/>
          <w:sz w:val="22"/>
          <w:szCs w:val="22"/>
        </w:rPr>
        <w:t xml:space="preserve"> de información, en los siguientes términos:</w:t>
      </w:r>
    </w:p>
    <w:p w14:paraId="6047803B" w14:textId="77777777" w:rsidR="00AB6595" w:rsidRPr="00531BB8" w:rsidRDefault="00AB6595" w:rsidP="00FF57AD">
      <w:pPr>
        <w:tabs>
          <w:tab w:val="left" w:pos="4995"/>
        </w:tabs>
        <w:spacing w:line="360" w:lineRule="auto"/>
        <w:contextualSpacing/>
        <w:jc w:val="both"/>
        <w:rPr>
          <w:rFonts w:ascii="Palatino Linotype" w:hAnsi="Palatino Linotype" w:cs="Tahoma"/>
          <w:sz w:val="22"/>
          <w:szCs w:val="22"/>
        </w:rPr>
      </w:pPr>
    </w:p>
    <w:p w14:paraId="320F51DE" w14:textId="77777777" w:rsidR="00D5699B" w:rsidRPr="00531BB8" w:rsidRDefault="00D5699B" w:rsidP="00FF426B">
      <w:pPr>
        <w:spacing w:line="360" w:lineRule="auto"/>
        <w:ind w:left="567" w:right="539"/>
        <w:contextualSpacing/>
        <w:jc w:val="both"/>
        <w:rPr>
          <w:rFonts w:ascii="Palatino Linotype" w:hAnsi="Palatino Linotype" w:cs="Tahoma"/>
          <w:b/>
          <w:bCs/>
          <w:szCs w:val="22"/>
        </w:rPr>
      </w:pPr>
      <w:r w:rsidRPr="00531BB8">
        <w:rPr>
          <w:rFonts w:ascii="Palatino Linotype" w:hAnsi="Palatino Linotype" w:cs="Tahoma"/>
          <w:b/>
          <w:bCs/>
          <w:szCs w:val="22"/>
        </w:rPr>
        <w:t>ACTO IMPUGNADO</w:t>
      </w:r>
    </w:p>
    <w:p w14:paraId="10C483D9" w14:textId="290DA305" w:rsidR="003D1770" w:rsidRPr="00531BB8" w:rsidRDefault="007E4927" w:rsidP="00FF426B">
      <w:pPr>
        <w:spacing w:line="360" w:lineRule="auto"/>
        <w:ind w:left="567" w:right="539"/>
        <w:contextualSpacing/>
        <w:jc w:val="both"/>
        <w:rPr>
          <w:rFonts w:ascii="Palatino Linotype" w:hAnsi="Palatino Linotype" w:cs="Tahoma"/>
          <w:bCs/>
          <w:szCs w:val="22"/>
        </w:rPr>
      </w:pPr>
      <w:r w:rsidRPr="00531BB8">
        <w:rPr>
          <w:rFonts w:ascii="Palatino Linotype" w:hAnsi="Palatino Linotype" w:cs="Tahoma"/>
          <w:bCs/>
          <w:i/>
          <w:szCs w:val="22"/>
        </w:rPr>
        <w:t>“</w:t>
      </w:r>
      <w:r w:rsidR="00545A32" w:rsidRPr="00531BB8">
        <w:rPr>
          <w:rFonts w:ascii="Palatino Linotype" w:hAnsi="Palatino Linotype" w:cs="Tahoma"/>
          <w:bCs/>
          <w:i/>
          <w:szCs w:val="22"/>
        </w:rPr>
        <w:t>La Respuesta.</w:t>
      </w:r>
      <w:r w:rsidR="00E55401" w:rsidRPr="00531BB8">
        <w:rPr>
          <w:rFonts w:ascii="Palatino Linotype" w:hAnsi="Palatino Linotype" w:cs="Tahoma"/>
          <w:bCs/>
          <w:i/>
          <w:szCs w:val="22"/>
        </w:rPr>
        <w:t>"</w:t>
      </w:r>
    </w:p>
    <w:p w14:paraId="5E02D946" w14:textId="77777777" w:rsidR="00CE2F19" w:rsidRPr="00531BB8" w:rsidRDefault="00CE2F19" w:rsidP="00CE2F19">
      <w:pPr>
        <w:spacing w:line="360" w:lineRule="auto"/>
        <w:ind w:left="567" w:right="539"/>
        <w:contextualSpacing/>
        <w:jc w:val="both"/>
        <w:rPr>
          <w:rFonts w:ascii="Palatino Linotype" w:hAnsi="Palatino Linotype" w:cs="Tahoma"/>
          <w:bCs/>
          <w:szCs w:val="22"/>
        </w:rPr>
      </w:pPr>
    </w:p>
    <w:p w14:paraId="2E562A2C" w14:textId="77777777" w:rsidR="00CE2F19" w:rsidRPr="00531BB8" w:rsidRDefault="00CE2F19" w:rsidP="00CE2F19">
      <w:pPr>
        <w:spacing w:line="360" w:lineRule="auto"/>
        <w:ind w:left="567" w:right="539"/>
        <w:contextualSpacing/>
        <w:jc w:val="both"/>
        <w:rPr>
          <w:rFonts w:ascii="Palatino Linotype" w:hAnsi="Palatino Linotype" w:cs="Tahoma"/>
          <w:b/>
          <w:bCs/>
          <w:szCs w:val="22"/>
        </w:rPr>
      </w:pPr>
      <w:r w:rsidRPr="00531BB8">
        <w:rPr>
          <w:rFonts w:ascii="Palatino Linotype" w:hAnsi="Palatino Linotype" w:cs="Tahoma"/>
          <w:b/>
          <w:bCs/>
          <w:szCs w:val="22"/>
        </w:rPr>
        <w:t>RAZONES O MOTIVOS DE LA INCONFORMIDAD</w:t>
      </w:r>
    </w:p>
    <w:p w14:paraId="3A9CA85C" w14:textId="4BA819F8" w:rsidR="00CE2F19" w:rsidRPr="00531BB8" w:rsidRDefault="00CE2F19" w:rsidP="00CE2F19">
      <w:pPr>
        <w:spacing w:line="360" w:lineRule="auto"/>
        <w:ind w:left="567" w:right="539"/>
        <w:contextualSpacing/>
        <w:jc w:val="both"/>
        <w:rPr>
          <w:rFonts w:ascii="Palatino Linotype" w:hAnsi="Palatino Linotype" w:cs="Tahoma"/>
          <w:bCs/>
          <w:i/>
          <w:szCs w:val="24"/>
        </w:rPr>
      </w:pPr>
      <w:r w:rsidRPr="00531BB8">
        <w:rPr>
          <w:rFonts w:ascii="Palatino Linotype" w:hAnsi="Palatino Linotype" w:cs="Tahoma"/>
          <w:bCs/>
          <w:i/>
          <w:szCs w:val="24"/>
        </w:rPr>
        <w:t>“</w:t>
      </w:r>
      <w:bookmarkStart w:id="6" w:name="_Hlk181699048"/>
      <w:r w:rsidR="00545A32" w:rsidRPr="00531BB8">
        <w:rPr>
          <w:rFonts w:ascii="Palatino Linotype" w:hAnsi="Palatino Linotype" w:cs="Tahoma"/>
          <w:bCs/>
          <w:i/>
          <w:szCs w:val="24"/>
        </w:rPr>
        <w:t>No entregan todo lo solicitado, vulnerando el derecho humano de acceso a la información pública y protegiendo a un servidor público que ya ha estado inhabilitado por diversas malas prácticas, que vergüenza.</w:t>
      </w:r>
      <w:r w:rsidRPr="00531BB8">
        <w:rPr>
          <w:rFonts w:ascii="Palatino Linotype" w:hAnsi="Palatino Linotype" w:cs="Tahoma"/>
          <w:bCs/>
          <w:i/>
          <w:szCs w:val="24"/>
        </w:rPr>
        <w:t>”</w:t>
      </w:r>
      <w:r w:rsidR="007E3047" w:rsidRPr="00531BB8">
        <w:rPr>
          <w:rFonts w:ascii="Palatino Linotype" w:hAnsi="Palatino Linotype" w:cs="Tahoma"/>
          <w:bCs/>
          <w:i/>
          <w:szCs w:val="24"/>
        </w:rPr>
        <w:t xml:space="preserve"> </w:t>
      </w:r>
      <w:r w:rsidR="007E3047" w:rsidRPr="00531BB8">
        <w:rPr>
          <w:rFonts w:ascii="Palatino Linotype" w:hAnsi="Palatino Linotype" w:cs="Tahoma"/>
          <w:bCs/>
          <w:i/>
          <w:szCs w:val="22"/>
        </w:rPr>
        <w:t>(Sic)</w:t>
      </w:r>
      <w:r w:rsidR="00D63A43" w:rsidRPr="00531BB8">
        <w:rPr>
          <w:rFonts w:ascii="Palatino Linotype" w:hAnsi="Palatino Linotype" w:cs="Tahoma"/>
          <w:bCs/>
          <w:i/>
          <w:szCs w:val="22"/>
        </w:rPr>
        <w:t>.</w:t>
      </w:r>
    </w:p>
    <w:p w14:paraId="26F3AB1D" w14:textId="77777777" w:rsidR="00342378" w:rsidRPr="00531BB8" w:rsidRDefault="00342378" w:rsidP="00342378">
      <w:pPr>
        <w:spacing w:line="360" w:lineRule="auto"/>
        <w:ind w:right="539"/>
        <w:contextualSpacing/>
        <w:jc w:val="both"/>
        <w:rPr>
          <w:rFonts w:ascii="Palatino Linotype" w:hAnsi="Palatino Linotype" w:cs="Tahoma"/>
          <w:bCs/>
          <w:i/>
          <w:szCs w:val="24"/>
        </w:rPr>
      </w:pPr>
    </w:p>
    <w:p w14:paraId="6CF83B45" w14:textId="77777777" w:rsidR="009A7587" w:rsidRPr="00531BB8" w:rsidRDefault="00BF4B55" w:rsidP="00342378">
      <w:pPr>
        <w:pStyle w:val="Ttulo2"/>
        <w:rPr>
          <w:rFonts w:ascii="Palatino Linotype" w:eastAsia="Batang" w:hAnsi="Palatino Linotype" w:cs="Tahoma"/>
          <w:b/>
          <w:bCs/>
          <w:color w:val="auto"/>
          <w:sz w:val="22"/>
          <w:szCs w:val="22"/>
        </w:rPr>
      </w:pPr>
      <w:bookmarkStart w:id="7" w:name="_Toc193972774"/>
      <w:bookmarkEnd w:id="6"/>
      <w:r w:rsidRPr="00531BB8">
        <w:rPr>
          <w:rStyle w:val="Ttulo2Car"/>
          <w:rFonts w:ascii="Palatino Linotype" w:hAnsi="Palatino Linotype"/>
          <w:b/>
          <w:color w:val="auto"/>
          <w:sz w:val="22"/>
          <w:szCs w:val="22"/>
        </w:rPr>
        <w:lastRenderedPageBreak/>
        <w:t>I</w:t>
      </w:r>
      <w:r w:rsidR="00FF1049" w:rsidRPr="00531BB8">
        <w:rPr>
          <w:rStyle w:val="Ttulo2Car"/>
          <w:rFonts w:ascii="Palatino Linotype" w:hAnsi="Palatino Linotype"/>
          <w:b/>
          <w:color w:val="auto"/>
          <w:sz w:val="22"/>
          <w:szCs w:val="22"/>
        </w:rPr>
        <w:t>V</w:t>
      </w:r>
      <w:r w:rsidR="009A7587" w:rsidRPr="00531BB8">
        <w:rPr>
          <w:rStyle w:val="Ttulo2Car"/>
          <w:rFonts w:ascii="Palatino Linotype" w:hAnsi="Palatino Linotype"/>
          <w:b/>
          <w:color w:val="auto"/>
          <w:sz w:val="22"/>
          <w:szCs w:val="22"/>
        </w:rPr>
        <w:t>. Trámite del Recurso de Revisión ante el Instituto</w:t>
      </w:r>
      <w:bookmarkEnd w:id="7"/>
    </w:p>
    <w:p w14:paraId="0A06A7B4" w14:textId="77777777" w:rsidR="007E4927" w:rsidRPr="00531BB8" w:rsidRDefault="007E4927" w:rsidP="00FF426B">
      <w:pPr>
        <w:spacing w:line="360" w:lineRule="auto"/>
        <w:contextualSpacing/>
        <w:jc w:val="both"/>
        <w:rPr>
          <w:rFonts w:ascii="Palatino Linotype" w:eastAsia="Batang" w:hAnsi="Palatino Linotype" w:cs="Tahoma"/>
          <w:b/>
          <w:bCs/>
          <w:sz w:val="22"/>
          <w:szCs w:val="22"/>
        </w:rPr>
      </w:pPr>
    </w:p>
    <w:p w14:paraId="3C5C4B94" w14:textId="49765BA7" w:rsidR="00C950E3" w:rsidRPr="00531BB8" w:rsidRDefault="009A7587" w:rsidP="00FF426B">
      <w:pPr>
        <w:spacing w:line="360" w:lineRule="auto"/>
        <w:contextualSpacing/>
        <w:jc w:val="both"/>
        <w:rPr>
          <w:rFonts w:ascii="Palatino Linotype" w:eastAsia="Batang" w:hAnsi="Palatino Linotype" w:cs="Tahoma"/>
          <w:bCs/>
          <w:sz w:val="22"/>
          <w:szCs w:val="22"/>
        </w:rPr>
      </w:pPr>
      <w:bookmarkStart w:id="8" w:name="_Toc193972775"/>
      <w:r w:rsidRPr="00531BB8">
        <w:rPr>
          <w:rStyle w:val="Ttulo3Car"/>
          <w:rFonts w:ascii="Palatino Linotype" w:hAnsi="Palatino Linotype"/>
          <w:b/>
          <w:color w:val="auto"/>
          <w:sz w:val="22"/>
          <w:szCs w:val="22"/>
        </w:rPr>
        <w:t>a) Turno del Recurso de Revisión</w:t>
      </w:r>
      <w:r w:rsidRPr="00531BB8">
        <w:rPr>
          <w:rStyle w:val="Ttulo3Car"/>
          <w:rFonts w:ascii="Palatino Linotype" w:hAnsi="Palatino Linotype"/>
          <w:color w:val="auto"/>
          <w:sz w:val="22"/>
          <w:szCs w:val="22"/>
        </w:rPr>
        <w:t>.</w:t>
      </w:r>
      <w:bookmarkEnd w:id="8"/>
      <w:r w:rsidRPr="00531BB8">
        <w:rPr>
          <w:rFonts w:ascii="Palatino Linotype" w:eastAsia="Batang" w:hAnsi="Palatino Linotype" w:cs="Tahoma"/>
          <w:b/>
          <w:bCs/>
          <w:sz w:val="22"/>
          <w:szCs w:val="22"/>
        </w:rPr>
        <w:t xml:space="preserve"> </w:t>
      </w:r>
      <w:r w:rsidR="00A06844" w:rsidRPr="00531BB8">
        <w:rPr>
          <w:rFonts w:ascii="Palatino Linotype" w:eastAsia="Batang" w:hAnsi="Palatino Linotype" w:cs="Tahoma"/>
          <w:bCs/>
          <w:sz w:val="22"/>
          <w:szCs w:val="22"/>
        </w:rPr>
        <w:t xml:space="preserve">El </w:t>
      </w:r>
      <w:r w:rsidR="00545A32" w:rsidRPr="00531BB8">
        <w:rPr>
          <w:rFonts w:ascii="Palatino Linotype" w:hAnsi="Palatino Linotype" w:cs="Tahoma"/>
          <w:sz w:val="22"/>
          <w:szCs w:val="22"/>
        </w:rPr>
        <w:t>veinte</w:t>
      </w:r>
      <w:r w:rsidR="00805163" w:rsidRPr="00531BB8">
        <w:rPr>
          <w:rFonts w:ascii="Palatino Linotype" w:hAnsi="Palatino Linotype" w:cs="Tahoma"/>
          <w:sz w:val="22"/>
          <w:szCs w:val="22"/>
        </w:rPr>
        <w:t xml:space="preserve"> de febrero </w:t>
      </w:r>
      <w:r w:rsidR="00BF4B55" w:rsidRPr="00531BB8">
        <w:rPr>
          <w:rFonts w:ascii="Palatino Linotype" w:hAnsi="Palatino Linotype" w:cs="Tahoma"/>
          <w:sz w:val="22"/>
          <w:szCs w:val="22"/>
        </w:rPr>
        <w:t>de dos mil veinticinco</w:t>
      </w:r>
      <w:r w:rsidR="00A06844" w:rsidRPr="00531BB8">
        <w:rPr>
          <w:rFonts w:ascii="Palatino Linotype" w:eastAsia="Batang" w:hAnsi="Palatino Linotype" w:cs="Tahoma"/>
          <w:bCs/>
          <w:sz w:val="22"/>
          <w:szCs w:val="22"/>
        </w:rPr>
        <w:t xml:space="preserve">, </w:t>
      </w:r>
      <w:r w:rsidR="00D5699B" w:rsidRPr="00531BB8">
        <w:rPr>
          <w:rFonts w:ascii="Palatino Linotype" w:eastAsia="Batang" w:hAnsi="Palatino Linotype" w:cs="Tahoma"/>
          <w:bCs/>
          <w:sz w:val="22"/>
          <w:szCs w:val="22"/>
        </w:rPr>
        <w:t xml:space="preserve">el </w:t>
      </w:r>
      <w:r w:rsidR="00BB1F81" w:rsidRPr="00531BB8">
        <w:rPr>
          <w:rFonts w:ascii="Palatino Linotype" w:eastAsia="Batang" w:hAnsi="Palatino Linotype" w:cs="Tahoma"/>
          <w:bCs/>
          <w:sz w:val="22"/>
          <w:szCs w:val="22"/>
        </w:rPr>
        <w:t>SAIMEX</w:t>
      </w:r>
      <w:r w:rsidR="00D5699B" w:rsidRPr="00531BB8">
        <w:rPr>
          <w:rFonts w:ascii="Palatino Linotype" w:eastAsia="Batang" w:hAnsi="Palatino Linotype" w:cs="Tahoma"/>
          <w:bCs/>
          <w:sz w:val="22"/>
          <w:szCs w:val="22"/>
        </w:rPr>
        <w:t xml:space="preserve">, asignó el número de expediente </w:t>
      </w:r>
      <w:r w:rsidR="00166805" w:rsidRPr="00531BB8">
        <w:rPr>
          <w:rFonts w:ascii="Palatino Linotype" w:eastAsia="Batang" w:hAnsi="Palatino Linotype" w:cs="Tahoma"/>
          <w:b/>
          <w:bCs/>
          <w:sz w:val="22"/>
          <w:szCs w:val="22"/>
        </w:rPr>
        <w:t>01</w:t>
      </w:r>
      <w:r w:rsidR="00545A32" w:rsidRPr="00531BB8">
        <w:rPr>
          <w:rFonts w:ascii="Palatino Linotype" w:eastAsia="Batang" w:hAnsi="Palatino Linotype" w:cs="Tahoma"/>
          <w:b/>
          <w:bCs/>
          <w:sz w:val="22"/>
          <w:szCs w:val="22"/>
        </w:rPr>
        <w:t>72</w:t>
      </w:r>
      <w:r w:rsidR="00166805" w:rsidRPr="00531BB8">
        <w:rPr>
          <w:rFonts w:ascii="Palatino Linotype" w:eastAsia="Batang" w:hAnsi="Palatino Linotype" w:cs="Tahoma"/>
          <w:b/>
          <w:bCs/>
          <w:sz w:val="22"/>
          <w:szCs w:val="22"/>
        </w:rPr>
        <w:t>1</w:t>
      </w:r>
      <w:r w:rsidR="00D5699B" w:rsidRPr="00531BB8">
        <w:rPr>
          <w:rFonts w:ascii="Palatino Linotype" w:eastAsia="Batang" w:hAnsi="Palatino Linotype" w:cs="Tahoma"/>
          <w:b/>
          <w:bCs/>
          <w:sz w:val="22"/>
          <w:szCs w:val="22"/>
        </w:rPr>
        <w:t>/INFOEM/IP/RR/202</w:t>
      </w:r>
      <w:r w:rsidR="00BF4B55" w:rsidRPr="00531BB8">
        <w:rPr>
          <w:rFonts w:ascii="Palatino Linotype" w:eastAsia="Batang" w:hAnsi="Palatino Linotype" w:cs="Tahoma"/>
          <w:b/>
          <w:bCs/>
          <w:sz w:val="22"/>
          <w:szCs w:val="22"/>
        </w:rPr>
        <w:t>5</w:t>
      </w:r>
      <w:r w:rsidR="00D5699B" w:rsidRPr="00531BB8">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531BB8">
        <w:rPr>
          <w:rFonts w:ascii="Palatino Linotype" w:eastAsia="Batang" w:hAnsi="Palatino Linotype" w:cs="Tahoma"/>
          <w:b/>
          <w:bCs/>
          <w:sz w:val="22"/>
          <w:szCs w:val="22"/>
        </w:rPr>
        <w:t>Comisionado Ponente Luis Gustavo Parra Noriega</w:t>
      </w:r>
      <w:r w:rsidR="00D5699B" w:rsidRPr="00531BB8">
        <w:rPr>
          <w:rFonts w:ascii="Palatino Linotype" w:eastAsia="Batang" w:hAnsi="Palatino Linotype" w:cs="Tahoma"/>
          <w:bCs/>
          <w:sz w:val="22"/>
          <w:szCs w:val="22"/>
        </w:rPr>
        <w:t>, para los efectos del artículo 185, fracción I</w:t>
      </w:r>
      <w:r w:rsidR="00BB1F81" w:rsidRPr="00531BB8">
        <w:rPr>
          <w:rFonts w:ascii="Palatino Linotype" w:eastAsia="Batang" w:hAnsi="Palatino Linotype" w:cs="Tahoma"/>
          <w:bCs/>
          <w:sz w:val="22"/>
          <w:szCs w:val="22"/>
        </w:rPr>
        <w:t>,</w:t>
      </w:r>
      <w:r w:rsidR="00D5699B" w:rsidRPr="00531BB8">
        <w:rPr>
          <w:rFonts w:ascii="Palatino Linotype" w:eastAsia="Batang" w:hAnsi="Palatino Linotype" w:cs="Tahoma"/>
          <w:bCs/>
          <w:sz w:val="22"/>
          <w:szCs w:val="22"/>
        </w:rPr>
        <w:t xml:space="preserve"> de la Ley de Transparencia y Acceso a la Información Pública del Estado de México y Municipios.</w:t>
      </w:r>
    </w:p>
    <w:p w14:paraId="3BCC4688" w14:textId="77777777" w:rsidR="00D5699B" w:rsidRPr="00531BB8" w:rsidRDefault="00D5699B" w:rsidP="00FF426B">
      <w:pPr>
        <w:spacing w:line="360" w:lineRule="auto"/>
        <w:contextualSpacing/>
        <w:jc w:val="both"/>
        <w:rPr>
          <w:rFonts w:ascii="Palatino Linotype" w:eastAsia="Batang" w:hAnsi="Palatino Linotype" w:cs="Tahoma"/>
          <w:b/>
          <w:bCs/>
          <w:sz w:val="22"/>
          <w:szCs w:val="22"/>
        </w:rPr>
      </w:pPr>
    </w:p>
    <w:p w14:paraId="26BA9A1D" w14:textId="7FC2CF99" w:rsidR="00253937" w:rsidRPr="00531BB8" w:rsidRDefault="009A7587" w:rsidP="00FF426B">
      <w:pPr>
        <w:spacing w:line="360" w:lineRule="auto"/>
        <w:contextualSpacing/>
        <w:jc w:val="both"/>
        <w:rPr>
          <w:rFonts w:ascii="Palatino Linotype" w:hAnsi="Palatino Linotype" w:cs="Tahoma"/>
          <w:bCs/>
          <w:sz w:val="22"/>
          <w:szCs w:val="22"/>
          <w:lang w:val="es-ES_tradnl"/>
        </w:rPr>
      </w:pPr>
      <w:bookmarkStart w:id="9" w:name="_Toc193972776"/>
      <w:r w:rsidRPr="00531BB8">
        <w:rPr>
          <w:rStyle w:val="Ttulo3Car"/>
          <w:rFonts w:ascii="Palatino Linotype" w:hAnsi="Palatino Linotype"/>
          <w:b/>
          <w:color w:val="auto"/>
          <w:sz w:val="22"/>
          <w:szCs w:val="22"/>
        </w:rPr>
        <w:t>b) Admisión del Recurso de Revisión</w:t>
      </w:r>
      <w:r w:rsidRPr="00531BB8">
        <w:rPr>
          <w:rStyle w:val="Ttulo3Car"/>
          <w:rFonts w:ascii="Palatino Linotype" w:hAnsi="Palatino Linotype"/>
          <w:color w:val="auto"/>
          <w:sz w:val="22"/>
          <w:szCs w:val="22"/>
        </w:rPr>
        <w:t>.</w:t>
      </w:r>
      <w:bookmarkEnd w:id="9"/>
      <w:r w:rsidRPr="00531BB8">
        <w:rPr>
          <w:rFonts w:ascii="Palatino Linotype" w:eastAsia="Batang" w:hAnsi="Palatino Linotype" w:cs="Tahoma"/>
          <w:b/>
          <w:bCs/>
          <w:sz w:val="22"/>
          <w:szCs w:val="22"/>
          <w:lang w:val="es-ES_tradnl"/>
        </w:rPr>
        <w:t xml:space="preserve"> </w:t>
      </w:r>
      <w:r w:rsidRPr="00531BB8">
        <w:rPr>
          <w:rFonts w:ascii="Palatino Linotype" w:hAnsi="Palatino Linotype" w:cs="Tahoma"/>
          <w:bCs/>
          <w:sz w:val="22"/>
          <w:szCs w:val="22"/>
        </w:rPr>
        <w:t>El</w:t>
      </w:r>
      <w:r w:rsidR="00EB3A2C" w:rsidRPr="00531BB8">
        <w:rPr>
          <w:rFonts w:ascii="Palatino Linotype" w:hAnsi="Palatino Linotype" w:cs="Tahoma"/>
          <w:bCs/>
          <w:sz w:val="22"/>
          <w:szCs w:val="22"/>
        </w:rPr>
        <w:t xml:space="preserve"> </w:t>
      </w:r>
      <w:r w:rsidR="00545A32" w:rsidRPr="00531BB8">
        <w:rPr>
          <w:rFonts w:ascii="Palatino Linotype" w:hAnsi="Palatino Linotype" w:cs="Tahoma"/>
          <w:bCs/>
          <w:sz w:val="22"/>
          <w:szCs w:val="22"/>
        </w:rPr>
        <w:t>veinticinco</w:t>
      </w:r>
      <w:r w:rsidR="00805163" w:rsidRPr="00531BB8">
        <w:rPr>
          <w:rFonts w:ascii="Palatino Linotype" w:hAnsi="Palatino Linotype" w:cs="Tahoma"/>
          <w:bCs/>
          <w:sz w:val="22"/>
          <w:szCs w:val="22"/>
        </w:rPr>
        <w:t xml:space="preserve"> de febrero</w:t>
      </w:r>
      <w:r w:rsidR="00BF4B55" w:rsidRPr="00531BB8">
        <w:rPr>
          <w:rFonts w:ascii="Palatino Linotype" w:hAnsi="Palatino Linotype" w:cs="Tahoma"/>
          <w:bCs/>
          <w:sz w:val="22"/>
          <w:szCs w:val="22"/>
        </w:rPr>
        <w:t xml:space="preserve"> de dos mil veinticinco</w:t>
      </w:r>
      <w:r w:rsidRPr="00531BB8">
        <w:rPr>
          <w:rFonts w:ascii="Palatino Linotype" w:hAnsi="Palatino Linotype" w:cs="Tahoma"/>
          <w:bCs/>
          <w:sz w:val="22"/>
          <w:szCs w:val="22"/>
        </w:rPr>
        <w:t xml:space="preserve">, </w:t>
      </w:r>
      <w:r w:rsidR="001F787A" w:rsidRPr="00531BB8">
        <w:rPr>
          <w:rFonts w:ascii="Palatino Linotype" w:hAnsi="Palatino Linotype" w:cs="Tahoma"/>
          <w:bCs/>
          <w:sz w:val="22"/>
          <w:szCs w:val="22"/>
        </w:rPr>
        <w:t xml:space="preserve">se acordó la admisión del </w:t>
      </w:r>
      <w:r w:rsidR="001F787A" w:rsidRPr="00531BB8">
        <w:rPr>
          <w:rFonts w:ascii="Palatino Linotype" w:hAnsi="Palatino Linotype" w:cs="Tahoma"/>
          <w:bCs/>
          <w:sz w:val="22"/>
          <w:szCs w:val="22"/>
          <w:lang w:val="es-ES_tradnl"/>
        </w:rPr>
        <w:t xml:space="preserve">Recurso de Revisión interpuesto por el Recurrente en contra del </w:t>
      </w:r>
      <w:r w:rsidR="001F787A" w:rsidRPr="00531BB8">
        <w:rPr>
          <w:rFonts w:ascii="Palatino Linotype" w:hAnsi="Palatino Linotype" w:cs="Tahoma"/>
          <w:b/>
          <w:bCs/>
          <w:sz w:val="22"/>
          <w:szCs w:val="22"/>
          <w:lang w:val="es-ES_tradnl"/>
        </w:rPr>
        <w:t>Sujeto Obligado</w:t>
      </w:r>
      <w:r w:rsidR="001F787A" w:rsidRPr="00531BB8">
        <w:rPr>
          <w:rFonts w:ascii="Palatino Linotype" w:hAnsi="Palatino Linotype" w:cs="Tahoma"/>
          <w:bCs/>
          <w:sz w:val="22"/>
          <w:szCs w:val="22"/>
          <w:lang w:val="es-ES_tradnl"/>
        </w:rPr>
        <w:t>, en términos del artículo 185, fracciones I, II y IV</w:t>
      </w:r>
      <w:r w:rsidR="00BB1F81" w:rsidRPr="00531BB8">
        <w:rPr>
          <w:rFonts w:ascii="Palatino Linotype" w:hAnsi="Palatino Linotype" w:cs="Tahoma"/>
          <w:bCs/>
          <w:sz w:val="22"/>
          <w:szCs w:val="22"/>
          <w:lang w:val="es-ES_tradnl"/>
        </w:rPr>
        <w:t>,</w:t>
      </w:r>
      <w:r w:rsidR="001F787A" w:rsidRPr="00531BB8">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531BB8">
        <w:rPr>
          <w:rFonts w:ascii="Palatino Linotype" w:hAnsi="Palatino Linotype" w:cs="Tahoma"/>
          <w:bCs/>
          <w:sz w:val="22"/>
          <w:szCs w:val="22"/>
          <w:lang w:val="es-ES_tradnl"/>
        </w:rPr>
        <w:t>o a las partes el mismo día</w:t>
      </w:r>
      <w:r w:rsidR="001F787A" w:rsidRPr="00531BB8">
        <w:rPr>
          <w:rFonts w:ascii="Palatino Linotype" w:hAnsi="Palatino Linotype" w:cs="Tahoma"/>
          <w:bCs/>
          <w:sz w:val="22"/>
          <w:szCs w:val="22"/>
          <w:lang w:val="es-ES_tradnl"/>
        </w:rPr>
        <w:t xml:space="preserve"> a través del </w:t>
      </w:r>
      <w:r w:rsidR="00BB1F81" w:rsidRPr="00531BB8">
        <w:rPr>
          <w:rFonts w:ascii="Palatino Linotype" w:hAnsi="Palatino Linotype" w:cs="Tahoma"/>
          <w:bCs/>
          <w:sz w:val="22"/>
          <w:szCs w:val="22"/>
          <w:lang w:val="es-ES_tradnl"/>
        </w:rPr>
        <w:t>SAIMEX</w:t>
      </w:r>
      <w:r w:rsidR="001F787A" w:rsidRPr="00531BB8">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5FB701AE" w14:textId="77777777" w:rsidR="00253937" w:rsidRPr="00531BB8" w:rsidRDefault="00253937" w:rsidP="00FF426B">
      <w:pPr>
        <w:spacing w:line="360" w:lineRule="auto"/>
        <w:contextualSpacing/>
        <w:jc w:val="both"/>
        <w:rPr>
          <w:rFonts w:ascii="Palatino Linotype" w:hAnsi="Palatino Linotype" w:cs="Tahoma"/>
          <w:bCs/>
          <w:sz w:val="22"/>
          <w:szCs w:val="22"/>
          <w:lang w:val="es-ES_tradnl"/>
        </w:rPr>
      </w:pPr>
    </w:p>
    <w:p w14:paraId="0AC8646E" w14:textId="7C2F1898" w:rsidR="00166805" w:rsidRPr="00531BB8" w:rsidRDefault="00007985" w:rsidP="00007985">
      <w:pPr>
        <w:spacing w:line="360" w:lineRule="auto"/>
        <w:jc w:val="both"/>
        <w:rPr>
          <w:rFonts w:ascii="Palatino Linotype" w:eastAsia="Batang" w:hAnsi="Palatino Linotype" w:cs="Tahoma"/>
          <w:bCs/>
          <w:sz w:val="22"/>
          <w:szCs w:val="22"/>
          <w:lang w:val="es-ES_tradnl"/>
        </w:rPr>
      </w:pPr>
      <w:bookmarkStart w:id="10" w:name="_Toc190261913"/>
      <w:bookmarkStart w:id="11" w:name="_Toc193972777"/>
      <w:r w:rsidRPr="00531BB8">
        <w:rPr>
          <w:rStyle w:val="Ttulo3Car"/>
          <w:rFonts w:ascii="Palatino Linotype" w:hAnsi="Palatino Linotype"/>
          <w:b/>
          <w:color w:val="auto"/>
          <w:sz w:val="22"/>
          <w:szCs w:val="22"/>
        </w:rPr>
        <w:t>c) Informe Justificado.</w:t>
      </w:r>
      <w:bookmarkEnd w:id="10"/>
      <w:bookmarkEnd w:id="11"/>
      <w:r w:rsidRPr="00531BB8">
        <w:rPr>
          <w:rFonts w:ascii="Palatino Linotype" w:eastAsia="Batang" w:hAnsi="Palatino Linotype" w:cs="Tahoma"/>
          <w:b/>
          <w:bCs/>
          <w:sz w:val="22"/>
          <w:szCs w:val="22"/>
          <w:lang w:val="es-ES_tradnl"/>
        </w:rPr>
        <w:t xml:space="preserve"> </w:t>
      </w:r>
      <w:r w:rsidRPr="00531BB8">
        <w:rPr>
          <w:rFonts w:ascii="Palatino Linotype" w:eastAsia="Batang" w:hAnsi="Palatino Linotype" w:cs="Tahoma"/>
          <w:bCs/>
          <w:sz w:val="22"/>
          <w:szCs w:val="22"/>
          <w:lang w:val="es-ES_tradnl"/>
        </w:rPr>
        <w:t xml:space="preserve">El </w:t>
      </w:r>
      <w:r w:rsidR="00545A32" w:rsidRPr="00531BB8">
        <w:rPr>
          <w:rFonts w:ascii="Palatino Linotype" w:eastAsia="Batang" w:hAnsi="Palatino Linotype" w:cs="Tahoma"/>
          <w:bCs/>
          <w:sz w:val="22"/>
          <w:szCs w:val="22"/>
          <w:lang w:val="es-ES_tradnl"/>
        </w:rPr>
        <w:t>siete de marzo</w:t>
      </w:r>
      <w:r w:rsidRPr="00531BB8">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545A32" w:rsidRPr="00531BB8">
        <w:rPr>
          <w:rFonts w:ascii="Palatino Linotype" w:eastAsia="Batang" w:hAnsi="Palatino Linotype" w:cs="Tahoma"/>
          <w:bCs/>
          <w:sz w:val="22"/>
          <w:szCs w:val="22"/>
          <w:lang w:val="es-ES_tradnl"/>
        </w:rPr>
        <w:t>ratifico su respuesta como se muestra a continuación</w:t>
      </w:r>
      <w:r w:rsidR="00166805" w:rsidRPr="00531BB8">
        <w:rPr>
          <w:rFonts w:ascii="Palatino Linotype" w:eastAsia="Batang" w:hAnsi="Palatino Linotype" w:cs="Tahoma"/>
          <w:bCs/>
          <w:sz w:val="22"/>
          <w:szCs w:val="22"/>
          <w:lang w:val="es-ES_tradnl"/>
        </w:rPr>
        <w:t>:</w:t>
      </w:r>
    </w:p>
    <w:p w14:paraId="44C178DF" w14:textId="77777777" w:rsidR="00166805" w:rsidRPr="00531BB8" w:rsidRDefault="00166805" w:rsidP="00007985">
      <w:pPr>
        <w:spacing w:line="360" w:lineRule="auto"/>
        <w:jc w:val="both"/>
        <w:rPr>
          <w:rFonts w:ascii="Palatino Linotype" w:eastAsia="Batang" w:hAnsi="Palatino Linotype" w:cs="Tahoma"/>
          <w:bCs/>
          <w:sz w:val="22"/>
          <w:szCs w:val="22"/>
          <w:lang w:val="es-ES_tradnl"/>
        </w:rPr>
      </w:pPr>
    </w:p>
    <w:p w14:paraId="4D46E398" w14:textId="7321B1F2" w:rsidR="00166805" w:rsidRPr="00531BB8" w:rsidRDefault="008C035F" w:rsidP="008C035F">
      <w:pPr>
        <w:spacing w:line="360" w:lineRule="auto"/>
        <w:ind w:left="567" w:right="539"/>
        <w:jc w:val="both"/>
        <w:rPr>
          <w:rFonts w:ascii="Palatino Linotype" w:eastAsia="Batang" w:hAnsi="Palatino Linotype" w:cs="Tahoma"/>
          <w:bCs/>
          <w:i/>
          <w:szCs w:val="22"/>
          <w:lang w:val="es-ES_tradnl"/>
        </w:rPr>
      </w:pPr>
      <w:r w:rsidRPr="00531BB8">
        <w:rPr>
          <w:rFonts w:ascii="Palatino Linotype" w:eastAsia="Batang" w:hAnsi="Palatino Linotype" w:cs="Tahoma"/>
          <w:bCs/>
          <w:i/>
          <w:szCs w:val="22"/>
          <w:lang w:val="es-ES_tradnl"/>
        </w:rPr>
        <w:t xml:space="preserve">“… </w:t>
      </w:r>
    </w:p>
    <w:p w14:paraId="6EB48859" w14:textId="3272774F" w:rsidR="00545A32" w:rsidRPr="00531BB8" w:rsidRDefault="00545A32" w:rsidP="008C035F">
      <w:pPr>
        <w:spacing w:line="360" w:lineRule="auto"/>
        <w:ind w:left="567" w:right="539"/>
        <w:jc w:val="both"/>
        <w:rPr>
          <w:rFonts w:ascii="Palatino Linotype" w:eastAsia="Batang" w:hAnsi="Palatino Linotype" w:cs="Tahoma"/>
          <w:bCs/>
          <w:i/>
          <w:szCs w:val="22"/>
          <w:lang w:val="es-ES_tradnl"/>
        </w:rPr>
      </w:pPr>
      <w:r w:rsidRPr="00531BB8">
        <w:rPr>
          <w:rFonts w:ascii="Palatino Linotype" w:eastAsia="Batang" w:hAnsi="Palatino Linotype" w:cs="Tahoma"/>
          <w:bCs/>
          <w:i/>
          <w:szCs w:val="22"/>
          <w:lang w:val="es-ES_tradnl"/>
        </w:rPr>
        <w:t>Por lo antes expuesto, se ratifica en todas y cada una de sus partes la respuesta a la solicitud de información de mérito, toda vez que, se le entregó lo que obra de acuerdo a lo requerido en la solicitud de acceso a la información pública, en atención a lo manifestado por el Servidor Público Habilitado competente, cumpliendo con el principio de legalidad y el derecho de acceso a la información pública.</w:t>
      </w:r>
    </w:p>
    <w:p w14:paraId="6C57DF79" w14:textId="7496D732" w:rsidR="00545A32" w:rsidRPr="00531BB8" w:rsidRDefault="00545A32" w:rsidP="008C035F">
      <w:pPr>
        <w:spacing w:line="360" w:lineRule="auto"/>
        <w:ind w:left="567" w:right="539"/>
        <w:jc w:val="both"/>
        <w:rPr>
          <w:rFonts w:ascii="Palatino Linotype" w:eastAsia="Batang" w:hAnsi="Palatino Linotype" w:cs="Tahoma"/>
          <w:bCs/>
          <w:i/>
          <w:szCs w:val="22"/>
          <w:lang w:val="es-ES_tradnl"/>
        </w:rPr>
      </w:pPr>
      <w:r w:rsidRPr="00531BB8">
        <w:rPr>
          <w:rFonts w:ascii="Palatino Linotype" w:eastAsia="Batang" w:hAnsi="Palatino Linotype" w:cs="Tahoma"/>
          <w:bCs/>
          <w:i/>
          <w:szCs w:val="22"/>
          <w:lang w:val="es-ES_tradnl"/>
        </w:rPr>
        <w:t>…”</w:t>
      </w:r>
    </w:p>
    <w:p w14:paraId="33961D3B" w14:textId="77777777" w:rsidR="008C035F" w:rsidRPr="00531BB8" w:rsidRDefault="008C035F" w:rsidP="008C035F">
      <w:pPr>
        <w:spacing w:line="360" w:lineRule="auto"/>
        <w:ind w:left="567" w:right="539"/>
        <w:jc w:val="both"/>
        <w:rPr>
          <w:rFonts w:ascii="Palatino Linotype" w:eastAsia="Batang" w:hAnsi="Palatino Linotype" w:cs="Tahoma"/>
          <w:bCs/>
          <w:i/>
          <w:szCs w:val="22"/>
          <w:lang w:val="es-ES_tradnl"/>
        </w:rPr>
      </w:pPr>
      <w:r w:rsidRPr="00531BB8">
        <w:rPr>
          <w:rFonts w:ascii="Palatino Linotype" w:eastAsia="Batang" w:hAnsi="Palatino Linotype" w:cs="Tahoma"/>
          <w:bCs/>
          <w:i/>
          <w:szCs w:val="22"/>
          <w:lang w:val="es-ES_tradnl"/>
        </w:rPr>
        <w:t>…</w:t>
      </w:r>
    </w:p>
    <w:p w14:paraId="20EC2033" w14:textId="59CA97B7" w:rsidR="008C035F" w:rsidRPr="00531BB8" w:rsidRDefault="008C035F" w:rsidP="008C035F">
      <w:pPr>
        <w:spacing w:line="360" w:lineRule="auto"/>
        <w:ind w:left="567" w:right="539"/>
        <w:jc w:val="both"/>
        <w:rPr>
          <w:rFonts w:ascii="Palatino Linotype" w:eastAsia="Batang" w:hAnsi="Palatino Linotype" w:cs="Tahoma"/>
          <w:bCs/>
          <w:i/>
          <w:szCs w:val="22"/>
          <w:lang w:val="es-ES_tradnl"/>
        </w:rPr>
      </w:pPr>
      <w:r w:rsidRPr="00531BB8">
        <w:rPr>
          <w:rFonts w:ascii="Palatino Linotype" w:eastAsia="Batang" w:hAnsi="Palatino Linotype" w:cs="Tahoma"/>
          <w:bCs/>
          <w:i/>
          <w:szCs w:val="22"/>
          <w:lang w:val="es-ES_tradnl"/>
        </w:rPr>
        <w:lastRenderedPageBreak/>
        <w:t>Por lo antes expuesto, se modifica la respuesta a la solicitud de información de mérito, toda vez que, se le entrega lo que obra de acuerdo a lo requerido en la solicitud de acceso a la información pública, en atención a lo manifestado por los Servidores Públicos Habilitados Competentes, cumpliendo con el principio de legalidad y el derecho de acceso a la información pública.</w:t>
      </w:r>
    </w:p>
    <w:p w14:paraId="4C2B3FBD" w14:textId="601E5AEA" w:rsidR="00545A32" w:rsidRPr="00531BB8" w:rsidRDefault="00545A32" w:rsidP="008C035F">
      <w:pPr>
        <w:spacing w:line="360" w:lineRule="auto"/>
        <w:ind w:left="567" w:right="539"/>
        <w:jc w:val="both"/>
        <w:rPr>
          <w:rFonts w:ascii="Palatino Linotype" w:eastAsia="Batang" w:hAnsi="Palatino Linotype" w:cs="Tahoma"/>
          <w:bCs/>
          <w:i/>
          <w:szCs w:val="22"/>
          <w:lang w:val="es-ES_tradnl"/>
        </w:rPr>
      </w:pPr>
      <w:r w:rsidRPr="00531BB8">
        <w:rPr>
          <w:rFonts w:ascii="Palatino Linotype" w:eastAsia="Batang" w:hAnsi="Palatino Linotype" w:cs="Tahoma"/>
          <w:bCs/>
          <w:i/>
          <w:szCs w:val="22"/>
          <w:lang w:val="es-ES_tradnl"/>
        </w:rPr>
        <w:t>…”</w:t>
      </w:r>
    </w:p>
    <w:p w14:paraId="1D9C0E1C" w14:textId="77777777" w:rsidR="00166805" w:rsidRPr="00531BB8" w:rsidRDefault="00166805" w:rsidP="00007985">
      <w:pPr>
        <w:spacing w:line="360" w:lineRule="auto"/>
        <w:jc w:val="both"/>
        <w:rPr>
          <w:rFonts w:ascii="Palatino Linotype" w:eastAsia="Batang" w:hAnsi="Palatino Linotype" w:cs="Tahoma"/>
          <w:bCs/>
          <w:sz w:val="22"/>
          <w:szCs w:val="22"/>
          <w:lang w:val="es-ES_tradnl"/>
        </w:rPr>
      </w:pPr>
    </w:p>
    <w:p w14:paraId="05BD4771" w14:textId="1C6C98DD" w:rsidR="00007985" w:rsidRPr="00531BB8" w:rsidRDefault="00605705" w:rsidP="00007985">
      <w:pPr>
        <w:spacing w:line="360" w:lineRule="auto"/>
        <w:jc w:val="both"/>
        <w:rPr>
          <w:rFonts w:ascii="Palatino Linotype" w:hAnsi="Palatino Linotype" w:cs="Tahoma"/>
          <w:sz w:val="22"/>
          <w:szCs w:val="22"/>
        </w:rPr>
      </w:pPr>
      <w:bookmarkStart w:id="12" w:name="_Toc190261914"/>
      <w:bookmarkStart w:id="13" w:name="_Toc193972778"/>
      <w:r>
        <w:rPr>
          <w:rStyle w:val="Ttulo3Car"/>
          <w:rFonts w:ascii="Palatino Linotype" w:hAnsi="Palatino Linotype"/>
          <w:b/>
          <w:color w:val="auto"/>
          <w:sz w:val="22"/>
        </w:rPr>
        <w:t xml:space="preserve">d) </w:t>
      </w:r>
      <w:r w:rsidR="00007985" w:rsidRPr="00531BB8">
        <w:rPr>
          <w:rStyle w:val="Ttulo3Car"/>
          <w:rFonts w:ascii="Palatino Linotype" w:hAnsi="Palatino Linotype"/>
          <w:b/>
          <w:color w:val="auto"/>
          <w:sz w:val="22"/>
        </w:rPr>
        <w:t>Vista del Informe Justificado.</w:t>
      </w:r>
      <w:bookmarkEnd w:id="12"/>
      <w:bookmarkEnd w:id="13"/>
      <w:r w:rsidR="00007985" w:rsidRPr="00531BB8">
        <w:rPr>
          <w:rFonts w:ascii="Palatino Linotype" w:hAnsi="Palatino Linotype" w:cs="Tahoma"/>
          <w:sz w:val="18"/>
          <w:szCs w:val="22"/>
        </w:rPr>
        <w:t xml:space="preserve"> </w:t>
      </w:r>
      <w:r w:rsidR="00007985" w:rsidRPr="00531BB8">
        <w:rPr>
          <w:rFonts w:ascii="Palatino Linotype" w:hAnsi="Palatino Linotype" w:cs="Tahoma"/>
          <w:sz w:val="22"/>
          <w:szCs w:val="22"/>
        </w:rPr>
        <w:t xml:space="preserve">El </w:t>
      </w:r>
      <w:r w:rsidR="00B92061" w:rsidRPr="00531BB8">
        <w:rPr>
          <w:rFonts w:ascii="Palatino Linotype" w:hAnsi="Palatino Linotype" w:cs="Tahoma"/>
          <w:sz w:val="22"/>
          <w:szCs w:val="22"/>
        </w:rPr>
        <w:t>dieciocho</w:t>
      </w:r>
      <w:r w:rsidR="00007985" w:rsidRPr="00531BB8">
        <w:rPr>
          <w:rFonts w:ascii="Palatino Linotype" w:hAnsi="Palatino Linotype" w:cs="Tahoma"/>
          <w:sz w:val="22"/>
          <w:szCs w:val="22"/>
        </w:rPr>
        <w:t xml:space="preserve"> de marzo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496A5C5E" w14:textId="77777777" w:rsidR="00EA2594" w:rsidRPr="00531BB8" w:rsidRDefault="00EA2594" w:rsidP="00EA2594">
      <w:pPr>
        <w:spacing w:line="360" w:lineRule="auto"/>
        <w:jc w:val="both"/>
        <w:rPr>
          <w:rFonts w:ascii="Palatino Linotype" w:hAnsi="Palatino Linotype" w:cs="Tahoma"/>
          <w:b/>
          <w:sz w:val="22"/>
          <w:szCs w:val="24"/>
        </w:rPr>
      </w:pPr>
    </w:p>
    <w:p w14:paraId="10666355" w14:textId="1C1C5795" w:rsidR="00ED5DF5" w:rsidRPr="00531BB8" w:rsidRDefault="00007985" w:rsidP="00FF426B">
      <w:pPr>
        <w:spacing w:line="360" w:lineRule="auto"/>
        <w:jc w:val="both"/>
        <w:rPr>
          <w:rFonts w:ascii="Palatino Linotype" w:hAnsi="Palatino Linotype" w:cs="Tahoma"/>
          <w:sz w:val="22"/>
          <w:szCs w:val="22"/>
        </w:rPr>
      </w:pPr>
      <w:bookmarkStart w:id="14" w:name="_Toc193972779"/>
      <w:r w:rsidRPr="00531BB8">
        <w:rPr>
          <w:rStyle w:val="Ttulo3Car"/>
          <w:rFonts w:ascii="Palatino Linotype" w:hAnsi="Palatino Linotype"/>
          <w:b/>
          <w:color w:val="auto"/>
          <w:sz w:val="22"/>
          <w:szCs w:val="22"/>
        </w:rPr>
        <w:t>e</w:t>
      </w:r>
      <w:r w:rsidR="00605705">
        <w:rPr>
          <w:rStyle w:val="Ttulo3Car"/>
          <w:rFonts w:ascii="Palatino Linotype" w:hAnsi="Palatino Linotype"/>
          <w:b/>
          <w:color w:val="auto"/>
          <w:sz w:val="22"/>
          <w:szCs w:val="22"/>
        </w:rPr>
        <w:t>)</w:t>
      </w:r>
      <w:r w:rsidR="00C3485C" w:rsidRPr="00531BB8">
        <w:rPr>
          <w:rStyle w:val="Ttulo3Car"/>
          <w:rFonts w:ascii="Palatino Linotype" w:hAnsi="Palatino Linotype"/>
          <w:b/>
          <w:color w:val="auto"/>
          <w:sz w:val="22"/>
          <w:szCs w:val="22"/>
        </w:rPr>
        <w:t xml:space="preserve"> </w:t>
      </w:r>
      <w:r w:rsidR="00ED5DF5" w:rsidRPr="00531BB8">
        <w:rPr>
          <w:rStyle w:val="Ttulo3Car"/>
          <w:rFonts w:ascii="Palatino Linotype" w:hAnsi="Palatino Linotype"/>
          <w:b/>
          <w:color w:val="auto"/>
          <w:sz w:val="22"/>
          <w:szCs w:val="22"/>
        </w:rPr>
        <w:t>Cierre de instrucción</w:t>
      </w:r>
      <w:bookmarkEnd w:id="14"/>
      <w:r w:rsidR="00ED5DF5" w:rsidRPr="00531BB8">
        <w:rPr>
          <w:rFonts w:ascii="Palatino Linotype" w:hAnsi="Palatino Linotype" w:cs="Tahoma"/>
          <w:b/>
          <w:bCs/>
          <w:sz w:val="22"/>
          <w:szCs w:val="22"/>
        </w:rPr>
        <w:t xml:space="preserve">. </w:t>
      </w:r>
      <w:r w:rsidR="00ED5DF5" w:rsidRPr="00531BB8">
        <w:rPr>
          <w:rFonts w:ascii="Palatino Linotype" w:hAnsi="Palatino Linotype" w:cs="Tahoma"/>
          <w:sz w:val="22"/>
          <w:szCs w:val="22"/>
        </w:rPr>
        <w:t>El</w:t>
      </w:r>
      <w:r w:rsidR="000F437A" w:rsidRPr="00531BB8">
        <w:rPr>
          <w:rFonts w:ascii="Palatino Linotype" w:hAnsi="Palatino Linotype" w:cs="Tahoma"/>
          <w:sz w:val="22"/>
          <w:szCs w:val="22"/>
        </w:rPr>
        <w:t xml:space="preserve"> </w:t>
      </w:r>
      <w:r w:rsidR="00545A32" w:rsidRPr="00531BB8">
        <w:rPr>
          <w:rFonts w:ascii="Palatino Linotype" w:hAnsi="Palatino Linotype" w:cs="Tahoma"/>
          <w:sz w:val="22"/>
          <w:szCs w:val="22"/>
        </w:rPr>
        <w:t>veinticinco</w:t>
      </w:r>
      <w:r w:rsidR="00CD52E7" w:rsidRPr="00531BB8">
        <w:rPr>
          <w:rFonts w:ascii="Palatino Linotype" w:hAnsi="Palatino Linotype" w:cs="Tahoma"/>
          <w:sz w:val="22"/>
          <w:szCs w:val="22"/>
        </w:rPr>
        <w:t xml:space="preserve"> de marzo</w:t>
      </w:r>
      <w:r w:rsidR="00BB5C60" w:rsidRPr="00531BB8">
        <w:rPr>
          <w:rFonts w:ascii="Palatino Linotype" w:hAnsi="Palatino Linotype" w:cs="Tahoma"/>
          <w:sz w:val="22"/>
          <w:szCs w:val="22"/>
        </w:rPr>
        <w:t xml:space="preserve"> </w:t>
      </w:r>
      <w:r w:rsidR="00E95147" w:rsidRPr="00531BB8">
        <w:rPr>
          <w:rFonts w:ascii="Palatino Linotype" w:hAnsi="Palatino Linotype" w:cs="Tahoma"/>
          <w:sz w:val="22"/>
          <w:szCs w:val="22"/>
        </w:rPr>
        <w:t>de dos mil veinti</w:t>
      </w:r>
      <w:r w:rsidR="00F93A36" w:rsidRPr="00531BB8">
        <w:rPr>
          <w:rFonts w:ascii="Palatino Linotype" w:hAnsi="Palatino Linotype" w:cs="Tahoma"/>
          <w:sz w:val="22"/>
          <w:szCs w:val="22"/>
        </w:rPr>
        <w:t>c</w:t>
      </w:r>
      <w:r w:rsidR="009C323D" w:rsidRPr="00531BB8">
        <w:rPr>
          <w:rFonts w:ascii="Palatino Linotype" w:hAnsi="Palatino Linotype" w:cs="Tahoma"/>
          <w:sz w:val="22"/>
          <w:szCs w:val="22"/>
        </w:rPr>
        <w:t>inco</w:t>
      </w:r>
      <w:r w:rsidR="00ED5DF5" w:rsidRPr="00531BB8">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531BB8">
        <w:rPr>
          <w:rFonts w:ascii="Palatino Linotype" w:hAnsi="Palatino Linotype" w:cs="Tahoma"/>
          <w:sz w:val="22"/>
          <w:szCs w:val="22"/>
        </w:rPr>
        <w:t>el mismo día</w:t>
      </w:r>
      <w:r w:rsidR="00ED5DF5" w:rsidRPr="00531BB8">
        <w:rPr>
          <w:rFonts w:ascii="Palatino Linotype" w:hAnsi="Palatino Linotype" w:cs="Tahoma"/>
          <w:sz w:val="22"/>
          <w:szCs w:val="22"/>
        </w:rPr>
        <w:t xml:space="preserve">, a través del </w:t>
      </w:r>
      <w:r w:rsidR="00BB1F81" w:rsidRPr="00531BB8">
        <w:rPr>
          <w:rFonts w:ascii="Palatino Linotype" w:hAnsi="Palatino Linotype" w:cs="Tahoma"/>
          <w:sz w:val="22"/>
          <w:szCs w:val="22"/>
          <w:lang w:val="es-ES"/>
        </w:rPr>
        <w:t>SAIMEX</w:t>
      </w:r>
      <w:r w:rsidR="00ED5DF5" w:rsidRPr="00531BB8">
        <w:rPr>
          <w:rFonts w:ascii="Palatino Linotype" w:hAnsi="Palatino Linotype" w:cs="Tahoma"/>
          <w:sz w:val="22"/>
          <w:szCs w:val="22"/>
        </w:rPr>
        <w:t>.</w:t>
      </w:r>
    </w:p>
    <w:p w14:paraId="42FD7DE9" w14:textId="77777777" w:rsidR="0079675C" w:rsidRPr="00531BB8" w:rsidRDefault="0079675C" w:rsidP="00FF426B">
      <w:pPr>
        <w:spacing w:line="360" w:lineRule="auto"/>
        <w:jc w:val="both"/>
        <w:rPr>
          <w:rFonts w:ascii="Palatino Linotype" w:hAnsi="Palatino Linotype" w:cs="Tahoma"/>
          <w:sz w:val="22"/>
          <w:szCs w:val="22"/>
        </w:rPr>
      </w:pPr>
    </w:p>
    <w:p w14:paraId="11D418CE" w14:textId="77777777" w:rsidR="004F2D88" w:rsidRPr="00531BB8" w:rsidRDefault="004F2D88" w:rsidP="00FF426B">
      <w:pPr>
        <w:spacing w:line="360" w:lineRule="auto"/>
        <w:contextualSpacing/>
        <w:jc w:val="both"/>
        <w:rPr>
          <w:rFonts w:ascii="Palatino Linotype" w:hAnsi="Palatino Linotype" w:cs="Tahoma"/>
          <w:color w:val="000000"/>
          <w:sz w:val="22"/>
          <w:szCs w:val="22"/>
        </w:rPr>
      </w:pPr>
      <w:r w:rsidRPr="00531BB8">
        <w:rPr>
          <w:rFonts w:ascii="Palatino Linotype" w:hAnsi="Palatino Linotype" w:cs="Tahoma"/>
          <w:color w:val="000000"/>
          <w:sz w:val="22"/>
          <w:szCs w:val="22"/>
        </w:rPr>
        <w:t xml:space="preserve">En </w:t>
      </w:r>
      <w:r w:rsidR="00367F82" w:rsidRPr="00531BB8">
        <w:rPr>
          <w:rFonts w:ascii="Palatino Linotype" w:hAnsi="Palatino Linotype" w:cs="Tahoma"/>
          <w:color w:val="000000"/>
          <w:sz w:val="22"/>
          <w:szCs w:val="22"/>
        </w:rPr>
        <w:t>razón de que fue debidamente su</w:t>
      </w:r>
      <w:r w:rsidRPr="00531BB8">
        <w:rPr>
          <w:rFonts w:ascii="Palatino Linotype" w:hAnsi="Palatino Linotype" w:cs="Tahoma"/>
          <w:color w:val="000000"/>
          <w:sz w:val="22"/>
          <w:szCs w:val="22"/>
        </w:rPr>
        <w:t xml:space="preserve">stanciado el expediente </w:t>
      </w:r>
      <w:r w:rsidR="00367F82" w:rsidRPr="00531BB8">
        <w:rPr>
          <w:rFonts w:ascii="Palatino Linotype" w:hAnsi="Palatino Linotype" w:cs="Tahoma"/>
          <w:color w:val="000000"/>
          <w:sz w:val="22"/>
          <w:szCs w:val="22"/>
        </w:rPr>
        <w:t xml:space="preserve">electrónico </w:t>
      </w:r>
      <w:r w:rsidRPr="00531BB8">
        <w:rPr>
          <w:rFonts w:ascii="Palatino Linotype" w:hAnsi="Palatino Linotype" w:cs="Tahoma"/>
          <w:color w:val="000000"/>
          <w:sz w:val="22"/>
          <w:szCs w:val="22"/>
        </w:rPr>
        <w:t>y no exist</w:t>
      </w:r>
      <w:r w:rsidR="00367F82" w:rsidRPr="00531BB8">
        <w:rPr>
          <w:rFonts w:ascii="Palatino Linotype" w:hAnsi="Palatino Linotype" w:cs="Tahoma"/>
          <w:color w:val="000000"/>
          <w:sz w:val="22"/>
          <w:szCs w:val="22"/>
        </w:rPr>
        <w:t>e</w:t>
      </w:r>
      <w:r w:rsidRPr="00531BB8">
        <w:rPr>
          <w:rFonts w:ascii="Palatino Linotype" w:hAnsi="Palatino Linotype" w:cs="Tahoma"/>
          <w:color w:val="000000"/>
          <w:sz w:val="22"/>
          <w:szCs w:val="22"/>
        </w:rPr>
        <w:t xml:space="preserve"> dilige</w:t>
      </w:r>
      <w:r w:rsidR="00367F82" w:rsidRPr="00531BB8">
        <w:rPr>
          <w:rFonts w:ascii="Palatino Linotype" w:hAnsi="Palatino Linotype" w:cs="Tahoma"/>
          <w:color w:val="000000"/>
          <w:sz w:val="22"/>
          <w:szCs w:val="22"/>
        </w:rPr>
        <w:t xml:space="preserve">ncia pendiente de desahogo, se </w:t>
      </w:r>
      <w:r w:rsidRPr="00531BB8">
        <w:rPr>
          <w:rFonts w:ascii="Palatino Linotype" w:hAnsi="Palatino Linotype" w:cs="Tahoma"/>
          <w:color w:val="000000"/>
          <w:sz w:val="22"/>
          <w:szCs w:val="22"/>
        </w:rPr>
        <w:t>emit</w:t>
      </w:r>
      <w:r w:rsidR="00367F82" w:rsidRPr="00531BB8">
        <w:rPr>
          <w:rFonts w:ascii="Palatino Linotype" w:hAnsi="Palatino Linotype" w:cs="Tahoma"/>
          <w:color w:val="000000"/>
          <w:sz w:val="22"/>
          <w:szCs w:val="22"/>
        </w:rPr>
        <w:t>e</w:t>
      </w:r>
      <w:r w:rsidRPr="00531BB8">
        <w:rPr>
          <w:rFonts w:ascii="Palatino Linotype" w:hAnsi="Palatino Linotype" w:cs="Tahoma"/>
          <w:color w:val="000000"/>
          <w:sz w:val="22"/>
          <w:szCs w:val="22"/>
        </w:rPr>
        <w:t xml:space="preserve"> la resolución que conforme a Derecho proceda, de acuerdo a l</w:t>
      </w:r>
      <w:r w:rsidR="009A620E" w:rsidRPr="00531BB8">
        <w:rPr>
          <w:rFonts w:ascii="Palatino Linotype" w:hAnsi="Palatino Linotype" w:cs="Tahoma"/>
          <w:color w:val="000000"/>
          <w:sz w:val="22"/>
          <w:szCs w:val="22"/>
        </w:rPr>
        <w:t>o</w:t>
      </w:r>
      <w:r w:rsidRPr="00531BB8">
        <w:rPr>
          <w:rFonts w:ascii="Palatino Linotype" w:hAnsi="Palatino Linotype" w:cs="Tahoma"/>
          <w:color w:val="000000"/>
          <w:sz w:val="22"/>
          <w:szCs w:val="22"/>
        </w:rPr>
        <w:t xml:space="preserve">s siguientes: </w:t>
      </w:r>
    </w:p>
    <w:p w14:paraId="10C8636A" w14:textId="77777777" w:rsidR="001C0C73" w:rsidRPr="00531BB8" w:rsidRDefault="001C0C73" w:rsidP="00FF426B">
      <w:pPr>
        <w:spacing w:line="360" w:lineRule="auto"/>
        <w:contextualSpacing/>
        <w:jc w:val="both"/>
        <w:rPr>
          <w:rFonts w:ascii="Palatino Linotype" w:hAnsi="Palatino Linotype" w:cs="Tahoma"/>
          <w:color w:val="000000"/>
          <w:sz w:val="22"/>
          <w:szCs w:val="22"/>
        </w:rPr>
      </w:pPr>
    </w:p>
    <w:p w14:paraId="729AA568" w14:textId="77777777" w:rsidR="00EA4E4A" w:rsidRPr="00531BB8" w:rsidRDefault="00EA4E4A" w:rsidP="00342378">
      <w:pPr>
        <w:pStyle w:val="Ttulo1"/>
        <w:jc w:val="center"/>
        <w:rPr>
          <w:rFonts w:ascii="Palatino Linotype" w:hAnsi="Palatino Linotype"/>
          <w:b/>
          <w:color w:val="auto"/>
          <w:sz w:val="22"/>
          <w:szCs w:val="22"/>
        </w:rPr>
      </w:pPr>
      <w:bookmarkStart w:id="15" w:name="_Toc193972780"/>
      <w:r w:rsidRPr="00531BB8">
        <w:rPr>
          <w:rFonts w:ascii="Palatino Linotype" w:hAnsi="Palatino Linotype"/>
          <w:b/>
          <w:color w:val="auto"/>
          <w:sz w:val="22"/>
          <w:szCs w:val="22"/>
        </w:rPr>
        <w:t>C O N S I D E R A N D O S</w:t>
      </w:r>
      <w:bookmarkEnd w:id="15"/>
    </w:p>
    <w:p w14:paraId="31C8870F" w14:textId="77777777" w:rsidR="00EA4E4A" w:rsidRPr="00531BB8" w:rsidRDefault="00EA4E4A" w:rsidP="00FF426B">
      <w:pPr>
        <w:spacing w:line="360" w:lineRule="auto"/>
        <w:contextualSpacing/>
        <w:jc w:val="both"/>
        <w:rPr>
          <w:rFonts w:ascii="Palatino Linotype" w:hAnsi="Palatino Linotype" w:cs="Tahoma"/>
          <w:b/>
          <w:sz w:val="22"/>
          <w:szCs w:val="22"/>
        </w:rPr>
      </w:pPr>
    </w:p>
    <w:p w14:paraId="74F22316" w14:textId="77777777" w:rsidR="00EA4E4A" w:rsidRPr="00531BB8" w:rsidRDefault="00EA4E4A" w:rsidP="00342378">
      <w:pPr>
        <w:pStyle w:val="Ttulo2"/>
        <w:rPr>
          <w:rFonts w:ascii="Palatino Linotype" w:hAnsi="Palatino Linotype"/>
          <w:b/>
          <w:sz w:val="22"/>
          <w:szCs w:val="22"/>
        </w:rPr>
      </w:pPr>
      <w:bookmarkStart w:id="16" w:name="_Toc193972781"/>
      <w:r w:rsidRPr="00531BB8">
        <w:rPr>
          <w:rFonts w:ascii="Palatino Linotype" w:eastAsia="Calibri" w:hAnsi="Palatino Linotype"/>
          <w:b/>
          <w:color w:val="auto"/>
          <w:sz w:val="22"/>
          <w:szCs w:val="22"/>
          <w:lang w:eastAsia="es-MX"/>
        </w:rPr>
        <w:t xml:space="preserve">PRIMERO. </w:t>
      </w:r>
      <w:r w:rsidRPr="00531BB8">
        <w:rPr>
          <w:rFonts w:ascii="Palatino Linotype" w:hAnsi="Palatino Linotype"/>
          <w:b/>
          <w:color w:val="auto"/>
          <w:sz w:val="22"/>
          <w:szCs w:val="22"/>
        </w:rPr>
        <w:t>Competencia</w:t>
      </w:r>
      <w:bookmarkEnd w:id="16"/>
    </w:p>
    <w:p w14:paraId="0838FEA1" w14:textId="77777777" w:rsidR="00EA4E4A" w:rsidRPr="00531BB8"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77807D8A" w14:textId="7C90B859" w:rsidR="00F66601" w:rsidRPr="00531BB8" w:rsidRDefault="00531BB8" w:rsidP="00FF426B">
      <w:pPr>
        <w:spacing w:line="360" w:lineRule="auto"/>
        <w:jc w:val="both"/>
        <w:rPr>
          <w:rFonts w:ascii="Palatino Linotype" w:eastAsia="Calibri" w:hAnsi="Palatino Linotype" w:cs="Tahoma"/>
          <w:color w:val="000000"/>
          <w:sz w:val="22"/>
          <w:szCs w:val="22"/>
          <w:lang w:eastAsia="es-MX"/>
        </w:rPr>
      </w:pPr>
      <w:r w:rsidRPr="00531BB8">
        <w:rPr>
          <w:rFonts w:ascii="Palatino Linotype" w:eastAsia="Calibri" w:hAnsi="Palatino Linotype" w:cs="Tahoma"/>
          <w:color w:val="000000"/>
          <w:sz w:val="22"/>
          <w:szCs w:val="22"/>
          <w:lang w:eastAsia="es-MX"/>
        </w:rPr>
        <w:lastRenderedPageBreak/>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6FD3188" w14:textId="77777777" w:rsidR="00531BB8" w:rsidRPr="00531BB8" w:rsidRDefault="00531BB8" w:rsidP="00FF426B">
      <w:pPr>
        <w:spacing w:line="360" w:lineRule="auto"/>
        <w:jc w:val="both"/>
        <w:rPr>
          <w:rFonts w:ascii="Palatino Linotype" w:hAnsi="Palatino Linotype" w:cs="Tahoma"/>
          <w:sz w:val="22"/>
          <w:szCs w:val="22"/>
          <w:shd w:val="clear" w:color="auto" w:fill="FFFFFF"/>
        </w:rPr>
      </w:pPr>
    </w:p>
    <w:p w14:paraId="175D12FE" w14:textId="77777777" w:rsidR="00CE0B4C" w:rsidRPr="00531BB8" w:rsidRDefault="00CE0B4C" w:rsidP="00342378">
      <w:pPr>
        <w:pStyle w:val="Ttulo2"/>
        <w:rPr>
          <w:rFonts w:ascii="Palatino Linotype" w:eastAsia="Calibri" w:hAnsi="Palatino Linotype"/>
          <w:b/>
          <w:color w:val="auto"/>
          <w:sz w:val="22"/>
          <w:szCs w:val="22"/>
          <w:lang w:eastAsia="es-MX"/>
        </w:rPr>
      </w:pPr>
      <w:bookmarkStart w:id="17" w:name="_Toc193972782"/>
      <w:r w:rsidRPr="00531BB8">
        <w:rPr>
          <w:rFonts w:ascii="Palatino Linotype" w:eastAsia="Calibri" w:hAnsi="Palatino Linotype"/>
          <w:b/>
          <w:color w:val="auto"/>
          <w:sz w:val="22"/>
          <w:szCs w:val="22"/>
          <w:lang w:eastAsia="es-MX"/>
        </w:rPr>
        <w:t>SEGUNDO. Causales de improcedencia y sobreseimiento</w:t>
      </w:r>
      <w:bookmarkEnd w:id="17"/>
    </w:p>
    <w:p w14:paraId="68AE577D" w14:textId="77777777" w:rsidR="00566562" w:rsidRPr="00531BB8"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35F3F9D" w14:textId="77777777" w:rsidR="00CE0B4C" w:rsidRPr="00531BB8"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531BB8">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181E68" w14:textId="77777777" w:rsidR="00CE0B4C" w:rsidRPr="00531BB8"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0537AB6" w14:textId="77777777" w:rsidR="00CE0B4C" w:rsidRPr="00531BB8"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531BB8">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w:t>
      </w:r>
      <w:r w:rsidRPr="00531BB8">
        <w:rPr>
          <w:rFonts w:ascii="Palatino Linotype" w:eastAsia="Calibri" w:hAnsi="Palatino Linotype" w:cs="Tahoma"/>
          <w:color w:val="000000"/>
          <w:sz w:val="22"/>
          <w:szCs w:val="22"/>
          <w:lang w:eastAsia="es-MX"/>
        </w:rPr>
        <w:lastRenderedPageBreak/>
        <w:t>instancia; no existió prevención alguna; la veracidad de la respuesta no formó parte del agravio; ni se realizó una consulta o ampliación a los alcances del requerimiento informativo.</w:t>
      </w:r>
    </w:p>
    <w:p w14:paraId="2D976692" w14:textId="77777777" w:rsidR="00BF4B55" w:rsidRPr="00531BB8"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446A956" w14:textId="77777777" w:rsidR="00CE0B4C" w:rsidRPr="00531BB8" w:rsidRDefault="00CE0B4C" w:rsidP="00342378">
      <w:pPr>
        <w:pStyle w:val="Ttulo3"/>
        <w:rPr>
          <w:rFonts w:ascii="Palatino Linotype" w:eastAsia="Calibri" w:hAnsi="Palatino Linotype" w:cs="Arial"/>
          <w:b/>
          <w:color w:val="auto"/>
          <w:sz w:val="22"/>
          <w:szCs w:val="22"/>
          <w:lang w:eastAsia="es-ES_tradnl"/>
        </w:rPr>
      </w:pPr>
      <w:bookmarkStart w:id="18" w:name="_Toc193972783"/>
      <w:r w:rsidRPr="00531BB8">
        <w:rPr>
          <w:rFonts w:ascii="Palatino Linotype" w:eastAsia="Calibri" w:hAnsi="Palatino Linotype" w:cs="Arial"/>
          <w:b/>
          <w:color w:val="auto"/>
          <w:sz w:val="22"/>
          <w:szCs w:val="22"/>
          <w:lang w:eastAsia="es-ES_tradnl"/>
        </w:rPr>
        <w:t>Causales de sobreseimiento</w:t>
      </w:r>
      <w:bookmarkEnd w:id="18"/>
    </w:p>
    <w:p w14:paraId="45DB07DB" w14:textId="77777777" w:rsidR="00CE0B4C" w:rsidRPr="00531BB8" w:rsidRDefault="00CE0B4C" w:rsidP="00FF426B">
      <w:pPr>
        <w:spacing w:line="360" w:lineRule="auto"/>
        <w:jc w:val="both"/>
        <w:rPr>
          <w:rFonts w:ascii="Palatino Linotype" w:eastAsia="Calibri" w:hAnsi="Palatino Linotype" w:cs="Tahoma"/>
          <w:sz w:val="22"/>
          <w:szCs w:val="22"/>
          <w:lang w:eastAsia="es-ES_tradnl"/>
        </w:rPr>
      </w:pPr>
    </w:p>
    <w:p w14:paraId="7EC93E90" w14:textId="77777777" w:rsidR="00CE0B4C" w:rsidRPr="00531BB8" w:rsidRDefault="00CE0B4C" w:rsidP="00FF426B">
      <w:pPr>
        <w:spacing w:line="360" w:lineRule="auto"/>
        <w:jc w:val="both"/>
        <w:rPr>
          <w:rFonts w:ascii="Palatino Linotype" w:eastAsia="Calibri" w:hAnsi="Palatino Linotype" w:cs="Tahoma"/>
          <w:sz w:val="22"/>
          <w:szCs w:val="22"/>
          <w:lang w:eastAsia="es-ES_tradnl"/>
        </w:rPr>
      </w:pPr>
      <w:r w:rsidRPr="00531BB8">
        <w:rPr>
          <w:rFonts w:ascii="Palatino Linotype" w:eastAsia="Calibri" w:hAnsi="Palatino Linotype" w:cs="Tahoma"/>
          <w:sz w:val="22"/>
          <w:szCs w:val="22"/>
          <w:lang w:eastAsia="es-ES_tradnl"/>
        </w:rPr>
        <w:t>Por lo que hace a las causales de sobreseimiento, del análisis realizado por este Instituto, se advierte que</w:t>
      </w:r>
      <w:r w:rsidRPr="00531BB8">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531BB8">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531BB8">
        <w:rPr>
          <w:rFonts w:ascii="Palatino Linotype" w:eastAsia="Calibri" w:hAnsi="Palatino Linotype" w:cs="Tahoma"/>
          <w:bCs/>
          <w:sz w:val="22"/>
          <w:szCs w:val="22"/>
          <w:lang w:eastAsia="es-ES_tradnl"/>
        </w:rPr>
        <w:t xml:space="preserve">Por tales motivos, </w:t>
      </w:r>
      <w:r w:rsidRPr="00531BB8">
        <w:rPr>
          <w:rFonts w:ascii="Palatino Linotype" w:eastAsia="Calibri" w:hAnsi="Palatino Linotype" w:cs="Tahoma"/>
          <w:sz w:val="22"/>
          <w:szCs w:val="22"/>
          <w:lang w:eastAsia="es-ES_tradnl"/>
        </w:rPr>
        <w:t xml:space="preserve">se considera procedente entrar al fondo del presente asunto. </w:t>
      </w:r>
    </w:p>
    <w:p w14:paraId="09720AA2" w14:textId="77777777" w:rsidR="00472490" w:rsidRPr="00531BB8" w:rsidRDefault="00472490" w:rsidP="00FF426B">
      <w:pPr>
        <w:spacing w:line="360" w:lineRule="auto"/>
        <w:jc w:val="both"/>
        <w:rPr>
          <w:rFonts w:ascii="Palatino Linotype" w:eastAsia="Calibri" w:hAnsi="Palatino Linotype" w:cs="Tahoma"/>
          <w:sz w:val="22"/>
          <w:szCs w:val="22"/>
          <w:lang w:eastAsia="es-ES_tradnl"/>
        </w:rPr>
      </w:pPr>
    </w:p>
    <w:p w14:paraId="770EA71D" w14:textId="77777777" w:rsidR="00CE0B4C" w:rsidRPr="00531BB8" w:rsidRDefault="00CE0B4C" w:rsidP="00FF5303">
      <w:pPr>
        <w:pStyle w:val="Ttulo2"/>
        <w:rPr>
          <w:rFonts w:ascii="Palatino Linotype" w:eastAsia="Calibri" w:hAnsi="Palatino Linotype"/>
          <w:b/>
          <w:color w:val="auto"/>
          <w:sz w:val="22"/>
          <w:lang w:val="es-ES" w:eastAsia="es-ES_tradnl"/>
        </w:rPr>
      </w:pPr>
      <w:bookmarkStart w:id="19" w:name="_Toc193972784"/>
      <w:r w:rsidRPr="00531BB8">
        <w:rPr>
          <w:rFonts w:ascii="Palatino Linotype" w:eastAsia="Calibri" w:hAnsi="Palatino Linotype"/>
          <w:b/>
          <w:color w:val="auto"/>
          <w:sz w:val="22"/>
          <w:lang w:eastAsia="es-ES_tradnl"/>
        </w:rPr>
        <w:t>TERCERO. Determinación de la Controversia</w:t>
      </w:r>
      <w:bookmarkEnd w:id="19"/>
    </w:p>
    <w:p w14:paraId="082E0191" w14:textId="77777777" w:rsidR="00CE0B4C" w:rsidRPr="00531BB8"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67FEDF3B" w14:textId="7E9BAFC1" w:rsidR="002271C6" w:rsidRPr="00531BB8" w:rsidRDefault="00CE0B4C" w:rsidP="00EA1A4A">
      <w:pPr>
        <w:tabs>
          <w:tab w:val="left" w:pos="4962"/>
        </w:tabs>
        <w:spacing w:line="360" w:lineRule="auto"/>
        <w:jc w:val="both"/>
        <w:rPr>
          <w:rFonts w:ascii="Palatino Linotype" w:eastAsia="Calibri" w:hAnsi="Palatino Linotype" w:cs="Tahoma"/>
          <w:iCs/>
          <w:sz w:val="22"/>
          <w:szCs w:val="22"/>
          <w:lang w:val="es-ES" w:eastAsia="es-ES_tradnl"/>
        </w:rPr>
      </w:pPr>
      <w:r w:rsidRPr="00531BB8">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531BB8">
        <w:rPr>
          <w:rFonts w:ascii="Palatino Linotype" w:eastAsia="Calibri" w:hAnsi="Palatino Linotype" w:cs="Tahoma"/>
          <w:iCs/>
          <w:sz w:val="22"/>
          <w:szCs w:val="22"/>
          <w:lang w:val="es-ES" w:eastAsia="es-ES_tradnl"/>
        </w:rPr>
        <w:t xml:space="preserve">Particular </w:t>
      </w:r>
      <w:r w:rsidRPr="00531BB8">
        <w:rPr>
          <w:rFonts w:ascii="Palatino Linotype" w:eastAsia="Calibri" w:hAnsi="Palatino Linotype" w:cs="Tahoma"/>
          <w:iCs/>
          <w:sz w:val="22"/>
          <w:szCs w:val="22"/>
          <w:lang w:val="es-ES" w:eastAsia="es-ES_tradnl"/>
        </w:rPr>
        <w:t>solicitó a</w:t>
      </w:r>
      <w:r w:rsidR="00212285" w:rsidRPr="00531BB8">
        <w:rPr>
          <w:rFonts w:ascii="Palatino Linotype" w:eastAsia="Calibri" w:hAnsi="Palatino Linotype" w:cs="Tahoma"/>
          <w:iCs/>
          <w:sz w:val="22"/>
          <w:szCs w:val="22"/>
          <w:lang w:val="es-ES" w:eastAsia="es-ES_tradnl"/>
        </w:rPr>
        <w:t>l</w:t>
      </w:r>
      <w:r w:rsidR="0003473A" w:rsidRPr="00531BB8">
        <w:rPr>
          <w:rFonts w:ascii="Palatino Linotype" w:eastAsia="Calibri" w:hAnsi="Palatino Linotype" w:cs="Tahoma"/>
          <w:iCs/>
          <w:sz w:val="22"/>
          <w:szCs w:val="22"/>
          <w:lang w:val="es-ES" w:eastAsia="es-ES_tradnl"/>
        </w:rPr>
        <w:t xml:space="preserve"> </w:t>
      </w:r>
      <w:r w:rsidR="0030566C" w:rsidRPr="00531BB8">
        <w:rPr>
          <w:rFonts w:ascii="Palatino Linotype" w:eastAsia="Calibri" w:hAnsi="Palatino Linotype" w:cs="Tahoma"/>
          <w:iCs/>
          <w:sz w:val="22"/>
          <w:szCs w:val="22"/>
          <w:lang w:val="es-ES" w:eastAsia="es-ES_tradnl"/>
        </w:rPr>
        <w:t>Ayuntamiento de Toluca</w:t>
      </w:r>
      <w:r w:rsidRPr="00531BB8">
        <w:rPr>
          <w:rFonts w:ascii="Palatino Linotype" w:eastAsia="Calibri" w:hAnsi="Palatino Linotype" w:cs="Tahoma"/>
          <w:iCs/>
          <w:sz w:val="22"/>
          <w:szCs w:val="22"/>
          <w:lang w:val="es-ES" w:eastAsia="es-ES_tradnl"/>
        </w:rPr>
        <w:t>,</w:t>
      </w:r>
      <w:r w:rsidR="000C01C6" w:rsidRPr="00531BB8">
        <w:rPr>
          <w:rFonts w:ascii="Palatino Linotype" w:eastAsia="Calibri" w:hAnsi="Palatino Linotype" w:cs="Tahoma"/>
          <w:iCs/>
          <w:sz w:val="22"/>
          <w:szCs w:val="22"/>
          <w:lang w:val="es-ES" w:eastAsia="es-ES_tradnl"/>
        </w:rPr>
        <w:t xml:space="preserve"> del Jefe de Convenios y Relaciones Laborales </w:t>
      </w:r>
      <w:r w:rsidR="002271C6" w:rsidRPr="00531BB8">
        <w:rPr>
          <w:rFonts w:ascii="Palatino Linotype" w:eastAsia="Calibri" w:hAnsi="Palatino Linotype" w:cs="Tahoma"/>
          <w:iCs/>
          <w:sz w:val="22"/>
          <w:szCs w:val="22"/>
          <w:lang w:val="es-ES" w:eastAsia="es-ES_tradnl"/>
        </w:rPr>
        <w:t>lo siguiente:</w:t>
      </w:r>
    </w:p>
    <w:p w14:paraId="6B4B51B4"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Documento público que acredite ser persona ciudadana del Estado, en pleno uso de sus derechos, </w:t>
      </w:r>
    </w:p>
    <w:p w14:paraId="42AB9EDD"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Constancia de No Inhabilitación para poder desempeñar el cargo </w:t>
      </w:r>
    </w:p>
    <w:p w14:paraId="6AD8382B"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Copia del documento que acredite el contar con un título profesional y el documento que acredite la experiencia de al menos un año en la materia </w:t>
      </w:r>
    </w:p>
    <w:p w14:paraId="06FE6243"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La certificación de competencia laboral en materia </w:t>
      </w:r>
    </w:p>
    <w:p w14:paraId="20C98729"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Documento que acredite el no estar condenado por sentencia ejecutoria por el delito de violencia política contra mujeres en razón de genero </w:t>
      </w:r>
    </w:p>
    <w:p w14:paraId="5A578370"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lastRenderedPageBreak/>
        <w:t xml:space="preserve">Documento que acredite el no estar inscrito en el Registro de Deudores Alimentarios Morosos </w:t>
      </w:r>
    </w:p>
    <w:p w14:paraId="28E01D01"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Documento que acredite el no estar condenado por sentencia ejecutoriada por delitos de violencia familiar, contra la libertad sexual o de violencia de genero </w:t>
      </w:r>
    </w:p>
    <w:p w14:paraId="7CB97551"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Así como el documento que acredite en su caso si se tiene alguna denuncia de acoso a los y las colaboradoras de esta dependencia </w:t>
      </w:r>
    </w:p>
    <w:p w14:paraId="5F1952C0" w14:textId="72D35D85"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Último recibo de nómina o CFDI </w:t>
      </w:r>
      <w:r w:rsidR="0097630F" w:rsidRPr="00531BB8">
        <w:rPr>
          <w:rFonts w:ascii="Palatino Linotype" w:eastAsia="Calibri" w:hAnsi="Palatino Linotype" w:cs="Tahoma"/>
          <w:iCs/>
          <w:szCs w:val="22"/>
          <w:lang w:val="es-ES" w:eastAsia="es-ES_tradnl"/>
        </w:rPr>
        <w:t>0</w:t>
      </w:r>
    </w:p>
    <w:p w14:paraId="00E18A2D"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proofErr w:type="spellStart"/>
      <w:r w:rsidRPr="00531BB8">
        <w:rPr>
          <w:rFonts w:ascii="Palatino Linotype" w:eastAsia="Calibri" w:hAnsi="Palatino Linotype" w:cs="Tahoma"/>
          <w:iCs/>
          <w:szCs w:val="22"/>
          <w:lang w:val="es-ES" w:eastAsia="es-ES_tradnl"/>
        </w:rPr>
        <w:t>Curriculum</w:t>
      </w:r>
      <w:proofErr w:type="spellEnd"/>
      <w:r w:rsidRPr="00531BB8">
        <w:rPr>
          <w:rFonts w:ascii="Palatino Linotype" w:eastAsia="Calibri" w:hAnsi="Palatino Linotype" w:cs="Tahoma"/>
          <w:iCs/>
          <w:szCs w:val="22"/>
          <w:lang w:val="es-ES" w:eastAsia="es-ES_tradnl"/>
        </w:rPr>
        <w:t xml:space="preserve"> vitae </w:t>
      </w:r>
    </w:p>
    <w:p w14:paraId="7AF7909F"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Credencial que la acredite como servidor público </w:t>
      </w:r>
    </w:p>
    <w:p w14:paraId="06F7AC3F"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Nombramiento oficial </w:t>
      </w:r>
    </w:p>
    <w:p w14:paraId="726687AA" w14:textId="77777777" w:rsidR="000C01C6"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Oficios firmados de la Directora General hacia el del periodo de 01 de Enero al 15 de Enero y Copia del Correo Electrónico Institucional para dar cuenta si tiene información o comunicación con sus damas de compañía, </w:t>
      </w:r>
    </w:p>
    <w:p w14:paraId="37C6C62E" w14:textId="526477C3" w:rsidR="00EC0FCB" w:rsidRPr="00531BB8" w:rsidRDefault="000C01C6" w:rsidP="000C01C6">
      <w:pPr>
        <w:pStyle w:val="Prrafodelista"/>
        <w:numPr>
          <w:ilvl w:val="0"/>
          <w:numId w:val="27"/>
        </w:numPr>
        <w:tabs>
          <w:tab w:val="left" w:pos="4962"/>
        </w:tabs>
        <w:spacing w:line="360" w:lineRule="auto"/>
        <w:jc w:val="both"/>
        <w:rPr>
          <w:rFonts w:ascii="Palatino Linotype" w:eastAsia="Calibri" w:hAnsi="Palatino Linotype" w:cs="Tahoma"/>
          <w:iCs/>
          <w:szCs w:val="22"/>
          <w:lang w:val="es-ES" w:eastAsia="es-ES_tradnl"/>
        </w:rPr>
      </w:pPr>
      <w:r w:rsidRPr="00531BB8">
        <w:rPr>
          <w:rFonts w:ascii="Palatino Linotype" w:eastAsia="Calibri" w:hAnsi="Palatino Linotype" w:cs="Tahoma"/>
          <w:iCs/>
          <w:szCs w:val="22"/>
          <w:lang w:val="es-ES" w:eastAsia="es-ES_tradnl"/>
        </w:rPr>
        <w:t xml:space="preserve">Plantilla con sueldo y fecha de ingreso de todos los adscritos a ese Departamento con grado de estudios para saber si las tiene cobrando por darle atenciones. </w:t>
      </w:r>
    </w:p>
    <w:p w14:paraId="1BD6516E" w14:textId="77777777" w:rsidR="00DE4F95" w:rsidRPr="00531BB8"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07FEB70A" w14:textId="0220750C" w:rsidR="00A511BB" w:rsidRPr="00531BB8"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531BB8">
        <w:rPr>
          <w:rFonts w:ascii="Palatino Linotype" w:eastAsia="Calibri" w:hAnsi="Palatino Linotype" w:cs="Tahoma"/>
          <w:iCs/>
          <w:sz w:val="22"/>
          <w:szCs w:val="22"/>
          <w:lang w:val="es-ES" w:eastAsia="es-ES_tradnl"/>
        </w:rPr>
        <w:t>E</w:t>
      </w:r>
      <w:r w:rsidR="0044640B" w:rsidRPr="00531BB8">
        <w:rPr>
          <w:rFonts w:ascii="Palatino Linotype" w:eastAsia="Calibri" w:hAnsi="Palatino Linotype" w:cs="Tahoma"/>
          <w:iCs/>
          <w:sz w:val="22"/>
          <w:szCs w:val="22"/>
          <w:lang w:val="es-ES" w:eastAsia="es-ES_tradnl"/>
        </w:rPr>
        <w:t>n respuesta</w:t>
      </w:r>
      <w:r w:rsidR="007F34CB" w:rsidRPr="00531BB8">
        <w:rPr>
          <w:rFonts w:ascii="Palatino Linotype" w:eastAsia="Calibri" w:hAnsi="Palatino Linotype" w:cs="Tahoma"/>
          <w:iCs/>
          <w:sz w:val="22"/>
          <w:szCs w:val="22"/>
          <w:lang w:val="es-ES" w:eastAsia="es-ES_tradnl"/>
        </w:rPr>
        <w:t>,</w:t>
      </w:r>
      <w:r w:rsidR="0044640B" w:rsidRPr="00531BB8">
        <w:rPr>
          <w:rFonts w:ascii="Palatino Linotype" w:eastAsia="Calibri" w:hAnsi="Palatino Linotype" w:cs="Tahoma"/>
          <w:iCs/>
          <w:sz w:val="22"/>
          <w:szCs w:val="22"/>
          <w:lang w:val="es-ES" w:eastAsia="es-ES_tradnl"/>
        </w:rPr>
        <w:t xml:space="preserve"> el Sujeto Obligado</w:t>
      </w:r>
      <w:r w:rsidR="002271C6" w:rsidRPr="00531BB8">
        <w:rPr>
          <w:rFonts w:ascii="Palatino Linotype" w:eastAsia="Calibri" w:hAnsi="Palatino Linotype" w:cs="Tahoma"/>
          <w:iCs/>
          <w:sz w:val="22"/>
          <w:szCs w:val="22"/>
          <w:lang w:val="es-ES" w:eastAsia="es-ES_tradnl"/>
        </w:rPr>
        <w:t xml:space="preserve"> hizo entrega </w:t>
      </w:r>
      <w:r w:rsidR="00567B15" w:rsidRPr="00531BB8">
        <w:rPr>
          <w:rFonts w:ascii="Palatino Linotype" w:eastAsia="Calibri" w:hAnsi="Palatino Linotype" w:cs="Tahoma"/>
          <w:iCs/>
          <w:sz w:val="22"/>
          <w:szCs w:val="22"/>
          <w:lang w:val="es-ES" w:eastAsia="es-ES_tradnl"/>
        </w:rPr>
        <w:t>de diversos documentos del servidor público interés del Particular y de la plantilla de personal</w:t>
      </w:r>
      <w:r w:rsidR="0018547D" w:rsidRPr="00531BB8">
        <w:rPr>
          <w:rFonts w:ascii="Palatino Linotype" w:eastAsia="Calibri" w:hAnsi="Palatino Linotype" w:cs="Tahoma"/>
          <w:iCs/>
          <w:sz w:val="22"/>
          <w:szCs w:val="22"/>
          <w:lang w:val="es-ES" w:eastAsia="es-ES_tradnl"/>
        </w:rPr>
        <w:t xml:space="preserve">, </w:t>
      </w:r>
      <w:r w:rsidR="0004574F" w:rsidRPr="00531BB8">
        <w:rPr>
          <w:rFonts w:ascii="Palatino Linotype" w:eastAsia="Calibri" w:hAnsi="Palatino Linotype" w:cs="Tahoma"/>
          <w:iCs/>
          <w:sz w:val="22"/>
          <w:szCs w:val="22"/>
          <w:lang w:val="es-ES" w:eastAsia="es-ES_tradnl"/>
        </w:rPr>
        <w:t xml:space="preserve">derivado de ello </w:t>
      </w:r>
      <w:r w:rsidR="00EA1A4A" w:rsidRPr="00531BB8">
        <w:rPr>
          <w:rFonts w:ascii="Palatino Linotype" w:eastAsia="Calibri" w:hAnsi="Palatino Linotype" w:cs="Tahoma"/>
          <w:iCs/>
          <w:sz w:val="22"/>
          <w:szCs w:val="22"/>
          <w:lang w:val="es-ES" w:eastAsia="es-ES_tradnl"/>
        </w:rPr>
        <w:t xml:space="preserve">el Particular </w:t>
      </w:r>
      <w:r w:rsidR="00002CF8" w:rsidRPr="00531BB8">
        <w:rPr>
          <w:rFonts w:ascii="Palatino Linotype" w:eastAsia="Calibri" w:hAnsi="Palatino Linotype" w:cs="Tahoma"/>
          <w:iCs/>
          <w:sz w:val="22"/>
          <w:szCs w:val="22"/>
          <w:lang w:val="es-ES" w:eastAsia="es-ES_tradnl"/>
        </w:rPr>
        <w:t>se inconformó</w:t>
      </w:r>
      <w:r w:rsidR="00AB2EDE" w:rsidRPr="00531BB8">
        <w:rPr>
          <w:rFonts w:ascii="Palatino Linotype" w:eastAsia="Calibri" w:hAnsi="Palatino Linotype" w:cs="Tahoma"/>
          <w:iCs/>
          <w:sz w:val="22"/>
          <w:szCs w:val="22"/>
          <w:lang w:val="es-ES" w:eastAsia="es-ES_tradnl"/>
        </w:rPr>
        <w:t xml:space="preserve"> </w:t>
      </w:r>
      <w:r w:rsidR="004E5D3C" w:rsidRPr="00531BB8">
        <w:rPr>
          <w:rFonts w:ascii="Palatino Linotype" w:eastAsia="Calibri" w:hAnsi="Palatino Linotype" w:cs="Tahoma"/>
          <w:iCs/>
          <w:sz w:val="22"/>
          <w:szCs w:val="22"/>
          <w:lang w:val="es-ES" w:eastAsia="es-ES_tradnl"/>
        </w:rPr>
        <w:t xml:space="preserve">por </w:t>
      </w:r>
      <w:r w:rsidR="00571944" w:rsidRPr="00531BB8">
        <w:rPr>
          <w:rFonts w:ascii="Palatino Linotype" w:eastAsia="Calibri" w:hAnsi="Palatino Linotype" w:cs="Tahoma"/>
          <w:iCs/>
          <w:sz w:val="22"/>
          <w:szCs w:val="22"/>
          <w:lang w:val="es-ES" w:eastAsia="es-ES_tradnl"/>
        </w:rPr>
        <w:t xml:space="preserve">la </w:t>
      </w:r>
      <w:r w:rsidR="002271C6" w:rsidRPr="00531BB8">
        <w:rPr>
          <w:rFonts w:ascii="Palatino Linotype" w:eastAsia="Calibri" w:hAnsi="Palatino Linotype" w:cs="Tahoma"/>
          <w:iCs/>
          <w:sz w:val="22"/>
          <w:szCs w:val="22"/>
          <w:lang w:val="es-ES" w:eastAsia="es-ES_tradnl"/>
        </w:rPr>
        <w:t xml:space="preserve">entrega </w:t>
      </w:r>
      <w:r w:rsidR="00E77C09" w:rsidRPr="00531BB8">
        <w:rPr>
          <w:rFonts w:ascii="Palatino Linotype" w:eastAsia="Calibri" w:hAnsi="Palatino Linotype" w:cs="Tahoma"/>
          <w:iCs/>
          <w:sz w:val="22"/>
          <w:szCs w:val="22"/>
          <w:lang w:val="es-ES" w:eastAsia="es-ES_tradnl"/>
        </w:rPr>
        <w:t xml:space="preserve">de información </w:t>
      </w:r>
      <w:r w:rsidR="002271C6" w:rsidRPr="00531BB8">
        <w:rPr>
          <w:rFonts w:ascii="Palatino Linotype" w:eastAsia="Calibri" w:hAnsi="Palatino Linotype" w:cs="Tahoma"/>
          <w:iCs/>
          <w:sz w:val="22"/>
          <w:szCs w:val="22"/>
          <w:lang w:val="es-ES" w:eastAsia="es-ES_tradnl"/>
        </w:rPr>
        <w:t xml:space="preserve">incompleta </w:t>
      </w:r>
      <w:r w:rsidR="00120425" w:rsidRPr="00531BB8">
        <w:rPr>
          <w:rFonts w:ascii="Palatino Linotype" w:eastAsia="Calibri" w:hAnsi="Palatino Linotype" w:cs="Tahoma"/>
          <w:bCs/>
          <w:sz w:val="22"/>
          <w:szCs w:val="22"/>
          <w:lang w:val="es-ES_tradnl" w:eastAsia="en-US"/>
        </w:rPr>
        <w:t xml:space="preserve">así </w:t>
      </w:r>
      <w:r w:rsidR="00A511BB" w:rsidRPr="00531BB8">
        <w:rPr>
          <w:rFonts w:ascii="Palatino Linotype" w:eastAsia="Calibri" w:hAnsi="Palatino Linotype" w:cs="Tahoma"/>
          <w:color w:val="000000"/>
          <w:sz w:val="22"/>
          <w:szCs w:val="22"/>
        </w:rPr>
        <w:t xml:space="preserve">en el asunto que nos ocupa se actualiza la causal de procedencia señalada en el </w:t>
      </w:r>
      <w:r w:rsidR="00A511BB" w:rsidRPr="00531BB8">
        <w:rPr>
          <w:rFonts w:ascii="Palatino Linotype" w:eastAsia="Calibri" w:hAnsi="Palatino Linotype" w:cs="Tahoma"/>
          <w:sz w:val="22"/>
          <w:szCs w:val="22"/>
        </w:rPr>
        <w:t xml:space="preserve">artículo 179, </w:t>
      </w:r>
      <w:r w:rsidR="005638D9" w:rsidRPr="00531BB8">
        <w:rPr>
          <w:rFonts w:ascii="Palatino Linotype" w:eastAsia="Calibri" w:hAnsi="Palatino Linotype" w:cs="Tahoma"/>
          <w:sz w:val="22"/>
          <w:szCs w:val="22"/>
        </w:rPr>
        <w:t xml:space="preserve">fracción </w:t>
      </w:r>
      <w:r w:rsidR="002271C6" w:rsidRPr="00531BB8">
        <w:rPr>
          <w:rFonts w:ascii="Palatino Linotype" w:eastAsia="Calibri" w:hAnsi="Palatino Linotype" w:cs="Tahoma"/>
          <w:sz w:val="22"/>
          <w:szCs w:val="22"/>
        </w:rPr>
        <w:t>V</w:t>
      </w:r>
      <w:r w:rsidR="00E52703" w:rsidRPr="00531BB8">
        <w:rPr>
          <w:rFonts w:ascii="Palatino Linotype" w:eastAsia="Calibri" w:hAnsi="Palatino Linotype" w:cs="Tahoma"/>
          <w:sz w:val="22"/>
          <w:szCs w:val="22"/>
        </w:rPr>
        <w:t>,</w:t>
      </w:r>
      <w:r w:rsidR="00A511BB" w:rsidRPr="00531BB8">
        <w:rPr>
          <w:rFonts w:ascii="Palatino Linotype" w:eastAsia="Calibri" w:hAnsi="Palatino Linotype" w:cs="Tahoma"/>
          <w:sz w:val="22"/>
          <w:szCs w:val="22"/>
        </w:rPr>
        <w:t xml:space="preserve"> de la Ley de la materia</w:t>
      </w:r>
      <w:r w:rsidR="00A511BB" w:rsidRPr="00531BB8">
        <w:rPr>
          <w:rFonts w:ascii="Palatino Linotype" w:eastAsia="Calibri" w:hAnsi="Palatino Linotype" w:cs="Tahoma"/>
          <w:bCs/>
          <w:sz w:val="22"/>
          <w:szCs w:val="22"/>
        </w:rPr>
        <w:t>.</w:t>
      </w:r>
    </w:p>
    <w:p w14:paraId="51C0B873" w14:textId="77777777" w:rsidR="00CE0B4C" w:rsidRPr="00531BB8"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6970E7FF" w14:textId="77777777" w:rsidR="00571944" w:rsidRPr="00531BB8"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531BB8">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2B8101C5" w14:textId="77777777" w:rsidR="00FF5303" w:rsidRPr="00531BB8"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0F2DBE22" w14:textId="77777777" w:rsidR="00CE0B4C" w:rsidRPr="00531BB8" w:rsidRDefault="00CE0B4C" w:rsidP="00FF5303">
      <w:pPr>
        <w:pStyle w:val="Ttulo2"/>
        <w:jc w:val="both"/>
        <w:rPr>
          <w:rFonts w:ascii="Palatino Linotype" w:eastAsia="Calibri" w:hAnsi="Palatino Linotype" w:cs="Arial"/>
          <w:b/>
          <w:color w:val="auto"/>
          <w:sz w:val="22"/>
          <w:lang w:eastAsia="es-ES_tradnl"/>
        </w:rPr>
      </w:pPr>
      <w:bookmarkStart w:id="20" w:name="_Toc193972785"/>
      <w:r w:rsidRPr="00531BB8">
        <w:rPr>
          <w:rFonts w:ascii="Palatino Linotype" w:eastAsia="Calibri" w:hAnsi="Palatino Linotype" w:cs="Arial"/>
          <w:b/>
          <w:color w:val="auto"/>
          <w:sz w:val="22"/>
          <w:lang w:eastAsia="es-ES_tradnl"/>
        </w:rPr>
        <w:lastRenderedPageBreak/>
        <w:t>CUARTO. Marco normativo aplicable en materia de transparencia y acceso a la información pública</w:t>
      </w:r>
      <w:bookmarkEnd w:id="20"/>
    </w:p>
    <w:p w14:paraId="68E3D07A" w14:textId="77777777" w:rsidR="00CE0B4C" w:rsidRPr="00531BB8" w:rsidRDefault="00CE0B4C" w:rsidP="00FF426B">
      <w:pPr>
        <w:spacing w:line="360" w:lineRule="auto"/>
        <w:contextualSpacing/>
        <w:jc w:val="both"/>
        <w:rPr>
          <w:rFonts w:ascii="Palatino Linotype" w:hAnsi="Palatino Linotype" w:cs="Tahoma"/>
          <w:sz w:val="22"/>
          <w:szCs w:val="22"/>
        </w:rPr>
      </w:pPr>
    </w:p>
    <w:p w14:paraId="06C1C605" w14:textId="77777777" w:rsidR="00CE0B4C" w:rsidRPr="00531BB8" w:rsidRDefault="00CE0B4C" w:rsidP="00FF426B">
      <w:pPr>
        <w:widowControl w:val="0"/>
        <w:spacing w:line="360" w:lineRule="auto"/>
        <w:contextualSpacing/>
        <w:jc w:val="both"/>
        <w:rPr>
          <w:rFonts w:ascii="Palatino Linotype" w:hAnsi="Palatino Linotype" w:cs="Tahoma"/>
          <w:sz w:val="22"/>
          <w:szCs w:val="22"/>
        </w:rPr>
      </w:pPr>
      <w:r w:rsidRPr="00531BB8">
        <w:rPr>
          <w:rFonts w:ascii="Palatino Linotype" w:hAnsi="Palatino Linotype" w:cs="Tahoma"/>
          <w:sz w:val="22"/>
          <w:szCs w:val="22"/>
        </w:rPr>
        <w:t>El artículo 6°, Apartado A), fracción I</w:t>
      </w:r>
      <w:r w:rsidR="00D63A43" w:rsidRPr="00531BB8">
        <w:rPr>
          <w:rFonts w:ascii="Palatino Linotype" w:hAnsi="Palatino Linotype" w:cs="Tahoma"/>
          <w:sz w:val="22"/>
          <w:szCs w:val="22"/>
        </w:rPr>
        <w:t>,</w:t>
      </w:r>
      <w:r w:rsidRPr="00531BB8">
        <w:rPr>
          <w:rFonts w:ascii="Palatino Linotype" w:hAnsi="Palatino Linotype" w:cs="Tahoma"/>
          <w:sz w:val="22"/>
          <w:szCs w:val="22"/>
        </w:rPr>
        <w:t xml:space="preserve"> de la Constitución Política de los Estados Unidos Mexicanos, establece que toda la información en posesión de cualquier </w:t>
      </w:r>
      <w:r w:rsidR="005A1884" w:rsidRPr="00531BB8">
        <w:rPr>
          <w:rFonts w:ascii="Palatino Linotype" w:hAnsi="Palatino Linotype" w:cs="Tahoma"/>
          <w:sz w:val="22"/>
          <w:szCs w:val="22"/>
        </w:rPr>
        <w:t>autoridad</w:t>
      </w:r>
      <w:r w:rsidRPr="00531BB8">
        <w:rPr>
          <w:rFonts w:ascii="Palatino Linotype" w:hAnsi="Palatino Linotype" w:cs="Tahoma"/>
          <w:sz w:val="22"/>
          <w:szCs w:val="22"/>
        </w:rPr>
        <w:t xml:space="preserve"> es pública y sólo podrá ser reservada temporalmente por razones de interés público.</w:t>
      </w:r>
    </w:p>
    <w:p w14:paraId="52D65E4B" w14:textId="77777777" w:rsidR="00CE0B4C" w:rsidRPr="00531BB8" w:rsidRDefault="00CE0B4C" w:rsidP="00FF426B">
      <w:pPr>
        <w:spacing w:line="360" w:lineRule="auto"/>
        <w:contextualSpacing/>
        <w:jc w:val="both"/>
        <w:rPr>
          <w:rFonts w:ascii="Palatino Linotype" w:hAnsi="Palatino Linotype" w:cs="Tahoma"/>
          <w:sz w:val="22"/>
          <w:szCs w:val="22"/>
        </w:rPr>
      </w:pPr>
    </w:p>
    <w:p w14:paraId="5946A72E" w14:textId="77777777" w:rsidR="00CE0B4C" w:rsidRPr="00531BB8" w:rsidRDefault="00CE0B4C" w:rsidP="00FF426B">
      <w:pPr>
        <w:spacing w:line="360" w:lineRule="auto"/>
        <w:jc w:val="both"/>
        <w:rPr>
          <w:rFonts w:ascii="Palatino Linotype" w:hAnsi="Palatino Linotype" w:cs="Tahoma"/>
          <w:sz w:val="22"/>
          <w:szCs w:val="22"/>
        </w:rPr>
      </w:pPr>
      <w:r w:rsidRPr="00531BB8">
        <w:rPr>
          <w:rFonts w:ascii="Palatino Linotype" w:hAnsi="Palatino Linotype" w:cs="Tahoma"/>
          <w:sz w:val="22"/>
          <w:szCs w:val="22"/>
        </w:rPr>
        <w:t>En materia local, el artículo 5°, fracción I</w:t>
      </w:r>
      <w:r w:rsidR="00002CF8" w:rsidRPr="00531BB8">
        <w:rPr>
          <w:rFonts w:ascii="Palatino Linotype" w:hAnsi="Palatino Linotype" w:cs="Tahoma"/>
          <w:sz w:val="22"/>
          <w:szCs w:val="22"/>
        </w:rPr>
        <w:t>,</w:t>
      </w:r>
      <w:r w:rsidRPr="00531BB8">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6887265" w14:textId="77777777" w:rsidR="00CE0B4C" w:rsidRPr="00531BB8" w:rsidRDefault="00CE0B4C" w:rsidP="00FF426B">
      <w:pPr>
        <w:spacing w:line="360" w:lineRule="auto"/>
        <w:jc w:val="both"/>
        <w:rPr>
          <w:rFonts w:ascii="Palatino Linotype" w:hAnsi="Palatino Linotype" w:cs="Tahoma"/>
          <w:sz w:val="22"/>
          <w:szCs w:val="22"/>
        </w:rPr>
      </w:pPr>
    </w:p>
    <w:p w14:paraId="3B9948A2" w14:textId="77777777" w:rsidR="00CE0B4C" w:rsidRPr="00531BB8" w:rsidRDefault="00CE0B4C" w:rsidP="00FF426B">
      <w:pPr>
        <w:spacing w:line="360" w:lineRule="auto"/>
        <w:jc w:val="both"/>
        <w:rPr>
          <w:rFonts w:ascii="Palatino Linotype" w:hAnsi="Palatino Linotype" w:cs="Tahoma"/>
          <w:sz w:val="22"/>
          <w:szCs w:val="22"/>
        </w:rPr>
      </w:pPr>
      <w:r w:rsidRPr="00531BB8">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028454AF" w14:textId="77777777" w:rsidR="00CE0B4C" w:rsidRPr="00531BB8" w:rsidRDefault="00CE0B4C" w:rsidP="00FF426B">
      <w:pPr>
        <w:spacing w:line="360" w:lineRule="auto"/>
        <w:jc w:val="both"/>
        <w:rPr>
          <w:rFonts w:ascii="Palatino Linotype" w:hAnsi="Palatino Linotype" w:cs="Tahoma"/>
          <w:sz w:val="22"/>
          <w:szCs w:val="22"/>
        </w:rPr>
      </w:pPr>
    </w:p>
    <w:p w14:paraId="29B16B48" w14:textId="77777777" w:rsidR="00CE0B4C" w:rsidRPr="00531BB8" w:rsidRDefault="00CE0B4C" w:rsidP="00FF426B">
      <w:pPr>
        <w:spacing w:line="360" w:lineRule="auto"/>
        <w:jc w:val="both"/>
        <w:rPr>
          <w:rFonts w:ascii="Palatino Linotype" w:hAnsi="Palatino Linotype" w:cs="Tahoma"/>
          <w:sz w:val="22"/>
          <w:szCs w:val="22"/>
        </w:rPr>
      </w:pPr>
      <w:r w:rsidRPr="00531BB8">
        <w:rPr>
          <w:rFonts w:ascii="Palatino Linotype" w:hAnsi="Palatino Linotype" w:cs="Tahoma"/>
          <w:sz w:val="22"/>
          <w:szCs w:val="22"/>
        </w:rPr>
        <w:t>El artículo 12, que, quienes generen, recopilen, administren, manejen, procesen, archiven o conserven información pública serán responsables de la misma.</w:t>
      </w:r>
    </w:p>
    <w:p w14:paraId="166D7B5C" w14:textId="77777777" w:rsidR="00EF5683" w:rsidRPr="00531BB8" w:rsidRDefault="00EF5683" w:rsidP="00FF426B">
      <w:pPr>
        <w:spacing w:line="360" w:lineRule="auto"/>
        <w:jc w:val="both"/>
        <w:rPr>
          <w:rFonts w:ascii="Palatino Linotype" w:hAnsi="Palatino Linotype" w:cs="Tahoma"/>
          <w:sz w:val="22"/>
          <w:szCs w:val="22"/>
        </w:rPr>
      </w:pPr>
    </w:p>
    <w:p w14:paraId="01222682" w14:textId="77777777" w:rsidR="00CE0B4C" w:rsidRDefault="00CE0B4C" w:rsidP="00FF426B">
      <w:pPr>
        <w:spacing w:line="360" w:lineRule="auto"/>
        <w:jc w:val="both"/>
        <w:rPr>
          <w:rFonts w:ascii="Palatino Linotype" w:hAnsi="Palatino Linotype" w:cs="Tahoma"/>
          <w:sz w:val="22"/>
          <w:szCs w:val="22"/>
        </w:rPr>
      </w:pPr>
      <w:r w:rsidRPr="00531BB8">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594586E" w14:textId="77777777" w:rsidR="00605705" w:rsidRPr="00531BB8" w:rsidRDefault="00605705" w:rsidP="00FF426B">
      <w:pPr>
        <w:spacing w:line="360" w:lineRule="auto"/>
        <w:jc w:val="both"/>
        <w:rPr>
          <w:rFonts w:ascii="Palatino Linotype" w:hAnsi="Palatino Linotype" w:cs="Tahoma"/>
          <w:sz w:val="22"/>
          <w:szCs w:val="22"/>
        </w:rPr>
      </w:pPr>
    </w:p>
    <w:p w14:paraId="162BF18A" w14:textId="77777777" w:rsidR="00CE0B4C" w:rsidRPr="00531BB8" w:rsidRDefault="00CE0B4C" w:rsidP="00FF426B">
      <w:pPr>
        <w:spacing w:line="360" w:lineRule="auto"/>
        <w:jc w:val="both"/>
        <w:rPr>
          <w:rFonts w:ascii="Palatino Linotype" w:hAnsi="Palatino Linotype" w:cs="Tahoma"/>
          <w:sz w:val="22"/>
          <w:szCs w:val="22"/>
        </w:rPr>
      </w:pPr>
      <w:r w:rsidRPr="00531BB8">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EDE0A56" w14:textId="77777777" w:rsidR="00EA1A4A" w:rsidRPr="00531BB8" w:rsidRDefault="00EA1A4A" w:rsidP="00FF426B">
      <w:pPr>
        <w:spacing w:line="360" w:lineRule="auto"/>
        <w:jc w:val="both"/>
        <w:rPr>
          <w:rFonts w:ascii="Palatino Linotype" w:hAnsi="Palatino Linotype" w:cs="Tahoma"/>
          <w:sz w:val="22"/>
          <w:szCs w:val="22"/>
        </w:rPr>
      </w:pPr>
    </w:p>
    <w:p w14:paraId="173F43FF" w14:textId="77777777" w:rsidR="00CE0B4C" w:rsidRPr="00531BB8" w:rsidRDefault="00CE0B4C" w:rsidP="00FF5303">
      <w:pPr>
        <w:pStyle w:val="Ttulo2"/>
        <w:rPr>
          <w:rFonts w:ascii="Palatino Linotype" w:hAnsi="Palatino Linotype"/>
          <w:b/>
          <w:color w:val="auto"/>
          <w:sz w:val="22"/>
          <w:lang w:val="es-ES"/>
        </w:rPr>
      </w:pPr>
      <w:bookmarkStart w:id="21" w:name="_Toc193972786"/>
      <w:r w:rsidRPr="00531BB8">
        <w:rPr>
          <w:rFonts w:ascii="Palatino Linotype" w:eastAsia="Calibri" w:hAnsi="Palatino Linotype"/>
          <w:b/>
          <w:color w:val="auto"/>
          <w:sz w:val="22"/>
          <w:lang w:eastAsia="es-ES_tradnl"/>
        </w:rPr>
        <w:lastRenderedPageBreak/>
        <w:t>QUINTO. Estudio de Fondo</w:t>
      </w:r>
      <w:bookmarkEnd w:id="21"/>
    </w:p>
    <w:p w14:paraId="7120590D" w14:textId="77777777" w:rsidR="00040101" w:rsidRPr="00531BB8" w:rsidRDefault="00040101" w:rsidP="00FF426B">
      <w:pPr>
        <w:spacing w:line="360" w:lineRule="auto"/>
        <w:ind w:right="-93"/>
        <w:jc w:val="both"/>
        <w:rPr>
          <w:rFonts w:ascii="Palatino Linotype" w:hAnsi="Palatino Linotype" w:cs="Tahoma"/>
          <w:b/>
          <w:sz w:val="22"/>
          <w:szCs w:val="22"/>
          <w:lang w:val="es-ES"/>
        </w:rPr>
      </w:pPr>
    </w:p>
    <w:p w14:paraId="01052DE4" w14:textId="77777777" w:rsidR="007F486F" w:rsidRPr="00531BB8" w:rsidRDefault="007F486F" w:rsidP="007F486F">
      <w:pPr>
        <w:spacing w:line="360" w:lineRule="auto"/>
        <w:jc w:val="both"/>
        <w:rPr>
          <w:rFonts w:ascii="Palatino Linotype" w:hAnsi="Palatino Linotype" w:cs="Tahoma"/>
          <w:sz w:val="22"/>
          <w:szCs w:val="22"/>
        </w:rPr>
      </w:pPr>
      <w:r w:rsidRPr="00531BB8">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3EBE3DC0" w14:textId="1DFE1680" w:rsidR="007F486F" w:rsidRPr="00531BB8" w:rsidRDefault="007F486F" w:rsidP="007F486F">
      <w:pPr>
        <w:spacing w:line="360" w:lineRule="auto"/>
        <w:jc w:val="both"/>
        <w:rPr>
          <w:rFonts w:ascii="Palatino Linotype" w:hAnsi="Palatino Linotype" w:cs="Tahoma"/>
          <w:sz w:val="22"/>
          <w:szCs w:val="22"/>
        </w:rPr>
      </w:pPr>
    </w:p>
    <w:p w14:paraId="37B1FC13" w14:textId="5F993CCD" w:rsidR="00D7701F" w:rsidRPr="00531BB8" w:rsidRDefault="00D7701F" w:rsidP="007F486F">
      <w:pPr>
        <w:spacing w:line="360" w:lineRule="auto"/>
        <w:jc w:val="both"/>
        <w:rPr>
          <w:rFonts w:ascii="Palatino Linotype" w:hAnsi="Palatino Linotype" w:cs="Tahoma"/>
          <w:sz w:val="22"/>
          <w:szCs w:val="22"/>
        </w:rPr>
      </w:pPr>
      <w:r w:rsidRPr="00531BB8">
        <w:rPr>
          <w:rFonts w:ascii="Palatino Linotype" w:hAnsi="Palatino Linotype" w:cs="Tahoma"/>
          <w:sz w:val="22"/>
          <w:szCs w:val="22"/>
        </w:rPr>
        <w:t xml:space="preserve">Establecido lo anterior, se procede a analizar los documentos que fueron requeridos por el Particular y los remitidos en respuesta por parte del Sujeto Obligado con la </w:t>
      </w:r>
      <w:r w:rsidR="00255314" w:rsidRPr="00531BB8">
        <w:rPr>
          <w:rFonts w:ascii="Palatino Linotype" w:hAnsi="Palatino Linotype" w:cs="Tahoma"/>
          <w:sz w:val="22"/>
          <w:szCs w:val="22"/>
        </w:rPr>
        <w:t>finalidad</w:t>
      </w:r>
      <w:r w:rsidRPr="00531BB8">
        <w:rPr>
          <w:rFonts w:ascii="Palatino Linotype" w:hAnsi="Palatino Linotype" w:cs="Tahoma"/>
          <w:sz w:val="22"/>
          <w:szCs w:val="22"/>
        </w:rPr>
        <w:t xml:space="preserve"> de verificar si satisface su derecho d</w:t>
      </w:r>
      <w:r w:rsidR="00255314" w:rsidRPr="00531BB8">
        <w:rPr>
          <w:rFonts w:ascii="Palatino Linotype" w:hAnsi="Palatino Linotype" w:cs="Tahoma"/>
          <w:sz w:val="22"/>
          <w:szCs w:val="22"/>
        </w:rPr>
        <w:t>e</w:t>
      </w:r>
      <w:r w:rsidRPr="00531BB8">
        <w:rPr>
          <w:rFonts w:ascii="Palatino Linotype" w:hAnsi="Palatino Linotype" w:cs="Tahoma"/>
          <w:sz w:val="22"/>
          <w:szCs w:val="22"/>
        </w:rPr>
        <w:t xml:space="preserve"> acceso a la información:</w:t>
      </w:r>
    </w:p>
    <w:p w14:paraId="78930247" w14:textId="011810E4" w:rsidR="00D7701F" w:rsidRPr="00531BB8" w:rsidRDefault="00D7701F" w:rsidP="007F486F">
      <w:pPr>
        <w:spacing w:line="360" w:lineRule="auto"/>
        <w:jc w:val="both"/>
        <w:rPr>
          <w:rFonts w:ascii="Palatino Linotype" w:hAnsi="Palatino Linotype" w:cs="Tahoma"/>
          <w:sz w:val="22"/>
          <w:szCs w:val="22"/>
        </w:rPr>
      </w:pPr>
    </w:p>
    <w:p w14:paraId="134CB4E7" w14:textId="77777777" w:rsidR="00A13F95" w:rsidRPr="00531BB8" w:rsidRDefault="00A13F95" w:rsidP="007F486F">
      <w:pPr>
        <w:spacing w:line="360" w:lineRule="auto"/>
        <w:jc w:val="both"/>
        <w:rPr>
          <w:rFonts w:ascii="Palatino Linotype" w:hAnsi="Palatino Linotype" w:cs="Tahoma"/>
          <w:sz w:val="22"/>
          <w:szCs w:val="22"/>
        </w:rPr>
      </w:pPr>
    </w:p>
    <w:tbl>
      <w:tblPr>
        <w:tblStyle w:val="Tablaconcuadrcula"/>
        <w:tblW w:w="0" w:type="auto"/>
        <w:tblLook w:val="04A0" w:firstRow="1" w:lastRow="0" w:firstColumn="1" w:lastColumn="0" w:noHBand="0" w:noVBand="1"/>
      </w:tblPr>
      <w:tblGrid>
        <w:gridCol w:w="3011"/>
        <w:gridCol w:w="3011"/>
        <w:gridCol w:w="3012"/>
      </w:tblGrid>
      <w:tr w:rsidR="00255314" w:rsidRPr="00531BB8" w14:paraId="68E31F0E" w14:textId="77777777" w:rsidTr="00255314">
        <w:tc>
          <w:tcPr>
            <w:tcW w:w="3011" w:type="dxa"/>
            <w:shd w:val="clear" w:color="auto" w:fill="AEAAAA" w:themeFill="background2" w:themeFillShade="BF"/>
          </w:tcPr>
          <w:p w14:paraId="74BF1DF4" w14:textId="08B61202" w:rsidR="00255314" w:rsidRPr="00531BB8" w:rsidRDefault="00255314" w:rsidP="00255314">
            <w:pPr>
              <w:spacing w:line="360" w:lineRule="auto"/>
              <w:jc w:val="center"/>
              <w:rPr>
                <w:rFonts w:ascii="Palatino Linotype" w:hAnsi="Palatino Linotype" w:cs="Tahoma"/>
                <w:b/>
                <w:bCs/>
              </w:rPr>
            </w:pPr>
            <w:r w:rsidRPr="00531BB8">
              <w:rPr>
                <w:rFonts w:ascii="Palatino Linotype" w:hAnsi="Palatino Linotype" w:cs="Tahoma"/>
                <w:b/>
                <w:bCs/>
              </w:rPr>
              <w:t>Solicitud</w:t>
            </w:r>
          </w:p>
        </w:tc>
        <w:tc>
          <w:tcPr>
            <w:tcW w:w="3011" w:type="dxa"/>
            <w:shd w:val="clear" w:color="auto" w:fill="AEAAAA" w:themeFill="background2" w:themeFillShade="BF"/>
          </w:tcPr>
          <w:p w14:paraId="62ED174B" w14:textId="61748D14" w:rsidR="00255314" w:rsidRPr="00531BB8" w:rsidRDefault="00255314" w:rsidP="00255314">
            <w:pPr>
              <w:spacing w:line="360" w:lineRule="auto"/>
              <w:jc w:val="center"/>
              <w:rPr>
                <w:rFonts w:ascii="Palatino Linotype" w:hAnsi="Palatino Linotype" w:cs="Tahoma"/>
                <w:b/>
                <w:bCs/>
              </w:rPr>
            </w:pPr>
            <w:r w:rsidRPr="00531BB8">
              <w:rPr>
                <w:rFonts w:ascii="Palatino Linotype" w:hAnsi="Palatino Linotype" w:cs="Tahoma"/>
                <w:b/>
                <w:bCs/>
              </w:rPr>
              <w:t>Respuesta</w:t>
            </w:r>
          </w:p>
        </w:tc>
        <w:tc>
          <w:tcPr>
            <w:tcW w:w="3012" w:type="dxa"/>
            <w:shd w:val="clear" w:color="auto" w:fill="AEAAAA" w:themeFill="background2" w:themeFillShade="BF"/>
          </w:tcPr>
          <w:p w14:paraId="3CA3899D" w14:textId="4F5511A8" w:rsidR="00255314" w:rsidRPr="00531BB8" w:rsidRDefault="00255314" w:rsidP="00255314">
            <w:pPr>
              <w:spacing w:line="360" w:lineRule="auto"/>
              <w:jc w:val="center"/>
              <w:rPr>
                <w:rFonts w:ascii="Palatino Linotype" w:hAnsi="Palatino Linotype" w:cs="Tahoma"/>
                <w:b/>
                <w:bCs/>
              </w:rPr>
            </w:pPr>
            <w:r w:rsidRPr="00531BB8">
              <w:rPr>
                <w:rFonts w:ascii="Palatino Linotype" w:hAnsi="Palatino Linotype" w:cs="Tahoma"/>
                <w:b/>
                <w:bCs/>
              </w:rPr>
              <w:t>Observaciones</w:t>
            </w:r>
          </w:p>
        </w:tc>
      </w:tr>
      <w:tr w:rsidR="00255314" w:rsidRPr="00531BB8" w14:paraId="76DC8BBC" w14:textId="77777777" w:rsidTr="00255314">
        <w:tc>
          <w:tcPr>
            <w:tcW w:w="3011" w:type="dxa"/>
          </w:tcPr>
          <w:p w14:paraId="6C2B3FD0" w14:textId="06D905B0" w:rsidR="00255314" w:rsidRPr="00531BB8" w:rsidRDefault="00643AC4" w:rsidP="00255314">
            <w:pPr>
              <w:spacing w:line="360" w:lineRule="auto"/>
              <w:jc w:val="both"/>
              <w:rPr>
                <w:rFonts w:ascii="Palatino Linotype" w:hAnsi="Palatino Linotype" w:cs="Tahoma"/>
              </w:rPr>
            </w:pPr>
            <w:r w:rsidRPr="00531BB8">
              <w:rPr>
                <w:rFonts w:ascii="Palatino Linotype" w:hAnsi="Palatino Linotype" w:cs="Tahoma"/>
              </w:rPr>
              <w:t xml:space="preserve">1. </w:t>
            </w:r>
            <w:r w:rsidR="00255314" w:rsidRPr="00531BB8">
              <w:rPr>
                <w:rFonts w:ascii="Palatino Linotype" w:hAnsi="Palatino Linotype" w:cs="Tahoma"/>
              </w:rPr>
              <w:t>Documento público que acredite ser persona ciudadana del Estado</w:t>
            </w:r>
            <w:r w:rsidR="00113E94" w:rsidRPr="00531BB8">
              <w:rPr>
                <w:rFonts w:ascii="Palatino Linotype" w:hAnsi="Palatino Linotype" w:cs="Tahoma"/>
              </w:rPr>
              <w:t>, en pleno uso de sus derechos.</w:t>
            </w:r>
          </w:p>
        </w:tc>
        <w:tc>
          <w:tcPr>
            <w:tcW w:w="3011" w:type="dxa"/>
          </w:tcPr>
          <w:p w14:paraId="523C05B3" w14:textId="5BD9201A" w:rsidR="00255314" w:rsidRPr="00531BB8" w:rsidRDefault="00255314" w:rsidP="007F486F">
            <w:pPr>
              <w:spacing w:line="360" w:lineRule="auto"/>
              <w:jc w:val="both"/>
              <w:rPr>
                <w:rFonts w:ascii="Palatino Linotype" w:hAnsi="Palatino Linotype" w:cs="Tahoma"/>
              </w:rPr>
            </w:pPr>
            <w:r w:rsidRPr="00531BB8">
              <w:rPr>
                <w:rFonts w:ascii="Palatino Linotype" w:hAnsi="Palatino Linotype" w:cs="Tahoma"/>
              </w:rPr>
              <w:t>Señaló que los datos personales contenidos en la identificación oficial INE, acta de nacimiento y cartilla militar, han sido clasificada como confidencial</w:t>
            </w:r>
          </w:p>
        </w:tc>
        <w:tc>
          <w:tcPr>
            <w:tcW w:w="3012" w:type="dxa"/>
          </w:tcPr>
          <w:p w14:paraId="63B376AC" w14:textId="426B3EB8" w:rsidR="00255314" w:rsidRPr="00531BB8" w:rsidRDefault="00113E94" w:rsidP="007F486F">
            <w:pPr>
              <w:spacing w:line="360" w:lineRule="auto"/>
              <w:jc w:val="both"/>
              <w:rPr>
                <w:rFonts w:ascii="Palatino Linotype" w:hAnsi="Palatino Linotype" w:cs="Tahoma"/>
              </w:rPr>
            </w:pPr>
            <w:r w:rsidRPr="00531BB8">
              <w:rPr>
                <w:rFonts w:ascii="Palatino Linotype" w:hAnsi="Palatino Linotype" w:cs="Tahoma"/>
                <w:b/>
              </w:rPr>
              <w:t xml:space="preserve">No colma, </w:t>
            </w:r>
            <w:r w:rsidRPr="00531BB8">
              <w:rPr>
                <w:rFonts w:ascii="Palatino Linotype" w:hAnsi="Palatino Linotype" w:cs="Tahoma"/>
              </w:rPr>
              <w:t>no envía acuerdo que sustente la clasificación.</w:t>
            </w:r>
          </w:p>
        </w:tc>
      </w:tr>
      <w:tr w:rsidR="00255314" w:rsidRPr="00531BB8" w14:paraId="2DC7D667" w14:textId="77777777" w:rsidTr="00255314">
        <w:tc>
          <w:tcPr>
            <w:tcW w:w="3011" w:type="dxa"/>
          </w:tcPr>
          <w:p w14:paraId="05E990AE" w14:textId="7A913328" w:rsidR="00255314" w:rsidRPr="00531BB8" w:rsidRDefault="00255314" w:rsidP="007F486F">
            <w:pPr>
              <w:spacing w:line="360" w:lineRule="auto"/>
              <w:jc w:val="both"/>
              <w:rPr>
                <w:rFonts w:ascii="Palatino Linotype" w:hAnsi="Palatino Linotype" w:cs="Tahoma"/>
              </w:rPr>
            </w:pPr>
            <w:r w:rsidRPr="00531BB8">
              <w:rPr>
                <w:rFonts w:ascii="Palatino Linotype" w:hAnsi="Palatino Linotype" w:cs="Tahoma"/>
              </w:rPr>
              <w:t xml:space="preserve">2. Constancia de No Inhabilitación para poder desempeñar el cargo </w:t>
            </w:r>
          </w:p>
        </w:tc>
        <w:tc>
          <w:tcPr>
            <w:tcW w:w="3011" w:type="dxa"/>
          </w:tcPr>
          <w:p w14:paraId="6C600D8B" w14:textId="153BD2DD" w:rsidR="00255314" w:rsidRPr="00531BB8" w:rsidRDefault="00255314" w:rsidP="007F486F">
            <w:pPr>
              <w:spacing w:line="360" w:lineRule="auto"/>
              <w:jc w:val="both"/>
              <w:rPr>
                <w:rFonts w:ascii="Palatino Linotype" w:hAnsi="Palatino Linotype" w:cs="Tahoma"/>
              </w:rPr>
            </w:pPr>
            <w:r w:rsidRPr="00531BB8">
              <w:rPr>
                <w:rFonts w:ascii="Palatino Linotype" w:hAnsi="Palatino Linotype" w:cs="Tahoma"/>
              </w:rPr>
              <w:t xml:space="preserve">Envió constancia de no inhabilitación </w:t>
            </w:r>
          </w:p>
        </w:tc>
        <w:tc>
          <w:tcPr>
            <w:tcW w:w="3012" w:type="dxa"/>
          </w:tcPr>
          <w:p w14:paraId="3BF47F63" w14:textId="785C8DD2" w:rsidR="00255314" w:rsidRPr="00531BB8" w:rsidRDefault="0061471F" w:rsidP="007F486F">
            <w:pPr>
              <w:spacing w:line="360" w:lineRule="auto"/>
              <w:jc w:val="both"/>
              <w:rPr>
                <w:rFonts w:ascii="Palatino Linotype" w:hAnsi="Palatino Linotype" w:cs="Tahoma"/>
              </w:rPr>
            </w:pPr>
            <w:r w:rsidRPr="00531BB8">
              <w:rPr>
                <w:rFonts w:ascii="Palatino Linotype" w:hAnsi="Palatino Linotype" w:cs="Tahoma"/>
                <w:b/>
                <w:bCs/>
              </w:rPr>
              <w:t>Parcialmente</w:t>
            </w:r>
            <w:r w:rsidR="00255314" w:rsidRPr="00531BB8">
              <w:rPr>
                <w:rFonts w:ascii="Palatino Linotype" w:hAnsi="Palatino Linotype" w:cs="Tahoma"/>
                <w:b/>
                <w:bCs/>
              </w:rPr>
              <w:t xml:space="preserve">, </w:t>
            </w:r>
            <w:r w:rsidR="00255314" w:rsidRPr="00531BB8">
              <w:rPr>
                <w:rFonts w:ascii="Palatino Linotype" w:hAnsi="Palatino Linotype" w:cs="Tahoma"/>
              </w:rPr>
              <w:t>Al remitir el documento solicitado</w:t>
            </w:r>
            <w:r w:rsidRPr="00531BB8">
              <w:rPr>
                <w:rFonts w:ascii="Palatino Linotype" w:hAnsi="Palatino Linotype" w:cs="Tahoma"/>
              </w:rPr>
              <w:t xml:space="preserve"> en versión pública, hace falta el Acuerdo del Comité que sustente la </w:t>
            </w:r>
            <w:proofErr w:type="spellStart"/>
            <w:r w:rsidR="00A13F95" w:rsidRPr="00531BB8">
              <w:rPr>
                <w:rFonts w:ascii="Palatino Linotype" w:hAnsi="Palatino Linotype" w:cs="Tahoma"/>
              </w:rPr>
              <w:t>clasificaicón</w:t>
            </w:r>
            <w:proofErr w:type="spellEnd"/>
            <w:r w:rsidRPr="00531BB8">
              <w:rPr>
                <w:rFonts w:ascii="Palatino Linotype" w:hAnsi="Palatino Linotype" w:cs="Tahoma"/>
              </w:rPr>
              <w:t>.</w:t>
            </w:r>
          </w:p>
        </w:tc>
      </w:tr>
      <w:tr w:rsidR="00255314" w:rsidRPr="00531BB8" w14:paraId="3530AC97" w14:textId="77777777" w:rsidTr="00255314">
        <w:tc>
          <w:tcPr>
            <w:tcW w:w="3011" w:type="dxa"/>
          </w:tcPr>
          <w:p w14:paraId="6678F44C" w14:textId="7D05093D" w:rsidR="00255314" w:rsidRPr="00531BB8" w:rsidRDefault="00255314" w:rsidP="007F486F">
            <w:pPr>
              <w:spacing w:line="360" w:lineRule="auto"/>
              <w:jc w:val="both"/>
              <w:rPr>
                <w:rFonts w:ascii="Palatino Linotype" w:hAnsi="Palatino Linotype" w:cs="Tahoma"/>
              </w:rPr>
            </w:pPr>
            <w:r w:rsidRPr="00531BB8">
              <w:rPr>
                <w:rFonts w:ascii="Palatino Linotype" w:hAnsi="Palatino Linotype" w:cs="Tahoma"/>
              </w:rPr>
              <w:t xml:space="preserve">3. Copia del documento que acredite el contar con un título profesional y el documento que </w:t>
            </w:r>
            <w:r w:rsidRPr="00531BB8">
              <w:rPr>
                <w:rFonts w:ascii="Palatino Linotype" w:hAnsi="Palatino Linotype" w:cs="Tahoma"/>
              </w:rPr>
              <w:lastRenderedPageBreak/>
              <w:t xml:space="preserve">acredite la experiencia de al menos un año en la materia </w:t>
            </w:r>
          </w:p>
        </w:tc>
        <w:tc>
          <w:tcPr>
            <w:tcW w:w="3011" w:type="dxa"/>
          </w:tcPr>
          <w:p w14:paraId="4941015E" w14:textId="2B655402" w:rsidR="00255314" w:rsidRPr="00531BB8" w:rsidRDefault="00255314" w:rsidP="007F486F">
            <w:pPr>
              <w:spacing w:line="360" w:lineRule="auto"/>
              <w:jc w:val="both"/>
              <w:rPr>
                <w:rFonts w:ascii="Palatino Linotype" w:hAnsi="Palatino Linotype" w:cs="Tahoma"/>
              </w:rPr>
            </w:pPr>
            <w:r w:rsidRPr="00531BB8">
              <w:rPr>
                <w:rFonts w:ascii="Palatino Linotype" w:hAnsi="Palatino Linotype" w:cs="Tahoma"/>
              </w:rPr>
              <w:lastRenderedPageBreak/>
              <w:t xml:space="preserve">Envía </w:t>
            </w:r>
            <w:r w:rsidR="0061471F" w:rsidRPr="00531BB8">
              <w:rPr>
                <w:rFonts w:ascii="Palatino Linotype" w:hAnsi="Palatino Linotype" w:cs="Tahoma"/>
              </w:rPr>
              <w:t>título</w:t>
            </w:r>
            <w:r w:rsidRPr="00531BB8">
              <w:rPr>
                <w:rFonts w:ascii="Palatino Linotype" w:hAnsi="Palatino Linotype" w:cs="Tahoma"/>
              </w:rPr>
              <w:t xml:space="preserve"> profesional.</w:t>
            </w:r>
          </w:p>
        </w:tc>
        <w:tc>
          <w:tcPr>
            <w:tcW w:w="3012" w:type="dxa"/>
          </w:tcPr>
          <w:p w14:paraId="5DDE535B" w14:textId="4E5E3A21" w:rsidR="00255314" w:rsidRPr="00531BB8" w:rsidRDefault="00537683" w:rsidP="007F486F">
            <w:pPr>
              <w:spacing w:line="360" w:lineRule="auto"/>
              <w:jc w:val="both"/>
              <w:rPr>
                <w:rFonts w:ascii="Palatino Linotype" w:hAnsi="Palatino Linotype" w:cs="Tahoma"/>
              </w:rPr>
            </w:pPr>
            <w:r w:rsidRPr="00531BB8">
              <w:rPr>
                <w:rFonts w:ascii="Palatino Linotype" w:hAnsi="Palatino Linotype" w:cs="Tahoma"/>
                <w:b/>
                <w:bCs/>
              </w:rPr>
              <w:t xml:space="preserve">Colma, </w:t>
            </w:r>
            <w:r w:rsidRPr="00531BB8">
              <w:rPr>
                <w:rFonts w:ascii="Palatino Linotype" w:hAnsi="Palatino Linotype" w:cs="Tahoma"/>
              </w:rPr>
              <w:t xml:space="preserve">proporcionó el título profesional del servidor público así como la ficha curricular además de que no se localizó </w:t>
            </w:r>
            <w:r w:rsidRPr="00531BB8">
              <w:rPr>
                <w:rFonts w:ascii="Palatino Linotype" w:hAnsi="Palatino Linotype" w:cs="Tahoma"/>
              </w:rPr>
              <w:lastRenderedPageBreak/>
              <w:t>fuente normativa que lo constriña a contar con la experiencia requerida.</w:t>
            </w:r>
          </w:p>
        </w:tc>
      </w:tr>
      <w:tr w:rsidR="00255314" w:rsidRPr="00531BB8" w14:paraId="1F9D3E47" w14:textId="77777777" w:rsidTr="00255314">
        <w:tc>
          <w:tcPr>
            <w:tcW w:w="3011" w:type="dxa"/>
          </w:tcPr>
          <w:p w14:paraId="2759F13A" w14:textId="44EC3E79" w:rsidR="00255314" w:rsidRPr="00531BB8" w:rsidRDefault="00255314" w:rsidP="007F486F">
            <w:pPr>
              <w:spacing w:line="360" w:lineRule="auto"/>
              <w:jc w:val="both"/>
              <w:rPr>
                <w:rFonts w:ascii="Palatino Linotype" w:hAnsi="Palatino Linotype" w:cs="Tahoma"/>
              </w:rPr>
            </w:pPr>
            <w:r w:rsidRPr="00531BB8">
              <w:rPr>
                <w:rFonts w:ascii="Palatino Linotype" w:hAnsi="Palatino Linotype" w:cs="Tahoma"/>
              </w:rPr>
              <w:lastRenderedPageBreak/>
              <w:t xml:space="preserve">4. La certificación de competencia laboral en materia  </w:t>
            </w:r>
          </w:p>
        </w:tc>
        <w:tc>
          <w:tcPr>
            <w:tcW w:w="3011" w:type="dxa"/>
          </w:tcPr>
          <w:p w14:paraId="408805C7" w14:textId="36EF67A9" w:rsidR="00255314" w:rsidRPr="00531BB8" w:rsidRDefault="0061471F" w:rsidP="007F486F">
            <w:pPr>
              <w:spacing w:line="360" w:lineRule="auto"/>
              <w:jc w:val="both"/>
              <w:rPr>
                <w:rFonts w:ascii="Palatino Linotype" w:hAnsi="Palatino Linotype" w:cs="Tahoma"/>
              </w:rPr>
            </w:pPr>
            <w:r w:rsidRPr="00531BB8">
              <w:rPr>
                <w:rFonts w:ascii="Palatino Linotype" w:hAnsi="Palatino Linotype" w:cs="Tahoma"/>
              </w:rPr>
              <w:t xml:space="preserve">Manifestó que el servidor público no tiene obligación de contar con certificación </w:t>
            </w:r>
          </w:p>
        </w:tc>
        <w:tc>
          <w:tcPr>
            <w:tcW w:w="3012" w:type="dxa"/>
          </w:tcPr>
          <w:p w14:paraId="3D52769D" w14:textId="288A36AA" w:rsidR="00255314" w:rsidRPr="00531BB8" w:rsidRDefault="0061471F" w:rsidP="007F486F">
            <w:pPr>
              <w:spacing w:line="360" w:lineRule="auto"/>
              <w:jc w:val="both"/>
              <w:rPr>
                <w:rFonts w:ascii="Palatino Linotype" w:hAnsi="Palatino Linotype" w:cs="Tahoma"/>
              </w:rPr>
            </w:pPr>
            <w:r w:rsidRPr="00531BB8">
              <w:rPr>
                <w:rFonts w:ascii="Palatino Linotype" w:hAnsi="Palatino Linotype" w:cs="Tahoma"/>
                <w:b/>
                <w:bCs/>
              </w:rPr>
              <w:t xml:space="preserve">Colma </w:t>
            </w:r>
            <w:r w:rsidRPr="00531BB8">
              <w:rPr>
                <w:rFonts w:ascii="Palatino Linotype" w:hAnsi="Palatino Linotype" w:cs="Tahoma"/>
              </w:rPr>
              <w:t>ya que no tiene obligación de contar con el documento solicitado</w:t>
            </w:r>
          </w:p>
        </w:tc>
      </w:tr>
      <w:tr w:rsidR="00255314" w:rsidRPr="00531BB8" w14:paraId="7E5B63D2" w14:textId="77777777" w:rsidTr="00255314">
        <w:tc>
          <w:tcPr>
            <w:tcW w:w="3011" w:type="dxa"/>
          </w:tcPr>
          <w:p w14:paraId="636FFD04" w14:textId="6CF0AB8B" w:rsidR="00255314" w:rsidRPr="00531BB8" w:rsidRDefault="00255314" w:rsidP="007F486F">
            <w:pPr>
              <w:spacing w:line="360" w:lineRule="auto"/>
              <w:jc w:val="both"/>
              <w:rPr>
                <w:rFonts w:ascii="Palatino Linotype" w:hAnsi="Palatino Linotype" w:cs="Tahoma"/>
              </w:rPr>
            </w:pPr>
            <w:r w:rsidRPr="00531BB8">
              <w:rPr>
                <w:rFonts w:ascii="Palatino Linotype" w:hAnsi="Palatino Linotype" w:cs="Tahoma"/>
              </w:rPr>
              <w:t xml:space="preserve">6. Documento que acredite el no estar inscrito en el Registro de Deudores Alimentarios Morosos </w:t>
            </w:r>
          </w:p>
        </w:tc>
        <w:tc>
          <w:tcPr>
            <w:tcW w:w="3011" w:type="dxa"/>
          </w:tcPr>
          <w:p w14:paraId="5A4A7B16" w14:textId="0F65A62B" w:rsidR="00255314" w:rsidRPr="00531BB8" w:rsidRDefault="0061471F" w:rsidP="007F486F">
            <w:pPr>
              <w:spacing w:line="360" w:lineRule="auto"/>
              <w:jc w:val="both"/>
              <w:rPr>
                <w:rFonts w:ascii="Palatino Linotype" w:hAnsi="Palatino Linotype" w:cs="Tahoma"/>
              </w:rPr>
            </w:pPr>
            <w:r w:rsidRPr="00531BB8">
              <w:rPr>
                <w:rFonts w:ascii="Palatino Linotype" w:hAnsi="Palatino Linotype" w:cs="Tahoma"/>
              </w:rPr>
              <w:t xml:space="preserve">Remite el Certificado de no deudor alimentario moroso </w:t>
            </w:r>
          </w:p>
        </w:tc>
        <w:tc>
          <w:tcPr>
            <w:tcW w:w="3012" w:type="dxa"/>
          </w:tcPr>
          <w:p w14:paraId="7660E5C3" w14:textId="2DD7F46E" w:rsidR="00255314" w:rsidRPr="00531BB8" w:rsidRDefault="0061471F" w:rsidP="007F486F">
            <w:pPr>
              <w:spacing w:line="360" w:lineRule="auto"/>
              <w:jc w:val="both"/>
              <w:rPr>
                <w:rFonts w:ascii="Palatino Linotype" w:hAnsi="Palatino Linotype" w:cs="Tahoma"/>
              </w:rPr>
            </w:pPr>
            <w:r w:rsidRPr="00531BB8">
              <w:rPr>
                <w:rFonts w:ascii="Palatino Linotype" w:hAnsi="Palatino Linotype" w:cs="Tahoma"/>
                <w:b/>
                <w:bCs/>
              </w:rPr>
              <w:t xml:space="preserve">Parcialmente, </w:t>
            </w:r>
            <w:r w:rsidRPr="00531BB8">
              <w:rPr>
                <w:rFonts w:ascii="Palatino Linotype" w:hAnsi="Palatino Linotype" w:cs="Tahoma"/>
              </w:rPr>
              <w:t xml:space="preserve">remite el documento solicitado en versión pública, no hay Acuerdo de Comité que sustente la clasificación </w:t>
            </w:r>
          </w:p>
        </w:tc>
      </w:tr>
      <w:tr w:rsidR="00537683" w:rsidRPr="00531BB8" w14:paraId="4B076BE2" w14:textId="77777777" w:rsidTr="00255314">
        <w:tc>
          <w:tcPr>
            <w:tcW w:w="3011" w:type="dxa"/>
          </w:tcPr>
          <w:p w14:paraId="327E9457" w14:textId="75C26614" w:rsidR="00537683" w:rsidRPr="00531BB8" w:rsidRDefault="00537683" w:rsidP="000F47F9">
            <w:pPr>
              <w:spacing w:line="360" w:lineRule="auto"/>
              <w:jc w:val="both"/>
              <w:rPr>
                <w:rFonts w:ascii="Palatino Linotype" w:hAnsi="Palatino Linotype" w:cs="Tahoma"/>
              </w:rPr>
            </w:pPr>
            <w:r w:rsidRPr="00531BB8">
              <w:rPr>
                <w:rFonts w:ascii="Palatino Linotype" w:hAnsi="Palatino Linotype" w:cs="Tahoma"/>
              </w:rPr>
              <w:t xml:space="preserve">5. Documento que acredite el no estar condenado por sentencia ejecutoria por el delito de violencia política contra mujeres en razón de genero </w:t>
            </w:r>
          </w:p>
        </w:tc>
        <w:tc>
          <w:tcPr>
            <w:tcW w:w="3011" w:type="dxa"/>
            <w:vMerge w:val="restart"/>
          </w:tcPr>
          <w:p w14:paraId="3D0DA9D8" w14:textId="5B095B02" w:rsidR="00537683" w:rsidRPr="00531BB8" w:rsidRDefault="00537683" w:rsidP="000F47F9">
            <w:pPr>
              <w:spacing w:line="360" w:lineRule="auto"/>
              <w:jc w:val="both"/>
              <w:rPr>
                <w:rFonts w:ascii="Palatino Linotype" w:hAnsi="Palatino Linotype" w:cs="Tahoma"/>
              </w:rPr>
            </w:pPr>
            <w:r w:rsidRPr="00531BB8">
              <w:rPr>
                <w:rFonts w:ascii="Palatino Linotype" w:hAnsi="Palatino Linotype" w:cs="Tahoma"/>
              </w:rPr>
              <w:t>EL Ayuntamiento señaló que no localizó registro alguno sobre lo solicitado.</w:t>
            </w:r>
          </w:p>
        </w:tc>
        <w:tc>
          <w:tcPr>
            <w:tcW w:w="3012" w:type="dxa"/>
            <w:vMerge w:val="restart"/>
          </w:tcPr>
          <w:p w14:paraId="50398DF2" w14:textId="398FAE24" w:rsidR="00537683" w:rsidRPr="00531BB8" w:rsidRDefault="00537683" w:rsidP="000F47F9">
            <w:pPr>
              <w:spacing w:line="360" w:lineRule="auto"/>
              <w:jc w:val="both"/>
              <w:rPr>
                <w:rFonts w:ascii="Palatino Linotype" w:hAnsi="Palatino Linotype" w:cs="Tahoma"/>
              </w:rPr>
            </w:pPr>
            <w:r w:rsidRPr="00531BB8">
              <w:rPr>
                <w:rFonts w:ascii="Palatino Linotype" w:hAnsi="Palatino Linotype" w:cs="Tahoma"/>
                <w:b/>
                <w:bCs/>
              </w:rPr>
              <w:t xml:space="preserve">Colma, </w:t>
            </w:r>
            <w:r w:rsidRPr="00531BB8">
              <w:rPr>
                <w:rFonts w:ascii="Palatino Linotype" w:hAnsi="Palatino Linotype" w:cs="Tahoma"/>
              </w:rPr>
              <w:t xml:space="preserve">ya que señaló no contar con lo requerido. </w:t>
            </w:r>
          </w:p>
        </w:tc>
      </w:tr>
      <w:tr w:rsidR="00537683" w:rsidRPr="00531BB8" w14:paraId="27A0E4F2" w14:textId="77777777" w:rsidTr="00255314">
        <w:tc>
          <w:tcPr>
            <w:tcW w:w="3011" w:type="dxa"/>
          </w:tcPr>
          <w:p w14:paraId="13116468" w14:textId="5A23B3BC" w:rsidR="00537683" w:rsidRPr="00531BB8" w:rsidRDefault="00537683" w:rsidP="000F47F9">
            <w:pPr>
              <w:spacing w:line="360" w:lineRule="auto"/>
              <w:jc w:val="both"/>
              <w:rPr>
                <w:rFonts w:ascii="Palatino Linotype" w:hAnsi="Palatino Linotype" w:cs="Tahoma"/>
              </w:rPr>
            </w:pPr>
            <w:r w:rsidRPr="00531BB8">
              <w:rPr>
                <w:rFonts w:ascii="Palatino Linotype" w:hAnsi="Palatino Linotype" w:cs="Tahoma"/>
              </w:rPr>
              <w:t xml:space="preserve">7. Documento que acredite el no estar condenado por sentencia ejecutoriada por delitos de violencia familiar, contra la libertad sexual o de violencia de genero </w:t>
            </w:r>
          </w:p>
        </w:tc>
        <w:tc>
          <w:tcPr>
            <w:tcW w:w="3011" w:type="dxa"/>
            <w:vMerge/>
          </w:tcPr>
          <w:p w14:paraId="1D4599AA" w14:textId="77777777" w:rsidR="00537683" w:rsidRPr="00531BB8" w:rsidRDefault="00537683" w:rsidP="000F47F9">
            <w:pPr>
              <w:spacing w:line="360" w:lineRule="auto"/>
              <w:jc w:val="both"/>
              <w:rPr>
                <w:rFonts w:ascii="Palatino Linotype" w:hAnsi="Palatino Linotype" w:cs="Tahoma"/>
              </w:rPr>
            </w:pPr>
          </w:p>
        </w:tc>
        <w:tc>
          <w:tcPr>
            <w:tcW w:w="3012" w:type="dxa"/>
            <w:vMerge/>
          </w:tcPr>
          <w:p w14:paraId="1224C4DC" w14:textId="77777777" w:rsidR="00537683" w:rsidRPr="00531BB8" w:rsidRDefault="00537683" w:rsidP="000F47F9">
            <w:pPr>
              <w:spacing w:line="360" w:lineRule="auto"/>
              <w:jc w:val="both"/>
              <w:rPr>
                <w:rFonts w:ascii="Palatino Linotype" w:hAnsi="Palatino Linotype" w:cs="Tahoma"/>
              </w:rPr>
            </w:pPr>
          </w:p>
        </w:tc>
      </w:tr>
      <w:tr w:rsidR="00537683" w:rsidRPr="00531BB8" w14:paraId="370DA519" w14:textId="77777777" w:rsidTr="00643AC4">
        <w:tc>
          <w:tcPr>
            <w:tcW w:w="3011" w:type="dxa"/>
          </w:tcPr>
          <w:p w14:paraId="66D91F20" w14:textId="7F5BB884" w:rsidR="00537683" w:rsidRPr="00531BB8" w:rsidRDefault="00537683" w:rsidP="000F47F9">
            <w:pPr>
              <w:spacing w:line="360" w:lineRule="auto"/>
              <w:jc w:val="both"/>
              <w:rPr>
                <w:rFonts w:ascii="Palatino Linotype" w:hAnsi="Palatino Linotype" w:cs="Tahoma"/>
              </w:rPr>
            </w:pPr>
            <w:r w:rsidRPr="00531BB8">
              <w:rPr>
                <w:rFonts w:ascii="Palatino Linotype" w:hAnsi="Palatino Linotype" w:cs="Tahoma"/>
              </w:rPr>
              <w:t xml:space="preserve">8. Así como el documento que acredite en su caso si se tiene alguna denuncia de acoso a los y las colaboradoras de esta dependencia </w:t>
            </w:r>
          </w:p>
        </w:tc>
        <w:tc>
          <w:tcPr>
            <w:tcW w:w="3011" w:type="dxa"/>
            <w:vMerge/>
          </w:tcPr>
          <w:p w14:paraId="328BFBCC" w14:textId="77777777" w:rsidR="00537683" w:rsidRPr="00531BB8" w:rsidRDefault="00537683" w:rsidP="000F47F9">
            <w:pPr>
              <w:spacing w:line="360" w:lineRule="auto"/>
              <w:jc w:val="both"/>
              <w:rPr>
                <w:rFonts w:ascii="Palatino Linotype" w:hAnsi="Palatino Linotype" w:cs="Tahoma"/>
              </w:rPr>
            </w:pPr>
          </w:p>
        </w:tc>
        <w:tc>
          <w:tcPr>
            <w:tcW w:w="3012" w:type="dxa"/>
            <w:vMerge/>
          </w:tcPr>
          <w:p w14:paraId="3F478D89" w14:textId="77777777" w:rsidR="00537683" w:rsidRPr="00531BB8" w:rsidRDefault="00537683" w:rsidP="000F47F9">
            <w:pPr>
              <w:spacing w:line="360" w:lineRule="auto"/>
              <w:jc w:val="both"/>
              <w:rPr>
                <w:rFonts w:ascii="Palatino Linotype" w:hAnsi="Palatino Linotype" w:cs="Tahoma"/>
              </w:rPr>
            </w:pPr>
          </w:p>
        </w:tc>
      </w:tr>
      <w:tr w:rsidR="00537683" w:rsidRPr="00531BB8" w14:paraId="757254D0" w14:textId="77777777" w:rsidTr="00643AC4">
        <w:tc>
          <w:tcPr>
            <w:tcW w:w="3011" w:type="dxa"/>
          </w:tcPr>
          <w:p w14:paraId="191EA127" w14:textId="3CF0BFA3"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rPr>
              <w:t xml:space="preserve">13. Oficios firmados de la Directora General hacia el del </w:t>
            </w:r>
            <w:r w:rsidRPr="00531BB8">
              <w:rPr>
                <w:rFonts w:ascii="Palatino Linotype" w:hAnsi="Palatino Linotype" w:cs="Tahoma"/>
              </w:rPr>
              <w:lastRenderedPageBreak/>
              <w:t xml:space="preserve">periodo de 01 de Enero al 15 de Enero y Copia del Correo Electrónico Institucional para dar cuenta si tiene información o comunicación con sus damas de compañía, </w:t>
            </w:r>
          </w:p>
        </w:tc>
        <w:tc>
          <w:tcPr>
            <w:tcW w:w="3011" w:type="dxa"/>
            <w:vMerge/>
          </w:tcPr>
          <w:p w14:paraId="47190652" w14:textId="77777777" w:rsidR="00537683" w:rsidRPr="00531BB8" w:rsidRDefault="00537683" w:rsidP="00537683">
            <w:pPr>
              <w:spacing w:line="360" w:lineRule="auto"/>
              <w:jc w:val="both"/>
              <w:rPr>
                <w:rFonts w:ascii="Palatino Linotype" w:hAnsi="Palatino Linotype" w:cs="Tahoma"/>
              </w:rPr>
            </w:pPr>
          </w:p>
        </w:tc>
        <w:tc>
          <w:tcPr>
            <w:tcW w:w="3012" w:type="dxa"/>
            <w:vMerge/>
          </w:tcPr>
          <w:p w14:paraId="261457A0" w14:textId="77777777" w:rsidR="00537683" w:rsidRPr="00531BB8" w:rsidRDefault="00537683" w:rsidP="00537683">
            <w:pPr>
              <w:spacing w:line="360" w:lineRule="auto"/>
              <w:jc w:val="both"/>
              <w:rPr>
                <w:rFonts w:ascii="Palatino Linotype" w:hAnsi="Palatino Linotype" w:cs="Tahoma"/>
              </w:rPr>
            </w:pPr>
          </w:p>
        </w:tc>
      </w:tr>
      <w:tr w:rsidR="00537683" w:rsidRPr="00531BB8" w14:paraId="6D1A13B7" w14:textId="77777777" w:rsidTr="00643AC4">
        <w:tc>
          <w:tcPr>
            <w:tcW w:w="3011" w:type="dxa"/>
          </w:tcPr>
          <w:p w14:paraId="2183923E" w14:textId="78D16D26"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lang w:val="es-MX"/>
              </w:rPr>
              <w:t xml:space="preserve">9. Último recibo de nómina o CFDI </w:t>
            </w:r>
          </w:p>
        </w:tc>
        <w:tc>
          <w:tcPr>
            <w:tcW w:w="3011" w:type="dxa"/>
          </w:tcPr>
          <w:p w14:paraId="4F8E060D" w14:textId="2D405419"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rPr>
              <w:t xml:space="preserve">No remite información </w:t>
            </w:r>
          </w:p>
        </w:tc>
        <w:tc>
          <w:tcPr>
            <w:tcW w:w="3012" w:type="dxa"/>
          </w:tcPr>
          <w:p w14:paraId="168AFD0A" w14:textId="569D0659"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b/>
                <w:bCs/>
              </w:rPr>
              <w:t xml:space="preserve">No colma, </w:t>
            </w:r>
            <w:r w:rsidRPr="00531BB8">
              <w:rPr>
                <w:rFonts w:ascii="Palatino Linotype" w:hAnsi="Palatino Linotype" w:cs="Tahoma"/>
              </w:rPr>
              <w:t>no realizo pronunciamiento respecto del documento solicitado.</w:t>
            </w:r>
          </w:p>
        </w:tc>
      </w:tr>
      <w:tr w:rsidR="00537683" w:rsidRPr="00531BB8" w14:paraId="5BA32002" w14:textId="77777777" w:rsidTr="00643AC4">
        <w:tc>
          <w:tcPr>
            <w:tcW w:w="3011" w:type="dxa"/>
          </w:tcPr>
          <w:p w14:paraId="1C733E55" w14:textId="600FE810"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rPr>
              <w:t xml:space="preserve">10. </w:t>
            </w:r>
            <w:proofErr w:type="spellStart"/>
            <w:r w:rsidRPr="00531BB8">
              <w:rPr>
                <w:rFonts w:ascii="Palatino Linotype" w:hAnsi="Palatino Linotype" w:cs="Tahoma"/>
              </w:rPr>
              <w:t>Curriculum</w:t>
            </w:r>
            <w:proofErr w:type="spellEnd"/>
            <w:r w:rsidRPr="00531BB8">
              <w:rPr>
                <w:rFonts w:ascii="Palatino Linotype" w:hAnsi="Palatino Linotype" w:cs="Tahoma"/>
              </w:rPr>
              <w:t xml:space="preserve"> vitae </w:t>
            </w:r>
          </w:p>
        </w:tc>
        <w:tc>
          <w:tcPr>
            <w:tcW w:w="3011" w:type="dxa"/>
          </w:tcPr>
          <w:p w14:paraId="0C2AF742" w14:textId="42691DFB"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rPr>
              <w:t xml:space="preserve">Envió ficha curricular </w:t>
            </w:r>
          </w:p>
        </w:tc>
        <w:tc>
          <w:tcPr>
            <w:tcW w:w="3012" w:type="dxa"/>
          </w:tcPr>
          <w:p w14:paraId="675C512D" w14:textId="5C1F0A38"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b/>
                <w:bCs/>
              </w:rPr>
              <w:t xml:space="preserve">Colma, </w:t>
            </w:r>
            <w:r w:rsidRPr="00531BB8">
              <w:rPr>
                <w:rFonts w:ascii="Palatino Linotype" w:hAnsi="Palatino Linotype" w:cs="Tahoma"/>
              </w:rPr>
              <w:t>al enviar el documento solicitado.</w:t>
            </w:r>
          </w:p>
        </w:tc>
      </w:tr>
      <w:tr w:rsidR="00537683" w:rsidRPr="00531BB8" w14:paraId="0A6F08FD" w14:textId="77777777" w:rsidTr="00643AC4">
        <w:tc>
          <w:tcPr>
            <w:tcW w:w="3011" w:type="dxa"/>
          </w:tcPr>
          <w:p w14:paraId="1C0FE5D0" w14:textId="0B7F6D5D" w:rsidR="00537683" w:rsidRPr="00531BB8" w:rsidRDefault="00537683" w:rsidP="00537683">
            <w:pPr>
              <w:spacing w:line="360" w:lineRule="auto"/>
              <w:jc w:val="both"/>
              <w:rPr>
                <w:rFonts w:ascii="Palatino Linotype" w:hAnsi="Palatino Linotype" w:cs="Tahoma"/>
                <w:lang w:val="es-MX"/>
              </w:rPr>
            </w:pPr>
            <w:r w:rsidRPr="00531BB8">
              <w:rPr>
                <w:rFonts w:ascii="Palatino Linotype" w:hAnsi="Palatino Linotype" w:cs="Tahoma"/>
                <w:lang w:val="es-MX"/>
              </w:rPr>
              <w:t xml:space="preserve">11. Credencial que la acredite como servidor público </w:t>
            </w:r>
          </w:p>
        </w:tc>
        <w:tc>
          <w:tcPr>
            <w:tcW w:w="3011" w:type="dxa"/>
          </w:tcPr>
          <w:p w14:paraId="28F0246C" w14:textId="2C11604E" w:rsidR="00537683" w:rsidRPr="00531BB8" w:rsidRDefault="009D4AC2" w:rsidP="00537683">
            <w:pPr>
              <w:spacing w:line="360" w:lineRule="auto"/>
              <w:jc w:val="both"/>
              <w:rPr>
                <w:rFonts w:ascii="Palatino Linotype" w:hAnsi="Palatino Linotype" w:cs="Tahoma"/>
              </w:rPr>
            </w:pPr>
            <w:r w:rsidRPr="00531BB8">
              <w:rPr>
                <w:rFonts w:ascii="Palatino Linotype" w:hAnsi="Palatino Linotype" w:cs="Tahoma"/>
              </w:rPr>
              <w:t xml:space="preserve">Señalo que aún no cuenta con la credencial </w:t>
            </w:r>
          </w:p>
        </w:tc>
        <w:tc>
          <w:tcPr>
            <w:tcW w:w="3012" w:type="dxa"/>
          </w:tcPr>
          <w:p w14:paraId="1FB1FE21" w14:textId="683E2460" w:rsidR="00537683" w:rsidRPr="00531BB8" w:rsidRDefault="009D4AC2" w:rsidP="00537683">
            <w:pPr>
              <w:spacing w:line="360" w:lineRule="auto"/>
              <w:jc w:val="both"/>
              <w:rPr>
                <w:rFonts w:ascii="Palatino Linotype" w:hAnsi="Palatino Linotype" w:cs="Tahoma"/>
              </w:rPr>
            </w:pPr>
            <w:r w:rsidRPr="00531BB8">
              <w:rPr>
                <w:rFonts w:ascii="Palatino Linotype" w:hAnsi="Palatino Linotype" w:cs="Tahoma"/>
                <w:b/>
                <w:bCs/>
              </w:rPr>
              <w:t xml:space="preserve">Colma, </w:t>
            </w:r>
            <w:r w:rsidRPr="00531BB8">
              <w:rPr>
                <w:rFonts w:ascii="Palatino Linotype" w:hAnsi="Palatino Linotype" w:cs="Tahoma"/>
              </w:rPr>
              <w:t>al no contar con el documento solicitado.</w:t>
            </w:r>
          </w:p>
        </w:tc>
      </w:tr>
      <w:tr w:rsidR="00537683" w:rsidRPr="00531BB8" w14:paraId="4B8AE33C" w14:textId="77777777" w:rsidTr="00643AC4">
        <w:tc>
          <w:tcPr>
            <w:tcW w:w="3011" w:type="dxa"/>
          </w:tcPr>
          <w:p w14:paraId="60B892F2" w14:textId="5F7EFF6A" w:rsidR="00537683" w:rsidRPr="00531BB8" w:rsidRDefault="00537683" w:rsidP="00537683">
            <w:pPr>
              <w:spacing w:line="360" w:lineRule="auto"/>
              <w:jc w:val="both"/>
              <w:rPr>
                <w:rFonts w:ascii="Palatino Linotype" w:hAnsi="Palatino Linotype" w:cs="Tahoma"/>
                <w:lang w:val="es-MX"/>
              </w:rPr>
            </w:pPr>
            <w:r w:rsidRPr="00531BB8">
              <w:rPr>
                <w:rFonts w:ascii="Palatino Linotype" w:hAnsi="Palatino Linotype" w:cs="Tahoma"/>
                <w:lang w:val="es-MX"/>
              </w:rPr>
              <w:t xml:space="preserve">12. Nombramiento oficial </w:t>
            </w:r>
          </w:p>
        </w:tc>
        <w:tc>
          <w:tcPr>
            <w:tcW w:w="3011" w:type="dxa"/>
          </w:tcPr>
          <w:p w14:paraId="23EA413B" w14:textId="08A9D249"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rPr>
              <w:t xml:space="preserve">Envío el Nombramiento </w:t>
            </w:r>
          </w:p>
        </w:tc>
        <w:tc>
          <w:tcPr>
            <w:tcW w:w="3012" w:type="dxa"/>
          </w:tcPr>
          <w:p w14:paraId="6CD53CD0" w14:textId="3D8E3E03"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b/>
                <w:bCs/>
              </w:rPr>
              <w:t>Colma</w:t>
            </w:r>
            <w:r w:rsidRPr="00531BB8">
              <w:rPr>
                <w:rFonts w:ascii="Palatino Linotype" w:hAnsi="Palatino Linotype" w:cs="Tahoma"/>
              </w:rPr>
              <w:t xml:space="preserve"> al remitir el documento solicitado. </w:t>
            </w:r>
          </w:p>
        </w:tc>
      </w:tr>
      <w:tr w:rsidR="00537683" w:rsidRPr="00531BB8" w14:paraId="7A9AF714" w14:textId="77777777" w:rsidTr="00255314">
        <w:tc>
          <w:tcPr>
            <w:tcW w:w="3011" w:type="dxa"/>
          </w:tcPr>
          <w:p w14:paraId="4ECAFC47" w14:textId="68515B94"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rPr>
              <w:t>14. Plantilla con sueldo y fecha de ingreso de todos los adscritos a ese Departamento con grado de estudios para saber si las tiene cobrando por darle atenciones.</w:t>
            </w:r>
          </w:p>
        </w:tc>
        <w:tc>
          <w:tcPr>
            <w:tcW w:w="3011" w:type="dxa"/>
          </w:tcPr>
          <w:p w14:paraId="5C3D0582" w14:textId="23A129D7"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rPr>
              <w:t>Envió un documento con la Plantilla del Departamento de Convenios y relaciones con los datos solicitados.</w:t>
            </w:r>
          </w:p>
        </w:tc>
        <w:tc>
          <w:tcPr>
            <w:tcW w:w="3012" w:type="dxa"/>
          </w:tcPr>
          <w:p w14:paraId="2C0944A3" w14:textId="03035052" w:rsidR="00537683" w:rsidRPr="00531BB8" w:rsidRDefault="00537683" w:rsidP="00537683">
            <w:pPr>
              <w:spacing w:line="360" w:lineRule="auto"/>
              <w:jc w:val="both"/>
              <w:rPr>
                <w:rFonts w:ascii="Palatino Linotype" w:hAnsi="Palatino Linotype" w:cs="Tahoma"/>
              </w:rPr>
            </w:pPr>
            <w:r w:rsidRPr="00531BB8">
              <w:rPr>
                <w:rFonts w:ascii="Palatino Linotype" w:hAnsi="Palatino Linotype" w:cs="Tahoma"/>
                <w:b/>
                <w:bCs/>
              </w:rPr>
              <w:t xml:space="preserve">Colma, </w:t>
            </w:r>
            <w:r w:rsidRPr="00531BB8">
              <w:rPr>
                <w:rFonts w:ascii="Palatino Linotype" w:hAnsi="Palatino Linotype" w:cs="Tahoma"/>
              </w:rPr>
              <w:t>al enviar el documento que contiene lo solicitado.</w:t>
            </w:r>
          </w:p>
        </w:tc>
      </w:tr>
    </w:tbl>
    <w:p w14:paraId="2863000E" w14:textId="77777777" w:rsidR="00D7701F" w:rsidRPr="00531BB8" w:rsidRDefault="00D7701F" w:rsidP="007F486F">
      <w:pPr>
        <w:spacing w:line="360" w:lineRule="auto"/>
        <w:jc w:val="both"/>
        <w:rPr>
          <w:rFonts w:ascii="Palatino Linotype" w:hAnsi="Palatino Linotype" w:cs="Tahoma"/>
          <w:sz w:val="22"/>
          <w:szCs w:val="22"/>
        </w:rPr>
      </w:pPr>
    </w:p>
    <w:p w14:paraId="20023EC6" w14:textId="2A87C7E5" w:rsidR="009D4AC2" w:rsidRPr="00531BB8" w:rsidRDefault="00537683" w:rsidP="009D4AC2">
      <w:pPr>
        <w:spacing w:line="360" w:lineRule="auto"/>
        <w:jc w:val="both"/>
        <w:rPr>
          <w:rFonts w:ascii="Palatino Linotype" w:eastAsia="Calibri" w:hAnsi="Palatino Linotype" w:cs="Tahoma"/>
          <w:iCs/>
          <w:sz w:val="22"/>
          <w:szCs w:val="22"/>
          <w:lang w:eastAsia="es-ES_tradnl"/>
        </w:rPr>
      </w:pPr>
      <w:r w:rsidRPr="00531BB8">
        <w:rPr>
          <w:rFonts w:ascii="Palatino Linotype" w:eastAsia="Calibri" w:hAnsi="Palatino Linotype" w:cs="Tahoma"/>
          <w:iCs/>
          <w:sz w:val="22"/>
          <w:szCs w:val="22"/>
          <w:lang w:eastAsia="es-ES_tradnl"/>
        </w:rPr>
        <w:t xml:space="preserve">Derivado de lo anterior, se observa que en los puntos </w:t>
      </w:r>
      <w:r w:rsidRPr="00531BB8">
        <w:rPr>
          <w:rFonts w:ascii="Palatino Linotype" w:eastAsia="Calibri" w:hAnsi="Palatino Linotype" w:cs="Tahoma"/>
          <w:b/>
          <w:bCs/>
          <w:iCs/>
          <w:sz w:val="22"/>
          <w:szCs w:val="22"/>
          <w:lang w:eastAsia="es-ES_tradnl"/>
        </w:rPr>
        <w:t>3, 10, 12 y 14</w:t>
      </w:r>
      <w:r w:rsidRPr="00531BB8">
        <w:rPr>
          <w:rFonts w:ascii="Palatino Linotype" w:eastAsia="Calibri" w:hAnsi="Palatino Linotype" w:cs="Tahoma"/>
          <w:iCs/>
          <w:sz w:val="22"/>
          <w:szCs w:val="22"/>
          <w:lang w:eastAsia="es-ES_tradnl"/>
        </w:rPr>
        <w:t xml:space="preserve"> el Ayuntamiento proporcionó los documentos con los que cuenta y que atienden los requerimientos del Particular</w:t>
      </w:r>
      <w:r w:rsidR="009D4AC2" w:rsidRPr="00531BB8">
        <w:rPr>
          <w:rFonts w:ascii="Palatino Linotype" w:eastAsia="Calibri" w:hAnsi="Palatino Linotype" w:cs="Tahoma"/>
          <w:iCs/>
          <w:sz w:val="22"/>
          <w:szCs w:val="22"/>
          <w:lang w:eastAsia="es-ES_tradnl"/>
        </w:rPr>
        <w:t xml:space="preserve">. Por lo que respecta a los requerimientos marcados con los puntos </w:t>
      </w:r>
      <w:r w:rsidR="009D4AC2" w:rsidRPr="00531BB8">
        <w:rPr>
          <w:rFonts w:ascii="Palatino Linotype" w:eastAsia="Calibri" w:hAnsi="Palatino Linotype" w:cs="Tahoma"/>
          <w:b/>
          <w:bCs/>
          <w:iCs/>
          <w:sz w:val="22"/>
          <w:szCs w:val="22"/>
          <w:lang w:eastAsia="es-ES_tradnl"/>
        </w:rPr>
        <w:t>4, 5, 7, 8, 13 y 11</w:t>
      </w:r>
      <w:r w:rsidR="009D4AC2" w:rsidRPr="00531BB8">
        <w:rPr>
          <w:rFonts w:ascii="Palatino Linotype" w:eastAsia="Calibri" w:hAnsi="Palatino Linotype" w:cs="Tahoma"/>
          <w:bCs/>
          <w:iCs/>
          <w:color w:val="000000"/>
          <w:sz w:val="22"/>
          <w:szCs w:val="22"/>
          <w:lang w:eastAsia="es-ES_tradnl"/>
        </w:rPr>
        <w:t xml:space="preserve">, en síntesis, el Ayuntamiento manifestó no contar con los documentos solicitados </w:t>
      </w:r>
      <w:r w:rsidR="009D4AC2" w:rsidRPr="00531BB8">
        <w:rPr>
          <w:rFonts w:ascii="Palatino Linotype" w:eastAsia="Calibri" w:hAnsi="Palatino Linotype" w:cs="Tahoma"/>
          <w:bCs/>
          <w:iCs/>
          <w:sz w:val="22"/>
          <w:szCs w:val="22"/>
          <w:lang w:eastAsia="es-ES_tradnl"/>
        </w:rPr>
        <w:t xml:space="preserve">por lo que </w:t>
      </w:r>
      <w:r w:rsidR="009D4AC2" w:rsidRPr="00531BB8">
        <w:rPr>
          <w:rFonts w:ascii="Palatino Linotype" w:hAnsi="Palatino Linotype" w:cs="Tahoma"/>
          <w:sz w:val="22"/>
          <w:szCs w:val="22"/>
        </w:rPr>
        <w:t>este Pleno considera que constituye una expresión en sentido negativo, ya que, es claro que dichas manifestaciones se encuentran relacionadas de manera directa e inmediata con la solicitud de acceso a la información en estudio.</w:t>
      </w:r>
    </w:p>
    <w:p w14:paraId="112EEDCD" w14:textId="77777777" w:rsidR="009D4AC2" w:rsidRPr="00531BB8" w:rsidRDefault="009D4AC2" w:rsidP="009D4AC2">
      <w:pPr>
        <w:spacing w:line="360" w:lineRule="auto"/>
        <w:ind w:right="-93"/>
        <w:jc w:val="both"/>
        <w:rPr>
          <w:rFonts w:ascii="Palatino Linotype" w:hAnsi="Palatino Linotype" w:cs="Tahoma"/>
          <w:sz w:val="22"/>
          <w:szCs w:val="22"/>
        </w:rPr>
      </w:pPr>
    </w:p>
    <w:p w14:paraId="16E2450A" w14:textId="77777777" w:rsidR="009D4AC2" w:rsidRPr="00531BB8" w:rsidRDefault="009D4AC2" w:rsidP="009D4AC2">
      <w:pPr>
        <w:spacing w:line="360" w:lineRule="auto"/>
        <w:jc w:val="both"/>
        <w:rPr>
          <w:rFonts w:ascii="Palatino Linotype" w:hAnsi="Palatino Linotype" w:cs="Tahoma"/>
          <w:sz w:val="22"/>
          <w:szCs w:val="24"/>
          <w:lang w:val="es-ES"/>
        </w:rPr>
      </w:pPr>
      <w:r w:rsidRPr="00531BB8">
        <w:rPr>
          <w:rFonts w:ascii="Palatino Linotype" w:hAnsi="Palatino Linotype" w:cs="Tahoma"/>
          <w:sz w:val="22"/>
          <w:szCs w:val="24"/>
          <w:lang w:val="es-ES"/>
        </w:rPr>
        <w:t>Así, al tratarse de hechos negativos, es evidente que la información solicitada no puede fácticamente obrar en los archivos del Sujeto</w:t>
      </w:r>
      <w:r w:rsidRPr="00531BB8">
        <w:rPr>
          <w:rFonts w:ascii="Palatino Linotype" w:hAnsi="Palatino Linotype" w:cs="Tahoma"/>
          <w:b/>
          <w:sz w:val="22"/>
          <w:szCs w:val="24"/>
          <w:lang w:val="es-ES"/>
        </w:rPr>
        <w:t xml:space="preserve"> </w:t>
      </w:r>
      <w:r w:rsidRPr="00531BB8">
        <w:rPr>
          <w:rFonts w:ascii="Palatino Linotype" w:hAnsi="Palatino Linotype" w:cs="Tahoma"/>
          <w:sz w:val="22"/>
          <w:szCs w:val="24"/>
          <w:lang w:val="es-ES"/>
        </w:rPr>
        <w:t xml:space="preserve">Obligado, ya que no puede probarse por ser lógica y materialmente imposible; asimismo, no se trata de un caso por el cual la negación del hecho implique la afirmación del mismo, simplemente se está ante una notoria y evidente inexistencia fáctica de la información solicitada. </w:t>
      </w:r>
    </w:p>
    <w:p w14:paraId="626AC748" w14:textId="017F453D" w:rsidR="009D4AC2" w:rsidRPr="00531BB8" w:rsidRDefault="009D4AC2" w:rsidP="009D4AC2">
      <w:pPr>
        <w:spacing w:line="360" w:lineRule="auto"/>
        <w:jc w:val="both"/>
        <w:rPr>
          <w:rFonts w:ascii="Palatino Linotype" w:hAnsi="Palatino Linotype" w:cs="Tahoma"/>
          <w:sz w:val="22"/>
          <w:szCs w:val="24"/>
          <w:lang w:val="es-ES"/>
        </w:rPr>
      </w:pPr>
    </w:p>
    <w:p w14:paraId="517AAC58" w14:textId="77777777" w:rsidR="00643AC4" w:rsidRPr="00531BB8" w:rsidRDefault="009D4AC2" w:rsidP="00643AC4">
      <w:pPr>
        <w:spacing w:line="360" w:lineRule="auto"/>
        <w:jc w:val="both"/>
        <w:rPr>
          <w:rFonts w:ascii="Palatino Linotype" w:hAnsi="Palatino Linotype"/>
          <w:noProof/>
          <w:sz w:val="22"/>
          <w:szCs w:val="22"/>
          <w:lang w:eastAsia="es-MX"/>
        </w:rPr>
      </w:pPr>
      <w:r w:rsidRPr="00531BB8">
        <w:rPr>
          <w:rFonts w:ascii="Palatino Linotype" w:hAnsi="Palatino Linotype" w:cs="Tahoma"/>
          <w:sz w:val="22"/>
          <w:szCs w:val="24"/>
          <w:lang w:val="es-ES"/>
        </w:rPr>
        <w:t xml:space="preserve">Ahora sobre los </w:t>
      </w:r>
      <w:r w:rsidRPr="00531BB8">
        <w:rPr>
          <w:rFonts w:ascii="Palatino Linotype" w:hAnsi="Palatino Linotype" w:cs="Tahoma"/>
          <w:b/>
          <w:bCs/>
          <w:sz w:val="22"/>
          <w:szCs w:val="24"/>
          <w:lang w:val="es-ES"/>
        </w:rPr>
        <w:t xml:space="preserve">puntos </w:t>
      </w:r>
      <w:r w:rsidRPr="00531BB8">
        <w:rPr>
          <w:rFonts w:ascii="Palatino Linotype" w:hAnsi="Palatino Linotype" w:cs="Tahoma"/>
          <w:b/>
          <w:bCs/>
          <w:sz w:val="22"/>
          <w:szCs w:val="24"/>
        </w:rPr>
        <w:t>2 y 6</w:t>
      </w:r>
      <w:r w:rsidRPr="00531BB8">
        <w:rPr>
          <w:rFonts w:ascii="Palatino Linotype" w:hAnsi="Palatino Linotype" w:cs="Tahoma"/>
          <w:sz w:val="22"/>
          <w:szCs w:val="24"/>
        </w:rPr>
        <w:t xml:space="preserve"> en los que solicitó la Constancia de No Inhabilitación y el documento que acredite el no estar inscrito en el Registro de Deudores Alimentarios </w:t>
      </w:r>
      <w:r w:rsidR="00056489" w:rsidRPr="00531BB8">
        <w:rPr>
          <w:rFonts w:ascii="Palatino Linotype" w:hAnsi="Palatino Linotype" w:cs="Tahoma"/>
          <w:sz w:val="22"/>
          <w:szCs w:val="24"/>
        </w:rPr>
        <w:t>el Ayuntamiento hizo llegar los documentos que dan cuenta de lo solicitado, sin embargo, los remitió en versión pública sin que adjuntara el acuerdo de clasificación que la sustente</w:t>
      </w:r>
      <w:r w:rsidR="00643AC4" w:rsidRPr="00531BB8">
        <w:rPr>
          <w:rFonts w:ascii="Palatino Linotype" w:hAnsi="Palatino Linotype" w:cs="Tahoma"/>
          <w:sz w:val="22"/>
          <w:szCs w:val="24"/>
        </w:rPr>
        <w:t xml:space="preserve">, mismas situación que ocurrió en el punto 1 ya que el Ayuntamiento señaló que la identificación oficial el acta de nacimiento y la cartilla militar se encontraban clasificadas como confidencial, pero manifestó que en términos del artículo 140 fracción X de la Ley de Transparencia y Acceso a la Información Pública del Estado de México </w:t>
      </w:r>
      <w:r w:rsidR="00643AC4" w:rsidRPr="00531BB8">
        <w:rPr>
          <w:rFonts w:ascii="Palatino Linotype" w:hAnsi="Palatino Linotype"/>
          <w:noProof/>
          <w:sz w:val="22"/>
          <w:szCs w:val="22"/>
          <w:lang w:eastAsia="es-MX"/>
        </w:rPr>
        <w:t>por lo que resulta conveniente enunciar lo establecido en el artículo 3°, fracciones XXI y XXIV de la Ley de Trasnparencia y Acceso a la Información Pública del Estado de México y Municipios, en el cual se definen los tipos de información tal y como se muestra a continuación:</w:t>
      </w:r>
    </w:p>
    <w:p w14:paraId="6A327E17" w14:textId="77777777" w:rsidR="00643AC4" w:rsidRPr="00531BB8" w:rsidRDefault="00643AC4" w:rsidP="00643AC4">
      <w:pPr>
        <w:spacing w:line="360" w:lineRule="auto"/>
        <w:jc w:val="both"/>
        <w:rPr>
          <w:rFonts w:ascii="Palatino Linotype" w:hAnsi="Palatino Linotype"/>
          <w:noProof/>
          <w:sz w:val="22"/>
          <w:szCs w:val="22"/>
          <w:lang w:eastAsia="es-MX"/>
        </w:rPr>
      </w:pPr>
    </w:p>
    <w:p w14:paraId="2E1C1531" w14:textId="77777777" w:rsidR="00643AC4" w:rsidRPr="00531BB8" w:rsidRDefault="00643AC4" w:rsidP="00643AC4">
      <w:pPr>
        <w:spacing w:line="360" w:lineRule="auto"/>
        <w:ind w:left="567" w:right="539"/>
        <w:jc w:val="both"/>
        <w:rPr>
          <w:rFonts w:ascii="Palatino Linotype" w:hAnsi="Palatino Linotype"/>
          <w:i/>
          <w:noProof/>
          <w:szCs w:val="22"/>
          <w:lang w:eastAsia="es-MX"/>
        </w:rPr>
      </w:pPr>
      <w:r w:rsidRPr="00531BB8">
        <w:rPr>
          <w:rFonts w:ascii="Palatino Linotype" w:hAnsi="Palatino Linotype"/>
          <w:i/>
          <w:noProof/>
          <w:szCs w:val="22"/>
          <w:lang w:eastAsia="es-MX"/>
        </w:rPr>
        <w:t>“</w:t>
      </w:r>
      <w:r w:rsidRPr="00531BB8">
        <w:rPr>
          <w:rFonts w:ascii="Palatino Linotype" w:hAnsi="Palatino Linotype"/>
          <w:b/>
          <w:i/>
          <w:noProof/>
          <w:szCs w:val="22"/>
          <w:lang w:eastAsia="es-MX"/>
        </w:rPr>
        <w:t>Artículo 3.</w:t>
      </w:r>
      <w:r w:rsidRPr="00531BB8">
        <w:rPr>
          <w:rFonts w:ascii="Palatino Linotype" w:hAnsi="Palatino Linotype"/>
          <w:i/>
          <w:noProof/>
          <w:szCs w:val="22"/>
          <w:lang w:eastAsia="es-MX"/>
        </w:rPr>
        <w:t xml:space="preserve"> Para los efectos de la presente Ley se entenderá por:</w:t>
      </w:r>
    </w:p>
    <w:p w14:paraId="0665D4AB" w14:textId="77777777" w:rsidR="00643AC4" w:rsidRPr="00531BB8" w:rsidRDefault="00643AC4" w:rsidP="00643AC4">
      <w:pPr>
        <w:spacing w:line="360" w:lineRule="auto"/>
        <w:ind w:left="567" w:right="539"/>
        <w:jc w:val="both"/>
        <w:rPr>
          <w:rFonts w:ascii="Palatino Linotype" w:hAnsi="Palatino Linotype"/>
          <w:b/>
          <w:i/>
          <w:noProof/>
          <w:szCs w:val="22"/>
          <w:lang w:eastAsia="es-MX"/>
        </w:rPr>
      </w:pPr>
      <w:r w:rsidRPr="00531BB8">
        <w:rPr>
          <w:rFonts w:ascii="Palatino Linotype" w:hAnsi="Palatino Linotype"/>
          <w:b/>
          <w:i/>
          <w:noProof/>
          <w:szCs w:val="22"/>
          <w:lang w:eastAsia="es-MX"/>
        </w:rPr>
        <w:t>I a XX …</w:t>
      </w:r>
    </w:p>
    <w:p w14:paraId="0B9C4BC3" w14:textId="77777777" w:rsidR="00643AC4" w:rsidRPr="00531BB8" w:rsidRDefault="00643AC4" w:rsidP="00643AC4">
      <w:pPr>
        <w:spacing w:line="360" w:lineRule="auto"/>
        <w:ind w:left="567" w:right="539"/>
        <w:jc w:val="both"/>
        <w:rPr>
          <w:rFonts w:ascii="Palatino Linotype" w:hAnsi="Palatino Linotype"/>
          <w:i/>
          <w:noProof/>
          <w:szCs w:val="22"/>
          <w:lang w:eastAsia="es-MX"/>
        </w:rPr>
      </w:pPr>
      <w:r w:rsidRPr="00531BB8">
        <w:rPr>
          <w:rFonts w:ascii="Palatino Linotype" w:hAnsi="Palatino Linotype"/>
          <w:b/>
          <w:i/>
          <w:noProof/>
          <w:szCs w:val="22"/>
          <w:lang w:eastAsia="es-MX"/>
        </w:rPr>
        <w:t>XXI. Información confidencial</w:t>
      </w:r>
      <w:r w:rsidRPr="00531BB8">
        <w:rPr>
          <w:rFonts w:ascii="Palatino Linotype" w:hAnsi="Palatino Linotype"/>
          <w:i/>
          <w:noProof/>
          <w:szCs w:val="22"/>
          <w:lang w:eastAsia="es-MX"/>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6132EB1" w14:textId="77777777" w:rsidR="00643AC4" w:rsidRPr="00531BB8" w:rsidRDefault="00643AC4" w:rsidP="00643AC4">
      <w:pPr>
        <w:spacing w:line="360" w:lineRule="auto"/>
        <w:ind w:left="567" w:right="539"/>
        <w:jc w:val="both"/>
        <w:rPr>
          <w:rFonts w:ascii="Palatino Linotype" w:hAnsi="Palatino Linotype"/>
          <w:b/>
          <w:i/>
          <w:noProof/>
          <w:szCs w:val="22"/>
          <w:lang w:eastAsia="es-MX"/>
        </w:rPr>
      </w:pPr>
      <w:r w:rsidRPr="00531BB8">
        <w:rPr>
          <w:rFonts w:ascii="Palatino Linotype" w:hAnsi="Palatino Linotype"/>
          <w:b/>
          <w:i/>
          <w:noProof/>
          <w:szCs w:val="22"/>
          <w:lang w:eastAsia="es-MX"/>
        </w:rPr>
        <w:t>XXII a XXIII…</w:t>
      </w:r>
    </w:p>
    <w:p w14:paraId="28F2EE48" w14:textId="77777777" w:rsidR="00643AC4" w:rsidRPr="00531BB8" w:rsidRDefault="00643AC4" w:rsidP="00643AC4">
      <w:pPr>
        <w:spacing w:line="360" w:lineRule="auto"/>
        <w:ind w:left="567" w:right="539"/>
        <w:jc w:val="both"/>
        <w:rPr>
          <w:rFonts w:ascii="Palatino Linotype" w:hAnsi="Palatino Linotype"/>
          <w:i/>
          <w:noProof/>
          <w:szCs w:val="22"/>
          <w:lang w:eastAsia="es-MX"/>
        </w:rPr>
      </w:pPr>
      <w:r w:rsidRPr="00531BB8">
        <w:rPr>
          <w:rFonts w:ascii="Palatino Linotype" w:hAnsi="Palatino Linotype"/>
          <w:b/>
          <w:i/>
          <w:noProof/>
          <w:szCs w:val="22"/>
          <w:lang w:eastAsia="es-MX"/>
        </w:rPr>
        <w:lastRenderedPageBreak/>
        <w:t>XXIV. Información reservada</w:t>
      </w:r>
      <w:r w:rsidRPr="00531BB8">
        <w:rPr>
          <w:rFonts w:ascii="Palatino Linotype" w:hAnsi="Palatino Linotype"/>
          <w:i/>
          <w:noProof/>
          <w:szCs w:val="22"/>
          <w:lang w:eastAsia="es-MX"/>
        </w:rPr>
        <w:t>: La clasificada con este carácter de manera temporal por las disposiciones de esta Ley, cuya divulgación puede causar daño en términos de lo establecido por esta Ley;</w:t>
      </w:r>
    </w:p>
    <w:p w14:paraId="0AABF98E" w14:textId="77777777" w:rsidR="00643AC4" w:rsidRPr="00531BB8" w:rsidRDefault="00643AC4" w:rsidP="00643AC4">
      <w:pPr>
        <w:spacing w:line="360" w:lineRule="auto"/>
        <w:ind w:left="567" w:right="539"/>
        <w:jc w:val="both"/>
        <w:rPr>
          <w:rFonts w:ascii="Palatino Linotype" w:hAnsi="Palatino Linotype"/>
          <w:i/>
          <w:noProof/>
          <w:szCs w:val="22"/>
          <w:lang w:eastAsia="es-MX"/>
        </w:rPr>
      </w:pPr>
      <w:r w:rsidRPr="00531BB8">
        <w:rPr>
          <w:rFonts w:ascii="Palatino Linotype" w:hAnsi="Palatino Linotype"/>
          <w:b/>
          <w:i/>
          <w:noProof/>
          <w:szCs w:val="22"/>
          <w:lang w:eastAsia="es-MX"/>
        </w:rPr>
        <w:t>XXV a XLV…</w:t>
      </w:r>
      <w:r w:rsidRPr="00531BB8">
        <w:rPr>
          <w:rFonts w:ascii="Palatino Linotype" w:hAnsi="Palatino Linotype"/>
          <w:i/>
          <w:noProof/>
          <w:szCs w:val="22"/>
          <w:lang w:eastAsia="es-MX"/>
        </w:rPr>
        <w:t>”</w:t>
      </w:r>
    </w:p>
    <w:p w14:paraId="02917550" w14:textId="77777777" w:rsidR="00643AC4" w:rsidRPr="00531BB8" w:rsidRDefault="00643AC4" w:rsidP="00643AC4">
      <w:pPr>
        <w:spacing w:line="360" w:lineRule="auto"/>
        <w:jc w:val="both"/>
        <w:rPr>
          <w:rFonts w:ascii="Palatino Linotype" w:eastAsia="Calibri" w:hAnsi="Palatino Linotype" w:cs="Tahoma"/>
          <w:bCs/>
          <w:iCs/>
          <w:sz w:val="22"/>
          <w:szCs w:val="22"/>
          <w:lang w:eastAsia="es-ES_tradnl"/>
        </w:rPr>
      </w:pPr>
    </w:p>
    <w:p w14:paraId="205FEC08" w14:textId="7E4CFF7E" w:rsidR="00056489" w:rsidRPr="00531BB8" w:rsidRDefault="00643AC4" w:rsidP="00643AC4">
      <w:pPr>
        <w:spacing w:line="360" w:lineRule="auto"/>
        <w:ind w:right="-93"/>
        <w:jc w:val="both"/>
        <w:rPr>
          <w:rFonts w:ascii="Palatino Linotype" w:hAnsi="Palatino Linotype"/>
          <w:noProof/>
          <w:sz w:val="22"/>
          <w:szCs w:val="22"/>
          <w:lang w:eastAsia="es-MX"/>
        </w:rPr>
      </w:pPr>
      <w:r w:rsidRPr="00531BB8">
        <w:rPr>
          <w:rFonts w:ascii="Palatino Linotype" w:hAnsi="Palatino Linotype"/>
          <w:noProof/>
          <w:sz w:val="22"/>
          <w:szCs w:val="22"/>
          <w:lang w:eastAsia="es-MX"/>
        </w:rPr>
        <w:t xml:space="preserve">De lo anterior, se advierte que en efecto la información que menciona el Sujeto Obligado en respuesta, es información que puede hacer identificada o identificable a un individuo y constituye un dato personal, por lo que </w:t>
      </w:r>
      <w:r w:rsidRPr="00531BB8">
        <w:rPr>
          <w:rFonts w:ascii="Palatino Linotype" w:eastAsia="Calibri" w:hAnsi="Palatino Linotype" w:cs="Tahoma"/>
          <w:bCs/>
          <w:iCs/>
          <w:sz w:val="22"/>
          <w:szCs w:val="22"/>
          <w:lang w:eastAsia="es-ES_tradnl"/>
        </w:rPr>
        <w:t xml:space="preserve">procede clasificarla como confidencial no como reservada, además de que el Sujeto Obligado como ya se señaló no proporcionó el Acuerdo del Comité que sustente dicha clasificación, </w:t>
      </w:r>
      <w:r w:rsidR="00056489" w:rsidRPr="00531BB8">
        <w:rPr>
          <w:rFonts w:ascii="Palatino Linotype" w:hAnsi="Palatino Linotype" w:cs="Tahoma"/>
          <w:sz w:val="22"/>
          <w:szCs w:val="22"/>
        </w:rPr>
        <w:t xml:space="preserve">por lo que no se advierte un razonamiento lógico con el que se demuestre que la información que se testa encuadre en alguna de las hipótesis que contempla la Ley de la materia en su artículo 143 y únicamente se crea incertidumbre jurídica en relación a lo entregado, ya que sólo se observan documentos ilegibles, incompletos y tachados. </w:t>
      </w:r>
      <w:r w:rsidR="00056489" w:rsidRPr="00531BB8">
        <w:rPr>
          <w:rFonts w:ascii="Palatino Linotype" w:hAnsi="Palatino Linotype"/>
          <w:noProof/>
          <w:sz w:val="22"/>
          <w:szCs w:val="22"/>
          <w:lang w:eastAsia="es-MX"/>
        </w:rPr>
        <w:t>En este sentido, es de traer a colación las siguientes Tesis de Jurisprudencia:</w:t>
      </w:r>
    </w:p>
    <w:p w14:paraId="1AEEBA10" w14:textId="77777777" w:rsidR="00056489" w:rsidRPr="00531BB8" w:rsidRDefault="00056489" w:rsidP="00056489">
      <w:pPr>
        <w:spacing w:line="360" w:lineRule="auto"/>
        <w:jc w:val="both"/>
        <w:rPr>
          <w:rFonts w:ascii="Palatino Linotype" w:hAnsi="Palatino Linotype"/>
          <w:noProof/>
          <w:sz w:val="22"/>
          <w:szCs w:val="22"/>
          <w:lang w:eastAsia="es-MX"/>
        </w:rPr>
      </w:pPr>
    </w:p>
    <w:p w14:paraId="5364B268" w14:textId="77777777" w:rsidR="00056489" w:rsidRPr="00531BB8" w:rsidRDefault="00056489" w:rsidP="00056489">
      <w:pPr>
        <w:spacing w:line="360" w:lineRule="auto"/>
        <w:ind w:left="567" w:right="567"/>
        <w:jc w:val="both"/>
        <w:rPr>
          <w:rFonts w:ascii="Palatino Linotype" w:hAnsi="Palatino Linotype"/>
          <w:i/>
          <w:noProof/>
          <w:lang w:eastAsia="es-MX"/>
        </w:rPr>
      </w:pPr>
      <w:r w:rsidRPr="00531BB8">
        <w:rPr>
          <w:rFonts w:ascii="Palatino Linotype" w:hAnsi="Palatino Linotype"/>
          <w:i/>
          <w:noProof/>
          <w:lang w:eastAsia="es-MX"/>
        </w:rPr>
        <w:t xml:space="preserve">Jurisprudencia I.3o.C. J/47, de Tribunales Colegiados de Circuito, visible en la página 1964 del Semanario Judicial de la Federación y su Gaceta, Tomo XXVII, febrero de 2008, Novena Época, de rubro: </w:t>
      </w:r>
      <w:r w:rsidRPr="00531BB8">
        <w:rPr>
          <w:rFonts w:ascii="Palatino Linotype" w:hAnsi="Palatino Linotype"/>
          <w:b/>
          <w:i/>
          <w:noProof/>
          <w:lang w:eastAsia="es-MX"/>
        </w:rPr>
        <w:t>FUNDAMENTACIÓN Y MOTIVACIÓN. LA DIFERENCIA ENTRE LA FALTA Y LA INDEBIDA SATISFACCIÓN DE AMBOS REQUISITOS CONSTITUCIONALES TRASCIENDE AL ORDEN EN QUE DEBEN ESTUDIARSE LOS CONCEPTOS DE VIOLACIÓN Y A LOS EFECTOS DEL FALLO PROTECTOR</w:t>
      </w:r>
      <w:r w:rsidRPr="00531BB8">
        <w:rPr>
          <w:rFonts w:ascii="Palatino Linotype" w:hAnsi="Palatino Linotype"/>
          <w:i/>
          <w:noProof/>
          <w:lang w:eastAsia="es-MX"/>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591D1B44" w14:textId="77777777" w:rsidR="00056489" w:rsidRPr="00531BB8" w:rsidRDefault="00056489" w:rsidP="00056489">
      <w:pPr>
        <w:spacing w:line="360" w:lineRule="auto"/>
        <w:ind w:left="567" w:right="567"/>
        <w:jc w:val="both"/>
        <w:rPr>
          <w:rFonts w:ascii="Palatino Linotype" w:hAnsi="Palatino Linotype"/>
          <w:i/>
          <w:noProof/>
          <w:lang w:eastAsia="es-MX"/>
        </w:rPr>
      </w:pPr>
    </w:p>
    <w:p w14:paraId="4CABF797" w14:textId="77777777" w:rsidR="00056489" w:rsidRPr="00531BB8" w:rsidRDefault="00056489" w:rsidP="00056489">
      <w:pPr>
        <w:spacing w:line="360" w:lineRule="auto"/>
        <w:ind w:left="567" w:right="567"/>
        <w:jc w:val="both"/>
        <w:rPr>
          <w:rFonts w:ascii="Palatino Linotype" w:hAnsi="Palatino Linotype"/>
          <w:i/>
          <w:noProof/>
          <w:lang w:eastAsia="es-MX"/>
        </w:rPr>
      </w:pPr>
      <w:r w:rsidRPr="00531BB8">
        <w:rPr>
          <w:rFonts w:ascii="Palatino Linotype" w:hAnsi="Palatino Linotype"/>
          <w:i/>
          <w:noProof/>
          <w:lang w:eastAsia="es-MX"/>
        </w:rPr>
        <w:t>Jurisprudencia IV.2o.C. J/12, de Tribunales Colegiados de Circuito, visible en la página 2053 del Semanario Judicial de la Federación y su Gaceta, Tomo XXXIII, febrero de 2011, Novena Época, de rubro y texto siguientes:</w:t>
      </w:r>
    </w:p>
    <w:p w14:paraId="7C46274E" w14:textId="77777777" w:rsidR="00056489" w:rsidRPr="00531BB8" w:rsidRDefault="00056489" w:rsidP="00056489">
      <w:pPr>
        <w:spacing w:line="360" w:lineRule="auto"/>
        <w:ind w:left="567" w:right="567"/>
        <w:jc w:val="both"/>
        <w:rPr>
          <w:rFonts w:ascii="Palatino Linotype" w:hAnsi="Palatino Linotype"/>
          <w:i/>
          <w:noProof/>
          <w:lang w:eastAsia="es-MX"/>
        </w:rPr>
      </w:pPr>
    </w:p>
    <w:p w14:paraId="2A5ED82B" w14:textId="77777777" w:rsidR="00056489" w:rsidRPr="00531BB8" w:rsidRDefault="00056489" w:rsidP="00056489">
      <w:pPr>
        <w:spacing w:line="360" w:lineRule="auto"/>
        <w:ind w:left="567" w:right="567"/>
        <w:jc w:val="both"/>
        <w:rPr>
          <w:rFonts w:ascii="Palatino Linotype" w:hAnsi="Palatino Linotype"/>
          <w:i/>
          <w:noProof/>
          <w:lang w:eastAsia="es-MX"/>
        </w:rPr>
      </w:pPr>
      <w:r w:rsidRPr="00531BB8">
        <w:rPr>
          <w:rFonts w:ascii="Palatino Linotype" w:hAnsi="Palatino Linotype"/>
          <w:b/>
          <w:i/>
          <w:noProof/>
          <w:lang w:eastAsia="es-MX"/>
        </w:rPr>
        <w:t>FUNDAMENTACIÓN Y MOTIVACIÓN. ARGUMENTOS QUE DEBEN EXAMINARSE PARA DETERMINAR LO FUNDADO O INFUNDADO DE UNA INCONFORMIDAD CUANDO SE ALEGA LA AUSENCIA DE AQUÉLLA O SE TACHA DE INDEBIDA.</w:t>
      </w:r>
      <w:r w:rsidRPr="00531BB8">
        <w:rPr>
          <w:rFonts w:ascii="Palatino Linotype" w:hAnsi="Palatino Linotype"/>
          <w:i/>
          <w:noProof/>
          <w:lang w:eastAsia="es-MX"/>
        </w:rPr>
        <w:t xml:space="preserve"> Al 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w:t>
      </w:r>
    </w:p>
    <w:p w14:paraId="1397B4C7" w14:textId="77777777" w:rsidR="00056489" w:rsidRPr="00531BB8" w:rsidRDefault="00056489" w:rsidP="00056489">
      <w:pPr>
        <w:spacing w:line="360" w:lineRule="auto"/>
        <w:jc w:val="both"/>
        <w:rPr>
          <w:rFonts w:ascii="Palatino Linotype" w:hAnsi="Palatino Linotype"/>
          <w:noProof/>
          <w:sz w:val="22"/>
          <w:szCs w:val="22"/>
          <w:lang w:eastAsia="es-MX"/>
        </w:rPr>
      </w:pPr>
    </w:p>
    <w:p w14:paraId="3DFEF0E3" w14:textId="77777777" w:rsidR="00056489" w:rsidRPr="00531BB8" w:rsidRDefault="00056489" w:rsidP="00056489">
      <w:pPr>
        <w:spacing w:line="360" w:lineRule="auto"/>
        <w:jc w:val="both"/>
        <w:rPr>
          <w:rFonts w:ascii="Palatino Linotype" w:hAnsi="Palatino Linotype"/>
          <w:noProof/>
          <w:sz w:val="22"/>
          <w:szCs w:val="22"/>
          <w:lang w:eastAsia="es-MX"/>
        </w:rPr>
      </w:pPr>
      <w:r w:rsidRPr="00531BB8">
        <w:rPr>
          <w:rFonts w:ascii="Palatino Linotype" w:hAnsi="Palatino Linotype"/>
          <w:noProof/>
          <w:sz w:val="22"/>
          <w:szCs w:val="22"/>
          <w:lang w:eastAsia="es-MX"/>
        </w:rPr>
        <w:t>Así, no es procedente la clasificación sin el Acuerdo correspondiente tal como lo realizó el Sujeto Obligado, pues no se advierte un análisis de los datos eliminados y sólo crea incertidumbre, pues no es posible deducir que datos son tachados en cada documento, sin atender lo señalado por la Ley de Transparencia y Acceso a la Información Pública del Estado de México y Municipios que señala lo siguiente:</w:t>
      </w:r>
    </w:p>
    <w:p w14:paraId="786C0FF3" w14:textId="77777777" w:rsidR="00056489" w:rsidRPr="00531BB8" w:rsidRDefault="00056489" w:rsidP="00056489">
      <w:pPr>
        <w:spacing w:line="360" w:lineRule="auto"/>
        <w:jc w:val="both"/>
        <w:rPr>
          <w:rFonts w:ascii="Palatino Linotype" w:hAnsi="Palatino Linotype"/>
          <w:noProof/>
          <w:sz w:val="22"/>
          <w:szCs w:val="22"/>
          <w:lang w:eastAsia="es-MX"/>
        </w:rPr>
      </w:pPr>
    </w:p>
    <w:p w14:paraId="64ACD529" w14:textId="77777777" w:rsidR="00056489" w:rsidRPr="00531BB8" w:rsidRDefault="00056489" w:rsidP="00056489">
      <w:pPr>
        <w:spacing w:line="360" w:lineRule="auto"/>
        <w:ind w:left="567" w:right="539"/>
        <w:jc w:val="both"/>
        <w:rPr>
          <w:rFonts w:ascii="Palatino Linotype" w:hAnsi="Palatino Linotype"/>
          <w:b/>
          <w:i/>
          <w:noProof/>
          <w:szCs w:val="22"/>
          <w:lang w:eastAsia="es-MX"/>
        </w:rPr>
      </w:pPr>
      <w:r w:rsidRPr="00531BB8">
        <w:rPr>
          <w:rFonts w:ascii="Palatino Linotype" w:hAnsi="Palatino Linotype"/>
          <w:b/>
          <w:i/>
          <w:noProof/>
          <w:szCs w:val="22"/>
          <w:lang w:eastAsia="es-MX"/>
        </w:rPr>
        <w:t>Artículo 132. La clasificación de la información se llevará a cabo en el momento en que:</w:t>
      </w:r>
    </w:p>
    <w:p w14:paraId="557A77B6" w14:textId="77777777" w:rsidR="00056489" w:rsidRPr="00531BB8" w:rsidRDefault="00056489" w:rsidP="00056489">
      <w:pPr>
        <w:spacing w:line="360" w:lineRule="auto"/>
        <w:ind w:left="567" w:right="539"/>
        <w:jc w:val="both"/>
        <w:rPr>
          <w:rFonts w:ascii="Palatino Linotype" w:hAnsi="Palatino Linotype"/>
          <w:i/>
          <w:noProof/>
          <w:szCs w:val="22"/>
          <w:lang w:eastAsia="es-MX"/>
        </w:rPr>
      </w:pPr>
      <w:r w:rsidRPr="00531BB8">
        <w:rPr>
          <w:rFonts w:ascii="Palatino Linotype" w:hAnsi="Palatino Linotype"/>
          <w:i/>
          <w:noProof/>
          <w:szCs w:val="22"/>
          <w:lang w:eastAsia="es-MX"/>
        </w:rPr>
        <w:t>I. Se reciba una solicitud de acceso a la información;</w:t>
      </w:r>
    </w:p>
    <w:p w14:paraId="564F5795" w14:textId="77777777" w:rsidR="00056489" w:rsidRPr="00531BB8" w:rsidRDefault="00056489" w:rsidP="00056489">
      <w:pPr>
        <w:spacing w:line="360" w:lineRule="auto"/>
        <w:ind w:left="567" w:right="539"/>
        <w:jc w:val="both"/>
        <w:rPr>
          <w:rFonts w:ascii="Palatino Linotype" w:hAnsi="Palatino Linotype"/>
          <w:i/>
          <w:noProof/>
          <w:szCs w:val="22"/>
          <w:lang w:eastAsia="es-MX"/>
        </w:rPr>
      </w:pPr>
      <w:r w:rsidRPr="00531BB8">
        <w:rPr>
          <w:rFonts w:ascii="Palatino Linotype" w:hAnsi="Palatino Linotype"/>
          <w:i/>
          <w:noProof/>
          <w:szCs w:val="22"/>
          <w:lang w:eastAsia="es-MX"/>
        </w:rPr>
        <w:t>II. Se determine mediante resolución de autoridad competente; o</w:t>
      </w:r>
    </w:p>
    <w:p w14:paraId="3CDFE07F" w14:textId="77777777" w:rsidR="00056489" w:rsidRPr="00531BB8" w:rsidRDefault="00056489" w:rsidP="00056489">
      <w:pPr>
        <w:spacing w:line="360" w:lineRule="auto"/>
        <w:ind w:left="567" w:right="539"/>
        <w:jc w:val="both"/>
        <w:rPr>
          <w:rFonts w:ascii="Palatino Linotype" w:hAnsi="Palatino Linotype"/>
          <w:b/>
          <w:i/>
          <w:noProof/>
          <w:szCs w:val="22"/>
          <w:lang w:eastAsia="es-MX"/>
        </w:rPr>
      </w:pPr>
      <w:r w:rsidRPr="00531BB8">
        <w:rPr>
          <w:rFonts w:ascii="Palatino Linotype" w:hAnsi="Palatino Linotype"/>
          <w:b/>
          <w:i/>
          <w:noProof/>
          <w:szCs w:val="22"/>
          <w:lang w:eastAsia="es-MX"/>
        </w:rPr>
        <w:t>III. Se generen versiones públicas para dar cumplimiento a las obligaciones de transparencia previstas en esta Ley.</w:t>
      </w:r>
    </w:p>
    <w:p w14:paraId="73B43B28" w14:textId="77777777" w:rsidR="00056489" w:rsidRPr="00531BB8" w:rsidRDefault="00056489" w:rsidP="00056489">
      <w:pPr>
        <w:spacing w:line="360" w:lineRule="auto"/>
        <w:ind w:left="567" w:right="539"/>
        <w:jc w:val="both"/>
        <w:rPr>
          <w:rFonts w:ascii="Palatino Linotype" w:hAnsi="Palatino Linotype"/>
          <w:i/>
          <w:noProof/>
          <w:szCs w:val="22"/>
          <w:lang w:eastAsia="es-MX"/>
        </w:rPr>
      </w:pPr>
      <w:r w:rsidRPr="00531BB8">
        <w:rPr>
          <w:rFonts w:ascii="Palatino Linotype" w:hAnsi="Palatino Linotype"/>
          <w:i/>
          <w:noProof/>
          <w:szCs w:val="22"/>
          <w:lang w:eastAsia="es-MX"/>
        </w:rPr>
        <w:t>Tratándose de información reservada, los titulares de las áreas deberán revisar la clasificación al momento de la recepción de una solicitud, para verificar si subsisten las causas que le dieron origen.</w:t>
      </w:r>
    </w:p>
    <w:p w14:paraId="644E5142" w14:textId="77777777" w:rsidR="00056489" w:rsidRPr="00531BB8" w:rsidRDefault="00056489" w:rsidP="00056489">
      <w:pPr>
        <w:spacing w:line="360" w:lineRule="auto"/>
        <w:ind w:left="567" w:right="539"/>
        <w:jc w:val="both"/>
        <w:rPr>
          <w:rFonts w:ascii="Palatino Linotype" w:hAnsi="Palatino Linotype"/>
          <w:i/>
          <w:noProof/>
          <w:szCs w:val="22"/>
          <w:lang w:eastAsia="es-MX"/>
        </w:rPr>
      </w:pPr>
    </w:p>
    <w:p w14:paraId="2B904830" w14:textId="77777777" w:rsidR="00056489" w:rsidRPr="00531BB8" w:rsidRDefault="00056489" w:rsidP="00056489">
      <w:pPr>
        <w:spacing w:line="360" w:lineRule="auto"/>
        <w:ind w:left="567" w:right="539"/>
        <w:jc w:val="both"/>
        <w:rPr>
          <w:rFonts w:ascii="Palatino Linotype" w:hAnsi="Palatino Linotype"/>
          <w:i/>
          <w:noProof/>
          <w:szCs w:val="22"/>
          <w:lang w:eastAsia="es-MX"/>
        </w:rPr>
      </w:pPr>
      <w:r w:rsidRPr="00531BB8">
        <w:rPr>
          <w:rFonts w:ascii="Palatino Linotype" w:hAnsi="Palatino Linotype"/>
          <w:b/>
          <w:i/>
          <w:noProof/>
          <w:szCs w:val="22"/>
          <w:lang w:eastAsia="es-MX"/>
        </w:rPr>
        <w:lastRenderedPageBreak/>
        <w:t>Artículo 149</w:t>
      </w:r>
      <w:r w:rsidRPr="00531BB8">
        <w:rPr>
          <w:rFonts w:ascii="Palatino Linotype" w:hAnsi="Palatino Linotype"/>
          <w:i/>
          <w:noProof/>
          <w:szCs w:val="22"/>
          <w:lang w:eastAsia="es-MX"/>
        </w:rPr>
        <w:t>. El acuerdo que clasifique la información como confidencial deberá contener un razonamiento lógico en el que demuestre que la información se encuentra en alguna o algunas de las hipótesis previstas en la presente Ley.</w:t>
      </w:r>
    </w:p>
    <w:p w14:paraId="592E32E7" w14:textId="77777777" w:rsidR="00056489" w:rsidRPr="00531BB8" w:rsidRDefault="00056489" w:rsidP="00056489">
      <w:pPr>
        <w:spacing w:line="360" w:lineRule="auto"/>
        <w:jc w:val="both"/>
        <w:rPr>
          <w:rFonts w:ascii="Palatino Linotype" w:hAnsi="Palatino Linotype"/>
          <w:noProof/>
          <w:sz w:val="22"/>
          <w:szCs w:val="22"/>
          <w:lang w:eastAsia="es-MX"/>
        </w:rPr>
      </w:pPr>
    </w:p>
    <w:p w14:paraId="5C639D1C" w14:textId="5749C7C3" w:rsidR="00056489" w:rsidRPr="00531BB8" w:rsidRDefault="00056489" w:rsidP="00056489">
      <w:pPr>
        <w:spacing w:line="360" w:lineRule="auto"/>
        <w:ind w:right="-93"/>
        <w:jc w:val="both"/>
        <w:rPr>
          <w:rFonts w:ascii="Palatino Linotype" w:eastAsia="Calibri" w:hAnsi="Palatino Linotype" w:cs="Tahoma"/>
          <w:bCs/>
          <w:sz w:val="22"/>
          <w:szCs w:val="22"/>
          <w:lang w:eastAsia="en-US"/>
        </w:rPr>
      </w:pPr>
      <w:r w:rsidRPr="00531BB8">
        <w:rPr>
          <w:rFonts w:ascii="Palatino Linotype" w:hAnsi="Palatino Linotype"/>
          <w:noProof/>
          <w:sz w:val="22"/>
          <w:szCs w:val="22"/>
          <w:lang w:eastAsia="es-MX"/>
        </w:rPr>
        <w:t xml:space="preserve">Aunado a lo anterior, </w:t>
      </w:r>
      <w:r w:rsidRPr="00531BB8">
        <w:rPr>
          <w:rFonts w:ascii="Palatino Linotype" w:eastAsia="Calibri" w:hAnsi="Palatino Linotype" w:cs="Tahoma"/>
          <w:bCs/>
          <w:iCs/>
          <w:sz w:val="22"/>
          <w:szCs w:val="22"/>
          <w:lang w:eastAsia="es-ES_tradnl"/>
        </w:rPr>
        <w:t xml:space="preserve">de acuerdo a lo establecido en el artículo 143, fracción I de la Ley de Transparencia y Acceso a la Información Pública del Estado de México y Municipios la versión pública, deberá ser analizada de manera específica y autorizada por el Comité de Transparencia, en donde se funde y motive la clasificación de la información eliminada, de conformidad con lo previsto en el artículo 49, fracciones II y VIII y 149 de la Ley de referencia, en relación con lo establecido en los Lineamientos Generales en materia de Clasificación y Desclasificación de la Información, así como para Elaboración de Versiones Públicas, </w:t>
      </w:r>
      <w:r w:rsidRPr="00531BB8">
        <w:rPr>
          <w:rFonts w:ascii="Palatino Linotype" w:eastAsia="Calibri" w:hAnsi="Palatino Linotype" w:cs="Tahoma"/>
          <w:bCs/>
          <w:sz w:val="22"/>
          <w:szCs w:val="22"/>
          <w:lang w:eastAsia="en-US"/>
        </w:rPr>
        <w:t xml:space="preserve">ya que sólo se observa un documento ilegible, incompleto y tachado, por lo que lo procedente es ordenar el Acuerdo por el cual se sustente la versión pública de </w:t>
      </w:r>
      <w:r w:rsidR="00643AC4" w:rsidRPr="00531BB8">
        <w:rPr>
          <w:rFonts w:ascii="Palatino Linotype" w:eastAsia="Calibri" w:hAnsi="Palatino Linotype" w:cs="Tahoma"/>
          <w:bCs/>
          <w:sz w:val="22"/>
          <w:szCs w:val="22"/>
          <w:lang w:eastAsia="en-US"/>
        </w:rPr>
        <w:t>los documentos entregados y la clasificación total del resto.</w:t>
      </w:r>
    </w:p>
    <w:p w14:paraId="0C88FCF4" w14:textId="77777777" w:rsidR="00643AC4" w:rsidRPr="00531BB8" w:rsidRDefault="00643AC4" w:rsidP="00056489">
      <w:pPr>
        <w:spacing w:line="360" w:lineRule="auto"/>
        <w:ind w:right="-93"/>
        <w:jc w:val="both"/>
        <w:rPr>
          <w:rFonts w:ascii="Palatino Linotype" w:eastAsia="Calibri" w:hAnsi="Palatino Linotype" w:cs="Tahoma"/>
          <w:bCs/>
          <w:sz w:val="22"/>
          <w:szCs w:val="22"/>
          <w:lang w:eastAsia="en-US"/>
        </w:rPr>
      </w:pPr>
    </w:p>
    <w:p w14:paraId="4543F6B5" w14:textId="243560E7" w:rsidR="00113E94" w:rsidRPr="00531BB8" w:rsidRDefault="00643AC4" w:rsidP="00113E94">
      <w:pPr>
        <w:spacing w:line="360" w:lineRule="auto"/>
        <w:jc w:val="both"/>
        <w:rPr>
          <w:rFonts w:ascii="Palatino Linotype" w:eastAsia="Calibri" w:hAnsi="Palatino Linotype" w:cs="Tahoma"/>
          <w:iCs/>
          <w:sz w:val="22"/>
          <w:szCs w:val="22"/>
          <w:lang w:eastAsia="es-ES_tradnl"/>
        </w:rPr>
      </w:pPr>
      <w:r w:rsidRPr="00531BB8">
        <w:rPr>
          <w:rFonts w:ascii="Palatino Linotype" w:eastAsia="Calibri" w:hAnsi="Palatino Linotype" w:cs="Tahoma"/>
          <w:bCs/>
          <w:sz w:val="22"/>
          <w:szCs w:val="22"/>
          <w:lang w:eastAsia="en-US"/>
        </w:rPr>
        <w:t xml:space="preserve">No pasa por alto señalar que sobre el punto 1 basta con la clasificación de la credencial para votar ya que </w:t>
      </w:r>
      <w:r w:rsidR="0009514D" w:rsidRPr="00531BB8">
        <w:rPr>
          <w:rFonts w:ascii="Palatino Linotype" w:eastAsia="Calibri" w:hAnsi="Palatino Linotype" w:cs="Tahoma"/>
          <w:bCs/>
          <w:sz w:val="22"/>
          <w:szCs w:val="22"/>
          <w:lang w:eastAsia="en-US"/>
        </w:rPr>
        <w:t xml:space="preserve">respecto de esta las y los ciudadanos cuentan con la posibilidad de solicitar una credencial para votar, la cual, al ser un documento de identificación oficial, es reconocido por instituciones públicas y privadas en el territorio nacional, ya que concentra los principales datos de identificación, que permite a las ciudadanas y ciudadanos ejercer su derecho al voto </w:t>
      </w:r>
      <w:r w:rsidR="00A13F95" w:rsidRPr="00531BB8">
        <w:rPr>
          <w:rFonts w:ascii="Palatino Linotype" w:eastAsia="Calibri" w:hAnsi="Palatino Linotype" w:cs="Tahoma"/>
          <w:bCs/>
          <w:sz w:val="22"/>
          <w:szCs w:val="22"/>
          <w:lang w:eastAsia="en-US"/>
        </w:rPr>
        <w:t xml:space="preserve">y </w:t>
      </w:r>
      <w:r w:rsidR="0009514D" w:rsidRPr="00531BB8">
        <w:rPr>
          <w:rFonts w:ascii="Palatino Linotype" w:eastAsia="Calibri" w:hAnsi="Palatino Linotype" w:cs="Tahoma"/>
          <w:bCs/>
          <w:sz w:val="22"/>
          <w:szCs w:val="22"/>
          <w:lang w:eastAsia="en-US"/>
        </w:rPr>
        <w:t>poder identificarse</w:t>
      </w:r>
      <w:r w:rsidR="00113E94" w:rsidRPr="00531BB8">
        <w:rPr>
          <w:rFonts w:ascii="Palatino Linotype" w:eastAsia="Calibri" w:hAnsi="Palatino Linotype" w:cs="Tahoma"/>
          <w:bCs/>
          <w:sz w:val="22"/>
          <w:szCs w:val="22"/>
          <w:lang w:eastAsia="en-US"/>
        </w:rPr>
        <w:t xml:space="preserve"> por lo que este documento acredita al servidor público como ciudadano del Estado y que se encuentra en usos de sus derechos, por lo que </w:t>
      </w:r>
      <w:r w:rsidR="00113E94" w:rsidRPr="00531BB8">
        <w:rPr>
          <w:rFonts w:ascii="Palatino Linotype" w:eastAsia="Calibri" w:hAnsi="Palatino Linotype" w:cs="Tahoma"/>
          <w:iCs/>
          <w:sz w:val="22"/>
          <w:szCs w:val="22"/>
          <w:lang w:eastAsia="es-ES_tradnl"/>
        </w:rPr>
        <w:t>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5B5C4FCD" w14:textId="77777777" w:rsidR="00113E94" w:rsidRPr="00531BB8" w:rsidRDefault="00113E94" w:rsidP="00113E94">
      <w:pPr>
        <w:spacing w:line="360" w:lineRule="auto"/>
        <w:jc w:val="both"/>
        <w:rPr>
          <w:rFonts w:ascii="Palatino Linotype" w:eastAsia="Calibri" w:hAnsi="Palatino Linotype" w:cs="Tahoma"/>
          <w:iCs/>
          <w:sz w:val="22"/>
          <w:szCs w:val="22"/>
          <w:lang w:eastAsia="es-ES_tradnl"/>
        </w:rPr>
      </w:pPr>
    </w:p>
    <w:p w14:paraId="7F6E4156" w14:textId="77777777" w:rsidR="00113E94" w:rsidRPr="00531BB8" w:rsidRDefault="00113E94" w:rsidP="00113E94">
      <w:pPr>
        <w:spacing w:line="360" w:lineRule="auto"/>
        <w:jc w:val="both"/>
        <w:rPr>
          <w:rFonts w:ascii="Palatino Linotype" w:eastAsia="Calibri" w:hAnsi="Palatino Linotype" w:cs="Tahoma"/>
          <w:b/>
          <w:iCs/>
          <w:sz w:val="22"/>
          <w:szCs w:val="22"/>
          <w:lang w:eastAsia="es-ES_tradnl"/>
        </w:rPr>
      </w:pPr>
      <w:r w:rsidRPr="00531BB8">
        <w:rPr>
          <w:rFonts w:ascii="Palatino Linotype" w:eastAsia="Calibri" w:hAnsi="Palatino Linotype" w:cs="Tahoma"/>
          <w:iCs/>
          <w:sz w:val="22"/>
          <w:szCs w:val="22"/>
          <w:lang w:eastAsia="es-ES_tradnl"/>
        </w:rPr>
        <w:lastRenderedPageBreak/>
        <w:t>De manera particular el artículo 156, de la Ley General de Instituciones y Procedimientos Electorales dispone que la credencial para votar deberá contener, cuando menos, los siguientes datos:</w:t>
      </w:r>
    </w:p>
    <w:p w14:paraId="43CD8697" w14:textId="77777777" w:rsidR="00113E94" w:rsidRPr="00531BB8" w:rsidRDefault="00113E94" w:rsidP="00113E94">
      <w:pPr>
        <w:spacing w:line="360" w:lineRule="auto"/>
        <w:jc w:val="both"/>
        <w:rPr>
          <w:rFonts w:ascii="Palatino Linotype" w:eastAsia="Calibri" w:hAnsi="Palatino Linotype" w:cs="Tahoma"/>
          <w:iCs/>
          <w:sz w:val="22"/>
          <w:szCs w:val="22"/>
          <w:lang w:eastAsia="es-ES_tradnl"/>
        </w:rPr>
      </w:pPr>
    </w:p>
    <w:p w14:paraId="3EB11C8E"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a) </w:t>
      </w:r>
      <w:r w:rsidRPr="00531BB8">
        <w:rPr>
          <w:rFonts w:ascii="Palatino Linotype" w:eastAsia="Calibri" w:hAnsi="Palatino Linotype" w:cs="Tahoma"/>
          <w:i/>
          <w:iCs/>
          <w:lang w:eastAsia="es-ES_tradnl"/>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2BA15B4A"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b) </w:t>
      </w:r>
      <w:r w:rsidRPr="00531BB8">
        <w:rPr>
          <w:rFonts w:ascii="Palatino Linotype" w:eastAsia="Calibri" w:hAnsi="Palatino Linotype" w:cs="Tahoma"/>
          <w:i/>
          <w:iCs/>
          <w:lang w:eastAsia="es-ES_tradnl"/>
        </w:rPr>
        <w:t xml:space="preserve">Sección electoral en donde deberá votar el ciudadano. En el caso de los ciudadanos residentes en el extranjero no será necesario incluir este requisito; </w:t>
      </w:r>
    </w:p>
    <w:p w14:paraId="6837E858"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c) </w:t>
      </w:r>
      <w:r w:rsidRPr="00531BB8">
        <w:rPr>
          <w:rFonts w:ascii="Palatino Linotype" w:eastAsia="Calibri" w:hAnsi="Palatino Linotype" w:cs="Tahoma"/>
          <w:i/>
          <w:iCs/>
          <w:lang w:eastAsia="es-ES_tradnl"/>
        </w:rPr>
        <w:t xml:space="preserve">Apellido paterno, apellido materno y nombre completo; </w:t>
      </w:r>
    </w:p>
    <w:p w14:paraId="43D9563B"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d) </w:t>
      </w:r>
      <w:r w:rsidRPr="00531BB8">
        <w:rPr>
          <w:rFonts w:ascii="Palatino Linotype" w:eastAsia="Calibri" w:hAnsi="Palatino Linotype" w:cs="Tahoma"/>
          <w:i/>
          <w:iCs/>
          <w:lang w:eastAsia="es-ES_tradnl"/>
        </w:rPr>
        <w:t xml:space="preserve">Domicilio; </w:t>
      </w:r>
    </w:p>
    <w:p w14:paraId="03CDDC3F"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e) </w:t>
      </w:r>
      <w:r w:rsidRPr="00531BB8">
        <w:rPr>
          <w:rFonts w:ascii="Palatino Linotype" w:eastAsia="Calibri" w:hAnsi="Palatino Linotype" w:cs="Tahoma"/>
          <w:i/>
          <w:iCs/>
          <w:lang w:eastAsia="es-ES_tradnl"/>
        </w:rPr>
        <w:t xml:space="preserve">Sexo; </w:t>
      </w:r>
    </w:p>
    <w:p w14:paraId="0B8702F4"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f) </w:t>
      </w:r>
      <w:r w:rsidRPr="00531BB8">
        <w:rPr>
          <w:rFonts w:ascii="Palatino Linotype" w:eastAsia="Calibri" w:hAnsi="Palatino Linotype" w:cs="Tahoma"/>
          <w:i/>
          <w:iCs/>
          <w:lang w:eastAsia="es-ES_tradnl"/>
        </w:rPr>
        <w:t>Edad y año de registro;</w:t>
      </w:r>
    </w:p>
    <w:p w14:paraId="5589089B"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g) </w:t>
      </w:r>
      <w:r w:rsidRPr="00531BB8">
        <w:rPr>
          <w:rFonts w:ascii="Palatino Linotype" w:eastAsia="Calibri" w:hAnsi="Palatino Linotype" w:cs="Tahoma"/>
          <w:i/>
          <w:iCs/>
          <w:lang w:eastAsia="es-ES_tradnl"/>
        </w:rPr>
        <w:t xml:space="preserve">Firma, huella digital y fotografía del elector; </w:t>
      </w:r>
    </w:p>
    <w:p w14:paraId="051C0478"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h) </w:t>
      </w:r>
      <w:r w:rsidRPr="00531BB8">
        <w:rPr>
          <w:rFonts w:ascii="Palatino Linotype" w:eastAsia="Calibri" w:hAnsi="Palatino Linotype" w:cs="Tahoma"/>
          <w:i/>
          <w:iCs/>
          <w:lang w:eastAsia="es-ES_tradnl"/>
        </w:rPr>
        <w:t xml:space="preserve">Clave de registro, y </w:t>
      </w:r>
    </w:p>
    <w:p w14:paraId="1EE42120"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i) </w:t>
      </w:r>
      <w:r w:rsidRPr="00531BB8">
        <w:rPr>
          <w:rFonts w:ascii="Palatino Linotype" w:eastAsia="Calibri" w:hAnsi="Palatino Linotype" w:cs="Tahoma"/>
          <w:i/>
          <w:iCs/>
          <w:lang w:eastAsia="es-ES_tradnl"/>
        </w:rPr>
        <w:t xml:space="preserve">Clave Única del Registro de Población. </w:t>
      </w:r>
    </w:p>
    <w:p w14:paraId="30D77E93" w14:textId="77777777" w:rsidR="00113E94" w:rsidRPr="00531BB8" w:rsidRDefault="00113E94" w:rsidP="00113E94">
      <w:pPr>
        <w:spacing w:line="360" w:lineRule="auto"/>
        <w:ind w:left="567" w:right="539"/>
        <w:jc w:val="both"/>
        <w:rPr>
          <w:rFonts w:ascii="Palatino Linotype" w:eastAsia="Calibri" w:hAnsi="Palatino Linotype" w:cs="Tahoma"/>
          <w:b/>
          <w:i/>
          <w:iCs/>
          <w:lang w:eastAsia="es-ES_tradnl"/>
        </w:rPr>
      </w:pPr>
    </w:p>
    <w:p w14:paraId="561F9ED9"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2. </w:t>
      </w:r>
      <w:r w:rsidRPr="00531BB8">
        <w:rPr>
          <w:rFonts w:ascii="Palatino Linotype" w:eastAsia="Calibri" w:hAnsi="Palatino Linotype" w:cs="Tahoma"/>
          <w:i/>
          <w:iCs/>
          <w:lang w:eastAsia="es-ES_tradnl"/>
        </w:rPr>
        <w:t xml:space="preserve">Además tendrá: </w:t>
      </w:r>
    </w:p>
    <w:p w14:paraId="161DD5AF"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a) </w:t>
      </w:r>
      <w:r w:rsidRPr="00531BB8">
        <w:rPr>
          <w:rFonts w:ascii="Palatino Linotype" w:eastAsia="Calibri" w:hAnsi="Palatino Linotype" w:cs="Tahoma"/>
          <w:i/>
          <w:iCs/>
          <w:lang w:eastAsia="es-ES_tradnl"/>
        </w:rPr>
        <w:t xml:space="preserve">Espacios necesarios para marcar año y elección de que se trate; </w:t>
      </w:r>
    </w:p>
    <w:p w14:paraId="119B4ECD"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b) </w:t>
      </w:r>
      <w:r w:rsidRPr="00531BB8">
        <w:rPr>
          <w:rFonts w:ascii="Palatino Linotype" w:eastAsia="Calibri" w:hAnsi="Palatino Linotype" w:cs="Tahoma"/>
          <w:i/>
          <w:iCs/>
          <w:lang w:eastAsia="es-ES_tradnl"/>
        </w:rPr>
        <w:t xml:space="preserve">Firma impresa del Secretario Ejecutivo del Instituto; </w:t>
      </w:r>
    </w:p>
    <w:p w14:paraId="0E2AD91B"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c) </w:t>
      </w:r>
      <w:r w:rsidRPr="00531BB8">
        <w:rPr>
          <w:rFonts w:ascii="Palatino Linotype" w:eastAsia="Calibri" w:hAnsi="Palatino Linotype" w:cs="Tahoma"/>
          <w:i/>
          <w:iCs/>
          <w:lang w:eastAsia="es-ES_tradnl"/>
        </w:rPr>
        <w:t xml:space="preserve">Año de emisión; </w:t>
      </w:r>
    </w:p>
    <w:p w14:paraId="1CD790FD"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d) </w:t>
      </w:r>
      <w:r w:rsidRPr="00531BB8">
        <w:rPr>
          <w:rFonts w:ascii="Palatino Linotype" w:eastAsia="Calibri" w:hAnsi="Palatino Linotype" w:cs="Tahoma"/>
          <w:i/>
          <w:iCs/>
          <w:lang w:eastAsia="es-ES_tradnl"/>
        </w:rPr>
        <w:t xml:space="preserve">Año en el que expira su vigencia, y </w:t>
      </w:r>
    </w:p>
    <w:p w14:paraId="14E20BE2" w14:textId="77777777" w:rsidR="00113E94" w:rsidRPr="00531BB8" w:rsidRDefault="00113E94" w:rsidP="00113E94">
      <w:pPr>
        <w:spacing w:line="360" w:lineRule="auto"/>
        <w:ind w:left="567" w:right="539"/>
        <w:jc w:val="both"/>
        <w:rPr>
          <w:rFonts w:ascii="Palatino Linotype" w:eastAsia="Calibri" w:hAnsi="Palatino Linotype" w:cs="Tahoma"/>
          <w:i/>
          <w:iCs/>
          <w:lang w:eastAsia="es-ES_tradnl"/>
        </w:rPr>
      </w:pPr>
      <w:r w:rsidRPr="00531BB8">
        <w:rPr>
          <w:rFonts w:ascii="Palatino Linotype" w:eastAsia="Calibri" w:hAnsi="Palatino Linotype" w:cs="Tahoma"/>
          <w:b/>
          <w:i/>
          <w:iCs/>
          <w:lang w:eastAsia="es-ES_tradnl"/>
        </w:rPr>
        <w:t xml:space="preserve">e) </w:t>
      </w:r>
      <w:r w:rsidRPr="00531BB8">
        <w:rPr>
          <w:rFonts w:ascii="Palatino Linotype" w:eastAsia="Calibri" w:hAnsi="Palatino Linotype" w:cs="Tahoma"/>
          <w:i/>
          <w:iCs/>
          <w:lang w:eastAsia="es-ES_tradnl"/>
        </w:rPr>
        <w:t>En el caso de la que se expida al ciudadano residente en el extranjero, la leyenda “Para Votar desde el Extranjero”.</w:t>
      </w:r>
    </w:p>
    <w:p w14:paraId="3EEEAC00" w14:textId="77777777" w:rsidR="00113E94" w:rsidRPr="00531BB8" w:rsidRDefault="00113E94" w:rsidP="00113E94">
      <w:pPr>
        <w:spacing w:line="360" w:lineRule="auto"/>
        <w:jc w:val="both"/>
        <w:rPr>
          <w:rFonts w:ascii="Palatino Linotype" w:eastAsia="Calibri" w:hAnsi="Palatino Linotype" w:cs="Tahoma"/>
          <w:iCs/>
          <w:sz w:val="22"/>
          <w:szCs w:val="22"/>
          <w:lang w:eastAsia="es-ES_tradnl"/>
        </w:rPr>
      </w:pPr>
    </w:p>
    <w:p w14:paraId="6549601A" w14:textId="77777777" w:rsidR="00113E94" w:rsidRPr="00531BB8" w:rsidRDefault="00113E94" w:rsidP="00113E94">
      <w:pPr>
        <w:spacing w:line="360" w:lineRule="auto"/>
        <w:jc w:val="both"/>
        <w:rPr>
          <w:rFonts w:ascii="Palatino Linotype" w:eastAsia="Calibri" w:hAnsi="Palatino Linotype" w:cs="Tahoma"/>
          <w:iCs/>
          <w:sz w:val="22"/>
          <w:szCs w:val="22"/>
          <w:lang w:eastAsia="es-ES_tradnl"/>
        </w:rPr>
      </w:pPr>
      <w:r w:rsidRPr="00531BB8">
        <w:rPr>
          <w:rFonts w:ascii="Palatino Linotype" w:eastAsia="Calibri" w:hAnsi="Palatino Linotype" w:cs="Tahoma"/>
          <w:iCs/>
          <w:sz w:val="22"/>
          <w:szCs w:val="22"/>
          <w:lang w:eastAsia="es-ES_tradnl"/>
        </w:rPr>
        <w:t xml:space="preserve">Como se advierte, todos los elementos contenidos en la credencial hacen a su titular, identificado, identificable e incluso ubicable en su domicilio. El número o la clave de la </w:t>
      </w:r>
      <w:r w:rsidRPr="00531BB8">
        <w:rPr>
          <w:rFonts w:ascii="Palatino Linotype" w:eastAsia="Calibri" w:hAnsi="Palatino Linotype" w:cs="Tahoma"/>
          <w:iCs/>
          <w:sz w:val="22"/>
          <w:szCs w:val="22"/>
          <w:lang w:eastAsia="es-ES_tradnl"/>
        </w:rPr>
        <w:lastRenderedPageBreak/>
        <w:t>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4AF8B90F" w14:textId="77777777" w:rsidR="00113E94" w:rsidRPr="00531BB8" w:rsidRDefault="00113E94" w:rsidP="00113E94">
      <w:pPr>
        <w:spacing w:line="360" w:lineRule="auto"/>
        <w:jc w:val="both"/>
        <w:rPr>
          <w:rFonts w:ascii="Palatino Linotype" w:eastAsia="Calibri" w:hAnsi="Palatino Linotype" w:cs="Tahoma"/>
          <w:iCs/>
          <w:sz w:val="22"/>
          <w:szCs w:val="22"/>
          <w:lang w:eastAsia="es-ES_tradnl"/>
        </w:rPr>
      </w:pPr>
    </w:p>
    <w:p w14:paraId="42E058B4" w14:textId="77777777" w:rsidR="00113E94" w:rsidRPr="00531BB8" w:rsidRDefault="00113E94" w:rsidP="00113E94">
      <w:pPr>
        <w:spacing w:line="360" w:lineRule="auto"/>
        <w:jc w:val="both"/>
        <w:rPr>
          <w:rFonts w:ascii="Palatino Linotype" w:eastAsia="Calibri" w:hAnsi="Palatino Linotype" w:cs="Tahoma"/>
          <w:iCs/>
          <w:sz w:val="22"/>
          <w:szCs w:val="22"/>
          <w:lang w:eastAsia="es-ES_tradnl"/>
        </w:rPr>
      </w:pPr>
      <w:r w:rsidRPr="00531BB8">
        <w:rPr>
          <w:rFonts w:ascii="Palatino Linotype" w:eastAsia="Calibri" w:hAnsi="Palatino Linotype" w:cs="Tahoma"/>
          <w:iCs/>
          <w:sz w:val="22"/>
          <w:szCs w:val="22"/>
          <w:lang w:eastAsia="es-ES_tradnl"/>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33B7CC94" w14:textId="77777777" w:rsidR="00113E94" w:rsidRPr="00531BB8" w:rsidRDefault="00113E94" w:rsidP="00113E94">
      <w:pPr>
        <w:spacing w:line="360" w:lineRule="auto"/>
        <w:jc w:val="both"/>
        <w:rPr>
          <w:rFonts w:ascii="Palatino Linotype" w:eastAsia="Calibri" w:hAnsi="Palatino Linotype" w:cs="Tahoma"/>
          <w:iCs/>
          <w:sz w:val="22"/>
          <w:szCs w:val="22"/>
          <w:lang w:eastAsia="es-ES_tradnl"/>
        </w:rPr>
      </w:pPr>
    </w:p>
    <w:p w14:paraId="2D3025C7" w14:textId="77777777" w:rsidR="00113E94" w:rsidRPr="00531BB8" w:rsidRDefault="00113E94" w:rsidP="00113E94">
      <w:pPr>
        <w:spacing w:line="360" w:lineRule="auto"/>
        <w:jc w:val="both"/>
        <w:rPr>
          <w:rFonts w:ascii="Palatino Linotype" w:eastAsia="Calibri" w:hAnsi="Palatino Linotype" w:cs="Tahoma"/>
          <w:iCs/>
          <w:sz w:val="22"/>
          <w:szCs w:val="22"/>
          <w:lang w:eastAsia="es-ES_tradnl"/>
        </w:rPr>
      </w:pPr>
      <w:r w:rsidRPr="00531BB8">
        <w:rPr>
          <w:rFonts w:ascii="Palatino Linotype" w:eastAsia="Calibri" w:hAnsi="Palatino Linotype" w:cs="Tahoma"/>
          <w:iCs/>
          <w:sz w:val="22"/>
          <w:szCs w:val="22"/>
          <w:lang w:eastAsia="es-ES_tradnl"/>
        </w:rPr>
        <w:t>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artículo 143, fracción I, de la Ley de Transparencia y Acceso a la Información Pública del Estado de México y Municipios, situación que se le hace del conocimiento al Sujeto Obligado para que en diversas ocasiones la clasifique en su totalidad.</w:t>
      </w:r>
    </w:p>
    <w:p w14:paraId="704B3A03" w14:textId="77777777" w:rsidR="0009514D" w:rsidRPr="00531BB8" w:rsidRDefault="0009514D" w:rsidP="00056489">
      <w:pPr>
        <w:spacing w:line="360" w:lineRule="auto"/>
        <w:ind w:right="-93"/>
        <w:jc w:val="both"/>
        <w:rPr>
          <w:rFonts w:ascii="Palatino Linotype" w:eastAsia="Calibri" w:hAnsi="Palatino Linotype" w:cs="Tahoma"/>
          <w:bCs/>
          <w:sz w:val="22"/>
          <w:szCs w:val="22"/>
          <w:lang w:eastAsia="en-US"/>
        </w:rPr>
      </w:pPr>
    </w:p>
    <w:p w14:paraId="5F4DBB12" w14:textId="77777777" w:rsidR="00056489" w:rsidRPr="00531BB8" w:rsidRDefault="00056489" w:rsidP="00056489">
      <w:pPr>
        <w:spacing w:line="360" w:lineRule="auto"/>
        <w:ind w:right="-93"/>
        <w:jc w:val="both"/>
        <w:rPr>
          <w:rFonts w:ascii="Palatino Linotype" w:eastAsia="Calibri" w:hAnsi="Palatino Linotype" w:cs="Tahoma"/>
          <w:bCs/>
          <w:sz w:val="22"/>
          <w:szCs w:val="22"/>
          <w:lang w:eastAsia="en-US"/>
        </w:rPr>
      </w:pPr>
      <w:r w:rsidRPr="00531BB8">
        <w:rPr>
          <w:rFonts w:ascii="Palatino Linotype" w:hAnsi="Palatino Linotype" w:cs="Tahoma"/>
          <w:sz w:val="22"/>
          <w:szCs w:val="24"/>
        </w:rPr>
        <w:t xml:space="preserve">Por lo que hace al </w:t>
      </w:r>
      <w:r w:rsidRPr="00531BB8">
        <w:rPr>
          <w:rFonts w:ascii="Palatino Linotype" w:hAnsi="Palatino Linotype" w:cs="Tahoma"/>
          <w:b/>
          <w:bCs/>
          <w:sz w:val="22"/>
          <w:szCs w:val="24"/>
        </w:rPr>
        <w:t>punto 9</w:t>
      </w:r>
      <w:r w:rsidRPr="00531BB8">
        <w:rPr>
          <w:rFonts w:ascii="Palatino Linotype" w:hAnsi="Palatino Linotype" w:cs="Tahoma"/>
          <w:sz w:val="22"/>
          <w:szCs w:val="24"/>
        </w:rPr>
        <w:t xml:space="preserve"> es decir el recibo de nómina, el Ayuntamiento no realizó pronunciamiento algo, por lo que </w:t>
      </w:r>
      <w:r w:rsidRPr="00531BB8">
        <w:rPr>
          <w:rFonts w:ascii="Palatino Linotype" w:eastAsia="Calibri" w:hAnsi="Palatino Linotype" w:cs="Tahoma"/>
          <w:bCs/>
          <w:sz w:val="22"/>
          <w:szCs w:val="22"/>
          <w:lang w:eastAsia="en-US"/>
        </w:rPr>
        <w:t>en un principio conviene precisar en lo que consisten los recibos de nómina, al respecto, el Glosario localizado en la página de Transparencia Presupuestaria de la Secretaría de Hacienda y Crédito Público (</w:t>
      </w:r>
      <w:hyperlink r:id="rId8" w:history="1">
        <w:r w:rsidRPr="00531BB8">
          <w:rPr>
            <w:rStyle w:val="Hipervnculo"/>
            <w:rFonts w:ascii="Palatino Linotype" w:eastAsia="Calibri" w:hAnsi="Palatino Linotype" w:cs="Tahoma"/>
            <w:bCs/>
            <w:sz w:val="22"/>
            <w:szCs w:val="22"/>
            <w:lang w:eastAsia="en-US"/>
          </w:rPr>
          <w:t>http://www.transparenciapresupuestaria.gob.mx/es/PTP/Glosario</w:t>
        </w:r>
      </w:hyperlink>
      <w:r w:rsidRPr="00531BB8">
        <w:rPr>
          <w:rFonts w:ascii="Palatino Linotype" w:eastAsia="Calibri" w:hAnsi="Palatino Linotype" w:cs="Tahoma"/>
          <w:bCs/>
          <w:sz w:val="22"/>
          <w:szCs w:val="22"/>
          <w:lang w:eastAsia="en-US"/>
        </w:rPr>
        <w:t xml:space="preserve">,), establece que la Nómina </w:t>
      </w:r>
      <w:r w:rsidRPr="00531BB8">
        <w:rPr>
          <w:rFonts w:ascii="Palatino Linotype" w:eastAsia="Calibri" w:hAnsi="Palatino Linotype" w:cs="Tahoma"/>
          <w:bCs/>
          <w:sz w:val="22"/>
          <w:szCs w:val="22"/>
          <w:lang w:eastAsia="en-US"/>
        </w:rPr>
        <w:lastRenderedPageBreak/>
        <w:t>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440E7815" w14:textId="77777777" w:rsidR="00056489" w:rsidRPr="00531BB8" w:rsidRDefault="00056489" w:rsidP="00056489">
      <w:pPr>
        <w:spacing w:line="360" w:lineRule="auto"/>
        <w:ind w:right="-93"/>
        <w:jc w:val="both"/>
        <w:rPr>
          <w:rFonts w:ascii="Palatino Linotype" w:eastAsia="Calibri" w:hAnsi="Palatino Linotype" w:cs="Tahoma"/>
          <w:bCs/>
          <w:sz w:val="22"/>
          <w:szCs w:val="22"/>
          <w:lang w:eastAsia="en-US"/>
        </w:rPr>
      </w:pPr>
    </w:p>
    <w:p w14:paraId="26AEA3A6" w14:textId="09B7F0C3" w:rsidR="00056489" w:rsidRPr="00531BB8" w:rsidRDefault="00056489" w:rsidP="00056489">
      <w:pPr>
        <w:tabs>
          <w:tab w:val="left" w:pos="4962"/>
        </w:tabs>
        <w:spacing w:line="360" w:lineRule="auto"/>
        <w:jc w:val="both"/>
        <w:rPr>
          <w:rFonts w:ascii="Palatino Linotype" w:eastAsia="Calibri" w:hAnsi="Palatino Linotype" w:cs="Tahoma"/>
          <w:sz w:val="22"/>
          <w:szCs w:val="22"/>
          <w:lang w:eastAsia="es-ES_tradnl"/>
        </w:rPr>
      </w:pPr>
      <w:r w:rsidRPr="00531BB8">
        <w:rPr>
          <w:rFonts w:ascii="Palatino Linotype" w:eastAsia="Calibri" w:hAnsi="Palatino Linotype" w:cs="Tahoma"/>
          <w:sz w:val="22"/>
          <w:szCs w:val="22"/>
          <w:lang w:eastAsia="es-ES_tradnl"/>
        </w:rPr>
        <w:t>Conforme a lo anterior, se puede advertir que la nómina se puede referir al recibo individual que contiene las prestaciones y deducciones de un trabajador. En ese contexto y respecto de la solicitud del Particular se advierte que su pretensión es obtener el documento que contenga las percepciones que recibió el servidor público en el mes de enero ya que fue nombrado el primero de dicho mes, por lo que lo procedente es ordenar solo este recibo tomando en cuenta que la solicitud de acceso a la información ingresó el día veintidós de enero del año en curso.</w:t>
      </w:r>
    </w:p>
    <w:p w14:paraId="14C8EB9A" w14:textId="77777777" w:rsidR="00056489" w:rsidRPr="00531BB8" w:rsidRDefault="00056489" w:rsidP="00056489">
      <w:pPr>
        <w:tabs>
          <w:tab w:val="left" w:pos="4962"/>
        </w:tabs>
        <w:spacing w:line="360" w:lineRule="auto"/>
        <w:jc w:val="both"/>
        <w:rPr>
          <w:rFonts w:ascii="Palatino Linotype" w:eastAsia="Calibri" w:hAnsi="Palatino Linotype" w:cs="Tahoma"/>
          <w:sz w:val="22"/>
          <w:szCs w:val="22"/>
          <w:lang w:eastAsia="es-ES_tradnl"/>
        </w:rPr>
      </w:pPr>
    </w:p>
    <w:p w14:paraId="7B0333AE" w14:textId="77777777" w:rsidR="00056489" w:rsidRPr="00531BB8" w:rsidRDefault="00056489" w:rsidP="00056489">
      <w:pPr>
        <w:tabs>
          <w:tab w:val="left" w:pos="4962"/>
        </w:tabs>
        <w:spacing w:line="360" w:lineRule="auto"/>
        <w:jc w:val="both"/>
        <w:rPr>
          <w:rFonts w:ascii="Palatino Linotype" w:eastAsia="Calibri" w:hAnsi="Palatino Linotype" w:cs="Tahoma"/>
          <w:sz w:val="22"/>
          <w:szCs w:val="22"/>
          <w:lang w:eastAsia="es-ES_tradnl"/>
        </w:rPr>
      </w:pPr>
      <w:r w:rsidRPr="00531BB8">
        <w:rPr>
          <w:rFonts w:ascii="Palatino Linotype" w:eastAsia="Calibri" w:hAnsi="Palatino Linotype" w:cs="Tahoma"/>
          <w:sz w:val="22"/>
          <w:szCs w:val="22"/>
          <w:lang w:eastAsia="es-ES_tradnl"/>
        </w:rPr>
        <w:t xml:space="preserve">Ahora bien, el artículo 147 de la Constitución Política del Estado Libre y Soberano de México, establece que los trabajadores al servicio del Estado y los miembros de los Ayuntamientos, recibirán una remuneración adecuada e irrenunciable por el desempeño de su empleo, cargo o comisión, que será determinada en el presupuesto de egresos que corresponda. </w:t>
      </w:r>
    </w:p>
    <w:p w14:paraId="44E29804" w14:textId="77777777" w:rsidR="00056489" w:rsidRPr="00531BB8" w:rsidRDefault="00056489" w:rsidP="00056489">
      <w:pPr>
        <w:tabs>
          <w:tab w:val="left" w:pos="4962"/>
        </w:tabs>
        <w:spacing w:line="360" w:lineRule="auto"/>
        <w:jc w:val="both"/>
        <w:rPr>
          <w:rFonts w:ascii="Palatino Linotype" w:eastAsia="Calibri" w:hAnsi="Palatino Linotype" w:cs="Tahoma"/>
          <w:sz w:val="22"/>
          <w:szCs w:val="22"/>
          <w:lang w:eastAsia="es-ES_tradnl"/>
        </w:rPr>
      </w:pPr>
    </w:p>
    <w:p w14:paraId="43EEAA65" w14:textId="77777777" w:rsidR="00056489" w:rsidRPr="00531BB8" w:rsidRDefault="00056489" w:rsidP="00056489">
      <w:pPr>
        <w:tabs>
          <w:tab w:val="left" w:pos="4962"/>
        </w:tabs>
        <w:spacing w:line="360" w:lineRule="auto"/>
        <w:jc w:val="both"/>
        <w:rPr>
          <w:rFonts w:ascii="Palatino Linotype" w:eastAsia="Calibri" w:hAnsi="Palatino Linotype" w:cs="Tahoma"/>
          <w:sz w:val="22"/>
          <w:szCs w:val="22"/>
          <w:lang w:eastAsia="es-ES_tradnl"/>
        </w:rPr>
      </w:pPr>
      <w:r w:rsidRPr="00531BB8">
        <w:rPr>
          <w:rFonts w:ascii="Palatino Linotype" w:eastAsia="Calibri" w:hAnsi="Palatino Linotype" w:cs="Tahoma"/>
          <w:sz w:val="22"/>
          <w:szCs w:val="22"/>
          <w:lang w:eastAsia="es-ES_tradnl"/>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360BAF79" w14:textId="77777777" w:rsidR="00056489" w:rsidRPr="00531BB8" w:rsidRDefault="00056489" w:rsidP="00056489">
      <w:pPr>
        <w:tabs>
          <w:tab w:val="left" w:pos="4962"/>
        </w:tabs>
        <w:spacing w:line="360" w:lineRule="auto"/>
        <w:jc w:val="both"/>
        <w:rPr>
          <w:rFonts w:ascii="Palatino Linotype" w:eastAsia="Calibri" w:hAnsi="Palatino Linotype" w:cs="Tahoma"/>
          <w:sz w:val="22"/>
          <w:szCs w:val="22"/>
          <w:lang w:eastAsia="es-ES_tradnl"/>
        </w:rPr>
      </w:pPr>
    </w:p>
    <w:p w14:paraId="79577312" w14:textId="77777777" w:rsidR="00056489" w:rsidRPr="00531BB8" w:rsidRDefault="00056489" w:rsidP="00056489">
      <w:pPr>
        <w:tabs>
          <w:tab w:val="left" w:pos="4962"/>
        </w:tabs>
        <w:spacing w:line="360" w:lineRule="auto"/>
        <w:jc w:val="both"/>
        <w:rPr>
          <w:rFonts w:ascii="Palatino Linotype" w:eastAsia="Calibri" w:hAnsi="Palatino Linotype" w:cs="Tahoma"/>
          <w:sz w:val="22"/>
          <w:szCs w:val="22"/>
          <w:lang w:eastAsia="es-ES_tradnl"/>
        </w:rPr>
      </w:pPr>
      <w:r w:rsidRPr="00531BB8">
        <w:rPr>
          <w:rFonts w:ascii="Palatino Linotype" w:eastAsia="Calibri" w:hAnsi="Palatino Linotype" w:cs="Tahoma"/>
          <w:sz w:val="22"/>
          <w:szCs w:val="22"/>
          <w:lang w:eastAsia="es-ES_tradnl"/>
        </w:rPr>
        <w:t xml:space="preserve">De igual forma, la Ley del Trabajo de los Servidores Públicos del Estado y Municipios, en su artículo 220 K, establece los documentos que tiene la obligación de conservar el Sujeto Obligado, entre los que se encuentran los recibos de pagos y los nombramientos: </w:t>
      </w:r>
    </w:p>
    <w:p w14:paraId="2AE669A2" w14:textId="77777777" w:rsidR="00056489" w:rsidRPr="00531BB8" w:rsidRDefault="00056489" w:rsidP="00056489">
      <w:pPr>
        <w:tabs>
          <w:tab w:val="left" w:pos="4962"/>
        </w:tabs>
        <w:spacing w:line="360" w:lineRule="auto"/>
        <w:ind w:left="567" w:right="539"/>
        <w:jc w:val="both"/>
        <w:rPr>
          <w:rFonts w:ascii="Palatino Linotype" w:hAnsi="Palatino Linotype" w:cs="Tahoma"/>
          <w:sz w:val="22"/>
          <w:szCs w:val="22"/>
        </w:rPr>
      </w:pPr>
    </w:p>
    <w:p w14:paraId="646F3B80" w14:textId="77777777" w:rsidR="00056489" w:rsidRPr="00531BB8" w:rsidRDefault="00056489" w:rsidP="00056489">
      <w:pPr>
        <w:tabs>
          <w:tab w:val="left" w:pos="4962"/>
        </w:tabs>
        <w:spacing w:line="360" w:lineRule="auto"/>
        <w:ind w:left="567" w:right="567"/>
        <w:jc w:val="both"/>
        <w:rPr>
          <w:rFonts w:ascii="Palatino Linotype" w:hAnsi="Palatino Linotype" w:cs="Tahoma"/>
          <w:i/>
        </w:rPr>
      </w:pPr>
      <w:r w:rsidRPr="00531BB8">
        <w:rPr>
          <w:rFonts w:ascii="Palatino Linotype" w:hAnsi="Palatino Linotype" w:cs="Tahoma"/>
          <w:i/>
        </w:rPr>
        <w:lastRenderedPageBreak/>
        <w:t>ARTÍCULO 220 K.- La institución o dependencia pública tiene la obligación de conservar y exhibir en el proceso los documentos que a continuación se precisan:</w:t>
      </w:r>
    </w:p>
    <w:p w14:paraId="1A4A7A90" w14:textId="77777777" w:rsidR="00056489" w:rsidRPr="00531BB8" w:rsidRDefault="00056489" w:rsidP="00056489">
      <w:pPr>
        <w:tabs>
          <w:tab w:val="left" w:pos="4962"/>
        </w:tabs>
        <w:spacing w:line="360" w:lineRule="auto"/>
        <w:ind w:left="567" w:right="567"/>
        <w:jc w:val="both"/>
        <w:rPr>
          <w:rFonts w:ascii="Palatino Linotype" w:hAnsi="Palatino Linotype" w:cs="Tahoma"/>
          <w:i/>
        </w:rPr>
      </w:pPr>
      <w:r w:rsidRPr="00531BB8">
        <w:rPr>
          <w:rFonts w:ascii="Palatino Linotype" w:hAnsi="Palatino Linotype" w:cs="Tahoma"/>
          <w:i/>
        </w:rPr>
        <w:t>I…</w:t>
      </w:r>
    </w:p>
    <w:p w14:paraId="364CB0B8" w14:textId="77777777" w:rsidR="00056489" w:rsidRPr="00531BB8" w:rsidRDefault="00056489" w:rsidP="00056489">
      <w:pPr>
        <w:tabs>
          <w:tab w:val="left" w:pos="4962"/>
        </w:tabs>
        <w:spacing w:line="360" w:lineRule="auto"/>
        <w:ind w:left="567" w:right="567"/>
        <w:jc w:val="both"/>
        <w:rPr>
          <w:rFonts w:ascii="Palatino Linotype" w:hAnsi="Palatino Linotype" w:cs="Tahoma"/>
          <w:b/>
          <w:i/>
          <w:u w:val="single"/>
        </w:rPr>
      </w:pPr>
      <w:r w:rsidRPr="00531BB8">
        <w:rPr>
          <w:rFonts w:ascii="Palatino Linotype" w:hAnsi="Palatino Linotype" w:cs="Tahoma"/>
          <w:b/>
          <w:i/>
          <w:u w:val="single"/>
        </w:rPr>
        <w:t>II. Recibos de pagos de salarios o las constancias documentales del pago de salario cuando sea por depósito o mediante información electrónica;</w:t>
      </w:r>
    </w:p>
    <w:p w14:paraId="3724447B" w14:textId="77777777" w:rsidR="00056489" w:rsidRPr="00531BB8" w:rsidRDefault="00056489" w:rsidP="00056489">
      <w:pPr>
        <w:tabs>
          <w:tab w:val="left" w:pos="4962"/>
        </w:tabs>
        <w:spacing w:line="360" w:lineRule="auto"/>
        <w:ind w:left="567" w:right="567"/>
        <w:jc w:val="both"/>
        <w:rPr>
          <w:rFonts w:ascii="Palatino Linotype" w:hAnsi="Palatino Linotype" w:cs="Tahoma"/>
          <w:i/>
        </w:rPr>
      </w:pPr>
      <w:r w:rsidRPr="00531BB8">
        <w:rPr>
          <w:rFonts w:ascii="Palatino Linotype" w:hAnsi="Palatino Linotype" w:cs="Tahoma"/>
          <w:i/>
        </w:rPr>
        <w:t>III...</w:t>
      </w:r>
    </w:p>
    <w:p w14:paraId="05640106" w14:textId="77777777" w:rsidR="00056489" w:rsidRPr="00531BB8" w:rsidRDefault="00056489" w:rsidP="00056489">
      <w:pPr>
        <w:tabs>
          <w:tab w:val="left" w:pos="4962"/>
        </w:tabs>
        <w:spacing w:line="360" w:lineRule="auto"/>
        <w:ind w:left="567" w:right="567"/>
        <w:jc w:val="both"/>
        <w:rPr>
          <w:rFonts w:ascii="Palatino Linotype" w:hAnsi="Palatino Linotype" w:cs="Tahoma"/>
          <w:i/>
        </w:rPr>
      </w:pPr>
      <w:r w:rsidRPr="00531BB8">
        <w:rPr>
          <w:rFonts w:ascii="Palatino Linotype" w:hAnsi="Palatino Linotype" w:cs="Tahoma"/>
          <w:b/>
          <w:i/>
          <w:u w:val="single"/>
        </w:rPr>
        <w:t>IV. Recibos o las constancias de depósito o del medio de información magnética o electrónica que sean utilizadas para el pago de salarios, prima vacacional, aguinaldo y demás prestaciones establecidas en la presente ley;</w:t>
      </w:r>
      <w:r w:rsidRPr="00531BB8">
        <w:rPr>
          <w:rFonts w:ascii="Palatino Linotype" w:hAnsi="Palatino Linotype" w:cs="Tahoma"/>
          <w:i/>
        </w:rPr>
        <w:t xml:space="preserve"> y</w:t>
      </w:r>
    </w:p>
    <w:p w14:paraId="6887EA97" w14:textId="77777777" w:rsidR="00056489" w:rsidRPr="00531BB8" w:rsidRDefault="00056489" w:rsidP="00056489">
      <w:pPr>
        <w:tabs>
          <w:tab w:val="left" w:pos="4962"/>
        </w:tabs>
        <w:spacing w:line="360" w:lineRule="auto"/>
        <w:ind w:left="567" w:right="567"/>
        <w:jc w:val="both"/>
        <w:rPr>
          <w:rFonts w:ascii="Palatino Linotype" w:hAnsi="Palatino Linotype" w:cs="Tahoma"/>
          <w:i/>
        </w:rPr>
      </w:pPr>
      <w:r w:rsidRPr="00531BB8">
        <w:rPr>
          <w:rFonts w:ascii="Palatino Linotype" w:hAnsi="Palatino Linotype" w:cs="Tahoma"/>
          <w:i/>
        </w:rPr>
        <w:t>V…</w:t>
      </w:r>
    </w:p>
    <w:p w14:paraId="413F9186" w14:textId="77777777" w:rsidR="00056489" w:rsidRPr="00531BB8" w:rsidRDefault="00056489" w:rsidP="00056489">
      <w:pPr>
        <w:tabs>
          <w:tab w:val="left" w:pos="4962"/>
        </w:tabs>
        <w:spacing w:line="360" w:lineRule="auto"/>
        <w:ind w:left="567" w:right="567"/>
        <w:jc w:val="both"/>
        <w:rPr>
          <w:rFonts w:ascii="Palatino Linotype" w:hAnsi="Palatino Linotype" w:cs="Tahoma"/>
          <w:sz w:val="22"/>
          <w:szCs w:val="22"/>
        </w:rPr>
      </w:pPr>
    </w:p>
    <w:p w14:paraId="3EBEA662" w14:textId="77777777" w:rsidR="00056489" w:rsidRPr="00531BB8" w:rsidRDefault="00056489" w:rsidP="00056489">
      <w:pPr>
        <w:spacing w:line="360" w:lineRule="auto"/>
        <w:ind w:right="-91"/>
        <w:jc w:val="both"/>
        <w:rPr>
          <w:rFonts w:ascii="Palatino Linotype" w:eastAsia="Calibri" w:hAnsi="Palatino Linotype" w:cs="Tahoma"/>
          <w:bCs/>
          <w:sz w:val="22"/>
          <w:szCs w:val="22"/>
          <w:lang w:eastAsia="en-US"/>
        </w:rPr>
      </w:pPr>
      <w:r w:rsidRPr="00531BB8">
        <w:rPr>
          <w:rFonts w:ascii="Palatino Linotype" w:eastAsia="Calibri" w:hAnsi="Palatino Linotype" w:cs="Tahoma"/>
          <w:bCs/>
          <w:sz w:val="22"/>
          <w:szCs w:val="22"/>
          <w:lang w:eastAsia="en-US"/>
        </w:rPr>
        <w:t>Del precepto legal citado, se advierte que toda institución o dependencia pública del Estado de México debe conservar las constancias documentales del pago de salario cuando sea por depósito o mediante información electrónica y de movimiento de personal debiendo conservar dicha documentación durante el último año y un año después de que se extinga la relación laboral, a través de los sistemas de digitalización o de información magnética o electrónica, por lo que debe contar con la información solicitada.</w:t>
      </w:r>
    </w:p>
    <w:p w14:paraId="72254B48" w14:textId="085350B0" w:rsidR="009D4AC2" w:rsidRPr="00531BB8" w:rsidRDefault="009D4AC2" w:rsidP="009D4AC2">
      <w:pPr>
        <w:spacing w:line="360" w:lineRule="auto"/>
        <w:jc w:val="both"/>
        <w:rPr>
          <w:rFonts w:ascii="Palatino Linotype" w:hAnsi="Palatino Linotype" w:cs="Tahoma"/>
          <w:sz w:val="22"/>
          <w:szCs w:val="24"/>
        </w:rPr>
      </w:pPr>
    </w:p>
    <w:p w14:paraId="2223B777" w14:textId="77777777" w:rsidR="00965047" w:rsidRPr="00531BB8" w:rsidRDefault="00965047" w:rsidP="00965047">
      <w:pPr>
        <w:spacing w:line="360" w:lineRule="auto"/>
        <w:jc w:val="both"/>
        <w:rPr>
          <w:rFonts w:ascii="Palatino Linotype" w:eastAsia="Calibri" w:hAnsi="Palatino Linotype" w:cs="Tahoma"/>
          <w:b/>
          <w:sz w:val="22"/>
          <w:szCs w:val="22"/>
          <w:lang w:eastAsia="es-ES_tradnl"/>
        </w:rPr>
      </w:pPr>
      <w:r w:rsidRPr="00531BB8">
        <w:rPr>
          <w:rFonts w:ascii="Palatino Linotype" w:eastAsia="Calibri" w:hAnsi="Palatino Linotype" w:cs="Tahoma"/>
          <w:b/>
          <w:sz w:val="22"/>
          <w:szCs w:val="22"/>
          <w:lang w:eastAsia="es-ES_tradnl"/>
        </w:rPr>
        <w:t>Versión Pública</w:t>
      </w:r>
    </w:p>
    <w:p w14:paraId="4F422114" w14:textId="77777777" w:rsidR="00965047" w:rsidRPr="00531BB8" w:rsidRDefault="00965047" w:rsidP="00965047">
      <w:pPr>
        <w:spacing w:line="360" w:lineRule="auto"/>
        <w:jc w:val="both"/>
        <w:rPr>
          <w:rFonts w:ascii="Palatino Linotype" w:hAnsi="Palatino Linotype"/>
          <w:b/>
          <w:caps/>
          <w:noProof/>
          <w:szCs w:val="22"/>
          <w:lang w:eastAsia="es-MX"/>
        </w:rPr>
      </w:pPr>
    </w:p>
    <w:p w14:paraId="36FBD5BB" w14:textId="77777777" w:rsidR="00965047" w:rsidRPr="00531BB8" w:rsidRDefault="00965047" w:rsidP="00965047">
      <w:pPr>
        <w:autoSpaceDE w:val="0"/>
        <w:autoSpaceDN w:val="0"/>
        <w:adjustRightInd w:val="0"/>
        <w:spacing w:line="360" w:lineRule="auto"/>
        <w:jc w:val="both"/>
        <w:rPr>
          <w:rFonts w:ascii="Palatino Linotype" w:hAnsi="Palatino Linotype" w:cs="Tahoma"/>
          <w:bCs/>
          <w:sz w:val="22"/>
          <w:szCs w:val="22"/>
        </w:rPr>
      </w:pPr>
      <w:r w:rsidRPr="00531BB8">
        <w:rPr>
          <w:rFonts w:ascii="Palatino Linotype" w:hAnsi="Palatino Linotype" w:cs="Tahoma"/>
          <w:bCs/>
          <w:iCs/>
          <w:sz w:val="22"/>
          <w:szCs w:val="22"/>
          <w:lang w:val="es-ES"/>
        </w:rPr>
        <w:t xml:space="preserve">Como ya se hizo la referencia, entre los documentos solicitados por el Particular puede haber información susceptible de ser clasificada como confidencial, por lo que, el Sujeto Obligado deberá elaborar las versiones públicas respectivas, </w:t>
      </w:r>
      <w:r w:rsidRPr="00531BB8">
        <w:rPr>
          <w:rFonts w:ascii="Palatino Linotype" w:hAnsi="Palatino Linotype" w:cs="Tahoma"/>
          <w:bCs/>
          <w:sz w:val="22"/>
          <w:szCs w:val="22"/>
        </w:rPr>
        <w:t>de conformidad con los artículos 49, fracciones II y VIII, 143, fracción I y 149 de la Ley de Transparencia y Acceso a la Información Pública del Estado de México y Municipios.</w:t>
      </w:r>
    </w:p>
    <w:p w14:paraId="76433C20"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0C6685A0"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 xml:space="preserve">Al respecto de la versión pública, se precisa que la Ley General de Transparencia y Acceso a la Información Pública, en su artículo 116, dispone que se considera información confidencial </w:t>
      </w:r>
      <w:r w:rsidRPr="00531BB8">
        <w:rPr>
          <w:rFonts w:ascii="Palatino Linotype" w:hAnsi="Palatino Linotype" w:cs="Tahoma"/>
          <w:bCs/>
          <w:iCs/>
          <w:sz w:val="22"/>
          <w:szCs w:val="22"/>
        </w:rPr>
        <w:lastRenderedPageBreak/>
        <w:t>la que contenga datos personales concernientes a una persona física identificada o identificable.</w:t>
      </w:r>
    </w:p>
    <w:p w14:paraId="5420F11D"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0ECEC2E6"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D17B178"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0100201D"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CDCB200"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39A5B66B"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2553F506"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20EBABF7"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C30F2D5"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4CE08F86"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lastRenderedPageBreak/>
        <w:t>En términos de lo expuesto, la documentación y aquellos datos que se consideren confidenciales, serán una limitante del derecho de acceso a la información, siempre y cuando:</w:t>
      </w:r>
    </w:p>
    <w:p w14:paraId="5DEEDFB8"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30098018" w14:textId="77777777" w:rsidR="00965047" w:rsidRPr="00531BB8" w:rsidRDefault="00965047" w:rsidP="00965047">
      <w:pPr>
        <w:numPr>
          <w:ilvl w:val="0"/>
          <w:numId w:val="29"/>
        </w:num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7783E1EC" w14:textId="77777777" w:rsidR="00965047" w:rsidRPr="00531BB8" w:rsidRDefault="00965047" w:rsidP="00965047">
      <w:pPr>
        <w:numPr>
          <w:ilvl w:val="0"/>
          <w:numId w:val="29"/>
        </w:num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 xml:space="preserve">Para la difusión de los datos, se requiera el consentimiento del titular. </w:t>
      </w:r>
    </w:p>
    <w:p w14:paraId="197F0656"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3922BE6D"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04F02362"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0B8A1A88"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Además, en el artículo 5° de dicho ordenamiento jurídico, establece que es la Ley aplicable para todo tratamiento de datos personales.</w:t>
      </w:r>
    </w:p>
    <w:p w14:paraId="4C288229"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491645EC"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6853F34"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70D6B13D"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lastRenderedPageBreak/>
        <w:t>Por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75A5B08"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60633512"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8F7D46C"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369D07C1"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413F4CC2"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3470798E"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59F41693"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0412E504"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lastRenderedPageBreak/>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3E8753C"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67E67422" w14:textId="77777777" w:rsidR="00965047" w:rsidRPr="00531BB8" w:rsidRDefault="00965047" w:rsidP="00965047">
      <w:pPr>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0F02276D"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60AF49BA" w14:textId="77777777" w:rsidR="00965047" w:rsidRPr="00531BB8" w:rsidRDefault="00965047" w:rsidP="00965047">
      <w:pPr>
        <w:tabs>
          <w:tab w:val="left" w:pos="709"/>
        </w:tabs>
        <w:spacing w:line="360" w:lineRule="auto"/>
        <w:contextualSpacing/>
        <w:jc w:val="both"/>
        <w:rPr>
          <w:rFonts w:ascii="Palatino Linotype" w:hAnsi="Palatino Linotype" w:cs="Tahoma"/>
          <w:bCs/>
          <w:iCs/>
          <w:sz w:val="22"/>
          <w:szCs w:val="22"/>
        </w:rPr>
      </w:pPr>
      <w:r w:rsidRPr="00531BB8">
        <w:rPr>
          <w:rFonts w:ascii="Palatino Linotype" w:hAnsi="Palatino Linotype" w:cs="Tahoma"/>
          <w:bCs/>
          <w:iCs/>
          <w:sz w:val="22"/>
          <w:szCs w:val="22"/>
        </w:rPr>
        <w:t xml:space="preserve">Bajo este esquema, se aprecia que la información ordenada, puede contener información susceptible a clasificar como confidencial; de forma enunciativa más no limitativa; como ya se analizó el </w:t>
      </w:r>
      <w:r w:rsidRPr="00531BB8">
        <w:rPr>
          <w:rFonts w:ascii="Palatino Linotype" w:hAnsi="Palatino Linotype" w:cs="Tahoma"/>
          <w:b/>
          <w:bCs/>
          <w:iCs/>
          <w:sz w:val="22"/>
          <w:szCs w:val="22"/>
        </w:rPr>
        <w:t>Registro Federal de Contribuyentes</w:t>
      </w:r>
      <w:r w:rsidRPr="00531BB8">
        <w:rPr>
          <w:rFonts w:ascii="Palatino Linotype" w:hAnsi="Palatino Linotype" w:cs="Tahoma"/>
          <w:bCs/>
          <w:iCs/>
          <w:sz w:val="22"/>
          <w:szCs w:val="22"/>
        </w:rPr>
        <w:t xml:space="preserve"> (RFC), además la </w:t>
      </w:r>
      <w:r w:rsidRPr="00531BB8">
        <w:rPr>
          <w:rFonts w:ascii="Palatino Linotype" w:hAnsi="Palatino Linotype" w:cs="Tahoma"/>
          <w:b/>
          <w:bCs/>
          <w:iCs/>
          <w:sz w:val="22"/>
          <w:szCs w:val="22"/>
        </w:rPr>
        <w:t>Clave Única de Registro de Población</w:t>
      </w:r>
      <w:r w:rsidRPr="00531BB8">
        <w:rPr>
          <w:rFonts w:ascii="Palatino Linotype" w:hAnsi="Palatino Linotype" w:cs="Tahoma"/>
          <w:bCs/>
          <w:iCs/>
          <w:sz w:val="22"/>
          <w:szCs w:val="22"/>
        </w:rPr>
        <w:t xml:space="preserve"> (CURP), clave de seguridad social, deducciones personales, número de cuenta bancario. </w:t>
      </w:r>
    </w:p>
    <w:p w14:paraId="3FAC4933" w14:textId="77777777" w:rsidR="00965047" w:rsidRPr="00531BB8" w:rsidRDefault="00965047" w:rsidP="00965047">
      <w:pPr>
        <w:spacing w:line="360" w:lineRule="auto"/>
        <w:ind w:right="-93"/>
        <w:jc w:val="both"/>
        <w:rPr>
          <w:rFonts w:ascii="Palatino Linotype" w:hAnsi="Palatino Linotype" w:cs="Tahoma"/>
          <w:bCs/>
          <w:iCs/>
          <w:sz w:val="22"/>
          <w:szCs w:val="22"/>
        </w:rPr>
      </w:pPr>
    </w:p>
    <w:p w14:paraId="4F810131" w14:textId="77777777" w:rsidR="00965047" w:rsidRPr="00531BB8" w:rsidRDefault="00965047" w:rsidP="00965047">
      <w:pPr>
        <w:pStyle w:val="Prrafodelista"/>
        <w:numPr>
          <w:ilvl w:val="0"/>
          <w:numId w:val="30"/>
        </w:numPr>
        <w:spacing w:line="360" w:lineRule="auto"/>
        <w:ind w:right="-93"/>
        <w:jc w:val="both"/>
        <w:rPr>
          <w:rFonts w:ascii="Palatino Linotype" w:hAnsi="Palatino Linotype" w:cs="Tahoma"/>
          <w:b/>
          <w:bCs/>
          <w:iCs/>
          <w:szCs w:val="22"/>
        </w:rPr>
      </w:pPr>
      <w:r w:rsidRPr="00531BB8">
        <w:rPr>
          <w:rFonts w:ascii="Palatino Linotype" w:hAnsi="Palatino Linotype" w:cs="Tahoma"/>
          <w:b/>
          <w:bCs/>
          <w:iCs/>
          <w:szCs w:val="22"/>
        </w:rPr>
        <w:t>Registro Federal de Contribuyentes (RFC)</w:t>
      </w:r>
    </w:p>
    <w:p w14:paraId="2317A293" w14:textId="77777777" w:rsidR="00965047" w:rsidRPr="00531BB8" w:rsidRDefault="00965047" w:rsidP="00965047">
      <w:pPr>
        <w:spacing w:line="360" w:lineRule="auto"/>
        <w:ind w:left="360" w:right="-93"/>
        <w:jc w:val="both"/>
        <w:rPr>
          <w:rFonts w:ascii="Palatino Linotype" w:hAnsi="Palatino Linotype" w:cs="Tahoma"/>
          <w:bCs/>
          <w:iCs/>
          <w:sz w:val="22"/>
          <w:szCs w:val="22"/>
        </w:rPr>
      </w:pPr>
    </w:p>
    <w:p w14:paraId="5CC498D9" w14:textId="77777777" w:rsidR="00965047" w:rsidRPr="00531BB8" w:rsidRDefault="00965047" w:rsidP="00965047">
      <w:pPr>
        <w:spacing w:line="360" w:lineRule="auto"/>
        <w:ind w:right="-93"/>
        <w:jc w:val="both"/>
        <w:rPr>
          <w:rFonts w:ascii="Palatino Linotype" w:hAnsi="Palatino Linotype" w:cs="Tahoma"/>
          <w:bCs/>
          <w:iCs/>
          <w:sz w:val="22"/>
          <w:szCs w:val="22"/>
        </w:rPr>
      </w:pPr>
      <w:r w:rsidRPr="00531BB8">
        <w:rPr>
          <w:rFonts w:ascii="Palatino Linotype" w:hAnsi="Palatino Linotype" w:cs="Tahoma"/>
          <w:bCs/>
          <w:iCs/>
          <w:sz w:val="22"/>
          <w:szCs w:val="22"/>
        </w:rPr>
        <w:lastRenderedPageBreak/>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7D28A68D" w14:textId="77777777" w:rsidR="00965047" w:rsidRPr="00531BB8" w:rsidRDefault="00965047" w:rsidP="00965047">
      <w:pPr>
        <w:spacing w:line="360" w:lineRule="auto"/>
        <w:ind w:right="-93"/>
        <w:jc w:val="both"/>
        <w:rPr>
          <w:rFonts w:ascii="Palatino Linotype" w:hAnsi="Palatino Linotype" w:cs="Tahoma"/>
          <w:bCs/>
          <w:iCs/>
          <w:sz w:val="22"/>
          <w:szCs w:val="22"/>
        </w:rPr>
      </w:pPr>
    </w:p>
    <w:p w14:paraId="1B8A7ABE" w14:textId="77777777" w:rsidR="00965047" w:rsidRPr="00531BB8" w:rsidRDefault="00965047" w:rsidP="00965047">
      <w:pPr>
        <w:spacing w:line="360" w:lineRule="auto"/>
        <w:ind w:right="-93"/>
        <w:jc w:val="both"/>
        <w:rPr>
          <w:rFonts w:ascii="Palatino Linotype" w:hAnsi="Palatino Linotype" w:cs="Tahoma"/>
          <w:bCs/>
          <w:iCs/>
          <w:sz w:val="22"/>
          <w:szCs w:val="22"/>
        </w:rPr>
      </w:pPr>
      <w:r w:rsidRPr="00531BB8">
        <w:rPr>
          <w:rFonts w:ascii="Palatino Linotype" w:hAnsi="Palatino Linotype" w:cs="Tahoma"/>
          <w:bCs/>
          <w:iCs/>
          <w:sz w:val="22"/>
          <w:szCs w:val="22"/>
        </w:rPr>
        <w:t xml:space="preserve">De acuerdo con lo establecido en el artículo en comento, esta clave se compone de trece caracteres alfanuméricos, con datos obtenidos de los apellidos, nombre (s), fecha de nacimiento del titular, más una </w:t>
      </w:r>
      <w:proofErr w:type="spellStart"/>
      <w:r w:rsidRPr="00531BB8">
        <w:rPr>
          <w:rFonts w:ascii="Palatino Linotype" w:hAnsi="Palatino Linotype" w:cs="Tahoma"/>
          <w:bCs/>
          <w:iCs/>
          <w:sz w:val="22"/>
          <w:szCs w:val="22"/>
        </w:rPr>
        <w:t>homoclave</w:t>
      </w:r>
      <w:proofErr w:type="spellEnd"/>
      <w:r w:rsidRPr="00531BB8">
        <w:rPr>
          <w:rFonts w:ascii="Palatino Linotype" w:hAnsi="Palatino Linotype" w:cs="Tahoma"/>
          <w:bCs/>
          <w:iCs/>
          <w:sz w:val="22"/>
          <w:szCs w:val="22"/>
        </w:rPr>
        <w:t xml:space="preserve"> que establece el sistema automático del Servicio de Administración Tributaria.</w:t>
      </w:r>
    </w:p>
    <w:p w14:paraId="2A9386E5" w14:textId="77777777" w:rsidR="00965047" w:rsidRPr="00531BB8" w:rsidRDefault="00965047" w:rsidP="00965047">
      <w:pPr>
        <w:spacing w:line="360" w:lineRule="auto"/>
        <w:ind w:right="-93"/>
        <w:jc w:val="both"/>
        <w:rPr>
          <w:rFonts w:ascii="Palatino Linotype" w:hAnsi="Palatino Linotype" w:cs="Tahoma"/>
          <w:bCs/>
          <w:iCs/>
          <w:sz w:val="22"/>
          <w:szCs w:val="22"/>
        </w:rPr>
      </w:pPr>
    </w:p>
    <w:p w14:paraId="78AAB7AF" w14:textId="77777777" w:rsidR="00965047" w:rsidRPr="00531BB8" w:rsidRDefault="00965047" w:rsidP="00965047">
      <w:pPr>
        <w:spacing w:line="360" w:lineRule="auto"/>
        <w:ind w:right="-93"/>
        <w:jc w:val="both"/>
        <w:rPr>
          <w:rFonts w:ascii="Palatino Linotype" w:hAnsi="Palatino Linotype" w:cs="Tahoma"/>
          <w:bCs/>
          <w:iCs/>
          <w:sz w:val="22"/>
          <w:szCs w:val="22"/>
        </w:rPr>
      </w:pPr>
      <w:r w:rsidRPr="00531BB8">
        <w:rPr>
          <w:rFonts w:ascii="Palatino Linotype" w:hAnsi="Palatino Linotype" w:cs="Tahoma"/>
          <w:bCs/>
          <w:iCs/>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855B321" w14:textId="77777777" w:rsidR="00965047" w:rsidRPr="00531BB8" w:rsidRDefault="00965047" w:rsidP="00965047">
      <w:pPr>
        <w:spacing w:line="360" w:lineRule="auto"/>
        <w:ind w:right="-93"/>
        <w:jc w:val="both"/>
        <w:rPr>
          <w:rFonts w:ascii="Palatino Linotype" w:hAnsi="Palatino Linotype" w:cs="Tahoma"/>
          <w:bCs/>
          <w:iCs/>
          <w:sz w:val="22"/>
          <w:szCs w:val="22"/>
        </w:rPr>
      </w:pPr>
    </w:p>
    <w:p w14:paraId="1AC5CAE3" w14:textId="77777777" w:rsidR="00965047" w:rsidRPr="00531BB8" w:rsidRDefault="00965047" w:rsidP="00965047">
      <w:pPr>
        <w:spacing w:line="360" w:lineRule="auto"/>
        <w:ind w:right="-93"/>
        <w:jc w:val="both"/>
        <w:rPr>
          <w:rFonts w:ascii="Palatino Linotype" w:hAnsi="Palatino Linotype" w:cs="Tahoma"/>
          <w:bCs/>
          <w:iCs/>
          <w:sz w:val="22"/>
          <w:szCs w:val="22"/>
        </w:rPr>
      </w:pPr>
      <w:r w:rsidRPr="00531BB8">
        <w:rPr>
          <w:rFonts w:ascii="Palatino Linotype" w:hAnsi="Palatino Linotype" w:cs="Tahoma"/>
          <w:bCs/>
          <w:iCs/>
          <w:sz w:val="22"/>
          <w:szCs w:val="22"/>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w:t>
      </w:r>
      <w:proofErr w:type="gramStart"/>
      <w:r w:rsidRPr="00531BB8">
        <w:rPr>
          <w:rFonts w:ascii="Palatino Linotype" w:hAnsi="Palatino Linotype" w:cs="Tahoma"/>
          <w:bCs/>
          <w:iCs/>
          <w:sz w:val="22"/>
          <w:szCs w:val="22"/>
        </w:rPr>
        <w:t>involucradas</w:t>
      </w:r>
      <w:proofErr w:type="gramEnd"/>
      <w:r w:rsidRPr="00531BB8">
        <w:rPr>
          <w:rFonts w:ascii="Palatino Linotype" w:hAnsi="Palatino Linotype" w:cs="Tahoma"/>
          <w:bCs/>
          <w:iCs/>
          <w:sz w:val="22"/>
          <w:szCs w:val="22"/>
        </w:rPr>
        <w:t xml:space="preserve">, en el pago de estos, en el presente caso, del pago del Impuesto Sobre el Producto del Trabajo. </w:t>
      </w:r>
    </w:p>
    <w:p w14:paraId="31052E66" w14:textId="77777777" w:rsidR="00965047" w:rsidRPr="00531BB8" w:rsidRDefault="00965047" w:rsidP="00965047">
      <w:pPr>
        <w:spacing w:line="360" w:lineRule="auto"/>
        <w:ind w:right="-93"/>
        <w:jc w:val="both"/>
        <w:rPr>
          <w:rFonts w:ascii="Palatino Linotype" w:hAnsi="Palatino Linotype" w:cs="Tahoma"/>
          <w:bCs/>
          <w:iCs/>
          <w:sz w:val="22"/>
          <w:szCs w:val="22"/>
        </w:rPr>
      </w:pPr>
    </w:p>
    <w:p w14:paraId="2ED1C0EB" w14:textId="77777777" w:rsidR="00965047" w:rsidRPr="00531BB8" w:rsidRDefault="00965047" w:rsidP="00965047">
      <w:pPr>
        <w:spacing w:line="360" w:lineRule="auto"/>
        <w:ind w:right="-93"/>
        <w:jc w:val="both"/>
        <w:rPr>
          <w:rFonts w:ascii="Palatino Linotype" w:hAnsi="Palatino Linotype" w:cs="Tahoma"/>
          <w:bCs/>
          <w:iCs/>
          <w:sz w:val="22"/>
          <w:szCs w:val="22"/>
        </w:rPr>
      </w:pPr>
      <w:r w:rsidRPr="00531BB8">
        <w:rPr>
          <w:rFonts w:ascii="Palatino Linotype" w:hAnsi="Palatino Linotype" w:cs="Tahoma"/>
          <w:bCs/>
          <w:iCs/>
          <w:sz w:val="22"/>
          <w:szCs w:val="22"/>
        </w:rPr>
        <w:lastRenderedPageBreak/>
        <w:t>Esto, resulta congruente con el Criterio 19/17 emitido por el Instituto Nacional de Transparencia, Acceso a la Información y Protección de Datos Personales, en el cual se señala lo siguiente:</w:t>
      </w:r>
    </w:p>
    <w:p w14:paraId="3FE2C43F" w14:textId="77777777" w:rsidR="00965047" w:rsidRPr="00531BB8" w:rsidRDefault="00965047" w:rsidP="00965047">
      <w:pPr>
        <w:spacing w:line="360" w:lineRule="auto"/>
        <w:ind w:right="-93"/>
        <w:jc w:val="both"/>
        <w:rPr>
          <w:rFonts w:ascii="Palatino Linotype" w:hAnsi="Palatino Linotype" w:cs="Tahoma"/>
          <w:bCs/>
          <w:iCs/>
          <w:sz w:val="22"/>
          <w:szCs w:val="22"/>
        </w:rPr>
      </w:pPr>
    </w:p>
    <w:p w14:paraId="798F8CA9" w14:textId="77777777" w:rsidR="00965047" w:rsidRPr="00531BB8" w:rsidRDefault="00965047" w:rsidP="00965047">
      <w:pPr>
        <w:spacing w:line="360" w:lineRule="auto"/>
        <w:ind w:left="567" w:right="539"/>
        <w:jc w:val="both"/>
        <w:rPr>
          <w:rFonts w:ascii="Palatino Linotype" w:hAnsi="Palatino Linotype" w:cs="Tahoma"/>
          <w:bCs/>
          <w:i/>
          <w:iCs/>
        </w:rPr>
      </w:pPr>
      <w:r w:rsidRPr="00531BB8">
        <w:rPr>
          <w:rFonts w:ascii="Palatino Linotype" w:hAnsi="Palatino Linotype" w:cs="Tahoma"/>
          <w:bCs/>
          <w:i/>
          <w:iCs/>
        </w:rPr>
        <w:t>“</w:t>
      </w:r>
      <w:r w:rsidRPr="00531BB8">
        <w:rPr>
          <w:rFonts w:ascii="Palatino Linotype" w:hAnsi="Palatino Linotype" w:cs="Tahoma"/>
          <w:b/>
          <w:bCs/>
          <w:i/>
          <w:iCs/>
        </w:rPr>
        <w:t>Registro Federal de Contribuyentes (RFC) de personas físicas</w:t>
      </w:r>
      <w:r w:rsidRPr="00531BB8">
        <w:rPr>
          <w:rFonts w:ascii="Palatino Linotype" w:hAnsi="Palatino Linotype" w:cs="Tahoma"/>
          <w:bCs/>
          <w:i/>
          <w:iCs/>
        </w:rPr>
        <w:t>. El RFC es una clave de carácter fiscal, única e irrepetible, que permite identificar al titular, su edad y fecha de nacimiento, por lo que es un dato personal de carácter confidencial.”</w:t>
      </w:r>
    </w:p>
    <w:p w14:paraId="13141F31" w14:textId="77777777" w:rsidR="00965047" w:rsidRPr="00531BB8" w:rsidRDefault="00965047" w:rsidP="00965047">
      <w:pPr>
        <w:spacing w:line="360" w:lineRule="auto"/>
        <w:ind w:right="-93"/>
        <w:jc w:val="both"/>
        <w:rPr>
          <w:rFonts w:ascii="Palatino Linotype" w:hAnsi="Palatino Linotype" w:cs="Tahoma"/>
          <w:bCs/>
          <w:iCs/>
          <w:sz w:val="22"/>
          <w:szCs w:val="22"/>
        </w:rPr>
      </w:pPr>
    </w:p>
    <w:p w14:paraId="05FD4E95" w14:textId="77777777" w:rsidR="00965047" w:rsidRPr="00531BB8" w:rsidRDefault="00965047" w:rsidP="00965047">
      <w:pPr>
        <w:spacing w:line="360" w:lineRule="auto"/>
        <w:ind w:right="-93"/>
        <w:jc w:val="both"/>
        <w:rPr>
          <w:rFonts w:ascii="Palatino Linotype" w:hAnsi="Palatino Linotype" w:cs="Tahoma"/>
          <w:bCs/>
          <w:iCs/>
          <w:sz w:val="22"/>
          <w:szCs w:val="22"/>
        </w:rPr>
      </w:pPr>
      <w:r w:rsidRPr="00531BB8">
        <w:rPr>
          <w:rFonts w:ascii="Palatino Linotype" w:hAnsi="Palatino Linotype" w:cs="Tahoma"/>
          <w:bCs/>
          <w:iCs/>
          <w:sz w:val="22"/>
          <w:szCs w:val="22"/>
        </w:rPr>
        <w:t xml:space="preserve">De tal suerte, el Registro Federal de Contribuyentes de los servidores públicos no guarda relación con la transparencia de los recursos públicos ni el Código </w:t>
      </w:r>
      <w:proofErr w:type="spellStart"/>
      <w:r w:rsidRPr="00531BB8">
        <w:rPr>
          <w:rFonts w:ascii="Palatino Linotype" w:hAnsi="Palatino Linotype" w:cs="Tahoma"/>
          <w:bCs/>
          <w:iCs/>
          <w:sz w:val="22"/>
          <w:szCs w:val="22"/>
        </w:rPr>
        <w:t>Qr</w:t>
      </w:r>
      <w:proofErr w:type="spellEnd"/>
      <w:r w:rsidRPr="00531BB8">
        <w:rPr>
          <w:rFonts w:ascii="Palatino Linotype" w:hAnsi="Palatino Linotype" w:cs="Tahoma"/>
          <w:bCs/>
          <w:iCs/>
          <w:sz w:val="22"/>
          <w:szCs w:val="22"/>
        </w:rPr>
        <w:t xml:space="preserve"> ya que este último da cuenta del primero,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1BC4AF2" w14:textId="77777777" w:rsidR="00965047" w:rsidRPr="00531BB8" w:rsidRDefault="00965047" w:rsidP="00965047">
      <w:pPr>
        <w:spacing w:line="360" w:lineRule="auto"/>
        <w:contextualSpacing/>
        <w:jc w:val="both"/>
        <w:rPr>
          <w:rFonts w:ascii="Palatino Linotype" w:hAnsi="Palatino Linotype" w:cs="Tahoma"/>
          <w:bCs/>
          <w:iCs/>
          <w:sz w:val="22"/>
          <w:szCs w:val="22"/>
        </w:rPr>
      </w:pPr>
    </w:p>
    <w:p w14:paraId="0F941530" w14:textId="77777777" w:rsidR="00965047" w:rsidRPr="00531BB8" w:rsidRDefault="00965047" w:rsidP="00965047">
      <w:pPr>
        <w:numPr>
          <w:ilvl w:val="0"/>
          <w:numId w:val="31"/>
        </w:numPr>
        <w:spacing w:line="360" w:lineRule="auto"/>
        <w:contextualSpacing/>
        <w:jc w:val="both"/>
        <w:rPr>
          <w:rFonts w:ascii="Palatino Linotype" w:hAnsi="Palatino Linotype" w:cs="Tahoma"/>
          <w:b/>
          <w:sz w:val="22"/>
          <w:szCs w:val="22"/>
        </w:rPr>
      </w:pPr>
      <w:r w:rsidRPr="00531BB8">
        <w:rPr>
          <w:rFonts w:ascii="Palatino Linotype" w:hAnsi="Palatino Linotype" w:cs="Tahoma"/>
          <w:b/>
          <w:sz w:val="22"/>
          <w:szCs w:val="22"/>
        </w:rPr>
        <w:t>Clave Única de Registro de Población (CURP)</w:t>
      </w:r>
    </w:p>
    <w:p w14:paraId="3EFD7BCC"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1D832524"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 xml:space="preserve">El artículo 36 de la Constitución Política de los Estados Unidos Mexicanos, dispone la obligación de los ciudadanos de inscribirse en el Registro Nacional de Ciudadanos. </w:t>
      </w:r>
    </w:p>
    <w:p w14:paraId="4B349C5C"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3C5F5DCC"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El artículo 85 de la Ley General de Población, prevé que corresponde a la Secretaría de Gobernación el registro y acreditación de la identidad de todas las personas residentes en el país y de los nacionales que residan en el extranjero.</w:t>
      </w:r>
    </w:p>
    <w:p w14:paraId="319E35EC"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1D877E45"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w:t>
      </w:r>
      <w:r w:rsidRPr="00531BB8">
        <w:rPr>
          <w:rFonts w:ascii="Palatino Linotype" w:hAnsi="Palatino Linotype" w:cs="Tahoma"/>
          <w:sz w:val="22"/>
          <w:szCs w:val="22"/>
          <w:lang w:eastAsia="es-MX"/>
        </w:rPr>
        <w:lastRenderedPageBreak/>
        <w:t>Población a todas las personas residentes en el país, así como a los mexicanos que residan en el extranjero.</w:t>
      </w:r>
    </w:p>
    <w:p w14:paraId="7203E73E"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1ACB2EFC"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 xml:space="preserve">De conformidad con lo precisado por la propia Secretaría de Gobernación en la dirección </w:t>
      </w:r>
      <w:hyperlink r:id="rId9" w:history="1">
        <w:r w:rsidRPr="00531BB8">
          <w:rPr>
            <w:rStyle w:val="Hipervnculo"/>
            <w:rFonts w:ascii="Palatino Linotype" w:hAnsi="Palatino Linotype" w:cs="Tahoma"/>
            <w:sz w:val="22"/>
            <w:szCs w:val="22"/>
            <w:lang w:eastAsia="es-MX"/>
          </w:rPr>
          <w:t>https://consultas.curp.gob.mx/CurpSP/html/informacionecurpPS.html</w:t>
        </w:r>
      </w:hyperlink>
      <w:r w:rsidRPr="00531BB8">
        <w:rPr>
          <w:rFonts w:ascii="Palatino Linotype" w:hAnsi="Palatino Linotype" w:cs="Tahoma"/>
          <w:sz w:val="22"/>
          <w:szCs w:val="22"/>
          <w:lang w:eastAsia="es-MX"/>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531BB8">
        <w:rPr>
          <w:rFonts w:ascii="Palatino Linotype" w:hAnsi="Palatino Linotype" w:cs="Tahoma"/>
          <w:b/>
          <w:sz w:val="22"/>
          <w:szCs w:val="22"/>
          <w:lang w:eastAsia="es-MX"/>
        </w:rPr>
        <w:t>se generan a partir de los datos contenidos en el documento probatorio de la identidad</w:t>
      </w:r>
      <w:r w:rsidRPr="00531BB8">
        <w:rPr>
          <w:rFonts w:ascii="Palatino Linotype" w:hAnsi="Palatino Linotype" w:cs="Tahoma"/>
          <w:sz w:val="22"/>
          <w:szCs w:val="22"/>
          <w:lang w:eastAsia="es-MX"/>
        </w:rPr>
        <w:t xml:space="preserve"> </w:t>
      </w:r>
      <w:r w:rsidRPr="00531BB8">
        <w:rPr>
          <w:rFonts w:ascii="Palatino Linotype" w:hAnsi="Palatino Linotype" w:cs="Tahoma"/>
          <w:b/>
          <w:sz w:val="22"/>
          <w:szCs w:val="22"/>
          <w:lang w:eastAsia="es-MX"/>
        </w:rPr>
        <w:t xml:space="preserve">del interesado </w:t>
      </w:r>
      <w:r w:rsidRPr="00531BB8">
        <w:rPr>
          <w:rFonts w:ascii="Palatino Linotype" w:hAnsi="Palatino Linotype" w:cs="Tahoma"/>
          <w:sz w:val="22"/>
          <w:szCs w:val="22"/>
          <w:lang w:eastAsia="es-MX"/>
        </w:rPr>
        <w:t>(acta de nacimiento, carta de naturalización o documento migratorio) de la siguiente forma:</w:t>
      </w:r>
    </w:p>
    <w:p w14:paraId="7FD63DF4"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5913B39F"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 xml:space="preserve"> • El primero y segundo apellidos, así como al nombre de pila.</w:t>
      </w:r>
    </w:p>
    <w:p w14:paraId="63DECFDF"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 xml:space="preserve"> • La fecha de nacimiento.</w:t>
      </w:r>
    </w:p>
    <w:p w14:paraId="75D99A8A"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 xml:space="preserve"> • El sexo.</w:t>
      </w:r>
    </w:p>
    <w:p w14:paraId="380A9BFD"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 xml:space="preserve"> • La entidad federativa de nacimiento.</w:t>
      </w:r>
    </w:p>
    <w:p w14:paraId="0A0F1C7E"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00C4D09D"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Los dos últimos elementos de la Clave Única de Registro de Población evitan la duplicidad de la Clave y garantizan su correcta integración.</w:t>
      </w:r>
    </w:p>
    <w:p w14:paraId="1983CB6A"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701F53B5" w14:textId="77777777" w:rsidR="00965047" w:rsidRPr="00531BB8" w:rsidRDefault="00965047" w:rsidP="00965047">
      <w:pPr>
        <w:spacing w:line="360" w:lineRule="auto"/>
        <w:contextualSpacing/>
        <w:jc w:val="both"/>
        <w:rPr>
          <w:rFonts w:ascii="Palatino Linotype" w:hAnsi="Palatino Linotype" w:cs="Tahoma"/>
          <w:sz w:val="22"/>
          <w:szCs w:val="22"/>
        </w:rPr>
      </w:pPr>
      <w:r w:rsidRPr="00531BB8">
        <w:rPr>
          <w:rFonts w:ascii="Palatino Linotype" w:hAnsi="Palatino Linotype" w:cs="Tahoma"/>
          <w:sz w:val="22"/>
          <w:szCs w:val="22"/>
        </w:rPr>
        <w:t xml:space="preserve">Como se desprende de lo anterior, la </w:t>
      </w:r>
      <w:r w:rsidRPr="00531BB8">
        <w:rPr>
          <w:rFonts w:ascii="Palatino Linotype" w:hAnsi="Palatino Linotype" w:cs="Tahoma"/>
          <w:sz w:val="22"/>
          <w:szCs w:val="22"/>
          <w:lang w:eastAsia="es-MX"/>
        </w:rPr>
        <w:t>Clave Única de Registro de Población</w:t>
      </w:r>
      <w:r w:rsidRPr="00531BB8">
        <w:rPr>
          <w:rFonts w:ascii="Palatino Linotype" w:hAnsi="Palatino Linotype" w:cs="Tahoma"/>
          <w:sz w:val="22"/>
          <w:szCs w:val="22"/>
        </w:rPr>
        <w:t xml:space="preserve">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CDB46EA" w14:textId="77777777" w:rsidR="00965047" w:rsidRPr="00531BB8" w:rsidRDefault="00965047" w:rsidP="00965047">
      <w:pPr>
        <w:spacing w:line="360" w:lineRule="auto"/>
        <w:contextualSpacing/>
        <w:jc w:val="both"/>
        <w:rPr>
          <w:rFonts w:ascii="Palatino Linotype" w:hAnsi="Palatino Linotype" w:cs="Tahoma"/>
          <w:sz w:val="22"/>
          <w:szCs w:val="22"/>
        </w:rPr>
      </w:pPr>
    </w:p>
    <w:p w14:paraId="033C86DB" w14:textId="77777777" w:rsidR="00965047" w:rsidRPr="00531BB8" w:rsidRDefault="00965047" w:rsidP="00965047">
      <w:pPr>
        <w:spacing w:line="360" w:lineRule="auto"/>
        <w:jc w:val="both"/>
        <w:rPr>
          <w:rFonts w:ascii="Palatino Linotype" w:eastAsiaTheme="minorHAnsi" w:hAnsi="Palatino Linotype" w:cstheme="minorBidi"/>
          <w:bCs/>
          <w:iCs/>
          <w:color w:val="000000" w:themeColor="text1"/>
          <w:sz w:val="22"/>
          <w:szCs w:val="22"/>
          <w:lang w:eastAsia="en-US"/>
        </w:rPr>
      </w:pPr>
      <w:r w:rsidRPr="00531BB8">
        <w:rPr>
          <w:rFonts w:ascii="Palatino Linotype" w:eastAsiaTheme="minorHAnsi" w:hAnsi="Palatino Linotype" w:cstheme="minorBidi"/>
          <w:bCs/>
          <w:iCs/>
          <w:color w:val="000000" w:themeColor="text1"/>
          <w:sz w:val="22"/>
          <w:szCs w:val="22"/>
          <w:lang w:eastAsia="en-US"/>
        </w:rPr>
        <w:lastRenderedPageBreak/>
        <w:t>Situación que se robustece, con el</w:t>
      </w:r>
      <w:r w:rsidRPr="00531BB8">
        <w:rPr>
          <w:rFonts w:ascii="Palatino Linotype" w:eastAsia="Calibri" w:hAnsi="Palatino Linotype" w:cs="Tahoma"/>
          <w:bCs/>
          <w:sz w:val="22"/>
          <w:szCs w:val="22"/>
          <w:lang w:val="es-ES" w:eastAsia="en-US"/>
        </w:rPr>
        <w:t xml:space="preserve"> Criterio de Interpretación, de la Segunda Época, con número de registro </w:t>
      </w:r>
      <w:r w:rsidRPr="00531BB8">
        <w:rPr>
          <w:rFonts w:ascii="Palatino Linotype" w:eastAsia="Calibri" w:hAnsi="Palatino Linotype" w:cs="Tahoma"/>
          <w:bCs/>
          <w:sz w:val="22"/>
          <w:szCs w:val="22"/>
          <w:lang w:eastAsia="en-US"/>
        </w:rPr>
        <w:t>SO/018/2017</w:t>
      </w:r>
      <w:r w:rsidRPr="00531BB8">
        <w:rPr>
          <w:rFonts w:ascii="Palatino Linotype" w:eastAsiaTheme="minorHAnsi" w:hAnsi="Palatino Linotype" w:cstheme="minorBidi"/>
          <w:bCs/>
          <w:iCs/>
          <w:color w:val="000000" w:themeColor="text1"/>
          <w:sz w:val="22"/>
          <w:szCs w:val="22"/>
          <w:lang w:eastAsia="en-US"/>
        </w:rPr>
        <w:t>, emitido por el Instituto Nacional de Transparencia, Acceso a la Información y Protección de Datos Personales, que establece lo siguiente:</w:t>
      </w:r>
    </w:p>
    <w:p w14:paraId="440E3F2C" w14:textId="77777777" w:rsidR="00965047" w:rsidRPr="00531BB8" w:rsidRDefault="00965047" w:rsidP="00965047">
      <w:pPr>
        <w:spacing w:line="360" w:lineRule="auto"/>
        <w:jc w:val="both"/>
        <w:rPr>
          <w:rFonts w:ascii="Palatino Linotype" w:eastAsiaTheme="minorHAnsi" w:hAnsi="Palatino Linotype" w:cstheme="minorBidi"/>
          <w:bCs/>
          <w:iCs/>
          <w:color w:val="000000" w:themeColor="text1"/>
          <w:sz w:val="22"/>
          <w:szCs w:val="22"/>
          <w:lang w:eastAsia="en-US"/>
        </w:rPr>
      </w:pPr>
    </w:p>
    <w:p w14:paraId="719A5CFD" w14:textId="77777777" w:rsidR="00965047" w:rsidRPr="00531BB8" w:rsidRDefault="00965047" w:rsidP="00965047">
      <w:pPr>
        <w:spacing w:line="360" w:lineRule="auto"/>
        <w:ind w:left="567" w:right="567"/>
        <w:jc w:val="both"/>
        <w:rPr>
          <w:rFonts w:ascii="Palatino Linotype" w:eastAsiaTheme="minorHAnsi" w:hAnsi="Palatino Linotype" w:cstheme="minorBidi"/>
          <w:bCs/>
          <w:i/>
          <w:iCs/>
          <w:color w:val="000000" w:themeColor="text1"/>
          <w:lang w:eastAsia="en-US"/>
        </w:rPr>
      </w:pPr>
      <w:r w:rsidRPr="00531BB8">
        <w:rPr>
          <w:rFonts w:ascii="Palatino Linotype" w:eastAsiaTheme="minorHAnsi" w:hAnsi="Palatino Linotype" w:cstheme="minorBidi"/>
          <w:b/>
          <w:bCs/>
          <w:i/>
          <w:iCs/>
          <w:color w:val="000000" w:themeColor="text1"/>
          <w:lang w:eastAsia="en-US"/>
        </w:rPr>
        <w:t xml:space="preserve">“Clave Única de Registro de Población (CURP). </w:t>
      </w:r>
      <w:r w:rsidRPr="00531BB8">
        <w:rPr>
          <w:rFonts w:ascii="Palatino Linotype" w:eastAsiaTheme="minorHAnsi" w:hAnsi="Palatino Linotype" w:cstheme="minorBidi"/>
          <w:bCs/>
          <w:i/>
          <w:iCs/>
          <w:color w:val="000000" w:themeColor="text1"/>
          <w:lang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9EE5D3B" w14:textId="77777777" w:rsidR="00965047" w:rsidRPr="00531BB8" w:rsidRDefault="00965047" w:rsidP="00965047">
      <w:pPr>
        <w:spacing w:line="360" w:lineRule="auto"/>
        <w:contextualSpacing/>
        <w:jc w:val="both"/>
        <w:rPr>
          <w:rFonts w:ascii="Palatino Linotype" w:hAnsi="Palatino Linotype" w:cs="Tahoma"/>
          <w:sz w:val="22"/>
          <w:szCs w:val="22"/>
        </w:rPr>
      </w:pPr>
    </w:p>
    <w:p w14:paraId="587B7C12" w14:textId="77777777" w:rsidR="00965047" w:rsidRPr="00531BB8" w:rsidRDefault="00965047" w:rsidP="00965047">
      <w:pPr>
        <w:spacing w:line="360" w:lineRule="auto"/>
        <w:contextualSpacing/>
        <w:jc w:val="both"/>
        <w:rPr>
          <w:rFonts w:ascii="Palatino Linotype" w:hAnsi="Palatino Linotype" w:cs="Tahoma"/>
          <w:b/>
          <w:sz w:val="22"/>
          <w:szCs w:val="22"/>
        </w:rPr>
      </w:pPr>
      <w:r w:rsidRPr="00531BB8">
        <w:rPr>
          <w:rFonts w:ascii="Palatino Linotype" w:hAnsi="Palatino Linotype" w:cs="Tahoma"/>
          <w:sz w:val="22"/>
          <w:szCs w:val="22"/>
        </w:rPr>
        <w:t xml:space="preserve">De acuerdo con lo anterior, </w:t>
      </w:r>
      <w:r w:rsidRPr="00531BB8">
        <w:rPr>
          <w:rFonts w:ascii="Palatino Linotype" w:hAnsi="Palatino Linotype" w:cs="Tahoma"/>
          <w:b/>
          <w:sz w:val="22"/>
          <w:szCs w:val="22"/>
        </w:rPr>
        <w:t xml:space="preserve">la CURP es un dato que debe clasificarse, por tratarse de un dato personal confidencial, en términos del artículo 143, fracción I de la Ley de Transparencia y Acceso a la Información Pública del Estado de México y Municipios. </w:t>
      </w:r>
    </w:p>
    <w:p w14:paraId="14539E00"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66E12935" w14:textId="77777777" w:rsidR="00965047" w:rsidRPr="00531BB8" w:rsidRDefault="00965047" w:rsidP="00965047">
      <w:pPr>
        <w:pStyle w:val="Prrafodelista"/>
        <w:numPr>
          <w:ilvl w:val="0"/>
          <w:numId w:val="32"/>
        </w:numPr>
        <w:spacing w:line="360" w:lineRule="auto"/>
        <w:jc w:val="both"/>
        <w:rPr>
          <w:rFonts w:ascii="Palatino Linotype" w:hAnsi="Palatino Linotype" w:cs="Tahoma"/>
          <w:b/>
          <w:szCs w:val="22"/>
          <w:lang w:eastAsia="es-MX"/>
        </w:rPr>
      </w:pPr>
      <w:r w:rsidRPr="00531BB8">
        <w:rPr>
          <w:rFonts w:ascii="Palatino Linotype" w:hAnsi="Palatino Linotype" w:cs="Tahoma"/>
          <w:b/>
          <w:szCs w:val="22"/>
        </w:rPr>
        <w:t>Clave de seguridad social ISSEMYM</w:t>
      </w:r>
    </w:p>
    <w:p w14:paraId="66F6D3D5" w14:textId="77777777" w:rsidR="00965047" w:rsidRPr="00531BB8" w:rsidRDefault="00965047" w:rsidP="00965047">
      <w:pPr>
        <w:pStyle w:val="Prrafodelista"/>
        <w:spacing w:line="360" w:lineRule="auto"/>
        <w:jc w:val="both"/>
        <w:rPr>
          <w:rFonts w:ascii="Palatino Linotype" w:hAnsi="Palatino Linotype" w:cs="Tahoma"/>
          <w:szCs w:val="22"/>
          <w:lang w:eastAsia="es-MX"/>
        </w:rPr>
      </w:pPr>
    </w:p>
    <w:p w14:paraId="26297CB4"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20A1D591"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7B8ADCC9" w14:textId="77777777" w:rsidR="00965047" w:rsidRPr="00531BB8" w:rsidRDefault="00965047" w:rsidP="00965047">
      <w:pPr>
        <w:spacing w:line="360" w:lineRule="auto"/>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w:t>
      </w:r>
      <w:r w:rsidRPr="00531BB8">
        <w:rPr>
          <w:rFonts w:ascii="Palatino Linotype" w:hAnsi="Palatino Linotype" w:cs="Tahoma"/>
          <w:sz w:val="22"/>
          <w:szCs w:val="22"/>
          <w:lang w:eastAsia="es-MX"/>
        </w:rPr>
        <w:lastRenderedPageBreak/>
        <w:t xml:space="preserve">personal e intransferible. En esta credencial se consignan diversos datos personales y </w:t>
      </w:r>
      <w:r w:rsidRPr="00531BB8">
        <w:rPr>
          <w:rFonts w:ascii="Palatino Linotype" w:hAnsi="Palatino Linotype" w:cs="Tahoma"/>
          <w:sz w:val="22"/>
          <w:szCs w:val="22"/>
          <w:u w:val="single"/>
          <w:lang w:eastAsia="es-MX"/>
        </w:rPr>
        <w:t>se le asigna una clave para hacer identificable al trabajador con el objetivo de poder proporcionar los servicios que brinda el ISSEMYM.</w:t>
      </w:r>
    </w:p>
    <w:p w14:paraId="1945054E" w14:textId="77777777" w:rsidR="00965047" w:rsidRPr="00531BB8" w:rsidRDefault="00965047" w:rsidP="00965047">
      <w:pPr>
        <w:pStyle w:val="Prrafodelista"/>
        <w:spacing w:line="360" w:lineRule="auto"/>
        <w:jc w:val="both"/>
        <w:rPr>
          <w:rFonts w:ascii="Palatino Linotype" w:hAnsi="Palatino Linotype" w:cs="Tahoma"/>
          <w:szCs w:val="22"/>
          <w:lang w:eastAsia="es-MX"/>
        </w:rPr>
      </w:pPr>
    </w:p>
    <w:p w14:paraId="07E94599"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w:t>
      </w:r>
    </w:p>
    <w:p w14:paraId="1B1FC445" w14:textId="77777777" w:rsidR="00965047" w:rsidRPr="00531BB8" w:rsidRDefault="00965047" w:rsidP="00965047">
      <w:pPr>
        <w:pStyle w:val="Prrafodelista"/>
        <w:spacing w:line="360" w:lineRule="auto"/>
        <w:jc w:val="both"/>
        <w:rPr>
          <w:rFonts w:ascii="Palatino Linotype" w:hAnsi="Palatino Linotype" w:cs="Tahoma"/>
          <w:szCs w:val="22"/>
          <w:lang w:eastAsia="es-MX"/>
        </w:rPr>
      </w:pPr>
    </w:p>
    <w:p w14:paraId="2CB93BB2"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5933F115" w14:textId="77777777" w:rsidR="00965047" w:rsidRPr="00531BB8" w:rsidRDefault="00965047" w:rsidP="00965047">
      <w:pPr>
        <w:spacing w:line="360" w:lineRule="auto"/>
        <w:contextualSpacing/>
        <w:jc w:val="both"/>
        <w:rPr>
          <w:rFonts w:ascii="Palatino Linotype" w:hAnsi="Palatino Linotype" w:cs="Tahoma"/>
          <w:b/>
          <w:sz w:val="22"/>
          <w:szCs w:val="22"/>
        </w:rPr>
      </w:pPr>
    </w:p>
    <w:p w14:paraId="38B48F2B" w14:textId="77777777" w:rsidR="00965047" w:rsidRPr="00531BB8" w:rsidRDefault="00965047" w:rsidP="00965047">
      <w:pPr>
        <w:numPr>
          <w:ilvl w:val="0"/>
          <w:numId w:val="31"/>
        </w:numPr>
        <w:spacing w:line="360" w:lineRule="auto"/>
        <w:contextualSpacing/>
        <w:jc w:val="both"/>
        <w:rPr>
          <w:rFonts w:ascii="Palatino Linotype" w:hAnsi="Palatino Linotype" w:cs="Tahoma"/>
          <w:bCs/>
          <w:sz w:val="22"/>
          <w:szCs w:val="22"/>
          <w:lang w:eastAsia="es-MX"/>
        </w:rPr>
      </w:pPr>
      <w:r w:rsidRPr="00531BB8">
        <w:rPr>
          <w:rFonts w:ascii="Palatino Linotype" w:hAnsi="Palatino Linotype" w:cs="Tahoma"/>
          <w:b/>
          <w:bCs/>
          <w:iCs/>
          <w:sz w:val="22"/>
          <w:szCs w:val="22"/>
          <w:lang w:eastAsia="es-MX"/>
        </w:rPr>
        <w:t>Préstamos o descuentos que se le hagan al servidor público</w:t>
      </w:r>
    </w:p>
    <w:p w14:paraId="01E5249D" w14:textId="77777777" w:rsidR="00965047" w:rsidRPr="00531BB8" w:rsidRDefault="00965047" w:rsidP="00965047">
      <w:pPr>
        <w:spacing w:line="360" w:lineRule="auto"/>
        <w:contextualSpacing/>
        <w:jc w:val="both"/>
        <w:rPr>
          <w:rFonts w:ascii="Palatino Linotype" w:hAnsi="Palatino Linotype" w:cs="Tahoma"/>
          <w:b/>
          <w:sz w:val="22"/>
          <w:szCs w:val="22"/>
          <w:lang w:eastAsia="es-MX"/>
        </w:rPr>
      </w:pPr>
    </w:p>
    <w:p w14:paraId="4EBA5328"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Existen deducciones que se generan con motivo de una decisión libre y voluntaria de los servidores públicos, como son: contratar seguros de vida, de gastos médicos mayores (potenciación) o de automóvil.</w:t>
      </w:r>
    </w:p>
    <w:p w14:paraId="5D15013F"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09DDA4F5"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t xml:space="preserve"> Asimismo, pueden existir deducciones que se generan con motivo de una sentencia judicial, como es la pensión alimenticia que periódicamente se retira de la cuenta de un empleado, a efecto de que sea entregado a un tercero.  </w:t>
      </w:r>
    </w:p>
    <w:p w14:paraId="170E0108"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0F4A41F6"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lang w:eastAsia="es-MX"/>
        </w:rPr>
        <w:lastRenderedPageBreak/>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Por lo anterior, dichas deducciones reflejan el destino que un servidor público da a su patrimonio. </w:t>
      </w:r>
    </w:p>
    <w:p w14:paraId="2ED13ABB"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2BC6F2E6" w14:textId="77777777" w:rsidR="00965047" w:rsidRPr="00531BB8" w:rsidRDefault="00965047" w:rsidP="00965047">
      <w:pPr>
        <w:spacing w:line="360" w:lineRule="auto"/>
        <w:jc w:val="both"/>
        <w:rPr>
          <w:rFonts w:ascii="Palatino Linotype" w:hAnsi="Palatino Linotype" w:cs="Tahoma"/>
          <w:b/>
          <w:sz w:val="22"/>
          <w:szCs w:val="22"/>
          <w:lang w:val="es-ES"/>
        </w:rPr>
      </w:pPr>
      <w:r w:rsidRPr="00531BB8">
        <w:rPr>
          <w:rFonts w:ascii="Palatino Linotype" w:hAnsi="Palatino Linotype" w:cs="Tahoma"/>
          <w:sz w:val="22"/>
          <w:szCs w:val="22"/>
          <w:lang w:eastAsia="es-MX"/>
        </w:rPr>
        <w:t>Por lo tanto, resulta procedente clasificar dicho dato en términos del artículo 143, fracción I de la Ley de Transparencia y Acceso a la Información Pública del Estado de México y Municipios</w:t>
      </w:r>
    </w:p>
    <w:p w14:paraId="0A6128AA" w14:textId="77777777" w:rsidR="00965047" w:rsidRPr="00531BB8" w:rsidRDefault="00965047" w:rsidP="00965047">
      <w:pPr>
        <w:spacing w:line="360" w:lineRule="auto"/>
        <w:jc w:val="both"/>
        <w:rPr>
          <w:rFonts w:ascii="Palatino Linotype" w:hAnsi="Palatino Linotype" w:cs="Tahoma"/>
          <w:b/>
          <w:sz w:val="22"/>
          <w:szCs w:val="22"/>
          <w:lang w:val="es-ES"/>
        </w:rPr>
      </w:pPr>
    </w:p>
    <w:p w14:paraId="4C61C3B2" w14:textId="77777777" w:rsidR="00965047" w:rsidRPr="00531BB8" w:rsidRDefault="00965047" w:rsidP="00965047">
      <w:pPr>
        <w:pStyle w:val="Prrafodelista"/>
        <w:numPr>
          <w:ilvl w:val="0"/>
          <w:numId w:val="30"/>
        </w:numPr>
        <w:spacing w:line="360" w:lineRule="auto"/>
        <w:ind w:right="-93"/>
        <w:jc w:val="both"/>
        <w:rPr>
          <w:rFonts w:ascii="Palatino Linotype" w:hAnsi="Palatino Linotype" w:cs="Tahoma"/>
          <w:b/>
          <w:szCs w:val="22"/>
        </w:rPr>
      </w:pPr>
      <w:r w:rsidRPr="00531BB8">
        <w:rPr>
          <w:rFonts w:ascii="Palatino Linotype" w:hAnsi="Palatino Linotype" w:cs="Tahoma"/>
          <w:b/>
          <w:bCs/>
          <w:iCs/>
          <w:szCs w:val="22"/>
        </w:rPr>
        <w:t>Número de cuenta bancario</w:t>
      </w:r>
    </w:p>
    <w:p w14:paraId="5D9D5782" w14:textId="77777777" w:rsidR="00965047" w:rsidRPr="00531BB8" w:rsidRDefault="00965047" w:rsidP="00965047">
      <w:pPr>
        <w:spacing w:line="360" w:lineRule="auto"/>
        <w:ind w:right="-93"/>
        <w:jc w:val="both"/>
        <w:rPr>
          <w:rFonts w:ascii="Palatino Linotype" w:hAnsi="Palatino Linotype" w:cs="Tahoma"/>
          <w:sz w:val="22"/>
          <w:szCs w:val="22"/>
        </w:rPr>
      </w:pPr>
    </w:p>
    <w:p w14:paraId="7832F9E1"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r w:rsidRPr="00531BB8">
        <w:rPr>
          <w:rFonts w:ascii="Palatino Linotype" w:hAnsi="Palatino Linotype" w:cs="Tahoma"/>
          <w:sz w:val="22"/>
          <w:szCs w:val="22"/>
        </w:rPr>
        <w:t>Como se precisó anteriormente, uno de los requisitos que indica la nómina del OSFEM que se deben agregar es el número de cuenta bancario al que se deposita</w:t>
      </w:r>
      <w:r w:rsidRPr="00531BB8">
        <w:rPr>
          <w:rFonts w:ascii="Palatino Linotype" w:hAnsi="Palatino Linotype" w:cs="Tahoma"/>
          <w:sz w:val="22"/>
          <w:szCs w:val="22"/>
          <w:lang w:eastAsia="es-MX"/>
        </w:rPr>
        <w:t xml:space="preserve"> el sueldo del servidor público; esto quiere decir, que no necesariamente el pago del salario se realiza de manera directa y en efectivo al trabajador, sino que se cubre mediante un depósito bancario realizado a la cuenta personal del trabajador.</w:t>
      </w:r>
    </w:p>
    <w:p w14:paraId="56A91CE8"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30C6C6F9" w14:textId="77777777" w:rsidR="00965047" w:rsidRPr="00531BB8" w:rsidRDefault="00965047" w:rsidP="00965047">
      <w:pPr>
        <w:spacing w:line="360" w:lineRule="auto"/>
        <w:jc w:val="both"/>
        <w:rPr>
          <w:rFonts w:ascii="Palatino Linotype" w:hAnsi="Palatino Linotype" w:cs="Tahoma"/>
          <w:sz w:val="22"/>
          <w:szCs w:val="22"/>
        </w:rPr>
      </w:pPr>
      <w:r w:rsidRPr="00531BB8">
        <w:rPr>
          <w:rFonts w:ascii="Palatino Linotype" w:hAnsi="Palatino Linotype" w:cs="Tahoma"/>
          <w:sz w:val="22"/>
          <w:szCs w:val="22"/>
        </w:rPr>
        <w:t>Al respecto, en el Criterio 10/17 emitido por el Pleno del Instituto Nacional de Transparencia, Acceso a la Información y Protección de Datos Personales se establece lo siguiente:</w:t>
      </w:r>
    </w:p>
    <w:p w14:paraId="54CC1E5D" w14:textId="77777777" w:rsidR="00965047" w:rsidRPr="00531BB8" w:rsidRDefault="00965047" w:rsidP="00965047">
      <w:pPr>
        <w:spacing w:line="360" w:lineRule="auto"/>
        <w:ind w:left="567" w:right="567"/>
        <w:jc w:val="both"/>
        <w:rPr>
          <w:rFonts w:ascii="Palatino Linotype" w:hAnsi="Palatino Linotype" w:cs="Tahoma"/>
          <w:sz w:val="22"/>
          <w:szCs w:val="22"/>
        </w:rPr>
      </w:pPr>
    </w:p>
    <w:p w14:paraId="35B5C2CF" w14:textId="77777777" w:rsidR="00965047" w:rsidRPr="00531BB8" w:rsidRDefault="00965047" w:rsidP="00965047">
      <w:pPr>
        <w:spacing w:line="360" w:lineRule="auto"/>
        <w:ind w:left="567" w:right="567"/>
        <w:jc w:val="both"/>
        <w:rPr>
          <w:rFonts w:ascii="Palatino Linotype" w:hAnsi="Palatino Linotype" w:cs="Tahoma"/>
          <w:i/>
        </w:rPr>
      </w:pPr>
      <w:r w:rsidRPr="00531BB8">
        <w:rPr>
          <w:rFonts w:ascii="Palatino Linotype" w:hAnsi="Palatino Linotype" w:cs="Tahoma"/>
          <w:i/>
        </w:rPr>
        <w:t>“</w:t>
      </w:r>
      <w:r w:rsidRPr="00531BB8">
        <w:rPr>
          <w:rFonts w:ascii="Palatino Linotype" w:hAnsi="Palatino Linotype" w:cs="Tahoma"/>
          <w:b/>
          <w:i/>
        </w:rPr>
        <w:t>Cuentas bancarias y/o CLABE interbancaria de personas físicas y morales privadas.</w:t>
      </w:r>
      <w:r w:rsidRPr="00531BB8">
        <w:rPr>
          <w:rFonts w:ascii="Palatino Linotype" w:hAnsi="Palatino Linotype" w:cs="Tahoma"/>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w:t>
      </w:r>
      <w:r w:rsidRPr="00531BB8">
        <w:rPr>
          <w:rFonts w:ascii="Palatino Linotype" w:hAnsi="Palatino Linotype" w:cs="Tahoma"/>
          <w:i/>
        </w:rPr>
        <w:lastRenderedPageBreak/>
        <w:t>clasificada con fundamento en los artículos 116 de la Ley General de Transparencia y Acceso a la Información Pública y 113 de la Ley Federal de Transparencia y Acceso a la Información Pública.”</w:t>
      </w:r>
    </w:p>
    <w:p w14:paraId="18FF3DB1"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12EE7583" w14:textId="77777777" w:rsidR="00965047" w:rsidRPr="00531BB8" w:rsidRDefault="00965047" w:rsidP="00965047">
      <w:pPr>
        <w:spacing w:line="360" w:lineRule="auto"/>
        <w:ind w:right="-93"/>
        <w:jc w:val="both"/>
        <w:rPr>
          <w:rFonts w:ascii="Palatino Linotype" w:hAnsi="Palatino Linotype" w:cs="Tahoma"/>
          <w:sz w:val="22"/>
          <w:szCs w:val="22"/>
        </w:rPr>
      </w:pPr>
      <w:r w:rsidRPr="00531BB8">
        <w:rPr>
          <w:rFonts w:ascii="Palatino Linotype" w:hAnsi="Palatino Linotype" w:cs="Tahoma"/>
          <w:sz w:val="22"/>
          <w:szCs w:val="22"/>
          <w:lang w:eastAsia="es-MX"/>
        </w:rPr>
        <w:t xml:space="preserve">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w:t>
      </w:r>
      <w:r w:rsidRPr="00531BB8">
        <w:rPr>
          <w:rFonts w:ascii="Palatino Linotype" w:hAnsi="Palatino Linotype" w:cs="Tahoma"/>
          <w:sz w:val="22"/>
          <w:szCs w:val="22"/>
        </w:rPr>
        <w:t>artículo 143, fracción I de la Ley de Transparencia y Acceso a la Información Pública del Estado de México y Municipios.</w:t>
      </w:r>
    </w:p>
    <w:p w14:paraId="611EDDA2" w14:textId="77777777" w:rsidR="00965047" w:rsidRPr="00531BB8" w:rsidRDefault="00965047" w:rsidP="00965047">
      <w:pPr>
        <w:spacing w:line="360" w:lineRule="auto"/>
        <w:contextualSpacing/>
        <w:jc w:val="both"/>
        <w:rPr>
          <w:rFonts w:ascii="Palatino Linotype" w:hAnsi="Palatino Linotype" w:cs="Tahoma"/>
          <w:sz w:val="22"/>
          <w:szCs w:val="22"/>
          <w:lang w:eastAsia="es-MX"/>
        </w:rPr>
      </w:pPr>
    </w:p>
    <w:p w14:paraId="78296EC8" w14:textId="77777777" w:rsidR="00965047" w:rsidRPr="00531BB8" w:rsidRDefault="00965047" w:rsidP="00965047">
      <w:pPr>
        <w:spacing w:line="360" w:lineRule="auto"/>
        <w:ind w:right="-93"/>
        <w:jc w:val="both"/>
        <w:rPr>
          <w:rFonts w:ascii="Palatino Linotype" w:hAnsi="Palatino Linotype" w:cs="Tahoma"/>
          <w:sz w:val="22"/>
          <w:szCs w:val="22"/>
        </w:rPr>
      </w:pPr>
      <w:r w:rsidRPr="00531BB8">
        <w:rPr>
          <w:rFonts w:ascii="Palatino Linotype" w:hAnsi="Palatino Linotype" w:cs="Tahoma"/>
          <w:sz w:val="22"/>
          <w:szCs w:val="22"/>
        </w:rPr>
        <w:t>Ahora bien, en armonía entre los principios constitucionales de máxima publicidad y de protección de datos personales, se debe entregar la documentación señalada en versión pública en la que se suprima aquella información relacionada con la vida privada de los particulares.</w:t>
      </w:r>
    </w:p>
    <w:p w14:paraId="688BF42D" w14:textId="77777777" w:rsidR="00965047" w:rsidRPr="00531BB8" w:rsidRDefault="00965047" w:rsidP="00965047">
      <w:pPr>
        <w:spacing w:line="360" w:lineRule="auto"/>
        <w:jc w:val="both"/>
        <w:rPr>
          <w:rFonts w:ascii="Palatino Linotype" w:eastAsia="Calibri" w:hAnsi="Palatino Linotype" w:cs="Tahoma"/>
          <w:b/>
          <w:sz w:val="22"/>
          <w:szCs w:val="22"/>
          <w:lang w:eastAsia="es-ES_tradnl"/>
        </w:rPr>
      </w:pPr>
    </w:p>
    <w:p w14:paraId="7B9A1424" w14:textId="77777777" w:rsidR="00803E3D" w:rsidRPr="00531BB8" w:rsidRDefault="00803E3D" w:rsidP="00501E1B">
      <w:pPr>
        <w:pStyle w:val="Ttulo2"/>
        <w:rPr>
          <w:rFonts w:ascii="Palatino Linotype" w:hAnsi="Palatino Linotype"/>
          <w:b/>
          <w:color w:val="auto"/>
          <w:sz w:val="22"/>
          <w:szCs w:val="22"/>
        </w:rPr>
      </w:pPr>
      <w:bookmarkStart w:id="22" w:name="_Toc193972787"/>
      <w:r w:rsidRPr="00531BB8">
        <w:rPr>
          <w:rFonts w:ascii="Palatino Linotype" w:hAnsi="Palatino Linotype"/>
          <w:b/>
          <w:color w:val="auto"/>
          <w:sz w:val="22"/>
          <w:szCs w:val="22"/>
        </w:rPr>
        <w:t>SEXTO. Decisión</w:t>
      </w:r>
      <w:bookmarkEnd w:id="22"/>
    </w:p>
    <w:p w14:paraId="6103B318" w14:textId="77777777" w:rsidR="00803E3D" w:rsidRPr="00531BB8" w:rsidRDefault="00803E3D" w:rsidP="00FF426B">
      <w:pPr>
        <w:spacing w:line="360" w:lineRule="auto"/>
        <w:ind w:right="-93"/>
        <w:jc w:val="both"/>
        <w:rPr>
          <w:rFonts w:ascii="Palatino Linotype" w:hAnsi="Palatino Linotype" w:cs="Tahoma"/>
          <w:b/>
          <w:sz w:val="22"/>
          <w:szCs w:val="22"/>
        </w:rPr>
      </w:pPr>
    </w:p>
    <w:p w14:paraId="65FA9009" w14:textId="4EEF5DF6" w:rsidR="00803E3D" w:rsidRPr="00531BB8" w:rsidRDefault="00803E3D" w:rsidP="00FF426B">
      <w:pPr>
        <w:spacing w:line="360" w:lineRule="auto"/>
        <w:ind w:right="-93"/>
        <w:jc w:val="both"/>
        <w:rPr>
          <w:rFonts w:ascii="Palatino Linotype" w:hAnsi="Palatino Linotype" w:cs="Tahoma"/>
          <w:sz w:val="22"/>
          <w:szCs w:val="22"/>
        </w:rPr>
      </w:pPr>
      <w:r w:rsidRPr="00531BB8">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E70E0F" w:rsidRPr="00531BB8">
        <w:rPr>
          <w:rFonts w:ascii="Palatino Linotype" w:hAnsi="Palatino Linotype" w:cs="Tahoma"/>
          <w:b/>
          <w:sz w:val="22"/>
          <w:szCs w:val="22"/>
        </w:rPr>
        <w:t>MODIFICAR</w:t>
      </w:r>
      <w:r w:rsidR="006059A8" w:rsidRPr="00531BB8">
        <w:rPr>
          <w:rFonts w:ascii="Palatino Linotype" w:hAnsi="Palatino Linotype" w:cs="Tahoma"/>
          <w:b/>
          <w:sz w:val="22"/>
          <w:szCs w:val="22"/>
        </w:rPr>
        <w:t xml:space="preserve"> </w:t>
      </w:r>
      <w:r w:rsidRPr="00531BB8">
        <w:rPr>
          <w:rFonts w:ascii="Palatino Linotype" w:hAnsi="Palatino Linotype" w:cs="Tahoma"/>
          <w:sz w:val="22"/>
          <w:szCs w:val="22"/>
        </w:rPr>
        <w:t xml:space="preserve">la respuesta otorgada por el Sujeto Obligado a la solicitud de información </w:t>
      </w:r>
      <w:r w:rsidR="00B97239" w:rsidRPr="00531BB8">
        <w:rPr>
          <w:rFonts w:ascii="Palatino Linotype" w:hAnsi="Palatino Linotype" w:cs="Tahoma"/>
          <w:b/>
          <w:bCs/>
          <w:sz w:val="22"/>
          <w:szCs w:val="22"/>
        </w:rPr>
        <w:t>00</w:t>
      </w:r>
      <w:r w:rsidR="00965047" w:rsidRPr="00531BB8">
        <w:rPr>
          <w:rFonts w:ascii="Palatino Linotype" w:hAnsi="Palatino Linotype" w:cs="Tahoma"/>
          <w:b/>
          <w:bCs/>
          <w:sz w:val="22"/>
          <w:szCs w:val="22"/>
        </w:rPr>
        <w:t>440</w:t>
      </w:r>
      <w:r w:rsidR="00B97239" w:rsidRPr="00531BB8">
        <w:rPr>
          <w:rFonts w:ascii="Palatino Linotype" w:hAnsi="Palatino Linotype" w:cs="Tahoma"/>
          <w:b/>
          <w:bCs/>
          <w:sz w:val="22"/>
          <w:szCs w:val="22"/>
        </w:rPr>
        <w:t>TOLUCA/IP/2025</w:t>
      </w:r>
      <w:r w:rsidRPr="00531BB8">
        <w:rPr>
          <w:rFonts w:ascii="Palatino Linotype" w:hAnsi="Palatino Linotype" w:cs="Tahoma"/>
          <w:sz w:val="22"/>
          <w:szCs w:val="22"/>
        </w:rPr>
        <w:t xml:space="preserve">, por resultar fundadas las razones o motivos de inconformidad hechos valer por el Recurrente, en el Recurso de Revisión </w:t>
      </w:r>
      <w:r w:rsidR="00B97239" w:rsidRPr="00531BB8">
        <w:rPr>
          <w:rFonts w:ascii="Palatino Linotype" w:hAnsi="Palatino Linotype" w:cs="Tahoma"/>
          <w:b/>
          <w:sz w:val="22"/>
          <w:szCs w:val="22"/>
        </w:rPr>
        <w:t>01</w:t>
      </w:r>
      <w:r w:rsidR="00965047" w:rsidRPr="00531BB8">
        <w:rPr>
          <w:rFonts w:ascii="Palatino Linotype" w:hAnsi="Palatino Linotype" w:cs="Tahoma"/>
          <w:b/>
          <w:sz w:val="22"/>
          <w:szCs w:val="22"/>
        </w:rPr>
        <w:t>72</w:t>
      </w:r>
      <w:r w:rsidR="00B97239" w:rsidRPr="00531BB8">
        <w:rPr>
          <w:rFonts w:ascii="Palatino Linotype" w:hAnsi="Palatino Linotype" w:cs="Tahoma"/>
          <w:b/>
          <w:sz w:val="22"/>
          <w:szCs w:val="22"/>
        </w:rPr>
        <w:t>1</w:t>
      </w:r>
      <w:r w:rsidRPr="00531BB8">
        <w:rPr>
          <w:rFonts w:ascii="Palatino Linotype" w:hAnsi="Palatino Linotype" w:cs="Tahoma"/>
          <w:b/>
          <w:sz w:val="22"/>
          <w:szCs w:val="22"/>
        </w:rPr>
        <w:t>/INFOEM/IP/RR/202</w:t>
      </w:r>
      <w:r w:rsidR="00E37AF5" w:rsidRPr="00531BB8">
        <w:rPr>
          <w:rFonts w:ascii="Palatino Linotype" w:hAnsi="Palatino Linotype" w:cs="Tahoma"/>
          <w:b/>
          <w:sz w:val="22"/>
          <w:szCs w:val="22"/>
        </w:rPr>
        <w:t>5</w:t>
      </w:r>
      <w:r w:rsidRPr="00531BB8">
        <w:rPr>
          <w:rFonts w:ascii="Palatino Linotype" w:hAnsi="Palatino Linotype" w:cs="Tahoma"/>
          <w:sz w:val="22"/>
          <w:szCs w:val="22"/>
        </w:rPr>
        <w:t xml:space="preserve">, en consecuencia procede </w:t>
      </w:r>
      <w:r w:rsidRPr="00531BB8">
        <w:rPr>
          <w:rFonts w:ascii="Palatino Linotype" w:hAnsi="Palatino Linotype" w:cs="Tahoma"/>
          <w:b/>
          <w:sz w:val="22"/>
          <w:szCs w:val="22"/>
        </w:rPr>
        <w:t>ORDENAR</w:t>
      </w:r>
      <w:r w:rsidRPr="00531BB8">
        <w:rPr>
          <w:rFonts w:ascii="Palatino Linotype" w:hAnsi="Palatino Linotype" w:cs="Tahoma"/>
          <w:sz w:val="22"/>
          <w:szCs w:val="22"/>
        </w:rPr>
        <w:t xml:space="preserve">, </w:t>
      </w:r>
      <w:r w:rsidR="00876309" w:rsidRPr="00531BB8">
        <w:rPr>
          <w:rFonts w:ascii="Palatino Linotype" w:hAnsi="Palatino Linotype" w:cs="Tahoma"/>
          <w:sz w:val="22"/>
          <w:szCs w:val="22"/>
        </w:rPr>
        <w:t>haga entrega de la información solicitada.</w:t>
      </w:r>
    </w:p>
    <w:p w14:paraId="58748DD2" w14:textId="77777777" w:rsidR="00803E3D" w:rsidRPr="00531BB8" w:rsidRDefault="00803E3D" w:rsidP="00FF426B">
      <w:pPr>
        <w:spacing w:line="360" w:lineRule="auto"/>
        <w:ind w:right="-93"/>
        <w:jc w:val="both"/>
        <w:rPr>
          <w:rFonts w:ascii="Palatino Linotype" w:eastAsia="Palatino Linotype" w:hAnsi="Palatino Linotype" w:cs="Palatino Linotype"/>
          <w:sz w:val="22"/>
          <w:szCs w:val="22"/>
        </w:rPr>
      </w:pPr>
    </w:p>
    <w:p w14:paraId="0A71A85B" w14:textId="77777777" w:rsidR="00803E3D" w:rsidRPr="00531BB8"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531BB8">
        <w:rPr>
          <w:rFonts w:ascii="Palatino Linotype" w:eastAsia="Calibri" w:hAnsi="Palatino Linotype" w:cs="Tahoma"/>
          <w:b/>
          <w:bCs/>
          <w:iCs/>
          <w:sz w:val="22"/>
          <w:szCs w:val="22"/>
          <w:lang w:val="es-ES" w:eastAsia="es-ES_tradnl"/>
        </w:rPr>
        <w:t>Términos de la Resolución para el Recurrente</w:t>
      </w:r>
    </w:p>
    <w:p w14:paraId="45545039" w14:textId="77777777" w:rsidR="00803E3D" w:rsidRPr="00531BB8" w:rsidRDefault="00803E3D" w:rsidP="00FF426B">
      <w:pPr>
        <w:spacing w:line="360" w:lineRule="auto"/>
        <w:jc w:val="both"/>
        <w:rPr>
          <w:rFonts w:ascii="Palatino Linotype" w:eastAsia="Calibri" w:hAnsi="Palatino Linotype" w:cs="Tahoma"/>
          <w:iCs/>
          <w:sz w:val="22"/>
          <w:szCs w:val="22"/>
          <w:lang w:eastAsia="es-ES_tradnl"/>
        </w:rPr>
      </w:pPr>
    </w:p>
    <w:p w14:paraId="4E967824" w14:textId="00B7D444" w:rsidR="00C01727" w:rsidRPr="00531BB8" w:rsidRDefault="00803E3D" w:rsidP="00FF426B">
      <w:pPr>
        <w:spacing w:line="360" w:lineRule="auto"/>
        <w:jc w:val="both"/>
        <w:rPr>
          <w:rFonts w:ascii="Palatino Linotype" w:hAnsi="Palatino Linotype" w:cs="Tahoma"/>
          <w:bCs/>
          <w:sz w:val="22"/>
          <w:szCs w:val="22"/>
          <w:u w:val="single"/>
        </w:rPr>
      </w:pPr>
      <w:r w:rsidRPr="00531BB8">
        <w:rPr>
          <w:rFonts w:ascii="Palatino Linotype" w:hAnsi="Palatino Linotype" w:cs="Tahoma"/>
          <w:bCs/>
          <w:sz w:val="22"/>
          <w:szCs w:val="22"/>
          <w:u w:val="single"/>
        </w:rPr>
        <w:lastRenderedPageBreak/>
        <w:t xml:space="preserve">Este Instituto, determinó </w:t>
      </w:r>
      <w:r w:rsidR="00E70E0F" w:rsidRPr="00531BB8">
        <w:rPr>
          <w:rFonts w:ascii="Palatino Linotype" w:hAnsi="Palatino Linotype" w:cs="Tahoma"/>
          <w:bCs/>
          <w:sz w:val="22"/>
          <w:szCs w:val="22"/>
          <w:u w:val="single"/>
        </w:rPr>
        <w:t>modificar</w:t>
      </w:r>
      <w:r w:rsidR="00E37AF5" w:rsidRPr="00531BB8">
        <w:rPr>
          <w:rFonts w:ascii="Palatino Linotype" w:hAnsi="Palatino Linotype" w:cs="Tahoma"/>
          <w:bCs/>
          <w:sz w:val="22"/>
          <w:szCs w:val="22"/>
          <w:u w:val="single"/>
        </w:rPr>
        <w:t xml:space="preserve"> </w:t>
      </w:r>
      <w:r w:rsidRPr="00531BB8">
        <w:rPr>
          <w:rFonts w:ascii="Palatino Linotype" w:hAnsi="Palatino Linotype" w:cs="Tahoma"/>
          <w:bCs/>
          <w:sz w:val="22"/>
          <w:szCs w:val="22"/>
          <w:u w:val="single"/>
        </w:rPr>
        <w:t>la respuesta que le entregó el Sujeto Obligado a su solicitud de acceso, toda vez que</w:t>
      </w:r>
      <w:r w:rsidR="00837A48" w:rsidRPr="00531BB8">
        <w:rPr>
          <w:rFonts w:ascii="Palatino Linotype" w:hAnsi="Palatino Linotype" w:cs="Tahoma"/>
          <w:bCs/>
          <w:sz w:val="22"/>
          <w:szCs w:val="22"/>
          <w:u w:val="single"/>
        </w:rPr>
        <w:t xml:space="preserve"> </w:t>
      </w:r>
      <w:r w:rsidR="00593980" w:rsidRPr="00531BB8">
        <w:rPr>
          <w:rFonts w:ascii="Palatino Linotype" w:hAnsi="Palatino Linotype" w:cs="Tahoma"/>
          <w:bCs/>
          <w:sz w:val="22"/>
          <w:szCs w:val="22"/>
          <w:u w:val="single"/>
        </w:rPr>
        <w:t>debe</w:t>
      </w:r>
      <w:r w:rsidR="00FE663A" w:rsidRPr="00531BB8">
        <w:rPr>
          <w:rFonts w:ascii="Palatino Linotype" w:hAnsi="Palatino Linotype" w:cs="Tahoma"/>
          <w:bCs/>
          <w:sz w:val="22"/>
          <w:szCs w:val="22"/>
          <w:u w:val="single"/>
        </w:rPr>
        <w:t xml:space="preserve"> </w:t>
      </w:r>
      <w:r w:rsidR="00965047" w:rsidRPr="00531BB8">
        <w:rPr>
          <w:rFonts w:ascii="Palatino Linotype" w:hAnsi="Palatino Linotype" w:cs="Tahoma"/>
          <w:bCs/>
          <w:sz w:val="22"/>
          <w:szCs w:val="22"/>
          <w:u w:val="single"/>
        </w:rPr>
        <w:t xml:space="preserve">pronunciarse de manera específica por cada uno de los puntos solicitados, además de que debe sustentar las versiones públicas de los documentos que le entrega con el Acuerdo de su Comité de Transparencia respectivo. </w:t>
      </w:r>
    </w:p>
    <w:p w14:paraId="7D8BEA52" w14:textId="77777777" w:rsidR="00876309" w:rsidRPr="00531BB8" w:rsidRDefault="00876309" w:rsidP="00FF426B">
      <w:pPr>
        <w:spacing w:line="360" w:lineRule="auto"/>
        <w:jc w:val="both"/>
        <w:rPr>
          <w:rFonts w:ascii="Palatino Linotype" w:hAnsi="Palatino Linotype" w:cs="Tahoma"/>
          <w:bCs/>
          <w:sz w:val="22"/>
          <w:szCs w:val="22"/>
          <w:u w:val="single"/>
        </w:rPr>
      </w:pPr>
    </w:p>
    <w:p w14:paraId="7BA9458B" w14:textId="77777777" w:rsidR="00803E3D" w:rsidRPr="00531BB8" w:rsidRDefault="00803E3D" w:rsidP="00FF426B">
      <w:pPr>
        <w:spacing w:line="360" w:lineRule="auto"/>
        <w:ind w:right="-93"/>
        <w:jc w:val="both"/>
        <w:rPr>
          <w:rFonts w:ascii="Palatino Linotype" w:hAnsi="Palatino Linotype" w:cs="Tahoma"/>
          <w:bCs/>
          <w:sz w:val="22"/>
          <w:szCs w:val="22"/>
          <w:u w:val="single"/>
        </w:rPr>
      </w:pPr>
      <w:r w:rsidRPr="00531BB8">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27DDEC25" w14:textId="77777777" w:rsidR="001F1B7B" w:rsidRPr="00531BB8" w:rsidRDefault="001F1B7B" w:rsidP="00916270">
      <w:pPr>
        <w:spacing w:line="360" w:lineRule="auto"/>
        <w:ind w:right="-91"/>
        <w:jc w:val="center"/>
        <w:rPr>
          <w:rFonts w:ascii="Palatino Linotype" w:eastAsia="Calibri" w:hAnsi="Palatino Linotype" w:cs="Tahoma"/>
          <w:b/>
          <w:bCs/>
          <w:sz w:val="22"/>
          <w:szCs w:val="22"/>
          <w:lang w:eastAsia="en-US"/>
        </w:rPr>
      </w:pPr>
    </w:p>
    <w:p w14:paraId="07B90AA8" w14:textId="77777777" w:rsidR="00803E3D" w:rsidRPr="00531BB8" w:rsidRDefault="00803E3D" w:rsidP="00342378">
      <w:pPr>
        <w:pStyle w:val="Ttulo1"/>
        <w:jc w:val="center"/>
        <w:rPr>
          <w:rFonts w:ascii="Palatino Linotype" w:eastAsia="Calibri" w:hAnsi="Palatino Linotype"/>
          <w:b/>
          <w:color w:val="auto"/>
          <w:sz w:val="22"/>
          <w:szCs w:val="22"/>
          <w:lang w:eastAsia="en-US"/>
        </w:rPr>
      </w:pPr>
      <w:bookmarkStart w:id="23" w:name="_Toc193972788"/>
      <w:r w:rsidRPr="00531BB8">
        <w:rPr>
          <w:rFonts w:ascii="Palatino Linotype" w:eastAsia="Calibri" w:hAnsi="Palatino Linotype"/>
          <w:b/>
          <w:color w:val="auto"/>
          <w:sz w:val="22"/>
          <w:szCs w:val="22"/>
          <w:lang w:eastAsia="en-US"/>
        </w:rPr>
        <w:t>R E S U E L V E</w:t>
      </w:r>
      <w:bookmarkEnd w:id="23"/>
    </w:p>
    <w:p w14:paraId="60DA7FE2" w14:textId="77777777" w:rsidR="00803E3D" w:rsidRPr="00531BB8" w:rsidRDefault="00803E3D" w:rsidP="00FF426B">
      <w:pPr>
        <w:spacing w:line="360" w:lineRule="auto"/>
        <w:jc w:val="both"/>
        <w:rPr>
          <w:rFonts w:ascii="Palatino Linotype" w:hAnsi="Palatino Linotype" w:cs="Tahoma"/>
          <w:b/>
          <w:bCs/>
          <w:sz w:val="22"/>
          <w:szCs w:val="22"/>
        </w:rPr>
      </w:pPr>
    </w:p>
    <w:p w14:paraId="3968EB6D" w14:textId="7A2082B1" w:rsidR="00803E3D" w:rsidRPr="00531BB8" w:rsidRDefault="00803E3D" w:rsidP="00FF426B">
      <w:pPr>
        <w:spacing w:line="360" w:lineRule="auto"/>
        <w:contextualSpacing/>
        <w:jc w:val="both"/>
        <w:rPr>
          <w:rFonts w:ascii="Palatino Linotype" w:eastAsia="Calibri" w:hAnsi="Palatino Linotype" w:cs="Tahoma"/>
          <w:bCs/>
          <w:sz w:val="22"/>
          <w:szCs w:val="22"/>
          <w:lang w:eastAsia="en-US"/>
        </w:rPr>
      </w:pPr>
      <w:r w:rsidRPr="00531BB8">
        <w:rPr>
          <w:rFonts w:ascii="Palatino Linotype" w:hAnsi="Palatino Linotype" w:cs="Tahoma"/>
          <w:b/>
          <w:bCs/>
          <w:sz w:val="22"/>
          <w:szCs w:val="22"/>
        </w:rPr>
        <w:t xml:space="preserve">PRIMERO. </w:t>
      </w:r>
      <w:r w:rsidRPr="00531BB8">
        <w:rPr>
          <w:rFonts w:ascii="Palatino Linotype" w:hAnsi="Palatino Linotype" w:cs="Tahoma"/>
          <w:bCs/>
          <w:sz w:val="22"/>
          <w:szCs w:val="22"/>
        </w:rPr>
        <w:t xml:space="preserve">Se </w:t>
      </w:r>
      <w:r w:rsidR="00E70E0F" w:rsidRPr="00531BB8">
        <w:rPr>
          <w:rFonts w:ascii="Palatino Linotype" w:hAnsi="Palatino Linotype" w:cs="Tahoma"/>
          <w:b/>
          <w:bCs/>
          <w:sz w:val="22"/>
          <w:szCs w:val="22"/>
        </w:rPr>
        <w:t>MODIFICA</w:t>
      </w:r>
      <w:r w:rsidRPr="00531BB8">
        <w:rPr>
          <w:rFonts w:ascii="Palatino Linotype" w:hAnsi="Palatino Linotype" w:cs="Tahoma"/>
          <w:bCs/>
          <w:sz w:val="22"/>
          <w:szCs w:val="22"/>
        </w:rPr>
        <w:t xml:space="preserve"> la respuesta entregada por </w:t>
      </w:r>
      <w:r w:rsidR="006059A8" w:rsidRPr="00531BB8">
        <w:rPr>
          <w:rFonts w:ascii="Palatino Linotype" w:hAnsi="Palatino Linotype" w:cs="Tahoma"/>
          <w:bCs/>
          <w:sz w:val="22"/>
          <w:szCs w:val="22"/>
        </w:rPr>
        <w:t>e</w:t>
      </w:r>
      <w:r w:rsidRPr="00531BB8">
        <w:rPr>
          <w:rFonts w:ascii="Palatino Linotype" w:hAnsi="Palatino Linotype" w:cs="Tahoma"/>
          <w:bCs/>
          <w:sz w:val="22"/>
          <w:szCs w:val="22"/>
        </w:rPr>
        <w:t xml:space="preserve">l </w:t>
      </w:r>
      <w:r w:rsidR="0030566C" w:rsidRPr="00531BB8">
        <w:rPr>
          <w:rFonts w:ascii="Palatino Linotype" w:hAnsi="Palatino Linotype" w:cs="Tahoma"/>
          <w:b/>
          <w:bCs/>
          <w:sz w:val="22"/>
          <w:szCs w:val="22"/>
        </w:rPr>
        <w:t>Ayuntamiento de Toluca</w:t>
      </w:r>
      <w:r w:rsidR="00716C32" w:rsidRPr="00531BB8">
        <w:rPr>
          <w:rFonts w:ascii="Palatino Linotype" w:hAnsi="Palatino Linotype" w:cs="Tahoma"/>
          <w:b/>
          <w:bCs/>
          <w:sz w:val="22"/>
          <w:szCs w:val="22"/>
        </w:rPr>
        <w:t xml:space="preserve"> </w:t>
      </w:r>
      <w:r w:rsidRPr="00531BB8">
        <w:rPr>
          <w:rFonts w:ascii="Palatino Linotype" w:eastAsia="Calibri" w:hAnsi="Palatino Linotype" w:cs="Tahoma"/>
          <w:bCs/>
          <w:sz w:val="22"/>
          <w:szCs w:val="22"/>
          <w:lang w:eastAsia="en-US"/>
        </w:rPr>
        <w:t>a</w:t>
      </w:r>
      <w:r w:rsidRPr="00531BB8">
        <w:rPr>
          <w:rFonts w:ascii="Palatino Linotype" w:hAnsi="Palatino Linotype" w:cs="Tahoma"/>
          <w:bCs/>
          <w:sz w:val="22"/>
          <w:szCs w:val="22"/>
        </w:rPr>
        <w:t xml:space="preserve"> la solicitud de información </w:t>
      </w:r>
      <w:r w:rsidR="00B97239" w:rsidRPr="00531BB8">
        <w:rPr>
          <w:rFonts w:ascii="Palatino Linotype" w:hAnsi="Palatino Linotype"/>
          <w:b/>
          <w:bCs/>
          <w:sz w:val="22"/>
          <w:szCs w:val="22"/>
        </w:rPr>
        <w:t>00</w:t>
      </w:r>
      <w:r w:rsidR="00965047" w:rsidRPr="00531BB8">
        <w:rPr>
          <w:rFonts w:ascii="Palatino Linotype" w:hAnsi="Palatino Linotype"/>
          <w:b/>
          <w:bCs/>
          <w:sz w:val="22"/>
          <w:szCs w:val="22"/>
        </w:rPr>
        <w:t>440</w:t>
      </w:r>
      <w:r w:rsidR="00B97239" w:rsidRPr="00531BB8">
        <w:rPr>
          <w:rFonts w:ascii="Palatino Linotype" w:hAnsi="Palatino Linotype"/>
          <w:b/>
          <w:bCs/>
          <w:sz w:val="22"/>
          <w:szCs w:val="22"/>
        </w:rPr>
        <w:t xml:space="preserve">/TOLUCA/IP/2025 </w:t>
      </w:r>
      <w:r w:rsidRPr="00531BB8">
        <w:rPr>
          <w:rFonts w:ascii="Palatino Linotype" w:hAnsi="Palatino Linotype"/>
          <w:bCs/>
          <w:sz w:val="22"/>
          <w:szCs w:val="22"/>
        </w:rPr>
        <w:t>por resultar</w:t>
      </w:r>
      <w:r w:rsidR="00E70E0F" w:rsidRPr="00531BB8">
        <w:rPr>
          <w:rFonts w:ascii="Palatino Linotype" w:hAnsi="Palatino Linotype"/>
          <w:bCs/>
          <w:sz w:val="22"/>
          <w:szCs w:val="22"/>
        </w:rPr>
        <w:t xml:space="preserve"> parcialmente </w:t>
      </w:r>
      <w:r w:rsidRPr="00531BB8">
        <w:rPr>
          <w:rFonts w:ascii="Palatino Linotype" w:hAnsi="Palatino Linotype"/>
          <w:sz w:val="22"/>
          <w:szCs w:val="22"/>
        </w:rPr>
        <w:t>fundadas</w:t>
      </w:r>
      <w:r w:rsidRPr="00531BB8">
        <w:rPr>
          <w:rFonts w:ascii="Palatino Linotype" w:hAnsi="Palatino Linotype" w:cs="Tahoma"/>
          <w:bCs/>
          <w:sz w:val="22"/>
          <w:szCs w:val="22"/>
        </w:rPr>
        <w:t xml:space="preserve"> </w:t>
      </w:r>
      <w:r w:rsidRPr="00531BB8">
        <w:rPr>
          <w:rFonts w:ascii="Palatino Linotype" w:eastAsia="Calibri" w:hAnsi="Palatino Linotype" w:cs="Tahoma"/>
          <w:bCs/>
          <w:sz w:val="22"/>
          <w:szCs w:val="22"/>
          <w:lang w:eastAsia="en-US"/>
        </w:rPr>
        <w:t xml:space="preserve">las razones o motivos de inconformidad hechos valer por el Recurrente en el Recurso de Revisión </w:t>
      </w:r>
      <w:r w:rsidR="00965047" w:rsidRPr="00531BB8">
        <w:rPr>
          <w:rFonts w:ascii="Palatino Linotype" w:hAnsi="Palatino Linotype" w:cs="Tahoma"/>
          <w:b/>
          <w:bCs/>
          <w:color w:val="0D0D0D" w:themeColor="text1" w:themeTint="F2"/>
          <w:sz w:val="22"/>
          <w:szCs w:val="22"/>
        </w:rPr>
        <w:t>01721</w:t>
      </w:r>
      <w:r w:rsidRPr="00531BB8">
        <w:rPr>
          <w:rFonts w:ascii="Palatino Linotype" w:hAnsi="Palatino Linotype" w:cs="Tahoma"/>
          <w:b/>
          <w:bCs/>
          <w:color w:val="0D0D0D" w:themeColor="text1" w:themeTint="F2"/>
          <w:sz w:val="22"/>
          <w:szCs w:val="22"/>
        </w:rPr>
        <w:t>/INFOEM/IP/RR/202</w:t>
      </w:r>
      <w:r w:rsidR="00FB2ACF" w:rsidRPr="00531BB8">
        <w:rPr>
          <w:rFonts w:ascii="Palatino Linotype" w:hAnsi="Palatino Linotype" w:cs="Tahoma"/>
          <w:b/>
          <w:bCs/>
          <w:color w:val="0D0D0D" w:themeColor="text1" w:themeTint="F2"/>
          <w:sz w:val="22"/>
          <w:szCs w:val="22"/>
        </w:rPr>
        <w:t>5</w:t>
      </w:r>
      <w:r w:rsidRPr="00531BB8">
        <w:rPr>
          <w:rFonts w:ascii="Palatino Linotype" w:eastAsia="Calibri" w:hAnsi="Palatino Linotype" w:cs="Tahoma"/>
          <w:bCs/>
          <w:sz w:val="22"/>
          <w:szCs w:val="22"/>
          <w:lang w:eastAsia="en-US"/>
        </w:rPr>
        <w:t>, en términos de los considerandos QUINTO y SEXTO de la presente Resolución.</w:t>
      </w:r>
    </w:p>
    <w:p w14:paraId="091C84C6" w14:textId="77777777" w:rsidR="00803E3D" w:rsidRPr="00531BB8" w:rsidRDefault="00803E3D" w:rsidP="00FF426B">
      <w:pPr>
        <w:spacing w:line="360" w:lineRule="auto"/>
        <w:contextualSpacing/>
        <w:jc w:val="both"/>
        <w:rPr>
          <w:rFonts w:ascii="Palatino Linotype" w:hAnsi="Palatino Linotype" w:cs="Tahoma"/>
          <w:bCs/>
          <w:sz w:val="22"/>
          <w:szCs w:val="22"/>
        </w:rPr>
      </w:pPr>
    </w:p>
    <w:p w14:paraId="320EC575" w14:textId="77777777" w:rsidR="00B459FA" w:rsidRPr="00531BB8" w:rsidRDefault="00876309" w:rsidP="005F7AEB">
      <w:pPr>
        <w:spacing w:line="360" w:lineRule="auto"/>
        <w:ind w:right="-93"/>
        <w:jc w:val="both"/>
        <w:rPr>
          <w:rFonts w:ascii="Palatino Linotype" w:hAnsi="Palatino Linotype" w:cs="Arial"/>
          <w:sz w:val="22"/>
          <w:szCs w:val="22"/>
          <w:lang w:val="es-ES"/>
        </w:rPr>
      </w:pPr>
      <w:r w:rsidRPr="00531BB8">
        <w:rPr>
          <w:rFonts w:ascii="Palatino Linotype" w:hAnsi="Palatino Linotype" w:cs="Tahoma"/>
          <w:b/>
          <w:bCs/>
          <w:sz w:val="22"/>
          <w:szCs w:val="22"/>
        </w:rPr>
        <w:t xml:space="preserve">SEGUNDO. </w:t>
      </w:r>
      <w:r w:rsidRPr="00531BB8">
        <w:rPr>
          <w:rFonts w:ascii="Palatino Linotype" w:hAnsi="Palatino Linotype" w:cs="Tahoma"/>
          <w:sz w:val="22"/>
          <w:szCs w:val="22"/>
        </w:rPr>
        <w:t xml:space="preserve">Se </w:t>
      </w:r>
      <w:r w:rsidRPr="00531BB8">
        <w:rPr>
          <w:rFonts w:ascii="Palatino Linotype" w:hAnsi="Palatino Linotype" w:cs="Tahoma"/>
          <w:b/>
          <w:sz w:val="22"/>
          <w:szCs w:val="22"/>
        </w:rPr>
        <w:t xml:space="preserve">ORDENA </w:t>
      </w:r>
      <w:r w:rsidRPr="00531BB8">
        <w:rPr>
          <w:rFonts w:ascii="Palatino Linotype" w:hAnsi="Palatino Linotype" w:cs="Tahoma"/>
          <w:sz w:val="22"/>
          <w:szCs w:val="22"/>
        </w:rPr>
        <w:t xml:space="preserve">al </w:t>
      </w:r>
      <w:r w:rsidR="0030566C" w:rsidRPr="00531BB8">
        <w:rPr>
          <w:rFonts w:ascii="Palatino Linotype" w:eastAsia="Calibri" w:hAnsi="Palatino Linotype" w:cs="Tahoma"/>
          <w:b/>
          <w:bCs/>
          <w:sz w:val="22"/>
          <w:szCs w:val="22"/>
          <w:lang w:eastAsia="en-US"/>
        </w:rPr>
        <w:t>Ayuntamiento de Toluca</w:t>
      </w:r>
      <w:r w:rsidRPr="00531BB8">
        <w:rPr>
          <w:rFonts w:ascii="Palatino Linotype" w:hAnsi="Palatino Linotype" w:cs="Tahoma"/>
          <w:sz w:val="22"/>
          <w:szCs w:val="22"/>
        </w:rPr>
        <w:t>, a efecto de que, remita</w:t>
      </w:r>
      <w:r w:rsidRPr="00531BB8">
        <w:rPr>
          <w:rFonts w:ascii="Palatino Linotype" w:hAnsi="Palatino Linotype" w:cs="Tahoma"/>
          <w:bCs/>
          <w:iCs/>
          <w:sz w:val="22"/>
          <w:szCs w:val="22"/>
          <w:lang w:val="es-ES_tradnl"/>
        </w:rPr>
        <w:t xml:space="preserve"> </w:t>
      </w:r>
      <w:r w:rsidRPr="00531BB8">
        <w:rPr>
          <w:rFonts w:ascii="Palatino Linotype" w:hAnsi="Palatino Linotype" w:cs="Tahoma"/>
          <w:bCs/>
          <w:iCs/>
          <w:sz w:val="22"/>
          <w:szCs w:val="22"/>
        </w:rPr>
        <w:t xml:space="preserve">a través </w:t>
      </w:r>
      <w:r w:rsidRPr="00531BB8">
        <w:rPr>
          <w:rFonts w:ascii="Palatino Linotype" w:hAnsi="Palatino Linotype" w:cs="Tahoma"/>
          <w:bCs/>
          <w:iCs/>
          <w:sz w:val="22"/>
          <w:szCs w:val="22"/>
          <w:lang w:val="es-ES_tradnl"/>
        </w:rPr>
        <w:t>del SAIMEX</w:t>
      </w:r>
      <w:r w:rsidRPr="00531BB8">
        <w:rPr>
          <w:rFonts w:ascii="Palatino Linotype" w:hAnsi="Palatino Linotype" w:cs="Arial"/>
          <w:sz w:val="22"/>
          <w:szCs w:val="22"/>
          <w:lang w:val="es-ES"/>
        </w:rPr>
        <w:t>,</w:t>
      </w:r>
      <w:r w:rsidR="00FE663A" w:rsidRPr="00531BB8">
        <w:rPr>
          <w:rFonts w:ascii="Palatino Linotype" w:hAnsi="Palatino Linotype" w:cs="Arial"/>
          <w:sz w:val="22"/>
          <w:szCs w:val="22"/>
          <w:lang w:val="es-ES"/>
        </w:rPr>
        <w:t xml:space="preserve"> </w:t>
      </w:r>
      <w:r w:rsidR="00965047" w:rsidRPr="00531BB8">
        <w:rPr>
          <w:rFonts w:ascii="Palatino Linotype" w:hAnsi="Palatino Linotype" w:cs="Arial"/>
          <w:sz w:val="22"/>
          <w:szCs w:val="22"/>
          <w:lang w:val="es-ES"/>
        </w:rPr>
        <w:t>de ser procedente en versión pública</w:t>
      </w:r>
      <w:r w:rsidR="00B459FA" w:rsidRPr="00531BB8">
        <w:rPr>
          <w:rFonts w:ascii="Palatino Linotype" w:hAnsi="Palatino Linotype" w:cs="Arial"/>
          <w:sz w:val="22"/>
          <w:szCs w:val="22"/>
          <w:lang w:val="es-ES"/>
        </w:rPr>
        <w:t>, lo siguiente:</w:t>
      </w:r>
    </w:p>
    <w:p w14:paraId="253285BE" w14:textId="77777777" w:rsidR="00B459FA" w:rsidRPr="00531BB8" w:rsidRDefault="00B459FA" w:rsidP="005F7AEB">
      <w:pPr>
        <w:spacing w:line="360" w:lineRule="auto"/>
        <w:ind w:right="-93"/>
        <w:jc w:val="both"/>
        <w:rPr>
          <w:rFonts w:ascii="Palatino Linotype" w:hAnsi="Palatino Linotype" w:cs="Arial"/>
          <w:sz w:val="22"/>
          <w:szCs w:val="22"/>
          <w:lang w:val="es-ES"/>
        </w:rPr>
      </w:pPr>
    </w:p>
    <w:p w14:paraId="50612089" w14:textId="3CCF4075" w:rsidR="00965047" w:rsidRPr="00531BB8" w:rsidRDefault="00B459FA" w:rsidP="00B459FA">
      <w:pPr>
        <w:pStyle w:val="Prrafodelista"/>
        <w:numPr>
          <w:ilvl w:val="0"/>
          <w:numId w:val="33"/>
        </w:numPr>
        <w:spacing w:line="360" w:lineRule="auto"/>
        <w:ind w:right="-93"/>
        <w:jc w:val="both"/>
        <w:rPr>
          <w:rFonts w:ascii="Palatino Linotype" w:hAnsi="Palatino Linotype" w:cs="Arial"/>
          <w:szCs w:val="22"/>
          <w:lang w:val="es-ES"/>
        </w:rPr>
      </w:pPr>
      <w:r w:rsidRPr="00531BB8">
        <w:rPr>
          <w:rFonts w:ascii="Palatino Linotype" w:hAnsi="Palatino Linotype" w:cs="Arial"/>
          <w:szCs w:val="22"/>
          <w:lang w:val="es-ES"/>
        </w:rPr>
        <w:t>Recibo de nómina de la primera quincena de enero de dos mil veinticinco</w:t>
      </w:r>
    </w:p>
    <w:p w14:paraId="2A183D19" w14:textId="77777777" w:rsidR="00B459FA" w:rsidRPr="00531BB8" w:rsidRDefault="00B459FA" w:rsidP="00B459FA">
      <w:pPr>
        <w:spacing w:line="360" w:lineRule="auto"/>
        <w:ind w:right="-93"/>
        <w:jc w:val="both"/>
        <w:rPr>
          <w:rFonts w:ascii="Palatino Linotype" w:eastAsia="Calibri" w:hAnsi="Palatino Linotype" w:cs="Tahoma"/>
          <w:bCs/>
          <w:szCs w:val="22"/>
          <w:lang w:eastAsia="en-US"/>
        </w:rPr>
      </w:pPr>
    </w:p>
    <w:p w14:paraId="3178EDD2" w14:textId="77777777" w:rsidR="00B459FA" w:rsidRPr="00531BB8" w:rsidRDefault="00B459FA" w:rsidP="00B459FA">
      <w:pPr>
        <w:spacing w:line="360" w:lineRule="auto"/>
        <w:ind w:right="-93"/>
        <w:jc w:val="both"/>
        <w:rPr>
          <w:rFonts w:ascii="Palatino Linotype" w:eastAsia="Calibri" w:hAnsi="Palatino Linotype" w:cs="Tahoma"/>
          <w:bCs/>
          <w:sz w:val="22"/>
          <w:szCs w:val="22"/>
          <w:lang w:eastAsia="en-US"/>
        </w:rPr>
      </w:pPr>
      <w:r w:rsidRPr="00531BB8">
        <w:rPr>
          <w:rFonts w:ascii="Palatino Linotype" w:eastAsia="Calibri" w:hAnsi="Palatino Linotype" w:cs="Tahoma"/>
          <w:bCs/>
          <w:sz w:val="22"/>
          <w:szCs w:val="22"/>
          <w:lang w:eastAsia="en-US"/>
        </w:rPr>
        <w:t>Con las versiones públicas que se entreguen,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14:paraId="5E6D4349" w14:textId="77777777" w:rsidR="00965047" w:rsidRPr="00531BB8" w:rsidRDefault="00965047" w:rsidP="005F7AEB">
      <w:pPr>
        <w:spacing w:line="360" w:lineRule="auto"/>
        <w:ind w:right="-93"/>
        <w:jc w:val="both"/>
        <w:rPr>
          <w:rFonts w:ascii="Palatino Linotype" w:hAnsi="Palatino Linotype" w:cs="Arial"/>
          <w:sz w:val="22"/>
          <w:szCs w:val="22"/>
          <w:lang w:val="es-ES"/>
        </w:rPr>
      </w:pPr>
    </w:p>
    <w:p w14:paraId="19FAB38B" w14:textId="09ED4585" w:rsidR="00B459FA" w:rsidRPr="00531BB8" w:rsidRDefault="00B459FA" w:rsidP="00D30B83">
      <w:pPr>
        <w:pStyle w:val="Prrafodelista"/>
        <w:numPr>
          <w:ilvl w:val="0"/>
          <w:numId w:val="33"/>
        </w:numPr>
        <w:spacing w:line="360" w:lineRule="auto"/>
        <w:ind w:right="-93"/>
        <w:jc w:val="both"/>
        <w:rPr>
          <w:rFonts w:ascii="Palatino Linotype" w:eastAsia="Calibri" w:hAnsi="Palatino Linotype" w:cs="Tahoma"/>
          <w:bCs/>
          <w:szCs w:val="22"/>
          <w:lang w:eastAsia="en-US"/>
        </w:rPr>
      </w:pPr>
      <w:r w:rsidRPr="00531BB8">
        <w:rPr>
          <w:rFonts w:ascii="Palatino Linotype" w:eastAsia="Calibri" w:hAnsi="Palatino Linotype" w:cs="Tahoma"/>
          <w:bCs/>
          <w:szCs w:val="22"/>
          <w:lang w:eastAsia="en-US"/>
        </w:rPr>
        <w:lastRenderedPageBreak/>
        <w:t>El Acuerdo de Clasificación donde el Comité de Transparencia, confirme la clasificación de la credencial para votar, así como de los datos eliminados en el certificado de no deudor alimentario moroso y en la constancia de no inhabilitación remitidos en respuesta, de conformidad con los artículos 49, fracciones II y VIII, 132, fracción II y 143, fracción I, de la Ley de Transparencia y Acceso a la Información Pública del Estado de México y Municipios.</w:t>
      </w:r>
    </w:p>
    <w:p w14:paraId="4A56E5EA" w14:textId="77777777" w:rsidR="00965047" w:rsidRPr="00531BB8" w:rsidRDefault="00965047" w:rsidP="005F7AEB">
      <w:pPr>
        <w:spacing w:line="360" w:lineRule="auto"/>
        <w:ind w:right="-93"/>
        <w:jc w:val="both"/>
        <w:rPr>
          <w:rFonts w:ascii="Palatino Linotype" w:hAnsi="Palatino Linotype" w:cs="Arial"/>
          <w:sz w:val="22"/>
          <w:szCs w:val="22"/>
          <w:lang w:val="es-ES"/>
        </w:rPr>
      </w:pPr>
    </w:p>
    <w:p w14:paraId="4FDF19A1" w14:textId="77777777" w:rsidR="00E02D8B" w:rsidRPr="00531BB8" w:rsidRDefault="00E02D8B" w:rsidP="00E02D8B">
      <w:pPr>
        <w:spacing w:line="360" w:lineRule="auto"/>
        <w:contextualSpacing/>
        <w:jc w:val="both"/>
        <w:rPr>
          <w:rFonts w:ascii="Palatino Linotype" w:eastAsia="Calibri" w:hAnsi="Palatino Linotype" w:cs="Tahoma"/>
          <w:bCs/>
          <w:sz w:val="22"/>
          <w:szCs w:val="22"/>
          <w:lang w:eastAsia="en-US"/>
        </w:rPr>
      </w:pPr>
      <w:r w:rsidRPr="00531BB8">
        <w:rPr>
          <w:rFonts w:ascii="Palatino Linotype" w:eastAsia="Calibri" w:hAnsi="Palatino Linotype" w:cs="Tahoma"/>
          <w:b/>
          <w:bCs/>
          <w:sz w:val="22"/>
          <w:szCs w:val="22"/>
          <w:lang w:eastAsia="en-US"/>
        </w:rPr>
        <w:t>TERCERO. NOTIFÍQUESE</w:t>
      </w:r>
      <w:r w:rsidR="00402735" w:rsidRPr="00531BB8">
        <w:rPr>
          <w:rFonts w:ascii="Palatino Linotype" w:eastAsia="Calibri" w:hAnsi="Palatino Linotype" w:cs="Tahoma"/>
          <w:b/>
          <w:bCs/>
          <w:sz w:val="22"/>
          <w:szCs w:val="22"/>
          <w:lang w:eastAsia="en-US"/>
        </w:rPr>
        <w:t xml:space="preserve"> POR SAIMEX</w:t>
      </w:r>
      <w:r w:rsidRPr="00531BB8">
        <w:rPr>
          <w:rFonts w:ascii="Palatino Linotype" w:eastAsia="Calibri" w:hAnsi="Palatino Linotype" w:cs="Tahoma"/>
          <w:b/>
          <w:bCs/>
          <w:sz w:val="22"/>
          <w:szCs w:val="22"/>
          <w:lang w:eastAsia="en-US"/>
        </w:rPr>
        <w:t xml:space="preserve"> </w:t>
      </w:r>
      <w:r w:rsidRPr="00531BB8">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CE7219C" w14:textId="77777777" w:rsidR="00803E3D" w:rsidRPr="00531BB8" w:rsidRDefault="00803E3D" w:rsidP="00FF426B">
      <w:pPr>
        <w:spacing w:line="360" w:lineRule="auto"/>
        <w:contextualSpacing/>
        <w:jc w:val="both"/>
        <w:rPr>
          <w:rFonts w:ascii="Palatino Linotype" w:hAnsi="Palatino Linotype" w:cs="Tahoma"/>
          <w:sz w:val="22"/>
          <w:szCs w:val="22"/>
        </w:rPr>
      </w:pPr>
    </w:p>
    <w:p w14:paraId="0A013BA3" w14:textId="77777777" w:rsidR="00803E3D" w:rsidRPr="00531BB8" w:rsidRDefault="00803E3D" w:rsidP="00FF426B">
      <w:pPr>
        <w:spacing w:line="360" w:lineRule="auto"/>
        <w:contextualSpacing/>
        <w:jc w:val="both"/>
        <w:rPr>
          <w:rFonts w:ascii="Palatino Linotype" w:hAnsi="Palatino Linotype" w:cs="Tahoma"/>
          <w:iCs/>
          <w:sz w:val="22"/>
          <w:szCs w:val="22"/>
        </w:rPr>
      </w:pPr>
      <w:r w:rsidRPr="00531BB8">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C598725" w14:textId="77777777" w:rsidR="00803E3D" w:rsidRPr="00531BB8"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41A299B7" w14:textId="720BDC63" w:rsidR="00C64FE7" w:rsidRPr="00531BB8" w:rsidRDefault="00803E3D" w:rsidP="00C64FE7">
      <w:pPr>
        <w:spacing w:line="360" w:lineRule="auto"/>
        <w:jc w:val="both"/>
        <w:rPr>
          <w:rFonts w:ascii="Palatino Linotype" w:hAnsi="Palatino Linotype" w:cs="Tahoma"/>
          <w:color w:val="000000" w:themeColor="text1"/>
          <w:sz w:val="22"/>
          <w:szCs w:val="22"/>
        </w:rPr>
      </w:pPr>
      <w:r w:rsidRPr="00531BB8">
        <w:rPr>
          <w:rFonts w:ascii="Palatino Linotype" w:eastAsia="Calibri" w:hAnsi="Palatino Linotype" w:cs="Tahoma"/>
          <w:b/>
          <w:color w:val="000000" w:themeColor="text1"/>
          <w:sz w:val="22"/>
          <w:szCs w:val="22"/>
          <w:lang w:eastAsia="es-MX"/>
        </w:rPr>
        <w:t>CUARTO</w:t>
      </w:r>
      <w:r w:rsidRPr="00531BB8">
        <w:rPr>
          <w:rFonts w:ascii="Palatino Linotype" w:eastAsia="Calibri" w:hAnsi="Palatino Linotype" w:cs="Tahoma"/>
          <w:b/>
          <w:bCs/>
          <w:color w:val="000000" w:themeColor="text1"/>
          <w:sz w:val="22"/>
          <w:szCs w:val="22"/>
          <w:lang w:eastAsia="en-US"/>
        </w:rPr>
        <w:t xml:space="preserve">. </w:t>
      </w:r>
      <w:r w:rsidRPr="00531BB8">
        <w:rPr>
          <w:rFonts w:ascii="Palatino Linotype" w:hAnsi="Palatino Linotype" w:cs="Tahoma"/>
          <w:b/>
          <w:color w:val="000000" w:themeColor="text1"/>
          <w:sz w:val="22"/>
          <w:szCs w:val="22"/>
        </w:rPr>
        <w:t>NOTIFÍQUESE</w:t>
      </w:r>
      <w:r w:rsidRPr="00531BB8">
        <w:rPr>
          <w:rFonts w:ascii="Palatino Linotype" w:hAnsi="Palatino Linotype" w:cs="Tahoma"/>
          <w:color w:val="000000" w:themeColor="text1"/>
          <w:sz w:val="22"/>
          <w:szCs w:val="22"/>
        </w:rPr>
        <w:t xml:space="preserve"> </w:t>
      </w:r>
      <w:r w:rsidR="00402735" w:rsidRPr="00531BB8">
        <w:rPr>
          <w:rFonts w:ascii="Palatino Linotype" w:eastAsia="Calibri" w:hAnsi="Palatino Linotype" w:cs="Tahoma"/>
          <w:b/>
          <w:bCs/>
          <w:sz w:val="22"/>
          <w:szCs w:val="22"/>
          <w:lang w:eastAsia="en-US"/>
        </w:rPr>
        <w:t>POR SAIMEX</w:t>
      </w:r>
      <w:r w:rsidR="0004563C" w:rsidRPr="00531BB8">
        <w:rPr>
          <w:rFonts w:ascii="Palatino Linotype" w:eastAsia="Calibri" w:hAnsi="Palatino Linotype" w:cs="Tahoma"/>
          <w:b/>
          <w:bCs/>
          <w:sz w:val="22"/>
          <w:szCs w:val="22"/>
          <w:lang w:eastAsia="en-US"/>
        </w:rPr>
        <w:t xml:space="preserve"> </w:t>
      </w:r>
      <w:r w:rsidRPr="00531BB8">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531BB8">
        <w:rPr>
          <w:rFonts w:ascii="Palatino Linotype" w:hAnsi="Palatino Linotype" w:cs="Tahoma"/>
          <w:color w:val="000000" w:themeColor="text1"/>
          <w:sz w:val="22"/>
          <w:szCs w:val="22"/>
        </w:rPr>
        <w:t>érminos de las leyes aplicables</w:t>
      </w:r>
      <w:r w:rsidR="00C64FE7" w:rsidRPr="00531BB8">
        <w:rPr>
          <w:rFonts w:ascii="Palatino Linotype" w:hAnsi="Palatino Linotype" w:cs="Tahoma"/>
          <w:sz w:val="22"/>
          <w:szCs w:val="22"/>
        </w:rPr>
        <w:t>.</w:t>
      </w:r>
    </w:p>
    <w:p w14:paraId="15EFE450" w14:textId="77777777" w:rsidR="008A73EF" w:rsidRPr="00531BB8" w:rsidRDefault="008A73EF" w:rsidP="00FF426B">
      <w:pPr>
        <w:spacing w:line="360" w:lineRule="auto"/>
        <w:contextualSpacing/>
        <w:jc w:val="both"/>
        <w:rPr>
          <w:rFonts w:ascii="Palatino Linotype" w:hAnsi="Palatino Linotype" w:cs="Tahoma"/>
          <w:color w:val="000000" w:themeColor="text1"/>
          <w:sz w:val="22"/>
          <w:szCs w:val="22"/>
        </w:rPr>
      </w:pPr>
    </w:p>
    <w:p w14:paraId="2F169AF1" w14:textId="5EC2AEFA" w:rsidR="00803E3D" w:rsidRDefault="00803E3D" w:rsidP="00FF426B">
      <w:pPr>
        <w:spacing w:line="360" w:lineRule="auto"/>
        <w:contextualSpacing/>
        <w:jc w:val="both"/>
        <w:rPr>
          <w:rFonts w:ascii="Palatino Linotype" w:hAnsi="Palatino Linotype" w:cs="Tahoma"/>
          <w:sz w:val="22"/>
          <w:szCs w:val="22"/>
        </w:rPr>
      </w:pPr>
      <w:r w:rsidRPr="00531BB8">
        <w:rPr>
          <w:rFonts w:ascii="Palatino Linotype" w:hAnsi="Palatino Linotype" w:cs="Tahoma"/>
          <w:sz w:val="22"/>
          <w:szCs w:val="22"/>
          <w:lang w:eastAsia="es-MX"/>
        </w:rPr>
        <w:lastRenderedPageBreak/>
        <w:t xml:space="preserve">ASÍ LO RESUELVE, POR </w:t>
      </w:r>
      <w:r w:rsidRPr="00531BB8">
        <w:rPr>
          <w:rFonts w:ascii="Palatino Linotype" w:hAnsi="Palatino Linotype" w:cs="Tahoma"/>
          <w:b/>
          <w:sz w:val="22"/>
          <w:szCs w:val="22"/>
          <w:lang w:eastAsia="es-MX"/>
        </w:rPr>
        <w:t>UNANIMIDAD</w:t>
      </w:r>
      <w:r w:rsidRPr="00531BB8">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459FA" w:rsidRPr="00531BB8">
        <w:rPr>
          <w:rFonts w:ascii="Palatino Linotype" w:hAnsi="Palatino Linotype" w:cs="Tahoma"/>
          <w:sz w:val="22"/>
          <w:szCs w:val="22"/>
          <w:lang w:eastAsia="es-MX"/>
        </w:rPr>
        <w:t xml:space="preserve"> </w:t>
      </w:r>
      <w:r w:rsidRPr="00531BB8">
        <w:rPr>
          <w:rFonts w:ascii="Palatino Linotype" w:hAnsi="Palatino Linotype" w:cs="Tahoma"/>
          <w:sz w:val="22"/>
          <w:szCs w:val="22"/>
          <w:lang w:eastAsia="es-MX"/>
        </w:rPr>
        <w:t xml:space="preserve">Y GUADALUPE RAMÍREZ PEÑA, EN LA </w:t>
      </w:r>
      <w:r w:rsidR="00B459FA" w:rsidRPr="00531BB8">
        <w:rPr>
          <w:rFonts w:ascii="Palatino Linotype" w:hAnsi="Palatino Linotype" w:cs="Tahoma"/>
          <w:sz w:val="22"/>
          <w:szCs w:val="22"/>
          <w:lang w:eastAsia="es-MX"/>
        </w:rPr>
        <w:t>DÉCIMA PRIMERA</w:t>
      </w:r>
      <w:r w:rsidR="001551BF" w:rsidRPr="00531BB8">
        <w:rPr>
          <w:rFonts w:ascii="Palatino Linotype" w:hAnsi="Palatino Linotype" w:cs="Tahoma"/>
          <w:sz w:val="22"/>
          <w:szCs w:val="22"/>
          <w:lang w:eastAsia="es-MX"/>
        </w:rPr>
        <w:t xml:space="preserve"> </w:t>
      </w:r>
      <w:r w:rsidRPr="00531BB8">
        <w:rPr>
          <w:rFonts w:ascii="Palatino Linotype" w:hAnsi="Palatino Linotype" w:cs="Tahoma"/>
          <w:sz w:val="22"/>
          <w:szCs w:val="22"/>
          <w:lang w:eastAsia="es-MX"/>
        </w:rPr>
        <w:t xml:space="preserve">SESIÓN ORDINARIA, CELEBRADA EL </w:t>
      </w:r>
      <w:r w:rsidR="00B459FA" w:rsidRPr="00531BB8">
        <w:rPr>
          <w:rFonts w:ascii="Palatino Linotype" w:hAnsi="Palatino Linotype" w:cs="Tahoma"/>
          <w:sz w:val="22"/>
          <w:szCs w:val="22"/>
          <w:lang w:eastAsia="es-MX"/>
        </w:rPr>
        <w:t xml:space="preserve">VEINTISÉIS </w:t>
      </w:r>
      <w:r w:rsidR="006059A8" w:rsidRPr="00531BB8">
        <w:rPr>
          <w:rFonts w:ascii="Palatino Linotype" w:hAnsi="Palatino Linotype" w:cs="Tahoma"/>
          <w:sz w:val="22"/>
          <w:szCs w:val="22"/>
          <w:lang w:eastAsia="es-MX"/>
        </w:rPr>
        <w:t xml:space="preserve">DE </w:t>
      </w:r>
      <w:r w:rsidR="00E37AF5" w:rsidRPr="00531BB8">
        <w:rPr>
          <w:rFonts w:ascii="Palatino Linotype" w:hAnsi="Palatino Linotype" w:cs="Tahoma"/>
          <w:sz w:val="22"/>
          <w:szCs w:val="22"/>
          <w:lang w:eastAsia="es-MX"/>
        </w:rPr>
        <w:t xml:space="preserve">MARZO </w:t>
      </w:r>
      <w:r w:rsidR="00B73D51" w:rsidRPr="00531BB8">
        <w:rPr>
          <w:rFonts w:ascii="Palatino Linotype" w:hAnsi="Palatino Linotype" w:cs="Tahoma"/>
          <w:sz w:val="22"/>
          <w:szCs w:val="22"/>
          <w:lang w:eastAsia="es-MX"/>
        </w:rPr>
        <w:t>DE DOS MIL VEINTI</w:t>
      </w:r>
      <w:r w:rsidR="004E622C" w:rsidRPr="00531BB8">
        <w:rPr>
          <w:rFonts w:ascii="Palatino Linotype" w:hAnsi="Palatino Linotype" w:cs="Tahoma"/>
          <w:sz w:val="22"/>
          <w:szCs w:val="22"/>
          <w:lang w:eastAsia="es-MX"/>
        </w:rPr>
        <w:t>C</w:t>
      </w:r>
      <w:r w:rsidR="006059A8" w:rsidRPr="00531BB8">
        <w:rPr>
          <w:rFonts w:ascii="Palatino Linotype" w:hAnsi="Palatino Linotype" w:cs="Tahoma"/>
          <w:sz w:val="22"/>
          <w:szCs w:val="22"/>
          <w:lang w:eastAsia="es-MX"/>
        </w:rPr>
        <w:t>INCO</w:t>
      </w:r>
      <w:r w:rsidRPr="00531BB8">
        <w:rPr>
          <w:rFonts w:ascii="Palatino Linotype" w:hAnsi="Palatino Linotype" w:cs="Tahoma"/>
          <w:sz w:val="22"/>
          <w:szCs w:val="22"/>
          <w:lang w:eastAsia="es-MX"/>
        </w:rPr>
        <w:t>, ANTE EL SECRETARIO TÉCNICO DEL PLENO, ALEXIS TAPIA RAMÍREZ.</w:t>
      </w:r>
    </w:p>
    <w:p w14:paraId="1142ED24" w14:textId="77777777" w:rsidR="00163BAA" w:rsidRDefault="00163BAA" w:rsidP="00FF426B">
      <w:pPr>
        <w:spacing w:line="360" w:lineRule="auto"/>
        <w:contextualSpacing/>
        <w:jc w:val="both"/>
        <w:rPr>
          <w:rFonts w:ascii="Palatino Linotype" w:hAnsi="Palatino Linotype" w:cs="Tahoma"/>
          <w:sz w:val="22"/>
          <w:szCs w:val="22"/>
        </w:rPr>
      </w:pPr>
    </w:p>
    <w:p w14:paraId="69094EEC" w14:textId="77777777" w:rsidR="0089175F" w:rsidRDefault="0089175F" w:rsidP="00FF426B">
      <w:pPr>
        <w:spacing w:line="360" w:lineRule="auto"/>
        <w:contextualSpacing/>
        <w:jc w:val="both"/>
        <w:rPr>
          <w:rFonts w:ascii="Palatino Linotype" w:hAnsi="Palatino Linotype" w:cs="Tahoma"/>
          <w:sz w:val="22"/>
          <w:szCs w:val="22"/>
        </w:rPr>
      </w:pPr>
    </w:p>
    <w:p w14:paraId="252594B2" w14:textId="77777777" w:rsidR="0089175F" w:rsidRDefault="0089175F" w:rsidP="00FF426B">
      <w:pPr>
        <w:spacing w:line="360" w:lineRule="auto"/>
        <w:contextualSpacing/>
        <w:jc w:val="both"/>
        <w:rPr>
          <w:rFonts w:ascii="Palatino Linotype" w:hAnsi="Palatino Linotype" w:cs="Tahoma"/>
          <w:sz w:val="22"/>
          <w:szCs w:val="22"/>
        </w:rPr>
      </w:pPr>
    </w:p>
    <w:p w14:paraId="2DC625CA" w14:textId="77777777" w:rsidR="0089175F" w:rsidRDefault="0089175F" w:rsidP="00FF426B">
      <w:pPr>
        <w:spacing w:line="360" w:lineRule="auto"/>
        <w:contextualSpacing/>
        <w:jc w:val="both"/>
        <w:rPr>
          <w:rFonts w:ascii="Palatino Linotype" w:hAnsi="Palatino Linotype" w:cs="Tahoma"/>
          <w:sz w:val="22"/>
          <w:szCs w:val="22"/>
        </w:rPr>
      </w:pPr>
    </w:p>
    <w:p w14:paraId="25A487E8" w14:textId="77777777" w:rsidR="0089175F" w:rsidRDefault="0089175F" w:rsidP="00FF426B">
      <w:pPr>
        <w:spacing w:line="360" w:lineRule="auto"/>
        <w:contextualSpacing/>
        <w:jc w:val="both"/>
        <w:rPr>
          <w:rFonts w:ascii="Palatino Linotype" w:hAnsi="Palatino Linotype" w:cs="Tahoma"/>
          <w:sz w:val="22"/>
          <w:szCs w:val="22"/>
        </w:rPr>
      </w:pPr>
    </w:p>
    <w:p w14:paraId="33FE9ABC" w14:textId="77777777" w:rsidR="001F1A77" w:rsidRDefault="001F1A77" w:rsidP="00FF426B">
      <w:pPr>
        <w:spacing w:line="360" w:lineRule="auto"/>
        <w:contextualSpacing/>
        <w:jc w:val="both"/>
        <w:rPr>
          <w:rFonts w:ascii="Palatino Linotype" w:hAnsi="Palatino Linotype" w:cs="Tahoma"/>
          <w:sz w:val="22"/>
          <w:szCs w:val="22"/>
        </w:rPr>
      </w:pPr>
    </w:p>
    <w:p w14:paraId="4982F4C4" w14:textId="77777777" w:rsidR="001F1A77" w:rsidRDefault="001F1A77" w:rsidP="00FF426B">
      <w:pPr>
        <w:spacing w:line="360" w:lineRule="auto"/>
        <w:contextualSpacing/>
        <w:jc w:val="both"/>
        <w:rPr>
          <w:rFonts w:ascii="Palatino Linotype" w:hAnsi="Palatino Linotype" w:cs="Tahoma"/>
          <w:sz w:val="22"/>
          <w:szCs w:val="22"/>
        </w:rPr>
      </w:pPr>
    </w:p>
    <w:p w14:paraId="3FF4CE35" w14:textId="4A620A58" w:rsidR="000B1059" w:rsidRDefault="000B1059" w:rsidP="00FF426B">
      <w:pPr>
        <w:spacing w:line="360" w:lineRule="auto"/>
        <w:contextualSpacing/>
        <w:jc w:val="both"/>
        <w:rPr>
          <w:rFonts w:ascii="Palatino Linotype" w:hAnsi="Palatino Linotype" w:cs="Tahoma"/>
          <w:sz w:val="22"/>
          <w:szCs w:val="22"/>
        </w:rPr>
      </w:pPr>
    </w:p>
    <w:p w14:paraId="2E33A6F0" w14:textId="0E981E48" w:rsidR="00531BB8" w:rsidRDefault="00531BB8" w:rsidP="00FF426B">
      <w:pPr>
        <w:spacing w:line="360" w:lineRule="auto"/>
        <w:contextualSpacing/>
        <w:jc w:val="both"/>
        <w:rPr>
          <w:rFonts w:ascii="Palatino Linotype" w:hAnsi="Palatino Linotype" w:cs="Tahoma"/>
          <w:sz w:val="22"/>
          <w:szCs w:val="22"/>
        </w:rPr>
      </w:pPr>
    </w:p>
    <w:p w14:paraId="7CCE6281" w14:textId="14A5F177" w:rsidR="00531BB8" w:rsidRDefault="00531BB8" w:rsidP="00FF426B">
      <w:pPr>
        <w:spacing w:line="360" w:lineRule="auto"/>
        <w:contextualSpacing/>
        <w:jc w:val="both"/>
        <w:rPr>
          <w:rFonts w:ascii="Palatino Linotype" w:hAnsi="Palatino Linotype" w:cs="Tahoma"/>
          <w:sz w:val="22"/>
          <w:szCs w:val="22"/>
        </w:rPr>
      </w:pPr>
    </w:p>
    <w:p w14:paraId="3D2D2CC9" w14:textId="091BEA99" w:rsidR="00531BB8" w:rsidRDefault="00531BB8" w:rsidP="00FF426B">
      <w:pPr>
        <w:spacing w:line="360" w:lineRule="auto"/>
        <w:contextualSpacing/>
        <w:jc w:val="both"/>
        <w:rPr>
          <w:rFonts w:ascii="Palatino Linotype" w:hAnsi="Palatino Linotype" w:cs="Tahoma"/>
          <w:sz w:val="22"/>
          <w:szCs w:val="22"/>
        </w:rPr>
      </w:pPr>
    </w:p>
    <w:p w14:paraId="0F039F51" w14:textId="19038E97" w:rsidR="00531BB8" w:rsidRDefault="00531BB8" w:rsidP="00FF426B">
      <w:pPr>
        <w:spacing w:line="360" w:lineRule="auto"/>
        <w:contextualSpacing/>
        <w:jc w:val="both"/>
        <w:rPr>
          <w:rFonts w:ascii="Palatino Linotype" w:hAnsi="Palatino Linotype" w:cs="Tahoma"/>
          <w:sz w:val="22"/>
          <w:szCs w:val="22"/>
        </w:rPr>
      </w:pPr>
    </w:p>
    <w:p w14:paraId="3881F81E" w14:textId="77777777" w:rsidR="00531BB8" w:rsidRDefault="00531BB8" w:rsidP="00FF426B">
      <w:pPr>
        <w:spacing w:line="360" w:lineRule="auto"/>
        <w:contextualSpacing/>
        <w:jc w:val="both"/>
        <w:rPr>
          <w:rFonts w:ascii="Palatino Linotype" w:hAnsi="Palatino Linotype" w:cs="Tahoma"/>
          <w:sz w:val="22"/>
          <w:szCs w:val="22"/>
        </w:rPr>
      </w:pPr>
    </w:p>
    <w:p w14:paraId="2D979A47" w14:textId="77777777" w:rsidR="000B1059" w:rsidRDefault="000B1059" w:rsidP="00FF426B">
      <w:pPr>
        <w:spacing w:line="360" w:lineRule="auto"/>
        <w:contextualSpacing/>
        <w:jc w:val="both"/>
        <w:rPr>
          <w:rFonts w:ascii="Palatino Linotype" w:hAnsi="Palatino Linotype" w:cs="Tahoma"/>
          <w:sz w:val="22"/>
          <w:szCs w:val="22"/>
        </w:rPr>
      </w:pPr>
    </w:p>
    <w:p w14:paraId="2C065329" w14:textId="77777777" w:rsidR="000B1059" w:rsidRDefault="000B1059" w:rsidP="00FF426B">
      <w:pPr>
        <w:spacing w:line="360" w:lineRule="auto"/>
        <w:contextualSpacing/>
        <w:jc w:val="both"/>
        <w:rPr>
          <w:rFonts w:ascii="Palatino Linotype" w:hAnsi="Palatino Linotype" w:cs="Tahoma"/>
          <w:sz w:val="22"/>
          <w:szCs w:val="22"/>
        </w:rPr>
      </w:pPr>
    </w:p>
    <w:p w14:paraId="09B11CAC" w14:textId="77777777" w:rsidR="001F1A77" w:rsidRDefault="001F1A77" w:rsidP="00FF426B">
      <w:pPr>
        <w:spacing w:line="360" w:lineRule="auto"/>
        <w:contextualSpacing/>
        <w:jc w:val="both"/>
        <w:rPr>
          <w:rFonts w:ascii="Palatino Linotype" w:hAnsi="Palatino Linotype" w:cs="Tahoma"/>
          <w:sz w:val="22"/>
          <w:szCs w:val="22"/>
        </w:rPr>
      </w:pPr>
    </w:p>
    <w:p w14:paraId="6AA59E9D" w14:textId="77777777" w:rsidR="001F1A77" w:rsidRDefault="001F1A77" w:rsidP="00FF426B">
      <w:pPr>
        <w:spacing w:line="360" w:lineRule="auto"/>
        <w:contextualSpacing/>
        <w:jc w:val="both"/>
        <w:rPr>
          <w:rFonts w:ascii="Palatino Linotype" w:hAnsi="Palatino Linotype" w:cs="Tahoma"/>
          <w:sz w:val="22"/>
          <w:szCs w:val="22"/>
        </w:rPr>
      </w:pPr>
    </w:p>
    <w:p w14:paraId="6EC2ECB6" w14:textId="77777777" w:rsidR="001F1A77" w:rsidRDefault="001F1A77" w:rsidP="00FF426B">
      <w:pPr>
        <w:spacing w:line="360" w:lineRule="auto"/>
        <w:contextualSpacing/>
        <w:jc w:val="both"/>
        <w:rPr>
          <w:rFonts w:ascii="Palatino Linotype" w:hAnsi="Palatino Linotype" w:cs="Tahoma"/>
          <w:sz w:val="22"/>
          <w:szCs w:val="22"/>
        </w:rPr>
      </w:pPr>
    </w:p>
    <w:p w14:paraId="46FFEFBD" w14:textId="77777777" w:rsidR="001F1A77" w:rsidRDefault="001F1A77" w:rsidP="00FF426B">
      <w:pPr>
        <w:spacing w:line="360" w:lineRule="auto"/>
        <w:contextualSpacing/>
        <w:jc w:val="both"/>
        <w:rPr>
          <w:rFonts w:ascii="Palatino Linotype" w:hAnsi="Palatino Linotype" w:cs="Tahoma"/>
          <w:sz w:val="22"/>
          <w:szCs w:val="22"/>
        </w:rPr>
      </w:pPr>
    </w:p>
    <w:p w14:paraId="639CF59B" w14:textId="77777777" w:rsidR="001F1A77" w:rsidRDefault="001F1A77" w:rsidP="00FF426B">
      <w:pPr>
        <w:spacing w:line="360" w:lineRule="auto"/>
        <w:contextualSpacing/>
        <w:jc w:val="both"/>
        <w:rPr>
          <w:rFonts w:ascii="Palatino Linotype" w:hAnsi="Palatino Linotype" w:cs="Tahoma"/>
          <w:sz w:val="22"/>
          <w:szCs w:val="22"/>
        </w:rPr>
      </w:pPr>
    </w:p>
    <w:p w14:paraId="1787343F" w14:textId="77777777" w:rsidR="001F1A77" w:rsidRDefault="001F1A77" w:rsidP="00FF426B">
      <w:pPr>
        <w:spacing w:line="360" w:lineRule="auto"/>
        <w:contextualSpacing/>
        <w:jc w:val="both"/>
        <w:rPr>
          <w:rFonts w:ascii="Palatino Linotype" w:hAnsi="Palatino Linotype" w:cs="Tahoma"/>
          <w:sz w:val="22"/>
          <w:szCs w:val="22"/>
        </w:rPr>
      </w:pPr>
    </w:p>
    <w:p w14:paraId="38EC0ECF" w14:textId="77777777" w:rsidR="001F1A77" w:rsidRDefault="001F1A77" w:rsidP="00FF426B">
      <w:pPr>
        <w:spacing w:line="360" w:lineRule="auto"/>
        <w:contextualSpacing/>
        <w:jc w:val="both"/>
        <w:rPr>
          <w:rFonts w:ascii="Palatino Linotype" w:hAnsi="Palatino Linotype" w:cs="Tahoma"/>
          <w:sz w:val="22"/>
          <w:szCs w:val="22"/>
        </w:rPr>
      </w:pPr>
    </w:p>
    <w:p w14:paraId="5300DE56" w14:textId="77777777" w:rsidR="001F1A77" w:rsidRPr="003A1DF0" w:rsidRDefault="001F1A77" w:rsidP="00FF426B">
      <w:pPr>
        <w:spacing w:line="360" w:lineRule="auto"/>
        <w:contextualSpacing/>
        <w:jc w:val="both"/>
        <w:rPr>
          <w:rFonts w:ascii="Palatino Linotype" w:hAnsi="Palatino Linotype" w:cs="Tahoma"/>
          <w:sz w:val="22"/>
          <w:szCs w:val="22"/>
        </w:rPr>
      </w:pPr>
    </w:p>
    <w:p w14:paraId="635E597D"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91735" w14:textId="77777777" w:rsidR="00E56EB4" w:rsidRDefault="00E56EB4" w:rsidP="00B31222">
      <w:r>
        <w:separator/>
      </w:r>
    </w:p>
  </w:endnote>
  <w:endnote w:type="continuationSeparator" w:id="0">
    <w:p w14:paraId="123DF1ED" w14:textId="77777777" w:rsidR="00E56EB4" w:rsidRDefault="00E56EB4" w:rsidP="00B31222">
      <w:r>
        <w:continuationSeparator/>
      </w:r>
    </w:p>
  </w:endnote>
  <w:endnote w:type="continuationNotice" w:id="1">
    <w:p w14:paraId="03EC6436" w14:textId="77777777" w:rsidR="00E56EB4" w:rsidRDefault="00E56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67119237" w14:textId="77777777" w:rsidR="00643AC4" w:rsidRDefault="00643AC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7240C">
              <w:rPr>
                <w:b/>
                <w:bCs/>
                <w:noProof/>
              </w:rPr>
              <w:t>36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7240C">
              <w:rPr>
                <w:b/>
                <w:bCs/>
                <w:noProof/>
              </w:rPr>
              <w:t>37</w:t>
            </w:r>
            <w:r>
              <w:rPr>
                <w:b/>
                <w:bCs/>
                <w:sz w:val="24"/>
                <w:szCs w:val="24"/>
              </w:rPr>
              <w:fldChar w:fldCharType="end"/>
            </w:r>
          </w:p>
        </w:sdtContent>
      </w:sdt>
    </w:sdtContent>
  </w:sdt>
  <w:p w14:paraId="28233E98" w14:textId="77777777" w:rsidR="00643AC4" w:rsidRDefault="00643A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40E3CC8A" w14:textId="77777777" w:rsidR="00643AC4" w:rsidRDefault="00643AC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7240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7240C">
              <w:rPr>
                <w:b/>
                <w:bCs/>
                <w:noProof/>
              </w:rPr>
              <w:t>37</w:t>
            </w:r>
            <w:r>
              <w:rPr>
                <w:b/>
                <w:bCs/>
                <w:sz w:val="24"/>
                <w:szCs w:val="24"/>
              </w:rPr>
              <w:fldChar w:fldCharType="end"/>
            </w:r>
          </w:p>
        </w:sdtContent>
      </w:sdt>
    </w:sdtContent>
  </w:sdt>
  <w:p w14:paraId="7E2A99DA" w14:textId="77777777" w:rsidR="00643AC4" w:rsidRDefault="00643A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938D2" w14:textId="77777777" w:rsidR="00E56EB4" w:rsidRDefault="00E56EB4" w:rsidP="00B31222">
      <w:r>
        <w:separator/>
      </w:r>
    </w:p>
  </w:footnote>
  <w:footnote w:type="continuationSeparator" w:id="0">
    <w:p w14:paraId="0C69E61C" w14:textId="77777777" w:rsidR="00E56EB4" w:rsidRDefault="00E56EB4" w:rsidP="00B31222">
      <w:r>
        <w:continuationSeparator/>
      </w:r>
    </w:p>
  </w:footnote>
  <w:footnote w:type="continuationNotice" w:id="1">
    <w:p w14:paraId="78F88775" w14:textId="77777777" w:rsidR="00E56EB4" w:rsidRDefault="00E56E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A779" w14:textId="77777777" w:rsidR="00643AC4" w:rsidRDefault="00E56EB4">
    <w:pPr>
      <w:pStyle w:val="Encabezado"/>
    </w:pPr>
    <w:r>
      <w:rPr>
        <w:noProof/>
        <w:lang w:eastAsia="es-MX"/>
      </w:rPr>
      <w:pict w14:anchorId="321C8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43AC4" w:rsidRPr="005C106F" w14:paraId="273BC7D1" w14:textId="77777777" w:rsidTr="00202DB8">
      <w:trPr>
        <w:trHeight w:val="1435"/>
      </w:trPr>
      <w:tc>
        <w:tcPr>
          <w:tcW w:w="2835" w:type="dxa"/>
          <w:shd w:val="clear" w:color="auto" w:fill="auto"/>
        </w:tcPr>
        <w:p w14:paraId="5A6FAEAD" w14:textId="77777777" w:rsidR="00643AC4" w:rsidRPr="005C106F" w:rsidRDefault="00643AC4"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0C323336" wp14:editId="7CE36618">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098D0C6D" w14:textId="77777777" w:rsidR="00643AC4" w:rsidRDefault="00643AC4"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643AC4" w14:paraId="6501759E" w14:textId="77777777" w:rsidTr="00DF3BE8">
            <w:trPr>
              <w:trHeight w:val="144"/>
            </w:trPr>
            <w:tc>
              <w:tcPr>
                <w:tcW w:w="2589" w:type="dxa"/>
              </w:tcPr>
              <w:p w14:paraId="03226274" w14:textId="77777777" w:rsidR="00643AC4" w:rsidRPr="00431A70" w:rsidRDefault="00643AC4"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5927C019" w14:textId="51062D09" w:rsidR="00643AC4" w:rsidRPr="00431A70" w:rsidRDefault="00643AC4"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01721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643AC4" w14:paraId="64CD524D" w14:textId="77777777" w:rsidTr="00DF3BE8">
            <w:trPr>
              <w:trHeight w:val="283"/>
            </w:trPr>
            <w:tc>
              <w:tcPr>
                <w:tcW w:w="2589" w:type="dxa"/>
              </w:tcPr>
              <w:p w14:paraId="040A2CE2" w14:textId="77777777" w:rsidR="00643AC4" w:rsidRPr="00431A70" w:rsidRDefault="00643AC4"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5687E98" w14:textId="77777777" w:rsidR="00643AC4" w:rsidRPr="005F13CF" w:rsidRDefault="00643AC4"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643AC4" w14:paraId="35D371CF" w14:textId="77777777" w:rsidTr="00DF3BE8">
            <w:trPr>
              <w:trHeight w:val="283"/>
            </w:trPr>
            <w:tc>
              <w:tcPr>
                <w:tcW w:w="2589" w:type="dxa"/>
              </w:tcPr>
              <w:p w14:paraId="33DB3FF2" w14:textId="77777777" w:rsidR="00643AC4" w:rsidRPr="00431A70" w:rsidRDefault="00643AC4"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D30F6EF" w14:textId="77777777" w:rsidR="00643AC4" w:rsidRDefault="00643AC4"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5A7E2EBA" w14:textId="77777777" w:rsidR="00643AC4" w:rsidRPr="00431A70" w:rsidRDefault="00643AC4" w:rsidP="005F13CF">
                <w:pPr>
                  <w:tabs>
                    <w:tab w:val="right" w:pos="8838"/>
                  </w:tabs>
                  <w:ind w:left="-106" w:right="171"/>
                  <w:jc w:val="both"/>
                  <w:rPr>
                    <w:rFonts w:ascii="Palatino Linotype" w:eastAsia="Calibri" w:hAnsi="Palatino Linotype" w:cs="Tahoma"/>
                    <w:b/>
                    <w:sz w:val="22"/>
                    <w:szCs w:val="22"/>
                    <w:lang w:eastAsia="en-US"/>
                  </w:rPr>
                </w:pPr>
              </w:p>
            </w:tc>
          </w:tr>
        </w:tbl>
        <w:p w14:paraId="0BC1DCAE" w14:textId="77777777" w:rsidR="00643AC4" w:rsidRPr="005C106F" w:rsidRDefault="00643AC4" w:rsidP="005743D2">
          <w:pPr>
            <w:tabs>
              <w:tab w:val="right" w:pos="8838"/>
            </w:tabs>
            <w:ind w:left="-28"/>
            <w:jc w:val="both"/>
            <w:rPr>
              <w:rFonts w:ascii="Arial" w:eastAsia="Calibri" w:hAnsi="Arial" w:cs="Arial"/>
              <w:b/>
              <w:sz w:val="22"/>
              <w:szCs w:val="22"/>
              <w:lang w:eastAsia="en-US"/>
            </w:rPr>
          </w:pPr>
        </w:p>
      </w:tc>
    </w:tr>
  </w:tbl>
  <w:p w14:paraId="3B6D7724" w14:textId="77777777" w:rsidR="00643AC4" w:rsidRPr="00A25151" w:rsidRDefault="00643AC4"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43AC4" w:rsidRPr="00330DA7" w14:paraId="5A669F0F" w14:textId="77777777" w:rsidTr="003B165A">
      <w:trPr>
        <w:trHeight w:val="1435"/>
      </w:trPr>
      <w:tc>
        <w:tcPr>
          <w:tcW w:w="2835" w:type="dxa"/>
          <w:shd w:val="clear" w:color="auto" w:fill="auto"/>
        </w:tcPr>
        <w:p w14:paraId="08AEFAC6" w14:textId="77777777" w:rsidR="00643AC4" w:rsidRPr="00330DA7" w:rsidRDefault="00643AC4"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3AD0B1DC" wp14:editId="73442A99">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643AC4" w:rsidRPr="00431A70" w14:paraId="291F4262" w14:textId="77777777" w:rsidTr="00DF3BE8">
            <w:trPr>
              <w:trHeight w:val="144"/>
            </w:trPr>
            <w:tc>
              <w:tcPr>
                <w:tcW w:w="2589" w:type="dxa"/>
              </w:tcPr>
              <w:p w14:paraId="3BD742A4" w14:textId="77777777" w:rsidR="00643AC4" w:rsidRPr="00431A70" w:rsidRDefault="00643AC4"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C2456B5" w14:textId="7F95F76F" w:rsidR="00643AC4" w:rsidRPr="00431A70" w:rsidRDefault="00643AC4"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01721/INFOEM/IP/RR/2025</w:t>
                </w:r>
              </w:p>
            </w:tc>
          </w:tr>
          <w:tr w:rsidR="00643AC4" w:rsidRPr="00286D0C" w14:paraId="546D2EC4" w14:textId="77777777" w:rsidTr="00DF3BE8">
            <w:trPr>
              <w:trHeight w:val="144"/>
            </w:trPr>
            <w:tc>
              <w:tcPr>
                <w:tcW w:w="2589" w:type="dxa"/>
              </w:tcPr>
              <w:p w14:paraId="2F428145" w14:textId="77777777" w:rsidR="00643AC4" w:rsidRPr="00431A70" w:rsidRDefault="00643AC4"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2565FB7A" w14:textId="77777777" w:rsidR="00643AC4" w:rsidRPr="00286D0C" w:rsidRDefault="00643AC4"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643AC4" w:rsidRPr="00431A70" w14:paraId="4AAF0C7B" w14:textId="77777777" w:rsidTr="00DF3BE8">
            <w:trPr>
              <w:trHeight w:val="283"/>
            </w:trPr>
            <w:tc>
              <w:tcPr>
                <w:tcW w:w="2589" w:type="dxa"/>
              </w:tcPr>
              <w:p w14:paraId="7BA7FEEC" w14:textId="77777777" w:rsidR="00643AC4" w:rsidRPr="00431A70" w:rsidRDefault="00643AC4"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76EBAF3F" w14:textId="77777777" w:rsidR="00643AC4" w:rsidRPr="005F13CF" w:rsidRDefault="00643AC4"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Toluca </w:t>
                </w:r>
              </w:p>
            </w:tc>
          </w:tr>
          <w:tr w:rsidR="00643AC4" w:rsidRPr="00431A70" w14:paraId="5968C8A6" w14:textId="77777777" w:rsidTr="00DF3BE8">
            <w:trPr>
              <w:trHeight w:val="283"/>
            </w:trPr>
            <w:tc>
              <w:tcPr>
                <w:tcW w:w="2589" w:type="dxa"/>
              </w:tcPr>
              <w:p w14:paraId="387EA99E" w14:textId="77777777" w:rsidR="00643AC4" w:rsidRPr="00431A70" w:rsidRDefault="00643AC4"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E3DF18E" w14:textId="77777777" w:rsidR="00643AC4" w:rsidRPr="00431A70" w:rsidRDefault="00643AC4"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23E67015" w14:textId="77777777" w:rsidR="00643AC4" w:rsidRPr="00330DA7" w:rsidRDefault="00643AC4" w:rsidP="00DB7E5F">
          <w:pPr>
            <w:tabs>
              <w:tab w:val="right" w:pos="8838"/>
            </w:tabs>
            <w:ind w:left="-28"/>
            <w:jc w:val="both"/>
            <w:rPr>
              <w:rFonts w:ascii="Arial" w:eastAsia="Calibri" w:hAnsi="Arial" w:cs="Arial"/>
              <w:b/>
              <w:sz w:val="22"/>
              <w:szCs w:val="22"/>
              <w:lang w:eastAsia="en-US"/>
            </w:rPr>
          </w:pPr>
        </w:p>
      </w:tc>
    </w:tr>
  </w:tbl>
  <w:p w14:paraId="2DF0DC97" w14:textId="77777777" w:rsidR="00643AC4" w:rsidRPr="00330DA7" w:rsidRDefault="00643AC4"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1E7BE7"/>
    <w:multiLevelType w:val="hybridMultilevel"/>
    <w:tmpl w:val="2B6C2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0D1D37"/>
    <w:multiLevelType w:val="hybridMultilevel"/>
    <w:tmpl w:val="9070B5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A96764"/>
    <w:multiLevelType w:val="hybridMultilevel"/>
    <w:tmpl w:val="5B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7" w15:restartNumberingAfterBreak="0">
    <w:nsid w:val="73525E58"/>
    <w:multiLevelType w:val="hybridMultilevel"/>
    <w:tmpl w:val="3F90D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9"/>
  </w:num>
  <w:num w:numId="6">
    <w:abstractNumId w:val="29"/>
  </w:num>
  <w:num w:numId="7">
    <w:abstractNumId w:val="13"/>
  </w:num>
  <w:num w:numId="8">
    <w:abstractNumId w:val="3"/>
  </w:num>
  <w:num w:numId="9">
    <w:abstractNumId w:val="7"/>
  </w:num>
  <w:num w:numId="10">
    <w:abstractNumId w:val="9"/>
  </w:num>
  <w:num w:numId="11">
    <w:abstractNumId w:val="28"/>
  </w:num>
  <w:num w:numId="12">
    <w:abstractNumId w:val="24"/>
  </w:num>
  <w:num w:numId="13">
    <w:abstractNumId w:val="31"/>
  </w:num>
  <w:num w:numId="14">
    <w:abstractNumId w:val="6"/>
  </w:num>
  <w:num w:numId="15">
    <w:abstractNumId w:val="8"/>
  </w:num>
  <w:num w:numId="16">
    <w:abstractNumId w:val="16"/>
  </w:num>
  <w:num w:numId="17">
    <w:abstractNumId w:val="14"/>
  </w:num>
  <w:num w:numId="18">
    <w:abstractNumId w:val="30"/>
  </w:num>
  <w:num w:numId="19">
    <w:abstractNumId w:val="15"/>
  </w:num>
  <w:num w:numId="20">
    <w:abstractNumId w:val="1"/>
  </w:num>
  <w:num w:numId="21">
    <w:abstractNumId w:val="2"/>
  </w:num>
  <w:num w:numId="22">
    <w:abstractNumId w:val="23"/>
  </w:num>
  <w:num w:numId="23">
    <w:abstractNumId w:val="20"/>
  </w:num>
  <w:num w:numId="24">
    <w:abstractNumId w:val="11"/>
  </w:num>
  <w:num w:numId="25">
    <w:abstractNumId w:val="21"/>
  </w:num>
  <w:num w:numId="26">
    <w:abstractNumId w:val="17"/>
  </w:num>
  <w:num w:numId="27">
    <w:abstractNumId w:val="27"/>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5"/>
  </w:num>
  <w:num w:numId="3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39F"/>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489"/>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B88"/>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514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1C6"/>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7F9"/>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3E94"/>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0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0A8D"/>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314"/>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0E5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347"/>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240C"/>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1BB8"/>
    <w:rsid w:val="00532035"/>
    <w:rsid w:val="005336C5"/>
    <w:rsid w:val="00533B79"/>
    <w:rsid w:val="00533C44"/>
    <w:rsid w:val="00533FD4"/>
    <w:rsid w:val="00534258"/>
    <w:rsid w:val="0053462F"/>
    <w:rsid w:val="0053527A"/>
    <w:rsid w:val="00535C1C"/>
    <w:rsid w:val="00535E43"/>
    <w:rsid w:val="00536006"/>
    <w:rsid w:val="005366E5"/>
    <w:rsid w:val="00536B36"/>
    <w:rsid w:val="00537683"/>
    <w:rsid w:val="00540E5A"/>
    <w:rsid w:val="005421D2"/>
    <w:rsid w:val="005423DD"/>
    <w:rsid w:val="00542B7D"/>
    <w:rsid w:val="00542D5F"/>
    <w:rsid w:val="005435DE"/>
    <w:rsid w:val="00543AD3"/>
    <w:rsid w:val="005441AD"/>
    <w:rsid w:val="00544B35"/>
    <w:rsid w:val="00544C28"/>
    <w:rsid w:val="00545A32"/>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B15"/>
    <w:rsid w:val="00567E79"/>
    <w:rsid w:val="0057089E"/>
    <w:rsid w:val="00570981"/>
    <w:rsid w:val="00571944"/>
    <w:rsid w:val="00571C37"/>
    <w:rsid w:val="0057292B"/>
    <w:rsid w:val="005732E7"/>
    <w:rsid w:val="005734F4"/>
    <w:rsid w:val="005740F6"/>
    <w:rsid w:val="005743D2"/>
    <w:rsid w:val="005746D4"/>
    <w:rsid w:val="00574C83"/>
    <w:rsid w:val="00575729"/>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97BA0"/>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705"/>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471F"/>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3AC4"/>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6B76"/>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258"/>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9C"/>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6FEB"/>
    <w:rsid w:val="008A73EF"/>
    <w:rsid w:val="008B00A4"/>
    <w:rsid w:val="008B1C74"/>
    <w:rsid w:val="008B28D1"/>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5047"/>
    <w:rsid w:val="00967035"/>
    <w:rsid w:val="00967869"/>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7630F"/>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8"/>
    <w:rsid w:val="009D28FA"/>
    <w:rsid w:val="009D4200"/>
    <w:rsid w:val="009D43FE"/>
    <w:rsid w:val="009D4AC2"/>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3F95"/>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25E"/>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5FF"/>
    <w:rsid w:val="00B267E1"/>
    <w:rsid w:val="00B274AE"/>
    <w:rsid w:val="00B274BF"/>
    <w:rsid w:val="00B27AA7"/>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1D8E"/>
    <w:rsid w:val="00B42C7F"/>
    <w:rsid w:val="00B42E81"/>
    <w:rsid w:val="00B4329D"/>
    <w:rsid w:val="00B457EF"/>
    <w:rsid w:val="00B459FA"/>
    <w:rsid w:val="00B45BEE"/>
    <w:rsid w:val="00B45F3A"/>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061"/>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124"/>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5A1"/>
    <w:rsid w:val="00CE2DD0"/>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7701F"/>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4C7"/>
    <w:rsid w:val="00E53706"/>
    <w:rsid w:val="00E53DE8"/>
    <w:rsid w:val="00E55401"/>
    <w:rsid w:val="00E556C7"/>
    <w:rsid w:val="00E55B38"/>
    <w:rsid w:val="00E56663"/>
    <w:rsid w:val="00E56EB4"/>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302F"/>
    <w:rsid w:val="00E83DF0"/>
    <w:rsid w:val="00E84558"/>
    <w:rsid w:val="00E84A74"/>
    <w:rsid w:val="00E84AD7"/>
    <w:rsid w:val="00E84F0F"/>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8D1"/>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3A0"/>
    <w:rsid w:val="00F427A1"/>
    <w:rsid w:val="00F42AE8"/>
    <w:rsid w:val="00F43B29"/>
    <w:rsid w:val="00F43E6E"/>
    <w:rsid w:val="00F43EBF"/>
    <w:rsid w:val="00F44423"/>
    <w:rsid w:val="00F4459F"/>
    <w:rsid w:val="00F44AB8"/>
    <w:rsid w:val="00F464D1"/>
    <w:rsid w:val="00F4651D"/>
    <w:rsid w:val="00F46AD4"/>
    <w:rsid w:val="00F46E80"/>
    <w:rsid w:val="00F47A11"/>
    <w:rsid w:val="00F47A38"/>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71A"/>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F905B4"/>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presupuestaria.gob.mx/es/PTP/Glosari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EB59-EFCE-48C8-B2E2-DE78D812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9500</Words>
  <Characters>52255</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USUARIO</cp:lastModifiedBy>
  <cp:revision>3</cp:revision>
  <cp:lastPrinted>2025-03-28T15:43:00Z</cp:lastPrinted>
  <dcterms:created xsi:type="dcterms:W3CDTF">2025-03-28T15:43:00Z</dcterms:created>
  <dcterms:modified xsi:type="dcterms:W3CDTF">2025-03-28T15:43:00Z</dcterms:modified>
</cp:coreProperties>
</file>