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D00" w:rsidRPr="00124A9B" w:rsidRDefault="00D17D00" w:rsidP="003A1582">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24A9B">
        <w:rPr>
          <w:rFonts w:ascii="Palatino Linotype" w:eastAsia="Palatino Linotype" w:hAnsi="Palatino Linotype" w:cs="Palatino Linotype"/>
          <w:b/>
          <w:color w:val="000000" w:themeColor="text1"/>
        </w:rPr>
        <w:t>de fecha</w:t>
      </w:r>
      <w:r w:rsidRPr="00124A9B">
        <w:rPr>
          <w:rFonts w:ascii="Palatino Linotype" w:eastAsia="Palatino Linotype" w:hAnsi="Palatino Linotype" w:cs="Palatino Linotype"/>
          <w:color w:val="000000" w:themeColor="text1"/>
        </w:rPr>
        <w:t xml:space="preserve"> </w:t>
      </w:r>
      <w:r w:rsidR="008C4871" w:rsidRPr="00124A9B">
        <w:rPr>
          <w:rFonts w:ascii="Palatino Linotype" w:eastAsia="Palatino Linotype" w:hAnsi="Palatino Linotype" w:cs="Palatino Linotype"/>
          <w:b/>
          <w:color w:val="000000" w:themeColor="text1"/>
        </w:rPr>
        <w:t>seis</w:t>
      </w:r>
      <w:r w:rsidR="00F626F5">
        <w:rPr>
          <w:rFonts w:ascii="Palatino Linotype" w:eastAsia="Palatino Linotype" w:hAnsi="Palatino Linotype" w:cs="Palatino Linotype"/>
          <w:b/>
          <w:color w:val="000000" w:themeColor="text1"/>
        </w:rPr>
        <w:t xml:space="preserve"> (06)</w:t>
      </w:r>
      <w:r w:rsidR="008C4871" w:rsidRPr="00124A9B">
        <w:rPr>
          <w:rFonts w:ascii="Palatino Linotype" w:eastAsia="Palatino Linotype" w:hAnsi="Palatino Linotype" w:cs="Palatino Linotype"/>
          <w:b/>
          <w:color w:val="000000" w:themeColor="text1"/>
        </w:rPr>
        <w:t xml:space="preserve"> de agosto</w:t>
      </w:r>
      <w:r w:rsidRPr="00124A9B">
        <w:rPr>
          <w:rFonts w:ascii="Palatino Linotype" w:eastAsia="Palatino Linotype" w:hAnsi="Palatino Linotype" w:cs="Palatino Linotype"/>
          <w:b/>
          <w:color w:val="000000" w:themeColor="text1"/>
        </w:rPr>
        <w:t xml:space="preserve"> de dos mil veinticinco</w:t>
      </w:r>
      <w:r w:rsidRPr="00124A9B">
        <w:rPr>
          <w:rFonts w:ascii="Palatino Linotype" w:eastAsia="Palatino Linotype" w:hAnsi="Palatino Linotype" w:cs="Palatino Linotype"/>
          <w:color w:val="000000" w:themeColor="text1"/>
        </w:rPr>
        <w:t>.</w:t>
      </w:r>
    </w:p>
    <w:p w:rsidR="00D17D00" w:rsidRPr="00124A9B" w:rsidRDefault="00D17D00" w:rsidP="003A1582">
      <w:pPr>
        <w:spacing w:line="360" w:lineRule="auto"/>
        <w:jc w:val="both"/>
        <w:rPr>
          <w:rFonts w:ascii="Palatino Linotype" w:eastAsia="Palatino Linotype" w:hAnsi="Palatino Linotype" w:cs="Palatino Linotype"/>
          <w:b/>
          <w:color w:val="000000" w:themeColor="text1"/>
        </w:rPr>
      </w:pP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bookmarkStart w:id="0" w:name="_heading=h.gjdgxs" w:colFirst="0" w:colLast="0"/>
      <w:bookmarkEnd w:id="0"/>
      <w:r w:rsidRPr="00124A9B">
        <w:rPr>
          <w:rFonts w:ascii="Palatino Linotype" w:eastAsia="Palatino Linotype" w:hAnsi="Palatino Linotype" w:cs="Palatino Linotype"/>
          <w:b/>
          <w:color w:val="000000" w:themeColor="text1"/>
        </w:rPr>
        <w:t>VISTOS</w:t>
      </w:r>
      <w:r w:rsidRPr="00124A9B">
        <w:rPr>
          <w:rFonts w:ascii="Palatino Linotype" w:eastAsia="Palatino Linotype" w:hAnsi="Palatino Linotype" w:cs="Palatino Linotype"/>
          <w:color w:val="000000" w:themeColor="text1"/>
        </w:rPr>
        <w:t xml:space="preserve"> los expedientes electrónicos formados con motivo de los Recursos de Revisión </w:t>
      </w:r>
      <w:r w:rsidRPr="00124A9B">
        <w:rPr>
          <w:rFonts w:ascii="Palatino Linotype" w:eastAsia="Palatino Linotype" w:hAnsi="Palatino Linotype" w:cs="Palatino Linotype"/>
          <w:b/>
          <w:color w:val="000000" w:themeColor="text1"/>
        </w:rPr>
        <w:t>06563/INFOEM/IP/RR/2025, 06564/INFOEM/IP/RR/2025, 06566/INFOEM/IP/RR</w:t>
      </w:r>
      <w:r w:rsidR="003A1582" w:rsidRPr="00124A9B">
        <w:rPr>
          <w:rFonts w:ascii="Palatino Linotype" w:eastAsia="Palatino Linotype" w:hAnsi="Palatino Linotype" w:cs="Palatino Linotype"/>
          <w:b/>
          <w:color w:val="000000" w:themeColor="text1"/>
        </w:rPr>
        <w:t>/2025 y 06567/INFOEM/IP/RR/2025</w:t>
      </w:r>
      <w:r w:rsidRPr="00124A9B">
        <w:rPr>
          <w:rFonts w:ascii="Palatino Linotype" w:eastAsia="Palatino Linotype" w:hAnsi="Palatino Linotype" w:cs="Palatino Linotype"/>
          <w:color w:val="000000" w:themeColor="text1"/>
        </w:rPr>
        <w:t>, promovidos por  </w:t>
      </w:r>
      <w:r w:rsidR="00F12FAC" w:rsidRPr="00124A9B">
        <w:rPr>
          <w:rFonts w:ascii="Palatino Linotype" w:eastAsia="Palatino Linotype" w:hAnsi="Palatino Linotype" w:cs="Palatino Linotype"/>
          <w:b/>
          <w:color w:val="000000" w:themeColor="text1"/>
        </w:rPr>
        <w:t>una persona que no proporciona datos de identificación</w:t>
      </w:r>
      <w:r w:rsidRPr="00124A9B">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124A9B">
        <w:rPr>
          <w:rFonts w:ascii="Palatino Linotype" w:eastAsia="Palatino Linotype" w:hAnsi="Palatino Linotype" w:cs="Palatino Linotype"/>
          <w:b/>
          <w:color w:val="000000" w:themeColor="text1"/>
        </w:rPr>
        <w:t>EL RECURRENTE</w:t>
      </w:r>
      <w:r w:rsidRPr="00124A9B">
        <w:rPr>
          <w:rFonts w:ascii="Palatino Linotype" w:eastAsia="Palatino Linotype" w:hAnsi="Palatino Linotype" w:cs="Palatino Linotype"/>
          <w:color w:val="000000" w:themeColor="text1"/>
        </w:rPr>
        <w:t xml:space="preserve">, en contra de las respuestas del </w:t>
      </w:r>
      <w:r w:rsidR="00F12FAC" w:rsidRPr="00124A9B">
        <w:rPr>
          <w:rFonts w:ascii="Palatino Linotype" w:eastAsia="Palatino Linotype" w:hAnsi="Palatino Linotype" w:cs="Palatino Linotype"/>
          <w:b/>
          <w:color w:val="000000" w:themeColor="text1"/>
        </w:rPr>
        <w:t xml:space="preserve">Ayuntamiento de Toluca </w:t>
      </w:r>
      <w:r w:rsidRPr="00124A9B">
        <w:rPr>
          <w:rFonts w:ascii="Palatino Linotype" w:eastAsia="Palatino Linotype" w:hAnsi="Palatino Linotype" w:cs="Palatino Linotype"/>
          <w:color w:val="000000" w:themeColor="text1"/>
        </w:rPr>
        <w:t xml:space="preserve">, en adelante </w:t>
      </w:r>
      <w:r w:rsidRPr="00124A9B">
        <w:rPr>
          <w:rFonts w:ascii="Palatino Linotype" w:eastAsia="Palatino Linotype" w:hAnsi="Palatino Linotype" w:cs="Palatino Linotype"/>
          <w:b/>
          <w:color w:val="000000" w:themeColor="text1"/>
        </w:rPr>
        <w:t>EL SUJETO OBLIGADO</w:t>
      </w:r>
      <w:r w:rsidRPr="00124A9B">
        <w:rPr>
          <w:rFonts w:ascii="Palatino Linotype" w:eastAsia="Palatino Linotype" w:hAnsi="Palatino Linotype" w:cs="Palatino Linotype"/>
          <w:color w:val="000000" w:themeColor="text1"/>
        </w:rPr>
        <w:t>, se procede a dictar la presente resolución, con base en los siguientes:</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spacing w:line="360" w:lineRule="auto"/>
        <w:jc w:val="center"/>
        <w:rPr>
          <w:rFonts w:ascii="Palatino Linotype" w:eastAsia="Palatino Linotype" w:hAnsi="Palatino Linotype" w:cs="Palatino Linotype"/>
          <w:b/>
          <w:color w:val="000000" w:themeColor="text1"/>
        </w:rPr>
      </w:pPr>
      <w:r w:rsidRPr="00124A9B">
        <w:rPr>
          <w:rFonts w:ascii="Palatino Linotype" w:eastAsia="Palatino Linotype" w:hAnsi="Palatino Linotype" w:cs="Palatino Linotype"/>
          <w:b/>
          <w:color w:val="000000" w:themeColor="text1"/>
        </w:rPr>
        <w:t>A N T E C E D E N T E S</w:t>
      </w:r>
    </w:p>
    <w:p w:rsidR="00D17D00" w:rsidRPr="00124A9B" w:rsidRDefault="00D17D00" w:rsidP="003A1582">
      <w:pPr>
        <w:spacing w:line="360" w:lineRule="auto"/>
        <w:rPr>
          <w:rFonts w:ascii="Palatino Linotype" w:eastAsia="Palatino Linotype" w:hAnsi="Palatino Linotype" w:cs="Palatino Linotype"/>
          <w:color w:val="000000" w:themeColor="text1"/>
        </w:rPr>
      </w:pPr>
    </w:p>
    <w:p w:rsidR="00D17D00"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El día </w:t>
      </w:r>
      <w:r w:rsidR="00F12FAC" w:rsidRPr="00124A9B">
        <w:rPr>
          <w:rFonts w:ascii="Palatino Linotype" w:eastAsia="Palatino Linotype" w:hAnsi="Palatino Linotype" w:cs="Palatino Linotype"/>
          <w:b/>
          <w:color w:val="000000" w:themeColor="text1"/>
        </w:rPr>
        <w:t xml:space="preserve">veintidós de abril </w:t>
      </w:r>
      <w:r w:rsidRPr="00124A9B">
        <w:rPr>
          <w:rFonts w:ascii="Palatino Linotype" w:eastAsia="Palatino Linotype" w:hAnsi="Palatino Linotype" w:cs="Palatino Linotype"/>
          <w:b/>
          <w:color w:val="000000" w:themeColor="text1"/>
        </w:rPr>
        <w:t xml:space="preserve">de dos mil veinticinco, </w:t>
      </w:r>
      <w:r w:rsidRPr="00124A9B">
        <w:rPr>
          <w:rFonts w:ascii="Palatino Linotype" w:eastAsia="Palatino Linotype" w:hAnsi="Palatino Linotype" w:cs="Palatino Linotype"/>
          <w:color w:val="000000" w:themeColor="text1"/>
        </w:rPr>
        <w:t xml:space="preserve">se presentó ante el </w:t>
      </w:r>
      <w:r w:rsidRPr="00124A9B">
        <w:rPr>
          <w:rFonts w:ascii="Palatino Linotype" w:eastAsia="Palatino Linotype" w:hAnsi="Palatino Linotype" w:cs="Palatino Linotype"/>
          <w:b/>
          <w:color w:val="000000" w:themeColor="text1"/>
        </w:rPr>
        <w:t>SUJETO OBLIGADO</w:t>
      </w:r>
      <w:r w:rsidRPr="00124A9B">
        <w:rPr>
          <w:rFonts w:ascii="Palatino Linotype" w:eastAsia="Palatino Linotype" w:hAnsi="Palatino Linotype" w:cs="Palatino Linotype"/>
          <w:color w:val="000000" w:themeColor="text1"/>
        </w:rPr>
        <w:t xml:space="preserve"> vía </w:t>
      </w:r>
      <w:r w:rsidRPr="00124A9B">
        <w:rPr>
          <w:rFonts w:ascii="Palatino Linotype" w:eastAsia="Palatino Linotype" w:hAnsi="Palatino Linotype" w:cs="Palatino Linotype"/>
          <w:b/>
          <w:color w:val="000000" w:themeColor="text1"/>
        </w:rPr>
        <w:t>SAIMEX</w:t>
      </w:r>
      <w:r w:rsidRPr="00124A9B">
        <w:rPr>
          <w:rFonts w:ascii="Palatino Linotype" w:eastAsia="Palatino Linotype" w:hAnsi="Palatino Linotype" w:cs="Palatino Linotype"/>
          <w:color w:val="000000" w:themeColor="text1"/>
        </w:rPr>
        <w:t>, las solicitudes de información pública registradas con los números</w:t>
      </w:r>
      <w:r w:rsidRPr="00124A9B">
        <w:rPr>
          <w:rFonts w:ascii="Palatino Linotype" w:eastAsia="Palatino Linotype" w:hAnsi="Palatino Linotype" w:cs="Palatino Linotype"/>
          <w:b/>
          <w:color w:val="000000" w:themeColor="text1"/>
        </w:rPr>
        <w:t xml:space="preserve">  </w:t>
      </w:r>
      <w:r w:rsidR="00F12FAC" w:rsidRPr="00124A9B">
        <w:rPr>
          <w:rFonts w:ascii="Palatino Linotype" w:eastAsia="Palatino Linotype" w:hAnsi="Palatino Linotype" w:cs="Palatino Linotype"/>
          <w:b/>
          <w:color w:val="000000" w:themeColor="text1"/>
        </w:rPr>
        <w:t>02397/TOLUCA/IP/2025, 02396/TOLUCA/IP/2025, 02395/TOLUCA/IP/2025 y 02394/TOLUCA/IP/2025</w:t>
      </w:r>
      <w:r w:rsidRPr="00124A9B">
        <w:rPr>
          <w:rFonts w:ascii="Palatino Linotype" w:eastAsia="Palatino Linotype" w:hAnsi="Palatino Linotype" w:cs="Palatino Linotype"/>
          <w:b/>
          <w:color w:val="000000" w:themeColor="text1"/>
        </w:rPr>
        <w:t xml:space="preserve">, </w:t>
      </w:r>
      <w:r w:rsidR="00F626F5">
        <w:rPr>
          <w:rFonts w:ascii="Palatino Linotype" w:eastAsia="Palatino Linotype" w:hAnsi="Palatino Linotype" w:cs="Palatino Linotype"/>
          <w:color w:val="000000" w:themeColor="text1"/>
        </w:rPr>
        <w:t>en la que</w:t>
      </w:r>
      <w:r w:rsidRPr="00124A9B">
        <w:rPr>
          <w:rFonts w:ascii="Palatino Linotype" w:eastAsia="Palatino Linotype" w:hAnsi="Palatino Linotype" w:cs="Palatino Linotype"/>
          <w:color w:val="000000" w:themeColor="text1"/>
        </w:rPr>
        <w:t xml:space="preserve"> se solicitó la siguiente información:</w:t>
      </w:r>
    </w:p>
    <w:p w:rsidR="00F626F5" w:rsidRPr="00124A9B" w:rsidRDefault="00F626F5"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p>
    <w:tbl>
      <w:tblPr>
        <w:tblStyle w:val="Tablaconcuadrcula"/>
        <w:tblW w:w="9918" w:type="dxa"/>
        <w:tblLook w:val="04A0" w:firstRow="1" w:lastRow="0" w:firstColumn="1" w:lastColumn="0" w:noHBand="0" w:noVBand="1"/>
      </w:tblPr>
      <w:tblGrid>
        <w:gridCol w:w="4389"/>
        <w:gridCol w:w="5529"/>
      </w:tblGrid>
      <w:tr w:rsidR="003A1582" w:rsidRPr="00124A9B" w:rsidTr="00F626F5">
        <w:tc>
          <w:tcPr>
            <w:tcW w:w="4389" w:type="dxa"/>
          </w:tcPr>
          <w:p w:rsidR="00F12FAC" w:rsidRPr="00124A9B" w:rsidRDefault="00F12FAC"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Solicitud de información </w:t>
            </w:r>
          </w:p>
        </w:tc>
        <w:tc>
          <w:tcPr>
            <w:tcW w:w="5529" w:type="dxa"/>
          </w:tcPr>
          <w:p w:rsidR="00F12FAC" w:rsidRPr="00124A9B" w:rsidRDefault="00F12FAC"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Información solicitada</w:t>
            </w:r>
          </w:p>
        </w:tc>
      </w:tr>
      <w:tr w:rsidR="003A1582" w:rsidRPr="00124A9B" w:rsidTr="00F626F5">
        <w:tc>
          <w:tcPr>
            <w:tcW w:w="4389" w:type="dxa"/>
          </w:tcPr>
          <w:p w:rsidR="00F12FAC" w:rsidRPr="00124A9B" w:rsidRDefault="00F12FAC"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Solicitud  02397/TOLUCA/IP/2025</w:t>
            </w:r>
          </w:p>
        </w:tc>
        <w:tc>
          <w:tcPr>
            <w:tcW w:w="5529" w:type="dxa"/>
          </w:tcPr>
          <w:p w:rsidR="00F12FAC" w:rsidRPr="00124A9B" w:rsidRDefault="00F12FAC"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“Se solciita todas las actas del comité de transaprencia por cambio de inexistencia con los oficios donde lo solicitan los servidores publicos, los citatorios a la sesiones, la listas de asistenci y evidencia fotografica de las sesiones en lo que va del 2025.”</w:t>
            </w:r>
          </w:p>
        </w:tc>
      </w:tr>
      <w:tr w:rsidR="003A1582" w:rsidRPr="00124A9B" w:rsidTr="00F626F5">
        <w:tc>
          <w:tcPr>
            <w:tcW w:w="4389" w:type="dxa"/>
          </w:tcPr>
          <w:p w:rsidR="00F12FAC" w:rsidRPr="00124A9B" w:rsidRDefault="00F12FAC"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lastRenderedPageBreak/>
              <w:t>Solicitud 02396/TOLUCA/IP/2025</w:t>
            </w:r>
          </w:p>
        </w:tc>
        <w:tc>
          <w:tcPr>
            <w:tcW w:w="5529" w:type="dxa"/>
          </w:tcPr>
          <w:p w:rsidR="00F12FAC" w:rsidRPr="00124A9B" w:rsidRDefault="00F12FAC"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“Se solciita todas las actas del comité de transaprencia por cambio de clasificación con los oficios donde lo solicitan los servidores publicos, los citatorios a la sesiones, la listas de asistenci y evidencia fotografica de las sesiones en lo que va del 2025.”</w:t>
            </w:r>
          </w:p>
        </w:tc>
      </w:tr>
      <w:tr w:rsidR="003A1582" w:rsidRPr="00124A9B" w:rsidTr="00F626F5">
        <w:tc>
          <w:tcPr>
            <w:tcW w:w="4389" w:type="dxa"/>
          </w:tcPr>
          <w:p w:rsidR="00F12FAC" w:rsidRPr="00124A9B" w:rsidRDefault="00F12FAC"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Solicitud 02395/TOLUCA/IP/2025</w:t>
            </w:r>
          </w:p>
        </w:tc>
        <w:tc>
          <w:tcPr>
            <w:tcW w:w="5529" w:type="dxa"/>
          </w:tcPr>
          <w:p w:rsidR="00F12FAC" w:rsidRPr="00124A9B" w:rsidRDefault="00F12FAC"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“Se solciita todas las actas del comité de transaprencia por cambio de reserva de información con los oficios donde lo solicitan los servidores publicos, los citatorios a la sesiones, la listas de asistenci y evidencia fotografica de las sesiones en lo que va del 2025.”</w:t>
            </w:r>
          </w:p>
        </w:tc>
      </w:tr>
      <w:tr w:rsidR="00F12FAC" w:rsidRPr="00124A9B" w:rsidTr="00F626F5">
        <w:tc>
          <w:tcPr>
            <w:tcW w:w="4389" w:type="dxa"/>
          </w:tcPr>
          <w:p w:rsidR="00F12FAC" w:rsidRPr="00124A9B" w:rsidRDefault="00F12FAC"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Solicitud 02394/TOLUCA/IP/2025</w:t>
            </w:r>
          </w:p>
        </w:tc>
        <w:tc>
          <w:tcPr>
            <w:tcW w:w="5529" w:type="dxa"/>
          </w:tcPr>
          <w:p w:rsidR="00F12FAC" w:rsidRPr="00124A9B" w:rsidRDefault="00F12FAC"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“Se solciita todas las actas del comité de transaprencia por cambio de modalidad con los oficios donde lo solicitan los servidores publicos, los citatorios a la sesiones, la listas de asistenci y evidencia fotografica de las sesiones en lo que va del 2025.”</w:t>
            </w:r>
          </w:p>
        </w:tc>
      </w:tr>
    </w:tbl>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jc w:val="both"/>
        <w:rPr>
          <w:rFonts w:ascii="Palatino Linotype" w:eastAsia="Palatino Linotype" w:hAnsi="Palatino Linotype" w:cs="Palatino Linotype"/>
          <w:i/>
          <w:color w:val="000000" w:themeColor="text1"/>
        </w:rPr>
      </w:pPr>
    </w:p>
    <w:p w:rsidR="00D17D00" w:rsidRPr="00124A9B" w:rsidRDefault="00D17D00" w:rsidP="00F626F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b/>
          <w:color w:val="000000" w:themeColor="text1"/>
        </w:rPr>
        <w:t>Modalidad de entrega</w:t>
      </w:r>
      <w:r w:rsidRPr="00124A9B">
        <w:rPr>
          <w:rFonts w:ascii="Palatino Linotype" w:eastAsia="Palatino Linotype" w:hAnsi="Palatino Linotype" w:cs="Palatino Linotype"/>
          <w:color w:val="000000" w:themeColor="text1"/>
        </w:rPr>
        <w:t>: por medio del Sistema de Acceso a la Información.</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701E58" w:rsidRPr="00124A9B" w:rsidRDefault="00701E58"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Seguidamente el</w:t>
      </w:r>
      <w:r w:rsidRPr="00124A9B">
        <w:rPr>
          <w:rFonts w:ascii="Palatino Linotype" w:eastAsia="Palatino Linotype" w:hAnsi="Palatino Linotype" w:cs="Palatino Linotype"/>
          <w:b/>
          <w:color w:val="000000" w:themeColor="text1"/>
        </w:rPr>
        <w:t xml:space="preserve"> veintidós de abril de dos mil veinticinco, </w:t>
      </w:r>
      <w:r w:rsidRPr="00124A9B">
        <w:rPr>
          <w:rFonts w:ascii="Palatino Linotype" w:eastAsia="Palatino Linotype" w:hAnsi="Palatino Linotype" w:cs="Palatino Linotype"/>
          <w:color w:val="000000" w:themeColor="text1"/>
        </w:rPr>
        <w:t xml:space="preserve">el </w:t>
      </w:r>
      <w:r w:rsidRPr="00124A9B">
        <w:rPr>
          <w:rFonts w:ascii="Palatino Linotype" w:eastAsia="Palatino Linotype" w:hAnsi="Palatino Linotype" w:cs="Palatino Linotype"/>
          <w:b/>
          <w:color w:val="000000" w:themeColor="text1"/>
        </w:rPr>
        <w:t>SUJETO OBLIGADO</w:t>
      </w:r>
      <w:r w:rsidRPr="00124A9B">
        <w:rPr>
          <w:rFonts w:ascii="Palatino Linotype" w:eastAsia="Palatino Linotype" w:hAnsi="Palatino Linotype" w:cs="Palatino Linotype"/>
          <w:color w:val="000000" w:themeColor="text1"/>
        </w:rPr>
        <w:t xml:space="preserve"> giro los requerimientos de información para que fueran  atendidas las solicitudes de información </w:t>
      </w:r>
      <w:r w:rsidRPr="00124A9B">
        <w:rPr>
          <w:rFonts w:ascii="Palatino Linotype" w:eastAsia="Palatino Linotype" w:hAnsi="Palatino Linotype" w:cs="Palatino Linotype"/>
          <w:b/>
          <w:color w:val="000000" w:themeColor="text1"/>
        </w:rPr>
        <w:t>02397/TOLUCA/IP/2025, 02396/TOLUCA/IP/2025, 02395/TOLUCA/IP/2025 y 02394/TOLUCA/IP/2025</w:t>
      </w:r>
      <w:r w:rsidRPr="00124A9B">
        <w:rPr>
          <w:rFonts w:ascii="Palatino Linotype" w:eastAsia="Palatino Linotype" w:hAnsi="Palatino Linotype"/>
          <w:color w:val="000000" w:themeColor="text1"/>
        </w:rPr>
        <w:t>.</w:t>
      </w:r>
    </w:p>
    <w:p w:rsidR="00701E58" w:rsidRPr="00124A9B" w:rsidRDefault="00701E58" w:rsidP="003A1582">
      <w:pPr>
        <w:spacing w:line="360" w:lineRule="auto"/>
        <w:jc w:val="both"/>
        <w:rPr>
          <w:rFonts w:ascii="Palatino Linotype" w:eastAsia="Palatino Linotype" w:hAnsi="Palatino Linotype" w:cs="Palatino Linotype"/>
          <w:color w:val="000000" w:themeColor="text1"/>
        </w:rPr>
      </w:pPr>
    </w:p>
    <w:p w:rsidR="00701E58"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De lo anterior, el </w:t>
      </w:r>
      <w:r w:rsidR="00701E58" w:rsidRPr="00124A9B">
        <w:rPr>
          <w:rFonts w:ascii="Palatino Linotype" w:eastAsia="Palatino Linotype" w:hAnsi="Palatino Linotype" w:cs="Palatino Linotype"/>
          <w:b/>
          <w:color w:val="000000" w:themeColor="text1"/>
        </w:rPr>
        <w:t xml:space="preserve">quince de </w:t>
      </w:r>
      <w:r w:rsidR="00527811" w:rsidRPr="00124A9B">
        <w:rPr>
          <w:rFonts w:ascii="Palatino Linotype" w:eastAsia="Palatino Linotype" w:hAnsi="Palatino Linotype" w:cs="Palatino Linotype"/>
          <w:b/>
          <w:color w:val="000000" w:themeColor="text1"/>
        </w:rPr>
        <w:t>mayo</w:t>
      </w:r>
      <w:r w:rsidRPr="00124A9B">
        <w:rPr>
          <w:rFonts w:ascii="Palatino Linotype" w:eastAsia="Palatino Linotype" w:hAnsi="Palatino Linotype" w:cs="Palatino Linotype"/>
          <w:b/>
          <w:color w:val="000000" w:themeColor="text1"/>
        </w:rPr>
        <w:t xml:space="preserve"> de dos mil veinticinco </w:t>
      </w:r>
      <w:r w:rsidRPr="00124A9B">
        <w:rPr>
          <w:rFonts w:ascii="Palatino Linotype" w:eastAsia="Palatino Linotype" w:hAnsi="Palatino Linotype" w:cs="Palatino Linotype"/>
          <w:color w:val="000000" w:themeColor="text1"/>
        </w:rPr>
        <w:t xml:space="preserve">el </w:t>
      </w:r>
      <w:r w:rsidRPr="00124A9B">
        <w:rPr>
          <w:rFonts w:ascii="Palatino Linotype" w:eastAsia="Palatino Linotype" w:hAnsi="Palatino Linotype" w:cs="Palatino Linotype"/>
          <w:b/>
          <w:color w:val="000000" w:themeColor="text1"/>
        </w:rPr>
        <w:t xml:space="preserve">SUJETO OBLIGADO </w:t>
      </w:r>
      <w:r w:rsidRPr="00124A9B">
        <w:rPr>
          <w:rFonts w:ascii="Palatino Linotype" w:eastAsia="Palatino Linotype" w:hAnsi="Palatino Linotype" w:cs="Palatino Linotype"/>
          <w:color w:val="000000" w:themeColor="text1"/>
        </w:rPr>
        <w:t xml:space="preserve">dio respuesta a las solicitudes de información </w:t>
      </w:r>
      <w:r w:rsidRPr="00124A9B">
        <w:rPr>
          <w:rFonts w:ascii="Palatino Linotype" w:eastAsia="Palatino Linotype" w:hAnsi="Palatino Linotype" w:cs="Palatino Linotype"/>
          <w:b/>
          <w:color w:val="000000" w:themeColor="text1"/>
        </w:rPr>
        <w:t xml:space="preserve"> </w:t>
      </w:r>
      <w:r w:rsidR="00F12FAC" w:rsidRPr="00124A9B">
        <w:rPr>
          <w:rFonts w:ascii="Palatino Linotype" w:eastAsia="Palatino Linotype" w:hAnsi="Palatino Linotype" w:cs="Palatino Linotype"/>
          <w:b/>
          <w:color w:val="000000" w:themeColor="text1"/>
        </w:rPr>
        <w:t>02397/TOLUCA/IP/2025, 02396/TOLUCA/IP/2025, 02395/TOLUCA/IP/2025 y 02394/TOLUCA/IP/2025</w:t>
      </w:r>
      <w:r w:rsidRPr="00124A9B">
        <w:rPr>
          <w:rFonts w:ascii="Palatino Linotype" w:eastAsia="Palatino Linotype" w:hAnsi="Palatino Linotype" w:cs="Palatino Linotype"/>
          <w:b/>
          <w:color w:val="000000" w:themeColor="text1"/>
        </w:rPr>
        <w:t xml:space="preserve">, </w:t>
      </w:r>
      <w:r w:rsidRPr="00124A9B">
        <w:rPr>
          <w:rFonts w:ascii="Palatino Linotype" w:eastAsia="Palatino Linotype" w:hAnsi="Palatino Linotype" w:cs="Palatino Linotype"/>
          <w:color w:val="000000" w:themeColor="text1"/>
        </w:rPr>
        <w:t xml:space="preserve">con los siguientes documentos cuyo contenido grosso modo es: </w:t>
      </w:r>
    </w:p>
    <w:p w:rsidR="00701E58" w:rsidRPr="00124A9B" w:rsidRDefault="00701E58" w:rsidP="003A1582">
      <w:pPr>
        <w:spacing w:line="360" w:lineRule="auto"/>
        <w:jc w:val="both"/>
        <w:rPr>
          <w:rFonts w:ascii="Palatino Linotype" w:eastAsia="Palatino Linotype" w:hAnsi="Palatino Linotype" w:cs="Palatino Linotype"/>
          <w:color w:val="000000" w:themeColor="text1"/>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6"/>
        <w:gridCol w:w="4294"/>
      </w:tblGrid>
      <w:tr w:rsidR="003A1582" w:rsidRPr="00124A9B" w:rsidTr="00F626F5">
        <w:trPr>
          <w:jc w:val="center"/>
        </w:trPr>
        <w:tc>
          <w:tcPr>
            <w:tcW w:w="4206" w:type="dxa"/>
          </w:tcPr>
          <w:p w:rsidR="00D17D00" w:rsidRPr="00124A9B" w:rsidRDefault="00D17D00"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lastRenderedPageBreak/>
              <w:t xml:space="preserve">Solicitud y recurso </w:t>
            </w:r>
          </w:p>
        </w:tc>
        <w:tc>
          <w:tcPr>
            <w:tcW w:w="4294" w:type="dxa"/>
          </w:tcPr>
          <w:p w:rsidR="00D17D00" w:rsidRPr="00124A9B" w:rsidRDefault="00D17D00"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Respuesta </w:t>
            </w:r>
          </w:p>
        </w:tc>
      </w:tr>
      <w:tr w:rsidR="00D17D00" w:rsidRPr="00124A9B" w:rsidTr="00F626F5">
        <w:trPr>
          <w:jc w:val="center"/>
        </w:trPr>
        <w:tc>
          <w:tcPr>
            <w:tcW w:w="4206" w:type="dxa"/>
          </w:tcPr>
          <w:p w:rsidR="00701E58" w:rsidRPr="00124A9B" w:rsidRDefault="00701E5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Recursos</w:t>
            </w:r>
          </w:p>
          <w:p w:rsidR="00701E58" w:rsidRPr="00124A9B" w:rsidRDefault="00701E58"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06563/INFOEM/IP/RR/2025, 06564/INFOEM/IP/RR/2025, 06566/INFOEM/IP/RR/2025 y 06567/INFOEM/IP/RR/2025</w:t>
            </w:r>
          </w:p>
          <w:p w:rsidR="00701E58" w:rsidRPr="00124A9B" w:rsidRDefault="00701E58" w:rsidP="003A1582">
            <w:pPr>
              <w:jc w:val="both"/>
              <w:rPr>
                <w:rFonts w:ascii="Palatino Linotype" w:eastAsia="Palatino Linotype" w:hAnsi="Palatino Linotype" w:cs="Palatino Linotype"/>
                <w:b/>
                <w:i/>
                <w:color w:val="000000" w:themeColor="text1"/>
              </w:rPr>
            </w:pPr>
          </w:p>
          <w:p w:rsidR="00D17D00" w:rsidRPr="00124A9B" w:rsidRDefault="00D17D00" w:rsidP="003A1582">
            <w:pPr>
              <w:jc w:val="both"/>
              <w:rPr>
                <w:rFonts w:ascii="Palatino Linotype" w:eastAsia="Palatino Linotype" w:hAnsi="Palatino Linotype" w:cs="Palatino Linotype"/>
                <w:i/>
                <w:color w:val="000000" w:themeColor="text1"/>
              </w:rPr>
            </w:pPr>
          </w:p>
        </w:tc>
        <w:tc>
          <w:tcPr>
            <w:tcW w:w="4294" w:type="dxa"/>
          </w:tcPr>
          <w:p w:rsidR="00701E58" w:rsidRPr="00124A9B" w:rsidRDefault="00701E5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R. 02394_25.pdf:</w:t>
            </w:r>
            <w:r w:rsidRPr="00124A9B">
              <w:rPr>
                <w:rFonts w:ascii="Palatino Linotype" w:eastAsia="Palatino Linotype" w:hAnsi="Palatino Linotype" w:cs="Palatino Linotype"/>
                <w:i/>
                <w:color w:val="000000" w:themeColor="text1"/>
              </w:rPr>
              <w:t xml:space="preserve"> oficio de respuesta del Titular de la Unidad de Transparencia, mediante el cual refiere que remite la información solicitada. </w:t>
            </w:r>
          </w:p>
          <w:p w:rsidR="00701E58" w:rsidRPr="00124A9B" w:rsidRDefault="00701E5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Convocatorias de Sesión.pdf</w:t>
            </w:r>
            <w:r w:rsidR="00EF7E87" w:rsidRPr="00124A9B">
              <w:rPr>
                <w:rFonts w:ascii="Palatino Linotype" w:eastAsia="Palatino Linotype" w:hAnsi="Palatino Linotype" w:cs="Palatino Linotype"/>
                <w:b/>
                <w:i/>
                <w:color w:val="000000" w:themeColor="text1"/>
              </w:rPr>
              <w:t xml:space="preserve">: </w:t>
            </w:r>
            <w:r w:rsidR="00EF7E87" w:rsidRPr="00124A9B">
              <w:rPr>
                <w:rFonts w:ascii="Palatino Linotype" w:eastAsia="Palatino Linotype" w:hAnsi="Palatino Linotype" w:cs="Palatino Linotype"/>
                <w:i/>
                <w:color w:val="000000" w:themeColor="text1"/>
              </w:rPr>
              <w:t>oficios de convocatoria a sesiones del Comité de Transparencia, que llegan hasta el veinte de febrero de dos mil veinticinco, situación por la se colige que la información de las Actas de Comité remitidas en respuesta llegan hasta el mes de marzo, por lo que, las convocatorias no se encuentran vigentes.</w:t>
            </w:r>
          </w:p>
          <w:p w:rsidR="00701E58" w:rsidRPr="00124A9B" w:rsidRDefault="00701E5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Anexo 1.zip</w:t>
            </w:r>
            <w:r w:rsidR="000428CC" w:rsidRPr="00124A9B">
              <w:rPr>
                <w:rFonts w:ascii="Palatino Linotype" w:eastAsia="Palatino Linotype" w:hAnsi="Palatino Linotype" w:cs="Palatino Linotype"/>
                <w:b/>
                <w:i/>
                <w:color w:val="000000" w:themeColor="text1"/>
              </w:rPr>
              <w:t xml:space="preserve">: </w:t>
            </w:r>
            <w:r w:rsidR="000428CC" w:rsidRPr="00124A9B">
              <w:rPr>
                <w:rFonts w:ascii="Palatino Linotype" w:eastAsia="Palatino Linotype" w:hAnsi="Palatino Linotype" w:cs="Palatino Linotype"/>
                <w:i/>
                <w:color w:val="000000" w:themeColor="text1"/>
              </w:rPr>
              <w:t>carpeta zip que contiene actas del Comité de Transparencia de información clasificada  como confidencial y reservada, así como cambios de modalidad.</w:t>
            </w:r>
          </w:p>
          <w:p w:rsidR="00701E58" w:rsidRPr="00124A9B" w:rsidRDefault="00701E5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Anexo 2.zip</w:t>
            </w:r>
            <w:r w:rsidR="000428CC" w:rsidRPr="00124A9B">
              <w:rPr>
                <w:rFonts w:ascii="Palatino Linotype" w:eastAsia="Palatino Linotype" w:hAnsi="Palatino Linotype" w:cs="Palatino Linotype"/>
                <w:b/>
                <w:i/>
                <w:color w:val="000000" w:themeColor="text1"/>
              </w:rPr>
              <w:t xml:space="preserve">: </w:t>
            </w:r>
            <w:r w:rsidR="000428CC" w:rsidRPr="00124A9B">
              <w:rPr>
                <w:rFonts w:ascii="Palatino Linotype" w:eastAsia="Palatino Linotype" w:hAnsi="Palatino Linotype" w:cs="Palatino Linotype"/>
                <w:i/>
                <w:color w:val="000000" w:themeColor="text1"/>
              </w:rPr>
              <w:t xml:space="preserve">carpeta zip que contiene actas del Comité de Transparencia </w:t>
            </w:r>
            <w:r w:rsidR="00527811" w:rsidRPr="00124A9B">
              <w:rPr>
                <w:rFonts w:ascii="Palatino Linotype" w:eastAsia="Palatino Linotype" w:hAnsi="Palatino Linotype" w:cs="Palatino Linotype"/>
                <w:i/>
                <w:color w:val="000000" w:themeColor="text1"/>
              </w:rPr>
              <w:t>de información de acuerdos de inexistencia, información clasificada  como confidencial y reservada, así como cambios de modalidad.</w:t>
            </w:r>
          </w:p>
          <w:p w:rsidR="00701E58" w:rsidRPr="00124A9B" w:rsidRDefault="00701E5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Anexo 3.zip</w:t>
            </w:r>
            <w:r w:rsidR="00527811" w:rsidRPr="00124A9B">
              <w:rPr>
                <w:rFonts w:ascii="Palatino Linotype" w:eastAsia="Palatino Linotype" w:hAnsi="Palatino Linotype" w:cs="Palatino Linotype"/>
                <w:b/>
                <w:i/>
                <w:color w:val="000000" w:themeColor="text1"/>
              </w:rPr>
              <w:t xml:space="preserve">: </w:t>
            </w:r>
            <w:r w:rsidR="00527811" w:rsidRPr="00124A9B">
              <w:rPr>
                <w:rFonts w:ascii="Palatino Linotype" w:eastAsia="Palatino Linotype" w:hAnsi="Palatino Linotype" w:cs="Palatino Linotype"/>
                <w:i/>
                <w:color w:val="000000" w:themeColor="text1"/>
              </w:rPr>
              <w:t>carpeta zip que contiene actas del Comité de Transparencia de información de acuerdos de inexistencia, información clasificada  como confidencial y reservada, así como cambios de modalidad.</w:t>
            </w:r>
          </w:p>
          <w:p w:rsidR="00701E58" w:rsidRPr="00124A9B" w:rsidRDefault="00701E5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Anexo 4.zip</w:t>
            </w:r>
            <w:r w:rsidR="00527811" w:rsidRPr="00124A9B">
              <w:rPr>
                <w:rFonts w:ascii="Palatino Linotype" w:eastAsia="Palatino Linotype" w:hAnsi="Palatino Linotype" w:cs="Palatino Linotype"/>
                <w:b/>
                <w:i/>
                <w:color w:val="000000" w:themeColor="text1"/>
              </w:rPr>
              <w:t xml:space="preserve">: </w:t>
            </w:r>
            <w:r w:rsidR="00527811" w:rsidRPr="00124A9B">
              <w:rPr>
                <w:rFonts w:ascii="Palatino Linotype" w:eastAsia="Palatino Linotype" w:hAnsi="Palatino Linotype" w:cs="Palatino Linotype"/>
                <w:i/>
                <w:color w:val="000000" w:themeColor="text1"/>
              </w:rPr>
              <w:t xml:space="preserve">carpeta zip que contiene actas del Comité de Transparencia de información clasificada  como confidencial </w:t>
            </w:r>
            <w:r w:rsidR="00527811" w:rsidRPr="00124A9B">
              <w:rPr>
                <w:rFonts w:ascii="Palatino Linotype" w:eastAsia="Palatino Linotype" w:hAnsi="Palatino Linotype" w:cs="Palatino Linotype"/>
                <w:i/>
                <w:color w:val="000000" w:themeColor="text1"/>
              </w:rPr>
              <w:lastRenderedPageBreak/>
              <w:t>y reservada, así como cambios de modalidad.</w:t>
            </w:r>
          </w:p>
          <w:p w:rsidR="00701E58" w:rsidRPr="00124A9B" w:rsidRDefault="00701E5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Anexo 5.zip</w:t>
            </w:r>
            <w:r w:rsidR="00527811" w:rsidRPr="00124A9B">
              <w:rPr>
                <w:rFonts w:ascii="Palatino Linotype" w:eastAsia="Palatino Linotype" w:hAnsi="Palatino Linotype" w:cs="Palatino Linotype"/>
                <w:b/>
                <w:i/>
                <w:color w:val="000000" w:themeColor="text1"/>
              </w:rPr>
              <w:t xml:space="preserve">: </w:t>
            </w:r>
            <w:r w:rsidR="00527811" w:rsidRPr="00124A9B">
              <w:rPr>
                <w:rFonts w:ascii="Palatino Linotype" w:eastAsia="Palatino Linotype" w:hAnsi="Palatino Linotype" w:cs="Palatino Linotype"/>
                <w:i/>
                <w:color w:val="000000" w:themeColor="text1"/>
              </w:rPr>
              <w:t>carpeta zip que contiene actas del Comité de Transparencia de información de acuerdos de inexistencia, información clasificada  como confidencial y reservada, así como cambios de modalidad.</w:t>
            </w:r>
          </w:p>
          <w:p w:rsidR="00701E58" w:rsidRPr="00124A9B" w:rsidRDefault="00701E5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Anexo 6.zip</w:t>
            </w:r>
            <w:r w:rsidR="00527811" w:rsidRPr="00124A9B">
              <w:rPr>
                <w:rFonts w:ascii="Palatino Linotype" w:eastAsia="Palatino Linotype" w:hAnsi="Palatino Linotype" w:cs="Palatino Linotype"/>
                <w:b/>
                <w:i/>
                <w:color w:val="000000" w:themeColor="text1"/>
              </w:rPr>
              <w:t xml:space="preserve">: </w:t>
            </w:r>
            <w:r w:rsidR="00527811" w:rsidRPr="00124A9B">
              <w:rPr>
                <w:rFonts w:ascii="Palatino Linotype" w:eastAsia="Palatino Linotype" w:hAnsi="Palatino Linotype" w:cs="Palatino Linotype"/>
                <w:i/>
                <w:color w:val="000000" w:themeColor="text1"/>
              </w:rPr>
              <w:t>carpeta zip que contiene actas del Comité de Transparencia de información de acuerdos de inexistencia, información clasificada  como confidencial y reservada, así como cambios de modalidad.</w:t>
            </w:r>
          </w:p>
          <w:p w:rsidR="00701E58" w:rsidRPr="00124A9B" w:rsidRDefault="00701E5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Anexo 7.zip</w:t>
            </w:r>
            <w:r w:rsidR="00527811" w:rsidRPr="00124A9B">
              <w:rPr>
                <w:rFonts w:ascii="Palatino Linotype" w:eastAsia="Palatino Linotype" w:hAnsi="Palatino Linotype" w:cs="Palatino Linotype"/>
                <w:b/>
                <w:i/>
                <w:color w:val="000000" w:themeColor="text1"/>
              </w:rPr>
              <w:t xml:space="preserve">: </w:t>
            </w:r>
            <w:r w:rsidR="00527811" w:rsidRPr="00124A9B">
              <w:rPr>
                <w:rFonts w:ascii="Palatino Linotype" w:eastAsia="Palatino Linotype" w:hAnsi="Palatino Linotype" w:cs="Palatino Linotype"/>
                <w:i/>
                <w:color w:val="000000" w:themeColor="text1"/>
              </w:rPr>
              <w:t>carpeta zip que contiene actas del Comité de Transparencia de información de acuerdos de inexistencia, información clasificada  como confidencial y reservada, así como cambios de modalidad.</w:t>
            </w:r>
          </w:p>
          <w:p w:rsidR="00701E58" w:rsidRPr="00124A9B" w:rsidRDefault="00701E5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Anexo 8.zip</w:t>
            </w:r>
            <w:r w:rsidR="00527811" w:rsidRPr="00124A9B">
              <w:rPr>
                <w:rFonts w:ascii="Palatino Linotype" w:eastAsia="Palatino Linotype" w:hAnsi="Palatino Linotype" w:cs="Palatino Linotype"/>
                <w:b/>
                <w:i/>
                <w:color w:val="000000" w:themeColor="text1"/>
              </w:rPr>
              <w:t xml:space="preserve">: </w:t>
            </w:r>
            <w:r w:rsidR="00527811" w:rsidRPr="00124A9B">
              <w:rPr>
                <w:rFonts w:ascii="Palatino Linotype" w:eastAsia="Palatino Linotype" w:hAnsi="Palatino Linotype" w:cs="Palatino Linotype"/>
                <w:i/>
                <w:color w:val="000000" w:themeColor="text1"/>
              </w:rPr>
              <w:t>carpeta zip que contiene actas del Comité de Transparencia de información de acuerdos de inexistencia, información clasificada  como confidencial y reservada, así como cambios de modalidad.</w:t>
            </w:r>
          </w:p>
          <w:p w:rsidR="00701E58" w:rsidRPr="00124A9B" w:rsidRDefault="00701E5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Anexo 9.zip</w:t>
            </w:r>
            <w:r w:rsidR="00527811" w:rsidRPr="00124A9B">
              <w:rPr>
                <w:rFonts w:ascii="Palatino Linotype" w:eastAsia="Palatino Linotype" w:hAnsi="Palatino Linotype" w:cs="Palatino Linotype"/>
                <w:b/>
                <w:i/>
                <w:color w:val="000000" w:themeColor="text1"/>
              </w:rPr>
              <w:t xml:space="preserve">: </w:t>
            </w:r>
            <w:r w:rsidR="00527811" w:rsidRPr="00124A9B">
              <w:rPr>
                <w:rFonts w:ascii="Palatino Linotype" w:eastAsia="Palatino Linotype" w:hAnsi="Palatino Linotype" w:cs="Palatino Linotype"/>
                <w:i/>
                <w:color w:val="000000" w:themeColor="text1"/>
              </w:rPr>
              <w:t>carpeta zip que contiene actas del Comité de Transparencia de información de acuerdos de inexistencia, información clasificada  como confidencial y reservada, así como cambios de modalidad.</w:t>
            </w:r>
          </w:p>
          <w:p w:rsidR="00701E58" w:rsidRPr="00124A9B" w:rsidRDefault="00701E5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Anexo 10.zip</w:t>
            </w:r>
            <w:r w:rsidR="00527811" w:rsidRPr="00124A9B">
              <w:rPr>
                <w:rFonts w:ascii="Palatino Linotype" w:eastAsia="Palatino Linotype" w:hAnsi="Palatino Linotype" w:cs="Palatino Linotype"/>
                <w:b/>
                <w:i/>
                <w:color w:val="000000" w:themeColor="text1"/>
              </w:rPr>
              <w:t xml:space="preserve">: </w:t>
            </w:r>
            <w:r w:rsidR="00527811" w:rsidRPr="00124A9B">
              <w:rPr>
                <w:rFonts w:ascii="Palatino Linotype" w:eastAsia="Palatino Linotype" w:hAnsi="Palatino Linotype" w:cs="Palatino Linotype"/>
                <w:i/>
                <w:color w:val="000000" w:themeColor="text1"/>
              </w:rPr>
              <w:t xml:space="preserve">carpeta zip que contiene actas del Comité de Transparencia de información de acuerdos de inexistencia, </w:t>
            </w:r>
            <w:r w:rsidR="00527811" w:rsidRPr="00124A9B">
              <w:rPr>
                <w:rFonts w:ascii="Palatino Linotype" w:eastAsia="Palatino Linotype" w:hAnsi="Palatino Linotype" w:cs="Palatino Linotype"/>
                <w:i/>
                <w:color w:val="000000" w:themeColor="text1"/>
              </w:rPr>
              <w:lastRenderedPageBreak/>
              <w:t>información clasificada  como confidencial y reservada, así como cambios de modalidad.</w:t>
            </w:r>
          </w:p>
          <w:p w:rsidR="00527811" w:rsidRPr="00124A9B" w:rsidRDefault="00701E5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Anexo 11.zip</w:t>
            </w:r>
            <w:r w:rsidR="00527811" w:rsidRPr="00124A9B">
              <w:rPr>
                <w:rFonts w:ascii="Palatino Linotype" w:eastAsia="Palatino Linotype" w:hAnsi="Palatino Linotype" w:cs="Palatino Linotype"/>
                <w:b/>
                <w:i/>
                <w:color w:val="000000" w:themeColor="text1"/>
              </w:rPr>
              <w:t xml:space="preserve">: </w:t>
            </w:r>
            <w:r w:rsidR="00527811" w:rsidRPr="00124A9B">
              <w:rPr>
                <w:rFonts w:ascii="Palatino Linotype" w:eastAsia="Palatino Linotype" w:hAnsi="Palatino Linotype" w:cs="Palatino Linotype"/>
                <w:i/>
                <w:color w:val="000000" w:themeColor="text1"/>
              </w:rPr>
              <w:t>carpeta zip que contiene actas del Comité de Transparencia de información de acuerdos de inexistencia, información clasificada  como confidencial y reservada, así como cambios de modalidad.</w:t>
            </w:r>
          </w:p>
          <w:p w:rsidR="00527811" w:rsidRPr="00124A9B" w:rsidRDefault="00527811" w:rsidP="003A1582">
            <w:pPr>
              <w:jc w:val="both"/>
              <w:rPr>
                <w:rFonts w:ascii="Palatino Linotype" w:eastAsia="Palatino Linotype" w:hAnsi="Palatino Linotype" w:cs="Palatino Linotype"/>
                <w:b/>
                <w:i/>
                <w:color w:val="000000" w:themeColor="text1"/>
              </w:rPr>
            </w:pPr>
          </w:p>
          <w:p w:rsidR="00527811" w:rsidRPr="00124A9B" w:rsidRDefault="00527811"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De la información entregada se debe de mencionar que el SUJETO OBLIGADO no entrego información del uno al veintidós de abril de dos mil veinticinco, fecha en las que fueron ingresadas las solicitudes de información. </w:t>
            </w:r>
          </w:p>
          <w:p w:rsidR="00527811" w:rsidRPr="00124A9B" w:rsidRDefault="00527811" w:rsidP="003A1582">
            <w:pPr>
              <w:jc w:val="both"/>
              <w:rPr>
                <w:rFonts w:ascii="Palatino Linotype" w:eastAsia="Palatino Linotype" w:hAnsi="Palatino Linotype" w:cs="Palatino Linotype"/>
                <w:b/>
                <w:i/>
                <w:color w:val="000000" w:themeColor="text1"/>
              </w:rPr>
            </w:pPr>
          </w:p>
          <w:p w:rsidR="00527811" w:rsidRPr="00124A9B" w:rsidRDefault="00527811"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Así mismo no se entregaron los oficios mediantes los cuales los servidores  públicos habilitados solicitan la sesión del comité para la clasificación de la información como confidencial y reservada, los cambios de modalidad y los acuerdos de inexistencias. </w:t>
            </w:r>
          </w:p>
          <w:p w:rsidR="00527811" w:rsidRPr="00124A9B" w:rsidRDefault="00527811" w:rsidP="003A1582">
            <w:pPr>
              <w:jc w:val="both"/>
              <w:rPr>
                <w:rFonts w:ascii="Palatino Linotype" w:eastAsia="Palatino Linotype" w:hAnsi="Palatino Linotype" w:cs="Palatino Linotype"/>
                <w:b/>
                <w:i/>
                <w:color w:val="000000" w:themeColor="text1"/>
              </w:rPr>
            </w:pPr>
          </w:p>
          <w:p w:rsidR="00527811" w:rsidRPr="00124A9B" w:rsidRDefault="00527811" w:rsidP="003A1582">
            <w:pPr>
              <w:jc w:val="both"/>
              <w:rPr>
                <w:rFonts w:ascii="Palatino Linotype" w:eastAsia="Palatino Linotype" w:hAnsi="Palatino Linotype" w:cs="Palatino Linotype"/>
                <w:b/>
                <w:i/>
                <w:color w:val="000000" w:themeColor="text1"/>
              </w:rPr>
            </w:pPr>
          </w:p>
        </w:tc>
      </w:tr>
    </w:tbl>
    <w:p w:rsidR="00D17D00" w:rsidRPr="00124A9B" w:rsidRDefault="00D17D00" w:rsidP="003A1582">
      <w:pPr>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El </w:t>
      </w:r>
      <w:r w:rsidR="006672EE" w:rsidRPr="00124A9B">
        <w:rPr>
          <w:rFonts w:ascii="Palatino Linotype" w:eastAsia="Palatino Linotype" w:hAnsi="Palatino Linotype" w:cs="Palatino Linotype"/>
          <w:b/>
          <w:color w:val="000000" w:themeColor="text1"/>
        </w:rPr>
        <w:t>cuatro de junio</w:t>
      </w:r>
      <w:r w:rsidRPr="00124A9B">
        <w:rPr>
          <w:rFonts w:ascii="Palatino Linotype" w:eastAsia="Palatino Linotype" w:hAnsi="Palatino Linotype" w:cs="Palatino Linotype"/>
          <w:b/>
          <w:color w:val="000000" w:themeColor="text1"/>
        </w:rPr>
        <w:t xml:space="preserve"> de dos mil veinticinco</w:t>
      </w:r>
      <w:r w:rsidRPr="00124A9B">
        <w:rPr>
          <w:rFonts w:ascii="Palatino Linotype" w:eastAsia="Palatino Linotype" w:hAnsi="Palatino Linotype" w:cs="Palatino Linotype"/>
          <w:color w:val="000000" w:themeColor="text1"/>
        </w:rPr>
        <w:t xml:space="preserve">, el solicitante interpuso recurso de revisión en las solicitudes de información </w:t>
      </w:r>
      <w:r w:rsidRPr="00124A9B">
        <w:rPr>
          <w:rFonts w:ascii="Palatino Linotype" w:eastAsia="Palatino Linotype" w:hAnsi="Palatino Linotype" w:cs="Palatino Linotype"/>
          <w:b/>
          <w:color w:val="000000" w:themeColor="text1"/>
        </w:rPr>
        <w:t xml:space="preserve"> </w:t>
      </w:r>
      <w:r w:rsidR="00F12FAC" w:rsidRPr="00124A9B">
        <w:rPr>
          <w:rFonts w:ascii="Palatino Linotype" w:eastAsia="Palatino Linotype" w:hAnsi="Palatino Linotype" w:cs="Palatino Linotype"/>
          <w:b/>
          <w:color w:val="000000" w:themeColor="text1"/>
        </w:rPr>
        <w:t>02397/TOLUCA/IP/2025, 02396/TOLUCA/IP/2025, 02395/TOLUCA/IP/2025 y 02394/TOLUCA/IP/2025</w:t>
      </w:r>
      <w:r w:rsidRPr="00124A9B">
        <w:rPr>
          <w:rFonts w:ascii="Palatino Linotype" w:eastAsia="Palatino Linotype" w:hAnsi="Palatino Linotype" w:cs="Palatino Linotype"/>
          <w:b/>
          <w:color w:val="000000" w:themeColor="text1"/>
        </w:rPr>
        <w:t xml:space="preserve"> , </w:t>
      </w:r>
      <w:r w:rsidRPr="00124A9B">
        <w:rPr>
          <w:rFonts w:ascii="Palatino Linotype" w:eastAsia="Palatino Linotype" w:hAnsi="Palatino Linotype" w:cs="Palatino Linotype"/>
          <w:color w:val="000000" w:themeColor="text1"/>
        </w:rPr>
        <w:t xml:space="preserve">en contra de las respuestas emitidas a las por el </w:t>
      </w:r>
      <w:r w:rsidRPr="00124A9B">
        <w:rPr>
          <w:rFonts w:ascii="Palatino Linotype" w:eastAsia="Palatino Linotype" w:hAnsi="Palatino Linotype" w:cs="Palatino Linotype"/>
          <w:b/>
          <w:color w:val="000000" w:themeColor="text1"/>
        </w:rPr>
        <w:t>SUJETO OBLIGADO</w:t>
      </w:r>
      <w:r w:rsidRPr="00124A9B">
        <w:rPr>
          <w:rFonts w:ascii="Palatino Linotype" w:eastAsia="Palatino Linotype" w:hAnsi="Palatino Linotype" w:cs="Palatino Linotype"/>
          <w:color w:val="000000" w:themeColor="text1"/>
        </w:rPr>
        <w:t>, señalando las siguientes razones o motivos de inconformidad:</w:t>
      </w:r>
    </w:p>
    <w:p w:rsidR="00D17D00" w:rsidRPr="00124A9B" w:rsidRDefault="00D17D00" w:rsidP="003A1582">
      <w:pPr>
        <w:spacing w:line="360" w:lineRule="auto"/>
        <w:jc w:val="both"/>
        <w:rPr>
          <w:rFonts w:ascii="Palatino Linotype" w:eastAsia="Palatino Linotype" w:hAnsi="Palatino Linotype" w:cs="Palatino Linotype"/>
          <w:b/>
          <w:color w:val="000000" w:themeColor="text1"/>
        </w:rPr>
      </w:pP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6"/>
        <w:gridCol w:w="4011"/>
      </w:tblGrid>
      <w:tr w:rsidR="003A1582" w:rsidRPr="00124A9B" w:rsidTr="00F626F5">
        <w:trPr>
          <w:jc w:val="center"/>
        </w:trPr>
        <w:tc>
          <w:tcPr>
            <w:tcW w:w="4206" w:type="dxa"/>
          </w:tcPr>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lastRenderedPageBreak/>
              <w:t xml:space="preserve">Solicitud y recurso </w:t>
            </w:r>
          </w:p>
        </w:tc>
        <w:tc>
          <w:tcPr>
            <w:tcW w:w="4011" w:type="dxa"/>
          </w:tcPr>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A</w:t>
            </w:r>
            <w:r w:rsidR="00D15A25" w:rsidRPr="00124A9B">
              <w:rPr>
                <w:rFonts w:ascii="Palatino Linotype" w:eastAsia="Palatino Linotype" w:hAnsi="Palatino Linotype" w:cs="Palatino Linotype"/>
                <w:i/>
                <w:color w:val="000000" w:themeColor="text1"/>
              </w:rPr>
              <w:t xml:space="preserve">cto Impugnado y Razones </w:t>
            </w:r>
            <w:r w:rsidRPr="00124A9B">
              <w:rPr>
                <w:rFonts w:ascii="Palatino Linotype" w:eastAsia="Palatino Linotype" w:hAnsi="Palatino Linotype" w:cs="Palatino Linotype"/>
                <w:i/>
                <w:color w:val="000000" w:themeColor="text1"/>
              </w:rPr>
              <w:t xml:space="preserve">o Motivos de Inconformidad </w:t>
            </w:r>
          </w:p>
        </w:tc>
      </w:tr>
      <w:tr w:rsidR="003A1582" w:rsidRPr="00124A9B" w:rsidTr="00F626F5">
        <w:trPr>
          <w:jc w:val="center"/>
        </w:trPr>
        <w:tc>
          <w:tcPr>
            <w:tcW w:w="4206" w:type="dxa"/>
          </w:tcPr>
          <w:p w:rsidR="00D17D00" w:rsidRPr="00124A9B" w:rsidRDefault="00D17D00"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i/>
                <w:color w:val="000000" w:themeColor="text1"/>
              </w:rPr>
              <w:t xml:space="preserve">Recurso </w:t>
            </w:r>
            <w:r w:rsidR="00D15A25" w:rsidRPr="00124A9B">
              <w:rPr>
                <w:rFonts w:ascii="Palatino Linotype" w:eastAsia="Palatino Linotype" w:hAnsi="Palatino Linotype" w:cs="Palatino Linotype"/>
                <w:b/>
                <w:i/>
                <w:color w:val="000000" w:themeColor="text1"/>
              </w:rPr>
              <w:t>06563/INFOEM/IP/RR/2025</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 xml:space="preserve">Solicitud </w:t>
            </w:r>
            <w:r w:rsidR="00F12FAC" w:rsidRPr="00124A9B">
              <w:rPr>
                <w:rFonts w:ascii="Palatino Linotype" w:eastAsia="Palatino Linotype" w:hAnsi="Palatino Linotype" w:cs="Palatino Linotype"/>
                <w:b/>
                <w:i/>
                <w:color w:val="000000" w:themeColor="text1"/>
              </w:rPr>
              <w:t>02397/TOLUCA/IP/2025</w:t>
            </w:r>
          </w:p>
        </w:tc>
        <w:tc>
          <w:tcPr>
            <w:tcW w:w="4011" w:type="dxa"/>
          </w:tcPr>
          <w:p w:rsidR="00D15A25" w:rsidRPr="00124A9B" w:rsidRDefault="00D15A25"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Acto impugnado: </w:t>
            </w:r>
            <w:r w:rsidRPr="00124A9B">
              <w:rPr>
                <w:rFonts w:ascii="Palatino Linotype" w:eastAsia="Palatino Linotype" w:hAnsi="Palatino Linotype" w:cs="Palatino Linotype"/>
                <w:i/>
                <w:color w:val="000000" w:themeColor="text1"/>
              </w:rPr>
              <w:t>“LA RESPESUTA DE LA UNIDAD DE OPACIDAD A NO DE TRANSPARENCIA PONGANSE A TRABAJR NO A OCULTAR LA INFORMAICÓN NO ENTREGARON TODA LA INFORMACIÓN SOLICITADA”</w:t>
            </w:r>
          </w:p>
          <w:p w:rsidR="00D15A25" w:rsidRPr="00124A9B" w:rsidRDefault="00D15A25" w:rsidP="003A1582">
            <w:pPr>
              <w:jc w:val="both"/>
              <w:rPr>
                <w:rFonts w:ascii="Palatino Linotype" w:eastAsia="Palatino Linotype" w:hAnsi="Palatino Linotype" w:cs="Palatino Linotype"/>
                <w:i/>
                <w:color w:val="000000" w:themeColor="text1"/>
              </w:rPr>
            </w:pPr>
          </w:p>
          <w:p w:rsidR="00D17D00" w:rsidRPr="00124A9B" w:rsidRDefault="00D15A25"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Razones o Motivos de inconformidad:</w:t>
            </w:r>
            <w:r w:rsidRPr="00124A9B">
              <w:rPr>
                <w:rFonts w:ascii="Palatino Linotype" w:eastAsia="Palatino Linotype" w:hAnsi="Palatino Linotype" w:cs="Palatino Linotype"/>
                <w:i/>
                <w:color w:val="000000" w:themeColor="text1"/>
              </w:rPr>
              <w:t xml:space="preserve"> “LA ENTREGA DE LA IFNROMAICÓN INCOMPLETA”</w:t>
            </w:r>
          </w:p>
        </w:tc>
      </w:tr>
      <w:tr w:rsidR="003A1582" w:rsidRPr="00124A9B" w:rsidTr="00F626F5">
        <w:trPr>
          <w:jc w:val="center"/>
        </w:trPr>
        <w:tc>
          <w:tcPr>
            <w:tcW w:w="4206" w:type="dxa"/>
          </w:tcPr>
          <w:p w:rsidR="00D17D00" w:rsidRPr="00124A9B" w:rsidRDefault="00D17D00"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i/>
                <w:color w:val="000000" w:themeColor="text1"/>
              </w:rPr>
              <w:t xml:space="preserve">Recurso </w:t>
            </w:r>
            <w:r w:rsidR="00D15A25" w:rsidRPr="00124A9B">
              <w:rPr>
                <w:rFonts w:ascii="Palatino Linotype" w:eastAsia="Palatino Linotype" w:hAnsi="Palatino Linotype" w:cs="Palatino Linotype"/>
                <w:b/>
                <w:i/>
                <w:color w:val="000000" w:themeColor="text1"/>
              </w:rPr>
              <w:t>06564/INFOEM/IP/RR/2025</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 xml:space="preserve">Solicitud </w:t>
            </w:r>
            <w:r w:rsidR="00F12FAC" w:rsidRPr="00124A9B">
              <w:rPr>
                <w:rFonts w:ascii="Palatino Linotype" w:eastAsia="Palatino Linotype" w:hAnsi="Palatino Linotype" w:cs="Palatino Linotype"/>
                <w:b/>
                <w:i/>
                <w:color w:val="000000" w:themeColor="text1"/>
              </w:rPr>
              <w:t>02396/TOLUCA/IP/2025</w:t>
            </w:r>
          </w:p>
        </w:tc>
        <w:tc>
          <w:tcPr>
            <w:tcW w:w="4011" w:type="dxa"/>
          </w:tcPr>
          <w:p w:rsidR="00D15A25" w:rsidRPr="00124A9B" w:rsidRDefault="00D15A25"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 xml:space="preserve">Acto impugnado: </w:t>
            </w:r>
            <w:r w:rsidRPr="00124A9B">
              <w:rPr>
                <w:rFonts w:ascii="Palatino Linotype" w:eastAsia="Palatino Linotype" w:hAnsi="Palatino Linotype" w:cs="Palatino Linotype"/>
                <w:i/>
                <w:color w:val="000000" w:themeColor="text1"/>
              </w:rPr>
              <w:t>“LA UNIDAD DE OPACIDA ANO DE TRANSPARENCIA NO ENTREGA LA INFORMACIÓN COMPLETA COMO ES COSTUMBRE EN ESA UNIDAD SE SOLICITA ENTREGUE PONGANSE A TRABAJAR”</w:t>
            </w:r>
          </w:p>
          <w:p w:rsidR="00D15A25" w:rsidRPr="00124A9B" w:rsidRDefault="00D15A25" w:rsidP="003A1582">
            <w:pPr>
              <w:jc w:val="both"/>
              <w:rPr>
                <w:rFonts w:ascii="Palatino Linotype" w:eastAsia="Palatino Linotype" w:hAnsi="Palatino Linotype" w:cs="Palatino Linotype"/>
                <w:i/>
                <w:color w:val="000000" w:themeColor="text1"/>
              </w:rPr>
            </w:pPr>
          </w:p>
          <w:p w:rsidR="00D17D00" w:rsidRPr="00124A9B" w:rsidRDefault="00D15A25"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Razones o Motivos de inconformidad:</w:t>
            </w:r>
            <w:r w:rsidRPr="00124A9B">
              <w:rPr>
                <w:rFonts w:ascii="Palatino Linotype" w:eastAsia="Palatino Linotype" w:hAnsi="Palatino Linotype" w:cs="Palatino Linotype"/>
                <w:i/>
                <w:color w:val="000000" w:themeColor="text1"/>
              </w:rPr>
              <w:t xml:space="preserve"> “LA ENTREGA DE LA IFNROMAICÓN INCOMPLETA”</w:t>
            </w:r>
          </w:p>
        </w:tc>
      </w:tr>
      <w:tr w:rsidR="003A1582" w:rsidRPr="00124A9B" w:rsidTr="00F626F5">
        <w:trPr>
          <w:jc w:val="center"/>
        </w:trPr>
        <w:tc>
          <w:tcPr>
            <w:tcW w:w="4206" w:type="dxa"/>
          </w:tcPr>
          <w:p w:rsidR="00D17D00" w:rsidRPr="00124A9B" w:rsidRDefault="00D17D00"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i/>
                <w:color w:val="000000" w:themeColor="text1"/>
              </w:rPr>
              <w:t xml:space="preserve">Recurso </w:t>
            </w:r>
            <w:r w:rsidR="00D15A25" w:rsidRPr="00124A9B">
              <w:rPr>
                <w:rFonts w:ascii="Palatino Linotype" w:eastAsia="Palatino Linotype" w:hAnsi="Palatino Linotype" w:cs="Palatino Linotype"/>
                <w:b/>
                <w:i/>
                <w:color w:val="000000" w:themeColor="text1"/>
              </w:rPr>
              <w:t>06566/INFOEM/IP/RR/2025</w:t>
            </w:r>
          </w:p>
          <w:p w:rsidR="00D17D00" w:rsidRPr="00124A9B" w:rsidRDefault="00D17D00"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Solicitud</w:t>
            </w:r>
          </w:p>
          <w:p w:rsidR="00D17D00" w:rsidRPr="00124A9B" w:rsidRDefault="00F12FAC"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02395/TOLUCA/IP/2025</w:t>
            </w:r>
            <w:r w:rsidR="00D17D00" w:rsidRPr="00124A9B">
              <w:rPr>
                <w:rFonts w:ascii="Palatino Linotype" w:eastAsia="Palatino Linotype" w:hAnsi="Palatino Linotype" w:cs="Palatino Linotype"/>
                <w:b/>
                <w:i/>
                <w:color w:val="000000" w:themeColor="text1"/>
              </w:rPr>
              <w:t xml:space="preserve"> </w:t>
            </w:r>
          </w:p>
        </w:tc>
        <w:tc>
          <w:tcPr>
            <w:tcW w:w="4011" w:type="dxa"/>
          </w:tcPr>
          <w:p w:rsidR="00D15A25" w:rsidRPr="00124A9B" w:rsidRDefault="00D15A25"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 xml:space="preserve">Acto impugnado: </w:t>
            </w:r>
            <w:r w:rsidRPr="00124A9B">
              <w:rPr>
                <w:rFonts w:ascii="Palatino Linotype" w:eastAsia="Palatino Linotype" w:hAnsi="Palatino Linotype" w:cs="Palatino Linotype"/>
                <w:i/>
                <w:color w:val="000000" w:themeColor="text1"/>
              </w:rPr>
              <w:t>“LA UNIDAD DE OPACIDA ANO DE TRANSPARENCIA NO ENTREGA LA INFORMACIÓN COMPLETA COMO ES COSTUMBRE EN ESA UNIDAD SE SOLICITA ENTREGUE PONGANSE A TRABAJAR”</w:t>
            </w:r>
          </w:p>
          <w:p w:rsidR="00D15A25" w:rsidRPr="00124A9B" w:rsidRDefault="00D15A25" w:rsidP="003A1582">
            <w:pPr>
              <w:jc w:val="both"/>
              <w:rPr>
                <w:rFonts w:ascii="Palatino Linotype" w:eastAsia="Palatino Linotype" w:hAnsi="Palatino Linotype" w:cs="Palatino Linotype"/>
                <w:i/>
                <w:color w:val="000000" w:themeColor="text1"/>
              </w:rPr>
            </w:pPr>
          </w:p>
          <w:p w:rsidR="00D17D00" w:rsidRPr="00124A9B" w:rsidRDefault="00D15A25" w:rsidP="003A1582">
            <w:pPr>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b/>
                <w:i/>
                <w:color w:val="000000" w:themeColor="text1"/>
              </w:rPr>
              <w:t>Razones o Motivos de inconformidad:</w:t>
            </w:r>
            <w:r w:rsidRPr="00124A9B">
              <w:rPr>
                <w:rFonts w:ascii="Palatino Linotype" w:eastAsia="Palatino Linotype" w:hAnsi="Palatino Linotype" w:cs="Palatino Linotype"/>
                <w:i/>
                <w:color w:val="000000" w:themeColor="text1"/>
              </w:rPr>
              <w:t xml:space="preserve"> “LA ENTREGA DE LA IFNROMAICÓN INCOMPLETA”</w:t>
            </w:r>
          </w:p>
        </w:tc>
      </w:tr>
      <w:tr w:rsidR="00D17D00" w:rsidRPr="00124A9B" w:rsidTr="00F626F5">
        <w:trPr>
          <w:jc w:val="center"/>
        </w:trPr>
        <w:tc>
          <w:tcPr>
            <w:tcW w:w="4206" w:type="dxa"/>
          </w:tcPr>
          <w:p w:rsidR="00D17D00" w:rsidRPr="00124A9B" w:rsidRDefault="00D17D00"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i/>
                <w:color w:val="000000" w:themeColor="text1"/>
              </w:rPr>
              <w:lastRenderedPageBreak/>
              <w:t xml:space="preserve">Recurso </w:t>
            </w:r>
            <w:r w:rsidR="00D15A25" w:rsidRPr="00124A9B">
              <w:rPr>
                <w:rFonts w:ascii="Palatino Linotype" w:eastAsia="Palatino Linotype" w:hAnsi="Palatino Linotype" w:cs="Palatino Linotype"/>
                <w:b/>
                <w:i/>
                <w:color w:val="000000" w:themeColor="text1"/>
              </w:rPr>
              <w:t>06567/INFOEM/IP/RR/2025</w:t>
            </w:r>
          </w:p>
          <w:p w:rsidR="00D17D00" w:rsidRPr="00124A9B" w:rsidRDefault="00D17D00"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Solicitud </w:t>
            </w:r>
          </w:p>
          <w:p w:rsidR="00D17D00" w:rsidRPr="00124A9B" w:rsidRDefault="00F12FAC"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02394/TOLUCA/IP/2025</w:t>
            </w:r>
          </w:p>
        </w:tc>
        <w:tc>
          <w:tcPr>
            <w:tcW w:w="4011" w:type="dxa"/>
          </w:tcPr>
          <w:p w:rsidR="00D15A25" w:rsidRPr="00124A9B" w:rsidRDefault="00D15A25"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 xml:space="preserve">Acto impugnado: </w:t>
            </w:r>
            <w:r w:rsidRPr="00124A9B">
              <w:rPr>
                <w:rFonts w:ascii="Palatino Linotype" w:eastAsia="Palatino Linotype" w:hAnsi="Palatino Linotype" w:cs="Palatino Linotype"/>
                <w:i/>
                <w:color w:val="000000" w:themeColor="text1"/>
              </w:rPr>
              <w:t>“LA UNIDAD DE OPACIDA ANO DE TRANSPARENCIA NO ENTREGA LA INFORMACIÓN COMPLETA COMO ES COSTUMBRE EN ESA UNIDAD SE SOLICITA ENTREGUE PONGANSE A TRABAJAR”</w:t>
            </w:r>
          </w:p>
          <w:p w:rsidR="00D15A25" w:rsidRPr="00124A9B" w:rsidRDefault="00D15A25" w:rsidP="003A1582">
            <w:pPr>
              <w:jc w:val="both"/>
              <w:rPr>
                <w:rFonts w:ascii="Palatino Linotype" w:eastAsia="Palatino Linotype" w:hAnsi="Palatino Linotype" w:cs="Palatino Linotype"/>
                <w:i/>
                <w:color w:val="000000" w:themeColor="text1"/>
              </w:rPr>
            </w:pPr>
          </w:p>
          <w:p w:rsidR="00D17D00" w:rsidRPr="00124A9B" w:rsidRDefault="00D15A25"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Razones o Motivos de inconformidad:</w:t>
            </w:r>
            <w:r w:rsidRPr="00124A9B">
              <w:rPr>
                <w:rFonts w:ascii="Palatino Linotype" w:eastAsia="Palatino Linotype" w:hAnsi="Palatino Linotype" w:cs="Palatino Linotype"/>
                <w:i/>
                <w:color w:val="000000" w:themeColor="text1"/>
              </w:rPr>
              <w:t xml:space="preserve"> “LA ENTREGA DE LA IFNROMAICÓN INCOMPLETA”</w:t>
            </w:r>
          </w:p>
        </w:tc>
      </w:tr>
    </w:tbl>
    <w:p w:rsidR="00D17D00" w:rsidRPr="00124A9B" w:rsidRDefault="00D17D00" w:rsidP="003A1582">
      <w:pPr>
        <w:spacing w:line="360" w:lineRule="auto"/>
        <w:jc w:val="both"/>
        <w:rPr>
          <w:rFonts w:ascii="Palatino Linotype" w:eastAsia="Palatino Linotype" w:hAnsi="Palatino Linotype" w:cs="Palatino Linotype"/>
          <w:b/>
          <w:i/>
          <w:color w:val="000000" w:themeColor="text1"/>
        </w:rPr>
      </w:pPr>
      <w:bookmarkStart w:id="1" w:name="_heading=h.30j0zll" w:colFirst="0" w:colLast="0"/>
      <w:bookmarkEnd w:id="1"/>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Consecutivamente</w:t>
      </w:r>
      <w:r w:rsidRPr="00124A9B">
        <w:rPr>
          <w:rFonts w:ascii="Palatino Linotype" w:eastAsia="Palatino Linotype" w:hAnsi="Palatino Linotype" w:cs="Palatino Linotype"/>
          <w:i/>
          <w:color w:val="000000" w:themeColor="text1"/>
        </w:rPr>
        <w:t xml:space="preserve">, </w:t>
      </w:r>
      <w:r w:rsidRPr="00124A9B">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los recursos de referencia, fueron turnados</w:t>
      </w:r>
      <w:r w:rsidRPr="00124A9B">
        <w:rPr>
          <w:rFonts w:ascii="Palatino Linotype" w:eastAsia="Palatino Linotype" w:hAnsi="Palatino Linotype" w:cs="Palatino Linotype"/>
          <w:b/>
          <w:color w:val="000000" w:themeColor="text1"/>
        </w:rPr>
        <w:t xml:space="preserve"> </w:t>
      </w:r>
      <w:r w:rsidRPr="00124A9B">
        <w:rPr>
          <w:rFonts w:ascii="Palatino Linotype" w:eastAsia="Palatino Linotype" w:hAnsi="Palatino Linotype" w:cs="Palatino Linotype"/>
          <w:color w:val="000000" w:themeColor="text1"/>
        </w:rPr>
        <w:t xml:space="preserve">al Comisionado Presidente </w:t>
      </w:r>
      <w:r w:rsidRPr="00124A9B">
        <w:rPr>
          <w:rFonts w:ascii="Palatino Linotype" w:eastAsia="Palatino Linotype" w:hAnsi="Palatino Linotype" w:cs="Palatino Linotype"/>
          <w:b/>
          <w:color w:val="000000" w:themeColor="text1"/>
        </w:rPr>
        <w:t xml:space="preserve">José Martínez Vilchis </w:t>
      </w:r>
      <w:r w:rsidRPr="00124A9B">
        <w:rPr>
          <w:rFonts w:ascii="Palatino Linotype" w:eastAsia="Palatino Linotype" w:hAnsi="Palatino Linotype" w:cs="Palatino Linotype"/>
          <w:color w:val="000000" w:themeColor="text1"/>
        </w:rPr>
        <w:t>y a las Comisionadas</w:t>
      </w:r>
      <w:r w:rsidRPr="00124A9B">
        <w:rPr>
          <w:rFonts w:ascii="Palatino Linotype" w:eastAsia="Palatino Linotype" w:hAnsi="Palatino Linotype" w:cs="Palatino Linotype"/>
          <w:b/>
          <w:color w:val="000000" w:themeColor="text1"/>
        </w:rPr>
        <w:t xml:space="preserve"> María del Rosario Mejía Ayala, Sharon Cristina Morales Martínez y Guadalupe Ramírez Peña</w:t>
      </w:r>
      <w:r w:rsidRPr="00124A9B">
        <w:rPr>
          <w:rFonts w:ascii="Palatino Linotype" w:eastAsia="Palatino Linotype" w:hAnsi="Palatino Linotype" w:cs="Palatino Linotype"/>
          <w:color w:val="000000" w:themeColor="text1"/>
        </w:rPr>
        <w:t>,</w:t>
      </w:r>
      <w:r w:rsidR="001D4AF7" w:rsidRPr="00124A9B">
        <w:rPr>
          <w:rFonts w:ascii="Palatino Linotype" w:eastAsia="Palatino Linotype" w:hAnsi="Palatino Linotype" w:cs="Palatino Linotype"/>
          <w:color w:val="000000" w:themeColor="text1"/>
        </w:rPr>
        <w:t xml:space="preserve"> </w:t>
      </w:r>
      <w:r w:rsidR="001D4AF7" w:rsidRPr="00124A9B">
        <w:rPr>
          <w:rFonts w:ascii="Palatino Linotype" w:eastAsia="Palatino Linotype" w:hAnsi="Palatino Linotype" w:cs="Palatino Linotype"/>
          <w:b/>
          <w:color w:val="000000" w:themeColor="text1"/>
        </w:rPr>
        <w:t>así como al Comisionado Luis Gustavo Parra Noriega,</w:t>
      </w:r>
      <w:r w:rsidRPr="00124A9B">
        <w:rPr>
          <w:rFonts w:ascii="Palatino Linotype" w:eastAsia="Palatino Linotype" w:hAnsi="Palatino Linotype" w:cs="Palatino Linotype"/>
          <w:color w:val="000000" w:themeColor="text1"/>
        </w:rPr>
        <w:t xml:space="preserve"> respectivamente</w:t>
      </w:r>
      <w:r w:rsidRPr="00124A9B">
        <w:rPr>
          <w:rFonts w:ascii="Palatino Linotype" w:eastAsia="Palatino Linotype" w:hAnsi="Palatino Linotype" w:cs="Palatino Linotype"/>
          <w:b/>
          <w:color w:val="000000" w:themeColor="text1"/>
        </w:rPr>
        <w:t xml:space="preserve"> </w:t>
      </w:r>
      <w:r w:rsidRPr="00124A9B">
        <w:rPr>
          <w:rFonts w:ascii="Palatino Linotype" w:eastAsia="Palatino Linotype" w:hAnsi="Palatino Linotype" w:cs="Palatino Linotype"/>
          <w:color w:val="000000" w:themeColor="text1"/>
        </w:rPr>
        <w:t xml:space="preserve">para su análisis. </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Los Comisionados Ponentes de origen con fundamento en lo dispuesto por el artículo 185 fracción II de la ley de la materia, a través de los </w:t>
      </w:r>
      <w:r w:rsidRPr="00124A9B">
        <w:rPr>
          <w:rFonts w:ascii="Palatino Linotype" w:eastAsia="Palatino Linotype" w:hAnsi="Palatino Linotype" w:cs="Palatino Linotype"/>
          <w:b/>
          <w:color w:val="000000" w:themeColor="text1"/>
        </w:rPr>
        <w:t xml:space="preserve">acuerdos de admisión </w:t>
      </w:r>
      <w:r w:rsidRPr="00124A9B">
        <w:rPr>
          <w:rFonts w:ascii="Palatino Linotype" w:eastAsia="Palatino Linotype" w:hAnsi="Palatino Linotype" w:cs="Palatino Linotype"/>
          <w:color w:val="000000" w:themeColor="text1"/>
        </w:rPr>
        <w:t xml:space="preserve">de fecha </w:t>
      </w:r>
      <w:r w:rsidR="001D4AF7" w:rsidRPr="00124A9B">
        <w:rPr>
          <w:rFonts w:ascii="Palatino Linotype" w:eastAsia="Palatino Linotype" w:hAnsi="Palatino Linotype" w:cs="Palatino Linotype"/>
          <w:b/>
          <w:color w:val="000000" w:themeColor="text1"/>
        </w:rPr>
        <w:t>nueve de junio de dos mil veinticinco</w:t>
      </w:r>
      <w:r w:rsidRPr="00124A9B">
        <w:rPr>
          <w:rFonts w:ascii="Palatino Linotype" w:eastAsia="Palatino Linotype" w:hAnsi="Palatino Linotype" w:cs="Palatino Linotype"/>
          <w:color w:val="000000" w:themeColor="text1"/>
        </w:rPr>
        <w:t xml:space="preserve">, pusieron a disposición de las partes el expediente electrónico vía </w:t>
      </w:r>
      <w:r w:rsidRPr="00124A9B">
        <w:rPr>
          <w:rFonts w:ascii="Palatino Linotype" w:eastAsia="Palatino Linotype" w:hAnsi="Palatino Linotype" w:cs="Palatino Linotype"/>
          <w:color w:val="000000" w:themeColor="text1"/>
        </w:rPr>
        <w:lastRenderedPageBreak/>
        <w:t xml:space="preserve">SAIMEX a efecto de que en un plazo máximo de siete días manifestara lo que a su derecho conviniera, ofreciera pruebas y alegatos según corresponda al caso concreto, de esta forma para que el </w:t>
      </w:r>
      <w:r w:rsidRPr="00124A9B">
        <w:rPr>
          <w:rFonts w:ascii="Palatino Linotype" w:eastAsia="Palatino Linotype" w:hAnsi="Palatino Linotype" w:cs="Palatino Linotype"/>
          <w:b/>
          <w:color w:val="000000" w:themeColor="text1"/>
        </w:rPr>
        <w:t xml:space="preserve">SUJETO OBLIGADO </w:t>
      </w:r>
      <w:r w:rsidRPr="00124A9B">
        <w:rPr>
          <w:rFonts w:ascii="Palatino Linotype" w:eastAsia="Palatino Linotype" w:hAnsi="Palatino Linotype" w:cs="Palatino Linotype"/>
          <w:color w:val="000000" w:themeColor="text1"/>
        </w:rPr>
        <w:t>presentará el Informe Justificado procedente.</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Posteriormente el </w:t>
      </w:r>
      <w:r w:rsidR="001946EE" w:rsidRPr="00124A9B">
        <w:rPr>
          <w:rFonts w:ascii="Palatino Linotype" w:eastAsia="Palatino Linotype" w:hAnsi="Palatino Linotype" w:cs="Palatino Linotype"/>
          <w:b/>
          <w:color w:val="000000" w:themeColor="text1"/>
        </w:rPr>
        <w:t>dieciocho de junio de dos mil veinticinco, mediante acuerdo</w:t>
      </w:r>
      <w:r w:rsidRPr="00124A9B">
        <w:rPr>
          <w:rFonts w:ascii="Palatino Linotype" w:eastAsia="Palatino Linotype" w:hAnsi="Palatino Linotype" w:cs="Palatino Linotype"/>
          <w:color w:val="000000" w:themeColor="text1"/>
        </w:rPr>
        <w:t xml:space="preserve">; se ordenó la acumulación de los recursos de revisión de mérito, a efecto de que la Ponencia de la </w:t>
      </w:r>
      <w:r w:rsidRPr="00124A9B">
        <w:rPr>
          <w:rFonts w:ascii="Palatino Linotype" w:eastAsia="Palatino Linotype" w:hAnsi="Palatino Linotype" w:cs="Palatino Linotype"/>
          <w:b/>
          <w:color w:val="000000" w:themeColor="text1"/>
        </w:rPr>
        <w:t xml:space="preserve">Comisionada María del Rosario Mejía Ayala </w:t>
      </w:r>
      <w:r w:rsidRPr="00124A9B">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124A9B">
        <w:rPr>
          <w:rFonts w:ascii="Palatino Linotype" w:eastAsia="Palatino Linotype" w:hAnsi="Palatino Linotype" w:cs="Palatino Linotype"/>
          <w:i/>
          <w:color w:val="000000" w:themeColor="text1"/>
          <w:vertAlign w:val="superscript"/>
        </w:rPr>
        <w:footnoteReference w:id="1"/>
      </w:r>
      <w:r w:rsidRPr="00124A9B">
        <w:rPr>
          <w:rFonts w:ascii="Palatino Linotype" w:eastAsia="Palatino Linotype" w:hAnsi="Palatino Linotype" w:cs="Palatino Linotype"/>
          <w:color w:val="000000" w:themeColor="text1"/>
        </w:rPr>
        <w:t>, que señala:</w:t>
      </w:r>
    </w:p>
    <w:p w:rsidR="00D17D00" w:rsidRPr="00124A9B" w:rsidRDefault="00D17D00" w:rsidP="003A1582">
      <w:pPr>
        <w:tabs>
          <w:tab w:val="left" w:pos="0"/>
          <w:tab w:val="left" w:pos="1134"/>
          <w:tab w:val="left" w:pos="7938"/>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“ONCE.</w:t>
      </w:r>
      <w:r w:rsidRPr="00124A9B">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D17D00" w:rsidRPr="00124A9B" w:rsidRDefault="00D17D00" w:rsidP="003A1582">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w:t>
      </w:r>
      <w:r w:rsidRPr="00124A9B">
        <w:rPr>
          <w:rFonts w:ascii="Palatino Linotype" w:eastAsia="Palatino Linotype" w:hAnsi="Palatino Linotype" w:cs="Palatino Linotype"/>
          <w:i/>
          <w:color w:val="000000" w:themeColor="text1"/>
        </w:rPr>
        <w:tab/>
      </w:r>
    </w:p>
    <w:p w:rsidR="00D17D00" w:rsidRPr="00124A9B" w:rsidRDefault="00D17D00" w:rsidP="003A1582">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b) Las partes o los actos impugnados sean iguales</w:t>
      </w:r>
    </w:p>
    <w:p w:rsidR="00D17D00" w:rsidRPr="00124A9B" w:rsidRDefault="00D17D00" w:rsidP="003A1582">
      <w:pPr>
        <w:tabs>
          <w:tab w:val="left" w:pos="0"/>
          <w:tab w:val="left" w:pos="7938"/>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c) Cuando se trate del mismo solicitante, el mismo SUJETO OBLIGADO, aunque se trate de solicitudes diversas;</w:t>
      </w:r>
    </w:p>
    <w:p w:rsidR="00D17D00" w:rsidRPr="00124A9B" w:rsidRDefault="00D17D00" w:rsidP="003A1582">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w:t>
      </w:r>
    </w:p>
    <w:p w:rsidR="00D17D00" w:rsidRPr="00124A9B" w:rsidRDefault="00D17D00" w:rsidP="003A1582">
      <w:pPr>
        <w:tabs>
          <w:tab w:val="left" w:pos="0"/>
          <w:tab w:val="left" w:pos="426"/>
        </w:tabs>
        <w:ind w:firstLine="567"/>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(Énfasis añadido)</w:t>
      </w:r>
    </w:p>
    <w:p w:rsidR="00D17D00" w:rsidRDefault="00D17D00" w:rsidP="003A1582">
      <w:pPr>
        <w:tabs>
          <w:tab w:val="left" w:pos="0"/>
          <w:tab w:val="left" w:pos="426"/>
        </w:tabs>
        <w:ind w:firstLine="567"/>
        <w:jc w:val="both"/>
        <w:rPr>
          <w:rFonts w:ascii="Palatino Linotype" w:eastAsia="Palatino Linotype" w:hAnsi="Palatino Linotype" w:cs="Palatino Linotype"/>
          <w:color w:val="000000" w:themeColor="text1"/>
        </w:rPr>
      </w:pPr>
    </w:p>
    <w:p w:rsidR="00F626F5" w:rsidRPr="00124A9B" w:rsidRDefault="00F626F5" w:rsidP="003A1582">
      <w:pPr>
        <w:tabs>
          <w:tab w:val="left" w:pos="0"/>
          <w:tab w:val="left" w:pos="426"/>
        </w:tabs>
        <w:ind w:firstLine="567"/>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Es así que,</w:t>
      </w:r>
      <w:r w:rsidRPr="00124A9B">
        <w:rPr>
          <w:rFonts w:ascii="Palatino Linotype" w:eastAsia="Palatino Linotype" w:hAnsi="Palatino Linotype" w:cs="Palatino Linotype"/>
          <w:i/>
          <w:color w:val="000000" w:themeColor="text1"/>
        </w:rPr>
        <w:t xml:space="preserve"> </w:t>
      </w:r>
      <w:r w:rsidRPr="00124A9B">
        <w:rPr>
          <w:rFonts w:ascii="Palatino Linotype" w:eastAsia="Palatino Linotype" w:hAnsi="Palatino Linotype" w:cs="Palatino Linotype"/>
          <w:color w:val="000000" w:themeColor="text1"/>
        </w:rPr>
        <w:t xml:space="preserve">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w:t>
      </w:r>
      <w:r w:rsidRPr="00124A9B">
        <w:rPr>
          <w:rFonts w:ascii="Palatino Linotype" w:eastAsia="Palatino Linotype" w:hAnsi="Palatino Linotype" w:cs="Palatino Linotype"/>
          <w:color w:val="000000" w:themeColor="text1"/>
        </w:rPr>
        <w:lastRenderedPageBreak/>
        <w:t>en términos del artículo 195 de la Ley de Transparencia y Acceso a la Información Pública del Estado de México y Municipios en vigor, que a la letra señalan:</w:t>
      </w:r>
    </w:p>
    <w:p w:rsidR="00D17D00" w:rsidRPr="00124A9B" w:rsidRDefault="00D17D00"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Código de Procedimientos Administrativos del Estado de México.</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“Artículo 18.-</w:t>
      </w:r>
      <w:r w:rsidRPr="00124A9B">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17D00" w:rsidRPr="00124A9B" w:rsidRDefault="00D17D00"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Ley de Transparencia y Acceso a la Información Pública del Estado de México y Municipios</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“Artículo 195.</w:t>
      </w:r>
      <w:r w:rsidRPr="00124A9B">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(Énfasis añadido)</w:t>
      </w:r>
    </w:p>
    <w:p w:rsidR="00D17D00" w:rsidRPr="00124A9B" w:rsidRDefault="00D17D00" w:rsidP="003A1582">
      <w:pPr>
        <w:ind w:firstLine="360"/>
        <w:rPr>
          <w:rFonts w:ascii="Palatino Linotype" w:eastAsia="Palatino Linotype" w:hAnsi="Palatino Linotype" w:cs="Palatino Linotype"/>
          <w:i/>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De lo anterior,  </w:t>
      </w:r>
      <w:r w:rsidR="003B7BEB" w:rsidRPr="00124A9B">
        <w:rPr>
          <w:rFonts w:ascii="Palatino Linotype" w:eastAsia="Palatino Linotype" w:hAnsi="Palatino Linotype" w:cs="Palatino Linotype"/>
          <w:color w:val="000000" w:themeColor="text1"/>
        </w:rPr>
        <w:t xml:space="preserve">el </w:t>
      </w:r>
      <w:r w:rsidR="003B7BEB" w:rsidRPr="00124A9B">
        <w:rPr>
          <w:rFonts w:ascii="Palatino Linotype" w:eastAsia="Palatino Linotype" w:hAnsi="Palatino Linotype" w:cs="Palatino Linotype"/>
          <w:b/>
          <w:color w:val="000000" w:themeColor="text1"/>
        </w:rPr>
        <w:t xml:space="preserve">diecisiete y dieciocho de junio de dos mil veinticinco, </w:t>
      </w:r>
      <w:r w:rsidRPr="00124A9B">
        <w:rPr>
          <w:rFonts w:ascii="Palatino Linotype" w:eastAsia="Palatino Linotype" w:hAnsi="Palatino Linotype" w:cs="Palatino Linotype"/>
          <w:color w:val="000000" w:themeColor="text1"/>
        </w:rPr>
        <w:t xml:space="preserve">el </w:t>
      </w:r>
      <w:r w:rsidRPr="00124A9B">
        <w:rPr>
          <w:rFonts w:ascii="Palatino Linotype" w:eastAsia="Palatino Linotype" w:hAnsi="Palatino Linotype" w:cs="Palatino Linotype"/>
          <w:b/>
          <w:color w:val="000000" w:themeColor="text1"/>
        </w:rPr>
        <w:t xml:space="preserve">SUJETO OBLIGADO </w:t>
      </w:r>
      <w:r w:rsidRPr="00124A9B">
        <w:rPr>
          <w:rFonts w:ascii="Palatino Linotype" w:eastAsia="Palatino Linotype" w:hAnsi="Palatino Linotype" w:cs="Palatino Linotype"/>
          <w:color w:val="000000" w:themeColor="text1"/>
        </w:rPr>
        <w:t xml:space="preserve">realizó en cada recurso de revisión sus respectivos informes justificados, mediante </w:t>
      </w:r>
      <w:r w:rsidR="003B7BEB" w:rsidRPr="00124A9B">
        <w:rPr>
          <w:rFonts w:ascii="Palatino Linotype" w:eastAsia="Palatino Linotype" w:hAnsi="Palatino Linotype" w:cs="Palatino Linotype"/>
          <w:color w:val="000000" w:themeColor="text1"/>
        </w:rPr>
        <w:t xml:space="preserve">los cuales ratifico las respuestas iniciales. </w:t>
      </w:r>
    </w:p>
    <w:p w:rsidR="00D17D00" w:rsidRPr="00124A9B" w:rsidRDefault="00D17D00" w:rsidP="003A1582">
      <w:pPr>
        <w:tabs>
          <w:tab w:val="left" w:pos="1279"/>
          <w:tab w:val="left" w:pos="8647"/>
        </w:tabs>
        <w:jc w:val="both"/>
        <w:rPr>
          <w:rFonts w:ascii="Palatino Linotype" w:eastAsia="Palatino Linotype" w:hAnsi="Palatino Linotype" w:cs="Palatino Linotype"/>
          <w:i/>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b/>
          <w:color w:val="000000" w:themeColor="text1"/>
        </w:rPr>
      </w:pPr>
      <w:bookmarkStart w:id="2" w:name="_heading=h.3znysh7" w:colFirst="0" w:colLast="0"/>
      <w:bookmarkEnd w:id="2"/>
      <w:r w:rsidRPr="00124A9B">
        <w:rPr>
          <w:rFonts w:ascii="Palatino Linotype" w:eastAsia="Palatino Linotype" w:hAnsi="Palatino Linotype" w:cs="Palatino Linotype"/>
          <w:color w:val="000000" w:themeColor="text1"/>
        </w:rPr>
        <w:t xml:space="preserve">En fechas </w:t>
      </w:r>
      <w:r w:rsidR="008E56E6" w:rsidRPr="00124A9B">
        <w:rPr>
          <w:rFonts w:ascii="Palatino Linotype" w:eastAsia="Palatino Linotype" w:hAnsi="Palatino Linotype" w:cs="Palatino Linotype"/>
          <w:b/>
          <w:color w:val="000000" w:themeColor="text1"/>
        </w:rPr>
        <w:t>quince de julio</w:t>
      </w:r>
      <w:r w:rsidRPr="00124A9B">
        <w:rPr>
          <w:rFonts w:ascii="Palatino Linotype" w:eastAsia="Palatino Linotype" w:hAnsi="Palatino Linotype" w:cs="Palatino Linotype"/>
          <w:b/>
          <w:color w:val="000000" w:themeColor="text1"/>
        </w:rPr>
        <w:t xml:space="preserve"> de dos mil veinticinco</w:t>
      </w:r>
      <w:r w:rsidRPr="00124A9B">
        <w:rPr>
          <w:rFonts w:ascii="Palatino Linotype" w:eastAsia="Palatino Linotype" w:hAnsi="Palatino Linotype" w:cs="Palatino Linotype"/>
          <w:color w:val="000000" w:themeColor="text1"/>
        </w:rPr>
        <w:t>, se emitieron los acuerdos de ampliación de plazo para resolver los recursos de revisión.</w:t>
      </w:r>
    </w:p>
    <w:p w:rsidR="00D17D00" w:rsidRPr="00124A9B" w:rsidRDefault="00D17D00" w:rsidP="003A1582">
      <w:pPr>
        <w:spacing w:line="360" w:lineRule="auto"/>
        <w:jc w:val="both"/>
        <w:rPr>
          <w:rFonts w:ascii="Palatino Linotype" w:eastAsia="Palatino Linotype" w:hAnsi="Palatino Linotype" w:cs="Palatino Linotype"/>
          <w:b/>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124A9B">
        <w:rPr>
          <w:rFonts w:ascii="Palatino Linotype" w:eastAsia="Palatino Linotype" w:hAnsi="Palatino Linotype" w:cs="Palatino Linotype"/>
          <w:color w:val="000000" w:themeColor="text1"/>
        </w:rPr>
        <w:t>Finalmente, la Comisionada Ponente mediante acuerdo de fecha</w:t>
      </w:r>
      <w:r w:rsidRPr="00124A9B">
        <w:rPr>
          <w:rFonts w:ascii="Palatino Linotype" w:eastAsia="Palatino Linotype" w:hAnsi="Palatino Linotype" w:cs="Palatino Linotype"/>
          <w:b/>
          <w:color w:val="000000" w:themeColor="text1"/>
        </w:rPr>
        <w:t xml:space="preserve"> </w:t>
      </w:r>
      <w:r w:rsidR="008E56E6" w:rsidRPr="00124A9B">
        <w:rPr>
          <w:rFonts w:ascii="Palatino Linotype" w:eastAsia="Palatino Linotype" w:hAnsi="Palatino Linotype" w:cs="Palatino Linotype"/>
          <w:b/>
          <w:color w:val="000000" w:themeColor="text1"/>
        </w:rPr>
        <w:t xml:space="preserve">cuatro de agosto </w:t>
      </w:r>
      <w:r w:rsidRPr="00124A9B">
        <w:rPr>
          <w:rFonts w:ascii="Palatino Linotype" w:eastAsia="Palatino Linotype" w:hAnsi="Palatino Linotype" w:cs="Palatino Linotype"/>
          <w:b/>
          <w:color w:val="000000" w:themeColor="text1"/>
        </w:rPr>
        <w:t>de dos mil veinticinco</w:t>
      </w:r>
      <w:r w:rsidRPr="00124A9B">
        <w:rPr>
          <w:rFonts w:ascii="Palatino Linotype" w:eastAsia="Palatino Linotype" w:hAnsi="Palatino Linotype" w:cs="Palatino Linotype"/>
          <w:color w:val="000000" w:themeColor="text1"/>
        </w:rPr>
        <w:t>, decretó el cierre de instrucción de los expedientes, por lo que no habiendo más que hacer constar, y</w:t>
      </w:r>
      <w:r w:rsidR="00F626F5">
        <w:rPr>
          <w:rFonts w:ascii="Palatino Linotype" w:eastAsia="Palatino Linotype" w:hAnsi="Palatino Linotype" w:cs="Palatino Linotype"/>
          <w:color w:val="000000" w:themeColor="text1"/>
        </w:rPr>
        <w:t xml:space="preserve"> -------------------------------------------------------------------------------------------</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spacing w:line="360" w:lineRule="auto"/>
        <w:jc w:val="center"/>
        <w:rPr>
          <w:rFonts w:ascii="Palatino Linotype" w:eastAsia="Palatino Linotype" w:hAnsi="Palatino Linotype" w:cs="Palatino Linotype"/>
          <w:b/>
          <w:color w:val="000000" w:themeColor="text1"/>
        </w:rPr>
      </w:pPr>
      <w:r w:rsidRPr="00124A9B">
        <w:rPr>
          <w:rFonts w:ascii="Palatino Linotype" w:eastAsia="Palatino Linotype" w:hAnsi="Palatino Linotype" w:cs="Palatino Linotype"/>
          <w:b/>
          <w:color w:val="000000" w:themeColor="text1"/>
        </w:rPr>
        <w:lastRenderedPageBreak/>
        <w:t>C O N S I D E R A N D O</w:t>
      </w:r>
    </w:p>
    <w:p w:rsidR="00D17D00" w:rsidRPr="00124A9B" w:rsidRDefault="00D17D00" w:rsidP="003A1582">
      <w:pPr>
        <w:spacing w:line="360" w:lineRule="auto"/>
        <w:jc w:val="center"/>
        <w:rPr>
          <w:rFonts w:ascii="Palatino Linotype" w:eastAsia="Palatino Linotype" w:hAnsi="Palatino Linotype" w:cs="Palatino Linotype"/>
          <w:b/>
          <w:color w:val="000000" w:themeColor="text1"/>
        </w:rPr>
      </w:pPr>
    </w:p>
    <w:p w:rsidR="00D17D00" w:rsidRPr="00124A9B" w:rsidRDefault="00D17D00" w:rsidP="003A1582">
      <w:pPr>
        <w:keepNext/>
        <w:keepLines/>
        <w:spacing w:line="360" w:lineRule="auto"/>
        <w:rPr>
          <w:rFonts w:ascii="Palatino Linotype" w:eastAsia="Palatino Linotype" w:hAnsi="Palatino Linotype" w:cs="Palatino Linotype"/>
          <w:b/>
          <w:color w:val="000000" w:themeColor="text1"/>
        </w:rPr>
      </w:pPr>
      <w:bookmarkStart w:id="3" w:name="_heading=h.2et92p0" w:colFirst="0" w:colLast="0"/>
      <w:bookmarkEnd w:id="3"/>
      <w:r w:rsidRPr="00124A9B">
        <w:rPr>
          <w:rFonts w:ascii="Palatino Linotype" w:eastAsia="Palatino Linotype" w:hAnsi="Palatino Linotype" w:cs="Palatino Linotype"/>
          <w:b/>
          <w:color w:val="000000" w:themeColor="text1"/>
        </w:rPr>
        <w:t>PRIMERO. De la competencia</w:t>
      </w:r>
    </w:p>
    <w:p w:rsidR="00D17D00" w:rsidRPr="00124A9B" w:rsidRDefault="00CD7AB8"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bookmarkStart w:id="4" w:name="_heading=h.tyjcwt" w:colFirst="0" w:colLast="0"/>
      <w:bookmarkEnd w:id="4"/>
      <w:r w:rsidRPr="00124A9B">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tabs>
          <w:tab w:val="left" w:pos="426"/>
        </w:tabs>
        <w:spacing w:line="360" w:lineRule="auto"/>
        <w:jc w:val="both"/>
        <w:rPr>
          <w:rFonts w:ascii="Palatino Linotype" w:eastAsia="Palatino Linotype" w:hAnsi="Palatino Linotype" w:cs="Palatino Linotype"/>
          <w:b/>
          <w:color w:val="000000" w:themeColor="text1"/>
        </w:rPr>
      </w:pPr>
      <w:bookmarkStart w:id="5" w:name="_heading=h.3dy6vkm" w:colFirst="0" w:colLast="0"/>
      <w:bookmarkEnd w:id="5"/>
      <w:r w:rsidRPr="00124A9B">
        <w:rPr>
          <w:rFonts w:ascii="Palatino Linotype" w:eastAsia="Palatino Linotype" w:hAnsi="Palatino Linotype" w:cs="Palatino Linotype"/>
          <w:b/>
          <w:color w:val="000000" w:themeColor="text1"/>
        </w:rPr>
        <w:t>SEGUNDO. De la oportunidad y procedencia.</w:t>
      </w: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bookmarkStart w:id="6" w:name="_heading=h.1t3h5sf" w:colFirst="0" w:colLast="0"/>
      <w:bookmarkEnd w:id="6"/>
      <w:r w:rsidRPr="00124A9B">
        <w:rPr>
          <w:rFonts w:ascii="Palatino Linotype" w:eastAsia="Palatino Linotype" w:hAnsi="Palatino Linotype" w:cs="Palatino Linotype"/>
          <w:color w:val="000000" w:themeColor="text1"/>
        </w:rPr>
        <w:t xml:space="preserve">Los medios de impugnación fueron presentados a través del </w:t>
      </w:r>
      <w:r w:rsidRPr="00124A9B">
        <w:rPr>
          <w:rFonts w:ascii="Palatino Linotype" w:eastAsia="Palatino Linotype" w:hAnsi="Palatino Linotype" w:cs="Palatino Linotype"/>
          <w:b/>
          <w:color w:val="000000" w:themeColor="text1"/>
        </w:rPr>
        <w:t>SAIMEX,</w:t>
      </w:r>
      <w:r w:rsidRPr="00124A9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24A9B">
        <w:rPr>
          <w:rFonts w:ascii="Palatino Linotype" w:eastAsia="Palatino Linotype" w:hAnsi="Palatino Linotype" w:cs="Palatino Linotype"/>
          <w:b/>
          <w:color w:val="000000" w:themeColor="text1"/>
        </w:rPr>
        <w:t>SUJETO OBLIGADO</w:t>
      </w:r>
      <w:r w:rsidRPr="00124A9B">
        <w:rPr>
          <w:rFonts w:ascii="Palatino Linotype" w:eastAsia="Palatino Linotype" w:hAnsi="Palatino Linotype" w:cs="Palatino Linotype"/>
          <w:color w:val="000000" w:themeColor="text1"/>
        </w:rPr>
        <w:t xml:space="preserve"> entregó sus respuestas el </w:t>
      </w:r>
      <w:r w:rsidR="00CD7AB8" w:rsidRPr="00124A9B">
        <w:rPr>
          <w:rFonts w:ascii="Palatino Linotype" w:eastAsia="Palatino Linotype" w:hAnsi="Palatino Linotype" w:cs="Palatino Linotype"/>
          <w:b/>
          <w:color w:val="000000" w:themeColor="text1"/>
        </w:rPr>
        <w:t>quince de mayo de dos mil veinticinco</w:t>
      </w:r>
      <w:r w:rsidRPr="00124A9B">
        <w:rPr>
          <w:rFonts w:ascii="Palatino Linotype" w:eastAsia="Palatino Linotype" w:hAnsi="Palatino Linotype" w:cs="Palatino Linotype"/>
          <w:color w:val="000000" w:themeColor="text1"/>
        </w:rPr>
        <w:t xml:space="preserve">, de tal forma que el plazo para interponer el recurso de revisión transcurrió del </w:t>
      </w:r>
      <w:r w:rsidR="00CD7AB8" w:rsidRPr="00124A9B">
        <w:rPr>
          <w:rFonts w:ascii="Palatino Linotype" w:eastAsia="Palatino Linotype" w:hAnsi="Palatino Linotype" w:cs="Palatino Linotype"/>
          <w:b/>
          <w:color w:val="000000" w:themeColor="text1"/>
        </w:rPr>
        <w:t>dieciséis de mayo al cinco de junio de</w:t>
      </w:r>
      <w:r w:rsidRPr="00124A9B">
        <w:rPr>
          <w:rFonts w:ascii="Palatino Linotype" w:eastAsia="Palatino Linotype" w:hAnsi="Palatino Linotype" w:cs="Palatino Linotype"/>
          <w:b/>
          <w:color w:val="000000" w:themeColor="text1"/>
        </w:rPr>
        <w:t xml:space="preserve"> dos mil veinticinco</w:t>
      </w:r>
      <w:r w:rsidRPr="00124A9B">
        <w:rPr>
          <w:rFonts w:ascii="Palatino Linotype" w:eastAsia="Palatino Linotype" w:hAnsi="Palatino Linotype" w:cs="Palatino Linotype"/>
          <w:color w:val="000000" w:themeColor="text1"/>
        </w:rPr>
        <w:t xml:space="preserve">; en consecuencia, el ahora </w:t>
      </w:r>
      <w:r w:rsidRPr="00124A9B">
        <w:rPr>
          <w:rFonts w:ascii="Palatino Linotype" w:eastAsia="Palatino Linotype" w:hAnsi="Palatino Linotype" w:cs="Palatino Linotype"/>
          <w:b/>
          <w:color w:val="000000" w:themeColor="text1"/>
        </w:rPr>
        <w:t>RECURRENTE</w:t>
      </w:r>
      <w:r w:rsidRPr="00124A9B">
        <w:rPr>
          <w:rFonts w:ascii="Palatino Linotype" w:eastAsia="Palatino Linotype" w:hAnsi="Palatino Linotype" w:cs="Palatino Linotype"/>
          <w:color w:val="000000" w:themeColor="text1"/>
        </w:rPr>
        <w:t xml:space="preserve"> presentó sus inconformidades el </w:t>
      </w:r>
      <w:r w:rsidR="00CD7AB8" w:rsidRPr="00124A9B">
        <w:rPr>
          <w:rFonts w:ascii="Palatino Linotype" w:eastAsia="Palatino Linotype" w:hAnsi="Palatino Linotype" w:cs="Palatino Linotype"/>
          <w:b/>
          <w:color w:val="000000" w:themeColor="text1"/>
        </w:rPr>
        <w:t>cuatro de junio</w:t>
      </w:r>
      <w:r w:rsidRPr="00124A9B">
        <w:rPr>
          <w:rFonts w:ascii="Palatino Linotype" w:eastAsia="Palatino Linotype" w:hAnsi="Palatino Linotype" w:cs="Palatino Linotype"/>
          <w:b/>
          <w:color w:val="000000" w:themeColor="text1"/>
        </w:rPr>
        <w:t xml:space="preserve"> de dos mil veinticinco</w:t>
      </w:r>
      <w:r w:rsidRPr="00124A9B">
        <w:rPr>
          <w:rFonts w:ascii="Palatino Linotype" w:eastAsia="Palatino Linotype" w:hAnsi="Palatino Linotype" w:cs="Palatino Linotype"/>
          <w:color w:val="000000" w:themeColor="text1"/>
        </w:rPr>
        <w:t>; es decir dentro del lapso legalmente establecido para tal efecto.</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pBdr>
          <w:top w:val="nil"/>
          <w:left w:val="nil"/>
          <w:bottom w:val="nil"/>
          <w:right w:val="nil"/>
          <w:between w:val="nil"/>
        </w:pBdr>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17D00"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w:t>
      </w:r>
      <w:r w:rsidRPr="00124A9B">
        <w:rPr>
          <w:rFonts w:ascii="Palatino Linotype" w:eastAsia="Palatino Linotype" w:hAnsi="Palatino Linotype" w:cs="Palatino Linotype"/>
          <w:b/>
          <w:i/>
          <w:color w:val="000000" w:themeColor="text1"/>
        </w:rPr>
        <w:t>Las solicitudes anónimas</w:t>
      </w:r>
      <w:r w:rsidRPr="00124A9B">
        <w:rPr>
          <w:rFonts w:ascii="Palatino Linotype" w:eastAsia="Palatino Linotype" w:hAnsi="Palatino Linotype" w:cs="Palatino Linotype"/>
          <w:i/>
          <w:color w:val="000000" w:themeColor="text1"/>
        </w:rPr>
        <w:t xml:space="preserve">, con nombre incompleto o seudónimo </w:t>
      </w:r>
      <w:r w:rsidRPr="00124A9B">
        <w:rPr>
          <w:rFonts w:ascii="Palatino Linotype" w:eastAsia="Palatino Linotype" w:hAnsi="Palatino Linotype" w:cs="Palatino Linotype"/>
          <w:b/>
          <w:i/>
          <w:color w:val="000000" w:themeColor="text1"/>
        </w:rPr>
        <w:t>serán procedentes para su trámite por parte del sujeto obligado ante quien se presente</w:t>
      </w:r>
      <w:r w:rsidRPr="00124A9B">
        <w:rPr>
          <w:rFonts w:ascii="Palatino Linotype" w:eastAsia="Palatino Linotype" w:hAnsi="Palatino Linotype" w:cs="Palatino Linotype"/>
          <w:i/>
          <w:color w:val="000000" w:themeColor="text1"/>
        </w:rPr>
        <w:t>. No podrá requerirse información adicional con motivo del nombre proporcionado por el solicitante."</w:t>
      </w:r>
    </w:p>
    <w:p w:rsidR="00F626F5" w:rsidRDefault="00F626F5" w:rsidP="003A1582">
      <w:pPr>
        <w:jc w:val="both"/>
        <w:rPr>
          <w:rFonts w:ascii="Palatino Linotype" w:eastAsia="Palatino Linotype" w:hAnsi="Palatino Linotype" w:cs="Palatino Linotype"/>
          <w:i/>
          <w:color w:val="000000" w:themeColor="text1"/>
        </w:rPr>
      </w:pPr>
    </w:p>
    <w:p w:rsidR="00F626F5" w:rsidRPr="00124A9B" w:rsidRDefault="00F626F5" w:rsidP="003A1582">
      <w:pPr>
        <w:jc w:val="both"/>
        <w:rPr>
          <w:rFonts w:ascii="Palatino Linotype" w:eastAsia="Palatino Linotype" w:hAnsi="Palatino Linotype" w:cs="Palatino Linotype"/>
          <w:i/>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w:t>
      </w:r>
      <w:r w:rsidRPr="00124A9B">
        <w:rPr>
          <w:rFonts w:ascii="Palatino Linotype" w:eastAsia="Palatino Linotype" w:hAnsi="Palatino Linotype" w:cs="Palatino Linotype"/>
          <w:b/>
          <w:i/>
          <w:color w:val="000000" w:themeColor="text1"/>
        </w:rPr>
        <w:t>Artículo 6.-</w:t>
      </w:r>
      <w:r w:rsidRPr="00124A9B">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Para efectos de lo dispuesto en el presente artículo se observará lo siguiente:</w:t>
      </w:r>
    </w:p>
    <w:p w:rsidR="00D17D00" w:rsidRPr="00124A9B" w:rsidRDefault="00D17D00" w:rsidP="003A1582">
      <w:pPr>
        <w:jc w:val="both"/>
        <w:rPr>
          <w:rFonts w:ascii="Palatino Linotype" w:eastAsia="Palatino Linotype" w:hAnsi="Palatino Linotype" w:cs="Palatino Linotype"/>
          <w:i/>
          <w:color w:val="000000" w:themeColor="text1"/>
        </w:rPr>
      </w:pP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D17D00" w:rsidRPr="00124A9B" w:rsidRDefault="00D17D00" w:rsidP="003A1582">
      <w:pPr>
        <w:jc w:val="both"/>
        <w:rPr>
          <w:rFonts w:ascii="Palatino Linotype" w:eastAsia="Palatino Linotype" w:hAnsi="Palatino Linotype" w:cs="Palatino Linotype"/>
          <w:i/>
          <w:color w:val="000000" w:themeColor="text1"/>
        </w:rPr>
      </w:pP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124A9B">
        <w:rPr>
          <w:rFonts w:ascii="Palatino Linotype" w:eastAsia="Palatino Linotype" w:hAnsi="Palatino Linotype" w:cs="Palatino Linotype"/>
          <w:color w:val="000000" w:themeColor="text1"/>
        </w:rPr>
        <w:t>(Sic)</w:t>
      </w:r>
    </w:p>
    <w:p w:rsidR="00D17D00" w:rsidRPr="00124A9B" w:rsidRDefault="00D17D00" w:rsidP="003A1582">
      <w:pPr>
        <w:spacing w:line="360" w:lineRule="auto"/>
        <w:jc w:val="both"/>
        <w:rPr>
          <w:rFonts w:ascii="Palatino Linotype" w:eastAsia="Palatino Linotype" w:hAnsi="Palatino Linotype" w:cs="Palatino Linotype"/>
          <w:i/>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lastRenderedPageBreak/>
        <w:t>"</w:t>
      </w:r>
      <w:r w:rsidRPr="00124A9B">
        <w:rPr>
          <w:rFonts w:ascii="Palatino Linotype" w:eastAsia="Palatino Linotype" w:hAnsi="Palatino Linotype" w:cs="Palatino Linotype"/>
          <w:b/>
          <w:i/>
          <w:color w:val="000000" w:themeColor="text1"/>
        </w:rPr>
        <w:t>Artículo 5.-</w:t>
      </w:r>
      <w:r w:rsidRPr="00124A9B">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124A9B">
        <w:rPr>
          <w:rFonts w:ascii="Palatino Linotype" w:eastAsia="Palatino Linotype" w:hAnsi="Palatino Linotype" w:cs="Palatino Linotype"/>
          <w:color w:val="000000" w:themeColor="text1"/>
        </w:rPr>
        <w:t>(Sic)</w:t>
      </w:r>
    </w:p>
    <w:p w:rsidR="00D17D00" w:rsidRPr="00124A9B" w:rsidRDefault="00D17D00" w:rsidP="003A1582">
      <w:pPr>
        <w:spacing w:line="360" w:lineRule="auto"/>
        <w:jc w:val="both"/>
        <w:rPr>
          <w:rFonts w:ascii="Palatino Linotype" w:eastAsia="Palatino Linotype" w:hAnsi="Palatino Linotype" w:cs="Palatino Linotype"/>
          <w:i/>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w:t>
      </w:r>
      <w:r w:rsidRPr="00124A9B">
        <w:rPr>
          <w:rFonts w:ascii="Palatino Linotype" w:eastAsia="Palatino Linotype" w:hAnsi="Palatino Linotype" w:cs="Palatino Linotype"/>
          <w:b/>
          <w:i/>
          <w:color w:val="000000" w:themeColor="text1"/>
        </w:rPr>
        <w:t>Artículo 1</w:t>
      </w:r>
      <w:r w:rsidRPr="00124A9B">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D17D00" w:rsidRPr="00124A9B" w:rsidRDefault="00D17D00" w:rsidP="003A1582">
      <w:pPr>
        <w:jc w:val="both"/>
        <w:rPr>
          <w:rFonts w:ascii="Palatino Linotype" w:eastAsia="Palatino Linotype" w:hAnsi="Palatino Linotype" w:cs="Palatino Linotype"/>
          <w:i/>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124A9B">
        <w:rPr>
          <w:rFonts w:ascii="Palatino Linotype" w:eastAsia="Palatino Linotype" w:hAnsi="Palatino Linotype" w:cs="Palatino Linotype"/>
          <w:i/>
          <w:color w:val="000000" w:themeColor="text1"/>
        </w:rPr>
        <w:t>derecho fundamental exime a quien lo ejerce</w:t>
      </w:r>
      <w:r w:rsidRPr="00124A9B">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124A9B">
        <w:rPr>
          <w:rFonts w:ascii="Palatino Linotype" w:eastAsia="Palatino Linotype" w:hAnsi="Palatino Linotype" w:cs="Palatino Linotype"/>
          <w:b/>
          <w:color w:val="000000" w:themeColor="text1"/>
        </w:rPr>
        <w:t>RECURRENTE</w:t>
      </w:r>
      <w:r w:rsidRPr="00124A9B">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w:t>
      </w:r>
      <w:r w:rsidRPr="00124A9B">
        <w:rPr>
          <w:rFonts w:ascii="Palatino Linotype" w:eastAsia="Palatino Linotype" w:hAnsi="Palatino Linotype" w:cs="Palatino Linotype"/>
          <w:color w:val="000000" w:themeColor="text1"/>
        </w:rPr>
        <w:lastRenderedPageBreak/>
        <w:t>electrónicas de los expedientes en revisión, de las que se desprende que la parte recurrente, es la misma que realizó la solicitud de acceso a la información pública que ahora se impugna.</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17D00" w:rsidRPr="00124A9B" w:rsidRDefault="00D17D00" w:rsidP="003A1582">
      <w:pPr>
        <w:spacing w:line="360" w:lineRule="auto"/>
        <w:rPr>
          <w:rFonts w:ascii="Palatino Linotype" w:eastAsia="Palatino Linotype" w:hAnsi="Palatino Linotype" w:cs="Palatino Linotype"/>
          <w:color w:val="000000" w:themeColor="text1"/>
        </w:rPr>
      </w:pPr>
    </w:p>
    <w:p w:rsidR="00D17D00" w:rsidRPr="00124A9B" w:rsidRDefault="00D17D00" w:rsidP="003A1582">
      <w:pPr>
        <w:keepNext/>
        <w:keepLines/>
        <w:spacing w:line="360" w:lineRule="auto"/>
        <w:rPr>
          <w:rFonts w:ascii="Palatino Linotype" w:eastAsia="Palatino Linotype" w:hAnsi="Palatino Linotype" w:cs="Palatino Linotype"/>
          <w:b/>
          <w:color w:val="000000" w:themeColor="text1"/>
        </w:rPr>
      </w:pPr>
      <w:bookmarkStart w:id="7" w:name="_heading=h.4d34og8" w:colFirst="0" w:colLast="0"/>
      <w:bookmarkEnd w:id="7"/>
      <w:r w:rsidRPr="00124A9B">
        <w:rPr>
          <w:rFonts w:ascii="Palatino Linotype" w:eastAsia="Palatino Linotype" w:hAnsi="Palatino Linotype" w:cs="Palatino Linotype"/>
          <w:b/>
          <w:color w:val="000000" w:themeColor="text1"/>
        </w:rPr>
        <w:t xml:space="preserve">TERCERO. Del planteamiento de la </w:t>
      </w:r>
      <w:r w:rsidRPr="00124A9B">
        <w:rPr>
          <w:rFonts w:ascii="Palatino Linotype" w:eastAsia="Palatino Linotype" w:hAnsi="Palatino Linotype" w:cs="Palatino Linotype"/>
          <w:b/>
          <w:i/>
          <w:color w:val="000000" w:themeColor="text1"/>
        </w:rPr>
        <w:t>Litis</w:t>
      </w:r>
      <w:r w:rsidRPr="00124A9B">
        <w:rPr>
          <w:rFonts w:ascii="Palatino Linotype" w:eastAsia="Palatino Linotype" w:hAnsi="Palatino Linotype" w:cs="Palatino Linotype"/>
          <w:b/>
          <w:color w:val="000000" w:themeColor="text1"/>
        </w:rPr>
        <w:t>.</w:t>
      </w: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124A9B">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tbl>
      <w:tblPr>
        <w:tblW w:w="8505"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177"/>
      </w:tblGrid>
      <w:tr w:rsidR="003A1582" w:rsidRPr="00124A9B" w:rsidTr="00F626F5">
        <w:tc>
          <w:tcPr>
            <w:tcW w:w="4328" w:type="dxa"/>
          </w:tcPr>
          <w:p w:rsidR="00D17D00" w:rsidRPr="00124A9B" w:rsidRDefault="00D17D00"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Solicitud y recurso </w:t>
            </w:r>
          </w:p>
        </w:tc>
        <w:tc>
          <w:tcPr>
            <w:tcW w:w="4177" w:type="dxa"/>
          </w:tcPr>
          <w:p w:rsidR="00D17D00" w:rsidRPr="00124A9B" w:rsidRDefault="00D17D00"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Información desagregada </w:t>
            </w:r>
          </w:p>
        </w:tc>
      </w:tr>
      <w:tr w:rsidR="003A1582" w:rsidRPr="00124A9B" w:rsidTr="00F626F5">
        <w:tc>
          <w:tcPr>
            <w:tcW w:w="4328" w:type="dxa"/>
          </w:tcPr>
          <w:p w:rsidR="00D17D00" w:rsidRPr="00124A9B" w:rsidRDefault="00D17D00" w:rsidP="003A1582">
            <w:pPr>
              <w:tabs>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i/>
                <w:color w:val="000000" w:themeColor="text1"/>
              </w:rPr>
              <w:t xml:space="preserve">Recurso </w:t>
            </w:r>
            <w:r w:rsidR="00D15A25" w:rsidRPr="00124A9B">
              <w:rPr>
                <w:rFonts w:ascii="Palatino Linotype" w:eastAsia="Palatino Linotype" w:hAnsi="Palatino Linotype" w:cs="Palatino Linotype"/>
                <w:b/>
                <w:i/>
                <w:color w:val="000000" w:themeColor="text1"/>
              </w:rPr>
              <w:t>06563/INFOEM/IP/RR/2025</w:t>
            </w:r>
          </w:p>
          <w:p w:rsidR="00D17D00" w:rsidRPr="00124A9B" w:rsidRDefault="00D17D00" w:rsidP="003A1582">
            <w:pPr>
              <w:tabs>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 xml:space="preserve">Solicitud </w:t>
            </w:r>
            <w:r w:rsidR="00F12FAC" w:rsidRPr="00124A9B">
              <w:rPr>
                <w:rFonts w:ascii="Palatino Linotype" w:eastAsia="Palatino Linotype" w:hAnsi="Palatino Linotype" w:cs="Palatino Linotype"/>
                <w:b/>
                <w:i/>
                <w:color w:val="000000" w:themeColor="text1"/>
              </w:rPr>
              <w:t>02397/TOLUCA/IP/2025</w:t>
            </w:r>
          </w:p>
        </w:tc>
        <w:tc>
          <w:tcPr>
            <w:tcW w:w="4177" w:type="dxa"/>
          </w:tcPr>
          <w:p w:rsidR="001416AC" w:rsidRPr="00124A9B" w:rsidRDefault="001416AC" w:rsidP="003A1582">
            <w:pPr>
              <w:tabs>
                <w:tab w:val="left" w:pos="1279"/>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De los Acuerdos de Inexistencia </w:t>
            </w:r>
          </w:p>
          <w:p w:rsidR="00D17D00" w:rsidRPr="00124A9B" w:rsidRDefault="00121081"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Actas del Comité de Transparencia, </w:t>
            </w:r>
            <w:r w:rsidR="001416AC" w:rsidRPr="00124A9B">
              <w:rPr>
                <w:rFonts w:ascii="Palatino Linotype" w:eastAsia="Palatino Linotype" w:hAnsi="Palatino Linotype" w:cs="Palatino Linotype"/>
                <w:i/>
                <w:color w:val="000000" w:themeColor="text1"/>
              </w:rPr>
              <w:t>O</w:t>
            </w:r>
            <w:r w:rsidRPr="00124A9B">
              <w:rPr>
                <w:rFonts w:ascii="Palatino Linotype" w:eastAsia="Palatino Linotype" w:hAnsi="Palatino Linotype" w:cs="Palatino Linotype"/>
                <w:i/>
                <w:color w:val="000000" w:themeColor="text1"/>
              </w:rPr>
              <w:t xml:space="preserve">ficios </w:t>
            </w:r>
            <w:r w:rsidR="001416AC" w:rsidRPr="00124A9B">
              <w:rPr>
                <w:rFonts w:ascii="Palatino Linotype" w:eastAsia="Palatino Linotype" w:hAnsi="Palatino Linotype" w:cs="Palatino Linotype"/>
                <w:i/>
                <w:color w:val="000000" w:themeColor="text1"/>
              </w:rPr>
              <w:t>con los que lo solicitan los habilitados</w:t>
            </w:r>
          </w:p>
          <w:p w:rsidR="00121081" w:rsidRPr="00124A9B" w:rsidRDefault="00121081"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Citatorios a las Sesiones</w:t>
            </w:r>
          </w:p>
          <w:p w:rsidR="00121081" w:rsidRPr="00124A9B" w:rsidRDefault="00121081"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Evidencias Fotográficas </w:t>
            </w:r>
          </w:p>
        </w:tc>
      </w:tr>
      <w:tr w:rsidR="003A1582" w:rsidRPr="00124A9B" w:rsidTr="00F626F5">
        <w:tc>
          <w:tcPr>
            <w:tcW w:w="4328" w:type="dxa"/>
          </w:tcPr>
          <w:p w:rsidR="00D17D00" w:rsidRPr="00124A9B" w:rsidRDefault="00D17D00" w:rsidP="003A1582">
            <w:pPr>
              <w:tabs>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i/>
                <w:color w:val="000000" w:themeColor="text1"/>
              </w:rPr>
              <w:t xml:space="preserve">Recurso </w:t>
            </w:r>
            <w:r w:rsidR="00D15A25" w:rsidRPr="00124A9B">
              <w:rPr>
                <w:rFonts w:ascii="Palatino Linotype" w:eastAsia="Palatino Linotype" w:hAnsi="Palatino Linotype" w:cs="Palatino Linotype"/>
                <w:b/>
                <w:i/>
                <w:color w:val="000000" w:themeColor="text1"/>
              </w:rPr>
              <w:t>06564/INFOEM/IP/RR/2025</w:t>
            </w:r>
          </w:p>
          <w:p w:rsidR="00D17D00" w:rsidRPr="00124A9B" w:rsidRDefault="00D17D00" w:rsidP="003A1582">
            <w:pPr>
              <w:tabs>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 xml:space="preserve">Solicitud </w:t>
            </w:r>
            <w:r w:rsidR="00F12FAC" w:rsidRPr="00124A9B">
              <w:rPr>
                <w:rFonts w:ascii="Palatino Linotype" w:eastAsia="Palatino Linotype" w:hAnsi="Palatino Linotype" w:cs="Palatino Linotype"/>
                <w:b/>
                <w:i/>
                <w:color w:val="000000" w:themeColor="text1"/>
              </w:rPr>
              <w:t>02396/TOLUCA/IP/2025</w:t>
            </w:r>
          </w:p>
        </w:tc>
        <w:tc>
          <w:tcPr>
            <w:tcW w:w="4177" w:type="dxa"/>
          </w:tcPr>
          <w:p w:rsidR="001416AC" w:rsidRPr="00124A9B" w:rsidRDefault="001416AC" w:rsidP="003A1582">
            <w:pPr>
              <w:tabs>
                <w:tab w:val="left" w:pos="1279"/>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De la clasificación de la información </w:t>
            </w:r>
          </w:p>
          <w:p w:rsidR="001416AC" w:rsidRPr="00124A9B" w:rsidRDefault="001416AC"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Actas del Comité de Transparencia, Oficios con los que lo solicitan los habilitados</w:t>
            </w:r>
          </w:p>
          <w:p w:rsidR="001416AC" w:rsidRPr="00124A9B" w:rsidRDefault="001416AC"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Citatorios a las Sesiones</w:t>
            </w:r>
          </w:p>
          <w:p w:rsidR="00D17D00" w:rsidRPr="00124A9B" w:rsidRDefault="001416AC"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Evidencias Fotográficas</w:t>
            </w:r>
            <w:r w:rsidR="00D17D00" w:rsidRPr="00124A9B">
              <w:rPr>
                <w:rFonts w:ascii="Palatino Linotype" w:eastAsia="Palatino Linotype" w:hAnsi="Palatino Linotype" w:cs="Palatino Linotype"/>
                <w:i/>
                <w:color w:val="000000" w:themeColor="text1"/>
              </w:rPr>
              <w:t xml:space="preserve"> </w:t>
            </w:r>
          </w:p>
        </w:tc>
      </w:tr>
      <w:tr w:rsidR="003A1582" w:rsidRPr="00124A9B" w:rsidTr="00F626F5">
        <w:tc>
          <w:tcPr>
            <w:tcW w:w="4328" w:type="dxa"/>
          </w:tcPr>
          <w:p w:rsidR="00D17D00" w:rsidRPr="00124A9B" w:rsidRDefault="00D17D00" w:rsidP="003A1582">
            <w:pPr>
              <w:tabs>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i/>
                <w:color w:val="000000" w:themeColor="text1"/>
              </w:rPr>
              <w:t xml:space="preserve">Recurso </w:t>
            </w:r>
            <w:r w:rsidR="00D15A25" w:rsidRPr="00124A9B">
              <w:rPr>
                <w:rFonts w:ascii="Palatino Linotype" w:eastAsia="Palatino Linotype" w:hAnsi="Palatino Linotype" w:cs="Palatino Linotype"/>
                <w:b/>
                <w:i/>
                <w:color w:val="000000" w:themeColor="text1"/>
              </w:rPr>
              <w:t>06566/INFOEM/IP/RR/2025</w:t>
            </w:r>
          </w:p>
          <w:p w:rsidR="00D17D00" w:rsidRPr="00124A9B" w:rsidRDefault="00D17D00" w:rsidP="003A1582">
            <w:pPr>
              <w:tabs>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Solicitud</w:t>
            </w:r>
          </w:p>
          <w:p w:rsidR="00D17D00" w:rsidRPr="00124A9B" w:rsidRDefault="00F12FAC" w:rsidP="003A1582">
            <w:pPr>
              <w:tabs>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02395/TOLUCA/IP/2025</w:t>
            </w:r>
            <w:r w:rsidR="00D17D00" w:rsidRPr="00124A9B">
              <w:rPr>
                <w:rFonts w:ascii="Palatino Linotype" w:eastAsia="Palatino Linotype" w:hAnsi="Palatino Linotype" w:cs="Palatino Linotype"/>
                <w:b/>
                <w:i/>
                <w:color w:val="000000" w:themeColor="text1"/>
              </w:rPr>
              <w:t xml:space="preserve"> </w:t>
            </w:r>
          </w:p>
        </w:tc>
        <w:tc>
          <w:tcPr>
            <w:tcW w:w="4177" w:type="dxa"/>
          </w:tcPr>
          <w:p w:rsidR="001416AC" w:rsidRPr="00124A9B" w:rsidRDefault="001416AC" w:rsidP="003A1582">
            <w:pPr>
              <w:tabs>
                <w:tab w:val="left" w:pos="1279"/>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De la reserva de la información </w:t>
            </w:r>
          </w:p>
          <w:p w:rsidR="001416AC" w:rsidRPr="00124A9B" w:rsidRDefault="001416AC"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Actas del Comité de Transparencia, Oficios con los que lo solicitan los habilitados</w:t>
            </w:r>
          </w:p>
          <w:p w:rsidR="001416AC" w:rsidRPr="00124A9B" w:rsidRDefault="001416AC"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lastRenderedPageBreak/>
              <w:t>Citatorios a las Sesiones</w:t>
            </w:r>
          </w:p>
          <w:p w:rsidR="00D17D00" w:rsidRPr="00124A9B" w:rsidRDefault="001416AC"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Evidencias Fotográficas</w:t>
            </w:r>
          </w:p>
        </w:tc>
      </w:tr>
      <w:tr w:rsidR="00D17D00" w:rsidRPr="00124A9B" w:rsidTr="00F626F5">
        <w:tc>
          <w:tcPr>
            <w:tcW w:w="4328" w:type="dxa"/>
          </w:tcPr>
          <w:p w:rsidR="00D17D00" w:rsidRPr="00124A9B" w:rsidRDefault="00D17D00" w:rsidP="003A1582">
            <w:pPr>
              <w:tabs>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i/>
                <w:color w:val="000000" w:themeColor="text1"/>
              </w:rPr>
              <w:lastRenderedPageBreak/>
              <w:t xml:space="preserve">Recurso </w:t>
            </w:r>
            <w:r w:rsidR="00D15A25" w:rsidRPr="00124A9B">
              <w:rPr>
                <w:rFonts w:ascii="Palatino Linotype" w:eastAsia="Palatino Linotype" w:hAnsi="Palatino Linotype" w:cs="Palatino Linotype"/>
                <w:b/>
                <w:i/>
                <w:color w:val="000000" w:themeColor="text1"/>
              </w:rPr>
              <w:t>06567/INFOEM/IP/RR/2025</w:t>
            </w:r>
          </w:p>
          <w:p w:rsidR="00D17D00" w:rsidRPr="00124A9B" w:rsidRDefault="00D17D00" w:rsidP="003A1582">
            <w:pPr>
              <w:tabs>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Solicitud </w:t>
            </w:r>
          </w:p>
          <w:p w:rsidR="00D17D00" w:rsidRPr="00124A9B" w:rsidRDefault="00F12FAC" w:rsidP="003A1582">
            <w:pPr>
              <w:tabs>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02394/TOLUCA/IP/2025</w:t>
            </w:r>
          </w:p>
        </w:tc>
        <w:tc>
          <w:tcPr>
            <w:tcW w:w="4177" w:type="dxa"/>
          </w:tcPr>
          <w:p w:rsidR="002C7F79" w:rsidRPr="00124A9B" w:rsidRDefault="002C7F79" w:rsidP="003A1582">
            <w:pPr>
              <w:tabs>
                <w:tab w:val="left" w:pos="1279"/>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De los Cambios de Modalidad.  </w:t>
            </w:r>
          </w:p>
          <w:p w:rsidR="002C7F79" w:rsidRPr="00124A9B" w:rsidRDefault="002C7F79"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Actas del Comité de Transparencia, Oficios con los que lo solicitan los habilitados</w:t>
            </w:r>
          </w:p>
          <w:p w:rsidR="002C7F79" w:rsidRPr="00124A9B" w:rsidRDefault="002C7F79"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Citatorios a las Sesiones</w:t>
            </w:r>
          </w:p>
          <w:p w:rsidR="00D17D00" w:rsidRPr="00124A9B" w:rsidRDefault="002C7F79"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Evidencias Fotográficas </w:t>
            </w:r>
          </w:p>
        </w:tc>
      </w:tr>
    </w:tbl>
    <w:p w:rsidR="00120272" w:rsidRPr="00124A9B" w:rsidRDefault="00120272"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En respuesta, el </w:t>
      </w:r>
      <w:r w:rsidRPr="00124A9B">
        <w:rPr>
          <w:rFonts w:ascii="Palatino Linotype" w:eastAsia="Palatino Linotype" w:hAnsi="Palatino Linotype" w:cs="Palatino Linotype"/>
          <w:b/>
          <w:color w:val="000000" w:themeColor="text1"/>
        </w:rPr>
        <w:t xml:space="preserve">SUJETO OBLIGADO </w:t>
      </w:r>
      <w:r w:rsidR="000F12D0" w:rsidRPr="00124A9B">
        <w:rPr>
          <w:rFonts w:ascii="Palatino Linotype" w:eastAsia="Palatino Linotype" w:hAnsi="Palatino Linotype" w:cs="Palatino Linotype"/>
          <w:color w:val="000000" w:themeColor="text1"/>
        </w:rPr>
        <w:t>entrego la información que fue descrita en el numeral tres de la presente resolución</w:t>
      </w:r>
      <w:r w:rsidRPr="00124A9B">
        <w:rPr>
          <w:rFonts w:ascii="Palatino Linotype" w:eastAsia="Palatino Linotype" w:hAnsi="Palatino Linotype" w:cs="Palatino Linotype"/>
          <w:color w:val="000000" w:themeColor="text1"/>
        </w:rPr>
        <w:t xml:space="preserve">. </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color w:val="000000" w:themeColor="text1"/>
        </w:rPr>
        <w:tab/>
      </w:r>
      <w:r w:rsidR="00D5383A" w:rsidRPr="00124A9B">
        <w:rPr>
          <w:rFonts w:ascii="Palatino Linotype" w:eastAsia="Palatino Linotype" w:hAnsi="Palatino Linotype" w:cs="Palatino Linotype"/>
          <w:i/>
          <w:color w:val="000000" w:themeColor="text1"/>
        </w:rPr>
        <w:t xml:space="preserve"> </w:t>
      </w: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En dichas condiciones, la </w:t>
      </w:r>
      <w:r w:rsidRPr="00124A9B">
        <w:rPr>
          <w:rFonts w:ascii="Palatino Linotype" w:eastAsia="Palatino Linotype" w:hAnsi="Palatino Linotype" w:cs="Palatino Linotype"/>
          <w:i/>
          <w:color w:val="000000" w:themeColor="text1"/>
        </w:rPr>
        <w:t>Litis</w:t>
      </w:r>
      <w:r w:rsidRPr="00124A9B">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D5383A" w:rsidRPr="00124A9B">
        <w:rPr>
          <w:rFonts w:ascii="Palatino Linotype" w:eastAsia="Palatino Linotype" w:hAnsi="Palatino Linotype" w:cs="Palatino Linotype"/>
          <w:b/>
          <w:color w:val="000000" w:themeColor="text1"/>
        </w:rPr>
        <w:t>fracción V de la</w:t>
      </w:r>
      <w:r w:rsidRPr="00124A9B">
        <w:rPr>
          <w:rFonts w:ascii="Palatino Linotype" w:eastAsia="Palatino Linotype" w:hAnsi="Palatino Linotype" w:cs="Palatino Linotype"/>
          <w:color w:val="000000" w:themeColor="text1"/>
        </w:rPr>
        <w:t xml:space="preserve"> Ley</w:t>
      </w:r>
      <w:r w:rsidRPr="00124A9B">
        <w:rPr>
          <w:rFonts w:ascii="Palatino Linotype" w:eastAsia="Palatino Linotype" w:hAnsi="Palatino Linotype" w:cs="Palatino Linotype"/>
          <w:b/>
          <w:color w:val="000000" w:themeColor="text1"/>
        </w:rPr>
        <w:t xml:space="preserve"> de Transparencia y Acceso a la Información Pública del Estado de </w:t>
      </w:r>
      <w:r w:rsidRPr="00124A9B">
        <w:rPr>
          <w:rFonts w:ascii="Palatino Linotype" w:eastAsia="Palatino Linotype" w:hAnsi="Palatino Linotype" w:cs="Palatino Linotype"/>
          <w:color w:val="000000" w:themeColor="text1"/>
        </w:rPr>
        <w:t>México</w:t>
      </w:r>
      <w:r w:rsidRPr="00124A9B">
        <w:rPr>
          <w:rFonts w:ascii="Palatino Linotype" w:eastAsia="Palatino Linotype" w:hAnsi="Palatino Linotype" w:cs="Palatino Linotype"/>
          <w:b/>
          <w:color w:val="000000" w:themeColor="text1"/>
        </w:rPr>
        <w:t xml:space="preserve"> y Municipios</w:t>
      </w:r>
      <w:r w:rsidRPr="00124A9B">
        <w:rPr>
          <w:rFonts w:ascii="Palatino Linotype" w:eastAsia="Palatino Linotype" w:hAnsi="Palatino Linotype" w:cs="Palatino Linotype"/>
          <w:color w:val="000000" w:themeColor="text1"/>
        </w:rPr>
        <w:t xml:space="preserve">; </w:t>
      </w:r>
      <w:r w:rsidR="00D5383A" w:rsidRPr="00124A9B">
        <w:rPr>
          <w:rFonts w:ascii="Palatino Linotype" w:eastAsia="Palatino Linotype" w:hAnsi="Palatino Linotype" w:cs="Palatino Linotype"/>
          <w:color w:val="000000" w:themeColor="text1"/>
        </w:rPr>
        <w:t>fracción</w:t>
      </w:r>
      <w:r w:rsidRPr="00124A9B">
        <w:rPr>
          <w:rFonts w:ascii="Palatino Linotype" w:eastAsia="Palatino Linotype" w:hAnsi="Palatino Linotype" w:cs="Palatino Linotype"/>
          <w:color w:val="000000" w:themeColor="text1"/>
        </w:rPr>
        <w:t xml:space="preserve"> que </w:t>
      </w:r>
      <w:r w:rsidR="00D5383A" w:rsidRPr="00124A9B">
        <w:rPr>
          <w:rFonts w:ascii="Palatino Linotype" w:eastAsia="Palatino Linotype" w:hAnsi="Palatino Linotype" w:cs="Palatino Linotype"/>
          <w:color w:val="000000" w:themeColor="text1"/>
        </w:rPr>
        <w:t>determina la hipótesis jurídica relativa</w:t>
      </w:r>
      <w:r w:rsidRPr="00124A9B">
        <w:rPr>
          <w:rFonts w:ascii="Palatino Linotype" w:eastAsia="Palatino Linotype" w:hAnsi="Palatino Linotype" w:cs="Palatino Linotype"/>
          <w:color w:val="000000" w:themeColor="text1"/>
        </w:rPr>
        <w:t xml:space="preserve"> a la entrega de información incompleta; </w:t>
      </w:r>
      <w:r w:rsidR="00D5383A" w:rsidRPr="00124A9B">
        <w:rPr>
          <w:rFonts w:ascii="Palatino Linotype" w:eastAsia="Palatino Linotype" w:hAnsi="Palatino Linotype" w:cs="Palatino Linotype"/>
          <w:color w:val="000000" w:themeColor="text1"/>
        </w:rPr>
        <w:t xml:space="preserve">contexto del </w:t>
      </w:r>
      <w:r w:rsidR="004D4745" w:rsidRPr="00124A9B">
        <w:rPr>
          <w:rFonts w:ascii="Palatino Linotype" w:eastAsia="Palatino Linotype" w:hAnsi="Palatino Linotype" w:cs="Palatino Linotype"/>
          <w:color w:val="000000" w:themeColor="text1"/>
        </w:rPr>
        <w:t>cual</w:t>
      </w:r>
      <w:r w:rsidRPr="00124A9B">
        <w:rPr>
          <w:rFonts w:ascii="Palatino Linotype" w:eastAsia="Palatino Linotype" w:hAnsi="Palatino Linotype" w:cs="Palatino Linotype"/>
          <w:color w:val="000000" w:themeColor="text1"/>
        </w:rPr>
        <w:t xml:space="preserve"> se dolió </w:t>
      </w:r>
      <w:r w:rsidRPr="00124A9B">
        <w:rPr>
          <w:rFonts w:ascii="Palatino Linotype" w:eastAsia="Palatino Linotype" w:hAnsi="Palatino Linotype" w:cs="Palatino Linotype"/>
          <w:b/>
          <w:color w:val="000000" w:themeColor="text1"/>
        </w:rPr>
        <w:t xml:space="preserve">EL RECURRENTE </w:t>
      </w:r>
      <w:r w:rsidRPr="00124A9B">
        <w:rPr>
          <w:rFonts w:ascii="Palatino Linotype" w:eastAsia="Palatino Linotype" w:hAnsi="Palatino Linotype" w:cs="Palatino Linotype"/>
          <w:color w:val="000000" w:themeColor="text1"/>
        </w:rPr>
        <w:t>al momento de interponer su inconformidad.</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De modo tal que los recursos de revisión se abocaran en determinar si el </w:t>
      </w:r>
      <w:r w:rsidRPr="00124A9B">
        <w:rPr>
          <w:rFonts w:ascii="Palatino Linotype" w:eastAsia="Palatino Linotype" w:hAnsi="Palatino Linotype" w:cs="Palatino Linotype"/>
          <w:b/>
          <w:color w:val="000000" w:themeColor="text1"/>
        </w:rPr>
        <w:t>SUJETO OBLIGADO</w:t>
      </w:r>
      <w:r w:rsidRPr="00124A9B">
        <w:rPr>
          <w:rFonts w:ascii="Palatino Linotype" w:eastAsia="Palatino Linotype" w:hAnsi="Palatino Linotype" w:cs="Palatino Linotype"/>
          <w:color w:val="000000" w:themeColor="text1"/>
        </w:rPr>
        <w:t xml:space="preserve"> con sus respuestas ciertamente actualiza la causal de procedencia</w:t>
      </w:r>
      <w:r w:rsidRPr="00124A9B">
        <w:rPr>
          <w:rFonts w:ascii="Palatino Linotype" w:eastAsia="Palatino Linotype" w:hAnsi="Palatino Linotype" w:cs="Palatino Linotype"/>
          <w:b/>
          <w:color w:val="000000" w:themeColor="text1"/>
        </w:rPr>
        <w:t xml:space="preserve"> </w:t>
      </w:r>
      <w:r w:rsidRPr="00124A9B">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D17D00" w:rsidRPr="00124A9B" w:rsidRDefault="00D17D00" w:rsidP="003A1582">
      <w:pPr>
        <w:spacing w:line="360" w:lineRule="auto"/>
        <w:rPr>
          <w:rFonts w:ascii="Palatino Linotype" w:eastAsia="Palatino Linotype" w:hAnsi="Palatino Linotype" w:cs="Palatino Linotype"/>
          <w:color w:val="000000" w:themeColor="text1"/>
        </w:rPr>
      </w:pPr>
    </w:p>
    <w:p w:rsidR="00D17D00" w:rsidRPr="00124A9B" w:rsidRDefault="00D17D00" w:rsidP="003A1582">
      <w:pPr>
        <w:keepNext/>
        <w:keepLines/>
        <w:spacing w:line="360" w:lineRule="auto"/>
        <w:rPr>
          <w:rFonts w:ascii="Palatino Linotype" w:eastAsia="Palatino Linotype" w:hAnsi="Palatino Linotype" w:cs="Palatino Linotype"/>
          <w:b/>
          <w:color w:val="000000" w:themeColor="text1"/>
        </w:rPr>
      </w:pPr>
      <w:r w:rsidRPr="00124A9B">
        <w:rPr>
          <w:rFonts w:ascii="Palatino Linotype" w:eastAsia="Palatino Linotype" w:hAnsi="Palatino Linotype" w:cs="Palatino Linotype"/>
          <w:b/>
          <w:color w:val="000000" w:themeColor="text1"/>
        </w:rPr>
        <w:lastRenderedPageBreak/>
        <w:t>CUARTO. Del estudio y resolución del asunto</w:t>
      </w:r>
    </w:p>
    <w:p w:rsidR="00D17D00" w:rsidRPr="00124A9B" w:rsidRDefault="00D17D00" w:rsidP="00F626F5">
      <w:pPr>
        <w:keepNext/>
        <w:keepLines/>
        <w:numPr>
          <w:ilvl w:val="0"/>
          <w:numId w:val="1"/>
        </w:numPr>
        <w:spacing w:after="240" w:line="360" w:lineRule="auto"/>
        <w:ind w:left="0" w:firstLine="0"/>
        <w:rPr>
          <w:rFonts w:ascii="Palatino Linotype" w:eastAsia="Palatino Linotype" w:hAnsi="Palatino Linotype" w:cs="Palatino Linotype"/>
          <w:b/>
          <w:color w:val="000000" w:themeColor="text1"/>
        </w:rPr>
      </w:pPr>
      <w:bookmarkStart w:id="8" w:name="_heading=h.2s8eyo1" w:colFirst="0" w:colLast="0"/>
      <w:bookmarkEnd w:id="8"/>
      <w:r w:rsidRPr="00124A9B">
        <w:rPr>
          <w:rFonts w:ascii="Palatino Linotype" w:eastAsia="Palatino Linotype" w:hAnsi="Palatino Linotype" w:cs="Palatino Linotype"/>
          <w:b/>
          <w:color w:val="000000" w:themeColor="text1"/>
        </w:rPr>
        <w:t>Del derecho de acceso a la información.</w:t>
      </w:r>
    </w:p>
    <w:p w:rsidR="00D17D00" w:rsidRPr="00124A9B" w:rsidRDefault="00D17D00" w:rsidP="003A1582">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Definiendo el Derecho de Acceso a la Información Pública como: </w:t>
      </w:r>
      <w:r w:rsidRPr="00124A9B">
        <w:rPr>
          <w:rFonts w:ascii="Palatino Linotype" w:eastAsia="Palatino Linotype" w:hAnsi="Palatino Linotype" w:cs="Palatino Linotype"/>
          <w:i/>
          <w:color w:val="000000" w:themeColor="text1"/>
        </w:rPr>
        <w:t>La igualdad de oportunidades para recibir, buscar e impartir información</w:t>
      </w:r>
      <w:r w:rsidRPr="00124A9B">
        <w:rPr>
          <w:rFonts w:ascii="Palatino Linotype" w:eastAsia="Palatino Linotype" w:hAnsi="Palatino Linotype" w:cs="Palatino Linotype"/>
          <w:i/>
          <w:color w:val="000000" w:themeColor="text1"/>
          <w:vertAlign w:val="superscript"/>
        </w:rPr>
        <w:footnoteReference w:id="2"/>
      </w:r>
      <w:r w:rsidRPr="00124A9B">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24A9B">
        <w:rPr>
          <w:rFonts w:ascii="Palatino Linotype" w:eastAsia="Palatino Linotype" w:hAnsi="Palatino Linotype" w:cs="Palatino Linotype"/>
          <w:i/>
          <w:color w:val="000000" w:themeColor="text1"/>
          <w:vertAlign w:val="superscript"/>
        </w:rPr>
        <w:footnoteReference w:id="3"/>
      </w:r>
      <w:r w:rsidRPr="00124A9B">
        <w:rPr>
          <w:rFonts w:ascii="Palatino Linotype" w:eastAsia="Palatino Linotype" w:hAnsi="Palatino Linotype" w:cs="Palatino Linotype"/>
          <w:color w:val="000000" w:themeColor="text1"/>
        </w:rPr>
        <w:t>que se constituye como una herramienta fundamental para ejercer</w:t>
      </w:r>
      <w:r w:rsidRPr="00124A9B">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124A9B">
        <w:rPr>
          <w:rFonts w:ascii="Palatino Linotype" w:eastAsia="Palatino Linotype" w:hAnsi="Palatino Linotype" w:cs="Palatino Linotype"/>
          <w:i/>
          <w:color w:val="000000" w:themeColor="text1"/>
          <w:vertAlign w:val="superscript"/>
        </w:rPr>
        <w:footnoteReference w:id="4"/>
      </w:r>
      <w:r w:rsidRPr="00124A9B">
        <w:rPr>
          <w:rFonts w:ascii="Palatino Linotype" w:eastAsia="Palatino Linotype" w:hAnsi="Palatino Linotype" w:cs="Palatino Linotype"/>
          <w:color w:val="000000" w:themeColor="text1"/>
        </w:rPr>
        <w:t>fomentando</w:t>
      </w:r>
      <w:r w:rsidRPr="00124A9B">
        <w:rPr>
          <w:rFonts w:ascii="Palatino Linotype" w:eastAsia="Palatino Linotype" w:hAnsi="Palatino Linotype" w:cs="Palatino Linotype"/>
          <w:i/>
          <w:color w:val="000000" w:themeColor="text1"/>
        </w:rPr>
        <w:t xml:space="preserve"> la transparencia de las actividades estatales y </w:t>
      </w:r>
      <w:r w:rsidRPr="00124A9B">
        <w:rPr>
          <w:rFonts w:ascii="Palatino Linotype" w:eastAsia="Palatino Linotype" w:hAnsi="Palatino Linotype" w:cs="Palatino Linotype"/>
          <w:color w:val="000000" w:themeColor="text1"/>
        </w:rPr>
        <w:t>promoviendo</w:t>
      </w:r>
      <w:r w:rsidRPr="00124A9B">
        <w:rPr>
          <w:rFonts w:ascii="Palatino Linotype" w:eastAsia="Palatino Linotype" w:hAnsi="Palatino Linotype" w:cs="Palatino Linotype"/>
          <w:i/>
          <w:color w:val="000000" w:themeColor="text1"/>
        </w:rPr>
        <w:t xml:space="preserve"> la responsabilidad de los funcionarios sobre su gestión pública,</w:t>
      </w:r>
      <w:r w:rsidRPr="00124A9B">
        <w:rPr>
          <w:rFonts w:ascii="Palatino Linotype" w:eastAsia="Palatino Linotype" w:hAnsi="Palatino Linotype" w:cs="Palatino Linotype"/>
          <w:i/>
          <w:color w:val="000000" w:themeColor="text1"/>
          <w:vertAlign w:val="superscript"/>
        </w:rPr>
        <w:footnoteReference w:id="5"/>
      </w:r>
      <w:r w:rsidRPr="00124A9B">
        <w:rPr>
          <w:rFonts w:ascii="Palatino Linotype" w:eastAsia="Palatino Linotype" w:hAnsi="Palatino Linotype" w:cs="Palatino Linotype"/>
          <w:color w:val="000000" w:themeColor="text1"/>
        </w:rPr>
        <w:t>que permite</w:t>
      </w:r>
      <w:r w:rsidRPr="00124A9B">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w:t>
      </w:r>
      <w:r w:rsidRPr="00124A9B">
        <w:rPr>
          <w:rFonts w:ascii="Palatino Linotype" w:eastAsia="Palatino Linotype" w:hAnsi="Palatino Linotype" w:cs="Palatino Linotype"/>
          <w:b/>
          <w:i/>
          <w:color w:val="000000" w:themeColor="text1"/>
        </w:rPr>
        <w:t>Artículo 1.-</w:t>
      </w:r>
      <w:r w:rsidRPr="00124A9B">
        <w:rPr>
          <w:rFonts w:ascii="Palatino Linotype" w:eastAsia="Palatino Linotype" w:hAnsi="Palatino Linotype" w:cs="Palatino Linotype"/>
          <w:i/>
          <w:color w:val="000000" w:themeColor="text1"/>
        </w:rPr>
        <w:t xml:space="preserve"> </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w:t>
      </w:r>
    </w:p>
    <w:p w:rsidR="00D17D00" w:rsidRPr="00124A9B" w:rsidRDefault="00D17D00"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Todas las</w:t>
      </w:r>
      <w:r w:rsidRPr="00124A9B">
        <w:rPr>
          <w:rFonts w:ascii="Palatino Linotype" w:eastAsia="Palatino Linotype" w:hAnsi="Palatino Linotype" w:cs="Palatino Linotype"/>
          <w:color w:val="000000" w:themeColor="text1"/>
        </w:rPr>
        <w:t xml:space="preserve"> </w:t>
      </w:r>
      <w:r w:rsidRPr="00124A9B">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17D00" w:rsidRPr="00124A9B" w:rsidRDefault="00D17D00" w:rsidP="003A1582">
      <w:pPr>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i/>
          <w:color w:val="000000" w:themeColor="text1"/>
        </w:rPr>
        <w:t>(…)</w:t>
      </w:r>
      <w:r w:rsidRPr="00124A9B">
        <w:rPr>
          <w:rFonts w:ascii="Palatino Linotype" w:eastAsia="Palatino Linotype" w:hAnsi="Palatino Linotype" w:cs="Palatino Linotype"/>
          <w:color w:val="000000" w:themeColor="text1"/>
        </w:rPr>
        <w:t>”.</w:t>
      </w:r>
    </w:p>
    <w:p w:rsidR="00D17D00" w:rsidRPr="00124A9B" w:rsidRDefault="00D17D00" w:rsidP="003A1582">
      <w:pPr>
        <w:jc w:val="both"/>
        <w:rPr>
          <w:rFonts w:ascii="Palatino Linotype" w:eastAsia="Palatino Linotype" w:hAnsi="Palatino Linotype" w:cs="Palatino Linotype"/>
          <w:b/>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D17D00" w:rsidRPr="00124A9B" w:rsidRDefault="00D17D00" w:rsidP="003A1582">
      <w:pPr>
        <w:tabs>
          <w:tab w:val="left" w:pos="7938"/>
        </w:tabs>
        <w:spacing w:after="240"/>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Constitución Política de los Estados Unidos Mexicanos</w:t>
      </w:r>
    </w:p>
    <w:p w:rsidR="00D17D00" w:rsidRPr="00124A9B" w:rsidRDefault="00D17D00" w:rsidP="003A1582">
      <w:pPr>
        <w:tabs>
          <w:tab w:val="left" w:pos="7938"/>
        </w:tabs>
        <w:spacing w:before="240" w:after="240"/>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“Artículo 6.</w:t>
      </w:r>
    </w:p>
    <w:p w:rsidR="00D17D00" w:rsidRPr="00124A9B" w:rsidRDefault="00D17D00" w:rsidP="003A1582">
      <w:pPr>
        <w:tabs>
          <w:tab w:val="left" w:pos="7938"/>
        </w:tabs>
        <w:spacing w:before="240" w:after="24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w:t>
      </w:r>
    </w:p>
    <w:p w:rsidR="00D17D00" w:rsidRPr="00124A9B" w:rsidRDefault="00D17D00" w:rsidP="003A1582">
      <w:pPr>
        <w:tabs>
          <w:tab w:val="left" w:pos="7938"/>
        </w:tabs>
        <w:spacing w:before="240" w:after="24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Para efectos de lo dispuesto en el presente artículo se observará lo siguiente:</w:t>
      </w:r>
    </w:p>
    <w:p w:rsidR="00D17D00" w:rsidRPr="00124A9B" w:rsidRDefault="00D17D00" w:rsidP="003A1582">
      <w:pPr>
        <w:tabs>
          <w:tab w:val="left" w:pos="7938"/>
        </w:tabs>
        <w:spacing w:before="240" w:after="240"/>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lastRenderedPageBreak/>
        <w:t>A</w:t>
      </w:r>
      <w:r w:rsidRPr="00124A9B">
        <w:rPr>
          <w:rFonts w:ascii="Palatino Linotype" w:eastAsia="Palatino Linotype" w:hAnsi="Palatino Linotype" w:cs="Palatino Linotype"/>
          <w:i/>
          <w:color w:val="000000" w:themeColor="text1"/>
        </w:rPr>
        <w:t xml:space="preserve">. </w:t>
      </w:r>
      <w:r w:rsidRPr="00124A9B">
        <w:rPr>
          <w:rFonts w:ascii="Palatino Linotype" w:eastAsia="Palatino Linotype" w:hAnsi="Palatino Linotype" w:cs="Palatino Linotype"/>
          <w:b/>
          <w:i/>
          <w:color w:val="000000" w:themeColor="text1"/>
        </w:rPr>
        <w:t>Para el ejercicio del derecho de acceso a la información</w:t>
      </w:r>
      <w:r w:rsidRPr="00124A9B">
        <w:rPr>
          <w:rFonts w:ascii="Palatino Linotype" w:eastAsia="Palatino Linotype" w:hAnsi="Palatino Linotype" w:cs="Palatino Linotype"/>
          <w:i/>
          <w:color w:val="000000" w:themeColor="text1"/>
        </w:rPr>
        <w:t xml:space="preserve">, la Federación y </w:t>
      </w:r>
      <w:r w:rsidRPr="00124A9B">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D17D00" w:rsidRPr="00124A9B" w:rsidRDefault="00D17D00" w:rsidP="003A1582">
      <w:pPr>
        <w:tabs>
          <w:tab w:val="left" w:pos="7938"/>
        </w:tabs>
        <w:spacing w:before="240" w:after="24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I. Toda la información en posesión de cualquier</w:t>
      </w:r>
      <w:r w:rsidRPr="00124A9B">
        <w:rPr>
          <w:rFonts w:ascii="Palatino Linotype" w:eastAsia="Palatino Linotype" w:hAnsi="Palatino Linotype" w:cs="Palatino Linotype"/>
          <w:i/>
          <w:color w:val="000000" w:themeColor="text1"/>
        </w:rPr>
        <w:t xml:space="preserve"> </w:t>
      </w:r>
      <w:r w:rsidRPr="00124A9B">
        <w:rPr>
          <w:rFonts w:ascii="Palatino Linotype" w:eastAsia="Palatino Linotype" w:hAnsi="Palatino Linotype" w:cs="Palatino Linotype"/>
          <w:b/>
          <w:i/>
          <w:color w:val="000000" w:themeColor="text1"/>
        </w:rPr>
        <w:t>autoridad</w:t>
      </w:r>
      <w:r w:rsidRPr="00124A9B">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24A9B">
        <w:rPr>
          <w:rFonts w:ascii="Palatino Linotype" w:eastAsia="Palatino Linotype" w:hAnsi="Palatino Linotype" w:cs="Palatino Linotype"/>
          <w:b/>
          <w:i/>
          <w:color w:val="000000" w:themeColor="text1"/>
        </w:rPr>
        <w:t>municipal</w:t>
      </w:r>
      <w:r w:rsidRPr="00124A9B">
        <w:rPr>
          <w:rFonts w:ascii="Palatino Linotype" w:eastAsia="Palatino Linotype" w:hAnsi="Palatino Linotype" w:cs="Palatino Linotype"/>
          <w:i/>
          <w:color w:val="000000" w:themeColor="text1"/>
        </w:rPr>
        <w:t xml:space="preserve">, </w:t>
      </w:r>
      <w:r w:rsidRPr="00124A9B">
        <w:rPr>
          <w:rFonts w:ascii="Palatino Linotype" w:eastAsia="Palatino Linotype" w:hAnsi="Palatino Linotype" w:cs="Palatino Linotype"/>
          <w:b/>
          <w:i/>
          <w:color w:val="000000" w:themeColor="text1"/>
        </w:rPr>
        <w:t>es pública</w:t>
      </w:r>
      <w:r w:rsidRPr="00124A9B">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124A9B">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124A9B">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17D00" w:rsidRPr="00124A9B" w:rsidRDefault="00D17D00" w:rsidP="003A1582">
      <w:pPr>
        <w:tabs>
          <w:tab w:val="left" w:pos="567"/>
          <w:tab w:val="left" w:pos="7938"/>
        </w:tabs>
        <w:spacing w:before="240"/>
        <w:jc w:val="both"/>
        <w:rPr>
          <w:rFonts w:ascii="Palatino Linotype" w:eastAsia="Palatino Linotype" w:hAnsi="Palatino Linotype" w:cs="Palatino Linotype"/>
          <w:b/>
          <w:i/>
          <w:color w:val="000000" w:themeColor="text1"/>
        </w:rPr>
      </w:pPr>
    </w:p>
    <w:p w:rsidR="00D17D00" w:rsidRPr="00124A9B" w:rsidRDefault="00D17D00" w:rsidP="003A1582">
      <w:pPr>
        <w:tabs>
          <w:tab w:val="left" w:pos="7938"/>
        </w:tabs>
        <w:spacing w:after="240"/>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Constitución Política del Estado Libre y Soberano de México</w:t>
      </w:r>
    </w:p>
    <w:p w:rsidR="00D17D00" w:rsidRPr="00124A9B" w:rsidRDefault="00D17D00" w:rsidP="003A1582">
      <w:pPr>
        <w:tabs>
          <w:tab w:val="left" w:pos="7938"/>
        </w:tabs>
        <w:spacing w:before="240" w:after="24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“Artículo 5</w:t>
      </w:r>
      <w:r w:rsidRPr="00124A9B">
        <w:rPr>
          <w:rFonts w:ascii="Palatino Linotype" w:eastAsia="Palatino Linotype" w:hAnsi="Palatino Linotype" w:cs="Palatino Linotype"/>
          <w:i/>
          <w:color w:val="000000" w:themeColor="text1"/>
        </w:rPr>
        <w:t xml:space="preserve">.- </w:t>
      </w:r>
    </w:p>
    <w:p w:rsidR="00D17D00" w:rsidRPr="00124A9B" w:rsidRDefault="00D17D00" w:rsidP="003A1582">
      <w:pPr>
        <w:tabs>
          <w:tab w:val="left" w:pos="7938"/>
        </w:tabs>
        <w:spacing w:before="240" w:after="24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w:t>
      </w:r>
    </w:p>
    <w:p w:rsidR="00D17D00" w:rsidRPr="00124A9B" w:rsidRDefault="00D17D00" w:rsidP="003A1582">
      <w:pPr>
        <w:tabs>
          <w:tab w:val="left" w:pos="7938"/>
        </w:tabs>
        <w:spacing w:before="240" w:after="24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124A9B">
        <w:rPr>
          <w:rFonts w:ascii="Palatino Linotype" w:eastAsia="Palatino Linotype" w:hAnsi="Palatino Linotype" w:cs="Palatino Linotype"/>
          <w:i/>
          <w:color w:val="000000" w:themeColor="text1"/>
        </w:rPr>
        <w:t>.</w:t>
      </w:r>
    </w:p>
    <w:p w:rsidR="00D17D00" w:rsidRPr="00124A9B" w:rsidRDefault="00D17D00" w:rsidP="003A1582">
      <w:pPr>
        <w:tabs>
          <w:tab w:val="left" w:pos="7938"/>
        </w:tabs>
        <w:spacing w:before="240" w:after="24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17D00" w:rsidRPr="00124A9B" w:rsidRDefault="00D17D00" w:rsidP="003A1582">
      <w:pPr>
        <w:tabs>
          <w:tab w:val="left" w:pos="7938"/>
        </w:tabs>
        <w:spacing w:before="240" w:after="24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Este derecho se regirá por los principios y bases siguientes</w:t>
      </w:r>
      <w:r w:rsidRPr="00124A9B">
        <w:rPr>
          <w:rFonts w:ascii="Palatino Linotype" w:eastAsia="Palatino Linotype" w:hAnsi="Palatino Linotype" w:cs="Palatino Linotype"/>
          <w:i/>
          <w:color w:val="000000" w:themeColor="text1"/>
        </w:rPr>
        <w:t>:</w:t>
      </w:r>
    </w:p>
    <w:p w:rsidR="00D17D00" w:rsidRPr="00124A9B" w:rsidRDefault="00D17D00" w:rsidP="003A1582">
      <w:pPr>
        <w:tabs>
          <w:tab w:val="left" w:pos="7938"/>
        </w:tabs>
        <w:spacing w:before="240" w:after="24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I. Toda la información en posesión de cualquier autoridad, entidad, órgano y organismos de los</w:t>
      </w:r>
      <w:r w:rsidRPr="00124A9B">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124A9B">
        <w:rPr>
          <w:rFonts w:ascii="Palatino Linotype" w:eastAsia="Palatino Linotype" w:hAnsi="Palatino Linotype" w:cs="Palatino Linotype"/>
          <w:b/>
          <w:i/>
          <w:color w:val="000000" w:themeColor="text1"/>
        </w:rPr>
        <w:t>municipales</w:t>
      </w:r>
      <w:r w:rsidRPr="00124A9B">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24A9B">
        <w:rPr>
          <w:rFonts w:ascii="Palatino Linotype" w:eastAsia="Palatino Linotype" w:hAnsi="Palatino Linotype" w:cs="Palatino Linotype"/>
          <w:b/>
          <w:i/>
          <w:color w:val="000000" w:themeColor="text1"/>
        </w:rPr>
        <w:t>es pública</w:t>
      </w:r>
      <w:r w:rsidRPr="00124A9B">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124A9B">
        <w:rPr>
          <w:rFonts w:ascii="Palatino Linotype" w:eastAsia="Palatino Linotype" w:hAnsi="Palatino Linotype" w:cs="Palatino Linotype"/>
          <w:b/>
          <w:i/>
          <w:color w:val="000000" w:themeColor="text1"/>
        </w:rPr>
        <w:t xml:space="preserve">En la </w:t>
      </w:r>
      <w:r w:rsidRPr="00124A9B">
        <w:rPr>
          <w:rFonts w:ascii="Palatino Linotype" w:eastAsia="Palatino Linotype" w:hAnsi="Palatino Linotype" w:cs="Palatino Linotype"/>
          <w:b/>
          <w:i/>
          <w:color w:val="000000" w:themeColor="text1"/>
        </w:rPr>
        <w:lastRenderedPageBreak/>
        <w:t>interpretación de este derecho deberá prevalecer el principio de máxima publicidad</w:t>
      </w:r>
      <w:r w:rsidRPr="00124A9B">
        <w:rPr>
          <w:rFonts w:ascii="Palatino Linotype" w:eastAsia="Palatino Linotype" w:hAnsi="Palatino Linotype" w:cs="Palatino Linotype"/>
          <w:i/>
          <w:color w:val="000000" w:themeColor="text1"/>
        </w:rPr>
        <w:t xml:space="preserve">. </w:t>
      </w:r>
      <w:r w:rsidRPr="00124A9B">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124A9B">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17D00" w:rsidRPr="00124A9B" w:rsidRDefault="00D17D00" w:rsidP="003A1582">
      <w:pPr>
        <w:tabs>
          <w:tab w:val="left" w:pos="567"/>
        </w:tabs>
        <w:spacing w:before="240" w:after="240"/>
        <w:jc w:val="both"/>
        <w:rPr>
          <w:rFonts w:ascii="Palatino Linotype" w:eastAsia="Palatino Linotype" w:hAnsi="Palatino Linotype" w:cs="Palatino Linotype"/>
          <w:b/>
          <w:i/>
          <w:color w:val="000000" w:themeColor="text1"/>
        </w:rPr>
      </w:pPr>
    </w:p>
    <w:p w:rsidR="00D17D00" w:rsidRPr="00124A9B" w:rsidRDefault="00D17D00" w:rsidP="003A1582">
      <w:pPr>
        <w:numPr>
          <w:ilvl w:val="0"/>
          <w:numId w:val="10"/>
        </w:numPr>
        <w:spacing w:before="240"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124A9B">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124A9B">
        <w:rPr>
          <w:rFonts w:ascii="Palatino Linotype" w:eastAsia="Palatino Linotype" w:hAnsi="Palatino Linotype" w:cs="Palatino Linotype"/>
          <w:color w:val="000000" w:themeColor="text1"/>
        </w:rPr>
        <w:t>, contemplando el derecho de las personas con discapacidad y hablantes de lengua indígena.</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124A9B">
        <w:rPr>
          <w:rFonts w:ascii="Palatino Linotype" w:eastAsia="Palatino Linotype" w:hAnsi="Palatino Linotype" w:cs="Palatino Linotype"/>
          <w:i/>
          <w:color w:val="000000" w:themeColor="text1"/>
        </w:rPr>
        <w:t>solicitudes de acceso a la información</w:t>
      </w:r>
      <w:r w:rsidRPr="00124A9B">
        <w:rPr>
          <w:rFonts w:ascii="Palatino Linotype" w:eastAsia="Palatino Linotype" w:hAnsi="Palatino Linotype" w:cs="Palatino Linotype"/>
          <w:color w:val="000000" w:themeColor="text1"/>
        </w:rPr>
        <w:t>.</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bookmarkStart w:id="9" w:name="_heading=h.17dp8vu" w:colFirst="0" w:colLast="0"/>
      <w:bookmarkEnd w:id="9"/>
      <w:r w:rsidRPr="00124A9B">
        <w:rPr>
          <w:rFonts w:ascii="Palatino Linotype" w:eastAsia="Palatino Linotype" w:hAnsi="Palatino Linotype" w:cs="Palatino Linotype"/>
          <w:color w:val="000000" w:themeColor="text1"/>
        </w:rPr>
        <w:t xml:space="preserve">Así entonces, se procede analizar, en primer lugar, si el </w:t>
      </w:r>
      <w:r w:rsidRPr="00124A9B">
        <w:rPr>
          <w:rFonts w:ascii="Palatino Linotype" w:eastAsia="Palatino Linotype" w:hAnsi="Palatino Linotype" w:cs="Palatino Linotype"/>
          <w:b/>
          <w:color w:val="000000" w:themeColor="text1"/>
        </w:rPr>
        <w:t>SUJETO OBLIGADO</w:t>
      </w:r>
      <w:r w:rsidRPr="00124A9B">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keepNext/>
        <w:keepLines/>
        <w:spacing w:after="240" w:line="360" w:lineRule="auto"/>
        <w:rPr>
          <w:rFonts w:ascii="Palatino Linotype" w:eastAsia="Palatino Linotype" w:hAnsi="Palatino Linotype" w:cs="Palatino Linotype"/>
          <w:b/>
          <w:color w:val="000000" w:themeColor="text1"/>
        </w:rPr>
      </w:pPr>
      <w:bookmarkStart w:id="10" w:name="_heading=h.3rdcrjn" w:colFirst="0" w:colLast="0"/>
      <w:bookmarkEnd w:id="10"/>
      <w:r w:rsidRPr="00124A9B">
        <w:rPr>
          <w:rFonts w:ascii="Palatino Linotype" w:eastAsia="Palatino Linotype" w:hAnsi="Palatino Linotype" w:cs="Palatino Linotype"/>
          <w:b/>
          <w:color w:val="000000" w:themeColor="text1"/>
        </w:rPr>
        <w:t>II. De la información solicitada y la respuesta del SUJETO OBLIGADO</w:t>
      </w: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Ahora bien, una vez precisado lo anterior, se procede a hacer el análisis de cada uno de los recursos de revisión. </w:t>
      </w:r>
    </w:p>
    <w:p w:rsidR="00D17D00" w:rsidRPr="00124A9B" w:rsidRDefault="00D17D00" w:rsidP="003A1582">
      <w:pPr>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color w:val="000000" w:themeColor="text1"/>
        </w:rPr>
        <w:lastRenderedPageBreak/>
        <w:t xml:space="preserve">En cuanto hace al recurso de revisión </w:t>
      </w:r>
      <w:r w:rsidR="00D15A25" w:rsidRPr="00124A9B">
        <w:rPr>
          <w:rFonts w:ascii="Palatino Linotype" w:eastAsia="Palatino Linotype" w:hAnsi="Palatino Linotype" w:cs="Palatino Linotype"/>
          <w:b/>
          <w:i/>
          <w:color w:val="000000" w:themeColor="text1"/>
        </w:rPr>
        <w:t>06563/INFOEM/IP/RR/2025</w:t>
      </w:r>
      <w:r w:rsidRPr="00124A9B">
        <w:rPr>
          <w:rFonts w:ascii="Palatino Linotype" w:eastAsia="Palatino Linotype" w:hAnsi="Palatino Linotype" w:cs="Palatino Linotype"/>
          <w:b/>
          <w:i/>
          <w:color w:val="000000" w:themeColor="text1"/>
        </w:rPr>
        <w:t xml:space="preserve">, </w:t>
      </w:r>
      <w:r w:rsidRPr="00124A9B">
        <w:rPr>
          <w:rFonts w:ascii="Palatino Linotype" w:eastAsia="Palatino Linotype" w:hAnsi="Palatino Linotype" w:cs="Palatino Linotype"/>
          <w:color w:val="000000" w:themeColor="text1"/>
        </w:rPr>
        <w:t xml:space="preserve">se debe de establecer que el </w:t>
      </w:r>
      <w:r w:rsidRPr="00124A9B">
        <w:rPr>
          <w:rFonts w:ascii="Palatino Linotype" w:eastAsia="Palatino Linotype" w:hAnsi="Palatino Linotype" w:cs="Palatino Linotype"/>
          <w:b/>
          <w:color w:val="000000" w:themeColor="text1"/>
        </w:rPr>
        <w:t xml:space="preserve">RECURRENTE </w:t>
      </w:r>
      <w:r w:rsidRPr="00124A9B">
        <w:rPr>
          <w:rFonts w:ascii="Palatino Linotype" w:eastAsia="Palatino Linotype" w:hAnsi="Palatino Linotype" w:cs="Palatino Linotype"/>
          <w:color w:val="000000" w:themeColor="text1"/>
        </w:rPr>
        <w:t xml:space="preserve">solicitó la siguiente información. </w:t>
      </w:r>
    </w:p>
    <w:p w:rsidR="00D17D00" w:rsidRPr="00124A9B" w:rsidRDefault="00D17D00" w:rsidP="003A1582">
      <w:pPr>
        <w:pBdr>
          <w:top w:val="nil"/>
          <w:left w:val="nil"/>
          <w:bottom w:val="nil"/>
          <w:right w:val="nil"/>
          <w:between w:val="nil"/>
        </w:pBdr>
        <w:rPr>
          <w:rFonts w:ascii="Palatino Linotype" w:eastAsia="Palatino Linotype" w:hAnsi="Palatino Linotype" w:cs="Palatino Linotype"/>
          <w:b/>
          <w:i/>
          <w:color w:val="000000" w:themeColor="text1"/>
        </w:rPr>
      </w:pPr>
    </w:p>
    <w:tbl>
      <w:tblPr>
        <w:tblW w:w="10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685"/>
        <w:gridCol w:w="3463"/>
      </w:tblGrid>
      <w:tr w:rsidR="003A1582" w:rsidRPr="00124A9B" w:rsidTr="00F626F5">
        <w:trPr>
          <w:jc w:val="center"/>
        </w:trPr>
        <w:tc>
          <w:tcPr>
            <w:tcW w:w="3256" w:type="dxa"/>
          </w:tcPr>
          <w:p w:rsidR="00507412" w:rsidRPr="00124A9B" w:rsidRDefault="00507412" w:rsidP="003A1582">
            <w:pPr>
              <w:tabs>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Recurso</w:t>
            </w:r>
          </w:p>
        </w:tc>
        <w:tc>
          <w:tcPr>
            <w:tcW w:w="3685" w:type="dxa"/>
          </w:tcPr>
          <w:p w:rsidR="00507412" w:rsidRPr="00124A9B" w:rsidRDefault="00507412" w:rsidP="003A1582">
            <w:pPr>
              <w:tabs>
                <w:tab w:val="left" w:pos="1279"/>
                <w:tab w:val="left" w:pos="8647"/>
              </w:tabs>
              <w:jc w:val="both"/>
              <w:rPr>
                <w:rFonts w:ascii="Palatino Linotype" w:eastAsia="Palatino Linotype" w:hAnsi="Palatino Linotype" w:cs="Palatino Linotype"/>
                <w:b/>
                <w:i/>
                <w:color w:val="000000" w:themeColor="text1"/>
              </w:rPr>
            </w:pPr>
            <w:bookmarkStart w:id="11" w:name="_heading=h.gqi41on8klv4" w:colFirst="0" w:colLast="0"/>
            <w:bookmarkEnd w:id="11"/>
            <w:r w:rsidRPr="00124A9B">
              <w:rPr>
                <w:rFonts w:ascii="Palatino Linotype" w:eastAsia="Palatino Linotype" w:hAnsi="Palatino Linotype" w:cs="Palatino Linotype"/>
                <w:b/>
                <w:i/>
                <w:color w:val="000000" w:themeColor="text1"/>
              </w:rPr>
              <w:t xml:space="preserve">Respuesta </w:t>
            </w:r>
          </w:p>
        </w:tc>
        <w:tc>
          <w:tcPr>
            <w:tcW w:w="3463" w:type="dxa"/>
          </w:tcPr>
          <w:p w:rsidR="00507412" w:rsidRPr="00124A9B" w:rsidRDefault="00507412" w:rsidP="003A1582">
            <w:pPr>
              <w:tabs>
                <w:tab w:val="left" w:pos="1279"/>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Colma </w:t>
            </w:r>
          </w:p>
        </w:tc>
      </w:tr>
      <w:tr w:rsidR="00507412" w:rsidRPr="00124A9B" w:rsidTr="00F626F5">
        <w:trPr>
          <w:jc w:val="center"/>
        </w:trPr>
        <w:tc>
          <w:tcPr>
            <w:tcW w:w="3256" w:type="dxa"/>
          </w:tcPr>
          <w:p w:rsidR="00507412" w:rsidRPr="00124A9B" w:rsidRDefault="00507412" w:rsidP="003A1582">
            <w:pPr>
              <w:tabs>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06563/INFOEM/IP/RR/2025</w:t>
            </w:r>
          </w:p>
          <w:p w:rsidR="00F66113" w:rsidRPr="00124A9B" w:rsidRDefault="00F66113" w:rsidP="003A1582">
            <w:pPr>
              <w:tabs>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06564/INFOEM/IP/RR/2025</w:t>
            </w:r>
          </w:p>
          <w:p w:rsidR="00F66113" w:rsidRPr="00124A9B" w:rsidRDefault="00F66113" w:rsidP="003A1582">
            <w:pPr>
              <w:tabs>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06566/INFOEM/IP/RR/2025</w:t>
            </w:r>
          </w:p>
          <w:p w:rsidR="00F66113" w:rsidRPr="00124A9B" w:rsidRDefault="00F66113" w:rsidP="003A1582">
            <w:pPr>
              <w:tabs>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06567/INFOEM/IP/RR/2025</w:t>
            </w:r>
          </w:p>
        </w:tc>
        <w:tc>
          <w:tcPr>
            <w:tcW w:w="3685" w:type="dxa"/>
          </w:tcPr>
          <w:p w:rsidR="00507412" w:rsidRPr="00124A9B" w:rsidRDefault="00507412"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El </w:t>
            </w:r>
            <w:r w:rsidRPr="00124A9B">
              <w:rPr>
                <w:rFonts w:ascii="Palatino Linotype" w:eastAsia="Palatino Linotype" w:hAnsi="Palatino Linotype" w:cs="Palatino Linotype"/>
                <w:b/>
                <w:i/>
                <w:color w:val="000000" w:themeColor="text1"/>
              </w:rPr>
              <w:t xml:space="preserve">SUJETO OBLIGADO </w:t>
            </w:r>
            <w:r w:rsidRPr="00124A9B">
              <w:rPr>
                <w:rFonts w:ascii="Palatino Linotype" w:eastAsia="Palatino Linotype" w:hAnsi="Palatino Linotype" w:cs="Palatino Linotype"/>
                <w:i/>
                <w:color w:val="000000" w:themeColor="text1"/>
              </w:rPr>
              <w:t xml:space="preserve">en respuesta remite once carpetas </w:t>
            </w:r>
            <w:r w:rsidR="00C461B6" w:rsidRPr="00124A9B">
              <w:rPr>
                <w:rFonts w:ascii="Palatino Linotype" w:eastAsia="Palatino Linotype" w:hAnsi="Palatino Linotype" w:cs="Palatino Linotype"/>
                <w:i/>
                <w:color w:val="000000" w:themeColor="text1"/>
              </w:rPr>
              <w:t xml:space="preserve">zip de los cuales se observa que se encuentra información de acuerdos de inexistencia, acuerdos clasificación de la información reservada y confidencial, así como cambios de modalidad. </w:t>
            </w:r>
          </w:p>
        </w:tc>
        <w:tc>
          <w:tcPr>
            <w:tcW w:w="3463" w:type="dxa"/>
          </w:tcPr>
          <w:p w:rsidR="00507412" w:rsidRPr="00124A9B" w:rsidRDefault="00C461B6"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Colma parcialmente, toda vez que el </w:t>
            </w:r>
            <w:r w:rsidRPr="00124A9B">
              <w:rPr>
                <w:rFonts w:ascii="Palatino Linotype" w:eastAsia="Palatino Linotype" w:hAnsi="Palatino Linotype" w:cs="Palatino Linotype"/>
                <w:b/>
                <w:i/>
                <w:color w:val="000000" w:themeColor="text1"/>
              </w:rPr>
              <w:t xml:space="preserve">SUJETO OBLIGADO </w:t>
            </w:r>
            <w:r w:rsidRPr="00124A9B">
              <w:rPr>
                <w:rFonts w:ascii="Palatino Linotype" w:eastAsia="Palatino Linotype" w:hAnsi="Palatino Linotype" w:cs="Palatino Linotype"/>
                <w:i/>
                <w:color w:val="000000" w:themeColor="text1"/>
              </w:rPr>
              <w:t>solo remite Actas Extraordinarias del Comité de Transparencia, sin embargo no hace entrega de Actas Ordinarias, así como tampoco entrega información respecto del uno al veintidós de abril de dos mil veinticinco que fue la fecha en que ingres</w:t>
            </w:r>
            <w:r w:rsidR="00DF0D3A" w:rsidRPr="00124A9B">
              <w:rPr>
                <w:rFonts w:ascii="Palatino Linotype" w:eastAsia="Palatino Linotype" w:hAnsi="Palatino Linotype" w:cs="Palatino Linotype"/>
                <w:i/>
                <w:color w:val="000000" w:themeColor="text1"/>
              </w:rPr>
              <w:t xml:space="preserve">o la solicitud de información. </w:t>
            </w:r>
          </w:p>
          <w:p w:rsidR="00DF0D3A" w:rsidRPr="00124A9B" w:rsidRDefault="00DF0D3A"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Así mismo el </w:t>
            </w:r>
            <w:r w:rsidRPr="00124A9B">
              <w:rPr>
                <w:rFonts w:ascii="Palatino Linotype" w:eastAsia="Palatino Linotype" w:hAnsi="Palatino Linotype" w:cs="Palatino Linotype"/>
                <w:b/>
                <w:i/>
                <w:color w:val="000000" w:themeColor="text1"/>
              </w:rPr>
              <w:t xml:space="preserve">SUJETO OBLIGADO </w:t>
            </w:r>
            <w:r w:rsidRPr="00124A9B">
              <w:rPr>
                <w:rFonts w:ascii="Palatino Linotype" w:eastAsia="Palatino Linotype" w:hAnsi="Palatino Linotype" w:cs="Palatino Linotype"/>
                <w:i/>
                <w:color w:val="000000" w:themeColor="text1"/>
              </w:rPr>
              <w:t xml:space="preserve">no entrego los oficios mediante los cuales los servidores públicos habilitados solicitan la intervención del Comité de Transparencia. </w:t>
            </w:r>
          </w:p>
          <w:p w:rsidR="00DF0D3A" w:rsidRPr="00124A9B" w:rsidRDefault="00DF0D3A"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En esa línea se debe de referir que tampoco se hizo entrega completa de los oficios mediante los cuales se le convoca a los servidores públicos asistir a la sesión del comité de transparencia, toda vez que fueron enviados hasta el veinte de febrero de dos mil veinticinco, faltando información del mes de marzo y del uno al veintidós de marzo de dos mil veinticinco. </w:t>
            </w:r>
          </w:p>
          <w:p w:rsidR="00DF0D3A" w:rsidRPr="00124A9B" w:rsidRDefault="00DF0D3A" w:rsidP="003A1582">
            <w:pPr>
              <w:tabs>
                <w:tab w:val="left" w:pos="1279"/>
                <w:tab w:val="left" w:pos="8647"/>
              </w:tabs>
              <w:jc w:val="both"/>
              <w:rPr>
                <w:rFonts w:ascii="Palatino Linotype" w:eastAsia="Palatino Linotype" w:hAnsi="Palatino Linotype" w:cs="Palatino Linotype"/>
                <w:i/>
                <w:color w:val="000000" w:themeColor="text1"/>
              </w:rPr>
            </w:pPr>
          </w:p>
          <w:p w:rsidR="00F66113" w:rsidRPr="00124A9B" w:rsidRDefault="00F66113" w:rsidP="003A1582">
            <w:pPr>
              <w:tabs>
                <w:tab w:val="left" w:pos="1279"/>
                <w:tab w:val="left" w:pos="8647"/>
              </w:tabs>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lastRenderedPageBreak/>
              <w:t xml:space="preserve">Por último, de las Actas del Comité de Transparencia se observa que de manera enunciativa más no limitativa hacen falta las Actas 73, 74, </w:t>
            </w:r>
            <w:r w:rsidR="00C92F10" w:rsidRPr="00124A9B">
              <w:rPr>
                <w:rFonts w:ascii="Palatino Linotype" w:eastAsia="Palatino Linotype" w:hAnsi="Palatino Linotype" w:cs="Palatino Linotype"/>
                <w:i/>
                <w:color w:val="000000" w:themeColor="text1"/>
              </w:rPr>
              <w:t xml:space="preserve">87, 189, 196, 226, 228, 234, 24, 334, 335, 357 y 358. </w:t>
            </w:r>
          </w:p>
        </w:tc>
      </w:tr>
    </w:tbl>
    <w:p w:rsidR="00D17D00" w:rsidRPr="00124A9B" w:rsidRDefault="00D17D00" w:rsidP="003A1582">
      <w:pPr>
        <w:spacing w:line="360" w:lineRule="auto"/>
        <w:jc w:val="both"/>
        <w:rPr>
          <w:rFonts w:ascii="Palatino Linotype" w:eastAsia="Palatino Linotype" w:hAnsi="Palatino Linotype" w:cs="Palatino Linotype"/>
          <w:b/>
          <w:i/>
          <w:color w:val="000000" w:themeColor="text1"/>
        </w:rPr>
      </w:pPr>
    </w:p>
    <w:p w:rsidR="00D17D00" w:rsidRPr="00124A9B" w:rsidRDefault="00D17D00" w:rsidP="003A1582">
      <w:pPr>
        <w:pBdr>
          <w:top w:val="nil"/>
          <w:left w:val="nil"/>
          <w:bottom w:val="nil"/>
          <w:right w:val="nil"/>
          <w:between w:val="nil"/>
        </w:pBdr>
        <w:rPr>
          <w:rFonts w:ascii="Palatino Linotype" w:eastAsia="Palatino Linotype" w:hAnsi="Palatino Linotype" w:cs="Palatino Linotype"/>
          <w:color w:val="000000" w:themeColor="text1"/>
        </w:rPr>
      </w:pPr>
    </w:p>
    <w:p w:rsidR="00B64248" w:rsidRPr="00124A9B" w:rsidRDefault="00B64248"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Del cuadro de </w:t>
      </w:r>
      <w:r w:rsidR="004D4745" w:rsidRPr="00124A9B">
        <w:rPr>
          <w:rFonts w:ascii="Palatino Linotype" w:eastAsia="Palatino Linotype" w:hAnsi="Palatino Linotype" w:cs="Palatino Linotype"/>
          <w:color w:val="000000" w:themeColor="text1"/>
        </w:rPr>
        <w:t>análisis</w:t>
      </w:r>
      <w:r w:rsidRPr="00124A9B">
        <w:rPr>
          <w:rFonts w:ascii="Palatino Linotype" w:eastAsia="Palatino Linotype" w:hAnsi="Palatino Linotype" w:cs="Palatino Linotype"/>
          <w:color w:val="000000" w:themeColor="text1"/>
        </w:rPr>
        <w:t xml:space="preserve"> realizado se tiene que el derecho de acceso a la información del </w:t>
      </w:r>
      <w:r w:rsidRPr="00124A9B">
        <w:rPr>
          <w:rFonts w:ascii="Palatino Linotype" w:eastAsia="Palatino Linotype" w:hAnsi="Palatino Linotype" w:cs="Palatino Linotype"/>
          <w:b/>
          <w:color w:val="000000" w:themeColor="text1"/>
        </w:rPr>
        <w:t xml:space="preserve">recurrente </w:t>
      </w:r>
      <w:r w:rsidRPr="00124A9B">
        <w:rPr>
          <w:rFonts w:ascii="Palatino Linotype" w:eastAsia="Palatino Linotype" w:hAnsi="Palatino Linotype" w:cs="Palatino Linotype"/>
          <w:color w:val="000000" w:themeColor="text1"/>
        </w:rPr>
        <w:t xml:space="preserve">fue colmado parcialmente, toda vez que no fue entregada en su totalidad la información, situación por la cual se hace el siguiente </w:t>
      </w:r>
      <w:r w:rsidR="004D4745" w:rsidRPr="00124A9B">
        <w:rPr>
          <w:rFonts w:ascii="Palatino Linotype" w:eastAsia="Palatino Linotype" w:hAnsi="Palatino Linotype" w:cs="Palatino Linotype"/>
          <w:color w:val="000000" w:themeColor="text1"/>
        </w:rPr>
        <w:t>análisis</w:t>
      </w:r>
      <w:r w:rsidRPr="00124A9B">
        <w:rPr>
          <w:rFonts w:ascii="Palatino Linotype" w:eastAsia="Palatino Linotype" w:hAnsi="Palatino Linotype" w:cs="Palatino Linotype"/>
          <w:color w:val="000000" w:themeColor="text1"/>
        </w:rPr>
        <w:t xml:space="preserve">. </w:t>
      </w:r>
    </w:p>
    <w:p w:rsidR="00B64248" w:rsidRPr="00124A9B" w:rsidRDefault="00B64248" w:rsidP="003A1582">
      <w:pPr>
        <w:spacing w:line="360" w:lineRule="auto"/>
        <w:jc w:val="both"/>
        <w:rPr>
          <w:rFonts w:ascii="Palatino Linotype" w:eastAsia="Palatino Linotype" w:hAnsi="Palatino Linotype" w:cs="Palatino Linotype"/>
          <w:color w:val="000000" w:themeColor="text1"/>
        </w:rPr>
      </w:pPr>
    </w:p>
    <w:p w:rsidR="00B64248" w:rsidRPr="00124A9B" w:rsidRDefault="00B64248"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En esa línea, se debe de analizar que la Unidad de Transparencia de acuerdo con el Manual de Organización de la Secretaría del Ayuntamiento, tiene las siguientes funciones. </w:t>
      </w:r>
    </w:p>
    <w:p w:rsidR="00B64248" w:rsidRPr="00124A9B" w:rsidRDefault="00B64248"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Objetivo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Tutelar y garantizar a toda persona el ejercicio del derecho humano de acceso a la información pública privilegiando el principio de máxima publicidad de la información; garantizando la protección de los datos personales en poder del Sujeto Obligado; así como el derecho al acceso, rectificación, cancelación y oposición de los datos personales. Además de promover la transparencia de la gestión pública y la rendición de cuentas como una herramienta esencial para ejercer el control democrático y eficiente de la administración pública municipal. </w:t>
      </w:r>
    </w:p>
    <w:p w:rsidR="00332FC3" w:rsidRPr="00124A9B" w:rsidRDefault="00B64248"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Funciones: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1. Dirigir y coordinar las actividades de transparencia, acceso a la información y protección de datos personales del Sujeto Obligado, a efecto de que se conduzcan conforme a lo establecido en la normatividad vigente;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2. Garantizar el funcionamiento de la Unidad de Transparencia del Sujeto Obligado, para ingresar, actualizar y mantener vigente las obligaciones de información pública en sus respectivos portales de transparencia;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3. Proveer lo necesario para garantizar a toda persona el derecho de acceso a la información pública, a través de procedimientos sencillos, expeditos, oportunos y gratuitos;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lastRenderedPageBreak/>
        <w:t xml:space="preserve">4. Recibir, tramitar, coordinar, recopilar, analizar y entregar, en su caso, a las y los particulares la información solicitada de acceso a la información, así como las del Sistema de Acceso, Rectificación, Cancelación y Oposición de datos personales del Estado de México, en apego a lo señalado en la Ley de Transparencia y Acceso a la Información Pública del Estado de México y Municipios y, Ley de Protección de Datos Personales en posesión de los Sujetos Obligados del Estado de México y Municipios;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5. Atender y orientar las solicitudes de acceso a la información pública (SAIMEX), y de acceso, rectificación, cancelación y oposición de datos personales (SARCOEM); además de cumplir con las obligaciones que señala la ley en la materia;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6. Coordinar las actividades y operaciones de la Unidad de Transparencia en apego a las atribuciones que tiene encomendadas de conformidad con la Ley de Transparencia y Acceso a la Información Pública del Estado de México y Municipios, así como a la Ley de Protección de Datos Personales en posesión de los Sujetos Obligados del Estado de México y Municipios; </w:t>
      </w:r>
    </w:p>
    <w:p w:rsidR="00332FC3" w:rsidRPr="00124A9B" w:rsidRDefault="00B64248" w:rsidP="003A1582">
      <w:pPr>
        <w:jc w:val="both"/>
        <w:rPr>
          <w:rFonts w:ascii="Palatino Linotype" w:hAnsi="Palatino Linotype"/>
          <w:b/>
          <w:i/>
          <w:color w:val="000000" w:themeColor="text1"/>
        </w:rPr>
      </w:pPr>
      <w:r w:rsidRPr="00124A9B">
        <w:rPr>
          <w:rFonts w:ascii="Palatino Linotype" w:eastAsia="Palatino Linotype" w:hAnsi="Palatino Linotype" w:cs="Palatino Linotype"/>
          <w:b/>
          <w:i/>
          <w:color w:val="000000" w:themeColor="text1"/>
        </w:rPr>
        <w:t>7.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w:t>
      </w:r>
      <w:r w:rsidRPr="00124A9B">
        <w:rPr>
          <w:rFonts w:ascii="Palatino Linotype" w:hAnsi="Palatino Linotype"/>
          <w:b/>
          <w:i/>
          <w:color w:val="000000" w:themeColor="text1"/>
        </w:rPr>
        <w:t xml:space="preserve"> </w:t>
      </w:r>
    </w:p>
    <w:p w:rsidR="00332FC3" w:rsidRPr="00124A9B" w:rsidRDefault="00B64248"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8. Coadyuvar con el Comité de Transparencia del Ayuntamiento de Toluca en las actividades para resolver y determinar la información que deberá clasificarse, así como para atender y resolver los requerimientos de las y los Servidores Públicos Habilitados y del Instituto de Transparencia, Acceso a la Información Pública y Protección de Datos Personales del Estado de México y Municipios;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9. Proponer al Comité de Transparencia, los procedimientos internos que aseguren la mayor eficiencia en la gestión de las solicitudes de acceso a la información, conforme a la normatividad aplicable;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10. Proponer a quien preside el Comité de Transparencia, personal habilitado que sea necesario para recibir y dar trámite a las solicitudes de acceso a la información;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11. Efectuar las notificaciones a las y los solicitantes de acceso a la información en apego a lo señalado en la normatividad vigente en la materia;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12. Coordinar, recopilar, verificar, integrar, actualizar y difundir la información pública de oficio de competencia de cada uno de las y los Servidores Públicos Habilitados de este Ayuntamiento para cumplir con las obligaciones comunes y específicas determinadas en la plataforma de información Pública de Oficio de los Sujetos Obligados del Estado de México y Municipios (IPOMEX), conforme a la normatividad aplicable;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13. Orientar a las y los Servidores Públicos Habilitados del Sujeto Obligado en materia de transparencia, información pública de oficio, clasificación de la información y protección de datos personales;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lastRenderedPageBreak/>
        <w:t xml:space="preserve">14. Auxiliar a las y los particulares en la elaboración de solicitudes de acceso a la información y, en su caso, orientarlos sobre los Sujetos Obligados competentes conforme a la normatividad aplicable;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15. Garantizar y atender las determinaciones del Instituto de Transparencia y Acceso a la Información Pública del Estado de México y Municipios;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16. Establecer mecanismos para asegurar que los datos personales en posesión del Sujeto Obligado, sólo se entreguen a su titular o su representante debidamente acreditado; </w:t>
      </w:r>
    </w:p>
    <w:p w:rsidR="00332FC3" w:rsidRPr="00124A9B" w:rsidRDefault="00B64248"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17. Llevar un registro de las solicitudes de acceso a la información, sus respuestas, resultados, costos de reproducción y envío, resolución a los recursos de revisión que se hayan emitido en contra de sus respuestas y del cumplimiento de las mismas;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18. Promover e implementar políticas de transparencia proactiva y de interés público procurando su accesibilidad;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19. Contribuir a la mejora de procedimientos y mecanismos que permitan transparentar la gestión pública y mejorar la toma de decisiones de la ciudadanía; </w:t>
      </w:r>
    </w:p>
    <w:p w:rsidR="00332FC3" w:rsidRPr="00124A9B" w:rsidRDefault="00B64248" w:rsidP="003A1582">
      <w:pPr>
        <w:jc w:val="both"/>
        <w:rPr>
          <w:rFonts w:ascii="Palatino Linotype" w:hAnsi="Palatino Linotype"/>
          <w:i/>
          <w:color w:val="000000" w:themeColor="text1"/>
        </w:rPr>
      </w:pPr>
      <w:r w:rsidRPr="00124A9B">
        <w:rPr>
          <w:rFonts w:ascii="Palatino Linotype" w:eastAsia="Palatino Linotype" w:hAnsi="Palatino Linotype" w:cs="Palatino Linotype"/>
          <w:i/>
          <w:color w:val="000000" w:themeColor="text1"/>
        </w:rPr>
        <w:t>20. Fomentar y coordinar políticas públicas para implementar la transparencia y accesibilidad al interior del Sujeto Obligado;</w:t>
      </w:r>
      <w:r w:rsidRPr="00124A9B">
        <w:rPr>
          <w:rFonts w:ascii="Palatino Linotype" w:hAnsi="Palatino Linotype"/>
          <w:i/>
          <w:color w:val="000000" w:themeColor="text1"/>
        </w:rPr>
        <w:t xml:space="preserve">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21. Coadyuvar y establecer políticas públicas con las y los Servidores Públicos Habilitados de este Ayuntamiento para facilitar la obtención y entrega de información en las solicitudes que permita el adecuado ejercicio del derecho de acceso a la información;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22. Promover y establecer un programa de capacitación en materia de transparencia, acceso a la información, accesibilidad y protección de datos personales, para las y los servidores públicos habilitados o integrantes del Sujeto Obligado;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23. Hacer del conocimiento de la instancia competente la probable responsabilidad por el incumplimiento de las obligaciones previstas en la normatividad vigente en la materia de acceso a la información pública y protección de datos personales;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24. Informar a la o el solicitante o su representante el monto de los costos a cubrir por la reproducción de información y/o envío de los datos personales, con base en lo establecido en las disposiciones normativas aplicables;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25. Observar la incorporación de principios y políticas de transparencia en la operatividad de la gestión de la administración pública municipal;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26. Promover, fomentar y difundir la cultura de la transparencia en el ejercicio de la función pública, el acceso a la información, la participación ciudadana, así como la rendición de cuentas, en coordinación con las y los Servidores Públicos Habilitados garantizando que la información sea oportuna, verificable, comprensible, actualizada y completa; </w:t>
      </w:r>
    </w:p>
    <w:p w:rsidR="00332FC3"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27. Elaborar, establecer y ejecutar el Programa Anual de Sistematización y Actualización de la Información del Sujeto Obligado; y </w:t>
      </w:r>
    </w:p>
    <w:p w:rsidR="00B64248" w:rsidRPr="00124A9B" w:rsidRDefault="00B64248"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lastRenderedPageBreak/>
        <w:t>28. Realizar todas aquellas actividades que sean inherentes y aplicables al área de su competencia</w:t>
      </w:r>
    </w:p>
    <w:p w:rsidR="00B64248" w:rsidRDefault="00B64248" w:rsidP="003A1582">
      <w:pPr>
        <w:pStyle w:val="Prrafodelista"/>
        <w:ind w:left="0"/>
        <w:rPr>
          <w:rFonts w:ascii="Palatino Linotype" w:eastAsia="Palatino Linotype" w:hAnsi="Palatino Linotype" w:cs="Palatino Linotype"/>
          <w:color w:val="000000" w:themeColor="text1"/>
        </w:rPr>
      </w:pPr>
    </w:p>
    <w:p w:rsidR="00F626F5" w:rsidRPr="00124A9B" w:rsidRDefault="00F626F5" w:rsidP="003A1582">
      <w:pPr>
        <w:pStyle w:val="Prrafodelista"/>
        <w:ind w:left="0"/>
        <w:rPr>
          <w:rFonts w:ascii="Palatino Linotype" w:eastAsia="Palatino Linotype" w:hAnsi="Palatino Linotype" w:cs="Palatino Linotype"/>
          <w:color w:val="000000" w:themeColor="text1"/>
        </w:rPr>
      </w:pPr>
    </w:p>
    <w:p w:rsidR="00855026" w:rsidRPr="00124A9B" w:rsidRDefault="00855026"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De lo anterior, se determina que la Unidad de Transparencia del Ayuntamiento de Toluca, dentro de sus funciones tiene las de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 así como coadyuvar con el Comité de Transparencia del Ayuntamiento de Toluca en las actividades para resolver y determinar la información que deberá clasificarse, así como para atender y resolver los requerimientos de las y los Servidores Públicos Habilitados y del Instituto de Transparencia, Acceso a la Información Pública y Protección de Datos Personales del Estado de México y Municipios</w:t>
      </w:r>
      <w:r w:rsidR="00681739" w:rsidRPr="00124A9B">
        <w:rPr>
          <w:rFonts w:ascii="Palatino Linotype" w:eastAsia="Palatino Linotype" w:hAnsi="Palatino Linotype" w:cs="Palatino Linotype"/>
          <w:color w:val="000000" w:themeColor="text1"/>
        </w:rPr>
        <w:t xml:space="preserve">. </w:t>
      </w:r>
    </w:p>
    <w:p w:rsidR="00681739" w:rsidRPr="00124A9B" w:rsidRDefault="00681739" w:rsidP="003A1582">
      <w:pPr>
        <w:spacing w:line="360" w:lineRule="auto"/>
        <w:jc w:val="both"/>
        <w:rPr>
          <w:rFonts w:ascii="Palatino Linotype" w:eastAsia="Palatino Linotype" w:hAnsi="Palatino Linotype" w:cs="Palatino Linotype"/>
          <w:color w:val="000000" w:themeColor="text1"/>
        </w:rPr>
      </w:pPr>
    </w:p>
    <w:p w:rsidR="0002547C" w:rsidRPr="00124A9B" w:rsidRDefault="0002547C"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Ahora bien, la Ley de Transparencia y Acceso a la Información Pública del Estado de México y Municipios, regula </w:t>
      </w:r>
      <w:r w:rsidR="003064EF" w:rsidRPr="00124A9B">
        <w:rPr>
          <w:rFonts w:ascii="Palatino Linotype" w:eastAsia="Palatino Linotype" w:hAnsi="Palatino Linotype" w:cs="Palatino Linotype"/>
          <w:color w:val="000000" w:themeColor="text1"/>
        </w:rPr>
        <w:t xml:space="preserve">que los servidores públicos habilitados tienen las siguientes funciones. </w:t>
      </w:r>
    </w:p>
    <w:p w:rsidR="003064EF" w:rsidRPr="00124A9B" w:rsidRDefault="003064EF" w:rsidP="003A1582">
      <w:pPr>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Artículo 59. Los servidores públicos habilitados tendrán las funciones siguientes: </w:t>
      </w:r>
    </w:p>
    <w:p w:rsidR="003064EF" w:rsidRPr="00124A9B" w:rsidRDefault="003064EF" w:rsidP="003A1582">
      <w:pPr>
        <w:pStyle w:val="Prrafodelista"/>
        <w:numPr>
          <w:ilvl w:val="0"/>
          <w:numId w:val="11"/>
        </w:numPr>
        <w:ind w:left="0" w:firstLine="0"/>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Localizar la información que le solicite la Unidad de Transparencia; </w:t>
      </w:r>
    </w:p>
    <w:p w:rsidR="003064EF" w:rsidRPr="00124A9B" w:rsidRDefault="003064EF" w:rsidP="003A1582">
      <w:pPr>
        <w:pStyle w:val="Prrafodelista"/>
        <w:ind w:left="0"/>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II. Proporcionar la información que obre en los archivos y que le sea solicitada por la Unidad de Transparencia; </w:t>
      </w:r>
    </w:p>
    <w:p w:rsidR="003064EF" w:rsidRPr="00124A9B" w:rsidRDefault="003064EF" w:rsidP="003A1582">
      <w:pPr>
        <w:pStyle w:val="Prrafodelista"/>
        <w:ind w:left="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III. Apoyar a la Unidad de Transparencia en lo que esta le solicite para el cumplimiento de sus funciones;</w:t>
      </w:r>
      <w:r w:rsidRPr="00124A9B">
        <w:rPr>
          <w:rFonts w:ascii="Palatino Linotype" w:hAnsi="Palatino Linotype"/>
          <w:i/>
          <w:color w:val="000000" w:themeColor="text1"/>
        </w:rPr>
        <w:t xml:space="preserve"> </w:t>
      </w:r>
    </w:p>
    <w:p w:rsidR="003064EF" w:rsidRPr="00124A9B" w:rsidRDefault="003064EF" w:rsidP="003A1582">
      <w:pPr>
        <w:pStyle w:val="Prrafodelista"/>
        <w:ind w:left="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IV. Proporcionar a la Unidad de Transparencia, las modificaciones a la información pública de oficio que obre en su poder; </w:t>
      </w:r>
    </w:p>
    <w:p w:rsidR="003064EF" w:rsidRPr="00124A9B" w:rsidRDefault="003064EF" w:rsidP="003A1582">
      <w:pPr>
        <w:pStyle w:val="Prrafodelista"/>
        <w:ind w:left="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V. Integrar y presentar al responsable de la Unidad de Transparencia la propuesta de clasificación de información, la cual tendrá los fundamentos y argumentos en que se basa dicha propuesta</w:t>
      </w:r>
      <w:r w:rsidRPr="00124A9B">
        <w:rPr>
          <w:rFonts w:ascii="Palatino Linotype" w:eastAsia="Palatino Linotype" w:hAnsi="Palatino Linotype" w:cs="Palatino Linotype"/>
          <w:i/>
          <w:color w:val="000000" w:themeColor="text1"/>
        </w:rPr>
        <w:t xml:space="preserve">; </w:t>
      </w:r>
    </w:p>
    <w:p w:rsidR="003064EF" w:rsidRPr="00124A9B" w:rsidRDefault="003064EF" w:rsidP="003A1582">
      <w:pPr>
        <w:pStyle w:val="Prrafodelista"/>
        <w:ind w:left="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lastRenderedPageBreak/>
        <w:t xml:space="preserve">VI. Verificar, una vez analizado el contenido de la información, que no se encuentre en los supuestos de información clasificada; y </w:t>
      </w:r>
    </w:p>
    <w:p w:rsidR="003064EF" w:rsidRPr="00124A9B" w:rsidRDefault="003064EF" w:rsidP="003A1582">
      <w:pPr>
        <w:pStyle w:val="Prrafodelista"/>
        <w:ind w:left="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VII. Dar cuenta a la Unidad de Transparencia del vencimiento de los plazos de reserva.</w:t>
      </w:r>
    </w:p>
    <w:p w:rsidR="0002547C" w:rsidRPr="00124A9B" w:rsidRDefault="0002547C" w:rsidP="003A1582">
      <w:pPr>
        <w:pStyle w:val="Prrafodelista"/>
        <w:ind w:left="0"/>
        <w:rPr>
          <w:rFonts w:ascii="Palatino Linotype" w:eastAsia="Palatino Linotype" w:hAnsi="Palatino Linotype" w:cs="Palatino Linotype"/>
          <w:color w:val="000000" w:themeColor="text1"/>
        </w:rPr>
      </w:pPr>
    </w:p>
    <w:p w:rsidR="003D3D21" w:rsidRPr="00F626F5" w:rsidRDefault="003D1DAD" w:rsidP="003A1582">
      <w:pPr>
        <w:numPr>
          <w:ilvl w:val="0"/>
          <w:numId w:val="10"/>
        </w:numPr>
        <w:spacing w:line="360" w:lineRule="auto"/>
        <w:ind w:left="0" w:firstLine="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color w:val="000000" w:themeColor="text1"/>
        </w:rPr>
        <w:t>De lo anterior, se colige que los servidores públicos habilitados dentro de sus funciones tienen la de proporcionar la información que obre en los archivos y que le sea solicitada por la Unidad de Transparencia</w:t>
      </w:r>
      <w:r w:rsidR="00213F89" w:rsidRPr="00124A9B">
        <w:rPr>
          <w:rFonts w:ascii="Palatino Linotype" w:eastAsia="Palatino Linotype" w:hAnsi="Palatino Linotype" w:cs="Palatino Linotype"/>
          <w:color w:val="000000" w:themeColor="text1"/>
        </w:rPr>
        <w:t xml:space="preserve">, así como de </w:t>
      </w:r>
      <w:r w:rsidR="003064EF" w:rsidRPr="00124A9B">
        <w:rPr>
          <w:rFonts w:ascii="Palatino Linotype" w:eastAsia="Palatino Linotype" w:hAnsi="Palatino Linotype" w:cs="Palatino Linotype"/>
          <w:color w:val="000000" w:themeColor="text1"/>
        </w:rPr>
        <w:t>Integrar y presentar al responsable de la Unidad de Transparencia la propuesta de clasificación de información, la cual tendrá los fundamentos y argumentos en que se basa dicha propuesta</w:t>
      </w:r>
      <w:r w:rsidR="003064EF" w:rsidRPr="00124A9B">
        <w:rPr>
          <w:rFonts w:ascii="Palatino Linotype" w:eastAsia="Palatino Linotype" w:hAnsi="Palatino Linotype" w:cs="Palatino Linotype"/>
          <w:i/>
          <w:color w:val="000000" w:themeColor="text1"/>
        </w:rPr>
        <w:t xml:space="preserve">; </w:t>
      </w:r>
      <w:r w:rsidR="00213F89" w:rsidRPr="00124A9B">
        <w:rPr>
          <w:rFonts w:ascii="Palatino Linotype" w:eastAsia="Palatino Linotype" w:hAnsi="Palatino Linotype" w:cs="Palatino Linotype"/>
          <w:color w:val="000000" w:themeColor="text1"/>
        </w:rPr>
        <w:t xml:space="preserve">situación por la cual se colige que dentro de los archivos del </w:t>
      </w:r>
      <w:r w:rsidR="00213F89" w:rsidRPr="00124A9B">
        <w:rPr>
          <w:rFonts w:ascii="Palatino Linotype" w:eastAsia="Palatino Linotype" w:hAnsi="Palatino Linotype" w:cs="Palatino Linotype"/>
          <w:b/>
          <w:color w:val="000000" w:themeColor="text1"/>
        </w:rPr>
        <w:t xml:space="preserve">SUJETO OBLIGADO </w:t>
      </w:r>
      <w:r w:rsidR="00213F89" w:rsidRPr="00124A9B">
        <w:rPr>
          <w:rFonts w:ascii="Palatino Linotype" w:eastAsia="Palatino Linotype" w:hAnsi="Palatino Linotype" w:cs="Palatino Linotype"/>
          <w:color w:val="000000" w:themeColor="text1"/>
        </w:rPr>
        <w:t>se encuentran los oficios o documentos mediante los cuales los servidores públicos habilitados solicitan la intervención del Comité</w:t>
      </w:r>
      <w:r w:rsidR="00E438EC" w:rsidRPr="00124A9B">
        <w:rPr>
          <w:rFonts w:ascii="Palatino Linotype" w:eastAsia="Palatino Linotype" w:hAnsi="Palatino Linotype" w:cs="Palatino Linotype"/>
          <w:color w:val="000000" w:themeColor="text1"/>
        </w:rPr>
        <w:t xml:space="preserve"> de Transparencia para la clasificación de la información como confidencial o reservada, así como los acuerdos de inexistencia y los cambios de modalidad.</w:t>
      </w:r>
    </w:p>
    <w:p w:rsidR="00F626F5" w:rsidRPr="00124A9B" w:rsidRDefault="00F626F5" w:rsidP="00F626F5">
      <w:pPr>
        <w:spacing w:line="360" w:lineRule="auto"/>
        <w:jc w:val="both"/>
        <w:rPr>
          <w:rFonts w:ascii="Palatino Linotype" w:eastAsia="Palatino Linotype" w:hAnsi="Palatino Linotype" w:cs="Palatino Linotype"/>
          <w:i/>
          <w:color w:val="000000" w:themeColor="text1"/>
        </w:rPr>
      </w:pPr>
    </w:p>
    <w:p w:rsidR="00F37415" w:rsidRPr="00124A9B" w:rsidRDefault="00F37415" w:rsidP="003A1582">
      <w:pPr>
        <w:numPr>
          <w:ilvl w:val="0"/>
          <w:numId w:val="10"/>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124A9B">
        <w:rPr>
          <w:rFonts w:ascii="Palatino Linotype" w:eastAsia="Palatino Linotype" w:hAnsi="Palatino Linotype" w:cs="Palatino Linotype"/>
          <w:color w:val="000000" w:themeColor="text1"/>
          <w:lang w:val="es-ES_tradnl" w:eastAsia="es-ES"/>
        </w:rPr>
        <w:t xml:space="preserve">De los artículo citados anteriormente, se colige que los Comités de Transparencia, las  Unidades de Transparencia y los Servidores Públicos Habilitados tiene la función de clasificar la información que obre en sus archivos ya se manera confidencial o reservada para velar y resguardar los datos que se consideré necesario hacerlo por su naturaleza como este caso es los datos que fueron testados en la entrega de los recibos de nómina. </w:t>
      </w:r>
    </w:p>
    <w:p w:rsidR="00F37415" w:rsidRPr="00124A9B" w:rsidRDefault="00F37415" w:rsidP="003A1582">
      <w:pPr>
        <w:spacing w:line="360" w:lineRule="auto"/>
        <w:jc w:val="both"/>
        <w:rPr>
          <w:rFonts w:ascii="Palatino Linotype" w:eastAsia="Palatino Linotype" w:hAnsi="Palatino Linotype" w:cs="Palatino Linotype"/>
          <w:i/>
          <w:color w:val="000000" w:themeColor="text1"/>
        </w:rPr>
      </w:pPr>
    </w:p>
    <w:p w:rsidR="000B214A" w:rsidRPr="00124A9B" w:rsidRDefault="000B214A" w:rsidP="003A1582">
      <w:pPr>
        <w:numPr>
          <w:ilvl w:val="0"/>
          <w:numId w:val="10"/>
        </w:numPr>
        <w:spacing w:line="360" w:lineRule="auto"/>
        <w:ind w:left="0" w:firstLine="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color w:val="000000" w:themeColor="text1"/>
        </w:rPr>
        <w:t xml:space="preserve">Ahora bien, por cuanto hace a las listas de asistencia, se debe de referir que  dicha información la contienen las Actas del Comité de Transparencia, situación por la cual a hacer entrega de las Actas de Comité faltantes este punto de la solicitud de información quedara colmado. </w:t>
      </w:r>
    </w:p>
    <w:p w:rsidR="000761E2" w:rsidRPr="00124A9B" w:rsidRDefault="000761E2" w:rsidP="003A1582">
      <w:pPr>
        <w:spacing w:line="360" w:lineRule="auto"/>
        <w:jc w:val="both"/>
        <w:rPr>
          <w:rFonts w:ascii="Palatino Linotype" w:eastAsia="Palatino Linotype" w:hAnsi="Palatino Linotype" w:cs="Palatino Linotype"/>
          <w:i/>
          <w:color w:val="000000" w:themeColor="text1"/>
        </w:rPr>
      </w:pPr>
    </w:p>
    <w:p w:rsidR="000B214A" w:rsidRPr="00124A9B" w:rsidRDefault="000B214A" w:rsidP="003A1582">
      <w:pPr>
        <w:numPr>
          <w:ilvl w:val="0"/>
          <w:numId w:val="10"/>
        </w:numPr>
        <w:spacing w:line="360" w:lineRule="auto"/>
        <w:ind w:left="0" w:firstLine="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color w:val="000000" w:themeColor="text1"/>
        </w:rPr>
        <w:lastRenderedPageBreak/>
        <w:t>Finalmente</w:t>
      </w:r>
      <w:r w:rsidR="000761E2" w:rsidRPr="00124A9B">
        <w:rPr>
          <w:rFonts w:ascii="Palatino Linotype" w:eastAsia="Palatino Linotype" w:hAnsi="Palatino Linotype" w:cs="Palatino Linotype"/>
          <w:color w:val="000000" w:themeColor="text1"/>
        </w:rPr>
        <w:t xml:space="preserve">, por cuanto hace a las fotografías </w:t>
      </w:r>
      <w:r w:rsidR="00666E0D" w:rsidRPr="00124A9B">
        <w:rPr>
          <w:rFonts w:ascii="Palatino Linotype" w:eastAsia="Palatino Linotype" w:hAnsi="Palatino Linotype" w:cs="Palatino Linotype"/>
          <w:color w:val="000000" w:themeColor="text1"/>
        </w:rPr>
        <w:t xml:space="preserve">de las sesiones del Comité de Transparencia, solicitadas por el </w:t>
      </w:r>
      <w:r w:rsidR="00666E0D" w:rsidRPr="00124A9B">
        <w:rPr>
          <w:rFonts w:ascii="Palatino Linotype" w:eastAsia="Palatino Linotype" w:hAnsi="Palatino Linotype" w:cs="Palatino Linotype"/>
          <w:b/>
          <w:color w:val="000000" w:themeColor="text1"/>
        </w:rPr>
        <w:t xml:space="preserve">RECURRENTE </w:t>
      </w:r>
      <w:r w:rsidR="00666E0D" w:rsidRPr="00124A9B">
        <w:rPr>
          <w:rFonts w:ascii="Palatino Linotype" w:eastAsia="Palatino Linotype" w:hAnsi="Palatino Linotype" w:cs="Palatino Linotype"/>
          <w:color w:val="000000" w:themeColor="text1"/>
        </w:rPr>
        <w:t xml:space="preserve">se debe de referir que de acuerdo con el </w:t>
      </w:r>
      <w:r w:rsidR="004D4745" w:rsidRPr="00124A9B">
        <w:rPr>
          <w:rFonts w:ascii="Palatino Linotype" w:eastAsia="Palatino Linotype" w:hAnsi="Palatino Linotype" w:cs="Palatino Linotype"/>
          <w:color w:val="000000" w:themeColor="text1"/>
        </w:rPr>
        <w:t>análisis</w:t>
      </w:r>
      <w:r w:rsidR="00666E0D" w:rsidRPr="00124A9B">
        <w:rPr>
          <w:rFonts w:ascii="Palatino Linotype" w:eastAsia="Palatino Linotype" w:hAnsi="Palatino Linotype" w:cs="Palatino Linotype"/>
          <w:color w:val="000000" w:themeColor="text1"/>
        </w:rPr>
        <w:t xml:space="preserve"> realizado de las funciones de la Unidad de Transparencia, no se advierte que se tengan tomar fotografías de las sesiones referidas, situación por la cual es imposible ordenar información que no se genera, posee o administra en los archivos del </w:t>
      </w:r>
      <w:r w:rsidR="00666E0D" w:rsidRPr="00124A9B">
        <w:rPr>
          <w:rFonts w:ascii="Palatino Linotype" w:eastAsia="Palatino Linotype" w:hAnsi="Palatino Linotype" w:cs="Palatino Linotype"/>
          <w:b/>
          <w:color w:val="000000" w:themeColor="text1"/>
        </w:rPr>
        <w:t xml:space="preserve">SUJETO OBLIGADO. </w:t>
      </w:r>
    </w:p>
    <w:p w:rsidR="006A2553" w:rsidRPr="00124A9B" w:rsidRDefault="006A2553" w:rsidP="003A1582">
      <w:pPr>
        <w:pStyle w:val="Prrafodelista"/>
        <w:ind w:left="0"/>
        <w:rPr>
          <w:rFonts w:ascii="Palatino Linotype" w:eastAsia="Palatino Linotype" w:hAnsi="Palatino Linotype" w:cs="Palatino Linotype"/>
          <w:i/>
          <w:color w:val="000000" w:themeColor="text1"/>
        </w:rPr>
      </w:pPr>
    </w:p>
    <w:p w:rsidR="006A2553" w:rsidRPr="00124A9B" w:rsidRDefault="006A2553" w:rsidP="003A1582">
      <w:pPr>
        <w:numPr>
          <w:ilvl w:val="0"/>
          <w:numId w:val="10"/>
        </w:numPr>
        <w:spacing w:line="360" w:lineRule="auto"/>
        <w:ind w:left="0" w:firstLine="0"/>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color w:val="000000" w:themeColor="text1"/>
        </w:rPr>
        <w:t xml:space="preserve">Ahora bien, de los oficios  a entregar así como de las Actas del Comité de Transparencia, puede ser el caso que se encuentren </w:t>
      </w:r>
      <w:r w:rsidR="00F865BF" w:rsidRPr="00124A9B">
        <w:rPr>
          <w:rFonts w:ascii="Palatino Linotype" w:eastAsia="Palatino Linotype" w:hAnsi="Palatino Linotype" w:cs="Palatino Linotype"/>
          <w:color w:val="000000" w:themeColor="text1"/>
        </w:rPr>
        <w:t xml:space="preserve">datos que deban de ser clasificados como confidenciales, los cuales de manera enunciativa más no limitativa son los siguientes. </w:t>
      </w:r>
    </w:p>
    <w:p w:rsidR="00666E0D" w:rsidRPr="00124A9B" w:rsidRDefault="00666E0D" w:rsidP="003A1582">
      <w:pPr>
        <w:pStyle w:val="Prrafodelista"/>
        <w:ind w:left="0"/>
        <w:rPr>
          <w:rFonts w:ascii="Palatino Linotype" w:eastAsia="Palatino Linotype" w:hAnsi="Palatino Linotype" w:cs="Palatino Linotype"/>
          <w:i/>
          <w:color w:val="000000" w:themeColor="text1"/>
        </w:rPr>
      </w:pP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b/>
          <w:color w:val="000000" w:themeColor="text1"/>
        </w:rPr>
        <w:t>Registro Federal de Contribuyentes</w:t>
      </w:r>
      <w:r w:rsidRPr="00124A9B">
        <w:rPr>
          <w:rFonts w:ascii="Palatino Linotype" w:eastAsia="Palatino Linotype" w:hAnsi="Palatino Linotype" w:cs="Palatino Linotype"/>
          <w:color w:val="000000" w:themeColor="text1"/>
        </w:rPr>
        <w:t xml:space="preserve"> (RFC)</w:t>
      </w: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E66A3B" w:rsidRPr="00124A9B" w:rsidRDefault="00E66A3B"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w:t>
      </w:r>
      <w:r w:rsidRPr="00124A9B">
        <w:rPr>
          <w:rFonts w:ascii="Palatino Linotype" w:eastAsia="Palatino Linotype" w:hAnsi="Palatino Linotype" w:cs="Palatino Linotype"/>
          <w:b/>
          <w:i/>
          <w:color w:val="000000" w:themeColor="text1"/>
        </w:rPr>
        <w:t>Registro Federal de Contribuyentes (RFC) de personas físicas</w:t>
      </w:r>
      <w:r w:rsidRPr="00124A9B">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E66A3B" w:rsidRDefault="00E66A3B" w:rsidP="003A1582">
      <w:pPr>
        <w:jc w:val="both"/>
        <w:rPr>
          <w:rFonts w:ascii="Palatino Linotype" w:eastAsia="Palatino Linotype" w:hAnsi="Palatino Linotype" w:cs="Palatino Linotype"/>
          <w:color w:val="000000" w:themeColor="text1"/>
        </w:rPr>
      </w:pPr>
    </w:p>
    <w:p w:rsidR="00F626F5" w:rsidRPr="00124A9B" w:rsidRDefault="00F626F5" w:rsidP="003A1582">
      <w:pPr>
        <w:jc w:val="both"/>
        <w:rPr>
          <w:rFonts w:ascii="Palatino Linotype" w:eastAsia="Palatino Linotype" w:hAnsi="Palatino Linotype" w:cs="Palatino Linotype"/>
          <w:color w:val="000000" w:themeColor="text1"/>
        </w:rPr>
      </w:pP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w:t>
      </w:r>
      <w:r w:rsidRPr="00124A9B">
        <w:rPr>
          <w:rFonts w:ascii="Palatino Linotype" w:eastAsia="Palatino Linotype" w:hAnsi="Palatino Linotype" w:cs="Palatino Linotype"/>
          <w:color w:val="000000" w:themeColor="text1"/>
        </w:rPr>
        <w:lastRenderedPageBreak/>
        <w:t>confidencial al actualizar el supuesto normativo del artículo 143, fracción I de la Ley de Transparencia y Acceso a la Información Pública del Estado de México y Municipios.</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p>
    <w:p w:rsidR="00E66A3B" w:rsidRPr="00124A9B" w:rsidRDefault="00E66A3B" w:rsidP="003A1582">
      <w:pPr>
        <w:spacing w:line="360" w:lineRule="auto"/>
        <w:jc w:val="both"/>
        <w:rPr>
          <w:rFonts w:ascii="Palatino Linotype" w:eastAsia="Palatino Linotype" w:hAnsi="Palatino Linotype" w:cs="Palatino Linotype"/>
          <w:b/>
          <w:color w:val="000000" w:themeColor="text1"/>
        </w:rPr>
      </w:pPr>
      <w:r w:rsidRPr="00124A9B">
        <w:rPr>
          <w:rFonts w:ascii="Palatino Linotype" w:eastAsia="Palatino Linotype" w:hAnsi="Palatino Linotype" w:cs="Palatino Linotype"/>
          <w:b/>
          <w:color w:val="000000" w:themeColor="text1"/>
        </w:rPr>
        <w:t xml:space="preserve">Clave </w:t>
      </w:r>
      <w:r w:rsidR="00F626F5">
        <w:rPr>
          <w:rFonts w:ascii="Palatino Linotype" w:eastAsia="Palatino Linotype" w:hAnsi="Palatino Linotype" w:cs="Palatino Linotype"/>
          <w:b/>
          <w:color w:val="000000" w:themeColor="text1"/>
        </w:rPr>
        <w:t xml:space="preserve">única de Registro de Población </w:t>
      </w:r>
      <w:r w:rsidRPr="00124A9B">
        <w:rPr>
          <w:rFonts w:ascii="Palatino Linotype" w:eastAsia="Palatino Linotype" w:hAnsi="Palatino Linotype" w:cs="Palatino Linotype"/>
          <w:b/>
          <w:color w:val="000000" w:themeColor="text1"/>
        </w:rPr>
        <w:t>CURP</w:t>
      </w: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E66A3B" w:rsidRPr="00124A9B" w:rsidRDefault="00E66A3B" w:rsidP="003A1582">
      <w:pPr>
        <w:spacing w:line="360" w:lineRule="auto"/>
        <w:jc w:val="both"/>
        <w:rPr>
          <w:rFonts w:ascii="Palatino Linotype" w:eastAsia="Palatino Linotype" w:hAnsi="Palatino Linotype" w:cs="Palatino Linotype"/>
          <w:b/>
          <w:color w:val="000000" w:themeColor="text1"/>
        </w:rPr>
      </w:pP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7">
        <w:r w:rsidRPr="00124A9B">
          <w:rPr>
            <w:rFonts w:ascii="Palatino Linotype" w:eastAsia="Palatino Linotype" w:hAnsi="Palatino Linotype" w:cs="Palatino Linotype"/>
            <w:color w:val="000000" w:themeColor="text1"/>
            <w:u w:val="single"/>
          </w:rPr>
          <w:t>https://consultas.curp.gob.mx/CurpSP/html/informacionecurpPS.html</w:t>
        </w:r>
      </w:hyperlink>
      <w:r w:rsidRPr="00124A9B">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124A9B">
        <w:rPr>
          <w:rFonts w:ascii="Palatino Linotype" w:eastAsia="Palatino Linotype" w:hAnsi="Palatino Linotype" w:cs="Palatino Linotype"/>
          <w:b/>
          <w:color w:val="000000" w:themeColor="text1"/>
        </w:rPr>
        <w:t xml:space="preserve">se generan a partir de los datos contenidos en el documento probatorio de la identidad del </w:t>
      </w:r>
      <w:r w:rsidRPr="00124A9B">
        <w:rPr>
          <w:rFonts w:ascii="Palatino Linotype" w:eastAsia="Palatino Linotype" w:hAnsi="Palatino Linotype" w:cs="Palatino Linotype"/>
          <w:b/>
          <w:color w:val="000000" w:themeColor="text1"/>
        </w:rPr>
        <w:lastRenderedPageBreak/>
        <w:t xml:space="preserve">interesado </w:t>
      </w:r>
      <w:r w:rsidRPr="00124A9B">
        <w:rPr>
          <w:rFonts w:ascii="Palatino Linotype" w:eastAsia="Palatino Linotype" w:hAnsi="Palatino Linotype" w:cs="Palatino Linotype"/>
          <w:color w:val="000000" w:themeColor="text1"/>
        </w:rPr>
        <w:t>(acta de nacimiento, carta de naturalización o documento migratorio) de la siguiente forma:</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 • El primero y segundo apellidos, así como al nombre de pila.</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 • La fecha de nacimiento.</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 • El sexo.</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 • La entidad federativa de nacimiento.</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Los dos últimos elementos de la CURP evitan la duplicidad de la Clave y garantizan su correcta integración.</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Resulta aplicable en la especie, como argumento orientador, el Criterio 3/10, emitido por el INAI.</w:t>
      </w:r>
    </w:p>
    <w:p w:rsidR="00E66A3B" w:rsidRPr="00124A9B" w:rsidRDefault="00E66A3B" w:rsidP="003A1582">
      <w:pPr>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b/>
          <w:i/>
          <w:color w:val="000000" w:themeColor="text1"/>
        </w:rPr>
        <w:t xml:space="preserve">Clave Única de Registro de Población (CURP) es un dato personal confidencial. </w:t>
      </w:r>
      <w:r w:rsidRPr="00124A9B">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E66A3B" w:rsidRPr="00124A9B" w:rsidRDefault="00E66A3B" w:rsidP="003A1582">
      <w:pPr>
        <w:jc w:val="both"/>
        <w:rPr>
          <w:rFonts w:ascii="Palatino Linotype" w:eastAsia="Palatino Linotype" w:hAnsi="Palatino Linotype" w:cs="Palatino Linotype"/>
          <w:color w:val="000000" w:themeColor="text1"/>
        </w:rPr>
      </w:pP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lastRenderedPageBreak/>
        <w:t>De acuerdo con lo anterior, se la clave CURP, es un dato personal confidencial, en términos del artículo 143, fracción I, de la Ley de Transparencia y Acceso a la Información Pública del Estado de México y Municipios.</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p>
    <w:p w:rsidR="00E66A3B" w:rsidRPr="00124A9B" w:rsidRDefault="00E66A3B" w:rsidP="003A1582">
      <w:pPr>
        <w:spacing w:line="360" w:lineRule="auto"/>
        <w:jc w:val="both"/>
        <w:rPr>
          <w:rFonts w:ascii="Palatino Linotype" w:eastAsia="Palatino Linotype" w:hAnsi="Palatino Linotype" w:cs="Palatino Linotype"/>
          <w:b/>
          <w:color w:val="000000" w:themeColor="text1"/>
        </w:rPr>
      </w:pPr>
      <w:r w:rsidRPr="00124A9B">
        <w:rPr>
          <w:rFonts w:ascii="Palatino Linotype" w:eastAsia="Palatino Linotype" w:hAnsi="Palatino Linotype" w:cs="Palatino Linotype"/>
          <w:b/>
          <w:color w:val="000000" w:themeColor="text1"/>
        </w:rPr>
        <w:t>Nombre de persona física, Domicilio</w:t>
      </w: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124A9B">
        <w:rPr>
          <w:rFonts w:ascii="Palatino Linotype" w:eastAsia="Palatino Linotype" w:hAnsi="Palatino Linotype" w:cs="Palatino Linotype"/>
          <w:i/>
          <w:color w:val="000000" w:themeColor="text1"/>
        </w:rPr>
        <w:t>perse</w:t>
      </w:r>
      <w:r w:rsidRPr="00124A9B">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rsidR="00E66A3B" w:rsidRPr="00124A9B" w:rsidRDefault="00E66A3B" w:rsidP="003A1582">
      <w:pPr>
        <w:spacing w:line="360" w:lineRule="auto"/>
        <w:jc w:val="both"/>
        <w:rPr>
          <w:rFonts w:ascii="Palatino Linotype" w:eastAsia="Palatino Linotype" w:hAnsi="Palatino Linotype" w:cs="Palatino Linotype"/>
          <w:b/>
          <w:color w:val="000000" w:themeColor="text1"/>
        </w:rPr>
      </w:pP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124A9B">
        <w:rPr>
          <w:rFonts w:ascii="Palatino Linotype" w:eastAsia="Palatino Linotype" w:hAnsi="Palatino Linotype" w:cs="Palatino Linotype"/>
          <w:b/>
          <w:color w:val="000000" w:themeColor="text1"/>
        </w:rPr>
        <w:t>el domicilio particular</w:t>
      </w:r>
      <w:r w:rsidRPr="00124A9B">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E66A3B" w:rsidRDefault="00E66A3B" w:rsidP="003A1582">
      <w:pPr>
        <w:spacing w:line="360" w:lineRule="auto"/>
        <w:jc w:val="both"/>
        <w:rPr>
          <w:rFonts w:ascii="Palatino Linotype" w:eastAsia="Palatino Linotype" w:hAnsi="Palatino Linotype" w:cs="Palatino Linotype"/>
          <w:color w:val="000000" w:themeColor="text1"/>
        </w:rPr>
      </w:pPr>
    </w:p>
    <w:p w:rsidR="00F626F5" w:rsidRPr="00124A9B" w:rsidRDefault="00F626F5" w:rsidP="003A1582">
      <w:pPr>
        <w:spacing w:line="360" w:lineRule="auto"/>
        <w:jc w:val="both"/>
        <w:rPr>
          <w:rFonts w:ascii="Palatino Linotype" w:eastAsia="Palatino Linotype" w:hAnsi="Palatino Linotype" w:cs="Palatino Linotype"/>
          <w:color w:val="000000" w:themeColor="text1"/>
        </w:rPr>
      </w:pPr>
    </w:p>
    <w:p w:rsidR="00E66A3B" w:rsidRPr="00124A9B" w:rsidRDefault="00E66A3B" w:rsidP="003A1582">
      <w:pPr>
        <w:spacing w:line="360" w:lineRule="auto"/>
        <w:jc w:val="both"/>
        <w:rPr>
          <w:rFonts w:ascii="Palatino Linotype" w:eastAsia="Palatino Linotype" w:hAnsi="Palatino Linotype" w:cs="Palatino Linotype"/>
          <w:b/>
          <w:color w:val="000000" w:themeColor="text1"/>
        </w:rPr>
      </w:pPr>
      <w:r w:rsidRPr="00124A9B">
        <w:rPr>
          <w:rFonts w:ascii="Palatino Linotype" w:eastAsia="Palatino Linotype" w:hAnsi="Palatino Linotype" w:cs="Palatino Linotype"/>
          <w:b/>
          <w:color w:val="000000" w:themeColor="text1"/>
        </w:rPr>
        <w:lastRenderedPageBreak/>
        <w:t>Estado civil.</w:t>
      </w: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E66A3B" w:rsidRPr="00124A9B" w:rsidRDefault="00E66A3B" w:rsidP="003A1582">
      <w:pPr>
        <w:spacing w:line="360" w:lineRule="auto"/>
        <w:jc w:val="both"/>
        <w:rPr>
          <w:rFonts w:ascii="Palatino Linotype" w:eastAsia="Palatino Linotype" w:hAnsi="Palatino Linotype" w:cs="Palatino Linotype"/>
          <w:color w:val="000000" w:themeColor="text1"/>
        </w:rPr>
      </w:pPr>
    </w:p>
    <w:p w:rsidR="00E66A3B" w:rsidRPr="00124A9B" w:rsidRDefault="00E66A3B"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3D1DAD" w:rsidRPr="00124A9B" w:rsidRDefault="003D1DAD" w:rsidP="003A1582">
      <w:pPr>
        <w:spacing w:line="360" w:lineRule="auto"/>
        <w:jc w:val="both"/>
        <w:rPr>
          <w:rFonts w:ascii="Palatino Linotype" w:eastAsia="Palatino Linotype" w:hAnsi="Palatino Linotype" w:cs="Palatino Linotype"/>
          <w:color w:val="000000" w:themeColor="text1"/>
        </w:rPr>
      </w:pPr>
    </w:p>
    <w:p w:rsidR="00D17D00" w:rsidRPr="00124A9B" w:rsidRDefault="003D3D21" w:rsidP="003A1582">
      <w:pPr>
        <w:keepNext/>
        <w:keepLines/>
        <w:spacing w:after="160" w:line="360" w:lineRule="auto"/>
        <w:rPr>
          <w:rFonts w:ascii="Palatino Linotype" w:eastAsia="Palatino Linotype" w:hAnsi="Palatino Linotype" w:cs="Palatino Linotype"/>
          <w:b/>
          <w:color w:val="000000" w:themeColor="text1"/>
        </w:rPr>
      </w:pPr>
      <w:r w:rsidRPr="00124A9B">
        <w:rPr>
          <w:rFonts w:ascii="Palatino Linotype" w:eastAsia="Palatino Linotype" w:hAnsi="Palatino Linotype" w:cs="Palatino Linotype"/>
          <w:b/>
          <w:color w:val="000000" w:themeColor="text1"/>
        </w:rPr>
        <w:t>QUINTO</w:t>
      </w:r>
      <w:r w:rsidR="00D17D00" w:rsidRPr="00124A9B">
        <w:rPr>
          <w:rFonts w:ascii="Palatino Linotype" w:eastAsia="Palatino Linotype" w:hAnsi="Palatino Linotype" w:cs="Palatino Linotype"/>
          <w:b/>
          <w:color w:val="000000" w:themeColor="text1"/>
        </w:rPr>
        <w:t>. De la versión pública.</w:t>
      </w:r>
    </w:p>
    <w:p w:rsidR="00D17D00" w:rsidRPr="00124A9B" w:rsidRDefault="00D17D00" w:rsidP="003A1582">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themeColor="text1"/>
        </w:rPr>
      </w:pPr>
      <w:r w:rsidRPr="00124A9B">
        <w:rPr>
          <w:rFonts w:ascii="Palatino Linotype" w:eastAsia="Palatino Linotype" w:hAnsi="Palatino Linotype" w:cs="Palatino Linotype"/>
          <w:b/>
          <w:color w:val="000000" w:themeColor="text1"/>
        </w:rPr>
        <w:t xml:space="preserve">Nociones generales. </w:t>
      </w: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Debe destacarse, que debido a la información solicitada por el </w:t>
      </w:r>
      <w:r w:rsidRPr="00124A9B">
        <w:rPr>
          <w:rFonts w:ascii="Palatino Linotype" w:eastAsia="Palatino Linotype" w:hAnsi="Palatino Linotype" w:cs="Palatino Linotype"/>
          <w:b/>
          <w:color w:val="000000" w:themeColor="text1"/>
        </w:rPr>
        <w:t xml:space="preserve">RECURRENTE, pueden obrar </w:t>
      </w:r>
      <w:r w:rsidRPr="00124A9B">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  por lo que el </w:t>
      </w:r>
      <w:r w:rsidRPr="00124A9B">
        <w:rPr>
          <w:rFonts w:ascii="Palatino Linotype" w:eastAsia="Palatino Linotype" w:hAnsi="Palatino Linotype" w:cs="Palatino Linotype"/>
          <w:b/>
          <w:color w:val="000000" w:themeColor="text1"/>
        </w:rPr>
        <w:t xml:space="preserve">SUJETO OBLIGADO </w:t>
      </w:r>
      <w:r w:rsidRPr="00124A9B">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D17D00" w:rsidRPr="00124A9B" w:rsidRDefault="00D17D00" w:rsidP="003A1582">
      <w:pPr>
        <w:tabs>
          <w:tab w:val="left" w:pos="0"/>
          <w:tab w:val="left" w:pos="284"/>
        </w:tabs>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No pasa desapercibido para este Órgano Garante que los sujetos obligados</w:t>
      </w:r>
      <w:r w:rsidRPr="00124A9B">
        <w:rPr>
          <w:rFonts w:ascii="Palatino Linotype" w:eastAsia="Palatino Linotype" w:hAnsi="Palatino Linotype" w:cs="Palatino Linotype"/>
          <w:b/>
          <w:color w:val="000000" w:themeColor="text1"/>
        </w:rPr>
        <w:t xml:space="preserve"> </w:t>
      </w:r>
      <w:r w:rsidRPr="00124A9B">
        <w:rPr>
          <w:rFonts w:ascii="Palatino Linotype" w:eastAsia="Palatino Linotype" w:hAnsi="Palatino Linotype" w:cs="Palatino Linotype"/>
          <w:color w:val="000000" w:themeColor="text1"/>
        </w:rPr>
        <w:t xml:space="preserve">serán responsables de los datos personales en su posesión y que, en caso de localizarse datos </w:t>
      </w:r>
      <w:r w:rsidRPr="00124A9B">
        <w:rPr>
          <w:rFonts w:ascii="Palatino Linotype" w:eastAsia="Palatino Linotype" w:hAnsi="Palatino Linotype" w:cs="Palatino Linotype"/>
          <w:color w:val="000000" w:themeColor="text1"/>
        </w:rPr>
        <w:lastRenderedPageBreak/>
        <w:t>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D17D00" w:rsidRPr="00124A9B" w:rsidRDefault="00D17D00" w:rsidP="003A1582">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3A1582" w:rsidRPr="00124A9B" w:rsidTr="00F626F5">
        <w:tc>
          <w:tcPr>
            <w:tcW w:w="2689" w:type="dxa"/>
          </w:tcPr>
          <w:p w:rsidR="00D17D00" w:rsidRPr="00124A9B" w:rsidRDefault="00D17D00" w:rsidP="00F626F5">
            <w:pPr>
              <w:spacing w:line="360" w:lineRule="auto"/>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a) Requisitos previos.</w:t>
            </w:r>
          </w:p>
        </w:tc>
        <w:tc>
          <w:tcPr>
            <w:tcW w:w="7087" w:type="dxa"/>
          </w:tcPr>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 la fecha de la solicitud respectivamente.</w:t>
            </w:r>
          </w:p>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124A9B">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124A9B">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3A1582" w:rsidRPr="00124A9B" w:rsidTr="00F626F5">
        <w:tc>
          <w:tcPr>
            <w:tcW w:w="2689" w:type="dxa"/>
          </w:tcPr>
          <w:p w:rsidR="00D17D00" w:rsidRPr="00124A9B" w:rsidRDefault="00D17D00" w:rsidP="00F626F5">
            <w:pPr>
              <w:spacing w:line="360" w:lineRule="auto"/>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lastRenderedPageBreak/>
              <w:t>b) Supuestos de clasificación.</w:t>
            </w:r>
          </w:p>
        </w:tc>
        <w:tc>
          <w:tcPr>
            <w:tcW w:w="7087" w:type="dxa"/>
          </w:tcPr>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El </w:t>
            </w:r>
            <w:r w:rsidRPr="00124A9B">
              <w:rPr>
                <w:rFonts w:ascii="Palatino Linotype" w:eastAsia="Palatino Linotype" w:hAnsi="Palatino Linotype" w:cs="Palatino Linotype"/>
                <w:b/>
                <w:color w:val="000000" w:themeColor="text1"/>
              </w:rPr>
              <w:t>Sujeto Obligado</w:t>
            </w:r>
            <w:r w:rsidRPr="00124A9B">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A1582" w:rsidRPr="00124A9B" w:rsidTr="00F626F5">
        <w:tc>
          <w:tcPr>
            <w:tcW w:w="2689" w:type="dxa"/>
          </w:tcPr>
          <w:p w:rsidR="00D17D00" w:rsidRPr="00124A9B" w:rsidRDefault="00D17D00" w:rsidP="00F626F5">
            <w:pPr>
              <w:spacing w:line="360" w:lineRule="auto"/>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c) Formalidades para emitir el acuerdo de clasificación.</w:t>
            </w:r>
          </w:p>
        </w:tc>
        <w:tc>
          <w:tcPr>
            <w:tcW w:w="7087" w:type="dxa"/>
          </w:tcPr>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lastRenderedPageBreak/>
              <w:t xml:space="preserve">Es necesario que </w:t>
            </w:r>
            <w:r w:rsidRPr="00124A9B">
              <w:rPr>
                <w:rFonts w:ascii="Palatino Linotype" w:eastAsia="Palatino Linotype" w:hAnsi="Palatino Linotype" w:cs="Palatino Linotype"/>
                <w:b/>
                <w:color w:val="000000" w:themeColor="text1"/>
                <w:u w:val="single"/>
              </w:rPr>
              <w:t>el acto reúna con los requisitos elementales</w:t>
            </w:r>
            <w:r w:rsidRPr="00124A9B">
              <w:rPr>
                <w:rFonts w:ascii="Palatino Linotype" w:eastAsia="Palatino Linotype" w:hAnsi="Palatino Linotype" w:cs="Palatino Linotype"/>
                <w:color w:val="000000" w:themeColor="text1"/>
              </w:rPr>
              <w:t>, entre ellos, que la autoridad que va a emitir el acto de autoridad sea la legalmente facultada para ello.</w:t>
            </w:r>
          </w:p>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A1582" w:rsidRPr="00124A9B" w:rsidTr="00F626F5">
        <w:tc>
          <w:tcPr>
            <w:tcW w:w="2689" w:type="dxa"/>
          </w:tcPr>
          <w:p w:rsidR="00D17D00" w:rsidRPr="00124A9B" w:rsidRDefault="00D17D00" w:rsidP="00F626F5">
            <w:pPr>
              <w:spacing w:line="360" w:lineRule="auto"/>
              <w:rPr>
                <w:rFonts w:ascii="Palatino Linotype" w:eastAsia="Palatino Linotype" w:hAnsi="Palatino Linotype" w:cs="Palatino Linotype"/>
                <w:color w:val="000000" w:themeColor="text1"/>
              </w:rPr>
            </w:pPr>
          </w:p>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d) Requisitos de fondo del acuerdo de clasificación. </w:t>
            </w:r>
          </w:p>
        </w:tc>
        <w:tc>
          <w:tcPr>
            <w:tcW w:w="7087" w:type="dxa"/>
          </w:tcPr>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24A9B">
              <w:rPr>
                <w:rFonts w:ascii="Palatino Linotype" w:eastAsia="Palatino Linotype" w:hAnsi="Palatino Linotype" w:cs="Palatino Linotype"/>
                <w:b/>
                <w:color w:val="000000" w:themeColor="text1"/>
              </w:rPr>
              <w:t>Sujetos Obligados</w:t>
            </w:r>
            <w:r w:rsidRPr="00124A9B">
              <w:rPr>
                <w:rFonts w:ascii="Palatino Linotype" w:eastAsia="Palatino Linotype" w:hAnsi="Palatino Linotype" w:cs="Palatino Linotype"/>
                <w:color w:val="000000" w:themeColor="text1"/>
              </w:rPr>
              <w:t xml:space="preserve">, por lo que deberán fundar y motivar debidamente la clasificación. </w:t>
            </w:r>
          </w:p>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De lo anterior, se desprende que para una correcta </w:t>
            </w:r>
            <w:r w:rsidRPr="00124A9B">
              <w:rPr>
                <w:rFonts w:ascii="Palatino Linotype" w:eastAsia="Palatino Linotype" w:hAnsi="Palatino Linotype" w:cs="Palatino Linotype"/>
                <w:b/>
                <w:color w:val="000000" w:themeColor="text1"/>
              </w:rPr>
              <w:t>clasificación total o parcial</w:t>
            </w:r>
            <w:r w:rsidRPr="00124A9B">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w:t>
            </w:r>
            <w:r w:rsidRPr="00124A9B">
              <w:rPr>
                <w:rFonts w:ascii="Palatino Linotype" w:eastAsia="Palatino Linotype" w:hAnsi="Palatino Linotype" w:cs="Palatino Linotype"/>
                <w:color w:val="000000" w:themeColor="text1"/>
              </w:rPr>
              <w:lastRenderedPageBreak/>
              <w:t>correcta, la clasificación; considerando que todo acto que la autoridad pronuncie en el ejercicio de sus atribuciones, debe expresar los fundamentos legales que le dieron origen y las razones por las que se deben aplicar al caso concreto.</w:t>
            </w:r>
          </w:p>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Ahora bien, </w:t>
            </w:r>
            <w:r w:rsidRPr="00124A9B">
              <w:rPr>
                <w:rFonts w:ascii="Palatino Linotype" w:eastAsia="Palatino Linotype" w:hAnsi="Palatino Linotype" w:cs="Palatino Linotype"/>
                <w:b/>
                <w:color w:val="000000" w:themeColor="text1"/>
                <w:u w:val="single"/>
              </w:rPr>
              <w:t>para cada caso además de fundar y motivar</w:t>
            </w:r>
            <w:r w:rsidRPr="00124A9B">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17D00" w:rsidRPr="00124A9B" w:rsidTr="00F626F5">
        <w:tc>
          <w:tcPr>
            <w:tcW w:w="2689" w:type="dxa"/>
          </w:tcPr>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D17D00" w:rsidRPr="00124A9B" w:rsidRDefault="00D17D00" w:rsidP="00F626F5">
            <w:pPr>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17D00" w:rsidRPr="00124A9B" w:rsidRDefault="00D17D00" w:rsidP="00F626F5">
            <w:pPr>
              <w:spacing w:line="360" w:lineRule="auto"/>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17D00" w:rsidRPr="00124A9B" w:rsidRDefault="00D17D00" w:rsidP="003A1582">
      <w:pPr>
        <w:tabs>
          <w:tab w:val="left" w:pos="284"/>
        </w:tabs>
        <w:spacing w:line="360" w:lineRule="auto"/>
        <w:jc w:val="both"/>
        <w:rPr>
          <w:rFonts w:ascii="Palatino Linotype" w:eastAsia="Palatino Linotype" w:hAnsi="Palatino Linotype" w:cs="Palatino Linotype"/>
          <w:color w:val="000000" w:themeColor="text1"/>
        </w:rPr>
      </w:pPr>
    </w:p>
    <w:p w:rsidR="00D17D00" w:rsidRPr="00124A9B" w:rsidRDefault="00D17D00"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rsidR="00D17D00" w:rsidRPr="00124A9B" w:rsidRDefault="00D17D00" w:rsidP="003A1582">
      <w:pPr>
        <w:pBdr>
          <w:top w:val="nil"/>
          <w:left w:val="nil"/>
          <w:bottom w:val="nil"/>
          <w:right w:val="nil"/>
          <w:between w:val="nil"/>
        </w:pBdr>
        <w:rPr>
          <w:rFonts w:ascii="Palatino Linotype" w:eastAsia="Palatino Linotype" w:hAnsi="Palatino Linotype" w:cs="Palatino Linotype"/>
          <w:color w:val="000000" w:themeColor="text1"/>
        </w:rPr>
      </w:pPr>
    </w:p>
    <w:p w:rsidR="00510AFC" w:rsidRPr="00124A9B" w:rsidRDefault="00510AFC" w:rsidP="003A1582">
      <w:pPr>
        <w:numPr>
          <w:ilvl w:val="0"/>
          <w:numId w:val="10"/>
        </w:numPr>
        <w:spacing w:line="360" w:lineRule="auto"/>
        <w:ind w:left="0" w:firstLine="0"/>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124A9B">
        <w:rPr>
          <w:rFonts w:ascii="Palatino Linotype" w:eastAsia="Palatino Linotype" w:hAnsi="Palatino Linotype" w:cs="Palatino Linotype"/>
          <w:b/>
          <w:color w:val="000000" w:themeColor="text1"/>
        </w:rPr>
        <w:t xml:space="preserve">RECURRENTE </w:t>
      </w:r>
      <w:r w:rsidRPr="00124A9B">
        <w:rPr>
          <w:rFonts w:ascii="Palatino Linotype" w:eastAsia="Palatino Linotype" w:hAnsi="Palatino Linotype" w:cs="Palatino Linotype"/>
          <w:color w:val="000000" w:themeColor="text1"/>
        </w:rPr>
        <w:t xml:space="preserve">dentro del recurso de revisión </w:t>
      </w:r>
      <w:r w:rsidR="00217467" w:rsidRPr="00124A9B">
        <w:rPr>
          <w:rFonts w:ascii="Palatino Linotype" w:eastAsia="Palatino Linotype" w:hAnsi="Palatino Linotype" w:cs="Palatino Linotype"/>
          <w:b/>
          <w:color w:val="000000" w:themeColor="text1"/>
        </w:rPr>
        <w:t>06563/INFOEM/IP/RR/2025, 06564/INFOEM/IP/RR/2025, 06566/INFOEM/IP/RR/2025 y 06567/INFOEM/IP/RR/2025</w:t>
      </w:r>
      <w:r w:rsidRPr="00124A9B">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w:t>
      </w:r>
      <w:r w:rsidRPr="00124A9B">
        <w:rPr>
          <w:rFonts w:ascii="Palatino Linotype" w:eastAsia="Palatino Linotype" w:hAnsi="Palatino Linotype" w:cs="Palatino Linotype"/>
          <w:color w:val="000000" w:themeColor="text1"/>
        </w:rPr>
        <w:lastRenderedPageBreak/>
        <w:t xml:space="preserve">Estado de México y Municipios, se </w:t>
      </w:r>
      <w:r w:rsidRPr="00124A9B">
        <w:rPr>
          <w:rFonts w:ascii="Palatino Linotype" w:eastAsia="Palatino Linotype" w:hAnsi="Palatino Linotype" w:cs="Palatino Linotype"/>
          <w:b/>
          <w:color w:val="000000" w:themeColor="text1"/>
        </w:rPr>
        <w:t xml:space="preserve">MODIFICAN </w:t>
      </w:r>
      <w:r w:rsidRPr="00124A9B">
        <w:rPr>
          <w:rFonts w:ascii="Palatino Linotype" w:eastAsia="Palatino Linotype" w:hAnsi="Palatino Linotype" w:cs="Palatino Linotype"/>
          <w:color w:val="000000" w:themeColor="text1"/>
        </w:rPr>
        <w:t>las respuestas a las solicitudes de información</w:t>
      </w:r>
      <w:r w:rsidRPr="00124A9B">
        <w:rPr>
          <w:rFonts w:ascii="Palatino Linotype" w:eastAsia="Palatino Linotype" w:hAnsi="Palatino Linotype" w:cs="Palatino Linotype"/>
          <w:b/>
          <w:color w:val="000000" w:themeColor="text1"/>
        </w:rPr>
        <w:t xml:space="preserve"> </w:t>
      </w:r>
      <w:r w:rsidR="00217467" w:rsidRPr="00124A9B">
        <w:rPr>
          <w:rFonts w:ascii="Palatino Linotype" w:eastAsia="Palatino Linotype" w:hAnsi="Palatino Linotype" w:cs="Palatino Linotype"/>
          <w:b/>
          <w:i/>
          <w:color w:val="000000" w:themeColor="text1"/>
        </w:rPr>
        <w:t>02397/TOLUCA/IP/2025, 02396/TOLUCA/IP/2025, 02395/TOLUCA/IP/2025 y 02394/TOLUCA/IP/2025.</w:t>
      </w:r>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510AFC" w:rsidRPr="00124A9B" w:rsidRDefault="00510AFC" w:rsidP="003A158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color w:val="000000" w:themeColor="text1"/>
        </w:rPr>
        <w:t xml:space="preserve">Por lo anteriormente expuesto y fundado, este </w:t>
      </w:r>
      <w:r w:rsidRPr="00124A9B">
        <w:rPr>
          <w:rFonts w:ascii="Palatino Linotype" w:eastAsia="Palatino Linotype" w:hAnsi="Palatino Linotype" w:cs="Palatino Linotype"/>
          <w:b/>
          <w:color w:val="000000" w:themeColor="text1"/>
        </w:rPr>
        <w:t>ÓRGANO GARANTE</w:t>
      </w:r>
      <w:r w:rsidRPr="00124A9B">
        <w:rPr>
          <w:rFonts w:ascii="Palatino Linotype" w:eastAsia="Palatino Linotype" w:hAnsi="Palatino Linotype" w:cs="Palatino Linotype"/>
          <w:color w:val="000000" w:themeColor="text1"/>
        </w:rPr>
        <w:t xml:space="preserve"> emite los siguientes:</w:t>
      </w:r>
      <w:r w:rsidR="00F626F5">
        <w:rPr>
          <w:rFonts w:ascii="Palatino Linotype" w:eastAsia="Palatino Linotype" w:hAnsi="Palatino Linotype" w:cs="Palatino Linotype"/>
          <w:color w:val="000000" w:themeColor="text1"/>
        </w:rPr>
        <w:t xml:space="preserve"> </w:t>
      </w:r>
      <w:bookmarkStart w:id="12" w:name="_GoBack"/>
      <w:bookmarkEnd w:id="12"/>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510AFC" w:rsidRPr="00124A9B" w:rsidRDefault="00510AFC" w:rsidP="003A1582">
      <w:pPr>
        <w:shd w:val="clear" w:color="auto" w:fill="FFFFFF"/>
        <w:tabs>
          <w:tab w:val="left" w:pos="284"/>
        </w:tabs>
        <w:spacing w:line="360" w:lineRule="auto"/>
        <w:jc w:val="center"/>
        <w:rPr>
          <w:rFonts w:ascii="Palatino Linotype" w:eastAsia="Palatino Linotype" w:hAnsi="Palatino Linotype" w:cs="Palatino Linotype"/>
          <w:b/>
          <w:color w:val="000000" w:themeColor="text1"/>
        </w:rPr>
      </w:pPr>
      <w:bookmarkStart w:id="13" w:name="_heading=h.35nkun2" w:colFirst="0" w:colLast="0"/>
      <w:bookmarkEnd w:id="13"/>
      <w:r w:rsidRPr="00124A9B">
        <w:rPr>
          <w:rFonts w:ascii="Palatino Linotype" w:eastAsia="Palatino Linotype" w:hAnsi="Palatino Linotype" w:cs="Palatino Linotype"/>
          <w:b/>
          <w:color w:val="000000" w:themeColor="text1"/>
        </w:rPr>
        <w:t>R E S O L U T I V O S</w:t>
      </w:r>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b/>
          <w:color w:val="000000" w:themeColor="text1"/>
        </w:rPr>
      </w:pPr>
      <w:r w:rsidRPr="00124A9B">
        <w:rPr>
          <w:rFonts w:ascii="Palatino Linotype" w:eastAsia="Palatino Linotype" w:hAnsi="Palatino Linotype" w:cs="Palatino Linotype"/>
          <w:b/>
          <w:color w:val="000000" w:themeColor="text1"/>
        </w:rPr>
        <w:t>PRIMERO</w:t>
      </w:r>
      <w:r w:rsidRPr="00124A9B">
        <w:rPr>
          <w:rFonts w:ascii="Palatino Linotype" w:eastAsia="Palatino Linotype" w:hAnsi="Palatino Linotype" w:cs="Palatino Linotype"/>
          <w:color w:val="000000" w:themeColor="text1"/>
        </w:rPr>
        <w:t>. Resultan fundadas las razones o motivos de i</w:t>
      </w:r>
      <w:r w:rsidR="003A1F17" w:rsidRPr="00124A9B">
        <w:rPr>
          <w:rFonts w:ascii="Palatino Linotype" w:eastAsia="Palatino Linotype" w:hAnsi="Palatino Linotype" w:cs="Palatino Linotype"/>
          <w:color w:val="000000" w:themeColor="text1"/>
        </w:rPr>
        <w:t xml:space="preserve">nconformidad hechos valer en los </w:t>
      </w:r>
      <w:r w:rsidRPr="00124A9B">
        <w:rPr>
          <w:rFonts w:ascii="Palatino Linotype" w:eastAsia="Palatino Linotype" w:hAnsi="Palatino Linotype" w:cs="Palatino Linotype"/>
          <w:color w:val="000000" w:themeColor="text1"/>
        </w:rPr>
        <w:t xml:space="preserve">Recursos de Revisión </w:t>
      </w:r>
      <w:r w:rsidR="003A1F17" w:rsidRPr="00124A9B">
        <w:rPr>
          <w:rFonts w:ascii="Palatino Linotype" w:eastAsia="Palatino Linotype" w:hAnsi="Palatino Linotype" w:cs="Palatino Linotype"/>
          <w:b/>
          <w:color w:val="000000" w:themeColor="text1"/>
        </w:rPr>
        <w:t>06563/INFOEM/IP/RR/2025, 06564/INFOEM/IP/RR/2025, 06566/INFOEM/IP/RR/2025 y 06567/INFOEM/IP/RR/2025</w:t>
      </w:r>
      <w:r w:rsidRPr="00124A9B">
        <w:rPr>
          <w:rFonts w:ascii="Palatino Linotype" w:eastAsia="Palatino Linotype" w:hAnsi="Palatino Linotype" w:cs="Palatino Linotype"/>
          <w:b/>
          <w:color w:val="000000" w:themeColor="text1"/>
        </w:rPr>
        <w:t xml:space="preserve">, </w:t>
      </w:r>
      <w:r w:rsidRPr="00124A9B">
        <w:rPr>
          <w:rFonts w:ascii="Palatino Linotype" w:eastAsia="Palatino Linotype" w:hAnsi="Palatino Linotype" w:cs="Palatino Linotype"/>
          <w:color w:val="000000" w:themeColor="text1"/>
        </w:rPr>
        <w:t xml:space="preserve">en términos del Considerando </w:t>
      </w:r>
      <w:r w:rsidRPr="00124A9B">
        <w:rPr>
          <w:rFonts w:ascii="Palatino Linotype" w:eastAsia="Palatino Linotype" w:hAnsi="Palatino Linotype" w:cs="Palatino Linotype"/>
          <w:b/>
          <w:color w:val="000000" w:themeColor="text1"/>
        </w:rPr>
        <w:t xml:space="preserve">Cuarto </w:t>
      </w:r>
      <w:r w:rsidRPr="00124A9B">
        <w:rPr>
          <w:rFonts w:ascii="Palatino Linotype" w:eastAsia="Palatino Linotype" w:hAnsi="Palatino Linotype" w:cs="Palatino Linotype"/>
          <w:color w:val="000000" w:themeColor="text1"/>
        </w:rPr>
        <w:t xml:space="preserve">de la presente resolución. </w:t>
      </w:r>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b/>
          <w:color w:val="000000" w:themeColor="text1"/>
        </w:rPr>
      </w:pPr>
      <w:bookmarkStart w:id="14" w:name="_heading=h.26in1rg" w:colFirst="0" w:colLast="0"/>
      <w:bookmarkEnd w:id="14"/>
      <w:r w:rsidRPr="00124A9B">
        <w:rPr>
          <w:rFonts w:ascii="Palatino Linotype" w:eastAsia="Palatino Linotype" w:hAnsi="Palatino Linotype" w:cs="Palatino Linotype"/>
          <w:b/>
          <w:color w:val="000000" w:themeColor="text1"/>
        </w:rPr>
        <w:t xml:space="preserve">SEGUNDO. </w:t>
      </w:r>
      <w:r w:rsidRPr="00124A9B">
        <w:rPr>
          <w:rFonts w:ascii="Palatino Linotype" w:eastAsia="Palatino Linotype" w:hAnsi="Palatino Linotype" w:cs="Palatino Linotype"/>
          <w:color w:val="000000" w:themeColor="text1"/>
        </w:rPr>
        <w:t xml:space="preserve">Se </w:t>
      </w:r>
      <w:r w:rsidRPr="00124A9B">
        <w:rPr>
          <w:rFonts w:ascii="Palatino Linotype" w:eastAsia="Palatino Linotype" w:hAnsi="Palatino Linotype" w:cs="Palatino Linotype"/>
          <w:b/>
          <w:color w:val="000000" w:themeColor="text1"/>
        </w:rPr>
        <w:t xml:space="preserve">MODIFICAN </w:t>
      </w:r>
      <w:r w:rsidRPr="00124A9B">
        <w:rPr>
          <w:rFonts w:ascii="Palatino Linotype" w:eastAsia="Palatino Linotype" w:hAnsi="Palatino Linotype" w:cs="Palatino Linotype"/>
          <w:color w:val="000000" w:themeColor="text1"/>
        </w:rPr>
        <w:t>las respuestas emit</w:t>
      </w:r>
      <w:r w:rsidR="00CE3D5A" w:rsidRPr="00124A9B">
        <w:rPr>
          <w:rFonts w:ascii="Palatino Linotype" w:eastAsia="Palatino Linotype" w:hAnsi="Palatino Linotype" w:cs="Palatino Linotype"/>
          <w:color w:val="000000" w:themeColor="text1"/>
        </w:rPr>
        <w:t>idas por el</w:t>
      </w:r>
      <w:r w:rsidRPr="00124A9B">
        <w:rPr>
          <w:rFonts w:ascii="Palatino Linotype" w:eastAsia="Palatino Linotype" w:hAnsi="Palatino Linotype" w:cs="Palatino Linotype"/>
          <w:color w:val="000000" w:themeColor="text1"/>
        </w:rPr>
        <w:t xml:space="preserve"> </w:t>
      </w:r>
      <w:r w:rsidR="00CE3D5A" w:rsidRPr="00124A9B">
        <w:rPr>
          <w:rFonts w:ascii="Palatino Linotype" w:eastAsia="Palatino Linotype" w:hAnsi="Palatino Linotype" w:cs="Palatino Linotype"/>
          <w:b/>
          <w:color w:val="000000" w:themeColor="text1"/>
        </w:rPr>
        <w:t xml:space="preserve">Ayuntamiento de Toluca </w:t>
      </w:r>
      <w:r w:rsidRPr="00124A9B">
        <w:rPr>
          <w:rFonts w:ascii="Palatino Linotype" w:eastAsia="Palatino Linotype" w:hAnsi="Palatino Linotype" w:cs="Palatino Linotype"/>
          <w:color w:val="000000" w:themeColor="text1"/>
        </w:rPr>
        <w:t xml:space="preserve">y se </w:t>
      </w:r>
      <w:r w:rsidRPr="00124A9B">
        <w:rPr>
          <w:rFonts w:ascii="Palatino Linotype" w:eastAsia="Palatino Linotype" w:hAnsi="Palatino Linotype" w:cs="Palatino Linotype"/>
          <w:b/>
          <w:color w:val="000000" w:themeColor="text1"/>
        </w:rPr>
        <w:t>ORDENA</w:t>
      </w:r>
      <w:r w:rsidRPr="00124A9B">
        <w:rPr>
          <w:rFonts w:ascii="Palatino Linotype" w:eastAsia="Palatino Linotype" w:hAnsi="Palatino Linotype" w:cs="Palatino Linotype"/>
          <w:color w:val="000000" w:themeColor="text1"/>
        </w:rPr>
        <w:t xml:space="preserve"> entregar vía Sistema de Acceso a la Información Mexiquense </w:t>
      </w:r>
      <w:r w:rsidRPr="00124A9B">
        <w:rPr>
          <w:rFonts w:ascii="Palatino Linotype" w:eastAsia="Palatino Linotype" w:hAnsi="Palatino Linotype" w:cs="Palatino Linotype"/>
          <w:b/>
          <w:color w:val="000000" w:themeColor="text1"/>
        </w:rPr>
        <w:t>(SAIMEX)</w:t>
      </w:r>
      <w:r w:rsidRPr="00124A9B">
        <w:rPr>
          <w:rFonts w:ascii="Palatino Linotype" w:eastAsia="Palatino Linotype" w:hAnsi="Palatino Linotype" w:cs="Palatino Linotype"/>
          <w:color w:val="000000" w:themeColor="text1"/>
        </w:rPr>
        <w:t xml:space="preserve">, </w:t>
      </w:r>
      <w:r w:rsidR="00CE3D5A" w:rsidRPr="00124A9B">
        <w:rPr>
          <w:rFonts w:ascii="Palatino Linotype" w:eastAsia="Palatino Linotype" w:hAnsi="Palatino Linotype" w:cs="Palatino Linotype"/>
          <w:color w:val="000000" w:themeColor="text1"/>
        </w:rPr>
        <w:t xml:space="preserve">previa búsqueda exhaustiva y razonable </w:t>
      </w:r>
      <w:r w:rsidRPr="00124A9B">
        <w:rPr>
          <w:rFonts w:ascii="Palatino Linotype" w:eastAsia="Palatino Linotype" w:hAnsi="Palatino Linotype" w:cs="Palatino Linotype"/>
          <w:color w:val="000000" w:themeColor="text1"/>
        </w:rPr>
        <w:t>la siguiente información</w:t>
      </w:r>
      <w:r w:rsidR="007D531B" w:rsidRPr="00124A9B">
        <w:rPr>
          <w:rFonts w:ascii="Palatino Linotype" w:eastAsia="Palatino Linotype" w:hAnsi="Palatino Linotype" w:cs="Palatino Linotype"/>
          <w:color w:val="000000" w:themeColor="text1"/>
        </w:rPr>
        <w:t>, de ser el caso en versión pública</w:t>
      </w:r>
      <w:r w:rsidRPr="00124A9B">
        <w:rPr>
          <w:rFonts w:ascii="Palatino Linotype" w:eastAsia="Palatino Linotype" w:hAnsi="Palatino Linotype" w:cs="Palatino Linotype"/>
          <w:color w:val="000000" w:themeColor="text1"/>
        </w:rPr>
        <w:t xml:space="preserve">. </w:t>
      </w:r>
    </w:p>
    <w:p w:rsidR="006F334B" w:rsidRPr="00124A9B" w:rsidRDefault="006F334B" w:rsidP="003A1582">
      <w:pPr>
        <w:tabs>
          <w:tab w:val="left" w:pos="1279"/>
          <w:tab w:val="left" w:pos="8647"/>
        </w:tabs>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b/>
          <w:i/>
          <w:color w:val="000000" w:themeColor="text1"/>
        </w:rPr>
        <w:t xml:space="preserve">De los Acuerdos de Inexistencia, Clasificación de la Información, Reserva de la Información y Cambios de Modalidad. </w:t>
      </w:r>
    </w:p>
    <w:p w:rsidR="006F334B" w:rsidRPr="00124A9B" w:rsidRDefault="006F334B" w:rsidP="003A1582">
      <w:pPr>
        <w:tabs>
          <w:tab w:val="left" w:pos="1279"/>
          <w:tab w:val="left" w:pos="8647"/>
        </w:tabs>
        <w:jc w:val="both"/>
        <w:rPr>
          <w:rFonts w:ascii="Palatino Linotype" w:eastAsia="Palatino Linotype" w:hAnsi="Palatino Linotype" w:cs="Palatino Linotype"/>
          <w:b/>
          <w:i/>
          <w:color w:val="000000" w:themeColor="text1"/>
        </w:rPr>
      </w:pPr>
    </w:p>
    <w:p w:rsidR="00EA3369" w:rsidRPr="00124A9B" w:rsidRDefault="006F334B" w:rsidP="00F626F5">
      <w:pPr>
        <w:pStyle w:val="Prrafodelista"/>
        <w:numPr>
          <w:ilvl w:val="0"/>
          <w:numId w:val="20"/>
        </w:numPr>
        <w:ind w:left="0" w:firstLine="0"/>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i/>
          <w:color w:val="000000" w:themeColor="text1"/>
        </w:rPr>
        <w:t xml:space="preserve">Actas del Comité de Transparencia faltantes en respuesta a las solicitudes de información </w:t>
      </w:r>
      <w:r w:rsidR="00EA3369" w:rsidRPr="00124A9B">
        <w:rPr>
          <w:rFonts w:ascii="Palatino Linotype" w:eastAsia="Palatino Linotype" w:hAnsi="Palatino Linotype" w:cs="Palatino Linotype"/>
          <w:b/>
          <w:i/>
          <w:color w:val="000000" w:themeColor="text1"/>
        </w:rPr>
        <w:t xml:space="preserve">02397/TOLUCA/IP/2025, 02396/TOLUCA/IP/2025, 02395/TOLUCA/IP/2025 y 02394/TOLUCA/IP/2025; </w:t>
      </w:r>
    </w:p>
    <w:p w:rsidR="006F334B" w:rsidRPr="00124A9B" w:rsidRDefault="006F334B" w:rsidP="003A1582">
      <w:pPr>
        <w:tabs>
          <w:tab w:val="left" w:pos="1279"/>
          <w:tab w:val="left" w:pos="8647"/>
        </w:tabs>
        <w:jc w:val="both"/>
        <w:rPr>
          <w:rFonts w:ascii="Palatino Linotype" w:eastAsia="Palatino Linotype" w:hAnsi="Palatino Linotype" w:cs="Palatino Linotype"/>
          <w:i/>
          <w:color w:val="000000" w:themeColor="text1"/>
        </w:rPr>
      </w:pPr>
    </w:p>
    <w:p w:rsidR="00EA3369" w:rsidRPr="00124A9B" w:rsidRDefault="00EA3369" w:rsidP="003A1582">
      <w:pPr>
        <w:tabs>
          <w:tab w:val="left" w:pos="1279"/>
          <w:tab w:val="left" w:pos="8647"/>
        </w:tabs>
        <w:jc w:val="both"/>
        <w:rPr>
          <w:rFonts w:ascii="Palatino Linotype" w:eastAsia="Palatino Linotype" w:hAnsi="Palatino Linotype" w:cs="Palatino Linotype"/>
          <w:i/>
          <w:color w:val="000000" w:themeColor="text1"/>
        </w:rPr>
      </w:pPr>
    </w:p>
    <w:p w:rsidR="00EA3369" w:rsidRPr="00124A9B" w:rsidRDefault="00EA3369" w:rsidP="00F626F5">
      <w:pPr>
        <w:pStyle w:val="Prrafodelista"/>
        <w:numPr>
          <w:ilvl w:val="0"/>
          <w:numId w:val="20"/>
        </w:numPr>
        <w:ind w:left="284" w:hanging="284"/>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lastRenderedPageBreak/>
        <w:t xml:space="preserve">Actas Ordinarias del Comité de Transparencia, del uno de enero al veintidós de abril de dos mil veinticinco; </w:t>
      </w:r>
    </w:p>
    <w:p w:rsidR="00BB61A8" w:rsidRPr="00124A9B" w:rsidRDefault="00BB61A8" w:rsidP="00F626F5">
      <w:pPr>
        <w:pStyle w:val="Prrafodelista"/>
        <w:ind w:left="284" w:hanging="284"/>
        <w:jc w:val="both"/>
        <w:rPr>
          <w:rFonts w:ascii="Palatino Linotype" w:eastAsia="Palatino Linotype" w:hAnsi="Palatino Linotype" w:cs="Palatino Linotype"/>
          <w:i/>
          <w:color w:val="000000" w:themeColor="text1"/>
        </w:rPr>
      </w:pPr>
    </w:p>
    <w:p w:rsidR="00EA3369" w:rsidRPr="00124A9B" w:rsidRDefault="00EA3369" w:rsidP="00F626F5">
      <w:pPr>
        <w:pStyle w:val="Prrafodelista"/>
        <w:numPr>
          <w:ilvl w:val="0"/>
          <w:numId w:val="20"/>
        </w:numPr>
        <w:ind w:left="284" w:hanging="284"/>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Actas Extraordinarias del Comité de Transparencia, del uno al veintidós abril de dos mil veinticinco</w:t>
      </w:r>
    </w:p>
    <w:p w:rsidR="00BB61A8" w:rsidRPr="00124A9B" w:rsidRDefault="00BB61A8" w:rsidP="00F626F5">
      <w:pPr>
        <w:pStyle w:val="Prrafodelista"/>
        <w:ind w:left="284" w:hanging="284"/>
        <w:rPr>
          <w:rFonts w:ascii="Palatino Linotype" w:eastAsia="Palatino Linotype" w:hAnsi="Palatino Linotype" w:cs="Palatino Linotype"/>
          <w:i/>
          <w:color w:val="000000" w:themeColor="text1"/>
        </w:rPr>
      </w:pPr>
    </w:p>
    <w:p w:rsidR="00BB61A8" w:rsidRPr="00124A9B" w:rsidRDefault="00BB61A8" w:rsidP="00F626F5">
      <w:pPr>
        <w:pStyle w:val="Prrafodelista"/>
        <w:ind w:left="284" w:hanging="284"/>
        <w:jc w:val="both"/>
        <w:rPr>
          <w:rFonts w:ascii="Palatino Linotype" w:eastAsia="Palatino Linotype" w:hAnsi="Palatino Linotype" w:cs="Palatino Linotype"/>
          <w:i/>
          <w:color w:val="000000" w:themeColor="text1"/>
        </w:rPr>
      </w:pPr>
    </w:p>
    <w:p w:rsidR="006F334B" w:rsidRPr="00124A9B" w:rsidRDefault="006F334B" w:rsidP="00F626F5">
      <w:pPr>
        <w:pStyle w:val="Prrafodelista"/>
        <w:numPr>
          <w:ilvl w:val="0"/>
          <w:numId w:val="20"/>
        </w:numPr>
        <w:ind w:left="284" w:hanging="284"/>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Oficios de los servidores públicos con los que solicitan la intervención del Comité de Transparencia, del uno de enero al veintidós de abril de dos mil veinticinco; </w:t>
      </w:r>
    </w:p>
    <w:p w:rsidR="00BB61A8" w:rsidRPr="00124A9B" w:rsidRDefault="00BB61A8" w:rsidP="00F626F5">
      <w:pPr>
        <w:pStyle w:val="Prrafodelista"/>
        <w:ind w:left="284" w:hanging="284"/>
        <w:jc w:val="both"/>
        <w:rPr>
          <w:rFonts w:ascii="Palatino Linotype" w:eastAsia="Palatino Linotype" w:hAnsi="Palatino Linotype" w:cs="Palatino Linotype"/>
          <w:i/>
          <w:color w:val="000000" w:themeColor="text1"/>
        </w:rPr>
      </w:pPr>
    </w:p>
    <w:p w:rsidR="006F334B" w:rsidRPr="00124A9B" w:rsidRDefault="007D531B" w:rsidP="00F626F5">
      <w:pPr>
        <w:pStyle w:val="Prrafodelista"/>
        <w:numPr>
          <w:ilvl w:val="0"/>
          <w:numId w:val="20"/>
        </w:numPr>
        <w:ind w:left="284" w:hanging="284"/>
        <w:jc w:val="both"/>
        <w:rPr>
          <w:rFonts w:ascii="Palatino Linotype" w:eastAsia="Palatino Linotype" w:hAnsi="Palatino Linotype" w:cs="Palatino Linotype"/>
          <w:b/>
          <w:i/>
          <w:color w:val="000000" w:themeColor="text1"/>
        </w:rPr>
      </w:pPr>
      <w:r w:rsidRPr="00124A9B">
        <w:rPr>
          <w:rFonts w:ascii="Palatino Linotype" w:eastAsia="Palatino Linotype" w:hAnsi="Palatino Linotype" w:cs="Palatino Linotype"/>
          <w:i/>
          <w:color w:val="000000" w:themeColor="text1"/>
        </w:rPr>
        <w:t xml:space="preserve">Convocatorias </w:t>
      </w:r>
      <w:r w:rsidR="00B64F7A" w:rsidRPr="00124A9B">
        <w:rPr>
          <w:rFonts w:ascii="Palatino Linotype" w:eastAsia="Palatino Linotype" w:hAnsi="Palatino Linotype" w:cs="Palatino Linotype"/>
          <w:i/>
          <w:color w:val="000000" w:themeColor="text1"/>
        </w:rPr>
        <w:t xml:space="preserve">de </w:t>
      </w:r>
      <w:r w:rsidR="006F334B" w:rsidRPr="00124A9B">
        <w:rPr>
          <w:rFonts w:ascii="Palatino Linotype" w:eastAsia="Palatino Linotype" w:hAnsi="Palatino Linotype" w:cs="Palatino Linotype"/>
          <w:i/>
          <w:color w:val="000000" w:themeColor="text1"/>
        </w:rPr>
        <w:t>las Sesiones</w:t>
      </w:r>
      <w:r w:rsidR="00B64F7A" w:rsidRPr="00124A9B">
        <w:rPr>
          <w:rFonts w:ascii="Palatino Linotype" w:eastAsia="Palatino Linotype" w:hAnsi="Palatino Linotype" w:cs="Palatino Linotype"/>
          <w:i/>
          <w:color w:val="000000" w:themeColor="text1"/>
        </w:rPr>
        <w:t xml:space="preserve"> Extraordinarias del Comité de Transparencia faltantes en respuesta a la solicitud de información </w:t>
      </w:r>
      <w:r w:rsidR="00B64F7A" w:rsidRPr="00124A9B">
        <w:rPr>
          <w:rFonts w:ascii="Palatino Linotype" w:eastAsia="Palatino Linotype" w:hAnsi="Palatino Linotype" w:cs="Palatino Linotype"/>
          <w:b/>
          <w:i/>
          <w:color w:val="000000" w:themeColor="text1"/>
        </w:rPr>
        <w:t>02397/TOLUCA/IP/2025, 02396/TOLUCA/IP/2025, 02395/TOLUCA/IP/2025 y 02394/TOLUCA/IP/2025;</w:t>
      </w:r>
      <w:r w:rsidR="00BB61A8" w:rsidRPr="00124A9B">
        <w:rPr>
          <w:rFonts w:ascii="Palatino Linotype" w:eastAsia="Palatino Linotype" w:hAnsi="Palatino Linotype" w:cs="Palatino Linotype"/>
          <w:b/>
          <w:i/>
          <w:color w:val="000000" w:themeColor="text1"/>
        </w:rPr>
        <w:t xml:space="preserve"> y</w:t>
      </w:r>
    </w:p>
    <w:p w:rsidR="00BB61A8" w:rsidRPr="00124A9B" w:rsidRDefault="00BB61A8" w:rsidP="00F626F5">
      <w:pPr>
        <w:ind w:left="284" w:hanging="284"/>
        <w:jc w:val="both"/>
        <w:rPr>
          <w:rFonts w:ascii="Palatino Linotype" w:eastAsia="Palatino Linotype" w:hAnsi="Palatino Linotype" w:cs="Palatino Linotype"/>
          <w:b/>
          <w:i/>
          <w:color w:val="000000" w:themeColor="text1"/>
        </w:rPr>
      </w:pPr>
    </w:p>
    <w:p w:rsidR="00B64F7A" w:rsidRPr="00124A9B" w:rsidRDefault="007D531B" w:rsidP="00F626F5">
      <w:pPr>
        <w:pStyle w:val="Prrafodelista"/>
        <w:numPr>
          <w:ilvl w:val="0"/>
          <w:numId w:val="20"/>
        </w:numPr>
        <w:ind w:left="284" w:hanging="284"/>
        <w:jc w:val="both"/>
        <w:rPr>
          <w:rFonts w:ascii="Palatino Linotype" w:eastAsia="Palatino Linotype" w:hAnsi="Palatino Linotype" w:cs="Palatino Linotype"/>
          <w:i/>
          <w:color w:val="000000" w:themeColor="text1"/>
        </w:rPr>
      </w:pPr>
      <w:r w:rsidRPr="00124A9B">
        <w:rPr>
          <w:rFonts w:ascii="Palatino Linotype" w:eastAsia="Palatino Linotype" w:hAnsi="Palatino Linotype" w:cs="Palatino Linotype"/>
          <w:i/>
          <w:color w:val="000000" w:themeColor="text1"/>
        </w:rPr>
        <w:t xml:space="preserve">Convocatorias </w:t>
      </w:r>
      <w:r w:rsidR="00B64F7A" w:rsidRPr="00124A9B">
        <w:rPr>
          <w:rFonts w:ascii="Palatino Linotype" w:eastAsia="Palatino Linotype" w:hAnsi="Palatino Linotype" w:cs="Palatino Linotype"/>
          <w:i/>
          <w:color w:val="000000" w:themeColor="text1"/>
        </w:rPr>
        <w:t>de las Sesiones Ordinarias del Comité de Transparencia</w:t>
      </w:r>
      <w:r w:rsidR="00BB61A8" w:rsidRPr="00124A9B">
        <w:rPr>
          <w:rFonts w:ascii="Palatino Linotype" w:eastAsia="Palatino Linotype" w:hAnsi="Palatino Linotype" w:cs="Palatino Linotype"/>
          <w:i/>
          <w:color w:val="000000" w:themeColor="text1"/>
        </w:rPr>
        <w:t xml:space="preserve">, del uno de enero al veintidós de abril de dos mil veinticinco. </w:t>
      </w:r>
      <w:r w:rsidR="00B64F7A" w:rsidRPr="00124A9B">
        <w:rPr>
          <w:rFonts w:ascii="Palatino Linotype" w:eastAsia="Palatino Linotype" w:hAnsi="Palatino Linotype" w:cs="Palatino Linotype"/>
          <w:i/>
          <w:color w:val="000000" w:themeColor="text1"/>
        </w:rPr>
        <w:t xml:space="preserve"> </w:t>
      </w:r>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b/>
          <w:i/>
          <w:color w:val="000000" w:themeColor="text1"/>
        </w:rPr>
      </w:pPr>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2174B0" w:rsidRPr="00124A9B" w:rsidRDefault="002174B0" w:rsidP="003A1582">
      <w:pPr>
        <w:tabs>
          <w:tab w:val="left" w:pos="8080"/>
        </w:tabs>
        <w:spacing w:line="360" w:lineRule="auto"/>
        <w:jc w:val="both"/>
        <w:rPr>
          <w:rFonts w:ascii="Palatino Linotype" w:eastAsia="Calibri" w:hAnsi="Palatino Linotype" w:cs="Arial"/>
          <w:color w:val="000000" w:themeColor="text1"/>
        </w:rPr>
      </w:pPr>
      <w:r w:rsidRPr="00124A9B">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124A9B">
        <w:rPr>
          <w:rFonts w:ascii="Palatino Linotype" w:eastAsia="Calibri" w:hAnsi="Palatino Linotype" w:cs="Arial"/>
          <w:b/>
          <w:color w:val="000000" w:themeColor="text1"/>
        </w:rPr>
        <w:t>RECURRENTE.</w:t>
      </w:r>
    </w:p>
    <w:p w:rsidR="002174B0" w:rsidRPr="00124A9B" w:rsidRDefault="002174B0" w:rsidP="003A1582">
      <w:pPr>
        <w:rPr>
          <w:rFonts w:ascii="Palatino Linotype" w:hAnsi="Palatino Linotype"/>
          <w:color w:val="000000" w:themeColor="text1"/>
        </w:rPr>
      </w:pPr>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b/>
          <w:color w:val="000000" w:themeColor="text1"/>
        </w:rPr>
        <w:t>TERCERO. NOTIFÍQUESE</w:t>
      </w:r>
      <w:r w:rsidRPr="00124A9B">
        <w:rPr>
          <w:rFonts w:ascii="Palatino Linotype" w:eastAsia="Palatino Linotype" w:hAnsi="Palatino Linotype" w:cs="Palatino Linotype"/>
          <w:color w:val="000000" w:themeColor="text1"/>
        </w:rPr>
        <w:t xml:space="preserve"> </w:t>
      </w:r>
      <w:r w:rsidRPr="00124A9B">
        <w:rPr>
          <w:rFonts w:ascii="Palatino Linotype" w:eastAsia="Palatino Linotype" w:hAnsi="Palatino Linotype" w:cs="Palatino Linotype"/>
          <w:b/>
          <w:color w:val="000000" w:themeColor="text1"/>
        </w:rPr>
        <w:t>vía SAIMEX</w:t>
      </w:r>
      <w:r w:rsidRPr="00124A9B">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124A9B">
        <w:rPr>
          <w:rFonts w:ascii="Palatino Linotype" w:eastAsia="Palatino Linotype" w:hAnsi="Palatino Linotype" w:cs="Palatino Linotype"/>
          <w:b/>
          <w:color w:val="000000" w:themeColor="text1"/>
        </w:rPr>
        <w:t>dé cumplimiento a lo ordenado dentro del plazo de diez días hábiles</w:t>
      </w:r>
      <w:r w:rsidRPr="00124A9B">
        <w:rPr>
          <w:rFonts w:ascii="Palatino Linotype" w:eastAsia="Palatino Linotype" w:hAnsi="Palatino Linotype" w:cs="Palatino Linotype"/>
          <w:color w:val="000000" w:themeColor="text1"/>
        </w:rPr>
        <w:t xml:space="preserve">, e informe a este Instituto en un plazo de tres días hábiles siguientes sobre el </w:t>
      </w:r>
      <w:r w:rsidRPr="00124A9B">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b/>
          <w:color w:val="000000" w:themeColor="text1"/>
        </w:rPr>
      </w:pPr>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b/>
          <w:color w:val="000000" w:themeColor="text1"/>
        </w:rPr>
        <w:t xml:space="preserve">CUARTO. </w:t>
      </w:r>
      <w:r w:rsidRPr="00124A9B">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124A9B">
        <w:rPr>
          <w:rFonts w:ascii="Palatino Linotype" w:eastAsia="Palatino Linotype" w:hAnsi="Palatino Linotype" w:cs="Palatino Linotype"/>
          <w:b/>
          <w:color w:val="000000" w:themeColor="text1"/>
        </w:rPr>
        <w:t>SUJETO OBLIGADO</w:t>
      </w:r>
      <w:r w:rsidRPr="00124A9B">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b/>
          <w:color w:val="000000" w:themeColor="text1"/>
        </w:rPr>
        <w:t xml:space="preserve">QUINTO. </w:t>
      </w:r>
      <w:r w:rsidRPr="00124A9B">
        <w:rPr>
          <w:rFonts w:ascii="Palatino Linotype" w:eastAsia="Palatino Linotype" w:hAnsi="Palatino Linotype" w:cs="Palatino Linotype"/>
          <w:color w:val="000000" w:themeColor="text1"/>
        </w:rPr>
        <w:t xml:space="preserve">Notifíquese a </w:t>
      </w:r>
      <w:r w:rsidRPr="00124A9B">
        <w:rPr>
          <w:rFonts w:ascii="Palatino Linotype" w:eastAsia="Palatino Linotype" w:hAnsi="Palatino Linotype" w:cs="Palatino Linotype"/>
          <w:b/>
          <w:color w:val="000000" w:themeColor="text1"/>
        </w:rPr>
        <w:t>EL RECURRENTE</w:t>
      </w:r>
      <w:r w:rsidRPr="00124A9B">
        <w:rPr>
          <w:rFonts w:ascii="Palatino Linotype" w:eastAsia="Palatino Linotype" w:hAnsi="Palatino Linotype" w:cs="Palatino Linotype"/>
          <w:color w:val="000000" w:themeColor="text1"/>
        </w:rPr>
        <w:t xml:space="preserve"> la presente resolución, vía SAIMEX.</w:t>
      </w:r>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510AFC" w:rsidRPr="00124A9B" w:rsidRDefault="00510AFC" w:rsidP="003A1582">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124A9B">
        <w:rPr>
          <w:rFonts w:ascii="Palatino Linotype" w:eastAsia="Palatino Linotype" w:hAnsi="Palatino Linotype" w:cs="Palatino Linotype"/>
          <w:b/>
          <w:color w:val="000000" w:themeColor="text1"/>
        </w:rPr>
        <w:t>SEXTO.</w:t>
      </w:r>
      <w:r w:rsidRPr="00124A9B">
        <w:rPr>
          <w:rFonts w:ascii="Palatino Linotype" w:eastAsia="Palatino Linotype" w:hAnsi="Palatino Linotype" w:cs="Palatino Linotype"/>
          <w:color w:val="000000" w:themeColor="text1"/>
        </w:rPr>
        <w:t xml:space="preserve"> Se hace del conocimiento de </w:t>
      </w:r>
      <w:r w:rsidRPr="00124A9B">
        <w:rPr>
          <w:rFonts w:ascii="Palatino Linotype" w:eastAsia="Palatino Linotype" w:hAnsi="Palatino Linotype" w:cs="Palatino Linotype"/>
          <w:b/>
          <w:color w:val="000000" w:themeColor="text1"/>
        </w:rPr>
        <w:t>EL RECURRENTE</w:t>
      </w:r>
      <w:r w:rsidRPr="00124A9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17D00" w:rsidRPr="00124A9B" w:rsidRDefault="00D17D00" w:rsidP="003A1582">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4D4745" w:rsidRPr="009B0452" w:rsidRDefault="00124A9B" w:rsidP="004D4745">
      <w:pPr>
        <w:spacing w:line="360" w:lineRule="auto"/>
        <w:ind w:right="49"/>
        <w:jc w:val="both"/>
        <w:rPr>
          <w:rFonts w:ascii="Palatino Linotype" w:eastAsia="Palatino Linotype" w:hAnsi="Palatino Linotype" w:cs="Palatino Linotype"/>
        </w:rPr>
      </w:pPr>
      <w:r w:rsidRPr="00124A9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w:t>
      </w:r>
      <w:r w:rsidRPr="00124A9B">
        <w:rPr>
          <w:rFonts w:ascii="Palatino Linotype" w:eastAsia="Palatino Linotype" w:hAnsi="Palatino Linotype" w:cs="Palatino Linotype"/>
        </w:rPr>
        <w:lastRenderedPageBreak/>
        <w:t>CELEBRADA EL SEIS (06) DE AGOSTO DE DOS MIL VEINTICINCO, ANTE EL SECRETARIO TÉCNICO DEL PLENO ALEXIS TAPIA RAMÍREZ</w:t>
      </w:r>
      <w:r w:rsidR="004D4745" w:rsidRPr="00124A9B">
        <w:rPr>
          <w:rFonts w:ascii="Palatino Linotype" w:eastAsia="Palatino Linotype" w:hAnsi="Palatino Linotype" w:cs="Palatino Linotype"/>
        </w:rPr>
        <w:t>.</w:t>
      </w:r>
    </w:p>
    <w:p w:rsidR="00D17D00" w:rsidRPr="003A1582" w:rsidRDefault="00D17D00" w:rsidP="003A1582">
      <w:pPr>
        <w:spacing w:before="240" w:after="240" w:line="360" w:lineRule="auto"/>
        <w:ind w:firstLine="1"/>
        <w:jc w:val="both"/>
        <w:rPr>
          <w:rFonts w:ascii="Palatino Linotype" w:eastAsia="Palatino Linotype" w:hAnsi="Palatino Linotype" w:cs="Palatino Linotype"/>
          <w:b/>
          <w:color w:val="000000" w:themeColor="text1"/>
        </w:rPr>
      </w:pPr>
    </w:p>
    <w:p w:rsidR="00D17D00" w:rsidRPr="003A1582" w:rsidRDefault="00D17D00" w:rsidP="003A1582">
      <w:pPr>
        <w:spacing w:line="360" w:lineRule="auto"/>
        <w:jc w:val="both"/>
        <w:rPr>
          <w:rFonts w:ascii="Palatino Linotype" w:eastAsia="Palatino Linotype" w:hAnsi="Palatino Linotype" w:cs="Palatino Linotype"/>
          <w:color w:val="000000" w:themeColor="text1"/>
        </w:rPr>
      </w:pPr>
    </w:p>
    <w:p w:rsidR="00D17D00" w:rsidRPr="003A1582" w:rsidRDefault="00D17D00" w:rsidP="003A1582">
      <w:pPr>
        <w:spacing w:line="360" w:lineRule="auto"/>
        <w:jc w:val="both"/>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spacing w:line="360" w:lineRule="auto"/>
        <w:rPr>
          <w:rFonts w:ascii="Palatino Linotype" w:eastAsia="Palatino Linotype" w:hAnsi="Palatino Linotype" w:cs="Palatino Linotype"/>
          <w:color w:val="000000" w:themeColor="text1"/>
        </w:rPr>
      </w:pPr>
    </w:p>
    <w:p w:rsidR="00D17D00" w:rsidRPr="003A1582" w:rsidRDefault="00D17D00" w:rsidP="003A1582">
      <w:pPr>
        <w:rPr>
          <w:rFonts w:ascii="Palatino Linotype" w:eastAsia="Palatino Linotype" w:hAnsi="Palatino Linotype" w:cs="Palatino Linotype"/>
          <w:color w:val="000000" w:themeColor="text1"/>
        </w:rPr>
      </w:pPr>
    </w:p>
    <w:p w:rsidR="00D17D00" w:rsidRPr="003A1582" w:rsidRDefault="00D17D00" w:rsidP="003A1582">
      <w:pPr>
        <w:rPr>
          <w:rFonts w:ascii="Palatino Linotype" w:eastAsia="Palatino Linotype" w:hAnsi="Palatino Linotype" w:cs="Palatino Linotype"/>
          <w:color w:val="000000" w:themeColor="text1"/>
        </w:rPr>
      </w:pPr>
    </w:p>
    <w:p w:rsidR="00D17D00" w:rsidRPr="003A1582" w:rsidRDefault="00D17D00" w:rsidP="003A1582">
      <w:pPr>
        <w:rPr>
          <w:rFonts w:ascii="Palatino Linotype" w:eastAsia="Palatino Linotype" w:hAnsi="Palatino Linotype" w:cs="Palatino Linotype"/>
          <w:color w:val="000000" w:themeColor="text1"/>
        </w:rPr>
      </w:pPr>
    </w:p>
    <w:p w:rsidR="00D17D00" w:rsidRPr="003A1582" w:rsidRDefault="00D17D00" w:rsidP="003A1582">
      <w:pPr>
        <w:rPr>
          <w:rFonts w:ascii="Palatino Linotype" w:eastAsia="Palatino Linotype" w:hAnsi="Palatino Linotype" w:cs="Palatino Linotype"/>
          <w:color w:val="000000" w:themeColor="text1"/>
        </w:rPr>
      </w:pPr>
    </w:p>
    <w:p w:rsidR="00D17D00" w:rsidRPr="003A1582" w:rsidRDefault="00D17D00" w:rsidP="003A1582">
      <w:pPr>
        <w:rPr>
          <w:rFonts w:ascii="Palatino Linotype" w:eastAsia="Palatino Linotype" w:hAnsi="Palatino Linotype" w:cs="Palatino Linotype"/>
          <w:color w:val="000000" w:themeColor="text1"/>
        </w:rPr>
      </w:pPr>
    </w:p>
    <w:p w:rsidR="00D17D00" w:rsidRPr="003A1582" w:rsidRDefault="00D17D00" w:rsidP="003A1582">
      <w:pPr>
        <w:rPr>
          <w:rFonts w:ascii="Palatino Linotype" w:eastAsia="Palatino Linotype" w:hAnsi="Palatino Linotype" w:cs="Palatino Linotype"/>
          <w:color w:val="000000" w:themeColor="text1"/>
        </w:rPr>
      </w:pPr>
    </w:p>
    <w:p w:rsidR="00D17D00" w:rsidRPr="003A1582" w:rsidRDefault="00D17D00" w:rsidP="003A1582">
      <w:pPr>
        <w:rPr>
          <w:rFonts w:ascii="Palatino Linotype" w:eastAsia="Palatino Linotype" w:hAnsi="Palatino Linotype" w:cs="Palatino Linotype"/>
          <w:color w:val="000000" w:themeColor="text1"/>
        </w:rPr>
      </w:pPr>
    </w:p>
    <w:p w:rsidR="00D17D00" w:rsidRPr="003A1582" w:rsidRDefault="00D17D00" w:rsidP="003A1582">
      <w:pPr>
        <w:rPr>
          <w:rFonts w:ascii="Palatino Linotype" w:eastAsia="Palatino Linotype" w:hAnsi="Palatino Linotype" w:cs="Palatino Linotype"/>
          <w:color w:val="000000" w:themeColor="text1"/>
        </w:rPr>
      </w:pPr>
    </w:p>
    <w:p w:rsidR="00DA2BB8" w:rsidRPr="003A1582" w:rsidRDefault="00DA2BB8" w:rsidP="003A1582">
      <w:pPr>
        <w:rPr>
          <w:rFonts w:ascii="Palatino Linotype" w:hAnsi="Palatino Linotype"/>
          <w:color w:val="000000" w:themeColor="text1"/>
        </w:rPr>
      </w:pPr>
    </w:p>
    <w:p w:rsidR="00F12FAC" w:rsidRPr="003A1582" w:rsidRDefault="00F12FAC" w:rsidP="003A1582">
      <w:pPr>
        <w:rPr>
          <w:rFonts w:ascii="Palatino Linotype" w:hAnsi="Palatino Linotype"/>
          <w:color w:val="000000" w:themeColor="text1"/>
        </w:rPr>
      </w:pPr>
    </w:p>
    <w:sectPr w:rsidR="00F12FAC" w:rsidRPr="003A1582" w:rsidSect="00906019">
      <w:headerReference w:type="default" r:id="rId8"/>
      <w:footerReference w:type="default" r:id="rId9"/>
      <w:headerReference w:type="first" r:id="rId10"/>
      <w:footerReference w:type="first" r:id="rId11"/>
      <w:pgSz w:w="12240" w:h="15840"/>
      <w:pgMar w:top="2410" w:right="616"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876" w:rsidRDefault="000D1876" w:rsidP="00D17D00">
      <w:r>
        <w:separator/>
      </w:r>
    </w:p>
  </w:endnote>
  <w:endnote w:type="continuationSeparator" w:id="0">
    <w:p w:rsidR="000D1876" w:rsidRDefault="000D1876" w:rsidP="00D1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951016"/>
      <w:docPartObj>
        <w:docPartGallery w:val="Page Numbers (Bottom of Page)"/>
        <w:docPartUnique/>
      </w:docPartObj>
    </w:sdtPr>
    <w:sdtEndPr/>
    <w:sdtContent>
      <w:sdt>
        <w:sdtPr>
          <w:id w:val="-1769616900"/>
          <w:docPartObj>
            <w:docPartGallery w:val="Page Numbers (Top of Page)"/>
            <w:docPartUnique/>
          </w:docPartObj>
        </w:sdtPr>
        <w:sdtEndPr/>
        <w:sdtContent>
          <w:p w:rsidR="00D827C5" w:rsidRDefault="00D827C5">
            <w:pPr>
              <w:pStyle w:val="Piedepgina"/>
              <w:jc w:val="right"/>
            </w:pPr>
            <w:r>
              <w:rPr>
                <w:lang w:val="es-ES"/>
              </w:rPr>
              <w:t xml:space="preserve">Página </w:t>
            </w:r>
            <w:r>
              <w:rPr>
                <w:b/>
                <w:bCs/>
              </w:rPr>
              <w:fldChar w:fldCharType="begin"/>
            </w:r>
            <w:r>
              <w:rPr>
                <w:b/>
                <w:bCs/>
              </w:rPr>
              <w:instrText>PAGE</w:instrText>
            </w:r>
            <w:r>
              <w:rPr>
                <w:b/>
                <w:bCs/>
              </w:rPr>
              <w:fldChar w:fldCharType="separate"/>
            </w:r>
            <w:r w:rsidR="00327244">
              <w:rPr>
                <w:b/>
                <w:bCs/>
                <w:noProof/>
              </w:rPr>
              <w:t>41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27244">
              <w:rPr>
                <w:b/>
                <w:bCs/>
                <w:noProof/>
              </w:rPr>
              <w:t>41</w:t>
            </w:r>
            <w:r>
              <w:rPr>
                <w:b/>
                <w:bCs/>
              </w:rPr>
              <w:fldChar w:fldCharType="end"/>
            </w:r>
          </w:p>
        </w:sdtContent>
      </w:sdt>
    </w:sdtContent>
  </w:sdt>
  <w:p w:rsidR="00351032" w:rsidRDefault="00351032" w:rsidP="00D827C5">
    <w:pPr>
      <w:pBdr>
        <w:top w:val="nil"/>
        <w:left w:val="nil"/>
        <w:bottom w:val="nil"/>
        <w:right w:val="nil"/>
        <w:between w:val="nil"/>
      </w:pBdr>
      <w:tabs>
        <w:tab w:val="center" w:pos="4252"/>
        <w:tab w:val="right" w:pos="8504"/>
      </w:tabs>
      <w:ind w:firstLine="708"/>
      <w:jc w:val="right"/>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032" w:rsidRPr="00327244" w:rsidRDefault="00906019" w:rsidP="00D827C5">
    <w:pPr>
      <w:pBdr>
        <w:top w:val="nil"/>
        <w:left w:val="nil"/>
        <w:bottom w:val="nil"/>
        <w:right w:val="nil"/>
        <w:between w:val="nil"/>
      </w:pBdr>
      <w:tabs>
        <w:tab w:val="center" w:pos="4252"/>
        <w:tab w:val="right" w:pos="8504"/>
      </w:tabs>
      <w:jc w:val="right"/>
      <w:rPr>
        <w:rFonts w:ascii="Palatino Linotype" w:eastAsia="Calibri" w:hAnsi="Palatino Linotype" w:cs="Calibri"/>
        <w:b/>
        <w:color w:val="000000"/>
      </w:rPr>
    </w:pPr>
    <w:r w:rsidRPr="00327244">
      <w:rPr>
        <w:rFonts w:ascii="Palatino Linotype" w:eastAsia="Calibri" w:hAnsi="Palatino Linotype" w:cs="Calibri"/>
        <w:b/>
        <w:color w:val="000000"/>
      </w:rPr>
      <w:t>Página 1 de 41</w:t>
    </w:r>
  </w:p>
  <w:p w:rsidR="00906019" w:rsidRDefault="0090601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876" w:rsidRDefault="000D1876" w:rsidP="00D17D00">
      <w:r>
        <w:separator/>
      </w:r>
    </w:p>
  </w:footnote>
  <w:footnote w:type="continuationSeparator" w:id="0">
    <w:p w:rsidR="000D1876" w:rsidRDefault="000D1876" w:rsidP="00D17D00">
      <w:r>
        <w:continuationSeparator/>
      </w:r>
    </w:p>
  </w:footnote>
  <w:footnote w:id="1">
    <w:p w:rsidR="00351032" w:rsidRDefault="00351032" w:rsidP="00D17D0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351032" w:rsidRDefault="00351032" w:rsidP="00D17D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rsidR="00351032" w:rsidRDefault="00351032" w:rsidP="00D17D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rsidR="00351032" w:rsidRDefault="00351032" w:rsidP="00D17D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rsidR="00351032" w:rsidRDefault="00351032" w:rsidP="00D17D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2410" w:type="dxa"/>
      <w:tblLayout w:type="fixed"/>
      <w:tblLook w:val="0400" w:firstRow="0" w:lastRow="0" w:firstColumn="0" w:lastColumn="0" w:noHBand="0" w:noVBand="1"/>
    </w:tblPr>
    <w:tblGrid>
      <w:gridCol w:w="2693"/>
      <w:gridCol w:w="4820"/>
    </w:tblGrid>
    <w:tr w:rsidR="00351032" w:rsidRPr="003A1582" w:rsidTr="00F626F5">
      <w:tc>
        <w:tcPr>
          <w:tcW w:w="2693" w:type="dxa"/>
          <w:vAlign w:val="center"/>
        </w:tcPr>
        <w:p w:rsidR="00351032" w:rsidRPr="003A1582" w:rsidRDefault="00351032" w:rsidP="003A1582">
          <w:pPr>
            <w:rPr>
              <w:rFonts w:ascii="Palatino Linotype" w:eastAsia="Palatino Linotype" w:hAnsi="Palatino Linotype" w:cs="Palatino Linotype"/>
              <w:b/>
            </w:rPr>
          </w:pPr>
          <w:r w:rsidRPr="003A1582">
            <w:rPr>
              <w:rFonts w:ascii="Palatino Linotype" w:eastAsia="Palatino Linotype" w:hAnsi="Palatino Linotype" w:cs="Palatino Linotype"/>
              <w:b/>
            </w:rPr>
            <w:t>Recurso de Revisión:</w:t>
          </w:r>
        </w:p>
      </w:tc>
      <w:tc>
        <w:tcPr>
          <w:tcW w:w="4820" w:type="dxa"/>
          <w:vAlign w:val="center"/>
        </w:tcPr>
        <w:p w:rsidR="00351032" w:rsidRPr="003A1582" w:rsidRDefault="00351032" w:rsidP="003A1582">
          <w:pPr>
            <w:ind w:right="-1235"/>
            <w:rPr>
              <w:rFonts w:ascii="Palatino Linotype" w:eastAsia="Palatino Linotype" w:hAnsi="Palatino Linotype" w:cs="Palatino Linotype"/>
            </w:rPr>
          </w:pPr>
          <w:bookmarkStart w:id="15" w:name="_heading=h.jtf7hgjvr65e" w:colFirst="0" w:colLast="0"/>
          <w:bookmarkEnd w:id="15"/>
          <w:r w:rsidRPr="003A1582">
            <w:rPr>
              <w:rFonts w:ascii="Palatino Linotype" w:eastAsia="Palatino Linotype" w:hAnsi="Palatino Linotype" w:cs="Palatino Linotype"/>
            </w:rPr>
            <w:t>06563/INFOEM/IP/RR/2025 y acumulados</w:t>
          </w:r>
        </w:p>
      </w:tc>
    </w:tr>
    <w:tr w:rsidR="00351032" w:rsidRPr="003A1582" w:rsidTr="00F626F5">
      <w:trPr>
        <w:trHeight w:val="228"/>
      </w:trPr>
      <w:tc>
        <w:tcPr>
          <w:tcW w:w="2693" w:type="dxa"/>
          <w:vAlign w:val="center"/>
        </w:tcPr>
        <w:p w:rsidR="00351032" w:rsidRPr="003A1582" w:rsidRDefault="00351032" w:rsidP="003A1582">
          <w:pPr>
            <w:rPr>
              <w:rFonts w:ascii="Palatino Linotype" w:eastAsia="Palatino Linotype" w:hAnsi="Palatino Linotype" w:cs="Palatino Linotype"/>
              <w:b/>
            </w:rPr>
          </w:pPr>
          <w:r w:rsidRPr="003A1582">
            <w:rPr>
              <w:rFonts w:ascii="Palatino Linotype" w:eastAsia="Palatino Linotype" w:hAnsi="Palatino Linotype" w:cs="Palatino Linotype"/>
              <w:b/>
            </w:rPr>
            <w:t>Sujeto Obligado:</w:t>
          </w:r>
        </w:p>
      </w:tc>
      <w:tc>
        <w:tcPr>
          <w:tcW w:w="4820" w:type="dxa"/>
          <w:vAlign w:val="center"/>
        </w:tcPr>
        <w:p w:rsidR="00351032" w:rsidRPr="003A1582" w:rsidRDefault="00351032" w:rsidP="003A1582">
          <w:pPr>
            <w:ind w:right="-1235"/>
            <w:rPr>
              <w:rFonts w:ascii="Palatino Linotype" w:eastAsia="Palatino Linotype" w:hAnsi="Palatino Linotype" w:cs="Palatino Linotype"/>
            </w:rPr>
          </w:pPr>
          <w:r w:rsidRPr="003A1582">
            <w:rPr>
              <w:rFonts w:ascii="Palatino Linotype" w:eastAsia="Palatino Linotype" w:hAnsi="Palatino Linotype" w:cs="Palatino Linotype"/>
              <w:color w:val="000000"/>
            </w:rPr>
            <w:t xml:space="preserve">Ayuntamiento de Toluca </w:t>
          </w:r>
        </w:p>
      </w:tc>
    </w:tr>
    <w:tr w:rsidR="00351032" w:rsidRPr="003A1582" w:rsidTr="00F626F5">
      <w:tc>
        <w:tcPr>
          <w:tcW w:w="2693" w:type="dxa"/>
          <w:vAlign w:val="center"/>
        </w:tcPr>
        <w:p w:rsidR="00351032" w:rsidRPr="003A1582" w:rsidRDefault="00351032" w:rsidP="003A1582">
          <w:pPr>
            <w:rPr>
              <w:rFonts w:ascii="Palatino Linotype" w:eastAsia="Palatino Linotype" w:hAnsi="Palatino Linotype" w:cs="Palatino Linotype"/>
              <w:b/>
            </w:rPr>
          </w:pPr>
          <w:r w:rsidRPr="003A1582">
            <w:rPr>
              <w:rFonts w:ascii="Palatino Linotype" w:eastAsia="Palatino Linotype" w:hAnsi="Palatino Linotype" w:cs="Palatino Linotype"/>
              <w:b/>
            </w:rPr>
            <w:t>Comisionada Ponente:</w:t>
          </w:r>
        </w:p>
      </w:tc>
      <w:tc>
        <w:tcPr>
          <w:tcW w:w="4820" w:type="dxa"/>
          <w:vAlign w:val="center"/>
        </w:tcPr>
        <w:p w:rsidR="00351032" w:rsidRPr="003A1582" w:rsidRDefault="00351032" w:rsidP="003A1582">
          <w:pPr>
            <w:ind w:right="-1235"/>
            <w:rPr>
              <w:rFonts w:ascii="Palatino Linotype" w:eastAsia="Palatino Linotype" w:hAnsi="Palatino Linotype" w:cs="Palatino Linotype"/>
            </w:rPr>
          </w:pPr>
          <w:r w:rsidRPr="003A1582">
            <w:rPr>
              <w:rFonts w:ascii="Palatino Linotype" w:eastAsia="Palatino Linotype" w:hAnsi="Palatino Linotype" w:cs="Palatino Linotype"/>
            </w:rPr>
            <w:t>María del Rosario Mejía Ayala</w:t>
          </w:r>
        </w:p>
      </w:tc>
    </w:tr>
  </w:tbl>
  <w:p w:rsidR="00351032" w:rsidRDefault="00F626F5" w:rsidP="00F626F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1312" behindDoc="1" locked="0" layoutInCell="1" hidden="0" allowOverlap="1" wp14:anchorId="6B196163" wp14:editId="47BA0B13">
          <wp:simplePos x="0" y="0"/>
          <wp:positionH relativeFrom="column">
            <wp:posOffset>-890258</wp:posOffset>
          </wp:positionH>
          <wp:positionV relativeFrom="paragraph">
            <wp:posOffset>-1209747</wp:posOffset>
          </wp:positionV>
          <wp:extent cx="7813085" cy="10170000"/>
          <wp:effectExtent l="0" t="0" r="0" b="317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552" w:type="dxa"/>
      <w:tblLayout w:type="fixed"/>
      <w:tblLook w:val="0400" w:firstRow="0" w:lastRow="0" w:firstColumn="0" w:lastColumn="0" w:noHBand="0" w:noVBand="1"/>
    </w:tblPr>
    <w:tblGrid>
      <w:gridCol w:w="2693"/>
      <w:gridCol w:w="4678"/>
    </w:tblGrid>
    <w:tr w:rsidR="00351032" w:rsidTr="00F626F5">
      <w:tc>
        <w:tcPr>
          <w:tcW w:w="2693" w:type="dxa"/>
          <w:vAlign w:val="center"/>
        </w:tcPr>
        <w:p w:rsidR="00351032" w:rsidRPr="003A1582" w:rsidRDefault="00351032" w:rsidP="003A1582">
          <w:pPr>
            <w:rPr>
              <w:rFonts w:ascii="Palatino Linotype" w:eastAsia="Palatino Linotype" w:hAnsi="Palatino Linotype" w:cs="Palatino Linotype"/>
              <w:b/>
            </w:rPr>
          </w:pPr>
          <w:r w:rsidRPr="003A1582">
            <w:rPr>
              <w:rFonts w:ascii="Palatino Linotype" w:eastAsia="Palatino Linotype" w:hAnsi="Palatino Linotype" w:cs="Palatino Linotype"/>
              <w:b/>
            </w:rPr>
            <w:t>Recurso de Revisión:</w:t>
          </w:r>
        </w:p>
      </w:tc>
      <w:tc>
        <w:tcPr>
          <w:tcW w:w="4678" w:type="dxa"/>
          <w:vAlign w:val="center"/>
        </w:tcPr>
        <w:p w:rsidR="00351032" w:rsidRPr="003A1582" w:rsidRDefault="00351032" w:rsidP="003A1582">
          <w:pPr>
            <w:ind w:right="-1235"/>
            <w:rPr>
              <w:rFonts w:ascii="Palatino Linotype" w:eastAsia="Palatino Linotype" w:hAnsi="Palatino Linotype" w:cs="Palatino Linotype"/>
            </w:rPr>
          </w:pPr>
          <w:r w:rsidRPr="003A1582">
            <w:rPr>
              <w:rFonts w:ascii="Palatino Linotype" w:eastAsia="Palatino Linotype" w:hAnsi="Palatino Linotype" w:cs="Palatino Linotype"/>
            </w:rPr>
            <w:t>06563/INFOEM/IP/RR/2025 y acumulados</w:t>
          </w:r>
        </w:p>
      </w:tc>
    </w:tr>
    <w:tr w:rsidR="00351032" w:rsidTr="00F626F5">
      <w:tc>
        <w:tcPr>
          <w:tcW w:w="2693" w:type="dxa"/>
          <w:vAlign w:val="center"/>
        </w:tcPr>
        <w:p w:rsidR="00351032" w:rsidRPr="003A1582" w:rsidRDefault="00351032" w:rsidP="003A1582">
          <w:pPr>
            <w:ind w:left="35" w:hanging="35"/>
            <w:rPr>
              <w:rFonts w:ascii="Palatino Linotype" w:eastAsia="Palatino Linotype" w:hAnsi="Palatino Linotype" w:cs="Palatino Linotype"/>
              <w:b/>
            </w:rPr>
          </w:pPr>
          <w:r w:rsidRPr="003A1582">
            <w:rPr>
              <w:rFonts w:ascii="Palatino Linotype" w:eastAsia="Palatino Linotype" w:hAnsi="Palatino Linotype" w:cs="Palatino Linotype"/>
              <w:b/>
            </w:rPr>
            <w:t>Recurrente:</w:t>
          </w:r>
        </w:p>
      </w:tc>
      <w:tc>
        <w:tcPr>
          <w:tcW w:w="4678" w:type="dxa"/>
          <w:vAlign w:val="center"/>
        </w:tcPr>
        <w:p w:rsidR="00351032" w:rsidRPr="003A1582" w:rsidRDefault="00351032" w:rsidP="003A1582">
          <w:pPr>
            <w:ind w:right="-1235"/>
            <w:rPr>
              <w:rFonts w:ascii="Palatino Linotype" w:eastAsia="Palatino Linotype" w:hAnsi="Palatino Linotype" w:cs="Palatino Linotype"/>
            </w:rPr>
          </w:pPr>
        </w:p>
      </w:tc>
    </w:tr>
    <w:tr w:rsidR="00351032" w:rsidTr="00F626F5">
      <w:trPr>
        <w:trHeight w:val="228"/>
      </w:trPr>
      <w:tc>
        <w:tcPr>
          <w:tcW w:w="2693" w:type="dxa"/>
          <w:vAlign w:val="center"/>
        </w:tcPr>
        <w:p w:rsidR="00351032" w:rsidRPr="003A1582" w:rsidRDefault="00351032" w:rsidP="003A1582">
          <w:pPr>
            <w:rPr>
              <w:rFonts w:ascii="Palatino Linotype" w:eastAsia="Palatino Linotype" w:hAnsi="Palatino Linotype" w:cs="Palatino Linotype"/>
              <w:b/>
            </w:rPr>
          </w:pPr>
          <w:r w:rsidRPr="003A1582">
            <w:rPr>
              <w:rFonts w:ascii="Palatino Linotype" w:eastAsia="Palatino Linotype" w:hAnsi="Palatino Linotype" w:cs="Palatino Linotype"/>
              <w:b/>
            </w:rPr>
            <w:t>Sujeto Obligado:</w:t>
          </w:r>
        </w:p>
      </w:tc>
      <w:tc>
        <w:tcPr>
          <w:tcW w:w="4678" w:type="dxa"/>
          <w:vAlign w:val="center"/>
        </w:tcPr>
        <w:p w:rsidR="00351032" w:rsidRPr="003A1582" w:rsidRDefault="00351032" w:rsidP="003A1582">
          <w:pPr>
            <w:ind w:left="35" w:right="-1235" w:hanging="35"/>
            <w:rPr>
              <w:rFonts w:ascii="Palatino Linotype" w:eastAsia="Palatino Linotype" w:hAnsi="Palatino Linotype" w:cs="Palatino Linotype"/>
            </w:rPr>
          </w:pPr>
          <w:r w:rsidRPr="003A1582">
            <w:rPr>
              <w:rFonts w:ascii="Palatino Linotype" w:eastAsia="Palatino Linotype" w:hAnsi="Palatino Linotype" w:cs="Palatino Linotype"/>
              <w:color w:val="000000"/>
            </w:rPr>
            <w:t xml:space="preserve">Ayuntamiento de Toluca </w:t>
          </w:r>
        </w:p>
      </w:tc>
    </w:tr>
    <w:tr w:rsidR="00351032" w:rsidTr="00F626F5">
      <w:tc>
        <w:tcPr>
          <w:tcW w:w="2693" w:type="dxa"/>
          <w:vAlign w:val="center"/>
        </w:tcPr>
        <w:p w:rsidR="00351032" w:rsidRPr="003A1582" w:rsidRDefault="00351032" w:rsidP="003A1582">
          <w:pPr>
            <w:rPr>
              <w:rFonts w:ascii="Palatino Linotype" w:eastAsia="Palatino Linotype" w:hAnsi="Palatino Linotype" w:cs="Palatino Linotype"/>
              <w:b/>
            </w:rPr>
          </w:pPr>
          <w:r w:rsidRPr="003A1582">
            <w:rPr>
              <w:rFonts w:ascii="Palatino Linotype" w:eastAsia="Palatino Linotype" w:hAnsi="Palatino Linotype" w:cs="Palatino Linotype"/>
              <w:b/>
            </w:rPr>
            <w:t>Comisionada Ponente:</w:t>
          </w:r>
        </w:p>
      </w:tc>
      <w:tc>
        <w:tcPr>
          <w:tcW w:w="4678" w:type="dxa"/>
          <w:vAlign w:val="center"/>
        </w:tcPr>
        <w:p w:rsidR="00351032" w:rsidRPr="003A1582" w:rsidRDefault="00351032" w:rsidP="003A1582">
          <w:pPr>
            <w:ind w:right="-1235"/>
            <w:rPr>
              <w:rFonts w:ascii="Palatino Linotype" w:eastAsia="Palatino Linotype" w:hAnsi="Palatino Linotype" w:cs="Palatino Linotype"/>
            </w:rPr>
          </w:pPr>
          <w:r w:rsidRPr="003A1582">
            <w:rPr>
              <w:rFonts w:ascii="Palatino Linotype" w:eastAsia="Palatino Linotype" w:hAnsi="Palatino Linotype" w:cs="Palatino Linotype"/>
            </w:rPr>
            <w:t>María del Rosario Mejía Ayala</w:t>
          </w:r>
        </w:p>
      </w:tc>
    </w:tr>
  </w:tbl>
  <w:p w:rsidR="00351032" w:rsidRDefault="00F626F5">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9264" behindDoc="1" locked="0" layoutInCell="1" hidden="0" allowOverlap="1" wp14:anchorId="44501ECA" wp14:editId="50B9F3FD">
          <wp:simplePos x="0" y="0"/>
          <wp:positionH relativeFrom="column">
            <wp:posOffset>-885034</wp:posOffset>
          </wp:positionH>
          <wp:positionV relativeFrom="paragraph">
            <wp:posOffset>-1276303</wp:posOffset>
          </wp:positionV>
          <wp:extent cx="7813085" cy="1017000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4101"/>
    <w:multiLevelType w:val="multilevel"/>
    <w:tmpl w:val="08CCE818"/>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07502A8C"/>
    <w:multiLevelType w:val="multilevel"/>
    <w:tmpl w:val="D0B0B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D93EF1"/>
    <w:multiLevelType w:val="hybridMultilevel"/>
    <w:tmpl w:val="F0544C9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C24E35"/>
    <w:multiLevelType w:val="multilevel"/>
    <w:tmpl w:val="00AC08E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9C581D"/>
    <w:multiLevelType w:val="multilevel"/>
    <w:tmpl w:val="12FCB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452E8E"/>
    <w:multiLevelType w:val="multilevel"/>
    <w:tmpl w:val="77103A68"/>
    <w:lvl w:ilvl="0">
      <w:start w:val="1"/>
      <w:numFmt w:val="lowerLetter"/>
      <w:lvlText w:val="%1)"/>
      <w:lvlJc w:val="left"/>
      <w:pPr>
        <w:ind w:left="778" w:hanging="360"/>
      </w:pPr>
      <w:rPr>
        <w:rFonts w:ascii="Palatino Linotype" w:eastAsia="Palatino Linotype" w:hAnsi="Palatino Linotype" w:cs="Palatino Linotype"/>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7" w15:restartNumberingAfterBreak="0">
    <w:nsid w:val="2E036FE4"/>
    <w:multiLevelType w:val="multilevel"/>
    <w:tmpl w:val="7F789EE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DA0A1E"/>
    <w:multiLevelType w:val="multilevel"/>
    <w:tmpl w:val="8D54422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44D031F9"/>
    <w:multiLevelType w:val="multilevel"/>
    <w:tmpl w:val="925EB0EA"/>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 w15:restartNumberingAfterBreak="0">
    <w:nsid w:val="4D8D520D"/>
    <w:multiLevelType w:val="multilevel"/>
    <w:tmpl w:val="0D5E1FB4"/>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666342"/>
    <w:multiLevelType w:val="hybridMultilevel"/>
    <w:tmpl w:val="1362DB5C"/>
    <w:lvl w:ilvl="0" w:tplc="58E48588">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56FA0EBA"/>
    <w:multiLevelType w:val="multilevel"/>
    <w:tmpl w:val="69AC50F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4"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B7544D"/>
    <w:multiLevelType w:val="multilevel"/>
    <w:tmpl w:val="B44C498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662C7D04"/>
    <w:multiLevelType w:val="hybridMultilevel"/>
    <w:tmpl w:val="FA04F4D2"/>
    <w:lvl w:ilvl="0" w:tplc="8B6A058A">
      <w:start w:val="1"/>
      <w:numFmt w:val="lowerLetter"/>
      <w:lvlText w:val="%1)"/>
      <w:lvlJc w:val="left"/>
      <w:pPr>
        <w:ind w:left="1494" w:hanging="36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70A24193"/>
    <w:multiLevelType w:val="multilevel"/>
    <w:tmpl w:val="B96CE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0E73D0"/>
    <w:multiLevelType w:val="hybridMultilevel"/>
    <w:tmpl w:val="FF90BF18"/>
    <w:lvl w:ilvl="0" w:tplc="6CDE0A2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9" w15:restartNumberingAfterBreak="0">
    <w:nsid w:val="785B7E86"/>
    <w:multiLevelType w:val="multilevel"/>
    <w:tmpl w:val="6AD25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3"/>
  </w:num>
  <w:num w:numId="3">
    <w:abstractNumId w:val="5"/>
  </w:num>
  <w:num w:numId="4">
    <w:abstractNumId w:val="4"/>
  </w:num>
  <w:num w:numId="5">
    <w:abstractNumId w:val="8"/>
  </w:num>
  <w:num w:numId="6">
    <w:abstractNumId w:val="15"/>
  </w:num>
  <w:num w:numId="7">
    <w:abstractNumId w:val="7"/>
  </w:num>
  <w:num w:numId="8">
    <w:abstractNumId w:val="17"/>
  </w:num>
  <w:num w:numId="9">
    <w:abstractNumId w:val="2"/>
  </w:num>
  <w:num w:numId="10">
    <w:abstractNumId w:val="19"/>
  </w:num>
  <w:num w:numId="11">
    <w:abstractNumId w:val="18"/>
  </w:num>
  <w:num w:numId="12">
    <w:abstractNumId w:val="11"/>
  </w:num>
  <w:num w:numId="13">
    <w:abstractNumId w:val="1"/>
  </w:num>
  <w:num w:numId="14">
    <w:abstractNumId w:val="9"/>
  </w:num>
  <w:num w:numId="15">
    <w:abstractNumId w:val="14"/>
  </w:num>
  <w:num w:numId="16">
    <w:abstractNumId w:val="6"/>
  </w:num>
  <w:num w:numId="17">
    <w:abstractNumId w:val="0"/>
  </w:num>
  <w:num w:numId="18">
    <w:abstractNumId w:val="12"/>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00"/>
    <w:rsid w:val="0002547C"/>
    <w:rsid w:val="00040EBD"/>
    <w:rsid w:val="000428CC"/>
    <w:rsid w:val="000500EB"/>
    <w:rsid w:val="00065F8F"/>
    <w:rsid w:val="000761E2"/>
    <w:rsid w:val="000B214A"/>
    <w:rsid w:val="000D1876"/>
    <w:rsid w:val="000D38FF"/>
    <w:rsid w:val="000F12D0"/>
    <w:rsid w:val="00120272"/>
    <w:rsid w:val="00121081"/>
    <w:rsid w:val="00124A9B"/>
    <w:rsid w:val="001356B0"/>
    <w:rsid w:val="001416AC"/>
    <w:rsid w:val="0014646F"/>
    <w:rsid w:val="00146D0D"/>
    <w:rsid w:val="001946EE"/>
    <w:rsid w:val="001D4AF7"/>
    <w:rsid w:val="00213F89"/>
    <w:rsid w:val="00217467"/>
    <w:rsid w:val="002174B0"/>
    <w:rsid w:val="002445E2"/>
    <w:rsid w:val="002C2DBC"/>
    <w:rsid w:val="002C7F79"/>
    <w:rsid w:val="003064EF"/>
    <w:rsid w:val="00327244"/>
    <w:rsid w:val="00332FC3"/>
    <w:rsid w:val="00336B00"/>
    <w:rsid w:val="00351032"/>
    <w:rsid w:val="003A1582"/>
    <w:rsid w:val="003A1F17"/>
    <w:rsid w:val="003B7BEB"/>
    <w:rsid w:val="003D1DAD"/>
    <w:rsid w:val="003D3D21"/>
    <w:rsid w:val="004D4745"/>
    <w:rsid w:val="00507412"/>
    <w:rsid w:val="00510AFC"/>
    <w:rsid w:val="00527811"/>
    <w:rsid w:val="00666E0D"/>
    <w:rsid w:val="006672EE"/>
    <w:rsid w:val="00681739"/>
    <w:rsid w:val="006961E8"/>
    <w:rsid w:val="006A2553"/>
    <w:rsid w:val="006C1475"/>
    <w:rsid w:val="006F334B"/>
    <w:rsid w:val="00701E58"/>
    <w:rsid w:val="007D531B"/>
    <w:rsid w:val="007E378B"/>
    <w:rsid w:val="008171DF"/>
    <w:rsid w:val="00855026"/>
    <w:rsid w:val="008C4871"/>
    <w:rsid w:val="008E56E6"/>
    <w:rsid w:val="00906019"/>
    <w:rsid w:val="00957C53"/>
    <w:rsid w:val="009A1343"/>
    <w:rsid w:val="009C2A43"/>
    <w:rsid w:val="009C6C9A"/>
    <w:rsid w:val="00AE471E"/>
    <w:rsid w:val="00B64248"/>
    <w:rsid w:val="00B64F7A"/>
    <w:rsid w:val="00B97DA4"/>
    <w:rsid w:val="00BB61A8"/>
    <w:rsid w:val="00C13C63"/>
    <w:rsid w:val="00C461B6"/>
    <w:rsid w:val="00C513D0"/>
    <w:rsid w:val="00C92F10"/>
    <w:rsid w:val="00CA1947"/>
    <w:rsid w:val="00CD7AB8"/>
    <w:rsid w:val="00CE3D5A"/>
    <w:rsid w:val="00D15A25"/>
    <w:rsid w:val="00D17D00"/>
    <w:rsid w:val="00D5383A"/>
    <w:rsid w:val="00D827C5"/>
    <w:rsid w:val="00DA2BB8"/>
    <w:rsid w:val="00DA3766"/>
    <w:rsid w:val="00DF0D3A"/>
    <w:rsid w:val="00E438EC"/>
    <w:rsid w:val="00E66A3B"/>
    <w:rsid w:val="00EA3369"/>
    <w:rsid w:val="00EF7E87"/>
    <w:rsid w:val="00F12FAC"/>
    <w:rsid w:val="00F37415"/>
    <w:rsid w:val="00F626F5"/>
    <w:rsid w:val="00F66113"/>
    <w:rsid w:val="00F865BF"/>
    <w:rsid w:val="00FF48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C4BD88-BF93-4927-AE7F-F5ACC045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D0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D17D00"/>
    <w:pPr>
      <w:keepNext/>
      <w:keepLines/>
      <w:spacing w:before="480" w:after="120"/>
      <w:outlineLvl w:val="0"/>
    </w:pPr>
    <w:rPr>
      <w:b/>
      <w:sz w:val="48"/>
      <w:szCs w:val="48"/>
    </w:rPr>
  </w:style>
  <w:style w:type="paragraph" w:styleId="Ttulo2">
    <w:name w:val="heading 2"/>
    <w:basedOn w:val="Normal"/>
    <w:next w:val="Normal"/>
    <w:link w:val="Ttulo2Car"/>
    <w:rsid w:val="00D17D00"/>
    <w:pPr>
      <w:keepNext/>
      <w:keepLines/>
      <w:spacing w:before="360" w:after="80"/>
      <w:outlineLvl w:val="1"/>
    </w:pPr>
    <w:rPr>
      <w:b/>
      <w:sz w:val="36"/>
      <w:szCs w:val="36"/>
    </w:rPr>
  </w:style>
  <w:style w:type="paragraph" w:styleId="Ttulo3">
    <w:name w:val="heading 3"/>
    <w:basedOn w:val="Normal"/>
    <w:next w:val="Normal"/>
    <w:link w:val="Ttulo3Car"/>
    <w:rsid w:val="00D17D00"/>
    <w:pPr>
      <w:keepNext/>
      <w:keepLines/>
      <w:spacing w:before="280" w:after="80"/>
      <w:outlineLvl w:val="2"/>
    </w:pPr>
    <w:rPr>
      <w:b/>
      <w:sz w:val="28"/>
      <w:szCs w:val="28"/>
    </w:rPr>
  </w:style>
  <w:style w:type="paragraph" w:styleId="Ttulo4">
    <w:name w:val="heading 4"/>
    <w:basedOn w:val="Normal"/>
    <w:next w:val="Normal"/>
    <w:link w:val="Ttulo4Car"/>
    <w:rsid w:val="00D17D00"/>
    <w:pPr>
      <w:keepNext/>
      <w:keepLines/>
      <w:spacing w:before="240" w:after="40"/>
      <w:outlineLvl w:val="3"/>
    </w:pPr>
    <w:rPr>
      <w:b/>
    </w:rPr>
  </w:style>
  <w:style w:type="paragraph" w:styleId="Ttulo5">
    <w:name w:val="heading 5"/>
    <w:basedOn w:val="Normal"/>
    <w:next w:val="Normal"/>
    <w:link w:val="Ttulo5Car"/>
    <w:rsid w:val="00D17D00"/>
    <w:pPr>
      <w:keepNext/>
      <w:keepLines/>
      <w:spacing w:before="220" w:after="40"/>
      <w:outlineLvl w:val="4"/>
    </w:pPr>
    <w:rPr>
      <w:b/>
      <w:sz w:val="22"/>
      <w:szCs w:val="22"/>
    </w:rPr>
  </w:style>
  <w:style w:type="paragraph" w:styleId="Ttulo6">
    <w:name w:val="heading 6"/>
    <w:basedOn w:val="Normal"/>
    <w:next w:val="Normal"/>
    <w:link w:val="Ttulo6Car"/>
    <w:rsid w:val="00D17D0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7D00"/>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rsid w:val="00D17D00"/>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rsid w:val="00D17D00"/>
    <w:rPr>
      <w:rFonts w:ascii="Times New Roman" w:eastAsia="Times New Roman" w:hAnsi="Times New Roman" w:cs="Times New Roman"/>
      <w:b/>
      <w:sz w:val="28"/>
      <w:szCs w:val="28"/>
      <w:lang w:eastAsia="es-MX"/>
    </w:rPr>
  </w:style>
  <w:style w:type="character" w:customStyle="1" w:styleId="Ttulo4Car">
    <w:name w:val="Título 4 Car"/>
    <w:basedOn w:val="Fuentedeprrafopredeter"/>
    <w:link w:val="Ttulo4"/>
    <w:rsid w:val="00D17D00"/>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rsid w:val="00D17D00"/>
    <w:rPr>
      <w:rFonts w:ascii="Times New Roman" w:eastAsia="Times New Roman" w:hAnsi="Times New Roman" w:cs="Times New Roman"/>
      <w:b/>
      <w:lang w:eastAsia="es-MX"/>
    </w:rPr>
  </w:style>
  <w:style w:type="character" w:customStyle="1" w:styleId="Ttulo6Car">
    <w:name w:val="Título 6 Car"/>
    <w:basedOn w:val="Fuentedeprrafopredeter"/>
    <w:link w:val="Ttulo6"/>
    <w:rsid w:val="00D17D00"/>
    <w:rPr>
      <w:rFonts w:ascii="Times New Roman" w:eastAsia="Times New Roman" w:hAnsi="Times New Roman" w:cs="Times New Roman"/>
      <w:b/>
      <w:sz w:val="20"/>
      <w:szCs w:val="20"/>
      <w:lang w:eastAsia="es-MX"/>
    </w:rPr>
  </w:style>
  <w:style w:type="table" w:customStyle="1" w:styleId="TableNormal">
    <w:name w:val="Table Normal"/>
    <w:rsid w:val="00D17D00"/>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paragraph" w:styleId="Puesto">
    <w:name w:val="Title"/>
    <w:basedOn w:val="Normal"/>
    <w:next w:val="Normal"/>
    <w:link w:val="PuestoCar"/>
    <w:rsid w:val="00D17D00"/>
    <w:pPr>
      <w:keepNext/>
      <w:keepLines/>
      <w:spacing w:before="480" w:after="120"/>
    </w:pPr>
    <w:rPr>
      <w:b/>
      <w:sz w:val="72"/>
      <w:szCs w:val="72"/>
    </w:rPr>
  </w:style>
  <w:style w:type="character" w:customStyle="1" w:styleId="PuestoCar">
    <w:name w:val="Puesto Car"/>
    <w:basedOn w:val="Fuentedeprrafopredeter"/>
    <w:link w:val="Puesto"/>
    <w:rsid w:val="00D17D00"/>
    <w:rPr>
      <w:rFonts w:ascii="Times New Roman" w:eastAsia="Times New Roman" w:hAnsi="Times New Roman" w:cs="Times New Roman"/>
      <w:b/>
      <w:sz w:val="72"/>
      <w:szCs w:val="72"/>
      <w:lang w:eastAsia="es-MX"/>
    </w:rPr>
  </w:style>
  <w:style w:type="character" w:styleId="Hipervnculo">
    <w:name w:val="Hyperlink"/>
    <w:basedOn w:val="Fuentedeprrafopredeter"/>
    <w:uiPriority w:val="99"/>
    <w:unhideWhenUsed/>
    <w:rsid w:val="00D17D00"/>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17D00"/>
    <w:pPr>
      <w:ind w:left="720"/>
      <w:contextualSpacing/>
    </w:pPr>
  </w:style>
  <w:style w:type="table" w:styleId="Tablaconcuadrcula">
    <w:name w:val="Table Grid"/>
    <w:basedOn w:val="Tablanormal"/>
    <w:uiPriority w:val="39"/>
    <w:rsid w:val="00D17D00"/>
    <w:pPr>
      <w:spacing w:after="0" w:line="240" w:lineRule="auto"/>
    </w:pPr>
    <w:rPr>
      <w:rFonts w:ascii="Times New Roman" w:eastAsia="Times New Roman" w:hAnsi="Times New Roman"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7D00"/>
    <w:pPr>
      <w:tabs>
        <w:tab w:val="center" w:pos="4419"/>
        <w:tab w:val="right" w:pos="8838"/>
      </w:tabs>
    </w:pPr>
  </w:style>
  <w:style w:type="character" w:customStyle="1" w:styleId="EncabezadoCar">
    <w:name w:val="Encabezado Car"/>
    <w:basedOn w:val="Fuentedeprrafopredeter"/>
    <w:link w:val="Encabezado"/>
    <w:uiPriority w:val="99"/>
    <w:rsid w:val="00D17D0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17D00"/>
    <w:pPr>
      <w:tabs>
        <w:tab w:val="center" w:pos="4419"/>
        <w:tab w:val="right" w:pos="8838"/>
      </w:tabs>
    </w:pPr>
  </w:style>
  <w:style w:type="character" w:customStyle="1" w:styleId="PiedepginaCar">
    <w:name w:val="Pie de página Car"/>
    <w:basedOn w:val="Fuentedeprrafopredeter"/>
    <w:link w:val="Piedepgina"/>
    <w:uiPriority w:val="99"/>
    <w:rsid w:val="00D17D00"/>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D17D00"/>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D17D00"/>
    <w:rPr>
      <w:color w:val="605E5C"/>
      <w:shd w:val="clear" w:color="auto" w:fill="E1DFDD"/>
    </w:rPr>
  </w:style>
  <w:style w:type="paragraph" w:styleId="Subttulo">
    <w:name w:val="Subtitle"/>
    <w:basedOn w:val="Normal"/>
    <w:next w:val="Normal"/>
    <w:link w:val="SubttuloCar"/>
    <w:rsid w:val="00D17D0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D17D00"/>
    <w:rPr>
      <w:rFonts w:ascii="Georgia" w:eastAsia="Georgia" w:hAnsi="Georgia" w:cs="Georgia"/>
      <w:i/>
      <w:color w:val="666666"/>
      <w:sz w:val="48"/>
      <w:szCs w:val="48"/>
      <w:lang w:eastAsia="es-MX"/>
    </w:rPr>
  </w:style>
  <w:style w:type="paragraph" w:styleId="Textodeglobo">
    <w:name w:val="Balloon Text"/>
    <w:basedOn w:val="Normal"/>
    <w:link w:val="TextodegloboCar"/>
    <w:uiPriority w:val="99"/>
    <w:semiHidden/>
    <w:unhideWhenUsed/>
    <w:rsid w:val="009C2A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2A43"/>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298679">
      <w:bodyDiv w:val="1"/>
      <w:marLeft w:val="0"/>
      <w:marRight w:val="0"/>
      <w:marTop w:val="0"/>
      <w:marBottom w:val="0"/>
      <w:divBdr>
        <w:top w:val="none" w:sz="0" w:space="0" w:color="auto"/>
        <w:left w:val="none" w:sz="0" w:space="0" w:color="auto"/>
        <w:bottom w:val="none" w:sz="0" w:space="0" w:color="auto"/>
        <w:right w:val="none" w:sz="0" w:space="0" w:color="auto"/>
      </w:divBdr>
    </w:div>
    <w:div w:id="199205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sultas.curp.gob.mx/CurpSP/html/informacionecurpP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9672</Words>
  <Characters>53196</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2</cp:revision>
  <cp:lastPrinted>2025-08-08T17:04:00Z</cp:lastPrinted>
  <dcterms:created xsi:type="dcterms:W3CDTF">2025-10-08T00:08:00Z</dcterms:created>
  <dcterms:modified xsi:type="dcterms:W3CDTF">2025-10-08T00:08:00Z</dcterms:modified>
</cp:coreProperties>
</file>