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646272180"/>
        <w:docPartObj>
          <w:docPartGallery w:val="Table of Contents"/>
          <w:docPartUnique/>
        </w:docPartObj>
      </w:sdtPr>
      <w:sdtEndPr>
        <w:rPr>
          <w:b/>
          <w:bCs/>
        </w:rPr>
      </w:sdtEndPr>
      <w:sdtContent>
        <w:p w14:paraId="0A96B972" w14:textId="77777777" w:rsidR="00AE370C" w:rsidRPr="007C5CD2" w:rsidRDefault="00AE370C" w:rsidP="00FD5A90">
          <w:pPr>
            <w:pStyle w:val="TtulodeTDC"/>
            <w:spacing w:before="0" w:line="240" w:lineRule="auto"/>
            <w:rPr>
              <w:color w:val="auto"/>
            </w:rPr>
          </w:pPr>
          <w:r w:rsidRPr="007C5CD2">
            <w:rPr>
              <w:color w:val="auto"/>
              <w:lang w:val="es-ES"/>
            </w:rPr>
            <w:t>Contenido</w:t>
          </w:r>
        </w:p>
        <w:p w14:paraId="6165AAA0" w14:textId="4C95B0AB" w:rsidR="00BF555A" w:rsidRPr="007C5CD2" w:rsidRDefault="00AE370C" w:rsidP="00FD5A90">
          <w:pPr>
            <w:pStyle w:val="TDC1"/>
            <w:tabs>
              <w:tab w:val="right" w:leader="dot" w:pos="9034"/>
            </w:tabs>
            <w:rPr>
              <w:rFonts w:asciiTheme="minorHAnsi" w:eastAsiaTheme="minorEastAsia" w:hAnsiTheme="minorHAnsi" w:cstheme="minorBidi"/>
              <w:noProof/>
              <w:szCs w:val="22"/>
              <w:lang w:eastAsia="es-MX"/>
            </w:rPr>
          </w:pPr>
          <w:r w:rsidRPr="007C5CD2">
            <w:rPr>
              <w:b/>
              <w:bCs/>
              <w:lang w:val="es-ES"/>
            </w:rPr>
            <w:fldChar w:fldCharType="begin"/>
          </w:r>
          <w:r w:rsidRPr="007C5CD2">
            <w:rPr>
              <w:b/>
              <w:bCs/>
              <w:lang w:val="es-ES"/>
            </w:rPr>
            <w:instrText xml:space="preserve"> TOC \o "1-3" \h \z \u </w:instrText>
          </w:r>
          <w:r w:rsidRPr="007C5CD2">
            <w:rPr>
              <w:b/>
              <w:bCs/>
              <w:lang w:val="es-ES"/>
            </w:rPr>
            <w:fldChar w:fldCharType="separate"/>
          </w:r>
          <w:hyperlink w:anchor="_Toc210248000" w:history="1">
            <w:r w:rsidR="00BF555A" w:rsidRPr="007C5CD2">
              <w:rPr>
                <w:rStyle w:val="Hipervnculo"/>
                <w:rFonts w:eastAsiaTheme="majorEastAsia"/>
                <w:noProof/>
                <w:color w:val="auto"/>
              </w:rPr>
              <w:t>ANTECEDENTES</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_Toc210248000 \h </w:instrText>
            </w:r>
            <w:r w:rsidR="00BF555A" w:rsidRPr="007C5CD2">
              <w:rPr>
                <w:noProof/>
                <w:webHidden/>
              </w:rPr>
            </w:r>
            <w:r w:rsidR="00BF555A" w:rsidRPr="007C5CD2">
              <w:rPr>
                <w:noProof/>
                <w:webHidden/>
              </w:rPr>
              <w:fldChar w:fldCharType="separate"/>
            </w:r>
            <w:r w:rsidR="007C5CD2">
              <w:rPr>
                <w:noProof/>
                <w:webHidden/>
              </w:rPr>
              <w:t>1</w:t>
            </w:r>
            <w:r w:rsidR="00BF555A" w:rsidRPr="007C5CD2">
              <w:rPr>
                <w:noProof/>
                <w:webHidden/>
              </w:rPr>
              <w:fldChar w:fldCharType="end"/>
            </w:r>
          </w:hyperlink>
        </w:p>
        <w:p w14:paraId="144FB49D" w14:textId="2708CEC5" w:rsidR="00BF555A" w:rsidRPr="007C5CD2" w:rsidRDefault="007C5CD2" w:rsidP="00FD5A90">
          <w:pPr>
            <w:pStyle w:val="TDC2"/>
            <w:rPr>
              <w:rFonts w:asciiTheme="minorHAnsi" w:eastAsiaTheme="minorEastAsia" w:hAnsiTheme="minorHAnsi" w:cstheme="minorBidi"/>
              <w:noProof/>
              <w:szCs w:val="22"/>
              <w:lang w:eastAsia="es-MX"/>
            </w:rPr>
          </w:pPr>
          <w:hyperlink w:anchor="_Toc210248001" w:history="1">
            <w:r w:rsidR="00BF555A" w:rsidRPr="007C5CD2">
              <w:rPr>
                <w:rStyle w:val="Hipervnculo"/>
                <w:rFonts w:eastAsiaTheme="majorEastAsia"/>
                <w:noProof/>
                <w:color w:val="auto"/>
              </w:rPr>
              <w:t>DE LA SOLICITUD DE INFORMACIÓN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_Toc210248001 \h </w:instrText>
            </w:r>
            <w:r w:rsidR="00BF555A" w:rsidRPr="007C5CD2">
              <w:rPr>
                <w:noProof/>
                <w:webHidden/>
              </w:rPr>
            </w:r>
            <w:r w:rsidR="00BF555A" w:rsidRPr="007C5CD2">
              <w:rPr>
                <w:noProof/>
                <w:webHidden/>
              </w:rPr>
              <w:fldChar w:fldCharType="separate"/>
            </w:r>
            <w:r>
              <w:rPr>
                <w:noProof/>
                <w:webHidden/>
              </w:rPr>
              <w:t>1</w:t>
            </w:r>
            <w:r w:rsidR="00BF555A" w:rsidRPr="007C5CD2">
              <w:rPr>
                <w:noProof/>
                <w:webHidden/>
              </w:rPr>
              <w:fldChar w:fldCharType="end"/>
            </w:r>
          </w:hyperlink>
        </w:p>
        <w:p w14:paraId="50D0A182" w14:textId="6DA046B5" w:rsidR="00BF555A" w:rsidRPr="007C5CD2" w:rsidRDefault="007C5CD2" w:rsidP="00FD5A90">
          <w:pPr>
            <w:pStyle w:val="TDC3"/>
            <w:rPr>
              <w:rFonts w:asciiTheme="minorHAnsi" w:eastAsiaTheme="minorEastAsia" w:hAnsiTheme="minorHAnsi" w:cstheme="minorBidi"/>
              <w:noProof/>
              <w:szCs w:val="22"/>
              <w:lang w:eastAsia="es-MX"/>
            </w:rPr>
          </w:pPr>
          <w:hyperlink w:anchor="_Toc210248002" w:history="1">
            <w:r w:rsidR="00BF555A" w:rsidRPr="007C5CD2">
              <w:rPr>
                <w:rStyle w:val="Hipervnculo"/>
                <w:rFonts w:eastAsiaTheme="majorEastAsia"/>
                <w:noProof/>
                <w:color w:val="auto"/>
              </w:rPr>
              <w:t>a) Solicitud de información.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_Toc210248002 \h </w:instrText>
            </w:r>
            <w:r w:rsidR="00BF555A" w:rsidRPr="007C5CD2">
              <w:rPr>
                <w:noProof/>
                <w:webHidden/>
              </w:rPr>
            </w:r>
            <w:r w:rsidR="00BF555A" w:rsidRPr="007C5CD2">
              <w:rPr>
                <w:noProof/>
                <w:webHidden/>
              </w:rPr>
              <w:fldChar w:fldCharType="separate"/>
            </w:r>
            <w:r>
              <w:rPr>
                <w:noProof/>
                <w:webHidden/>
              </w:rPr>
              <w:t>1</w:t>
            </w:r>
            <w:r w:rsidR="00BF555A" w:rsidRPr="007C5CD2">
              <w:rPr>
                <w:noProof/>
                <w:webHidden/>
              </w:rPr>
              <w:fldChar w:fldCharType="end"/>
            </w:r>
          </w:hyperlink>
        </w:p>
        <w:p w14:paraId="6ED0D416" w14:textId="06F2DE2A" w:rsidR="00BF555A" w:rsidRPr="007C5CD2" w:rsidRDefault="007C5CD2" w:rsidP="00FD5A90">
          <w:pPr>
            <w:pStyle w:val="TDC3"/>
            <w:rPr>
              <w:rFonts w:asciiTheme="minorHAnsi" w:eastAsiaTheme="minorEastAsia" w:hAnsiTheme="minorHAnsi" w:cstheme="minorBidi"/>
              <w:noProof/>
              <w:szCs w:val="22"/>
              <w:lang w:eastAsia="es-MX"/>
            </w:rPr>
          </w:pPr>
          <w:hyperlink w:anchor="_Toc210248003" w:history="1">
            <w:r w:rsidR="00BF555A" w:rsidRPr="007C5CD2">
              <w:rPr>
                <w:rStyle w:val="Hipervnculo"/>
                <w:rFonts w:eastAsiaTheme="majorEastAsia"/>
                <w:noProof/>
                <w:color w:val="auto"/>
              </w:rPr>
              <w:t>b) Turno de la solicitud de información.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_Toc210248003 \h </w:instrText>
            </w:r>
            <w:r w:rsidR="00BF555A" w:rsidRPr="007C5CD2">
              <w:rPr>
                <w:noProof/>
                <w:webHidden/>
              </w:rPr>
            </w:r>
            <w:r w:rsidR="00BF555A" w:rsidRPr="007C5CD2">
              <w:rPr>
                <w:noProof/>
                <w:webHidden/>
              </w:rPr>
              <w:fldChar w:fldCharType="separate"/>
            </w:r>
            <w:r>
              <w:rPr>
                <w:noProof/>
                <w:webHidden/>
              </w:rPr>
              <w:t>2</w:t>
            </w:r>
            <w:r w:rsidR="00BF555A" w:rsidRPr="007C5CD2">
              <w:rPr>
                <w:noProof/>
                <w:webHidden/>
              </w:rPr>
              <w:fldChar w:fldCharType="end"/>
            </w:r>
          </w:hyperlink>
        </w:p>
        <w:p w14:paraId="5C65445B" w14:textId="27ED74AB" w:rsidR="00BF555A" w:rsidRPr="007C5CD2" w:rsidRDefault="007C5CD2" w:rsidP="00FD5A90">
          <w:pPr>
            <w:pStyle w:val="TDC3"/>
            <w:rPr>
              <w:rFonts w:asciiTheme="minorHAnsi" w:eastAsiaTheme="minorEastAsia" w:hAnsiTheme="minorHAnsi" w:cstheme="minorBidi"/>
              <w:noProof/>
              <w:szCs w:val="22"/>
              <w:lang w:eastAsia="es-MX"/>
            </w:rPr>
          </w:pPr>
          <w:hyperlink w:anchor="_Toc210248004" w:history="1">
            <w:r w:rsidR="00BF555A" w:rsidRPr="007C5CD2">
              <w:rPr>
                <w:rStyle w:val="Hipervnculo"/>
                <w:rFonts w:eastAsiaTheme="majorEastAsia"/>
                <w:noProof/>
                <w:color w:val="auto"/>
              </w:rPr>
              <w:t>c) Respuesta del Sujeto Obligado.</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_Toc210248004 \h </w:instrText>
            </w:r>
            <w:r w:rsidR="00BF555A" w:rsidRPr="007C5CD2">
              <w:rPr>
                <w:noProof/>
                <w:webHidden/>
              </w:rPr>
            </w:r>
            <w:r w:rsidR="00BF555A" w:rsidRPr="007C5CD2">
              <w:rPr>
                <w:noProof/>
                <w:webHidden/>
              </w:rPr>
              <w:fldChar w:fldCharType="separate"/>
            </w:r>
            <w:r>
              <w:rPr>
                <w:noProof/>
                <w:webHidden/>
              </w:rPr>
              <w:t>2</w:t>
            </w:r>
            <w:r w:rsidR="00BF555A" w:rsidRPr="007C5CD2">
              <w:rPr>
                <w:noProof/>
                <w:webHidden/>
              </w:rPr>
              <w:fldChar w:fldCharType="end"/>
            </w:r>
          </w:hyperlink>
        </w:p>
        <w:p w14:paraId="33FC3458" w14:textId="452F8A14" w:rsidR="00BF555A" w:rsidRPr="007C5CD2" w:rsidRDefault="007C5CD2" w:rsidP="00FD5A90">
          <w:pPr>
            <w:pStyle w:val="TDC2"/>
            <w:rPr>
              <w:rFonts w:asciiTheme="minorHAnsi" w:eastAsiaTheme="minorEastAsia" w:hAnsiTheme="minorHAnsi" w:cstheme="minorBidi"/>
              <w:noProof/>
              <w:szCs w:val="22"/>
              <w:lang w:eastAsia="es-MX"/>
            </w:rPr>
          </w:pPr>
          <w:hyperlink w:anchor="_Toc210248005" w:history="1">
            <w:r w:rsidR="00BF555A" w:rsidRPr="007C5CD2">
              <w:rPr>
                <w:rStyle w:val="Hipervnculo"/>
                <w:rFonts w:eastAsiaTheme="majorEastAsia"/>
                <w:noProof/>
                <w:color w:val="auto"/>
              </w:rPr>
              <w:t>DEL RECURSO DE REVISIÓN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_Toc210248005 \h </w:instrText>
            </w:r>
            <w:r w:rsidR="00BF555A" w:rsidRPr="007C5CD2">
              <w:rPr>
                <w:noProof/>
                <w:webHidden/>
              </w:rPr>
            </w:r>
            <w:r w:rsidR="00BF555A" w:rsidRPr="007C5CD2">
              <w:rPr>
                <w:noProof/>
                <w:webHidden/>
              </w:rPr>
              <w:fldChar w:fldCharType="separate"/>
            </w:r>
            <w:r>
              <w:rPr>
                <w:noProof/>
                <w:webHidden/>
              </w:rPr>
              <w:t>4</w:t>
            </w:r>
            <w:r w:rsidR="00BF555A" w:rsidRPr="007C5CD2">
              <w:rPr>
                <w:noProof/>
                <w:webHidden/>
              </w:rPr>
              <w:fldChar w:fldCharType="end"/>
            </w:r>
          </w:hyperlink>
        </w:p>
        <w:p w14:paraId="6D70F346" w14:textId="05D9DC39" w:rsidR="00BF555A" w:rsidRPr="007C5CD2" w:rsidRDefault="007C5CD2" w:rsidP="00FD5A90">
          <w:pPr>
            <w:pStyle w:val="TDC3"/>
            <w:rPr>
              <w:rFonts w:asciiTheme="minorHAnsi" w:eastAsiaTheme="minorEastAsia" w:hAnsiTheme="minorHAnsi" w:cstheme="minorBidi"/>
              <w:noProof/>
              <w:szCs w:val="22"/>
              <w:lang w:eastAsia="es-MX"/>
            </w:rPr>
          </w:pPr>
          <w:hyperlink w:anchor="_Toc210248006" w:history="1">
            <w:r w:rsidR="00BF555A" w:rsidRPr="007C5CD2">
              <w:rPr>
                <w:rStyle w:val="Hipervnculo"/>
                <w:rFonts w:eastAsiaTheme="majorEastAsia"/>
                <w:noProof/>
                <w:color w:val="auto"/>
              </w:rPr>
              <w:t>a) Interposición del Recurso de Revisión.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_Toc210248006 \h </w:instrText>
            </w:r>
            <w:r w:rsidR="00BF555A" w:rsidRPr="007C5CD2">
              <w:rPr>
                <w:noProof/>
                <w:webHidden/>
              </w:rPr>
            </w:r>
            <w:r w:rsidR="00BF555A" w:rsidRPr="007C5CD2">
              <w:rPr>
                <w:noProof/>
                <w:webHidden/>
              </w:rPr>
              <w:fldChar w:fldCharType="separate"/>
            </w:r>
            <w:r>
              <w:rPr>
                <w:noProof/>
                <w:webHidden/>
              </w:rPr>
              <w:t>4</w:t>
            </w:r>
            <w:r w:rsidR="00BF555A" w:rsidRPr="007C5CD2">
              <w:rPr>
                <w:noProof/>
                <w:webHidden/>
              </w:rPr>
              <w:fldChar w:fldCharType="end"/>
            </w:r>
          </w:hyperlink>
        </w:p>
        <w:p w14:paraId="2131C66F" w14:textId="2AA787D0" w:rsidR="00BF555A" w:rsidRPr="007C5CD2" w:rsidRDefault="007C5CD2" w:rsidP="00FD5A90">
          <w:pPr>
            <w:pStyle w:val="TDC3"/>
            <w:rPr>
              <w:rFonts w:asciiTheme="minorHAnsi" w:eastAsiaTheme="minorEastAsia" w:hAnsiTheme="minorHAnsi" w:cstheme="minorBidi"/>
              <w:noProof/>
              <w:szCs w:val="22"/>
              <w:lang w:eastAsia="es-MX"/>
            </w:rPr>
          </w:pPr>
          <w:hyperlink w:anchor="_Toc210248007" w:history="1">
            <w:r w:rsidR="00BF555A" w:rsidRPr="007C5CD2">
              <w:rPr>
                <w:rStyle w:val="Hipervnculo"/>
                <w:rFonts w:eastAsiaTheme="majorEastAsia"/>
                <w:noProof/>
                <w:color w:val="auto"/>
              </w:rPr>
              <w:t>b) Turno del Recurso de Revisión.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_Toc210248007 \h </w:instrText>
            </w:r>
            <w:r w:rsidR="00BF555A" w:rsidRPr="007C5CD2">
              <w:rPr>
                <w:noProof/>
                <w:webHidden/>
              </w:rPr>
            </w:r>
            <w:r w:rsidR="00BF555A" w:rsidRPr="007C5CD2">
              <w:rPr>
                <w:noProof/>
                <w:webHidden/>
              </w:rPr>
              <w:fldChar w:fldCharType="separate"/>
            </w:r>
            <w:r>
              <w:rPr>
                <w:noProof/>
                <w:webHidden/>
              </w:rPr>
              <w:t>5</w:t>
            </w:r>
            <w:r w:rsidR="00BF555A" w:rsidRPr="007C5CD2">
              <w:rPr>
                <w:noProof/>
                <w:webHidden/>
              </w:rPr>
              <w:fldChar w:fldCharType="end"/>
            </w:r>
          </w:hyperlink>
        </w:p>
        <w:p w14:paraId="0D96497F" w14:textId="404389B1" w:rsidR="00BF555A" w:rsidRPr="007C5CD2" w:rsidRDefault="007C5CD2" w:rsidP="00FD5A90">
          <w:pPr>
            <w:pStyle w:val="TDC3"/>
            <w:rPr>
              <w:rFonts w:asciiTheme="minorHAnsi" w:eastAsiaTheme="minorEastAsia" w:hAnsiTheme="minorHAnsi" w:cstheme="minorBidi"/>
              <w:noProof/>
              <w:szCs w:val="22"/>
              <w:lang w:eastAsia="es-MX"/>
            </w:rPr>
          </w:pPr>
          <w:hyperlink w:anchor="_Toc210248008" w:history="1">
            <w:r w:rsidR="00BF555A" w:rsidRPr="007C5CD2">
              <w:rPr>
                <w:rStyle w:val="Hipervnculo"/>
                <w:rFonts w:eastAsiaTheme="majorEastAsia"/>
                <w:noProof/>
                <w:color w:val="auto"/>
              </w:rPr>
              <w:t>c) Admisión del Recurso de Revisión.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_Toc210248008 \h </w:instrText>
            </w:r>
            <w:r w:rsidR="00BF555A" w:rsidRPr="007C5CD2">
              <w:rPr>
                <w:noProof/>
                <w:webHidden/>
              </w:rPr>
            </w:r>
            <w:r w:rsidR="00BF555A" w:rsidRPr="007C5CD2">
              <w:rPr>
                <w:noProof/>
                <w:webHidden/>
              </w:rPr>
              <w:fldChar w:fldCharType="separate"/>
            </w:r>
            <w:r>
              <w:rPr>
                <w:noProof/>
                <w:webHidden/>
              </w:rPr>
              <w:t>5</w:t>
            </w:r>
            <w:r w:rsidR="00BF555A" w:rsidRPr="007C5CD2">
              <w:rPr>
                <w:noProof/>
                <w:webHidden/>
              </w:rPr>
              <w:fldChar w:fldCharType="end"/>
            </w:r>
          </w:hyperlink>
        </w:p>
        <w:p w14:paraId="598E5751" w14:textId="5C00C2D0" w:rsidR="00BF555A" w:rsidRPr="007C5CD2" w:rsidRDefault="007C5CD2" w:rsidP="00FD5A90">
          <w:pPr>
            <w:pStyle w:val="TDC3"/>
            <w:rPr>
              <w:rFonts w:asciiTheme="minorHAnsi" w:eastAsiaTheme="minorEastAsia" w:hAnsiTheme="minorHAnsi" w:cstheme="minorBidi"/>
              <w:noProof/>
              <w:szCs w:val="22"/>
              <w:lang w:eastAsia="es-MX"/>
            </w:rPr>
          </w:pPr>
          <w:hyperlink w:anchor="_Toc210248009" w:history="1">
            <w:r w:rsidR="00BF555A" w:rsidRPr="007C5CD2">
              <w:rPr>
                <w:rStyle w:val="Hipervnculo"/>
                <w:rFonts w:eastAsiaTheme="majorEastAsia"/>
                <w:noProof/>
                <w:color w:val="auto"/>
              </w:rPr>
              <w:t>d) Informe justificado del Sujeto Obligado.</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_Toc210248009 \h </w:instrText>
            </w:r>
            <w:r w:rsidR="00BF555A" w:rsidRPr="007C5CD2">
              <w:rPr>
                <w:noProof/>
                <w:webHidden/>
              </w:rPr>
            </w:r>
            <w:r w:rsidR="00BF555A" w:rsidRPr="007C5CD2">
              <w:rPr>
                <w:noProof/>
                <w:webHidden/>
              </w:rPr>
              <w:fldChar w:fldCharType="separate"/>
            </w:r>
            <w:r>
              <w:rPr>
                <w:noProof/>
                <w:webHidden/>
              </w:rPr>
              <w:t>5</w:t>
            </w:r>
            <w:r w:rsidR="00BF555A" w:rsidRPr="007C5CD2">
              <w:rPr>
                <w:noProof/>
                <w:webHidden/>
              </w:rPr>
              <w:fldChar w:fldCharType="end"/>
            </w:r>
          </w:hyperlink>
        </w:p>
        <w:p w14:paraId="44B89185" w14:textId="4014E0AF" w:rsidR="00BF555A" w:rsidRPr="007C5CD2" w:rsidRDefault="007C5CD2" w:rsidP="00FD5A90">
          <w:pPr>
            <w:pStyle w:val="TDC3"/>
            <w:rPr>
              <w:rFonts w:asciiTheme="minorHAnsi" w:eastAsiaTheme="minorEastAsia" w:hAnsiTheme="minorHAnsi" w:cstheme="minorBidi"/>
              <w:noProof/>
              <w:szCs w:val="22"/>
              <w:lang w:eastAsia="es-MX"/>
            </w:rPr>
          </w:pPr>
          <w:hyperlink w:anchor="_Toc210248010" w:history="1">
            <w:r w:rsidR="00BF555A" w:rsidRPr="007C5CD2">
              <w:rPr>
                <w:rStyle w:val="Hipervnculo"/>
                <w:rFonts w:eastAsiaTheme="majorEastAsia"/>
                <w:noProof/>
                <w:color w:val="auto"/>
              </w:rPr>
              <w:t>e) Manifestaciones de la Parte Recurrente.</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_Toc210248010 \h </w:instrText>
            </w:r>
            <w:r w:rsidR="00BF555A" w:rsidRPr="007C5CD2">
              <w:rPr>
                <w:noProof/>
                <w:webHidden/>
              </w:rPr>
            </w:r>
            <w:r w:rsidR="00BF555A" w:rsidRPr="007C5CD2">
              <w:rPr>
                <w:noProof/>
                <w:webHidden/>
              </w:rPr>
              <w:fldChar w:fldCharType="separate"/>
            </w:r>
            <w:r>
              <w:rPr>
                <w:noProof/>
                <w:webHidden/>
              </w:rPr>
              <w:t>6</w:t>
            </w:r>
            <w:r w:rsidR="00BF555A" w:rsidRPr="007C5CD2">
              <w:rPr>
                <w:noProof/>
                <w:webHidden/>
              </w:rPr>
              <w:fldChar w:fldCharType="end"/>
            </w:r>
          </w:hyperlink>
        </w:p>
        <w:p w14:paraId="77B38603" w14:textId="534C8904" w:rsidR="00BF555A" w:rsidRPr="007C5CD2" w:rsidRDefault="007C5CD2" w:rsidP="00FD5A90">
          <w:pPr>
            <w:pStyle w:val="TDC3"/>
            <w:rPr>
              <w:rFonts w:asciiTheme="minorHAnsi" w:eastAsiaTheme="minorEastAsia" w:hAnsiTheme="minorHAnsi" w:cstheme="minorBidi"/>
              <w:noProof/>
              <w:szCs w:val="22"/>
              <w:lang w:eastAsia="es-MX"/>
            </w:rPr>
          </w:pPr>
          <w:hyperlink w:anchor="_Toc210248011" w:history="1">
            <w:r w:rsidR="00BF555A" w:rsidRPr="007C5CD2">
              <w:rPr>
                <w:rStyle w:val="Hipervnculo"/>
                <w:rFonts w:eastAsiaTheme="majorEastAsia"/>
                <w:noProof/>
                <w:color w:val="auto"/>
              </w:rPr>
              <w:t>f) Ampliación de Plazo para Resolver</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_Toc210248011 \h </w:instrText>
            </w:r>
            <w:r w:rsidR="00BF555A" w:rsidRPr="007C5CD2">
              <w:rPr>
                <w:noProof/>
                <w:webHidden/>
              </w:rPr>
            </w:r>
            <w:r w:rsidR="00BF555A" w:rsidRPr="007C5CD2">
              <w:rPr>
                <w:noProof/>
                <w:webHidden/>
              </w:rPr>
              <w:fldChar w:fldCharType="separate"/>
            </w:r>
            <w:r>
              <w:rPr>
                <w:noProof/>
                <w:webHidden/>
              </w:rPr>
              <w:t>7</w:t>
            </w:r>
            <w:r w:rsidR="00BF555A" w:rsidRPr="007C5CD2">
              <w:rPr>
                <w:noProof/>
                <w:webHidden/>
              </w:rPr>
              <w:fldChar w:fldCharType="end"/>
            </w:r>
          </w:hyperlink>
        </w:p>
        <w:p w14:paraId="3D29141B" w14:textId="47BCDA72" w:rsidR="00BF555A" w:rsidRPr="007C5CD2" w:rsidRDefault="007C5CD2" w:rsidP="00FD5A90">
          <w:pPr>
            <w:pStyle w:val="TDC3"/>
            <w:rPr>
              <w:rFonts w:asciiTheme="minorHAnsi" w:eastAsiaTheme="minorEastAsia" w:hAnsiTheme="minorHAnsi" w:cstheme="minorBidi"/>
              <w:noProof/>
              <w:szCs w:val="22"/>
              <w:lang w:eastAsia="es-MX"/>
            </w:rPr>
          </w:pPr>
          <w:hyperlink w:anchor="_Toc210248012" w:history="1">
            <w:r w:rsidR="00BF555A" w:rsidRPr="007C5CD2">
              <w:rPr>
                <w:rStyle w:val="Hipervnculo"/>
                <w:rFonts w:eastAsiaTheme="majorEastAsia"/>
                <w:noProof/>
                <w:color w:val="auto"/>
              </w:rPr>
              <w:t>g) Cierre de instrucción.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_Toc210248012 \h </w:instrText>
            </w:r>
            <w:r w:rsidR="00BF555A" w:rsidRPr="007C5CD2">
              <w:rPr>
                <w:noProof/>
                <w:webHidden/>
              </w:rPr>
            </w:r>
            <w:r w:rsidR="00BF555A" w:rsidRPr="007C5CD2">
              <w:rPr>
                <w:noProof/>
                <w:webHidden/>
              </w:rPr>
              <w:fldChar w:fldCharType="separate"/>
            </w:r>
            <w:r>
              <w:rPr>
                <w:noProof/>
                <w:webHidden/>
              </w:rPr>
              <w:t>9</w:t>
            </w:r>
            <w:r w:rsidR="00BF555A" w:rsidRPr="007C5CD2">
              <w:rPr>
                <w:noProof/>
                <w:webHidden/>
              </w:rPr>
              <w:fldChar w:fldCharType="end"/>
            </w:r>
          </w:hyperlink>
        </w:p>
        <w:p w14:paraId="6BF522C0" w14:textId="03F14716" w:rsidR="00BF555A" w:rsidRPr="007C5CD2" w:rsidRDefault="007C5CD2" w:rsidP="00FD5A90">
          <w:pPr>
            <w:pStyle w:val="TDC1"/>
            <w:tabs>
              <w:tab w:val="right" w:leader="dot" w:pos="9034"/>
            </w:tabs>
            <w:rPr>
              <w:rFonts w:asciiTheme="minorHAnsi" w:eastAsiaTheme="minorEastAsia" w:hAnsiTheme="minorHAnsi" w:cstheme="minorBidi"/>
              <w:noProof/>
              <w:szCs w:val="22"/>
              <w:lang w:eastAsia="es-MX"/>
            </w:rPr>
          </w:pPr>
          <w:hyperlink w:anchor="_Toc210248013" w:history="1">
            <w:r w:rsidR="00BF555A" w:rsidRPr="007C5CD2">
              <w:rPr>
                <w:rStyle w:val="Hipervnculo"/>
                <w:rFonts w:eastAsiaTheme="majorEastAsia"/>
                <w:noProof/>
                <w:color w:val="auto"/>
              </w:rPr>
              <w:t>CONSIDERANDOS</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_Toc210248013 \h </w:instrText>
            </w:r>
            <w:r w:rsidR="00BF555A" w:rsidRPr="007C5CD2">
              <w:rPr>
                <w:noProof/>
                <w:webHidden/>
              </w:rPr>
            </w:r>
            <w:r w:rsidR="00BF555A" w:rsidRPr="007C5CD2">
              <w:rPr>
                <w:noProof/>
                <w:webHidden/>
              </w:rPr>
              <w:fldChar w:fldCharType="separate"/>
            </w:r>
            <w:r>
              <w:rPr>
                <w:noProof/>
                <w:webHidden/>
              </w:rPr>
              <w:t>10</w:t>
            </w:r>
            <w:r w:rsidR="00BF555A" w:rsidRPr="007C5CD2">
              <w:rPr>
                <w:noProof/>
                <w:webHidden/>
              </w:rPr>
              <w:fldChar w:fldCharType="end"/>
            </w:r>
          </w:hyperlink>
        </w:p>
        <w:p w14:paraId="364322E0" w14:textId="6255ED35" w:rsidR="00BF555A" w:rsidRPr="007C5CD2" w:rsidRDefault="007C5CD2" w:rsidP="00FD5A90">
          <w:pPr>
            <w:pStyle w:val="TDC2"/>
            <w:rPr>
              <w:rFonts w:asciiTheme="minorHAnsi" w:eastAsiaTheme="minorEastAsia" w:hAnsiTheme="minorHAnsi" w:cstheme="minorBidi"/>
              <w:noProof/>
              <w:szCs w:val="22"/>
              <w:lang w:eastAsia="es-MX"/>
            </w:rPr>
          </w:pPr>
          <w:hyperlink w:anchor="_Toc210248014" w:history="1">
            <w:r w:rsidR="00BF555A" w:rsidRPr="007C5CD2">
              <w:rPr>
                <w:rStyle w:val="Hipervnculo"/>
                <w:rFonts w:eastAsiaTheme="majorEastAsia"/>
                <w:noProof/>
                <w:color w:val="auto"/>
              </w:rPr>
              <w:t>PRIMERO. Procedibilidad</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_Toc210248014 \h </w:instrText>
            </w:r>
            <w:r w:rsidR="00BF555A" w:rsidRPr="007C5CD2">
              <w:rPr>
                <w:noProof/>
                <w:webHidden/>
              </w:rPr>
            </w:r>
            <w:r w:rsidR="00BF555A" w:rsidRPr="007C5CD2">
              <w:rPr>
                <w:noProof/>
                <w:webHidden/>
              </w:rPr>
              <w:fldChar w:fldCharType="separate"/>
            </w:r>
            <w:r>
              <w:rPr>
                <w:noProof/>
                <w:webHidden/>
              </w:rPr>
              <w:t>10</w:t>
            </w:r>
            <w:r w:rsidR="00BF555A" w:rsidRPr="007C5CD2">
              <w:rPr>
                <w:noProof/>
                <w:webHidden/>
              </w:rPr>
              <w:fldChar w:fldCharType="end"/>
            </w:r>
          </w:hyperlink>
        </w:p>
        <w:p w14:paraId="489DC06B" w14:textId="2584A7C0" w:rsidR="00BF555A" w:rsidRPr="007C5CD2" w:rsidRDefault="007C5CD2" w:rsidP="00FD5A90">
          <w:pPr>
            <w:pStyle w:val="TDC3"/>
            <w:rPr>
              <w:rFonts w:asciiTheme="minorHAnsi" w:eastAsiaTheme="minorEastAsia" w:hAnsiTheme="minorHAnsi" w:cstheme="minorBidi"/>
              <w:noProof/>
              <w:szCs w:val="22"/>
              <w:lang w:eastAsia="es-MX"/>
            </w:rPr>
          </w:pPr>
          <w:hyperlink w:anchor="_Toc210248015" w:history="1">
            <w:r w:rsidR="00BF555A" w:rsidRPr="007C5CD2">
              <w:rPr>
                <w:rStyle w:val="Hipervnculo"/>
                <w:rFonts w:eastAsiaTheme="majorEastAsia"/>
                <w:noProof/>
                <w:color w:val="auto"/>
              </w:rPr>
              <w:t>a) Competencia del Instituto.</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_Toc210248015 \h </w:instrText>
            </w:r>
            <w:r w:rsidR="00BF555A" w:rsidRPr="007C5CD2">
              <w:rPr>
                <w:noProof/>
                <w:webHidden/>
              </w:rPr>
            </w:r>
            <w:r w:rsidR="00BF555A" w:rsidRPr="007C5CD2">
              <w:rPr>
                <w:noProof/>
                <w:webHidden/>
              </w:rPr>
              <w:fldChar w:fldCharType="separate"/>
            </w:r>
            <w:r>
              <w:rPr>
                <w:noProof/>
                <w:webHidden/>
              </w:rPr>
              <w:t>10</w:t>
            </w:r>
            <w:r w:rsidR="00BF555A" w:rsidRPr="007C5CD2">
              <w:rPr>
                <w:noProof/>
                <w:webHidden/>
              </w:rPr>
              <w:fldChar w:fldCharType="end"/>
            </w:r>
          </w:hyperlink>
        </w:p>
        <w:p w14:paraId="66EBA8ED" w14:textId="347DE73C" w:rsidR="00BF555A" w:rsidRPr="007C5CD2" w:rsidRDefault="007C5CD2" w:rsidP="00FD5A90">
          <w:pPr>
            <w:pStyle w:val="TDC3"/>
            <w:rPr>
              <w:rFonts w:asciiTheme="minorHAnsi" w:eastAsiaTheme="minorEastAsia" w:hAnsiTheme="minorHAnsi" w:cstheme="minorBidi"/>
              <w:noProof/>
              <w:szCs w:val="22"/>
              <w:lang w:eastAsia="es-MX"/>
            </w:rPr>
          </w:pPr>
          <w:hyperlink w:anchor="_Toc210248016" w:history="1">
            <w:r w:rsidR="00BF555A" w:rsidRPr="007C5CD2">
              <w:rPr>
                <w:rStyle w:val="Hipervnculo"/>
                <w:rFonts w:eastAsiaTheme="majorEastAsia"/>
                <w:noProof/>
                <w:color w:val="auto"/>
              </w:rPr>
              <w:t>b) Legitimidad de la parte recurrente.</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_Toc210248016 \h </w:instrText>
            </w:r>
            <w:r w:rsidR="00BF555A" w:rsidRPr="007C5CD2">
              <w:rPr>
                <w:noProof/>
                <w:webHidden/>
              </w:rPr>
            </w:r>
            <w:r w:rsidR="00BF555A" w:rsidRPr="007C5CD2">
              <w:rPr>
                <w:noProof/>
                <w:webHidden/>
              </w:rPr>
              <w:fldChar w:fldCharType="separate"/>
            </w:r>
            <w:r>
              <w:rPr>
                <w:noProof/>
                <w:webHidden/>
              </w:rPr>
              <w:t>10</w:t>
            </w:r>
            <w:r w:rsidR="00BF555A" w:rsidRPr="007C5CD2">
              <w:rPr>
                <w:noProof/>
                <w:webHidden/>
              </w:rPr>
              <w:fldChar w:fldCharType="end"/>
            </w:r>
          </w:hyperlink>
        </w:p>
        <w:p w14:paraId="79BC870D" w14:textId="182DE770" w:rsidR="00BF555A" w:rsidRPr="007C5CD2" w:rsidRDefault="007C5CD2" w:rsidP="00FD5A90">
          <w:pPr>
            <w:pStyle w:val="TDC3"/>
            <w:rPr>
              <w:rFonts w:asciiTheme="minorHAnsi" w:eastAsiaTheme="minorEastAsia" w:hAnsiTheme="minorHAnsi" w:cstheme="minorBidi"/>
              <w:noProof/>
              <w:szCs w:val="22"/>
              <w:lang w:eastAsia="es-MX"/>
            </w:rPr>
          </w:pPr>
          <w:hyperlink w:anchor="_Toc210248017" w:history="1">
            <w:r w:rsidR="00BF555A" w:rsidRPr="007C5CD2">
              <w:rPr>
                <w:rStyle w:val="Hipervnculo"/>
                <w:rFonts w:eastAsiaTheme="majorEastAsia"/>
                <w:noProof/>
                <w:color w:val="auto"/>
              </w:rPr>
              <w:t>c) Plazo para interponer el recurso.</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_Toc210248017 \h </w:instrText>
            </w:r>
            <w:r w:rsidR="00BF555A" w:rsidRPr="007C5CD2">
              <w:rPr>
                <w:noProof/>
                <w:webHidden/>
              </w:rPr>
            </w:r>
            <w:r w:rsidR="00BF555A" w:rsidRPr="007C5CD2">
              <w:rPr>
                <w:noProof/>
                <w:webHidden/>
              </w:rPr>
              <w:fldChar w:fldCharType="separate"/>
            </w:r>
            <w:r>
              <w:rPr>
                <w:noProof/>
                <w:webHidden/>
              </w:rPr>
              <w:t>10</w:t>
            </w:r>
            <w:r w:rsidR="00BF555A" w:rsidRPr="007C5CD2">
              <w:rPr>
                <w:noProof/>
                <w:webHidden/>
              </w:rPr>
              <w:fldChar w:fldCharType="end"/>
            </w:r>
          </w:hyperlink>
        </w:p>
        <w:p w14:paraId="509600B2" w14:textId="330FE0E4" w:rsidR="00BF555A" w:rsidRPr="007C5CD2" w:rsidRDefault="007C5CD2" w:rsidP="00FD5A90">
          <w:pPr>
            <w:pStyle w:val="TDC3"/>
            <w:rPr>
              <w:rFonts w:asciiTheme="minorHAnsi" w:eastAsiaTheme="minorEastAsia" w:hAnsiTheme="minorHAnsi" w:cstheme="minorBidi"/>
              <w:noProof/>
              <w:szCs w:val="22"/>
              <w:lang w:eastAsia="es-MX"/>
            </w:rPr>
          </w:pPr>
          <w:hyperlink w:anchor="_Toc210248018" w:history="1">
            <w:r w:rsidR="00BF555A" w:rsidRPr="007C5CD2">
              <w:rPr>
                <w:rStyle w:val="Hipervnculo"/>
                <w:rFonts w:eastAsiaTheme="majorEastAsia"/>
                <w:noProof/>
                <w:color w:val="auto"/>
              </w:rPr>
              <w:t>d) Causal de procedencia.</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_Toc210248018 \h </w:instrText>
            </w:r>
            <w:r w:rsidR="00BF555A" w:rsidRPr="007C5CD2">
              <w:rPr>
                <w:noProof/>
                <w:webHidden/>
              </w:rPr>
            </w:r>
            <w:r w:rsidR="00BF555A" w:rsidRPr="007C5CD2">
              <w:rPr>
                <w:noProof/>
                <w:webHidden/>
              </w:rPr>
              <w:fldChar w:fldCharType="separate"/>
            </w:r>
            <w:r>
              <w:rPr>
                <w:noProof/>
                <w:webHidden/>
              </w:rPr>
              <w:t>11</w:t>
            </w:r>
            <w:r w:rsidR="00BF555A" w:rsidRPr="007C5CD2">
              <w:rPr>
                <w:noProof/>
                <w:webHidden/>
              </w:rPr>
              <w:fldChar w:fldCharType="end"/>
            </w:r>
          </w:hyperlink>
        </w:p>
        <w:p w14:paraId="25A599FD" w14:textId="25C207AA" w:rsidR="00BF555A" w:rsidRPr="007C5CD2" w:rsidRDefault="007C5CD2" w:rsidP="00FD5A90">
          <w:pPr>
            <w:pStyle w:val="TDC3"/>
            <w:rPr>
              <w:rFonts w:asciiTheme="minorHAnsi" w:eastAsiaTheme="minorEastAsia" w:hAnsiTheme="minorHAnsi" w:cstheme="minorBidi"/>
              <w:noProof/>
              <w:szCs w:val="22"/>
              <w:lang w:eastAsia="es-MX"/>
            </w:rPr>
          </w:pPr>
          <w:hyperlink w:anchor="_Toc210248019" w:history="1">
            <w:r w:rsidR="00BF555A" w:rsidRPr="007C5CD2">
              <w:rPr>
                <w:rStyle w:val="Hipervnculo"/>
                <w:rFonts w:eastAsiaTheme="majorEastAsia"/>
                <w:noProof/>
                <w:color w:val="auto"/>
              </w:rPr>
              <w:t>e) Requisitos formales para la interposición del recurso.</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_Toc210248019 \h </w:instrText>
            </w:r>
            <w:r w:rsidR="00BF555A" w:rsidRPr="007C5CD2">
              <w:rPr>
                <w:noProof/>
                <w:webHidden/>
              </w:rPr>
            </w:r>
            <w:r w:rsidR="00BF555A" w:rsidRPr="007C5CD2">
              <w:rPr>
                <w:noProof/>
                <w:webHidden/>
              </w:rPr>
              <w:fldChar w:fldCharType="separate"/>
            </w:r>
            <w:r>
              <w:rPr>
                <w:noProof/>
                <w:webHidden/>
              </w:rPr>
              <w:t>11</w:t>
            </w:r>
            <w:r w:rsidR="00BF555A" w:rsidRPr="007C5CD2">
              <w:rPr>
                <w:noProof/>
                <w:webHidden/>
              </w:rPr>
              <w:fldChar w:fldCharType="end"/>
            </w:r>
          </w:hyperlink>
        </w:p>
        <w:p w14:paraId="5D1132E9" w14:textId="573BC7FB" w:rsidR="00BF555A" w:rsidRPr="007C5CD2" w:rsidRDefault="007C5CD2" w:rsidP="00FD5A90">
          <w:pPr>
            <w:pStyle w:val="TDC2"/>
            <w:rPr>
              <w:rFonts w:asciiTheme="minorHAnsi" w:eastAsiaTheme="minorEastAsia" w:hAnsiTheme="minorHAnsi" w:cstheme="minorBidi"/>
              <w:noProof/>
              <w:szCs w:val="22"/>
              <w:lang w:eastAsia="es-MX"/>
            </w:rPr>
          </w:pPr>
          <w:hyperlink w:anchor="_Toc210248020" w:history="1">
            <w:r w:rsidR="00BF555A" w:rsidRPr="007C5CD2">
              <w:rPr>
                <w:rStyle w:val="Hipervnculo"/>
                <w:rFonts w:eastAsiaTheme="majorEastAsia"/>
                <w:noProof/>
                <w:color w:val="auto"/>
              </w:rPr>
              <w:t>SEGUNDO. Estudio de Fondo.</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_Toc210248020 \h </w:instrText>
            </w:r>
            <w:r w:rsidR="00BF555A" w:rsidRPr="007C5CD2">
              <w:rPr>
                <w:noProof/>
                <w:webHidden/>
              </w:rPr>
            </w:r>
            <w:r w:rsidR="00BF555A" w:rsidRPr="007C5CD2">
              <w:rPr>
                <w:noProof/>
                <w:webHidden/>
              </w:rPr>
              <w:fldChar w:fldCharType="separate"/>
            </w:r>
            <w:r>
              <w:rPr>
                <w:noProof/>
                <w:webHidden/>
              </w:rPr>
              <w:t>12</w:t>
            </w:r>
            <w:r w:rsidR="00BF555A" w:rsidRPr="007C5CD2">
              <w:rPr>
                <w:noProof/>
                <w:webHidden/>
              </w:rPr>
              <w:fldChar w:fldCharType="end"/>
            </w:r>
          </w:hyperlink>
        </w:p>
        <w:p w14:paraId="77DAF0BA" w14:textId="48141D16" w:rsidR="00BF555A" w:rsidRPr="007C5CD2" w:rsidRDefault="007C5CD2" w:rsidP="00FD5A90">
          <w:pPr>
            <w:pStyle w:val="TDC3"/>
            <w:rPr>
              <w:rFonts w:asciiTheme="minorHAnsi" w:eastAsiaTheme="minorEastAsia" w:hAnsiTheme="minorHAnsi" w:cstheme="minorBidi"/>
              <w:noProof/>
              <w:szCs w:val="22"/>
              <w:lang w:eastAsia="es-MX"/>
            </w:rPr>
          </w:pPr>
          <w:hyperlink w:anchor="_Toc210248021" w:history="1">
            <w:r w:rsidR="00BF555A" w:rsidRPr="007C5CD2">
              <w:rPr>
                <w:rStyle w:val="Hipervnculo"/>
                <w:rFonts w:eastAsiaTheme="majorEastAsia"/>
                <w:noProof/>
                <w:color w:val="auto"/>
              </w:rPr>
              <w:t>a) Mandato de transparencia y responsabilidad del Sujeto Obligado.</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_Toc210248021 \h </w:instrText>
            </w:r>
            <w:r w:rsidR="00BF555A" w:rsidRPr="007C5CD2">
              <w:rPr>
                <w:noProof/>
                <w:webHidden/>
              </w:rPr>
            </w:r>
            <w:r w:rsidR="00BF555A" w:rsidRPr="007C5CD2">
              <w:rPr>
                <w:noProof/>
                <w:webHidden/>
              </w:rPr>
              <w:fldChar w:fldCharType="separate"/>
            </w:r>
            <w:r>
              <w:rPr>
                <w:noProof/>
                <w:webHidden/>
              </w:rPr>
              <w:t>12</w:t>
            </w:r>
            <w:r w:rsidR="00BF555A" w:rsidRPr="007C5CD2">
              <w:rPr>
                <w:noProof/>
                <w:webHidden/>
              </w:rPr>
              <w:fldChar w:fldCharType="end"/>
            </w:r>
          </w:hyperlink>
        </w:p>
        <w:p w14:paraId="255218D7" w14:textId="6D789A36" w:rsidR="00BF555A" w:rsidRPr="007C5CD2" w:rsidRDefault="007C5CD2" w:rsidP="00FD5A90">
          <w:pPr>
            <w:pStyle w:val="TDC3"/>
            <w:rPr>
              <w:rFonts w:asciiTheme="minorHAnsi" w:eastAsiaTheme="minorEastAsia" w:hAnsiTheme="minorHAnsi" w:cstheme="minorBidi"/>
              <w:noProof/>
              <w:szCs w:val="22"/>
              <w:lang w:eastAsia="es-MX"/>
            </w:rPr>
          </w:pPr>
          <w:hyperlink w:anchor="_Toc210248022" w:history="1">
            <w:r w:rsidR="00BF555A" w:rsidRPr="007C5CD2">
              <w:rPr>
                <w:rStyle w:val="Hipervnculo"/>
                <w:rFonts w:eastAsiaTheme="majorEastAsia"/>
                <w:noProof/>
                <w:color w:val="auto"/>
              </w:rPr>
              <w:t>b) Controversia a resolver.</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_Toc210248022 \h </w:instrText>
            </w:r>
            <w:r w:rsidR="00BF555A" w:rsidRPr="007C5CD2">
              <w:rPr>
                <w:noProof/>
                <w:webHidden/>
              </w:rPr>
            </w:r>
            <w:r w:rsidR="00BF555A" w:rsidRPr="007C5CD2">
              <w:rPr>
                <w:noProof/>
                <w:webHidden/>
              </w:rPr>
              <w:fldChar w:fldCharType="separate"/>
            </w:r>
            <w:r>
              <w:rPr>
                <w:noProof/>
                <w:webHidden/>
              </w:rPr>
              <w:t>14</w:t>
            </w:r>
            <w:r w:rsidR="00BF555A" w:rsidRPr="007C5CD2">
              <w:rPr>
                <w:noProof/>
                <w:webHidden/>
              </w:rPr>
              <w:fldChar w:fldCharType="end"/>
            </w:r>
          </w:hyperlink>
        </w:p>
        <w:p w14:paraId="598FC0F4" w14:textId="69221DBD" w:rsidR="00BF555A" w:rsidRPr="007C5CD2" w:rsidRDefault="007C5CD2" w:rsidP="00FD5A90">
          <w:pPr>
            <w:pStyle w:val="TDC3"/>
            <w:rPr>
              <w:rFonts w:asciiTheme="minorHAnsi" w:eastAsiaTheme="minorEastAsia" w:hAnsiTheme="minorHAnsi" w:cstheme="minorBidi"/>
              <w:noProof/>
              <w:szCs w:val="22"/>
              <w:lang w:eastAsia="es-MX"/>
            </w:rPr>
          </w:pPr>
          <w:hyperlink w:anchor="_Toc210248023" w:history="1">
            <w:r w:rsidR="00BF555A" w:rsidRPr="007C5CD2">
              <w:rPr>
                <w:rStyle w:val="Hipervnculo"/>
                <w:rFonts w:eastAsiaTheme="majorEastAsia"/>
                <w:noProof/>
                <w:color w:val="auto"/>
              </w:rPr>
              <w:t>c) Estudio de la controversia.</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_Toc210248023 \h </w:instrText>
            </w:r>
            <w:r w:rsidR="00BF555A" w:rsidRPr="007C5CD2">
              <w:rPr>
                <w:noProof/>
                <w:webHidden/>
              </w:rPr>
            </w:r>
            <w:r w:rsidR="00BF555A" w:rsidRPr="007C5CD2">
              <w:rPr>
                <w:noProof/>
                <w:webHidden/>
              </w:rPr>
              <w:fldChar w:fldCharType="separate"/>
            </w:r>
            <w:r>
              <w:rPr>
                <w:noProof/>
                <w:webHidden/>
              </w:rPr>
              <w:t>16</w:t>
            </w:r>
            <w:r w:rsidR="00BF555A" w:rsidRPr="007C5CD2">
              <w:rPr>
                <w:noProof/>
                <w:webHidden/>
              </w:rPr>
              <w:fldChar w:fldCharType="end"/>
            </w:r>
          </w:hyperlink>
        </w:p>
        <w:p w14:paraId="7AEA2A1A" w14:textId="483ACB97" w:rsidR="00BF555A" w:rsidRPr="007C5CD2" w:rsidRDefault="007C5CD2" w:rsidP="00FD5A90">
          <w:pPr>
            <w:pStyle w:val="TDC3"/>
            <w:rPr>
              <w:rFonts w:asciiTheme="minorHAnsi" w:eastAsiaTheme="minorEastAsia" w:hAnsiTheme="minorHAnsi" w:cstheme="minorBidi"/>
              <w:noProof/>
              <w:szCs w:val="22"/>
              <w:lang w:eastAsia="es-MX"/>
            </w:rPr>
          </w:pPr>
          <w:hyperlink w:anchor="_Toc210248024" w:history="1">
            <w:r w:rsidR="00BF555A" w:rsidRPr="007C5CD2">
              <w:rPr>
                <w:rStyle w:val="Hipervnculo"/>
                <w:rFonts w:eastAsiaTheme="majorEastAsia"/>
                <w:noProof/>
                <w:color w:val="auto"/>
              </w:rPr>
              <w:t>d) Versión pública</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_Toc210248024 \h </w:instrText>
            </w:r>
            <w:r w:rsidR="00BF555A" w:rsidRPr="007C5CD2">
              <w:rPr>
                <w:noProof/>
                <w:webHidden/>
              </w:rPr>
            </w:r>
            <w:r w:rsidR="00BF555A" w:rsidRPr="007C5CD2">
              <w:rPr>
                <w:noProof/>
                <w:webHidden/>
              </w:rPr>
              <w:fldChar w:fldCharType="separate"/>
            </w:r>
            <w:r>
              <w:rPr>
                <w:noProof/>
                <w:webHidden/>
              </w:rPr>
              <w:t>26</w:t>
            </w:r>
            <w:r w:rsidR="00BF555A" w:rsidRPr="007C5CD2">
              <w:rPr>
                <w:noProof/>
                <w:webHidden/>
              </w:rPr>
              <w:fldChar w:fldCharType="end"/>
            </w:r>
          </w:hyperlink>
        </w:p>
        <w:p w14:paraId="045E2302" w14:textId="5C261ADE" w:rsidR="00BF555A" w:rsidRPr="007C5CD2" w:rsidRDefault="007C5CD2" w:rsidP="00FD5A90">
          <w:pPr>
            <w:pStyle w:val="TDC3"/>
            <w:rPr>
              <w:rFonts w:asciiTheme="minorHAnsi" w:eastAsiaTheme="minorEastAsia" w:hAnsiTheme="minorHAnsi" w:cstheme="minorBidi"/>
              <w:noProof/>
              <w:szCs w:val="22"/>
              <w:lang w:eastAsia="es-MX"/>
            </w:rPr>
          </w:pPr>
          <w:hyperlink w:anchor="_Toc210248025" w:history="1">
            <w:r w:rsidR="00BF555A" w:rsidRPr="007C5CD2">
              <w:rPr>
                <w:rStyle w:val="Hipervnculo"/>
                <w:noProof/>
                <w:color w:val="auto"/>
              </w:rPr>
              <w:t>e</w:t>
            </w:r>
            <w:r w:rsidR="00BF555A" w:rsidRPr="007C5CD2">
              <w:rPr>
                <w:rStyle w:val="Hipervnculo"/>
                <w:rFonts w:eastAsiaTheme="majorEastAsia"/>
                <w:noProof/>
                <w:color w:val="auto"/>
              </w:rPr>
              <w:t>) Conclusión.</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_Toc210248025 \h </w:instrText>
            </w:r>
            <w:r w:rsidR="00BF555A" w:rsidRPr="007C5CD2">
              <w:rPr>
                <w:noProof/>
                <w:webHidden/>
              </w:rPr>
            </w:r>
            <w:r w:rsidR="00BF555A" w:rsidRPr="007C5CD2">
              <w:rPr>
                <w:noProof/>
                <w:webHidden/>
              </w:rPr>
              <w:fldChar w:fldCharType="separate"/>
            </w:r>
            <w:r>
              <w:rPr>
                <w:noProof/>
                <w:webHidden/>
              </w:rPr>
              <w:t>37</w:t>
            </w:r>
            <w:r w:rsidR="00BF555A" w:rsidRPr="007C5CD2">
              <w:rPr>
                <w:noProof/>
                <w:webHidden/>
              </w:rPr>
              <w:fldChar w:fldCharType="end"/>
            </w:r>
          </w:hyperlink>
        </w:p>
        <w:p w14:paraId="2A71A512" w14:textId="52638349" w:rsidR="00BF555A" w:rsidRPr="007C5CD2" w:rsidRDefault="007C5CD2" w:rsidP="00FD5A90">
          <w:pPr>
            <w:pStyle w:val="TDC1"/>
            <w:tabs>
              <w:tab w:val="right" w:leader="dot" w:pos="9034"/>
            </w:tabs>
            <w:rPr>
              <w:rFonts w:asciiTheme="minorHAnsi" w:eastAsiaTheme="minorEastAsia" w:hAnsiTheme="minorHAnsi" w:cstheme="minorBidi"/>
              <w:noProof/>
              <w:szCs w:val="22"/>
              <w:lang w:eastAsia="es-MX"/>
            </w:rPr>
          </w:pPr>
          <w:hyperlink w:anchor="_Toc210248026" w:history="1">
            <w:r w:rsidR="00BF555A" w:rsidRPr="007C5CD2">
              <w:rPr>
                <w:rStyle w:val="Hipervnculo"/>
                <w:rFonts w:eastAsiaTheme="majorEastAsia"/>
                <w:noProof/>
                <w:color w:val="auto"/>
              </w:rPr>
              <w:t>RESUELVE</w:t>
            </w:r>
            <w:r w:rsidR="00BF555A" w:rsidRPr="007C5CD2">
              <w:rPr>
                <w:noProof/>
                <w:webHidden/>
              </w:rPr>
              <w:tab/>
            </w:r>
            <w:r w:rsidR="00BF555A" w:rsidRPr="007C5CD2">
              <w:rPr>
                <w:noProof/>
                <w:webHidden/>
              </w:rPr>
              <w:fldChar w:fldCharType="begin"/>
            </w:r>
            <w:r w:rsidR="00BF555A" w:rsidRPr="007C5CD2">
              <w:rPr>
                <w:noProof/>
                <w:webHidden/>
              </w:rPr>
              <w:instrText xml:space="preserve"> PAGEREF _Toc210248026 \h </w:instrText>
            </w:r>
            <w:r w:rsidR="00BF555A" w:rsidRPr="007C5CD2">
              <w:rPr>
                <w:noProof/>
                <w:webHidden/>
              </w:rPr>
            </w:r>
            <w:r w:rsidR="00BF555A" w:rsidRPr="007C5CD2">
              <w:rPr>
                <w:noProof/>
                <w:webHidden/>
              </w:rPr>
              <w:fldChar w:fldCharType="separate"/>
            </w:r>
            <w:r>
              <w:rPr>
                <w:noProof/>
                <w:webHidden/>
              </w:rPr>
              <w:t>38</w:t>
            </w:r>
            <w:r w:rsidR="00BF555A" w:rsidRPr="007C5CD2">
              <w:rPr>
                <w:noProof/>
                <w:webHidden/>
              </w:rPr>
              <w:fldChar w:fldCharType="end"/>
            </w:r>
          </w:hyperlink>
        </w:p>
        <w:p w14:paraId="14E51E33" w14:textId="51C3D8EC" w:rsidR="00DE3530" w:rsidRPr="007C5CD2" w:rsidRDefault="00AE370C" w:rsidP="00FD5A90">
          <w:pPr>
            <w:spacing w:line="240" w:lineRule="auto"/>
            <w:sectPr w:rsidR="00DE3530" w:rsidRPr="007C5CD2">
              <w:headerReference w:type="default" r:id="rId9"/>
              <w:footerReference w:type="default" r:id="rId10"/>
              <w:headerReference w:type="first" r:id="rId11"/>
              <w:pgSz w:w="12240" w:h="15840"/>
              <w:pgMar w:top="2552" w:right="1608" w:bottom="1701" w:left="1588" w:header="709" w:footer="737" w:gutter="0"/>
              <w:pgNumType w:start="1"/>
              <w:cols w:space="720"/>
              <w:titlePg/>
            </w:sectPr>
          </w:pPr>
          <w:r w:rsidRPr="007C5CD2">
            <w:rPr>
              <w:b/>
              <w:bCs/>
              <w:lang w:val="es-ES"/>
            </w:rPr>
            <w:lastRenderedPageBreak/>
            <w:fldChar w:fldCharType="end"/>
          </w:r>
        </w:p>
      </w:sdtContent>
    </w:sdt>
    <w:p w14:paraId="34C44725" w14:textId="51EF5D52" w:rsidR="00DE3530" w:rsidRPr="007C5CD2" w:rsidRDefault="00F77CE8" w:rsidP="00FD5A90">
      <w:pPr>
        <w:rPr>
          <w:b/>
        </w:rPr>
      </w:pPr>
      <w:r w:rsidRPr="007C5CD2">
        <w:lastRenderedPageBreak/>
        <w:t xml:space="preserve">Resolución del Pleno del Instituto de Transparencia, Acceso a la Información Pública y Protección de Datos Personales del Estado de México y Municipios, con domicilio en Metepec, Estado de México, del </w:t>
      </w:r>
      <w:r w:rsidR="00BF555A" w:rsidRPr="007C5CD2">
        <w:rPr>
          <w:b/>
        </w:rPr>
        <w:t>primero</w:t>
      </w:r>
      <w:r w:rsidR="00657398" w:rsidRPr="007C5CD2">
        <w:rPr>
          <w:b/>
        </w:rPr>
        <w:t xml:space="preserve"> de </w:t>
      </w:r>
      <w:r w:rsidR="009C574E" w:rsidRPr="007C5CD2">
        <w:rPr>
          <w:b/>
        </w:rPr>
        <w:t>octubre</w:t>
      </w:r>
      <w:r w:rsidRPr="007C5CD2">
        <w:rPr>
          <w:b/>
        </w:rPr>
        <w:t xml:space="preserve"> de dos mil veinticinco.</w:t>
      </w:r>
    </w:p>
    <w:p w14:paraId="68EA2E41" w14:textId="77777777" w:rsidR="00DE3530" w:rsidRPr="007C5CD2" w:rsidRDefault="00DE3530" w:rsidP="00FD5A90"/>
    <w:p w14:paraId="7AFD6F51" w14:textId="0EFF5D18" w:rsidR="00DE3530" w:rsidRPr="007C5CD2" w:rsidRDefault="00F77CE8" w:rsidP="00FD5A90">
      <w:r w:rsidRPr="007C5CD2">
        <w:rPr>
          <w:b/>
        </w:rPr>
        <w:t xml:space="preserve">VISTO </w:t>
      </w:r>
      <w:r w:rsidRPr="007C5CD2">
        <w:t xml:space="preserve">el expediente formado con motivo del Recurso de Revisión </w:t>
      </w:r>
      <w:r w:rsidRPr="007C5CD2">
        <w:rPr>
          <w:b/>
        </w:rPr>
        <w:t>0</w:t>
      </w:r>
      <w:r w:rsidR="009C574E" w:rsidRPr="007C5CD2">
        <w:rPr>
          <w:b/>
        </w:rPr>
        <w:t>5987</w:t>
      </w:r>
      <w:r w:rsidRPr="007C5CD2">
        <w:rPr>
          <w:b/>
        </w:rPr>
        <w:t>/INFOEM/IP/RR/2025</w:t>
      </w:r>
      <w:r w:rsidRPr="007C5CD2">
        <w:t xml:space="preserve"> interpuesto por </w:t>
      </w:r>
      <w:r w:rsidR="00CE2FAA" w:rsidRPr="007C5CD2">
        <w:rPr>
          <w:b/>
        </w:rPr>
        <w:t>una persona de manera anónima</w:t>
      </w:r>
      <w:r w:rsidRPr="007C5CD2">
        <w:rPr>
          <w:b/>
        </w:rPr>
        <w:t xml:space="preserve"> </w:t>
      </w:r>
      <w:r w:rsidRPr="007C5CD2">
        <w:t xml:space="preserve">a quien en lo subsecuente se le denominará </w:t>
      </w:r>
      <w:r w:rsidRPr="007C5CD2">
        <w:rPr>
          <w:b/>
        </w:rPr>
        <w:t>LA PARTE RECURRENTE</w:t>
      </w:r>
      <w:r w:rsidRPr="007C5CD2">
        <w:t xml:space="preserve">, en contra de la respuesta emitida por el </w:t>
      </w:r>
      <w:r w:rsidR="00556ECE" w:rsidRPr="007C5CD2">
        <w:rPr>
          <w:b/>
        </w:rPr>
        <w:t>Ayuntamiento de Toluca</w:t>
      </w:r>
      <w:r w:rsidRPr="007C5CD2">
        <w:rPr>
          <w:b/>
        </w:rPr>
        <w:t xml:space="preserve">, </w:t>
      </w:r>
      <w:r w:rsidRPr="007C5CD2">
        <w:t xml:space="preserve">en adelante </w:t>
      </w:r>
      <w:r w:rsidRPr="007C5CD2">
        <w:rPr>
          <w:b/>
        </w:rPr>
        <w:t>EL SUJETO OBLIGADO</w:t>
      </w:r>
      <w:r w:rsidRPr="007C5CD2">
        <w:t>, se emite la presente Resolución con base en los Antecedentes y Considerandos que se exponen a continuación:</w:t>
      </w:r>
    </w:p>
    <w:p w14:paraId="67A4725B" w14:textId="77777777" w:rsidR="00DE3530" w:rsidRPr="007C5CD2" w:rsidRDefault="00DE3530" w:rsidP="00FD5A90"/>
    <w:p w14:paraId="2AC3F7AF" w14:textId="77777777" w:rsidR="00DE3530" w:rsidRPr="007C5CD2" w:rsidRDefault="00F77CE8" w:rsidP="00FD5A90">
      <w:pPr>
        <w:pStyle w:val="Ttulo1"/>
      </w:pPr>
      <w:bookmarkStart w:id="2" w:name="_Toc210248000"/>
      <w:r w:rsidRPr="007C5CD2">
        <w:t>ANTECEDENTES</w:t>
      </w:r>
      <w:bookmarkEnd w:id="2"/>
    </w:p>
    <w:p w14:paraId="3B01BA42" w14:textId="77777777" w:rsidR="00DE3530" w:rsidRPr="007C5CD2" w:rsidRDefault="00DE3530" w:rsidP="00FD5A90"/>
    <w:p w14:paraId="4C534CF8" w14:textId="77777777" w:rsidR="00DE3530" w:rsidRPr="007C5CD2" w:rsidRDefault="00F77CE8" w:rsidP="00FD5A90">
      <w:pPr>
        <w:pStyle w:val="Ttulo2"/>
        <w:jc w:val="left"/>
      </w:pPr>
      <w:bookmarkStart w:id="3" w:name="_Toc210248001"/>
      <w:r w:rsidRPr="007C5CD2">
        <w:t>DE LA SOLICITUD DE INFORMACIÓN</w:t>
      </w:r>
      <w:bookmarkEnd w:id="3"/>
    </w:p>
    <w:p w14:paraId="32BC9B83" w14:textId="77777777" w:rsidR="00DE3530" w:rsidRPr="007C5CD2" w:rsidRDefault="00F77CE8" w:rsidP="00FD5A90">
      <w:pPr>
        <w:pStyle w:val="Ttulo3"/>
        <w:spacing w:line="360" w:lineRule="auto"/>
      </w:pPr>
      <w:bookmarkStart w:id="4" w:name="_Toc210248002"/>
      <w:r w:rsidRPr="007C5CD2">
        <w:t>a) Solicitud de información.</w:t>
      </w:r>
      <w:bookmarkEnd w:id="4"/>
    </w:p>
    <w:p w14:paraId="08A6CD21" w14:textId="5EC8AE01" w:rsidR="00DE3530" w:rsidRPr="007C5CD2" w:rsidRDefault="00F77CE8" w:rsidP="00FD5A90">
      <w:pPr>
        <w:pBdr>
          <w:top w:val="nil"/>
          <w:left w:val="nil"/>
          <w:bottom w:val="nil"/>
          <w:right w:val="nil"/>
          <w:between w:val="nil"/>
        </w:pBdr>
        <w:tabs>
          <w:tab w:val="left" w:pos="0"/>
        </w:tabs>
      </w:pPr>
      <w:r w:rsidRPr="007C5CD2">
        <w:t xml:space="preserve">El </w:t>
      </w:r>
      <w:r w:rsidR="009C574E" w:rsidRPr="007C5CD2">
        <w:rPr>
          <w:b/>
        </w:rPr>
        <w:t>dos</w:t>
      </w:r>
      <w:r w:rsidR="00CE2FAA" w:rsidRPr="007C5CD2">
        <w:rPr>
          <w:b/>
        </w:rPr>
        <w:t xml:space="preserve"> </w:t>
      </w:r>
      <w:r w:rsidRPr="007C5CD2">
        <w:rPr>
          <w:b/>
        </w:rPr>
        <w:t xml:space="preserve">de </w:t>
      </w:r>
      <w:r w:rsidR="009C574E" w:rsidRPr="007C5CD2">
        <w:rPr>
          <w:b/>
        </w:rPr>
        <w:t>mayo</w:t>
      </w:r>
      <w:r w:rsidRPr="007C5CD2">
        <w:rPr>
          <w:b/>
        </w:rPr>
        <w:t xml:space="preserve"> de dos mil veinticinco</w:t>
      </w:r>
      <w:r w:rsidR="001756A7" w:rsidRPr="007C5CD2">
        <w:rPr>
          <w:rStyle w:val="Refdenotaalpie"/>
          <w:b/>
        </w:rPr>
        <w:footnoteReference w:id="1"/>
      </w:r>
      <w:r w:rsidRPr="007C5CD2">
        <w:t xml:space="preserve"> </w:t>
      </w:r>
      <w:r w:rsidRPr="007C5CD2">
        <w:rPr>
          <w:b/>
        </w:rPr>
        <w:t>LA PARTE RECURRENTE</w:t>
      </w:r>
      <w:r w:rsidRPr="007C5CD2">
        <w:t xml:space="preserve"> presentó una solicitud de acceso a la información pública ante el </w:t>
      </w:r>
      <w:r w:rsidRPr="007C5CD2">
        <w:rPr>
          <w:b/>
        </w:rPr>
        <w:t>SUJETO OBLIGADO</w:t>
      </w:r>
      <w:r w:rsidRPr="007C5CD2">
        <w:t>, a través del Sistema de Acceso a la Información Mexiquense (SAIMEX). Dicha solicitud quedó registrada con el número de folio</w:t>
      </w:r>
      <w:r w:rsidRPr="007C5CD2">
        <w:rPr>
          <w:b/>
        </w:rPr>
        <w:t xml:space="preserve"> </w:t>
      </w:r>
      <w:r w:rsidR="009C574E" w:rsidRPr="007C5CD2">
        <w:rPr>
          <w:b/>
        </w:rPr>
        <w:t>02600/TOLUCA/IP/2025</w:t>
      </w:r>
      <w:r w:rsidR="00556ECE" w:rsidRPr="007C5CD2">
        <w:rPr>
          <w:b/>
        </w:rPr>
        <w:t xml:space="preserve"> </w:t>
      </w:r>
      <w:r w:rsidRPr="007C5CD2">
        <w:t>y en ella se requirió la siguiente información:</w:t>
      </w:r>
    </w:p>
    <w:p w14:paraId="02182AFB" w14:textId="77777777" w:rsidR="00DE3530" w:rsidRPr="007C5CD2" w:rsidRDefault="00DE3530" w:rsidP="00FD5A90">
      <w:pPr>
        <w:tabs>
          <w:tab w:val="left" w:pos="4667"/>
        </w:tabs>
        <w:ind w:left="567" w:right="567"/>
        <w:rPr>
          <w:b/>
        </w:rPr>
      </w:pPr>
    </w:p>
    <w:p w14:paraId="7435974D" w14:textId="08255FBB" w:rsidR="00DE3530" w:rsidRPr="007C5CD2" w:rsidRDefault="00F77CE8" w:rsidP="00FD5A90">
      <w:pPr>
        <w:pStyle w:val="Puesto"/>
        <w:spacing w:line="360" w:lineRule="auto"/>
        <w:ind w:left="851" w:right="822"/>
      </w:pPr>
      <w:r w:rsidRPr="007C5CD2">
        <w:t>“</w:t>
      </w:r>
      <w:r w:rsidR="009C574E" w:rsidRPr="007C5CD2">
        <w:t>Cuantos festejo realizo el Ayuntamiento por el. Día del Niño2025 donde, el. Costo del. Evento, los contratos por los servicios y bienes enseres, aguas, dulces, juguetes, todos lo comprado para el. Evento el. Contrato y su factura pagada.</w:t>
      </w:r>
      <w:r w:rsidRPr="007C5CD2">
        <w:t xml:space="preserve">” </w:t>
      </w:r>
      <w:r w:rsidRPr="007C5CD2">
        <w:rPr>
          <w:i w:val="0"/>
        </w:rPr>
        <w:t>(Sic).</w:t>
      </w:r>
    </w:p>
    <w:p w14:paraId="46FA670D" w14:textId="77777777" w:rsidR="00DE3530" w:rsidRPr="007C5CD2" w:rsidRDefault="00DE3530" w:rsidP="00FD5A90">
      <w:pPr>
        <w:tabs>
          <w:tab w:val="left" w:pos="5743"/>
        </w:tabs>
        <w:ind w:right="567"/>
        <w:rPr>
          <w:i/>
        </w:rPr>
      </w:pPr>
    </w:p>
    <w:p w14:paraId="0F5034DE" w14:textId="77777777" w:rsidR="00DE3530" w:rsidRPr="007C5CD2" w:rsidRDefault="00F77CE8" w:rsidP="00FD5A90">
      <w:pPr>
        <w:tabs>
          <w:tab w:val="left" w:pos="4667"/>
        </w:tabs>
        <w:ind w:right="567"/>
      </w:pPr>
      <w:r w:rsidRPr="007C5CD2">
        <w:rPr>
          <w:b/>
        </w:rPr>
        <w:lastRenderedPageBreak/>
        <w:t>Modalidad de entrega</w:t>
      </w:r>
      <w:r w:rsidRPr="007C5CD2">
        <w:t>: a</w:t>
      </w:r>
      <w:r w:rsidRPr="007C5CD2">
        <w:rPr>
          <w:i/>
        </w:rPr>
        <w:t xml:space="preserve"> </w:t>
      </w:r>
      <w:r w:rsidRPr="007C5CD2">
        <w:t xml:space="preserve">través del </w:t>
      </w:r>
      <w:r w:rsidRPr="007C5CD2">
        <w:rPr>
          <w:b/>
        </w:rPr>
        <w:t>SAIMEX</w:t>
      </w:r>
      <w:r w:rsidRPr="007C5CD2">
        <w:t>.</w:t>
      </w:r>
    </w:p>
    <w:p w14:paraId="0767D1F7" w14:textId="77777777" w:rsidR="009146C0" w:rsidRPr="007C5CD2" w:rsidRDefault="009146C0" w:rsidP="00FD5A90"/>
    <w:p w14:paraId="1FCAFF67" w14:textId="77777777" w:rsidR="00556ECE" w:rsidRPr="007C5CD2" w:rsidRDefault="00556ECE" w:rsidP="00FD5A90">
      <w:pPr>
        <w:pStyle w:val="Ttulo3"/>
        <w:spacing w:line="360" w:lineRule="auto"/>
        <w:rPr>
          <w:szCs w:val="22"/>
        </w:rPr>
      </w:pPr>
      <w:bookmarkStart w:id="5" w:name="_Toc207716721"/>
      <w:bookmarkStart w:id="6" w:name="_Toc210248003"/>
      <w:r w:rsidRPr="007C5CD2">
        <w:rPr>
          <w:szCs w:val="22"/>
        </w:rPr>
        <w:t>b) Turno de la solicitud de información.</w:t>
      </w:r>
      <w:bookmarkEnd w:id="5"/>
      <w:bookmarkEnd w:id="6"/>
    </w:p>
    <w:p w14:paraId="49B4CA9D" w14:textId="371D0D62" w:rsidR="00556ECE" w:rsidRPr="007C5CD2" w:rsidRDefault="00556ECE" w:rsidP="00FD5A90">
      <w:pPr>
        <w:rPr>
          <w:szCs w:val="22"/>
        </w:rPr>
      </w:pPr>
      <w:r w:rsidRPr="007C5CD2">
        <w:rPr>
          <w:szCs w:val="22"/>
        </w:rPr>
        <w:t xml:space="preserve">En cumplimiento al artículo 162 de la Ley de Transparencia y Acceso a la Información Pública del Estado de México y Municipios, el </w:t>
      </w:r>
      <w:r w:rsidR="009C574E" w:rsidRPr="007C5CD2">
        <w:rPr>
          <w:b/>
          <w:szCs w:val="22"/>
        </w:rPr>
        <w:t>dos</w:t>
      </w:r>
      <w:r w:rsidRPr="007C5CD2">
        <w:rPr>
          <w:b/>
          <w:szCs w:val="22"/>
        </w:rPr>
        <w:t xml:space="preserve"> de </w:t>
      </w:r>
      <w:r w:rsidR="009C574E" w:rsidRPr="007C5CD2">
        <w:rPr>
          <w:b/>
          <w:szCs w:val="22"/>
        </w:rPr>
        <w:t>mayo</w:t>
      </w:r>
      <w:r w:rsidRPr="007C5CD2">
        <w:rPr>
          <w:b/>
          <w:szCs w:val="22"/>
        </w:rPr>
        <w:t xml:space="preserve"> de dos mil veinticinco,</w:t>
      </w:r>
      <w:r w:rsidRPr="007C5CD2">
        <w:rPr>
          <w:szCs w:val="22"/>
        </w:rPr>
        <w:t xml:space="preserve"> el Titular de la Unidad de Transparencia del </w:t>
      </w:r>
      <w:r w:rsidRPr="007C5CD2">
        <w:rPr>
          <w:b/>
          <w:szCs w:val="22"/>
        </w:rPr>
        <w:t>SUJETO OBLIGADO</w:t>
      </w:r>
      <w:r w:rsidRPr="007C5CD2">
        <w:rPr>
          <w:szCs w:val="22"/>
        </w:rPr>
        <w:t xml:space="preserve"> turnó la solicitud de información a los servidores públicos habilitados que estimó pertinentes.</w:t>
      </w:r>
    </w:p>
    <w:p w14:paraId="3043456C" w14:textId="77777777" w:rsidR="00556ECE" w:rsidRPr="007C5CD2" w:rsidRDefault="00556ECE" w:rsidP="00FD5A90"/>
    <w:p w14:paraId="575E98DF" w14:textId="3D9A3EB3" w:rsidR="00DE3530" w:rsidRPr="007C5CD2" w:rsidRDefault="00556ECE" w:rsidP="00FD5A90">
      <w:pPr>
        <w:pStyle w:val="Ttulo3"/>
        <w:spacing w:line="360" w:lineRule="auto"/>
      </w:pPr>
      <w:bookmarkStart w:id="7" w:name="_Toc210248004"/>
      <w:r w:rsidRPr="007C5CD2">
        <w:t>c</w:t>
      </w:r>
      <w:r w:rsidR="00F77CE8" w:rsidRPr="007C5CD2">
        <w:t>) Respuesta del Sujeto Obligado.</w:t>
      </w:r>
      <w:bookmarkEnd w:id="7"/>
    </w:p>
    <w:p w14:paraId="631B8A1C" w14:textId="69C8586E" w:rsidR="00DE3530" w:rsidRPr="007C5CD2" w:rsidRDefault="00F77CE8" w:rsidP="00FD5A90">
      <w:pPr>
        <w:pBdr>
          <w:top w:val="nil"/>
          <w:left w:val="nil"/>
          <w:bottom w:val="nil"/>
          <w:right w:val="nil"/>
          <w:between w:val="nil"/>
        </w:pBdr>
      </w:pPr>
      <w:r w:rsidRPr="007C5CD2">
        <w:t xml:space="preserve">El </w:t>
      </w:r>
      <w:r w:rsidR="009C574E" w:rsidRPr="007C5CD2">
        <w:rPr>
          <w:b/>
        </w:rPr>
        <w:t>veintiséis</w:t>
      </w:r>
      <w:r w:rsidR="00696361" w:rsidRPr="007C5CD2">
        <w:rPr>
          <w:b/>
        </w:rPr>
        <w:t xml:space="preserve"> de </w:t>
      </w:r>
      <w:r w:rsidR="009C574E" w:rsidRPr="007C5CD2">
        <w:rPr>
          <w:b/>
        </w:rPr>
        <w:t>mayo</w:t>
      </w:r>
      <w:r w:rsidR="00696361" w:rsidRPr="007C5CD2">
        <w:rPr>
          <w:b/>
        </w:rPr>
        <w:t xml:space="preserve"> </w:t>
      </w:r>
      <w:r w:rsidRPr="007C5CD2">
        <w:rPr>
          <w:b/>
        </w:rPr>
        <w:t>de dos mil veinticinco</w:t>
      </w:r>
      <w:r w:rsidRPr="007C5CD2">
        <w:t xml:space="preserve"> el Titular de la Unidad de Transparencia del </w:t>
      </w:r>
      <w:r w:rsidRPr="007C5CD2">
        <w:rPr>
          <w:b/>
        </w:rPr>
        <w:t>SUJETO OBLIGADO</w:t>
      </w:r>
      <w:r w:rsidRPr="007C5CD2">
        <w:t xml:space="preserve"> notificó la siguiente respuesta a través del </w:t>
      </w:r>
      <w:r w:rsidRPr="007C5CD2">
        <w:rPr>
          <w:b/>
        </w:rPr>
        <w:t>SAIMEX</w:t>
      </w:r>
      <w:r w:rsidRPr="007C5CD2">
        <w:t>:</w:t>
      </w:r>
    </w:p>
    <w:p w14:paraId="328E51FA" w14:textId="77777777" w:rsidR="00DE3530" w:rsidRPr="007C5CD2" w:rsidRDefault="00DE3530" w:rsidP="00FD5A90">
      <w:pPr>
        <w:tabs>
          <w:tab w:val="left" w:pos="4667"/>
        </w:tabs>
        <w:ind w:left="567" w:right="567"/>
        <w:rPr>
          <w:b/>
        </w:rPr>
      </w:pPr>
    </w:p>
    <w:p w14:paraId="0319AF00" w14:textId="008F52A8" w:rsidR="009C574E" w:rsidRPr="007C5CD2" w:rsidRDefault="00F77CE8" w:rsidP="00FD5A90">
      <w:pPr>
        <w:spacing w:line="240" w:lineRule="auto"/>
        <w:ind w:left="851" w:right="822"/>
        <w:jc w:val="right"/>
        <w:rPr>
          <w:i/>
        </w:rPr>
      </w:pPr>
      <w:r w:rsidRPr="007C5CD2">
        <w:rPr>
          <w:i/>
        </w:rPr>
        <w:t>“</w:t>
      </w:r>
      <w:r w:rsidR="009C574E" w:rsidRPr="007C5CD2">
        <w:rPr>
          <w:i/>
        </w:rPr>
        <w:t>Toluca, México a 26 de Mayo de 2025</w:t>
      </w:r>
    </w:p>
    <w:p w14:paraId="0B5B53BE" w14:textId="77777777" w:rsidR="009C574E" w:rsidRPr="007C5CD2" w:rsidRDefault="009C574E" w:rsidP="00FD5A90">
      <w:pPr>
        <w:spacing w:line="240" w:lineRule="auto"/>
        <w:ind w:left="851" w:right="822"/>
        <w:jc w:val="right"/>
        <w:rPr>
          <w:i/>
        </w:rPr>
      </w:pPr>
      <w:r w:rsidRPr="007C5CD2">
        <w:rPr>
          <w:i/>
        </w:rPr>
        <w:t>Nombre del solicitante: C. Solicitante</w:t>
      </w:r>
    </w:p>
    <w:p w14:paraId="49A8511B" w14:textId="77777777" w:rsidR="009C574E" w:rsidRPr="007C5CD2" w:rsidRDefault="009C574E" w:rsidP="00FD5A90">
      <w:pPr>
        <w:spacing w:line="240" w:lineRule="auto"/>
        <w:ind w:left="851" w:right="822"/>
        <w:jc w:val="right"/>
        <w:rPr>
          <w:i/>
        </w:rPr>
      </w:pPr>
      <w:r w:rsidRPr="007C5CD2">
        <w:rPr>
          <w:i/>
        </w:rPr>
        <w:t>Folio de la solicitud: 02600/TOLUCA/IP/2025</w:t>
      </w:r>
    </w:p>
    <w:p w14:paraId="1562B7D9" w14:textId="77777777" w:rsidR="009C574E" w:rsidRPr="007C5CD2" w:rsidRDefault="009C574E" w:rsidP="00FD5A90">
      <w:pPr>
        <w:spacing w:line="240" w:lineRule="auto"/>
        <w:ind w:left="851" w:right="822"/>
        <w:jc w:val="right"/>
        <w:rPr>
          <w:i/>
        </w:rPr>
      </w:pPr>
    </w:p>
    <w:p w14:paraId="593C424D" w14:textId="77777777" w:rsidR="009C574E" w:rsidRPr="007C5CD2" w:rsidRDefault="009C574E" w:rsidP="00FD5A90">
      <w:pPr>
        <w:spacing w:line="240" w:lineRule="auto"/>
        <w:ind w:left="851" w:right="822"/>
        <w:rPr>
          <w:i/>
        </w:rPr>
      </w:pPr>
      <w:r w:rsidRPr="007C5CD2">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33B7E2" w14:textId="77777777" w:rsidR="009C574E" w:rsidRPr="007C5CD2" w:rsidRDefault="009C574E" w:rsidP="00FD5A90">
      <w:pPr>
        <w:spacing w:line="240" w:lineRule="auto"/>
        <w:ind w:left="851" w:right="822"/>
        <w:rPr>
          <w:i/>
        </w:rPr>
      </w:pPr>
    </w:p>
    <w:p w14:paraId="77C87C28" w14:textId="77777777" w:rsidR="009C574E" w:rsidRPr="007C5CD2" w:rsidRDefault="009C574E" w:rsidP="00FD5A90">
      <w:pPr>
        <w:spacing w:line="240" w:lineRule="auto"/>
        <w:ind w:left="851" w:right="822"/>
        <w:rPr>
          <w:i/>
        </w:rPr>
      </w:pPr>
      <w:r w:rsidRPr="007C5CD2">
        <w:rPr>
          <w:i/>
        </w:rPr>
        <w:t>En atención a la solicitud con folio 02600/TOLUCA/IP/2025, me permito adjuntar al presente la respuesta correspondiente de las Unidades Administrativas, Sin más por el momento, reciba un saludo.</w:t>
      </w:r>
    </w:p>
    <w:p w14:paraId="662212FB" w14:textId="77777777" w:rsidR="009C574E" w:rsidRPr="007C5CD2" w:rsidRDefault="009C574E" w:rsidP="00FD5A90">
      <w:pPr>
        <w:spacing w:line="240" w:lineRule="auto"/>
        <w:ind w:left="851" w:right="822"/>
        <w:rPr>
          <w:i/>
        </w:rPr>
      </w:pPr>
    </w:p>
    <w:p w14:paraId="614FF1DB" w14:textId="77777777" w:rsidR="009C574E" w:rsidRPr="007C5CD2" w:rsidRDefault="009C574E" w:rsidP="00FD5A90">
      <w:pPr>
        <w:spacing w:line="240" w:lineRule="auto"/>
        <w:ind w:left="851" w:right="822"/>
        <w:rPr>
          <w:i/>
        </w:rPr>
      </w:pPr>
      <w:r w:rsidRPr="007C5CD2">
        <w:rPr>
          <w:i/>
        </w:rPr>
        <w:t>ATENTAMENTE</w:t>
      </w:r>
    </w:p>
    <w:p w14:paraId="443F2061" w14:textId="77777777" w:rsidR="009C574E" w:rsidRPr="007C5CD2" w:rsidRDefault="009C574E" w:rsidP="00FD5A90">
      <w:pPr>
        <w:spacing w:line="240" w:lineRule="auto"/>
        <w:ind w:left="851" w:right="822"/>
        <w:rPr>
          <w:i/>
        </w:rPr>
      </w:pPr>
    </w:p>
    <w:p w14:paraId="338F40AE" w14:textId="52FE4AFB" w:rsidR="00DE3530" w:rsidRPr="007C5CD2" w:rsidRDefault="009C574E" w:rsidP="00FD5A90">
      <w:pPr>
        <w:spacing w:line="240" w:lineRule="auto"/>
        <w:ind w:left="851" w:right="822"/>
        <w:rPr>
          <w:i/>
        </w:rPr>
      </w:pPr>
      <w:r w:rsidRPr="007C5CD2">
        <w:rPr>
          <w:i/>
        </w:rPr>
        <w:t>Dr. Nahum Miguel Mendoza Morales</w:t>
      </w:r>
      <w:r w:rsidR="00F77CE8" w:rsidRPr="007C5CD2">
        <w:rPr>
          <w:i/>
        </w:rPr>
        <w:t>”</w:t>
      </w:r>
    </w:p>
    <w:p w14:paraId="19B11BBF" w14:textId="77777777" w:rsidR="00DE3530" w:rsidRPr="007C5CD2" w:rsidRDefault="00DE3530" w:rsidP="00FD5A90">
      <w:pPr>
        <w:pBdr>
          <w:top w:val="nil"/>
          <w:left w:val="nil"/>
          <w:bottom w:val="nil"/>
          <w:right w:val="nil"/>
          <w:between w:val="nil"/>
        </w:pBdr>
        <w:ind w:right="-28"/>
      </w:pPr>
    </w:p>
    <w:p w14:paraId="7A344909" w14:textId="411FAA7E" w:rsidR="00556ECE" w:rsidRPr="007C5CD2" w:rsidRDefault="00556ECE" w:rsidP="00FD5A90">
      <w:pPr>
        <w:pBdr>
          <w:top w:val="nil"/>
          <w:left w:val="nil"/>
          <w:bottom w:val="nil"/>
          <w:right w:val="nil"/>
          <w:between w:val="nil"/>
        </w:pBdr>
        <w:ind w:right="-28"/>
        <w:rPr>
          <w:szCs w:val="22"/>
        </w:rPr>
      </w:pPr>
      <w:r w:rsidRPr="007C5CD2">
        <w:rPr>
          <w:szCs w:val="22"/>
        </w:rPr>
        <w:t xml:space="preserve">A la respuesta, </w:t>
      </w:r>
      <w:r w:rsidRPr="007C5CD2">
        <w:rPr>
          <w:b/>
          <w:szCs w:val="22"/>
        </w:rPr>
        <w:t>EL SUJETO OBLIGADO</w:t>
      </w:r>
      <w:r w:rsidRPr="007C5CD2">
        <w:rPr>
          <w:szCs w:val="22"/>
        </w:rPr>
        <w:t xml:space="preserve"> anexó los archivos digitales que a continuación se describen:</w:t>
      </w:r>
    </w:p>
    <w:p w14:paraId="2BE9129F" w14:textId="4E0930B1" w:rsidR="009C574E" w:rsidRPr="007C5CD2" w:rsidRDefault="00556ECE" w:rsidP="00FD5A90">
      <w:pPr>
        <w:numPr>
          <w:ilvl w:val="0"/>
          <w:numId w:val="2"/>
        </w:numPr>
        <w:pBdr>
          <w:top w:val="nil"/>
          <w:left w:val="nil"/>
          <w:bottom w:val="nil"/>
          <w:right w:val="nil"/>
          <w:between w:val="nil"/>
        </w:pBdr>
        <w:ind w:right="-28"/>
        <w:rPr>
          <w:rFonts w:eastAsia="Palatino Linotype" w:cs="Palatino Linotype"/>
          <w:szCs w:val="22"/>
        </w:rPr>
      </w:pPr>
      <w:r w:rsidRPr="007C5CD2">
        <w:rPr>
          <w:rFonts w:eastAsia="Palatino Linotype" w:cs="Palatino Linotype"/>
          <w:b/>
          <w:i/>
          <w:szCs w:val="22"/>
        </w:rPr>
        <w:lastRenderedPageBreak/>
        <w:t>“</w:t>
      </w:r>
      <w:r w:rsidR="009C574E" w:rsidRPr="007C5CD2">
        <w:rPr>
          <w:rFonts w:eastAsia="Palatino Linotype" w:cs="Palatino Linotype"/>
          <w:b/>
          <w:i/>
          <w:szCs w:val="22"/>
        </w:rPr>
        <w:t>Saimex 2600.pdf</w:t>
      </w:r>
      <w:r w:rsidRPr="007C5CD2">
        <w:rPr>
          <w:rFonts w:eastAsia="Palatino Linotype" w:cs="Palatino Linotype"/>
          <w:b/>
          <w:i/>
          <w:szCs w:val="22"/>
        </w:rPr>
        <w:t xml:space="preserve">”: </w:t>
      </w:r>
      <w:r w:rsidRPr="007C5CD2">
        <w:rPr>
          <w:rFonts w:eastAsia="Palatino Linotype" w:cs="Palatino Linotype"/>
          <w:szCs w:val="22"/>
        </w:rPr>
        <w:t xml:space="preserve">documento que contiene el oficio con número de registro </w:t>
      </w:r>
      <w:r w:rsidR="009C574E" w:rsidRPr="007C5CD2">
        <w:t xml:space="preserve"> 202010000/01610/2025</w:t>
      </w:r>
      <w:r w:rsidRPr="007C5CD2">
        <w:t xml:space="preserve">, firmado por el </w:t>
      </w:r>
      <w:r w:rsidR="009C574E" w:rsidRPr="007C5CD2">
        <w:t xml:space="preserve">Tesorero Municipal, por medio del cual indica que los documentos solicitados forman parte de la integración del segundo informe trimestral de 2025 y que dicha integración es normada por los Lineamientos del Órgano Superior de Fiscalización del Estado de México en materia de integración, presentación y envío de los informes trimestrales del ejercicio fiscal 2025, de las entidades fiscalizables del Estado de México; los cuales ya fueron emitidos por el OSFEM el día 01 de abril de 2025. </w:t>
      </w:r>
    </w:p>
    <w:p w14:paraId="48941894" w14:textId="77777777" w:rsidR="006E7109" w:rsidRPr="007C5CD2" w:rsidRDefault="006E7109" w:rsidP="00FD5A90">
      <w:pPr>
        <w:pBdr>
          <w:top w:val="nil"/>
          <w:left w:val="nil"/>
          <w:bottom w:val="nil"/>
          <w:right w:val="nil"/>
          <w:between w:val="nil"/>
        </w:pBdr>
        <w:ind w:left="720" w:right="-28"/>
        <w:rPr>
          <w:rFonts w:eastAsia="Palatino Linotype" w:cs="Palatino Linotype"/>
          <w:szCs w:val="22"/>
        </w:rPr>
      </w:pPr>
    </w:p>
    <w:p w14:paraId="5950060A" w14:textId="645969CE" w:rsidR="009C574E" w:rsidRPr="007C5CD2" w:rsidRDefault="009C574E" w:rsidP="00FD5A90">
      <w:pPr>
        <w:pBdr>
          <w:top w:val="nil"/>
          <w:left w:val="nil"/>
          <w:bottom w:val="nil"/>
          <w:right w:val="nil"/>
          <w:between w:val="nil"/>
        </w:pBdr>
        <w:ind w:left="720" w:right="-28"/>
      </w:pPr>
      <w:r w:rsidRPr="007C5CD2">
        <w:t>En virtud de lo anterior, se anexó el Acuerdo 7/2025 publicado por el OSFEM por el que se emiten los lineamientos, fechas de capacitación y calendarización para la integración y presentación de los informes trimestrales estatales y municipales, establecidos en el anexo 1 de este Acue</w:t>
      </w:r>
      <w:r w:rsidR="006E7109" w:rsidRPr="007C5CD2">
        <w:t>rdo, del ejercicio fiscal 2025.</w:t>
      </w:r>
    </w:p>
    <w:p w14:paraId="553CF859" w14:textId="77777777" w:rsidR="006E7109" w:rsidRPr="007C5CD2" w:rsidRDefault="006E7109" w:rsidP="00FD5A90">
      <w:pPr>
        <w:pBdr>
          <w:top w:val="nil"/>
          <w:left w:val="nil"/>
          <w:bottom w:val="nil"/>
          <w:right w:val="nil"/>
          <w:between w:val="nil"/>
        </w:pBdr>
        <w:ind w:left="720" w:right="-28"/>
      </w:pPr>
    </w:p>
    <w:p w14:paraId="55A29F00" w14:textId="3A8735C2" w:rsidR="00556ECE" w:rsidRPr="007C5CD2" w:rsidRDefault="009C574E" w:rsidP="00FD5A90">
      <w:pPr>
        <w:pBdr>
          <w:top w:val="nil"/>
          <w:left w:val="nil"/>
          <w:bottom w:val="nil"/>
          <w:right w:val="nil"/>
          <w:between w:val="nil"/>
        </w:pBdr>
        <w:ind w:left="720" w:right="-28"/>
      </w:pPr>
      <w:r w:rsidRPr="007C5CD2">
        <w:t>Asimismo, se anexó el link directo de la página oficial del Órgano Superior de Fiscalización del Estado México, en el apartado de Lineamientos, componentes informes trimestrales, Acuerdo 7/2025.</w:t>
      </w:r>
    </w:p>
    <w:p w14:paraId="5D205127" w14:textId="77777777" w:rsidR="009C574E" w:rsidRPr="007C5CD2" w:rsidRDefault="009C574E" w:rsidP="00FD5A90">
      <w:pPr>
        <w:pBdr>
          <w:top w:val="nil"/>
          <w:left w:val="nil"/>
          <w:bottom w:val="nil"/>
          <w:right w:val="nil"/>
          <w:between w:val="nil"/>
        </w:pBdr>
        <w:ind w:left="720" w:right="-28"/>
        <w:rPr>
          <w:rFonts w:eastAsia="Palatino Linotype" w:cs="Palatino Linotype"/>
          <w:szCs w:val="22"/>
        </w:rPr>
      </w:pPr>
    </w:p>
    <w:p w14:paraId="0EDB7896" w14:textId="519DE378" w:rsidR="009C574E" w:rsidRPr="007C5CD2" w:rsidRDefault="00556ECE" w:rsidP="00FD5A90">
      <w:pPr>
        <w:numPr>
          <w:ilvl w:val="0"/>
          <w:numId w:val="2"/>
        </w:numPr>
        <w:pBdr>
          <w:top w:val="nil"/>
          <w:left w:val="nil"/>
          <w:bottom w:val="nil"/>
          <w:right w:val="nil"/>
          <w:between w:val="nil"/>
        </w:pBdr>
        <w:ind w:right="-28"/>
        <w:rPr>
          <w:rFonts w:eastAsia="Palatino Linotype" w:cs="Palatino Linotype"/>
          <w:szCs w:val="22"/>
        </w:rPr>
      </w:pPr>
      <w:r w:rsidRPr="007C5CD2">
        <w:rPr>
          <w:rFonts w:eastAsia="Palatino Linotype" w:cs="Palatino Linotype"/>
          <w:b/>
          <w:i/>
          <w:szCs w:val="22"/>
        </w:rPr>
        <w:t>“</w:t>
      </w:r>
      <w:r w:rsidR="009C574E" w:rsidRPr="007C5CD2">
        <w:rPr>
          <w:rFonts w:eastAsia="Palatino Linotype" w:cs="Palatino Linotype"/>
          <w:b/>
          <w:i/>
          <w:szCs w:val="22"/>
        </w:rPr>
        <w:t>Respsol 02600-2025.pdf</w:t>
      </w:r>
      <w:r w:rsidRPr="007C5CD2">
        <w:rPr>
          <w:rFonts w:eastAsia="Palatino Linotype" w:cs="Palatino Linotype"/>
          <w:b/>
          <w:i/>
          <w:szCs w:val="22"/>
        </w:rPr>
        <w:t>”</w:t>
      </w:r>
      <w:r w:rsidR="00BF291C" w:rsidRPr="007C5CD2">
        <w:rPr>
          <w:rFonts w:eastAsia="Palatino Linotype" w:cs="Palatino Linotype"/>
          <w:b/>
          <w:i/>
          <w:szCs w:val="22"/>
        </w:rPr>
        <w:t xml:space="preserve">: </w:t>
      </w:r>
      <w:r w:rsidR="00BF291C" w:rsidRPr="007C5CD2">
        <w:rPr>
          <w:rFonts w:eastAsia="Palatino Linotype" w:cs="Palatino Linotype"/>
          <w:szCs w:val="22"/>
        </w:rPr>
        <w:t>documento</w:t>
      </w:r>
      <w:r w:rsidRPr="007C5CD2">
        <w:rPr>
          <w:rFonts w:eastAsia="Palatino Linotype" w:cs="Palatino Linotype"/>
          <w:szCs w:val="22"/>
        </w:rPr>
        <w:t xml:space="preserve"> que contiene </w:t>
      </w:r>
      <w:r w:rsidR="009C574E" w:rsidRPr="007C5CD2">
        <w:rPr>
          <w:rFonts w:eastAsia="Palatino Linotype" w:cs="Palatino Linotype"/>
          <w:szCs w:val="22"/>
        </w:rPr>
        <w:t xml:space="preserve">el oficio número </w:t>
      </w:r>
      <w:r w:rsidR="009C574E" w:rsidRPr="007C5CD2">
        <w:t>200F10000/1674/2025, suscrito por la Directora General del Instituto Municipal de la Mujer, por medio del cual informa que el Instituto no realizó eventos para el festejo del día del niño, toda vez que no se cuenta con el presupuesto y no se tienen las atribuciones para la realización de ese tipo de eventos de acuerdo a lo establecido en la Ley que crea el Organismo Público Descentralizado denominado Instituto Municipal de la Mujer de Toluca.</w:t>
      </w:r>
    </w:p>
    <w:p w14:paraId="265E0EF1" w14:textId="77777777" w:rsidR="009C574E" w:rsidRPr="007C5CD2" w:rsidRDefault="009C574E" w:rsidP="00FD5A90">
      <w:pPr>
        <w:pBdr>
          <w:top w:val="nil"/>
          <w:left w:val="nil"/>
          <w:bottom w:val="nil"/>
          <w:right w:val="nil"/>
          <w:between w:val="nil"/>
        </w:pBdr>
        <w:ind w:left="720" w:right="-28"/>
        <w:rPr>
          <w:rFonts w:eastAsia="Palatino Linotype" w:cs="Palatino Linotype"/>
          <w:szCs w:val="22"/>
        </w:rPr>
      </w:pPr>
    </w:p>
    <w:p w14:paraId="695EE64D" w14:textId="6FCA8D1A" w:rsidR="007A36F3" w:rsidRPr="007C5CD2" w:rsidRDefault="009C574E" w:rsidP="00FD5A90">
      <w:pPr>
        <w:numPr>
          <w:ilvl w:val="0"/>
          <w:numId w:val="2"/>
        </w:numPr>
        <w:pBdr>
          <w:top w:val="nil"/>
          <w:left w:val="nil"/>
          <w:bottom w:val="nil"/>
          <w:right w:val="nil"/>
          <w:between w:val="nil"/>
        </w:pBdr>
        <w:ind w:right="-28"/>
        <w:rPr>
          <w:rFonts w:eastAsia="Palatino Linotype" w:cs="Palatino Linotype"/>
          <w:szCs w:val="22"/>
        </w:rPr>
      </w:pPr>
      <w:r w:rsidRPr="007C5CD2">
        <w:rPr>
          <w:rFonts w:eastAsia="Palatino Linotype" w:cs="Palatino Linotype"/>
          <w:b/>
          <w:i/>
          <w:szCs w:val="22"/>
        </w:rPr>
        <w:lastRenderedPageBreak/>
        <w:t xml:space="preserve">“Respuesta al folio 02600.pdf”: </w:t>
      </w:r>
      <w:r w:rsidRPr="007C5CD2">
        <w:rPr>
          <w:rFonts w:eastAsia="Palatino Linotype" w:cs="Palatino Linotype"/>
          <w:szCs w:val="22"/>
        </w:rPr>
        <w:t xml:space="preserve">documento que contiene el oficio número </w:t>
      </w:r>
      <w:r w:rsidRPr="007C5CD2">
        <w:t>212010000/0735/2025, firmado por la</w:t>
      </w:r>
      <w:r w:rsidR="007A36F3" w:rsidRPr="007C5CD2">
        <w:t xml:space="preserve"> Titular de la Dirección del Bienestar, a través del cual hace del conocimiento al solicitante que, después de haber realizado una búsqueda minuciosa, exhaustiva y razonada en los archivos de </w:t>
      </w:r>
      <w:r w:rsidR="006E7109" w:rsidRPr="007C5CD2">
        <w:t>esa</w:t>
      </w:r>
      <w:r w:rsidR="007A36F3" w:rsidRPr="007C5CD2">
        <w:t xml:space="preserve"> Dirección General y en el ámbito de las atribuciones conferidas en el artículo 3.46 del Código Reglamentario Municipal de Toluca, así como lo establecido en el Bando Municipal 2025, no se cuenta con información relacionada al día del niño 2025, relacionada al costo del evento, contratos y facturas; toda vez que la dependencia no programó, generó, ni llevo a cabo acciones relativas a la mencionada festividad. </w:t>
      </w:r>
    </w:p>
    <w:p w14:paraId="78BC96B4" w14:textId="77777777" w:rsidR="007A36F3" w:rsidRPr="007C5CD2" w:rsidRDefault="007A36F3" w:rsidP="00FD5A90">
      <w:pPr>
        <w:pStyle w:val="Prrafodelista"/>
      </w:pPr>
    </w:p>
    <w:p w14:paraId="616195AA" w14:textId="312C6563" w:rsidR="009C574E" w:rsidRPr="007C5CD2" w:rsidRDefault="007A36F3" w:rsidP="00FD5A90">
      <w:pPr>
        <w:pBdr>
          <w:top w:val="nil"/>
          <w:left w:val="nil"/>
          <w:bottom w:val="nil"/>
          <w:right w:val="nil"/>
          <w:between w:val="nil"/>
        </w:pBdr>
        <w:ind w:left="720" w:right="-28"/>
      </w:pPr>
      <w:r w:rsidRPr="007C5CD2">
        <w:t>Además precisó que el multicitado evento fue llevado a cabo por el Sistema Municipal para el Desarrollo Integral de la Familia Toluca.</w:t>
      </w:r>
    </w:p>
    <w:p w14:paraId="1EB5DCBB" w14:textId="77777777" w:rsidR="007A36F3" w:rsidRPr="007C5CD2" w:rsidRDefault="007A36F3" w:rsidP="00FD5A90">
      <w:pPr>
        <w:pBdr>
          <w:top w:val="nil"/>
          <w:left w:val="nil"/>
          <w:bottom w:val="nil"/>
          <w:right w:val="nil"/>
          <w:between w:val="nil"/>
        </w:pBdr>
        <w:ind w:left="720" w:right="-28"/>
      </w:pPr>
    </w:p>
    <w:p w14:paraId="41E1B0A6" w14:textId="0F3A44EF" w:rsidR="007A36F3" w:rsidRPr="007C5CD2" w:rsidRDefault="007A36F3" w:rsidP="00FD5A90">
      <w:pPr>
        <w:numPr>
          <w:ilvl w:val="0"/>
          <w:numId w:val="2"/>
        </w:numPr>
        <w:pBdr>
          <w:top w:val="nil"/>
          <w:left w:val="nil"/>
          <w:bottom w:val="nil"/>
          <w:right w:val="nil"/>
          <w:between w:val="nil"/>
        </w:pBdr>
        <w:ind w:right="-28"/>
        <w:rPr>
          <w:rFonts w:eastAsia="Palatino Linotype" w:cs="Palatino Linotype"/>
          <w:szCs w:val="22"/>
        </w:rPr>
      </w:pPr>
      <w:r w:rsidRPr="007C5CD2">
        <w:rPr>
          <w:rFonts w:eastAsia="Palatino Linotype" w:cs="Palatino Linotype"/>
          <w:b/>
          <w:i/>
          <w:szCs w:val="22"/>
        </w:rPr>
        <w:t>“R. 02600. 2025.pdf”:</w:t>
      </w:r>
      <w:r w:rsidRPr="007C5CD2">
        <w:rPr>
          <w:rFonts w:eastAsia="Palatino Linotype" w:cs="Palatino Linotype"/>
          <w:szCs w:val="22"/>
        </w:rPr>
        <w:t xml:space="preserve"> documento que contiene un escrito firmado por el Titular de la Unidad de Transparencia, por medio del cual señaló que, </w:t>
      </w:r>
      <w:r w:rsidRPr="007C5CD2">
        <w:t>la Dirección General de Administración y Servidora Pública Habilitada, informó que la Dirección de Recursos Materiales precisó que el requerimiento de información se encuentra fuera de su competencia.</w:t>
      </w:r>
    </w:p>
    <w:p w14:paraId="4817FB13" w14:textId="77777777" w:rsidR="00DE3530" w:rsidRPr="007C5CD2" w:rsidRDefault="00DE3530" w:rsidP="00FD5A90">
      <w:pPr>
        <w:pBdr>
          <w:top w:val="nil"/>
          <w:left w:val="nil"/>
          <w:bottom w:val="nil"/>
          <w:right w:val="nil"/>
          <w:between w:val="nil"/>
        </w:pBdr>
        <w:ind w:right="-28"/>
      </w:pPr>
    </w:p>
    <w:p w14:paraId="5B07D6A7" w14:textId="77777777" w:rsidR="00DE3530" w:rsidRPr="007C5CD2" w:rsidRDefault="00F77CE8" w:rsidP="00FD5A90">
      <w:pPr>
        <w:pStyle w:val="Ttulo2"/>
        <w:jc w:val="left"/>
      </w:pPr>
      <w:bookmarkStart w:id="8" w:name="_Toc210248005"/>
      <w:r w:rsidRPr="007C5CD2">
        <w:t>DEL RECURSO DE REVISIÓN</w:t>
      </w:r>
      <w:bookmarkEnd w:id="8"/>
    </w:p>
    <w:p w14:paraId="56C29AD6" w14:textId="77777777" w:rsidR="00DE3530" w:rsidRPr="007C5CD2" w:rsidRDefault="00F77CE8" w:rsidP="00FD5A90">
      <w:pPr>
        <w:pStyle w:val="Ttulo3"/>
        <w:spacing w:line="360" w:lineRule="auto"/>
      </w:pPr>
      <w:bookmarkStart w:id="9" w:name="_Toc210248006"/>
      <w:r w:rsidRPr="007C5CD2">
        <w:t>a) Interposición del Recurso de Revisión.</w:t>
      </w:r>
      <w:bookmarkEnd w:id="9"/>
    </w:p>
    <w:p w14:paraId="02BAD93D" w14:textId="7AAB28AD" w:rsidR="00DE3530" w:rsidRPr="007C5CD2" w:rsidRDefault="00F77CE8" w:rsidP="00FD5A90">
      <w:pPr>
        <w:ind w:right="-28"/>
      </w:pPr>
      <w:r w:rsidRPr="007C5CD2">
        <w:t xml:space="preserve">El </w:t>
      </w:r>
      <w:r w:rsidR="007A36F3" w:rsidRPr="007C5CD2">
        <w:rPr>
          <w:b/>
        </w:rPr>
        <w:t>veintiséis</w:t>
      </w:r>
      <w:r w:rsidRPr="007C5CD2">
        <w:rPr>
          <w:b/>
        </w:rPr>
        <w:t xml:space="preserve"> de </w:t>
      </w:r>
      <w:r w:rsidR="007A36F3" w:rsidRPr="007C5CD2">
        <w:rPr>
          <w:b/>
        </w:rPr>
        <w:t>mayo</w:t>
      </w:r>
      <w:r w:rsidRPr="007C5CD2">
        <w:rPr>
          <w:b/>
        </w:rPr>
        <w:t xml:space="preserve"> de dos mil veinticinco</w:t>
      </w:r>
      <w:r w:rsidRPr="007C5CD2">
        <w:t xml:space="preserve"> </w:t>
      </w:r>
      <w:r w:rsidRPr="007C5CD2">
        <w:rPr>
          <w:b/>
        </w:rPr>
        <w:t>LA PARTE RECURRENTE</w:t>
      </w:r>
      <w:r w:rsidRPr="007C5CD2">
        <w:t xml:space="preserve"> interpuso el recurso de revisión en contra de la respuesta emitida por el </w:t>
      </w:r>
      <w:r w:rsidRPr="007C5CD2">
        <w:rPr>
          <w:b/>
        </w:rPr>
        <w:t>SUJETO OBLIGADO</w:t>
      </w:r>
      <w:r w:rsidRPr="007C5CD2">
        <w:t xml:space="preserve">, mismo que fue registrado en </w:t>
      </w:r>
      <w:r w:rsidRPr="007C5CD2">
        <w:rPr>
          <w:b/>
        </w:rPr>
        <w:t>EL SAIMEX</w:t>
      </w:r>
      <w:r w:rsidRPr="007C5CD2">
        <w:t xml:space="preserve"> con el número de expediente </w:t>
      </w:r>
      <w:r w:rsidR="0032038A" w:rsidRPr="007C5CD2">
        <w:rPr>
          <w:b/>
        </w:rPr>
        <w:t>0</w:t>
      </w:r>
      <w:r w:rsidR="007A36F3" w:rsidRPr="007C5CD2">
        <w:rPr>
          <w:b/>
        </w:rPr>
        <w:t>5987</w:t>
      </w:r>
      <w:r w:rsidRPr="007C5CD2">
        <w:rPr>
          <w:b/>
        </w:rPr>
        <w:t>/INFOEM/IP/RR/2025</w:t>
      </w:r>
      <w:r w:rsidRPr="007C5CD2">
        <w:t xml:space="preserve"> y en el cual manifiesta lo siguiente:</w:t>
      </w:r>
    </w:p>
    <w:p w14:paraId="552CB64D" w14:textId="77777777" w:rsidR="00DE3530" w:rsidRPr="007C5CD2" w:rsidRDefault="00DE3530" w:rsidP="00FD5A90">
      <w:pPr>
        <w:tabs>
          <w:tab w:val="left" w:pos="4667"/>
        </w:tabs>
        <w:ind w:right="539"/>
      </w:pPr>
    </w:p>
    <w:p w14:paraId="3F74E2C1" w14:textId="632A34EB" w:rsidR="00DE3530" w:rsidRPr="007C5CD2" w:rsidRDefault="00556ECE" w:rsidP="00FD5A90">
      <w:pPr>
        <w:tabs>
          <w:tab w:val="left" w:pos="4667"/>
        </w:tabs>
        <w:ind w:right="539"/>
        <w:rPr>
          <w:b/>
        </w:rPr>
      </w:pPr>
      <w:r w:rsidRPr="007C5CD2">
        <w:rPr>
          <w:b/>
        </w:rPr>
        <w:lastRenderedPageBreak/>
        <w:t>ACTO IMPUGNADO Y RAZONES O MOTIVOS DE INCONFORMIDAD:</w:t>
      </w:r>
    </w:p>
    <w:p w14:paraId="653D0F82" w14:textId="77777777" w:rsidR="00556ECE" w:rsidRPr="007C5CD2" w:rsidRDefault="00556ECE" w:rsidP="00FD5A90">
      <w:pPr>
        <w:tabs>
          <w:tab w:val="left" w:pos="4667"/>
        </w:tabs>
        <w:ind w:right="539"/>
        <w:rPr>
          <w:b/>
        </w:rPr>
      </w:pPr>
    </w:p>
    <w:p w14:paraId="022BD53E" w14:textId="1A7580C1" w:rsidR="00DE3530" w:rsidRPr="007C5CD2" w:rsidRDefault="00F77CE8" w:rsidP="00FD5A90">
      <w:pPr>
        <w:pStyle w:val="Puesto"/>
        <w:spacing w:line="360" w:lineRule="auto"/>
        <w:ind w:left="851"/>
      </w:pPr>
      <w:bookmarkStart w:id="10" w:name="_heading=h.sobqmaen7oz2" w:colFirst="0" w:colLast="0"/>
      <w:bookmarkEnd w:id="10"/>
      <w:r w:rsidRPr="007C5CD2">
        <w:t>“</w:t>
      </w:r>
      <w:r w:rsidR="007A36F3" w:rsidRPr="007C5CD2">
        <w:t>LA INCONGRUENCIA DE LA RESPUESTA UNOS DICEN QUE SI HAY OTROS QUE NO Y EL LINK DEL OSFEM NO ES LO SOLICITADO NO ES CLARO LA INFORMAICÓN QUE SE SOLCIITA SE PIDE SE ENTREGUE COMO SE SOLICITO PARA QUE SEA CLARA Y PRECISA</w:t>
      </w:r>
      <w:r w:rsidRPr="007C5CD2">
        <w:t xml:space="preserve">” </w:t>
      </w:r>
      <w:r w:rsidRPr="007C5CD2">
        <w:rPr>
          <w:i w:val="0"/>
        </w:rPr>
        <w:t>(Sic).</w:t>
      </w:r>
      <w:r w:rsidRPr="007C5CD2">
        <w:t xml:space="preserve"> </w:t>
      </w:r>
    </w:p>
    <w:p w14:paraId="569B9D51" w14:textId="77777777" w:rsidR="009146C0" w:rsidRPr="007C5CD2" w:rsidRDefault="009146C0" w:rsidP="00FD5A90">
      <w:pPr>
        <w:tabs>
          <w:tab w:val="left" w:pos="4667"/>
        </w:tabs>
        <w:ind w:right="539"/>
      </w:pPr>
    </w:p>
    <w:p w14:paraId="30556117" w14:textId="77777777" w:rsidR="00DE3530" w:rsidRPr="007C5CD2" w:rsidRDefault="00F77CE8" w:rsidP="00FD5A90">
      <w:pPr>
        <w:pStyle w:val="Ttulo3"/>
        <w:spacing w:line="360" w:lineRule="auto"/>
      </w:pPr>
      <w:bookmarkStart w:id="11" w:name="_Toc210248007"/>
      <w:r w:rsidRPr="007C5CD2">
        <w:t>b) Turno del Recurso de Revisión.</w:t>
      </w:r>
      <w:bookmarkEnd w:id="11"/>
    </w:p>
    <w:p w14:paraId="567A855F" w14:textId="279E9633" w:rsidR="00DE3530" w:rsidRPr="007C5CD2" w:rsidRDefault="00F77CE8" w:rsidP="00FD5A90">
      <w:r w:rsidRPr="007C5CD2">
        <w:t>Con fundamento en el artículo 185, fracción I de la Ley de Transparencia y Acceso a la Información Pública del Estado de México y Municipios, el</w:t>
      </w:r>
      <w:r w:rsidRPr="007C5CD2">
        <w:rPr>
          <w:b/>
        </w:rPr>
        <w:t xml:space="preserve"> </w:t>
      </w:r>
      <w:r w:rsidR="006E7109" w:rsidRPr="007C5CD2">
        <w:rPr>
          <w:b/>
        </w:rPr>
        <w:t>veintiséis</w:t>
      </w:r>
      <w:r w:rsidR="00556ECE" w:rsidRPr="007C5CD2">
        <w:rPr>
          <w:b/>
        </w:rPr>
        <w:t xml:space="preserve"> </w:t>
      </w:r>
      <w:r w:rsidRPr="007C5CD2">
        <w:rPr>
          <w:b/>
        </w:rPr>
        <w:t xml:space="preserve">de </w:t>
      </w:r>
      <w:r w:rsidR="006E7109" w:rsidRPr="007C5CD2">
        <w:rPr>
          <w:b/>
        </w:rPr>
        <w:t>mayo</w:t>
      </w:r>
      <w:r w:rsidRPr="007C5CD2">
        <w:rPr>
          <w:b/>
        </w:rPr>
        <w:t xml:space="preserve"> de dos mil veinticinco</w:t>
      </w:r>
      <w:r w:rsidRPr="007C5CD2">
        <w:t xml:space="preserve"> se turnó el recurso de revisión a través del SAIMEX a la </w:t>
      </w:r>
      <w:r w:rsidRPr="007C5CD2">
        <w:rPr>
          <w:b/>
        </w:rPr>
        <w:t>Comisionada Sharon Cristina Morales Martínez</w:t>
      </w:r>
      <w:r w:rsidRPr="007C5CD2">
        <w:t>, a efecto de decretar su admisión o desechamiento.</w:t>
      </w:r>
    </w:p>
    <w:p w14:paraId="355B7B6F" w14:textId="77777777" w:rsidR="00DE3530" w:rsidRPr="007C5CD2" w:rsidRDefault="00DE3530" w:rsidP="00FD5A90"/>
    <w:p w14:paraId="119B16B6" w14:textId="77777777" w:rsidR="00DE3530" w:rsidRPr="007C5CD2" w:rsidRDefault="00F77CE8" w:rsidP="00FD5A90">
      <w:pPr>
        <w:pStyle w:val="Ttulo3"/>
        <w:spacing w:line="360" w:lineRule="auto"/>
      </w:pPr>
      <w:bookmarkStart w:id="12" w:name="_Toc210248008"/>
      <w:r w:rsidRPr="007C5CD2">
        <w:t>c) Admisión del Recurso de Revisión.</w:t>
      </w:r>
      <w:bookmarkEnd w:id="12"/>
    </w:p>
    <w:p w14:paraId="05C2FF3D" w14:textId="3D524345" w:rsidR="00DE3530" w:rsidRPr="007C5CD2" w:rsidRDefault="00F77CE8" w:rsidP="00FD5A90">
      <w:r w:rsidRPr="007C5CD2">
        <w:t xml:space="preserve">El </w:t>
      </w:r>
      <w:r w:rsidR="006E7109" w:rsidRPr="007C5CD2">
        <w:rPr>
          <w:b/>
        </w:rPr>
        <w:t>veintinueve</w:t>
      </w:r>
      <w:r w:rsidRPr="007C5CD2">
        <w:rPr>
          <w:b/>
        </w:rPr>
        <w:t xml:space="preserve"> de </w:t>
      </w:r>
      <w:r w:rsidR="006E7109" w:rsidRPr="007C5CD2">
        <w:rPr>
          <w:b/>
        </w:rPr>
        <w:t>mayo</w:t>
      </w:r>
      <w:r w:rsidRPr="007C5CD2">
        <w:rPr>
          <w:b/>
        </w:rPr>
        <w:t xml:space="preserve"> de dos mil veinticinco</w:t>
      </w:r>
      <w:r w:rsidRPr="007C5CD2">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9346994" w14:textId="77777777" w:rsidR="00DE3530" w:rsidRPr="007C5CD2" w:rsidRDefault="00DE3530" w:rsidP="00FD5A90">
      <w:pPr>
        <w:ind w:right="539"/>
      </w:pPr>
    </w:p>
    <w:p w14:paraId="1AC334ED" w14:textId="09A9D942" w:rsidR="00DE3530" w:rsidRPr="007C5CD2" w:rsidRDefault="007177C9" w:rsidP="00FD5A90">
      <w:pPr>
        <w:pStyle w:val="Ttulo3"/>
        <w:spacing w:line="360" w:lineRule="auto"/>
      </w:pPr>
      <w:bookmarkStart w:id="13" w:name="_Toc210248009"/>
      <w:r w:rsidRPr="007C5CD2">
        <w:t>d</w:t>
      </w:r>
      <w:r w:rsidR="00F77CE8" w:rsidRPr="007C5CD2">
        <w:t>) Informe justificado del Sujeto Obligado.</w:t>
      </w:r>
      <w:bookmarkEnd w:id="13"/>
    </w:p>
    <w:p w14:paraId="78887329" w14:textId="3C20F7AA" w:rsidR="006E7109" w:rsidRPr="007C5CD2" w:rsidRDefault="006E7109" w:rsidP="00FD5A90">
      <w:pPr>
        <w:rPr>
          <w:szCs w:val="22"/>
        </w:rPr>
      </w:pPr>
      <w:bookmarkStart w:id="14" w:name="_heading=h.26in1rg" w:colFirst="0" w:colLast="0"/>
      <w:bookmarkStart w:id="15" w:name="_heading=h.aqx94ywn653m" w:colFirst="0" w:colLast="0"/>
      <w:bookmarkEnd w:id="14"/>
      <w:bookmarkEnd w:id="15"/>
      <w:r w:rsidRPr="007C5CD2">
        <w:rPr>
          <w:szCs w:val="22"/>
        </w:rPr>
        <w:t xml:space="preserve">El </w:t>
      </w:r>
      <w:r w:rsidRPr="007C5CD2">
        <w:rPr>
          <w:b/>
          <w:szCs w:val="22"/>
        </w:rPr>
        <w:t>nueve de junio y doce de septiembre de dos mil veinticinco EL SUJETO OBLIGADO</w:t>
      </w:r>
      <w:r w:rsidRPr="007C5CD2">
        <w:rPr>
          <w:szCs w:val="22"/>
        </w:rPr>
        <w:t xml:space="preserve"> remitió conforme a su derecho, los archivos digitales denominados que se describen a continuación:</w:t>
      </w:r>
    </w:p>
    <w:p w14:paraId="25B6D76B" w14:textId="77777777" w:rsidR="006E7109" w:rsidRPr="007C5CD2" w:rsidRDefault="006E7109" w:rsidP="00FD5A90">
      <w:pPr>
        <w:rPr>
          <w:szCs w:val="22"/>
        </w:rPr>
      </w:pPr>
    </w:p>
    <w:p w14:paraId="7272F085" w14:textId="238959E1" w:rsidR="006E7109" w:rsidRPr="007C5CD2" w:rsidRDefault="006E7109" w:rsidP="00FD5A90">
      <w:pPr>
        <w:numPr>
          <w:ilvl w:val="0"/>
          <w:numId w:val="22"/>
        </w:numPr>
        <w:pBdr>
          <w:top w:val="nil"/>
          <w:left w:val="nil"/>
          <w:bottom w:val="nil"/>
          <w:right w:val="nil"/>
          <w:between w:val="nil"/>
        </w:pBdr>
        <w:rPr>
          <w:b/>
          <w:i/>
          <w:szCs w:val="22"/>
        </w:rPr>
      </w:pPr>
      <w:r w:rsidRPr="007C5CD2">
        <w:rPr>
          <w:b/>
          <w:i/>
          <w:szCs w:val="22"/>
        </w:rPr>
        <w:lastRenderedPageBreak/>
        <w:t>“Ratificación 05987.pdf“</w:t>
      </w:r>
      <w:r w:rsidRPr="007C5CD2">
        <w:rPr>
          <w:szCs w:val="22"/>
        </w:rPr>
        <w:t>: documento que contiene un escrito firmado por el Titular de la Unidad de Transparencia, por medio del cual ratifica las respuestas primigenias emitidas por la Dirección General de Administración, Tesorería Municipal, el Instituto Municipal de la Mujer y la Dirección General de Bienestar</w:t>
      </w:r>
    </w:p>
    <w:p w14:paraId="3E82178D" w14:textId="77777777" w:rsidR="006E7109" w:rsidRPr="007C5CD2" w:rsidRDefault="006E7109" w:rsidP="00FD5A90">
      <w:pPr>
        <w:pBdr>
          <w:top w:val="nil"/>
          <w:left w:val="nil"/>
          <w:bottom w:val="nil"/>
          <w:right w:val="nil"/>
          <w:between w:val="nil"/>
        </w:pBdr>
        <w:ind w:left="720"/>
        <w:rPr>
          <w:b/>
          <w:i/>
          <w:szCs w:val="22"/>
        </w:rPr>
      </w:pPr>
    </w:p>
    <w:p w14:paraId="01C49861" w14:textId="55D6E3BE" w:rsidR="008A4745" w:rsidRPr="007C5CD2" w:rsidRDefault="006E7109" w:rsidP="00FD5A90">
      <w:pPr>
        <w:numPr>
          <w:ilvl w:val="0"/>
          <w:numId w:val="22"/>
        </w:numPr>
        <w:pBdr>
          <w:top w:val="nil"/>
          <w:left w:val="nil"/>
          <w:bottom w:val="nil"/>
          <w:right w:val="nil"/>
          <w:between w:val="nil"/>
        </w:pBdr>
        <w:rPr>
          <w:b/>
          <w:i/>
          <w:szCs w:val="22"/>
        </w:rPr>
      </w:pPr>
      <w:r w:rsidRPr="007C5CD2">
        <w:rPr>
          <w:b/>
          <w:i/>
          <w:szCs w:val="22"/>
        </w:rPr>
        <w:t xml:space="preserve">“ANEXOS </w:t>
      </w:r>
      <w:r w:rsidR="008A4745" w:rsidRPr="007C5CD2">
        <w:rPr>
          <w:b/>
          <w:i/>
          <w:szCs w:val="22"/>
        </w:rPr>
        <w:t>05987-2025.pdf</w:t>
      </w:r>
      <w:r w:rsidRPr="007C5CD2">
        <w:rPr>
          <w:b/>
          <w:i/>
          <w:szCs w:val="22"/>
        </w:rPr>
        <w:t xml:space="preserve">”: </w:t>
      </w:r>
      <w:r w:rsidRPr="007C5CD2">
        <w:rPr>
          <w:szCs w:val="22"/>
        </w:rPr>
        <w:t xml:space="preserve">documento que contiene </w:t>
      </w:r>
      <w:r w:rsidR="008A4745" w:rsidRPr="007C5CD2">
        <w:rPr>
          <w:szCs w:val="22"/>
        </w:rPr>
        <w:t>los siguientes oficios:</w:t>
      </w:r>
    </w:p>
    <w:p w14:paraId="1A38C9EF" w14:textId="176BC52B" w:rsidR="008A4745" w:rsidRPr="007C5CD2" w:rsidRDefault="008A4745" w:rsidP="00FD5A90">
      <w:pPr>
        <w:pStyle w:val="Prrafodelista"/>
        <w:numPr>
          <w:ilvl w:val="0"/>
          <w:numId w:val="26"/>
        </w:numPr>
        <w:rPr>
          <w:b/>
          <w:i/>
          <w:szCs w:val="22"/>
        </w:rPr>
      </w:pPr>
      <w:r w:rsidRPr="007C5CD2">
        <w:t>206010000/2898/2025, suscrito por la Directora General de Administración, por medio del cual ratifica su respuesta primigenia.</w:t>
      </w:r>
    </w:p>
    <w:p w14:paraId="0D999C87" w14:textId="11671771" w:rsidR="008A4745" w:rsidRPr="007C5CD2" w:rsidRDefault="008A4745" w:rsidP="00FD5A90">
      <w:pPr>
        <w:pStyle w:val="Prrafodelista"/>
        <w:numPr>
          <w:ilvl w:val="0"/>
          <w:numId w:val="26"/>
        </w:numPr>
        <w:rPr>
          <w:b/>
          <w:i/>
          <w:szCs w:val="22"/>
        </w:rPr>
      </w:pPr>
      <w:r w:rsidRPr="007C5CD2">
        <w:t>202010000/1994/2025, suscrito por el Tesorero Municipal, por el que ratifica su respuesta primigenia.</w:t>
      </w:r>
    </w:p>
    <w:p w14:paraId="3CB58193" w14:textId="7B763ABC" w:rsidR="008A4745" w:rsidRPr="007C5CD2" w:rsidRDefault="008A4745" w:rsidP="00FD5A90">
      <w:pPr>
        <w:pStyle w:val="Prrafodelista"/>
        <w:numPr>
          <w:ilvl w:val="0"/>
          <w:numId w:val="26"/>
        </w:numPr>
        <w:rPr>
          <w:b/>
          <w:i/>
          <w:szCs w:val="22"/>
        </w:rPr>
      </w:pPr>
      <w:r w:rsidRPr="007C5CD2">
        <w:t>212010000/0813/2025, suscrito por la Titular de la Dirección General de Bienestar, por el que ratifica su respuesta primigenia.</w:t>
      </w:r>
    </w:p>
    <w:p w14:paraId="2436CF24" w14:textId="77777777" w:rsidR="008A4745" w:rsidRPr="007C5CD2" w:rsidRDefault="008A4745" w:rsidP="00FD5A90">
      <w:pPr>
        <w:rPr>
          <w:b/>
          <w:i/>
          <w:szCs w:val="22"/>
        </w:rPr>
      </w:pPr>
    </w:p>
    <w:p w14:paraId="391706D3" w14:textId="35CC294E" w:rsidR="008A4745" w:rsidRPr="007C5CD2" w:rsidRDefault="008A4745" w:rsidP="00FD5A90">
      <w:pPr>
        <w:pStyle w:val="Prrafodelista"/>
        <w:numPr>
          <w:ilvl w:val="0"/>
          <w:numId w:val="27"/>
        </w:numPr>
        <w:rPr>
          <w:b/>
          <w:i/>
          <w:szCs w:val="22"/>
        </w:rPr>
      </w:pPr>
      <w:r w:rsidRPr="007C5CD2">
        <w:rPr>
          <w:b/>
          <w:i/>
          <w:szCs w:val="22"/>
        </w:rPr>
        <w:t xml:space="preserve">“C. 5987 Y ACUMULADOS.pdf”: </w:t>
      </w:r>
      <w:r w:rsidRPr="007C5CD2">
        <w:rPr>
          <w:szCs w:val="22"/>
        </w:rPr>
        <w:t xml:space="preserve">documento que contiene el oficio </w:t>
      </w:r>
      <w:r w:rsidRPr="007C5CD2">
        <w:t xml:space="preserve">106/0362/2025, firmado por la Sexta Regidora del Ayuntamiento, por el que se da atención a medios de impugnación diferentes al </w:t>
      </w:r>
      <w:r w:rsidR="00622FEF" w:rsidRPr="007C5CD2">
        <w:t xml:space="preserve">recurso de revisión en </w:t>
      </w:r>
      <w:r w:rsidRPr="007C5CD2">
        <w:t>que se actúa.</w:t>
      </w:r>
    </w:p>
    <w:p w14:paraId="4932FC36" w14:textId="77777777" w:rsidR="006E7109" w:rsidRPr="007C5CD2" w:rsidRDefault="006E7109" w:rsidP="00FD5A90">
      <w:pPr>
        <w:pBdr>
          <w:top w:val="nil"/>
          <w:left w:val="nil"/>
          <w:bottom w:val="nil"/>
          <w:right w:val="nil"/>
          <w:between w:val="nil"/>
        </w:pBdr>
        <w:ind w:left="720"/>
        <w:rPr>
          <w:b/>
          <w:i/>
          <w:szCs w:val="22"/>
        </w:rPr>
      </w:pPr>
    </w:p>
    <w:p w14:paraId="44026D1F" w14:textId="2C99D2C0" w:rsidR="006E7109" w:rsidRPr="007C5CD2" w:rsidRDefault="006E7109" w:rsidP="00FD5A90">
      <w:pPr>
        <w:rPr>
          <w:szCs w:val="22"/>
        </w:rPr>
      </w:pPr>
      <w:r w:rsidRPr="007C5CD2">
        <w:rPr>
          <w:szCs w:val="22"/>
        </w:rPr>
        <w:t xml:space="preserve">Esta información fue puesta a la vista de </w:t>
      </w:r>
      <w:r w:rsidRPr="007C5CD2">
        <w:rPr>
          <w:b/>
          <w:szCs w:val="22"/>
        </w:rPr>
        <w:t xml:space="preserve">LA PARTE RECURRENTE </w:t>
      </w:r>
      <w:r w:rsidRPr="007C5CD2">
        <w:rPr>
          <w:szCs w:val="22"/>
        </w:rPr>
        <w:t xml:space="preserve">el </w:t>
      </w:r>
      <w:r w:rsidR="008A4745" w:rsidRPr="007C5CD2">
        <w:rPr>
          <w:b/>
          <w:szCs w:val="22"/>
        </w:rPr>
        <w:t>veinticuatro</w:t>
      </w:r>
      <w:r w:rsidRPr="007C5CD2">
        <w:rPr>
          <w:b/>
          <w:szCs w:val="22"/>
        </w:rPr>
        <w:t xml:space="preserve"> de septiembre de dos mil veinticinco,</w:t>
      </w:r>
      <w:r w:rsidRPr="007C5CD2">
        <w:rPr>
          <w:szCs w:val="22"/>
        </w:rPr>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469C8EF" w14:textId="77777777" w:rsidR="007177C9" w:rsidRPr="007C5CD2" w:rsidRDefault="007177C9" w:rsidP="00FD5A90">
      <w:pPr>
        <w:rPr>
          <w:szCs w:val="22"/>
        </w:rPr>
      </w:pPr>
    </w:p>
    <w:p w14:paraId="01B7A01B" w14:textId="2DD4E0C1" w:rsidR="007177C9" w:rsidRPr="007C5CD2" w:rsidRDefault="007177C9" w:rsidP="00FD5A90">
      <w:pPr>
        <w:pStyle w:val="Ttulo3"/>
        <w:spacing w:line="360" w:lineRule="auto"/>
      </w:pPr>
      <w:bookmarkStart w:id="16" w:name="_Toc210248010"/>
      <w:r w:rsidRPr="007C5CD2">
        <w:t>e) Manifestaciones de la Parte Recurrente.</w:t>
      </w:r>
      <w:bookmarkEnd w:id="16"/>
    </w:p>
    <w:p w14:paraId="7C85ED38" w14:textId="77777777" w:rsidR="007177C9" w:rsidRPr="007C5CD2" w:rsidRDefault="007177C9" w:rsidP="00FD5A90">
      <w:r w:rsidRPr="007C5CD2">
        <w:rPr>
          <w:b/>
        </w:rPr>
        <w:t xml:space="preserve">LA PARTE RECURRENTE </w:t>
      </w:r>
      <w:r w:rsidRPr="007C5CD2">
        <w:t>no realizó manifestación alguna dentro del término legalmente concedido para tal efecto, ni presentó pruebas o alegatos.</w:t>
      </w:r>
    </w:p>
    <w:p w14:paraId="3195D8B7" w14:textId="77777777" w:rsidR="00556ECE" w:rsidRPr="007C5CD2" w:rsidRDefault="00556ECE" w:rsidP="00FD5A90">
      <w:pPr>
        <w:pStyle w:val="Ttulo3"/>
      </w:pPr>
      <w:bookmarkStart w:id="17" w:name="_Toc194926695"/>
      <w:bookmarkStart w:id="18" w:name="_Toc198812857"/>
      <w:bookmarkStart w:id="19" w:name="_Toc199935206"/>
      <w:bookmarkStart w:id="20" w:name="_Toc210248011"/>
      <w:r w:rsidRPr="007C5CD2">
        <w:lastRenderedPageBreak/>
        <w:t>f) Ampliación de Plazo para Resolver</w:t>
      </w:r>
      <w:bookmarkEnd w:id="17"/>
      <w:bookmarkEnd w:id="18"/>
      <w:bookmarkEnd w:id="19"/>
      <w:bookmarkEnd w:id="20"/>
      <w:r w:rsidRPr="007C5CD2">
        <w:t> </w:t>
      </w:r>
    </w:p>
    <w:p w14:paraId="12C52E81" w14:textId="55367827" w:rsidR="00556ECE" w:rsidRPr="007C5CD2" w:rsidRDefault="00556ECE" w:rsidP="00FD5A90">
      <w:r w:rsidRPr="007C5CD2">
        <w:t xml:space="preserve">El </w:t>
      </w:r>
      <w:r w:rsidR="00622FEF" w:rsidRPr="007C5CD2">
        <w:rPr>
          <w:b/>
          <w:bCs/>
        </w:rPr>
        <w:t>cuatro</w:t>
      </w:r>
      <w:r w:rsidRPr="007C5CD2">
        <w:rPr>
          <w:b/>
          <w:bCs/>
        </w:rPr>
        <w:t xml:space="preserve"> de </w:t>
      </w:r>
      <w:r w:rsidR="00622FEF" w:rsidRPr="007C5CD2">
        <w:rPr>
          <w:b/>
          <w:bCs/>
        </w:rPr>
        <w:t>agosto</w:t>
      </w:r>
      <w:r w:rsidRPr="007C5CD2">
        <w:rPr>
          <w:b/>
          <w:bCs/>
        </w:rPr>
        <w:t xml:space="preserve"> de dos mil veinticinco</w:t>
      </w:r>
      <w:r w:rsidRPr="007C5CD2">
        <w:t>, se notificó el acuerdo de ampliación de plazo para resolver el presente Recurso de Revisión, previsto en el artículo 181, tercer párrafo de la Ley de Transparencia y Acceso a la Información Pública del Estado de México y Municipios.</w:t>
      </w:r>
    </w:p>
    <w:p w14:paraId="0139056F" w14:textId="77777777" w:rsidR="009F55A4" w:rsidRPr="007C5CD2" w:rsidRDefault="009F55A4" w:rsidP="00FD5A90"/>
    <w:p w14:paraId="1EB2D3A6" w14:textId="77777777" w:rsidR="00E73BD3" w:rsidRPr="007C5CD2" w:rsidRDefault="00E73BD3" w:rsidP="00FD5A90">
      <w:pPr>
        <w:rPr>
          <w:rFonts w:cs="Arial"/>
          <w:lang w:eastAsia="es-MX"/>
        </w:rPr>
      </w:pPr>
      <w:r w:rsidRPr="007C5CD2">
        <w:rPr>
          <w:rFonts w:cs="Arial"/>
          <w:lang w:eastAsia="es-MX"/>
        </w:rPr>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4D6E4E30" w14:textId="77777777" w:rsidR="00E73BD3" w:rsidRPr="007C5CD2" w:rsidRDefault="00E73BD3" w:rsidP="00FD5A90">
      <w:pPr>
        <w:rPr>
          <w:rFonts w:cs="Arial"/>
          <w:lang w:eastAsia="es-MX"/>
        </w:rPr>
      </w:pPr>
    </w:p>
    <w:p w14:paraId="1BBA5AD6" w14:textId="77777777" w:rsidR="00E73BD3" w:rsidRPr="007C5CD2" w:rsidRDefault="00E73BD3" w:rsidP="00FD5A90">
      <w:pPr>
        <w:rPr>
          <w:rFonts w:cs="Arial"/>
          <w:lang w:eastAsia="es-MX"/>
        </w:rPr>
      </w:pPr>
      <w:r w:rsidRPr="007C5CD2">
        <w:rPr>
          <w:rFonts w:cs="Arial"/>
          <w:lang w:eastAsia="es-MX"/>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73B7D96" w14:textId="77777777" w:rsidR="00E73BD3" w:rsidRPr="007C5CD2" w:rsidRDefault="00E73BD3" w:rsidP="00FD5A90">
      <w:pPr>
        <w:rPr>
          <w:rFonts w:cs="Arial"/>
          <w:lang w:eastAsia="es-MX"/>
        </w:rPr>
      </w:pPr>
    </w:p>
    <w:p w14:paraId="204DC606" w14:textId="77777777" w:rsidR="00E73BD3" w:rsidRPr="007C5CD2" w:rsidRDefault="00E73BD3" w:rsidP="00FD5A90">
      <w:pPr>
        <w:rPr>
          <w:rFonts w:cs="Arial"/>
          <w:lang w:eastAsia="es-MX"/>
        </w:rPr>
      </w:pPr>
      <w:r w:rsidRPr="007C5CD2">
        <w:rPr>
          <w:rFonts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62B2A88C" w14:textId="77777777" w:rsidR="00E73BD3" w:rsidRPr="007C5CD2" w:rsidRDefault="00E73BD3" w:rsidP="00FD5A90">
      <w:pPr>
        <w:rPr>
          <w:rFonts w:cs="Arial"/>
          <w:lang w:eastAsia="es-MX"/>
        </w:rPr>
      </w:pPr>
    </w:p>
    <w:p w14:paraId="7AF8F0ED" w14:textId="77777777" w:rsidR="00E73BD3" w:rsidRPr="007C5CD2" w:rsidRDefault="00E73BD3" w:rsidP="00FD5A90">
      <w:pPr>
        <w:rPr>
          <w:rFonts w:cs="Arial"/>
          <w:lang w:eastAsia="es-MX"/>
        </w:rPr>
      </w:pPr>
      <w:r w:rsidRPr="007C5CD2">
        <w:rPr>
          <w:rFonts w:cs="Arial"/>
          <w:lang w:eastAsia="es-MX"/>
        </w:rPr>
        <w:t>Por ello, excepcionalmente, si un asunto es resuelto con posterioridad a los plazos señalados por la norma, debe analizarse la razonabilidad del tiempo necesario para su resolución, atentos a los siguientes criterios:</w:t>
      </w:r>
    </w:p>
    <w:p w14:paraId="14FAAAE6" w14:textId="77777777" w:rsidR="00E73BD3" w:rsidRPr="007C5CD2" w:rsidRDefault="00E73BD3" w:rsidP="00FD5A90">
      <w:pPr>
        <w:numPr>
          <w:ilvl w:val="0"/>
          <w:numId w:val="16"/>
        </w:numPr>
        <w:rPr>
          <w:rFonts w:cs="Arial"/>
          <w:lang w:eastAsia="es-MX"/>
        </w:rPr>
      </w:pPr>
      <w:r w:rsidRPr="007C5CD2">
        <w:rPr>
          <w:rFonts w:cs="Arial"/>
          <w:b/>
          <w:lang w:eastAsia="es-MX"/>
        </w:rPr>
        <w:lastRenderedPageBreak/>
        <w:t>Complejidad del asunto:</w:t>
      </w:r>
      <w:r w:rsidRPr="007C5CD2">
        <w:rPr>
          <w:rFonts w:cs="Arial"/>
          <w:lang w:eastAsia="es-MX"/>
        </w:rPr>
        <w:t xml:space="preserve"> La complejidad de la prueba, la pluralidad de sujetos procesales, el tiempo transcurrido, las características y contexto del recurso.</w:t>
      </w:r>
    </w:p>
    <w:p w14:paraId="6F7AF9D7" w14:textId="77777777" w:rsidR="00E73BD3" w:rsidRPr="007C5CD2" w:rsidRDefault="00E73BD3" w:rsidP="00FD5A90">
      <w:pPr>
        <w:numPr>
          <w:ilvl w:val="0"/>
          <w:numId w:val="16"/>
        </w:numPr>
        <w:rPr>
          <w:rFonts w:cs="Arial"/>
          <w:lang w:eastAsia="es-MX"/>
        </w:rPr>
      </w:pPr>
      <w:r w:rsidRPr="007C5CD2">
        <w:rPr>
          <w:rFonts w:cs="Arial"/>
          <w:b/>
          <w:lang w:eastAsia="es-MX"/>
        </w:rPr>
        <w:t>Actividad Procesal del interesado:</w:t>
      </w:r>
      <w:r w:rsidRPr="007C5CD2">
        <w:rPr>
          <w:rFonts w:cs="Arial"/>
          <w:lang w:eastAsia="es-MX"/>
        </w:rPr>
        <w:t xml:space="preserve"> Acciones u omisiones del interesado.</w:t>
      </w:r>
    </w:p>
    <w:p w14:paraId="5BCFA776" w14:textId="77777777" w:rsidR="00E73BD3" w:rsidRPr="007C5CD2" w:rsidRDefault="00E73BD3" w:rsidP="00FD5A90">
      <w:pPr>
        <w:numPr>
          <w:ilvl w:val="0"/>
          <w:numId w:val="16"/>
        </w:numPr>
        <w:rPr>
          <w:rFonts w:cs="Arial"/>
          <w:lang w:eastAsia="es-MX"/>
        </w:rPr>
      </w:pPr>
      <w:r w:rsidRPr="007C5CD2">
        <w:rPr>
          <w:rFonts w:cs="Arial"/>
          <w:b/>
          <w:lang w:eastAsia="es-MX"/>
        </w:rPr>
        <w:t>Conducta de la Autoridad:</w:t>
      </w:r>
      <w:r w:rsidRPr="007C5CD2">
        <w:rPr>
          <w:rFonts w:cs="Arial"/>
          <w:lang w:eastAsia="es-MX"/>
        </w:rPr>
        <w:t xml:space="preserve"> Las Acciones u omisiones realizadas en el procedimiento. Así como si la autoridad actuó con la debida diligencia.</w:t>
      </w:r>
    </w:p>
    <w:p w14:paraId="48584B89" w14:textId="77777777" w:rsidR="00E73BD3" w:rsidRPr="007C5CD2" w:rsidRDefault="00E73BD3" w:rsidP="00FD5A90">
      <w:pPr>
        <w:numPr>
          <w:ilvl w:val="0"/>
          <w:numId w:val="16"/>
        </w:numPr>
        <w:rPr>
          <w:rFonts w:cs="Arial"/>
          <w:lang w:eastAsia="es-MX"/>
        </w:rPr>
      </w:pPr>
      <w:r w:rsidRPr="007C5CD2">
        <w:rPr>
          <w:rFonts w:cs="Arial"/>
          <w:b/>
          <w:lang w:eastAsia="es-MX"/>
        </w:rPr>
        <w:t xml:space="preserve">La afectación generada en la situación jurídica de la persona involucrada en el proceso: </w:t>
      </w:r>
      <w:r w:rsidRPr="007C5CD2">
        <w:rPr>
          <w:rFonts w:cs="Arial"/>
          <w:lang w:eastAsia="es-MX"/>
        </w:rPr>
        <w:t>Violación a sus derechos humanos.</w:t>
      </w:r>
    </w:p>
    <w:p w14:paraId="7E568F4C" w14:textId="77777777" w:rsidR="00E73BD3" w:rsidRPr="007C5CD2" w:rsidRDefault="00E73BD3" w:rsidP="00FD5A90">
      <w:pPr>
        <w:rPr>
          <w:rFonts w:cs="Arial"/>
          <w:lang w:eastAsia="es-MX"/>
        </w:rPr>
      </w:pPr>
    </w:p>
    <w:p w14:paraId="59C45037" w14:textId="77777777" w:rsidR="00E73BD3" w:rsidRPr="007C5CD2" w:rsidRDefault="00E73BD3" w:rsidP="00FD5A90">
      <w:pPr>
        <w:rPr>
          <w:rFonts w:cs="Arial"/>
          <w:lang w:eastAsia="es-MX"/>
        </w:rPr>
      </w:pPr>
      <w:r w:rsidRPr="007C5CD2">
        <w:rPr>
          <w:rFonts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4646B0" w14:textId="77777777" w:rsidR="00E73BD3" w:rsidRPr="007C5CD2" w:rsidRDefault="00E73BD3" w:rsidP="00FD5A90">
      <w:pPr>
        <w:rPr>
          <w:rFonts w:cs="Arial"/>
          <w:lang w:eastAsia="es-MX"/>
        </w:rPr>
      </w:pPr>
    </w:p>
    <w:p w14:paraId="3212BFAE" w14:textId="77777777" w:rsidR="00E73BD3" w:rsidRPr="007C5CD2" w:rsidRDefault="00E73BD3" w:rsidP="00FD5A90">
      <w:pPr>
        <w:rPr>
          <w:rFonts w:cs="Arial"/>
          <w:lang w:eastAsia="es-MX"/>
        </w:rPr>
      </w:pPr>
      <w:r w:rsidRPr="007C5CD2">
        <w:rPr>
          <w:rFonts w:cs="Arial"/>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145045B6" w14:textId="77777777" w:rsidR="00E73BD3" w:rsidRPr="007C5CD2" w:rsidRDefault="00E73BD3" w:rsidP="00FD5A90">
      <w:pPr>
        <w:rPr>
          <w:rFonts w:cs="Arial"/>
          <w:lang w:eastAsia="es-MX"/>
        </w:rPr>
      </w:pPr>
    </w:p>
    <w:p w14:paraId="668F263D" w14:textId="77777777" w:rsidR="00E73BD3" w:rsidRPr="007C5CD2" w:rsidRDefault="00E73BD3" w:rsidP="00FD5A90">
      <w:pPr>
        <w:rPr>
          <w:rFonts w:cs="Arial"/>
          <w:lang w:eastAsia="es-MX"/>
        </w:rPr>
      </w:pPr>
      <w:r w:rsidRPr="007C5CD2">
        <w:rPr>
          <w:rFonts w:cs="Arial"/>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w:t>
      </w:r>
      <w:r w:rsidRPr="007C5CD2">
        <w:rPr>
          <w:rFonts w:cs="Arial"/>
          <w:lang w:eastAsia="es-MX"/>
        </w:rPr>
        <w:lastRenderedPageBreak/>
        <w:t>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BAEB2C" w14:textId="77777777" w:rsidR="00E73BD3" w:rsidRPr="007C5CD2" w:rsidRDefault="00E73BD3" w:rsidP="00FD5A90">
      <w:pPr>
        <w:rPr>
          <w:rFonts w:cs="Arial"/>
          <w:lang w:eastAsia="es-MX"/>
        </w:rPr>
      </w:pPr>
    </w:p>
    <w:p w14:paraId="49DCB7DF" w14:textId="77777777" w:rsidR="00E73BD3" w:rsidRPr="007C5CD2" w:rsidRDefault="00E73BD3" w:rsidP="00FD5A90">
      <w:pPr>
        <w:rPr>
          <w:rFonts w:cs="Arial"/>
          <w:lang w:eastAsia="es-MX"/>
        </w:rPr>
      </w:pPr>
      <w:r w:rsidRPr="007C5CD2">
        <w:rPr>
          <w:rFonts w:cs="Arial"/>
          <w:lang w:eastAsia="es-MX"/>
        </w:rPr>
        <w:t>Al respecto, también son de considerar los criterios sostenidos por el Cuarto Tribunal Colegiado en Materia Administrativa del Primer Circuito, cuyos rubros y datos de identificación son los siguientes:</w:t>
      </w:r>
    </w:p>
    <w:p w14:paraId="3386CB64" w14:textId="77777777" w:rsidR="00E73BD3" w:rsidRPr="007C5CD2" w:rsidRDefault="00E73BD3" w:rsidP="00FD5A90">
      <w:pPr>
        <w:rPr>
          <w:rFonts w:cs="Arial"/>
          <w:lang w:eastAsia="es-MX"/>
        </w:rPr>
      </w:pPr>
    </w:p>
    <w:p w14:paraId="55358BF3" w14:textId="77777777" w:rsidR="00E73BD3" w:rsidRPr="007C5CD2" w:rsidRDefault="00E73BD3" w:rsidP="00FD5A90">
      <w:pPr>
        <w:spacing w:line="240" w:lineRule="auto"/>
        <w:ind w:left="567" w:right="567"/>
        <w:contextualSpacing/>
        <w:rPr>
          <w:i/>
          <w:kern w:val="28"/>
          <w:szCs w:val="56"/>
          <w:lang w:eastAsia="es-MX"/>
        </w:rPr>
      </w:pPr>
      <w:r w:rsidRPr="007C5CD2">
        <w:rPr>
          <w:i/>
          <w:kern w:val="28"/>
          <w:szCs w:val="56"/>
          <w:lang w:eastAsia="es-MX"/>
        </w:rPr>
        <w:t>“</w:t>
      </w:r>
      <w:r w:rsidRPr="007C5CD2">
        <w:rPr>
          <w:b/>
          <w:i/>
          <w:kern w:val="28"/>
          <w:szCs w:val="56"/>
          <w:lang w:eastAsia="es-MX"/>
        </w:rPr>
        <w:t>PLAZO RAZONABLE PARA RESOLVER. DIMENSIÓN Y EFECTOS DE ESTE CONCEPTO CUANDO SE ADUCE EXCESIVA CARGA DE TRABAJO</w:t>
      </w:r>
      <w:r w:rsidRPr="007C5CD2">
        <w:rPr>
          <w:i/>
          <w:kern w:val="28"/>
          <w:szCs w:val="56"/>
          <w:lang w:eastAsia="es-MX"/>
        </w:rPr>
        <w:t>.” consultable en el Semanario Judicial de la Federación y su gaceta, con el registro digital 2002351.</w:t>
      </w:r>
    </w:p>
    <w:p w14:paraId="0246D434" w14:textId="77777777" w:rsidR="00E73BD3" w:rsidRPr="007C5CD2" w:rsidRDefault="00E73BD3" w:rsidP="00FD5A90">
      <w:pPr>
        <w:ind w:left="851" w:right="616"/>
        <w:rPr>
          <w:rFonts w:cs="Arial"/>
          <w:i/>
          <w:lang w:eastAsia="es-MX"/>
        </w:rPr>
      </w:pPr>
    </w:p>
    <w:p w14:paraId="72478A15" w14:textId="77777777" w:rsidR="00E73BD3" w:rsidRPr="007C5CD2" w:rsidRDefault="00E73BD3" w:rsidP="00FD5A90">
      <w:pPr>
        <w:spacing w:line="240" w:lineRule="auto"/>
        <w:ind w:left="567" w:right="567"/>
        <w:contextualSpacing/>
        <w:rPr>
          <w:rFonts w:cs="Arial"/>
          <w:kern w:val="28"/>
          <w:szCs w:val="56"/>
          <w:lang w:eastAsia="es-MX"/>
        </w:rPr>
      </w:pPr>
      <w:r w:rsidRPr="007C5CD2">
        <w:rPr>
          <w:rFonts w:cs="Arial"/>
          <w:i/>
          <w:kern w:val="28"/>
          <w:szCs w:val="56"/>
          <w:lang w:eastAsia="es-MX"/>
        </w:rPr>
        <w:t>“</w:t>
      </w:r>
      <w:r w:rsidRPr="007C5CD2">
        <w:rPr>
          <w:rFonts w:cs="Arial"/>
          <w:b/>
          <w:i/>
          <w:kern w:val="28"/>
          <w:szCs w:val="56"/>
          <w:lang w:eastAsia="es-MX"/>
        </w:rPr>
        <w:t xml:space="preserve">PLAZO RAZONABLE </w:t>
      </w:r>
      <w:r w:rsidRPr="007C5CD2">
        <w:rPr>
          <w:b/>
          <w:i/>
          <w:kern w:val="28"/>
          <w:szCs w:val="56"/>
          <w:lang w:eastAsia="es-MX"/>
        </w:rPr>
        <w:t>PARA</w:t>
      </w:r>
      <w:r w:rsidRPr="007C5CD2">
        <w:rPr>
          <w:rFonts w:cs="Arial"/>
          <w:b/>
          <w:i/>
          <w:kern w:val="28"/>
          <w:szCs w:val="56"/>
          <w:lang w:eastAsia="es-MX"/>
        </w:rPr>
        <w:t xml:space="preserve"> RESOLVER. CONCEPTO Y ELEMENTOS QUE LO INTEGRAN A LA LUZ DEL DERECHO INTERNACIONAL DE LOS DERECHOS HUMANOS</w:t>
      </w:r>
      <w:r w:rsidRPr="007C5CD2">
        <w:rPr>
          <w:rFonts w:cs="Arial"/>
          <w:i/>
          <w:kern w:val="28"/>
          <w:szCs w:val="56"/>
          <w:lang w:eastAsia="es-MX"/>
        </w:rPr>
        <w:t>.”, visible en el Semanario Judicial de la Federación y su gaceta, con el registro digital 2002350.</w:t>
      </w:r>
    </w:p>
    <w:p w14:paraId="3D893481" w14:textId="77777777" w:rsidR="00E73BD3" w:rsidRPr="007C5CD2" w:rsidRDefault="00E73BD3" w:rsidP="00FD5A90">
      <w:pPr>
        <w:rPr>
          <w:rFonts w:cs="Arial"/>
          <w:lang w:eastAsia="es-MX"/>
        </w:rPr>
      </w:pPr>
    </w:p>
    <w:p w14:paraId="53B0006B" w14:textId="77777777" w:rsidR="00E73BD3" w:rsidRPr="007C5CD2" w:rsidRDefault="00E73BD3" w:rsidP="00FD5A90">
      <w:pPr>
        <w:rPr>
          <w:rFonts w:cs="Arial"/>
          <w:lang w:eastAsia="es-MX"/>
        </w:rPr>
      </w:pPr>
      <w:r w:rsidRPr="007C5CD2">
        <w:rPr>
          <w:rFonts w:cs="Arial"/>
          <w:lang w:eastAsia="es-MX"/>
        </w:rPr>
        <w:t xml:space="preserve">Por ello, este organismo garante </w:t>
      </w:r>
      <w:r w:rsidRPr="007C5CD2">
        <w:rPr>
          <w:rFonts w:cs="Tahoma"/>
          <w:szCs w:val="22"/>
        </w:rPr>
        <w:t>comprometido</w:t>
      </w:r>
      <w:r w:rsidRPr="007C5CD2">
        <w:rPr>
          <w:rFonts w:cs="Arial"/>
          <w:lang w:eastAsia="es-MX"/>
        </w:rPr>
        <w:t xml:space="preserve"> con la tutela de los derechos humanos confiados señala que este exceso del plazo legal para resolver el asunto resulta de carácter excepcional.</w:t>
      </w:r>
    </w:p>
    <w:p w14:paraId="2AD73FAF" w14:textId="77777777" w:rsidR="00E73BD3" w:rsidRPr="007C5CD2" w:rsidRDefault="00E73BD3" w:rsidP="00FD5A90"/>
    <w:p w14:paraId="6BA6A486" w14:textId="5EEECCB7" w:rsidR="00DE3530" w:rsidRPr="007C5CD2" w:rsidRDefault="00556ECE" w:rsidP="00FD5A90">
      <w:pPr>
        <w:pStyle w:val="Ttulo3"/>
        <w:spacing w:line="360" w:lineRule="auto"/>
      </w:pPr>
      <w:bookmarkStart w:id="21" w:name="_Toc210248012"/>
      <w:r w:rsidRPr="007C5CD2">
        <w:t>g</w:t>
      </w:r>
      <w:r w:rsidR="00F77CE8" w:rsidRPr="007C5CD2">
        <w:t>) Cierre de instrucción.</w:t>
      </w:r>
      <w:bookmarkEnd w:id="21"/>
    </w:p>
    <w:p w14:paraId="7302A595" w14:textId="4393E30E" w:rsidR="00DE3530" w:rsidRPr="007C5CD2" w:rsidRDefault="00F77CE8" w:rsidP="00FD5A90">
      <w:bookmarkStart w:id="22" w:name="_heading=h.35nkun2" w:colFirst="0" w:colLast="0"/>
      <w:bookmarkEnd w:id="22"/>
      <w:r w:rsidRPr="007C5CD2">
        <w:t xml:space="preserve">Al no existir diligencias pendientes por desahogar, el </w:t>
      </w:r>
      <w:r w:rsidR="00622FEF" w:rsidRPr="007C5CD2">
        <w:rPr>
          <w:b/>
        </w:rPr>
        <w:t>treinta</w:t>
      </w:r>
      <w:r w:rsidRPr="007C5CD2">
        <w:rPr>
          <w:b/>
        </w:rPr>
        <w:t xml:space="preserve"> de </w:t>
      </w:r>
      <w:r w:rsidR="0032038A" w:rsidRPr="007C5CD2">
        <w:rPr>
          <w:b/>
        </w:rPr>
        <w:t>septiembre</w:t>
      </w:r>
      <w:r w:rsidRPr="007C5CD2">
        <w:rPr>
          <w:b/>
        </w:rPr>
        <w:t xml:space="preserve"> de dos mil veinticinco</w:t>
      </w:r>
      <w:r w:rsidRPr="007C5CD2">
        <w:t xml:space="preserve"> la </w:t>
      </w:r>
      <w:r w:rsidRPr="007C5CD2">
        <w:rPr>
          <w:b/>
        </w:rPr>
        <w:t xml:space="preserve">Comisionada Sharon Cristina Morales Martínez </w:t>
      </w:r>
      <w:r w:rsidRPr="007C5CD2">
        <w:t xml:space="preserve">acordó el cierre de instrucción y la remisión del expediente a efecto de ser resuelto, de conformidad con lo establecido en el artículo 185 fracciones VI y VIII de la Ley de Transparencia y Acceso a la Información Pública </w:t>
      </w:r>
      <w:r w:rsidRPr="007C5CD2">
        <w:lastRenderedPageBreak/>
        <w:t xml:space="preserve">del Estado de México y Municipios. Dicho acuerdo fue notificado a las partes el mismo día a través del </w:t>
      </w:r>
      <w:r w:rsidRPr="007C5CD2">
        <w:rPr>
          <w:b/>
        </w:rPr>
        <w:t>SAIMEX</w:t>
      </w:r>
      <w:r w:rsidRPr="007C5CD2">
        <w:t>.</w:t>
      </w:r>
    </w:p>
    <w:p w14:paraId="47973D8A" w14:textId="77777777" w:rsidR="00DE3530" w:rsidRPr="007C5CD2" w:rsidRDefault="00DE3530" w:rsidP="00FD5A90"/>
    <w:p w14:paraId="1020AD14" w14:textId="77777777" w:rsidR="00DE3530" w:rsidRPr="007C5CD2" w:rsidRDefault="00F77CE8" w:rsidP="00FD5A90">
      <w:pPr>
        <w:pStyle w:val="Ttulo1"/>
      </w:pPr>
      <w:bookmarkStart w:id="23" w:name="_Toc210248013"/>
      <w:r w:rsidRPr="007C5CD2">
        <w:t>CONSIDERANDOS</w:t>
      </w:r>
      <w:bookmarkEnd w:id="23"/>
    </w:p>
    <w:p w14:paraId="509C98DA" w14:textId="77777777" w:rsidR="00DE3530" w:rsidRPr="007C5CD2" w:rsidRDefault="00DE3530" w:rsidP="00FD5A90">
      <w:pPr>
        <w:jc w:val="center"/>
        <w:rPr>
          <w:b/>
        </w:rPr>
      </w:pPr>
    </w:p>
    <w:p w14:paraId="22A0D311" w14:textId="77777777" w:rsidR="00DE3530" w:rsidRPr="007C5CD2" w:rsidRDefault="00F77CE8" w:rsidP="00FD5A90">
      <w:pPr>
        <w:pStyle w:val="Ttulo2"/>
      </w:pPr>
      <w:bookmarkStart w:id="24" w:name="_Toc210248014"/>
      <w:r w:rsidRPr="007C5CD2">
        <w:t>PRIMERO. Procedibilidad</w:t>
      </w:r>
      <w:bookmarkEnd w:id="24"/>
    </w:p>
    <w:p w14:paraId="0ECDEDEC" w14:textId="77777777" w:rsidR="00DE3530" w:rsidRPr="007C5CD2" w:rsidRDefault="00F77CE8" w:rsidP="00FD5A90">
      <w:pPr>
        <w:pStyle w:val="Ttulo3"/>
        <w:spacing w:line="360" w:lineRule="auto"/>
      </w:pPr>
      <w:bookmarkStart w:id="25" w:name="_Toc210248015"/>
      <w:r w:rsidRPr="007C5CD2">
        <w:t>a) Competencia del Instituto.</w:t>
      </w:r>
      <w:bookmarkEnd w:id="25"/>
    </w:p>
    <w:p w14:paraId="5A36C19C" w14:textId="77777777" w:rsidR="00622FEF" w:rsidRPr="007C5CD2" w:rsidRDefault="00622FEF" w:rsidP="00FD5A90">
      <w:r w:rsidRPr="007C5CD2">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B0F1064" w14:textId="77777777" w:rsidR="00DE3530" w:rsidRPr="007C5CD2" w:rsidRDefault="00DE3530" w:rsidP="00FD5A90"/>
    <w:p w14:paraId="2BF49888" w14:textId="77777777" w:rsidR="00DE3530" w:rsidRPr="007C5CD2" w:rsidRDefault="00F77CE8" w:rsidP="00FD5A90">
      <w:pPr>
        <w:pStyle w:val="Ttulo3"/>
        <w:spacing w:line="360" w:lineRule="auto"/>
      </w:pPr>
      <w:bookmarkStart w:id="26" w:name="_Toc210248016"/>
      <w:r w:rsidRPr="007C5CD2">
        <w:t>b) Legitimidad de la parte recurrente.</w:t>
      </w:r>
      <w:bookmarkEnd w:id="26"/>
    </w:p>
    <w:p w14:paraId="618C68D4" w14:textId="77777777" w:rsidR="00DE3530" w:rsidRPr="007C5CD2" w:rsidRDefault="00F77CE8" w:rsidP="00FD5A90">
      <w:r w:rsidRPr="007C5CD2">
        <w:t>El recurso de revisión fue interpuesto por parte legítima, ya que se presentó por la misma persona que formuló la solicitud de acceso a la Información Pública,</w:t>
      </w:r>
      <w:r w:rsidRPr="007C5CD2">
        <w:rPr>
          <w:b/>
        </w:rPr>
        <w:t xml:space="preserve"> </w:t>
      </w:r>
      <w:r w:rsidRPr="007C5CD2">
        <w:t>debido a que los datos de acceso</w:t>
      </w:r>
      <w:r w:rsidRPr="007C5CD2">
        <w:rPr>
          <w:b/>
        </w:rPr>
        <w:t xml:space="preserve"> SAIMEX</w:t>
      </w:r>
      <w:r w:rsidRPr="007C5CD2">
        <w:t xml:space="preserve"> son personales e irrepetibles.</w:t>
      </w:r>
    </w:p>
    <w:p w14:paraId="629E7B88" w14:textId="77777777" w:rsidR="00DE3530" w:rsidRPr="007C5CD2" w:rsidRDefault="00DE3530" w:rsidP="00FD5A90"/>
    <w:p w14:paraId="74F60D89" w14:textId="77777777" w:rsidR="00DE3530" w:rsidRPr="007C5CD2" w:rsidRDefault="00F77CE8" w:rsidP="00FD5A90">
      <w:pPr>
        <w:pStyle w:val="Ttulo3"/>
        <w:spacing w:line="360" w:lineRule="auto"/>
      </w:pPr>
      <w:bookmarkStart w:id="27" w:name="_Toc210248017"/>
      <w:r w:rsidRPr="007C5CD2">
        <w:t>c) Plazo para interponer el recurso.</w:t>
      </w:r>
      <w:bookmarkEnd w:id="27"/>
    </w:p>
    <w:p w14:paraId="1E7227A6" w14:textId="17CD984D" w:rsidR="006F497C" w:rsidRPr="007C5CD2" w:rsidRDefault="006F497C" w:rsidP="00FD5A90">
      <w:bookmarkStart w:id="28" w:name="_heading=h.1y810tw" w:colFirst="0" w:colLast="0"/>
      <w:bookmarkEnd w:id="28"/>
      <w:r w:rsidRPr="007C5CD2">
        <w:rPr>
          <w:b/>
        </w:rPr>
        <w:t>EL SUJETO OBLIGADO</w:t>
      </w:r>
      <w:r w:rsidRPr="007C5CD2">
        <w:t xml:space="preserve"> notificó la respuesta a la solicitud de acceso a la Información Pública el </w:t>
      </w:r>
      <w:r w:rsidR="00556ECE" w:rsidRPr="007C5CD2">
        <w:rPr>
          <w:b/>
        </w:rPr>
        <w:t>veintis</w:t>
      </w:r>
      <w:r w:rsidR="00F61B48" w:rsidRPr="007C5CD2">
        <w:rPr>
          <w:b/>
        </w:rPr>
        <w:t>eis</w:t>
      </w:r>
      <w:r w:rsidRPr="007C5CD2">
        <w:rPr>
          <w:b/>
        </w:rPr>
        <w:t xml:space="preserve"> de </w:t>
      </w:r>
      <w:r w:rsidR="00556ECE" w:rsidRPr="007C5CD2">
        <w:rPr>
          <w:b/>
        </w:rPr>
        <w:t>ma</w:t>
      </w:r>
      <w:r w:rsidR="00F61B48" w:rsidRPr="007C5CD2">
        <w:rPr>
          <w:b/>
        </w:rPr>
        <w:t>yo</w:t>
      </w:r>
      <w:r w:rsidRPr="007C5CD2">
        <w:rPr>
          <w:b/>
        </w:rPr>
        <w:t xml:space="preserve"> de dos mil veinticinco</w:t>
      </w:r>
      <w:r w:rsidRPr="007C5CD2">
        <w:t xml:space="preserve"> y el recurso que nos ocupa se tuvo por </w:t>
      </w:r>
      <w:r w:rsidRPr="007C5CD2">
        <w:lastRenderedPageBreak/>
        <w:t xml:space="preserve">interpuesto el </w:t>
      </w:r>
      <w:r w:rsidR="00F61B48" w:rsidRPr="007C5CD2">
        <w:rPr>
          <w:b/>
        </w:rPr>
        <w:t>veintiseis de mayo de dos mil veinticinco</w:t>
      </w:r>
      <w:r w:rsidR="00F61B48" w:rsidRPr="007C5CD2">
        <w:t xml:space="preserve"> </w:t>
      </w:r>
      <w:r w:rsidRPr="007C5CD2">
        <w:rPr>
          <w:b/>
        </w:rPr>
        <w:t>nco</w:t>
      </w:r>
      <w:r w:rsidRPr="007C5CD2">
        <w:t xml:space="preserve"> por lo tanto, éste se encuentra dentro del margen temporal previsto en el artículo 178 de la Ley de Transparencia y Acceso a la Información Pública del Estado de México y Municipios.</w:t>
      </w:r>
    </w:p>
    <w:p w14:paraId="1C67CDEB" w14:textId="77777777" w:rsidR="00DE3530" w:rsidRPr="007C5CD2" w:rsidRDefault="00DE3530" w:rsidP="00FD5A90"/>
    <w:p w14:paraId="55537634" w14:textId="77777777" w:rsidR="00DE3530" w:rsidRPr="007C5CD2" w:rsidRDefault="00F77CE8" w:rsidP="00FD5A90">
      <w:pPr>
        <w:pStyle w:val="Ttulo3"/>
        <w:spacing w:line="360" w:lineRule="auto"/>
      </w:pPr>
      <w:bookmarkStart w:id="29" w:name="_Toc210248018"/>
      <w:r w:rsidRPr="007C5CD2">
        <w:t>d) Causal de procedencia.</w:t>
      </w:r>
      <w:bookmarkEnd w:id="29"/>
    </w:p>
    <w:p w14:paraId="7DEA8DD1" w14:textId="01AE739D" w:rsidR="00DE3530" w:rsidRPr="007C5CD2" w:rsidRDefault="00F77CE8" w:rsidP="00FD5A90">
      <w:r w:rsidRPr="007C5CD2">
        <w:t xml:space="preserve">Resulta procedente la interposición del recurso de revisión, ya que se actualiza la causal de procedencia señalada en el artículo 179, fracción </w:t>
      </w:r>
      <w:r w:rsidR="00556ECE" w:rsidRPr="007C5CD2">
        <w:t>V</w:t>
      </w:r>
      <w:r w:rsidR="00622FEF" w:rsidRPr="007C5CD2">
        <w:t>I</w:t>
      </w:r>
      <w:r w:rsidR="00D21AC9" w:rsidRPr="007C5CD2">
        <w:t xml:space="preserve"> </w:t>
      </w:r>
      <w:r w:rsidRPr="007C5CD2">
        <w:t>de la Ley de Transparencia y Acceso a la Información Pública del Estado de México y Municipios.</w:t>
      </w:r>
    </w:p>
    <w:p w14:paraId="2A4F7E78" w14:textId="77777777" w:rsidR="00DE3530" w:rsidRPr="007C5CD2" w:rsidRDefault="00DE3530" w:rsidP="00FD5A90"/>
    <w:p w14:paraId="46B378AA" w14:textId="77777777" w:rsidR="00DE3530" w:rsidRPr="007C5CD2" w:rsidRDefault="00F77CE8" w:rsidP="00FD5A90">
      <w:pPr>
        <w:pStyle w:val="Ttulo3"/>
        <w:spacing w:line="360" w:lineRule="auto"/>
      </w:pPr>
      <w:bookmarkStart w:id="30" w:name="_Toc210248019"/>
      <w:r w:rsidRPr="007C5CD2">
        <w:t>e) Requisitos formales para la interposición del recurso.</w:t>
      </w:r>
      <w:bookmarkEnd w:id="30"/>
    </w:p>
    <w:p w14:paraId="6E28FF00" w14:textId="77777777" w:rsidR="006F497C" w:rsidRPr="007C5CD2" w:rsidRDefault="006F497C" w:rsidP="00FD5A90">
      <w:r w:rsidRPr="007C5CD2">
        <w:t xml:space="preserve">Es importante mencionar que, de la revisión del expediente electrónico del </w:t>
      </w:r>
      <w:r w:rsidRPr="007C5CD2">
        <w:rPr>
          <w:b/>
        </w:rPr>
        <w:t>SAIMEX</w:t>
      </w:r>
      <w:r w:rsidRPr="007C5CD2">
        <w:t xml:space="preserve">, se observa que </w:t>
      </w:r>
      <w:r w:rsidRPr="007C5CD2">
        <w:rPr>
          <w:b/>
        </w:rPr>
        <w:t>LA PARTE RECURRENTE</w:t>
      </w:r>
      <w:r w:rsidRPr="007C5CD2">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7C5CD2">
        <w:rPr>
          <w:b/>
          <w:u w:val="single"/>
        </w:rPr>
        <w:t>el nombre no es un requisito indispensable</w:t>
      </w:r>
      <w:r w:rsidRPr="007C5CD2">
        <w:t xml:space="preserve"> para que las y los ciudadanos ejerzan el derecho de acceso a la información pública. </w:t>
      </w:r>
    </w:p>
    <w:p w14:paraId="35CB9CC2" w14:textId="77777777" w:rsidR="006F497C" w:rsidRPr="007C5CD2" w:rsidRDefault="006F497C" w:rsidP="00FD5A90"/>
    <w:p w14:paraId="5F499EC2" w14:textId="77777777" w:rsidR="006F497C" w:rsidRPr="007C5CD2" w:rsidRDefault="006F497C" w:rsidP="00FD5A90">
      <w:r w:rsidRPr="007C5CD2">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7C5CD2">
        <w:rPr>
          <w:b/>
        </w:rPr>
        <w:t>LA PARTE RECURRENTE;</w:t>
      </w:r>
      <w:r w:rsidRPr="007C5CD2">
        <w:t xml:space="preserve"> por lo que, en el presente caso, al haber sido presentado el recurso de revisión vía </w:t>
      </w:r>
      <w:r w:rsidRPr="007C5CD2">
        <w:rPr>
          <w:b/>
        </w:rPr>
        <w:t>SAIMEX</w:t>
      </w:r>
      <w:r w:rsidRPr="007C5CD2">
        <w:t>, dicho requisito resulta innecesario.</w:t>
      </w:r>
    </w:p>
    <w:p w14:paraId="41278412" w14:textId="77777777" w:rsidR="00DE3530" w:rsidRPr="007C5CD2" w:rsidRDefault="00F77CE8" w:rsidP="00FD5A90">
      <w:pPr>
        <w:pStyle w:val="Ttulo2"/>
      </w:pPr>
      <w:bookmarkStart w:id="31" w:name="_Toc210248020"/>
      <w:r w:rsidRPr="007C5CD2">
        <w:lastRenderedPageBreak/>
        <w:t>SEGUNDO. Estudio de Fondo.</w:t>
      </w:r>
      <w:bookmarkEnd w:id="31"/>
    </w:p>
    <w:p w14:paraId="24026E9F" w14:textId="77777777" w:rsidR="00DE3530" w:rsidRPr="007C5CD2" w:rsidRDefault="00F77CE8" w:rsidP="00FD5A90">
      <w:pPr>
        <w:pStyle w:val="Ttulo3"/>
        <w:spacing w:line="360" w:lineRule="auto"/>
      </w:pPr>
      <w:bookmarkStart w:id="32" w:name="_Toc210248021"/>
      <w:r w:rsidRPr="007C5CD2">
        <w:t>a) Mandato de transparencia y responsabilidad del Sujeto Obligado.</w:t>
      </w:r>
      <w:bookmarkEnd w:id="32"/>
    </w:p>
    <w:p w14:paraId="0C5A9990" w14:textId="77777777" w:rsidR="00DE3530" w:rsidRPr="007C5CD2" w:rsidRDefault="00F77CE8" w:rsidP="00FD5A90">
      <w:r w:rsidRPr="007C5CD2">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AC1EDF3" w14:textId="77777777" w:rsidR="00DE3530" w:rsidRPr="007C5CD2" w:rsidRDefault="00DE3530" w:rsidP="00FD5A90"/>
    <w:p w14:paraId="4CD24570" w14:textId="77777777" w:rsidR="00DE3530" w:rsidRPr="007C5CD2" w:rsidRDefault="00F77CE8" w:rsidP="00FD5A90">
      <w:pPr>
        <w:spacing w:line="240" w:lineRule="auto"/>
        <w:ind w:left="567" w:right="539"/>
        <w:rPr>
          <w:b/>
          <w:i/>
        </w:rPr>
      </w:pPr>
      <w:r w:rsidRPr="007C5CD2">
        <w:rPr>
          <w:b/>
          <w:i/>
        </w:rPr>
        <w:t>Constitución Política de los Estados Unidos Mexicanos</w:t>
      </w:r>
    </w:p>
    <w:p w14:paraId="39BEC270" w14:textId="77777777" w:rsidR="00DE3530" w:rsidRPr="007C5CD2" w:rsidRDefault="00F77CE8" w:rsidP="00FD5A90">
      <w:pPr>
        <w:spacing w:line="240" w:lineRule="auto"/>
        <w:ind w:left="567" w:right="539"/>
        <w:rPr>
          <w:b/>
          <w:i/>
        </w:rPr>
      </w:pPr>
      <w:r w:rsidRPr="007C5CD2">
        <w:rPr>
          <w:b/>
          <w:i/>
        </w:rPr>
        <w:t>“Artículo 6.</w:t>
      </w:r>
    </w:p>
    <w:p w14:paraId="663619FA" w14:textId="77777777" w:rsidR="00DE3530" w:rsidRPr="007C5CD2" w:rsidRDefault="00F77CE8" w:rsidP="00FD5A90">
      <w:pPr>
        <w:spacing w:line="240" w:lineRule="auto"/>
        <w:ind w:left="567" w:right="539"/>
        <w:rPr>
          <w:i/>
        </w:rPr>
      </w:pPr>
      <w:r w:rsidRPr="007C5CD2">
        <w:rPr>
          <w:i/>
        </w:rPr>
        <w:t>(…)</w:t>
      </w:r>
    </w:p>
    <w:p w14:paraId="448F7D1D" w14:textId="77777777" w:rsidR="00DE3530" w:rsidRPr="007C5CD2" w:rsidRDefault="00F77CE8" w:rsidP="00FD5A90">
      <w:pPr>
        <w:spacing w:line="240" w:lineRule="auto"/>
        <w:ind w:left="567" w:right="539"/>
        <w:rPr>
          <w:i/>
        </w:rPr>
      </w:pPr>
      <w:r w:rsidRPr="007C5CD2">
        <w:rPr>
          <w:i/>
        </w:rPr>
        <w:t>Para efectos de lo dispuesto en el presente artículo se observará lo siguiente:</w:t>
      </w:r>
    </w:p>
    <w:p w14:paraId="4FBF8D96" w14:textId="77777777" w:rsidR="00DE3530" w:rsidRPr="007C5CD2" w:rsidRDefault="00F77CE8" w:rsidP="00FD5A90">
      <w:pPr>
        <w:spacing w:line="240" w:lineRule="auto"/>
        <w:ind w:left="567" w:right="539"/>
        <w:rPr>
          <w:b/>
          <w:i/>
        </w:rPr>
      </w:pPr>
      <w:r w:rsidRPr="007C5CD2">
        <w:rPr>
          <w:b/>
          <w:i/>
        </w:rPr>
        <w:t>A</w:t>
      </w:r>
      <w:r w:rsidRPr="007C5CD2">
        <w:rPr>
          <w:i/>
        </w:rPr>
        <w:t xml:space="preserve">. </w:t>
      </w:r>
      <w:r w:rsidRPr="007C5CD2">
        <w:rPr>
          <w:b/>
          <w:i/>
        </w:rPr>
        <w:t>Para el ejercicio del derecho de acceso a la información</w:t>
      </w:r>
      <w:r w:rsidRPr="007C5CD2">
        <w:rPr>
          <w:i/>
        </w:rPr>
        <w:t xml:space="preserve">, la Federación y </w:t>
      </w:r>
      <w:r w:rsidRPr="007C5CD2">
        <w:rPr>
          <w:b/>
          <w:i/>
        </w:rPr>
        <w:t>las entidades federativas, en el ámbito de sus respectivas competencias, se regirán por los siguientes principios y bases:</w:t>
      </w:r>
    </w:p>
    <w:p w14:paraId="02A79B59" w14:textId="77777777" w:rsidR="00DE3530" w:rsidRPr="007C5CD2" w:rsidRDefault="00F77CE8" w:rsidP="00FD5A90">
      <w:pPr>
        <w:spacing w:line="240" w:lineRule="auto"/>
        <w:ind w:left="567" w:right="539"/>
        <w:rPr>
          <w:i/>
        </w:rPr>
      </w:pPr>
      <w:r w:rsidRPr="007C5CD2">
        <w:rPr>
          <w:b/>
          <w:i/>
        </w:rPr>
        <w:t xml:space="preserve">I. </w:t>
      </w:r>
      <w:r w:rsidRPr="007C5CD2">
        <w:rPr>
          <w:b/>
          <w:i/>
        </w:rPr>
        <w:tab/>
        <w:t>Toda la información en posesión de cualquier</w:t>
      </w:r>
      <w:r w:rsidRPr="007C5CD2">
        <w:rPr>
          <w:i/>
        </w:rPr>
        <w:t xml:space="preserve"> </w:t>
      </w:r>
      <w:r w:rsidRPr="007C5CD2">
        <w:rPr>
          <w:b/>
          <w:i/>
        </w:rPr>
        <w:t>autoridad</w:t>
      </w:r>
      <w:r w:rsidRPr="007C5CD2">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C5CD2">
        <w:rPr>
          <w:b/>
          <w:i/>
        </w:rPr>
        <w:t>municipal</w:t>
      </w:r>
      <w:r w:rsidRPr="007C5CD2">
        <w:rPr>
          <w:i/>
        </w:rPr>
        <w:t xml:space="preserve">, </w:t>
      </w:r>
      <w:r w:rsidRPr="007C5CD2">
        <w:rPr>
          <w:b/>
          <w:i/>
        </w:rPr>
        <w:t>es pública</w:t>
      </w:r>
      <w:r w:rsidRPr="007C5CD2">
        <w:rPr>
          <w:i/>
        </w:rPr>
        <w:t xml:space="preserve"> y sólo podrá ser reservada temporalmente por razones de interés público y seguridad nacional, en los términos que fijen las leyes. </w:t>
      </w:r>
      <w:r w:rsidRPr="007C5CD2">
        <w:rPr>
          <w:b/>
          <w:i/>
        </w:rPr>
        <w:t>En la interpretación de este derecho deberá prevalecer el principio de máxima publicidad. Los sujetos obligados deberán documentar todo acto que derive del ejercicio de sus facultades, competencias o funciones</w:t>
      </w:r>
      <w:r w:rsidRPr="007C5CD2">
        <w:rPr>
          <w:i/>
        </w:rPr>
        <w:t>, la ley determinará los supuestos específicos bajo los cuales procederá la declaración de inexistencia de la información.”</w:t>
      </w:r>
    </w:p>
    <w:p w14:paraId="72FF4F5D" w14:textId="77777777" w:rsidR="00DE3530" w:rsidRPr="007C5CD2" w:rsidRDefault="00DE3530" w:rsidP="00FD5A90">
      <w:pPr>
        <w:spacing w:line="240" w:lineRule="auto"/>
        <w:ind w:left="567" w:right="539"/>
        <w:rPr>
          <w:b/>
          <w:i/>
        </w:rPr>
      </w:pPr>
    </w:p>
    <w:p w14:paraId="47949F2B" w14:textId="77777777" w:rsidR="00DE3530" w:rsidRPr="007C5CD2" w:rsidRDefault="00F77CE8" w:rsidP="00FD5A90">
      <w:pPr>
        <w:spacing w:line="240" w:lineRule="auto"/>
        <w:ind w:left="567" w:right="539"/>
        <w:rPr>
          <w:b/>
          <w:i/>
        </w:rPr>
      </w:pPr>
      <w:r w:rsidRPr="007C5CD2">
        <w:rPr>
          <w:b/>
          <w:i/>
        </w:rPr>
        <w:t>Constitución Política del Estado Libre y Soberano de México</w:t>
      </w:r>
    </w:p>
    <w:p w14:paraId="2BAB1342" w14:textId="77777777" w:rsidR="00DE3530" w:rsidRPr="007C5CD2" w:rsidRDefault="00F77CE8" w:rsidP="00FD5A90">
      <w:pPr>
        <w:spacing w:line="240" w:lineRule="auto"/>
        <w:ind w:left="567" w:right="539"/>
        <w:rPr>
          <w:i/>
        </w:rPr>
      </w:pPr>
      <w:r w:rsidRPr="007C5CD2">
        <w:rPr>
          <w:b/>
          <w:i/>
        </w:rPr>
        <w:t>“Artículo 5</w:t>
      </w:r>
      <w:r w:rsidRPr="007C5CD2">
        <w:rPr>
          <w:i/>
        </w:rPr>
        <w:t xml:space="preserve">.- </w:t>
      </w:r>
    </w:p>
    <w:p w14:paraId="5D0E8E43" w14:textId="77777777" w:rsidR="00DE3530" w:rsidRPr="007C5CD2" w:rsidRDefault="00F77CE8" w:rsidP="00FD5A90">
      <w:pPr>
        <w:spacing w:line="240" w:lineRule="auto"/>
        <w:ind w:left="567" w:right="539"/>
        <w:rPr>
          <w:i/>
        </w:rPr>
      </w:pPr>
      <w:r w:rsidRPr="007C5CD2">
        <w:rPr>
          <w:i/>
        </w:rPr>
        <w:t>(…)</w:t>
      </w:r>
    </w:p>
    <w:p w14:paraId="12747E87" w14:textId="77777777" w:rsidR="00DE3530" w:rsidRPr="007C5CD2" w:rsidRDefault="00F77CE8" w:rsidP="00FD5A90">
      <w:pPr>
        <w:spacing w:line="240" w:lineRule="auto"/>
        <w:ind w:left="567" w:right="539"/>
        <w:rPr>
          <w:i/>
        </w:rPr>
      </w:pPr>
      <w:r w:rsidRPr="007C5CD2">
        <w:rPr>
          <w:b/>
          <w:i/>
        </w:rPr>
        <w:t>El derecho a la información será garantizado por el Estado. La ley establecerá las previsiones que permitan asegurar la protección, el respeto y la difusión de este derecho</w:t>
      </w:r>
      <w:r w:rsidRPr="007C5CD2">
        <w:rPr>
          <w:i/>
        </w:rPr>
        <w:t>.</w:t>
      </w:r>
    </w:p>
    <w:p w14:paraId="1A26C0E2" w14:textId="77777777" w:rsidR="00DE3530" w:rsidRPr="007C5CD2" w:rsidRDefault="00F77CE8" w:rsidP="00FD5A90">
      <w:pPr>
        <w:spacing w:line="240" w:lineRule="auto"/>
        <w:ind w:left="567" w:right="539"/>
        <w:rPr>
          <w:i/>
        </w:rPr>
      </w:pPr>
      <w:r w:rsidRPr="007C5CD2">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BC26EA6" w14:textId="77777777" w:rsidR="00DE3530" w:rsidRPr="007C5CD2" w:rsidRDefault="00F77CE8" w:rsidP="00FD5A90">
      <w:pPr>
        <w:spacing w:line="240" w:lineRule="auto"/>
        <w:ind w:left="567" w:right="539"/>
        <w:rPr>
          <w:i/>
        </w:rPr>
      </w:pPr>
      <w:r w:rsidRPr="007C5CD2">
        <w:rPr>
          <w:b/>
          <w:i/>
        </w:rPr>
        <w:t>Este derecho se regirá por los principios y bases siguientes</w:t>
      </w:r>
      <w:r w:rsidRPr="007C5CD2">
        <w:rPr>
          <w:i/>
        </w:rPr>
        <w:t>:</w:t>
      </w:r>
    </w:p>
    <w:p w14:paraId="4D1BBA42" w14:textId="77777777" w:rsidR="00DE3530" w:rsidRPr="007C5CD2" w:rsidRDefault="00F77CE8" w:rsidP="00FD5A90">
      <w:pPr>
        <w:spacing w:line="240" w:lineRule="auto"/>
        <w:ind w:left="567" w:right="539"/>
        <w:rPr>
          <w:i/>
        </w:rPr>
      </w:pPr>
      <w:r w:rsidRPr="007C5CD2">
        <w:rPr>
          <w:b/>
          <w:i/>
        </w:rPr>
        <w:lastRenderedPageBreak/>
        <w:t>I. Toda la información en posesión de cualquier autoridad, entidad, órgano y organismos de los</w:t>
      </w:r>
      <w:r w:rsidRPr="007C5CD2">
        <w:rPr>
          <w:i/>
        </w:rPr>
        <w:t xml:space="preserve"> Poderes Ejecutivo, Legislativo y Judicial, órganos autónomos, partidos políticos, fideicomisos y fondos públicos estatales y </w:t>
      </w:r>
      <w:r w:rsidRPr="007C5CD2">
        <w:rPr>
          <w:b/>
          <w:i/>
        </w:rPr>
        <w:t>municipales</w:t>
      </w:r>
      <w:r w:rsidRPr="007C5CD2">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C5CD2">
        <w:rPr>
          <w:b/>
          <w:i/>
        </w:rPr>
        <w:t>es pública</w:t>
      </w:r>
      <w:r w:rsidRPr="007C5CD2">
        <w:rPr>
          <w:i/>
        </w:rPr>
        <w:t xml:space="preserve"> y sólo podrá ser reservada temporalmente por razones previstas en la Constitución Política de los Estados Unidos Mexicanos de interés público y seguridad, en los términos que fijen las leyes. </w:t>
      </w:r>
      <w:r w:rsidRPr="007C5CD2">
        <w:rPr>
          <w:b/>
          <w:i/>
        </w:rPr>
        <w:t>En la interpretación de este derecho deberá prevalecer el principio de máxima publicidad</w:t>
      </w:r>
      <w:r w:rsidRPr="007C5CD2">
        <w:rPr>
          <w:i/>
        </w:rPr>
        <w:t xml:space="preserve">. </w:t>
      </w:r>
      <w:r w:rsidRPr="007C5CD2">
        <w:rPr>
          <w:b/>
          <w:i/>
        </w:rPr>
        <w:t>Los sujetos obligados deberán documentar todo acto que derive del ejercicio de sus facultades, competencias o funciones</w:t>
      </w:r>
      <w:r w:rsidRPr="007C5CD2">
        <w:rPr>
          <w:i/>
        </w:rPr>
        <w:t>, la ley determinará los supuestos específicos bajo los cuales procederá la declaración de inexistencia de la información.”</w:t>
      </w:r>
    </w:p>
    <w:p w14:paraId="3BC55BA8" w14:textId="77777777" w:rsidR="00DE3530" w:rsidRPr="007C5CD2" w:rsidRDefault="00DE3530" w:rsidP="00FD5A90">
      <w:pPr>
        <w:rPr>
          <w:b/>
          <w:i/>
        </w:rPr>
      </w:pPr>
    </w:p>
    <w:p w14:paraId="1D5A022B" w14:textId="77777777" w:rsidR="00DE3530" w:rsidRPr="007C5CD2" w:rsidRDefault="00F77CE8" w:rsidP="00FD5A90">
      <w:pPr>
        <w:rPr>
          <w:i/>
        </w:rPr>
      </w:pPr>
      <w:r w:rsidRPr="007C5CD2">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7C5CD2">
        <w:rPr>
          <w:i/>
        </w:rPr>
        <w:t>por los principios de simplicidad, rapidez, gratuidad del procedimiento, auxilio y orientación a los particulares.</w:t>
      </w:r>
    </w:p>
    <w:p w14:paraId="2111DFB3" w14:textId="77777777" w:rsidR="00DE3530" w:rsidRPr="007C5CD2" w:rsidRDefault="00DE3530" w:rsidP="00FD5A90">
      <w:pPr>
        <w:rPr>
          <w:i/>
        </w:rPr>
      </w:pPr>
    </w:p>
    <w:p w14:paraId="45BF92B8" w14:textId="77777777" w:rsidR="00DE3530" w:rsidRPr="007C5CD2" w:rsidRDefault="00F77CE8" w:rsidP="00FD5A90">
      <w:pPr>
        <w:rPr>
          <w:i/>
        </w:rPr>
      </w:pPr>
      <w:r w:rsidRPr="007C5CD2">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616C7BA0" w14:textId="77777777" w:rsidR="00DE3530" w:rsidRPr="007C5CD2" w:rsidRDefault="00DE3530" w:rsidP="00FD5A90"/>
    <w:p w14:paraId="19CFA0B7" w14:textId="77777777" w:rsidR="00DE3530" w:rsidRPr="007C5CD2" w:rsidRDefault="00F77CE8" w:rsidP="00FD5A90">
      <w:r w:rsidRPr="007C5CD2">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D553C0F" w14:textId="77777777" w:rsidR="00DE3530" w:rsidRPr="007C5CD2" w:rsidRDefault="00DE3530" w:rsidP="00FD5A90"/>
    <w:p w14:paraId="59EDF266" w14:textId="77777777" w:rsidR="00DE3530" w:rsidRPr="007C5CD2" w:rsidRDefault="00F77CE8" w:rsidP="00FD5A90">
      <w:r w:rsidRPr="007C5CD2">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187922ED" w14:textId="77777777" w:rsidR="00DE3530" w:rsidRPr="007C5CD2" w:rsidRDefault="00DE3530" w:rsidP="00FD5A90"/>
    <w:p w14:paraId="7A3D98D7" w14:textId="77777777" w:rsidR="00DE3530" w:rsidRPr="007C5CD2" w:rsidRDefault="00F77CE8" w:rsidP="00FD5A90">
      <w:r w:rsidRPr="007C5CD2">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81D5988" w14:textId="77777777" w:rsidR="00DE3530" w:rsidRPr="007C5CD2" w:rsidRDefault="00DE3530" w:rsidP="00FD5A90"/>
    <w:p w14:paraId="09007FC4" w14:textId="77777777" w:rsidR="00DE3530" w:rsidRPr="007C5CD2" w:rsidRDefault="00F77CE8" w:rsidP="00FD5A90">
      <w:bookmarkStart w:id="33" w:name="_heading=h.2bn6wsx" w:colFirst="0" w:colLast="0"/>
      <w:bookmarkEnd w:id="33"/>
      <w:r w:rsidRPr="007C5CD2">
        <w:t xml:space="preserve">Con base en lo anterior, se considera que </w:t>
      </w:r>
      <w:r w:rsidRPr="007C5CD2">
        <w:rPr>
          <w:b/>
        </w:rPr>
        <w:t>EL</w:t>
      </w:r>
      <w:r w:rsidRPr="007C5CD2">
        <w:t xml:space="preserve"> </w:t>
      </w:r>
      <w:r w:rsidRPr="007C5CD2">
        <w:rPr>
          <w:b/>
        </w:rPr>
        <w:t>SUJETO OBLIGADO</w:t>
      </w:r>
      <w:r w:rsidRPr="007C5CD2">
        <w:t xml:space="preserve"> se encontraba compelido a atender la solicitud de acceso a la información realizada por </w:t>
      </w:r>
      <w:r w:rsidRPr="007C5CD2">
        <w:rPr>
          <w:b/>
        </w:rPr>
        <w:t>LA PARTE RECURRENTE</w:t>
      </w:r>
      <w:r w:rsidRPr="007C5CD2">
        <w:t>.</w:t>
      </w:r>
    </w:p>
    <w:p w14:paraId="73322F02" w14:textId="77777777" w:rsidR="00DE3530" w:rsidRPr="007C5CD2" w:rsidRDefault="00DE3530" w:rsidP="00FD5A90"/>
    <w:p w14:paraId="67425164" w14:textId="77777777" w:rsidR="00DE3530" w:rsidRPr="007C5CD2" w:rsidRDefault="00F77CE8" w:rsidP="00FD5A90">
      <w:pPr>
        <w:pStyle w:val="Ttulo3"/>
        <w:spacing w:line="360" w:lineRule="auto"/>
      </w:pPr>
      <w:bookmarkStart w:id="34" w:name="_Toc210248022"/>
      <w:r w:rsidRPr="007C5CD2">
        <w:t>b) Controversia a resolver.</w:t>
      </w:r>
      <w:bookmarkEnd w:id="34"/>
    </w:p>
    <w:p w14:paraId="306D214B" w14:textId="7E34C811" w:rsidR="00D21AC9" w:rsidRPr="007C5CD2" w:rsidRDefault="00CB0EBE" w:rsidP="00FD5A90">
      <w:pPr>
        <w:rPr>
          <w:rFonts w:eastAsia="Calibri"/>
          <w:szCs w:val="22"/>
          <w:lang w:eastAsia="es-ES_tradnl"/>
        </w:rPr>
      </w:pPr>
      <w:r w:rsidRPr="007C5CD2">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7C5CD2">
        <w:rPr>
          <w:rFonts w:eastAsia="Calibri"/>
          <w:b/>
          <w:bCs/>
          <w:szCs w:val="22"/>
          <w:lang w:eastAsia="es-ES_tradnl"/>
        </w:rPr>
        <w:t>LA PARTE RECURRENTE</w:t>
      </w:r>
      <w:r w:rsidR="002B0736" w:rsidRPr="007C5CD2">
        <w:rPr>
          <w:rFonts w:eastAsia="Calibri"/>
          <w:szCs w:val="22"/>
          <w:lang w:eastAsia="es-ES_tradnl"/>
        </w:rPr>
        <w:t xml:space="preserve"> solicitó, referente a los festejos realizados por el día del niño del año 2025, lo siguiente:</w:t>
      </w:r>
    </w:p>
    <w:p w14:paraId="49EC3833" w14:textId="77777777" w:rsidR="002B0736" w:rsidRPr="007C5CD2" w:rsidRDefault="002B0736" w:rsidP="00FD5A90">
      <w:pPr>
        <w:rPr>
          <w:rFonts w:eastAsia="Calibri"/>
          <w:szCs w:val="22"/>
          <w:lang w:eastAsia="es-ES_tradnl"/>
        </w:rPr>
      </w:pPr>
    </w:p>
    <w:p w14:paraId="0634D878" w14:textId="1BA03B8A" w:rsidR="002B0736" w:rsidRPr="007C5CD2" w:rsidRDefault="002B0736" w:rsidP="00FD5A90">
      <w:pPr>
        <w:pStyle w:val="Prrafodelista"/>
        <w:numPr>
          <w:ilvl w:val="0"/>
          <w:numId w:val="28"/>
        </w:numPr>
        <w:rPr>
          <w:rFonts w:eastAsia="Calibri"/>
          <w:szCs w:val="22"/>
          <w:lang w:eastAsia="es-ES_tradnl"/>
        </w:rPr>
      </w:pPr>
      <w:r w:rsidRPr="007C5CD2">
        <w:rPr>
          <w:rFonts w:eastAsia="Calibri"/>
          <w:szCs w:val="22"/>
          <w:lang w:eastAsia="es-ES_tradnl"/>
        </w:rPr>
        <w:t>Número de festejos realizados por el Ayuntamiento.</w:t>
      </w:r>
    </w:p>
    <w:p w14:paraId="25260A4E" w14:textId="21108D52" w:rsidR="002B0736" w:rsidRPr="007C5CD2" w:rsidRDefault="002B0736" w:rsidP="00FD5A90">
      <w:pPr>
        <w:pStyle w:val="Prrafodelista"/>
        <w:numPr>
          <w:ilvl w:val="0"/>
          <w:numId w:val="28"/>
        </w:numPr>
        <w:rPr>
          <w:rFonts w:eastAsia="Calibri"/>
          <w:szCs w:val="22"/>
          <w:lang w:eastAsia="es-ES_tradnl"/>
        </w:rPr>
      </w:pPr>
      <w:r w:rsidRPr="007C5CD2">
        <w:rPr>
          <w:rFonts w:eastAsia="Calibri"/>
          <w:szCs w:val="22"/>
          <w:lang w:eastAsia="es-ES_tradnl"/>
        </w:rPr>
        <w:t>Presupuesto erogado para llevar a cabo los festejos.</w:t>
      </w:r>
    </w:p>
    <w:p w14:paraId="3A490658" w14:textId="6BECEA3E" w:rsidR="00BF291C" w:rsidRPr="007C5CD2" w:rsidRDefault="002B0736" w:rsidP="00FD5A90">
      <w:pPr>
        <w:pStyle w:val="Prrafodelista"/>
        <w:numPr>
          <w:ilvl w:val="0"/>
          <w:numId w:val="28"/>
        </w:numPr>
        <w:rPr>
          <w:rFonts w:eastAsia="Calibri"/>
          <w:szCs w:val="22"/>
          <w:lang w:eastAsia="es-ES_tradnl"/>
        </w:rPr>
      </w:pPr>
      <w:r w:rsidRPr="007C5CD2">
        <w:rPr>
          <w:rFonts w:eastAsia="Calibri"/>
          <w:szCs w:val="22"/>
          <w:lang w:eastAsia="es-ES_tradnl"/>
        </w:rPr>
        <w:lastRenderedPageBreak/>
        <w:t>Contratos y facturas por la adquisición de bienes y servicios para llevar a cabo los festejos.</w:t>
      </w:r>
    </w:p>
    <w:p w14:paraId="7AE32DB4" w14:textId="77777777" w:rsidR="002B0736" w:rsidRPr="007C5CD2" w:rsidRDefault="002B0736" w:rsidP="00FD5A90">
      <w:pPr>
        <w:pStyle w:val="Prrafodelista"/>
        <w:rPr>
          <w:rFonts w:eastAsia="Calibri"/>
          <w:szCs w:val="22"/>
          <w:lang w:eastAsia="es-ES_tradnl"/>
        </w:rPr>
      </w:pPr>
    </w:p>
    <w:p w14:paraId="3F212C1C" w14:textId="3768AF90" w:rsidR="000B1003" w:rsidRPr="007C5CD2" w:rsidRDefault="00F77CE8" w:rsidP="00FD5A90">
      <w:pPr>
        <w:pBdr>
          <w:top w:val="nil"/>
          <w:left w:val="nil"/>
          <w:bottom w:val="nil"/>
          <w:right w:val="nil"/>
          <w:between w:val="nil"/>
        </w:pBdr>
        <w:ind w:right="-28"/>
      </w:pPr>
      <w:r w:rsidRPr="007C5CD2">
        <w:t xml:space="preserve">En respuesta, </w:t>
      </w:r>
      <w:r w:rsidRPr="007C5CD2">
        <w:rPr>
          <w:b/>
        </w:rPr>
        <w:t xml:space="preserve">EL SUJETO OBLIGADO </w:t>
      </w:r>
      <w:r w:rsidR="002B0736" w:rsidRPr="007C5CD2">
        <w:t xml:space="preserve">remitió diversos oficios emitidos por distintas áreas. En primer término, el Tesorero Municipal informó que los documentos solicitados forman parte de la integración del segundo informe trimestral 2025, regulado por los Lineamientos del OSFEM, que forman parte del el Acuerdo 7/2025 emitido por el Órgano Fiscalizador. </w:t>
      </w:r>
    </w:p>
    <w:p w14:paraId="4073E473" w14:textId="77777777" w:rsidR="000B1003" w:rsidRPr="007C5CD2" w:rsidRDefault="000B1003" w:rsidP="00FD5A90">
      <w:pPr>
        <w:pBdr>
          <w:top w:val="nil"/>
          <w:left w:val="nil"/>
          <w:bottom w:val="nil"/>
          <w:right w:val="nil"/>
          <w:between w:val="nil"/>
        </w:pBdr>
        <w:ind w:right="-28"/>
      </w:pPr>
    </w:p>
    <w:p w14:paraId="390FDCA8" w14:textId="4623E641" w:rsidR="000B1003" w:rsidRPr="007C5CD2" w:rsidRDefault="002B0736" w:rsidP="00FD5A90">
      <w:pPr>
        <w:pBdr>
          <w:top w:val="nil"/>
          <w:left w:val="nil"/>
          <w:bottom w:val="nil"/>
          <w:right w:val="nil"/>
          <w:between w:val="nil"/>
        </w:pBdr>
        <w:ind w:right="-28"/>
      </w:pPr>
      <w:r w:rsidRPr="007C5CD2">
        <w:t xml:space="preserve">Por su parte, la Directora General del Instituto Municipal de la Mujer señaló que dicho Instituto no organizó eventos por el Día del Niño, al no contar con presupuesto ni atribuciones legales para ello. </w:t>
      </w:r>
    </w:p>
    <w:p w14:paraId="401910D8" w14:textId="77777777" w:rsidR="000B1003" w:rsidRPr="007C5CD2" w:rsidRDefault="000B1003" w:rsidP="00FD5A90">
      <w:pPr>
        <w:pBdr>
          <w:top w:val="nil"/>
          <w:left w:val="nil"/>
          <w:bottom w:val="nil"/>
          <w:right w:val="nil"/>
          <w:between w:val="nil"/>
        </w:pBdr>
        <w:ind w:right="-28"/>
      </w:pPr>
    </w:p>
    <w:p w14:paraId="5DF52493" w14:textId="77777777" w:rsidR="000B1003" w:rsidRPr="007C5CD2" w:rsidRDefault="000B1003" w:rsidP="00FD5A90">
      <w:pPr>
        <w:pBdr>
          <w:top w:val="nil"/>
          <w:left w:val="nil"/>
          <w:bottom w:val="nil"/>
          <w:right w:val="nil"/>
          <w:between w:val="nil"/>
        </w:pBdr>
        <w:ind w:right="-28"/>
      </w:pPr>
      <w:r w:rsidRPr="007C5CD2">
        <w:t>Aunado a lo anterior, la Titular de la</w:t>
      </w:r>
      <w:r w:rsidR="002B0736" w:rsidRPr="007C5CD2">
        <w:t xml:space="preserve"> Dirección del Bienestar indicó que, tras una búsqueda exhaustiva, no se encontró información relativa al costo, contratos o facturas del evento, precisando que éste fue organizado por el DIF Municipal. </w:t>
      </w:r>
    </w:p>
    <w:p w14:paraId="421B12D9" w14:textId="77777777" w:rsidR="000B1003" w:rsidRPr="007C5CD2" w:rsidRDefault="000B1003" w:rsidP="00FD5A90">
      <w:pPr>
        <w:pBdr>
          <w:top w:val="nil"/>
          <w:left w:val="nil"/>
          <w:bottom w:val="nil"/>
          <w:right w:val="nil"/>
          <w:between w:val="nil"/>
        </w:pBdr>
        <w:ind w:right="-28"/>
      </w:pPr>
    </w:p>
    <w:p w14:paraId="45A30652" w14:textId="1F94C363" w:rsidR="008E08DA" w:rsidRPr="007C5CD2" w:rsidRDefault="002B0736" w:rsidP="00FD5A90">
      <w:pPr>
        <w:pBdr>
          <w:top w:val="nil"/>
          <w:left w:val="nil"/>
          <w:bottom w:val="nil"/>
          <w:right w:val="nil"/>
          <w:between w:val="nil"/>
        </w:pBdr>
        <w:ind w:right="-28"/>
        <w:rPr>
          <w:rFonts w:eastAsia="Palatino Linotype" w:cs="Palatino Linotype"/>
          <w:szCs w:val="22"/>
        </w:rPr>
      </w:pPr>
      <w:r w:rsidRPr="007C5CD2">
        <w:t xml:space="preserve">Finalmente, </w:t>
      </w:r>
      <w:r w:rsidR="008E08DA" w:rsidRPr="007C5CD2">
        <w:t xml:space="preserve">Dirección General de Administración informó que la Dirección de Recursos Materiales </w:t>
      </w:r>
      <w:r w:rsidR="005F6707" w:rsidRPr="007C5CD2">
        <w:t>manifestó</w:t>
      </w:r>
      <w:r w:rsidR="008E08DA" w:rsidRPr="007C5CD2">
        <w:t xml:space="preserve"> que el requerimiento de información se encuentra fuera de su competencia.</w:t>
      </w:r>
    </w:p>
    <w:p w14:paraId="2F002D09" w14:textId="6D3C840E" w:rsidR="002B0736" w:rsidRPr="007C5CD2" w:rsidRDefault="002B0736" w:rsidP="00FD5A90">
      <w:pPr>
        <w:pBdr>
          <w:top w:val="nil"/>
          <w:left w:val="nil"/>
          <w:bottom w:val="nil"/>
          <w:right w:val="nil"/>
          <w:between w:val="nil"/>
        </w:pBdr>
        <w:ind w:right="-28"/>
      </w:pPr>
    </w:p>
    <w:p w14:paraId="6021713F" w14:textId="0CB9AA28" w:rsidR="00FE0017" w:rsidRPr="007C5CD2" w:rsidRDefault="00F77CE8" w:rsidP="00FD5A90">
      <w:pPr>
        <w:pBdr>
          <w:top w:val="nil"/>
          <w:left w:val="nil"/>
          <w:bottom w:val="nil"/>
          <w:right w:val="nil"/>
          <w:between w:val="nil"/>
        </w:pBdr>
        <w:ind w:right="-28"/>
      </w:pPr>
      <w:r w:rsidRPr="007C5CD2">
        <w:t xml:space="preserve">Ahora bien, en la interposición del presente recurso </w:t>
      </w:r>
      <w:r w:rsidRPr="007C5CD2">
        <w:rPr>
          <w:b/>
        </w:rPr>
        <w:t>LA PARTE RECURRENTE</w:t>
      </w:r>
      <w:r w:rsidRPr="007C5CD2">
        <w:t xml:space="preserve"> se inconformó </w:t>
      </w:r>
      <w:r w:rsidR="00D21AC9" w:rsidRPr="007C5CD2">
        <w:t xml:space="preserve">sobre </w:t>
      </w:r>
      <w:r w:rsidR="00BF291C" w:rsidRPr="007C5CD2">
        <w:t xml:space="preserve">la entrega de </w:t>
      </w:r>
      <w:r w:rsidR="000B1003" w:rsidRPr="007C5CD2">
        <w:t xml:space="preserve">información que no corresponde a lo solicitado, precisando que existe una incongruencia entre las respuestas otorgadas por el </w:t>
      </w:r>
      <w:r w:rsidR="000B1003" w:rsidRPr="007C5CD2">
        <w:rPr>
          <w:b/>
        </w:rPr>
        <w:t>SUJETO OBLIGADO</w:t>
      </w:r>
      <w:r w:rsidR="00BF291C" w:rsidRPr="007C5CD2">
        <w:t>.</w:t>
      </w:r>
    </w:p>
    <w:p w14:paraId="7E026D9A" w14:textId="77777777" w:rsidR="00DE3530" w:rsidRPr="007C5CD2" w:rsidRDefault="00DE3530" w:rsidP="00FD5A90"/>
    <w:p w14:paraId="4204174F" w14:textId="274F9FB1" w:rsidR="00BF291C" w:rsidRPr="007C5CD2" w:rsidRDefault="00BF291C" w:rsidP="00FD5A90">
      <w:pPr>
        <w:pBdr>
          <w:top w:val="nil"/>
          <w:left w:val="nil"/>
          <w:bottom w:val="nil"/>
          <w:right w:val="nil"/>
          <w:between w:val="nil"/>
        </w:pBdr>
        <w:rPr>
          <w:i/>
          <w:szCs w:val="22"/>
        </w:rPr>
      </w:pPr>
      <w:r w:rsidRPr="007C5CD2">
        <w:rPr>
          <w:szCs w:val="22"/>
        </w:rPr>
        <w:lastRenderedPageBreak/>
        <w:t>Por otra parte se debe señalar que</w:t>
      </w:r>
      <w:r w:rsidRPr="007C5CD2">
        <w:rPr>
          <w:b/>
          <w:szCs w:val="22"/>
        </w:rPr>
        <w:t xml:space="preserve"> EL SUJETO OBLIGADO</w:t>
      </w:r>
      <w:r w:rsidR="005F6707" w:rsidRPr="007C5CD2">
        <w:rPr>
          <w:b/>
          <w:szCs w:val="22"/>
        </w:rPr>
        <w:t>,</w:t>
      </w:r>
      <w:r w:rsidRPr="007C5CD2">
        <w:rPr>
          <w:b/>
          <w:szCs w:val="22"/>
        </w:rPr>
        <w:t xml:space="preserve"> </w:t>
      </w:r>
      <w:r w:rsidRPr="007C5CD2">
        <w:rPr>
          <w:szCs w:val="22"/>
        </w:rPr>
        <w:t xml:space="preserve">mediante informe justificado, ratificó la respuesta primigenia; y </w:t>
      </w:r>
      <w:r w:rsidRPr="007C5CD2">
        <w:rPr>
          <w:b/>
          <w:szCs w:val="22"/>
        </w:rPr>
        <w:t xml:space="preserve">LA PARTE RECURRENTE </w:t>
      </w:r>
      <w:r w:rsidRPr="007C5CD2">
        <w:rPr>
          <w:szCs w:val="22"/>
        </w:rPr>
        <w:t>no</w:t>
      </w:r>
      <w:r w:rsidRPr="007C5CD2">
        <w:rPr>
          <w:b/>
          <w:szCs w:val="22"/>
        </w:rPr>
        <w:t xml:space="preserve"> </w:t>
      </w:r>
      <w:r w:rsidRPr="007C5CD2">
        <w:rPr>
          <w:szCs w:val="22"/>
        </w:rPr>
        <w:t>realizó manifestación alguna en la etapa procesal oportuna.</w:t>
      </w:r>
    </w:p>
    <w:p w14:paraId="5E868823" w14:textId="77777777" w:rsidR="00FE0017" w:rsidRPr="007C5CD2" w:rsidRDefault="00FE0017" w:rsidP="00FD5A90">
      <w:pPr>
        <w:rPr>
          <w:b/>
        </w:rPr>
      </w:pPr>
    </w:p>
    <w:p w14:paraId="3BB1AD98" w14:textId="77777777" w:rsidR="000B1003" w:rsidRPr="007C5CD2" w:rsidRDefault="00F77CE8" w:rsidP="00FD5A90">
      <w:pPr>
        <w:tabs>
          <w:tab w:val="left" w:pos="4962"/>
        </w:tabs>
      </w:pPr>
      <w:r w:rsidRPr="007C5CD2">
        <w:t xml:space="preserve">En razón de lo anterior, el estudio se centrará en </w:t>
      </w:r>
      <w:r w:rsidR="000B1003" w:rsidRPr="007C5CD2">
        <w:t>analizar</w:t>
      </w:r>
      <w:r w:rsidRPr="007C5CD2">
        <w:t xml:space="preserve"> </w:t>
      </w:r>
      <w:r w:rsidR="00BF291C" w:rsidRPr="007C5CD2">
        <w:rPr>
          <w:rStyle w:val="Textoennegrita"/>
          <w:b w:val="0"/>
        </w:rPr>
        <w:t xml:space="preserve">si </w:t>
      </w:r>
      <w:r w:rsidR="000B1003" w:rsidRPr="007C5CD2">
        <w:rPr>
          <w:rStyle w:val="Textoennegrita"/>
          <w:b w:val="0"/>
        </w:rPr>
        <w:t xml:space="preserve">existe alguna incongruencia entre las respuestas emitidas por </w:t>
      </w:r>
      <w:r w:rsidR="00BF291C" w:rsidRPr="007C5CD2">
        <w:rPr>
          <w:b/>
        </w:rPr>
        <w:t xml:space="preserve">EL SUJETO OBLIGADO </w:t>
      </w:r>
      <w:r w:rsidR="000B1003" w:rsidRPr="007C5CD2">
        <w:t xml:space="preserve">con el fin de determinar si la información requerida pudiera obrar en sus archivos. </w:t>
      </w:r>
    </w:p>
    <w:p w14:paraId="5CFE3BB1" w14:textId="77777777" w:rsidR="000B1003" w:rsidRPr="007C5CD2" w:rsidRDefault="000B1003" w:rsidP="00FD5A90">
      <w:pPr>
        <w:tabs>
          <w:tab w:val="left" w:pos="4962"/>
        </w:tabs>
      </w:pPr>
    </w:p>
    <w:p w14:paraId="339CB54A" w14:textId="77777777" w:rsidR="00DE3530" w:rsidRPr="007C5CD2" w:rsidRDefault="00F77CE8" w:rsidP="00FD5A90">
      <w:pPr>
        <w:pStyle w:val="Ttulo3"/>
        <w:tabs>
          <w:tab w:val="left" w:pos="6015"/>
        </w:tabs>
        <w:spacing w:line="360" w:lineRule="auto"/>
      </w:pPr>
      <w:bookmarkStart w:id="35" w:name="_Toc210248023"/>
      <w:r w:rsidRPr="007C5CD2">
        <w:t>c) Estudio de la controversia.</w:t>
      </w:r>
      <w:bookmarkEnd w:id="35"/>
    </w:p>
    <w:p w14:paraId="1DE39540" w14:textId="77777777" w:rsidR="00DE3530" w:rsidRPr="007C5CD2" w:rsidRDefault="00F77CE8" w:rsidP="00FD5A90">
      <w:pPr>
        <w:ind w:right="-93"/>
      </w:pPr>
      <w:r w:rsidRPr="007C5CD2">
        <w:t>Una vez precisado lo anterior, resulta necesario comenzar con el estudio señalando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3EE18906" w14:textId="77777777" w:rsidR="00DE3530" w:rsidRPr="007C5CD2" w:rsidRDefault="00DE3530" w:rsidP="00FD5A90">
      <w:pPr>
        <w:ind w:right="-93"/>
      </w:pPr>
    </w:p>
    <w:p w14:paraId="6D527DAC" w14:textId="77777777" w:rsidR="00DE3530" w:rsidRPr="007C5CD2" w:rsidRDefault="00F77CE8" w:rsidP="00FD5A90">
      <w:pPr>
        <w:pStyle w:val="Puesto"/>
        <w:ind w:firstLine="567"/>
      </w:pPr>
      <w:r w:rsidRPr="007C5CD2">
        <w:rPr>
          <w:b/>
        </w:rPr>
        <w:t>Artículo 18</w:t>
      </w:r>
      <w:r w:rsidRPr="007C5CD2">
        <w:t>. Los sujetos obligados deberán documentar todo acto que derive del ejercicio de sus facultades, competencias o funciones, considerando desde su origen la eventual publicidad y reutilización de la información que generen</w:t>
      </w:r>
    </w:p>
    <w:p w14:paraId="10AC2F2A" w14:textId="77777777" w:rsidR="00DE3530" w:rsidRPr="007C5CD2" w:rsidRDefault="00DE3530" w:rsidP="00FD5A90">
      <w:pPr>
        <w:ind w:right="-93"/>
      </w:pPr>
    </w:p>
    <w:p w14:paraId="389A2584" w14:textId="77777777" w:rsidR="00DE3530" w:rsidRPr="007C5CD2" w:rsidRDefault="00F77CE8" w:rsidP="00FD5A90">
      <w:pPr>
        <w:ind w:right="-93"/>
      </w:pPr>
      <w:r w:rsidRPr="007C5CD2">
        <w:t xml:space="preserve">Lo anterior toma relevancia, pues según Jarquín, Soledad (2019), en el “Diccionario de Transparencia y Acceso a la Información Pública” (p. 126 y 127), todos los </w:t>
      </w:r>
      <w:r w:rsidRPr="007C5CD2">
        <w:rPr>
          <w:b/>
        </w:rPr>
        <w:t>SUJETOS OBLIGADOS</w:t>
      </w:r>
      <w:r w:rsidRPr="007C5CD2">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1284E76F" w14:textId="77777777" w:rsidR="005F6707" w:rsidRPr="007C5CD2" w:rsidRDefault="005F6707" w:rsidP="00FD5A90">
      <w:pPr>
        <w:ind w:right="-93"/>
      </w:pPr>
    </w:p>
    <w:p w14:paraId="0C9E08D5" w14:textId="77777777" w:rsidR="00DE3530" w:rsidRPr="007C5CD2" w:rsidRDefault="00DE3530" w:rsidP="00FD5A90">
      <w:pPr>
        <w:ind w:right="-93"/>
      </w:pPr>
    </w:p>
    <w:p w14:paraId="25C5789F" w14:textId="77777777" w:rsidR="00DE3530" w:rsidRPr="007C5CD2" w:rsidRDefault="00F77CE8" w:rsidP="00FD5A90">
      <w:pPr>
        <w:widowControl w:val="0"/>
      </w:pPr>
      <w:r w:rsidRPr="007C5CD2">
        <w:lastRenderedPageBreak/>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3CADA57D" w14:textId="77777777" w:rsidR="006547A8" w:rsidRPr="007C5CD2" w:rsidRDefault="006547A8" w:rsidP="00FD5A90">
      <w:pPr>
        <w:ind w:right="-93"/>
      </w:pPr>
    </w:p>
    <w:p w14:paraId="673A1C58" w14:textId="0FAF3CE8" w:rsidR="00BF291C" w:rsidRPr="007C5CD2" w:rsidRDefault="00BF291C" w:rsidP="00FD5A90">
      <w:pPr>
        <w:rPr>
          <w:szCs w:val="22"/>
        </w:rPr>
      </w:pPr>
      <w:r w:rsidRPr="007C5CD2">
        <w:t xml:space="preserve">Así las cosas, se estima prudente iniciar señalando que el Sujeto Obligado emitió su pronunciamiento a través del área competente, dada la propia y especial naturaleza de la solicitud y de conformidad con lo previsto en el </w:t>
      </w:r>
      <w:r w:rsidRPr="007C5CD2">
        <w:rPr>
          <w:szCs w:val="22"/>
        </w:rPr>
        <w:t>Código Reglamentario del Ayuntamiento de Toluca, como a continuación se observa:</w:t>
      </w:r>
    </w:p>
    <w:p w14:paraId="15A2D538" w14:textId="77777777" w:rsidR="00BF291C" w:rsidRPr="007C5CD2" w:rsidRDefault="00BF291C" w:rsidP="00FD5A90">
      <w:pPr>
        <w:ind w:right="-93"/>
      </w:pPr>
    </w:p>
    <w:p w14:paraId="6E5D2189" w14:textId="2962A473" w:rsidR="006E07DE" w:rsidRPr="007C5CD2" w:rsidRDefault="00BF291C" w:rsidP="00FD5A90">
      <w:pPr>
        <w:spacing w:line="240" w:lineRule="auto"/>
        <w:ind w:left="851" w:right="822"/>
        <w:rPr>
          <w:i/>
        </w:rPr>
      </w:pPr>
      <w:r w:rsidRPr="007C5CD2">
        <w:rPr>
          <w:i/>
        </w:rPr>
        <w:t>“</w:t>
      </w:r>
      <w:r w:rsidR="008E08DA" w:rsidRPr="007C5CD2">
        <w:rPr>
          <w:b/>
          <w:i/>
        </w:rPr>
        <w:t xml:space="preserve">Artículo 3.21. </w:t>
      </w:r>
      <w:r w:rsidR="008E08DA" w:rsidRPr="007C5CD2">
        <w:rPr>
          <w:i/>
        </w:rPr>
        <w:t>La o el titular de la Tesorería Municipal tendrá las siguientes atribuciones</w:t>
      </w:r>
      <w:r w:rsidRPr="007C5CD2">
        <w:rPr>
          <w:i/>
        </w:rPr>
        <w:t xml:space="preserve">: </w:t>
      </w:r>
    </w:p>
    <w:p w14:paraId="77B09588" w14:textId="202F2459" w:rsidR="008E08DA" w:rsidRPr="007C5CD2" w:rsidRDefault="008E08DA" w:rsidP="00FD5A90">
      <w:pPr>
        <w:spacing w:line="240" w:lineRule="auto"/>
        <w:ind w:left="851" w:right="822"/>
        <w:rPr>
          <w:i/>
        </w:rPr>
      </w:pPr>
      <w:r w:rsidRPr="007C5CD2">
        <w:rPr>
          <w:i/>
        </w:rPr>
        <w:t>(:..)</w:t>
      </w:r>
    </w:p>
    <w:p w14:paraId="4B92206E" w14:textId="75C424B1" w:rsidR="008E08DA" w:rsidRPr="007C5CD2" w:rsidRDefault="008E08DA" w:rsidP="00FD5A90">
      <w:pPr>
        <w:spacing w:line="240" w:lineRule="auto"/>
        <w:ind w:left="851" w:right="822"/>
        <w:rPr>
          <w:i/>
        </w:rPr>
      </w:pPr>
      <w:r w:rsidRPr="007C5CD2">
        <w:rPr>
          <w:b/>
          <w:i/>
        </w:rPr>
        <w:t>IV</w:t>
      </w:r>
      <w:r w:rsidRPr="007C5CD2">
        <w:rPr>
          <w:i/>
        </w:rPr>
        <w:t>. Otorgar suficiencia presupuestal a las solicitudes de adquisiciones y servicios, así como las ampliaciones del monto del gasto operativo de las dependencias y organismos auxiliares;</w:t>
      </w:r>
    </w:p>
    <w:p w14:paraId="00C09689" w14:textId="2B96EB33" w:rsidR="008E08DA" w:rsidRPr="007C5CD2" w:rsidRDefault="008E08DA" w:rsidP="00FD5A90">
      <w:pPr>
        <w:spacing w:line="240" w:lineRule="auto"/>
        <w:ind w:left="851" w:right="822"/>
        <w:rPr>
          <w:i/>
        </w:rPr>
      </w:pPr>
      <w:r w:rsidRPr="007C5CD2">
        <w:rPr>
          <w:b/>
          <w:i/>
        </w:rPr>
        <w:t>(</w:t>
      </w:r>
      <w:r w:rsidRPr="007C5CD2">
        <w:rPr>
          <w:i/>
        </w:rPr>
        <w:t>…)</w:t>
      </w:r>
    </w:p>
    <w:p w14:paraId="71355133" w14:textId="77777777" w:rsidR="008E08DA" w:rsidRPr="007C5CD2" w:rsidRDefault="008E08DA" w:rsidP="00FD5A90">
      <w:pPr>
        <w:spacing w:line="240" w:lineRule="auto"/>
        <w:ind w:left="851" w:right="822"/>
        <w:rPr>
          <w:i/>
        </w:rPr>
      </w:pPr>
      <w:r w:rsidRPr="007C5CD2">
        <w:rPr>
          <w:b/>
          <w:i/>
        </w:rPr>
        <w:t xml:space="preserve">VI. </w:t>
      </w:r>
      <w:r w:rsidRPr="007C5CD2">
        <w:rPr>
          <w:i/>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2D402BFF" w14:textId="77777777" w:rsidR="008E08DA" w:rsidRPr="007C5CD2" w:rsidRDefault="008E08DA" w:rsidP="00FD5A90">
      <w:pPr>
        <w:spacing w:line="240" w:lineRule="auto"/>
        <w:ind w:left="851" w:right="822"/>
        <w:rPr>
          <w:i/>
        </w:rPr>
      </w:pPr>
    </w:p>
    <w:p w14:paraId="2F7A9565" w14:textId="77777777" w:rsidR="008E08DA" w:rsidRPr="007C5CD2" w:rsidRDefault="008E08DA" w:rsidP="00FD5A90">
      <w:pPr>
        <w:spacing w:line="240" w:lineRule="auto"/>
        <w:ind w:left="851" w:right="822"/>
        <w:rPr>
          <w:i/>
        </w:rPr>
      </w:pPr>
      <w:r w:rsidRPr="007C5CD2">
        <w:rPr>
          <w:b/>
          <w:i/>
        </w:rPr>
        <w:t>Artículo 3.31</w:t>
      </w:r>
      <w:r w:rsidRPr="007C5CD2">
        <w:rPr>
          <w:i/>
        </w:rPr>
        <w:t>. La o el titular de la Dirección General de Administración, tiene las siguientes atribuciones:</w:t>
      </w:r>
    </w:p>
    <w:p w14:paraId="0CF6C776" w14:textId="77777777" w:rsidR="008E08DA" w:rsidRPr="007C5CD2" w:rsidRDefault="008E08DA" w:rsidP="00FD5A90">
      <w:pPr>
        <w:spacing w:line="240" w:lineRule="auto"/>
        <w:ind w:left="851" w:right="822"/>
        <w:rPr>
          <w:i/>
        </w:rPr>
      </w:pPr>
    </w:p>
    <w:p w14:paraId="77FFA022" w14:textId="77777777" w:rsidR="008E08DA" w:rsidRPr="007C5CD2" w:rsidRDefault="008E08DA" w:rsidP="00FD5A90">
      <w:pPr>
        <w:spacing w:line="240" w:lineRule="auto"/>
        <w:ind w:left="851" w:right="822"/>
        <w:rPr>
          <w:i/>
        </w:rPr>
      </w:pPr>
      <w:r w:rsidRPr="007C5CD2">
        <w:rPr>
          <w:i/>
        </w:rPr>
        <w:t>(…)</w:t>
      </w:r>
    </w:p>
    <w:p w14:paraId="0B666BD2" w14:textId="77777777" w:rsidR="008E08DA" w:rsidRPr="007C5CD2" w:rsidRDefault="008E08DA" w:rsidP="00FD5A90">
      <w:pPr>
        <w:spacing w:line="240" w:lineRule="auto"/>
        <w:ind w:left="851" w:right="822"/>
        <w:rPr>
          <w:i/>
        </w:rPr>
      </w:pPr>
      <w:r w:rsidRPr="007C5CD2">
        <w:rPr>
          <w:b/>
          <w:i/>
        </w:rPr>
        <w:t>VII</w:t>
      </w:r>
      <w:r w:rsidRPr="007C5CD2">
        <w:rPr>
          <w:i/>
        </w:rPr>
        <w:t>. 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6829ECA4" w14:textId="77777777" w:rsidR="008E08DA" w:rsidRPr="007C5CD2" w:rsidRDefault="008E08DA" w:rsidP="00FD5A90">
      <w:pPr>
        <w:spacing w:line="240" w:lineRule="auto"/>
        <w:ind w:left="851" w:right="822"/>
        <w:rPr>
          <w:i/>
        </w:rPr>
      </w:pPr>
      <w:r w:rsidRPr="007C5CD2">
        <w:rPr>
          <w:i/>
        </w:rPr>
        <w:t>(…)</w:t>
      </w:r>
    </w:p>
    <w:p w14:paraId="6CFDC44A" w14:textId="77777777" w:rsidR="008E08DA" w:rsidRPr="007C5CD2" w:rsidRDefault="008E08DA" w:rsidP="00FD5A90">
      <w:pPr>
        <w:spacing w:line="240" w:lineRule="auto"/>
        <w:ind w:left="851" w:right="822"/>
        <w:rPr>
          <w:i/>
        </w:rPr>
      </w:pPr>
      <w:r w:rsidRPr="007C5CD2">
        <w:rPr>
          <w:b/>
          <w:i/>
        </w:rPr>
        <w:lastRenderedPageBreak/>
        <w:t>X</w:t>
      </w:r>
      <w:r w:rsidRPr="007C5CD2">
        <w:rPr>
          <w:i/>
        </w:rPr>
        <w:t>. Supervisar y vigilar que los procedimientos de licitaciones públicas, así como sus excepciones, se desarrollen conforme lo establece la normatividad respectiva y en estricto apego a los lineamientos establecidos de eficiencia, eficacia, honradez y transparencia;</w:t>
      </w:r>
    </w:p>
    <w:p w14:paraId="28B11C0C" w14:textId="77777777" w:rsidR="008E08DA" w:rsidRPr="007C5CD2" w:rsidRDefault="008E08DA" w:rsidP="00FD5A90">
      <w:pPr>
        <w:spacing w:line="240" w:lineRule="auto"/>
        <w:ind w:left="851" w:right="822"/>
        <w:rPr>
          <w:i/>
        </w:rPr>
      </w:pPr>
      <w:r w:rsidRPr="007C5CD2">
        <w:rPr>
          <w:i/>
        </w:rPr>
        <w:t>(…)</w:t>
      </w:r>
    </w:p>
    <w:p w14:paraId="73F63E10" w14:textId="0DE411A9" w:rsidR="00BF291C" w:rsidRPr="007C5CD2" w:rsidRDefault="008E08DA" w:rsidP="00FD5A90">
      <w:pPr>
        <w:spacing w:line="240" w:lineRule="auto"/>
        <w:ind w:left="851" w:right="822"/>
        <w:rPr>
          <w:i/>
        </w:rPr>
      </w:pPr>
      <w:r w:rsidRPr="007C5CD2">
        <w:rPr>
          <w:b/>
          <w:i/>
        </w:rPr>
        <w:t>XII</w:t>
      </w:r>
      <w:r w:rsidRPr="007C5CD2">
        <w:rPr>
          <w:i/>
        </w:rPr>
        <w:t>. Revisar,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r w:rsidR="00BF291C" w:rsidRPr="007C5CD2">
        <w:rPr>
          <w:i/>
        </w:rPr>
        <w:t>”</w:t>
      </w:r>
    </w:p>
    <w:p w14:paraId="31B8E934" w14:textId="77777777" w:rsidR="00BF291C" w:rsidRPr="007C5CD2" w:rsidRDefault="00BF291C" w:rsidP="00FD5A90">
      <w:pPr>
        <w:ind w:right="-93"/>
      </w:pPr>
    </w:p>
    <w:p w14:paraId="78E76497" w14:textId="77777777" w:rsidR="00E80A70" w:rsidRPr="007C5CD2" w:rsidRDefault="00E80A70" w:rsidP="00FD5A90">
      <w:pPr>
        <w:tabs>
          <w:tab w:val="left" w:pos="4962"/>
        </w:tabs>
      </w:pPr>
      <w:r w:rsidRPr="007C5CD2">
        <w:t>Ahora bien, del análisis de las constancias que obran en autos se desprende que, si bien el Sujeto Obligado emitió pronunciamientos a través de áreas que, en principio, resultan competentes, lo cierto es que las respuestas proporcionadas presentan una evidente incongruencia que coloca al solicitante en un estado de incertidumbre respecto a la información requerida.</w:t>
      </w:r>
    </w:p>
    <w:p w14:paraId="600AE818" w14:textId="77777777" w:rsidR="00E80A70" w:rsidRPr="007C5CD2" w:rsidRDefault="00E80A70" w:rsidP="00FD5A90">
      <w:pPr>
        <w:tabs>
          <w:tab w:val="left" w:pos="4962"/>
        </w:tabs>
      </w:pPr>
    </w:p>
    <w:p w14:paraId="1D76C8A6" w14:textId="5A6C2F94" w:rsidR="00E80A70" w:rsidRPr="007C5CD2" w:rsidRDefault="00E80A70" w:rsidP="00FD5A90">
      <w:pPr>
        <w:tabs>
          <w:tab w:val="left" w:pos="4962"/>
        </w:tabs>
      </w:pPr>
      <w:r w:rsidRPr="007C5CD2">
        <w:t>Lo anterior obedece a que, por un lado, la Tesorería Municipal señaló que los documentos solicitados forman parte de la integración del segundo informe trimestral, regulado por los lineamientos del Órgano Superior de Fiscalización del Estado de México, lo cual remite al cumplimiento de obligaciones de fiscalización y control. Sin embargo, debe precisarse que los documentos requeridos por el solicitante, relativos al presupuesto ejercido, contratos y facturas relativos a festejos por el Día del Niño, son instrumentos firmes que, una vez generados, no se encuentran sujetos a variación alguna por la integración de informes posteriores, ni pierden su naturaleza de registros documentales autónomos derivados del ejercicio de atribuciones municipales.</w:t>
      </w:r>
    </w:p>
    <w:p w14:paraId="70FC394E" w14:textId="77777777" w:rsidR="00E80A70" w:rsidRPr="007C5CD2" w:rsidRDefault="00E80A70" w:rsidP="00FD5A90">
      <w:pPr>
        <w:tabs>
          <w:tab w:val="left" w:pos="4962"/>
        </w:tabs>
      </w:pPr>
    </w:p>
    <w:p w14:paraId="172F5D99" w14:textId="75C20104" w:rsidR="00E80A70" w:rsidRPr="007C5CD2" w:rsidRDefault="00E80A70" w:rsidP="00FD5A90">
      <w:pPr>
        <w:tabs>
          <w:tab w:val="left" w:pos="4962"/>
        </w:tabs>
      </w:pPr>
      <w:r w:rsidRPr="007C5CD2">
        <w:t xml:space="preserve">En este sentido, la propia normatividad municipal establece que la Tesorería cuenta con facultades específicas para supervisar el registro y control de las operaciones financieras, así como para revisar y autorizar la integración de los informes presupuestales y contables: lo </w:t>
      </w:r>
      <w:r w:rsidRPr="007C5CD2">
        <w:lastRenderedPageBreak/>
        <w:t>anterior, permite advertir que dicha dependencia sí tiene la obligación de contar con la documentación soporte relativa al gasto público, máxime cuando se trata de erogaciones que, por su naturaleza, deben estar plenamente registradas en la contabilidad oficial.</w:t>
      </w:r>
    </w:p>
    <w:p w14:paraId="0F267E97" w14:textId="77777777" w:rsidR="00E80A70" w:rsidRPr="007C5CD2" w:rsidRDefault="00E80A70" w:rsidP="00FD5A90">
      <w:pPr>
        <w:tabs>
          <w:tab w:val="left" w:pos="4962"/>
        </w:tabs>
      </w:pPr>
    </w:p>
    <w:p w14:paraId="52D32FAF" w14:textId="38B7182D" w:rsidR="00E80A70" w:rsidRPr="007C5CD2" w:rsidRDefault="00E80A70" w:rsidP="00FD5A90">
      <w:pPr>
        <w:tabs>
          <w:tab w:val="left" w:pos="4962"/>
        </w:tabs>
      </w:pPr>
      <w:r w:rsidRPr="007C5CD2">
        <w:t>Por otra parte, la Dirección General de Administración, a través de la Dirección de Recursos Materiales, se limitó a señalar que el requerimiento resultaba ajeno a su competencia, sin ofrecer razonamiento alguno que justificara tal determinación. No debe perderse de vista que, conforme a lo dispuesto en el Código Reglamentario Municipal, esta área es la encargada de intervenir, vigilar y dar seguimiento a los procedimientos de adquisición y contratación de servicios, así como de revisar y suscribir los contratos que se celebren con proveedores, facultades que evidencian su vinculación directa con la información solicitada.</w:t>
      </w:r>
    </w:p>
    <w:p w14:paraId="0AD93BB2" w14:textId="77777777" w:rsidR="00E80A70" w:rsidRPr="007C5CD2" w:rsidRDefault="00E80A70" w:rsidP="00FD5A90">
      <w:pPr>
        <w:tabs>
          <w:tab w:val="left" w:pos="4962"/>
        </w:tabs>
      </w:pPr>
    </w:p>
    <w:p w14:paraId="4AD3DD73" w14:textId="42058457" w:rsidR="00E80A70" w:rsidRPr="007C5CD2" w:rsidRDefault="00E80A70" w:rsidP="00FD5A90">
      <w:pPr>
        <w:tabs>
          <w:tab w:val="left" w:pos="4962"/>
        </w:tabs>
      </w:pPr>
      <w:r w:rsidRPr="007C5CD2">
        <w:t>De este modo, el contraste entre la respuesta de la Tesorería, que canaliza la información al ámbito de la fiscalización, y la de la Dirección General de Administración, que se deslinda de responsabilidad sin motivación alguna, genera una contradicción interna que impide al solicitante conocer con certeza si la información efectivamente existe en los archivos del Ayuntamiento.</w:t>
      </w:r>
    </w:p>
    <w:p w14:paraId="26C03E09" w14:textId="77777777" w:rsidR="00E80A70" w:rsidRPr="007C5CD2" w:rsidRDefault="00E80A70" w:rsidP="00FD5A90">
      <w:pPr>
        <w:tabs>
          <w:tab w:val="left" w:pos="4962"/>
        </w:tabs>
        <w:rPr>
          <w:szCs w:val="22"/>
        </w:rPr>
      </w:pPr>
    </w:p>
    <w:p w14:paraId="0A9C962C" w14:textId="003B5880" w:rsidR="00322BDC" w:rsidRPr="007C5CD2" w:rsidRDefault="00BB126F" w:rsidP="00FD5A90">
      <w:pPr>
        <w:tabs>
          <w:tab w:val="left" w:pos="4962"/>
        </w:tabs>
        <w:rPr>
          <w:szCs w:val="22"/>
        </w:rPr>
      </w:pPr>
      <w:r w:rsidRPr="007C5CD2">
        <w:rPr>
          <w:szCs w:val="22"/>
        </w:rPr>
        <w:t xml:space="preserve">Aunado a lo anterior, </w:t>
      </w:r>
      <w:r w:rsidR="00322BDC" w:rsidRPr="007C5CD2">
        <w:rPr>
          <w:szCs w:val="22"/>
        </w:rPr>
        <w:t>este Instituto en el ámbito de sus atribuciones encontró en medios digitales, la publicación de una nota informativa por el mismo Ayuntamiento, en el cual se hace alusión a festividades realizadas por motivo del día del niño durante el año en curso, como a continuación se observa:</w:t>
      </w:r>
    </w:p>
    <w:p w14:paraId="7FBED135" w14:textId="77777777" w:rsidR="00322BDC" w:rsidRPr="007C5CD2" w:rsidRDefault="00322BDC" w:rsidP="00FD5A90">
      <w:pPr>
        <w:tabs>
          <w:tab w:val="left" w:pos="4962"/>
        </w:tabs>
        <w:rPr>
          <w:szCs w:val="22"/>
        </w:rPr>
      </w:pPr>
    </w:p>
    <w:p w14:paraId="566CCCA0" w14:textId="785E9554" w:rsidR="00322BDC" w:rsidRPr="007C5CD2" w:rsidRDefault="00322BDC" w:rsidP="00FD5A90">
      <w:pPr>
        <w:tabs>
          <w:tab w:val="left" w:pos="4962"/>
        </w:tabs>
        <w:rPr>
          <w:szCs w:val="22"/>
        </w:rPr>
      </w:pPr>
      <w:r w:rsidRPr="007C5CD2">
        <w:rPr>
          <w:noProof/>
          <w:szCs w:val="22"/>
          <w:lang w:eastAsia="es-MX"/>
        </w:rPr>
        <w:lastRenderedPageBreak/>
        <w:drawing>
          <wp:inline distT="0" distB="0" distL="0" distR="0" wp14:anchorId="1CF47E6E" wp14:editId="0EA3F9ED">
            <wp:extent cx="5742940" cy="53733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5373370"/>
                    </a:xfrm>
                    <a:prstGeom prst="rect">
                      <a:avLst/>
                    </a:prstGeom>
                  </pic:spPr>
                </pic:pic>
              </a:graphicData>
            </a:graphic>
          </wp:inline>
        </w:drawing>
      </w:r>
      <w:r w:rsidRPr="007C5CD2">
        <w:rPr>
          <w:rStyle w:val="Refdenotaalpie"/>
          <w:szCs w:val="22"/>
        </w:rPr>
        <w:footnoteReference w:id="2"/>
      </w:r>
    </w:p>
    <w:p w14:paraId="66BC7048" w14:textId="1686F23F" w:rsidR="00322BDC" w:rsidRPr="007C5CD2" w:rsidRDefault="00322BDC" w:rsidP="00FD5A90">
      <w:pPr>
        <w:ind w:right="1"/>
        <w:rPr>
          <w:rFonts w:eastAsia="Palatino Linotype" w:cs="Palatino Linotype"/>
        </w:rPr>
      </w:pPr>
      <w:r w:rsidRPr="007C5CD2">
        <w:rPr>
          <w:rFonts w:eastAsia="Palatino Linotype" w:cs="Palatino Linotype"/>
          <w:noProof/>
          <w:lang w:eastAsia="es-MX"/>
        </w:rPr>
        <w:lastRenderedPageBreak/>
        <w:drawing>
          <wp:inline distT="0" distB="0" distL="0" distR="0" wp14:anchorId="52080944" wp14:editId="46163E88">
            <wp:extent cx="5742940" cy="35102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3510280"/>
                    </a:xfrm>
                    <a:prstGeom prst="rect">
                      <a:avLst/>
                    </a:prstGeom>
                  </pic:spPr>
                </pic:pic>
              </a:graphicData>
            </a:graphic>
          </wp:inline>
        </w:drawing>
      </w:r>
    </w:p>
    <w:p w14:paraId="662C5BA3" w14:textId="77777777" w:rsidR="00322BDC" w:rsidRPr="007C5CD2" w:rsidRDefault="00322BDC" w:rsidP="00FD5A90">
      <w:pPr>
        <w:ind w:right="1"/>
        <w:rPr>
          <w:rFonts w:eastAsia="Palatino Linotype" w:cs="Palatino Linotype"/>
        </w:rPr>
      </w:pPr>
    </w:p>
    <w:p w14:paraId="73CEA088" w14:textId="73398201" w:rsidR="00322BDC" w:rsidRPr="007C5CD2" w:rsidRDefault="00322BDC" w:rsidP="00FD5A90">
      <w:pPr>
        <w:ind w:right="1"/>
        <w:rPr>
          <w:rFonts w:eastAsia="Palatino Linotype" w:cs="Palatino Linotype"/>
        </w:rPr>
      </w:pPr>
      <w:r w:rsidRPr="007C5CD2">
        <w:rPr>
          <w:rFonts w:eastAsia="Palatino Linotype" w:cs="Palatino Linotype"/>
        </w:rPr>
        <w:t>Así, de la nota de referencia se advierte que, el Presidente Municipal de Toluca, Ricardo Moreno Bastida, estuvo presente en un evento alusivo al interés del solicitante. Al respecto, sirven de sustento los siguientes criterios jurisprudenciales:</w:t>
      </w:r>
    </w:p>
    <w:p w14:paraId="4797730B" w14:textId="77777777" w:rsidR="00381783" w:rsidRPr="007C5CD2" w:rsidRDefault="00381783" w:rsidP="00FD5A90">
      <w:pPr>
        <w:ind w:right="1"/>
        <w:rPr>
          <w:rFonts w:eastAsia="Palatino Linotype" w:cs="Palatino Linotype"/>
          <w:b/>
        </w:rPr>
      </w:pPr>
    </w:p>
    <w:p w14:paraId="58F16F2D" w14:textId="4FA85CAA" w:rsidR="00322BDC" w:rsidRPr="007C5CD2" w:rsidRDefault="00322BDC" w:rsidP="00FD5A90">
      <w:pPr>
        <w:pStyle w:val="Puesto"/>
        <w:rPr>
          <w:rFonts w:eastAsia="Palatino Linotype"/>
        </w:rPr>
      </w:pPr>
      <w:r w:rsidRPr="007C5CD2">
        <w:rPr>
          <w:rFonts w:eastAsia="Palatino Linotype"/>
          <w:b/>
        </w:rPr>
        <w:t>“HECHOS NOTORIOS. CONCEPTOS GENERAL Y JURÍDICO</w:t>
      </w:r>
      <w:r w:rsidRPr="007C5CD2">
        <w:rPr>
          <w:rFonts w:eastAsia="Palatino Linotype"/>
        </w:rPr>
        <w:t xml:space="preserve"> Conforme al artículo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819CDD9" w14:textId="5FABF7BA" w:rsidR="00322BDC" w:rsidRPr="007C5CD2" w:rsidRDefault="00322BDC" w:rsidP="00FD5A90">
      <w:pPr>
        <w:pStyle w:val="Puesto"/>
        <w:rPr>
          <w:rFonts w:eastAsia="Palatino Linotype"/>
        </w:rPr>
      </w:pPr>
      <w:r w:rsidRPr="007C5CD2">
        <w:rPr>
          <w:rFonts w:eastAsia="Palatino Linotype"/>
          <w:b/>
        </w:rPr>
        <w:lastRenderedPageBreak/>
        <w:t>PÁGINAS WEB O ELECTRÓNICAS. SU CONTENIDO ES UN HECHO NOTORIO Y SUSCEPTIBLE DE SER VALORADO EN UNA DECISIÓN JUDICIAL.</w:t>
      </w:r>
      <w:r w:rsidRPr="007C5CD2">
        <w:t xml:space="preserve"> </w:t>
      </w:r>
      <w:r w:rsidRPr="007C5CD2">
        <w:rPr>
          <w:rFonts w:eastAsia="Palatino Linotype"/>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40FAE276" w14:textId="77777777" w:rsidR="00322BDC" w:rsidRPr="007C5CD2" w:rsidRDefault="00322BDC" w:rsidP="00FD5A90">
      <w:pPr>
        <w:pStyle w:val="Puesto"/>
        <w:rPr>
          <w:rFonts w:eastAsia="Palatino Linotype"/>
        </w:rPr>
      </w:pPr>
    </w:p>
    <w:p w14:paraId="4281516B" w14:textId="4513B717" w:rsidR="00E80A70" w:rsidRPr="007C5CD2" w:rsidRDefault="00DF3299" w:rsidP="00FD5A90">
      <w:pPr>
        <w:rPr>
          <w:rFonts w:eastAsia="Palatino Linotype" w:cs="Palatino Linotype"/>
          <w:b/>
          <w:i/>
          <w:szCs w:val="22"/>
        </w:rPr>
      </w:pPr>
      <w:r w:rsidRPr="007C5CD2">
        <w:rPr>
          <w:rFonts w:eastAsia="Palatino Linotype" w:cs="Palatino Linotype"/>
          <w:szCs w:val="22"/>
        </w:rPr>
        <w:t>Avanzando en estudio,</w:t>
      </w:r>
      <w:r w:rsidR="00E80A70" w:rsidRPr="007C5CD2">
        <w:rPr>
          <w:rFonts w:eastAsia="Palatino Linotype" w:cs="Palatino Linotype"/>
          <w:szCs w:val="22"/>
        </w:rPr>
        <w:t xml:space="preserve"> respecto de la naturaleza de la información requerida, el Glosario de Términos Hacendarios que emite el Instituto Hacendario del Estado de México, el cual define como </w:t>
      </w:r>
      <w:r w:rsidR="00E80A70" w:rsidRPr="007C5CD2">
        <w:rPr>
          <w:rFonts w:eastAsia="Palatino Linotype" w:cs="Palatino Linotype"/>
          <w:i/>
          <w:szCs w:val="22"/>
        </w:rPr>
        <w:t>“factura” al</w:t>
      </w:r>
      <w:r w:rsidR="00E80A70" w:rsidRPr="007C5CD2">
        <w:rPr>
          <w:rFonts w:eastAsia="Palatino Linotype" w:cs="Palatino Linotype"/>
          <w:b/>
          <w:i/>
          <w:szCs w:val="22"/>
        </w:rPr>
        <w:t xml:space="preserve"> documento fiscal que emite la persona física o moral para comprobar la venta o adquisición de un bien y/o servicio.</w:t>
      </w:r>
    </w:p>
    <w:p w14:paraId="2063D7D5" w14:textId="77777777" w:rsidR="00DF3299" w:rsidRPr="007C5CD2" w:rsidRDefault="00DF3299" w:rsidP="00FD5A90">
      <w:pPr>
        <w:rPr>
          <w:rFonts w:eastAsia="Palatino Linotype" w:cs="Palatino Linotype"/>
          <w:szCs w:val="22"/>
        </w:rPr>
      </w:pPr>
    </w:p>
    <w:p w14:paraId="761D4691" w14:textId="77777777" w:rsidR="00E80A70" w:rsidRPr="007C5CD2" w:rsidRDefault="00E80A70" w:rsidP="00FD5A90">
      <w:pPr>
        <w:ind w:right="-7"/>
        <w:rPr>
          <w:rFonts w:eastAsia="Palatino Linotype" w:cs="Palatino Linotype"/>
          <w:szCs w:val="22"/>
        </w:rPr>
      </w:pPr>
      <w:r w:rsidRPr="007C5CD2">
        <w:rPr>
          <w:rFonts w:eastAsia="Palatino Linotype" w:cs="Palatino Linotype"/>
          <w:szCs w:val="22"/>
        </w:rPr>
        <w:t xml:space="preserve">En ese sentido, es de señalar que cuando las facturas amparan las erogaciones que se realizan con erario público tienen naturaleza pública, pues constituyen un medio idóneo de evidencia del gasto realizado con recursos públicos. </w:t>
      </w:r>
    </w:p>
    <w:p w14:paraId="5C291A91" w14:textId="77777777" w:rsidR="00E80A70" w:rsidRPr="007C5CD2" w:rsidRDefault="00E80A70" w:rsidP="00FD5A90">
      <w:pPr>
        <w:ind w:right="-7"/>
        <w:rPr>
          <w:rFonts w:eastAsia="Palatino Linotype" w:cs="Palatino Linotype"/>
          <w:szCs w:val="22"/>
        </w:rPr>
      </w:pPr>
    </w:p>
    <w:p w14:paraId="2FED0A1D" w14:textId="77777777" w:rsidR="00E80A70" w:rsidRPr="007C5CD2" w:rsidRDefault="00E80A70" w:rsidP="00FD5A90">
      <w:r w:rsidRPr="007C5CD2">
        <w:rPr>
          <w:rFonts w:cs="Arial"/>
          <w:lang w:eastAsia="es-MX"/>
        </w:rPr>
        <w:t xml:space="preserve">Asimismo, </w:t>
      </w:r>
      <w:r w:rsidRPr="007C5CD2">
        <w:t>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33A9C16B" w14:textId="77777777" w:rsidR="00E80A70" w:rsidRPr="007C5CD2" w:rsidRDefault="00E80A70" w:rsidP="00FD5A90">
      <w:pPr>
        <w:rPr>
          <w:rFonts w:cs="Arial"/>
        </w:rPr>
      </w:pPr>
    </w:p>
    <w:p w14:paraId="126DF945" w14:textId="77777777" w:rsidR="00E80A70" w:rsidRPr="007C5CD2" w:rsidRDefault="00E80A70" w:rsidP="00FD5A90">
      <w:pPr>
        <w:pStyle w:val="Puesto"/>
        <w:rPr>
          <w:rFonts w:eastAsia="Arial Unicode MS"/>
        </w:rPr>
      </w:pPr>
      <w:r w:rsidRPr="007C5CD2">
        <w:rPr>
          <w:rFonts w:eastAsia="Arial Unicode MS"/>
        </w:rPr>
        <w:t>“</w:t>
      </w:r>
      <w:r w:rsidRPr="007C5CD2">
        <w:rPr>
          <w:rFonts w:eastAsia="Arial Unicode MS"/>
          <w:b/>
        </w:rPr>
        <w:t>Artículo 342.-</w:t>
      </w:r>
      <w:r w:rsidRPr="007C5CD2">
        <w:rPr>
          <w:rFonts w:eastAsia="Arial Unicode M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200085EA" w14:textId="77777777" w:rsidR="00E80A70" w:rsidRPr="007C5CD2" w:rsidRDefault="00E80A70" w:rsidP="00FD5A90">
      <w:pPr>
        <w:pStyle w:val="Puesto"/>
        <w:rPr>
          <w:rFonts w:eastAsia="Arial Unicode MS"/>
          <w:b/>
        </w:rPr>
      </w:pPr>
      <w:r w:rsidRPr="007C5CD2">
        <w:rPr>
          <w:rFonts w:eastAsia="Arial Unicode MS"/>
          <w:b/>
        </w:rPr>
        <w:t xml:space="preserve">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 </w:t>
      </w:r>
    </w:p>
    <w:p w14:paraId="4F1E1E2D" w14:textId="77777777" w:rsidR="00E80A70" w:rsidRPr="007C5CD2" w:rsidRDefault="00E80A70" w:rsidP="00FD5A90">
      <w:pPr>
        <w:ind w:left="851" w:right="901"/>
        <w:rPr>
          <w:rFonts w:eastAsia="Arial Unicode MS" w:cs="Arial"/>
          <w:b/>
          <w:i/>
        </w:rPr>
      </w:pPr>
    </w:p>
    <w:p w14:paraId="517878B7" w14:textId="77777777" w:rsidR="00E80A70" w:rsidRPr="007C5CD2" w:rsidRDefault="00E80A70" w:rsidP="00FD5A90">
      <w:pPr>
        <w:pStyle w:val="Puesto"/>
      </w:pPr>
      <w:r w:rsidRPr="007C5CD2">
        <w:rPr>
          <w:b/>
        </w:rPr>
        <w:t>Artículo 343.-</w:t>
      </w:r>
      <w:r w:rsidRPr="007C5CD2">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5BBF28E" w14:textId="77777777" w:rsidR="00E80A70" w:rsidRPr="007C5CD2" w:rsidRDefault="00E80A70" w:rsidP="00FD5A90">
      <w:pPr>
        <w:pStyle w:val="Puesto"/>
        <w:rPr>
          <w:rFonts w:eastAsia="Arial Unicode MS" w:cs="Arial"/>
          <w:b/>
        </w:rPr>
      </w:pPr>
      <w:r w:rsidRPr="007C5CD2">
        <w:t>El sistema de contabilidad sobre base acumulativa total, se sustentará en las normas emitidas por el Consejo Nacional de Armonización Contable.</w:t>
      </w:r>
    </w:p>
    <w:p w14:paraId="6654DE8A" w14:textId="77777777" w:rsidR="00E80A70" w:rsidRPr="007C5CD2" w:rsidRDefault="00E80A70" w:rsidP="00FD5A90">
      <w:pPr>
        <w:pStyle w:val="Puesto"/>
        <w:rPr>
          <w:b/>
        </w:rPr>
      </w:pPr>
    </w:p>
    <w:p w14:paraId="60EA53BC" w14:textId="77777777" w:rsidR="00E80A70" w:rsidRPr="007C5CD2" w:rsidRDefault="00E80A70" w:rsidP="00FD5A90">
      <w:pPr>
        <w:pStyle w:val="Puesto"/>
      </w:pPr>
      <w:r w:rsidRPr="007C5CD2">
        <w:rPr>
          <w:b/>
        </w:rPr>
        <w:t>Artículo 344.-</w:t>
      </w:r>
      <w:r w:rsidRPr="007C5CD2">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w:t>
      </w:r>
    </w:p>
    <w:p w14:paraId="189B39F4" w14:textId="77777777" w:rsidR="00E80A70" w:rsidRPr="007C5CD2" w:rsidRDefault="00E80A70" w:rsidP="00FD5A90">
      <w:pPr>
        <w:pStyle w:val="Puesto"/>
        <w:rPr>
          <w:rFonts w:eastAsia="Arial Unicode MS" w:cs="Arial"/>
        </w:rPr>
      </w:pPr>
      <w:r w:rsidRPr="007C5CD2">
        <w:t>En el caso de los Municipios, dicha obligación corresponderá a la Tesorería.</w:t>
      </w:r>
      <w:r w:rsidRPr="007C5CD2">
        <w:rPr>
          <w:rFonts w:eastAsia="Arial Unicode MS" w:cs="Arial"/>
        </w:rPr>
        <w:t xml:space="preserve">Tratándose de documentos de carácter histórico, se estará a lo dispuesto por la legislación de la materia. </w:t>
      </w:r>
    </w:p>
    <w:p w14:paraId="160AF346" w14:textId="77777777" w:rsidR="00E80A70" w:rsidRPr="007C5CD2" w:rsidRDefault="00E80A70" w:rsidP="00FD5A90">
      <w:pPr>
        <w:ind w:left="851" w:right="901"/>
        <w:rPr>
          <w:rFonts w:eastAsia="Arial Unicode MS" w:cs="Arial"/>
          <w:b/>
          <w:i/>
        </w:rPr>
      </w:pPr>
    </w:p>
    <w:p w14:paraId="3D238FA8" w14:textId="77777777" w:rsidR="00E80A70" w:rsidRPr="007C5CD2" w:rsidRDefault="00E80A70" w:rsidP="00FD5A90">
      <w:pPr>
        <w:pStyle w:val="Puesto"/>
      </w:pPr>
      <w:r w:rsidRPr="007C5CD2">
        <w:rPr>
          <w:b/>
        </w:rPr>
        <w:t>Artículo 345.-</w:t>
      </w:r>
      <w:r w:rsidRPr="007C5CD2">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w:t>
      </w:r>
      <w:r w:rsidRPr="007C5CD2">
        <w:lastRenderedPageBreak/>
        <w:t xml:space="preserve">fiscales digitales, estos deberán estar agregados en forma electrónica a cada póliza de registro contable. </w:t>
      </w:r>
    </w:p>
    <w:p w14:paraId="184B07F6" w14:textId="77777777" w:rsidR="00E80A70" w:rsidRPr="007C5CD2" w:rsidRDefault="00E80A70" w:rsidP="00FD5A90">
      <w:pPr>
        <w:pStyle w:val="Puesto"/>
        <w:rPr>
          <w:rFonts w:eastAsia="Arial Unicode MS"/>
        </w:rPr>
      </w:pPr>
      <w:r w:rsidRPr="007C5CD2">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El plazo señalado en este artículo empezará a contar a partir de la publicación en el Periódico Oficial, del decreto correspondiente.</w:t>
      </w:r>
      <w:r w:rsidRPr="007C5CD2">
        <w:rPr>
          <w:rFonts w:eastAsia="Arial Unicode MS"/>
        </w:rPr>
        <w:t xml:space="preserve"> (Énfasis añadido)</w:t>
      </w:r>
    </w:p>
    <w:p w14:paraId="117D1960" w14:textId="77777777" w:rsidR="00E80A70" w:rsidRPr="007C5CD2" w:rsidRDefault="00E80A70" w:rsidP="00FD5A90">
      <w:pPr>
        <w:ind w:left="709"/>
        <w:rPr>
          <w:rFonts w:eastAsia="Arial Unicode MS" w:cs="Arial"/>
          <w:i/>
        </w:rPr>
      </w:pPr>
    </w:p>
    <w:p w14:paraId="0743236A" w14:textId="77777777" w:rsidR="00E80A70" w:rsidRPr="007C5CD2" w:rsidRDefault="00E80A70" w:rsidP="00FD5A90">
      <w:pPr>
        <w:rPr>
          <w:rFonts w:cs="Arial"/>
        </w:rPr>
      </w:pPr>
      <w:r w:rsidRPr="007C5CD2">
        <w:rPr>
          <w:rFonts w:cs="Arial"/>
        </w:rPr>
        <w:t>De una interpretación sistemática de los artículos transcritos se desprende, que el registro contable del efecto patrimonial y presupuestal de las operaciones financieras que realice el Municipio se hace conforme al sistema y a las disposiciones que se aprueben en materia de planeación, programación, presupuestación, evaluación y contabilidad gubernamental.</w:t>
      </w:r>
    </w:p>
    <w:p w14:paraId="35B23B14" w14:textId="77777777" w:rsidR="00E80A70" w:rsidRPr="007C5CD2" w:rsidRDefault="00E80A70" w:rsidP="00FD5A90">
      <w:pPr>
        <w:pBdr>
          <w:top w:val="nil"/>
          <w:left w:val="nil"/>
          <w:bottom w:val="nil"/>
          <w:right w:val="nil"/>
          <w:between w:val="nil"/>
        </w:pBdr>
        <w:rPr>
          <w:rFonts w:eastAsia="Palatino Linotype" w:cs="Palatino Linotype"/>
          <w:szCs w:val="22"/>
        </w:rPr>
      </w:pPr>
    </w:p>
    <w:p w14:paraId="11913021" w14:textId="77777777" w:rsidR="00E80A70" w:rsidRPr="007C5CD2" w:rsidRDefault="00E80A70" w:rsidP="00FD5A90">
      <w:pPr>
        <w:spacing w:after="240"/>
        <w:rPr>
          <w:rFonts w:eastAsia="Palatino Linotype" w:cs="Palatino Linotype"/>
          <w:szCs w:val="22"/>
        </w:rPr>
      </w:pPr>
      <w:r w:rsidRPr="007C5CD2">
        <w:rPr>
          <w:rFonts w:eastAsia="Palatino Linotype" w:cs="Palatino Linotype"/>
          <w:szCs w:val="22"/>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9F02EDE" w14:textId="77777777" w:rsidR="00E80A70" w:rsidRPr="007C5CD2" w:rsidRDefault="00E80A70" w:rsidP="00FD5A90">
      <w:pPr>
        <w:pStyle w:val="Puesto"/>
        <w:rPr>
          <w:rFonts w:eastAsia="Palatino Linotype"/>
          <w:b/>
        </w:rPr>
      </w:pPr>
      <w:r w:rsidRPr="007C5CD2">
        <w:rPr>
          <w:rFonts w:eastAsia="Palatino Linotype"/>
        </w:rPr>
        <w:t>“</w:t>
      </w:r>
      <w:r w:rsidRPr="007C5CD2">
        <w:rPr>
          <w:rFonts w:eastAsia="Palatino Linotype"/>
          <w:b/>
        </w:rPr>
        <w:t xml:space="preserve">REGISTRO CONTABLE </w:t>
      </w:r>
    </w:p>
    <w:p w14:paraId="5E42BC0F" w14:textId="77777777" w:rsidR="00E80A70" w:rsidRPr="007C5CD2" w:rsidRDefault="00E80A70" w:rsidP="00FD5A90">
      <w:pPr>
        <w:pStyle w:val="Puesto"/>
        <w:rPr>
          <w:rFonts w:eastAsia="Palatino Linotype"/>
        </w:rPr>
      </w:pPr>
      <w:r w:rsidRPr="007C5CD2">
        <w:rPr>
          <w:rFonts w:eastAsia="Palatino Linotype"/>
        </w:rPr>
        <w:t xml:space="preserve">Asiento que se realiza en los libros de contabilidad de las actividades relacionadas con el ingreso y egresos de un ente económico.” </w:t>
      </w:r>
    </w:p>
    <w:p w14:paraId="41357B3E" w14:textId="77777777" w:rsidR="00E80A70" w:rsidRPr="007C5CD2" w:rsidRDefault="00E80A70" w:rsidP="00FD5A90">
      <w:pPr>
        <w:pStyle w:val="Puesto"/>
        <w:rPr>
          <w:rFonts w:eastAsia="Palatino Linotype"/>
        </w:rPr>
      </w:pPr>
    </w:p>
    <w:p w14:paraId="0DAFD176" w14:textId="0D28AA79" w:rsidR="00E80A70" w:rsidRPr="007C5CD2" w:rsidRDefault="00E80A70" w:rsidP="00FD5A90">
      <w:pPr>
        <w:pStyle w:val="Puesto"/>
        <w:rPr>
          <w:rFonts w:eastAsia="Palatino Linotype"/>
          <w:b/>
        </w:rPr>
      </w:pPr>
      <w:r w:rsidRPr="007C5CD2">
        <w:rPr>
          <w:rFonts w:eastAsia="Palatino Linotype"/>
        </w:rPr>
        <w:lastRenderedPageBreak/>
        <w:t>“</w:t>
      </w:r>
      <w:r w:rsidRPr="007C5CD2">
        <w:rPr>
          <w:rFonts w:eastAsia="Palatino Linotype"/>
          <w:b/>
        </w:rPr>
        <w:t>REGISTRO PRESUPUESTARIO</w:t>
      </w:r>
    </w:p>
    <w:p w14:paraId="366D91D0" w14:textId="2F55E7F1" w:rsidR="00E80A70" w:rsidRPr="007C5CD2" w:rsidRDefault="00E80A70" w:rsidP="00FD5A90">
      <w:pPr>
        <w:pStyle w:val="Puesto"/>
        <w:rPr>
          <w:rFonts w:eastAsia="Palatino Linotype"/>
        </w:rPr>
      </w:pPr>
      <w:r w:rsidRPr="007C5CD2">
        <w:rPr>
          <w:rFonts w:eastAsia="Palatino Linotype"/>
        </w:rPr>
        <w:t>Asiento contable de las erogaciones realizadas por las dependencias y entidades con relación a la asignación, modificación y ejercicio de los recursos presupuestarios que se les hayan autorizado.”</w:t>
      </w:r>
    </w:p>
    <w:p w14:paraId="3F90D5D9" w14:textId="77777777" w:rsidR="00E80A70" w:rsidRPr="007C5CD2" w:rsidRDefault="00E80A70" w:rsidP="00FD5A90">
      <w:pPr>
        <w:tabs>
          <w:tab w:val="left" w:pos="4962"/>
        </w:tabs>
        <w:rPr>
          <w:szCs w:val="22"/>
        </w:rPr>
      </w:pPr>
    </w:p>
    <w:p w14:paraId="38728BD4" w14:textId="77777777" w:rsidR="00DF3299" w:rsidRPr="007C5CD2" w:rsidRDefault="00DF3299" w:rsidP="00FD5A90">
      <w:pPr>
        <w:rPr>
          <w:rFonts w:cs="Arial"/>
          <w:lang w:val="es-ES"/>
        </w:rPr>
      </w:pPr>
      <w:r w:rsidRPr="007C5CD2">
        <w:t xml:space="preserve">Aunado a lo anterior, no se omite </w:t>
      </w:r>
      <w:r w:rsidRPr="007C5CD2">
        <w:rPr>
          <w:rFonts w:cs="Arial"/>
          <w:lang w:val="es-ES"/>
        </w:rPr>
        <w:t>recordar que la información solicitada por el particular, corresponde a documentación relativa a las adquisiciones mediante adjudicación directa, invitación restringida y licitación de cualquier naturaleza, lo cual se considera como una obligación de transparencia común, conforme a lo dispuesto en el artículo 92, fracción XXIX de la Ley de Transparencia local, en el que se estipula lo siguiente:</w:t>
      </w:r>
    </w:p>
    <w:p w14:paraId="1D6B085A" w14:textId="77777777" w:rsidR="00DF3299" w:rsidRPr="007C5CD2" w:rsidRDefault="00DF3299" w:rsidP="00FD5A90">
      <w:pPr>
        <w:ind w:right="-93"/>
        <w:rPr>
          <w:szCs w:val="22"/>
        </w:rPr>
      </w:pPr>
    </w:p>
    <w:p w14:paraId="2E2C3159" w14:textId="77777777" w:rsidR="00DF3299" w:rsidRPr="007C5CD2" w:rsidRDefault="00DF3299" w:rsidP="00FD5A90">
      <w:pPr>
        <w:pStyle w:val="Puesto"/>
        <w:rPr>
          <w:b/>
        </w:rPr>
      </w:pPr>
      <w:r w:rsidRPr="007C5CD2">
        <w:rPr>
          <w:b/>
        </w:rPr>
        <w:t xml:space="preserve">XXIX. La información sobre los </w:t>
      </w:r>
      <w:r w:rsidRPr="007C5CD2">
        <w:rPr>
          <w:b/>
          <w:u w:val="single"/>
        </w:rPr>
        <w:t>procesos</w:t>
      </w:r>
      <w:r w:rsidRPr="007C5CD2">
        <w:rPr>
          <w:b/>
        </w:rPr>
        <w:t xml:space="preserve"> y resultados sobre procedimientos de adjudicación directa, invitación restringida y licitación de cualquier naturaleza, incluyendo la versión pública del expediente respectivo y de los </w:t>
      </w:r>
      <w:r w:rsidRPr="007C5CD2">
        <w:rPr>
          <w:b/>
          <w:u w:val="single"/>
        </w:rPr>
        <w:t>contratos</w:t>
      </w:r>
      <w:r w:rsidRPr="007C5CD2">
        <w:rPr>
          <w:b/>
        </w:rPr>
        <w:t xml:space="preserve"> celebrados, que deberán contener, por los menos, lo siguiente:</w:t>
      </w:r>
    </w:p>
    <w:p w14:paraId="706DF633" w14:textId="77777777" w:rsidR="00DF3299" w:rsidRPr="007C5CD2" w:rsidRDefault="00DF3299" w:rsidP="00FD5A90">
      <w:pPr>
        <w:pStyle w:val="Puesto"/>
        <w:rPr>
          <w:b/>
          <w:i w:val="0"/>
        </w:rPr>
      </w:pPr>
      <w:r w:rsidRPr="007C5CD2">
        <w:rPr>
          <w:b/>
        </w:rPr>
        <w:t xml:space="preserve">a) De licitaciones públicas o procedimientos de invitación restringida: </w:t>
      </w:r>
    </w:p>
    <w:p w14:paraId="458AFEAF" w14:textId="77777777" w:rsidR="00DF3299" w:rsidRPr="007C5CD2" w:rsidRDefault="00DF3299" w:rsidP="00FD5A90">
      <w:pPr>
        <w:pStyle w:val="Puesto"/>
      </w:pPr>
      <w:r w:rsidRPr="007C5CD2">
        <w:t xml:space="preserve">1) La convocatoria o invitación emitida, así como los fundamentos legales aplicados para llevarla a cabo; </w:t>
      </w:r>
    </w:p>
    <w:p w14:paraId="005958AB" w14:textId="77777777" w:rsidR="00DF3299" w:rsidRPr="007C5CD2" w:rsidRDefault="00DF3299" w:rsidP="00FD5A90">
      <w:pPr>
        <w:pStyle w:val="Puesto"/>
      </w:pPr>
      <w:r w:rsidRPr="007C5CD2">
        <w:t xml:space="preserve">2) Los nombres de los participantes o invitados; </w:t>
      </w:r>
    </w:p>
    <w:p w14:paraId="7EAB4A78" w14:textId="77777777" w:rsidR="00DF3299" w:rsidRPr="007C5CD2" w:rsidRDefault="00DF3299" w:rsidP="00FD5A90">
      <w:pPr>
        <w:pStyle w:val="Puesto"/>
      </w:pPr>
      <w:r w:rsidRPr="007C5CD2">
        <w:t xml:space="preserve">3) El nombre del ganador y las razones que lo justifican; </w:t>
      </w:r>
    </w:p>
    <w:p w14:paraId="0C54E033" w14:textId="77777777" w:rsidR="00DF3299" w:rsidRPr="007C5CD2" w:rsidRDefault="00DF3299" w:rsidP="00FD5A90">
      <w:pPr>
        <w:pStyle w:val="Puesto"/>
      </w:pPr>
      <w:r w:rsidRPr="007C5CD2">
        <w:t xml:space="preserve">4) El área solicitante y la responsable de su ejecución; </w:t>
      </w:r>
    </w:p>
    <w:p w14:paraId="2F29B71B" w14:textId="77777777" w:rsidR="00DF3299" w:rsidRPr="007C5CD2" w:rsidRDefault="00DF3299" w:rsidP="00FD5A90">
      <w:pPr>
        <w:pStyle w:val="Puesto"/>
      </w:pPr>
      <w:r w:rsidRPr="007C5CD2">
        <w:t xml:space="preserve">5) Las convocatorias e invitaciones emitidas; </w:t>
      </w:r>
    </w:p>
    <w:p w14:paraId="6E625196" w14:textId="77777777" w:rsidR="00DF3299" w:rsidRPr="007C5CD2" w:rsidRDefault="00DF3299" w:rsidP="00FD5A90">
      <w:pPr>
        <w:pStyle w:val="Puesto"/>
      </w:pPr>
      <w:r w:rsidRPr="007C5CD2">
        <w:t xml:space="preserve">6) Los dictámenes y fallo de adjudicación; </w:t>
      </w:r>
    </w:p>
    <w:p w14:paraId="4CE0CBF8" w14:textId="77777777" w:rsidR="00DF3299" w:rsidRPr="007C5CD2" w:rsidRDefault="00DF3299" w:rsidP="00FD5A90">
      <w:pPr>
        <w:pStyle w:val="Puesto"/>
      </w:pPr>
      <w:r w:rsidRPr="007C5CD2">
        <w:t xml:space="preserve">7) El contrato y, en su caso, sus anexos; </w:t>
      </w:r>
    </w:p>
    <w:p w14:paraId="66FDD942" w14:textId="77777777" w:rsidR="00DF3299" w:rsidRPr="007C5CD2" w:rsidRDefault="00DF3299" w:rsidP="00FD5A90">
      <w:pPr>
        <w:pStyle w:val="Puesto"/>
      </w:pPr>
      <w:r w:rsidRPr="007C5CD2">
        <w:t xml:space="preserve">8) Los mecanismos de vigilancia y supervisión, incluyendo en su caso, los estudios de impacto urbano y ambiental, según corresponda; </w:t>
      </w:r>
    </w:p>
    <w:p w14:paraId="3384B5F5" w14:textId="77777777" w:rsidR="00DF3299" w:rsidRPr="007C5CD2" w:rsidRDefault="00DF3299" w:rsidP="00FD5A90">
      <w:pPr>
        <w:pStyle w:val="Puesto"/>
      </w:pPr>
      <w:r w:rsidRPr="007C5CD2">
        <w:t xml:space="preserve">9) La partida presupuestal, de conformidad con el clasificador por objeto del gasto, en el caso de ser aplicable; </w:t>
      </w:r>
    </w:p>
    <w:p w14:paraId="054550F3" w14:textId="77777777" w:rsidR="00DF3299" w:rsidRPr="007C5CD2" w:rsidRDefault="00DF3299" w:rsidP="00FD5A90">
      <w:pPr>
        <w:pStyle w:val="Puesto"/>
      </w:pPr>
      <w:r w:rsidRPr="007C5CD2">
        <w:t xml:space="preserve">10) Origen de los recursos especificando si son federales, estatales o municipales, así como el tipo de fondo de participación o aportación respectiva; </w:t>
      </w:r>
    </w:p>
    <w:p w14:paraId="4F3F1EB1" w14:textId="77777777" w:rsidR="00DF3299" w:rsidRPr="007C5CD2" w:rsidRDefault="00DF3299" w:rsidP="00FD5A90">
      <w:pPr>
        <w:pStyle w:val="Puesto"/>
      </w:pPr>
      <w:r w:rsidRPr="007C5CD2">
        <w:t xml:space="preserve">11) Los convenios modificatorios que, en su caso, sean firmados, precisando el objeto y la fecha de celebración; </w:t>
      </w:r>
    </w:p>
    <w:p w14:paraId="438950C8" w14:textId="77777777" w:rsidR="00DF3299" w:rsidRPr="007C5CD2" w:rsidRDefault="00DF3299" w:rsidP="00FD5A90">
      <w:pPr>
        <w:pStyle w:val="Puesto"/>
      </w:pPr>
      <w:r w:rsidRPr="007C5CD2">
        <w:t xml:space="preserve">12) Los informes de avance físico y financiero sobre las obras o servicios contratados; </w:t>
      </w:r>
    </w:p>
    <w:p w14:paraId="05ECD264" w14:textId="77777777" w:rsidR="00DF3299" w:rsidRPr="007C5CD2" w:rsidRDefault="00DF3299" w:rsidP="00FD5A90">
      <w:pPr>
        <w:pStyle w:val="Puesto"/>
      </w:pPr>
      <w:r w:rsidRPr="007C5CD2">
        <w:t xml:space="preserve">13) El convenio de terminación; y </w:t>
      </w:r>
    </w:p>
    <w:p w14:paraId="694FEF9D" w14:textId="77777777" w:rsidR="00DF3299" w:rsidRPr="007C5CD2" w:rsidRDefault="00DF3299" w:rsidP="00FD5A90">
      <w:pPr>
        <w:pStyle w:val="Puesto"/>
      </w:pPr>
      <w:r w:rsidRPr="007C5CD2">
        <w:t>14) El finiquito.</w:t>
      </w:r>
    </w:p>
    <w:p w14:paraId="3AA83719" w14:textId="77777777" w:rsidR="00DF3299" w:rsidRPr="007C5CD2" w:rsidRDefault="00DF3299" w:rsidP="00FD5A90">
      <w:pPr>
        <w:pStyle w:val="Puesto"/>
      </w:pPr>
      <w:r w:rsidRPr="007C5CD2">
        <w:rPr>
          <w:b/>
        </w:rPr>
        <w:lastRenderedPageBreak/>
        <w:t>b) De las adjudicaciones directas</w:t>
      </w:r>
      <w:r w:rsidRPr="007C5CD2">
        <w:t xml:space="preserve">: </w:t>
      </w:r>
    </w:p>
    <w:p w14:paraId="6256847C" w14:textId="77777777" w:rsidR="00DF3299" w:rsidRPr="007C5CD2" w:rsidRDefault="00DF3299" w:rsidP="00FD5A90">
      <w:pPr>
        <w:pStyle w:val="Puesto"/>
      </w:pPr>
      <w:r w:rsidRPr="007C5CD2">
        <w:t xml:space="preserve">1) La propuesta enviada por el participante; </w:t>
      </w:r>
    </w:p>
    <w:p w14:paraId="2C25710D" w14:textId="77777777" w:rsidR="00DF3299" w:rsidRPr="007C5CD2" w:rsidRDefault="00DF3299" w:rsidP="00FD5A90">
      <w:pPr>
        <w:pStyle w:val="Puesto"/>
      </w:pPr>
      <w:r w:rsidRPr="007C5CD2">
        <w:t xml:space="preserve">2) Los motivos y fundamentos legales aplicados para llevarla a cabo; </w:t>
      </w:r>
    </w:p>
    <w:p w14:paraId="336EB7B2" w14:textId="77777777" w:rsidR="00DF3299" w:rsidRPr="007C5CD2" w:rsidRDefault="00DF3299" w:rsidP="00FD5A90">
      <w:pPr>
        <w:pStyle w:val="Puesto"/>
      </w:pPr>
      <w:r w:rsidRPr="007C5CD2">
        <w:t xml:space="preserve">3) La autorización del ejercicio de la opción; </w:t>
      </w:r>
    </w:p>
    <w:p w14:paraId="3989F571" w14:textId="77777777" w:rsidR="00DF3299" w:rsidRPr="007C5CD2" w:rsidRDefault="00DF3299" w:rsidP="00FD5A90">
      <w:pPr>
        <w:pStyle w:val="Puesto"/>
      </w:pPr>
      <w:r w:rsidRPr="007C5CD2">
        <w:t xml:space="preserve">4) En su caso, las cotizaciones consideradas, especificando los nombres de los proveedores y sus montos; </w:t>
      </w:r>
    </w:p>
    <w:p w14:paraId="7C99B85A" w14:textId="77777777" w:rsidR="00DF3299" w:rsidRPr="007C5CD2" w:rsidRDefault="00DF3299" w:rsidP="00FD5A90">
      <w:pPr>
        <w:pStyle w:val="Puesto"/>
      </w:pPr>
      <w:r w:rsidRPr="007C5CD2">
        <w:t xml:space="preserve">5) El nombre de la persona física o jurídica colectiva adjudicada; </w:t>
      </w:r>
    </w:p>
    <w:p w14:paraId="30425FC3" w14:textId="77777777" w:rsidR="00DF3299" w:rsidRPr="007C5CD2" w:rsidRDefault="00DF3299" w:rsidP="00FD5A90">
      <w:pPr>
        <w:pStyle w:val="Puesto"/>
      </w:pPr>
      <w:r w:rsidRPr="007C5CD2">
        <w:t xml:space="preserve">6) La unidad administrativa solicitante y la responsable de su ejecución; </w:t>
      </w:r>
    </w:p>
    <w:p w14:paraId="7D609A79" w14:textId="77777777" w:rsidR="00DF3299" w:rsidRPr="007C5CD2" w:rsidRDefault="00DF3299" w:rsidP="00FD5A90">
      <w:pPr>
        <w:pStyle w:val="Puesto"/>
      </w:pPr>
      <w:r w:rsidRPr="007C5CD2">
        <w:t xml:space="preserve">7) El número, fecha, el monto del contrato y el plazo de entrega o de ejecución de los servicios u obra; </w:t>
      </w:r>
    </w:p>
    <w:p w14:paraId="7E12FD9A" w14:textId="77777777" w:rsidR="00DF3299" w:rsidRPr="007C5CD2" w:rsidRDefault="00DF3299" w:rsidP="00FD5A90">
      <w:pPr>
        <w:pStyle w:val="Puesto"/>
      </w:pPr>
      <w:r w:rsidRPr="007C5CD2">
        <w:t xml:space="preserve">8) Los mecanismos de vigilancia y supervisión, incluyendo, en su caso, los estudios de impacto urbano y ambiental, según corresponda; </w:t>
      </w:r>
    </w:p>
    <w:p w14:paraId="399801A5" w14:textId="77777777" w:rsidR="00DF3299" w:rsidRPr="007C5CD2" w:rsidRDefault="00DF3299" w:rsidP="00FD5A90">
      <w:pPr>
        <w:pStyle w:val="Puesto"/>
      </w:pPr>
      <w:r w:rsidRPr="007C5CD2">
        <w:t xml:space="preserve">9) Los informes de avance sobre las obras o servicios contratados; </w:t>
      </w:r>
    </w:p>
    <w:p w14:paraId="1783E4CB" w14:textId="77777777" w:rsidR="00DF3299" w:rsidRPr="007C5CD2" w:rsidRDefault="00DF3299" w:rsidP="00FD5A90">
      <w:pPr>
        <w:pStyle w:val="Puesto"/>
      </w:pPr>
      <w:r w:rsidRPr="007C5CD2">
        <w:t xml:space="preserve">10) El convenio de terminación; y </w:t>
      </w:r>
    </w:p>
    <w:p w14:paraId="70E98C03" w14:textId="730781C0" w:rsidR="00BB126F" w:rsidRPr="007C5CD2" w:rsidRDefault="00DF3299" w:rsidP="00FD5A90">
      <w:pPr>
        <w:pStyle w:val="Puesto"/>
        <w:rPr>
          <w:szCs w:val="22"/>
        </w:rPr>
      </w:pPr>
      <w:r w:rsidRPr="007C5CD2">
        <w:t>11) El finiquito.</w:t>
      </w:r>
    </w:p>
    <w:p w14:paraId="4AAD3CEF" w14:textId="77777777" w:rsidR="00BB126F" w:rsidRPr="007C5CD2" w:rsidRDefault="00BB126F" w:rsidP="00FD5A90">
      <w:pPr>
        <w:tabs>
          <w:tab w:val="left" w:pos="4962"/>
        </w:tabs>
        <w:rPr>
          <w:szCs w:val="22"/>
        </w:rPr>
      </w:pPr>
    </w:p>
    <w:p w14:paraId="18D07DD2" w14:textId="77777777" w:rsidR="005A379D" w:rsidRPr="007C5CD2" w:rsidRDefault="005A379D" w:rsidP="00FD5A90">
      <w:pPr>
        <w:rPr>
          <w:szCs w:val="22"/>
        </w:rPr>
      </w:pPr>
    </w:p>
    <w:p w14:paraId="5324BAA5" w14:textId="19CD6CAF" w:rsidR="006578AF" w:rsidRPr="007C5CD2" w:rsidRDefault="00DF3299" w:rsidP="00FD5A90">
      <w:pPr>
        <w:rPr>
          <w:rFonts w:eastAsia="Calibri"/>
          <w:szCs w:val="22"/>
          <w:lang w:eastAsia="es-ES_tradnl"/>
        </w:rPr>
      </w:pPr>
      <w:r w:rsidRPr="007C5CD2">
        <w:rPr>
          <w:szCs w:val="22"/>
        </w:rPr>
        <w:t xml:space="preserve">En virtud de lo anteriormente expuesto, este Órgano Garante </w:t>
      </w:r>
      <w:r w:rsidR="006578AF" w:rsidRPr="007C5CD2">
        <w:rPr>
          <w:szCs w:val="22"/>
        </w:rPr>
        <w:t xml:space="preserve">determina ordenar previa búsqueda exhaustiva y razonable, haga entrega de ser procedente en </w:t>
      </w:r>
      <w:r w:rsidR="006578AF" w:rsidRPr="007C5CD2">
        <w:rPr>
          <w:b/>
          <w:szCs w:val="22"/>
        </w:rPr>
        <w:t>versión pública</w:t>
      </w:r>
      <w:r w:rsidR="006578AF" w:rsidRPr="007C5CD2">
        <w:rPr>
          <w:szCs w:val="22"/>
        </w:rPr>
        <w:t xml:space="preserve">, relativo a los festejos por motivo del día del niño 2025, los documentos generados del 1 de enero al 2 de mayo de dos mil veinticinco, donde conste el </w:t>
      </w:r>
      <w:r w:rsidR="006578AF" w:rsidRPr="007C5CD2">
        <w:rPr>
          <w:rFonts w:eastAsia="Calibri"/>
          <w:szCs w:val="22"/>
          <w:lang w:eastAsia="es-ES_tradnl"/>
        </w:rPr>
        <w:t>número de festejos realizados por el Ayuntamiento, presupuesto erogado; así como, los contratos y facturas por la adquisición de bienes y servicios.</w:t>
      </w:r>
    </w:p>
    <w:p w14:paraId="356A757B" w14:textId="77777777" w:rsidR="006578AF" w:rsidRPr="007C5CD2" w:rsidRDefault="006578AF" w:rsidP="00FD5A90">
      <w:pPr>
        <w:rPr>
          <w:szCs w:val="22"/>
        </w:rPr>
      </w:pPr>
    </w:p>
    <w:p w14:paraId="77A7EB63" w14:textId="77777777" w:rsidR="00DF3299" w:rsidRPr="007C5CD2" w:rsidRDefault="00DF3299" w:rsidP="00FD5A90">
      <w:pPr>
        <w:pStyle w:val="Ttulo3"/>
        <w:rPr>
          <w:szCs w:val="22"/>
        </w:rPr>
      </w:pPr>
      <w:bookmarkStart w:id="36" w:name="_Toc192502236"/>
      <w:bookmarkStart w:id="37" w:name="_Toc206058493"/>
      <w:bookmarkStart w:id="38" w:name="_Toc206677040"/>
      <w:bookmarkStart w:id="39" w:name="_Toc210248024"/>
      <w:r w:rsidRPr="007C5CD2">
        <w:rPr>
          <w:szCs w:val="22"/>
        </w:rPr>
        <w:t>d) Versión pública</w:t>
      </w:r>
      <w:bookmarkEnd w:id="36"/>
      <w:bookmarkEnd w:id="37"/>
      <w:bookmarkEnd w:id="38"/>
      <w:bookmarkEnd w:id="39"/>
    </w:p>
    <w:p w14:paraId="7FFE2D85" w14:textId="77777777" w:rsidR="00DF3299" w:rsidRPr="007C5CD2" w:rsidRDefault="00DF3299" w:rsidP="00FD5A90">
      <w:pPr>
        <w:rPr>
          <w:bCs/>
          <w:szCs w:val="22"/>
        </w:rPr>
      </w:pPr>
      <w:r w:rsidRPr="007C5CD2">
        <w:rPr>
          <w:szCs w:val="22"/>
        </w:rPr>
        <w:t xml:space="preserve">Para el caso de que el o los documentos de los cuales se ordena su entrega contengan datos personales susceptibles de ser testados, deberán ser entregados en </w:t>
      </w:r>
      <w:r w:rsidRPr="007C5CD2">
        <w:rPr>
          <w:b/>
          <w:szCs w:val="22"/>
        </w:rPr>
        <w:t>versión pública</w:t>
      </w:r>
      <w:r w:rsidRPr="007C5CD2">
        <w:rPr>
          <w:szCs w:val="22"/>
        </w:rPr>
        <w:t>, pues el</w:t>
      </w:r>
      <w:r w:rsidRPr="007C5CD2">
        <w:rPr>
          <w:bCs/>
          <w:szCs w:val="22"/>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7C5CD2">
        <w:rPr>
          <w:bCs/>
          <w:szCs w:val="22"/>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525518F" w14:textId="77777777" w:rsidR="00DF3299" w:rsidRPr="007C5CD2" w:rsidRDefault="00DF3299" w:rsidP="00FD5A90">
      <w:pPr>
        <w:rPr>
          <w:rFonts w:eastAsia="Calibri"/>
          <w:bCs/>
          <w:szCs w:val="22"/>
          <w:lang w:eastAsia="en-US"/>
        </w:rPr>
      </w:pPr>
    </w:p>
    <w:p w14:paraId="13B6B9BD" w14:textId="77777777" w:rsidR="00DF3299" w:rsidRPr="007C5CD2" w:rsidRDefault="00DF3299" w:rsidP="00FD5A90">
      <w:pPr>
        <w:rPr>
          <w:bCs/>
          <w:szCs w:val="22"/>
        </w:rPr>
      </w:pPr>
      <w:r w:rsidRPr="007C5CD2">
        <w:rPr>
          <w:bCs/>
          <w:szCs w:val="22"/>
        </w:rPr>
        <w:t>A este respecto, los artículos 3, fracciones IX, XX, XXI y XLV; 51 y 52 de la Ley de Transparencia y Acceso a la Información Pública del Estado de México y Municipios establecen:</w:t>
      </w:r>
    </w:p>
    <w:p w14:paraId="64003284" w14:textId="77777777" w:rsidR="00DF3299" w:rsidRPr="007C5CD2" w:rsidRDefault="00DF3299" w:rsidP="00FD5A90">
      <w:pPr>
        <w:rPr>
          <w:szCs w:val="22"/>
        </w:rPr>
      </w:pPr>
    </w:p>
    <w:p w14:paraId="769EEE42" w14:textId="77777777" w:rsidR="00DF3299" w:rsidRPr="007C5CD2" w:rsidRDefault="00DF3299" w:rsidP="00FD5A90">
      <w:pPr>
        <w:pStyle w:val="Puesto"/>
        <w:rPr>
          <w:szCs w:val="22"/>
        </w:rPr>
      </w:pPr>
      <w:r w:rsidRPr="007C5CD2">
        <w:rPr>
          <w:b/>
          <w:bCs/>
          <w:noProof/>
          <w:szCs w:val="22"/>
        </w:rPr>
        <w:t>“</w:t>
      </w:r>
      <w:r w:rsidRPr="007C5CD2">
        <w:rPr>
          <w:b/>
          <w:bCs/>
          <w:szCs w:val="22"/>
        </w:rPr>
        <w:t xml:space="preserve">Artículo 3. </w:t>
      </w:r>
      <w:r w:rsidRPr="007C5CD2">
        <w:rPr>
          <w:szCs w:val="22"/>
        </w:rPr>
        <w:t xml:space="preserve">Para los efectos de la presente Ley se entenderá por: </w:t>
      </w:r>
    </w:p>
    <w:p w14:paraId="4A2740EE" w14:textId="77777777" w:rsidR="00DF3299" w:rsidRPr="007C5CD2" w:rsidRDefault="00DF3299" w:rsidP="00FD5A90">
      <w:pPr>
        <w:pStyle w:val="Puesto"/>
        <w:rPr>
          <w:szCs w:val="22"/>
        </w:rPr>
      </w:pPr>
      <w:r w:rsidRPr="007C5CD2">
        <w:rPr>
          <w:b/>
          <w:szCs w:val="22"/>
        </w:rPr>
        <w:t>IX.</w:t>
      </w:r>
      <w:r w:rsidRPr="007C5CD2">
        <w:rPr>
          <w:szCs w:val="22"/>
        </w:rPr>
        <w:t xml:space="preserve"> </w:t>
      </w:r>
      <w:r w:rsidRPr="007C5CD2">
        <w:rPr>
          <w:b/>
          <w:szCs w:val="22"/>
        </w:rPr>
        <w:t xml:space="preserve">Datos personales: </w:t>
      </w:r>
      <w:r w:rsidRPr="007C5CD2">
        <w:rPr>
          <w:szCs w:val="22"/>
        </w:rPr>
        <w:t xml:space="preserve">La información concerniente a una persona, identificada o identificable según lo dispuesto por la Ley de Protección de Datos Personales del Estado de México; </w:t>
      </w:r>
    </w:p>
    <w:p w14:paraId="5EF2B41D" w14:textId="77777777" w:rsidR="00DF3299" w:rsidRPr="007C5CD2" w:rsidRDefault="00DF3299" w:rsidP="00FD5A90">
      <w:pPr>
        <w:rPr>
          <w:szCs w:val="22"/>
        </w:rPr>
      </w:pPr>
    </w:p>
    <w:p w14:paraId="1FF4AB95" w14:textId="77777777" w:rsidR="00DF3299" w:rsidRPr="007C5CD2" w:rsidRDefault="00DF3299" w:rsidP="00FD5A90">
      <w:pPr>
        <w:pStyle w:val="Puesto"/>
        <w:rPr>
          <w:szCs w:val="22"/>
        </w:rPr>
      </w:pPr>
      <w:r w:rsidRPr="007C5CD2">
        <w:rPr>
          <w:b/>
          <w:szCs w:val="22"/>
        </w:rPr>
        <w:t>XX.</w:t>
      </w:r>
      <w:r w:rsidRPr="007C5CD2">
        <w:rPr>
          <w:szCs w:val="22"/>
        </w:rPr>
        <w:t xml:space="preserve"> </w:t>
      </w:r>
      <w:r w:rsidRPr="007C5CD2">
        <w:rPr>
          <w:b/>
          <w:szCs w:val="22"/>
        </w:rPr>
        <w:t>Información clasificada:</w:t>
      </w:r>
      <w:r w:rsidRPr="007C5CD2">
        <w:rPr>
          <w:szCs w:val="22"/>
        </w:rPr>
        <w:t xml:space="preserve"> Aquella considerada por la presente Ley como reservada o confidencial; </w:t>
      </w:r>
    </w:p>
    <w:p w14:paraId="08672DF4" w14:textId="77777777" w:rsidR="00DF3299" w:rsidRPr="007C5CD2" w:rsidRDefault="00DF3299" w:rsidP="00FD5A90">
      <w:pPr>
        <w:rPr>
          <w:szCs w:val="22"/>
        </w:rPr>
      </w:pPr>
    </w:p>
    <w:p w14:paraId="795A8D4E" w14:textId="77777777" w:rsidR="00DF3299" w:rsidRPr="007C5CD2" w:rsidRDefault="00DF3299" w:rsidP="00FD5A90">
      <w:pPr>
        <w:pStyle w:val="Puesto"/>
        <w:rPr>
          <w:szCs w:val="22"/>
        </w:rPr>
      </w:pPr>
      <w:r w:rsidRPr="007C5CD2">
        <w:rPr>
          <w:b/>
          <w:szCs w:val="22"/>
        </w:rPr>
        <w:t>XXI.</w:t>
      </w:r>
      <w:r w:rsidRPr="007C5CD2">
        <w:rPr>
          <w:szCs w:val="22"/>
        </w:rPr>
        <w:t xml:space="preserve"> </w:t>
      </w:r>
      <w:r w:rsidRPr="007C5CD2">
        <w:rPr>
          <w:b/>
          <w:szCs w:val="22"/>
        </w:rPr>
        <w:t>Información confidencial</w:t>
      </w:r>
      <w:r w:rsidRPr="007C5CD2">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1EBD4DC" w14:textId="77777777" w:rsidR="00DF3299" w:rsidRPr="007C5CD2" w:rsidRDefault="00DF3299" w:rsidP="00FD5A90">
      <w:pPr>
        <w:rPr>
          <w:szCs w:val="22"/>
        </w:rPr>
      </w:pPr>
    </w:p>
    <w:p w14:paraId="6F51C892" w14:textId="77777777" w:rsidR="00DF3299" w:rsidRPr="007C5CD2" w:rsidRDefault="00DF3299" w:rsidP="00FD5A90">
      <w:pPr>
        <w:pStyle w:val="Puesto"/>
        <w:rPr>
          <w:szCs w:val="22"/>
        </w:rPr>
      </w:pPr>
      <w:r w:rsidRPr="007C5CD2">
        <w:rPr>
          <w:b/>
          <w:szCs w:val="22"/>
        </w:rPr>
        <w:t>XLV. Versión pública:</w:t>
      </w:r>
      <w:r w:rsidRPr="007C5CD2">
        <w:rPr>
          <w:szCs w:val="22"/>
        </w:rPr>
        <w:t xml:space="preserve"> Documento en el que se elimine, suprime o borra la información clasificada como reservada o confidencial para permitir su acceso. </w:t>
      </w:r>
    </w:p>
    <w:p w14:paraId="2F888246" w14:textId="77777777" w:rsidR="00DF3299" w:rsidRPr="007C5CD2" w:rsidRDefault="00DF3299" w:rsidP="00FD5A90">
      <w:pPr>
        <w:rPr>
          <w:szCs w:val="22"/>
        </w:rPr>
      </w:pPr>
    </w:p>
    <w:p w14:paraId="22FA8D60" w14:textId="77777777" w:rsidR="00DF3299" w:rsidRPr="007C5CD2" w:rsidRDefault="00DF3299" w:rsidP="00FD5A90">
      <w:pPr>
        <w:pStyle w:val="Puesto"/>
        <w:rPr>
          <w:szCs w:val="22"/>
        </w:rPr>
      </w:pPr>
      <w:r w:rsidRPr="007C5CD2">
        <w:rPr>
          <w:b/>
          <w:szCs w:val="22"/>
        </w:rPr>
        <w:t>Artículo 51.</w:t>
      </w:r>
      <w:r w:rsidRPr="007C5CD2">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C5CD2">
        <w:rPr>
          <w:b/>
          <w:szCs w:val="22"/>
        </w:rPr>
        <w:t xml:space="preserve">y tendrá la responsabilidad de verificar en cada caso que la misma no sea confidencial o reservada. </w:t>
      </w:r>
      <w:r w:rsidRPr="007C5CD2">
        <w:rPr>
          <w:szCs w:val="22"/>
        </w:rPr>
        <w:t>Dicha Unidad contará con las facultades internas necesarias para gestionar la atención a las solicitudes de información en los términos de la Ley General y la presente Ley.</w:t>
      </w:r>
    </w:p>
    <w:p w14:paraId="010E5C78" w14:textId="77777777" w:rsidR="00DF3299" w:rsidRPr="007C5CD2" w:rsidRDefault="00DF3299" w:rsidP="00FD5A90">
      <w:pPr>
        <w:rPr>
          <w:szCs w:val="22"/>
        </w:rPr>
      </w:pPr>
    </w:p>
    <w:p w14:paraId="1EFE0ABD" w14:textId="77777777" w:rsidR="00DF3299" w:rsidRPr="007C5CD2" w:rsidRDefault="00DF3299" w:rsidP="00FD5A90">
      <w:pPr>
        <w:pStyle w:val="Puesto"/>
        <w:rPr>
          <w:szCs w:val="22"/>
        </w:rPr>
      </w:pPr>
      <w:r w:rsidRPr="007C5CD2">
        <w:rPr>
          <w:b/>
          <w:szCs w:val="22"/>
        </w:rPr>
        <w:lastRenderedPageBreak/>
        <w:t>Artículo 52.</w:t>
      </w:r>
      <w:r w:rsidRPr="007C5CD2">
        <w:rPr>
          <w:szCs w:val="22"/>
        </w:rPr>
        <w:t xml:space="preserve"> Las solicitudes de acceso a la información y las respuestas que se les dé, incluyendo, en su caso, </w:t>
      </w:r>
      <w:r w:rsidRPr="007C5CD2">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C5CD2">
        <w:rPr>
          <w:szCs w:val="22"/>
        </w:rPr>
        <w:t>, siempre y cuando la resolución de referencia se someta a un proceso de disociación, es decir, no haga identificable al titular de tales datos personales.</w:t>
      </w:r>
      <w:r w:rsidRPr="007C5CD2">
        <w:rPr>
          <w:bCs/>
          <w:noProof/>
          <w:szCs w:val="22"/>
        </w:rPr>
        <w:t xml:space="preserve">” </w:t>
      </w:r>
      <w:r w:rsidRPr="007C5CD2">
        <w:rPr>
          <w:i w:val="0"/>
          <w:iCs/>
          <w:szCs w:val="22"/>
        </w:rPr>
        <w:t>(Énfasis añadido)</w:t>
      </w:r>
    </w:p>
    <w:p w14:paraId="12EEAF68" w14:textId="77777777" w:rsidR="00DF3299" w:rsidRPr="007C5CD2" w:rsidRDefault="00DF3299" w:rsidP="00FD5A90">
      <w:pPr>
        <w:rPr>
          <w:szCs w:val="22"/>
        </w:rPr>
      </w:pPr>
    </w:p>
    <w:p w14:paraId="69CBF757" w14:textId="77777777" w:rsidR="00DF3299" w:rsidRPr="007C5CD2" w:rsidRDefault="00DF3299" w:rsidP="00FD5A90">
      <w:pPr>
        <w:rPr>
          <w:szCs w:val="22"/>
        </w:rPr>
      </w:pPr>
      <w:r w:rsidRPr="007C5CD2">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50DCC2E5" w14:textId="77777777" w:rsidR="00DF3299" w:rsidRPr="007C5CD2" w:rsidRDefault="00DF3299" w:rsidP="00FD5A90">
      <w:pPr>
        <w:rPr>
          <w:szCs w:val="22"/>
        </w:rPr>
      </w:pPr>
    </w:p>
    <w:p w14:paraId="402DBE22" w14:textId="77777777" w:rsidR="00DF3299" w:rsidRPr="007C5CD2" w:rsidRDefault="00DF3299" w:rsidP="00FD5A90">
      <w:pPr>
        <w:pStyle w:val="Puesto"/>
        <w:rPr>
          <w:rFonts w:eastAsia="Arial Unicode MS"/>
          <w:szCs w:val="22"/>
        </w:rPr>
      </w:pPr>
      <w:r w:rsidRPr="007C5CD2">
        <w:rPr>
          <w:rFonts w:eastAsia="Arial Unicode MS"/>
          <w:b/>
          <w:szCs w:val="22"/>
        </w:rPr>
        <w:t>“Artículo 22.</w:t>
      </w:r>
      <w:r w:rsidRPr="007C5CD2">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5E3EA41" w14:textId="77777777" w:rsidR="00DF3299" w:rsidRPr="007C5CD2" w:rsidRDefault="00DF3299" w:rsidP="00FD5A90">
      <w:pPr>
        <w:rPr>
          <w:rFonts w:eastAsia="Arial Unicode MS"/>
          <w:szCs w:val="22"/>
        </w:rPr>
      </w:pPr>
    </w:p>
    <w:p w14:paraId="039E9988" w14:textId="77777777" w:rsidR="00DF3299" w:rsidRPr="007C5CD2" w:rsidRDefault="00DF3299" w:rsidP="00FD5A90">
      <w:pPr>
        <w:pStyle w:val="Puesto"/>
        <w:rPr>
          <w:rFonts w:eastAsia="Arial Unicode MS"/>
          <w:szCs w:val="22"/>
        </w:rPr>
      </w:pPr>
      <w:r w:rsidRPr="007C5CD2">
        <w:rPr>
          <w:rFonts w:eastAsia="Arial Unicode MS"/>
          <w:b/>
          <w:szCs w:val="22"/>
        </w:rPr>
        <w:t>Artículo 38.</w:t>
      </w:r>
      <w:r w:rsidRPr="007C5CD2">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C5CD2">
        <w:rPr>
          <w:rFonts w:eastAsia="Arial Unicode MS"/>
          <w:b/>
          <w:szCs w:val="22"/>
        </w:rPr>
        <w:t>”</w:t>
      </w:r>
      <w:r w:rsidRPr="007C5CD2">
        <w:rPr>
          <w:rFonts w:eastAsia="Arial Unicode MS"/>
          <w:szCs w:val="22"/>
        </w:rPr>
        <w:t xml:space="preserve"> </w:t>
      </w:r>
    </w:p>
    <w:p w14:paraId="7674A8AE" w14:textId="77777777" w:rsidR="00DF3299" w:rsidRPr="007C5CD2" w:rsidRDefault="00DF3299" w:rsidP="00FD5A90">
      <w:pPr>
        <w:rPr>
          <w:rFonts w:eastAsia="Arial Unicode MS"/>
          <w:i/>
          <w:szCs w:val="22"/>
        </w:rPr>
      </w:pPr>
    </w:p>
    <w:p w14:paraId="747816D7" w14:textId="77777777" w:rsidR="00DF3299" w:rsidRPr="007C5CD2" w:rsidRDefault="00DF3299" w:rsidP="00FD5A90">
      <w:pPr>
        <w:rPr>
          <w:szCs w:val="22"/>
        </w:rPr>
      </w:pPr>
      <w:r w:rsidRPr="007C5CD2">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7C5CD2">
        <w:rPr>
          <w:szCs w:val="22"/>
        </w:rPr>
        <w:lastRenderedPageBreak/>
        <w:t xml:space="preserve">particulares toda vez que ésta tiene por objeto proteger datos personales, entendiéndose por tales, aquéllos que hacen identificable a una persona. </w:t>
      </w:r>
    </w:p>
    <w:p w14:paraId="3E112B38" w14:textId="77777777" w:rsidR="00DF3299" w:rsidRPr="007C5CD2" w:rsidRDefault="00DF3299" w:rsidP="00FD5A90">
      <w:pPr>
        <w:rPr>
          <w:szCs w:val="22"/>
        </w:rPr>
      </w:pPr>
    </w:p>
    <w:p w14:paraId="33B3D996" w14:textId="77777777" w:rsidR="00DF3299" w:rsidRPr="007C5CD2" w:rsidRDefault="00DF3299" w:rsidP="00FD5A90">
      <w:pPr>
        <w:rPr>
          <w:szCs w:val="22"/>
        </w:rPr>
      </w:pPr>
      <w:r w:rsidRPr="007C5CD2">
        <w:rPr>
          <w:szCs w:val="22"/>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C5CD2">
        <w:rPr>
          <w:rFonts w:eastAsia="Arial Unicode MS"/>
          <w:szCs w:val="22"/>
        </w:rPr>
        <w:t xml:space="preserve"> que debe ser protegida por </w:t>
      </w:r>
      <w:r w:rsidRPr="007C5CD2">
        <w:rPr>
          <w:rFonts w:eastAsia="Arial Unicode MS"/>
          <w:b/>
          <w:szCs w:val="22"/>
        </w:rPr>
        <w:t>EL SUJETO OBLIGADO,</w:t>
      </w:r>
      <w:r w:rsidRPr="007C5CD2">
        <w:rPr>
          <w:rFonts w:eastAsia="Arial Unicode MS"/>
          <w:szCs w:val="22"/>
        </w:rPr>
        <w:t xml:space="preserve"> por lo </w:t>
      </w:r>
      <w:r w:rsidRPr="007C5CD2">
        <w:rPr>
          <w:szCs w:val="22"/>
        </w:rPr>
        <w:t>que, todo dato personal susceptible de clasificación debe ser protegido.</w:t>
      </w:r>
    </w:p>
    <w:p w14:paraId="15AF2BF5" w14:textId="77777777" w:rsidR="00DF3299" w:rsidRPr="007C5CD2" w:rsidRDefault="00DF3299" w:rsidP="00FD5A90">
      <w:pPr>
        <w:rPr>
          <w:szCs w:val="22"/>
        </w:rPr>
      </w:pPr>
    </w:p>
    <w:p w14:paraId="7C360F05" w14:textId="77777777" w:rsidR="00DF3299" w:rsidRPr="007C5CD2" w:rsidRDefault="00DF3299" w:rsidP="00FD5A90">
      <w:pPr>
        <w:rPr>
          <w:szCs w:val="22"/>
        </w:rPr>
      </w:pPr>
      <w:r w:rsidRPr="007C5CD2">
        <w:rPr>
          <w:szCs w:val="22"/>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40EB3BC9" w14:textId="77777777" w:rsidR="00DF3299" w:rsidRPr="007C5CD2" w:rsidRDefault="00DF3299" w:rsidP="00FD5A90">
      <w:pPr>
        <w:rPr>
          <w:szCs w:val="22"/>
        </w:rPr>
      </w:pPr>
    </w:p>
    <w:p w14:paraId="1B61695C" w14:textId="77777777" w:rsidR="00DF3299" w:rsidRPr="007C5CD2" w:rsidRDefault="00DF3299" w:rsidP="00FD5A90">
      <w:pPr>
        <w:rPr>
          <w:szCs w:val="22"/>
        </w:rPr>
      </w:pPr>
      <w:r w:rsidRPr="007C5CD2">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313B203" w14:textId="77777777" w:rsidR="00DF3299" w:rsidRPr="007C5CD2" w:rsidRDefault="00DF3299" w:rsidP="00FD5A90">
      <w:pPr>
        <w:rPr>
          <w:szCs w:val="22"/>
        </w:rPr>
      </w:pPr>
    </w:p>
    <w:p w14:paraId="25A0CA6C" w14:textId="77777777" w:rsidR="00DF3299" w:rsidRPr="007C5CD2" w:rsidRDefault="00DF3299" w:rsidP="00FD5A90">
      <w:pPr>
        <w:jc w:val="center"/>
        <w:rPr>
          <w:b/>
          <w:i/>
          <w:szCs w:val="22"/>
        </w:rPr>
      </w:pPr>
      <w:r w:rsidRPr="007C5CD2">
        <w:rPr>
          <w:b/>
          <w:i/>
          <w:szCs w:val="22"/>
          <w:lang w:val="es-ES_tradnl"/>
        </w:rPr>
        <w:t>Ley de Transparencia y Acceso a la Información Pública del Estado de México y Municipios</w:t>
      </w:r>
    </w:p>
    <w:p w14:paraId="248266F5" w14:textId="77777777" w:rsidR="00DF3299" w:rsidRPr="007C5CD2" w:rsidRDefault="00DF3299" w:rsidP="00FD5A90">
      <w:pPr>
        <w:rPr>
          <w:szCs w:val="22"/>
        </w:rPr>
      </w:pPr>
    </w:p>
    <w:p w14:paraId="39B487B1" w14:textId="77777777" w:rsidR="00DF3299" w:rsidRPr="007C5CD2" w:rsidRDefault="00DF3299" w:rsidP="00FD5A90">
      <w:pPr>
        <w:pStyle w:val="Puesto"/>
        <w:rPr>
          <w:szCs w:val="22"/>
        </w:rPr>
      </w:pPr>
      <w:r w:rsidRPr="007C5CD2">
        <w:rPr>
          <w:b/>
          <w:szCs w:val="22"/>
        </w:rPr>
        <w:lastRenderedPageBreak/>
        <w:t xml:space="preserve">“Artículo 49. </w:t>
      </w:r>
      <w:r w:rsidRPr="007C5CD2">
        <w:rPr>
          <w:szCs w:val="22"/>
        </w:rPr>
        <w:t>Los Comités de Transparencia tendrán las siguientes atribuciones:</w:t>
      </w:r>
    </w:p>
    <w:p w14:paraId="5DC65E1A" w14:textId="77777777" w:rsidR="00DF3299" w:rsidRPr="007C5CD2" w:rsidRDefault="00DF3299" w:rsidP="00FD5A90">
      <w:pPr>
        <w:pStyle w:val="Puesto"/>
        <w:rPr>
          <w:szCs w:val="22"/>
        </w:rPr>
      </w:pPr>
      <w:r w:rsidRPr="007C5CD2">
        <w:rPr>
          <w:b/>
          <w:szCs w:val="22"/>
        </w:rPr>
        <w:t>VIII.</w:t>
      </w:r>
      <w:r w:rsidRPr="007C5CD2">
        <w:rPr>
          <w:szCs w:val="22"/>
        </w:rPr>
        <w:t xml:space="preserve"> Aprobar, modificar o revocar la clasificación de la información;</w:t>
      </w:r>
    </w:p>
    <w:p w14:paraId="1E14EC41" w14:textId="77777777" w:rsidR="00DF3299" w:rsidRPr="007C5CD2" w:rsidRDefault="00DF3299" w:rsidP="00FD5A90">
      <w:pPr>
        <w:rPr>
          <w:szCs w:val="22"/>
        </w:rPr>
      </w:pPr>
    </w:p>
    <w:p w14:paraId="23B8472B" w14:textId="77777777" w:rsidR="00DF3299" w:rsidRPr="007C5CD2" w:rsidRDefault="00DF3299" w:rsidP="00FD5A90">
      <w:pPr>
        <w:pStyle w:val="Puesto"/>
        <w:rPr>
          <w:szCs w:val="22"/>
        </w:rPr>
      </w:pPr>
      <w:r w:rsidRPr="007C5CD2">
        <w:rPr>
          <w:b/>
          <w:szCs w:val="22"/>
        </w:rPr>
        <w:t>Artículo 132.</w:t>
      </w:r>
      <w:r w:rsidRPr="007C5CD2">
        <w:rPr>
          <w:szCs w:val="22"/>
        </w:rPr>
        <w:t xml:space="preserve"> La clasificación de la información se llevará a cabo en el momento en que:</w:t>
      </w:r>
    </w:p>
    <w:p w14:paraId="6F8EF005" w14:textId="77777777" w:rsidR="00DF3299" w:rsidRPr="007C5CD2" w:rsidRDefault="00DF3299" w:rsidP="00FD5A90">
      <w:pPr>
        <w:pStyle w:val="Puesto"/>
        <w:rPr>
          <w:szCs w:val="22"/>
        </w:rPr>
      </w:pPr>
      <w:r w:rsidRPr="007C5CD2">
        <w:rPr>
          <w:b/>
          <w:szCs w:val="22"/>
        </w:rPr>
        <w:t>I.</w:t>
      </w:r>
      <w:r w:rsidRPr="007C5CD2">
        <w:rPr>
          <w:szCs w:val="22"/>
        </w:rPr>
        <w:t xml:space="preserve"> Se reciba una solicitud de acceso a la información;</w:t>
      </w:r>
    </w:p>
    <w:p w14:paraId="599AE0E2" w14:textId="77777777" w:rsidR="00DF3299" w:rsidRPr="007C5CD2" w:rsidRDefault="00DF3299" w:rsidP="00FD5A90">
      <w:pPr>
        <w:pStyle w:val="Puesto"/>
        <w:rPr>
          <w:szCs w:val="22"/>
        </w:rPr>
      </w:pPr>
      <w:r w:rsidRPr="007C5CD2">
        <w:rPr>
          <w:b/>
          <w:szCs w:val="22"/>
        </w:rPr>
        <w:t>II.</w:t>
      </w:r>
      <w:r w:rsidRPr="007C5CD2">
        <w:rPr>
          <w:szCs w:val="22"/>
        </w:rPr>
        <w:t xml:space="preserve"> Se determine mediante resolución de autoridad competente; o</w:t>
      </w:r>
    </w:p>
    <w:p w14:paraId="25B21BB0" w14:textId="77777777" w:rsidR="00DF3299" w:rsidRPr="007C5CD2" w:rsidRDefault="00DF3299" w:rsidP="00FD5A90">
      <w:pPr>
        <w:pStyle w:val="Puesto"/>
        <w:rPr>
          <w:b/>
          <w:szCs w:val="22"/>
        </w:rPr>
      </w:pPr>
      <w:r w:rsidRPr="007C5CD2">
        <w:rPr>
          <w:b/>
          <w:bCs/>
          <w:szCs w:val="22"/>
        </w:rPr>
        <w:t>III.</w:t>
      </w:r>
      <w:r w:rsidRPr="007C5CD2">
        <w:rPr>
          <w:szCs w:val="22"/>
        </w:rPr>
        <w:t xml:space="preserve"> Se generen versiones públicas para dar cumplimiento a las obligaciones de transparencia previstas en esta Ley.</w:t>
      </w:r>
      <w:r w:rsidRPr="007C5CD2">
        <w:rPr>
          <w:b/>
          <w:szCs w:val="22"/>
        </w:rPr>
        <w:t>”</w:t>
      </w:r>
    </w:p>
    <w:p w14:paraId="3CDD03C2" w14:textId="77777777" w:rsidR="00DF3299" w:rsidRPr="007C5CD2" w:rsidRDefault="00DF3299" w:rsidP="00FD5A90">
      <w:pPr>
        <w:rPr>
          <w:szCs w:val="22"/>
        </w:rPr>
      </w:pPr>
    </w:p>
    <w:p w14:paraId="05E5F4A2" w14:textId="77777777" w:rsidR="00DF3299" w:rsidRPr="007C5CD2" w:rsidRDefault="00DF3299" w:rsidP="00FD5A90">
      <w:pPr>
        <w:pStyle w:val="Puesto"/>
        <w:rPr>
          <w:szCs w:val="22"/>
        </w:rPr>
      </w:pPr>
      <w:r w:rsidRPr="007C5CD2">
        <w:rPr>
          <w:b/>
          <w:szCs w:val="22"/>
        </w:rPr>
        <w:t>“Segundo. -</w:t>
      </w:r>
      <w:r w:rsidRPr="007C5CD2">
        <w:rPr>
          <w:szCs w:val="22"/>
        </w:rPr>
        <w:t xml:space="preserve"> Para efectos de los presentes Lineamientos Generales, se entenderá por:</w:t>
      </w:r>
    </w:p>
    <w:p w14:paraId="61E6A572" w14:textId="77777777" w:rsidR="00DF3299" w:rsidRPr="007C5CD2" w:rsidRDefault="00DF3299" w:rsidP="00FD5A90">
      <w:pPr>
        <w:pStyle w:val="Puesto"/>
        <w:rPr>
          <w:szCs w:val="22"/>
        </w:rPr>
      </w:pPr>
      <w:r w:rsidRPr="007C5CD2">
        <w:rPr>
          <w:b/>
          <w:szCs w:val="22"/>
        </w:rPr>
        <w:t>XVIII.</w:t>
      </w:r>
      <w:r w:rsidRPr="007C5CD2">
        <w:rPr>
          <w:szCs w:val="22"/>
        </w:rPr>
        <w:t xml:space="preserve">  </w:t>
      </w:r>
      <w:r w:rsidRPr="007C5CD2">
        <w:rPr>
          <w:b/>
          <w:szCs w:val="22"/>
        </w:rPr>
        <w:t>Versión pública:</w:t>
      </w:r>
      <w:r w:rsidRPr="007C5CD2">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865E1E6" w14:textId="77777777" w:rsidR="00DF3299" w:rsidRPr="007C5CD2" w:rsidRDefault="00DF3299" w:rsidP="00FD5A90">
      <w:pPr>
        <w:pStyle w:val="Puesto"/>
        <w:rPr>
          <w:szCs w:val="22"/>
        </w:rPr>
      </w:pPr>
    </w:p>
    <w:p w14:paraId="27982C71" w14:textId="77777777" w:rsidR="00DF3299" w:rsidRPr="007C5CD2" w:rsidRDefault="00DF3299" w:rsidP="00FD5A90">
      <w:pPr>
        <w:pStyle w:val="Puesto"/>
        <w:rPr>
          <w:b/>
          <w:szCs w:val="22"/>
          <w:lang w:val="es-ES_tradnl" w:eastAsia="es-MX"/>
        </w:rPr>
      </w:pPr>
      <w:r w:rsidRPr="007C5CD2">
        <w:rPr>
          <w:b/>
          <w:szCs w:val="22"/>
          <w:lang w:val="es-ES_tradnl" w:eastAsia="es-MX"/>
        </w:rPr>
        <w:t xml:space="preserve">Lineamientos Generales en materia de Clasificación y Desclasificación de la </w:t>
      </w:r>
      <w:r w:rsidRPr="007C5CD2">
        <w:rPr>
          <w:b/>
          <w:szCs w:val="22"/>
          <w:lang w:val="es-ES_tradnl"/>
        </w:rPr>
        <w:t>Información</w:t>
      </w:r>
    </w:p>
    <w:p w14:paraId="13EDB682" w14:textId="77777777" w:rsidR="00DF3299" w:rsidRPr="007C5CD2" w:rsidRDefault="00DF3299" w:rsidP="00FD5A90">
      <w:pPr>
        <w:pStyle w:val="Puesto"/>
        <w:rPr>
          <w:szCs w:val="22"/>
        </w:rPr>
      </w:pPr>
    </w:p>
    <w:p w14:paraId="217F4955" w14:textId="77777777" w:rsidR="00DF3299" w:rsidRPr="007C5CD2" w:rsidRDefault="00DF3299" w:rsidP="00FD5A90">
      <w:pPr>
        <w:pStyle w:val="Puesto"/>
        <w:rPr>
          <w:szCs w:val="22"/>
        </w:rPr>
      </w:pPr>
      <w:r w:rsidRPr="007C5CD2">
        <w:rPr>
          <w:b/>
          <w:szCs w:val="22"/>
        </w:rPr>
        <w:t>Cuarto.</w:t>
      </w:r>
      <w:r w:rsidRPr="007C5CD2">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B2D0CE2" w14:textId="77777777" w:rsidR="00DF3299" w:rsidRPr="007C5CD2" w:rsidRDefault="00DF3299" w:rsidP="00FD5A90">
      <w:pPr>
        <w:pStyle w:val="Puesto"/>
        <w:rPr>
          <w:szCs w:val="22"/>
        </w:rPr>
      </w:pPr>
      <w:r w:rsidRPr="007C5CD2">
        <w:rPr>
          <w:szCs w:val="22"/>
        </w:rPr>
        <w:t>Los sujetos obligados deberán aplicar, de manera estricta, las excepciones al derecho de acceso a la información y sólo podrán invocarlas cuando acrediten su procedencia.</w:t>
      </w:r>
    </w:p>
    <w:p w14:paraId="7A540D1E" w14:textId="77777777" w:rsidR="00DF3299" w:rsidRPr="007C5CD2" w:rsidRDefault="00DF3299" w:rsidP="00FD5A90">
      <w:pPr>
        <w:rPr>
          <w:szCs w:val="22"/>
        </w:rPr>
      </w:pPr>
    </w:p>
    <w:p w14:paraId="058841FF" w14:textId="77777777" w:rsidR="00DF3299" w:rsidRPr="007C5CD2" w:rsidRDefault="00DF3299" w:rsidP="00FD5A90">
      <w:pPr>
        <w:pStyle w:val="Puesto"/>
        <w:rPr>
          <w:szCs w:val="22"/>
        </w:rPr>
      </w:pPr>
      <w:r w:rsidRPr="007C5CD2">
        <w:rPr>
          <w:b/>
          <w:szCs w:val="22"/>
        </w:rPr>
        <w:t>Quinto.</w:t>
      </w:r>
      <w:r w:rsidRPr="007C5CD2">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7587E1F" w14:textId="77777777" w:rsidR="00DF3299" w:rsidRPr="007C5CD2" w:rsidRDefault="00DF3299" w:rsidP="00FD5A90">
      <w:pPr>
        <w:rPr>
          <w:szCs w:val="22"/>
        </w:rPr>
      </w:pPr>
    </w:p>
    <w:p w14:paraId="78EB44B9" w14:textId="77777777" w:rsidR="00DF3299" w:rsidRPr="007C5CD2" w:rsidRDefault="00DF3299" w:rsidP="00FD5A90">
      <w:pPr>
        <w:pStyle w:val="Puesto"/>
        <w:rPr>
          <w:szCs w:val="22"/>
        </w:rPr>
      </w:pPr>
      <w:r w:rsidRPr="007C5CD2">
        <w:rPr>
          <w:b/>
          <w:szCs w:val="22"/>
        </w:rPr>
        <w:t>Sexto.</w:t>
      </w:r>
      <w:r w:rsidRPr="007C5CD2">
        <w:rPr>
          <w:szCs w:val="22"/>
        </w:rPr>
        <w:t xml:space="preserve"> Se deroga.</w:t>
      </w:r>
    </w:p>
    <w:p w14:paraId="74B868C3" w14:textId="77777777" w:rsidR="00DF3299" w:rsidRPr="007C5CD2" w:rsidRDefault="00DF3299" w:rsidP="00FD5A90">
      <w:pPr>
        <w:rPr>
          <w:szCs w:val="22"/>
        </w:rPr>
      </w:pPr>
    </w:p>
    <w:p w14:paraId="6197EEE8" w14:textId="77777777" w:rsidR="00DF3299" w:rsidRPr="007C5CD2" w:rsidRDefault="00DF3299" w:rsidP="00FD5A90">
      <w:pPr>
        <w:pStyle w:val="Puesto"/>
        <w:rPr>
          <w:szCs w:val="22"/>
        </w:rPr>
      </w:pPr>
      <w:r w:rsidRPr="007C5CD2">
        <w:rPr>
          <w:b/>
          <w:szCs w:val="22"/>
        </w:rPr>
        <w:lastRenderedPageBreak/>
        <w:t>Séptimo.</w:t>
      </w:r>
      <w:r w:rsidRPr="007C5CD2">
        <w:rPr>
          <w:szCs w:val="22"/>
        </w:rPr>
        <w:t xml:space="preserve"> La clasificación de la información se llevará a cabo en el momento en que:</w:t>
      </w:r>
    </w:p>
    <w:p w14:paraId="1CB5340B" w14:textId="77777777" w:rsidR="00DF3299" w:rsidRPr="007C5CD2" w:rsidRDefault="00DF3299" w:rsidP="00FD5A90">
      <w:pPr>
        <w:pStyle w:val="Puesto"/>
        <w:rPr>
          <w:szCs w:val="22"/>
        </w:rPr>
      </w:pPr>
      <w:r w:rsidRPr="007C5CD2">
        <w:rPr>
          <w:b/>
          <w:szCs w:val="22"/>
        </w:rPr>
        <w:t>I.</w:t>
      </w:r>
      <w:r w:rsidRPr="007C5CD2">
        <w:rPr>
          <w:szCs w:val="22"/>
        </w:rPr>
        <w:t xml:space="preserve">        Se reciba una solicitud de acceso a la información;</w:t>
      </w:r>
    </w:p>
    <w:p w14:paraId="6E9A43D7" w14:textId="77777777" w:rsidR="00DF3299" w:rsidRPr="007C5CD2" w:rsidRDefault="00DF3299" w:rsidP="00FD5A90">
      <w:pPr>
        <w:pStyle w:val="Puesto"/>
        <w:rPr>
          <w:szCs w:val="22"/>
        </w:rPr>
      </w:pPr>
      <w:r w:rsidRPr="007C5CD2">
        <w:rPr>
          <w:b/>
          <w:szCs w:val="22"/>
        </w:rPr>
        <w:t>II.</w:t>
      </w:r>
      <w:r w:rsidRPr="007C5CD2">
        <w:rPr>
          <w:szCs w:val="22"/>
        </w:rPr>
        <w:t xml:space="preserve">       Se determine mediante resolución del Comité de Transparencia, el órgano garante competente, o en cumplimiento a una sentencia del Poder Judicial; o</w:t>
      </w:r>
    </w:p>
    <w:p w14:paraId="2F2971A3" w14:textId="77777777" w:rsidR="00DF3299" w:rsidRPr="007C5CD2" w:rsidRDefault="00DF3299" w:rsidP="00FD5A90">
      <w:pPr>
        <w:pStyle w:val="Puesto"/>
        <w:rPr>
          <w:szCs w:val="22"/>
        </w:rPr>
      </w:pPr>
      <w:r w:rsidRPr="007C5CD2">
        <w:rPr>
          <w:b/>
          <w:szCs w:val="22"/>
        </w:rPr>
        <w:t>III.</w:t>
      </w:r>
      <w:r w:rsidRPr="007C5CD2">
        <w:rPr>
          <w:szCs w:val="22"/>
        </w:rPr>
        <w:t xml:space="preserve">      Se generen versiones públicas para dar cumplimiento a las obligaciones de transparencia previstas en la Ley General, la Ley Federal y las correspondientes de las entidades federativas.</w:t>
      </w:r>
    </w:p>
    <w:p w14:paraId="63F94EA8" w14:textId="77777777" w:rsidR="00DF3299" w:rsidRPr="007C5CD2" w:rsidRDefault="00DF3299" w:rsidP="00FD5A90">
      <w:pPr>
        <w:pStyle w:val="Puesto"/>
        <w:rPr>
          <w:szCs w:val="22"/>
        </w:rPr>
      </w:pPr>
      <w:r w:rsidRPr="007C5CD2">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6E4B7811" w14:textId="77777777" w:rsidR="00DF3299" w:rsidRPr="007C5CD2" w:rsidRDefault="00DF3299" w:rsidP="00FD5A90">
      <w:pPr>
        <w:rPr>
          <w:szCs w:val="22"/>
        </w:rPr>
      </w:pPr>
    </w:p>
    <w:p w14:paraId="604A19BD" w14:textId="77777777" w:rsidR="00DF3299" w:rsidRPr="007C5CD2" w:rsidRDefault="00DF3299" w:rsidP="00FD5A90">
      <w:pPr>
        <w:pStyle w:val="Puesto"/>
        <w:rPr>
          <w:szCs w:val="22"/>
        </w:rPr>
      </w:pPr>
      <w:r w:rsidRPr="007C5CD2">
        <w:rPr>
          <w:b/>
          <w:szCs w:val="22"/>
        </w:rPr>
        <w:t>Octavo.</w:t>
      </w:r>
      <w:r w:rsidRPr="007C5CD2">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5CA415A" w14:textId="77777777" w:rsidR="00DF3299" w:rsidRPr="007C5CD2" w:rsidRDefault="00DF3299" w:rsidP="00FD5A90">
      <w:pPr>
        <w:pStyle w:val="Puesto"/>
        <w:rPr>
          <w:szCs w:val="22"/>
        </w:rPr>
      </w:pPr>
      <w:r w:rsidRPr="007C5CD2">
        <w:rPr>
          <w:szCs w:val="22"/>
        </w:rPr>
        <w:t>Para motivar la clasificación se deberán señalar las razones o circunstancias especiales que lo llevaron a concluir que el caso particular se ajusta al supuesto previsto por la norma legal invocada como fundamento.</w:t>
      </w:r>
    </w:p>
    <w:p w14:paraId="0B39DD6F" w14:textId="77777777" w:rsidR="00DF3299" w:rsidRPr="007C5CD2" w:rsidRDefault="00DF3299" w:rsidP="00FD5A90">
      <w:pPr>
        <w:pStyle w:val="Puesto"/>
        <w:rPr>
          <w:szCs w:val="22"/>
        </w:rPr>
      </w:pPr>
      <w:r w:rsidRPr="007C5CD2">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5F0A698" w14:textId="77777777" w:rsidR="00DF3299" w:rsidRPr="007C5CD2" w:rsidRDefault="00DF3299" w:rsidP="00FD5A90">
      <w:pPr>
        <w:rPr>
          <w:szCs w:val="22"/>
        </w:rPr>
      </w:pPr>
    </w:p>
    <w:p w14:paraId="3C33E2B2" w14:textId="77777777" w:rsidR="00DF3299" w:rsidRPr="007C5CD2" w:rsidRDefault="00DF3299" w:rsidP="00FD5A90">
      <w:pPr>
        <w:pStyle w:val="Puesto"/>
        <w:rPr>
          <w:szCs w:val="22"/>
        </w:rPr>
      </w:pPr>
      <w:r w:rsidRPr="007C5CD2">
        <w:rPr>
          <w:b/>
          <w:szCs w:val="22"/>
        </w:rPr>
        <w:t>Noveno.</w:t>
      </w:r>
      <w:r w:rsidRPr="007C5CD2">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8C9976" w14:textId="77777777" w:rsidR="00DF3299" w:rsidRPr="007C5CD2" w:rsidRDefault="00DF3299" w:rsidP="00FD5A90">
      <w:pPr>
        <w:rPr>
          <w:szCs w:val="22"/>
        </w:rPr>
      </w:pPr>
    </w:p>
    <w:p w14:paraId="05E812B2" w14:textId="77777777" w:rsidR="00DF3299" w:rsidRPr="007C5CD2" w:rsidRDefault="00DF3299" w:rsidP="00FD5A90">
      <w:pPr>
        <w:pStyle w:val="Puesto"/>
        <w:rPr>
          <w:szCs w:val="22"/>
        </w:rPr>
      </w:pPr>
      <w:r w:rsidRPr="007C5CD2">
        <w:rPr>
          <w:b/>
          <w:szCs w:val="22"/>
        </w:rPr>
        <w:t>Décimo.</w:t>
      </w:r>
      <w:r w:rsidRPr="007C5CD2">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321ED70" w14:textId="77777777" w:rsidR="00DF3299" w:rsidRPr="007C5CD2" w:rsidRDefault="00DF3299" w:rsidP="00FD5A90">
      <w:pPr>
        <w:pStyle w:val="Puesto"/>
        <w:rPr>
          <w:szCs w:val="22"/>
        </w:rPr>
      </w:pPr>
      <w:r w:rsidRPr="007C5CD2">
        <w:rPr>
          <w:szCs w:val="22"/>
        </w:rPr>
        <w:t>En ausencia de los titulares de las áreas, la información será clasificada o desclasificada por la persona que lo supla, en términos de la normativa que rija la actuación del sujeto obligado.</w:t>
      </w:r>
    </w:p>
    <w:p w14:paraId="379EB30F" w14:textId="77777777" w:rsidR="00DF3299" w:rsidRPr="007C5CD2" w:rsidRDefault="00DF3299" w:rsidP="00FD5A90">
      <w:pPr>
        <w:pStyle w:val="Puesto"/>
        <w:rPr>
          <w:b/>
          <w:szCs w:val="22"/>
        </w:rPr>
      </w:pPr>
      <w:r w:rsidRPr="007C5CD2">
        <w:rPr>
          <w:b/>
          <w:szCs w:val="22"/>
        </w:rPr>
        <w:lastRenderedPageBreak/>
        <w:t>Décimo primero.</w:t>
      </w:r>
      <w:r w:rsidRPr="007C5CD2">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C5CD2">
        <w:rPr>
          <w:b/>
          <w:szCs w:val="22"/>
        </w:rPr>
        <w:t>”</w:t>
      </w:r>
    </w:p>
    <w:p w14:paraId="5E482A54" w14:textId="77777777" w:rsidR="00DF3299" w:rsidRPr="007C5CD2" w:rsidRDefault="00DF3299" w:rsidP="00FD5A90">
      <w:pPr>
        <w:rPr>
          <w:szCs w:val="22"/>
        </w:rPr>
      </w:pPr>
    </w:p>
    <w:p w14:paraId="118CB73A" w14:textId="77777777" w:rsidR="00DF3299" w:rsidRPr="007C5CD2" w:rsidRDefault="00DF3299" w:rsidP="00FD5A90">
      <w:pPr>
        <w:rPr>
          <w:rFonts w:eastAsia="Palatino Linotype" w:cs="Palatino Linotype"/>
          <w:szCs w:val="22"/>
        </w:rPr>
      </w:pPr>
      <w:r w:rsidRPr="007C5CD2">
        <w:rPr>
          <w:rFonts w:eastAsia="Palatino Linotype" w:cs="Palatino Linotype"/>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CURP, el número de cuenta bancaria, que sean exclusivamente de particulares, entre otros.</w:t>
      </w:r>
    </w:p>
    <w:p w14:paraId="5E5DF653" w14:textId="77777777" w:rsidR="00DF3299" w:rsidRPr="007C5CD2" w:rsidRDefault="00DF3299" w:rsidP="00FD5A90">
      <w:pPr>
        <w:rPr>
          <w:rFonts w:eastAsia="Palatino Linotype" w:cs="Palatino Linotype"/>
          <w:szCs w:val="22"/>
        </w:rPr>
      </w:pPr>
    </w:p>
    <w:p w14:paraId="55BFA837" w14:textId="77777777" w:rsidR="00DF3299" w:rsidRPr="007C5CD2" w:rsidRDefault="00DF3299" w:rsidP="00FD5A90">
      <w:pPr>
        <w:ind w:right="50"/>
        <w:rPr>
          <w:rFonts w:eastAsia="Palatino Linotype" w:cs="Palatino Linotype"/>
          <w:szCs w:val="22"/>
        </w:rPr>
      </w:pPr>
      <w:r w:rsidRPr="007C5CD2">
        <w:rPr>
          <w:rFonts w:eastAsia="Palatino Linotype" w:cs="Palatino Linotype"/>
          <w:szCs w:val="22"/>
        </w:rPr>
        <w:t xml:space="preserve">Por cuanto hace al </w:t>
      </w:r>
      <w:r w:rsidRPr="007C5CD2">
        <w:rPr>
          <w:rFonts w:eastAsia="Palatino Linotype" w:cs="Palatino Linotype"/>
          <w:b/>
          <w:szCs w:val="22"/>
        </w:rPr>
        <w:t xml:space="preserve">Registro Federal de Contribuyentes (RFC) </w:t>
      </w:r>
      <w:r w:rsidRPr="007C5CD2">
        <w:rPr>
          <w:rFonts w:eastAsia="Palatino Linotype" w:cs="Palatino Linotype"/>
          <w:szCs w:val="22"/>
        </w:rPr>
        <w:t>y</w:t>
      </w:r>
      <w:r w:rsidRPr="007C5CD2">
        <w:rPr>
          <w:rFonts w:eastAsia="Palatino Linotype" w:cs="Palatino Linotype"/>
          <w:b/>
          <w:szCs w:val="22"/>
        </w:rPr>
        <w:t xml:space="preserve"> el domicilio fiscal </w:t>
      </w:r>
      <w:r w:rsidRPr="007C5CD2">
        <w:rPr>
          <w:rFonts w:eastAsia="Palatino Linotype" w:cs="Palatino Linotype"/>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34A52C8F" w14:textId="77777777" w:rsidR="00DF3299" w:rsidRPr="007C5CD2" w:rsidRDefault="00DF3299" w:rsidP="00FD5A90">
      <w:pPr>
        <w:ind w:right="50"/>
        <w:rPr>
          <w:rFonts w:eastAsia="Palatino Linotype" w:cs="Palatino Linotype"/>
          <w:szCs w:val="22"/>
        </w:rPr>
      </w:pPr>
    </w:p>
    <w:p w14:paraId="3FAB36FA" w14:textId="77777777" w:rsidR="00DF3299" w:rsidRPr="007C5CD2" w:rsidRDefault="00DF3299" w:rsidP="00FD5A90">
      <w:pPr>
        <w:ind w:right="50"/>
        <w:rPr>
          <w:rFonts w:eastAsia="Palatino Linotype" w:cs="Palatino Linotype"/>
          <w:szCs w:val="22"/>
        </w:rPr>
      </w:pPr>
      <w:r w:rsidRPr="007C5CD2">
        <w:rPr>
          <w:rFonts w:eastAsia="Palatino Linotype" w:cs="Palatino Linotype"/>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668E42C" w14:textId="77777777" w:rsidR="00DF3299" w:rsidRPr="007C5CD2" w:rsidRDefault="00DF3299" w:rsidP="00FD5A90">
      <w:pPr>
        <w:ind w:right="50"/>
        <w:rPr>
          <w:rFonts w:eastAsia="Palatino Linotype" w:cs="Palatino Linotype"/>
          <w:szCs w:val="22"/>
        </w:rPr>
      </w:pPr>
    </w:p>
    <w:p w14:paraId="21062D2D" w14:textId="77777777" w:rsidR="00DF3299" w:rsidRPr="007C5CD2" w:rsidRDefault="00DF3299" w:rsidP="00FD5A90">
      <w:pPr>
        <w:ind w:right="50"/>
        <w:rPr>
          <w:rFonts w:eastAsia="Palatino Linotype" w:cs="Palatino Linotype"/>
          <w:szCs w:val="22"/>
        </w:rPr>
      </w:pPr>
      <w:r w:rsidRPr="007C5CD2">
        <w:rPr>
          <w:rFonts w:eastAsia="Palatino Linotype" w:cs="Palatino Linotype"/>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7C5CD2">
        <w:rPr>
          <w:rFonts w:eastAsia="Palatino Linotype" w:cs="Palatino Linotype"/>
          <w:b/>
          <w:szCs w:val="22"/>
        </w:rPr>
        <w:t>no puede considerarse como información clasificada lo relativo a su nombre, registro federal de contribuyentes y domicilio fiscal</w:t>
      </w:r>
      <w:r w:rsidRPr="007C5CD2">
        <w:rPr>
          <w:rFonts w:eastAsia="Palatino Linotype" w:cs="Palatino Linotype"/>
          <w:szCs w:val="22"/>
        </w:rPr>
        <w:t>, atento a que dicha información es la que puede generar certeza en los gobernados en que se está ejerciendo debidamente el presupuesto.</w:t>
      </w:r>
    </w:p>
    <w:p w14:paraId="04FFCBE0" w14:textId="77777777" w:rsidR="00DF3299" w:rsidRPr="007C5CD2" w:rsidRDefault="00DF3299" w:rsidP="00FD5A90">
      <w:pPr>
        <w:ind w:right="50"/>
        <w:rPr>
          <w:rFonts w:eastAsia="Palatino Linotype" w:cs="Palatino Linotype"/>
          <w:szCs w:val="22"/>
        </w:rPr>
      </w:pPr>
    </w:p>
    <w:p w14:paraId="643D1083" w14:textId="77777777" w:rsidR="00DF3299" w:rsidRPr="007C5CD2" w:rsidRDefault="00DF3299" w:rsidP="00FD5A90">
      <w:pPr>
        <w:spacing w:after="240"/>
        <w:rPr>
          <w:rFonts w:eastAsia="Palatino Linotype" w:cs="Palatino Linotype"/>
          <w:szCs w:val="22"/>
        </w:rPr>
      </w:pPr>
      <w:r w:rsidRPr="007C5CD2">
        <w:rPr>
          <w:rFonts w:eastAsia="Palatino Linotype" w:cs="Palatino Linotype"/>
          <w:szCs w:val="22"/>
        </w:rPr>
        <w:t>Robustece lo anterior el criterio orientador 04/21 emitido por el Instituto Nacional de Transparencia, Acceso a la Información y Protección de Datos Personales, INAI, el cual refiere:</w:t>
      </w:r>
    </w:p>
    <w:p w14:paraId="15AF5E04" w14:textId="77777777" w:rsidR="00DF3299" w:rsidRPr="007C5CD2" w:rsidRDefault="00DF3299" w:rsidP="00FD5A90">
      <w:pPr>
        <w:pStyle w:val="Puesto"/>
        <w:rPr>
          <w:rFonts w:eastAsia="Palatino Linotype"/>
        </w:rPr>
      </w:pPr>
      <w:r w:rsidRPr="007C5CD2">
        <w:rPr>
          <w:rFonts w:eastAsia="Palatino Linotype"/>
          <w:b/>
        </w:rPr>
        <w:t xml:space="preserve">“Registro Federal de Contribuyentes (RFC) de personas físicas proveedoras o contratistas. </w:t>
      </w:r>
      <w:r w:rsidRPr="007C5CD2">
        <w:rPr>
          <w:rFonts w:eastAsia="Palatino Linotype"/>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03B66C90" w14:textId="77777777" w:rsidR="00DF3299" w:rsidRPr="007C5CD2" w:rsidRDefault="00DF3299" w:rsidP="00FD5A90">
      <w:pPr>
        <w:rPr>
          <w:rFonts w:eastAsia="Palatino Linotype" w:cs="Palatino Linotype"/>
          <w:szCs w:val="22"/>
        </w:rPr>
      </w:pPr>
    </w:p>
    <w:p w14:paraId="086F9121" w14:textId="77777777" w:rsidR="00DF3299" w:rsidRPr="007C5CD2" w:rsidRDefault="00DF3299" w:rsidP="00FD5A90">
      <w:pPr>
        <w:rPr>
          <w:rFonts w:eastAsia="Palatino Linotype" w:cs="Palatino Linotype"/>
          <w:szCs w:val="22"/>
        </w:rPr>
      </w:pPr>
      <w:r w:rsidRPr="007C5CD2">
        <w:rPr>
          <w:rFonts w:eastAsia="Palatino Linotype" w:cs="Palatino Linotype"/>
          <w:szCs w:val="22"/>
        </w:rPr>
        <w:t xml:space="preserve">Mientras que en el caso del </w:t>
      </w:r>
      <w:r w:rsidRPr="007C5CD2">
        <w:rPr>
          <w:rFonts w:eastAsia="Palatino Linotype" w:cs="Palatino Linotype"/>
          <w:b/>
          <w:szCs w:val="22"/>
        </w:rPr>
        <w:t>folio fiscal</w:t>
      </w:r>
      <w:r w:rsidRPr="007C5CD2">
        <w:rPr>
          <w:rFonts w:eastAsia="Palatino Linotype" w:cs="Palatino Linotype"/>
          <w:szCs w:val="22"/>
        </w:rPr>
        <w:t xml:space="preserve">, la </w:t>
      </w:r>
      <w:r w:rsidRPr="007C5CD2">
        <w:rPr>
          <w:rFonts w:eastAsia="Palatino Linotype" w:cs="Palatino Linotype"/>
          <w:b/>
          <w:szCs w:val="22"/>
        </w:rPr>
        <w:t xml:space="preserve">cadena original, </w:t>
      </w:r>
      <w:r w:rsidRPr="007C5CD2">
        <w:rPr>
          <w:rFonts w:eastAsia="Palatino Linotype" w:cs="Palatino Linotype"/>
          <w:szCs w:val="22"/>
        </w:rPr>
        <w:t>los</w:t>
      </w:r>
      <w:r w:rsidRPr="007C5CD2">
        <w:rPr>
          <w:rFonts w:eastAsia="Palatino Linotype" w:cs="Palatino Linotype"/>
          <w:b/>
          <w:szCs w:val="22"/>
        </w:rPr>
        <w:t xml:space="preserve"> códigos bidimensionales o códigos QR,</w:t>
      </w:r>
      <w:r w:rsidRPr="007C5CD2">
        <w:rPr>
          <w:rFonts w:eastAsia="Palatino Linotype" w:cs="Palatino Linotype"/>
          <w:szCs w:val="22"/>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3B1F5709" w14:textId="77777777" w:rsidR="00DF3299" w:rsidRPr="007C5CD2" w:rsidRDefault="00DF3299" w:rsidP="00FD5A90">
      <w:pPr>
        <w:rPr>
          <w:rFonts w:eastAsia="Palatino Linotype" w:cs="Palatino Linotype"/>
          <w:szCs w:val="22"/>
        </w:rPr>
      </w:pPr>
    </w:p>
    <w:p w14:paraId="3C5AC904" w14:textId="77777777" w:rsidR="00DF3299" w:rsidRPr="007C5CD2" w:rsidRDefault="00DF3299" w:rsidP="00FD5A90">
      <w:pPr>
        <w:pBdr>
          <w:top w:val="nil"/>
          <w:left w:val="nil"/>
          <w:bottom w:val="nil"/>
          <w:right w:val="nil"/>
          <w:between w:val="nil"/>
        </w:pBdr>
        <w:ind w:right="-93"/>
        <w:rPr>
          <w:szCs w:val="22"/>
        </w:rPr>
      </w:pPr>
      <w:r w:rsidRPr="007C5CD2">
        <w:rPr>
          <w:rFonts w:eastAsia="Palatino Linotype" w:cs="Palatino Linotype"/>
          <w:szCs w:val="22"/>
        </w:rPr>
        <w:lastRenderedPageBreak/>
        <w:t>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01DE62A4" w14:textId="77777777" w:rsidR="00DF3299" w:rsidRPr="007C5CD2" w:rsidRDefault="00DF3299" w:rsidP="00FD5A90">
      <w:pPr>
        <w:rPr>
          <w:szCs w:val="22"/>
        </w:rPr>
      </w:pPr>
    </w:p>
    <w:p w14:paraId="4B7AEC4B" w14:textId="77777777" w:rsidR="00DF3299" w:rsidRPr="007C5CD2" w:rsidRDefault="00DF3299" w:rsidP="00FD5A90">
      <w:pPr>
        <w:pBdr>
          <w:top w:val="nil"/>
          <w:left w:val="nil"/>
          <w:bottom w:val="nil"/>
          <w:right w:val="nil"/>
          <w:between w:val="nil"/>
        </w:pBdr>
        <w:ind w:right="-93"/>
        <w:rPr>
          <w:szCs w:val="22"/>
        </w:rPr>
      </w:pPr>
      <w:r w:rsidRPr="007C5CD2">
        <w:rPr>
          <w:rFonts w:eastAsia="Palatino Linotype" w:cs="Palatino Linotype"/>
          <w:szCs w:val="22"/>
        </w:rPr>
        <w:t>Ahora bien, tratándose de servidores públicos el Criterio SO/002/2019, emitido por el Instituto Nacional de Transparencia, Acceso a la Información y Protección de Datos Personales, establece lo siguiente:</w:t>
      </w:r>
    </w:p>
    <w:p w14:paraId="45C7D45C" w14:textId="77777777" w:rsidR="00DF3299" w:rsidRPr="007C5CD2" w:rsidRDefault="00DF3299" w:rsidP="00FD5A90">
      <w:pPr>
        <w:rPr>
          <w:szCs w:val="22"/>
        </w:rPr>
      </w:pPr>
    </w:p>
    <w:p w14:paraId="1E2AB979" w14:textId="77777777" w:rsidR="00DF3299" w:rsidRPr="007C5CD2" w:rsidRDefault="00DF3299" w:rsidP="00FD5A90">
      <w:pPr>
        <w:pStyle w:val="Puesto"/>
      </w:pPr>
      <w:r w:rsidRPr="007C5CD2">
        <w:rPr>
          <w:rFonts w:eastAsia="Palatino Linotype"/>
        </w:rPr>
        <w:t>“</w:t>
      </w:r>
      <w:r w:rsidRPr="007C5CD2">
        <w:rPr>
          <w:rFonts w:eastAsia="Palatino Linotype"/>
          <w:b/>
        </w:rPr>
        <w:t>Firma y rúbrica de servidores públicos</w:t>
      </w:r>
      <w:r w:rsidRPr="007C5CD2">
        <w:rPr>
          <w:rFonts w:eastAsia="Palatino Linotype"/>
        </w:rPr>
        <w:t>. Si bien la firma y la rúbrica son datos personales confidenciales, cuando un servidor público emite un acto como autoridad, en ejercicio de las funciones que tiene conferidas, la firma o rúbrica mediante la cual se valida dicho acto es pública.”</w:t>
      </w:r>
    </w:p>
    <w:p w14:paraId="681A0795" w14:textId="77777777" w:rsidR="00DF3299" w:rsidRPr="007C5CD2" w:rsidRDefault="00DF3299" w:rsidP="00FD5A90">
      <w:pPr>
        <w:rPr>
          <w:szCs w:val="22"/>
        </w:rPr>
      </w:pPr>
    </w:p>
    <w:p w14:paraId="49A1DAE9" w14:textId="77777777" w:rsidR="00DF3299" w:rsidRPr="007C5CD2" w:rsidRDefault="00DF3299" w:rsidP="00FD5A90">
      <w:pPr>
        <w:pBdr>
          <w:top w:val="nil"/>
          <w:left w:val="nil"/>
          <w:bottom w:val="nil"/>
          <w:right w:val="nil"/>
          <w:between w:val="nil"/>
        </w:pBdr>
        <w:ind w:right="-93"/>
        <w:rPr>
          <w:szCs w:val="22"/>
        </w:rPr>
      </w:pPr>
      <w:r w:rsidRPr="007C5CD2">
        <w:rPr>
          <w:rFonts w:eastAsia="Palatino Linotype" w:cs="Palatino Linotype"/>
          <w:szCs w:val="22"/>
        </w:rPr>
        <w:t>Como ya lo refiere el Criterio señalado, la firma es un dato personal confidencial y solo será pública para el caso de los servidores públicos en el ejercicio de sus funciones. </w:t>
      </w:r>
    </w:p>
    <w:p w14:paraId="6157F92E" w14:textId="77777777" w:rsidR="00DF3299" w:rsidRPr="007C5CD2" w:rsidRDefault="00DF3299" w:rsidP="00FD5A90">
      <w:pPr>
        <w:pBdr>
          <w:top w:val="nil"/>
          <w:left w:val="nil"/>
          <w:bottom w:val="nil"/>
          <w:right w:val="nil"/>
          <w:between w:val="nil"/>
        </w:pBdr>
        <w:spacing w:before="240"/>
        <w:ind w:right="50"/>
        <w:rPr>
          <w:rFonts w:eastAsia="Palatino Linotype" w:cs="Palatino Linotype"/>
          <w:szCs w:val="22"/>
        </w:rPr>
      </w:pPr>
      <w:r w:rsidRPr="007C5CD2">
        <w:rPr>
          <w:rFonts w:eastAsia="Palatino Linotype" w:cs="Palatino Linotype"/>
          <w:szCs w:val="22"/>
        </w:rPr>
        <w:t xml:space="preserve">Respecto del </w:t>
      </w:r>
      <w:r w:rsidRPr="007C5CD2">
        <w:rPr>
          <w:rFonts w:eastAsia="Palatino Linotype" w:cs="Palatino Linotype"/>
          <w:b/>
          <w:szCs w:val="22"/>
        </w:rPr>
        <w:t>nombre de las personas físicas</w:t>
      </w:r>
      <w:r w:rsidRPr="007C5CD2">
        <w:rPr>
          <w:rFonts w:eastAsia="Palatino Linotype" w:cs="Palatino Linotype"/>
          <w:szCs w:val="22"/>
        </w:rPr>
        <w:t xml:space="preserve"> o los </w:t>
      </w:r>
      <w:r w:rsidRPr="007C5CD2">
        <w:rPr>
          <w:rFonts w:eastAsia="Palatino Linotype" w:cs="Palatino Linotype"/>
          <w:b/>
          <w:szCs w:val="22"/>
        </w:rPr>
        <w:t>representantes legales de las personas morales</w:t>
      </w:r>
      <w:r w:rsidRPr="007C5CD2">
        <w:rPr>
          <w:rFonts w:eastAsia="Palatino Linotype" w:cs="Palatino Linotype"/>
          <w:szCs w:val="22"/>
        </w:rPr>
        <w:t xml:space="preserve">, </w:t>
      </w:r>
      <w:r w:rsidRPr="007C5CD2">
        <w:rPr>
          <w:rFonts w:eastAsia="Palatino Linotype" w:cs="Palatino Linotype"/>
          <w:b/>
          <w:szCs w:val="22"/>
        </w:rPr>
        <w:t>en su calidad de proveedores, contratistas o prestadores de servicios, y la firma y rúbrica de estos</w:t>
      </w:r>
      <w:r w:rsidRPr="007C5CD2">
        <w:rPr>
          <w:rFonts w:eastAsia="Palatino Linotype" w:cs="Palatino Linotype"/>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06FF4011" w14:textId="77777777" w:rsidR="00DF3299" w:rsidRPr="007C5CD2" w:rsidRDefault="00DF3299" w:rsidP="00FD5A90">
      <w:pPr>
        <w:pBdr>
          <w:top w:val="nil"/>
          <w:left w:val="nil"/>
          <w:bottom w:val="nil"/>
          <w:right w:val="nil"/>
          <w:between w:val="nil"/>
        </w:pBdr>
        <w:ind w:right="50"/>
        <w:rPr>
          <w:szCs w:val="22"/>
        </w:rPr>
      </w:pPr>
    </w:p>
    <w:p w14:paraId="0949844D" w14:textId="77777777" w:rsidR="00DF3299" w:rsidRPr="007C5CD2" w:rsidRDefault="00DF3299" w:rsidP="00FD5A90">
      <w:pPr>
        <w:pBdr>
          <w:top w:val="nil"/>
          <w:left w:val="nil"/>
          <w:bottom w:val="nil"/>
          <w:right w:val="nil"/>
          <w:between w:val="nil"/>
        </w:pBdr>
        <w:spacing w:after="240"/>
        <w:ind w:right="50"/>
        <w:rPr>
          <w:szCs w:val="22"/>
        </w:rPr>
      </w:pPr>
      <w:r w:rsidRPr="007C5CD2">
        <w:rPr>
          <w:rFonts w:eastAsia="Palatino Linotype" w:cs="Palatino Linotype"/>
          <w:szCs w:val="22"/>
        </w:rPr>
        <w:lastRenderedPageBreak/>
        <w:t>Argumentación que guarda sustento en lo estipulado por el artículo 23 de la Ley de Transparencia y Acceso a la Información Pública del Estado de México y Municipios en su penúltimo párrafo, mismo que es del tenor literal siguiente:</w:t>
      </w:r>
    </w:p>
    <w:p w14:paraId="64653352" w14:textId="77777777" w:rsidR="00DF3299" w:rsidRPr="007C5CD2" w:rsidRDefault="00DF3299" w:rsidP="00FD5A90">
      <w:pPr>
        <w:pStyle w:val="Puesto"/>
      </w:pPr>
      <w:r w:rsidRPr="007C5CD2">
        <w:rPr>
          <w:rFonts w:eastAsia="Palatino Linotype"/>
        </w:rPr>
        <w:t>“</w:t>
      </w:r>
      <w:r w:rsidRPr="007C5CD2">
        <w:rPr>
          <w:rFonts w:eastAsia="Palatino Linotype"/>
          <w:b/>
        </w:rPr>
        <w:t>Artículo 23.</w:t>
      </w:r>
      <w:r w:rsidRPr="007C5CD2">
        <w:rPr>
          <w:rFonts w:eastAsia="Palatino Linotype"/>
        </w:rPr>
        <w:t xml:space="preserve"> (…)</w:t>
      </w:r>
    </w:p>
    <w:p w14:paraId="196EB738" w14:textId="77777777" w:rsidR="00DF3299" w:rsidRPr="007C5CD2" w:rsidRDefault="00DF3299" w:rsidP="00FD5A90">
      <w:pPr>
        <w:pStyle w:val="Puesto"/>
        <w:rPr>
          <w:rFonts w:eastAsia="Palatino Linotype"/>
        </w:rPr>
      </w:pPr>
      <w:r w:rsidRPr="007C5CD2">
        <w:rPr>
          <w:rFonts w:eastAsia="Palatino Linotyp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7779E6F" w14:textId="77777777" w:rsidR="00DF3299" w:rsidRPr="007C5CD2" w:rsidRDefault="00DF3299" w:rsidP="00FD5A90">
      <w:pPr>
        <w:pBdr>
          <w:top w:val="nil"/>
          <w:left w:val="nil"/>
          <w:bottom w:val="nil"/>
          <w:right w:val="nil"/>
          <w:between w:val="nil"/>
        </w:pBdr>
        <w:spacing w:line="276" w:lineRule="auto"/>
        <w:ind w:left="851" w:right="902"/>
        <w:rPr>
          <w:szCs w:val="22"/>
        </w:rPr>
      </w:pPr>
    </w:p>
    <w:p w14:paraId="5305DFEA" w14:textId="77777777" w:rsidR="00DF3299" w:rsidRPr="007C5CD2" w:rsidRDefault="00DF3299" w:rsidP="00FD5A90">
      <w:pPr>
        <w:pBdr>
          <w:top w:val="nil"/>
          <w:left w:val="nil"/>
          <w:bottom w:val="nil"/>
          <w:right w:val="nil"/>
          <w:between w:val="nil"/>
        </w:pBdr>
        <w:spacing w:after="280"/>
        <w:rPr>
          <w:szCs w:val="22"/>
        </w:rPr>
      </w:pPr>
      <w:r w:rsidRPr="007C5CD2">
        <w:rPr>
          <w:rFonts w:eastAsia="Palatino Linotype" w:cs="Palatino Linotype"/>
          <w:szCs w:val="22"/>
        </w:rPr>
        <w:t>Asimismo, resulta aplicable el contenido del criterio de interpretación 01/19 emitido por el Instituto Nacional de Transparencia, Acceso a la Información, y Protección de Datos Personales, INAI, que lleva por rubro y texto los siguientes</w:t>
      </w:r>
    </w:p>
    <w:p w14:paraId="236BFAD0" w14:textId="77777777" w:rsidR="00DF3299" w:rsidRPr="007C5CD2" w:rsidRDefault="00DF3299" w:rsidP="00FD5A90">
      <w:pPr>
        <w:pStyle w:val="Puesto"/>
      </w:pPr>
      <w:r w:rsidRPr="007C5CD2">
        <w:rPr>
          <w:rFonts w:eastAsia="Palatino Linotype"/>
          <w:b/>
        </w:rPr>
        <w:t>“Datos de identificación del representante o apoderado legal.</w:t>
      </w:r>
      <w:r w:rsidRPr="007C5CD2">
        <w:rPr>
          <w:rFonts w:eastAsia="Palatino Linotype"/>
        </w:rPr>
        <w:t xml:space="preserve"> </w:t>
      </w:r>
      <w:r w:rsidRPr="007C5CD2">
        <w:rPr>
          <w:rFonts w:eastAsia="Palatino Linotype"/>
          <w:b/>
        </w:rPr>
        <w:t xml:space="preserve">Naturaleza jurídica. El nombre, la </w:t>
      </w:r>
      <w:r w:rsidRPr="007C5CD2">
        <w:rPr>
          <w:rFonts w:eastAsia="Palatino Linotype"/>
          <w:b/>
          <w:u w:val="single"/>
        </w:rPr>
        <w:t>firma y la rúbrica</w:t>
      </w:r>
      <w:r w:rsidRPr="007C5CD2">
        <w:rPr>
          <w:rFonts w:eastAsia="Palatino Linotype"/>
        </w:rPr>
        <w:t xml:space="preserve"> de una persona física, que actúe como representante o apoderado legal de un tercero que haya celebrado un acto jurídico, con algún sujeto obligado, </w:t>
      </w:r>
      <w:r w:rsidRPr="007C5CD2">
        <w:rPr>
          <w:rFonts w:eastAsia="Palatino Linotype"/>
          <w:b/>
          <w:u w:val="single"/>
        </w:rPr>
        <w:t>es información pública</w:t>
      </w:r>
      <w:r w:rsidRPr="007C5CD2">
        <w:rPr>
          <w:rFonts w:eastAsia="Palatino Linotype"/>
          <w:b/>
        </w:rPr>
        <w:t>, en razón de que tales datos fueron proporcionados con el objeto de expresar el consentimiento obligacional del tercero y otorgar validez a dicho instrumento jurídico</w:t>
      </w:r>
      <w:r w:rsidRPr="007C5CD2">
        <w:rPr>
          <w:rFonts w:eastAsia="Palatino Linotype"/>
        </w:rPr>
        <w:t>.”</w:t>
      </w:r>
    </w:p>
    <w:p w14:paraId="0081B922" w14:textId="77777777" w:rsidR="00DF3299" w:rsidRPr="007C5CD2" w:rsidRDefault="00DF3299" w:rsidP="00FD5A90">
      <w:pPr>
        <w:rPr>
          <w:szCs w:val="22"/>
        </w:rPr>
      </w:pPr>
    </w:p>
    <w:p w14:paraId="0BA81057" w14:textId="77777777" w:rsidR="00DF3299" w:rsidRPr="007C5CD2" w:rsidRDefault="00DF3299" w:rsidP="00FD5A90">
      <w:pPr>
        <w:pBdr>
          <w:top w:val="nil"/>
          <w:left w:val="nil"/>
          <w:bottom w:val="nil"/>
          <w:right w:val="nil"/>
          <w:between w:val="nil"/>
        </w:pBdr>
        <w:rPr>
          <w:szCs w:val="22"/>
        </w:rPr>
      </w:pPr>
      <w:r w:rsidRPr="007C5CD2">
        <w:rPr>
          <w:rFonts w:eastAsia="Palatino Linotype" w:cs="Palatino Linotype"/>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49879BEB" w14:textId="77777777" w:rsidR="00DF3299" w:rsidRPr="007C5CD2" w:rsidRDefault="00DF3299" w:rsidP="00FD5A90">
      <w:pPr>
        <w:rPr>
          <w:szCs w:val="22"/>
        </w:rPr>
      </w:pPr>
    </w:p>
    <w:p w14:paraId="72756231" w14:textId="77777777" w:rsidR="00DF3299" w:rsidRPr="007C5CD2" w:rsidRDefault="00DF3299" w:rsidP="00FD5A90">
      <w:pPr>
        <w:pBdr>
          <w:top w:val="nil"/>
          <w:left w:val="nil"/>
          <w:bottom w:val="nil"/>
          <w:right w:val="nil"/>
          <w:between w:val="nil"/>
        </w:pBdr>
        <w:ind w:right="51"/>
        <w:rPr>
          <w:szCs w:val="22"/>
        </w:rPr>
      </w:pPr>
      <w:r w:rsidRPr="007C5CD2">
        <w:rPr>
          <w:rFonts w:eastAsia="Palatino Linotype" w:cs="Palatino Linotype"/>
          <w:szCs w:val="22"/>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w:t>
      </w:r>
      <w:r w:rsidRPr="007C5CD2">
        <w:rPr>
          <w:rFonts w:eastAsia="Palatino Linotype" w:cs="Palatino Linotype"/>
          <w:szCs w:val="22"/>
        </w:rPr>
        <w:lastRenderedPageBreak/>
        <w:t>información no puede ser del dominio público, toda vez que se podría dar un uso inadecuado a la misma o cometer algún ilícito o fraude en contra del patrimonio de los particulares. </w:t>
      </w:r>
    </w:p>
    <w:p w14:paraId="1C44F5D4" w14:textId="77777777" w:rsidR="00DF3299" w:rsidRPr="007C5CD2" w:rsidRDefault="00DF3299" w:rsidP="00FD5A90">
      <w:pPr>
        <w:rPr>
          <w:szCs w:val="22"/>
        </w:rPr>
      </w:pPr>
    </w:p>
    <w:p w14:paraId="1C977B98" w14:textId="77777777" w:rsidR="00DF3299" w:rsidRPr="007C5CD2" w:rsidRDefault="00DF3299" w:rsidP="00FD5A90">
      <w:pPr>
        <w:pBdr>
          <w:top w:val="nil"/>
          <w:left w:val="nil"/>
          <w:bottom w:val="nil"/>
          <w:right w:val="nil"/>
          <w:between w:val="nil"/>
        </w:pBdr>
        <w:ind w:right="50"/>
        <w:rPr>
          <w:szCs w:val="22"/>
        </w:rPr>
      </w:pPr>
      <w:r w:rsidRPr="007C5CD2">
        <w:rPr>
          <w:rFonts w:eastAsia="Palatino Linotype" w:cs="Palatino Linotype"/>
          <w:szCs w:val="22"/>
        </w:rPr>
        <w:t>Lo anterior encuentra sustento en el criterio 10/17 emitido por el Instituto Nacional de Transparencia y Acceso a la Información Pública del Estado de México y Municipios, que a la letra dicen:</w:t>
      </w:r>
    </w:p>
    <w:p w14:paraId="7A6D24D2" w14:textId="77777777" w:rsidR="00DF3299" w:rsidRPr="007C5CD2" w:rsidRDefault="00DF3299" w:rsidP="00FD5A90">
      <w:pPr>
        <w:rPr>
          <w:szCs w:val="22"/>
        </w:rPr>
      </w:pPr>
    </w:p>
    <w:p w14:paraId="482A8BBE" w14:textId="77777777" w:rsidR="00DF3299" w:rsidRPr="007C5CD2" w:rsidRDefault="00DF3299" w:rsidP="00FD5A90">
      <w:pPr>
        <w:pStyle w:val="Puesto"/>
      </w:pPr>
      <w:r w:rsidRPr="007C5CD2">
        <w:rPr>
          <w:rFonts w:eastAsia="Palatino Linotype"/>
          <w:b/>
        </w:rPr>
        <w:t>“Cuentas bancarias y/o CLABE interbancaria de personas físicas y morales privadas.</w:t>
      </w:r>
      <w:r w:rsidRPr="007C5CD2">
        <w:rPr>
          <w:rFonts w:eastAsia="Palatino Linotype"/>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33FD0D1" w14:textId="77777777" w:rsidR="00DF3299" w:rsidRPr="007C5CD2" w:rsidRDefault="00DF3299" w:rsidP="00FD5A90">
      <w:pPr>
        <w:spacing w:line="276" w:lineRule="auto"/>
        <w:ind w:left="567" w:right="900"/>
        <w:rPr>
          <w:szCs w:val="22"/>
        </w:rPr>
      </w:pPr>
    </w:p>
    <w:p w14:paraId="623A9EC4" w14:textId="77777777" w:rsidR="00DF3299" w:rsidRPr="007C5CD2" w:rsidRDefault="00DF3299" w:rsidP="00FD5A90">
      <w:pPr>
        <w:pBdr>
          <w:top w:val="nil"/>
          <w:left w:val="nil"/>
          <w:bottom w:val="nil"/>
          <w:right w:val="nil"/>
          <w:between w:val="nil"/>
        </w:pBdr>
        <w:ind w:right="50"/>
        <w:rPr>
          <w:szCs w:val="22"/>
        </w:rPr>
      </w:pPr>
      <w:r w:rsidRPr="007C5CD2">
        <w:rPr>
          <w:rFonts w:eastAsia="Palatino Linotype" w:cs="Palatino Linotype"/>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7DE9B1EC" w14:textId="77777777" w:rsidR="00DF3299" w:rsidRPr="007C5CD2" w:rsidRDefault="00DF3299" w:rsidP="00FD5A90">
      <w:pPr>
        <w:rPr>
          <w:szCs w:val="22"/>
        </w:rPr>
      </w:pPr>
    </w:p>
    <w:p w14:paraId="095B9A15" w14:textId="77777777" w:rsidR="00DF3299" w:rsidRPr="007C5CD2" w:rsidRDefault="00DF3299" w:rsidP="00FD5A90">
      <w:pPr>
        <w:pStyle w:val="Puesto"/>
        <w:rPr>
          <w:rFonts w:eastAsia="Palatino Linotype"/>
        </w:rPr>
      </w:pPr>
      <w:r w:rsidRPr="007C5CD2">
        <w:rPr>
          <w:rFonts w:eastAsia="Palatino Linotype"/>
        </w:rPr>
        <w:t>“</w:t>
      </w:r>
      <w:r w:rsidRPr="007C5CD2">
        <w:rPr>
          <w:rFonts w:eastAsia="Palatino Linotype"/>
          <w:b/>
        </w:rPr>
        <w:t>Cuentas bancarias y/o CLABE interbancaria de sujetos obligados que reciben y/o transfieren recursos públicos, son información pública</w:t>
      </w:r>
      <w:r w:rsidRPr="007C5CD2">
        <w:rPr>
          <w:rFonts w:eastAsia="Palatino Linotype"/>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A32C81C" w14:textId="77777777" w:rsidR="00DF3299" w:rsidRPr="007C5CD2" w:rsidRDefault="00DF3299" w:rsidP="00FD5A90">
      <w:pPr>
        <w:pBdr>
          <w:top w:val="nil"/>
          <w:left w:val="nil"/>
          <w:bottom w:val="nil"/>
          <w:right w:val="nil"/>
          <w:between w:val="nil"/>
        </w:pBdr>
        <w:spacing w:line="276" w:lineRule="auto"/>
        <w:ind w:left="851" w:right="1134"/>
        <w:rPr>
          <w:szCs w:val="22"/>
        </w:rPr>
      </w:pPr>
    </w:p>
    <w:p w14:paraId="2933A1A8" w14:textId="77777777" w:rsidR="00DF3299" w:rsidRPr="007C5CD2" w:rsidRDefault="00DF3299" w:rsidP="00FD5A90">
      <w:pPr>
        <w:pBdr>
          <w:top w:val="nil"/>
          <w:left w:val="nil"/>
          <w:bottom w:val="nil"/>
          <w:right w:val="nil"/>
          <w:between w:val="nil"/>
        </w:pBdr>
        <w:ind w:right="50"/>
        <w:rPr>
          <w:rFonts w:eastAsia="Palatino Linotype" w:cs="Palatino Linotype"/>
          <w:szCs w:val="22"/>
        </w:rPr>
      </w:pPr>
      <w:r w:rsidRPr="007C5CD2">
        <w:rPr>
          <w:rFonts w:eastAsia="Palatino Linotype" w:cs="Palatino Linotype"/>
          <w:szCs w:val="22"/>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w:t>
      </w:r>
      <w:r w:rsidRPr="007C5CD2">
        <w:rPr>
          <w:rFonts w:eastAsia="Palatino Linotype" w:cs="Palatino Linotype"/>
          <w:szCs w:val="22"/>
        </w:rPr>
        <w:lastRenderedPageBreak/>
        <w:t>trata de erogaciones que realiza un órgano del Estado con base en los recursos que encuentran su origen en mayor medida en las contribuciones aportados por los gobernados, por lo que debe transparentarse su ejercicio.</w:t>
      </w:r>
    </w:p>
    <w:p w14:paraId="3CCD6872" w14:textId="77777777" w:rsidR="00DF3299" w:rsidRPr="007C5CD2" w:rsidRDefault="00DF3299" w:rsidP="00FD5A90">
      <w:pPr>
        <w:pBdr>
          <w:top w:val="nil"/>
          <w:left w:val="nil"/>
          <w:bottom w:val="nil"/>
          <w:right w:val="nil"/>
          <w:between w:val="nil"/>
        </w:pBdr>
        <w:ind w:right="50"/>
        <w:rPr>
          <w:szCs w:val="22"/>
        </w:rPr>
      </w:pPr>
    </w:p>
    <w:p w14:paraId="2F2CC305" w14:textId="77777777" w:rsidR="00DF3299" w:rsidRPr="007C5CD2" w:rsidRDefault="00DF3299" w:rsidP="00FD5A90">
      <w:pPr>
        <w:rPr>
          <w:szCs w:val="22"/>
        </w:rPr>
      </w:pPr>
      <w:r w:rsidRPr="007C5CD2">
        <w:rPr>
          <w:rFonts w:eastAsia="Palatino Linotype" w:cs="Palatino Linotype"/>
          <w:szCs w:val="22"/>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634255FB" w14:textId="77777777" w:rsidR="00DF3299" w:rsidRPr="007C5CD2" w:rsidRDefault="00DF3299" w:rsidP="00FD5A90">
      <w:pPr>
        <w:rPr>
          <w:szCs w:val="22"/>
        </w:rPr>
      </w:pPr>
    </w:p>
    <w:p w14:paraId="02E95CBF" w14:textId="77777777" w:rsidR="00DF3299" w:rsidRPr="007C5CD2" w:rsidRDefault="00DF3299" w:rsidP="00FD5A90">
      <w:pPr>
        <w:rPr>
          <w:szCs w:val="22"/>
          <w:lang w:eastAsia="es-CO"/>
        </w:rPr>
      </w:pPr>
      <w:r w:rsidRPr="007C5CD2">
        <w:rPr>
          <w:szCs w:val="22"/>
        </w:rPr>
        <w:t xml:space="preserve">Consecuentemente, se destaca que la versión pública que elabore </w:t>
      </w:r>
      <w:r w:rsidRPr="007C5CD2">
        <w:rPr>
          <w:b/>
          <w:szCs w:val="22"/>
        </w:rPr>
        <w:t>EL SUJETO OBLIGADO</w:t>
      </w:r>
      <w:r w:rsidRPr="007C5CD2">
        <w:rPr>
          <w:szCs w:val="22"/>
        </w:rPr>
        <w:t xml:space="preserve"> debe cumplir con las formalidades exigidas en la Ley, por lo que para tal efecto emitirá el </w:t>
      </w:r>
      <w:r w:rsidRPr="007C5CD2">
        <w:rPr>
          <w:b/>
          <w:szCs w:val="22"/>
        </w:rPr>
        <w:t>Acuerdo del Comité de Transparencia</w:t>
      </w:r>
      <w:r w:rsidRPr="007C5CD2">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C5CD2">
        <w:rPr>
          <w:szCs w:val="22"/>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8F9719E" w14:textId="77777777" w:rsidR="0054058E" w:rsidRPr="007C5CD2" w:rsidRDefault="0054058E" w:rsidP="00FD5A90">
      <w:pPr>
        <w:ind w:right="-93"/>
        <w:rPr>
          <w:szCs w:val="22"/>
          <w:lang w:eastAsia="es-CO"/>
        </w:rPr>
      </w:pPr>
    </w:p>
    <w:p w14:paraId="5E444A2B" w14:textId="6EA4189B" w:rsidR="00AC28CF" w:rsidRPr="007C5CD2" w:rsidRDefault="00322BDC" w:rsidP="00FD5A90">
      <w:pPr>
        <w:pStyle w:val="Ttulo3"/>
        <w:spacing w:line="360" w:lineRule="auto"/>
        <w:rPr>
          <w:szCs w:val="22"/>
        </w:rPr>
      </w:pPr>
      <w:bookmarkStart w:id="40" w:name="_heading=h.1pxezwc" w:colFirst="0" w:colLast="0"/>
      <w:bookmarkStart w:id="41" w:name="_Toc199840253"/>
      <w:bookmarkStart w:id="42" w:name="_Toc210248025"/>
      <w:bookmarkEnd w:id="40"/>
      <w:r w:rsidRPr="007C5CD2">
        <w:rPr>
          <w:rFonts w:eastAsia="Times New Roman" w:cs="Times New Roman"/>
          <w:b w:val="0"/>
          <w:szCs w:val="22"/>
        </w:rPr>
        <w:t>e</w:t>
      </w:r>
      <w:r w:rsidR="00AC28CF" w:rsidRPr="007C5CD2">
        <w:rPr>
          <w:szCs w:val="22"/>
        </w:rPr>
        <w:t>) Conclusión.</w:t>
      </w:r>
      <w:bookmarkEnd w:id="41"/>
      <w:bookmarkEnd w:id="42"/>
    </w:p>
    <w:p w14:paraId="7CDE3699" w14:textId="77777777" w:rsidR="00AC28CF" w:rsidRPr="007C5CD2" w:rsidRDefault="00AC28CF" w:rsidP="00FD5A90">
      <w:pPr>
        <w:widowControl w:val="0"/>
        <w:tabs>
          <w:tab w:val="left" w:pos="1701"/>
          <w:tab w:val="left" w:pos="1843"/>
        </w:tabs>
        <w:rPr>
          <w:szCs w:val="22"/>
        </w:rPr>
      </w:pPr>
      <w:r w:rsidRPr="007C5CD2">
        <w:rPr>
          <w:szCs w:val="22"/>
        </w:rPr>
        <w:t xml:space="preserve">En razón de lo anteriormente expuesto, este Instituto estima que las razones o motivos de </w:t>
      </w:r>
      <w:r w:rsidRPr="007C5CD2">
        <w:rPr>
          <w:szCs w:val="22"/>
        </w:rPr>
        <w:lastRenderedPageBreak/>
        <w:t xml:space="preserve">inconformidad hechos valer por </w:t>
      </w:r>
      <w:r w:rsidRPr="007C5CD2">
        <w:rPr>
          <w:b/>
          <w:szCs w:val="22"/>
        </w:rPr>
        <w:t>EL RECURRENTE</w:t>
      </w:r>
      <w:r w:rsidRPr="007C5CD2">
        <w:rPr>
          <w:szCs w:val="22"/>
        </w:rPr>
        <w:t xml:space="preserve"> devienen </w:t>
      </w:r>
      <w:r w:rsidRPr="007C5CD2">
        <w:rPr>
          <w:b/>
          <w:szCs w:val="22"/>
        </w:rPr>
        <w:t>fundadas</w:t>
      </w:r>
      <w:r w:rsidRPr="007C5CD2">
        <w:rPr>
          <w:szCs w:val="22"/>
        </w:rPr>
        <w:t xml:space="preserve">; motivo por el cual, este Órgano Garante determina </w:t>
      </w:r>
      <w:r w:rsidRPr="007C5CD2">
        <w:rPr>
          <w:b/>
          <w:szCs w:val="22"/>
        </w:rPr>
        <w:t xml:space="preserve">MODIFICAR </w:t>
      </w:r>
      <w:r w:rsidRPr="007C5CD2">
        <w:rPr>
          <w:szCs w:val="22"/>
        </w:rPr>
        <w:t xml:space="preserve">la respuesta otorgada por </w:t>
      </w:r>
      <w:r w:rsidRPr="007C5CD2">
        <w:rPr>
          <w:b/>
          <w:szCs w:val="22"/>
        </w:rPr>
        <w:t xml:space="preserve">EL SUJETO OBLIGADO, </w:t>
      </w:r>
      <w:r w:rsidRPr="007C5CD2">
        <w:rPr>
          <w:szCs w:val="22"/>
        </w:rPr>
        <w:t>en términos del artículo 186, fracción III de la Ley de Transparencia y Acceso a la Información Pública del Estado de México y Municipios por las razones expuestas en el presente considerando.</w:t>
      </w:r>
    </w:p>
    <w:p w14:paraId="73E189C2" w14:textId="77777777" w:rsidR="00AC28CF" w:rsidRPr="007C5CD2" w:rsidRDefault="00AC28CF" w:rsidP="00FD5A90">
      <w:pPr>
        <w:widowControl w:val="0"/>
        <w:tabs>
          <w:tab w:val="left" w:pos="1701"/>
          <w:tab w:val="left" w:pos="1843"/>
        </w:tabs>
        <w:rPr>
          <w:szCs w:val="22"/>
        </w:rPr>
      </w:pPr>
    </w:p>
    <w:p w14:paraId="2E6ED32F" w14:textId="045BFE45" w:rsidR="00AC28CF" w:rsidRPr="007C5CD2" w:rsidRDefault="00AC28CF" w:rsidP="00FD5A90">
      <w:pPr>
        <w:ind w:right="-93"/>
        <w:rPr>
          <w:szCs w:val="22"/>
        </w:rPr>
      </w:pPr>
      <w:r w:rsidRPr="007C5CD2">
        <w:rPr>
          <w:szCs w:val="22"/>
        </w:rPr>
        <w:t>Así, con fundamento en lo establecido en los artículos 5,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CA887B7" w14:textId="77777777" w:rsidR="00AC28CF" w:rsidRPr="007C5CD2" w:rsidRDefault="00AC28CF" w:rsidP="00FD5A90">
      <w:pPr>
        <w:rPr>
          <w:szCs w:val="22"/>
        </w:rPr>
      </w:pPr>
    </w:p>
    <w:p w14:paraId="186B68ED" w14:textId="77777777" w:rsidR="00AC28CF" w:rsidRPr="007C5CD2" w:rsidRDefault="00AC28CF" w:rsidP="00FD5A90">
      <w:pPr>
        <w:pStyle w:val="Ttulo1"/>
        <w:rPr>
          <w:szCs w:val="22"/>
        </w:rPr>
      </w:pPr>
      <w:bookmarkStart w:id="43" w:name="_heading=h.1egqt2p" w:colFirst="0" w:colLast="0"/>
      <w:bookmarkStart w:id="44" w:name="_Toc199840254"/>
      <w:bookmarkStart w:id="45" w:name="_Toc210248026"/>
      <w:bookmarkEnd w:id="43"/>
      <w:r w:rsidRPr="007C5CD2">
        <w:rPr>
          <w:szCs w:val="22"/>
        </w:rPr>
        <w:t>RESUELVE</w:t>
      </w:r>
      <w:bookmarkEnd w:id="44"/>
      <w:bookmarkEnd w:id="45"/>
    </w:p>
    <w:p w14:paraId="6BA4FFDF" w14:textId="77777777" w:rsidR="00AC28CF" w:rsidRPr="007C5CD2" w:rsidRDefault="00AC28CF" w:rsidP="00FD5A90">
      <w:pPr>
        <w:ind w:right="113"/>
        <w:rPr>
          <w:b/>
          <w:szCs w:val="22"/>
        </w:rPr>
      </w:pPr>
    </w:p>
    <w:p w14:paraId="33F8FB8F" w14:textId="2AE4F17A" w:rsidR="00AC28CF" w:rsidRPr="007C5CD2" w:rsidRDefault="00AC28CF" w:rsidP="00FD5A90">
      <w:pPr>
        <w:widowControl w:val="0"/>
        <w:rPr>
          <w:szCs w:val="22"/>
        </w:rPr>
      </w:pPr>
      <w:r w:rsidRPr="007C5CD2">
        <w:rPr>
          <w:b/>
          <w:szCs w:val="22"/>
        </w:rPr>
        <w:t>PRIMERO.</w:t>
      </w:r>
      <w:r w:rsidRPr="007C5CD2">
        <w:rPr>
          <w:szCs w:val="22"/>
        </w:rPr>
        <w:t xml:space="preserve"> Se </w:t>
      </w:r>
      <w:r w:rsidRPr="007C5CD2">
        <w:rPr>
          <w:b/>
          <w:szCs w:val="22"/>
        </w:rPr>
        <w:t>MODIFICA</w:t>
      </w:r>
      <w:r w:rsidRPr="007C5CD2">
        <w:rPr>
          <w:szCs w:val="22"/>
        </w:rPr>
        <w:t xml:space="preserve"> la respuesta entregada por el </w:t>
      </w:r>
      <w:r w:rsidRPr="007C5CD2">
        <w:rPr>
          <w:b/>
          <w:szCs w:val="22"/>
        </w:rPr>
        <w:t>SUJETO OBLIGADO</w:t>
      </w:r>
      <w:r w:rsidRPr="007C5CD2">
        <w:rPr>
          <w:szCs w:val="22"/>
        </w:rPr>
        <w:t xml:space="preserve"> en la solicitud de información </w:t>
      </w:r>
      <w:r w:rsidR="00BB126F" w:rsidRPr="007C5CD2">
        <w:rPr>
          <w:b/>
          <w:szCs w:val="22"/>
        </w:rPr>
        <w:t>02600/TOLUCA/IP/2025</w:t>
      </w:r>
      <w:r w:rsidRPr="007C5CD2">
        <w:rPr>
          <w:szCs w:val="22"/>
        </w:rPr>
        <w:t xml:space="preserve">, por resultar </w:t>
      </w:r>
      <w:r w:rsidRPr="007C5CD2">
        <w:rPr>
          <w:b/>
          <w:szCs w:val="22"/>
        </w:rPr>
        <w:t>FUNDADAS</w:t>
      </w:r>
      <w:r w:rsidRPr="007C5CD2">
        <w:rPr>
          <w:szCs w:val="22"/>
        </w:rPr>
        <w:t xml:space="preserve"> las razones o motivos de inconformidad hechos valer por </w:t>
      </w:r>
      <w:r w:rsidRPr="007C5CD2">
        <w:rPr>
          <w:b/>
          <w:szCs w:val="22"/>
        </w:rPr>
        <w:t>LA PARTE RECURRENTE</w:t>
      </w:r>
      <w:r w:rsidRPr="007C5CD2">
        <w:rPr>
          <w:szCs w:val="22"/>
        </w:rPr>
        <w:t xml:space="preserve"> en el Recurso de Revisión </w:t>
      </w:r>
      <w:r w:rsidR="00BB126F" w:rsidRPr="007C5CD2">
        <w:rPr>
          <w:b/>
          <w:szCs w:val="22"/>
        </w:rPr>
        <w:t>05987</w:t>
      </w:r>
      <w:r w:rsidRPr="007C5CD2">
        <w:rPr>
          <w:b/>
          <w:szCs w:val="22"/>
        </w:rPr>
        <w:t xml:space="preserve">/INFOEM/IP/RR/2025 </w:t>
      </w:r>
      <w:r w:rsidRPr="007C5CD2">
        <w:rPr>
          <w:szCs w:val="22"/>
        </w:rPr>
        <w:t xml:space="preserve">en términos del considerando </w:t>
      </w:r>
      <w:r w:rsidRPr="007C5CD2">
        <w:rPr>
          <w:b/>
          <w:szCs w:val="22"/>
        </w:rPr>
        <w:t>SEGUNDO</w:t>
      </w:r>
      <w:r w:rsidRPr="007C5CD2">
        <w:rPr>
          <w:szCs w:val="22"/>
        </w:rPr>
        <w:t xml:space="preserve"> de la presente Resolución.</w:t>
      </w:r>
    </w:p>
    <w:p w14:paraId="71D76600" w14:textId="77777777" w:rsidR="00AC28CF" w:rsidRPr="007C5CD2" w:rsidRDefault="00AC28CF" w:rsidP="00FD5A90">
      <w:pPr>
        <w:widowControl w:val="0"/>
        <w:rPr>
          <w:szCs w:val="22"/>
        </w:rPr>
      </w:pPr>
    </w:p>
    <w:p w14:paraId="6F711205" w14:textId="6BF71F65" w:rsidR="00AC28CF" w:rsidRPr="007C5CD2" w:rsidRDefault="00AC28CF" w:rsidP="00FD5A90">
      <w:pPr>
        <w:ind w:right="-93"/>
        <w:rPr>
          <w:szCs w:val="22"/>
        </w:rPr>
      </w:pPr>
      <w:r w:rsidRPr="007C5CD2">
        <w:rPr>
          <w:b/>
          <w:szCs w:val="22"/>
        </w:rPr>
        <w:t>SEGUNDO.</w:t>
      </w:r>
      <w:r w:rsidRPr="007C5CD2">
        <w:rPr>
          <w:szCs w:val="22"/>
        </w:rPr>
        <w:t xml:space="preserve"> Se </w:t>
      </w:r>
      <w:r w:rsidRPr="007C5CD2">
        <w:rPr>
          <w:b/>
          <w:szCs w:val="22"/>
        </w:rPr>
        <w:t xml:space="preserve">ORDENA </w:t>
      </w:r>
      <w:r w:rsidRPr="007C5CD2">
        <w:rPr>
          <w:szCs w:val="22"/>
        </w:rPr>
        <w:t xml:space="preserve">al </w:t>
      </w:r>
      <w:r w:rsidRPr="007C5CD2">
        <w:rPr>
          <w:b/>
          <w:szCs w:val="22"/>
        </w:rPr>
        <w:t>SUJETO OBLIGADO</w:t>
      </w:r>
      <w:r w:rsidRPr="007C5CD2">
        <w:rPr>
          <w:szCs w:val="22"/>
        </w:rPr>
        <w:t xml:space="preserve">, a efecto de que, entregue a través del </w:t>
      </w:r>
      <w:r w:rsidRPr="007C5CD2">
        <w:rPr>
          <w:b/>
          <w:szCs w:val="22"/>
        </w:rPr>
        <w:t xml:space="preserve">SAIMEX, </w:t>
      </w:r>
      <w:r w:rsidR="001756A7" w:rsidRPr="007C5CD2">
        <w:rPr>
          <w:szCs w:val="22"/>
        </w:rPr>
        <w:t xml:space="preserve">previa búsqueda exhaustiva y razonable, de ser procedente </w:t>
      </w:r>
      <w:r w:rsidR="00BB126F" w:rsidRPr="007C5CD2">
        <w:rPr>
          <w:szCs w:val="22"/>
        </w:rPr>
        <w:t xml:space="preserve">en </w:t>
      </w:r>
      <w:r w:rsidR="00BB126F" w:rsidRPr="007C5CD2">
        <w:rPr>
          <w:b/>
          <w:szCs w:val="22"/>
        </w:rPr>
        <w:t xml:space="preserve">versión pública, </w:t>
      </w:r>
      <w:r w:rsidR="00BB126F" w:rsidRPr="007C5CD2">
        <w:rPr>
          <w:szCs w:val="22"/>
        </w:rPr>
        <w:t xml:space="preserve">relativo a los festejos </w:t>
      </w:r>
      <w:r w:rsidR="003F6FD5" w:rsidRPr="007C5CD2">
        <w:rPr>
          <w:szCs w:val="22"/>
        </w:rPr>
        <w:t xml:space="preserve">por motivo del día del niño 2025, </w:t>
      </w:r>
      <w:r w:rsidR="001756A7" w:rsidRPr="007C5CD2">
        <w:rPr>
          <w:szCs w:val="22"/>
        </w:rPr>
        <w:t xml:space="preserve">los documentos </w:t>
      </w:r>
      <w:r w:rsidR="003F6FD5" w:rsidRPr="007C5CD2">
        <w:rPr>
          <w:szCs w:val="22"/>
        </w:rPr>
        <w:t xml:space="preserve">generados del 1 de enero al 2 de mayo de </w:t>
      </w:r>
      <w:r w:rsidR="00F379A0" w:rsidRPr="007C5CD2">
        <w:rPr>
          <w:szCs w:val="22"/>
        </w:rPr>
        <w:t>2025</w:t>
      </w:r>
      <w:r w:rsidR="003F6FD5" w:rsidRPr="007C5CD2">
        <w:rPr>
          <w:szCs w:val="22"/>
        </w:rPr>
        <w:t xml:space="preserve">, </w:t>
      </w:r>
      <w:r w:rsidR="001756A7" w:rsidRPr="007C5CD2">
        <w:rPr>
          <w:szCs w:val="22"/>
        </w:rPr>
        <w:t xml:space="preserve">donde </w:t>
      </w:r>
      <w:r w:rsidR="00322BDC" w:rsidRPr="007C5CD2">
        <w:rPr>
          <w:szCs w:val="22"/>
        </w:rPr>
        <w:t>conste lo</w:t>
      </w:r>
      <w:r w:rsidRPr="007C5CD2">
        <w:rPr>
          <w:szCs w:val="22"/>
        </w:rPr>
        <w:t xml:space="preserve"> siguiente:</w:t>
      </w:r>
    </w:p>
    <w:p w14:paraId="5FCD4C1D" w14:textId="77777777" w:rsidR="00AC28CF" w:rsidRPr="007C5CD2" w:rsidRDefault="00AC28CF" w:rsidP="00FD5A90">
      <w:pPr>
        <w:rPr>
          <w:b/>
          <w:szCs w:val="22"/>
        </w:rPr>
      </w:pPr>
    </w:p>
    <w:p w14:paraId="4F9EAB2B" w14:textId="705470C9" w:rsidR="00BB126F" w:rsidRPr="007C5CD2" w:rsidRDefault="003F6FD5" w:rsidP="00FD5A90">
      <w:pPr>
        <w:pStyle w:val="Prrafodelista"/>
        <w:numPr>
          <w:ilvl w:val="0"/>
          <w:numId w:val="29"/>
        </w:numPr>
        <w:rPr>
          <w:rFonts w:eastAsia="Calibri"/>
          <w:b/>
          <w:szCs w:val="22"/>
          <w:lang w:eastAsia="es-ES_tradnl"/>
        </w:rPr>
      </w:pPr>
      <w:r w:rsidRPr="007C5CD2">
        <w:rPr>
          <w:rFonts w:eastAsia="Calibri"/>
          <w:b/>
          <w:szCs w:val="22"/>
          <w:lang w:eastAsia="es-ES_tradnl"/>
        </w:rPr>
        <w:t>El n</w:t>
      </w:r>
      <w:r w:rsidR="00BB126F" w:rsidRPr="007C5CD2">
        <w:rPr>
          <w:rFonts w:eastAsia="Calibri"/>
          <w:b/>
          <w:szCs w:val="22"/>
          <w:lang w:eastAsia="es-ES_tradnl"/>
        </w:rPr>
        <w:t>úmero de festejos realizados por el Ayuntamiento.</w:t>
      </w:r>
    </w:p>
    <w:p w14:paraId="15196345" w14:textId="3D22D306" w:rsidR="00BB126F" w:rsidRPr="007C5CD2" w:rsidRDefault="00BB126F" w:rsidP="00FD5A90">
      <w:pPr>
        <w:pStyle w:val="Prrafodelista"/>
        <w:numPr>
          <w:ilvl w:val="0"/>
          <w:numId w:val="29"/>
        </w:numPr>
        <w:rPr>
          <w:rFonts w:eastAsia="Calibri"/>
          <w:b/>
          <w:szCs w:val="22"/>
          <w:lang w:eastAsia="es-ES_tradnl"/>
        </w:rPr>
      </w:pPr>
      <w:r w:rsidRPr="007C5CD2">
        <w:rPr>
          <w:rFonts w:eastAsia="Calibri"/>
          <w:b/>
          <w:szCs w:val="22"/>
          <w:lang w:eastAsia="es-ES_tradnl"/>
        </w:rPr>
        <w:lastRenderedPageBreak/>
        <w:t>Presupuesto erogado.</w:t>
      </w:r>
    </w:p>
    <w:p w14:paraId="0A020EF5" w14:textId="07C1E98F" w:rsidR="00BB126F" w:rsidRPr="007C5CD2" w:rsidRDefault="003F6FD5" w:rsidP="00FD5A90">
      <w:pPr>
        <w:pStyle w:val="Prrafodelista"/>
        <w:numPr>
          <w:ilvl w:val="0"/>
          <w:numId w:val="29"/>
        </w:numPr>
        <w:rPr>
          <w:rFonts w:eastAsia="Calibri"/>
          <w:b/>
          <w:szCs w:val="22"/>
          <w:lang w:eastAsia="es-ES_tradnl"/>
        </w:rPr>
      </w:pPr>
      <w:r w:rsidRPr="007C5CD2">
        <w:rPr>
          <w:rFonts w:eastAsia="Calibri"/>
          <w:b/>
          <w:szCs w:val="22"/>
          <w:lang w:eastAsia="es-ES_tradnl"/>
        </w:rPr>
        <w:t>Los c</w:t>
      </w:r>
      <w:r w:rsidR="00BB126F" w:rsidRPr="007C5CD2">
        <w:rPr>
          <w:rFonts w:eastAsia="Calibri"/>
          <w:b/>
          <w:szCs w:val="22"/>
          <w:lang w:eastAsia="es-ES_tradnl"/>
        </w:rPr>
        <w:t>ontratos y facturas por la adquisición de bienes y servicios.</w:t>
      </w:r>
    </w:p>
    <w:p w14:paraId="3158EF9D" w14:textId="77777777" w:rsidR="00BB126F" w:rsidRPr="007C5CD2" w:rsidRDefault="00BB126F" w:rsidP="00FD5A90">
      <w:pPr>
        <w:ind w:right="-93"/>
        <w:rPr>
          <w:szCs w:val="22"/>
        </w:rPr>
      </w:pPr>
    </w:p>
    <w:p w14:paraId="1FC1C545" w14:textId="77777777" w:rsidR="00AC28CF" w:rsidRPr="007C5CD2" w:rsidRDefault="00AC28CF" w:rsidP="00FD5A90">
      <w:pPr>
        <w:ind w:right="-93"/>
        <w:rPr>
          <w:szCs w:val="22"/>
        </w:rPr>
      </w:pPr>
      <w:r w:rsidRPr="007C5CD2">
        <w:rPr>
          <w:szCs w:val="22"/>
        </w:rPr>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090A5C8" w14:textId="77777777" w:rsidR="007B508C" w:rsidRPr="007C5CD2" w:rsidRDefault="007B508C" w:rsidP="00FD5A90">
      <w:pPr>
        <w:ind w:right="-93"/>
        <w:rPr>
          <w:szCs w:val="22"/>
        </w:rPr>
      </w:pPr>
    </w:p>
    <w:p w14:paraId="5834BA34" w14:textId="5EB0CD97" w:rsidR="007B508C" w:rsidRPr="007C5CD2" w:rsidRDefault="007B508C" w:rsidP="00FD5A90">
      <w:pPr>
        <w:ind w:right="-93"/>
        <w:rPr>
          <w:szCs w:val="22"/>
        </w:rPr>
      </w:pPr>
      <w:r w:rsidRPr="007C5CD2">
        <w:rPr>
          <w:szCs w:val="22"/>
        </w:rPr>
        <w:t xml:space="preserve">Para el caso en que la información que se ordena </w:t>
      </w:r>
      <w:r w:rsidR="00BB126F" w:rsidRPr="007C5CD2">
        <w:rPr>
          <w:szCs w:val="22"/>
        </w:rPr>
        <w:t xml:space="preserve">no obrara dentro de los archivos del </w:t>
      </w:r>
      <w:r w:rsidR="00BB126F" w:rsidRPr="007C5CD2">
        <w:rPr>
          <w:b/>
          <w:szCs w:val="22"/>
        </w:rPr>
        <w:t xml:space="preserve">SUJETO OBLIGADO </w:t>
      </w:r>
      <w:r w:rsidRPr="007C5CD2">
        <w:rPr>
          <w:szCs w:val="22"/>
        </w:rPr>
        <w:t xml:space="preserve">por no haberse generado, bastará con que </w:t>
      </w:r>
      <w:r w:rsidR="00BB126F" w:rsidRPr="007C5CD2">
        <w:rPr>
          <w:szCs w:val="22"/>
        </w:rPr>
        <w:t xml:space="preserve">se </w:t>
      </w:r>
      <w:r w:rsidRPr="007C5CD2">
        <w:rPr>
          <w:szCs w:val="22"/>
        </w:rPr>
        <w:t>haga del conocimiento del particular.</w:t>
      </w:r>
    </w:p>
    <w:p w14:paraId="67B99E50" w14:textId="77777777" w:rsidR="00AC28CF" w:rsidRPr="007C5CD2" w:rsidRDefault="00AC28CF" w:rsidP="00FD5A90">
      <w:pPr>
        <w:ind w:right="-28"/>
        <w:rPr>
          <w:szCs w:val="22"/>
        </w:rPr>
      </w:pPr>
    </w:p>
    <w:p w14:paraId="56FB5EC5" w14:textId="77777777" w:rsidR="00AC28CF" w:rsidRPr="007C5CD2" w:rsidRDefault="00AC28CF" w:rsidP="00FD5A90">
      <w:pPr>
        <w:rPr>
          <w:szCs w:val="22"/>
        </w:rPr>
      </w:pPr>
      <w:r w:rsidRPr="007C5CD2">
        <w:rPr>
          <w:b/>
          <w:szCs w:val="22"/>
        </w:rPr>
        <w:t>TERCERO.</w:t>
      </w:r>
      <w:r w:rsidRPr="007C5CD2">
        <w:rPr>
          <w:szCs w:val="22"/>
        </w:rPr>
        <w:t xml:space="preserve"> </w:t>
      </w:r>
      <w:r w:rsidRPr="007C5CD2">
        <w:rPr>
          <w:b/>
          <w:szCs w:val="22"/>
        </w:rPr>
        <w:t xml:space="preserve">Notifíquese </w:t>
      </w:r>
      <w:r w:rsidRPr="007C5CD2">
        <w:rPr>
          <w:szCs w:val="22"/>
        </w:rPr>
        <w:t>vía Sistema de Acceso a la Información Mexiquense (</w:t>
      </w:r>
      <w:r w:rsidRPr="007C5CD2">
        <w:rPr>
          <w:b/>
          <w:szCs w:val="22"/>
        </w:rPr>
        <w:t>SAIMEX)</w:t>
      </w:r>
      <w:r w:rsidRPr="007C5CD2">
        <w:rPr>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6F8123" w14:textId="77777777" w:rsidR="00AC28CF" w:rsidRPr="007C5CD2" w:rsidRDefault="00AC28CF" w:rsidP="00FD5A90">
      <w:pPr>
        <w:rPr>
          <w:szCs w:val="22"/>
        </w:rPr>
      </w:pPr>
    </w:p>
    <w:p w14:paraId="44B9DFD3" w14:textId="77777777" w:rsidR="00AC28CF" w:rsidRPr="007C5CD2" w:rsidRDefault="00AC28CF" w:rsidP="00FD5A90">
      <w:pPr>
        <w:rPr>
          <w:b/>
          <w:szCs w:val="22"/>
        </w:rPr>
      </w:pPr>
      <w:r w:rsidRPr="007C5CD2">
        <w:rPr>
          <w:b/>
          <w:szCs w:val="22"/>
        </w:rPr>
        <w:t>CUARTO.</w:t>
      </w:r>
      <w:r w:rsidRPr="007C5CD2">
        <w:rPr>
          <w:szCs w:val="22"/>
        </w:rPr>
        <w:t xml:space="preserve"> Notifíquese a </w:t>
      </w:r>
      <w:r w:rsidRPr="007C5CD2">
        <w:rPr>
          <w:b/>
          <w:szCs w:val="22"/>
        </w:rPr>
        <w:t>LA PARTE RECURRENTE</w:t>
      </w:r>
      <w:r w:rsidRPr="007C5CD2">
        <w:rPr>
          <w:szCs w:val="22"/>
        </w:rPr>
        <w:t xml:space="preserve"> la presente resolución vía Sistema de Acceso a la Información Mexiquense </w:t>
      </w:r>
      <w:r w:rsidRPr="007C5CD2">
        <w:rPr>
          <w:b/>
          <w:szCs w:val="22"/>
        </w:rPr>
        <w:t>(SAIMEX).</w:t>
      </w:r>
    </w:p>
    <w:p w14:paraId="29CC7FC4" w14:textId="77777777" w:rsidR="00AC28CF" w:rsidRPr="007C5CD2" w:rsidRDefault="00AC28CF" w:rsidP="00FD5A90">
      <w:pPr>
        <w:rPr>
          <w:szCs w:val="22"/>
        </w:rPr>
      </w:pPr>
    </w:p>
    <w:p w14:paraId="254E3B13" w14:textId="77777777" w:rsidR="00AC28CF" w:rsidRPr="007C5CD2" w:rsidRDefault="00AC28CF" w:rsidP="00FD5A90">
      <w:pPr>
        <w:rPr>
          <w:szCs w:val="22"/>
        </w:rPr>
      </w:pPr>
      <w:r w:rsidRPr="007C5CD2">
        <w:rPr>
          <w:b/>
          <w:szCs w:val="22"/>
        </w:rPr>
        <w:lastRenderedPageBreak/>
        <w:t>QUINTO</w:t>
      </w:r>
      <w:r w:rsidRPr="007C5CD2">
        <w:rPr>
          <w:szCs w:val="22"/>
        </w:rPr>
        <w:t xml:space="preserve">. Hágase del conocimiento a </w:t>
      </w:r>
      <w:r w:rsidRPr="007C5CD2">
        <w:rPr>
          <w:b/>
          <w:szCs w:val="22"/>
        </w:rPr>
        <w:t>LA PARTE RECURRENTE</w:t>
      </w:r>
      <w:r w:rsidRPr="007C5CD2">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53D1C92" w14:textId="77777777" w:rsidR="00AC28CF" w:rsidRPr="007C5CD2" w:rsidRDefault="00AC28CF" w:rsidP="00FD5A90">
      <w:pPr>
        <w:rPr>
          <w:szCs w:val="22"/>
        </w:rPr>
      </w:pPr>
    </w:p>
    <w:p w14:paraId="547DF09E" w14:textId="77777777" w:rsidR="00AC28CF" w:rsidRPr="007C5CD2" w:rsidRDefault="00AC28CF" w:rsidP="00FD5A90">
      <w:pPr>
        <w:rPr>
          <w:szCs w:val="22"/>
        </w:rPr>
      </w:pPr>
      <w:r w:rsidRPr="007C5CD2">
        <w:rPr>
          <w:b/>
          <w:szCs w:val="22"/>
        </w:rPr>
        <w:t>SEXTO.</w:t>
      </w:r>
      <w:r w:rsidRPr="007C5CD2">
        <w:rPr>
          <w:szCs w:val="22"/>
        </w:rPr>
        <w:t xml:space="preserve"> De conformidad con el artículo 198 de la Ley de Transparencia y Acceso a la Información Pública del Estado de México y Municipios, el </w:t>
      </w:r>
      <w:r w:rsidRPr="007C5CD2">
        <w:rPr>
          <w:b/>
          <w:szCs w:val="22"/>
        </w:rPr>
        <w:t>SUJETO OBLIGADO</w:t>
      </w:r>
      <w:r w:rsidRPr="007C5CD2">
        <w:rPr>
          <w:szCs w:val="22"/>
        </w:rPr>
        <w:t xml:space="preserve"> podrá solicitar una ampliación de plazo de manera fundada y motivada, para el cumplimiento de la presente resolución.</w:t>
      </w:r>
    </w:p>
    <w:p w14:paraId="308AF750" w14:textId="77777777" w:rsidR="00D54A4D" w:rsidRPr="007C5CD2" w:rsidRDefault="00D54A4D" w:rsidP="00FD5A90"/>
    <w:p w14:paraId="5E3E7474" w14:textId="6B861DBD" w:rsidR="00DE3530" w:rsidRPr="007C5CD2" w:rsidRDefault="00F77CE8" w:rsidP="00FD5A90">
      <w:r w:rsidRPr="007C5CD2">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BF555A" w:rsidRPr="007C5CD2">
        <w:t xml:space="preserve">HARON CRISTINA MORALES MARTÍNEZ, LUIS GUSTAVO PARRA NORIEGA </w:t>
      </w:r>
      <w:r w:rsidRPr="007C5CD2">
        <w:t xml:space="preserve">Y GUADALUPE RAMÍREZ PEÑA, EN LA </w:t>
      </w:r>
      <w:r w:rsidR="00DD4ECB" w:rsidRPr="007C5CD2">
        <w:t xml:space="preserve">TRIGÉSIMA </w:t>
      </w:r>
      <w:r w:rsidR="00F61B48" w:rsidRPr="007C5CD2">
        <w:t>QUINTA</w:t>
      </w:r>
      <w:r w:rsidRPr="007C5CD2">
        <w:t xml:space="preserve"> SESIÓN ORDINARIA, CELEBRADA EL </w:t>
      </w:r>
      <w:r w:rsidR="00BF555A" w:rsidRPr="007C5CD2">
        <w:t>PRIMERO</w:t>
      </w:r>
      <w:r w:rsidR="00F61B48" w:rsidRPr="007C5CD2">
        <w:t xml:space="preserve"> DE OCTUBRE</w:t>
      </w:r>
      <w:r w:rsidRPr="007C5CD2">
        <w:t xml:space="preserve"> DE DOS MIL VEINTICINCO ANTE EL SECRETARIO TÉCNICO DEL PLENO, ALEXIS TAPIA RAMÍREZ.</w:t>
      </w:r>
    </w:p>
    <w:p w14:paraId="1D066F6B" w14:textId="77777777" w:rsidR="00DE3530" w:rsidRPr="00FD5A90" w:rsidRDefault="00F77CE8" w:rsidP="00FD5A90">
      <w:pPr>
        <w:tabs>
          <w:tab w:val="left" w:pos="2325"/>
        </w:tabs>
        <w:rPr>
          <w:sz w:val="18"/>
          <w:szCs w:val="10"/>
        </w:rPr>
      </w:pPr>
      <w:r w:rsidRPr="007C5CD2">
        <w:rPr>
          <w:sz w:val="18"/>
          <w:szCs w:val="10"/>
        </w:rPr>
        <w:t>SCMM/AGZ/DEMF/DLM</w:t>
      </w:r>
      <w:bookmarkStart w:id="46" w:name="_GoBack"/>
      <w:bookmarkEnd w:id="46"/>
    </w:p>
    <w:p w14:paraId="1AED1738" w14:textId="77777777" w:rsidR="00DE3530" w:rsidRPr="00FD5A90" w:rsidRDefault="00DE3530" w:rsidP="00FD5A90">
      <w:pPr>
        <w:ind w:right="-93"/>
      </w:pPr>
    </w:p>
    <w:p w14:paraId="14A06D6D" w14:textId="77777777" w:rsidR="00DE3530" w:rsidRPr="00FD5A90" w:rsidRDefault="00DE3530" w:rsidP="00FD5A90">
      <w:pPr>
        <w:ind w:right="-93"/>
      </w:pPr>
    </w:p>
    <w:p w14:paraId="6992BD45" w14:textId="77777777" w:rsidR="00DE3530" w:rsidRPr="00FD5A90" w:rsidRDefault="00DE3530" w:rsidP="00FD5A90">
      <w:pPr>
        <w:ind w:right="-93"/>
      </w:pPr>
    </w:p>
    <w:p w14:paraId="3D73F5A1" w14:textId="77777777" w:rsidR="00DE3530" w:rsidRPr="00FD5A90" w:rsidRDefault="00DE3530" w:rsidP="00FD5A90">
      <w:pPr>
        <w:ind w:right="-93"/>
      </w:pPr>
    </w:p>
    <w:p w14:paraId="24A2FB1B" w14:textId="77777777" w:rsidR="00DE3530" w:rsidRPr="00FD5A90" w:rsidRDefault="00DE3530" w:rsidP="00FD5A90">
      <w:pPr>
        <w:ind w:right="-93"/>
      </w:pPr>
    </w:p>
    <w:p w14:paraId="1B87F794" w14:textId="77777777" w:rsidR="00DE3530" w:rsidRPr="00FD5A90" w:rsidRDefault="00DE3530" w:rsidP="00FD5A90">
      <w:pPr>
        <w:ind w:right="-93"/>
      </w:pPr>
    </w:p>
    <w:p w14:paraId="4A31A828" w14:textId="77777777" w:rsidR="00DE3530" w:rsidRPr="00FD5A90" w:rsidRDefault="00DE3530" w:rsidP="00FD5A90">
      <w:pPr>
        <w:ind w:right="-93"/>
      </w:pPr>
    </w:p>
    <w:p w14:paraId="6E0CD3A1" w14:textId="77777777" w:rsidR="00DE3530" w:rsidRPr="00FD5A90" w:rsidRDefault="00DE3530" w:rsidP="00FD5A90">
      <w:pPr>
        <w:ind w:right="-93"/>
      </w:pPr>
    </w:p>
    <w:p w14:paraId="7D1FC42A" w14:textId="77777777" w:rsidR="00DE3530" w:rsidRPr="00FD5A90" w:rsidRDefault="00DE3530" w:rsidP="00FD5A90">
      <w:pPr>
        <w:tabs>
          <w:tab w:val="center" w:pos="4568"/>
        </w:tabs>
        <w:ind w:right="-93"/>
      </w:pPr>
    </w:p>
    <w:p w14:paraId="46B5890D" w14:textId="77777777" w:rsidR="00DE3530" w:rsidRPr="00FD5A90" w:rsidRDefault="00DE3530" w:rsidP="00FD5A90">
      <w:pPr>
        <w:tabs>
          <w:tab w:val="center" w:pos="4568"/>
        </w:tabs>
        <w:ind w:right="-93"/>
      </w:pPr>
    </w:p>
    <w:p w14:paraId="3D579310" w14:textId="77777777" w:rsidR="00DE3530" w:rsidRPr="00FD5A90" w:rsidRDefault="00DE3530" w:rsidP="00FD5A90">
      <w:pPr>
        <w:tabs>
          <w:tab w:val="center" w:pos="4568"/>
        </w:tabs>
        <w:ind w:right="-93"/>
      </w:pPr>
    </w:p>
    <w:p w14:paraId="63B19065" w14:textId="77777777" w:rsidR="00DE3530" w:rsidRPr="00FD5A90" w:rsidRDefault="00DE3530" w:rsidP="00FD5A90">
      <w:pPr>
        <w:tabs>
          <w:tab w:val="center" w:pos="4568"/>
        </w:tabs>
        <w:ind w:right="-93"/>
      </w:pPr>
    </w:p>
    <w:p w14:paraId="2DFD6CC0" w14:textId="77777777" w:rsidR="00DE3530" w:rsidRPr="00FD5A90" w:rsidRDefault="00DE3530" w:rsidP="00FD5A90">
      <w:pPr>
        <w:tabs>
          <w:tab w:val="center" w:pos="4568"/>
        </w:tabs>
        <w:ind w:right="-93"/>
      </w:pPr>
    </w:p>
    <w:p w14:paraId="6E41D777" w14:textId="77777777" w:rsidR="00DE3530" w:rsidRPr="00FD5A90" w:rsidRDefault="00DE3530" w:rsidP="00FD5A90">
      <w:pPr>
        <w:tabs>
          <w:tab w:val="center" w:pos="4568"/>
        </w:tabs>
        <w:ind w:right="-93"/>
      </w:pPr>
    </w:p>
    <w:p w14:paraId="6EF3E8A3" w14:textId="77777777" w:rsidR="00DE3530" w:rsidRPr="00FD5A90" w:rsidRDefault="00DE3530" w:rsidP="00FD5A90">
      <w:pPr>
        <w:tabs>
          <w:tab w:val="center" w:pos="4568"/>
        </w:tabs>
        <w:ind w:right="-93"/>
      </w:pPr>
    </w:p>
    <w:p w14:paraId="1E30B186" w14:textId="77777777" w:rsidR="00DE3530" w:rsidRPr="00FD5A90" w:rsidRDefault="00DE3530" w:rsidP="00FD5A90">
      <w:pPr>
        <w:tabs>
          <w:tab w:val="center" w:pos="4568"/>
        </w:tabs>
        <w:ind w:right="-93"/>
      </w:pPr>
    </w:p>
    <w:p w14:paraId="4D172258" w14:textId="77777777" w:rsidR="00DE3530" w:rsidRPr="00FD5A90" w:rsidRDefault="00DE3530" w:rsidP="00FD5A90">
      <w:pPr>
        <w:tabs>
          <w:tab w:val="center" w:pos="4568"/>
        </w:tabs>
        <w:ind w:right="-93"/>
      </w:pPr>
    </w:p>
    <w:p w14:paraId="0B8D5A72" w14:textId="77777777" w:rsidR="00DE3530" w:rsidRPr="00FD5A90" w:rsidRDefault="00DE3530" w:rsidP="00FD5A90">
      <w:pPr>
        <w:tabs>
          <w:tab w:val="center" w:pos="4568"/>
        </w:tabs>
        <w:ind w:right="-93"/>
      </w:pPr>
    </w:p>
    <w:p w14:paraId="48D37E09" w14:textId="77777777" w:rsidR="00DE3530" w:rsidRPr="00FD5A90" w:rsidRDefault="00DE3530" w:rsidP="00FD5A90">
      <w:pPr>
        <w:tabs>
          <w:tab w:val="center" w:pos="4568"/>
        </w:tabs>
        <w:ind w:right="-93"/>
      </w:pPr>
    </w:p>
    <w:p w14:paraId="74970911" w14:textId="77777777" w:rsidR="00DE3530" w:rsidRPr="00FD5A90" w:rsidRDefault="00DE3530" w:rsidP="00FD5A90">
      <w:pPr>
        <w:tabs>
          <w:tab w:val="center" w:pos="4568"/>
        </w:tabs>
        <w:ind w:right="-93"/>
      </w:pPr>
    </w:p>
    <w:p w14:paraId="6143BD4C" w14:textId="77777777" w:rsidR="00DE3530" w:rsidRPr="00FD5A90" w:rsidRDefault="00DE3530" w:rsidP="00FD5A90">
      <w:pPr>
        <w:tabs>
          <w:tab w:val="center" w:pos="4568"/>
        </w:tabs>
        <w:ind w:right="-93"/>
      </w:pPr>
    </w:p>
    <w:p w14:paraId="7EC1EAA4" w14:textId="77777777" w:rsidR="00DE3530" w:rsidRPr="00FD5A90" w:rsidRDefault="00DE3530" w:rsidP="00FD5A90">
      <w:pPr>
        <w:tabs>
          <w:tab w:val="center" w:pos="4568"/>
        </w:tabs>
        <w:ind w:right="-93"/>
      </w:pPr>
    </w:p>
    <w:p w14:paraId="70539434" w14:textId="77777777" w:rsidR="00DE3530" w:rsidRPr="00FD5A90" w:rsidRDefault="00DE3530" w:rsidP="00FD5A90">
      <w:pPr>
        <w:tabs>
          <w:tab w:val="center" w:pos="4568"/>
        </w:tabs>
        <w:ind w:right="-93"/>
      </w:pPr>
    </w:p>
    <w:p w14:paraId="51698E31" w14:textId="77777777" w:rsidR="00DE3530" w:rsidRPr="00FD5A90" w:rsidRDefault="00DE3530" w:rsidP="00FD5A90">
      <w:pPr>
        <w:tabs>
          <w:tab w:val="center" w:pos="4568"/>
        </w:tabs>
        <w:ind w:right="-93"/>
      </w:pPr>
    </w:p>
    <w:p w14:paraId="5980DF04" w14:textId="77777777" w:rsidR="00DE3530" w:rsidRPr="00FD5A90" w:rsidRDefault="00DE3530" w:rsidP="00FD5A90"/>
    <w:sectPr w:rsidR="00DE3530" w:rsidRPr="00FD5A90">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1DF0D" w14:textId="77777777" w:rsidR="00573C2D" w:rsidRDefault="00573C2D">
      <w:pPr>
        <w:spacing w:line="240" w:lineRule="auto"/>
      </w:pPr>
      <w:r>
        <w:separator/>
      </w:r>
    </w:p>
  </w:endnote>
  <w:endnote w:type="continuationSeparator" w:id="0">
    <w:p w14:paraId="48554C5E" w14:textId="77777777" w:rsidR="00573C2D" w:rsidRDefault="00573C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ptos Display">
    <w:altName w:val="Cambria"/>
    <w:charset w:val="00"/>
    <w:family w:val="swiss"/>
    <w:pitch w:val="variable"/>
    <w:sig w:usb0="00000001" w:usb1="00000003" w:usb2="00000000" w:usb3="00000000" w:csb0="0000019F" w:csb1="00000000"/>
  </w:font>
  <w:font w:name="Aptos">
    <w:altName w:val="Calibri"/>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D49D1" w14:textId="77777777" w:rsidR="007C5CD2" w:rsidRDefault="007C5CD2">
    <w:pPr>
      <w:tabs>
        <w:tab w:val="center" w:pos="4550"/>
        <w:tab w:val="left" w:pos="5818"/>
      </w:tabs>
      <w:ind w:right="260"/>
      <w:jc w:val="right"/>
      <w:rPr>
        <w:color w:val="071320"/>
        <w:sz w:val="24"/>
        <w:szCs w:val="24"/>
      </w:rPr>
    </w:pPr>
  </w:p>
  <w:p w14:paraId="5A45B64F" w14:textId="77777777" w:rsidR="007C5CD2" w:rsidRDefault="007C5CD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9E05E" w14:textId="4408F2EE" w:rsidR="007C5CD2" w:rsidRDefault="007C5CD2">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8E5959">
      <w:rPr>
        <w:noProof/>
        <w:color w:val="0A1D30"/>
        <w:sz w:val="24"/>
        <w:szCs w:val="24"/>
      </w:rPr>
      <w:t>21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8E5959">
      <w:rPr>
        <w:noProof/>
        <w:color w:val="0A1D30"/>
        <w:sz w:val="24"/>
        <w:szCs w:val="24"/>
      </w:rPr>
      <w:t>43</w:t>
    </w:r>
    <w:r>
      <w:rPr>
        <w:color w:val="0A1D30"/>
        <w:sz w:val="24"/>
        <w:szCs w:val="24"/>
      </w:rPr>
      <w:fldChar w:fldCharType="end"/>
    </w:r>
  </w:p>
  <w:p w14:paraId="13614EB7" w14:textId="77777777" w:rsidR="007C5CD2" w:rsidRDefault="007C5CD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F8A45" w14:textId="77777777" w:rsidR="00573C2D" w:rsidRDefault="00573C2D">
      <w:pPr>
        <w:spacing w:line="240" w:lineRule="auto"/>
      </w:pPr>
      <w:r>
        <w:separator/>
      </w:r>
    </w:p>
  </w:footnote>
  <w:footnote w:type="continuationSeparator" w:id="0">
    <w:p w14:paraId="56BF9E33" w14:textId="77777777" w:rsidR="00573C2D" w:rsidRDefault="00573C2D">
      <w:pPr>
        <w:spacing w:line="240" w:lineRule="auto"/>
      </w:pPr>
      <w:r>
        <w:continuationSeparator/>
      </w:r>
    </w:p>
  </w:footnote>
  <w:footnote w:id="1">
    <w:p w14:paraId="53C8491F" w14:textId="65D3FA4A" w:rsidR="007C5CD2" w:rsidRPr="001756A7" w:rsidRDefault="007C5CD2" w:rsidP="001756A7">
      <w:pPr>
        <w:pStyle w:val="Textonotapie"/>
        <w:jc w:val="both"/>
        <w:rPr>
          <w:rFonts w:ascii="Palatino Linotype" w:eastAsia="Batang" w:hAnsi="Palatino Linotype" w:cs="Tahoma"/>
          <w:i/>
          <w:sz w:val="18"/>
          <w:szCs w:val="22"/>
          <w:lang w:val="es-ES"/>
        </w:rPr>
      </w:pPr>
      <w:r>
        <w:rPr>
          <w:rStyle w:val="Refdenotaalpie"/>
        </w:rPr>
        <w:footnoteRef/>
      </w:r>
      <w:r>
        <w:t xml:space="preserve"> </w:t>
      </w:r>
      <w:r w:rsidRPr="001756A7">
        <w:rPr>
          <w:rFonts w:ascii="Palatino Linotype" w:eastAsia="Batang" w:hAnsi="Palatino Linotype" w:cs="Tahoma"/>
          <w:i/>
          <w:sz w:val="18"/>
          <w:szCs w:val="22"/>
          <w:lang w:val="es-ES"/>
        </w:rPr>
        <w:t xml:space="preserve">Si bien, se registró el </w:t>
      </w:r>
      <w:r>
        <w:rPr>
          <w:rFonts w:ascii="Palatino Linotype" w:eastAsia="Batang" w:hAnsi="Palatino Linotype" w:cs="Tahoma"/>
          <w:i/>
          <w:sz w:val="18"/>
          <w:szCs w:val="22"/>
          <w:lang w:val="es-ES"/>
        </w:rPr>
        <w:t>uno</w:t>
      </w:r>
      <w:r w:rsidRPr="001756A7">
        <w:rPr>
          <w:rFonts w:ascii="Palatino Linotype" w:eastAsia="Batang" w:hAnsi="Palatino Linotype" w:cs="Tahoma"/>
          <w:i/>
          <w:sz w:val="18"/>
          <w:szCs w:val="22"/>
          <w:lang w:val="es-ES"/>
        </w:rPr>
        <w:t xml:space="preserve"> 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p>
  </w:footnote>
  <w:footnote w:id="2">
    <w:p w14:paraId="5F93BF82" w14:textId="11EAEFF1" w:rsidR="007C5CD2" w:rsidRPr="00322BDC" w:rsidRDefault="007C5CD2">
      <w:pPr>
        <w:pStyle w:val="Textonotapie"/>
        <w:rPr>
          <w:rFonts w:ascii="Palatino Linotype" w:hAnsi="Palatino Linotype"/>
        </w:rPr>
      </w:pPr>
      <w:r w:rsidRPr="00322BDC">
        <w:rPr>
          <w:rStyle w:val="Refdenotaalpie"/>
          <w:rFonts w:ascii="Palatino Linotype" w:hAnsi="Palatino Linotype"/>
        </w:rPr>
        <w:footnoteRef/>
      </w:r>
      <w:r w:rsidRPr="00322BDC">
        <w:rPr>
          <w:rFonts w:ascii="Palatino Linotype" w:hAnsi="Palatino Linotype"/>
        </w:rPr>
        <w:t xml:space="preserve"> Para su consulta en línea: </w:t>
      </w:r>
      <w:hyperlink r:id="rId1" w:history="1">
        <w:r w:rsidRPr="007F5674">
          <w:rPr>
            <w:rStyle w:val="Hipervnculo"/>
            <w:rFonts w:ascii="Palatino Linotype" w:hAnsi="Palatino Linotype"/>
          </w:rPr>
          <w:t>https://www2.toluca.gob.mx/disfrutan-miles-de-ninas-y-ninos-de-toluca-de-un-dia-lleno-de-diversion-y-sorpresas/</w:t>
        </w:r>
      </w:hyperlink>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9DFB0" w14:textId="77777777" w:rsidR="007C5CD2" w:rsidRDefault="007C5CD2">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7C5CD2" w14:paraId="7278BBCC" w14:textId="77777777">
      <w:trPr>
        <w:trHeight w:val="144"/>
        <w:jc w:val="right"/>
      </w:trPr>
      <w:tc>
        <w:tcPr>
          <w:tcW w:w="2727" w:type="dxa"/>
        </w:tcPr>
        <w:p w14:paraId="34272F4A" w14:textId="77777777" w:rsidR="007C5CD2" w:rsidRDefault="007C5CD2">
          <w:pPr>
            <w:tabs>
              <w:tab w:val="right" w:pos="8838"/>
            </w:tabs>
            <w:ind w:left="-74" w:right="-105"/>
            <w:rPr>
              <w:b/>
            </w:rPr>
          </w:pPr>
          <w:r>
            <w:rPr>
              <w:b/>
            </w:rPr>
            <w:t>Recurso de Revisión:</w:t>
          </w:r>
        </w:p>
      </w:tc>
      <w:tc>
        <w:tcPr>
          <w:tcW w:w="3402" w:type="dxa"/>
        </w:tcPr>
        <w:p w14:paraId="5E4E073E" w14:textId="0E68CFD3" w:rsidR="007C5CD2" w:rsidRDefault="007C5CD2" w:rsidP="00556ECE">
          <w:pPr>
            <w:tabs>
              <w:tab w:val="right" w:pos="8838"/>
            </w:tabs>
            <w:ind w:left="-74" w:right="-105"/>
          </w:pPr>
          <w:r>
            <w:t xml:space="preserve">05987/INFOEM/IP/RR/2025 </w:t>
          </w:r>
        </w:p>
      </w:tc>
    </w:tr>
    <w:tr w:rsidR="007C5CD2" w14:paraId="64AC5213" w14:textId="77777777">
      <w:trPr>
        <w:trHeight w:val="283"/>
        <w:jc w:val="right"/>
      </w:trPr>
      <w:tc>
        <w:tcPr>
          <w:tcW w:w="2727" w:type="dxa"/>
        </w:tcPr>
        <w:p w14:paraId="1CC97EFE" w14:textId="77777777" w:rsidR="007C5CD2" w:rsidRDefault="007C5CD2">
          <w:pPr>
            <w:tabs>
              <w:tab w:val="right" w:pos="8838"/>
            </w:tabs>
            <w:ind w:left="-74" w:right="-105"/>
            <w:rPr>
              <w:b/>
            </w:rPr>
          </w:pPr>
          <w:r>
            <w:rPr>
              <w:b/>
            </w:rPr>
            <w:t>Sujeto Obligado:</w:t>
          </w:r>
        </w:p>
      </w:tc>
      <w:tc>
        <w:tcPr>
          <w:tcW w:w="3402" w:type="dxa"/>
        </w:tcPr>
        <w:p w14:paraId="79198FBE" w14:textId="672170C8" w:rsidR="007C5CD2" w:rsidRDefault="007C5CD2">
          <w:pPr>
            <w:tabs>
              <w:tab w:val="left" w:pos="2834"/>
              <w:tab w:val="right" w:pos="8838"/>
            </w:tabs>
            <w:ind w:left="-108" w:right="-105"/>
            <w:rPr>
              <w:highlight w:val="yellow"/>
            </w:rPr>
          </w:pPr>
          <w:r w:rsidRPr="00556ECE">
            <w:t>Ayuntamiento de Toluca</w:t>
          </w:r>
        </w:p>
      </w:tc>
    </w:tr>
    <w:tr w:rsidR="007C5CD2" w14:paraId="4B6A25C0" w14:textId="77777777">
      <w:trPr>
        <w:trHeight w:val="283"/>
        <w:jc w:val="right"/>
      </w:trPr>
      <w:tc>
        <w:tcPr>
          <w:tcW w:w="2727" w:type="dxa"/>
        </w:tcPr>
        <w:p w14:paraId="41D58C07" w14:textId="77777777" w:rsidR="007C5CD2" w:rsidRDefault="007C5CD2">
          <w:pPr>
            <w:tabs>
              <w:tab w:val="right" w:pos="8838"/>
            </w:tabs>
            <w:ind w:left="-74" w:right="-105"/>
            <w:rPr>
              <w:b/>
            </w:rPr>
          </w:pPr>
          <w:r>
            <w:rPr>
              <w:b/>
            </w:rPr>
            <w:t>Comisionada Ponente:</w:t>
          </w:r>
        </w:p>
      </w:tc>
      <w:tc>
        <w:tcPr>
          <w:tcW w:w="3402" w:type="dxa"/>
        </w:tcPr>
        <w:p w14:paraId="3869BC50" w14:textId="77777777" w:rsidR="007C5CD2" w:rsidRDefault="007C5CD2">
          <w:pPr>
            <w:tabs>
              <w:tab w:val="right" w:pos="8838"/>
            </w:tabs>
            <w:ind w:left="-108" w:right="-105"/>
          </w:pPr>
          <w:r>
            <w:t>Sharon Cristina Morales Martínez</w:t>
          </w:r>
        </w:p>
      </w:tc>
    </w:tr>
  </w:tbl>
  <w:p w14:paraId="423704AD" w14:textId="77777777" w:rsidR="007C5CD2" w:rsidRDefault="007C5CD2">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4F072018" wp14:editId="5F6719F9">
          <wp:simplePos x="0" y="0"/>
          <wp:positionH relativeFrom="margin">
            <wp:posOffset>-995042</wp:posOffset>
          </wp:positionH>
          <wp:positionV relativeFrom="margin">
            <wp:posOffset>-1782443</wp:posOffset>
          </wp:positionV>
          <wp:extent cx="8426450" cy="109728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3A6AC" w14:textId="77777777" w:rsidR="007C5CD2" w:rsidRDefault="007C5CD2">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7C5CD2" w14:paraId="4A19F82E" w14:textId="77777777">
      <w:trPr>
        <w:trHeight w:val="1435"/>
      </w:trPr>
      <w:tc>
        <w:tcPr>
          <w:tcW w:w="283" w:type="dxa"/>
        </w:tcPr>
        <w:p w14:paraId="613DFE6E" w14:textId="77777777" w:rsidR="007C5CD2" w:rsidRDefault="007C5CD2">
          <w:pPr>
            <w:tabs>
              <w:tab w:val="right" w:pos="4273"/>
            </w:tabs>
            <w:rPr>
              <w:rFonts w:ascii="Garamond" w:eastAsia="Garamond" w:hAnsi="Garamond" w:cs="Garamond"/>
            </w:rPr>
          </w:pPr>
        </w:p>
      </w:tc>
      <w:tc>
        <w:tcPr>
          <w:tcW w:w="6378" w:type="dxa"/>
        </w:tcPr>
        <w:p w14:paraId="2256BC05" w14:textId="77777777" w:rsidR="007C5CD2" w:rsidRDefault="007C5CD2">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7C5CD2" w14:paraId="3C059C9A" w14:textId="77777777">
            <w:trPr>
              <w:trHeight w:val="144"/>
            </w:trPr>
            <w:tc>
              <w:tcPr>
                <w:tcW w:w="2790" w:type="dxa"/>
              </w:tcPr>
              <w:p w14:paraId="7477E188" w14:textId="77777777" w:rsidR="007C5CD2" w:rsidRDefault="007C5CD2">
                <w:pPr>
                  <w:tabs>
                    <w:tab w:val="right" w:pos="8838"/>
                  </w:tabs>
                  <w:ind w:left="-74" w:right="-105"/>
                  <w:rPr>
                    <w:b/>
                  </w:rPr>
                </w:pPr>
                <w:bookmarkStart w:id="0" w:name="_heading=h.147n2zr" w:colFirst="0" w:colLast="0"/>
                <w:bookmarkEnd w:id="0"/>
                <w:r>
                  <w:rPr>
                    <w:b/>
                  </w:rPr>
                  <w:t>Recurso de Revisión:</w:t>
                </w:r>
              </w:p>
            </w:tc>
            <w:tc>
              <w:tcPr>
                <w:tcW w:w="3345" w:type="dxa"/>
              </w:tcPr>
              <w:p w14:paraId="361416D1" w14:textId="1E202D7E" w:rsidR="007C5CD2" w:rsidRDefault="007C5CD2" w:rsidP="009C574E">
                <w:pPr>
                  <w:tabs>
                    <w:tab w:val="right" w:pos="8838"/>
                  </w:tabs>
                  <w:ind w:left="-74" w:right="-105"/>
                </w:pPr>
                <w:r>
                  <w:t xml:space="preserve">05987/INFOEM/IP/RR/2025 </w:t>
                </w:r>
              </w:p>
            </w:tc>
            <w:tc>
              <w:tcPr>
                <w:tcW w:w="3405" w:type="dxa"/>
              </w:tcPr>
              <w:p w14:paraId="3BBC25DE" w14:textId="77777777" w:rsidR="007C5CD2" w:rsidRDefault="007C5CD2">
                <w:pPr>
                  <w:tabs>
                    <w:tab w:val="right" w:pos="8838"/>
                  </w:tabs>
                  <w:ind w:left="-74" w:right="-105"/>
                </w:pPr>
              </w:p>
            </w:tc>
          </w:tr>
          <w:tr w:rsidR="007C5CD2" w14:paraId="4BACF866" w14:textId="77777777">
            <w:trPr>
              <w:trHeight w:val="144"/>
            </w:trPr>
            <w:tc>
              <w:tcPr>
                <w:tcW w:w="2790" w:type="dxa"/>
              </w:tcPr>
              <w:p w14:paraId="3E558973" w14:textId="77777777" w:rsidR="007C5CD2" w:rsidRDefault="007C5CD2">
                <w:pPr>
                  <w:tabs>
                    <w:tab w:val="right" w:pos="8838"/>
                  </w:tabs>
                  <w:ind w:left="-74" w:right="-105"/>
                  <w:rPr>
                    <w:b/>
                  </w:rPr>
                </w:pPr>
                <w:bookmarkStart w:id="1" w:name="_heading=h.3o7alnk" w:colFirst="0" w:colLast="0"/>
                <w:bookmarkEnd w:id="1"/>
                <w:r>
                  <w:rPr>
                    <w:b/>
                  </w:rPr>
                  <w:t>Recurrente:</w:t>
                </w:r>
              </w:p>
            </w:tc>
            <w:tc>
              <w:tcPr>
                <w:tcW w:w="3345" w:type="dxa"/>
              </w:tcPr>
              <w:p w14:paraId="7286E1E2" w14:textId="77777777" w:rsidR="007C5CD2" w:rsidRDefault="007C5CD2" w:rsidP="00CE2FAA">
                <w:pPr>
                  <w:tabs>
                    <w:tab w:val="right" w:pos="8838"/>
                  </w:tabs>
                  <w:ind w:left="-74" w:right="-105"/>
                </w:pPr>
              </w:p>
            </w:tc>
            <w:tc>
              <w:tcPr>
                <w:tcW w:w="3405" w:type="dxa"/>
              </w:tcPr>
              <w:p w14:paraId="3B948487" w14:textId="77777777" w:rsidR="007C5CD2" w:rsidRDefault="007C5CD2">
                <w:pPr>
                  <w:tabs>
                    <w:tab w:val="left" w:pos="3122"/>
                    <w:tab w:val="right" w:pos="8838"/>
                  </w:tabs>
                  <w:ind w:left="-105" w:right="-105"/>
                </w:pPr>
              </w:p>
            </w:tc>
          </w:tr>
          <w:tr w:rsidR="007C5CD2" w14:paraId="12326808" w14:textId="77777777">
            <w:trPr>
              <w:trHeight w:val="283"/>
            </w:trPr>
            <w:tc>
              <w:tcPr>
                <w:tcW w:w="2790" w:type="dxa"/>
              </w:tcPr>
              <w:p w14:paraId="45C2343A" w14:textId="77777777" w:rsidR="007C5CD2" w:rsidRDefault="007C5CD2">
                <w:pPr>
                  <w:tabs>
                    <w:tab w:val="right" w:pos="8838"/>
                  </w:tabs>
                  <w:ind w:left="-74" w:right="-105"/>
                  <w:rPr>
                    <w:b/>
                  </w:rPr>
                </w:pPr>
                <w:r>
                  <w:rPr>
                    <w:b/>
                  </w:rPr>
                  <w:t>Sujeto Obligado:</w:t>
                </w:r>
              </w:p>
            </w:tc>
            <w:tc>
              <w:tcPr>
                <w:tcW w:w="3345" w:type="dxa"/>
              </w:tcPr>
              <w:p w14:paraId="465A6060" w14:textId="21DDD375" w:rsidR="007C5CD2" w:rsidRDefault="007C5CD2" w:rsidP="003C0C4B">
                <w:pPr>
                  <w:tabs>
                    <w:tab w:val="left" w:pos="2834"/>
                    <w:tab w:val="right" w:pos="8838"/>
                  </w:tabs>
                  <w:ind w:left="-108" w:right="-105"/>
                  <w:rPr>
                    <w:highlight w:val="yellow"/>
                  </w:rPr>
                </w:pPr>
                <w:r w:rsidRPr="00556ECE">
                  <w:t>Ayuntamiento de Toluca</w:t>
                </w:r>
              </w:p>
            </w:tc>
            <w:tc>
              <w:tcPr>
                <w:tcW w:w="3405" w:type="dxa"/>
              </w:tcPr>
              <w:p w14:paraId="14300B69" w14:textId="77777777" w:rsidR="007C5CD2" w:rsidRDefault="007C5CD2">
                <w:pPr>
                  <w:tabs>
                    <w:tab w:val="left" w:pos="2834"/>
                    <w:tab w:val="right" w:pos="8838"/>
                  </w:tabs>
                  <w:ind w:left="-108" w:right="-105"/>
                </w:pPr>
              </w:p>
            </w:tc>
          </w:tr>
          <w:tr w:rsidR="007C5CD2" w14:paraId="0A188F0A" w14:textId="77777777">
            <w:trPr>
              <w:trHeight w:val="283"/>
            </w:trPr>
            <w:tc>
              <w:tcPr>
                <w:tcW w:w="2790" w:type="dxa"/>
              </w:tcPr>
              <w:p w14:paraId="32CDA6D1" w14:textId="77777777" w:rsidR="007C5CD2" w:rsidRDefault="007C5CD2">
                <w:pPr>
                  <w:tabs>
                    <w:tab w:val="right" w:pos="8838"/>
                  </w:tabs>
                  <w:ind w:left="-74" w:right="-105"/>
                  <w:rPr>
                    <w:b/>
                  </w:rPr>
                </w:pPr>
                <w:r>
                  <w:rPr>
                    <w:b/>
                  </w:rPr>
                  <w:t>Comisionada Ponente:</w:t>
                </w:r>
              </w:p>
            </w:tc>
            <w:tc>
              <w:tcPr>
                <w:tcW w:w="3345" w:type="dxa"/>
              </w:tcPr>
              <w:p w14:paraId="16856457" w14:textId="77777777" w:rsidR="007C5CD2" w:rsidRDefault="007C5CD2">
                <w:pPr>
                  <w:tabs>
                    <w:tab w:val="right" w:pos="8838"/>
                  </w:tabs>
                  <w:ind w:left="-108" w:right="-105"/>
                </w:pPr>
                <w:r>
                  <w:t>Sharon Cristina Morales Martínez</w:t>
                </w:r>
              </w:p>
            </w:tc>
            <w:tc>
              <w:tcPr>
                <w:tcW w:w="3405" w:type="dxa"/>
              </w:tcPr>
              <w:p w14:paraId="16670ADD" w14:textId="77777777" w:rsidR="007C5CD2" w:rsidRDefault="007C5CD2">
                <w:pPr>
                  <w:tabs>
                    <w:tab w:val="right" w:pos="8838"/>
                  </w:tabs>
                  <w:ind w:left="-108" w:right="-105"/>
                </w:pPr>
              </w:p>
            </w:tc>
          </w:tr>
        </w:tbl>
        <w:p w14:paraId="6B34226F" w14:textId="77777777" w:rsidR="007C5CD2" w:rsidRDefault="007C5CD2">
          <w:pPr>
            <w:tabs>
              <w:tab w:val="right" w:pos="8838"/>
            </w:tabs>
            <w:ind w:left="-28"/>
            <w:rPr>
              <w:rFonts w:ascii="Arial" w:eastAsia="Arial" w:hAnsi="Arial" w:cs="Arial"/>
              <w:b/>
            </w:rPr>
          </w:pPr>
        </w:p>
      </w:tc>
    </w:tr>
  </w:tbl>
  <w:p w14:paraId="6152E04A" w14:textId="77777777" w:rsidR="007C5CD2" w:rsidRDefault="007C5CD2">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15C5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image1"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760"/>
    <w:multiLevelType w:val="hybridMultilevel"/>
    <w:tmpl w:val="C2CE0BA0"/>
    <w:lvl w:ilvl="0" w:tplc="65EC9B4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5BB0AA4"/>
    <w:multiLevelType w:val="hybridMultilevel"/>
    <w:tmpl w:val="A51215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F2F64"/>
    <w:multiLevelType w:val="hybridMultilevel"/>
    <w:tmpl w:val="73808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3A5E7F"/>
    <w:multiLevelType w:val="hybridMultilevel"/>
    <w:tmpl w:val="489C0F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B6E67"/>
    <w:multiLevelType w:val="multilevel"/>
    <w:tmpl w:val="88222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04257C"/>
    <w:multiLevelType w:val="hybridMultilevel"/>
    <w:tmpl w:val="F7EA78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862EA9"/>
    <w:multiLevelType w:val="multilevel"/>
    <w:tmpl w:val="872AD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727EF0"/>
    <w:multiLevelType w:val="multilevel"/>
    <w:tmpl w:val="120A5C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2246E3"/>
    <w:multiLevelType w:val="hybridMultilevel"/>
    <w:tmpl w:val="88D83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EF0A32"/>
    <w:multiLevelType w:val="hybridMultilevel"/>
    <w:tmpl w:val="B97C4A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A5664C"/>
    <w:multiLevelType w:val="hybridMultilevel"/>
    <w:tmpl w:val="F5E4E3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D90879"/>
    <w:multiLevelType w:val="multilevel"/>
    <w:tmpl w:val="73A4C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F57A0D"/>
    <w:multiLevelType w:val="hybridMultilevel"/>
    <w:tmpl w:val="86DABD98"/>
    <w:lvl w:ilvl="0" w:tplc="94D63C50">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DFF6FF5"/>
    <w:multiLevelType w:val="hybridMultilevel"/>
    <w:tmpl w:val="B47EFC6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C50D2F"/>
    <w:multiLevelType w:val="multilevel"/>
    <w:tmpl w:val="FB58F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C94408"/>
    <w:multiLevelType w:val="hybridMultilevel"/>
    <w:tmpl w:val="6A942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F6B39"/>
    <w:multiLevelType w:val="hybridMultilevel"/>
    <w:tmpl w:val="68C82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997A6F"/>
    <w:multiLevelType w:val="hybridMultilevel"/>
    <w:tmpl w:val="440CE35C"/>
    <w:lvl w:ilvl="0" w:tplc="1D9C28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EF0172A"/>
    <w:multiLevelType w:val="hybridMultilevel"/>
    <w:tmpl w:val="CA42F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F9611F"/>
    <w:multiLevelType w:val="hybridMultilevel"/>
    <w:tmpl w:val="6F1AC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F77360"/>
    <w:multiLevelType w:val="multilevel"/>
    <w:tmpl w:val="122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7E6307"/>
    <w:multiLevelType w:val="hybridMultilevel"/>
    <w:tmpl w:val="FE66521E"/>
    <w:lvl w:ilvl="0" w:tplc="4BA20AA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081BF8"/>
    <w:multiLevelType w:val="hybridMultilevel"/>
    <w:tmpl w:val="481CDF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2A0A95"/>
    <w:multiLevelType w:val="hybridMultilevel"/>
    <w:tmpl w:val="6CCAF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CA6B27"/>
    <w:multiLevelType w:val="hybridMultilevel"/>
    <w:tmpl w:val="E2DC8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F86792"/>
    <w:multiLevelType w:val="multilevel"/>
    <w:tmpl w:val="34B2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186F09"/>
    <w:multiLevelType w:val="hybridMultilevel"/>
    <w:tmpl w:val="F7EA78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9648B3"/>
    <w:multiLevelType w:val="hybridMultilevel"/>
    <w:tmpl w:val="71CE7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7"/>
  </w:num>
  <w:num w:numId="4">
    <w:abstractNumId w:val="16"/>
  </w:num>
  <w:num w:numId="5">
    <w:abstractNumId w:val="25"/>
  </w:num>
  <w:num w:numId="6">
    <w:abstractNumId w:val="21"/>
  </w:num>
  <w:num w:numId="7">
    <w:abstractNumId w:val="26"/>
  </w:num>
  <w:num w:numId="8">
    <w:abstractNumId w:val="17"/>
  </w:num>
  <w:num w:numId="9">
    <w:abstractNumId w:val="24"/>
  </w:num>
  <w:num w:numId="10">
    <w:abstractNumId w:val="28"/>
  </w:num>
  <w:num w:numId="11">
    <w:abstractNumId w:val="13"/>
  </w:num>
  <w:num w:numId="12">
    <w:abstractNumId w:val="23"/>
  </w:num>
  <w:num w:numId="13">
    <w:abstractNumId w:val="19"/>
  </w:num>
  <w:num w:numId="14">
    <w:abstractNumId w:val="0"/>
  </w:num>
  <w:num w:numId="15">
    <w:abstractNumId w:val="9"/>
  </w:num>
  <w:num w:numId="16">
    <w:abstractNumId w:val="14"/>
  </w:num>
  <w:num w:numId="17">
    <w:abstractNumId w:val="10"/>
  </w:num>
  <w:num w:numId="18">
    <w:abstractNumId w:val="11"/>
  </w:num>
  <w:num w:numId="19">
    <w:abstractNumId w:val="1"/>
  </w:num>
  <w:num w:numId="20">
    <w:abstractNumId w:val="8"/>
  </w:num>
  <w:num w:numId="21">
    <w:abstractNumId w:val="22"/>
  </w:num>
  <w:num w:numId="22">
    <w:abstractNumId w:val="4"/>
  </w:num>
  <w:num w:numId="23">
    <w:abstractNumId w:val="2"/>
  </w:num>
  <w:num w:numId="24">
    <w:abstractNumId w:val="18"/>
  </w:num>
  <w:num w:numId="25">
    <w:abstractNumId w:val="3"/>
  </w:num>
  <w:num w:numId="26">
    <w:abstractNumId w:val="12"/>
  </w:num>
  <w:num w:numId="27">
    <w:abstractNumId w:val="20"/>
  </w:num>
  <w:num w:numId="28">
    <w:abstractNumId w:val="2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530"/>
    <w:rsid w:val="00034ECE"/>
    <w:rsid w:val="00042902"/>
    <w:rsid w:val="000B1003"/>
    <w:rsid w:val="000E2C6B"/>
    <w:rsid w:val="00104BA9"/>
    <w:rsid w:val="00132B02"/>
    <w:rsid w:val="0013720B"/>
    <w:rsid w:val="001756A7"/>
    <w:rsid w:val="001D7B81"/>
    <w:rsid w:val="001F28FB"/>
    <w:rsid w:val="001F788D"/>
    <w:rsid w:val="002166A7"/>
    <w:rsid w:val="0022535D"/>
    <w:rsid w:val="00292597"/>
    <w:rsid w:val="002B0736"/>
    <w:rsid w:val="0032038A"/>
    <w:rsid w:val="0032100B"/>
    <w:rsid w:val="00322BDC"/>
    <w:rsid w:val="00330A3E"/>
    <w:rsid w:val="00361AFC"/>
    <w:rsid w:val="00362964"/>
    <w:rsid w:val="00381783"/>
    <w:rsid w:val="003B5919"/>
    <w:rsid w:val="003C0C4B"/>
    <w:rsid w:val="003C54F9"/>
    <w:rsid w:val="003F6FD5"/>
    <w:rsid w:val="00474B3D"/>
    <w:rsid w:val="004940BD"/>
    <w:rsid w:val="004A7B50"/>
    <w:rsid w:val="004D6DBE"/>
    <w:rsid w:val="005124DB"/>
    <w:rsid w:val="00524AC2"/>
    <w:rsid w:val="00531AEF"/>
    <w:rsid w:val="0053363A"/>
    <w:rsid w:val="0054058E"/>
    <w:rsid w:val="00556ECE"/>
    <w:rsid w:val="00573C2D"/>
    <w:rsid w:val="005A0686"/>
    <w:rsid w:val="005A379D"/>
    <w:rsid w:val="005B023F"/>
    <w:rsid w:val="005C16F2"/>
    <w:rsid w:val="005C3508"/>
    <w:rsid w:val="005C55C5"/>
    <w:rsid w:val="005F1E65"/>
    <w:rsid w:val="005F6707"/>
    <w:rsid w:val="00622FEF"/>
    <w:rsid w:val="00636B52"/>
    <w:rsid w:val="0064683F"/>
    <w:rsid w:val="006468C6"/>
    <w:rsid w:val="006547A8"/>
    <w:rsid w:val="0065700B"/>
    <w:rsid w:val="00657398"/>
    <w:rsid w:val="006578AF"/>
    <w:rsid w:val="00696361"/>
    <w:rsid w:val="006D74B1"/>
    <w:rsid w:val="006E07DE"/>
    <w:rsid w:val="006E7109"/>
    <w:rsid w:val="006F497C"/>
    <w:rsid w:val="00701863"/>
    <w:rsid w:val="007177C9"/>
    <w:rsid w:val="00737FF8"/>
    <w:rsid w:val="007544C3"/>
    <w:rsid w:val="007A36F3"/>
    <w:rsid w:val="007B508C"/>
    <w:rsid w:val="007C5CD2"/>
    <w:rsid w:val="00807F41"/>
    <w:rsid w:val="00826056"/>
    <w:rsid w:val="00853DE6"/>
    <w:rsid w:val="00877212"/>
    <w:rsid w:val="00890654"/>
    <w:rsid w:val="008A4745"/>
    <w:rsid w:val="008C5FD9"/>
    <w:rsid w:val="008E08DA"/>
    <w:rsid w:val="008E5959"/>
    <w:rsid w:val="00912AB7"/>
    <w:rsid w:val="009146C0"/>
    <w:rsid w:val="009358E0"/>
    <w:rsid w:val="00962590"/>
    <w:rsid w:val="00990464"/>
    <w:rsid w:val="009A4151"/>
    <w:rsid w:val="009C0BC4"/>
    <w:rsid w:val="009C574E"/>
    <w:rsid w:val="009E27FF"/>
    <w:rsid w:val="009E370A"/>
    <w:rsid w:val="009F3576"/>
    <w:rsid w:val="009F55A4"/>
    <w:rsid w:val="00A0722D"/>
    <w:rsid w:val="00A4081A"/>
    <w:rsid w:val="00A4307C"/>
    <w:rsid w:val="00AC28CF"/>
    <w:rsid w:val="00AE370C"/>
    <w:rsid w:val="00BA2625"/>
    <w:rsid w:val="00BB126F"/>
    <w:rsid w:val="00BB55BF"/>
    <w:rsid w:val="00BD71CE"/>
    <w:rsid w:val="00BE3EBD"/>
    <w:rsid w:val="00BF291C"/>
    <w:rsid w:val="00BF555A"/>
    <w:rsid w:val="00BF63C9"/>
    <w:rsid w:val="00C1665A"/>
    <w:rsid w:val="00C17882"/>
    <w:rsid w:val="00C61A39"/>
    <w:rsid w:val="00C62EF7"/>
    <w:rsid w:val="00C64FE1"/>
    <w:rsid w:val="00C71767"/>
    <w:rsid w:val="00CA6DB4"/>
    <w:rsid w:val="00CB0EBE"/>
    <w:rsid w:val="00CB285D"/>
    <w:rsid w:val="00CD6A22"/>
    <w:rsid w:val="00CE2FAA"/>
    <w:rsid w:val="00D1046E"/>
    <w:rsid w:val="00D21AC9"/>
    <w:rsid w:val="00D3008E"/>
    <w:rsid w:val="00D54A4D"/>
    <w:rsid w:val="00D57E0E"/>
    <w:rsid w:val="00D85A75"/>
    <w:rsid w:val="00DB2154"/>
    <w:rsid w:val="00DC7ABE"/>
    <w:rsid w:val="00DD4ECB"/>
    <w:rsid w:val="00DE3530"/>
    <w:rsid w:val="00DF3299"/>
    <w:rsid w:val="00E315BE"/>
    <w:rsid w:val="00E3779D"/>
    <w:rsid w:val="00E537AF"/>
    <w:rsid w:val="00E73BD3"/>
    <w:rsid w:val="00E80A70"/>
    <w:rsid w:val="00ED2C38"/>
    <w:rsid w:val="00EE23D8"/>
    <w:rsid w:val="00EE551C"/>
    <w:rsid w:val="00F03196"/>
    <w:rsid w:val="00F041F0"/>
    <w:rsid w:val="00F36508"/>
    <w:rsid w:val="00F379A0"/>
    <w:rsid w:val="00F61B48"/>
    <w:rsid w:val="00F70DD9"/>
    <w:rsid w:val="00F77CE8"/>
    <w:rsid w:val="00FD4022"/>
    <w:rsid w:val="00FD5A90"/>
    <w:rsid w:val="00FE0017"/>
    <w:rsid w:val="00FE6B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105479"/>
  <w15:docId w15:val="{F2D5B370-8699-4199-BF6B-F8F877F63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SinespaciadoCar">
    <w:name w:val="Sin espaciado Car"/>
    <w:aliases w:val="Francesa Car,INAI Car"/>
    <w:link w:val="Sinespaciado"/>
    <w:uiPriority w:val="1"/>
    <w:locked/>
    <w:rsid w:val="00686164"/>
    <w:rPr>
      <w:rFonts w:eastAsia="Times New Roman" w:cs="Times New Roman"/>
      <w:szCs w:val="20"/>
      <w:lang w:eastAsia="es-ES"/>
    </w:rPr>
  </w:style>
  <w:style w:type="paragraph" w:styleId="NormalWeb">
    <w:name w:val="Normal (Web)"/>
    <w:basedOn w:val="Normal"/>
    <w:uiPriority w:val="99"/>
    <w:semiHidden/>
    <w:unhideWhenUsed/>
    <w:rsid w:val="00CF0519"/>
    <w:pPr>
      <w:spacing w:before="100" w:beforeAutospacing="1" w:after="100" w:afterAutospacing="1" w:line="240" w:lineRule="auto"/>
      <w:jc w:val="left"/>
    </w:pPr>
    <w:rPr>
      <w:rFonts w:ascii="Times New Roman" w:hAnsi="Times New Roman"/>
      <w:sz w:val="24"/>
      <w:szCs w:val="24"/>
      <w:lang w:eastAsia="es-MX"/>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018359">
      <w:bodyDiv w:val="1"/>
      <w:marLeft w:val="0"/>
      <w:marRight w:val="0"/>
      <w:marTop w:val="0"/>
      <w:marBottom w:val="0"/>
      <w:divBdr>
        <w:top w:val="none" w:sz="0" w:space="0" w:color="auto"/>
        <w:left w:val="none" w:sz="0" w:space="0" w:color="auto"/>
        <w:bottom w:val="none" w:sz="0" w:space="0" w:color="auto"/>
        <w:right w:val="none" w:sz="0" w:space="0" w:color="auto"/>
      </w:divBdr>
    </w:div>
    <w:div w:id="1756898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disfrutan-miles-de-ninas-y-ninos-de-toluca-de-un-dia-lleno-de-diversion-y-sorpres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5dv80SJx7l0aeLNDMYu3SNuwVQ==">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0A82C7-7828-47E1-92AC-F50AF25B9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43</Pages>
  <Words>11234</Words>
  <Characters>61787</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USUARIO</cp:lastModifiedBy>
  <cp:revision>7</cp:revision>
  <cp:lastPrinted>2025-10-03T16:26:00Z</cp:lastPrinted>
  <dcterms:created xsi:type="dcterms:W3CDTF">2025-09-29T21:05:00Z</dcterms:created>
  <dcterms:modified xsi:type="dcterms:W3CDTF">2025-10-03T16:38:00Z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