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A5319D" w14:textId="182E6199" w:rsidR="00850891" w:rsidRPr="00415E43" w:rsidRDefault="00850891" w:rsidP="00850891">
      <w:pPr>
        <w:spacing w:before="240" w:line="360" w:lineRule="auto"/>
        <w:jc w:val="both"/>
        <w:rPr>
          <w:rFonts w:ascii="Palatino Linotype" w:eastAsia="Times New Roman" w:hAnsi="Palatino Linotype" w:cs="Arial"/>
          <w:color w:val="000000"/>
          <w:sz w:val="24"/>
          <w:szCs w:val="24"/>
          <w:lang w:eastAsia="es-MX"/>
        </w:rPr>
      </w:pPr>
      <w:bookmarkStart w:id="0" w:name="_Hlk58427858"/>
      <w:bookmarkEnd w:id="0"/>
      <w:r w:rsidRPr="00415E43">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w:t>
      </w:r>
      <w:r w:rsidRPr="00D21472">
        <w:rPr>
          <w:rFonts w:ascii="Palatino Linotype" w:eastAsia="Times New Roman" w:hAnsi="Palatino Linotype" w:cs="Arial"/>
          <w:color w:val="000000"/>
          <w:sz w:val="24"/>
          <w:szCs w:val="24"/>
          <w:lang w:eastAsia="es-MX"/>
        </w:rPr>
        <w:t xml:space="preserve">Municipios, con domicilio en Metepec, Estado de México, a </w:t>
      </w:r>
      <w:r w:rsidR="006B3459">
        <w:rPr>
          <w:rFonts w:ascii="Palatino Linotype" w:eastAsia="Times New Roman" w:hAnsi="Palatino Linotype" w:cs="Arial"/>
          <w:color w:val="000000"/>
          <w:sz w:val="24"/>
          <w:szCs w:val="24"/>
          <w:lang w:eastAsia="es-MX"/>
        </w:rPr>
        <w:t>dos de julio</w:t>
      </w:r>
      <w:r>
        <w:rPr>
          <w:rFonts w:ascii="Palatino Linotype" w:eastAsia="Times New Roman" w:hAnsi="Palatino Linotype" w:cs="Arial"/>
          <w:color w:val="000000"/>
          <w:sz w:val="24"/>
          <w:szCs w:val="24"/>
          <w:lang w:eastAsia="es-MX"/>
        </w:rPr>
        <w:t xml:space="preserve"> de dos mil veinticinco.  </w:t>
      </w:r>
    </w:p>
    <w:p w14:paraId="116467DD" w14:textId="1617BA03" w:rsidR="00850891" w:rsidRPr="00850891" w:rsidRDefault="00850891" w:rsidP="00850891">
      <w:pPr>
        <w:spacing w:before="240" w:line="360" w:lineRule="auto"/>
        <w:jc w:val="both"/>
        <w:rPr>
          <w:rFonts w:ascii="Palatino Linotype" w:hAnsi="Palatino Linotype" w:cs="Arial"/>
          <w:sz w:val="24"/>
        </w:rPr>
      </w:pPr>
      <w:r w:rsidRPr="00415E43">
        <w:rPr>
          <w:rFonts w:ascii="Palatino Linotype" w:hAnsi="Palatino Linotype" w:cs="Arial"/>
          <w:b/>
          <w:sz w:val="24"/>
        </w:rPr>
        <w:t>VISTOS</w:t>
      </w:r>
      <w:r w:rsidRPr="00415E43">
        <w:rPr>
          <w:rFonts w:ascii="Palatino Linotype" w:hAnsi="Palatino Linotype" w:cs="Arial"/>
          <w:sz w:val="24"/>
        </w:rPr>
        <w:t xml:space="preserve"> los expedientes electrónicos formados con motivo de los recursos de revisión números </w:t>
      </w:r>
      <w:r>
        <w:rPr>
          <w:rFonts w:ascii="Palatino Linotype" w:hAnsi="Palatino Linotype" w:cs="Arial"/>
          <w:b/>
          <w:bCs/>
          <w:sz w:val="24"/>
        </w:rPr>
        <w:t>0</w:t>
      </w:r>
      <w:r w:rsidR="00887269">
        <w:rPr>
          <w:rFonts w:ascii="Palatino Linotype" w:hAnsi="Palatino Linotype" w:cs="Arial"/>
          <w:b/>
          <w:bCs/>
          <w:sz w:val="24"/>
        </w:rPr>
        <w:t>4</w:t>
      </w:r>
      <w:r w:rsidR="00F61628">
        <w:rPr>
          <w:rFonts w:ascii="Palatino Linotype" w:hAnsi="Palatino Linotype" w:cs="Arial"/>
          <w:b/>
          <w:bCs/>
          <w:sz w:val="24"/>
        </w:rPr>
        <w:t>83</w:t>
      </w:r>
      <w:r w:rsidR="008C7453">
        <w:rPr>
          <w:rFonts w:ascii="Palatino Linotype" w:hAnsi="Palatino Linotype" w:cs="Arial"/>
          <w:b/>
          <w:bCs/>
          <w:sz w:val="24"/>
        </w:rPr>
        <w:t>5</w:t>
      </w:r>
      <w:r>
        <w:rPr>
          <w:rFonts w:ascii="Palatino Linotype" w:hAnsi="Palatino Linotype" w:cs="Arial"/>
          <w:b/>
          <w:bCs/>
          <w:sz w:val="24"/>
        </w:rPr>
        <w:t>/INFOEM/IP/RR/2025</w:t>
      </w:r>
      <w:r w:rsidR="00F61628">
        <w:rPr>
          <w:rFonts w:ascii="Palatino Linotype" w:hAnsi="Palatino Linotype" w:cs="Arial"/>
          <w:b/>
          <w:bCs/>
          <w:sz w:val="24"/>
        </w:rPr>
        <w:t xml:space="preserve"> </w:t>
      </w:r>
      <w:r w:rsidR="00887269">
        <w:rPr>
          <w:rFonts w:ascii="Palatino Linotype" w:hAnsi="Palatino Linotype" w:cs="Arial"/>
          <w:b/>
          <w:bCs/>
          <w:sz w:val="24"/>
        </w:rPr>
        <w:t>y</w:t>
      </w:r>
      <w:r>
        <w:rPr>
          <w:rFonts w:ascii="Palatino Linotype" w:hAnsi="Palatino Linotype" w:cs="Arial"/>
          <w:b/>
          <w:bCs/>
          <w:sz w:val="24"/>
        </w:rPr>
        <w:t xml:space="preserve"> 0</w:t>
      </w:r>
      <w:r w:rsidR="00F61628">
        <w:rPr>
          <w:rFonts w:ascii="Palatino Linotype" w:hAnsi="Palatino Linotype" w:cs="Arial"/>
          <w:b/>
          <w:bCs/>
          <w:sz w:val="24"/>
        </w:rPr>
        <w:t>5062</w:t>
      </w:r>
      <w:r>
        <w:rPr>
          <w:rFonts w:ascii="Palatino Linotype" w:hAnsi="Palatino Linotype" w:cs="Arial"/>
          <w:b/>
          <w:bCs/>
          <w:sz w:val="24"/>
        </w:rPr>
        <w:t xml:space="preserve">/INFOEM/IP/RR/2025, </w:t>
      </w:r>
      <w:r>
        <w:rPr>
          <w:rFonts w:ascii="Palatino Linotype" w:hAnsi="Palatino Linotype" w:cs="Arial"/>
          <w:sz w:val="24"/>
        </w:rPr>
        <w:t xml:space="preserve">interpuestos por </w:t>
      </w:r>
      <w:r w:rsidR="00F61628">
        <w:rPr>
          <w:rFonts w:ascii="Palatino Linotype" w:hAnsi="Palatino Linotype" w:cs="Arial"/>
          <w:sz w:val="24"/>
        </w:rPr>
        <w:t>persona que no señala nombre o seudónimo</w:t>
      </w:r>
      <w:r>
        <w:rPr>
          <w:rFonts w:ascii="Palatino Linotype" w:hAnsi="Palatino Linotype" w:cs="Arial"/>
          <w:sz w:val="24"/>
        </w:rPr>
        <w:t xml:space="preserve">, en lo sucesivo </w:t>
      </w:r>
      <w:r w:rsidR="008C7453">
        <w:rPr>
          <w:rFonts w:ascii="Palatino Linotype" w:hAnsi="Palatino Linotype" w:cs="Arial"/>
          <w:b/>
          <w:bCs/>
          <w:sz w:val="24"/>
        </w:rPr>
        <w:t>e</w:t>
      </w:r>
      <w:r w:rsidR="000C7BFF">
        <w:rPr>
          <w:rFonts w:ascii="Palatino Linotype" w:hAnsi="Palatino Linotype" w:cs="Arial"/>
          <w:b/>
          <w:bCs/>
          <w:sz w:val="24"/>
        </w:rPr>
        <w:t>l</w:t>
      </w:r>
      <w:r>
        <w:rPr>
          <w:rFonts w:ascii="Palatino Linotype" w:hAnsi="Palatino Linotype" w:cs="Arial"/>
          <w:b/>
          <w:bCs/>
          <w:sz w:val="24"/>
        </w:rPr>
        <w:t xml:space="preserve"> Recurrente, </w:t>
      </w:r>
      <w:r>
        <w:rPr>
          <w:rFonts w:ascii="Palatino Linotype" w:hAnsi="Palatino Linotype" w:cs="Arial"/>
          <w:sz w:val="24"/>
        </w:rPr>
        <w:t xml:space="preserve">en contra de la respuesta del </w:t>
      </w:r>
      <w:r>
        <w:rPr>
          <w:rFonts w:ascii="Palatino Linotype" w:hAnsi="Palatino Linotype" w:cs="Arial"/>
          <w:b/>
          <w:bCs/>
          <w:sz w:val="24"/>
        </w:rPr>
        <w:t xml:space="preserve">Ayuntamiento de </w:t>
      </w:r>
      <w:r w:rsidR="008C7453">
        <w:rPr>
          <w:rFonts w:ascii="Palatino Linotype" w:hAnsi="Palatino Linotype" w:cs="Arial"/>
          <w:b/>
          <w:bCs/>
          <w:sz w:val="24"/>
        </w:rPr>
        <w:t>Toluca</w:t>
      </w:r>
      <w:r>
        <w:rPr>
          <w:rFonts w:ascii="Palatino Linotype" w:hAnsi="Palatino Linotype" w:cs="Arial"/>
          <w:b/>
          <w:bCs/>
          <w:sz w:val="24"/>
        </w:rPr>
        <w:t xml:space="preserve">, </w:t>
      </w:r>
      <w:r>
        <w:rPr>
          <w:rFonts w:ascii="Palatino Linotype" w:hAnsi="Palatino Linotype" w:cs="Arial"/>
          <w:sz w:val="24"/>
        </w:rPr>
        <w:t xml:space="preserve">en lo subsecuente </w:t>
      </w:r>
      <w:r>
        <w:rPr>
          <w:rFonts w:ascii="Palatino Linotype" w:hAnsi="Palatino Linotype" w:cs="Arial"/>
          <w:b/>
          <w:bCs/>
          <w:sz w:val="24"/>
        </w:rPr>
        <w:t xml:space="preserve">El Sujeto Obligado, </w:t>
      </w:r>
      <w:r>
        <w:rPr>
          <w:rFonts w:ascii="Palatino Linotype" w:hAnsi="Palatino Linotype" w:cs="Arial"/>
          <w:sz w:val="24"/>
        </w:rPr>
        <w:t xml:space="preserve">se procede a dictar la presente resolución. </w:t>
      </w:r>
    </w:p>
    <w:p w14:paraId="6FC6C007" w14:textId="77777777" w:rsidR="00850891" w:rsidRDefault="00850891" w:rsidP="00850891">
      <w:pPr>
        <w:spacing w:before="240" w:line="360" w:lineRule="auto"/>
        <w:jc w:val="both"/>
        <w:rPr>
          <w:rFonts w:ascii="Palatino Linotype" w:hAnsi="Palatino Linotype" w:cs="Arial"/>
          <w:sz w:val="24"/>
        </w:rPr>
      </w:pPr>
    </w:p>
    <w:p w14:paraId="18E577B0" w14:textId="77777777" w:rsidR="00850891" w:rsidRPr="00415E43" w:rsidRDefault="00850891" w:rsidP="00850891">
      <w:pPr>
        <w:spacing w:before="240" w:line="360" w:lineRule="auto"/>
        <w:jc w:val="center"/>
        <w:rPr>
          <w:rFonts w:ascii="Palatino Linotype" w:hAnsi="Palatino Linotype"/>
          <w:b/>
          <w:sz w:val="28"/>
        </w:rPr>
      </w:pPr>
      <w:r w:rsidRPr="00415E43">
        <w:rPr>
          <w:rFonts w:ascii="Palatino Linotype" w:hAnsi="Palatino Linotype"/>
          <w:b/>
          <w:sz w:val="28"/>
        </w:rPr>
        <w:t>A N T E C E D E N T E S   D E L   A S U N T O</w:t>
      </w:r>
    </w:p>
    <w:p w14:paraId="362D50A9" w14:textId="77777777" w:rsidR="00850891" w:rsidRPr="00415E43" w:rsidRDefault="00850891" w:rsidP="00850891">
      <w:pPr>
        <w:spacing w:before="240" w:after="240" w:line="360" w:lineRule="auto"/>
        <w:jc w:val="both"/>
        <w:rPr>
          <w:rFonts w:ascii="Palatino Linotype" w:hAnsi="Palatino Linotype"/>
        </w:rPr>
      </w:pPr>
      <w:r w:rsidRPr="00415E43">
        <w:rPr>
          <w:rFonts w:ascii="Palatino Linotype" w:hAnsi="Palatino Linotype" w:cs="Arial"/>
          <w:b/>
          <w:sz w:val="28"/>
        </w:rPr>
        <w:t>PRIMERO.</w:t>
      </w:r>
      <w:r w:rsidRPr="00415E43">
        <w:rPr>
          <w:rFonts w:ascii="Palatino Linotype" w:hAnsi="Palatino Linotype" w:cs="Arial"/>
        </w:rPr>
        <w:t xml:space="preserve"> </w:t>
      </w:r>
      <w:r w:rsidRPr="00415E43">
        <w:rPr>
          <w:rFonts w:ascii="Palatino Linotype" w:hAnsi="Palatino Linotype"/>
          <w:b/>
          <w:sz w:val="28"/>
          <w:szCs w:val="28"/>
        </w:rPr>
        <w:t>De la Solicitud de Información.</w:t>
      </w:r>
    </w:p>
    <w:p w14:paraId="037C464E" w14:textId="5C313C28" w:rsidR="00850891" w:rsidRDefault="00850891" w:rsidP="00850891">
      <w:pPr>
        <w:spacing w:before="240" w:line="360" w:lineRule="auto"/>
        <w:jc w:val="both"/>
        <w:rPr>
          <w:rFonts w:ascii="Palatino Linotype" w:hAnsi="Palatino Linotype" w:cs="Arial"/>
          <w:sz w:val="24"/>
        </w:rPr>
      </w:pPr>
      <w:r w:rsidRPr="00415E43">
        <w:rPr>
          <w:rFonts w:ascii="Palatino Linotype" w:hAnsi="Palatino Linotype" w:cs="Arial"/>
          <w:sz w:val="24"/>
        </w:rPr>
        <w:t>Con fecha</w:t>
      </w:r>
      <w:r w:rsidR="00887269">
        <w:rPr>
          <w:rFonts w:ascii="Palatino Linotype" w:hAnsi="Palatino Linotype" w:cs="Arial"/>
          <w:sz w:val="24"/>
        </w:rPr>
        <w:t>s</w:t>
      </w:r>
      <w:r>
        <w:rPr>
          <w:rFonts w:ascii="Palatino Linotype" w:hAnsi="Palatino Linotype" w:cs="Arial"/>
          <w:sz w:val="24"/>
        </w:rPr>
        <w:t xml:space="preserve"> </w:t>
      </w:r>
      <w:r w:rsidR="00334ECE">
        <w:rPr>
          <w:rFonts w:ascii="Palatino Linotype" w:hAnsi="Palatino Linotype" w:cs="Arial"/>
          <w:b/>
          <w:bCs/>
          <w:sz w:val="24"/>
        </w:rPr>
        <w:t>veinticuatro y treinta</w:t>
      </w:r>
      <w:r>
        <w:rPr>
          <w:rFonts w:ascii="Palatino Linotype" w:hAnsi="Palatino Linotype" w:cs="Arial"/>
          <w:b/>
          <w:bCs/>
          <w:sz w:val="24"/>
        </w:rPr>
        <w:t xml:space="preserve"> de marzo de dos mil veinticinco, </w:t>
      </w:r>
      <w:r w:rsidR="008C7453">
        <w:rPr>
          <w:rFonts w:ascii="Palatino Linotype" w:hAnsi="Palatino Linotype" w:cs="Arial"/>
          <w:b/>
          <w:bCs/>
          <w:sz w:val="24"/>
        </w:rPr>
        <w:t>el</w:t>
      </w:r>
      <w:r>
        <w:rPr>
          <w:rFonts w:ascii="Palatino Linotype" w:hAnsi="Palatino Linotype" w:cs="Arial"/>
          <w:b/>
          <w:bCs/>
          <w:sz w:val="24"/>
        </w:rPr>
        <w:t xml:space="preserve"> Recurrente, </w:t>
      </w:r>
      <w:r w:rsidRPr="00415E43">
        <w:rPr>
          <w:rFonts w:ascii="Palatino Linotype" w:hAnsi="Palatino Linotype" w:cs="Arial"/>
          <w:sz w:val="24"/>
        </w:rPr>
        <w:t>presentó a través del Sistema de Acceso a la Información Mexiquense (</w:t>
      </w:r>
      <w:r w:rsidRPr="00415E43">
        <w:rPr>
          <w:rFonts w:ascii="Palatino Linotype" w:hAnsi="Palatino Linotype" w:cs="Arial"/>
          <w:b/>
          <w:sz w:val="24"/>
        </w:rPr>
        <w:t>SAIMEX)</w:t>
      </w:r>
      <w:r w:rsidRPr="00415E43">
        <w:rPr>
          <w:rFonts w:ascii="Palatino Linotype" w:hAnsi="Palatino Linotype" w:cs="Arial"/>
          <w:sz w:val="24"/>
        </w:rPr>
        <w:t xml:space="preserve"> ante </w:t>
      </w:r>
      <w:r w:rsidRPr="00415E43">
        <w:rPr>
          <w:rFonts w:ascii="Palatino Linotype" w:hAnsi="Palatino Linotype" w:cs="Arial"/>
          <w:b/>
          <w:sz w:val="24"/>
        </w:rPr>
        <w:t>El Sujeto Obligado</w:t>
      </w:r>
      <w:r w:rsidRPr="00415E43">
        <w:rPr>
          <w:rFonts w:ascii="Palatino Linotype" w:hAnsi="Palatino Linotype" w:cs="Arial"/>
          <w:sz w:val="24"/>
        </w:rPr>
        <w:t>, las solicitudes de acceso a la información pública, registradas bajo los números de expediente</w:t>
      </w:r>
      <w:r>
        <w:rPr>
          <w:rFonts w:ascii="Palatino Linotype" w:hAnsi="Palatino Linotype" w:cs="Arial"/>
          <w:sz w:val="24"/>
        </w:rPr>
        <w:t xml:space="preserve"> </w:t>
      </w:r>
      <w:r w:rsidR="00334ECE" w:rsidRPr="00334ECE">
        <w:rPr>
          <w:rFonts w:ascii="Palatino Linotype" w:hAnsi="Palatino Linotype" w:cs="Arial"/>
          <w:b/>
          <w:bCs/>
          <w:sz w:val="24"/>
        </w:rPr>
        <w:t>01790/TOLUCA/IP/2025</w:t>
      </w:r>
      <w:r w:rsidR="00334ECE">
        <w:rPr>
          <w:rFonts w:ascii="Palatino Linotype" w:hAnsi="Palatino Linotype" w:cs="Arial"/>
          <w:b/>
          <w:bCs/>
          <w:sz w:val="24"/>
        </w:rPr>
        <w:t xml:space="preserve"> </w:t>
      </w:r>
      <w:r w:rsidR="00982470">
        <w:rPr>
          <w:rFonts w:ascii="Palatino Linotype" w:hAnsi="Palatino Linotype" w:cs="Arial"/>
          <w:sz w:val="24"/>
        </w:rPr>
        <w:t xml:space="preserve">y </w:t>
      </w:r>
      <w:r w:rsidR="00E760D1" w:rsidRPr="00E760D1">
        <w:rPr>
          <w:rFonts w:ascii="Palatino Linotype" w:hAnsi="Palatino Linotype" w:cs="Arial"/>
          <w:b/>
          <w:sz w:val="24"/>
        </w:rPr>
        <w:t>01</w:t>
      </w:r>
      <w:r w:rsidR="00E760D1">
        <w:rPr>
          <w:rFonts w:ascii="Palatino Linotype" w:hAnsi="Palatino Linotype" w:cs="Arial"/>
          <w:b/>
          <w:sz w:val="24"/>
        </w:rPr>
        <w:t>898</w:t>
      </w:r>
      <w:r w:rsidR="00E760D1" w:rsidRPr="00E760D1">
        <w:rPr>
          <w:rFonts w:ascii="Palatino Linotype" w:hAnsi="Palatino Linotype" w:cs="Arial"/>
          <w:b/>
          <w:sz w:val="24"/>
        </w:rPr>
        <w:t>/TOLUCA/IP/2025</w:t>
      </w:r>
      <w:r>
        <w:rPr>
          <w:rFonts w:ascii="Palatino Linotype" w:hAnsi="Palatino Linotype" w:cs="Arial"/>
          <w:b/>
          <w:bCs/>
          <w:sz w:val="24"/>
        </w:rPr>
        <w:t xml:space="preserve">, </w:t>
      </w:r>
      <w:r w:rsidR="00851404" w:rsidRPr="00851404">
        <w:rPr>
          <w:rFonts w:ascii="Palatino Linotype" w:hAnsi="Palatino Linotype" w:cs="Arial"/>
          <w:sz w:val="24"/>
        </w:rPr>
        <w:t xml:space="preserve">la </w:t>
      </w:r>
      <w:proofErr w:type="spellStart"/>
      <w:r w:rsidR="00851404" w:rsidRPr="00851404">
        <w:rPr>
          <w:rFonts w:ascii="Palatino Linotype" w:hAnsi="Palatino Linotype" w:cs="Arial"/>
          <w:sz w:val="24"/>
        </w:rPr>
        <w:t>ultima</w:t>
      </w:r>
      <w:proofErr w:type="spellEnd"/>
      <w:r w:rsidR="00851404" w:rsidRPr="00851404">
        <w:rPr>
          <w:rFonts w:ascii="Palatino Linotype" w:hAnsi="Palatino Linotype" w:cs="Arial"/>
          <w:sz w:val="24"/>
        </w:rPr>
        <w:t xml:space="preserve"> de las mencionadas se tiene por presentada al día hábil siguiente, de conformidad al calendario oficial de labores</w:t>
      </w:r>
      <w:r w:rsidR="00851404">
        <w:rPr>
          <w:rFonts w:ascii="Palatino Linotype" w:hAnsi="Palatino Linotype" w:cs="Arial"/>
          <w:b/>
          <w:bCs/>
          <w:sz w:val="24"/>
        </w:rPr>
        <w:t xml:space="preserve">, </w:t>
      </w:r>
      <w:r>
        <w:rPr>
          <w:rFonts w:ascii="Palatino Linotype" w:hAnsi="Palatino Linotype" w:cs="Arial"/>
          <w:sz w:val="24"/>
        </w:rPr>
        <w:t>mediante las cuales solicitó información en el tenor siguiente:</w:t>
      </w:r>
    </w:p>
    <w:p w14:paraId="64B1531C" w14:textId="5E024F80" w:rsidR="003822ED" w:rsidRPr="003822ED" w:rsidRDefault="003822ED" w:rsidP="003822ED">
      <w:pPr>
        <w:pStyle w:val="Citas"/>
        <w:ind w:left="0"/>
        <w:rPr>
          <w:lang w:eastAsia="es-MX"/>
        </w:rPr>
      </w:pPr>
      <w:bookmarkStart w:id="1" w:name="_Hlk199949814"/>
      <w:r w:rsidRPr="003822ED">
        <w:rPr>
          <w:b/>
          <w:bCs/>
          <w:sz w:val="24"/>
        </w:rPr>
        <w:t>01</w:t>
      </w:r>
      <w:r w:rsidR="00851404">
        <w:rPr>
          <w:b/>
          <w:bCs/>
          <w:sz w:val="24"/>
        </w:rPr>
        <w:t>790</w:t>
      </w:r>
      <w:r w:rsidRPr="003822ED">
        <w:rPr>
          <w:b/>
          <w:bCs/>
          <w:sz w:val="24"/>
        </w:rPr>
        <w:t>/TOLUCA/IP/2025</w:t>
      </w:r>
      <w:r w:rsidRPr="003822ED">
        <w:rPr>
          <w:lang w:eastAsia="es-MX"/>
        </w:rPr>
        <w:t xml:space="preserve"> </w:t>
      </w:r>
    </w:p>
    <w:p w14:paraId="20C00CA6" w14:textId="0A3B1BEE" w:rsidR="00850891" w:rsidRDefault="00850891" w:rsidP="006D5017">
      <w:pPr>
        <w:pStyle w:val="Citas"/>
        <w:rPr>
          <w:rFonts w:ascii="Times New Roman" w:hAnsi="Times New Roman"/>
          <w:b/>
          <w:bCs/>
          <w:sz w:val="24"/>
          <w:szCs w:val="24"/>
          <w:lang w:eastAsia="es-MX"/>
        </w:rPr>
      </w:pPr>
      <w:r>
        <w:rPr>
          <w:lang w:eastAsia="es-MX"/>
        </w:rPr>
        <w:lastRenderedPageBreak/>
        <w:t>“</w:t>
      </w:r>
      <w:r w:rsidR="006D5017" w:rsidRPr="006D5017">
        <w:rPr>
          <w:lang w:eastAsia="es-MX"/>
        </w:rPr>
        <w:t xml:space="preserve">Se solicita que el Ayuntamiento de Toluca proporcione la siguiente información: 1.- Se solicita del Ayuntamiento de Toluca proporcione copia de las visitas de verificación que realizó al puesto fijo de venta de ropa ubicado en el cruce de las calles </w:t>
      </w:r>
      <w:r w:rsidR="000D4920">
        <w:rPr>
          <w:lang w:eastAsia="es-MX"/>
        </w:rPr>
        <w:t>XXXXXXXXXXXXXXXXXXXXXXXXXXXXXXXXXXXXXXXXXXXXXX</w:t>
      </w:r>
      <w:r w:rsidR="006D5017" w:rsidRPr="006D5017">
        <w:rPr>
          <w:lang w:eastAsia="es-MX"/>
        </w:rPr>
        <w:t xml:space="preserve"> </w:t>
      </w:r>
      <w:r w:rsidR="000D4920">
        <w:rPr>
          <w:lang w:eastAsia="es-MX"/>
        </w:rPr>
        <w:t>XXXXXXXXXXXXXXXXXXXXXXXXXXXXXXXXXXXXXXXXXXXX</w:t>
      </w:r>
      <w:r w:rsidR="006D5017" w:rsidRPr="006D5017">
        <w:rPr>
          <w:lang w:eastAsia="es-MX"/>
        </w:rPr>
        <w:t xml:space="preserve"> (se anexa plano e imágenes de ubicación ANEXO 1) e invadiendo las áreas verdes, por carecer de Permiso o Licencia de Funcionamiento autorizado por el Ayuntamiento. La copia debe de ser en versión pública. 2.- Se solicita del Ayuntamiento de Toluca proporcione copia en versión pública, de la multa aplicada al propietario del puesto fijo de venta de ropa ubicado en el cruce de las calles </w:t>
      </w:r>
      <w:r w:rsidR="000D4920">
        <w:rPr>
          <w:lang w:eastAsia="es-MX"/>
        </w:rPr>
        <w:t>XXXXXXXXXXXXX</w:t>
      </w:r>
      <w:r w:rsidR="006D5017" w:rsidRPr="006D5017">
        <w:rPr>
          <w:lang w:eastAsia="es-MX"/>
        </w:rPr>
        <w:t xml:space="preserve"> </w:t>
      </w:r>
      <w:r w:rsidR="000D4920">
        <w:rPr>
          <w:lang w:eastAsia="es-MX"/>
        </w:rPr>
        <w:t>XXXXXXXXXXXXXXXXXXXXXXXXXXXXXXXXXXXXXXXXXXXXXX</w:t>
      </w:r>
      <w:r w:rsidR="006D5017" w:rsidRPr="006D5017">
        <w:rPr>
          <w:lang w:eastAsia="es-MX"/>
        </w:rPr>
        <w:t xml:space="preserve">, </w:t>
      </w:r>
      <w:r w:rsidR="000D4920">
        <w:rPr>
          <w:lang w:eastAsia="es-MX"/>
        </w:rPr>
        <w:t>XXXXXXXXXXXXXXXXXXXXXXXXXXXXXX</w:t>
      </w:r>
      <w:r w:rsidR="006D5017" w:rsidRPr="006D5017">
        <w:rPr>
          <w:lang w:eastAsia="es-MX"/>
        </w:rPr>
        <w:t xml:space="preserve">” (se anexa plano e imágenes de ubicación ANEXO 1), por carecer de Permiso o Licencia de Funcionamiento autorizado por el Ayuntamiento y VIOLAR los fundamentos contenidos en los artículos 36 de la Ley de Competitividad y Ordenamiento Comercial del Estado de México; 68, 70, 75, 115, 118, 122, 123, 124, 133 y 134 del Bando Municipal de Toluca 2025. Además, el Reglamento de Condominio y Administración del </w:t>
      </w:r>
      <w:r w:rsidR="000D4920">
        <w:rPr>
          <w:lang w:eastAsia="es-MX"/>
        </w:rPr>
        <w:t>XXXX XXXXXXXXXX</w:t>
      </w:r>
      <w:r w:rsidR="006D5017" w:rsidRPr="006D5017">
        <w:rPr>
          <w:lang w:eastAsia="es-MX"/>
        </w:rPr>
        <w:t xml:space="preserve"> indica a la letra lo siguiente: “Artículo 2. Las viviendas, ya sean casas o departamentos, así como áreas comunes, jardines vecinales, andadores y estacionamientos no se podrán utilizar para abrir comercios fijos o semifijos, ni puestos ambulantes, oficinas, escuelas o utilizarlos con cualquier otro fin diferente al de casa habitación o al uso dispuesto por la autoridad en las áreas comunes, jardines vecinales, andadores y estacionamientos que afecten al buen funcionamiento y apariencia del desarrollo</w:t>
      </w:r>
      <w:r w:rsidR="000E48DA" w:rsidRPr="000E48DA">
        <w:rPr>
          <w:lang w:eastAsia="es-MX"/>
        </w:rPr>
        <w:t>.</w:t>
      </w:r>
      <w:r>
        <w:rPr>
          <w:rFonts w:ascii="Times New Roman" w:hAnsi="Times New Roman"/>
          <w:sz w:val="24"/>
          <w:szCs w:val="24"/>
          <w:lang w:eastAsia="es-MX"/>
        </w:rPr>
        <w:t xml:space="preserve">” </w:t>
      </w:r>
      <w:r>
        <w:rPr>
          <w:rFonts w:ascii="Times New Roman" w:hAnsi="Times New Roman"/>
          <w:b/>
          <w:bCs/>
          <w:sz w:val="24"/>
          <w:szCs w:val="24"/>
          <w:lang w:eastAsia="es-MX"/>
        </w:rPr>
        <w:t>(Sic)</w:t>
      </w:r>
    </w:p>
    <w:p w14:paraId="67DCEAE2" w14:textId="7DB369ED" w:rsidR="006D5017" w:rsidRDefault="006D5017" w:rsidP="00DE472B">
      <w:pPr>
        <w:pStyle w:val="Citas"/>
        <w:ind w:left="0" w:right="0"/>
        <w:rPr>
          <w:i w:val="0"/>
          <w:iCs/>
          <w:lang w:eastAsia="es-MX"/>
        </w:rPr>
      </w:pPr>
      <w:bookmarkStart w:id="2" w:name="_Hlk200545342"/>
      <w:r>
        <w:rPr>
          <w:i w:val="0"/>
          <w:iCs/>
          <w:lang w:eastAsia="es-MX"/>
        </w:rPr>
        <w:lastRenderedPageBreak/>
        <w:t>A su escrito de solicitud adjunta el documento “</w:t>
      </w:r>
      <w:r w:rsidRPr="006D5017">
        <w:rPr>
          <w:i w:val="0"/>
          <w:iCs/>
          <w:lang w:eastAsia="es-MX"/>
        </w:rPr>
        <w:t>ANEXO 1.pdf</w:t>
      </w:r>
      <w:r>
        <w:rPr>
          <w:i w:val="0"/>
          <w:iCs/>
          <w:lang w:eastAsia="es-MX"/>
        </w:rPr>
        <w:t xml:space="preserve">”, el cual consta de </w:t>
      </w:r>
      <w:r w:rsidR="004B218D">
        <w:rPr>
          <w:i w:val="0"/>
          <w:iCs/>
          <w:lang w:eastAsia="es-MX"/>
        </w:rPr>
        <w:t xml:space="preserve">imágenes y ubicación </w:t>
      </w:r>
      <w:r w:rsidR="00387B61">
        <w:rPr>
          <w:i w:val="0"/>
          <w:iCs/>
          <w:lang w:eastAsia="es-MX"/>
        </w:rPr>
        <w:t xml:space="preserve">de un puesto de ropa que se encuentra cercano a las instalaciones </w:t>
      </w:r>
      <w:r w:rsidR="000D4920">
        <w:rPr>
          <w:i w:val="0"/>
          <w:iCs/>
          <w:lang w:eastAsia="es-MX"/>
        </w:rPr>
        <w:t>XXXXXXXXXXXXXXXXXXXXX</w:t>
      </w:r>
    </w:p>
    <w:bookmarkEnd w:id="2"/>
    <w:p w14:paraId="4D8504DB" w14:textId="77777777" w:rsidR="00DE472B" w:rsidRPr="006D5017" w:rsidRDefault="00DE472B" w:rsidP="006D5017">
      <w:pPr>
        <w:pStyle w:val="Citas"/>
        <w:ind w:left="0"/>
        <w:rPr>
          <w:rFonts w:ascii="Times New Roman" w:hAnsi="Times New Roman"/>
          <w:b/>
          <w:bCs/>
          <w:i w:val="0"/>
          <w:iCs/>
          <w:sz w:val="24"/>
          <w:szCs w:val="24"/>
          <w:lang w:eastAsia="es-MX"/>
        </w:rPr>
      </w:pPr>
    </w:p>
    <w:p w14:paraId="1120C7FA" w14:textId="6CA5879F" w:rsidR="003822ED" w:rsidRDefault="003822ED" w:rsidP="003822ED">
      <w:pPr>
        <w:pStyle w:val="Citas"/>
        <w:ind w:left="0"/>
        <w:rPr>
          <w:b/>
          <w:bCs/>
          <w:sz w:val="24"/>
        </w:rPr>
      </w:pPr>
      <w:r w:rsidRPr="00982470">
        <w:rPr>
          <w:b/>
          <w:bCs/>
          <w:sz w:val="24"/>
        </w:rPr>
        <w:t>0</w:t>
      </w:r>
      <w:r w:rsidR="00851404">
        <w:rPr>
          <w:b/>
          <w:bCs/>
          <w:sz w:val="24"/>
        </w:rPr>
        <w:t>1898</w:t>
      </w:r>
      <w:r w:rsidRPr="00982470">
        <w:rPr>
          <w:b/>
          <w:bCs/>
          <w:sz w:val="24"/>
        </w:rPr>
        <w:t>/TOLUCA/IP/2025</w:t>
      </w:r>
      <w:r w:rsidRPr="00633F19">
        <w:rPr>
          <w:b/>
          <w:bCs/>
          <w:sz w:val="24"/>
        </w:rPr>
        <w:t xml:space="preserve"> </w:t>
      </w:r>
    </w:p>
    <w:p w14:paraId="5F1A2F2A" w14:textId="5DBA149F" w:rsidR="00850891" w:rsidRDefault="00850891" w:rsidP="00850891">
      <w:pPr>
        <w:pStyle w:val="Citas"/>
        <w:rPr>
          <w:b/>
          <w:bCs/>
        </w:rPr>
      </w:pPr>
      <w:r>
        <w:t>“</w:t>
      </w:r>
      <w:r w:rsidR="00DE472B" w:rsidRPr="00DE472B">
        <w:t xml:space="preserve">Se solicita que el Ayuntamiento de Toluca proporcione la siguiente información: 1.- Se solicita del Ayuntamiento de Toluca proporcione copia de las visitas de verificación que realizó al puesto </w:t>
      </w:r>
      <w:proofErr w:type="spellStart"/>
      <w:r w:rsidR="00DE472B" w:rsidRPr="00DE472B">
        <w:t>semi</w:t>
      </w:r>
      <w:proofErr w:type="spellEnd"/>
      <w:r w:rsidR="00DE472B" w:rsidRPr="00DE472B">
        <w:t xml:space="preserve">-fijo de venta de venta de comida ubicado dentro de los jardines del parque vecinal y canchas deportivas ubicado en el polígono de las calles </w:t>
      </w:r>
      <w:r w:rsidR="000D4920">
        <w:t>XXXXXXXXXXXXXXXXXXXXXXXXXXXXXXXXX</w:t>
      </w:r>
      <w:r w:rsidR="00DE472B" w:rsidRPr="00DE472B">
        <w:t xml:space="preserve"> </w:t>
      </w:r>
      <w:r w:rsidR="000D4920">
        <w:t>XXXXXXXXXXXXXXXXXXXXXXXXXXXXXXXXXXXXXXXXXXXXXX</w:t>
      </w:r>
      <w:r w:rsidR="00DE472B" w:rsidRPr="00DE472B">
        <w:t xml:space="preserve"> </w:t>
      </w:r>
      <w:r w:rsidR="000D4920">
        <w:t>XXXXXXXXXXXXXXXXXXXXXXXXXXXXXXXXXXXXXXXXXXXXX</w:t>
      </w:r>
      <w:r w:rsidR="00DE472B" w:rsidRPr="00DE472B">
        <w:t xml:space="preserve"> </w:t>
      </w:r>
      <w:r w:rsidR="000D4920">
        <w:t>XXXXXXXXX</w:t>
      </w:r>
      <w:r w:rsidR="00DE472B" w:rsidRPr="00DE472B">
        <w:t xml:space="preserve"> (se anexa plano e imágenes de ubicación ANEXO 1) e invadiendo las áreas verdes, por carecer de Permiso o Licencia de Funcionamiento autorizado por el Ayuntamiento. La copia debe de ser en versión pública. El puesto se pone los sábados y domingos a partir de las 7:00 horas y hasta las 18;00 horas. 2.- Se solicita del Ayuntamiento de Toluca proporcione copia en versión pública, de la multa aplicada al propietario del puesto </w:t>
      </w:r>
      <w:proofErr w:type="spellStart"/>
      <w:r w:rsidR="00DE472B" w:rsidRPr="00DE472B">
        <w:t>semi</w:t>
      </w:r>
      <w:proofErr w:type="spellEnd"/>
      <w:r w:rsidR="00DE472B" w:rsidRPr="00DE472B">
        <w:t xml:space="preserve">-fijo de venta de comida ubicado dentro de los jardines del parque vecinal y canchas deportivas ubicado en el polígono de las calles </w:t>
      </w:r>
      <w:r w:rsidR="000D4920">
        <w:t>XXXXXXXXXXXXXXXXXXXXXXXXXXXXXXXXXXXXXXXXXXXXXX</w:t>
      </w:r>
      <w:r w:rsidR="00DE472B" w:rsidRPr="00DE472B">
        <w:t xml:space="preserve"> </w:t>
      </w:r>
      <w:proofErr w:type="spellStart"/>
      <w:r w:rsidR="000D4920">
        <w:t>XXXXXXXXXXXXXXXXXXXXXXXXXXXXXXXXXXXXXXXXXXXXXX</w:t>
      </w:r>
      <w:proofErr w:type="spellEnd"/>
      <w:r w:rsidR="00DE472B" w:rsidRPr="00DE472B">
        <w:t xml:space="preserve"> </w:t>
      </w:r>
      <w:r w:rsidR="000D4920">
        <w:t>XXXXXXXXXXXXXXXXXXXXXXXXXXXXXXXXXXXXXXXXXXXXXXXXXX</w:t>
      </w:r>
      <w:r w:rsidR="00DE472B" w:rsidRPr="00DE472B">
        <w:t xml:space="preserve"> (se anexa plano e imágenes de ubicación ANEXO 1), por carecer de Permiso o Licencia de Funcionamiento autorizado por el Ayuntamiento y VIOLAR los </w:t>
      </w:r>
      <w:r w:rsidR="00DE472B" w:rsidRPr="00DE472B">
        <w:lastRenderedPageBreak/>
        <w:t xml:space="preserve">fundamentos contenidos en los artículos 36 de la Ley de Competitividad y Ordenamiento Comercial del Estado de México; 68, 70, 75, 115, 118, 122, 123, 124, 133 y 134 del Bando Municipal de Toluca 2025. Además, el Reglamento de Condominio y Administración del </w:t>
      </w:r>
      <w:r w:rsidR="000D4920">
        <w:t>XXXXXXXXXXXXXXX</w:t>
      </w:r>
      <w:r w:rsidR="00DE472B" w:rsidRPr="00DE472B">
        <w:t xml:space="preserve"> que a la letra indica lo siguiente: “Artículo 2. Las viviendas, ya sean casas o departamentos, así como áreas comunes, jardines vecinales, andadores y estacionamientos no se podrán utilizar para abrir comercios fijos o semifijos, ni puestos ambulantes, oficinas, escuelas o utilizarlos con cualquier otro fin diferente al de casa habitación o al uso dispuesto por la autoridad en las áreas comunes, jardines vecinales, andadores y estacionamientos que afecten al buen funcionamiento y apariencia del desarrollo</w:t>
      </w:r>
      <w:r w:rsidRPr="007F460F">
        <w:t>”</w:t>
      </w:r>
      <w:r>
        <w:t xml:space="preserve"> </w:t>
      </w:r>
      <w:r>
        <w:rPr>
          <w:b/>
          <w:bCs/>
        </w:rPr>
        <w:t>(Sic)</w:t>
      </w:r>
    </w:p>
    <w:p w14:paraId="26772374" w14:textId="627BBB29" w:rsidR="00982470" w:rsidRPr="00850891" w:rsidRDefault="00DE472B" w:rsidP="00707B58">
      <w:pPr>
        <w:pStyle w:val="Citas"/>
        <w:ind w:left="0" w:right="0"/>
        <w:rPr>
          <w:b/>
          <w:bCs/>
        </w:rPr>
      </w:pPr>
      <w:r>
        <w:rPr>
          <w:i w:val="0"/>
          <w:iCs/>
          <w:lang w:eastAsia="es-MX"/>
        </w:rPr>
        <w:t>A su escrito de solicitud adjunta el documento “</w:t>
      </w:r>
      <w:r w:rsidRPr="006D5017">
        <w:rPr>
          <w:i w:val="0"/>
          <w:iCs/>
          <w:lang w:eastAsia="es-MX"/>
        </w:rPr>
        <w:t>ANEXO 1.pdf</w:t>
      </w:r>
      <w:r>
        <w:rPr>
          <w:i w:val="0"/>
          <w:iCs/>
          <w:lang w:eastAsia="es-MX"/>
        </w:rPr>
        <w:t xml:space="preserve">”, el cual consta de imágenes y ubicación de un puesto </w:t>
      </w:r>
      <w:r w:rsidR="00BB66D5">
        <w:rPr>
          <w:i w:val="0"/>
          <w:iCs/>
          <w:lang w:eastAsia="es-MX"/>
        </w:rPr>
        <w:t xml:space="preserve">ambulante </w:t>
      </w:r>
      <w:r>
        <w:rPr>
          <w:i w:val="0"/>
          <w:iCs/>
          <w:lang w:eastAsia="es-MX"/>
        </w:rPr>
        <w:t xml:space="preserve">de </w:t>
      </w:r>
      <w:r w:rsidR="00BB66D5">
        <w:rPr>
          <w:i w:val="0"/>
          <w:iCs/>
          <w:lang w:eastAsia="es-MX"/>
        </w:rPr>
        <w:t>venta de comida</w:t>
      </w:r>
      <w:r w:rsidR="00707B58">
        <w:rPr>
          <w:i w:val="0"/>
          <w:iCs/>
          <w:lang w:eastAsia="es-MX"/>
        </w:rPr>
        <w:t xml:space="preserve">, situado a un costado de </w:t>
      </w:r>
      <w:r w:rsidR="000D4920">
        <w:rPr>
          <w:i w:val="0"/>
          <w:iCs/>
          <w:lang w:eastAsia="es-MX"/>
        </w:rPr>
        <w:t>XXXXXXXX</w:t>
      </w:r>
      <w:r w:rsidR="00707B58">
        <w:rPr>
          <w:i w:val="0"/>
          <w:iCs/>
          <w:lang w:eastAsia="es-MX"/>
        </w:rPr>
        <w:t xml:space="preserve"> </w:t>
      </w:r>
      <w:r w:rsidR="000D4920">
        <w:rPr>
          <w:i w:val="0"/>
          <w:iCs/>
          <w:lang w:eastAsia="es-MX"/>
        </w:rPr>
        <w:t>XXXXXXXXXXXXXXXXXXXXXXXXXXX</w:t>
      </w:r>
      <w:r w:rsidR="00707B58">
        <w:rPr>
          <w:i w:val="0"/>
          <w:iCs/>
          <w:lang w:eastAsia="es-MX"/>
        </w:rPr>
        <w:t>.</w:t>
      </w:r>
    </w:p>
    <w:bookmarkEnd w:id="1"/>
    <w:p w14:paraId="6776553B" w14:textId="620F0FC8" w:rsidR="00850891" w:rsidRPr="00415E43" w:rsidRDefault="00850891" w:rsidP="00850891">
      <w:pPr>
        <w:spacing w:before="240" w:line="360" w:lineRule="auto"/>
        <w:ind w:right="850"/>
        <w:jc w:val="both"/>
        <w:rPr>
          <w:rFonts w:ascii="Palatino Linotype" w:eastAsia="Times New Roman" w:hAnsi="Palatino Linotype" w:cs="Times New Roman"/>
          <w:sz w:val="24"/>
          <w:szCs w:val="24"/>
          <w:lang w:eastAsia="es-ES"/>
        </w:rPr>
      </w:pPr>
      <w:r w:rsidRPr="00415E43">
        <w:rPr>
          <w:rFonts w:ascii="Palatino Linotype" w:eastAsia="Times New Roman" w:hAnsi="Palatino Linotype" w:cs="Times New Roman"/>
          <w:b/>
          <w:sz w:val="24"/>
          <w:szCs w:val="24"/>
          <w:lang w:eastAsia="es-ES"/>
        </w:rPr>
        <w:t xml:space="preserve">Modalidad de entrega: </w:t>
      </w:r>
      <w:r w:rsidRPr="00415E43">
        <w:rPr>
          <w:rFonts w:ascii="Palatino Linotype" w:eastAsia="Times New Roman" w:hAnsi="Palatino Linotype" w:cs="Times New Roman"/>
          <w:sz w:val="24"/>
          <w:szCs w:val="24"/>
          <w:lang w:eastAsia="es-ES"/>
        </w:rPr>
        <w:t xml:space="preserve">A través del SAIMEX, en los </w:t>
      </w:r>
      <w:r w:rsidR="00707B58">
        <w:rPr>
          <w:rFonts w:ascii="Palatino Linotype" w:eastAsia="Times New Roman" w:hAnsi="Palatino Linotype" w:cs="Times New Roman"/>
          <w:sz w:val="24"/>
          <w:szCs w:val="24"/>
          <w:lang w:eastAsia="es-ES"/>
        </w:rPr>
        <w:t>dos</w:t>
      </w:r>
      <w:r>
        <w:rPr>
          <w:rFonts w:ascii="Palatino Linotype" w:eastAsia="Times New Roman" w:hAnsi="Palatino Linotype" w:cs="Times New Roman"/>
          <w:sz w:val="24"/>
          <w:szCs w:val="24"/>
          <w:lang w:eastAsia="es-ES"/>
        </w:rPr>
        <w:t xml:space="preserve"> casos. </w:t>
      </w:r>
    </w:p>
    <w:p w14:paraId="4D281305" w14:textId="77777777" w:rsidR="00633F19" w:rsidRDefault="00633F19" w:rsidP="00850891">
      <w:pPr>
        <w:spacing w:before="240" w:line="360" w:lineRule="auto"/>
        <w:jc w:val="both"/>
        <w:rPr>
          <w:rFonts w:ascii="Palatino Linotype" w:hAnsi="Palatino Linotype" w:cs="Arial"/>
          <w:b/>
          <w:sz w:val="28"/>
        </w:rPr>
      </w:pPr>
    </w:p>
    <w:p w14:paraId="2E7252E5" w14:textId="32E18674" w:rsidR="00850891" w:rsidRPr="00415E43" w:rsidRDefault="00850891" w:rsidP="00850891">
      <w:pPr>
        <w:spacing w:before="240" w:line="360" w:lineRule="auto"/>
        <w:jc w:val="both"/>
        <w:rPr>
          <w:rFonts w:ascii="Palatino Linotype" w:hAnsi="Palatino Linotype" w:cs="Arial"/>
          <w:b/>
          <w:sz w:val="28"/>
        </w:rPr>
      </w:pPr>
      <w:r w:rsidRPr="00415E43">
        <w:rPr>
          <w:rFonts w:ascii="Palatino Linotype" w:hAnsi="Palatino Linotype" w:cs="Arial"/>
          <w:b/>
          <w:sz w:val="28"/>
        </w:rPr>
        <w:t xml:space="preserve">SEGUNDO. </w:t>
      </w:r>
      <w:r w:rsidRPr="00415E43">
        <w:rPr>
          <w:rFonts w:ascii="Palatino Linotype" w:hAnsi="Palatino Linotype" w:cs="Arial"/>
          <w:b/>
          <w:sz w:val="28"/>
          <w:szCs w:val="20"/>
        </w:rPr>
        <w:t>De la</w:t>
      </w:r>
      <w:r w:rsidR="003501A1">
        <w:rPr>
          <w:rFonts w:ascii="Palatino Linotype" w:hAnsi="Palatino Linotype" w:cs="Arial"/>
          <w:b/>
          <w:sz w:val="28"/>
          <w:szCs w:val="20"/>
        </w:rPr>
        <w:t>s</w:t>
      </w:r>
      <w:r w:rsidRPr="00415E43">
        <w:rPr>
          <w:rFonts w:ascii="Palatino Linotype" w:hAnsi="Palatino Linotype" w:cs="Arial"/>
          <w:b/>
          <w:sz w:val="28"/>
          <w:szCs w:val="20"/>
        </w:rPr>
        <w:t xml:space="preserve"> respuesta</w:t>
      </w:r>
      <w:r w:rsidR="003501A1">
        <w:rPr>
          <w:rFonts w:ascii="Palatino Linotype" w:hAnsi="Palatino Linotype" w:cs="Arial"/>
          <w:b/>
          <w:sz w:val="28"/>
          <w:szCs w:val="20"/>
        </w:rPr>
        <w:t>s</w:t>
      </w:r>
      <w:r w:rsidRPr="00415E43">
        <w:rPr>
          <w:rFonts w:ascii="Palatino Linotype" w:hAnsi="Palatino Linotype" w:cs="Arial"/>
          <w:b/>
          <w:sz w:val="28"/>
          <w:szCs w:val="20"/>
        </w:rPr>
        <w:t xml:space="preserve"> del Sujeto Obligado.</w:t>
      </w:r>
    </w:p>
    <w:p w14:paraId="1F46B222" w14:textId="24146C9F" w:rsidR="00850891" w:rsidRDefault="00850891" w:rsidP="00850891">
      <w:pPr>
        <w:pStyle w:val="Prrafodelista"/>
        <w:spacing w:after="240" w:line="360" w:lineRule="auto"/>
        <w:ind w:left="0"/>
        <w:jc w:val="both"/>
        <w:rPr>
          <w:rFonts w:ascii="Palatino Linotype" w:hAnsi="Palatino Linotype" w:cs="Arial"/>
          <w:lang w:val="es-MX"/>
        </w:rPr>
      </w:pPr>
      <w:r w:rsidRPr="00415E43">
        <w:rPr>
          <w:rFonts w:ascii="Palatino Linotype" w:hAnsi="Palatino Linotype" w:cs="Arial"/>
          <w:lang w:val="es-MX"/>
        </w:rPr>
        <w:t xml:space="preserve">De las constancias de los expedientes electrónicos del </w:t>
      </w:r>
      <w:r w:rsidRPr="00415E43">
        <w:rPr>
          <w:rFonts w:ascii="Palatino Linotype" w:hAnsi="Palatino Linotype" w:cs="Arial"/>
          <w:b/>
          <w:lang w:val="es-MX"/>
        </w:rPr>
        <w:t xml:space="preserve">SAIMEX, </w:t>
      </w:r>
      <w:r w:rsidRPr="00415E43">
        <w:rPr>
          <w:rFonts w:ascii="Palatino Linotype" w:hAnsi="Palatino Linotype" w:cs="Arial"/>
          <w:lang w:val="es-MX"/>
        </w:rPr>
        <w:t xml:space="preserve">se advierte que </w:t>
      </w:r>
      <w:r w:rsidRPr="00415E43">
        <w:rPr>
          <w:rFonts w:ascii="Palatino Linotype" w:hAnsi="Palatino Linotype" w:cs="Arial"/>
          <w:b/>
          <w:lang w:val="es-MX"/>
        </w:rPr>
        <w:t xml:space="preserve">El Sujeto Obligado </w:t>
      </w:r>
      <w:r w:rsidRPr="00415E43">
        <w:rPr>
          <w:rFonts w:ascii="Palatino Linotype" w:hAnsi="Palatino Linotype" w:cs="Arial"/>
          <w:lang w:val="es-MX"/>
        </w:rPr>
        <w:t>emitió respuestas a las solicitudes de información, en fecha</w:t>
      </w:r>
      <w:r w:rsidR="00FF2930">
        <w:rPr>
          <w:rFonts w:ascii="Palatino Linotype" w:hAnsi="Palatino Linotype" w:cs="Arial"/>
          <w:lang w:val="es-MX"/>
        </w:rPr>
        <w:t xml:space="preserve">s </w:t>
      </w:r>
      <w:r w:rsidR="00C91E2A">
        <w:rPr>
          <w:rFonts w:ascii="Palatino Linotype" w:hAnsi="Palatino Linotype" w:cs="Arial"/>
          <w:b/>
          <w:lang w:val="es-MX"/>
        </w:rPr>
        <w:t xml:space="preserve">veintiuno y veintiocho </w:t>
      </w:r>
      <w:r w:rsidR="00FF2930" w:rsidRPr="00FF2930">
        <w:rPr>
          <w:rFonts w:ascii="Palatino Linotype" w:hAnsi="Palatino Linotype" w:cs="Arial"/>
          <w:b/>
          <w:lang w:val="es-MX"/>
        </w:rPr>
        <w:t xml:space="preserve">de </w:t>
      </w:r>
      <w:r w:rsidR="002E3A45" w:rsidRPr="002E3A45">
        <w:rPr>
          <w:rFonts w:ascii="Palatino Linotype" w:hAnsi="Palatino Linotype" w:cs="Arial"/>
          <w:b/>
          <w:bCs/>
          <w:lang w:val="es-MX"/>
        </w:rPr>
        <w:t xml:space="preserve">abril </w:t>
      </w:r>
      <w:r>
        <w:rPr>
          <w:rFonts w:ascii="Palatino Linotype" w:hAnsi="Palatino Linotype" w:cs="Arial"/>
          <w:b/>
          <w:bCs/>
          <w:lang w:val="es-MX"/>
        </w:rPr>
        <w:t xml:space="preserve">de dos mil veinticinco, </w:t>
      </w:r>
      <w:r>
        <w:rPr>
          <w:rFonts w:ascii="Palatino Linotype" w:hAnsi="Palatino Linotype" w:cs="Arial"/>
          <w:lang w:val="es-MX"/>
        </w:rPr>
        <w:t>resultando de nuestro interés lo siguiente:</w:t>
      </w:r>
    </w:p>
    <w:p w14:paraId="3A6061BB" w14:textId="29EFDCC9" w:rsidR="00B76175" w:rsidRPr="000D4920" w:rsidRDefault="00926D7E" w:rsidP="00B76175">
      <w:pPr>
        <w:spacing w:before="240" w:line="360" w:lineRule="auto"/>
        <w:ind w:right="850"/>
        <w:jc w:val="both"/>
        <w:rPr>
          <w:rFonts w:ascii="Palatino Linotype" w:hAnsi="Palatino Linotype" w:cs="Arial"/>
          <w:b/>
          <w:bCs/>
          <w:sz w:val="24"/>
        </w:rPr>
      </w:pPr>
      <w:r w:rsidRPr="000D4920">
        <w:rPr>
          <w:rFonts w:ascii="Palatino Linotype" w:hAnsi="Palatino Linotype" w:cs="Arial"/>
          <w:b/>
          <w:bCs/>
          <w:sz w:val="24"/>
        </w:rPr>
        <w:lastRenderedPageBreak/>
        <w:t>01</w:t>
      </w:r>
      <w:r w:rsidR="00C91E2A" w:rsidRPr="000D4920">
        <w:rPr>
          <w:rFonts w:ascii="Palatino Linotype" w:hAnsi="Palatino Linotype" w:cs="Arial"/>
          <w:b/>
          <w:bCs/>
          <w:sz w:val="24"/>
        </w:rPr>
        <w:t>790</w:t>
      </w:r>
      <w:r w:rsidRPr="000D4920">
        <w:rPr>
          <w:rFonts w:ascii="Palatino Linotype" w:hAnsi="Palatino Linotype" w:cs="Arial"/>
          <w:b/>
          <w:bCs/>
          <w:sz w:val="24"/>
        </w:rPr>
        <w:t>/TOLUCA/IP/2025</w:t>
      </w:r>
    </w:p>
    <w:p w14:paraId="389554B8" w14:textId="1D768756" w:rsidR="00926D7E" w:rsidRDefault="002272C2" w:rsidP="00926D7E">
      <w:pPr>
        <w:pStyle w:val="Citas"/>
        <w:jc w:val="right"/>
      </w:pPr>
      <w:r>
        <w:t>“</w:t>
      </w:r>
      <w:r w:rsidR="00926D7E">
        <w:t>Folio de la solicitud: 01</w:t>
      </w:r>
      <w:r w:rsidR="00577E44">
        <w:t>790</w:t>
      </w:r>
      <w:r w:rsidR="00926D7E">
        <w:t>/TOLUCA/IP/2025</w:t>
      </w:r>
    </w:p>
    <w:p w14:paraId="43EF60F2" w14:textId="2C74620C" w:rsidR="00727B0C" w:rsidRDefault="00926D7E" w:rsidP="00727B0C">
      <w:pPr>
        <w:pStyle w:val="Citas"/>
      </w:pPr>
      <w:r>
        <w:t>E</w:t>
      </w:r>
      <w:r w:rsidR="00727B0C">
        <w:t>n respuesta a la solicitud recibida, nos permitimos hacer de su conocimiento que con fundamento en el artículo 53, Fracciones: II, V y VI de la Ley de Transparencia y Acceso a la Información Pública del Estado de México y Municipios, le contestamos que:</w:t>
      </w:r>
    </w:p>
    <w:p w14:paraId="5166FE21" w14:textId="77777777" w:rsidR="00727B0C" w:rsidRDefault="00727B0C" w:rsidP="00727B0C">
      <w:pPr>
        <w:pStyle w:val="Citas"/>
      </w:pPr>
      <w:r>
        <w:t xml:space="preserve">En atención a la solicitud de información con número de folio 01790/TOLUCA/IP/2025, se adjunta al presente la respuesta correspondiente de la Dirección General de Gobierno, sin </w:t>
      </w:r>
      <w:proofErr w:type="spellStart"/>
      <w:r>
        <w:t>mas</w:t>
      </w:r>
      <w:proofErr w:type="spellEnd"/>
      <w:r>
        <w:t xml:space="preserve"> por el momento reciba un cordial saludo.</w:t>
      </w:r>
    </w:p>
    <w:p w14:paraId="77300623" w14:textId="77777777" w:rsidR="00727B0C" w:rsidRDefault="00727B0C" w:rsidP="00727B0C">
      <w:pPr>
        <w:pStyle w:val="Citas"/>
      </w:pPr>
      <w:r>
        <w:t>ATENTAMENTE</w:t>
      </w:r>
    </w:p>
    <w:p w14:paraId="4FCD711F" w14:textId="0C9503E9" w:rsidR="00850891" w:rsidRPr="009557BD" w:rsidRDefault="00727B0C" w:rsidP="009557BD">
      <w:pPr>
        <w:pStyle w:val="Citas"/>
      </w:pPr>
      <w:r>
        <w:t>Dr. Nahum Miguel Mendoza Morales</w:t>
      </w:r>
      <w:r w:rsidR="002272C2">
        <w:t xml:space="preserve">” </w:t>
      </w:r>
      <w:r w:rsidR="002272C2">
        <w:rPr>
          <w:b/>
          <w:bCs/>
        </w:rPr>
        <w:t>(Sic)</w:t>
      </w:r>
    </w:p>
    <w:p w14:paraId="7FB55850" w14:textId="1C9BC06C" w:rsidR="00B76175" w:rsidRDefault="00B76175" w:rsidP="00850891">
      <w:pPr>
        <w:pStyle w:val="Prrafodelista"/>
        <w:spacing w:after="240" w:line="360" w:lineRule="auto"/>
        <w:ind w:left="0"/>
        <w:jc w:val="both"/>
        <w:rPr>
          <w:rFonts w:ascii="Palatino Linotype" w:hAnsi="Palatino Linotype" w:cs="Arial"/>
          <w:lang w:val="es-MX"/>
        </w:rPr>
      </w:pPr>
      <w:r>
        <w:rPr>
          <w:rFonts w:ascii="Palatino Linotype" w:hAnsi="Palatino Linotype" w:cs="Arial"/>
          <w:lang w:val="es-MX"/>
        </w:rPr>
        <w:t>Asimismo el Sujeto Obligado, agrega archivo</w:t>
      </w:r>
      <w:r w:rsidR="00F71AE3">
        <w:rPr>
          <w:rFonts w:ascii="Palatino Linotype" w:hAnsi="Palatino Linotype" w:cs="Arial"/>
          <w:lang w:val="es-MX"/>
        </w:rPr>
        <w:t>s</w:t>
      </w:r>
      <w:r>
        <w:rPr>
          <w:rFonts w:ascii="Palatino Linotype" w:hAnsi="Palatino Linotype" w:cs="Arial"/>
          <w:lang w:val="es-MX"/>
        </w:rPr>
        <w:t xml:space="preserve"> adjunto</w:t>
      </w:r>
      <w:r w:rsidR="00F71AE3">
        <w:rPr>
          <w:rFonts w:ascii="Palatino Linotype" w:hAnsi="Palatino Linotype" w:cs="Arial"/>
          <w:lang w:val="es-MX"/>
        </w:rPr>
        <w:t>s</w:t>
      </w:r>
      <w:r>
        <w:rPr>
          <w:rFonts w:ascii="Palatino Linotype" w:hAnsi="Palatino Linotype" w:cs="Arial"/>
          <w:lang w:val="es-MX"/>
        </w:rPr>
        <w:t xml:space="preserve"> a su respuesta “</w:t>
      </w:r>
      <w:r w:rsidR="009557BD" w:rsidRPr="009557BD">
        <w:rPr>
          <w:rFonts w:ascii="Palatino Linotype" w:hAnsi="Palatino Linotype" w:cs="Arial"/>
          <w:lang w:val="es-MX"/>
        </w:rPr>
        <w:t>RESPUESTA SAIMEX 01790_TOLUCA_IP_2025.pdf</w:t>
      </w:r>
      <w:r w:rsidR="00926D7E">
        <w:rPr>
          <w:rFonts w:ascii="Palatino Linotype" w:hAnsi="Palatino Linotype" w:cs="Arial"/>
          <w:lang w:val="es-MX"/>
        </w:rPr>
        <w:t>”</w:t>
      </w:r>
      <w:r>
        <w:rPr>
          <w:rFonts w:ascii="Palatino Linotype" w:hAnsi="Palatino Linotype" w:cs="Arial"/>
          <w:lang w:val="es-MX"/>
        </w:rPr>
        <w:t>, de</w:t>
      </w:r>
      <w:r w:rsidR="00F71AE3">
        <w:rPr>
          <w:rFonts w:ascii="Palatino Linotype" w:hAnsi="Palatino Linotype" w:cs="Arial"/>
          <w:lang w:val="es-MX"/>
        </w:rPr>
        <w:t xml:space="preserve"> </w:t>
      </w:r>
      <w:r>
        <w:rPr>
          <w:rFonts w:ascii="Palatino Linotype" w:hAnsi="Palatino Linotype" w:cs="Arial"/>
          <w:lang w:val="es-MX"/>
        </w:rPr>
        <w:t>l</w:t>
      </w:r>
      <w:r w:rsidR="00F71AE3">
        <w:rPr>
          <w:rFonts w:ascii="Palatino Linotype" w:hAnsi="Palatino Linotype" w:cs="Arial"/>
          <w:lang w:val="es-MX"/>
        </w:rPr>
        <w:t>os</w:t>
      </w:r>
      <w:r>
        <w:rPr>
          <w:rFonts w:ascii="Palatino Linotype" w:hAnsi="Palatino Linotype" w:cs="Arial"/>
          <w:lang w:val="es-MX"/>
        </w:rPr>
        <w:t xml:space="preserve"> cual</w:t>
      </w:r>
      <w:r w:rsidR="00F71AE3">
        <w:rPr>
          <w:rFonts w:ascii="Palatino Linotype" w:hAnsi="Palatino Linotype" w:cs="Arial"/>
          <w:lang w:val="es-MX"/>
        </w:rPr>
        <w:t>es</w:t>
      </w:r>
      <w:r>
        <w:rPr>
          <w:rFonts w:ascii="Palatino Linotype" w:hAnsi="Palatino Linotype" w:cs="Arial"/>
          <w:lang w:val="es-MX"/>
        </w:rPr>
        <w:t xml:space="preserve"> el contenido se detallará en la parte considerativa correspondiente.</w:t>
      </w:r>
    </w:p>
    <w:p w14:paraId="3EB40831" w14:textId="77777777" w:rsidR="00B76175" w:rsidRPr="00B76175" w:rsidRDefault="00B76175" w:rsidP="00850891">
      <w:pPr>
        <w:pStyle w:val="Prrafodelista"/>
        <w:spacing w:after="240" w:line="360" w:lineRule="auto"/>
        <w:ind w:left="0"/>
        <w:jc w:val="both"/>
        <w:rPr>
          <w:rFonts w:ascii="Palatino Linotype" w:hAnsi="Palatino Linotype" w:cs="Arial"/>
          <w:lang w:val="es-MX"/>
        </w:rPr>
      </w:pPr>
    </w:p>
    <w:p w14:paraId="1CF27528" w14:textId="2F9431F8" w:rsidR="00926D7E" w:rsidRPr="000D4920" w:rsidRDefault="00926D7E" w:rsidP="00926D7E">
      <w:pPr>
        <w:spacing w:before="240" w:line="360" w:lineRule="auto"/>
        <w:ind w:right="850"/>
        <w:jc w:val="both"/>
        <w:rPr>
          <w:rFonts w:ascii="Palatino Linotype" w:hAnsi="Palatino Linotype" w:cs="Arial"/>
          <w:b/>
          <w:bCs/>
          <w:sz w:val="24"/>
        </w:rPr>
      </w:pPr>
      <w:r w:rsidRPr="000D4920">
        <w:rPr>
          <w:rFonts w:ascii="Palatino Linotype" w:hAnsi="Palatino Linotype" w:cs="Arial"/>
          <w:b/>
          <w:bCs/>
          <w:sz w:val="24"/>
        </w:rPr>
        <w:t>01</w:t>
      </w:r>
      <w:r w:rsidR="00C91E2A" w:rsidRPr="000D4920">
        <w:rPr>
          <w:rFonts w:ascii="Palatino Linotype" w:hAnsi="Palatino Linotype" w:cs="Arial"/>
          <w:b/>
          <w:bCs/>
          <w:sz w:val="24"/>
        </w:rPr>
        <w:t>898</w:t>
      </w:r>
      <w:r w:rsidRPr="000D4920">
        <w:rPr>
          <w:rFonts w:ascii="Palatino Linotype" w:hAnsi="Palatino Linotype" w:cs="Arial"/>
          <w:b/>
          <w:bCs/>
          <w:sz w:val="24"/>
        </w:rPr>
        <w:t>/TOLUCA/IP/2025</w:t>
      </w:r>
    </w:p>
    <w:p w14:paraId="1B10DC34" w14:textId="1B62666E" w:rsidR="00BF0DC7" w:rsidRDefault="00926D7E" w:rsidP="00BF0DC7">
      <w:pPr>
        <w:pStyle w:val="Citas"/>
        <w:jc w:val="right"/>
      </w:pPr>
      <w:r>
        <w:t>“</w:t>
      </w:r>
      <w:r w:rsidR="00BF0DC7">
        <w:t>Folio de la solicitud: 01</w:t>
      </w:r>
      <w:r w:rsidR="00577E44">
        <w:t>898</w:t>
      </w:r>
      <w:r w:rsidR="00BF0DC7">
        <w:t>/TOLUCA/IP/2025</w:t>
      </w:r>
    </w:p>
    <w:p w14:paraId="3010A56E" w14:textId="77777777" w:rsidR="009557BD" w:rsidRDefault="009557BD" w:rsidP="009557BD">
      <w:pPr>
        <w:pStyle w:val="Citas"/>
      </w:pPr>
      <w:r>
        <w:t xml:space="preserve">En respuesta a la solicitud recibida, nos permitimos hacer de su conocimiento que con fundamento en el artículo 53, Fracciones: II, V y VI de la Ley de Transparencia </w:t>
      </w:r>
      <w:r>
        <w:lastRenderedPageBreak/>
        <w:t>y Acceso a la Información Pública del Estado de México y Municipios, le contestamos que:</w:t>
      </w:r>
    </w:p>
    <w:p w14:paraId="09A73499" w14:textId="77777777" w:rsidR="009557BD" w:rsidRDefault="009557BD" w:rsidP="009557BD">
      <w:pPr>
        <w:pStyle w:val="Citas"/>
      </w:pPr>
      <w:r>
        <w:t>En atención a la solicitud con folio 01898/TOLUCA/IP/2025, me permito adjuntar al presente la respuesta correspondiente de la Dirección General de Gobierno, Sin más por el momento, reciba un saludo.</w:t>
      </w:r>
    </w:p>
    <w:p w14:paraId="6E997791" w14:textId="77777777" w:rsidR="009557BD" w:rsidRDefault="009557BD" w:rsidP="009557BD">
      <w:pPr>
        <w:pStyle w:val="Citas"/>
      </w:pPr>
      <w:r>
        <w:t>ATENTAMENTE</w:t>
      </w:r>
    </w:p>
    <w:p w14:paraId="6C47AE1F" w14:textId="108CF967" w:rsidR="00926D7E" w:rsidRPr="002272C2" w:rsidRDefault="009557BD" w:rsidP="009557BD">
      <w:pPr>
        <w:pStyle w:val="Citas"/>
        <w:rPr>
          <w:b/>
          <w:bCs/>
        </w:rPr>
      </w:pPr>
      <w:r>
        <w:t>Dr. Nahum Miguel Mendoza Morales</w:t>
      </w:r>
      <w:r w:rsidR="00926D7E">
        <w:t xml:space="preserve">” </w:t>
      </w:r>
      <w:r w:rsidR="00926D7E">
        <w:rPr>
          <w:b/>
          <w:bCs/>
        </w:rPr>
        <w:t>(Sic)</w:t>
      </w:r>
    </w:p>
    <w:p w14:paraId="36E1D844" w14:textId="0AFDA77F" w:rsidR="00BF0DC7" w:rsidRPr="00AD3A0E" w:rsidRDefault="00BF0DC7" w:rsidP="00AD3A0E">
      <w:pPr>
        <w:spacing w:after="240" w:line="360" w:lineRule="auto"/>
        <w:jc w:val="both"/>
        <w:rPr>
          <w:rFonts w:ascii="Palatino Linotype" w:hAnsi="Palatino Linotype" w:cs="Arial"/>
        </w:rPr>
      </w:pPr>
      <w:r w:rsidRPr="00AD3A0E">
        <w:rPr>
          <w:rFonts w:ascii="Palatino Linotype" w:hAnsi="Palatino Linotype" w:cs="Arial"/>
        </w:rPr>
        <w:t>Asimismo el Sujeto Obligado, agrega archivo adjunto a su respuesta “</w:t>
      </w:r>
      <w:r w:rsidR="009557BD" w:rsidRPr="009557BD">
        <w:rPr>
          <w:rFonts w:ascii="Palatino Linotype" w:hAnsi="Palatino Linotype" w:cs="Arial"/>
        </w:rPr>
        <w:t>RESPUESTA SAIMEX 01898_TOLUCA_IP_2025.pdf</w:t>
      </w:r>
      <w:r w:rsidRPr="00AD3A0E">
        <w:rPr>
          <w:rFonts w:ascii="Palatino Linotype" w:hAnsi="Palatino Linotype" w:cs="Arial"/>
        </w:rPr>
        <w:t xml:space="preserve">”, de los cuales el contenido se detallará en la parte considerativa correspondiente. </w:t>
      </w:r>
    </w:p>
    <w:p w14:paraId="3F8A639C" w14:textId="2091D20E" w:rsidR="00522621" w:rsidRPr="00577E44" w:rsidRDefault="00522621" w:rsidP="00926D7E">
      <w:pPr>
        <w:pStyle w:val="Citas"/>
        <w:ind w:left="0"/>
        <w:rPr>
          <w:b/>
          <w:bCs/>
          <w:i w:val="0"/>
          <w:iCs/>
        </w:rPr>
      </w:pPr>
    </w:p>
    <w:p w14:paraId="12D09188" w14:textId="77777777" w:rsidR="00850891" w:rsidRPr="00415E43" w:rsidRDefault="00850891" w:rsidP="00850891">
      <w:pPr>
        <w:spacing w:before="240" w:line="360" w:lineRule="auto"/>
        <w:jc w:val="both"/>
        <w:rPr>
          <w:rFonts w:ascii="Palatino Linotype" w:hAnsi="Palatino Linotype" w:cs="Arial"/>
          <w:b/>
          <w:sz w:val="28"/>
        </w:rPr>
      </w:pPr>
      <w:r w:rsidRPr="00415E43">
        <w:rPr>
          <w:rFonts w:ascii="Palatino Linotype" w:hAnsi="Palatino Linotype" w:cs="Arial"/>
          <w:b/>
          <w:sz w:val="28"/>
        </w:rPr>
        <w:t xml:space="preserve">TERCERO. </w:t>
      </w:r>
      <w:r w:rsidRPr="00415E43">
        <w:rPr>
          <w:rFonts w:ascii="Palatino Linotype" w:hAnsi="Palatino Linotype"/>
          <w:b/>
          <w:sz w:val="28"/>
        </w:rPr>
        <w:t>Del recurso de revisión.</w:t>
      </w:r>
    </w:p>
    <w:p w14:paraId="666BCB52" w14:textId="4E949424" w:rsidR="00850891" w:rsidRDefault="00850891" w:rsidP="00850891">
      <w:pPr>
        <w:spacing w:before="240" w:line="360" w:lineRule="auto"/>
        <w:jc w:val="both"/>
        <w:rPr>
          <w:rFonts w:ascii="Palatino Linotype" w:hAnsi="Palatino Linotype" w:cs="Arial"/>
          <w:sz w:val="24"/>
          <w:szCs w:val="24"/>
        </w:rPr>
      </w:pPr>
      <w:r w:rsidRPr="00415E43">
        <w:rPr>
          <w:rFonts w:ascii="Palatino Linotype" w:hAnsi="Palatino Linotype" w:cs="Arial"/>
          <w:sz w:val="24"/>
          <w:szCs w:val="24"/>
        </w:rPr>
        <w:t xml:space="preserve">Inconforme con las respuestas notificadas por </w:t>
      </w:r>
      <w:r w:rsidRPr="00415E43">
        <w:rPr>
          <w:rFonts w:ascii="Palatino Linotype" w:hAnsi="Palatino Linotype" w:cs="Arial"/>
          <w:b/>
          <w:sz w:val="24"/>
          <w:szCs w:val="24"/>
        </w:rPr>
        <w:t xml:space="preserve">El Sujeto Obligado, </w:t>
      </w:r>
      <w:r w:rsidR="00865460">
        <w:rPr>
          <w:rFonts w:ascii="Palatino Linotype" w:hAnsi="Palatino Linotype" w:cs="Arial"/>
          <w:b/>
          <w:sz w:val="24"/>
          <w:szCs w:val="24"/>
        </w:rPr>
        <w:t>e</w:t>
      </w:r>
      <w:r>
        <w:rPr>
          <w:rFonts w:ascii="Palatino Linotype" w:hAnsi="Palatino Linotype" w:cs="Arial"/>
          <w:b/>
          <w:sz w:val="24"/>
          <w:szCs w:val="24"/>
        </w:rPr>
        <w:t>l</w:t>
      </w:r>
      <w:r w:rsidRPr="00415E43">
        <w:rPr>
          <w:rFonts w:ascii="Palatino Linotype" w:hAnsi="Palatino Linotype" w:cs="Arial"/>
          <w:b/>
          <w:sz w:val="24"/>
          <w:szCs w:val="24"/>
        </w:rPr>
        <w:t xml:space="preserve"> Recurrente </w:t>
      </w:r>
      <w:r w:rsidRPr="00415E43">
        <w:rPr>
          <w:rFonts w:ascii="Palatino Linotype" w:hAnsi="Palatino Linotype" w:cs="Arial"/>
          <w:sz w:val="24"/>
          <w:szCs w:val="24"/>
        </w:rPr>
        <w:t>interpuso recursos de revisión, en fecha</w:t>
      </w:r>
      <w:r>
        <w:rPr>
          <w:rFonts w:ascii="Palatino Linotype" w:hAnsi="Palatino Linotype" w:cs="Arial"/>
          <w:sz w:val="24"/>
          <w:szCs w:val="24"/>
        </w:rPr>
        <w:t xml:space="preserve"> </w:t>
      </w:r>
      <w:r w:rsidR="00777B7A">
        <w:rPr>
          <w:rFonts w:ascii="Palatino Linotype" w:hAnsi="Palatino Linotype" w:cs="Arial"/>
          <w:b/>
          <w:bCs/>
          <w:sz w:val="24"/>
          <w:szCs w:val="24"/>
        </w:rPr>
        <w:t>veintisiete</w:t>
      </w:r>
      <w:r w:rsidR="006178A2">
        <w:rPr>
          <w:rFonts w:ascii="Palatino Linotype" w:hAnsi="Palatino Linotype" w:cs="Arial"/>
          <w:b/>
          <w:bCs/>
          <w:sz w:val="24"/>
          <w:szCs w:val="24"/>
        </w:rPr>
        <w:t xml:space="preserve"> de abril</w:t>
      </w:r>
      <w:r w:rsidR="002272C2">
        <w:rPr>
          <w:rFonts w:ascii="Palatino Linotype" w:hAnsi="Palatino Linotype" w:cs="Arial"/>
          <w:b/>
          <w:bCs/>
          <w:sz w:val="24"/>
          <w:szCs w:val="24"/>
        </w:rPr>
        <w:t xml:space="preserve"> </w:t>
      </w:r>
      <w:r w:rsidR="00777B7A">
        <w:rPr>
          <w:rFonts w:ascii="Palatino Linotype" w:hAnsi="Palatino Linotype" w:cs="Arial"/>
          <w:b/>
          <w:bCs/>
          <w:sz w:val="24"/>
          <w:szCs w:val="24"/>
        </w:rPr>
        <w:t xml:space="preserve">y seis de mayo </w:t>
      </w:r>
      <w:r w:rsidR="002272C2">
        <w:rPr>
          <w:rFonts w:ascii="Palatino Linotype" w:hAnsi="Palatino Linotype" w:cs="Arial"/>
          <w:b/>
          <w:bCs/>
          <w:sz w:val="24"/>
          <w:szCs w:val="24"/>
        </w:rPr>
        <w:t xml:space="preserve">de dos mil veinticinco, </w:t>
      </w:r>
      <w:r w:rsidR="002272C2">
        <w:rPr>
          <w:rFonts w:ascii="Palatino Linotype" w:hAnsi="Palatino Linotype" w:cs="Arial"/>
          <w:sz w:val="24"/>
          <w:szCs w:val="24"/>
        </w:rPr>
        <w:t xml:space="preserve">los cuales fueron registrados en el sistema electrónico con los expedientes </w:t>
      </w:r>
      <w:r w:rsidR="002272C2">
        <w:rPr>
          <w:rFonts w:ascii="Palatino Linotype" w:hAnsi="Palatino Linotype" w:cs="Arial"/>
          <w:b/>
          <w:bCs/>
          <w:sz w:val="24"/>
        </w:rPr>
        <w:t>0</w:t>
      </w:r>
      <w:r w:rsidR="006178A2">
        <w:rPr>
          <w:rFonts w:ascii="Palatino Linotype" w:hAnsi="Palatino Linotype" w:cs="Arial"/>
          <w:b/>
          <w:bCs/>
          <w:sz w:val="24"/>
        </w:rPr>
        <w:t>4</w:t>
      </w:r>
      <w:r w:rsidR="00777B7A">
        <w:rPr>
          <w:rFonts w:ascii="Palatino Linotype" w:hAnsi="Palatino Linotype" w:cs="Arial"/>
          <w:b/>
          <w:bCs/>
          <w:sz w:val="24"/>
        </w:rPr>
        <w:t>835</w:t>
      </w:r>
      <w:r w:rsidR="002272C2">
        <w:rPr>
          <w:rFonts w:ascii="Palatino Linotype" w:hAnsi="Palatino Linotype" w:cs="Arial"/>
          <w:b/>
          <w:bCs/>
          <w:sz w:val="24"/>
        </w:rPr>
        <w:t>/INFOEM/IP/RR/2025</w:t>
      </w:r>
      <w:r w:rsidR="00777B7A">
        <w:rPr>
          <w:rFonts w:ascii="Palatino Linotype" w:hAnsi="Palatino Linotype" w:cs="Arial"/>
          <w:b/>
          <w:bCs/>
          <w:sz w:val="24"/>
        </w:rPr>
        <w:t xml:space="preserve"> </w:t>
      </w:r>
      <w:r w:rsidR="006178A2">
        <w:rPr>
          <w:rFonts w:ascii="Palatino Linotype" w:hAnsi="Palatino Linotype" w:cs="Arial"/>
          <w:b/>
          <w:bCs/>
          <w:sz w:val="24"/>
        </w:rPr>
        <w:t xml:space="preserve">y </w:t>
      </w:r>
      <w:r w:rsidR="002272C2">
        <w:rPr>
          <w:rFonts w:ascii="Palatino Linotype" w:hAnsi="Palatino Linotype" w:cs="Arial"/>
          <w:b/>
          <w:bCs/>
          <w:sz w:val="24"/>
        </w:rPr>
        <w:t>0</w:t>
      </w:r>
      <w:r w:rsidR="00777B7A">
        <w:rPr>
          <w:rFonts w:ascii="Palatino Linotype" w:hAnsi="Palatino Linotype" w:cs="Arial"/>
          <w:b/>
          <w:bCs/>
          <w:sz w:val="24"/>
        </w:rPr>
        <w:t>5062</w:t>
      </w:r>
      <w:r w:rsidR="002272C2">
        <w:rPr>
          <w:rFonts w:ascii="Palatino Linotype" w:hAnsi="Palatino Linotype" w:cs="Arial"/>
          <w:b/>
          <w:bCs/>
          <w:sz w:val="24"/>
        </w:rPr>
        <w:t xml:space="preserve">/INFOEM/IP/RR/2025, </w:t>
      </w:r>
      <w:r>
        <w:rPr>
          <w:rFonts w:ascii="Palatino Linotype" w:hAnsi="Palatino Linotype" w:cs="Arial"/>
          <w:sz w:val="24"/>
          <w:szCs w:val="24"/>
        </w:rPr>
        <w:t xml:space="preserve">en los cuales arguye las siguientes manifestaciones: </w:t>
      </w:r>
    </w:p>
    <w:p w14:paraId="66DFE3B4" w14:textId="4D3582D9" w:rsidR="002272C2" w:rsidRPr="005E383D" w:rsidRDefault="002272C2" w:rsidP="00850891">
      <w:pPr>
        <w:spacing w:before="240" w:line="360" w:lineRule="auto"/>
        <w:jc w:val="both"/>
        <w:rPr>
          <w:rFonts w:ascii="Palatino Linotype" w:hAnsi="Palatino Linotype" w:cs="Arial"/>
          <w:sz w:val="24"/>
          <w:szCs w:val="24"/>
        </w:rPr>
      </w:pPr>
      <w:r>
        <w:rPr>
          <w:rFonts w:ascii="Palatino Linotype" w:hAnsi="Palatino Linotype" w:cs="Arial"/>
          <w:b/>
          <w:bCs/>
          <w:sz w:val="24"/>
        </w:rPr>
        <w:t>0</w:t>
      </w:r>
      <w:r w:rsidR="006178A2">
        <w:rPr>
          <w:rFonts w:ascii="Palatino Linotype" w:hAnsi="Palatino Linotype" w:cs="Arial"/>
          <w:b/>
          <w:bCs/>
          <w:sz w:val="24"/>
        </w:rPr>
        <w:t>4</w:t>
      </w:r>
      <w:r w:rsidR="00777B7A">
        <w:rPr>
          <w:rFonts w:ascii="Palatino Linotype" w:hAnsi="Palatino Linotype" w:cs="Arial"/>
          <w:b/>
          <w:bCs/>
          <w:sz w:val="24"/>
        </w:rPr>
        <w:t>835</w:t>
      </w:r>
      <w:r>
        <w:rPr>
          <w:rFonts w:ascii="Palatino Linotype" w:hAnsi="Palatino Linotype" w:cs="Arial"/>
          <w:b/>
          <w:bCs/>
          <w:sz w:val="24"/>
        </w:rPr>
        <w:t>/INFOEM/IP/RR/2025</w:t>
      </w:r>
    </w:p>
    <w:p w14:paraId="26D9BF8B" w14:textId="77777777" w:rsidR="00850891" w:rsidRPr="00C24CA5" w:rsidRDefault="00850891" w:rsidP="00850891">
      <w:pPr>
        <w:pStyle w:val="Citas"/>
        <w:ind w:left="0" w:right="72"/>
        <w:rPr>
          <w:b/>
          <w:bCs/>
          <w:i w:val="0"/>
          <w:iCs/>
          <w:color w:val="000000"/>
          <w:sz w:val="24"/>
          <w:szCs w:val="24"/>
        </w:rPr>
      </w:pPr>
      <w:r w:rsidRPr="00C24CA5">
        <w:rPr>
          <w:b/>
          <w:bCs/>
          <w:i w:val="0"/>
          <w:iCs/>
          <w:color w:val="000000"/>
          <w:sz w:val="24"/>
          <w:szCs w:val="24"/>
        </w:rPr>
        <w:t xml:space="preserve">Acto impugnado: </w:t>
      </w:r>
    </w:p>
    <w:p w14:paraId="0A960E91" w14:textId="0DC1976A" w:rsidR="00850891" w:rsidRPr="007F460F" w:rsidRDefault="00850891" w:rsidP="00850891">
      <w:pPr>
        <w:pStyle w:val="Citas"/>
        <w:rPr>
          <w:b/>
          <w:bCs/>
        </w:rPr>
      </w:pPr>
      <w:r w:rsidRPr="00C24CA5">
        <w:lastRenderedPageBreak/>
        <w:t>“</w:t>
      </w:r>
      <w:r w:rsidR="008528E5" w:rsidRPr="008528E5">
        <w:t xml:space="preserve">1. SE IMPUGNA LA TOTALIDAD de la respuesta dada por el Ayuntamiento de Toluca a la Solicitud de Información 01790/TOLUCA/IP/2025 con fundamento en lo siguiente: Por la VIOLACIÓN al Reglamento de Condominio y Administración del </w:t>
      </w:r>
      <w:r w:rsidR="00F1780B">
        <w:t>XXXXXXXXXXXXX</w:t>
      </w:r>
      <w:r w:rsidR="008528E5" w:rsidRPr="008528E5">
        <w:t xml:space="preserve"> que indica a la letra lo siguiente: “Artículo 2. Las viviendas, ya sean casas o departamentos, así como áreas comunes, jardines vecinales, andadores y estacionamientos no se podrán utilizar para abrir comercios fijos o semifijos, ni puestos ambulantes, oficinas, escuelas o utilizarlos con cualquier otro fin diferente al de casa habitación o al uso dispuesto por la autoridad en las áreas comunes, jardines vecinales, andadores y estacionamientos que afecten al buen funcionamiento y apariencia del desarrollo.” Por lo cual, debe de proporcionarse copia en versión pública, de la multa aplicada al propietario del puesto fijo de venta de ropa por la VIOLACIÓN al artículo antes mencionado. Se integra a esta IMPUGNACIÓN el ANEXO 2 con la evidencia y el fundamento normativo del caso.</w:t>
      </w:r>
      <w:r w:rsidRPr="007F460F">
        <w:t xml:space="preserve">” </w:t>
      </w:r>
      <w:r w:rsidRPr="007F460F">
        <w:rPr>
          <w:b/>
          <w:bCs/>
        </w:rPr>
        <w:t>(Sic)</w:t>
      </w:r>
    </w:p>
    <w:p w14:paraId="39B986B3" w14:textId="77777777" w:rsidR="00850891" w:rsidRPr="007F460F" w:rsidRDefault="00850891" w:rsidP="00850891">
      <w:pPr>
        <w:pStyle w:val="Citas"/>
        <w:ind w:left="0" w:right="72"/>
        <w:rPr>
          <w:b/>
          <w:bCs/>
          <w:i w:val="0"/>
          <w:iCs/>
          <w:color w:val="000000"/>
          <w:sz w:val="24"/>
          <w:szCs w:val="24"/>
        </w:rPr>
      </w:pPr>
      <w:r w:rsidRPr="007F460F">
        <w:rPr>
          <w:b/>
          <w:bCs/>
          <w:i w:val="0"/>
          <w:iCs/>
          <w:color w:val="000000"/>
          <w:sz w:val="24"/>
          <w:szCs w:val="24"/>
        </w:rPr>
        <w:t xml:space="preserve">Razones o motivos de la inconformidad: </w:t>
      </w:r>
    </w:p>
    <w:p w14:paraId="1D715972" w14:textId="13A4BD41" w:rsidR="00850891" w:rsidRPr="007F460F" w:rsidRDefault="00850891" w:rsidP="00850891">
      <w:pPr>
        <w:pStyle w:val="Citas"/>
      </w:pPr>
      <w:r w:rsidRPr="007F460F">
        <w:t>“</w:t>
      </w:r>
      <w:r w:rsidR="008528E5" w:rsidRPr="008528E5">
        <w:t>El Ayuntamiento de Toluca no entrega copia en versión pública de la multa aplicada al propietario del puesto de venta de ropa</w:t>
      </w:r>
      <w:r w:rsidRPr="007F460F">
        <w:t xml:space="preserve">” </w:t>
      </w:r>
      <w:r w:rsidRPr="007F460F">
        <w:rPr>
          <w:b/>
          <w:bCs/>
        </w:rPr>
        <w:t>(Sic)</w:t>
      </w:r>
      <w:r w:rsidRPr="007F460F">
        <w:t xml:space="preserve"> </w:t>
      </w:r>
    </w:p>
    <w:p w14:paraId="05CC436E" w14:textId="57672CDF" w:rsidR="0098457F" w:rsidRDefault="008528E5" w:rsidP="002272C2">
      <w:pPr>
        <w:spacing w:before="240" w:line="360" w:lineRule="auto"/>
        <w:jc w:val="both"/>
        <w:rPr>
          <w:rFonts w:ascii="Palatino Linotype" w:hAnsi="Palatino Linotype" w:cs="Arial"/>
          <w:sz w:val="24"/>
        </w:rPr>
      </w:pPr>
      <w:r w:rsidRPr="0093797C">
        <w:rPr>
          <w:rFonts w:ascii="Palatino Linotype" w:hAnsi="Palatino Linotype" w:cs="Arial"/>
          <w:sz w:val="24"/>
        </w:rPr>
        <w:t>Y hace llegar un documento denominado “</w:t>
      </w:r>
      <w:r w:rsidR="0093797C" w:rsidRPr="0093797C">
        <w:rPr>
          <w:rFonts w:ascii="Palatino Linotype" w:hAnsi="Palatino Linotype" w:cs="Arial"/>
          <w:sz w:val="24"/>
        </w:rPr>
        <w:t>ANEXO 2 Caso 01790.pdf</w:t>
      </w:r>
      <w:r w:rsidRPr="0093797C">
        <w:rPr>
          <w:rFonts w:ascii="Palatino Linotype" w:hAnsi="Palatino Linotype" w:cs="Arial"/>
          <w:sz w:val="24"/>
        </w:rPr>
        <w:t>”</w:t>
      </w:r>
      <w:r w:rsidR="0093797C">
        <w:rPr>
          <w:rFonts w:ascii="Palatino Linotype" w:hAnsi="Palatino Linotype" w:cs="Arial"/>
          <w:sz w:val="24"/>
        </w:rPr>
        <w:t xml:space="preserve"> en el cual consta lo siguiente:</w:t>
      </w:r>
    </w:p>
    <w:p w14:paraId="781BE22B" w14:textId="70AAD082" w:rsidR="0093797C" w:rsidRDefault="0060035A" w:rsidP="0060035A">
      <w:pPr>
        <w:pStyle w:val="Prrafodelista"/>
        <w:numPr>
          <w:ilvl w:val="0"/>
          <w:numId w:val="32"/>
        </w:numPr>
        <w:spacing w:before="240" w:line="360" w:lineRule="auto"/>
        <w:jc w:val="both"/>
        <w:rPr>
          <w:rFonts w:ascii="Palatino Linotype" w:hAnsi="Palatino Linotype" w:cs="Arial"/>
        </w:rPr>
      </w:pPr>
      <w:r w:rsidRPr="0060035A">
        <w:rPr>
          <w:rFonts w:ascii="Palatino Linotype" w:hAnsi="Palatino Linotype" w:cs="Arial"/>
        </w:rPr>
        <w:t>Argumentos del porque se debe multar al propietario del puesto de ropa.</w:t>
      </w:r>
    </w:p>
    <w:p w14:paraId="1906C20A" w14:textId="77777777" w:rsidR="007C396E" w:rsidRDefault="00D24C51" w:rsidP="0060035A">
      <w:pPr>
        <w:pStyle w:val="Prrafodelista"/>
        <w:numPr>
          <w:ilvl w:val="0"/>
          <w:numId w:val="32"/>
        </w:numPr>
        <w:spacing w:before="240" w:line="360" w:lineRule="auto"/>
        <w:jc w:val="both"/>
        <w:rPr>
          <w:rFonts w:ascii="Palatino Linotype" w:hAnsi="Palatino Linotype" w:cs="Arial"/>
        </w:rPr>
      </w:pPr>
      <w:r>
        <w:rPr>
          <w:rFonts w:ascii="Palatino Linotype" w:hAnsi="Palatino Linotype" w:cs="Arial"/>
        </w:rPr>
        <w:t>Reglamento del Condominio</w:t>
      </w:r>
      <w:r w:rsidR="004375BC">
        <w:rPr>
          <w:rFonts w:ascii="Palatino Linotype" w:hAnsi="Palatino Linotype" w:cs="Arial"/>
        </w:rPr>
        <w:t>, en el cual se destaca la prohibición de establecer dentro de las casas</w:t>
      </w:r>
      <w:r w:rsidR="00D04FB3">
        <w:rPr>
          <w:rFonts w:ascii="Palatino Linotype" w:hAnsi="Palatino Linotype" w:cs="Arial"/>
        </w:rPr>
        <w:t xml:space="preserve"> o en áreas comunes o jardines</w:t>
      </w:r>
      <w:r w:rsidR="004375BC">
        <w:rPr>
          <w:rFonts w:ascii="Palatino Linotype" w:hAnsi="Palatino Linotype" w:cs="Arial"/>
        </w:rPr>
        <w:t>, establecimientos comerciales</w:t>
      </w:r>
      <w:r w:rsidR="007C396E">
        <w:rPr>
          <w:rFonts w:ascii="Palatino Linotype" w:hAnsi="Palatino Linotype" w:cs="Arial"/>
        </w:rPr>
        <w:t>.</w:t>
      </w:r>
    </w:p>
    <w:p w14:paraId="5DB16D8A" w14:textId="26CC1185" w:rsidR="0060035A" w:rsidRDefault="007C396E" w:rsidP="0060035A">
      <w:pPr>
        <w:pStyle w:val="Prrafodelista"/>
        <w:numPr>
          <w:ilvl w:val="0"/>
          <w:numId w:val="32"/>
        </w:numPr>
        <w:spacing w:before="240" w:line="360" w:lineRule="auto"/>
        <w:jc w:val="both"/>
        <w:rPr>
          <w:rFonts w:ascii="Palatino Linotype" w:hAnsi="Palatino Linotype" w:cs="Arial"/>
        </w:rPr>
      </w:pPr>
      <w:r>
        <w:rPr>
          <w:rFonts w:ascii="Palatino Linotype" w:hAnsi="Palatino Linotype" w:cs="Arial"/>
        </w:rPr>
        <w:lastRenderedPageBreak/>
        <w:t xml:space="preserve">Artículos del 1 al 39 de la </w:t>
      </w:r>
      <w:r w:rsidRPr="007C396E">
        <w:rPr>
          <w:rFonts w:ascii="Palatino Linotype" w:hAnsi="Palatino Linotype" w:cs="Arial"/>
        </w:rPr>
        <w:t>Ley que Regula el Régimen de Propiedad en Condominio en el Estado de México</w:t>
      </w:r>
      <w:r>
        <w:rPr>
          <w:rFonts w:ascii="Palatino Linotype" w:hAnsi="Palatino Linotype" w:cs="Arial"/>
        </w:rPr>
        <w:t>.</w:t>
      </w:r>
    </w:p>
    <w:p w14:paraId="0158059F" w14:textId="1F647455" w:rsidR="005C4CBE" w:rsidRPr="0060035A" w:rsidRDefault="005C4CBE" w:rsidP="0060035A">
      <w:pPr>
        <w:pStyle w:val="Prrafodelista"/>
        <w:numPr>
          <w:ilvl w:val="0"/>
          <w:numId w:val="32"/>
        </w:numPr>
        <w:spacing w:before="240" w:line="360" w:lineRule="auto"/>
        <w:jc w:val="both"/>
        <w:rPr>
          <w:rFonts w:ascii="Palatino Linotype" w:hAnsi="Palatino Linotype" w:cs="Arial"/>
        </w:rPr>
      </w:pPr>
      <w:r>
        <w:rPr>
          <w:rFonts w:ascii="Palatino Linotype" w:hAnsi="Palatino Linotype" w:cs="Arial"/>
        </w:rPr>
        <w:t xml:space="preserve">Fragmentos de </w:t>
      </w:r>
      <w:r w:rsidR="00AA3796">
        <w:rPr>
          <w:rFonts w:ascii="Palatino Linotype" w:hAnsi="Palatino Linotype" w:cs="Arial"/>
        </w:rPr>
        <w:t>oficios</w:t>
      </w:r>
      <w:r>
        <w:rPr>
          <w:rFonts w:ascii="Palatino Linotype" w:hAnsi="Palatino Linotype" w:cs="Arial"/>
        </w:rPr>
        <w:t xml:space="preserve"> de solicitudes de</w:t>
      </w:r>
      <w:r w:rsidR="00AA3796">
        <w:rPr>
          <w:rFonts w:ascii="Palatino Linotype" w:hAnsi="Palatino Linotype" w:cs="Arial"/>
        </w:rPr>
        <w:t xml:space="preserve"> retiro de puestos.</w:t>
      </w:r>
    </w:p>
    <w:p w14:paraId="05B49C82" w14:textId="77777777" w:rsidR="0060035A" w:rsidRDefault="0060035A" w:rsidP="002272C2">
      <w:pPr>
        <w:spacing w:before="240" w:line="360" w:lineRule="auto"/>
        <w:jc w:val="both"/>
        <w:rPr>
          <w:rFonts w:ascii="Palatino Linotype" w:hAnsi="Palatino Linotype" w:cs="Arial"/>
          <w:sz w:val="24"/>
        </w:rPr>
      </w:pPr>
    </w:p>
    <w:p w14:paraId="57214D23" w14:textId="4A613792" w:rsidR="002272C2" w:rsidRPr="007F460F" w:rsidRDefault="002272C2" w:rsidP="002272C2">
      <w:pPr>
        <w:spacing w:before="240" w:line="360" w:lineRule="auto"/>
        <w:jc w:val="both"/>
        <w:rPr>
          <w:rFonts w:ascii="Palatino Linotype" w:hAnsi="Palatino Linotype" w:cs="Arial"/>
          <w:sz w:val="24"/>
          <w:szCs w:val="24"/>
        </w:rPr>
      </w:pPr>
      <w:r w:rsidRPr="007F460F">
        <w:rPr>
          <w:rFonts w:ascii="Palatino Linotype" w:hAnsi="Palatino Linotype" w:cs="Arial"/>
          <w:b/>
          <w:bCs/>
          <w:sz w:val="24"/>
        </w:rPr>
        <w:t>0</w:t>
      </w:r>
      <w:r w:rsidR="00777B7A">
        <w:rPr>
          <w:rFonts w:ascii="Palatino Linotype" w:hAnsi="Palatino Linotype" w:cs="Arial"/>
          <w:b/>
          <w:bCs/>
          <w:sz w:val="24"/>
        </w:rPr>
        <w:t>5062</w:t>
      </w:r>
      <w:r w:rsidRPr="007F460F">
        <w:rPr>
          <w:rFonts w:ascii="Palatino Linotype" w:hAnsi="Palatino Linotype" w:cs="Arial"/>
          <w:b/>
          <w:bCs/>
          <w:sz w:val="24"/>
        </w:rPr>
        <w:t>/INFOEM/IP/RR/2025</w:t>
      </w:r>
    </w:p>
    <w:p w14:paraId="33992DF4" w14:textId="77777777" w:rsidR="002272C2" w:rsidRPr="007F460F" w:rsidRDefault="002272C2" w:rsidP="002272C2">
      <w:pPr>
        <w:pStyle w:val="Citas"/>
        <w:ind w:left="0" w:right="72"/>
        <w:rPr>
          <w:b/>
          <w:bCs/>
          <w:i w:val="0"/>
          <w:iCs/>
          <w:color w:val="000000"/>
          <w:sz w:val="24"/>
          <w:szCs w:val="24"/>
        </w:rPr>
      </w:pPr>
      <w:r w:rsidRPr="007F460F">
        <w:rPr>
          <w:b/>
          <w:bCs/>
          <w:i w:val="0"/>
          <w:iCs/>
          <w:color w:val="000000"/>
          <w:sz w:val="24"/>
          <w:szCs w:val="24"/>
        </w:rPr>
        <w:t xml:space="preserve">Acto impugnado: </w:t>
      </w:r>
    </w:p>
    <w:p w14:paraId="1684B53F" w14:textId="1606790E" w:rsidR="002272C2" w:rsidRPr="007F460F" w:rsidRDefault="002272C2" w:rsidP="002272C2">
      <w:pPr>
        <w:pStyle w:val="Citas"/>
        <w:rPr>
          <w:b/>
          <w:bCs/>
        </w:rPr>
      </w:pPr>
      <w:r w:rsidRPr="007F460F">
        <w:t>“</w:t>
      </w:r>
      <w:r w:rsidR="00AA3796" w:rsidRPr="00AA3796">
        <w:t xml:space="preserve">1. SE IMPUGNA EN SU TOTALIDAD la respuesta emitida por el Ayuntamiento de Toluca en relación con la solicitud de información número 01898/TOLUCA/IP/2025 por el motivo de que NO PROPORCIONA copia de las visitas de verificación que se realizaron al puesto </w:t>
      </w:r>
      <w:proofErr w:type="spellStart"/>
      <w:r w:rsidR="00AA3796" w:rsidRPr="00AA3796">
        <w:t>semi</w:t>
      </w:r>
      <w:proofErr w:type="spellEnd"/>
      <w:r w:rsidR="00AA3796" w:rsidRPr="00AA3796">
        <w:t xml:space="preserve">-fijo de venta de comida solicitado en </w:t>
      </w:r>
      <w:proofErr w:type="spellStart"/>
      <w:r w:rsidR="00AA3796" w:rsidRPr="00AA3796">
        <w:t>especifico</w:t>
      </w:r>
      <w:proofErr w:type="spellEnd"/>
      <w:r w:rsidR="00AA3796" w:rsidRPr="00AA3796">
        <w:t xml:space="preserve"> en la petición de información, ubicado en los parques y jardines tal como se dio a conocer mediante el ANEXO 1 indexado a la solicitud. La respuesta solo indica en forma textual “…se realizaron diversos recorridos en distintas calles de la </w:t>
      </w:r>
      <w:r w:rsidR="00F1780B">
        <w:t>XXXXXX</w:t>
      </w:r>
      <w:r w:rsidR="00AA3796" w:rsidRPr="00AA3796">
        <w:t xml:space="preserve">, a fin de corroborar el cumplimiento de la normatividad…” y el puesto de comida del cual se solicita información está ubicado invadiendo los jardines y canchas deportivas del conjunto urbano tal como se muestra en el ANEXO 1. Además, indica a la letra “…se realizaron invitaciones verbales a fin de regularizarse…”, lo cual violenta los artículos 4, 5 , 12, 14, 16 fracciones III y VII, 17 fracciones I y III, 20, 39, 45 y 62 Bis de la Ley que Regula el Régimen de Propiedad en Condominio en el Estado de México; 1, 9, 10, 11, 13, 16, 17, 20, 22 y 27 del Reglamento del Artículo 947 del Código Civil del Estado de México sobre Inmuebles en Condominio, toda vez que los jardines y áreas deportivas </w:t>
      </w:r>
      <w:r w:rsidR="00AA3796" w:rsidRPr="00AA3796">
        <w:lastRenderedPageBreak/>
        <w:t xml:space="preserve">son considerados como bienes de uso común para los codueños del Condominio. 2. SE IMPUGNA EN SU TOTALIDAD la respuesta emitida por el Ayuntamiento de Toluca en relación a proporcionar copia en versión pública, de la multa aplicada al propietario del puesto </w:t>
      </w:r>
      <w:proofErr w:type="spellStart"/>
      <w:r w:rsidR="00AA3796" w:rsidRPr="00AA3796">
        <w:t>semi</w:t>
      </w:r>
      <w:proofErr w:type="spellEnd"/>
      <w:r w:rsidR="00AA3796" w:rsidRPr="00AA3796">
        <w:t xml:space="preserve">-fijo de venta de comida POR CARECER DE PERMISO O LICENCIA DE FUNCIONAMIENTO AUTORIZADO POR EL AYUNTAMIENTO tal como se corrobora con la misma respuesta de Ayuntamiento, y VIOLAR, además de los enunciados en el punto 1 anterior, los fundamentos contenidos en los artículos 5 fracción XI,7 fracciones VII y VIII, 21 fracción III, 26, 27 fracciones III y VI, 35 36, 179 180, 181 y 182 de la Ley de Competitividad y Ordenamiento Comercial del Estado de México; 1, 4, 8 fracciones II, V VIII, XV y XVII, 23 fracciones III, V, VI y IX de la Ley General del Equilibrio Ecológico y la Protección al Ambiente; 68, 70, 75, 115, 118, 122, 123, 124, 133 y 134 del Bando Municipal de Toluca 2025 y demás leyes y normas que fueren aplicables. En forma adicional, el Reglamento de Condominio y Administración del </w:t>
      </w:r>
      <w:r w:rsidR="00F1780B">
        <w:t>XXXXXXXXXXXXXX</w:t>
      </w:r>
      <w:r w:rsidR="00AA3796" w:rsidRPr="00AA3796">
        <w:t xml:space="preserve"> que a la letra indica lo siguiente: “Artículo 2. Las viviendas, ya sean casas o departamentos, así como áreas comunes, jardines vecinales, andadores y estacionamientos no se podrán utilizar para abrir comercios fijos o semifijos, ni puestos ambulantes, oficinas, escuelas o utilizarlos con cualquier otro fin diferente al de casa habitación o al uso dispuesto por la autoridad en las áreas comunes, jardines vecinales, andadores y estacionamientos que afecten al buen funcionamiento y apariencia del desarrollo.” Es importante tomar en consideración la norma del artículo 1.16 del Código Civil del Estado de México. Las áreas verdes y canchas deportivas del </w:t>
      </w:r>
      <w:r w:rsidR="00F1780B">
        <w:t>XXXXXXXXXXXXXXX</w:t>
      </w:r>
      <w:r w:rsidR="00AA3796" w:rsidRPr="00AA3796">
        <w:t xml:space="preserve"> están considerados como bienes de uso común para beneficio de los Condóminos y se les debe dar la importancia que requiere tanto en su restauración, rehabilitación y conservación, puesto que estos </w:t>
      </w:r>
      <w:r w:rsidR="00AA3796" w:rsidRPr="00AA3796">
        <w:lastRenderedPageBreak/>
        <w:t>espacios son lugares de recreo y esparcimiento que presentan un privilegio ecológico tanto para los Condóminos como para los habitantes en general.</w:t>
      </w:r>
      <w:r w:rsidRPr="007F460F">
        <w:t xml:space="preserve">” </w:t>
      </w:r>
      <w:r w:rsidRPr="007F460F">
        <w:rPr>
          <w:b/>
          <w:bCs/>
        </w:rPr>
        <w:t>(Sic)</w:t>
      </w:r>
    </w:p>
    <w:p w14:paraId="7C29EFED" w14:textId="77777777" w:rsidR="002272C2" w:rsidRPr="007F460F" w:rsidRDefault="002272C2" w:rsidP="002272C2">
      <w:pPr>
        <w:pStyle w:val="Citas"/>
        <w:ind w:left="0" w:right="72"/>
        <w:rPr>
          <w:b/>
          <w:bCs/>
          <w:i w:val="0"/>
          <w:iCs/>
          <w:color w:val="000000"/>
          <w:sz w:val="24"/>
          <w:szCs w:val="24"/>
        </w:rPr>
      </w:pPr>
      <w:r w:rsidRPr="007F460F">
        <w:rPr>
          <w:b/>
          <w:bCs/>
          <w:i w:val="0"/>
          <w:iCs/>
          <w:color w:val="000000"/>
          <w:sz w:val="24"/>
          <w:szCs w:val="24"/>
        </w:rPr>
        <w:t xml:space="preserve">Razones o motivos de la inconformidad: </w:t>
      </w:r>
    </w:p>
    <w:p w14:paraId="6FE64038" w14:textId="71C09985" w:rsidR="002272C2" w:rsidRPr="007F460F" w:rsidRDefault="002272C2" w:rsidP="002272C2">
      <w:pPr>
        <w:pStyle w:val="Citas"/>
      </w:pPr>
      <w:r w:rsidRPr="007F460F">
        <w:t>“</w:t>
      </w:r>
      <w:r w:rsidR="00AA3796" w:rsidRPr="00AA3796">
        <w:t>El Ayuntamiento de Toluca NO PROPORCIONA la información solicitada</w:t>
      </w:r>
      <w:r w:rsidRPr="007F460F">
        <w:t xml:space="preserve">” </w:t>
      </w:r>
      <w:r w:rsidRPr="007F460F">
        <w:rPr>
          <w:b/>
          <w:bCs/>
        </w:rPr>
        <w:t>(Sic)</w:t>
      </w:r>
      <w:r w:rsidRPr="007F460F">
        <w:t xml:space="preserve"> </w:t>
      </w:r>
    </w:p>
    <w:p w14:paraId="69EA6E26" w14:textId="77777777" w:rsidR="0098457F" w:rsidRPr="007F460F" w:rsidRDefault="0098457F" w:rsidP="00850E1B">
      <w:pPr>
        <w:spacing w:before="240" w:line="360" w:lineRule="auto"/>
        <w:jc w:val="both"/>
        <w:rPr>
          <w:rFonts w:ascii="Palatino Linotype" w:hAnsi="Palatino Linotype" w:cs="Arial"/>
          <w:b/>
          <w:bCs/>
          <w:sz w:val="24"/>
        </w:rPr>
      </w:pPr>
    </w:p>
    <w:p w14:paraId="2F25560B" w14:textId="007F9D92" w:rsidR="00850891" w:rsidRPr="00415E43" w:rsidRDefault="006178A2" w:rsidP="00850891">
      <w:pPr>
        <w:spacing w:before="240" w:line="360" w:lineRule="auto"/>
        <w:jc w:val="both"/>
        <w:rPr>
          <w:rFonts w:ascii="Palatino Linotype" w:hAnsi="Palatino Linotype" w:cs="Arial"/>
          <w:b/>
          <w:sz w:val="24"/>
          <w:szCs w:val="24"/>
        </w:rPr>
      </w:pPr>
      <w:r>
        <w:rPr>
          <w:rFonts w:ascii="Palatino Linotype" w:hAnsi="Palatino Linotype" w:cs="Arial"/>
          <w:b/>
          <w:sz w:val="28"/>
        </w:rPr>
        <w:t>C</w:t>
      </w:r>
      <w:r w:rsidR="00850891" w:rsidRPr="00415E43">
        <w:rPr>
          <w:rFonts w:ascii="Palatino Linotype" w:hAnsi="Palatino Linotype" w:cs="Arial"/>
          <w:b/>
          <w:sz w:val="28"/>
        </w:rPr>
        <w:t>UARTO</w:t>
      </w:r>
      <w:r w:rsidR="00850891" w:rsidRPr="00415E43">
        <w:rPr>
          <w:rFonts w:ascii="Palatino Linotype" w:hAnsi="Palatino Linotype" w:cs="Arial"/>
          <w:b/>
          <w:sz w:val="24"/>
          <w:szCs w:val="24"/>
        </w:rPr>
        <w:t xml:space="preserve">. </w:t>
      </w:r>
      <w:r w:rsidR="00850891" w:rsidRPr="00EC57B6">
        <w:rPr>
          <w:rFonts w:ascii="Palatino Linotype" w:hAnsi="Palatino Linotype" w:cs="Arial"/>
          <w:b/>
          <w:sz w:val="28"/>
          <w:szCs w:val="28"/>
        </w:rPr>
        <w:t>Del turno del recurso de</w:t>
      </w:r>
      <w:r w:rsidR="00850891" w:rsidRPr="00415E43">
        <w:rPr>
          <w:rFonts w:ascii="Palatino Linotype" w:hAnsi="Palatino Linotype" w:cs="Arial"/>
          <w:b/>
          <w:sz w:val="28"/>
          <w:szCs w:val="28"/>
        </w:rPr>
        <w:t xml:space="preserve"> revisión.</w:t>
      </w:r>
    </w:p>
    <w:p w14:paraId="4662AEC6" w14:textId="5B05F2BD" w:rsidR="00850891" w:rsidRDefault="00850891" w:rsidP="00850891">
      <w:pPr>
        <w:pStyle w:val="Prrafodelista"/>
        <w:spacing w:line="360" w:lineRule="auto"/>
        <w:ind w:left="0"/>
        <w:jc w:val="both"/>
        <w:rPr>
          <w:rFonts w:ascii="Palatino Linotype" w:hAnsi="Palatino Linotype" w:cs="Arial"/>
          <w:lang w:val="es-MX"/>
        </w:rPr>
      </w:pPr>
      <w:r w:rsidRPr="00415E43">
        <w:rPr>
          <w:rFonts w:ascii="Palatino Linotype" w:hAnsi="Palatino Linotype" w:cs="Arial"/>
          <w:lang w:val="es-MX"/>
        </w:rPr>
        <w:t>Medios de impugnación que le fueron turnados por medio del sistema electrónico a</w:t>
      </w:r>
      <w:r w:rsidR="00A565E0">
        <w:rPr>
          <w:rFonts w:ascii="Palatino Linotype" w:hAnsi="Palatino Linotype" w:cs="Arial"/>
          <w:lang w:val="es-MX"/>
        </w:rPr>
        <w:t xml:space="preserve">l </w:t>
      </w:r>
      <w:r w:rsidRPr="00415E43">
        <w:rPr>
          <w:rFonts w:ascii="Palatino Linotype" w:hAnsi="Palatino Linotype" w:cs="Arial"/>
          <w:lang w:val="es-MX"/>
        </w:rPr>
        <w:t>Comisionados José Martínez Vilchis</w:t>
      </w:r>
      <w:r w:rsidR="00F10EC8">
        <w:rPr>
          <w:rFonts w:ascii="Palatino Linotype" w:hAnsi="Palatino Linotype" w:cs="Arial"/>
          <w:lang w:val="es-MX"/>
        </w:rPr>
        <w:t>,</w:t>
      </w:r>
      <w:r w:rsidR="00A565E0">
        <w:rPr>
          <w:rFonts w:ascii="Palatino Linotype" w:hAnsi="Palatino Linotype" w:cs="Arial"/>
          <w:lang w:val="es-MX"/>
        </w:rPr>
        <w:t xml:space="preserve"> </w:t>
      </w:r>
      <w:r w:rsidRPr="00415E43">
        <w:rPr>
          <w:rFonts w:ascii="Palatino Linotype" w:hAnsi="Palatino Linotype" w:cs="Arial"/>
          <w:lang w:val="es-MX"/>
        </w:rPr>
        <w:t>en términos del arábigo 185 fracción I de la Ley de Transparencia y Acceso a la información Pública del Estado de México y Municipios, de los cuales recayeron en acuerdos de admisión en fecha</w:t>
      </w:r>
      <w:r>
        <w:rPr>
          <w:rFonts w:ascii="Palatino Linotype" w:hAnsi="Palatino Linotype" w:cs="Arial"/>
          <w:lang w:val="es-MX"/>
        </w:rPr>
        <w:t xml:space="preserve">s </w:t>
      </w:r>
      <w:r w:rsidR="00A565E0">
        <w:rPr>
          <w:rFonts w:ascii="Palatino Linotype" w:hAnsi="Palatino Linotype" w:cs="Arial"/>
          <w:lang w:val="es-MX"/>
        </w:rPr>
        <w:t>v</w:t>
      </w:r>
      <w:r w:rsidR="00A565E0">
        <w:rPr>
          <w:rFonts w:ascii="Palatino Linotype" w:hAnsi="Palatino Linotype" w:cs="Arial"/>
          <w:b/>
          <w:bCs/>
          <w:lang w:val="es-MX"/>
        </w:rPr>
        <w:t>einti</w:t>
      </w:r>
      <w:r w:rsidR="002D4858">
        <w:rPr>
          <w:rFonts w:ascii="Palatino Linotype" w:hAnsi="Palatino Linotype" w:cs="Arial"/>
          <w:b/>
          <w:bCs/>
          <w:lang w:val="es-MX"/>
        </w:rPr>
        <w:t>cinco</w:t>
      </w:r>
      <w:r w:rsidR="00A565E0">
        <w:rPr>
          <w:rFonts w:ascii="Palatino Linotype" w:hAnsi="Palatino Linotype" w:cs="Arial"/>
          <w:b/>
          <w:bCs/>
          <w:lang w:val="es-MX"/>
        </w:rPr>
        <w:t xml:space="preserve"> y </w:t>
      </w:r>
      <w:r w:rsidR="000A10DC">
        <w:rPr>
          <w:rFonts w:ascii="Palatino Linotype" w:hAnsi="Palatino Linotype" w:cs="Arial"/>
          <w:b/>
          <w:bCs/>
          <w:lang w:val="es-MX"/>
        </w:rPr>
        <w:t>veintisiete de</w:t>
      </w:r>
      <w:r w:rsidR="00A565E0">
        <w:rPr>
          <w:rFonts w:ascii="Palatino Linotype" w:hAnsi="Palatino Linotype" w:cs="Arial"/>
          <w:b/>
          <w:bCs/>
          <w:lang w:val="es-MX"/>
        </w:rPr>
        <w:t xml:space="preserve"> abril</w:t>
      </w:r>
      <w:r w:rsidR="000A10DC">
        <w:rPr>
          <w:rFonts w:ascii="Palatino Linotype" w:hAnsi="Palatino Linotype" w:cs="Arial"/>
          <w:b/>
          <w:bCs/>
          <w:lang w:val="es-MX"/>
        </w:rPr>
        <w:t xml:space="preserve"> y seis de mayo</w:t>
      </w:r>
      <w:r w:rsidR="00F10EC8">
        <w:rPr>
          <w:rFonts w:ascii="Palatino Linotype" w:hAnsi="Palatino Linotype" w:cs="Arial"/>
          <w:b/>
          <w:bCs/>
          <w:lang w:val="es-MX"/>
        </w:rPr>
        <w:t xml:space="preserve"> de dos mil veinticinco, </w:t>
      </w:r>
      <w:r w:rsidRPr="00415E43">
        <w:rPr>
          <w:rFonts w:ascii="Palatino Linotype" w:hAnsi="Palatino Linotype" w:cs="Arial"/>
          <w:lang w:val="es-MX"/>
        </w:rPr>
        <w:t xml:space="preserve">determinándose, un plazo de siete días para que las partes manifestaran lo que a su derecho corresponda en términos de los numerales ya citados. </w:t>
      </w:r>
    </w:p>
    <w:p w14:paraId="52D7C668" w14:textId="77777777" w:rsidR="00850891" w:rsidRPr="00AD18E2" w:rsidRDefault="00850891" w:rsidP="00850891">
      <w:pPr>
        <w:pStyle w:val="Prrafodelista"/>
        <w:spacing w:line="360" w:lineRule="auto"/>
        <w:ind w:left="0"/>
        <w:jc w:val="both"/>
        <w:rPr>
          <w:rFonts w:ascii="Palatino Linotype" w:hAnsi="Palatino Linotype" w:cs="Arial"/>
          <w:highlight w:val="yellow"/>
          <w:lang w:val="es-MX"/>
        </w:rPr>
      </w:pPr>
    </w:p>
    <w:p w14:paraId="3AE373E0" w14:textId="77777777" w:rsidR="00850891" w:rsidRPr="00415E43" w:rsidRDefault="00850891" w:rsidP="00850891">
      <w:pPr>
        <w:pStyle w:val="Prrafodelista"/>
        <w:spacing w:line="360" w:lineRule="auto"/>
        <w:ind w:left="0"/>
        <w:jc w:val="both"/>
        <w:rPr>
          <w:rFonts w:ascii="Palatino Linotype" w:hAnsi="Palatino Linotype" w:cs="Arial"/>
          <w:b/>
          <w:sz w:val="28"/>
          <w:szCs w:val="28"/>
          <w:lang w:val="es-MX"/>
        </w:rPr>
      </w:pPr>
      <w:r w:rsidRPr="00415E43">
        <w:rPr>
          <w:rFonts w:ascii="Palatino Linotype" w:hAnsi="Palatino Linotype" w:cs="Arial"/>
          <w:b/>
          <w:sz w:val="28"/>
          <w:lang w:val="es-MX"/>
        </w:rPr>
        <w:t>QUINTO</w:t>
      </w:r>
      <w:r w:rsidRPr="00415E43">
        <w:rPr>
          <w:rFonts w:ascii="Palatino Linotype" w:hAnsi="Palatino Linotype" w:cs="Arial"/>
          <w:b/>
          <w:sz w:val="28"/>
          <w:szCs w:val="28"/>
          <w:lang w:val="es-MX"/>
        </w:rPr>
        <w:t>. De la acumulación.</w:t>
      </w:r>
    </w:p>
    <w:p w14:paraId="42E12806" w14:textId="046C2FCC" w:rsidR="00850891" w:rsidRPr="00DE7B6A" w:rsidRDefault="00850891" w:rsidP="00DE7B6A">
      <w:pPr>
        <w:spacing w:line="360" w:lineRule="auto"/>
        <w:jc w:val="both"/>
        <w:rPr>
          <w:rFonts w:ascii="Palatino Linotype" w:hAnsi="Palatino Linotype" w:cs="Arial"/>
          <w:sz w:val="24"/>
          <w:szCs w:val="24"/>
        </w:rPr>
      </w:pPr>
      <w:r w:rsidRPr="00DE7B6A">
        <w:rPr>
          <w:rFonts w:ascii="Palatino Linotype" w:hAnsi="Palatino Linotype" w:cs="Arial"/>
          <w:sz w:val="24"/>
          <w:szCs w:val="24"/>
        </w:rPr>
        <w:t>Posteriormente</w:t>
      </w:r>
      <w:r w:rsidR="00A565E0" w:rsidRPr="00DE7B6A">
        <w:rPr>
          <w:rFonts w:ascii="Palatino Linotype" w:hAnsi="Palatino Linotype" w:cs="Arial"/>
          <w:sz w:val="24"/>
          <w:szCs w:val="24"/>
        </w:rPr>
        <w:t xml:space="preserve"> </w:t>
      </w:r>
      <w:r w:rsidR="00DE7B6A" w:rsidRPr="00DE7B6A">
        <w:rPr>
          <w:rFonts w:ascii="Palatino Linotype" w:hAnsi="Palatino Linotype" w:cs="Arial"/>
          <w:sz w:val="24"/>
          <w:szCs w:val="24"/>
        </w:rPr>
        <w:t>en la Décima Séptima Sesión Ordinaria celebrada el catorce de mayo de dos mil veinticinco se aprobó la acumulación de los recursos de revisión</w:t>
      </w:r>
      <w:r w:rsidRPr="00DE7B6A">
        <w:rPr>
          <w:rFonts w:ascii="Palatino Linotype" w:hAnsi="Palatino Linotype" w:cs="Arial"/>
          <w:sz w:val="24"/>
          <w:szCs w:val="24"/>
        </w:rPr>
        <w:t xml:space="preserve">, ya que existe identidad del solicitante, del sujeto obligado y similitud de causas y objeto de solicitud. </w:t>
      </w:r>
    </w:p>
    <w:p w14:paraId="52C94B3D" w14:textId="77777777" w:rsidR="00850891" w:rsidRPr="00415E43" w:rsidRDefault="00850891" w:rsidP="00850891">
      <w:pPr>
        <w:pStyle w:val="Prrafodelista"/>
        <w:spacing w:line="360" w:lineRule="auto"/>
        <w:ind w:left="0"/>
        <w:jc w:val="both"/>
        <w:rPr>
          <w:rFonts w:ascii="Palatino Linotype" w:hAnsi="Palatino Linotype" w:cs="Arial"/>
          <w:lang w:val="es-MX"/>
        </w:rPr>
      </w:pPr>
    </w:p>
    <w:p w14:paraId="0F5853EE" w14:textId="77777777" w:rsidR="00850891" w:rsidRPr="00415E43" w:rsidRDefault="00850891" w:rsidP="00850891">
      <w:pPr>
        <w:spacing w:after="0" w:line="360" w:lineRule="auto"/>
        <w:jc w:val="both"/>
        <w:rPr>
          <w:rFonts w:ascii="Palatino Linotype" w:hAnsi="Palatino Linotype"/>
          <w:sz w:val="24"/>
          <w:szCs w:val="24"/>
        </w:rPr>
      </w:pPr>
      <w:r w:rsidRPr="00415E43">
        <w:rPr>
          <w:rFonts w:ascii="Palatino Linotype" w:hAnsi="Palatino Linotype"/>
          <w:sz w:val="24"/>
          <w:szCs w:val="24"/>
        </w:rPr>
        <w:lastRenderedPageBreak/>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4A989319" w14:textId="77777777" w:rsidR="00850891" w:rsidRPr="00415E43" w:rsidRDefault="00850891" w:rsidP="00850891">
      <w:pPr>
        <w:spacing w:before="240" w:line="360" w:lineRule="auto"/>
        <w:ind w:left="851" w:right="851"/>
        <w:jc w:val="center"/>
        <w:rPr>
          <w:rFonts w:ascii="Palatino Linotype" w:hAnsi="Palatino Linotype"/>
          <w:b/>
          <w:i/>
        </w:rPr>
      </w:pPr>
      <w:r w:rsidRPr="00415E43">
        <w:rPr>
          <w:rFonts w:ascii="Palatino Linotype" w:hAnsi="Palatino Linotype"/>
          <w:b/>
          <w:i/>
        </w:rPr>
        <w:t>Ley de Transparencia y Acceso a la Información Pública del Estado de México y Municipios</w:t>
      </w:r>
    </w:p>
    <w:p w14:paraId="5A50046A" w14:textId="77777777" w:rsidR="00850891" w:rsidRPr="00415E43" w:rsidRDefault="00850891" w:rsidP="00850891">
      <w:pPr>
        <w:spacing w:before="240" w:line="360" w:lineRule="auto"/>
        <w:ind w:left="851" w:right="851"/>
        <w:jc w:val="both"/>
        <w:rPr>
          <w:rFonts w:ascii="Palatino Linotype" w:hAnsi="Palatino Linotype"/>
          <w:b/>
          <w:i/>
        </w:rPr>
      </w:pPr>
      <w:r w:rsidRPr="00415E43">
        <w:rPr>
          <w:rFonts w:ascii="Palatino Linotype" w:hAnsi="Palatino Linotype"/>
          <w:i/>
        </w:rPr>
        <w:t xml:space="preserve">“Artículo 195. En la tramitación del recurso de revisión se aplicarán supletoriamente las disposiciones contenidas en el </w:t>
      </w:r>
      <w:r w:rsidRPr="00415E43">
        <w:rPr>
          <w:rFonts w:ascii="Palatino Linotype" w:hAnsi="Palatino Linotype"/>
          <w:b/>
          <w:i/>
          <w:u w:val="single"/>
        </w:rPr>
        <w:t>Código de Procedimientos Administrativos del Estado de México</w:t>
      </w:r>
      <w:r w:rsidRPr="00415E43">
        <w:rPr>
          <w:rFonts w:ascii="Palatino Linotype" w:hAnsi="Palatino Linotype"/>
          <w:i/>
        </w:rPr>
        <w:t xml:space="preserve">.” </w:t>
      </w:r>
      <w:r w:rsidRPr="00415E43">
        <w:rPr>
          <w:rFonts w:ascii="Palatino Linotype" w:hAnsi="Palatino Linotype"/>
          <w:b/>
          <w:i/>
        </w:rPr>
        <w:t>[Sic]</w:t>
      </w:r>
    </w:p>
    <w:p w14:paraId="3F227820" w14:textId="77777777" w:rsidR="00A13BCE" w:rsidRDefault="00A13BCE" w:rsidP="00850891">
      <w:pPr>
        <w:spacing w:before="240" w:line="360" w:lineRule="auto"/>
        <w:ind w:left="851" w:right="851"/>
        <w:jc w:val="center"/>
        <w:rPr>
          <w:rFonts w:ascii="Palatino Linotype" w:hAnsi="Palatino Linotype"/>
          <w:b/>
          <w:i/>
        </w:rPr>
      </w:pPr>
    </w:p>
    <w:p w14:paraId="342A8A9D" w14:textId="00D32441" w:rsidR="00850891" w:rsidRPr="00415E43" w:rsidRDefault="00850891" w:rsidP="00850891">
      <w:pPr>
        <w:spacing w:before="240" w:line="360" w:lineRule="auto"/>
        <w:ind w:left="851" w:right="851"/>
        <w:jc w:val="center"/>
        <w:rPr>
          <w:rFonts w:ascii="Palatino Linotype" w:hAnsi="Palatino Linotype"/>
          <w:b/>
          <w:i/>
        </w:rPr>
      </w:pPr>
      <w:r w:rsidRPr="00415E43">
        <w:rPr>
          <w:rFonts w:ascii="Palatino Linotype" w:hAnsi="Palatino Linotype"/>
          <w:b/>
          <w:i/>
        </w:rPr>
        <w:t>Código de Procedimientos Administrativos del Estado de México</w:t>
      </w:r>
    </w:p>
    <w:p w14:paraId="5F146760" w14:textId="77777777" w:rsidR="00850891" w:rsidRPr="00415E43" w:rsidRDefault="00850891" w:rsidP="00850891">
      <w:pPr>
        <w:spacing w:before="240" w:line="360" w:lineRule="auto"/>
        <w:ind w:left="851" w:right="851"/>
        <w:jc w:val="both"/>
        <w:rPr>
          <w:rFonts w:ascii="Palatino Linotype" w:hAnsi="Palatino Linotype"/>
          <w:b/>
          <w:i/>
        </w:rPr>
      </w:pPr>
      <w:r w:rsidRPr="00415E43">
        <w:rPr>
          <w:rFonts w:ascii="Palatino Linotype" w:hAnsi="Palatino Linotype"/>
          <w:i/>
        </w:rPr>
        <w:t xml:space="preserve">“Artículo 18.- </w:t>
      </w:r>
      <w:r w:rsidRPr="00415E43">
        <w:rPr>
          <w:rFonts w:ascii="Palatino Linotype" w:hAnsi="Palatino Linotype"/>
          <w:b/>
          <w:i/>
          <w:u w:val="single"/>
        </w:rPr>
        <w:t>La autoridad administrativa</w:t>
      </w:r>
      <w:r w:rsidRPr="00415E43">
        <w:rPr>
          <w:rFonts w:ascii="Palatino Linotype" w:hAnsi="Palatino Linotype"/>
          <w:i/>
        </w:rPr>
        <w:t xml:space="preserve"> o el Tribunal </w:t>
      </w:r>
      <w:r w:rsidRPr="00415E43">
        <w:rPr>
          <w:rFonts w:ascii="Palatino Linotype" w:hAnsi="Palatino Linotype"/>
          <w:b/>
          <w:i/>
          <w:u w:val="single"/>
        </w:rPr>
        <w:t>acordarán la acumulación</w:t>
      </w:r>
      <w:r w:rsidRPr="00415E43">
        <w:rPr>
          <w:rFonts w:ascii="Palatino Linotype" w:hAnsi="Palatino Linotype"/>
          <w:i/>
        </w:rPr>
        <w:t xml:space="preserve"> de los expedientes del procedimiento y proceso administrativo que ante ellos se sigan</w:t>
      </w:r>
      <w:r w:rsidRPr="00415E43">
        <w:rPr>
          <w:rFonts w:ascii="Palatino Linotype" w:hAnsi="Palatino Linotype"/>
          <w:b/>
          <w:i/>
          <w:u w:val="single"/>
        </w:rPr>
        <w:t>, de oficio</w:t>
      </w:r>
      <w:r w:rsidRPr="00415E43">
        <w:rPr>
          <w:rFonts w:ascii="Palatino Linotype" w:hAnsi="Palatino Linotype"/>
          <w:i/>
        </w:rPr>
        <w:t xml:space="preserve"> o a petición de parte, </w:t>
      </w:r>
      <w:r w:rsidRPr="00415E43">
        <w:rPr>
          <w:rFonts w:ascii="Palatino Linotype" w:hAnsi="Palatino Linotype"/>
          <w:b/>
          <w:i/>
          <w:u w:val="single"/>
        </w:rPr>
        <w:t>cuando las partes o los actos administrativos sean iguales, se trate de actos conexos o resulte conveniente el trámite unificado de los asuntos</w:t>
      </w:r>
      <w:r w:rsidRPr="00415E43">
        <w:rPr>
          <w:rFonts w:ascii="Palatino Linotype" w:hAnsi="Palatino Linotype"/>
          <w:i/>
        </w:rPr>
        <w:t xml:space="preserve">, para evitar la emisión de resoluciones contradictorias. La misma regla se aplicará, en lo conducente, para la separación de los expedientes.” </w:t>
      </w:r>
      <w:r w:rsidRPr="00415E43">
        <w:rPr>
          <w:rFonts w:ascii="Palatino Linotype" w:hAnsi="Palatino Linotype"/>
          <w:b/>
          <w:i/>
        </w:rPr>
        <w:t>[Sic]</w:t>
      </w:r>
    </w:p>
    <w:p w14:paraId="2CCEAC83" w14:textId="77777777" w:rsidR="00850891" w:rsidRPr="00AD18E2" w:rsidRDefault="00850891" w:rsidP="00850891">
      <w:pPr>
        <w:spacing w:before="240" w:line="360" w:lineRule="auto"/>
        <w:jc w:val="both"/>
        <w:rPr>
          <w:rFonts w:ascii="Palatino Linotype" w:hAnsi="Palatino Linotype" w:cs="Arial"/>
          <w:b/>
          <w:sz w:val="28"/>
          <w:highlight w:val="yellow"/>
        </w:rPr>
      </w:pPr>
    </w:p>
    <w:p w14:paraId="0FBCE0E1" w14:textId="77777777" w:rsidR="00850891" w:rsidRPr="00415E43" w:rsidRDefault="00850891" w:rsidP="00850891">
      <w:pPr>
        <w:spacing w:before="240" w:line="360" w:lineRule="auto"/>
        <w:jc w:val="both"/>
        <w:rPr>
          <w:rFonts w:ascii="Palatino Linotype" w:hAnsi="Palatino Linotype" w:cs="Arial"/>
          <w:b/>
          <w:sz w:val="24"/>
          <w:szCs w:val="24"/>
        </w:rPr>
      </w:pPr>
      <w:r w:rsidRPr="00415E43">
        <w:rPr>
          <w:rFonts w:ascii="Palatino Linotype" w:hAnsi="Palatino Linotype" w:cs="Arial"/>
          <w:b/>
          <w:sz w:val="28"/>
        </w:rPr>
        <w:t>SEXTO</w:t>
      </w:r>
      <w:r w:rsidRPr="00415E43">
        <w:rPr>
          <w:rFonts w:ascii="Palatino Linotype" w:hAnsi="Palatino Linotype" w:cs="Arial"/>
          <w:b/>
          <w:sz w:val="24"/>
          <w:szCs w:val="24"/>
        </w:rPr>
        <w:t xml:space="preserve">. </w:t>
      </w:r>
      <w:r w:rsidRPr="00415E43">
        <w:rPr>
          <w:rFonts w:ascii="Palatino Linotype" w:hAnsi="Palatino Linotype" w:cs="Arial"/>
          <w:b/>
          <w:sz w:val="28"/>
          <w:szCs w:val="28"/>
        </w:rPr>
        <w:t>De la etapa de instrucción.</w:t>
      </w:r>
    </w:p>
    <w:p w14:paraId="189F28FF" w14:textId="03559B57" w:rsidR="003B51C0" w:rsidRDefault="00850891" w:rsidP="00850891">
      <w:pPr>
        <w:spacing w:before="240" w:line="360" w:lineRule="auto"/>
        <w:jc w:val="both"/>
        <w:rPr>
          <w:rFonts w:ascii="Palatino Linotype" w:hAnsi="Palatino Linotype" w:cs="Arial"/>
          <w:bCs/>
          <w:sz w:val="24"/>
          <w:szCs w:val="24"/>
        </w:rPr>
      </w:pPr>
      <w:r w:rsidRPr="00415E43">
        <w:rPr>
          <w:rFonts w:ascii="Palatino Linotype" w:hAnsi="Palatino Linotype" w:cs="Arial"/>
          <w:sz w:val="24"/>
          <w:szCs w:val="24"/>
        </w:rPr>
        <w:lastRenderedPageBreak/>
        <w:t xml:space="preserve">Así, una vez transcurrido el término legal referido, se advierte en los expedientes electrónicos </w:t>
      </w:r>
      <w:r w:rsidRPr="00415E43">
        <w:rPr>
          <w:rFonts w:ascii="Palatino Linotype" w:hAnsi="Palatino Linotype" w:cs="Arial"/>
          <w:b/>
          <w:bCs/>
          <w:sz w:val="24"/>
          <w:szCs w:val="24"/>
        </w:rPr>
        <w:t xml:space="preserve">El Sujeto Obligado </w:t>
      </w:r>
      <w:r w:rsidR="008A14A6">
        <w:rPr>
          <w:rFonts w:ascii="Palatino Linotype" w:hAnsi="Palatino Linotype" w:cs="Arial"/>
          <w:bCs/>
          <w:sz w:val="24"/>
          <w:szCs w:val="24"/>
        </w:rPr>
        <w:t>hace llegar sus respectivos informes justificados; para el medio de impugnación 04</w:t>
      </w:r>
      <w:r w:rsidR="003B51C0">
        <w:rPr>
          <w:rFonts w:ascii="Palatino Linotype" w:hAnsi="Palatino Linotype" w:cs="Arial"/>
          <w:bCs/>
          <w:sz w:val="24"/>
          <w:szCs w:val="24"/>
        </w:rPr>
        <w:t>83</w:t>
      </w:r>
      <w:r w:rsidR="008A14A6">
        <w:rPr>
          <w:rFonts w:ascii="Palatino Linotype" w:hAnsi="Palatino Linotype" w:cs="Arial"/>
          <w:bCs/>
          <w:sz w:val="24"/>
          <w:szCs w:val="24"/>
        </w:rPr>
        <w:t>5/INFOEM/IP/RR/2024 con los documentos “</w:t>
      </w:r>
      <w:r w:rsidR="003B51C0" w:rsidRPr="003B51C0">
        <w:rPr>
          <w:rFonts w:ascii="Palatino Linotype" w:hAnsi="Palatino Linotype" w:cs="Arial"/>
          <w:bCs/>
          <w:sz w:val="24"/>
          <w:szCs w:val="24"/>
        </w:rPr>
        <w:t>Ratificación 04835-2025.pdf</w:t>
      </w:r>
      <w:r w:rsidR="008A14A6">
        <w:rPr>
          <w:rFonts w:ascii="Palatino Linotype" w:hAnsi="Palatino Linotype" w:cs="Arial"/>
          <w:bCs/>
          <w:sz w:val="24"/>
          <w:szCs w:val="24"/>
        </w:rPr>
        <w:t>” y “</w:t>
      </w:r>
      <w:r w:rsidR="003B51C0" w:rsidRPr="003B51C0">
        <w:rPr>
          <w:rFonts w:ascii="Palatino Linotype" w:hAnsi="Palatino Linotype" w:cs="Arial"/>
          <w:bCs/>
          <w:sz w:val="24"/>
          <w:szCs w:val="24"/>
        </w:rPr>
        <w:tab/>
        <w:t>AnexoRR4835.pdf</w:t>
      </w:r>
      <w:r w:rsidR="008A14A6">
        <w:rPr>
          <w:rFonts w:ascii="Palatino Linotype" w:hAnsi="Palatino Linotype" w:cs="Arial"/>
          <w:bCs/>
          <w:sz w:val="24"/>
          <w:szCs w:val="24"/>
        </w:rPr>
        <w:t>”</w:t>
      </w:r>
      <w:r w:rsidR="00B9023C">
        <w:rPr>
          <w:rFonts w:ascii="Palatino Linotype" w:hAnsi="Palatino Linotype" w:cs="Arial"/>
          <w:bCs/>
          <w:sz w:val="24"/>
          <w:szCs w:val="24"/>
        </w:rPr>
        <w:t>,</w:t>
      </w:r>
      <w:r w:rsidR="003B51C0">
        <w:rPr>
          <w:rFonts w:ascii="Palatino Linotype" w:hAnsi="Palatino Linotype" w:cs="Arial"/>
          <w:bCs/>
          <w:sz w:val="24"/>
          <w:szCs w:val="24"/>
        </w:rPr>
        <w:t xml:space="preserve"> los cuales fueron puestos a la vista del Recurrente en fecha veintiocho de mayo de la anualidad actuante</w:t>
      </w:r>
      <w:r w:rsidR="001B3EF5">
        <w:rPr>
          <w:rFonts w:ascii="Palatino Linotype" w:hAnsi="Palatino Linotype" w:cs="Arial"/>
          <w:bCs/>
          <w:sz w:val="24"/>
          <w:szCs w:val="24"/>
        </w:rPr>
        <w:t>, en lo que corresponde a la Parte Recurrente agrega la manifestación “</w:t>
      </w:r>
      <w:r w:rsidR="001B3EF5" w:rsidRPr="001B3EF5">
        <w:rPr>
          <w:rFonts w:ascii="Palatino Linotype" w:hAnsi="Palatino Linotype" w:cs="Arial"/>
          <w:bCs/>
          <w:i/>
          <w:iCs/>
          <w:sz w:val="24"/>
          <w:szCs w:val="24"/>
        </w:rPr>
        <w:t>SE RATIFICA LA IMPUGNACIÓN TOTAL de la respuesta dada por el Ayuntamiento de Toluca a la Solicitud de Información N° 01790/TOLUCA/IP/2025 y además se amplían los fundamentos normativos en el ANEXO 3 que se incluye en esta Manifestación</w:t>
      </w:r>
      <w:r w:rsidR="001B3EF5">
        <w:rPr>
          <w:rFonts w:ascii="Palatino Linotype" w:hAnsi="Palatino Linotype" w:cs="Arial"/>
          <w:bCs/>
          <w:sz w:val="24"/>
          <w:szCs w:val="24"/>
        </w:rPr>
        <w:t>”</w:t>
      </w:r>
      <w:r w:rsidR="003B51C0">
        <w:rPr>
          <w:rFonts w:ascii="Palatino Linotype" w:hAnsi="Palatino Linotype" w:cs="Arial"/>
          <w:bCs/>
          <w:sz w:val="24"/>
          <w:szCs w:val="24"/>
        </w:rPr>
        <w:t xml:space="preserve"> </w:t>
      </w:r>
      <w:r w:rsidR="001B3EF5">
        <w:rPr>
          <w:rFonts w:ascii="Palatino Linotype" w:hAnsi="Palatino Linotype" w:cs="Arial"/>
          <w:bCs/>
          <w:sz w:val="24"/>
          <w:szCs w:val="24"/>
        </w:rPr>
        <w:t xml:space="preserve">y adjunta el </w:t>
      </w:r>
      <w:r w:rsidR="00E96B51">
        <w:rPr>
          <w:rFonts w:ascii="Palatino Linotype" w:hAnsi="Palatino Linotype" w:cs="Arial"/>
          <w:bCs/>
          <w:sz w:val="24"/>
          <w:szCs w:val="24"/>
        </w:rPr>
        <w:t>documento titulado “</w:t>
      </w:r>
      <w:r w:rsidR="00E96B51" w:rsidRPr="00E96B51">
        <w:rPr>
          <w:rFonts w:ascii="Palatino Linotype" w:hAnsi="Palatino Linotype" w:cs="Arial"/>
          <w:bCs/>
          <w:sz w:val="24"/>
          <w:szCs w:val="24"/>
        </w:rPr>
        <w:t>ANEXO 3 Caso 01790 - RR04835.pdf</w:t>
      </w:r>
      <w:r w:rsidR="00E96B51">
        <w:rPr>
          <w:rFonts w:ascii="Palatino Linotype" w:hAnsi="Palatino Linotype" w:cs="Arial"/>
          <w:bCs/>
          <w:sz w:val="24"/>
          <w:szCs w:val="24"/>
        </w:rPr>
        <w:t>”.</w:t>
      </w:r>
    </w:p>
    <w:p w14:paraId="3920B5B4" w14:textId="1F18932F" w:rsidR="00E96B51" w:rsidRDefault="0042697E" w:rsidP="00850891">
      <w:pPr>
        <w:spacing w:before="240" w:line="360" w:lineRule="auto"/>
        <w:jc w:val="both"/>
        <w:rPr>
          <w:rFonts w:ascii="Palatino Linotype" w:hAnsi="Palatino Linotype" w:cs="Arial"/>
          <w:bCs/>
          <w:sz w:val="24"/>
          <w:szCs w:val="24"/>
        </w:rPr>
      </w:pPr>
      <w:r>
        <w:rPr>
          <w:rFonts w:ascii="Palatino Linotype" w:hAnsi="Palatino Linotype" w:cs="Arial"/>
          <w:bCs/>
          <w:sz w:val="24"/>
          <w:szCs w:val="24"/>
        </w:rPr>
        <w:t>En lo que concierne al recurso de revisión 05062/INFOEM/IP/RR/2025, el Sujeto Obligado presenta el informe justificado con el archivo “</w:t>
      </w:r>
      <w:r w:rsidRPr="0042697E">
        <w:rPr>
          <w:rFonts w:ascii="Palatino Linotype" w:hAnsi="Palatino Linotype" w:cs="Arial"/>
          <w:bCs/>
          <w:sz w:val="24"/>
          <w:szCs w:val="24"/>
        </w:rPr>
        <w:t>2. Ratificación RR-5062-2025.pdf</w:t>
      </w:r>
      <w:r>
        <w:rPr>
          <w:rFonts w:ascii="Palatino Linotype" w:hAnsi="Palatino Linotype" w:cs="Arial"/>
          <w:bCs/>
          <w:sz w:val="24"/>
          <w:szCs w:val="24"/>
        </w:rPr>
        <w:t xml:space="preserve">” y por parte del </w:t>
      </w:r>
      <w:r w:rsidR="00552785">
        <w:rPr>
          <w:rFonts w:ascii="Palatino Linotype" w:hAnsi="Palatino Linotype" w:cs="Arial"/>
          <w:bCs/>
          <w:sz w:val="24"/>
          <w:szCs w:val="24"/>
        </w:rPr>
        <w:t>Recurrente, con el documento “</w:t>
      </w:r>
      <w:r w:rsidR="00552785" w:rsidRPr="00552785">
        <w:rPr>
          <w:rFonts w:ascii="Palatino Linotype" w:hAnsi="Palatino Linotype" w:cs="Arial"/>
          <w:bCs/>
          <w:sz w:val="24"/>
          <w:szCs w:val="24"/>
        </w:rPr>
        <w:t>ANEXO 1 Puestos Ambulantes.pdf</w:t>
      </w:r>
      <w:r w:rsidR="00552785">
        <w:rPr>
          <w:rFonts w:ascii="Palatino Linotype" w:hAnsi="Palatino Linotype" w:cs="Arial"/>
          <w:bCs/>
          <w:sz w:val="24"/>
          <w:szCs w:val="24"/>
        </w:rPr>
        <w:t>”</w:t>
      </w:r>
      <w:r w:rsidR="009935C1">
        <w:rPr>
          <w:rFonts w:ascii="Palatino Linotype" w:hAnsi="Palatino Linotype" w:cs="Arial"/>
          <w:bCs/>
          <w:sz w:val="24"/>
          <w:szCs w:val="24"/>
        </w:rPr>
        <w:t>.</w:t>
      </w:r>
    </w:p>
    <w:p w14:paraId="4C268727" w14:textId="289D62CA" w:rsidR="00850891" w:rsidRDefault="00850891" w:rsidP="00850891">
      <w:pPr>
        <w:spacing w:before="240" w:line="360" w:lineRule="auto"/>
        <w:jc w:val="both"/>
        <w:rPr>
          <w:rFonts w:ascii="Palatino Linotype" w:hAnsi="Palatino Linotype" w:cs="Arial"/>
          <w:sz w:val="24"/>
          <w:szCs w:val="24"/>
        </w:rPr>
      </w:pPr>
      <w:r w:rsidRPr="00415E43">
        <w:rPr>
          <w:rFonts w:ascii="Palatino Linotype" w:hAnsi="Palatino Linotype" w:cs="Arial"/>
          <w:sz w:val="24"/>
          <w:szCs w:val="24"/>
        </w:rPr>
        <w:t>Por lo que una vez transcurrido el plazo establecido</w:t>
      </w:r>
      <w:r w:rsidR="0045782C">
        <w:rPr>
          <w:rFonts w:ascii="Palatino Linotype" w:hAnsi="Palatino Linotype" w:cs="Arial"/>
          <w:sz w:val="24"/>
          <w:szCs w:val="24"/>
        </w:rPr>
        <w:t xml:space="preserve">, </w:t>
      </w:r>
      <w:r w:rsidRPr="00415E43">
        <w:rPr>
          <w:rFonts w:ascii="Palatino Linotype" w:hAnsi="Palatino Linotype" w:cs="Arial"/>
          <w:sz w:val="24"/>
          <w:szCs w:val="24"/>
        </w:rPr>
        <w:t>en fecha</w:t>
      </w:r>
      <w:r>
        <w:rPr>
          <w:rFonts w:ascii="Palatino Linotype" w:hAnsi="Palatino Linotype" w:cs="Arial"/>
          <w:sz w:val="24"/>
          <w:szCs w:val="24"/>
        </w:rPr>
        <w:t xml:space="preserve"> </w:t>
      </w:r>
      <w:r w:rsidR="004F5E04">
        <w:rPr>
          <w:rFonts w:ascii="Palatino Linotype" w:hAnsi="Palatino Linotype" w:cs="Arial"/>
          <w:b/>
          <w:bCs/>
          <w:sz w:val="24"/>
          <w:szCs w:val="24"/>
        </w:rPr>
        <w:t>trece</w:t>
      </w:r>
      <w:r w:rsidR="00CC226A">
        <w:rPr>
          <w:rFonts w:ascii="Palatino Linotype" w:hAnsi="Palatino Linotype" w:cs="Arial"/>
          <w:b/>
          <w:bCs/>
          <w:sz w:val="24"/>
          <w:szCs w:val="24"/>
        </w:rPr>
        <w:t xml:space="preserve"> de junio </w:t>
      </w:r>
      <w:r>
        <w:rPr>
          <w:rFonts w:ascii="Palatino Linotype" w:hAnsi="Palatino Linotype" w:cs="Arial"/>
          <w:b/>
          <w:bCs/>
          <w:sz w:val="24"/>
          <w:szCs w:val="24"/>
        </w:rPr>
        <w:t xml:space="preserve">del año en curso, </w:t>
      </w:r>
      <w:r w:rsidRPr="00415E43">
        <w:rPr>
          <w:rFonts w:ascii="Palatino Linotype" w:hAnsi="Palatino Linotype" w:cs="Arial"/>
          <w:sz w:val="24"/>
          <w:szCs w:val="24"/>
        </w:rPr>
        <w:t>se decretó el cierre de instrucción, en términos del artículo 185 fracción VI de la Ley de Transparencia y Acceso a la Información Pública del Estado de México y Municipios, iniciando el término legal para dictar resolución definitiva del asunto.</w:t>
      </w:r>
    </w:p>
    <w:p w14:paraId="2C32A89B" w14:textId="77777777" w:rsidR="009555DE" w:rsidRDefault="009555DE" w:rsidP="009555DE">
      <w:pPr>
        <w:pStyle w:val="Sinespaciado"/>
        <w:spacing w:line="360" w:lineRule="auto"/>
        <w:rPr>
          <w:rFonts w:ascii="Palatino Linotype" w:hAnsi="Palatino Linotype" w:cs="Arial"/>
          <w:b/>
        </w:rPr>
      </w:pPr>
    </w:p>
    <w:p w14:paraId="6D6E08BB" w14:textId="77777777" w:rsidR="009555DE" w:rsidRPr="00023DDD" w:rsidRDefault="009555DE" w:rsidP="009555DE">
      <w:pPr>
        <w:pStyle w:val="Sinespaciado"/>
        <w:spacing w:line="360" w:lineRule="auto"/>
        <w:rPr>
          <w:rFonts w:ascii="Palatino Linotype" w:hAnsi="Palatino Linotype"/>
          <w:b/>
          <w:sz w:val="28"/>
          <w:szCs w:val="26"/>
        </w:rPr>
      </w:pPr>
      <w:r>
        <w:rPr>
          <w:rFonts w:ascii="Palatino Linotype" w:hAnsi="Palatino Linotype" w:cs="Arial"/>
          <w:b/>
        </w:rPr>
        <w:t xml:space="preserve">SÉPTIMO. </w:t>
      </w:r>
      <w:r w:rsidRPr="00023DDD">
        <w:rPr>
          <w:rFonts w:ascii="Palatino Linotype" w:hAnsi="Palatino Linotype"/>
          <w:b/>
          <w:sz w:val="28"/>
          <w:szCs w:val="26"/>
        </w:rPr>
        <w:t>De la ampliación del término para resolver.</w:t>
      </w:r>
    </w:p>
    <w:p w14:paraId="3151DA5B" w14:textId="77777777" w:rsidR="009555DE" w:rsidRPr="00023DDD" w:rsidRDefault="009555DE" w:rsidP="009555DE">
      <w:pPr>
        <w:spacing w:after="0" w:line="360" w:lineRule="auto"/>
        <w:jc w:val="both"/>
        <w:rPr>
          <w:rFonts w:ascii="Palatino Linotype" w:eastAsia="Times New Roman" w:hAnsi="Palatino Linotype" w:cs="Times New Roman"/>
          <w:sz w:val="24"/>
          <w:szCs w:val="24"/>
          <w:lang w:eastAsia="es-ES"/>
        </w:rPr>
      </w:pPr>
      <w:r w:rsidRPr="00023DDD">
        <w:rPr>
          <w:rFonts w:ascii="Palatino Linotype" w:eastAsia="Times New Roman" w:hAnsi="Palatino Linotype" w:cs="Times New Roman"/>
          <w:sz w:val="24"/>
          <w:szCs w:val="24"/>
          <w:lang w:eastAsia="es-ES"/>
        </w:rPr>
        <w:t xml:space="preserve">En fecha </w:t>
      </w:r>
      <w:r>
        <w:rPr>
          <w:rFonts w:ascii="Palatino Linotype" w:eastAsia="Times New Roman" w:hAnsi="Palatino Linotype" w:cs="Times New Roman"/>
          <w:sz w:val="24"/>
          <w:szCs w:val="24"/>
          <w:lang w:eastAsia="es-ES"/>
        </w:rPr>
        <w:t>trece</w:t>
      </w:r>
      <w:r w:rsidRPr="00023DDD">
        <w:rPr>
          <w:rFonts w:ascii="Palatino Linotype" w:eastAsia="Times New Roman" w:hAnsi="Palatino Linotype" w:cs="Times New Roman"/>
          <w:sz w:val="24"/>
          <w:szCs w:val="24"/>
          <w:lang w:eastAsia="es-ES"/>
        </w:rPr>
        <w:t xml:space="preserve"> de junio de dos mil veinticinco, se amplió el término para resolver el recurso de revisión en términos del artículo 181 párrafo tercero de la Ley de </w:t>
      </w:r>
      <w:r w:rsidRPr="00023DDD">
        <w:rPr>
          <w:rFonts w:ascii="Palatino Linotype" w:eastAsia="Times New Roman" w:hAnsi="Palatino Linotype" w:cs="Times New Roman"/>
          <w:sz w:val="24"/>
          <w:szCs w:val="24"/>
          <w:lang w:eastAsia="es-ES"/>
        </w:rPr>
        <w:lastRenderedPageBreak/>
        <w:t>Transparencia y Acceso a la Información Pública del Estado de México y Municipios por un plazo de quince días hábiles.</w:t>
      </w:r>
    </w:p>
    <w:p w14:paraId="415B5BED" w14:textId="77777777" w:rsidR="00850891" w:rsidRDefault="00850891" w:rsidP="00844569">
      <w:pPr>
        <w:spacing w:before="240" w:line="360" w:lineRule="auto"/>
        <w:jc w:val="center"/>
        <w:rPr>
          <w:rFonts w:ascii="Palatino Linotype" w:hAnsi="Palatino Linotype" w:cs="Arial"/>
          <w:b/>
          <w:sz w:val="24"/>
        </w:rPr>
      </w:pPr>
    </w:p>
    <w:p w14:paraId="1EBA35FA" w14:textId="03EF4D80" w:rsidR="006168E4" w:rsidRPr="005D0901" w:rsidRDefault="006168E4" w:rsidP="00844569">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8B57F26" w14:textId="77777777" w:rsidR="006168E4" w:rsidRDefault="006168E4" w:rsidP="00844569">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32AAEE3F" w14:textId="73CBFBEA" w:rsidR="00C626C5" w:rsidRDefault="004A1E7E" w:rsidP="00C626C5">
      <w:pPr>
        <w:pStyle w:val="Prrafodelista"/>
        <w:autoSpaceDE w:val="0"/>
        <w:autoSpaceDN w:val="0"/>
        <w:adjustRightInd w:val="0"/>
        <w:spacing w:before="240" w:after="160" w:line="360" w:lineRule="auto"/>
        <w:ind w:left="0"/>
        <w:jc w:val="both"/>
        <w:rPr>
          <w:rFonts w:ascii="Palatino Linotype" w:hAnsi="Palatino Linotype" w:cs="Arial"/>
          <w:bCs/>
        </w:rPr>
      </w:pPr>
      <w:r w:rsidRPr="004A1E7E">
        <w:rPr>
          <w:rFonts w:ascii="Palatino Linotype" w:hAnsi="Palatino Linotype" w:cs="Arial"/>
          <w:bCs/>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4354DD40" w14:textId="77777777" w:rsidR="00CC226A" w:rsidRPr="00F6461C" w:rsidRDefault="00CC226A" w:rsidP="00C626C5">
      <w:pPr>
        <w:pStyle w:val="Prrafodelista"/>
        <w:autoSpaceDE w:val="0"/>
        <w:autoSpaceDN w:val="0"/>
        <w:adjustRightInd w:val="0"/>
        <w:spacing w:before="240" w:after="160" w:line="360" w:lineRule="auto"/>
        <w:ind w:left="0"/>
        <w:jc w:val="both"/>
        <w:rPr>
          <w:rFonts w:ascii="Palatino Linotype" w:hAnsi="Palatino Linotype" w:cs="Arial"/>
          <w:bCs/>
        </w:rPr>
      </w:pPr>
    </w:p>
    <w:p w14:paraId="6282C2F9" w14:textId="77777777" w:rsidR="00C626C5" w:rsidRDefault="00C626C5" w:rsidP="00C626C5">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4D7EAD5D" w14:textId="77777777" w:rsidR="00C626C5" w:rsidRDefault="00C626C5" w:rsidP="00C626C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 xml:space="preserve">tiene el fin y alcance que señalan los numerales 176, 179, 181 párrafo cuarto, 194 y 195 y demás </w:t>
      </w:r>
      <w:r w:rsidRPr="00B10F60">
        <w:rPr>
          <w:rFonts w:ascii="Palatino Linotype" w:hAnsi="Palatino Linotype" w:cs="Arial"/>
        </w:rPr>
        <w:lastRenderedPageBreak/>
        <w:t>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7025C4BA" w14:textId="77777777" w:rsidR="00AE454A" w:rsidRDefault="00AE454A" w:rsidP="00C626C5">
      <w:pPr>
        <w:pStyle w:val="Prrafodelista"/>
        <w:autoSpaceDE w:val="0"/>
        <w:autoSpaceDN w:val="0"/>
        <w:adjustRightInd w:val="0"/>
        <w:spacing w:before="240" w:after="160" w:line="360" w:lineRule="auto"/>
        <w:ind w:left="0"/>
        <w:jc w:val="both"/>
        <w:rPr>
          <w:rFonts w:ascii="Palatino Linotype" w:hAnsi="Palatino Linotype" w:cs="Arial"/>
        </w:rPr>
      </w:pPr>
    </w:p>
    <w:p w14:paraId="2BB9F935" w14:textId="013112C7" w:rsidR="00CC226A" w:rsidRDefault="004A1E7E" w:rsidP="004A1E7E">
      <w:pPr>
        <w:autoSpaceDE w:val="0"/>
        <w:autoSpaceDN w:val="0"/>
        <w:adjustRightInd w:val="0"/>
        <w:spacing w:after="0" w:line="360" w:lineRule="auto"/>
        <w:jc w:val="both"/>
        <w:rPr>
          <w:rFonts w:ascii="Palatino Linotype" w:hAnsi="Palatino Linotype" w:cs="Arial"/>
          <w:b/>
          <w:sz w:val="28"/>
          <w:szCs w:val="24"/>
        </w:rPr>
      </w:pPr>
      <w:r w:rsidRPr="004A1E7E">
        <w:rPr>
          <w:rFonts w:ascii="Palatino Linotype" w:hAnsi="Palatino Linotype" w:cs="Arial"/>
          <w:b/>
          <w:sz w:val="28"/>
          <w:szCs w:val="24"/>
        </w:rPr>
        <w:t xml:space="preserve">TERCERO. </w:t>
      </w:r>
      <w:r w:rsidR="00CC226A">
        <w:rPr>
          <w:rFonts w:ascii="Palatino Linotype" w:hAnsi="Palatino Linotype" w:cs="Arial"/>
          <w:b/>
          <w:sz w:val="28"/>
          <w:szCs w:val="24"/>
        </w:rPr>
        <w:t xml:space="preserve">De las cuestiones de previo y especial pronunciamiento. </w:t>
      </w:r>
    </w:p>
    <w:p w14:paraId="68494000" w14:textId="77777777" w:rsidR="00D4470B" w:rsidRPr="00D4470B" w:rsidRDefault="00D4470B" w:rsidP="00D4470B">
      <w:pPr>
        <w:spacing w:after="0" w:line="360" w:lineRule="auto"/>
        <w:jc w:val="both"/>
        <w:rPr>
          <w:rFonts w:ascii="Palatino Linotype" w:eastAsia="Times New Roman" w:hAnsi="Palatino Linotype" w:cs="Times New Roman"/>
          <w:sz w:val="24"/>
          <w:szCs w:val="24"/>
          <w:lang w:val="es-ES" w:eastAsia="es-ES"/>
        </w:rPr>
      </w:pPr>
      <w:r w:rsidRPr="00D4470B">
        <w:rPr>
          <w:rFonts w:ascii="Palatino Linotype" w:eastAsia="Times New Roman" w:hAnsi="Palatino Linotype" w:cs="Times New Roman"/>
          <w:sz w:val="24"/>
          <w:szCs w:val="24"/>
          <w:lang w:val="es-ES" w:eastAsia="es-ES"/>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D4470B">
        <w:rPr>
          <w:rFonts w:ascii="Palatino Linotype" w:eastAsia="Times New Roman" w:hAnsi="Palatino Linotype" w:cs="Times New Roman"/>
          <w:b/>
          <w:sz w:val="24"/>
          <w:szCs w:val="24"/>
          <w:lang w:val="es-ES" w:eastAsia="es-ES"/>
        </w:rPr>
        <w:t>Recurrente,</w:t>
      </w:r>
      <w:r w:rsidRPr="00D4470B">
        <w:rPr>
          <w:rFonts w:ascii="Palatino Linotype" w:eastAsia="Times New Roman" w:hAnsi="Palatino Linotype" w:cs="Times New Roman"/>
          <w:sz w:val="24"/>
          <w:szCs w:val="24"/>
          <w:lang w:val="es-ES" w:eastAsia="es-ES"/>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w:t>
      </w:r>
      <w:r w:rsidRPr="00D4470B">
        <w:rPr>
          <w:rFonts w:ascii="Palatino Linotype" w:eastAsia="Times New Roman" w:hAnsi="Palatino Linotype" w:cs="Arial"/>
          <w:sz w:val="24"/>
          <w:szCs w:val="24"/>
          <w:lang w:val="es-ES" w:eastAsia="es-ES"/>
        </w:rPr>
        <w:t>, del cual no se colige que corresponda al nombre de una persona.</w:t>
      </w:r>
    </w:p>
    <w:p w14:paraId="5D292D2B" w14:textId="77777777" w:rsidR="00D4470B" w:rsidRPr="00D4470B" w:rsidRDefault="00D4470B" w:rsidP="00D4470B">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FB6BD6A" w14:textId="77777777" w:rsidR="00D4470B" w:rsidRPr="00D4470B" w:rsidRDefault="00D4470B" w:rsidP="00D4470B">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4470B">
        <w:rPr>
          <w:rFonts w:ascii="Palatino Linotype" w:eastAsia="Times New Roman" w:hAnsi="Palatino Linotype" w:cs="Arial"/>
          <w:sz w:val="24"/>
          <w:szCs w:val="24"/>
          <w:lang w:val="es-ES" w:eastAsia="es-ES"/>
        </w:rPr>
        <w:t xml:space="preserve">Esta Ponencia considera importante abordar el análisis de los requisitos de procedibilidad de los recursos de revisión, así el artículo 180 de la </w:t>
      </w:r>
      <w:r w:rsidRPr="00D4470B">
        <w:rPr>
          <w:rFonts w:ascii="Palatino Linotype" w:eastAsia="Times New Roman" w:hAnsi="Palatino Linotype" w:cs="Arial"/>
          <w:sz w:val="24"/>
          <w:szCs w:val="24"/>
          <w:lang w:val="es-ES" w:eastAsia="es-MX"/>
        </w:rPr>
        <w:t xml:space="preserve">Ley de Transparencia y Acceso a la Información Pública del Estado de México y Municipios, que </w:t>
      </w:r>
      <w:r w:rsidRPr="00D4470B">
        <w:rPr>
          <w:rFonts w:ascii="Palatino Linotype" w:eastAsia="Times New Roman" w:hAnsi="Palatino Linotype" w:cs="Arial"/>
          <w:sz w:val="24"/>
          <w:szCs w:val="24"/>
          <w:lang w:val="es-ES" w:eastAsia="es-ES"/>
        </w:rPr>
        <w:t>establece lo siguiente:</w:t>
      </w:r>
    </w:p>
    <w:p w14:paraId="708D4979" w14:textId="77777777" w:rsidR="00D4470B" w:rsidRPr="00D4470B" w:rsidRDefault="00D4470B" w:rsidP="00D4470B">
      <w:pPr>
        <w:spacing w:after="0" w:line="240" w:lineRule="auto"/>
        <w:rPr>
          <w:rFonts w:ascii="Times New Roman" w:eastAsia="Times New Roman" w:hAnsi="Times New Roman" w:cs="Times New Roman"/>
          <w:sz w:val="24"/>
          <w:szCs w:val="24"/>
          <w:lang w:eastAsia="es-ES"/>
        </w:rPr>
      </w:pPr>
    </w:p>
    <w:p w14:paraId="7748891C" w14:textId="77777777" w:rsidR="00D4470B" w:rsidRPr="00D4470B" w:rsidRDefault="00D4470B" w:rsidP="00D4470B">
      <w:pPr>
        <w:spacing w:after="0" w:line="240" w:lineRule="auto"/>
        <w:ind w:left="567" w:right="616"/>
        <w:jc w:val="both"/>
        <w:rPr>
          <w:rFonts w:ascii="Palatino Linotype" w:eastAsia="Times New Roman" w:hAnsi="Palatino Linotype" w:cs="Times New Roman"/>
          <w:b/>
          <w:i/>
          <w:szCs w:val="24"/>
          <w:lang w:val="es-ES" w:eastAsia="es-ES"/>
        </w:rPr>
      </w:pPr>
      <w:r w:rsidRPr="00D4470B">
        <w:rPr>
          <w:rFonts w:ascii="Palatino Linotype" w:eastAsia="Times New Roman" w:hAnsi="Palatino Linotype" w:cs="Times New Roman"/>
          <w:i/>
          <w:szCs w:val="24"/>
          <w:lang w:val="es-ES" w:eastAsia="es-ES"/>
        </w:rPr>
        <w:t>“</w:t>
      </w:r>
      <w:r w:rsidRPr="00D4470B">
        <w:rPr>
          <w:rFonts w:ascii="Palatino Linotype" w:eastAsia="Times New Roman" w:hAnsi="Palatino Linotype" w:cs="Times New Roman"/>
          <w:b/>
          <w:i/>
          <w:szCs w:val="24"/>
          <w:lang w:val="es-ES" w:eastAsia="es-ES"/>
        </w:rPr>
        <w:t xml:space="preserve">Artículo 180. </w:t>
      </w:r>
      <w:r w:rsidRPr="00D4470B">
        <w:rPr>
          <w:rFonts w:ascii="Palatino Linotype" w:eastAsia="Times New Roman" w:hAnsi="Palatino Linotype" w:cs="Times New Roman"/>
          <w:i/>
          <w:szCs w:val="24"/>
          <w:lang w:val="es-ES" w:eastAsia="es-ES"/>
        </w:rPr>
        <w:t xml:space="preserve">El </w:t>
      </w:r>
      <w:r w:rsidRPr="00D4470B">
        <w:rPr>
          <w:rFonts w:ascii="Palatino Linotype" w:eastAsia="Times New Roman" w:hAnsi="Palatino Linotype" w:cs="Arial"/>
          <w:i/>
          <w:szCs w:val="24"/>
          <w:lang w:val="es-ES" w:eastAsia="es-ES"/>
        </w:rPr>
        <w:t>recurso</w:t>
      </w:r>
      <w:r w:rsidRPr="00D4470B">
        <w:rPr>
          <w:rFonts w:ascii="Palatino Linotype" w:eastAsia="Times New Roman" w:hAnsi="Palatino Linotype" w:cs="Times New Roman"/>
          <w:i/>
          <w:szCs w:val="24"/>
          <w:lang w:val="es-ES" w:eastAsia="es-ES"/>
        </w:rPr>
        <w:t xml:space="preserve"> </w:t>
      </w:r>
      <w:r w:rsidRPr="00D4470B">
        <w:rPr>
          <w:rFonts w:ascii="Palatino Linotype" w:eastAsia="Times New Roman" w:hAnsi="Palatino Linotype" w:cs="Arial"/>
          <w:i/>
          <w:szCs w:val="24"/>
          <w:lang w:val="es-ES" w:eastAsia="es-MX"/>
        </w:rPr>
        <w:t>de</w:t>
      </w:r>
      <w:r w:rsidRPr="00D4470B">
        <w:rPr>
          <w:rFonts w:ascii="Palatino Linotype" w:eastAsia="Times New Roman" w:hAnsi="Palatino Linotype" w:cs="Times New Roman"/>
          <w:i/>
          <w:szCs w:val="24"/>
          <w:lang w:val="es-ES" w:eastAsia="es-ES"/>
        </w:rPr>
        <w:t xml:space="preserve"> revisión contendrá:</w:t>
      </w:r>
      <w:r w:rsidRPr="00D4470B">
        <w:rPr>
          <w:rFonts w:ascii="Palatino Linotype" w:eastAsia="Times New Roman" w:hAnsi="Palatino Linotype" w:cs="Times New Roman"/>
          <w:b/>
          <w:i/>
          <w:szCs w:val="24"/>
          <w:lang w:val="es-ES" w:eastAsia="es-ES"/>
        </w:rPr>
        <w:t xml:space="preserve"> </w:t>
      </w:r>
    </w:p>
    <w:p w14:paraId="34C0F594" w14:textId="77777777" w:rsidR="00D4470B" w:rsidRPr="00D4470B" w:rsidRDefault="00D4470B" w:rsidP="00D4470B">
      <w:pPr>
        <w:spacing w:after="0" w:line="240" w:lineRule="auto"/>
        <w:ind w:left="567" w:right="616"/>
        <w:jc w:val="both"/>
        <w:rPr>
          <w:rFonts w:ascii="Palatino Linotype" w:eastAsia="Times New Roman" w:hAnsi="Palatino Linotype" w:cs="Times New Roman"/>
          <w:b/>
          <w:i/>
          <w:szCs w:val="24"/>
          <w:lang w:val="es-ES" w:eastAsia="es-ES"/>
        </w:rPr>
      </w:pPr>
      <w:r w:rsidRPr="00D4470B">
        <w:rPr>
          <w:rFonts w:ascii="Palatino Linotype" w:eastAsia="Times New Roman" w:hAnsi="Palatino Linotype" w:cs="Times New Roman"/>
          <w:b/>
          <w:i/>
          <w:szCs w:val="24"/>
          <w:lang w:val="es-ES" w:eastAsia="es-ES"/>
        </w:rPr>
        <w:t xml:space="preserve">I. </w:t>
      </w:r>
      <w:r w:rsidRPr="00D4470B">
        <w:rPr>
          <w:rFonts w:ascii="Palatino Linotype" w:eastAsia="Times New Roman" w:hAnsi="Palatino Linotype" w:cs="Times New Roman"/>
          <w:i/>
          <w:szCs w:val="24"/>
          <w:lang w:val="es-ES" w:eastAsia="es-ES"/>
        </w:rPr>
        <w:t xml:space="preserve">El sujeto obligado ante </w:t>
      </w:r>
      <w:r w:rsidRPr="00D4470B">
        <w:rPr>
          <w:rFonts w:ascii="Palatino Linotype" w:eastAsia="Times New Roman" w:hAnsi="Palatino Linotype" w:cs="Arial"/>
          <w:i/>
          <w:szCs w:val="24"/>
          <w:lang w:val="es-ES" w:eastAsia="es-ES"/>
        </w:rPr>
        <w:t>la</w:t>
      </w:r>
      <w:r w:rsidRPr="00D4470B">
        <w:rPr>
          <w:rFonts w:ascii="Palatino Linotype" w:eastAsia="Times New Roman" w:hAnsi="Palatino Linotype" w:cs="Times New Roman"/>
          <w:i/>
          <w:szCs w:val="24"/>
          <w:lang w:val="es-ES" w:eastAsia="es-ES"/>
        </w:rPr>
        <w:t xml:space="preserve"> cual </w:t>
      </w:r>
      <w:r w:rsidRPr="00D4470B">
        <w:rPr>
          <w:rFonts w:ascii="Palatino Linotype" w:eastAsia="Times New Roman" w:hAnsi="Palatino Linotype" w:cs="Arial"/>
          <w:i/>
          <w:szCs w:val="24"/>
          <w:lang w:val="es-ES" w:eastAsia="es-MX"/>
        </w:rPr>
        <w:t>se</w:t>
      </w:r>
      <w:r w:rsidRPr="00D4470B">
        <w:rPr>
          <w:rFonts w:ascii="Palatino Linotype" w:eastAsia="Times New Roman" w:hAnsi="Palatino Linotype" w:cs="Times New Roman"/>
          <w:i/>
          <w:szCs w:val="24"/>
          <w:lang w:val="es-ES" w:eastAsia="es-ES"/>
        </w:rPr>
        <w:t xml:space="preserve"> presentó la solicitud;</w:t>
      </w:r>
      <w:r w:rsidRPr="00D4470B">
        <w:rPr>
          <w:rFonts w:ascii="Palatino Linotype" w:eastAsia="Times New Roman" w:hAnsi="Palatino Linotype" w:cs="Times New Roman"/>
          <w:b/>
          <w:i/>
          <w:szCs w:val="24"/>
          <w:lang w:val="es-ES" w:eastAsia="es-ES"/>
        </w:rPr>
        <w:t xml:space="preserve"> </w:t>
      </w:r>
    </w:p>
    <w:p w14:paraId="6999F2B9" w14:textId="77777777" w:rsidR="00D4470B" w:rsidRPr="00D4470B" w:rsidRDefault="00D4470B" w:rsidP="00D4470B">
      <w:pPr>
        <w:spacing w:after="0" w:line="240" w:lineRule="auto"/>
        <w:ind w:left="567" w:right="616"/>
        <w:jc w:val="both"/>
        <w:rPr>
          <w:rFonts w:ascii="Palatino Linotype" w:eastAsia="Times New Roman" w:hAnsi="Palatino Linotype" w:cs="Times New Roman"/>
          <w:b/>
          <w:i/>
          <w:szCs w:val="24"/>
          <w:lang w:val="es-ES" w:eastAsia="es-ES"/>
        </w:rPr>
      </w:pPr>
      <w:r w:rsidRPr="00D4470B">
        <w:rPr>
          <w:rFonts w:ascii="Palatino Linotype" w:eastAsia="Times New Roman" w:hAnsi="Palatino Linotype" w:cs="Times New Roman"/>
          <w:b/>
          <w:i/>
          <w:szCs w:val="24"/>
          <w:lang w:val="es-ES" w:eastAsia="es-ES"/>
        </w:rPr>
        <w:t xml:space="preserve">II. </w:t>
      </w:r>
      <w:r w:rsidRPr="00D4470B">
        <w:rPr>
          <w:rFonts w:ascii="Palatino Linotype" w:eastAsia="Times New Roman" w:hAnsi="Palatino Linotype" w:cs="Times New Roman"/>
          <w:b/>
          <w:i/>
          <w:szCs w:val="24"/>
          <w:u w:val="single"/>
          <w:lang w:val="es-ES" w:eastAsia="es-ES"/>
        </w:rPr>
        <w:t xml:space="preserve">El nombre del solicitante </w:t>
      </w:r>
      <w:r w:rsidRPr="00D4470B">
        <w:rPr>
          <w:rFonts w:ascii="Palatino Linotype" w:eastAsia="Times New Roman" w:hAnsi="Palatino Linotype" w:cs="Arial"/>
          <w:b/>
          <w:i/>
          <w:szCs w:val="24"/>
          <w:u w:val="single"/>
          <w:lang w:val="es-ES" w:eastAsia="es-MX"/>
        </w:rPr>
        <w:t>que</w:t>
      </w:r>
      <w:r w:rsidRPr="00D4470B">
        <w:rPr>
          <w:rFonts w:ascii="Palatino Linotype" w:eastAsia="Times New Roman" w:hAnsi="Palatino Linotype" w:cs="Times New Roman"/>
          <w:b/>
          <w:i/>
          <w:szCs w:val="24"/>
          <w:u w:val="single"/>
          <w:lang w:val="es-ES" w:eastAsia="es-ES"/>
        </w:rPr>
        <w:t xml:space="preserve"> recurre</w:t>
      </w:r>
      <w:r w:rsidRPr="00D4470B">
        <w:rPr>
          <w:rFonts w:ascii="Palatino Linotype" w:eastAsia="Times New Roman" w:hAnsi="Palatino Linotype" w:cs="Times New Roman"/>
          <w:b/>
          <w:i/>
          <w:szCs w:val="24"/>
          <w:lang w:val="es-ES" w:eastAsia="es-ES"/>
        </w:rPr>
        <w:t xml:space="preserve"> </w:t>
      </w:r>
      <w:r w:rsidRPr="00D4470B">
        <w:rPr>
          <w:rFonts w:ascii="Palatino Linotype" w:eastAsia="Times New Roman" w:hAnsi="Palatino Linotype" w:cs="Times New Roman"/>
          <w:i/>
          <w:szCs w:val="24"/>
          <w:lang w:val="es-ES" w:eastAsia="es-ES"/>
        </w:rPr>
        <w:t>o de su representante y, en su caso, del tercero interesado, así como la dirección o medio que señale para recibir notificaciones;</w:t>
      </w:r>
      <w:r w:rsidRPr="00D4470B">
        <w:rPr>
          <w:rFonts w:ascii="Palatino Linotype" w:eastAsia="Times New Roman" w:hAnsi="Palatino Linotype" w:cs="Times New Roman"/>
          <w:b/>
          <w:i/>
          <w:szCs w:val="24"/>
          <w:lang w:val="es-ES" w:eastAsia="es-ES"/>
        </w:rPr>
        <w:t xml:space="preserve"> </w:t>
      </w:r>
    </w:p>
    <w:p w14:paraId="520199BE" w14:textId="77777777" w:rsidR="00D4470B" w:rsidRPr="00D4470B" w:rsidRDefault="00D4470B" w:rsidP="00D4470B">
      <w:pPr>
        <w:spacing w:after="0" w:line="240" w:lineRule="auto"/>
        <w:ind w:left="567" w:right="616"/>
        <w:jc w:val="both"/>
        <w:rPr>
          <w:rFonts w:ascii="Palatino Linotype" w:eastAsia="Times New Roman" w:hAnsi="Palatino Linotype" w:cs="Times New Roman"/>
          <w:b/>
          <w:i/>
          <w:szCs w:val="24"/>
          <w:lang w:val="es-ES" w:eastAsia="es-ES"/>
        </w:rPr>
      </w:pPr>
    </w:p>
    <w:p w14:paraId="2273F580" w14:textId="77777777" w:rsidR="00D4470B" w:rsidRPr="00D4470B" w:rsidRDefault="00D4470B" w:rsidP="00D4470B">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D4470B">
        <w:rPr>
          <w:rFonts w:ascii="Palatino Linotype" w:eastAsia="Times New Roman" w:hAnsi="Palatino Linotype" w:cs="Times New Roman"/>
          <w:sz w:val="24"/>
          <w:szCs w:val="24"/>
          <w:lang w:val="es-ES" w:eastAsia="es-ES"/>
        </w:rPr>
        <w:t xml:space="preserve">En principio, de una interpretación del artículo transcrito se observan los requisitos que </w:t>
      </w:r>
      <w:r w:rsidRPr="00D4470B">
        <w:rPr>
          <w:rFonts w:ascii="Palatino Linotype" w:eastAsia="Times New Roman" w:hAnsi="Palatino Linotype" w:cs="Arial"/>
          <w:sz w:val="24"/>
          <w:szCs w:val="24"/>
          <w:lang w:val="es-ES" w:eastAsia="es-ES"/>
        </w:rPr>
        <w:t>deberán</w:t>
      </w:r>
      <w:r w:rsidRPr="00D4470B">
        <w:rPr>
          <w:rFonts w:ascii="Palatino Linotype" w:eastAsia="Times New Roman" w:hAnsi="Palatino Linotype" w:cs="Times New Roman"/>
          <w:sz w:val="24"/>
          <w:szCs w:val="24"/>
          <w:lang w:val="es-ES" w:eastAsia="es-ES"/>
        </w:rPr>
        <w:t xml:space="preserve"> contener los recursos de revisión; sobre el particular, de la revisión del expediente electrónico del </w:t>
      </w:r>
      <w:r w:rsidRPr="00D4470B">
        <w:rPr>
          <w:rFonts w:ascii="Palatino Linotype" w:eastAsia="Times New Roman" w:hAnsi="Palatino Linotype" w:cs="Times New Roman"/>
          <w:b/>
          <w:sz w:val="24"/>
          <w:szCs w:val="24"/>
          <w:lang w:val="es-ES" w:eastAsia="es-ES"/>
        </w:rPr>
        <w:t>SAIMEX</w:t>
      </w:r>
      <w:r w:rsidRPr="00D4470B">
        <w:rPr>
          <w:rFonts w:ascii="Palatino Linotype" w:eastAsia="Times New Roman" w:hAnsi="Palatino Linotype" w:cs="Times New Roman"/>
          <w:sz w:val="24"/>
          <w:szCs w:val="24"/>
          <w:lang w:val="es-ES" w:eastAsia="es-ES"/>
        </w:rPr>
        <w:t xml:space="preserve"> se desprende que el solicitante y ahora </w:t>
      </w:r>
      <w:r w:rsidRPr="00D4470B">
        <w:rPr>
          <w:rFonts w:ascii="Palatino Linotype" w:eastAsia="Times New Roman" w:hAnsi="Palatino Linotype" w:cs="Times New Roman"/>
          <w:b/>
          <w:sz w:val="24"/>
          <w:szCs w:val="24"/>
          <w:lang w:val="es-ES" w:eastAsia="es-ES"/>
        </w:rPr>
        <w:t>Recurrente</w:t>
      </w:r>
      <w:r w:rsidRPr="00D4470B">
        <w:rPr>
          <w:rFonts w:ascii="Palatino Linotype" w:eastAsia="Times New Roman" w:hAnsi="Palatino Linotype" w:cs="Times New Roman"/>
          <w:sz w:val="24"/>
          <w:szCs w:val="24"/>
          <w:lang w:val="es-ES" w:eastAsia="es-ES"/>
        </w:rPr>
        <w:t xml:space="preserve">, en ejercicio de su derecho de acceso a la información pública, no proporcionó un nombre para que </w:t>
      </w:r>
      <w:r w:rsidRPr="00D4470B">
        <w:rPr>
          <w:rFonts w:ascii="Palatino Linotype" w:eastAsia="Times New Roman" w:hAnsi="Palatino Linotype" w:cs="Arial"/>
          <w:sz w:val="24"/>
          <w:szCs w:val="24"/>
          <w:lang w:val="es-ES" w:eastAsia="es-ES"/>
        </w:rPr>
        <w:t>sea</w:t>
      </w:r>
      <w:r w:rsidRPr="00D4470B">
        <w:rPr>
          <w:rFonts w:ascii="Palatino Linotype" w:eastAsia="Times New Roman" w:hAnsi="Palatino Linotype" w:cs="Times New Roman"/>
          <w:sz w:val="24"/>
          <w:szCs w:val="24"/>
          <w:lang w:val="es-ES" w:eastAsia="es-ES"/>
        </w:rPr>
        <w:t xml:space="preserve"> identificado; por lo que no tiene certeza sobre su identidad, lo que en estricto sentido, no se colmarían los requisitos establecidos en el citado artículo 180, de la Ley de Transparencia.</w:t>
      </w:r>
    </w:p>
    <w:p w14:paraId="559E036B" w14:textId="77777777" w:rsidR="00D4470B" w:rsidRPr="00D4470B" w:rsidRDefault="00D4470B" w:rsidP="00D4470B">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29F60A7F" w14:textId="77777777" w:rsidR="00D4470B" w:rsidRPr="00D4470B" w:rsidRDefault="00D4470B" w:rsidP="00D4470B">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4470B">
        <w:rPr>
          <w:rFonts w:ascii="Palatino Linotype" w:eastAsia="Times New Roman" w:hAnsi="Palatino Linotype" w:cs="Times New Roman"/>
          <w:sz w:val="24"/>
          <w:szCs w:val="24"/>
          <w:lang w:val="es-ES" w:eastAsia="es-ES"/>
        </w:rPr>
        <w:t xml:space="preserve">No obstante lo anterior, debe destacarse que el artículo 15, de </w:t>
      </w:r>
      <w:r w:rsidRPr="00D4470B">
        <w:rPr>
          <w:rFonts w:ascii="Palatino Linotype" w:eastAsia="Times New Roman" w:hAnsi="Palatino Linotype" w:cs="Arial"/>
          <w:sz w:val="24"/>
          <w:szCs w:val="24"/>
          <w:lang w:val="es-ES" w:eastAsia="es-MX"/>
        </w:rPr>
        <w:t xml:space="preserve">Ley de Transparencia y Acceso a la </w:t>
      </w:r>
      <w:r w:rsidRPr="00D4470B">
        <w:rPr>
          <w:rFonts w:ascii="Palatino Linotype" w:eastAsia="Times New Roman" w:hAnsi="Palatino Linotype" w:cs="Arial"/>
          <w:sz w:val="24"/>
          <w:szCs w:val="24"/>
          <w:lang w:val="es-ES" w:eastAsia="es-ES"/>
        </w:rPr>
        <w:t>Información</w:t>
      </w:r>
      <w:r w:rsidRPr="00D4470B">
        <w:rPr>
          <w:rFonts w:ascii="Palatino Linotype" w:eastAsia="Times New Roman" w:hAnsi="Palatino Linotype" w:cs="Arial"/>
          <w:sz w:val="24"/>
          <w:szCs w:val="24"/>
          <w:lang w:val="es-ES" w:eastAsia="es-MX"/>
        </w:rPr>
        <w:t xml:space="preserve"> Pública del Estado de México y Municipios </w:t>
      </w:r>
      <w:r w:rsidRPr="00D4470B">
        <w:rPr>
          <w:rFonts w:ascii="Palatino Linotype" w:eastAsia="Times New Roman" w:hAnsi="Palatino Linotype" w:cs="Arial"/>
          <w:iCs/>
          <w:sz w:val="24"/>
          <w:szCs w:val="24"/>
          <w:lang w:val="es-ES" w:eastAsia="es-ES"/>
        </w:rPr>
        <w:t xml:space="preserve">prevé que, </w:t>
      </w:r>
      <w:r w:rsidRPr="00D4470B">
        <w:rPr>
          <w:rFonts w:ascii="Palatino Linotype" w:eastAsia="Times New Roman" w:hAnsi="Palatino Linotype" w:cs="Times New Roman"/>
          <w:sz w:val="24"/>
          <w:szCs w:val="24"/>
          <w:lang w:val="es-ES" w:eastAsia="es-ES"/>
        </w:rPr>
        <w:t xml:space="preserve">toda persona tendrá acceso a la información </w:t>
      </w:r>
      <w:r w:rsidRPr="00D4470B">
        <w:rPr>
          <w:rFonts w:ascii="Palatino Linotype" w:eastAsia="Times New Roman" w:hAnsi="Palatino Linotype" w:cs="Arial"/>
          <w:sz w:val="24"/>
          <w:szCs w:val="24"/>
          <w:lang w:val="es-ES" w:eastAsia="es-ES"/>
        </w:rPr>
        <w:t xml:space="preserve">sin necesidad de acreditar interés alguno o justificar su utilización, de lo que se infiere que para el </w:t>
      </w:r>
      <w:r w:rsidRPr="00D4470B">
        <w:rPr>
          <w:rFonts w:ascii="Palatino Linotype" w:eastAsia="Times New Roman" w:hAnsi="Palatino Linotype" w:cs="Times New Roman"/>
          <w:sz w:val="24"/>
          <w:szCs w:val="24"/>
          <w:lang w:val="es-ES" w:eastAsia="es-ES"/>
        </w:rPr>
        <w:t>ejercicio</w:t>
      </w:r>
      <w:r w:rsidRPr="00D4470B">
        <w:rPr>
          <w:rFonts w:ascii="Palatino Linotype" w:eastAsia="Times New Roman" w:hAnsi="Palatino Linotype" w:cs="Arial"/>
          <w:sz w:val="24"/>
          <w:szCs w:val="24"/>
          <w:lang w:val="es-ES" w:eastAsia="es-ES"/>
        </w:rPr>
        <w:t xml:space="preserve"> del derecho de acceso a la información pública, el nombre no es un requisito </w:t>
      </w:r>
      <w:r w:rsidRPr="00D4470B">
        <w:rPr>
          <w:rFonts w:ascii="Palatino Linotype" w:eastAsia="Times New Roman" w:hAnsi="Palatino Linotype" w:cs="Arial"/>
          <w:i/>
          <w:sz w:val="24"/>
          <w:szCs w:val="24"/>
          <w:lang w:val="es-ES" w:eastAsia="es-ES"/>
        </w:rPr>
        <w:t>sine qua non</w:t>
      </w:r>
      <w:r w:rsidRPr="00D4470B">
        <w:rPr>
          <w:rFonts w:ascii="Palatino Linotype" w:eastAsia="Times New Roman" w:hAnsi="Palatino Linotype" w:cs="Arial"/>
          <w:sz w:val="24"/>
          <w:szCs w:val="24"/>
          <w:lang w:val="es-ES" w:eastAsia="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5EFD6FD2" w14:textId="77777777" w:rsidR="00D4470B" w:rsidRPr="00D4470B" w:rsidRDefault="00D4470B" w:rsidP="00D4470B">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3BB7A248" w14:textId="77777777" w:rsidR="00D4470B" w:rsidRPr="00D4470B" w:rsidRDefault="00D4470B" w:rsidP="00D4470B">
      <w:pPr>
        <w:widowControl w:val="0"/>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r w:rsidRPr="00D4470B">
        <w:rPr>
          <w:rFonts w:ascii="Palatino Linotype" w:eastAsia="Times New Roman" w:hAnsi="Palatino Linotype" w:cs="Times New Roman"/>
          <w:sz w:val="24"/>
          <w:szCs w:val="24"/>
          <w:lang w:val="es-ES" w:eastAsia="es-ES"/>
        </w:rPr>
        <w:t xml:space="preserve">Por lo que el derecho humano de acceso a la información pública se reitera que toda persona, sin necesidad de acreditar interés alguno o justificar su utilización, deberá tener acceso a la información pública, es decir, dicho </w:t>
      </w:r>
      <w:r w:rsidRPr="00D4470B">
        <w:rPr>
          <w:rFonts w:ascii="Palatino Linotype" w:eastAsia="Times New Roman" w:hAnsi="Palatino Linotype" w:cs="Arial"/>
          <w:sz w:val="24"/>
          <w:szCs w:val="24"/>
          <w:lang w:val="es-ES" w:eastAsia="es-ES"/>
        </w:rPr>
        <w:t>derecho</w:t>
      </w:r>
      <w:r w:rsidRPr="00D4470B">
        <w:rPr>
          <w:rFonts w:ascii="Palatino Linotype" w:eastAsia="Times New Roman" w:hAnsi="Palatino Linotype" w:cs="Times New Roman"/>
          <w:sz w:val="24"/>
          <w:szCs w:val="24"/>
          <w:lang w:val="es-ES" w:eastAsia="es-ES"/>
        </w:rPr>
        <w:t xml:space="preserve"> fundamental exime a </w:t>
      </w:r>
      <w:r w:rsidRPr="00D4470B">
        <w:rPr>
          <w:rFonts w:ascii="Palatino Linotype" w:eastAsia="Times New Roman" w:hAnsi="Palatino Linotype" w:cs="Times New Roman"/>
          <w:sz w:val="24"/>
          <w:szCs w:val="24"/>
          <w:lang w:val="es-ES" w:eastAsia="es-ES"/>
        </w:rPr>
        <w:lastRenderedPageBreak/>
        <w:t>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6C0A9EE5" w14:textId="77777777" w:rsidR="00CC226A" w:rsidRDefault="00CC226A" w:rsidP="004A1E7E">
      <w:pPr>
        <w:autoSpaceDE w:val="0"/>
        <w:autoSpaceDN w:val="0"/>
        <w:adjustRightInd w:val="0"/>
        <w:spacing w:after="0" w:line="360" w:lineRule="auto"/>
        <w:jc w:val="both"/>
        <w:rPr>
          <w:rFonts w:ascii="Palatino Linotype" w:hAnsi="Palatino Linotype" w:cs="Arial"/>
          <w:b/>
          <w:sz w:val="28"/>
          <w:szCs w:val="24"/>
        </w:rPr>
      </w:pPr>
    </w:p>
    <w:p w14:paraId="477ECE39" w14:textId="193E7ABB" w:rsidR="004A1E7E" w:rsidRPr="004A1E7E" w:rsidRDefault="00CC226A" w:rsidP="004A1E7E">
      <w:pPr>
        <w:autoSpaceDE w:val="0"/>
        <w:autoSpaceDN w:val="0"/>
        <w:adjustRightInd w:val="0"/>
        <w:spacing w:after="0" w:line="360" w:lineRule="auto"/>
        <w:jc w:val="both"/>
        <w:rPr>
          <w:rFonts w:ascii="Palatino Linotype" w:hAnsi="Palatino Linotype" w:cs="Arial"/>
          <w:b/>
          <w:sz w:val="28"/>
          <w:szCs w:val="24"/>
        </w:rPr>
      </w:pPr>
      <w:r>
        <w:rPr>
          <w:rFonts w:ascii="Palatino Linotype" w:hAnsi="Palatino Linotype" w:cs="Arial"/>
          <w:b/>
          <w:sz w:val="28"/>
          <w:szCs w:val="24"/>
        </w:rPr>
        <w:t xml:space="preserve">CUARTO. </w:t>
      </w:r>
      <w:r w:rsidR="004A1E7E" w:rsidRPr="004A1E7E">
        <w:rPr>
          <w:rFonts w:ascii="Palatino Linotype" w:hAnsi="Palatino Linotype" w:cs="Arial"/>
          <w:b/>
          <w:sz w:val="28"/>
          <w:szCs w:val="24"/>
        </w:rPr>
        <w:t xml:space="preserve">Del estudio de las causas de improcedencia. </w:t>
      </w:r>
    </w:p>
    <w:p w14:paraId="66BA3347" w14:textId="77777777" w:rsidR="004A1E7E" w:rsidRPr="004A1E7E" w:rsidRDefault="004A1E7E" w:rsidP="004A1E7E">
      <w:pPr>
        <w:autoSpaceDE w:val="0"/>
        <w:autoSpaceDN w:val="0"/>
        <w:adjustRightInd w:val="0"/>
        <w:spacing w:after="0" w:line="360" w:lineRule="auto"/>
        <w:jc w:val="both"/>
        <w:rPr>
          <w:rFonts w:ascii="Palatino Linotype" w:hAnsi="Palatino Linotype" w:cs="Arial"/>
          <w:sz w:val="24"/>
          <w:szCs w:val="24"/>
        </w:rPr>
      </w:pPr>
      <w:r w:rsidRPr="004A1E7E">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4A1E7E">
        <w:rPr>
          <w:rFonts w:ascii="Palatino Linotype" w:hAnsi="Palatino Linotype" w:cs="Arial"/>
          <w:sz w:val="24"/>
          <w:szCs w:val="24"/>
          <w:vertAlign w:val="superscript"/>
        </w:rPr>
        <w:footnoteReference w:id="1"/>
      </w:r>
      <w:r w:rsidRPr="004A1E7E">
        <w:rPr>
          <w:rFonts w:ascii="Palatino Linotype" w:hAnsi="Palatino Linotype" w:cs="Arial"/>
          <w:sz w:val="24"/>
          <w:szCs w:val="24"/>
        </w:rPr>
        <w:t>.</w:t>
      </w:r>
    </w:p>
    <w:p w14:paraId="104E0B14" w14:textId="77777777" w:rsidR="004A1E7E" w:rsidRPr="004A1E7E" w:rsidRDefault="004A1E7E" w:rsidP="004A1E7E">
      <w:pPr>
        <w:autoSpaceDE w:val="0"/>
        <w:autoSpaceDN w:val="0"/>
        <w:adjustRightInd w:val="0"/>
        <w:spacing w:after="0" w:line="360" w:lineRule="auto"/>
        <w:jc w:val="both"/>
        <w:rPr>
          <w:rFonts w:ascii="Palatino Linotype" w:hAnsi="Palatino Linotype" w:cs="Arial"/>
          <w:sz w:val="24"/>
          <w:szCs w:val="24"/>
        </w:rPr>
      </w:pPr>
      <w:r w:rsidRPr="004A1E7E">
        <w:rPr>
          <w:rFonts w:ascii="Palatino Linotype" w:hAnsi="Palatino Linotype" w:cs="Arial"/>
          <w:sz w:val="24"/>
          <w:szCs w:val="24"/>
        </w:rPr>
        <w:lastRenderedPageBreak/>
        <w:t>Por lo que una vez que se analizó el expediente en estudio se cae en la cuenta de que no se actualiza ninguna de las casuales a continuación transcritas:</w:t>
      </w:r>
    </w:p>
    <w:p w14:paraId="1D0BC167" w14:textId="77777777" w:rsidR="004A1E7E" w:rsidRPr="004A1E7E" w:rsidRDefault="004A1E7E" w:rsidP="004A1E7E">
      <w:pPr>
        <w:spacing w:after="0" w:line="240" w:lineRule="auto"/>
        <w:rPr>
          <w:rFonts w:ascii="Times New Roman" w:eastAsia="Times New Roman" w:hAnsi="Times New Roman" w:cs="Times New Roman"/>
          <w:sz w:val="24"/>
          <w:szCs w:val="24"/>
          <w:lang w:eastAsia="es-ES"/>
        </w:rPr>
      </w:pPr>
    </w:p>
    <w:p w14:paraId="67075CAA" w14:textId="77777777" w:rsidR="004A1E7E" w:rsidRPr="004A1E7E" w:rsidRDefault="004A1E7E" w:rsidP="004A1E7E">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4A1E7E">
        <w:rPr>
          <w:rFonts w:ascii="Palatino Linotype" w:eastAsia="Times New Roman" w:hAnsi="Palatino Linotype" w:cs="Arial"/>
          <w:i/>
          <w:lang w:val="es-ES" w:eastAsia="es-ES"/>
        </w:rPr>
        <w:t>“</w:t>
      </w:r>
      <w:r w:rsidRPr="004A1E7E">
        <w:rPr>
          <w:rFonts w:ascii="Palatino Linotype" w:eastAsia="Times New Roman" w:hAnsi="Palatino Linotype" w:cs="Arial"/>
          <w:b/>
          <w:i/>
          <w:lang w:val="es-ES" w:eastAsia="es-ES"/>
        </w:rPr>
        <w:t>Artículo 191.</w:t>
      </w:r>
      <w:r w:rsidRPr="004A1E7E">
        <w:rPr>
          <w:rFonts w:ascii="Palatino Linotype" w:eastAsia="Times New Roman" w:hAnsi="Palatino Linotype" w:cs="Arial"/>
          <w:i/>
          <w:lang w:val="es-ES" w:eastAsia="es-ES"/>
        </w:rPr>
        <w:t xml:space="preserve"> El recurso será desechado por improcedente cuando:  </w:t>
      </w:r>
    </w:p>
    <w:p w14:paraId="207AD434" w14:textId="77777777" w:rsidR="004A1E7E" w:rsidRPr="004A1E7E" w:rsidRDefault="004A1E7E" w:rsidP="004A1E7E">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4A1E7E">
        <w:rPr>
          <w:rFonts w:ascii="Palatino Linotype" w:eastAsia="Times New Roman" w:hAnsi="Palatino Linotype" w:cs="Arial"/>
          <w:i/>
          <w:lang w:val="es-ES" w:eastAsia="es-ES"/>
        </w:rPr>
        <w:t xml:space="preserve">I. Sea extemporáneo por haber transcurrido el plazo establecido en la presente Ley, a partir de la respuesta;  </w:t>
      </w:r>
    </w:p>
    <w:p w14:paraId="232B9EB1" w14:textId="77777777" w:rsidR="004A1E7E" w:rsidRPr="004A1E7E" w:rsidRDefault="004A1E7E" w:rsidP="004A1E7E">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4A1E7E">
        <w:rPr>
          <w:rFonts w:ascii="Palatino Linotype" w:eastAsia="Times New Roman" w:hAnsi="Palatino Linotype" w:cs="Arial"/>
          <w:i/>
          <w:lang w:val="es-ES" w:eastAsia="es-ES"/>
        </w:rPr>
        <w:t xml:space="preserve">II. Se esté tramitando ante el Poder Judicial de la Federación algún recurso o medio de defensa interpuesto por el recurrente;  </w:t>
      </w:r>
    </w:p>
    <w:p w14:paraId="5B73B0EF" w14:textId="77777777" w:rsidR="004A1E7E" w:rsidRPr="004A1E7E" w:rsidRDefault="004A1E7E" w:rsidP="004A1E7E">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4A1E7E">
        <w:rPr>
          <w:rFonts w:ascii="Palatino Linotype" w:eastAsia="Times New Roman" w:hAnsi="Palatino Linotype" w:cs="Arial"/>
          <w:i/>
          <w:lang w:val="es-ES" w:eastAsia="es-ES"/>
        </w:rPr>
        <w:t xml:space="preserve">III. No actualice alguno de los supuestos previstos en la presente Ley;  </w:t>
      </w:r>
    </w:p>
    <w:p w14:paraId="0057A95A" w14:textId="77777777" w:rsidR="004A1E7E" w:rsidRPr="004A1E7E" w:rsidRDefault="004A1E7E" w:rsidP="004A1E7E">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4A1E7E">
        <w:rPr>
          <w:rFonts w:ascii="Palatino Linotype" w:eastAsia="Times New Roman" w:hAnsi="Palatino Linotype" w:cs="Arial"/>
          <w:i/>
          <w:lang w:val="es-ES" w:eastAsia="es-ES"/>
        </w:rPr>
        <w:t>IV. No se haya desahogado la prevención en los términos establecidos en la presente Ley;</w:t>
      </w:r>
    </w:p>
    <w:p w14:paraId="3E08A415" w14:textId="77777777" w:rsidR="004A1E7E" w:rsidRPr="004A1E7E" w:rsidRDefault="004A1E7E" w:rsidP="004A1E7E">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4A1E7E">
        <w:rPr>
          <w:rFonts w:ascii="Palatino Linotype" w:eastAsia="Times New Roman" w:hAnsi="Palatino Linotype" w:cs="Arial"/>
          <w:i/>
          <w:lang w:val="es-ES" w:eastAsia="es-ES"/>
        </w:rPr>
        <w:t xml:space="preserve">V. Se impugne la veracidad de la información proporcionada;  </w:t>
      </w:r>
    </w:p>
    <w:p w14:paraId="6C8B90EB" w14:textId="77777777" w:rsidR="004A1E7E" w:rsidRPr="004A1E7E" w:rsidRDefault="004A1E7E" w:rsidP="004A1E7E">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4A1E7E">
        <w:rPr>
          <w:rFonts w:ascii="Palatino Linotype" w:eastAsia="Times New Roman" w:hAnsi="Palatino Linotype" w:cs="Arial"/>
          <w:i/>
          <w:lang w:val="es-ES" w:eastAsia="es-ES"/>
        </w:rPr>
        <w:t xml:space="preserve">VI. Se trate de una consulta, o trámite en específico; y  </w:t>
      </w:r>
    </w:p>
    <w:p w14:paraId="4143870D" w14:textId="77777777" w:rsidR="004A1E7E" w:rsidRPr="004A1E7E" w:rsidRDefault="004A1E7E" w:rsidP="004A1E7E">
      <w:pPr>
        <w:autoSpaceDE w:val="0"/>
        <w:autoSpaceDN w:val="0"/>
        <w:adjustRightInd w:val="0"/>
        <w:spacing w:after="0" w:line="240" w:lineRule="auto"/>
        <w:ind w:left="708" w:right="850"/>
        <w:jc w:val="both"/>
        <w:rPr>
          <w:rFonts w:ascii="Palatino Linotype" w:eastAsia="Times New Roman" w:hAnsi="Palatino Linotype" w:cs="Arial"/>
          <w:i/>
          <w:lang w:val="es-ES" w:eastAsia="es-ES"/>
        </w:rPr>
      </w:pPr>
      <w:r w:rsidRPr="004A1E7E">
        <w:rPr>
          <w:rFonts w:ascii="Palatino Linotype" w:eastAsia="Times New Roman" w:hAnsi="Palatino Linotype" w:cs="Arial"/>
          <w:i/>
          <w:lang w:val="es-ES" w:eastAsia="es-ES"/>
        </w:rPr>
        <w:t>VII. El recurrente amplíe su solicitud en el recurso de revisión, únicamente respecto de los nuevos contenidos.”</w:t>
      </w:r>
    </w:p>
    <w:p w14:paraId="56A0C4FA" w14:textId="77777777" w:rsidR="004A1E7E" w:rsidRPr="004A1E7E" w:rsidRDefault="004A1E7E" w:rsidP="004A1E7E">
      <w:pPr>
        <w:autoSpaceDE w:val="0"/>
        <w:autoSpaceDN w:val="0"/>
        <w:adjustRightInd w:val="0"/>
        <w:spacing w:after="0" w:line="360" w:lineRule="auto"/>
        <w:ind w:left="708" w:right="850"/>
        <w:jc w:val="both"/>
        <w:rPr>
          <w:rFonts w:ascii="Palatino Linotype" w:eastAsia="Times New Roman" w:hAnsi="Palatino Linotype" w:cs="Arial"/>
          <w:i/>
          <w:sz w:val="24"/>
          <w:szCs w:val="24"/>
          <w:lang w:val="es-ES" w:eastAsia="es-ES"/>
        </w:rPr>
      </w:pPr>
    </w:p>
    <w:p w14:paraId="70B1A10E" w14:textId="77777777" w:rsidR="004A1E7E" w:rsidRPr="004A1E7E" w:rsidRDefault="004A1E7E" w:rsidP="004A1E7E">
      <w:pPr>
        <w:autoSpaceDE w:val="0"/>
        <w:autoSpaceDN w:val="0"/>
        <w:adjustRightInd w:val="0"/>
        <w:spacing w:after="0" w:line="360" w:lineRule="auto"/>
        <w:jc w:val="both"/>
        <w:rPr>
          <w:rFonts w:ascii="Palatino Linotype" w:hAnsi="Palatino Linotype" w:cs="Arial"/>
          <w:sz w:val="24"/>
          <w:szCs w:val="24"/>
        </w:rPr>
      </w:pPr>
      <w:r w:rsidRPr="004A1E7E">
        <w:rPr>
          <w:rFonts w:ascii="Palatino Linotype" w:hAnsi="Palatino Linotype" w:cs="Arial"/>
          <w:sz w:val="24"/>
          <w:szCs w:val="24"/>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697C880D" w14:textId="77777777" w:rsidR="004A1E7E" w:rsidRPr="004A1E7E" w:rsidRDefault="004A1E7E" w:rsidP="004A1E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97C3F33" w14:textId="77777777" w:rsidR="004A1E7E" w:rsidRPr="004A1E7E" w:rsidRDefault="004A1E7E" w:rsidP="004A1E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4A1E7E">
        <w:rPr>
          <w:rFonts w:ascii="Palatino Linotype" w:eastAsia="Times New Roman" w:hAnsi="Palatino Linotype" w:cs="Arial"/>
          <w:sz w:val="24"/>
          <w:szCs w:val="24"/>
          <w:lang w:val="es-ES" w:eastAsia="es-ES"/>
        </w:rPr>
        <w:lastRenderedPageBreak/>
        <w:t>Así las cosas, al no existir causas de improcedencia invocadas por las partes ni advertidas de oficio por este Resolutor, se procede al análisis del fondo de los asuntos en los siguientes términos.</w:t>
      </w:r>
    </w:p>
    <w:p w14:paraId="5E91779E" w14:textId="77777777" w:rsidR="004A1E7E" w:rsidRPr="004A1E7E" w:rsidRDefault="004A1E7E" w:rsidP="004A1E7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7C796AF" w14:textId="301EE402" w:rsidR="00C626C5" w:rsidRPr="009A0D0A" w:rsidRDefault="00D4470B" w:rsidP="00C626C5">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QUINTO</w:t>
      </w:r>
      <w:r w:rsidR="00C626C5" w:rsidRPr="007D15EF">
        <w:rPr>
          <w:rFonts w:ascii="Palatino Linotype" w:hAnsi="Palatino Linotype"/>
          <w:b/>
          <w:sz w:val="28"/>
          <w:szCs w:val="28"/>
        </w:rPr>
        <w:t>. Estudio y resolución del asunto</w:t>
      </w:r>
      <w:r w:rsidR="00C626C5" w:rsidRPr="009A0D0A">
        <w:rPr>
          <w:rFonts w:ascii="Palatino Linotype" w:hAnsi="Palatino Linotype"/>
          <w:b/>
          <w:sz w:val="28"/>
          <w:szCs w:val="28"/>
        </w:rPr>
        <w:t xml:space="preserve"> </w:t>
      </w:r>
    </w:p>
    <w:p w14:paraId="6BB81355" w14:textId="77777777" w:rsidR="00CC65BD" w:rsidRPr="00CC65BD" w:rsidRDefault="00CC65BD" w:rsidP="00CC65BD">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CC65BD">
        <w:rPr>
          <w:rFonts w:ascii="Palatino Linotype" w:eastAsia="Palatino Linotype" w:hAnsi="Palatino Linotype" w:cs="Palatino Linotype"/>
          <w:color w:val="000000"/>
          <w:sz w:val="24"/>
          <w:szCs w:val="24"/>
          <w:lang w:val="es-ES_tradnl" w:eastAsia="es-MX"/>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FCA96D2" w14:textId="77777777" w:rsidR="00CC65BD" w:rsidRDefault="00CC65BD" w:rsidP="00CC65BD">
      <w:pPr>
        <w:spacing w:after="0" w:line="360" w:lineRule="auto"/>
        <w:jc w:val="both"/>
        <w:rPr>
          <w:rFonts w:ascii="Palatino Linotype" w:hAnsi="Palatino Linotype"/>
          <w:lang w:val="es-ES_tradnl"/>
        </w:rPr>
      </w:pPr>
    </w:p>
    <w:p w14:paraId="1BB3D292" w14:textId="77777777" w:rsidR="00E93ED0" w:rsidRPr="00E93ED0" w:rsidRDefault="00E93ED0" w:rsidP="00E93ED0">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E93ED0">
        <w:rPr>
          <w:rFonts w:ascii="Palatino Linotype" w:eastAsia="Times New Roman" w:hAnsi="Palatino Linotype" w:cs="Arial"/>
          <w:sz w:val="24"/>
          <w:szCs w:val="24"/>
          <w:lang w:val="es-ES_tradnl" w:eastAsia="es-ES"/>
        </w:rPr>
        <w:t xml:space="preserve">Ante ello, es de </w:t>
      </w:r>
      <w:r w:rsidRPr="00E93ED0">
        <w:rPr>
          <w:rFonts w:ascii="Palatino Linotype" w:eastAsia="Times New Roman" w:hAnsi="Palatino Linotype" w:cs="Arial"/>
          <w:sz w:val="24"/>
          <w:szCs w:val="24"/>
          <w:lang w:val="es-ES" w:eastAsia="es-ES"/>
        </w:rPr>
        <w:t>señalar que el artículo 4, párrafo segundo de la Ley de Transparencia y Acceso a la Información Pública del Estado de México y Municipios, dispone:</w:t>
      </w:r>
    </w:p>
    <w:p w14:paraId="5CA1F597" w14:textId="77777777" w:rsidR="00E93ED0" w:rsidRPr="00E93ED0" w:rsidRDefault="00E93ED0" w:rsidP="00E93ED0">
      <w:pPr>
        <w:spacing w:after="0" w:line="240" w:lineRule="auto"/>
        <w:rPr>
          <w:rFonts w:ascii="Times New Roman" w:eastAsia="Times New Roman" w:hAnsi="Times New Roman" w:cs="Times New Roman"/>
          <w:sz w:val="24"/>
          <w:szCs w:val="24"/>
          <w:lang w:eastAsia="es-ES"/>
        </w:rPr>
      </w:pPr>
    </w:p>
    <w:p w14:paraId="4C5797CB" w14:textId="77777777" w:rsidR="00E93ED0" w:rsidRPr="00E93ED0" w:rsidRDefault="00E93ED0" w:rsidP="00E93ED0">
      <w:pPr>
        <w:spacing w:after="0" w:line="240" w:lineRule="auto"/>
        <w:ind w:left="567" w:right="616"/>
        <w:jc w:val="both"/>
        <w:rPr>
          <w:rFonts w:ascii="Palatino Linotype" w:eastAsia="Times New Roman" w:hAnsi="Palatino Linotype" w:cs="Arial"/>
          <w:i/>
          <w:szCs w:val="24"/>
          <w:lang w:val="es-ES" w:eastAsia="es-ES"/>
        </w:rPr>
      </w:pPr>
      <w:r w:rsidRPr="00E93ED0">
        <w:rPr>
          <w:rFonts w:ascii="Palatino Linotype" w:eastAsia="Times New Roman" w:hAnsi="Palatino Linotype" w:cs="Arial"/>
          <w:i/>
          <w:szCs w:val="24"/>
          <w:lang w:val="es-ES" w:eastAsia="es-ES"/>
        </w:rPr>
        <w:t>“</w:t>
      </w:r>
      <w:r w:rsidRPr="00E93ED0">
        <w:rPr>
          <w:rFonts w:ascii="Palatino Linotype" w:eastAsia="Times New Roman" w:hAnsi="Palatino Linotype" w:cs="Arial"/>
          <w:b/>
          <w:i/>
          <w:szCs w:val="24"/>
          <w:lang w:val="es-ES" w:eastAsia="es-ES"/>
        </w:rPr>
        <w:t xml:space="preserve">Artículo 4. </w:t>
      </w:r>
      <w:r w:rsidRPr="00E93ED0">
        <w:rPr>
          <w:rFonts w:ascii="Palatino Linotype" w:eastAsia="Times New Roman" w:hAnsi="Palatino Linotype" w:cs="Arial"/>
          <w:i/>
          <w:szCs w:val="24"/>
          <w:lang w:val="es-ES" w:eastAsia="es-ES"/>
        </w:rPr>
        <w:t xml:space="preserve">… </w:t>
      </w:r>
    </w:p>
    <w:p w14:paraId="57671CD6" w14:textId="77777777" w:rsidR="00E93ED0" w:rsidRPr="00E93ED0" w:rsidRDefault="00E93ED0" w:rsidP="00E93ED0">
      <w:pPr>
        <w:spacing w:after="0" w:line="240" w:lineRule="auto"/>
        <w:ind w:left="567" w:right="616"/>
        <w:jc w:val="both"/>
        <w:rPr>
          <w:rFonts w:ascii="Palatino Linotype" w:eastAsia="Times New Roman" w:hAnsi="Palatino Linotype" w:cs="Arial"/>
          <w:i/>
          <w:szCs w:val="24"/>
          <w:lang w:val="es-ES" w:eastAsia="es-ES"/>
        </w:rPr>
      </w:pPr>
      <w:r w:rsidRPr="00E93ED0">
        <w:rPr>
          <w:rFonts w:ascii="Palatino Linotype" w:eastAsia="Times New Roman" w:hAnsi="Palatino Linotype" w:cs="Arial"/>
          <w:i/>
          <w:szCs w:val="24"/>
          <w:lang w:val="es-ES" w:eastAsia="es-E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CA32A2" w14:textId="77777777" w:rsidR="00E93ED0" w:rsidRPr="00E93ED0" w:rsidRDefault="00E93ED0" w:rsidP="00E93ED0">
      <w:pPr>
        <w:tabs>
          <w:tab w:val="left" w:pos="709"/>
        </w:tabs>
        <w:spacing w:after="0" w:line="360" w:lineRule="auto"/>
        <w:contextualSpacing/>
        <w:jc w:val="both"/>
        <w:rPr>
          <w:rFonts w:ascii="Palatino Linotype" w:eastAsia="Times New Roman" w:hAnsi="Palatino Linotype" w:cs="Arial"/>
          <w:sz w:val="24"/>
          <w:szCs w:val="24"/>
          <w:lang w:val="es-ES_tradnl" w:eastAsia="es-ES"/>
        </w:rPr>
      </w:pPr>
    </w:p>
    <w:p w14:paraId="4D05321D" w14:textId="77777777" w:rsidR="00E93ED0" w:rsidRPr="00E93ED0" w:rsidRDefault="00E93ED0" w:rsidP="00E93ED0">
      <w:pPr>
        <w:tabs>
          <w:tab w:val="left" w:pos="709"/>
        </w:tabs>
        <w:spacing w:after="0" w:line="360" w:lineRule="auto"/>
        <w:contextualSpacing/>
        <w:jc w:val="both"/>
        <w:rPr>
          <w:rFonts w:ascii="Palatino Linotype" w:eastAsia="Times New Roman" w:hAnsi="Palatino Linotype" w:cs="Arial"/>
          <w:sz w:val="24"/>
          <w:szCs w:val="24"/>
          <w:lang w:val="es-ES_tradnl" w:eastAsia="es-ES"/>
        </w:rPr>
      </w:pPr>
      <w:r w:rsidRPr="00E93ED0">
        <w:rPr>
          <w:rFonts w:ascii="Palatino Linotype" w:eastAsia="Times New Roman" w:hAnsi="Palatino Linotype" w:cs="Arial"/>
          <w:sz w:val="24"/>
          <w:szCs w:val="24"/>
          <w:lang w:val="es-ES_tradnl" w:eastAsia="es-ES"/>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5B606464" w14:textId="77777777" w:rsidR="00E93ED0" w:rsidRPr="00E93ED0" w:rsidRDefault="00E93ED0" w:rsidP="00E93ED0">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1BF832B6" w14:textId="77777777" w:rsidR="00E93ED0" w:rsidRPr="00E93ED0" w:rsidRDefault="00E93ED0" w:rsidP="00E93ED0">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E93ED0">
        <w:rPr>
          <w:rFonts w:ascii="Palatino Linotype" w:eastAsia="Times New Roman" w:hAnsi="Palatino Linotype" w:cs="Arial"/>
          <w:sz w:val="24"/>
          <w:szCs w:val="24"/>
          <w:lang w:val="es-ES" w:eastAsia="es-E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1BBE368D" w14:textId="77777777" w:rsidR="00E93ED0" w:rsidRPr="00E93ED0" w:rsidRDefault="00E93ED0" w:rsidP="00E93ED0">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6B3F8F2B" w14:textId="77777777" w:rsidR="00E93ED0" w:rsidRPr="00E93ED0" w:rsidRDefault="00E93ED0" w:rsidP="00E93ED0">
      <w:pPr>
        <w:spacing w:after="0" w:line="240" w:lineRule="auto"/>
        <w:ind w:left="567" w:right="616"/>
        <w:jc w:val="both"/>
        <w:rPr>
          <w:rFonts w:ascii="Palatino Linotype" w:eastAsia="Times New Roman" w:hAnsi="Palatino Linotype" w:cs="Arial"/>
          <w:i/>
          <w:szCs w:val="24"/>
          <w:lang w:val="es-ES" w:eastAsia="es-ES"/>
        </w:rPr>
      </w:pPr>
      <w:r w:rsidRPr="00E93ED0">
        <w:rPr>
          <w:rFonts w:ascii="Palatino Linotype" w:eastAsia="Times New Roman" w:hAnsi="Palatino Linotype" w:cs="Arial"/>
          <w:i/>
          <w:szCs w:val="24"/>
          <w:lang w:val="es-ES" w:eastAsia="es-ES"/>
        </w:rPr>
        <w:t>“</w:t>
      </w:r>
      <w:r w:rsidRPr="00E93ED0">
        <w:rPr>
          <w:rFonts w:ascii="Palatino Linotype" w:eastAsia="Times New Roman" w:hAnsi="Palatino Linotype" w:cs="Arial"/>
          <w:b/>
          <w:i/>
          <w:szCs w:val="24"/>
          <w:lang w:val="es-ES" w:eastAsia="es-ES"/>
        </w:rPr>
        <w:t>Artículo 12.</w:t>
      </w:r>
      <w:r w:rsidRPr="00E93ED0">
        <w:rPr>
          <w:rFonts w:ascii="Palatino Linotype" w:eastAsia="Times New Roman" w:hAnsi="Palatino Linotype" w:cs="Arial"/>
          <w:i/>
          <w:szCs w:val="24"/>
          <w:lang w:val="es-ES" w:eastAsia="es-ES"/>
        </w:rPr>
        <w:t xml:space="preserve"> Quienes generen, recopilen, administren, manejen, procesen, archiven o conserven información pública serán responsables de la misma en los términos de las disposiciones jurídicas aplicables. </w:t>
      </w:r>
    </w:p>
    <w:p w14:paraId="00645D8F" w14:textId="77777777" w:rsidR="00E93ED0" w:rsidRPr="00E93ED0" w:rsidRDefault="00E93ED0" w:rsidP="00E93ED0">
      <w:pPr>
        <w:spacing w:after="0" w:line="240" w:lineRule="auto"/>
        <w:ind w:left="567" w:right="616"/>
        <w:jc w:val="both"/>
        <w:rPr>
          <w:rFonts w:ascii="Palatino Linotype" w:eastAsia="Times New Roman" w:hAnsi="Palatino Linotype" w:cs="Arial"/>
          <w:i/>
          <w:szCs w:val="24"/>
          <w:lang w:val="es-ES" w:eastAsia="es-ES"/>
        </w:rPr>
      </w:pPr>
    </w:p>
    <w:p w14:paraId="2565F105" w14:textId="77777777" w:rsidR="00E93ED0" w:rsidRPr="00E93ED0" w:rsidRDefault="00E93ED0" w:rsidP="00E93ED0">
      <w:pPr>
        <w:spacing w:after="0" w:line="240" w:lineRule="auto"/>
        <w:ind w:left="567" w:right="616"/>
        <w:jc w:val="both"/>
        <w:rPr>
          <w:rFonts w:ascii="Palatino Linotype" w:eastAsia="Times New Roman" w:hAnsi="Palatino Linotype" w:cs="Arial"/>
          <w:i/>
          <w:szCs w:val="24"/>
          <w:lang w:val="es-ES" w:eastAsia="es-ES"/>
        </w:rPr>
      </w:pPr>
      <w:r w:rsidRPr="00E93ED0">
        <w:rPr>
          <w:rFonts w:ascii="Palatino Linotype" w:eastAsia="Times New Roman" w:hAnsi="Palatino Linotype" w:cs="Arial"/>
          <w:i/>
          <w:szCs w:val="24"/>
          <w:lang w:val="es-ES"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52DC1DE4" w14:textId="77777777" w:rsidR="00E93ED0" w:rsidRPr="00E93ED0" w:rsidRDefault="00E93ED0" w:rsidP="00E93ED0">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61738A38" w14:textId="77777777" w:rsidR="00E93ED0" w:rsidRPr="00E93ED0" w:rsidRDefault="00E93ED0" w:rsidP="00E93ED0">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E93ED0">
        <w:rPr>
          <w:rFonts w:ascii="Palatino Linotype" w:eastAsia="Times New Roman" w:hAnsi="Palatino Linotype" w:cs="Arial"/>
          <w:sz w:val="24"/>
          <w:szCs w:val="24"/>
          <w:lang w:val="es-ES" w:eastAsia="es-ES"/>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w:t>
      </w:r>
      <w:r w:rsidRPr="00E93ED0">
        <w:rPr>
          <w:rFonts w:ascii="Palatino Linotype" w:eastAsia="Times New Roman" w:hAnsi="Palatino Linotype" w:cs="Arial"/>
          <w:sz w:val="24"/>
          <w:szCs w:val="24"/>
          <w:lang w:val="es-ES" w:eastAsia="es-ES"/>
        </w:rPr>
        <w:lastRenderedPageBreak/>
        <w:t>disposición de cualquier persona, lo que implica que es deber de los Sujetos Obligados, garantizar el derecho de acceso a la información pública.</w:t>
      </w:r>
    </w:p>
    <w:p w14:paraId="288A70BE" w14:textId="77777777" w:rsidR="00E93ED0" w:rsidRPr="00E93ED0" w:rsidRDefault="00E93ED0" w:rsidP="00E93ED0">
      <w:pPr>
        <w:tabs>
          <w:tab w:val="left" w:pos="709"/>
        </w:tabs>
        <w:spacing w:after="0" w:line="360" w:lineRule="auto"/>
        <w:contextualSpacing/>
        <w:jc w:val="both"/>
        <w:rPr>
          <w:rFonts w:ascii="Palatino Linotype" w:eastAsia="Times New Roman" w:hAnsi="Palatino Linotype" w:cs="Arial"/>
          <w:sz w:val="24"/>
          <w:szCs w:val="24"/>
          <w:lang w:val="es-ES" w:eastAsia="es-ES"/>
        </w:rPr>
      </w:pPr>
    </w:p>
    <w:p w14:paraId="6214002A" w14:textId="77777777" w:rsidR="00E93ED0" w:rsidRPr="00E93ED0" w:rsidRDefault="00E93ED0" w:rsidP="00E93ED0">
      <w:pPr>
        <w:tabs>
          <w:tab w:val="left" w:pos="709"/>
        </w:tabs>
        <w:spacing w:after="0" w:line="360" w:lineRule="auto"/>
        <w:contextualSpacing/>
        <w:jc w:val="both"/>
        <w:rPr>
          <w:rFonts w:ascii="Palatino Linotype" w:eastAsia="Times New Roman" w:hAnsi="Palatino Linotype" w:cs="Arial"/>
          <w:sz w:val="24"/>
          <w:szCs w:val="24"/>
          <w:lang w:val="es-ES" w:eastAsia="es-ES"/>
        </w:rPr>
      </w:pPr>
      <w:r w:rsidRPr="00E93ED0">
        <w:rPr>
          <w:rFonts w:ascii="Palatino Linotype" w:eastAsia="Times New Roman" w:hAnsi="Palatino Linotype" w:cs="Arial"/>
          <w:sz w:val="24"/>
          <w:szCs w:val="24"/>
          <w:lang w:val="es-ES" w:eastAsia="es-ES"/>
        </w:rPr>
        <w:t xml:space="preserve">En esta misma tesitura, el derecho de acceso a la información pública, consiste en que la información solicitada conste en un soporte documental en cualquiera de sus formas, a saber: </w:t>
      </w:r>
      <w:r w:rsidRPr="00E93ED0">
        <w:rPr>
          <w:rFonts w:ascii="Palatino Linotype" w:eastAsia="Times New Roman" w:hAnsi="Palatino Linotype" w:cs="Arial"/>
          <w:b/>
          <w:sz w:val="24"/>
          <w:szCs w:val="24"/>
          <w:u w:val="single"/>
          <w:lang w:val="es-ES" w:eastAsia="es-E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E93ED0">
        <w:rPr>
          <w:rFonts w:ascii="Palatino Linotype" w:eastAsia="Times New Roman" w:hAnsi="Palatino Linotype" w:cs="Arial"/>
          <w:sz w:val="24"/>
          <w:szCs w:val="24"/>
          <w:lang w:val="es-ES" w:eastAsia="es-ES"/>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34572E9D" w14:textId="77777777" w:rsidR="00E93ED0" w:rsidRPr="00E93ED0" w:rsidRDefault="00E93ED0" w:rsidP="00E93ED0">
      <w:pPr>
        <w:spacing w:after="0" w:line="240" w:lineRule="auto"/>
        <w:rPr>
          <w:rFonts w:ascii="Times New Roman" w:eastAsia="Times New Roman" w:hAnsi="Times New Roman" w:cs="Times New Roman"/>
          <w:sz w:val="24"/>
          <w:szCs w:val="24"/>
          <w:lang w:eastAsia="es-ES"/>
        </w:rPr>
      </w:pPr>
    </w:p>
    <w:p w14:paraId="0FA41155" w14:textId="77777777" w:rsidR="00E93ED0" w:rsidRPr="00E93ED0" w:rsidRDefault="00E93ED0" w:rsidP="00E93ED0">
      <w:pPr>
        <w:spacing w:after="0" w:line="240" w:lineRule="auto"/>
        <w:ind w:left="567" w:right="616"/>
        <w:jc w:val="both"/>
        <w:rPr>
          <w:rFonts w:ascii="Palatino Linotype" w:eastAsia="Times New Roman" w:hAnsi="Palatino Linotype" w:cs="Arial"/>
          <w:i/>
          <w:szCs w:val="24"/>
          <w:lang w:val="es-ES" w:eastAsia="es-ES"/>
        </w:rPr>
      </w:pPr>
      <w:r w:rsidRPr="00E93ED0">
        <w:rPr>
          <w:rFonts w:ascii="Palatino Linotype" w:eastAsia="Times New Roman" w:hAnsi="Palatino Linotype" w:cs="Arial"/>
          <w:i/>
          <w:szCs w:val="24"/>
          <w:lang w:val="es-ES" w:eastAsia="es-ES"/>
        </w:rPr>
        <w:t>“</w:t>
      </w:r>
      <w:r w:rsidRPr="00E93ED0">
        <w:rPr>
          <w:rFonts w:ascii="Palatino Linotype" w:eastAsia="Times New Roman" w:hAnsi="Palatino Linotype" w:cs="Arial"/>
          <w:b/>
          <w:i/>
          <w:szCs w:val="24"/>
          <w:lang w:val="es-ES" w:eastAsia="es-ES"/>
        </w:rPr>
        <w:t xml:space="preserve">Artículo 3. </w:t>
      </w:r>
      <w:r w:rsidRPr="00E93ED0">
        <w:rPr>
          <w:rFonts w:ascii="Palatino Linotype" w:eastAsia="Times New Roman" w:hAnsi="Palatino Linotype" w:cs="Arial"/>
          <w:i/>
          <w:szCs w:val="24"/>
          <w:lang w:val="es-ES" w:eastAsia="es-ES"/>
        </w:rPr>
        <w:t>Para los efectos de la presente Ley se entenderá por:</w:t>
      </w:r>
    </w:p>
    <w:p w14:paraId="2439AA9E" w14:textId="77777777" w:rsidR="00E93ED0" w:rsidRPr="00E93ED0" w:rsidRDefault="00E93ED0" w:rsidP="00E93ED0">
      <w:pPr>
        <w:spacing w:after="0" w:line="240" w:lineRule="auto"/>
        <w:ind w:left="567" w:right="616"/>
        <w:jc w:val="both"/>
        <w:rPr>
          <w:rFonts w:ascii="Palatino Linotype" w:eastAsia="Times New Roman" w:hAnsi="Palatino Linotype" w:cs="Arial"/>
          <w:i/>
          <w:szCs w:val="24"/>
          <w:lang w:val="es-ES" w:eastAsia="es-ES"/>
        </w:rPr>
      </w:pPr>
      <w:r w:rsidRPr="00E93ED0">
        <w:rPr>
          <w:rFonts w:ascii="Palatino Linotype" w:eastAsia="Times New Roman" w:hAnsi="Palatino Linotype" w:cs="Arial"/>
          <w:i/>
          <w:szCs w:val="24"/>
          <w:lang w:val="es-ES" w:eastAsia="es-ES"/>
        </w:rPr>
        <w:t>(…)</w:t>
      </w:r>
    </w:p>
    <w:p w14:paraId="535346D7" w14:textId="77777777" w:rsidR="00E93ED0" w:rsidRPr="00E93ED0" w:rsidRDefault="00E93ED0" w:rsidP="00E93ED0">
      <w:pPr>
        <w:spacing w:after="0" w:line="240" w:lineRule="auto"/>
        <w:ind w:left="567" w:right="616"/>
        <w:jc w:val="both"/>
        <w:rPr>
          <w:rFonts w:ascii="Palatino Linotype" w:eastAsia="Times New Roman" w:hAnsi="Palatino Linotype" w:cs="Arial"/>
          <w:i/>
          <w:szCs w:val="24"/>
          <w:lang w:val="es-ES" w:eastAsia="es-ES"/>
        </w:rPr>
      </w:pPr>
      <w:r w:rsidRPr="00E93ED0">
        <w:rPr>
          <w:rFonts w:ascii="Palatino Linotype" w:eastAsia="Times New Roman" w:hAnsi="Palatino Linotype" w:cs="Arial"/>
          <w:b/>
          <w:i/>
          <w:szCs w:val="24"/>
          <w:lang w:val="es-ES" w:eastAsia="es-ES"/>
        </w:rPr>
        <w:t>XI. Documento:</w:t>
      </w:r>
      <w:r w:rsidRPr="00E93ED0">
        <w:rPr>
          <w:rFonts w:ascii="Palatino Linotype" w:eastAsia="Times New Roman" w:hAnsi="Palatino Linotype" w:cs="Arial"/>
          <w:i/>
          <w:szCs w:val="24"/>
          <w:lang w:val="es-ES" w:eastAsia="es-ES"/>
        </w:rPr>
        <w:t xml:space="preserve"> Los expedientes, reportes, estudios, actas, resoluciones, oficios, correspondencia, acuerdos, directivas, directrices, circulares, contratos, convenios, instructivos, notas, memorandos, estadísticas o bien, cualquier otro </w:t>
      </w:r>
      <w:r w:rsidRPr="00E93ED0">
        <w:rPr>
          <w:rFonts w:ascii="Palatino Linotype" w:eastAsia="Times New Roman" w:hAnsi="Palatino Linotype" w:cs="Arial"/>
          <w:b/>
          <w:i/>
          <w:szCs w:val="24"/>
          <w:u w:val="single"/>
          <w:lang w:val="es-ES" w:eastAsia="es-ES"/>
        </w:rPr>
        <w:t>registro que documente el ejercicio de las facultades, funciones y competencias de los sujetos obligados</w:t>
      </w:r>
      <w:r w:rsidRPr="00E93ED0">
        <w:rPr>
          <w:rFonts w:ascii="Palatino Linotype" w:eastAsia="Times New Roman" w:hAnsi="Palatino Linotype" w:cs="Arial"/>
          <w:i/>
          <w:szCs w:val="24"/>
          <w:u w:val="single"/>
          <w:lang w:val="es-ES" w:eastAsia="es-ES"/>
        </w:rPr>
        <w:t>,</w:t>
      </w:r>
      <w:r w:rsidRPr="00E93ED0">
        <w:rPr>
          <w:rFonts w:ascii="Palatino Linotype" w:eastAsia="Times New Roman" w:hAnsi="Palatino Linotype" w:cs="Arial"/>
          <w:i/>
          <w:szCs w:val="24"/>
          <w:lang w:val="es-ES" w:eastAsia="es-ES"/>
        </w:rPr>
        <w:t xml:space="preserve"> sus servidores públicos e integrantes, </w:t>
      </w:r>
      <w:r w:rsidRPr="00E93ED0">
        <w:rPr>
          <w:rFonts w:ascii="Palatino Linotype" w:eastAsia="Times New Roman" w:hAnsi="Palatino Linotype" w:cs="Arial"/>
          <w:b/>
          <w:i/>
          <w:szCs w:val="24"/>
          <w:u w:val="single"/>
          <w:lang w:val="es-ES" w:eastAsia="es-ES"/>
        </w:rPr>
        <w:t>sin importar su fuente o fecha de elaboración.</w:t>
      </w:r>
      <w:r w:rsidRPr="00E93ED0">
        <w:rPr>
          <w:rFonts w:ascii="Palatino Linotype" w:eastAsia="Times New Roman" w:hAnsi="Palatino Linotype" w:cs="Arial"/>
          <w:i/>
          <w:szCs w:val="24"/>
          <w:lang w:val="es-ES" w:eastAsia="es-ES"/>
        </w:rPr>
        <w:t xml:space="preserve"> Los documentos podrán estar en cualquier medio, sea escrito, impreso, sonoro, visual, electrónico, informático u holográfico;</w:t>
      </w:r>
    </w:p>
    <w:p w14:paraId="3CD17EF9" w14:textId="77777777" w:rsidR="00E93ED0" w:rsidRPr="00E93ED0" w:rsidRDefault="00E93ED0" w:rsidP="00E93ED0">
      <w:pPr>
        <w:spacing w:after="0" w:line="240" w:lineRule="auto"/>
        <w:ind w:left="567" w:right="616"/>
        <w:jc w:val="both"/>
        <w:rPr>
          <w:rFonts w:ascii="Palatino Linotype" w:eastAsia="Times New Roman" w:hAnsi="Palatino Linotype" w:cs="Arial"/>
          <w:i/>
          <w:szCs w:val="24"/>
          <w:lang w:val="es-ES" w:eastAsia="es-ES"/>
        </w:rPr>
      </w:pPr>
      <w:r w:rsidRPr="00E93ED0">
        <w:rPr>
          <w:rFonts w:ascii="Palatino Linotype" w:eastAsia="Times New Roman" w:hAnsi="Palatino Linotype" w:cs="Arial"/>
          <w:i/>
          <w:szCs w:val="24"/>
          <w:lang w:val="es-ES" w:eastAsia="es-ES"/>
        </w:rPr>
        <w:t>(…)”</w:t>
      </w:r>
    </w:p>
    <w:p w14:paraId="4C00DA44" w14:textId="77777777" w:rsidR="00E93ED0" w:rsidRPr="00E93ED0" w:rsidRDefault="00E93ED0" w:rsidP="00E93ED0">
      <w:pPr>
        <w:spacing w:after="0" w:line="240" w:lineRule="auto"/>
        <w:rPr>
          <w:rFonts w:ascii="Times New Roman" w:eastAsia="Times New Roman" w:hAnsi="Times New Roman" w:cs="Times New Roman"/>
          <w:sz w:val="14"/>
          <w:szCs w:val="24"/>
          <w:lang w:val="es-ES" w:eastAsia="es-ES"/>
        </w:rPr>
      </w:pPr>
    </w:p>
    <w:p w14:paraId="57C24B4D" w14:textId="77777777" w:rsidR="00E93ED0" w:rsidRPr="00E93ED0" w:rsidRDefault="00E93ED0" w:rsidP="00E93ED0">
      <w:pPr>
        <w:spacing w:after="0" w:line="240" w:lineRule="auto"/>
        <w:rPr>
          <w:rFonts w:ascii="Times New Roman" w:eastAsia="Times New Roman" w:hAnsi="Times New Roman" w:cs="Times New Roman"/>
          <w:sz w:val="24"/>
          <w:szCs w:val="24"/>
          <w:lang w:val="es-ES" w:eastAsia="es-ES"/>
        </w:rPr>
      </w:pPr>
    </w:p>
    <w:p w14:paraId="53CFB8B1" w14:textId="77777777" w:rsidR="00E93ED0" w:rsidRPr="00E93ED0" w:rsidRDefault="00E93ED0" w:rsidP="00E93ED0">
      <w:pPr>
        <w:spacing w:before="240" w:after="240" w:line="360" w:lineRule="auto"/>
        <w:ind w:right="49"/>
        <w:contextualSpacing/>
        <w:jc w:val="both"/>
        <w:rPr>
          <w:rFonts w:ascii="Palatino Linotype" w:eastAsia="Times New Roman" w:hAnsi="Palatino Linotype" w:cs="Arial"/>
          <w:sz w:val="24"/>
          <w:szCs w:val="24"/>
          <w:lang w:val="es-ES" w:eastAsia="es-MX"/>
        </w:rPr>
      </w:pPr>
      <w:r w:rsidRPr="00E93ED0">
        <w:rPr>
          <w:rFonts w:ascii="Palatino Linotype" w:eastAsia="Times New Roman" w:hAnsi="Palatino Linotype" w:cs="Arial"/>
          <w:sz w:val="24"/>
          <w:szCs w:val="24"/>
          <w:lang w:val="es-ES" w:eastAsia="es-ES"/>
        </w:rPr>
        <w:t xml:space="preserve">Además, </w:t>
      </w:r>
      <w:r w:rsidRPr="00E93ED0">
        <w:rPr>
          <w:rFonts w:ascii="Palatino Linotype" w:eastAsia="MS Mincho" w:hAnsi="Palatino Linotype" w:cs="Times New Roman"/>
          <w:sz w:val="24"/>
          <w:szCs w:val="24"/>
          <w:lang w:val="es-ES" w:eastAsia="es-ES"/>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w:t>
      </w:r>
      <w:r w:rsidRPr="00E93ED0">
        <w:rPr>
          <w:rFonts w:ascii="Palatino Linotype" w:eastAsia="MS Mincho" w:hAnsi="Palatino Linotype" w:cs="Times New Roman"/>
          <w:sz w:val="24"/>
          <w:szCs w:val="24"/>
          <w:lang w:val="es-ES" w:eastAsia="es-ES"/>
        </w:rPr>
        <w:lastRenderedPageBreak/>
        <w:t>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62ED3178" w14:textId="77777777" w:rsidR="00E93ED0" w:rsidRPr="00E93ED0" w:rsidRDefault="00E93ED0" w:rsidP="00E93ED0">
      <w:pPr>
        <w:spacing w:before="240" w:after="240" w:line="360" w:lineRule="auto"/>
        <w:ind w:right="49"/>
        <w:contextualSpacing/>
        <w:jc w:val="both"/>
        <w:rPr>
          <w:rFonts w:ascii="Palatino Linotype" w:eastAsia="Times New Roman" w:hAnsi="Palatino Linotype" w:cs="Arial"/>
          <w:sz w:val="24"/>
          <w:szCs w:val="24"/>
          <w:lang w:val="es-ES" w:eastAsia="es-MX"/>
        </w:rPr>
      </w:pPr>
    </w:p>
    <w:p w14:paraId="408FBA43" w14:textId="77777777" w:rsidR="00E93ED0" w:rsidRPr="00E93ED0" w:rsidRDefault="00E93ED0" w:rsidP="00E93ED0">
      <w:pPr>
        <w:spacing w:before="240" w:after="240" w:line="360" w:lineRule="auto"/>
        <w:ind w:right="49"/>
        <w:contextualSpacing/>
        <w:jc w:val="both"/>
        <w:rPr>
          <w:rFonts w:ascii="Palatino Linotype" w:eastAsia="MS Mincho" w:hAnsi="Palatino Linotype" w:cs="Tahoma"/>
          <w:sz w:val="24"/>
          <w:szCs w:val="24"/>
          <w:lang w:val="es-ES" w:eastAsia="es-ES"/>
        </w:rPr>
      </w:pPr>
      <w:r w:rsidRPr="00E93ED0">
        <w:rPr>
          <w:rFonts w:ascii="Palatino Linotype" w:eastAsia="Times New Roman" w:hAnsi="Palatino Linotype" w:cs="Arial"/>
          <w:sz w:val="24"/>
          <w:szCs w:val="24"/>
          <w:lang w:val="es-ES" w:eastAsia="es-MX"/>
        </w:rPr>
        <w:t xml:space="preserve">De la misma forma, </w:t>
      </w:r>
      <w:r w:rsidRPr="00E93ED0">
        <w:rPr>
          <w:rFonts w:ascii="Palatino Linotype" w:eastAsia="MS Mincho" w:hAnsi="Palatino Linotype" w:cs="Times New Roman"/>
          <w:sz w:val="24"/>
          <w:szCs w:val="24"/>
          <w:lang w:val="es-ES" w:eastAsia="es-ES"/>
        </w:rPr>
        <w:t>de acuerdo al contenido del artículo 160,</w:t>
      </w:r>
      <w:r w:rsidRPr="00E93ED0">
        <w:rPr>
          <w:rFonts w:ascii="Palatino Linotype" w:eastAsia="Times New Roman" w:hAnsi="Palatino Linotype" w:cs="Arial"/>
          <w:sz w:val="24"/>
          <w:szCs w:val="24"/>
          <w:lang w:val="es-ES" w:eastAsia="es-ES"/>
        </w:rPr>
        <w:t xml:space="preserve"> de la Ley </w:t>
      </w:r>
      <w:r w:rsidRPr="00E93ED0">
        <w:rPr>
          <w:rFonts w:ascii="Palatino Linotype" w:eastAsia="MS Mincho" w:hAnsi="Palatino Linotype" w:cs="Tahoma"/>
          <w:sz w:val="24"/>
          <w:szCs w:val="24"/>
          <w:lang w:val="es-ES" w:eastAsia="es-ES"/>
        </w:rPr>
        <w:t>General de Transparencia y Acceso a la Información Pública que a la letra dispone:</w:t>
      </w:r>
    </w:p>
    <w:p w14:paraId="64E964DE" w14:textId="77777777" w:rsidR="00E93ED0" w:rsidRPr="00E93ED0" w:rsidRDefault="00E93ED0" w:rsidP="00E93ED0">
      <w:pPr>
        <w:spacing w:after="0" w:line="240" w:lineRule="auto"/>
        <w:rPr>
          <w:rFonts w:ascii="Times New Roman" w:eastAsia="Times New Roman" w:hAnsi="Times New Roman" w:cs="Times New Roman"/>
          <w:sz w:val="24"/>
          <w:szCs w:val="24"/>
          <w:lang w:val="es-ES" w:eastAsia="es-ES"/>
        </w:rPr>
      </w:pPr>
    </w:p>
    <w:p w14:paraId="68CF9241" w14:textId="77777777" w:rsidR="00E93ED0" w:rsidRPr="00E93ED0" w:rsidRDefault="00E93ED0" w:rsidP="00E93ED0">
      <w:pPr>
        <w:spacing w:after="0" w:line="240" w:lineRule="auto"/>
        <w:ind w:left="567" w:right="616"/>
        <w:contextualSpacing/>
        <w:jc w:val="both"/>
        <w:rPr>
          <w:rFonts w:ascii="Palatino Linotype" w:eastAsia="Times New Roman" w:hAnsi="Palatino Linotype" w:cs="Arial"/>
          <w:i/>
          <w:szCs w:val="24"/>
          <w:lang w:val="es-ES" w:eastAsia="gl-ES"/>
        </w:rPr>
      </w:pPr>
      <w:r w:rsidRPr="00E93ED0">
        <w:rPr>
          <w:rFonts w:ascii="Palatino Linotype" w:eastAsia="Times New Roman" w:hAnsi="Palatino Linotype" w:cs="Arial"/>
          <w:b/>
          <w:i/>
          <w:szCs w:val="24"/>
          <w:lang w:val="es-ES" w:eastAsia="gl-ES"/>
        </w:rPr>
        <w:t>Artículo 160</w:t>
      </w:r>
      <w:r w:rsidRPr="00E93ED0">
        <w:rPr>
          <w:rFonts w:ascii="Palatino Linotype" w:eastAsia="Times New Roman" w:hAnsi="Palatino Linotype" w:cs="Arial"/>
          <w:i/>
          <w:szCs w:val="24"/>
          <w:lang w:val="es-ES"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E2AC03F" w14:textId="77777777" w:rsidR="00E93ED0" w:rsidRPr="00E93ED0" w:rsidRDefault="00E93ED0" w:rsidP="00E93ED0">
      <w:pPr>
        <w:spacing w:after="0" w:line="240" w:lineRule="auto"/>
        <w:ind w:right="616"/>
        <w:contextualSpacing/>
        <w:jc w:val="both"/>
        <w:rPr>
          <w:rFonts w:ascii="Palatino Linotype" w:eastAsia="Times New Roman" w:hAnsi="Palatino Linotype" w:cs="Arial"/>
          <w:i/>
          <w:sz w:val="24"/>
          <w:szCs w:val="24"/>
          <w:lang w:val="es-ES" w:eastAsia="gl-ES"/>
        </w:rPr>
      </w:pPr>
    </w:p>
    <w:p w14:paraId="491E1BA9" w14:textId="77777777" w:rsidR="00E93ED0" w:rsidRPr="00E93ED0" w:rsidRDefault="00E93ED0" w:rsidP="00E93ED0">
      <w:pPr>
        <w:spacing w:after="0" w:line="360" w:lineRule="auto"/>
        <w:jc w:val="both"/>
        <w:rPr>
          <w:rFonts w:ascii="Palatino Linotype" w:eastAsia="Times New Roman" w:hAnsi="Palatino Linotype" w:cs="Arial"/>
          <w:color w:val="222222"/>
          <w:sz w:val="24"/>
          <w:szCs w:val="19"/>
          <w:lang w:val="es-ES" w:eastAsia="es-MX"/>
        </w:rPr>
      </w:pPr>
      <w:r w:rsidRPr="00E93ED0">
        <w:rPr>
          <w:rFonts w:ascii="Palatino Linotype" w:eastAsia="Times New Roman" w:hAnsi="Palatino Linotype" w:cs="Times New Roman"/>
          <w:color w:val="000000"/>
          <w:sz w:val="24"/>
          <w:szCs w:val="24"/>
          <w:lang w:val="es-ES" w:eastAsia="es-ES"/>
        </w:rPr>
        <w:t xml:space="preserve">Sirve como apoyo </w:t>
      </w:r>
      <w:r w:rsidRPr="00E93ED0">
        <w:rPr>
          <w:rFonts w:ascii="Palatino Linotype" w:eastAsia="Times New Roman" w:hAnsi="Palatino Linotype" w:cs="Arial"/>
          <w:color w:val="222222"/>
          <w:sz w:val="24"/>
          <w:szCs w:val="19"/>
          <w:lang w:val="es-ES" w:eastAsia="es-MX"/>
        </w:rPr>
        <w:t>a lo anterior, el criterio orientador 09-10, emitido por el Pleno del entonces Instituto Federal de Acceso a la Información y Protección de Datos, que a la letra dice:</w:t>
      </w:r>
    </w:p>
    <w:p w14:paraId="2317F617" w14:textId="77777777" w:rsidR="00E93ED0" w:rsidRPr="00E93ED0" w:rsidRDefault="00E93ED0" w:rsidP="00E93ED0">
      <w:pPr>
        <w:spacing w:after="0" w:line="240" w:lineRule="auto"/>
        <w:rPr>
          <w:rFonts w:ascii="Times New Roman" w:eastAsia="Times New Roman" w:hAnsi="Times New Roman" w:cs="Times New Roman"/>
          <w:sz w:val="24"/>
          <w:szCs w:val="24"/>
          <w:lang w:eastAsia="es-MX"/>
        </w:rPr>
      </w:pPr>
    </w:p>
    <w:p w14:paraId="6948A612" w14:textId="77777777" w:rsidR="00E93ED0" w:rsidRPr="00E93ED0" w:rsidRDefault="00E93ED0" w:rsidP="00E93ED0">
      <w:pPr>
        <w:shd w:val="clear" w:color="auto" w:fill="FFFFFF"/>
        <w:tabs>
          <w:tab w:val="left" w:pos="8647"/>
        </w:tabs>
        <w:spacing w:after="0" w:line="240" w:lineRule="auto"/>
        <w:ind w:left="567" w:right="616"/>
        <w:jc w:val="both"/>
        <w:rPr>
          <w:rFonts w:ascii="Palatino Linotype" w:eastAsia="Times New Roman" w:hAnsi="Palatino Linotype" w:cs="Arial"/>
          <w:i/>
          <w:iCs/>
          <w:color w:val="222222"/>
          <w:szCs w:val="24"/>
          <w:lang w:val="es-ES" w:eastAsia="es-MX"/>
        </w:rPr>
      </w:pPr>
      <w:r w:rsidRPr="00E93ED0">
        <w:rPr>
          <w:rFonts w:ascii="Palatino Linotype" w:eastAsia="Times New Roman" w:hAnsi="Palatino Linotype" w:cs="Arial"/>
          <w:b/>
          <w:bCs/>
          <w:i/>
          <w:iCs/>
          <w:color w:val="222222"/>
          <w:szCs w:val="24"/>
          <w:lang w:val="es-ES" w:eastAsia="es-MX"/>
        </w:rPr>
        <w:t>“Las dependencias y entidades no están obligadas a generar documentos ad hoc para responder una solicitud de acceso a la información. </w:t>
      </w:r>
      <w:r w:rsidRPr="00E93ED0">
        <w:rPr>
          <w:rFonts w:ascii="Palatino Linotype" w:eastAsia="Times New Roman" w:hAnsi="Palatino Linotype" w:cs="Arial"/>
          <w:i/>
          <w:iCs/>
          <w:color w:val="222222"/>
          <w:szCs w:val="24"/>
          <w:lang w:val="es-ES"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2317F8F3" w14:textId="77777777" w:rsidR="00E93ED0" w:rsidRPr="00E93ED0" w:rsidRDefault="00E93ED0" w:rsidP="00E93ED0">
      <w:pPr>
        <w:spacing w:after="0" w:line="240" w:lineRule="auto"/>
        <w:rPr>
          <w:rFonts w:ascii="Times New Roman" w:eastAsia="Times New Roman" w:hAnsi="Times New Roman" w:cs="Times New Roman"/>
          <w:sz w:val="24"/>
          <w:szCs w:val="24"/>
          <w:lang w:eastAsia="es-ES"/>
        </w:rPr>
      </w:pPr>
    </w:p>
    <w:p w14:paraId="69B65825" w14:textId="77777777" w:rsidR="00E93ED0" w:rsidRPr="00E93ED0" w:rsidRDefault="00E93ED0" w:rsidP="00E93ED0">
      <w:pPr>
        <w:spacing w:after="0" w:line="240" w:lineRule="auto"/>
        <w:rPr>
          <w:rFonts w:ascii="Times New Roman" w:eastAsia="Times New Roman" w:hAnsi="Times New Roman" w:cs="Times New Roman"/>
          <w:sz w:val="24"/>
          <w:szCs w:val="24"/>
          <w:lang w:eastAsia="es-ES"/>
        </w:rPr>
      </w:pPr>
    </w:p>
    <w:p w14:paraId="1360636D" w14:textId="77777777" w:rsidR="00E93ED0" w:rsidRPr="00E93ED0" w:rsidRDefault="00E93ED0" w:rsidP="00E93ED0">
      <w:pPr>
        <w:spacing w:after="0" w:line="360" w:lineRule="auto"/>
        <w:contextualSpacing/>
        <w:jc w:val="both"/>
        <w:rPr>
          <w:rFonts w:ascii="Palatino Linotype" w:eastAsia="Times New Roman" w:hAnsi="Palatino Linotype" w:cs="Arial"/>
          <w:sz w:val="24"/>
          <w:szCs w:val="24"/>
          <w:lang w:val="es-ES" w:eastAsia="es-ES"/>
        </w:rPr>
      </w:pPr>
      <w:r w:rsidRPr="00E93ED0">
        <w:rPr>
          <w:rFonts w:ascii="Palatino Linotype" w:eastAsia="Times New Roman" w:hAnsi="Palatino Linotype" w:cs="Arial"/>
          <w:bCs/>
          <w:sz w:val="24"/>
          <w:szCs w:val="24"/>
          <w:lang w:val="es-ES" w:eastAsia="es-ES"/>
        </w:rPr>
        <w:t xml:space="preserve">Además, </w:t>
      </w:r>
      <w:r w:rsidRPr="00E93ED0">
        <w:rPr>
          <w:rFonts w:ascii="Palatino Linotype" w:eastAsia="Times New Roman" w:hAnsi="Palatino Linotype" w:cs="Arial"/>
          <w:sz w:val="24"/>
          <w:szCs w:val="24"/>
          <w:lang w:val="es-ES" w:eastAsia="es-ES"/>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73D31A38" w14:textId="77777777" w:rsidR="00E93ED0" w:rsidRPr="00E93ED0" w:rsidRDefault="00E93ED0" w:rsidP="00E93ED0">
      <w:pPr>
        <w:spacing w:after="0" w:line="240" w:lineRule="auto"/>
        <w:rPr>
          <w:rFonts w:ascii="Times New Roman" w:eastAsia="Times New Roman" w:hAnsi="Times New Roman" w:cs="Times New Roman"/>
          <w:sz w:val="24"/>
          <w:szCs w:val="24"/>
          <w:lang w:eastAsia="es-ES"/>
        </w:rPr>
      </w:pPr>
    </w:p>
    <w:p w14:paraId="04A1DD72" w14:textId="77777777" w:rsidR="00E93ED0" w:rsidRPr="00E93ED0" w:rsidRDefault="00E93ED0" w:rsidP="00E93ED0">
      <w:pPr>
        <w:spacing w:after="0" w:line="240" w:lineRule="auto"/>
        <w:ind w:left="567" w:right="616"/>
        <w:contextualSpacing/>
        <w:jc w:val="both"/>
        <w:rPr>
          <w:rFonts w:ascii="Palatino Linotype" w:eastAsia="Times New Roman" w:hAnsi="Palatino Linotype" w:cs="Arial"/>
          <w:i/>
          <w:szCs w:val="24"/>
          <w:lang w:val="es-ES" w:eastAsia="es-ES"/>
        </w:rPr>
      </w:pPr>
      <w:r w:rsidRPr="00E93ED0">
        <w:rPr>
          <w:rFonts w:ascii="Palatino Linotype" w:eastAsia="Times New Roman" w:hAnsi="Palatino Linotype" w:cs="Arial"/>
          <w:b/>
          <w:i/>
          <w:szCs w:val="24"/>
          <w:lang w:val="es-ES" w:eastAsia="es-ES"/>
        </w:rPr>
        <w:t>Artículo 23.</w:t>
      </w:r>
      <w:r w:rsidRPr="00E93ED0">
        <w:rPr>
          <w:rFonts w:ascii="Palatino Linotype" w:eastAsia="Times New Roman" w:hAnsi="Palatino Linotype" w:cs="Arial"/>
          <w:i/>
          <w:szCs w:val="24"/>
          <w:lang w:val="es-ES" w:eastAsia="es-ES"/>
        </w:rPr>
        <w:t xml:space="preserve"> Son sujetos obligados a transparentar y permitir el acceso a su información y proteger los datos personales que obren en su poder:</w:t>
      </w:r>
    </w:p>
    <w:p w14:paraId="50B8FEB5" w14:textId="77777777" w:rsidR="00E93ED0" w:rsidRPr="00E93ED0" w:rsidRDefault="00E93ED0" w:rsidP="00E93ED0">
      <w:pPr>
        <w:spacing w:after="0" w:line="240" w:lineRule="auto"/>
        <w:ind w:left="567" w:right="616"/>
        <w:contextualSpacing/>
        <w:jc w:val="both"/>
        <w:rPr>
          <w:rFonts w:ascii="Palatino Linotype" w:eastAsia="Times New Roman" w:hAnsi="Palatino Linotype" w:cs="Arial"/>
          <w:b/>
          <w:i/>
          <w:szCs w:val="24"/>
          <w:lang w:val="es-ES" w:eastAsia="es-ES"/>
        </w:rPr>
      </w:pPr>
    </w:p>
    <w:p w14:paraId="64104A9B" w14:textId="77777777" w:rsidR="00E93ED0" w:rsidRPr="00E93ED0" w:rsidRDefault="00E93ED0" w:rsidP="00E93ED0">
      <w:pPr>
        <w:tabs>
          <w:tab w:val="left" w:pos="709"/>
        </w:tabs>
        <w:spacing w:after="0" w:line="360" w:lineRule="auto"/>
        <w:ind w:left="993" w:right="757"/>
        <w:contextualSpacing/>
        <w:jc w:val="both"/>
        <w:rPr>
          <w:rFonts w:ascii="Palatino Linotype" w:eastAsia="Times New Roman" w:hAnsi="Palatino Linotype" w:cs="Arial"/>
          <w:bCs/>
          <w:i/>
          <w:szCs w:val="24"/>
          <w:lang w:val="es-ES" w:eastAsia="es-ES"/>
        </w:rPr>
      </w:pPr>
      <w:r w:rsidRPr="00E93ED0">
        <w:rPr>
          <w:rFonts w:ascii="Palatino Linotype" w:eastAsia="Times New Roman" w:hAnsi="Palatino Linotype" w:cs="Arial"/>
          <w:b/>
          <w:i/>
          <w:szCs w:val="24"/>
          <w:lang w:val="es-ES" w:eastAsia="es-ES"/>
        </w:rPr>
        <w:t xml:space="preserve">IV. </w:t>
      </w:r>
      <w:r w:rsidRPr="00E93ED0">
        <w:rPr>
          <w:rFonts w:ascii="Palatino Linotype" w:eastAsia="Times New Roman" w:hAnsi="Palatino Linotype" w:cs="Arial"/>
          <w:bCs/>
          <w:i/>
          <w:szCs w:val="24"/>
          <w:lang w:val="es-ES" w:eastAsia="es-ES"/>
        </w:rPr>
        <w:t>Los ayuntamientos y las dependencias, organismos, órganos y entidades de la administración municipal;</w:t>
      </w:r>
    </w:p>
    <w:p w14:paraId="600B08E1" w14:textId="77777777" w:rsidR="00E93ED0" w:rsidRPr="00E93ED0" w:rsidRDefault="00E93ED0" w:rsidP="00E93ED0">
      <w:pPr>
        <w:tabs>
          <w:tab w:val="left" w:pos="709"/>
        </w:tabs>
        <w:spacing w:after="0" w:line="360" w:lineRule="auto"/>
        <w:contextualSpacing/>
        <w:jc w:val="both"/>
        <w:rPr>
          <w:rFonts w:ascii="Palatino Linotype" w:eastAsia="Times New Roman" w:hAnsi="Palatino Linotype" w:cs="Arial"/>
          <w:sz w:val="24"/>
          <w:szCs w:val="24"/>
          <w:lang w:val="es-ES_tradnl" w:eastAsia="es-MX"/>
        </w:rPr>
      </w:pPr>
    </w:p>
    <w:p w14:paraId="22608126" w14:textId="77777777" w:rsidR="00E93ED0" w:rsidRPr="00E93ED0" w:rsidRDefault="00E93ED0" w:rsidP="00E93ED0">
      <w:pPr>
        <w:tabs>
          <w:tab w:val="left" w:pos="709"/>
        </w:tabs>
        <w:spacing w:after="0" w:line="360" w:lineRule="auto"/>
        <w:contextualSpacing/>
        <w:jc w:val="both"/>
        <w:rPr>
          <w:rFonts w:ascii="Palatino Linotype" w:eastAsia="Times New Roman" w:hAnsi="Palatino Linotype" w:cs="Arial"/>
          <w:sz w:val="24"/>
          <w:szCs w:val="24"/>
          <w:lang w:val="es-ES_tradnl" w:eastAsia="es-MX"/>
        </w:rPr>
      </w:pPr>
      <w:r w:rsidRPr="00E93ED0">
        <w:rPr>
          <w:rFonts w:ascii="Palatino Linotype" w:eastAsia="Times New Roman" w:hAnsi="Palatino Linotype" w:cs="Arial"/>
          <w:sz w:val="24"/>
          <w:szCs w:val="24"/>
          <w:lang w:val="es-ES_tradnl" w:eastAsia="es-MX"/>
        </w:rPr>
        <w:t xml:space="preserve">En esta misma tesitura, el derecho de acceso a la información pública, consiste en que la información solicitada conste en un soporte documental en cualquiera de sus formas, a saber: </w:t>
      </w:r>
      <w:r w:rsidRPr="00E93ED0">
        <w:rPr>
          <w:rFonts w:ascii="Palatino Linotype" w:eastAsia="Times New Roman" w:hAnsi="Palatino Linotype" w:cs="Arial"/>
          <w:b/>
          <w:sz w:val="24"/>
          <w:szCs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E93ED0">
        <w:rPr>
          <w:rFonts w:ascii="Palatino Linotype" w:eastAsia="Times New Roman" w:hAnsi="Palatino Linotype" w:cs="Arial"/>
          <w:sz w:val="24"/>
          <w:szCs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B474760" w14:textId="77777777" w:rsidR="00E93ED0" w:rsidRPr="00E93ED0" w:rsidRDefault="00E93ED0" w:rsidP="00E93ED0">
      <w:pPr>
        <w:tabs>
          <w:tab w:val="left" w:pos="709"/>
        </w:tabs>
        <w:spacing w:after="0" w:line="360" w:lineRule="auto"/>
        <w:contextualSpacing/>
        <w:jc w:val="both"/>
        <w:rPr>
          <w:rFonts w:ascii="Palatino Linotype" w:eastAsia="Times New Roman" w:hAnsi="Palatino Linotype" w:cs="Arial"/>
          <w:sz w:val="24"/>
          <w:szCs w:val="24"/>
          <w:lang w:val="es-ES_tradnl" w:eastAsia="es-MX"/>
        </w:rPr>
      </w:pPr>
    </w:p>
    <w:p w14:paraId="288A0D09" w14:textId="77777777" w:rsidR="00E93ED0" w:rsidRPr="00E93ED0" w:rsidRDefault="00E93ED0" w:rsidP="00E93ED0">
      <w:pPr>
        <w:spacing w:after="0" w:line="360" w:lineRule="auto"/>
        <w:ind w:left="567" w:right="616"/>
        <w:jc w:val="both"/>
        <w:rPr>
          <w:rFonts w:ascii="Palatino Linotype" w:eastAsia="Times New Roman" w:hAnsi="Palatino Linotype" w:cs="Arial"/>
          <w:i/>
          <w:sz w:val="24"/>
          <w:szCs w:val="24"/>
          <w:lang w:val="es-ES_tradnl" w:eastAsia="es-MX"/>
        </w:rPr>
      </w:pPr>
      <w:r w:rsidRPr="00E93ED0">
        <w:rPr>
          <w:rFonts w:ascii="Palatino Linotype" w:eastAsia="Times New Roman" w:hAnsi="Palatino Linotype" w:cs="Arial"/>
          <w:i/>
          <w:sz w:val="24"/>
          <w:szCs w:val="24"/>
          <w:lang w:val="es-ES_tradnl" w:eastAsia="es-MX"/>
        </w:rPr>
        <w:t>“</w:t>
      </w:r>
      <w:r w:rsidRPr="00E93ED0">
        <w:rPr>
          <w:rFonts w:ascii="Palatino Linotype" w:eastAsia="Times New Roman" w:hAnsi="Palatino Linotype" w:cs="Arial"/>
          <w:b/>
          <w:i/>
          <w:sz w:val="24"/>
          <w:szCs w:val="24"/>
          <w:lang w:val="es-ES_tradnl" w:eastAsia="es-MX"/>
        </w:rPr>
        <w:t xml:space="preserve">Artículo 3. </w:t>
      </w:r>
      <w:r w:rsidRPr="00E93ED0">
        <w:rPr>
          <w:rFonts w:ascii="Palatino Linotype" w:eastAsia="Times New Roman" w:hAnsi="Palatino Linotype" w:cs="Arial"/>
          <w:i/>
          <w:sz w:val="24"/>
          <w:szCs w:val="24"/>
          <w:lang w:val="es-ES_tradnl" w:eastAsia="es-MX"/>
        </w:rPr>
        <w:t>Para los efectos de la presente Ley se entenderá por:</w:t>
      </w:r>
    </w:p>
    <w:p w14:paraId="5322E01F" w14:textId="77777777" w:rsidR="00E93ED0" w:rsidRPr="00E93ED0" w:rsidRDefault="00E93ED0" w:rsidP="00E93ED0">
      <w:pPr>
        <w:spacing w:after="0" w:line="360" w:lineRule="auto"/>
        <w:ind w:left="567" w:right="616"/>
        <w:jc w:val="both"/>
        <w:rPr>
          <w:rFonts w:ascii="Palatino Linotype" w:eastAsia="Times New Roman" w:hAnsi="Palatino Linotype" w:cs="Arial"/>
          <w:i/>
          <w:sz w:val="24"/>
          <w:szCs w:val="24"/>
          <w:lang w:val="es-ES_tradnl" w:eastAsia="es-MX"/>
        </w:rPr>
      </w:pPr>
      <w:r w:rsidRPr="00E93ED0">
        <w:rPr>
          <w:rFonts w:ascii="Palatino Linotype" w:eastAsia="Times New Roman" w:hAnsi="Palatino Linotype" w:cs="Arial"/>
          <w:i/>
          <w:sz w:val="24"/>
          <w:szCs w:val="24"/>
          <w:lang w:val="es-ES_tradnl" w:eastAsia="es-MX"/>
        </w:rPr>
        <w:t>(…)</w:t>
      </w:r>
    </w:p>
    <w:p w14:paraId="7BFCD488" w14:textId="77777777" w:rsidR="00E93ED0" w:rsidRPr="00E93ED0" w:rsidRDefault="00E93ED0" w:rsidP="00E93ED0">
      <w:pPr>
        <w:spacing w:after="0" w:line="360" w:lineRule="auto"/>
        <w:ind w:left="567" w:right="616"/>
        <w:jc w:val="both"/>
        <w:rPr>
          <w:rFonts w:ascii="Palatino Linotype" w:eastAsia="Times New Roman" w:hAnsi="Palatino Linotype" w:cs="Arial"/>
          <w:i/>
          <w:sz w:val="24"/>
          <w:szCs w:val="24"/>
          <w:lang w:val="es-ES_tradnl" w:eastAsia="es-MX"/>
        </w:rPr>
      </w:pPr>
      <w:r w:rsidRPr="00E93ED0">
        <w:rPr>
          <w:rFonts w:ascii="Palatino Linotype" w:eastAsia="Times New Roman" w:hAnsi="Palatino Linotype" w:cs="Arial"/>
          <w:b/>
          <w:i/>
          <w:sz w:val="24"/>
          <w:szCs w:val="24"/>
          <w:lang w:val="es-ES_tradnl" w:eastAsia="es-MX"/>
        </w:rPr>
        <w:lastRenderedPageBreak/>
        <w:t>XI. Documento:</w:t>
      </w:r>
      <w:r w:rsidRPr="00E93ED0">
        <w:rPr>
          <w:rFonts w:ascii="Palatino Linotype" w:eastAsia="Times New Roman" w:hAnsi="Palatino Linotype" w:cs="Arial"/>
          <w:i/>
          <w:sz w:val="24"/>
          <w:szCs w:val="24"/>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E93ED0">
        <w:rPr>
          <w:rFonts w:ascii="Palatino Linotype" w:eastAsia="Times New Roman" w:hAnsi="Palatino Linotype" w:cs="Arial"/>
          <w:b/>
          <w:i/>
          <w:sz w:val="24"/>
          <w:szCs w:val="24"/>
          <w:u w:val="single"/>
          <w:lang w:val="es-ES_tradnl" w:eastAsia="es-MX"/>
        </w:rPr>
        <w:t>registro que documente el ejercicio de las facultades, funciones y competencias de los sujetos obligados</w:t>
      </w:r>
      <w:r w:rsidRPr="00E93ED0">
        <w:rPr>
          <w:rFonts w:ascii="Palatino Linotype" w:eastAsia="Times New Roman" w:hAnsi="Palatino Linotype" w:cs="Arial"/>
          <w:i/>
          <w:sz w:val="24"/>
          <w:szCs w:val="24"/>
          <w:u w:val="single"/>
          <w:lang w:val="es-ES_tradnl" w:eastAsia="es-MX"/>
        </w:rPr>
        <w:t>,</w:t>
      </w:r>
      <w:r w:rsidRPr="00E93ED0">
        <w:rPr>
          <w:rFonts w:ascii="Palatino Linotype" w:eastAsia="Times New Roman" w:hAnsi="Palatino Linotype" w:cs="Arial"/>
          <w:i/>
          <w:sz w:val="24"/>
          <w:szCs w:val="24"/>
          <w:lang w:val="es-ES_tradnl" w:eastAsia="es-MX"/>
        </w:rPr>
        <w:t xml:space="preserve"> sus servidores públicos e integrantes, </w:t>
      </w:r>
      <w:r w:rsidRPr="00E93ED0">
        <w:rPr>
          <w:rFonts w:ascii="Palatino Linotype" w:eastAsia="Times New Roman" w:hAnsi="Palatino Linotype" w:cs="Arial"/>
          <w:b/>
          <w:i/>
          <w:sz w:val="24"/>
          <w:szCs w:val="24"/>
          <w:u w:val="single"/>
          <w:lang w:val="es-ES_tradnl" w:eastAsia="es-MX"/>
        </w:rPr>
        <w:t>sin importar su fuente o fecha de elaboración.</w:t>
      </w:r>
      <w:r w:rsidRPr="00E93ED0">
        <w:rPr>
          <w:rFonts w:ascii="Palatino Linotype" w:eastAsia="Times New Roman" w:hAnsi="Palatino Linotype" w:cs="Arial"/>
          <w:i/>
          <w:sz w:val="24"/>
          <w:szCs w:val="24"/>
          <w:lang w:val="es-ES_tradnl" w:eastAsia="es-MX"/>
        </w:rPr>
        <w:t xml:space="preserve"> Los documentos podrán estar en cualquier medio, sea escrito, impreso, sonoro, visual, electrónico, informático u holográfico;</w:t>
      </w:r>
    </w:p>
    <w:p w14:paraId="2D726C5B" w14:textId="77777777" w:rsidR="00E93ED0" w:rsidRPr="00E93ED0" w:rsidRDefault="00E93ED0" w:rsidP="00E93ED0">
      <w:pPr>
        <w:spacing w:after="0" w:line="360" w:lineRule="auto"/>
        <w:ind w:left="567" w:right="616"/>
        <w:jc w:val="both"/>
        <w:rPr>
          <w:rFonts w:ascii="Palatino Linotype" w:eastAsia="Times New Roman" w:hAnsi="Palatino Linotype" w:cs="Arial"/>
          <w:i/>
          <w:sz w:val="24"/>
          <w:szCs w:val="24"/>
          <w:lang w:val="es-ES_tradnl" w:eastAsia="es-MX"/>
        </w:rPr>
      </w:pPr>
      <w:r w:rsidRPr="00E93ED0">
        <w:rPr>
          <w:rFonts w:ascii="Palatino Linotype" w:eastAsia="Times New Roman" w:hAnsi="Palatino Linotype" w:cs="Arial"/>
          <w:i/>
          <w:sz w:val="24"/>
          <w:szCs w:val="24"/>
          <w:lang w:val="es-ES_tradnl" w:eastAsia="es-MX"/>
        </w:rPr>
        <w:t>(…)”</w:t>
      </w:r>
    </w:p>
    <w:p w14:paraId="19B397C8" w14:textId="77777777" w:rsidR="00E93ED0" w:rsidRPr="00E93ED0" w:rsidRDefault="00E93ED0" w:rsidP="00E93ED0">
      <w:pPr>
        <w:spacing w:before="240" w:after="240" w:line="360" w:lineRule="auto"/>
        <w:ind w:right="49"/>
        <w:contextualSpacing/>
        <w:jc w:val="both"/>
        <w:rPr>
          <w:rFonts w:ascii="Palatino Linotype" w:eastAsia="Times New Roman" w:hAnsi="Palatino Linotype" w:cs="Arial"/>
          <w:sz w:val="24"/>
          <w:szCs w:val="24"/>
          <w:lang w:val="es-ES_tradnl" w:eastAsia="es-MX"/>
        </w:rPr>
      </w:pPr>
    </w:p>
    <w:p w14:paraId="19D29A64" w14:textId="77777777" w:rsidR="00E93ED0" w:rsidRPr="00E93ED0" w:rsidRDefault="00E93ED0" w:rsidP="00E93ED0">
      <w:pPr>
        <w:spacing w:before="240" w:after="240" w:line="360" w:lineRule="auto"/>
        <w:ind w:right="49"/>
        <w:contextualSpacing/>
        <w:jc w:val="both"/>
        <w:rPr>
          <w:rFonts w:ascii="Palatino Linotype" w:eastAsia="MS Mincho" w:hAnsi="Palatino Linotype" w:cs="Calibri"/>
          <w:sz w:val="24"/>
          <w:szCs w:val="24"/>
          <w:lang w:val="es-ES_tradnl" w:eastAsia="es-MX"/>
        </w:rPr>
      </w:pPr>
      <w:r w:rsidRPr="00E93ED0">
        <w:rPr>
          <w:rFonts w:ascii="Palatino Linotype" w:eastAsia="Times New Roman" w:hAnsi="Palatino Linotype" w:cs="Arial"/>
          <w:sz w:val="24"/>
          <w:szCs w:val="24"/>
          <w:lang w:val="es-ES_tradnl" w:eastAsia="es-MX"/>
        </w:rPr>
        <w:t xml:space="preserve">Además, </w:t>
      </w:r>
      <w:r w:rsidRPr="00E93ED0">
        <w:rPr>
          <w:rFonts w:ascii="Palatino Linotype" w:eastAsia="MS Mincho" w:hAnsi="Palatino Linotype" w:cs="Calibri"/>
          <w:sz w:val="24"/>
          <w:szCs w:val="24"/>
          <w:lang w:val="es-ES_tradnl" w:eastAsia="es-MX"/>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3F79B3C9" w14:textId="77777777" w:rsidR="00E93ED0" w:rsidRPr="00E93ED0" w:rsidRDefault="00E93ED0" w:rsidP="00E93ED0">
      <w:pPr>
        <w:spacing w:after="0" w:line="360" w:lineRule="auto"/>
        <w:ind w:right="616"/>
        <w:contextualSpacing/>
        <w:jc w:val="both"/>
        <w:rPr>
          <w:rFonts w:ascii="Palatino Linotype" w:eastAsia="Times New Roman" w:hAnsi="Palatino Linotype" w:cs="Arial"/>
          <w:b/>
          <w:i/>
          <w:sz w:val="28"/>
          <w:szCs w:val="28"/>
          <w:lang w:val="es-ES_tradnl" w:eastAsia="gl-ES"/>
        </w:rPr>
      </w:pPr>
    </w:p>
    <w:p w14:paraId="75501147" w14:textId="6ED9BECC" w:rsidR="00E93ED0" w:rsidRDefault="00E93ED0" w:rsidP="00CC65BD">
      <w:pPr>
        <w:spacing w:after="0" w:line="360" w:lineRule="auto"/>
        <w:jc w:val="both"/>
        <w:rPr>
          <w:rFonts w:ascii="Palatino Linotype" w:hAnsi="Palatino Linotype" w:cs="Arial"/>
          <w:sz w:val="24"/>
          <w:szCs w:val="24"/>
        </w:rPr>
      </w:pPr>
      <w:r w:rsidRPr="00E93ED0">
        <w:rPr>
          <w:rFonts w:ascii="Palatino Linotype" w:hAnsi="Palatino Linotype" w:cs="Arial"/>
          <w:sz w:val="24"/>
          <w:szCs w:val="24"/>
        </w:rPr>
        <w:lastRenderedPageBreak/>
        <w:t>Expuesto lo anterior, se procede al análisis de</w:t>
      </w:r>
      <w:r w:rsidR="00491475">
        <w:rPr>
          <w:rFonts w:ascii="Palatino Linotype" w:hAnsi="Palatino Linotype" w:cs="Arial"/>
          <w:sz w:val="24"/>
          <w:szCs w:val="24"/>
        </w:rPr>
        <w:t xml:space="preserve"> lo solicitado, lo respondido y los agravios presentados por el Recurrente, así como la información </w:t>
      </w:r>
      <w:r w:rsidR="00F87ABB">
        <w:rPr>
          <w:rFonts w:ascii="Palatino Linotype" w:hAnsi="Palatino Linotype" w:cs="Arial"/>
          <w:sz w:val="24"/>
          <w:szCs w:val="24"/>
        </w:rPr>
        <w:t>presentada en informe justificado y las manifestaciones vertidas por el Recurrente.</w:t>
      </w:r>
    </w:p>
    <w:p w14:paraId="7ADE28F3" w14:textId="77777777" w:rsidR="00F87ABB" w:rsidRDefault="00F87ABB" w:rsidP="00CC65BD">
      <w:pPr>
        <w:spacing w:after="0" w:line="360" w:lineRule="auto"/>
        <w:jc w:val="both"/>
        <w:rPr>
          <w:rFonts w:ascii="Palatino Linotype" w:hAnsi="Palatino Linotype" w:cs="Arial"/>
          <w:sz w:val="24"/>
          <w:szCs w:val="24"/>
        </w:rPr>
      </w:pPr>
    </w:p>
    <w:p w14:paraId="230F69AD" w14:textId="7FAA7BAC" w:rsidR="00F87ABB" w:rsidRDefault="00F87ABB" w:rsidP="00CC65BD">
      <w:pPr>
        <w:spacing w:after="0" w:line="360" w:lineRule="auto"/>
        <w:jc w:val="both"/>
        <w:rPr>
          <w:rFonts w:ascii="Palatino Linotype" w:hAnsi="Palatino Linotype" w:cs="Arial"/>
          <w:sz w:val="24"/>
          <w:szCs w:val="24"/>
        </w:rPr>
      </w:pPr>
      <w:r>
        <w:rPr>
          <w:rFonts w:ascii="Palatino Linotype" w:hAnsi="Palatino Linotype" w:cs="Arial"/>
          <w:sz w:val="24"/>
          <w:szCs w:val="24"/>
        </w:rPr>
        <w:t>De las solicitudes de información, se desprende que el particular desea tener, objetivamente acceso a la siguiente información:</w:t>
      </w:r>
    </w:p>
    <w:p w14:paraId="304065DF" w14:textId="77777777" w:rsidR="00F87ABB" w:rsidRPr="00E93ED0" w:rsidRDefault="00F87ABB" w:rsidP="00CC65BD">
      <w:pPr>
        <w:spacing w:after="0" w:line="360" w:lineRule="auto"/>
        <w:jc w:val="both"/>
        <w:rPr>
          <w:rFonts w:ascii="Palatino Linotype" w:hAnsi="Palatino Linotype"/>
          <w:sz w:val="24"/>
          <w:szCs w:val="24"/>
          <w:lang w:val="es-ES_tradnl"/>
        </w:rPr>
      </w:pPr>
    </w:p>
    <w:p w14:paraId="090BE92A" w14:textId="3E220EB9" w:rsidR="00E93ED0" w:rsidRDefault="00F87ABB" w:rsidP="00DA6F8A">
      <w:pPr>
        <w:tabs>
          <w:tab w:val="left" w:pos="709"/>
        </w:tabs>
        <w:spacing w:line="360" w:lineRule="auto"/>
        <w:contextualSpacing/>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1.-</w:t>
      </w:r>
      <w:r w:rsidR="002703C8">
        <w:rPr>
          <w:rFonts w:ascii="Palatino Linotype" w:eastAsia="Times New Roman" w:hAnsi="Palatino Linotype" w:cs="Arial"/>
          <w:sz w:val="24"/>
          <w:szCs w:val="24"/>
          <w:lang w:val="es-ES_tradnl" w:eastAsia="es-ES"/>
        </w:rPr>
        <w:t>Co</w:t>
      </w:r>
      <w:r w:rsidR="002703C8" w:rsidRPr="002703C8">
        <w:rPr>
          <w:rFonts w:ascii="Palatino Linotype" w:eastAsia="Times New Roman" w:hAnsi="Palatino Linotype" w:cs="Arial"/>
          <w:sz w:val="24"/>
          <w:szCs w:val="24"/>
          <w:lang w:val="es-ES_tradnl" w:eastAsia="es-ES"/>
        </w:rPr>
        <w:t>pia</w:t>
      </w:r>
      <w:r w:rsidR="00DA6365">
        <w:rPr>
          <w:rFonts w:ascii="Palatino Linotype" w:eastAsia="Times New Roman" w:hAnsi="Palatino Linotype" w:cs="Arial"/>
          <w:sz w:val="24"/>
          <w:szCs w:val="24"/>
          <w:lang w:val="es-ES_tradnl" w:eastAsia="es-ES"/>
        </w:rPr>
        <w:t>,</w:t>
      </w:r>
      <w:r w:rsidR="002703C8" w:rsidRPr="002703C8">
        <w:rPr>
          <w:rFonts w:ascii="Palatino Linotype" w:eastAsia="Times New Roman" w:hAnsi="Palatino Linotype" w:cs="Arial"/>
          <w:sz w:val="24"/>
          <w:szCs w:val="24"/>
          <w:lang w:val="es-ES_tradnl" w:eastAsia="es-ES"/>
        </w:rPr>
        <w:t xml:space="preserve"> </w:t>
      </w:r>
      <w:r w:rsidR="00DA6365">
        <w:rPr>
          <w:rFonts w:ascii="Palatino Linotype" w:eastAsia="Times New Roman" w:hAnsi="Palatino Linotype" w:cs="Arial"/>
          <w:sz w:val="24"/>
          <w:szCs w:val="24"/>
          <w:lang w:val="es-ES_tradnl" w:eastAsia="es-ES"/>
        </w:rPr>
        <w:t xml:space="preserve">en versión pública, </w:t>
      </w:r>
      <w:r w:rsidR="002703C8" w:rsidRPr="002703C8">
        <w:rPr>
          <w:rFonts w:ascii="Palatino Linotype" w:eastAsia="Times New Roman" w:hAnsi="Palatino Linotype" w:cs="Arial"/>
          <w:sz w:val="24"/>
          <w:szCs w:val="24"/>
          <w:lang w:val="es-ES_tradnl" w:eastAsia="es-ES"/>
        </w:rPr>
        <w:t>de las visitas de verificación que realizó al puesto fijo de venta de ropa</w:t>
      </w:r>
      <w:r w:rsidR="002703C8">
        <w:rPr>
          <w:rFonts w:ascii="Palatino Linotype" w:eastAsia="Times New Roman" w:hAnsi="Palatino Linotype" w:cs="Arial"/>
          <w:sz w:val="24"/>
          <w:szCs w:val="24"/>
          <w:lang w:val="es-ES_tradnl" w:eastAsia="es-ES"/>
        </w:rPr>
        <w:t xml:space="preserve"> -localizado </w:t>
      </w:r>
      <w:r w:rsidR="00882EE3">
        <w:rPr>
          <w:rFonts w:ascii="Palatino Linotype" w:eastAsia="Times New Roman" w:hAnsi="Palatino Linotype" w:cs="Arial"/>
          <w:sz w:val="24"/>
          <w:szCs w:val="24"/>
          <w:lang w:val="es-ES_tradnl" w:eastAsia="es-ES"/>
        </w:rPr>
        <w:t>en–</w:t>
      </w:r>
      <w:r w:rsidR="0020587F">
        <w:rPr>
          <w:rFonts w:ascii="Palatino Linotype" w:eastAsia="Times New Roman" w:hAnsi="Palatino Linotype" w:cs="Arial"/>
          <w:sz w:val="24"/>
          <w:szCs w:val="24"/>
          <w:lang w:val="es-ES_tradnl" w:eastAsia="es-ES"/>
        </w:rPr>
        <w:t xml:space="preserve"> por carecer de permiso o </w:t>
      </w:r>
      <w:r w:rsidR="00AE5825">
        <w:rPr>
          <w:rFonts w:ascii="Palatino Linotype" w:eastAsia="Times New Roman" w:hAnsi="Palatino Linotype" w:cs="Arial"/>
          <w:sz w:val="24"/>
          <w:szCs w:val="24"/>
          <w:lang w:val="es-ES_tradnl" w:eastAsia="es-ES"/>
        </w:rPr>
        <w:t>licencia de funcionamiento.</w:t>
      </w:r>
    </w:p>
    <w:p w14:paraId="552D7F8B" w14:textId="042D4D1D" w:rsidR="00882EE3" w:rsidRDefault="00882EE3" w:rsidP="00DA6F8A">
      <w:pPr>
        <w:tabs>
          <w:tab w:val="left" w:pos="709"/>
        </w:tabs>
        <w:spacing w:line="360" w:lineRule="auto"/>
        <w:contextualSpacing/>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2.-</w:t>
      </w:r>
      <w:r w:rsidRPr="00882EE3">
        <w:t xml:space="preserve"> </w:t>
      </w:r>
      <w:r>
        <w:rPr>
          <w:rFonts w:ascii="Palatino Linotype" w:eastAsia="Times New Roman" w:hAnsi="Palatino Linotype" w:cs="Arial"/>
          <w:sz w:val="24"/>
          <w:szCs w:val="24"/>
          <w:lang w:val="es-ES_tradnl" w:eastAsia="es-ES"/>
        </w:rPr>
        <w:t>C</w:t>
      </w:r>
      <w:r w:rsidRPr="00882EE3">
        <w:rPr>
          <w:rFonts w:ascii="Palatino Linotype" w:eastAsia="Times New Roman" w:hAnsi="Palatino Linotype" w:cs="Arial"/>
          <w:sz w:val="24"/>
          <w:szCs w:val="24"/>
          <w:lang w:val="es-ES_tradnl" w:eastAsia="es-ES"/>
        </w:rPr>
        <w:t xml:space="preserve">opia en versión pública, de la multa aplicada al propietario del puesto fijo de venta de ropa </w:t>
      </w:r>
      <w:r w:rsidR="001E5A6F">
        <w:rPr>
          <w:rFonts w:ascii="Palatino Linotype" w:eastAsia="Times New Roman" w:hAnsi="Palatino Linotype" w:cs="Arial"/>
          <w:sz w:val="24"/>
          <w:szCs w:val="24"/>
          <w:lang w:val="es-ES_tradnl" w:eastAsia="es-ES"/>
        </w:rPr>
        <w:t>referido en el punto anterior.</w:t>
      </w:r>
    </w:p>
    <w:p w14:paraId="054C9CC6" w14:textId="78516865" w:rsidR="00882EE3" w:rsidRDefault="00882EE3" w:rsidP="00DA6F8A">
      <w:pPr>
        <w:tabs>
          <w:tab w:val="left" w:pos="709"/>
        </w:tabs>
        <w:spacing w:line="360" w:lineRule="auto"/>
        <w:contextualSpacing/>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 xml:space="preserve">3.- </w:t>
      </w:r>
      <w:r w:rsidR="00895574">
        <w:rPr>
          <w:rFonts w:ascii="Palatino Linotype" w:eastAsia="Times New Roman" w:hAnsi="Palatino Linotype" w:cs="Arial"/>
          <w:sz w:val="24"/>
          <w:szCs w:val="24"/>
          <w:lang w:val="es-ES_tradnl" w:eastAsia="es-ES"/>
        </w:rPr>
        <w:t>C</w:t>
      </w:r>
      <w:r w:rsidR="00895574" w:rsidRPr="00895574">
        <w:rPr>
          <w:rFonts w:ascii="Palatino Linotype" w:eastAsia="Times New Roman" w:hAnsi="Palatino Linotype" w:cs="Arial"/>
          <w:sz w:val="24"/>
          <w:szCs w:val="24"/>
          <w:lang w:val="es-ES_tradnl" w:eastAsia="es-ES"/>
        </w:rPr>
        <w:t>opia</w:t>
      </w:r>
      <w:r w:rsidR="00895574">
        <w:rPr>
          <w:rFonts w:ascii="Palatino Linotype" w:eastAsia="Times New Roman" w:hAnsi="Palatino Linotype" w:cs="Arial"/>
          <w:sz w:val="24"/>
          <w:szCs w:val="24"/>
          <w:lang w:val="es-ES_tradnl" w:eastAsia="es-ES"/>
        </w:rPr>
        <w:t xml:space="preserve">, en versión pública, </w:t>
      </w:r>
      <w:r w:rsidR="00895574" w:rsidRPr="00895574">
        <w:rPr>
          <w:rFonts w:ascii="Palatino Linotype" w:eastAsia="Times New Roman" w:hAnsi="Palatino Linotype" w:cs="Arial"/>
          <w:sz w:val="24"/>
          <w:szCs w:val="24"/>
          <w:lang w:val="es-ES_tradnl" w:eastAsia="es-ES"/>
        </w:rPr>
        <w:t xml:space="preserve">de las visitas de verificación que realizó al puesto </w:t>
      </w:r>
      <w:proofErr w:type="spellStart"/>
      <w:r w:rsidR="00895574" w:rsidRPr="00895574">
        <w:rPr>
          <w:rFonts w:ascii="Palatino Linotype" w:eastAsia="Times New Roman" w:hAnsi="Palatino Linotype" w:cs="Arial"/>
          <w:sz w:val="24"/>
          <w:szCs w:val="24"/>
          <w:lang w:val="es-ES_tradnl" w:eastAsia="es-ES"/>
        </w:rPr>
        <w:t>semi</w:t>
      </w:r>
      <w:proofErr w:type="spellEnd"/>
      <w:r w:rsidR="00895574" w:rsidRPr="00895574">
        <w:rPr>
          <w:rFonts w:ascii="Palatino Linotype" w:eastAsia="Times New Roman" w:hAnsi="Palatino Linotype" w:cs="Arial"/>
          <w:sz w:val="24"/>
          <w:szCs w:val="24"/>
          <w:lang w:val="es-ES_tradnl" w:eastAsia="es-ES"/>
        </w:rPr>
        <w:t>-fijo de venta de venta de comida ubicado</w:t>
      </w:r>
      <w:r w:rsidR="00895574">
        <w:rPr>
          <w:rFonts w:ascii="Palatino Linotype" w:eastAsia="Times New Roman" w:hAnsi="Palatino Linotype" w:cs="Arial"/>
          <w:sz w:val="24"/>
          <w:szCs w:val="24"/>
          <w:lang w:val="es-ES_tradnl" w:eastAsia="es-ES"/>
        </w:rPr>
        <w:t xml:space="preserve"> en -cita dirección-</w:t>
      </w:r>
      <w:r w:rsidR="00AE5825">
        <w:rPr>
          <w:rFonts w:ascii="Palatino Linotype" w:eastAsia="Times New Roman" w:hAnsi="Palatino Linotype" w:cs="Arial"/>
          <w:sz w:val="24"/>
          <w:szCs w:val="24"/>
          <w:lang w:val="es-ES_tradnl" w:eastAsia="es-ES"/>
        </w:rPr>
        <w:t xml:space="preserve"> </w:t>
      </w:r>
      <w:r w:rsidR="00AE5825" w:rsidRPr="00AE5825">
        <w:rPr>
          <w:rFonts w:ascii="Palatino Linotype" w:eastAsia="Times New Roman" w:hAnsi="Palatino Linotype" w:cs="Arial"/>
          <w:sz w:val="24"/>
          <w:szCs w:val="24"/>
          <w:lang w:val="es-ES_tradnl" w:eastAsia="es-ES"/>
        </w:rPr>
        <w:t>por carecer de permiso o licencia de funcionamiento.</w:t>
      </w:r>
    </w:p>
    <w:p w14:paraId="07ABBFE5" w14:textId="52362685" w:rsidR="00895574" w:rsidRDefault="00895574" w:rsidP="00DA6F8A">
      <w:pPr>
        <w:tabs>
          <w:tab w:val="left" w:pos="709"/>
        </w:tabs>
        <w:spacing w:line="360" w:lineRule="auto"/>
        <w:contextualSpacing/>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 xml:space="preserve">4.- </w:t>
      </w:r>
      <w:r w:rsidR="00517EFA">
        <w:rPr>
          <w:rFonts w:ascii="Palatino Linotype" w:eastAsia="Times New Roman" w:hAnsi="Palatino Linotype" w:cs="Arial"/>
          <w:sz w:val="24"/>
          <w:szCs w:val="24"/>
          <w:lang w:val="es-ES_tradnl" w:eastAsia="es-ES"/>
        </w:rPr>
        <w:t>C</w:t>
      </w:r>
      <w:r w:rsidR="00517EFA" w:rsidRPr="00517EFA">
        <w:rPr>
          <w:rFonts w:ascii="Palatino Linotype" w:eastAsia="Times New Roman" w:hAnsi="Palatino Linotype" w:cs="Arial"/>
          <w:sz w:val="24"/>
          <w:szCs w:val="24"/>
          <w:lang w:val="es-ES_tradnl" w:eastAsia="es-ES"/>
        </w:rPr>
        <w:t xml:space="preserve">opia en versión pública, de la multa aplicada al propietario del puesto </w:t>
      </w:r>
      <w:proofErr w:type="spellStart"/>
      <w:r w:rsidR="00517EFA" w:rsidRPr="00517EFA">
        <w:rPr>
          <w:rFonts w:ascii="Palatino Linotype" w:eastAsia="Times New Roman" w:hAnsi="Palatino Linotype" w:cs="Arial"/>
          <w:sz w:val="24"/>
          <w:szCs w:val="24"/>
          <w:lang w:val="es-ES_tradnl" w:eastAsia="es-ES"/>
        </w:rPr>
        <w:t>semi</w:t>
      </w:r>
      <w:proofErr w:type="spellEnd"/>
      <w:r w:rsidR="00517EFA" w:rsidRPr="00517EFA">
        <w:rPr>
          <w:rFonts w:ascii="Palatino Linotype" w:eastAsia="Times New Roman" w:hAnsi="Palatino Linotype" w:cs="Arial"/>
          <w:sz w:val="24"/>
          <w:szCs w:val="24"/>
          <w:lang w:val="es-ES_tradnl" w:eastAsia="es-ES"/>
        </w:rPr>
        <w:t>-fijo de venta de comida</w:t>
      </w:r>
      <w:r w:rsidR="00517EFA">
        <w:rPr>
          <w:rFonts w:ascii="Palatino Linotype" w:eastAsia="Times New Roman" w:hAnsi="Palatino Linotype" w:cs="Arial"/>
          <w:sz w:val="24"/>
          <w:szCs w:val="24"/>
          <w:lang w:val="es-ES_tradnl" w:eastAsia="es-ES"/>
        </w:rPr>
        <w:t xml:space="preserve"> referido en el punto anterior.</w:t>
      </w:r>
    </w:p>
    <w:p w14:paraId="356560E2" w14:textId="77777777" w:rsidR="00517EFA" w:rsidRDefault="00517EFA" w:rsidP="00DA6F8A">
      <w:pPr>
        <w:tabs>
          <w:tab w:val="left" w:pos="709"/>
        </w:tabs>
        <w:spacing w:line="360" w:lineRule="auto"/>
        <w:contextualSpacing/>
        <w:jc w:val="both"/>
        <w:rPr>
          <w:rFonts w:ascii="Palatino Linotype" w:eastAsia="Times New Roman" w:hAnsi="Palatino Linotype" w:cs="Arial"/>
          <w:sz w:val="24"/>
          <w:szCs w:val="24"/>
          <w:lang w:val="es-ES_tradnl" w:eastAsia="es-ES"/>
        </w:rPr>
      </w:pPr>
    </w:p>
    <w:p w14:paraId="64A23FD5" w14:textId="4A8829AE" w:rsidR="00517EFA" w:rsidRDefault="00517EFA" w:rsidP="00DA6F8A">
      <w:pPr>
        <w:tabs>
          <w:tab w:val="left" w:pos="709"/>
        </w:tabs>
        <w:spacing w:line="360" w:lineRule="auto"/>
        <w:contextualSpacing/>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 xml:space="preserve">Solicitudes a las cuales el Sujeto Obligado </w:t>
      </w:r>
      <w:r w:rsidR="00D72707">
        <w:rPr>
          <w:rFonts w:ascii="Palatino Linotype" w:eastAsia="Times New Roman" w:hAnsi="Palatino Linotype" w:cs="Arial"/>
          <w:sz w:val="24"/>
          <w:szCs w:val="24"/>
          <w:lang w:val="es-ES_tradnl" w:eastAsia="es-ES"/>
        </w:rPr>
        <w:t xml:space="preserve">en referencia a la solicitud </w:t>
      </w:r>
      <w:r w:rsidR="00D72707" w:rsidRPr="00C74012">
        <w:rPr>
          <w:rFonts w:ascii="Palatino Linotype" w:eastAsia="Times New Roman" w:hAnsi="Palatino Linotype" w:cs="Arial"/>
          <w:b/>
          <w:bCs/>
          <w:i/>
          <w:iCs/>
          <w:sz w:val="24"/>
          <w:szCs w:val="24"/>
          <w:lang w:val="es-ES_tradnl" w:eastAsia="es-ES"/>
        </w:rPr>
        <w:t>01790/TOLUCA/IP/2025</w:t>
      </w:r>
      <w:r w:rsidR="00D72707">
        <w:rPr>
          <w:rFonts w:ascii="Palatino Linotype" w:eastAsia="Times New Roman" w:hAnsi="Palatino Linotype" w:cs="Arial"/>
          <w:sz w:val="24"/>
          <w:szCs w:val="24"/>
          <w:lang w:val="es-ES_tradnl" w:eastAsia="es-ES"/>
        </w:rPr>
        <w:t xml:space="preserve"> </w:t>
      </w:r>
      <w:r>
        <w:rPr>
          <w:rFonts w:ascii="Palatino Linotype" w:eastAsia="Times New Roman" w:hAnsi="Palatino Linotype" w:cs="Arial"/>
          <w:sz w:val="24"/>
          <w:szCs w:val="24"/>
          <w:lang w:val="es-ES_tradnl" w:eastAsia="es-ES"/>
        </w:rPr>
        <w:t>contesta con</w:t>
      </w:r>
      <w:r w:rsidR="00D72707">
        <w:rPr>
          <w:rFonts w:ascii="Palatino Linotype" w:eastAsia="Times New Roman" w:hAnsi="Palatino Linotype" w:cs="Arial"/>
          <w:sz w:val="24"/>
          <w:szCs w:val="24"/>
          <w:lang w:val="es-ES_tradnl" w:eastAsia="es-ES"/>
        </w:rPr>
        <w:t>:</w:t>
      </w:r>
    </w:p>
    <w:p w14:paraId="60A818BD" w14:textId="59D28CDF" w:rsidR="00D72707" w:rsidRDefault="00D72707" w:rsidP="00D72707">
      <w:pPr>
        <w:tabs>
          <w:tab w:val="left" w:pos="709"/>
        </w:tabs>
        <w:spacing w:line="360" w:lineRule="auto"/>
        <w:contextualSpacing/>
        <w:jc w:val="both"/>
        <w:rPr>
          <w:rFonts w:ascii="Palatino Linotype" w:hAnsi="Palatino Linotype" w:cs="Arial"/>
          <w:lang w:val="es-ES_tradnl"/>
        </w:rPr>
      </w:pPr>
    </w:p>
    <w:p w14:paraId="358A8776" w14:textId="71E2AD90" w:rsidR="00D72707" w:rsidRDefault="00D72707" w:rsidP="00D72707">
      <w:pPr>
        <w:pStyle w:val="Prrafodelista"/>
        <w:numPr>
          <w:ilvl w:val="0"/>
          <w:numId w:val="34"/>
        </w:num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 xml:space="preserve">Oficio 2024010000/470/2025, de fecha 21 de abril de 2025, </w:t>
      </w:r>
      <w:r w:rsidR="003B01D3">
        <w:rPr>
          <w:rFonts w:ascii="Palatino Linotype" w:hAnsi="Palatino Linotype" w:cs="Arial"/>
          <w:lang w:val="es-ES_tradnl"/>
        </w:rPr>
        <w:t xml:space="preserve">emitido por el Director General de Gobierno, en el cual manifiesta que </w:t>
      </w:r>
      <w:r w:rsidR="006A2C94">
        <w:rPr>
          <w:rFonts w:ascii="Palatino Linotype" w:hAnsi="Palatino Linotype" w:cs="Arial"/>
          <w:lang w:val="es-ES_tradnl"/>
        </w:rPr>
        <w:t xml:space="preserve">con la finalidad de no vulnerar datos personales contenidos en las documentales que se </w:t>
      </w:r>
      <w:r w:rsidR="0052402C">
        <w:rPr>
          <w:rFonts w:ascii="Palatino Linotype" w:hAnsi="Palatino Linotype" w:cs="Arial"/>
          <w:lang w:val="es-ES_tradnl"/>
        </w:rPr>
        <w:t>anexan</w:t>
      </w:r>
      <w:r w:rsidR="006A2C94">
        <w:rPr>
          <w:rFonts w:ascii="Palatino Linotype" w:hAnsi="Palatino Linotype" w:cs="Arial"/>
          <w:lang w:val="es-ES_tradnl"/>
        </w:rPr>
        <w:t xml:space="preserve">, la </w:t>
      </w:r>
      <w:r w:rsidR="0052402C">
        <w:rPr>
          <w:rFonts w:ascii="Palatino Linotype" w:hAnsi="Palatino Linotype" w:cs="Arial"/>
          <w:lang w:val="es-ES_tradnl"/>
        </w:rPr>
        <w:t>información</w:t>
      </w:r>
      <w:r w:rsidR="006A2C94">
        <w:rPr>
          <w:rFonts w:ascii="Palatino Linotype" w:hAnsi="Palatino Linotype" w:cs="Arial"/>
          <w:lang w:val="es-ES_tradnl"/>
        </w:rPr>
        <w:t xml:space="preserve"> </w:t>
      </w:r>
      <w:r w:rsidR="0052402C">
        <w:rPr>
          <w:rFonts w:ascii="Palatino Linotype" w:hAnsi="Palatino Linotype" w:cs="Arial"/>
          <w:lang w:val="es-ES_tradnl"/>
        </w:rPr>
        <w:lastRenderedPageBreak/>
        <w:t>s</w:t>
      </w:r>
      <w:r w:rsidR="006A2C94">
        <w:rPr>
          <w:rFonts w:ascii="Palatino Linotype" w:hAnsi="Palatino Linotype" w:cs="Arial"/>
          <w:lang w:val="es-ES_tradnl"/>
        </w:rPr>
        <w:t xml:space="preserve">e clasifico como confidencial mediante </w:t>
      </w:r>
      <w:r w:rsidR="00550316" w:rsidRPr="00550316">
        <w:rPr>
          <w:rFonts w:ascii="Palatino Linotype" w:hAnsi="Palatino Linotype" w:cs="Arial"/>
          <w:lang w:val="es-ES_tradnl"/>
        </w:rPr>
        <w:t>acuerdo CT/SE/381/01/2025, emitido en la TRICENTÉSIMA OCTOGÉSIMA PRIMERA SESIÓN EXTRAORDINARIA 2025</w:t>
      </w:r>
      <w:r w:rsidR="00550316">
        <w:rPr>
          <w:rFonts w:ascii="Palatino Linotype" w:hAnsi="Palatino Linotype" w:cs="Arial"/>
          <w:lang w:val="es-ES_tradnl"/>
        </w:rPr>
        <w:t>.</w:t>
      </w:r>
    </w:p>
    <w:p w14:paraId="6E476AB3" w14:textId="0DCD3F4C" w:rsidR="00550316" w:rsidRDefault="00550316" w:rsidP="00521C35">
      <w:pPr>
        <w:pStyle w:val="Prrafodelista"/>
        <w:numPr>
          <w:ilvl w:val="0"/>
          <w:numId w:val="34"/>
        </w:numPr>
        <w:tabs>
          <w:tab w:val="left" w:pos="709"/>
        </w:tabs>
        <w:spacing w:line="360" w:lineRule="auto"/>
        <w:contextualSpacing/>
        <w:jc w:val="both"/>
        <w:rPr>
          <w:rFonts w:ascii="Palatino Linotype" w:hAnsi="Palatino Linotype" w:cs="Arial"/>
          <w:lang w:val="es-ES_tradnl"/>
        </w:rPr>
      </w:pPr>
      <w:r w:rsidRPr="00161D55">
        <w:rPr>
          <w:rFonts w:ascii="Palatino Linotype" w:hAnsi="Palatino Linotype" w:cs="Arial"/>
          <w:lang w:val="es-ES_tradnl"/>
        </w:rPr>
        <w:t xml:space="preserve">Oficio 204013000/0544/2025, girado por el Director de Inspección y Control Comercial en el cual </w:t>
      </w:r>
      <w:r w:rsidR="00161D55" w:rsidRPr="00161D55">
        <w:rPr>
          <w:rFonts w:ascii="Palatino Linotype" w:hAnsi="Palatino Linotype" w:cs="Arial"/>
          <w:lang w:val="es-ES_tradnl"/>
        </w:rPr>
        <w:t xml:space="preserve">expone que los días veintiocho de enero, quince de febrero y diecisiete de febrero de dos mil veinticinco, personal adscrito al Departamento de Inspección Zona Norte, realizó diversos recorridos estratégicos en diversas avenidas y calles de la Delegación Sauces, a fin de corroborar el cumplimiento de la normatividad vigente en materia de comercio; sin embargo, acudir al puesto ubicado en el cruce de la calle </w:t>
      </w:r>
      <w:r w:rsidR="00F1780B">
        <w:rPr>
          <w:rFonts w:ascii="Palatino Linotype" w:hAnsi="Palatino Linotype" w:cs="Arial"/>
          <w:lang w:val="es-ES_tradnl"/>
        </w:rPr>
        <w:t>XXXXXXXXXXXXXXXXXXXXXX</w:t>
      </w:r>
      <w:r w:rsidR="00161D55" w:rsidRPr="00161D55">
        <w:rPr>
          <w:rFonts w:ascii="Palatino Linotype" w:hAnsi="Palatino Linotype" w:cs="Arial"/>
          <w:lang w:val="es-ES_tradnl"/>
        </w:rPr>
        <w:t xml:space="preserve"> </w:t>
      </w:r>
      <w:r w:rsidR="00F1780B">
        <w:rPr>
          <w:rFonts w:ascii="Palatino Linotype" w:hAnsi="Palatino Linotype" w:cs="Arial"/>
          <w:lang w:val="es-ES_tradnl"/>
        </w:rPr>
        <w:t>XXXXXXXXXXXXXXXXXX</w:t>
      </w:r>
      <w:r w:rsidR="00161D55" w:rsidRPr="00161D55">
        <w:rPr>
          <w:rFonts w:ascii="Palatino Linotype" w:hAnsi="Palatino Linotype" w:cs="Arial"/>
          <w:lang w:val="es-ES_tradnl"/>
        </w:rPr>
        <w:t>, se pudo corroborar que dicho puesto cuenta con el permiso de la autoridad municipal</w:t>
      </w:r>
      <w:r w:rsidR="00161D55">
        <w:rPr>
          <w:rFonts w:ascii="Palatino Linotype" w:hAnsi="Palatino Linotype" w:cs="Arial"/>
          <w:lang w:val="es-ES_tradnl"/>
        </w:rPr>
        <w:t xml:space="preserve"> </w:t>
      </w:r>
      <w:r w:rsidR="00161D55" w:rsidRPr="00161D55">
        <w:rPr>
          <w:rFonts w:ascii="Palatino Linotype" w:hAnsi="Palatino Linotype" w:cs="Arial"/>
          <w:lang w:val="es-ES_tradnl"/>
        </w:rPr>
        <w:t>competente.</w:t>
      </w:r>
    </w:p>
    <w:p w14:paraId="781E0533" w14:textId="77777777" w:rsidR="007B1194" w:rsidRDefault="007B1194" w:rsidP="0020587F">
      <w:pPr>
        <w:pStyle w:val="Prrafodelista"/>
        <w:tabs>
          <w:tab w:val="left" w:pos="709"/>
        </w:tabs>
        <w:spacing w:line="360" w:lineRule="auto"/>
        <w:ind w:left="720"/>
        <w:contextualSpacing/>
        <w:jc w:val="both"/>
        <w:rPr>
          <w:rFonts w:ascii="Palatino Linotype" w:hAnsi="Palatino Linotype" w:cs="Arial"/>
          <w:lang w:val="es-ES_tradnl"/>
        </w:rPr>
      </w:pPr>
    </w:p>
    <w:p w14:paraId="32D0F3DE" w14:textId="6727ACD3" w:rsidR="00161D55" w:rsidRDefault="0020587F" w:rsidP="0020587F">
      <w:pPr>
        <w:pStyle w:val="Prrafodelista"/>
        <w:tabs>
          <w:tab w:val="left" w:pos="709"/>
        </w:tabs>
        <w:spacing w:line="360" w:lineRule="auto"/>
        <w:ind w:left="720"/>
        <w:contextualSpacing/>
        <w:jc w:val="both"/>
        <w:rPr>
          <w:rFonts w:ascii="Palatino Linotype" w:hAnsi="Palatino Linotype" w:cs="Arial"/>
          <w:lang w:val="es-ES_tradnl"/>
        </w:rPr>
      </w:pPr>
      <w:r w:rsidRPr="0020587F">
        <w:rPr>
          <w:rFonts w:ascii="Palatino Linotype" w:hAnsi="Palatino Linotype" w:cs="Arial"/>
          <w:lang w:val="es-ES_tradnl"/>
        </w:rPr>
        <w:t xml:space="preserve">Por cuanto hace al </w:t>
      </w:r>
      <w:r w:rsidRPr="007B1194">
        <w:rPr>
          <w:rFonts w:ascii="Palatino Linotype" w:hAnsi="Palatino Linotype" w:cs="Arial"/>
          <w:b/>
          <w:bCs/>
          <w:lang w:val="es-ES_tradnl"/>
        </w:rPr>
        <w:t>numeral dos</w:t>
      </w:r>
      <w:r w:rsidRPr="0020587F">
        <w:rPr>
          <w:rFonts w:ascii="Palatino Linotype" w:hAnsi="Palatino Linotype" w:cs="Arial"/>
          <w:lang w:val="es-ES_tradnl"/>
        </w:rPr>
        <w:t>; le comento que no fue aplicada sanción alguna, toda</w:t>
      </w:r>
      <w:r>
        <w:rPr>
          <w:rFonts w:ascii="Palatino Linotype" w:hAnsi="Palatino Linotype" w:cs="Arial"/>
          <w:lang w:val="es-ES_tradnl"/>
        </w:rPr>
        <w:t xml:space="preserve"> </w:t>
      </w:r>
      <w:r w:rsidRPr="0020587F">
        <w:rPr>
          <w:rFonts w:ascii="Palatino Linotype" w:hAnsi="Palatino Linotype" w:cs="Arial"/>
          <w:lang w:val="es-ES_tradnl"/>
        </w:rPr>
        <w:t>vez que dicho puesto no incumple con lo establecido en el marco jurídico vigente en</w:t>
      </w:r>
      <w:r>
        <w:rPr>
          <w:rFonts w:ascii="Palatino Linotype" w:hAnsi="Palatino Linotype" w:cs="Arial"/>
          <w:lang w:val="es-ES_tradnl"/>
        </w:rPr>
        <w:t xml:space="preserve"> </w:t>
      </w:r>
      <w:r w:rsidRPr="0020587F">
        <w:rPr>
          <w:rFonts w:ascii="Palatino Linotype" w:hAnsi="Palatino Linotype" w:cs="Arial"/>
          <w:lang w:val="es-ES_tradnl"/>
        </w:rPr>
        <w:t>materia de actividades comerciales en vías y/o áreas y/o espacios públicos.</w:t>
      </w:r>
    </w:p>
    <w:p w14:paraId="3232C77F" w14:textId="77777777" w:rsidR="007B1194" w:rsidRDefault="007B1194" w:rsidP="0020587F">
      <w:pPr>
        <w:pStyle w:val="Prrafodelista"/>
        <w:tabs>
          <w:tab w:val="left" w:pos="709"/>
        </w:tabs>
        <w:spacing w:line="360" w:lineRule="auto"/>
        <w:ind w:left="720"/>
        <w:contextualSpacing/>
        <w:jc w:val="both"/>
        <w:rPr>
          <w:rFonts w:ascii="Palatino Linotype" w:hAnsi="Palatino Linotype" w:cs="Arial"/>
          <w:lang w:val="es-ES_tradnl"/>
        </w:rPr>
      </w:pPr>
    </w:p>
    <w:p w14:paraId="29B9D6FD" w14:textId="3C6FE23B" w:rsidR="007B1194" w:rsidRPr="007B1194" w:rsidRDefault="007B1194" w:rsidP="007B1194">
      <w:pPr>
        <w:pStyle w:val="Prrafodelista"/>
        <w:tabs>
          <w:tab w:val="left" w:pos="709"/>
        </w:tabs>
        <w:spacing w:line="360" w:lineRule="auto"/>
        <w:ind w:left="720"/>
        <w:contextualSpacing/>
        <w:jc w:val="both"/>
        <w:rPr>
          <w:rFonts w:ascii="Palatino Linotype" w:hAnsi="Palatino Linotype" w:cs="Arial"/>
          <w:lang w:val="es-ES_tradnl"/>
        </w:rPr>
      </w:pPr>
      <w:r w:rsidRPr="007B1194">
        <w:rPr>
          <w:rFonts w:ascii="Palatino Linotype" w:hAnsi="Palatino Linotype" w:cs="Arial"/>
          <w:lang w:val="es-ES_tradnl"/>
        </w:rPr>
        <w:t>Anexo al presente, sirva encontrar el soporte documental, así como evidencia</w:t>
      </w:r>
    </w:p>
    <w:p w14:paraId="1149A0BF" w14:textId="2B46C402" w:rsidR="007B1194" w:rsidRDefault="007B1194" w:rsidP="007B1194">
      <w:pPr>
        <w:pStyle w:val="Prrafodelista"/>
        <w:tabs>
          <w:tab w:val="left" w:pos="709"/>
        </w:tabs>
        <w:spacing w:line="360" w:lineRule="auto"/>
        <w:ind w:left="720"/>
        <w:contextualSpacing/>
        <w:jc w:val="both"/>
        <w:rPr>
          <w:rFonts w:ascii="Palatino Linotype" w:hAnsi="Palatino Linotype" w:cs="Arial"/>
          <w:lang w:val="es-ES_tradnl"/>
        </w:rPr>
      </w:pPr>
      <w:r w:rsidRPr="007B1194">
        <w:rPr>
          <w:rFonts w:ascii="Palatino Linotype" w:hAnsi="Palatino Linotype" w:cs="Arial"/>
          <w:lang w:val="es-ES_tradnl"/>
        </w:rPr>
        <w:t>fotográfica de dichas diligencias; debidamente testados</w:t>
      </w:r>
      <w:r>
        <w:rPr>
          <w:rFonts w:ascii="Palatino Linotype" w:hAnsi="Palatino Linotype" w:cs="Arial"/>
          <w:lang w:val="es-ES_tradnl"/>
        </w:rPr>
        <w:t>.</w:t>
      </w:r>
    </w:p>
    <w:p w14:paraId="5308B571" w14:textId="77777777" w:rsidR="007B1194" w:rsidRDefault="007B1194" w:rsidP="007B1194">
      <w:pPr>
        <w:pStyle w:val="Prrafodelista"/>
        <w:tabs>
          <w:tab w:val="left" w:pos="709"/>
        </w:tabs>
        <w:spacing w:line="360" w:lineRule="auto"/>
        <w:ind w:left="720"/>
        <w:contextualSpacing/>
        <w:jc w:val="both"/>
        <w:rPr>
          <w:rFonts w:ascii="Palatino Linotype" w:hAnsi="Palatino Linotype" w:cs="Arial"/>
          <w:lang w:val="es-ES_tradnl"/>
        </w:rPr>
      </w:pPr>
    </w:p>
    <w:p w14:paraId="2B66F31A" w14:textId="15E3E773" w:rsidR="007B1194" w:rsidRPr="00AF6991" w:rsidRDefault="007B1194" w:rsidP="00AF6991">
      <w:pPr>
        <w:pStyle w:val="Prrafodelista"/>
        <w:numPr>
          <w:ilvl w:val="0"/>
          <w:numId w:val="34"/>
        </w:numPr>
        <w:tabs>
          <w:tab w:val="left" w:pos="709"/>
        </w:tabs>
        <w:spacing w:line="360" w:lineRule="auto"/>
        <w:contextualSpacing/>
        <w:jc w:val="both"/>
        <w:rPr>
          <w:rFonts w:ascii="Palatino Linotype" w:hAnsi="Palatino Linotype" w:cs="Arial"/>
          <w:lang w:val="es-ES_tradnl"/>
        </w:rPr>
      </w:pPr>
      <w:r w:rsidRPr="00AF6991">
        <w:rPr>
          <w:rFonts w:ascii="Palatino Linotype" w:hAnsi="Palatino Linotype" w:cs="Arial"/>
          <w:lang w:val="es-ES_tradnl"/>
        </w:rPr>
        <w:t xml:space="preserve">Anexa evidencia fotográfica </w:t>
      </w:r>
      <w:r w:rsidR="00AF6991" w:rsidRPr="00AF6991">
        <w:rPr>
          <w:rFonts w:ascii="Palatino Linotype" w:hAnsi="Palatino Linotype" w:cs="Arial"/>
          <w:lang w:val="es-ES_tradnl"/>
        </w:rPr>
        <w:t xml:space="preserve">de personal del Ayuntamiento en el puesto mencionado. </w:t>
      </w:r>
    </w:p>
    <w:p w14:paraId="09B7D20F" w14:textId="5BD83D0C" w:rsidR="007B1194" w:rsidRDefault="00287D1A" w:rsidP="00521C35">
      <w:pPr>
        <w:pStyle w:val="Prrafodelista"/>
        <w:numPr>
          <w:ilvl w:val="0"/>
          <w:numId w:val="34"/>
        </w:numPr>
        <w:tabs>
          <w:tab w:val="left" w:pos="709"/>
        </w:tabs>
        <w:spacing w:line="360" w:lineRule="auto"/>
        <w:contextualSpacing/>
        <w:jc w:val="both"/>
        <w:rPr>
          <w:rFonts w:ascii="Palatino Linotype" w:hAnsi="Palatino Linotype" w:cs="Arial"/>
          <w:lang w:val="es-ES_tradnl"/>
        </w:rPr>
      </w:pPr>
      <w:r w:rsidRPr="00852986">
        <w:rPr>
          <w:rFonts w:ascii="Palatino Linotype" w:hAnsi="Palatino Linotype" w:cs="Arial"/>
          <w:lang w:val="es-ES_tradnl"/>
        </w:rPr>
        <w:lastRenderedPageBreak/>
        <w:t>En versión pública, oficio 204Q13003/013/202</w:t>
      </w:r>
      <w:r w:rsidR="00D427F5" w:rsidRPr="00852986">
        <w:rPr>
          <w:rFonts w:ascii="Palatino Linotype" w:hAnsi="Palatino Linotype" w:cs="Arial"/>
          <w:lang w:val="es-ES_tradnl"/>
        </w:rPr>
        <w:t xml:space="preserve">5 signado por el Jefe de Departamento de Inspección de Zona Norte </w:t>
      </w:r>
      <w:r w:rsidR="00852986" w:rsidRPr="00852986">
        <w:rPr>
          <w:rFonts w:ascii="Palatino Linotype" w:hAnsi="Palatino Linotype" w:cs="Arial"/>
          <w:lang w:val="es-ES_tradnl"/>
        </w:rPr>
        <w:t>en el que relata que personal adscrito a esta dependencia, se constituyó física y legalmente en diversas avenidas y calles de la Delegación en comento, con la</w:t>
      </w:r>
      <w:r w:rsidR="00852986">
        <w:rPr>
          <w:rFonts w:ascii="Palatino Linotype" w:hAnsi="Palatino Linotype" w:cs="Arial"/>
          <w:lang w:val="es-ES_tradnl"/>
        </w:rPr>
        <w:t xml:space="preserve"> </w:t>
      </w:r>
      <w:r w:rsidR="00852986" w:rsidRPr="00852986">
        <w:rPr>
          <w:rFonts w:ascii="Palatino Linotype" w:hAnsi="Palatino Linotype" w:cs="Arial"/>
          <w:lang w:val="es-ES_tradnl"/>
        </w:rPr>
        <w:t>finalidad vigilar el cumplimiento de la normatividad aplicable en la materia.</w:t>
      </w:r>
    </w:p>
    <w:p w14:paraId="67C554A4" w14:textId="59674FD5" w:rsidR="00C526CF" w:rsidRDefault="00C526CF" w:rsidP="00C526CF">
      <w:pPr>
        <w:pStyle w:val="Prrafodelista"/>
        <w:tabs>
          <w:tab w:val="left" w:pos="709"/>
        </w:tabs>
        <w:spacing w:line="360" w:lineRule="auto"/>
        <w:ind w:left="720"/>
        <w:contextualSpacing/>
        <w:jc w:val="both"/>
        <w:rPr>
          <w:rFonts w:ascii="Palatino Linotype" w:hAnsi="Palatino Linotype" w:cs="Arial"/>
          <w:lang w:val="es-ES_tradnl"/>
        </w:rPr>
      </w:pPr>
      <w:r>
        <w:rPr>
          <w:rFonts w:ascii="Palatino Linotype" w:hAnsi="Palatino Linotype" w:cs="Arial"/>
          <w:lang w:val="es-ES_tradnl"/>
        </w:rPr>
        <w:t>Y los recorridos de verificación que realizo.</w:t>
      </w:r>
    </w:p>
    <w:p w14:paraId="07C790DD" w14:textId="02603216" w:rsidR="00C526CF" w:rsidRDefault="00582539" w:rsidP="00C526CF">
      <w:pPr>
        <w:pStyle w:val="Prrafodelista"/>
        <w:tabs>
          <w:tab w:val="left" w:pos="709"/>
        </w:tabs>
        <w:spacing w:line="360" w:lineRule="auto"/>
        <w:ind w:left="720"/>
        <w:contextualSpacing/>
        <w:jc w:val="both"/>
        <w:rPr>
          <w:rFonts w:ascii="Palatino Linotype" w:hAnsi="Palatino Linotype" w:cs="Arial"/>
          <w:lang w:val="es-ES_tradnl"/>
        </w:rPr>
      </w:pPr>
      <w:r>
        <w:rPr>
          <w:rFonts w:ascii="Palatino Linotype" w:hAnsi="Palatino Linotype" w:cs="Arial"/>
          <w:lang w:val="es-ES_tradnl"/>
        </w:rPr>
        <w:t xml:space="preserve">Finaliza el oficio anexando las </w:t>
      </w:r>
      <w:r w:rsidRPr="00582539">
        <w:rPr>
          <w:rFonts w:ascii="Palatino Linotype" w:hAnsi="Palatino Linotype" w:cs="Arial"/>
          <w:lang w:val="es-ES_tradnl"/>
        </w:rPr>
        <w:t>evidencias fotográficas de las diligencias realizadas para su pronta referencia.</w:t>
      </w:r>
    </w:p>
    <w:p w14:paraId="7FCC772E" w14:textId="46D9A971" w:rsidR="00582539" w:rsidRDefault="00582539" w:rsidP="00582539">
      <w:pPr>
        <w:pStyle w:val="Prrafodelista"/>
        <w:numPr>
          <w:ilvl w:val="0"/>
          <w:numId w:val="34"/>
        </w:num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 xml:space="preserve">Oficio </w:t>
      </w:r>
      <w:r w:rsidRPr="00582539">
        <w:rPr>
          <w:rFonts w:ascii="Palatino Linotype" w:hAnsi="Palatino Linotype" w:cs="Arial"/>
          <w:lang w:val="es-ES_tradnl"/>
        </w:rPr>
        <w:t>TOLO48COMO003</w:t>
      </w:r>
      <w:r w:rsidR="00BB4BD4">
        <w:rPr>
          <w:rFonts w:ascii="Palatino Linotype" w:hAnsi="Palatino Linotype" w:cs="Arial"/>
          <w:lang w:val="es-ES_tradnl"/>
        </w:rPr>
        <w:t xml:space="preserve">, </w:t>
      </w:r>
      <w:r w:rsidR="002D67ED">
        <w:rPr>
          <w:rFonts w:ascii="Palatino Linotype" w:hAnsi="Palatino Linotype" w:cs="Arial"/>
          <w:lang w:val="es-ES_tradnl"/>
        </w:rPr>
        <w:t xml:space="preserve">de fecha 21 de enero de 2025, </w:t>
      </w:r>
      <w:r w:rsidR="00BB4BD4">
        <w:rPr>
          <w:rFonts w:ascii="Palatino Linotype" w:hAnsi="Palatino Linotype" w:cs="Arial"/>
          <w:lang w:val="es-ES_tradnl"/>
        </w:rPr>
        <w:t xml:space="preserve">dirigido al Presidente Municipal Constitucional, en el cual solicita dar continuidad a las gestiones para la regulación de diversos puestos </w:t>
      </w:r>
      <w:r w:rsidR="002D67ED">
        <w:rPr>
          <w:rFonts w:ascii="Palatino Linotype" w:hAnsi="Palatino Linotype" w:cs="Arial"/>
          <w:lang w:val="es-ES_tradnl"/>
        </w:rPr>
        <w:t>ubicados en el Andador Sauces.</w:t>
      </w:r>
    </w:p>
    <w:p w14:paraId="260E89FE" w14:textId="3173B832" w:rsidR="002D67ED" w:rsidRDefault="002D67ED" w:rsidP="00521C35">
      <w:pPr>
        <w:pStyle w:val="Prrafodelista"/>
        <w:numPr>
          <w:ilvl w:val="0"/>
          <w:numId w:val="34"/>
        </w:numPr>
        <w:tabs>
          <w:tab w:val="left" w:pos="709"/>
        </w:tabs>
        <w:spacing w:line="360" w:lineRule="auto"/>
        <w:contextualSpacing/>
        <w:jc w:val="both"/>
        <w:rPr>
          <w:rFonts w:ascii="Palatino Linotype" w:hAnsi="Palatino Linotype" w:cs="Arial"/>
          <w:lang w:val="es-ES_tradnl"/>
        </w:rPr>
      </w:pPr>
      <w:r w:rsidRPr="00625955">
        <w:rPr>
          <w:rFonts w:ascii="Palatino Linotype" w:hAnsi="Palatino Linotype" w:cs="Arial"/>
          <w:lang w:val="es-ES_tradnl"/>
        </w:rPr>
        <w:t>Oficio TOLO48COM0023</w:t>
      </w:r>
      <w:r w:rsidR="00724D4E" w:rsidRPr="00625955">
        <w:rPr>
          <w:rFonts w:ascii="Palatino Linotype" w:hAnsi="Palatino Linotype" w:cs="Arial"/>
          <w:lang w:val="es-ES_tradnl"/>
        </w:rPr>
        <w:t xml:space="preserve">, de fecha 21 de enero de 2025, dirigido al </w:t>
      </w:r>
      <w:proofErr w:type="spellStart"/>
      <w:r w:rsidR="00724D4E" w:rsidRPr="00625955">
        <w:rPr>
          <w:rFonts w:ascii="Palatino Linotype" w:hAnsi="Palatino Linotype" w:cs="Arial"/>
          <w:lang w:val="es-ES_tradnl"/>
        </w:rPr>
        <w:t>Direrctor</w:t>
      </w:r>
      <w:proofErr w:type="spellEnd"/>
      <w:r w:rsidR="00724D4E" w:rsidRPr="00625955">
        <w:rPr>
          <w:rFonts w:ascii="Palatino Linotype" w:hAnsi="Palatino Linotype" w:cs="Arial"/>
          <w:lang w:val="es-ES_tradnl"/>
        </w:rPr>
        <w:t xml:space="preserve"> General de Gobierno</w:t>
      </w:r>
      <w:r w:rsidR="00625955" w:rsidRPr="00625955">
        <w:rPr>
          <w:rFonts w:ascii="Palatino Linotype" w:hAnsi="Palatino Linotype" w:cs="Arial"/>
          <w:lang w:val="es-ES_tradnl"/>
        </w:rPr>
        <w:t>, en el cual solicita gire las instrucciones necesarias</w:t>
      </w:r>
      <w:r w:rsidR="00625955">
        <w:rPr>
          <w:rFonts w:ascii="Palatino Linotype" w:hAnsi="Palatino Linotype" w:cs="Arial"/>
          <w:lang w:val="es-ES_tradnl"/>
        </w:rPr>
        <w:t xml:space="preserve"> </w:t>
      </w:r>
      <w:r w:rsidR="00625955" w:rsidRPr="00625955">
        <w:rPr>
          <w:rFonts w:ascii="Palatino Linotype" w:hAnsi="Palatino Linotype" w:cs="Arial"/>
          <w:lang w:val="es-ES_tradnl"/>
        </w:rPr>
        <w:t>para el retiro del puesto</w:t>
      </w:r>
      <w:r w:rsidR="00625955">
        <w:rPr>
          <w:rFonts w:ascii="Palatino Linotype" w:hAnsi="Palatino Linotype" w:cs="Arial"/>
          <w:lang w:val="es-ES_tradnl"/>
        </w:rPr>
        <w:t xml:space="preserve"> de venta de ropa, materia del recurso.</w:t>
      </w:r>
    </w:p>
    <w:p w14:paraId="009C0EE5" w14:textId="6C37E182" w:rsidR="00625955" w:rsidRDefault="00625955" w:rsidP="00521C35">
      <w:pPr>
        <w:pStyle w:val="Prrafodelista"/>
        <w:numPr>
          <w:ilvl w:val="0"/>
          <w:numId w:val="34"/>
        </w:num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Oficio TOLO48COM0023</w:t>
      </w:r>
      <w:r w:rsidR="006F1804">
        <w:rPr>
          <w:rFonts w:ascii="Palatino Linotype" w:hAnsi="Palatino Linotype" w:cs="Arial"/>
          <w:lang w:val="es-ES_tradnl"/>
        </w:rPr>
        <w:t xml:space="preserve">, de fecha </w:t>
      </w:r>
      <w:r w:rsidR="006F1804" w:rsidRPr="006F1804">
        <w:rPr>
          <w:rFonts w:ascii="Palatino Linotype" w:hAnsi="Palatino Linotype" w:cs="Arial"/>
          <w:lang w:val="es-ES_tradnl"/>
        </w:rPr>
        <w:t>21 de enero de 2025</w:t>
      </w:r>
      <w:r w:rsidR="006F1804">
        <w:rPr>
          <w:rFonts w:ascii="Palatino Linotype" w:hAnsi="Palatino Linotype" w:cs="Arial"/>
          <w:lang w:val="es-ES_tradnl"/>
        </w:rPr>
        <w:t xml:space="preserve">, </w:t>
      </w:r>
      <w:r w:rsidR="006F1804" w:rsidRPr="006F1804">
        <w:rPr>
          <w:rFonts w:ascii="Palatino Linotype" w:hAnsi="Palatino Linotype" w:cs="Arial"/>
          <w:lang w:val="es-ES_tradnl"/>
        </w:rPr>
        <w:t>dirigido al Director General de Gobierno,</w:t>
      </w:r>
      <w:r w:rsidR="006F1804">
        <w:rPr>
          <w:rFonts w:ascii="Palatino Linotype" w:hAnsi="Palatino Linotype" w:cs="Arial"/>
          <w:lang w:val="es-ES_tradnl"/>
        </w:rPr>
        <w:t xml:space="preserve"> </w:t>
      </w:r>
      <w:r w:rsidR="006F1804" w:rsidRPr="006F1804">
        <w:rPr>
          <w:rFonts w:ascii="Palatino Linotype" w:hAnsi="Palatino Linotype" w:cs="Arial"/>
          <w:lang w:val="es-ES_tradnl"/>
        </w:rPr>
        <w:t xml:space="preserve">en el cual solicita gire las instrucciones necesarias para el retiro del puesto de </w:t>
      </w:r>
      <w:r w:rsidR="00A03ED1">
        <w:rPr>
          <w:rFonts w:ascii="Palatino Linotype" w:hAnsi="Palatino Linotype" w:cs="Arial"/>
          <w:lang w:val="es-ES_tradnl"/>
        </w:rPr>
        <w:t xml:space="preserve">venta de </w:t>
      </w:r>
      <w:r w:rsidR="006F1804">
        <w:rPr>
          <w:rFonts w:ascii="Palatino Linotype" w:hAnsi="Palatino Linotype" w:cs="Arial"/>
          <w:lang w:val="es-ES_tradnl"/>
        </w:rPr>
        <w:t xml:space="preserve">barbacoa </w:t>
      </w:r>
    </w:p>
    <w:p w14:paraId="50A7CEB9" w14:textId="527A3288" w:rsidR="00AA06DD" w:rsidRDefault="00AA06DD" w:rsidP="00521C35">
      <w:pPr>
        <w:pStyle w:val="Prrafodelista"/>
        <w:numPr>
          <w:ilvl w:val="0"/>
          <w:numId w:val="34"/>
        </w:numPr>
        <w:tabs>
          <w:tab w:val="left" w:pos="709"/>
        </w:tabs>
        <w:spacing w:line="360" w:lineRule="auto"/>
        <w:contextualSpacing/>
        <w:jc w:val="both"/>
        <w:rPr>
          <w:rFonts w:ascii="Palatino Linotype" w:hAnsi="Palatino Linotype" w:cs="Arial"/>
          <w:lang w:val="es-ES_tradnl"/>
        </w:rPr>
      </w:pPr>
      <w:proofErr w:type="spellStart"/>
      <w:r>
        <w:rPr>
          <w:rFonts w:ascii="Palatino Linotype" w:hAnsi="Palatino Linotype" w:cs="Arial"/>
          <w:lang w:val="es-ES_tradnl"/>
        </w:rPr>
        <w:t>Tikets</w:t>
      </w:r>
      <w:proofErr w:type="spellEnd"/>
      <w:r>
        <w:rPr>
          <w:rFonts w:ascii="Palatino Linotype" w:hAnsi="Palatino Linotype" w:cs="Arial"/>
          <w:lang w:val="es-ES_tradnl"/>
        </w:rPr>
        <w:t xml:space="preserve"> o recibos de pago por </w:t>
      </w:r>
      <w:proofErr w:type="spellStart"/>
      <w:r>
        <w:rPr>
          <w:rFonts w:ascii="Palatino Linotype" w:hAnsi="Palatino Linotype" w:cs="Arial"/>
          <w:lang w:val="es-ES_tradnl"/>
        </w:rPr>
        <w:t>le</w:t>
      </w:r>
      <w:proofErr w:type="spellEnd"/>
      <w:r>
        <w:rPr>
          <w:rFonts w:ascii="Palatino Linotype" w:hAnsi="Palatino Linotype" w:cs="Arial"/>
          <w:lang w:val="es-ES_tradnl"/>
        </w:rPr>
        <w:t xml:space="preserve"> uso de la vía pública para actividad comercial.</w:t>
      </w:r>
    </w:p>
    <w:p w14:paraId="624C38EB" w14:textId="32AF72E3" w:rsidR="00FA1479" w:rsidRDefault="00DF0614" w:rsidP="00FA1479">
      <w:pPr>
        <w:pStyle w:val="Prrafodelista"/>
        <w:numPr>
          <w:ilvl w:val="0"/>
          <w:numId w:val="34"/>
        </w:numPr>
        <w:tabs>
          <w:tab w:val="left" w:pos="709"/>
        </w:tabs>
        <w:spacing w:line="360" w:lineRule="auto"/>
        <w:contextualSpacing/>
        <w:jc w:val="both"/>
        <w:rPr>
          <w:rFonts w:ascii="Palatino Linotype" w:hAnsi="Palatino Linotype" w:cs="Arial"/>
          <w:lang w:val="es-ES_tradnl"/>
        </w:rPr>
      </w:pPr>
      <w:r>
        <w:rPr>
          <w:rFonts w:ascii="Palatino Linotype" w:hAnsi="Palatino Linotype" w:cs="Arial"/>
          <w:lang w:val="es-ES_tradnl"/>
        </w:rPr>
        <w:t xml:space="preserve">Orden de pago por el permiso para </w:t>
      </w:r>
      <w:r w:rsidR="00FA1479">
        <w:rPr>
          <w:rFonts w:ascii="Palatino Linotype" w:hAnsi="Palatino Linotype" w:cs="Arial"/>
          <w:lang w:val="es-ES_tradnl"/>
        </w:rPr>
        <w:t xml:space="preserve">la venta de ropa y accesorios. </w:t>
      </w:r>
    </w:p>
    <w:p w14:paraId="7C1A16CE" w14:textId="77777777" w:rsidR="00C74012" w:rsidRPr="00C74012" w:rsidRDefault="00C74012" w:rsidP="00FA1479">
      <w:pPr>
        <w:tabs>
          <w:tab w:val="left" w:pos="709"/>
        </w:tabs>
        <w:spacing w:line="360" w:lineRule="auto"/>
        <w:contextualSpacing/>
        <w:jc w:val="both"/>
        <w:rPr>
          <w:rFonts w:ascii="Palatino Linotype" w:hAnsi="Palatino Linotype" w:cs="Arial"/>
          <w:sz w:val="24"/>
          <w:szCs w:val="24"/>
          <w:lang w:val="es-ES_tradnl"/>
        </w:rPr>
      </w:pPr>
    </w:p>
    <w:p w14:paraId="4CC1FAC3" w14:textId="65526E96" w:rsidR="00FA1479" w:rsidRPr="00C74012" w:rsidRDefault="00C74012" w:rsidP="00FA1479">
      <w:pPr>
        <w:tabs>
          <w:tab w:val="left" w:pos="709"/>
        </w:tabs>
        <w:spacing w:line="360" w:lineRule="auto"/>
        <w:contextualSpacing/>
        <w:jc w:val="both"/>
        <w:rPr>
          <w:rFonts w:ascii="Palatino Linotype" w:hAnsi="Palatino Linotype" w:cs="Arial"/>
          <w:sz w:val="24"/>
          <w:szCs w:val="24"/>
          <w:lang w:val="es-ES_tradnl"/>
        </w:rPr>
      </w:pPr>
      <w:r w:rsidRPr="00C74012">
        <w:rPr>
          <w:rFonts w:ascii="Palatino Linotype" w:hAnsi="Palatino Linotype" w:cs="Arial"/>
          <w:sz w:val="24"/>
          <w:szCs w:val="24"/>
          <w:lang w:val="es-ES_tradnl"/>
        </w:rPr>
        <w:t xml:space="preserve">Solicitudes a las cuales el Sujeto Obligado en referencia a la solicitud </w:t>
      </w:r>
      <w:r w:rsidRPr="00C74012">
        <w:rPr>
          <w:rFonts w:ascii="Palatino Linotype" w:hAnsi="Palatino Linotype" w:cs="Arial"/>
          <w:b/>
          <w:bCs/>
          <w:i/>
          <w:iCs/>
          <w:sz w:val="24"/>
          <w:szCs w:val="24"/>
          <w:lang w:val="es-ES_tradnl"/>
        </w:rPr>
        <w:t>01</w:t>
      </w:r>
      <w:r>
        <w:rPr>
          <w:rFonts w:ascii="Palatino Linotype" w:hAnsi="Palatino Linotype" w:cs="Arial"/>
          <w:b/>
          <w:bCs/>
          <w:i/>
          <w:iCs/>
          <w:sz w:val="24"/>
          <w:szCs w:val="24"/>
          <w:lang w:val="es-ES_tradnl"/>
        </w:rPr>
        <w:t>898</w:t>
      </w:r>
      <w:r w:rsidRPr="00C74012">
        <w:rPr>
          <w:rFonts w:ascii="Palatino Linotype" w:hAnsi="Palatino Linotype" w:cs="Arial"/>
          <w:b/>
          <w:bCs/>
          <w:i/>
          <w:iCs/>
          <w:sz w:val="24"/>
          <w:szCs w:val="24"/>
          <w:lang w:val="es-ES_tradnl"/>
        </w:rPr>
        <w:t>/TOLUCA/IP/2025</w:t>
      </w:r>
      <w:r w:rsidRPr="00C74012">
        <w:rPr>
          <w:rFonts w:ascii="Palatino Linotype" w:hAnsi="Palatino Linotype" w:cs="Arial"/>
          <w:sz w:val="24"/>
          <w:szCs w:val="24"/>
          <w:lang w:val="es-ES_tradnl"/>
        </w:rPr>
        <w:t xml:space="preserve"> contesta con:</w:t>
      </w:r>
    </w:p>
    <w:p w14:paraId="4FE1B923" w14:textId="77777777" w:rsidR="00C74012" w:rsidRPr="00C74012" w:rsidRDefault="00C74012" w:rsidP="00C74012">
      <w:pPr>
        <w:tabs>
          <w:tab w:val="left" w:pos="709"/>
        </w:tabs>
        <w:spacing w:line="360" w:lineRule="auto"/>
        <w:contextualSpacing/>
        <w:jc w:val="both"/>
        <w:rPr>
          <w:rFonts w:ascii="Palatino Linotype" w:hAnsi="Palatino Linotype" w:cs="Arial"/>
          <w:lang w:val="es-ES_tradnl"/>
        </w:rPr>
      </w:pPr>
    </w:p>
    <w:p w14:paraId="2188574C" w14:textId="0D242AB0" w:rsidR="00C74012" w:rsidRPr="00C74012" w:rsidRDefault="00C74012" w:rsidP="00B7050B">
      <w:pPr>
        <w:tabs>
          <w:tab w:val="left" w:pos="709"/>
        </w:tabs>
        <w:spacing w:after="0" w:line="360" w:lineRule="auto"/>
        <w:ind w:left="709" w:right="425"/>
        <w:contextualSpacing/>
        <w:jc w:val="both"/>
        <w:rPr>
          <w:rFonts w:ascii="Palatino Linotype" w:hAnsi="Palatino Linotype" w:cs="Arial"/>
          <w:sz w:val="24"/>
          <w:szCs w:val="24"/>
          <w:lang w:val="es-ES_tradnl"/>
        </w:rPr>
      </w:pPr>
      <w:r w:rsidRPr="00C74012">
        <w:rPr>
          <w:rFonts w:ascii="Palatino Linotype" w:hAnsi="Palatino Linotype" w:cs="Arial"/>
          <w:sz w:val="24"/>
          <w:szCs w:val="24"/>
          <w:lang w:val="es-ES_tradnl"/>
        </w:rPr>
        <w:lastRenderedPageBreak/>
        <w:t>a.</w:t>
      </w:r>
      <w:r w:rsidRPr="00C74012">
        <w:rPr>
          <w:rFonts w:ascii="Palatino Linotype" w:hAnsi="Palatino Linotype" w:cs="Arial"/>
          <w:sz w:val="24"/>
          <w:szCs w:val="24"/>
          <w:lang w:val="es-ES_tradnl"/>
        </w:rPr>
        <w:tab/>
        <w:t>Oficio 2024010000/</w:t>
      </w:r>
      <w:r w:rsidR="004B2C34">
        <w:rPr>
          <w:rFonts w:ascii="Palatino Linotype" w:hAnsi="Palatino Linotype" w:cs="Arial"/>
          <w:sz w:val="24"/>
          <w:szCs w:val="24"/>
          <w:lang w:val="es-ES_tradnl"/>
        </w:rPr>
        <w:t>516</w:t>
      </w:r>
      <w:r w:rsidRPr="00C74012">
        <w:rPr>
          <w:rFonts w:ascii="Palatino Linotype" w:hAnsi="Palatino Linotype" w:cs="Arial"/>
          <w:sz w:val="24"/>
          <w:szCs w:val="24"/>
          <w:lang w:val="es-ES_tradnl"/>
        </w:rPr>
        <w:t>/2025, de fecha 2</w:t>
      </w:r>
      <w:r w:rsidR="004B2C34">
        <w:rPr>
          <w:rFonts w:ascii="Palatino Linotype" w:hAnsi="Palatino Linotype" w:cs="Arial"/>
          <w:sz w:val="24"/>
          <w:szCs w:val="24"/>
          <w:lang w:val="es-ES_tradnl"/>
        </w:rPr>
        <w:t>8</w:t>
      </w:r>
      <w:r w:rsidRPr="00C74012">
        <w:rPr>
          <w:rFonts w:ascii="Palatino Linotype" w:hAnsi="Palatino Linotype" w:cs="Arial"/>
          <w:sz w:val="24"/>
          <w:szCs w:val="24"/>
          <w:lang w:val="es-ES_tradnl"/>
        </w:rPr>
        <w:t xml:space="preserve"> de abril de 2025, emitido por el Director General de Gobierno, en el cual manifiesta que con la finalidad de no vulnerar datos personales contenidos en las documentales que se anexan, la información se clasifico como confidencial mediante acuerdo CT/SE/</w:t>
      </w:r>
      <w:r w:rsidR="00DC281E">
        <w:rPr>
          <w:rFonts w:ascii="Palatino Linotype" w:hAnsi="Palatino Linotype" w:cs="Arial"/>
          <w:sz w:val="24"/>
          <w:szCs w:val="24"/>
          <w:lang w:val="es-ES_tradnl"/>
        </w:rPr>
        <w:t>456</w:t>
      </w:r>
      <w:r w:rsidRPr="00C74012">
        <w:rPr>
          <w:rFonts w:ascii="Palatino Linotype" w:hAnsi="Palatino Linotype" w:cs="Arial"/>
          <w:sz w:val="24"/>
          <w:szCs w:val="24"/>
          <w:lang w:val="es-ES_tradnl"/>
        </w:rPr>
        <w:t xml:space="preserve">/01/2025, emitido en la </w:t>
      </w:r>
      <w:r w:rsidR="00D03472" w:rsidRPr="00D03472">
        <w:rPr>
          <w:rFonts w:ascii="Palatino Linotype" w:hAnsi="Palatino Linotype" w:cs="Arial"/>
          <w:sz w:val="24"/>
          <w:szCs w:val="24"/>
          <w:lang w:val="es-ES_tradnl"/>
        </w:rPr>
        <w:t>CUADRINGENTÉSIMA SEXAGÉSIMA QUINTA SESIÓN EXTRAORDINARIA 2025</w:t>
      </w:r>
      <w:r w:rsidRPr="00C74012">
        <w:rPr>
          <w:rFonts w:ascii="Palatino Linotype" w:hAnsi="Palatino Linotype" w:cs="Arial"/>
          <w:sz w:val="24"/>
          <w:szCs w:val="24"/>
          <w:lang w:val="es-ES_tradnl"/>
        </w:rPr>
        <w:t>.</w:t>
      </w:r>
      <w:r w:rsidR="00D03472">
        <w:rPr>
          <w:rFonts w:ascii="Palatino Linotype" w:hAnsi="Palatino Linotype" w:cs="Arial"/>
          <w:sz w:val="24"/>
          <w:szCs w:val="24"/>
          <w:lang w:val="es-ES_tradnl"/>
        </w:rPr>
        <w:t xml:space="preserve"> </w:t>
      </w:r>
    </w:p>
    <w:p w14:paraId="1A09AEC4" w14:textId="77777777" w:rsidR="00F02C16" w:rsidRPr="00F02C16" w:rsidRDefault="00C74012" w:rsidP="00B7050B">
      <w:pPr>
        <w:tabs>
          <w:tab w:val="left" w:pos="709"/>
        </w:tabs>
        <w:spacing w:after="0" w:line="360" w:lineRule="auto"/>
        <w:ind w:left="709" w:right="425"/>
        <w:contextualSpacing/>
        <w:jc w:val="both"/>
        <w:rPr>
          <w:rFonts w:ascii="Palatino Linotype" w:hAnsi="Palatino Linotype" w:cs="Arial"/>
          <w:sz w:val="24"/>
          <w:szCs w:val="24"/>
          <w:lang w:val="es-ES_tradnl"/>
        </w:rPr>
      </w:pPr>
      <w:r w:rsidRPr="00C74012">
        <w:rPr>
          <w:rFonts w:ascii="Palatino Linotype" w:hAnsi="Palatino Linotype" w:cs="Arial"/>
          <w:sz w:val="24"/>
          <w:szCs w:val="24"/>
          <w:lang w:val="es-ES_tradnl"/>
        </w:rPr>
        <w:t>b.</w:t>
      </w:r>
      <w:r w:rsidRPr="00C74012">
        <w:rPr>
          <w:rFonts w:ascii="Palatino Linotype" w:hAnsi="Palatino Linotype" w:cs="Arial"/>
          <w:sz w:val="24"/>
          <w:szCs w:val="24"/>
          <w:lang w:val="es-ES_tradnl"/>
        </w:rPr>
        <w:tab/>
        <w:t>Oficio 204013000/0</w:t>
      </w:r>
      <w:r w:rsidR="00D03472">
        <w:rPr>
          <w:rFonts w:ascii="Palatino Linotype" w:hAnsi="Palatino Linotype" w:cs="Arial"/>
          <w:sz w:val="24"/>
          <w:szCs w:val="24"/>
          <w:lang w:val="es-ES_tradnl"/>
        </w:rPr>
        <w:t>611</w:t>
      </w:r>
      <w:r w:rsidRPr="00C74012">
        <w:rPr>
          <w:rFonts w:ascii="Palatino Linotype" w:hAnsi="Palatino Linotype" w:cs="Arial"/>
          <w:sz w:val="24"/>
          <w:szCs w:val="24"/>
          <w:lang w:val="es-ES_tradnl"/>
        </w:rPr>
        <w:t xml:space="preserve">/2025, girado por el Director de Inspección y Control Comercial en el cual expone que </w:t>
      </w:r>
      <w:r w:rsidR="00F02C16">
        <w:rPr>
          <w:rFonts w:ascii="Palatino Linotype" w:hAnsi="Palatino Linotype" w:cs="Arial"/>
          <w:sz w:val="24"/>
          <w:szCs w:val="24"/>
          <w:lang w:val="es-ES_tradnl"/>
        </w:rPr>
        <w:t xml:space="preserve">derivada de peticiones ciudadanas </w:t>
      </w:r>
      <w:r w:rsidR="00F02C16" w:rsidRPr="00F02C16">
        <w:rPr>
          <w:rFonts w:ascii="Palatino Linotype" w:hAnsi="Palatino Linotype" w:cs="Arial"/>
          <w:sz w:val="24"/>
          <w:szCs w:val="24"/>
          <w:lang w:val="es-ES_tradnl"/>
        </w:rPr>
        <w:t>se realizaron diversos recorridos en distintas</w:t>
      </w:r>
    </w:p>
    <w:p w14:paraId="11BAF552" w14:textId="0168385B" w:rsidR="005A5039" w:rsidRDefault="00F02C16" w:rsidP="00B7050B">
      <w:pPr>
        <w:tabs>
          <w:tab w:val="left" w:pos="709"/>
        </w:tabs>
        <w:spacing w:after="0" w:line="360" w:lineRule="auto"/>
        <w:ind w:left="709" w:right="425"/>
        <w:contextualSpacing/>
        <w:jc w:val="both"/>
        <w:rPr>
          <w:rFonts w:ascii="Palatino Linotype" w:hAnsi="Palatino Linotype" w:cs="Arial"/>
          <w:sz w:val="24"/>
          <w:szCs w:val="24"/>
          <w:lang w:val="es-ES_tradnl"/>
        </w:rPr>
      </w:pPr>
      <w:r w:rsidRPr="00F02C16">
        <w:rPr>
          <w:rFonts w:ascii="Palatino Linotype" w:hAnsi="Palatino Linotype" w:cs="Arial"/>
          <w:sz w:val="24"/>
          <w:szCs w:val="24"/>
          <w:lang w:val="es-ES_tradnl"/>
        </w:rPr>
        <w:t>calles de la Delegación Sauces, a fin de corroborar el cumplimiento de la normatividad</w:t>
      </w:r>
      <w:r>
        <w:rPr>
          <w:rFonts w:ascii="Palatino Linotype" w:hAnsi="Palatino Linotype" w:cs="Arial"/>
          <w:sz w:val="24"/>
          <w:szCs w:val="24"/>
          <w:lang w:val="es-ES_tradnl"/>
        </w:rPr>
        <w:t xml:space="preserve"> </w:t>
      </w:r>
      <w:r w:rsidRPr="00F02C16">
        <w:rPr>
          <w:rFonts w:ascii="Palatino Linotype" w:hAnsi="Palatino Linotype" w:cs="Arial"/>
          <w:sz w:val="24"/>
          <w:szCs w:val="24"/>
          <w:lang w:val="es-ES_tradnl"/>
        </w:rPr>
        <w:t>vigente en materia de comerci</w:t>
      </w:r>
      <w:r w:rsidR="005A5039">
        <w:rPr>
          <w:rFonts w:ascii="Palatino Linotype" w:hAnsi="Palatino Linotype" w:cs="Arial"/>
          <w:sz w:val="24"/>
          <w:szCs w:val="24"/>
          <w:lang w:val="es-ES_tradnl"/>
        </w:rPr>
        <w:t>o, solicitar licencias</w:t>
      </w:r>
      <w:r w:rsidR="00F25619">
        <w:rPr>
          <w:rFonts w:ascii="Palatino Linotype" w:hAnsi="Palatino Linotype" w:cs="Arial"/>
          <w:sz w:val="24"/>
          <w:szCs w:val="24"/>
          <w:lang w:val="es-ES_tradnl"/>
        </w:rPr>
        <w:t xml:space="preserve">, realizar invitaciones a fin de regularizarse y hablar </w:t>
      </w:r>
      <w:r w:rsidR="00F25619" w:rsidRPr="00F25619">
        <w:rPr>
          <w:rFonts w:ascii="Palatino Linotype" w:hAnsi="Palatino Linotype" w:cs="Arial"/>
          <w:sz w:val="24"/>
          <w:szCs w:val="24"/>
          <w:lang w:val="es-ES_tradnl"/>
        </w:rPr>
        <w:t>de las obligaciones y prohibiciones contenidas en el marco</w:t>
      </w:r>
      <w:r w:rsidR="00F25619">
        <w:rPr>
          <w:rFonts w:ascii="Palatino Linotype" w:hAnsi="Palatino Linotype" w:cs="Arial"/>
          <w:sz w:val="24"/>
          <w:szCs w:val="24"/>
          <w:lang w:val="es-ES_tradnl"/>
        </w:rPr>
        <w:t xml:space="preserve"> </w:t>
      </w:r>
      <w:r w:rsidR="00F25619" w:rsidRPr="00F25619">
        <w:rPr>
          <w:rFonts w:ascii="Palatino Linotype" w:hAnsi="Palatino Linotype" w:cs="Arial"/>
          <w:sz w:val="24"/>
          <w:szCs w:val="24"/>
          <w:lang w:val="es-ES_tradnl"/>
        </w:rPr>
        <w:t>jurídico</w:t>
      </w:r>
      <w:r w:rsidR="00F25619">
        <w:rPr>
          <w:rFonts w:ascii="Palatino Linotype" w:hAnsi="Palatino Linotype" w:cs="Arial"/>
          <w:sz w:val="24"/>
          <w:szCs w:val="24"/>
          <w:lang w:val="es-ES_tradnl"/>
        </w:rPr>
        <w:t>.</w:t>
      </w:r>
    </w:p>
    <w:p w14:paraId="3234FD57" w14:textId="77777777" w:rsidR="00F25619" w:rsidRDefault="00F25619" w:rsidP="00B7050B">
      <w:pPr>
        <w:tabs>
          <w:tab w:val="left" w:pos="709"/>
        </w:tabs>
        <w:spacing w:after="0" w:line="360" w:lineRule="auto"/>
        <w:ind w:left="709" w:right="425"/>
        <w:contextualSpacing/>
        <w:jc w:val="both"/>
        <w:rPr>
          <w:rFonts w:ascii="Palatino Linotype" w:hAnsi="Palatino Linotype" w:cs="Arial"/>
          <w:sz w:val="24"/>
          <w:szCs w:val="24"/>
          <w:lang w:val="es-ES_tradnl"/>
        </w:rPr>
      </w:pPr>
    </w:p>
    <w:p w14:paraId="38C67D6F" w14:textId="77777777" w:rsidR="00D73930" w:rsidRDefault="00536FBC" w:rsidP="00B7050B">
      <w:pPr>
        <w:tabs>
          <w:tab w:val="left" w:pos="709"/>
        </w:tabs>
        <w:spacing w:after="0" w:line="360" w:lineRule="auto"/>
        <w:ind w:left="709" w:right="425"/>
        <w:contextualSpacing/>
        <w:jc w:val="both"/>
        <w:rPr>
          <w:rFonts w:ascii="Palatino Linotype" w:hAnsi="Palatino Linotype" w:cs="Arial"/>
          <w:sz w:val="24"/>
          <w:szCs w:val="24"/>
          <w:lang w:val="es-ES_tradnl"/>
        </w:rPr>
      </w:pPr>
      <w:r w:rsidRPr="00536FBC">
        <w:rPr>
          <w:rFonts w:ascii="Palatino Linotype" w:hAnsi="Palatino Linotype" w:cs="Arial"/>
          <w:sz w:val="24"/>
          <w:szCs w:val="24"/>
          <w:lang w:val="es-ES_tradnl"/>
        </w:rPr>
        <w:t xml:space="preserve">Por cuanto hace al numeral </w:t>
      </w:r>
      <w:r w:rsidRPr="00536FBC">
        <w:rPr>
          <w:rFonts w:ascii="Palatino Linotype" w:hAnsi="Palatino Linotype" w:cs="Arial"/>
          <w:b/>
          <w:bCs/>
          <w:sz w:val="24"/>
          <w:szCs w:val="24"/>
          <w:lang w:val="es-ES_tradnl"/>
        </w:rPr>
        <w:t>dos</w:t>
      </w:r>
      <w:r w:rsidRPr="00536FBC">
        <w:rPr>
          <w:rFonts w:ascii="Palatino Linotype" w:hAnsi="Palatino Linotype" w:cs="Arial"/>
          <w:sz w:val="24"/>
          <w:szCs w:val="24"/>
          <w:lang w:val="es-ES_tradnl"/>
        </w:rPr>
        <w:t>; le comento que no fue aplicada sanción alguna, toda</w:t>
      </w:r>
      <w:r>
        <w:rPr>
          <w:rFonts w:ascii="Palatino Linotype" w:hAnsi="Palatino Linotype" w:cs="Arial"/>
          <w:sz w:val="24"/>
          <w:szCs w:val="24"/>
          <w:lang w:val="es-ES_tradnl"/>
        </w:rPr>
        <w:t xml:space="preserve"> </w:t>
      </w:r>
      <w:r w:rsidRPr="00536FBC">
        <w:rPr>
          <w:rFonts w:ascii="Palatino Linotype" w:hAnsi="Palatino Linotype" w:cs="Arial"/>
          <w:sz w:val="24"/>
          <w:szCs w:val="24"/>
          <w:lang w:val="es-ES_tradnl"/>
        </w:rPr>
        <w:t>vez que en primera instancia los recomidos se realizaron con el fin de promover la</w:t>
      </w:r>
      <w:r>
        <w:rPr>
          <w:rFonts w:ascii="Palatino Linotype" w:hAnsi="Palatino Linotype" w:cs="Arial"/>
          <w:sz w:val="24"/>
          <w:szCs w:val="24"/>
          <w:lang w:val="es-ES_tradnl"/>
        </w:rPr>
        <w:t xml:space="preserve"> </w:t>
      </w:r>
      <w:r w:rsidRPr="00536FBC">
        <w:rPr>
          <w:rFonts w:ascii="Palatino Linotype" w:hAnsi="Palatino Linotype" w:cs="Arial"/>
          <w:sz w:val="24"/>
          <w:szCs w:val="24"/>
          <w:lang w:val="es-ES_tradnl"/>
        </w:rPr>
        <w:t>regularización del comercio.</w:t>
      </w:r>
    </w:p>
    <w:p w14:paraId="35413A37" w14:textId="77777777" w:rsidR="00D73930" w:rsidRDefault="00D73930" w:rsidP="00B7050B">
      <w:pPr>
        <w:tabs>
          <w:tab w:val="left" w:pos="709"/>
        </w:tabs>
        <w:spacing w:after="0" w:line="360" w:lineRule="auto"/>
        <w:ind w:left="709" w:right="425"/>
        <w:contextualSpacing/>
        <w:jc w:val="both"/>
        <w:rPr>
          <w:rFonts w:ascii="Palatino Linotype" w:hAnsi="Palatino Linotype" w:cs="Arial"/>
          <w:sz w:val="24"/>
          <w:szCs w:val="24"/>
          <w:lang w:val="es-ES_tradnl"/>
        </w:rPr>
      </w:pPr>
    </w:p>
    <w:p w14:paraId="66558A7F" w14:textId="2263313D" w:rsidR="00C74012" w:rsidRPr="00D73930" w:rsidRDefault="00D73930" w:rsidP="00B7050B">
      <w:pPr>
        <w:tabs>
          <w:tab w:val="left" w:pos="709"/>
        </w:tabs>
        <w:spacing w:after="0" w:line="360" w:lineRule="auto"/>
        <w:ind w:left="709" w:right="425"/>
        <w:contextualSpacing/>
        <w:jc w:val="both"/>
        <w:rPr>
          <w:rFonts w:ascii="Palatino Linotype" w:hAnsi="Palatino Linotype" w:cs="Arial"/>
          <w:sz w:val="24"/>
          <w:szCs w:val="24"/>
          <w:lang w:val="es-ES_tradnl"/>
        </w:rPr>
      </w:pPr>
      <w:r w:rsidRPr="00D73930">
        <w:rPr>
          <w:rFonts w:ascii="Palatino Linotype" w:hAnsi="Palatino Linotype" w:cs="Arial"/>
          <w:lang w:val="es-ES_tradnl"/>
        </w:rPr>
        <w:t xml:space="preserve">c. </w:t>
      </w:r>
      <w:r>
        <w:rPr>
          <w:rFonts w:ascii="Palatino Linotype" w:hAnsi="Palatino Linotype" w:cs="Arial"/>
          <w:lang w:val="es-ES_tradnl"/>
        </w:rPr>
        <w:t xml:space="preserve"> </w:t>
      </w:r>
      <w:r w:rsidRPr="00D73930">
        <w:rPr>
          <w:rFonts w:ascii="Palatino Linotype" w:hAnsi="Palatino Linotype" w:cs="Arial"/>
          <w:lang w:val="es-ES_tradnl"/>
        </w:rPr>
        <w:t xml:space="preserve">Oficio 204013003/013/2025, emitido por el Director de Inspección Zona </w:t>
      </w:r>
      <w:r w:rsidR="00C74012" w:rsidRPr="00D73930">
        <w:rPr>
          <w:rFonts w:ascii="Palatino Linotype" w:hAnsi="Palatino Linotype" w:cs="Arial"/>
          <w:lang w:val="es-ES_tradnl"/>
        </w:rPr>
        <w:t>Norte en el que relata que personal adscrito a esta dependencia, se constituyó física y legalmente en diversas avenidas y calles de la Delegación en comento, con la finalidad vigilar el cumplimiento de la normatividad aplicable en la materia.</w:t>
      </w:r>
    </w:p>
    <w:p w14:paraId="7AAF1235" w14:textId="302B9E2A" w:rsidR="00C74012" w:rsidRDefault="008F7A4C" w:rsidP="00B7050B">
      <w:pPr>
        <w:tabs>
          <w:tab w:val="left" w:pos="709"/>
        </w:tabs>
        <w:spacing w:after="0" w:line="360" w:lineRule="auto"/>
        <w:ind w:left="709"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Narra</w:t>
      </w:r>
      <w:r w:rsidR="00C74012" w:rsidRPr="00C74012">
        <w:rPr>
          <w:rFonts w:ascii="Palatino Linotype" w:hAnsi="Palatino Linotype" w:cs="Arial"/>
          <w:sz w:val="24"/>
          <w:szCs w:val="24"/>
          <w:lang w:val="es-ES_tradnl"/>
        </w:rPr>
        <w:t xml:space="preserve"> los recorridos de verificación que realizo</w:t>
      </w:r>
      <w:r>
        <w:rPr>
          <w:rFonts w:ascii="Palatino Linotype" w:hAnsi="Palatino Linotype" w:cs="Arial"/>
          <w:sz w:val="24"/>
          <w:szCs w:val="24"/>
          <w:lang w:val="es-ES_tradnl"/>
        </w:rPr>
        <w:t xml:space="preserve">, haciendo del conocimiento de los comerciantes que  no </w:t>
      </w:r>
      <w:r w:rsidRPr="008F7A4C">
        <w:rPr>
          <w:rFonts w:ascii="Palatino Linotype" w:hAnsi="Palatino Linotype" w:cs="Arial"/>
          <w:sz w:val="24"/>
          <w:szCs w:val="24"/>
          <w:lang w:val="es-ES_tradnl"/>
        </w:rPr>
        <w:t>pueden invadir el paso peatonal y/o vehicular</w:t>
      </w:r>
      <w:r>
        <w:rPr>
          <w:rFonts w:ascii="Palatino Linotype" w:hAnsi="Palatino Linotype" w:cs="Arial"/>
          <w:sz w:val="24"/>
          <w:szCs w:val="24"/>
          <w:lang w:val="es-ES_tradnl"/>
        </w:rPr>
        <w:t>.</w:t>
      </w:r>
    </w:p>
    <w:p w14:paraId="7E795FEE" w14:textId="77777777" w:rsidR="00D73930" w:rsidRPr="00C74012" w:rsidRDefault="00D73930" w:rsidP="00B7050B">
      <w:pPr>
        <w:tabs>
          <w:tab w:val="left" w:pos="709"/>
        </w:tabs>
        <w:spacing w:after="0" w:line="360" w:lineRule="auto"/>
        <w:ind w:left="709" w:right="425"/>
        <w:contextualSpacing/>
        <w:jc w:val="both"/>
        <w:rPr>
          <w:rFonts w:ascii="Palatino Linotype" w:hAnsi="Palatino Linotype" w:cs="Arial"/>
          <w:sz w:val="24"/>
          <w:szCs w:val="24"/>
          <w:lang w:val="es-ES_tradnl"/>
        </w:rPr>
      </w:pPr>
    </w:p>
    <w:p w14:paraId="295A86EC" w14:textId="0E413569" w:rsidR="00C74012" w:rsidRDefault="00C74012" w:rsidP="00B7050B">
      <w:pPr>
        <w:tabs>
          <w:tab w:val="left" w:pos="709"/>
        </w:tabs>
        <w:spacing w:after="0" w:line="360" w:lineRule="auto"/>
        <w:ind w:left="709" w:right="425"/>
        <w:contextualSpacing/>
        <w:jc w:val="both"/>
        <w:rPr>
          <w:rFonts w:ascii="Palatino Linotype" w:hAnsi="Palatino Linotype" w:cs="Arial"/>
          <w:sz w:val="24"/>
          <w:szCs w:val="24"/>
          <w:lang w:val="es-ES_tradnl"/>
        </w:rPr>
      </w:pPr>
      <w:r w:rsidRPr="00C74012">
        <w:rPr>
          <w:rFonts w:ascii="Palatino Linotype" w:hAnsi="Palatino Linotype" w:cs="Arial"/>
          <w:sz w:val="24"/>
          <w:szCs w:val="24"/>
          <w:lang w:val="es-ES_tradnl"/>
        </w:rPr>
        <w:t xml:space="preserve">Finaliza el oficio </w:t>
      </w:r>
      <w:r w:rsidR="008F7A4C">
        <w:rPr>
          <w:rFonts w:ascii="Palatino Linotype" w:hAnsi="Palatino Linotype" w:cs="Arial"/>
          <w:sz w:val="24"/>
          <w:szCs w:val="24"/>
          <w:lang w:val="es-ES_tradnl"/>
        </w:rPr>
        <w:t>mencionando que a</w:t>
      </w:r>
      <w:r w:rsidR="008F7A4C" w:rsidRPr="008F7A4C">
        <w:rPr>
          <w:rFonts w:ascii="Palatino Linotype" w:hAnsi="Palatino Linotype" w:cs="Arial"/>
          <w:sz w:val="24"/>
          <w:szCs w:val="24"/>
          <w:lang w:val="es-ES_tradnl"/>
        </w:rPr>
        <w:t>demás de ello, en fechas posteriores, se han realizado recorridos ordin</w:t>
      </w:r>
      <w:r w:rsidR="008F7A4C">
        <w:rPr>
          <w:rFonts w:ascii="Palatino Linotype" w:hAnsi="Palatino Linotype" w:cs="Arial"/>
          <w:sz w:val="24"/>
          <w:szCs w:val="24"/>
          <w:lang w:val="es-ES_tradnl"/>
        </w:rPr>
        <w:t xml:space="preserve">arios, </w:t>
      </w:r>
      <w:r w:rsidR="008F7A4C" w:rsidRPr="008F7A4C">
        <w:rPr>
          <w:rFonts w:ascii="Palatino Linotype" w:hAnsi="Palatino Linotype" w:cs="Arial"/>
          <w:sz w:val="24"/>
          <w:szCs w:val="24"/>
          <w:lang w:val="es-ES_tradnl"/>
        </w:rPr>
        <w:t>tendientes a inhibir el comercio ambulante en la zona, informándoles que en cas</w:t>
      </w:r>
      <w:r w:rsidR="008F7A4C">
        <w:rPr>
          <w:rFonts w:ascii="Palatino Linotype" w:hAnsi="Palatino Linotype" w:cs="Arial"/>
          <w:sz w:val="24"/>
          <w:szCs w:val="24"/>
          <w:lang w:val="es-ES_tradnl"/>
        </w:rPr>
        <w:t>o</w:t>
      </w:r>
      <w:r w:rsidR="008F7A4C" w:rsidRPr="008F7A4C">
        <w:rPr>
          <w:rFonts w:ascii="Palatino Linotype" w:hAnsi="Palatino Linotype" w:cs="Arial"/>
          <w:sz w:val="24"/>
          <w:szCs w:val="24"/>
          <w:lang w:val="es-ES_tradnl"/>
        </w:rPr>
        <w:t>, se aplicará la medida preventiva contemplada en el Bando Municipal</w:t>
      </w:r>
      <w:r w:rsidR="008F7A4C">
        <w:rPr>
          <w:rFonts w:ascii="Palatino Linotype" w:hAnsi="Palatino Linotype" w:cs="Arial"/>
          <w:sz w:val="24"/>
          <w:szCs w:val="24"/>
          <w:lang w:val="es-ES_tradnl"/>
        </w:rPr>
        <w:t xml:space="preserve"> </w:t>
      </w:r>
      <w:r w:rsidR="008F7A4C" w:rsidRPr="008F7A4C">
        <w:rPr>
          <w:rFonts w:ascii="Palatino Linotype" w:hAnsi="Palatino Linotype" w:cs="Arial"/>
          <w:sz w:val="24"/>
          <w:szCs w:val="24"/>
          <w:lang w:val="es-ES_tradnl"/>
        </w:rPr>
        <w:t>vigente, que consta del aseguramiento de bienes y/o mercancías.</w:t>
      </w:r>
    </w:p>
    <w:p w14:paraId="1CBEE577" w14:textId="50C425C9" w:rsidR="00E84570" w:rsidRDefault="00E84570" w:rsidP="00B7050B">
      <w:pPr>
        <w:tabs>
          <w:tab w:val="left" w:pos="709"/>
        </w:tabs>
        <w:spacing w:after="0" w:line="360" w:lineRule="auto"/>
        <w:ind w:left="709"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A</w:t>
      </w:r>
      <w:r w:rsidRPr="00E84570">
        <w:rPr>
          <w:rFonts w:ascii="Palatino Linotype" w:hAnsi="Palatino Linotype" w:cs="Arial"/>
          <w:sz w:val="24"/>
          <w:szCs w:val="24"/>
          <w:lang w:val="es-ES_tradnl"/>
        </w:rPr>
        <w:t>nexa evidencias fotográficas de las diligencias realizadas para su pronta referencia.</w:t>
      </w:r>
    </w:p>
    <w:p w14:paraId="0826465B" w14:textId="77777777" w:rsidR="00B7050B" w:rsidRDefault="00B7050B" w:rsidP="00B7050B">
      <w:pPr>
        <w:tabs>
          <w:tab w:val="left" w:pos="709"/>
        </w:tabs>
        <w:spacing w:after="0" w:line="360" w:lineRule="auto"/>
        <w:ind w:left="709" w:right="425"/>
        <w:contextualSpacing/>
        <w:jc w:val="both"/>
        <w:rPr>
          <w:rFonts w:ascii="Palatino Linotype" w:hAnsi="Palatino Linotype" w:cs="Arial"/>
          <w:sz w:val="24"/>
          <w:szCs w:val="24"/>
          <w:lang w:val="es-ES_tradnl"/>
        </w:rPr>
      </w:pPr>
    </w:p>
    <w:p w14:paraId="10F6D564" w14:textId="503B05CC" w:rsidR="00C74012" w:rsidRDefault="00E84570" w:rsidP="00B7050B">
      <w:pPr>
        <w:tabs>
          <w:tab w:val="left" w:pos="709"/>
        </w:tabs>
        <w:spacing w:after="0" w:line="360" w:lineRule="auto"/>
        <w:ind w:left="709"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d</w:t>
      </w:r>
      <w:r w:rsidR="00C74012" w:rsidRPr="00C74012">
        <w:rPr>
          <w:rFonts w:ascii="Palatino Linotype" w:hAnsi="Palatino Linotype" w:cs="Arial"/>
          <w:sz w:val="24"/>
          <w:szCs w:val="24"/>
          <w:lang w:val="es-ES_tradnl"/>
        </w:rPr>
        <w:t>.</w:t>
      </w:r>
      <w:r w:rsidR="00C74012" w:rsidRPr="00C74012">
        <w:rPr>
          <w:rFonts w:ascii="Palatino Linotype" w:hAnsi="Palatino Linotype" w:cs="Arial"/>
          <w:sz w:val="24"/>
          <w:szCs w:val="24"/>
          <w:lang w:val="es-ES_tradnl"/>
        </w:rPr>
        <w:tab/>
        <w:t xml:space="preserve">Oficio TOLO48COMO003, de fecha </w:t>
      </w:r>
      <w:r w:rsidR="000379A3">
        <w:rPr>
          <w:rFonts w:ascii="Palatino Linotype" w:hAnsi="Palatino Linotype" w:cs="Arial"/>
          <w:sz w:val="24"/>
          <w:szCs w:val="24"/>
          <w:lang w:val="es-ES_tradnl"/>
        </w:rPr>
        <w:t>03</w:t>
      </w:r>
      <w:r w:rsidR="00C74012" w:rsidRPr="00C74012">
        <w:rPr>
          <w:rFonts w:ascii="Palatino Linotype" w:hAnsi="Palatino Linotype" w:cs="Arial"/>
          <w:sz w:val="24"/>
          <w:szCs w:val="24"/>
          <w:lang w:val="es-ES_tradnl"/>
        </w:rPr>
        <w:t xml:space="preserve"> de enero de 202</w:t>
      </w:r>
      <w:r w:rsidR="000379A3">
        <w:rPr>
          <w:rFonts w:ascii="Palatino Linotype" w:hAnsi="Palatino Linotype" w:cs="Arial"/>
          <w:sz w:val="24"/>
          <w:szCs w:val="24"/>
          <w:lang w:val="es-ES_tradnl"/>
        </w:rPr>
        <w:t>4</w:t>
      </w:r>
      <w:r w:rsidR="00C74012" w:rsidRPr="00C74012">
        <w:rPr>
          <w:rFonts w:ascii="Palatino Linotype" w:hAnsi="Palatino Linotype" w:cs="Arial"/>
          <w:sz w:val="24"/>
          <w:szCs w:val="24"/>
          <w:lang w:val="es-ES_tradnl"/>
        </w:rPr>
        <w:t>, dirigido al Presidente Municipal Constitucional, en el cual solicita dar continuidad a las gestiones para la regulación de diversos puestos ubicados en el Andador Sauces.</w:t>
      </w:r>
    </w:p>
    <w:p w14:paraId="3B93CB93" w14:textId="77777777" w:rsidR="00B7050B" w:rsidRPr="00C74012" w:rsidRDefault="00B7050B" w:rsidP="00B7050B">
      <w:pPr>
        <w:tabs>
          <w:tab w:val="left" w:pos="709"/>
        </w:tabs>
        <w:spacing w:after="0" w:line="360" w:lineRule="auto"/>
        <w:ind w:left="709" w:right="425"/>
        <w:contextualSpacing/>
        <w:jc w:val="both"/>
        <w:rPr>
          <w:rFonts w:ascii="Palatino Linotype" w:hAnsi="Palatino Linotype" w:cs="Arial"/>
          <w:sz w:val="24"/>
          <w:szCs w:val="24"/>
          <w:lang w:val="es-ES_tradnl"/>
        </w:rPr>
      </w:pPr>
    </w:p>
    <w:p w14:paraId="68652602" w14:textId="31D14C9A" w:rsidR="00C74012" w:rsidRDefault="00E84570" w:rsidP="00B7050B">
      <w:pPr>
        <w:tabs>
          <w:tab w:val="left" w:pos="709"/>
        </w:tabs>
        <w:spacing w:after="0" w:line="360" w:lineRule="auto"/>
        <w:ind w:left="709"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e</w:t>
      </w:r>
      <w:r w:rsidR="00C74012" w:rsidRPr="00C74012">
        <w:rPr>
          <w:rFonts w:ascii="Palatino Linotype" w:hAnsi="Palatino Linotype" w:cs="Arial"/>
          <w:sz w:val="24"/>
          <w:szCs w:val="24"/>
          <w:lang w:val="es-ES_tradnl"/>
        </w:rPr>
        <w:t>.</w:t>
      </w:r>
      <w:r w:rsidR="00C74012" w:rsidRPr="00C74012">
        <w:rPr>
          <w:rFonts w:ascii="Palatino Linotype" w:hAnsi="Palatino Linotype" w:cs="Arial"/>
          <w:sz w:val="24"/>
          <w:szCs w:val="24"/>
          <w:lang w:val="es-ES_tradnl"/>
        </w:rPr>
        <w:tab/>
        <w:t xml:space="preserve">Oficio TOLO48COM0023, de fecha 21 de enero de 2025, dirigido al </w:t>
      </w:r>
      <w:r w:rsidR="000379A3" w:rsidRPr="00C74012">
        <w:rPr>
          <w:rFonts w:ascii="Palatino Linotype" w:hAnsi="Palatino Linotype" w:cs="Arial"/>
          <w:sz w:val="24"/>
          <w:szCs w:val="24"/>
          <w:lang w:val="es-ES_tradnl"/>
        </w:rPr>
        <w:t>Director</w:t>
      </w:r>
      <w:r w:rsidR="00C74012" w:rsidRPr="00C74012">
        <w:rPr>
          <w:rFonts w:ascii="Palatino Linotype" w:hAnsi="Palatino Linotype" w:cs="Arial"/>
          <w:sz w:val="24"/>
          <w:szCs w:val="24"/>
          <w:lang w:val="es-ES_tradnl"/>
        </w:rPr>
        <w:t xml:space="preserve"> General de Gobierno, en el cual solicita gire las instrucciones necesarias para el retiro del puesto de venta de ropa</w:t>
      </w:r>
      <w:r w:rsidR="005D59FC">
        <w:rPr>
          <w:rFonts w:ascii="Palatino Linotype" w:hAnsi="Palatino Linotype" w:cs="Arial"/>
          <w:sz w:val="24"/>
          <w:szCs w:val="24"/>
          <w:lang w:val="es-ES_tradnl"/>
        </w:rPr>
        <w:t>.</w:t>
      </w:r>
    </w:p>
    <w:p w14:paraId="7D2B1B07" w14:textId="77777777" w:rsidR="00B7050B" w:rsidRPr="00C74012" w:rsidRDefault="00B7050B" w:rsidP="00B7050B">
      <w:pPr>
        <w:tabs>
          <w:tab w:val="left" w:pos="709"/>
        </w:tabs>
        <w:spacing w:after="0" w:line="360" w:lineRule="auto"/>
        <w:ind w:left="709" w:right="425"/>
        <w:contextualSpacing/>
        <w:jc w:val="both"/>
        <w:rPr>
          <w:rFonts w:ascii="Palatino Linotype" w:hAnsi="Palatino Linotype" w:cs="Arial"/>
          <w:sz w:val="24"/>
          <w:szCs w:val="24"/>
          <w:lang w:val="es-ES_tradnl"/>
        </w:rPr>
      </w:pPr>
    </w:p>
    <w:p w14:paraId="0B6FFBE9" w14:textId="6CF621C4" w:rsidR="00C74012" w:rsidRDefault="00E84570" w:rsidP="00B7050B">
      <w:pPr>
        <w:tabs>
          <w:tab w:val="left" w:pos="709"/>
        </w:tabs>
        <w:spacing w:after="0" w:line="360" w:lineRule="auto"/>
        <w:ind w:left="709"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f</w:t>
      </w:r>
      <w:r w:rsidR="00C74012" w:rsidRPr="00C74012">
        <w:rPr>
          <w:rFonts w:ascii="Palatino Linotype" w:hAnsi="Palatino Linotype" w:cs="Arial"/>
          <w:sz w:val="24"/>
          <w:szCs w:val="24"/>
          <w:lang w:val="es-ES_tradnl"/>
        </w:rPr>
        <w:t>.</w:t>
      </w:r>
      <w:r w:rsidR="00C74012" w:rsidRPr="00C74012">
        <w:rPr>
          <w:rFonts w:ascii="Palatino Linotype" w:hAnsi="Palatino Linotype" w:cs="Arial"/>
          <w:sz w:val="24"/>
          <w:szCs w:val="24"/>
          <w:lang w:val="es-ES_tradnl"/>
        </w:rPr>
        <w:tab/>
        <w:t>Oficio TOLO48COM0023, de fecha 21 de enero de 2025, dirigido al Director General de Gobierno, en el cual solicita gire las instrucciones necesarias para el retiro del puesto de venta de barbacoa</w:t>
      </w:r>
      <w:r w:rsidR="003E1D16">
        <w:rPr>
          <w:rFonts w:ascii="Palatino Linotype" w:hAnsi="Palatino Linotype" w:cs="Arial"/>
          <w:sz w:val="24"/>
          <w:szCs w:val="24"/>
          <w:lang w:val="es-ES_tradnl"/>
        </w:rPr>
        <w:t>.</w:t>
      </w:r>
    </w:p>
    <w:p w14:paraId="43F29EC9" w14:textId="77777777" w:rsidR="00B7050B" w:rsidRPr="00C74012" w:rsidRDefault="00B7050B" w:rsidP="00B7050B">
      <w:pPr>
        <w:tabs>
          <w:tab w:val="left" w:pos="709"/>
        </w:tabs>
        <w:spacing w:after="0" w:line="360" w:lineRule="auto"/>
        <w:ind w:left="709" w:right="425"/>
        <w:contextualSpacing/>
        <w:jc w:val="both"/>
        <w:rPr>
          <w:rFonts w:ascii="Palatino Linotype" w:hAnsi="Palatino Linotype" w:cs="Arial"/>
          <w:sz w:val="24"/>
          <w:szCs w:val="24"/>
          <w:lang w:val="es-ES_tradnl"/>
        </w:rPr>
      </w:pPr>
    </w:p>
    <w:p w14:paraId="621FE3AC" w14:textId="271246E1" w:rsidR="00C74012" w:rsidRDefault="00E84570" w:rsidP="00B7050B">
      <w:pPr>
        <w:tabs>
          <w:tab w:val="left" w:pos="709"/>
        </w:tabs>
        <w:spacing w:after="0" w:line="360" w:lineRule="auto"/>
        <w:ind w:left="709"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lastRenderedPageBreak/>
        <w:t>g</w:t>
      </w:r>
      <w:r w:rsidR="00C74012" w:rsidRPr="00C74012">
        <w:rPr>
          <w:rFonts w:ascii="Palatino Linotype" w:hAnsi="Palatino Linotype" w:cs="Arial"/>
          <w:sz w:val="24"/>
          <w:szCs w:val="24"/>
          <w:lang w:val="es-ES_tradnl"/>
        </w:rPr>
        <w:t>.</w:t>
      </w:r>
      <w:r w:rsidR="00C74012" w:rsidRPr="00C74012">
        <w:rPr>
          <w:rFonts w:ascii="Palatino Linotype" w:hAnsi="Palatino Linotype" w:cs="Arial"/>
          <w:sz w:val="24"/>
          <w:szCs w:val="24"/>
          <w:lang w:val="es-ES_tradnl"/>
        </w:rPr>
        <w:tab/>
      </w:r>
      <w:proofErr w:type="spellStart"/>
      <w:r w:rsidR="00C74012" w:rsidRPr="00C74012">
        <w:rPr>
          <w:rFonts w:ascii="Palatino Linotype" w:hAnsi="Palatino Linotype" w:cs="Arial"/>
          <w:sz w:val="24"/>
          <w:szCs w:val="24"/>
          <w:lang w:val="es-ES_tradnl"/>
        </w:rPr>
        <w:t>Tikets</w:t>
      </w:r>
      <w:proofErr w:type="spellEnd"/>
      <w:r w:rsidR="00C74012" w:rsidRPr="00C74012">
        <w:rPr>
          <w:rFonts w:ascii="Palatino Linotype" w:hAnsi="Palatino Linotype" w:cs="Arial"/>
          <w:sz w:val="24"/>
          <w:szCs w:val="24"/>
          <w:lang w:val="es-ES_tradnl"/>
        </w:rPr>
        <w:t xml:space="preserve"> o recibos de pago por </w:t>
      </w:r>
      <w:r w:rsidR="003E1D16">
        <w:rPr>
          <w:rFonts w:ascii="Palatino Linotype" w:hAnsi="Palatino Linotype" w:cs="Arial"/>
          <w:sz w:val="24"/>
          <w:szCs w:val="24"/>
          <w:lang w:val="es-ES_tradnl"/>
        </w:rPr>
        <w:t>el</w:t>
      </w:r>
      <w:r w:rsidR="00C74012" w:rsidRPr="00C74012">
        <w:rPr>
          <w:rFonts w:ascii="Palatino Linotype" w:hAnsi="Palatino Linotype" w:cs="Arial"/>
          <w:sz w:val="24"/>
          <w:szCs w:val="24"/>
          <w:lang w:val="es-ES_tradnl"/>
        </w:rPr>
        <w:t xml:space="preserve"> uso de la vía pública para actividad comercial.</w:t>
      </w:r>
    </w:p>
    <w:p w14:paraId="35BAE437" w14:textId="77777777" w:rsidR="00B7050B" w:rsidRPr="00C74012" w:rsidRDefault="00B7050B" w:rsidP="00B7050B">
      <w:pPr>
        <w:tabs>
          <w:tab w:val="left" w:pos="709"/>
        </w:tabs>
        <w:spacing w:after="0" w:line="360" w:lineRule="auto"/>
        <w:ind w:left="709" w:right="425"/>
        <w:contextualSpacing/>
        <w:jc w:val="both"/>
        <w:rPr>
          <w:rFonts w:ascii="Palatino Linotype" w:hAnsi="Palatino Linotype" w:cs="Arial"/>
          <w:sz w:val="24"/>
          <w:szCs w:val="24"/>
          <w:lang w:val="es-ES_tradnl"/>
        </w:rPr>
      </w:pPr>
    </w:p>
    <w:p w14:paraId="13E78DA1" w14:textId="23414827" w:rsidR="00FA1479" w:rsidRDefault="00E84570" w:rsidP="00B7050B">
      <w:pPr>
        <w:tabs>
          <w:tab w:val="left" w:pos="709"/>
        </w:tabs>
        <w:spacing w:after="0" w:line="360" w:lineRule="auto"/>
        <w:ind w:left="709"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h</w:t>
      </w:r>
      <w:r w:rsidR="00C74012" w:rsidRPr="00C74012">
        <w:rPr>
          <w:rFonts w:ascii="Palatino Linotype" w:hAnsi="Palatino Linotype" w:cs="Arial"/>
          <w:sz w:val="24"/>
          <w:szCs w:val="24"/>
          <w:lang w:val="es-ES_tradnl"/>
        </w:rPr>
        <w:t>.</w:t>
      </w:r>
      <w:r w:rsidR="00C74012" w:rsidRPr="00C74012">
        <w:rPr>
          <w:rFonts w:ascii="Palatino Linotype" w:hAnsi="Palatino Linotype" w:cs="Arial"/>
          <w:sz w:val="24"/>
          <w:szCs w:val="24"/>
          <w:lang w:val="es-ES_tradnl"/>
        </w:rPr>
        <w:tab/>
        <w:t>Orden de pago por el permiso para la venta de ropa y accesorios.</w:t>
      </w:r>
    </w:p>
    <w:p w14:paraId="56A487BD" w14:textId="77777777" w:rsidR="00B7050B" w:rsidRDefault="00B7050B" w:rsidP="00B7050B">
      <w:pPr>
        <w:tabs>
          <w:tab w:val="left" w:pos="709"/>
        </w:tabs>
        <w:spacing w:after="0" w:line="360" w:lineRule="auto"/>
        <w:ind w:left="709" w:right="425"/>
        <w:contextualSpacing/>
        <w:jc w:val="both"/>
        <w:rPr>
          <w:rFonts w:ascii="Palatino Linotype" w:hAnsi="Palatino Linotype" w:cs="Arial"/>
          <w:sz w:val="24"/>
          <w:szCs w:val="24"/>
          <w:lang w:val="es-ES_tradnl"/>
        </w:rPr>
      </w:pPr>
    </w:p>
    <w:p w14:paraId="45D4CDE4" w14:textId="49700A39" w:rsidR="003E1D16" w:rsidRDefault="003E1D16" w:rsidP="00B7050B">
      <w:pPr>
        <w:tabs>
          <w:tab w:val="left" w:pos="709"/>
        </w:tabs>
        <w:spacing w:after="0" w:line="360" w:lineRule="auto"/>
        <w:ind w:left="709"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i. </w:t>
      </w:r>
      <w:r w:rsidR="00E613A4">
        <w:rPr>
          <w:rFonts w:ascii="Palatino Linotype" w:hAnsi="Palatino Linotype" w:cs="Arial"/>
          <w:sz w:val="24"/>
          <w:szCs w:val="24"/>
          <w:lang w:val="es-ES_tradnl"/>
        </w:rPr>
        <w:t>Oficio 204013003/010/2025, emitido por el J</w:t>
      </w:r>
      <w:r w:rsidR="00E613A4" w:rsidRPr="00E613A4">
        <w:rPr>
          <w:rFonts w:ascii="Palatino Linotype" w:hAnsi="Palatino Linotype" w:cs="Arial"/>
          <w:sz w:val="24"/>
          <w:szCs w:val="24"/>
          <w:lang w:val="es-ES_tradnl"/>
        </w:rPr>
        <w:t>efe de Departamento de Inspección Zona Norte</w:t>
      </w:r>
      <w:r w:rsidR="00AB39AD">
        <w:rPr>
          <w:rFonts w:ascii="Palatino Linotype" w:hAnsi="Palatino Linotype" w:cs="Arial"/>
          <w:sz w:val="24"/>
          <w:szCs w:val="24"/>
          <w:lang w:val="es-ES_tradnl"/>
        </w:rPr>
        <w:t xml:space="preserve">, en el cual comenta </w:t>
      </w:r>
      <w:r w:rsidR="00AB39AD" w:rsidRPr="00AB39AD">
        <w:rPr>
          <w:rFonts w:ascii="Palatino Linotype" w:hAnsi="Palatino Linotype" w:cs="Arial"/>
          <w:sz w:val="24"/>
          <w:szCs w:val="24"/>
          <w:lang w:val="es-ES_tradnl"/>
        </w:rPr>
        <w:t>el día 28 de enero del año en curso, personal</w:t>
      </w:r>
      <w:r w:rsidR="00AB39AD">
        <w:rPr>
          <w:rFonts w:ascii="Palatino Linotype" w:hAnsi="Palatino Linotype" w:cs="Arial"/>
          <w:sz w:val="24"/>
          <w:szCs w:val="24"/>
          <w:lang w:val="es-ES_tradnl"/>
        </w:rPr>
        <w:t xml:space="preserve"> </w:t>
      </w:r>
      <w:r w:rsidR="00AB39AD" w:rsidRPr="00AB39AD">
        <w:rPr>
          <w:rFonts w:ascii="Palatino Linotype" w:hAnsi="Palatino Linotype" w:cs="Arial"/>
          <w:sz w:val="24"/>
          <w:szCs w:val="24"/>
          <w:lang w:val="es-ES_tradnl"/>
        </w:rPr>
        <w:t>adscrito a esta dependencia, se constituyó física y legalmente en diversas avenidas</w:t>
      </w:r>
      <w:r w:rsidR="00AB39AD">
        <w:rPr>
          <w:rFonts w:ascii="Palatino Linotype" w:hAnsi="Palatino Linotype" w:cs="Arial"/>
          <w:sz w:val="24"/>
          <w:szCs w:val="24"/>
          <w:lang w:val="es-ES_tradnl"/>
        </w:rPr>
        <w:t xml:space="preserve"> </w:t>
      </w:r>
      <w:r w:rsidR="00AB39AD" w:rsidRPr="00AB39AD">
        <w:rPr>
          <w:rFonts w:ascii="Palatino Linotype" w:hAnsi="Palatino Linotype" w:cs="Arial"/>
          <w:sz w:val="24"/>
          <w:szCs w:val="24"/>
          <w:lang w:val="es-ES_tradnl"/>
        </w:rPr>
        <w:t>y calles de la Delegación en comento, can la finalidad vigilar el cumplimiento de</w:t>
      </w:r>
      <w:r w:rsidR="00AB39AD">
        <w:rPr>
          <w:rFonts w:ascii="Palatino Linotype" w:hAnsi="Palatino Linotype" w:cs="Arial"/>
          <w:sz w:val="24"/>
          <w:szCs w:val="24"/>
          <w:lang w:val="es-ES_tradnl"/>
        </w:rPr>
        <w:t xml:space="preserve"> </w:t>
      </w:r>
      <w:r w:rsidR="00AB39AD" w:rsidRPr="00AB39AD">
        <w:rPr>
          <w:rFonts w:ascii="Palatino Linotype" w:hAnsi="Palatino Linotype" w:cs="Arial"/>
          <w:sz w:val="24"/>
          <w:szCs w:val="24"/>
          <w:lang w:val="es-ES_tradnl"/>
        </w:rPr>
        <w:t>la normatividad aplicable en la materia</w:t>
      </w:r>
      <w:r w:rsidR="00AB39AD">
        <w:rPr>
          <w:rFonts w:ascii="Palatino Linotype" w:hAnsi="Palatino Linotype" w:cs="Arial"/>
          <w:sz w:val="24"/>
          <w:szCs w:val="24"/>
          <w:lang w:val="es-ES_tradnl"/>
        </w:rPr>
        <w:t>.</w:t>
      </w:r>
    </w:p>
    <w:p w14:paraId="50A65671" w14:textId="77777777" w:rsidR="00B7050B" w:rsidRDefault="00B7050B" w:rsidP="00B7050B">
      <w:pPr>
        <w:tabs>
          <w:tab w:val="left" w:pos="709"/>
        </w:tabs>
        <w:spacing w:after="0" w:line="360" w:lineRule="auto"/>
        <w:ind w:left="709" w:right="425"/>
        <w:contextualSpacing/>
        <w:jc w:val="both"/>
        <w:rPr>
          <w:rFonts w:ascii="Palatino Linotype" w:hAnsi="Palatino Linotype" w:cs="Arial"/>
          <w:sz w:val="24"/>
          <w:szCs w:val="24"/>
          <w:lang w:val="es-ES_tradnl"/>
        </w:rPr>
      </w:pPr>
    </w:p>
    <w:p w14:paraId="1A4E2741" w14:textId="064C272B" w:rsidR="00AB39AD" w:rsidRDefault="00B7050B" w:rsidP="00B7050B">
      <w:pPr>
        <w:tabs>
          <w:tab w:val="left" w:pos="709"/>
        </w:tabs>
        <w:spacing w:after="0" w:line="360" w:lineRule="auto"/>
        <w:ind w:left="709"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j</w:t>
      </w:r>
      <w:r w:rsidR="00AB39AD">
        <w:rPr>
          <w:rFonts w:ascii="Palatino Linotype" w:hAnsi="Palatino Linotype" w:cs="Arial"/>
          <w:sz w:val="24"/>
          <w:szCs w:val="24"/>
          <w:lang w:val="es-ES_tradnl"/>
        </w:rPr>
        <w:t xml:space="preserve">. oficio </w:t>
      </w:r>
      <w:r w:rsidR="00AB39AD" w:rsidRPr="00AB39AD">
        <w:rPr>
          <w:rFonts w:ascii="Palatino Linotype" w:hAnsi="Palatino Linotype" w:cs="Arial"/>
          <w:sz w:val="24"/>
          <w:szCs w:val="24"/>
          <w:lang w:val="es-ES_tradnl"/>
        </w:rPr>
        <w:t>200014000/223/2025</w:t>
      </w:r>
      <w:r w:rsidR="00AB39AD">
        <w:rPr>
          <w:rFonts w:ascii="Palatino Linotype" w:hAnsi="Palatino Linotype" w:cs="Arial"/>
          <w:sz w:val="24"/>
          <w:szCs w:val="24"/>
          <w:lang w:val="es-ES_tradnl"/>
        </w:rPr>
        <w:t xml:space="preserve">, emitido por el </w:t>
      </w:r>
      <w:r w:rsidR="00AB39AD" w:rsidRPr="00AB39AD">
        <w:rPr>
          <w:rFonts w:ascii="Palatino Linotype" w:hAnsi="Palatino Linotype" w:cs="Arial"/>
          <w:sz w:val="24"/>
          <w:szCs w:val="24"/>
          <w:lang w:val="es-ES_tradnl"/>
        </w:rPr>
        <w:t>Coordinador de Atención Ciudadana y Correspondencia</w:t>
      </w:r>
      <w:r w:rsidR="00F33E45">
        <w:rPr>
          <w:rFonts w:ascii="Palatino Linotype" w:hAnsi="Palatino Linotype" w:cs="Arial"/>
          <w:sz w:val="24"/>
          <w:szCs w:val="24"/>
          <w:lang w:val="es-ES_tradnl"/>
        </w:rPr>
        <w:t xml:space="preserve"> y dirigido al </w:t>
      </w:r>
      <w:r w:rsidR="00F33E45" w:rsidRPr="00F33E45">
        <w:rPr>
          <w:rFonts w:ascii="Palatino Linotype" w:hAnsi="Palatino Linotype" w:cs="Arial"/>
          <w:sz w:val="24"/>
          <w:szCs w:val="24"/>
          <w:lang w:val="es-ES_tradnl"/>
        </w:rPr>
        <w:t>Director General de Gobierno</w:t>
      </w:r>
      <w:r w:rsidR="00F33E45">
        <w:rPr>
          <w:rFonts w:ascii="Palatino Linotype" w:hAnsi="Palatino Linotype" w:cs="Arial"/>
          <w:sz w:val="24"/>
          <w:szCs w:val="24"/>
          <w:lang w:val="es-ES_tradnl"/>
        </w:rPr>
        <w:t xml:space="preserve"> </w:t>
      </w:r>
      <w:r w:rsidR="001A2135">
        <w:rPr>
          <w:rFonts w:ascii="Palatino Linotype" w:hAnsi="Palatino Linotype" w:cs="Arial"/>
          <w:sz w:val="24"/>
          <w:szCs w:val="24"/>
          <w:lang w:val="es-ES_tradnl"/>
        </w:rPr>
        <w:t xml:space="preserve">en el cual solicita </w:t>
      </w:r>
      <w:r w:rsidR="00F33E45">
        <w:rPr>
          <w:rFonts w:ascii="Palatino Linotype" w:hAnsi="Palatino Linotype" w:cs="Arial"/>
          <w:sz w:val="24"/>
          <w:szCs w:val="24"/>
          <w:lang w:val="es-ES_tradnl"/>
        </w:rPr>
        <w:t xml:space="preserve">dar respuestas a </w:t>
      </w:r>
      <w:proofErr w:type="spellStart"/>
      <w:r w:rsidR="00F33E45">
        <w:rPr>
          <w:rFonts w:ascii="Palatino Linotype" w:hAnsi="Palatino Linotype" w:cs="Arial"/>
          <w:sz w:val="24"/>
          <w:szCs w:val="24"/>
          <w:lang w:val="es-ES_tradnl"/>
        </w:rPr>
        <w:t>al</w:t>
      </w:r>
      <w:proofErr w:type="spellEnd"/>
      <w:r w:rsidR="00F33E45">
        <w:rPr>
          <w:rFonts w:ascii="Palatino Linotype" w:hAnsi="Palatino Linotype" w:cs="Arial"/>
          <w:sz w:val="24"/>
          <w:szCs w:val="24"/>
          <w:lang w:val="es-ES_tradnl"/>
        </w:rPr>
        <w:t xml:space="preserve"> petición de operativo para retirar un puesto ambulante en Santín, Delegación Sauces. </w:t>
      </w:r>
    </w:p>
    <w:p w14:paraId="0DA54EE9" w14:textId="77777777" w:rsidR="00B7050B" w:rsidRDefault="00B7050B" w:rsidP="00B7050B">
      <w:pPr>
        <w:tabs>
          <w:tab w:val="left" w:pos="709"/>
        </w:tabs>
        <w:spacing w:after="0" w:line="360" w:lineRule="auto"/>
        <w:ind w:left="709" w:right="425"/>
        <w:contextualSpacing/>
        <w:jc w:val="both"/>
        <w:rPr>
          <w:rFonts w:ascii="Palatino Linotype" w:hAnsi="Palatino Linotype" w:cs="Arial"/>
          <w:sz w:val="24"/>
          <w:szCs w:val="24"/>
          <w:lang w:val="es-ES_tradnl"/>
        </w:rPr>
      </w:pPr>
    </w:p>
    <w:p w14:paraId="3AFB6D3C" w14:textId="04B80EF0" w:rsidR="00F33E45" w:rsidRDefault="00B7050B" w:rsidP="00B7050B">
      <w:pPr>
        <w:tabs>
          <w:tab w:val="left" w:pos="709"/>
        </w:tabs>
        <w:spacing w:after="0" w:line="360" w:lineRule="auto"/>
        <w:ind w:left="709"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k</w:t>
      </w:r>
      <w:r w:rsidR="00D41ED9">
        <w:rPr>
          <w:rFonts w:ascii="Palatino Linotype" w:hAnsi="Palatino Linotype" w:cs="Arial"/>
          <w:sz w:val="24"/>
          <w:szCs w:val="24"/>
          <w:lang w:val="es-ES_tradnl"/>
        </w:rPr>
        <w:t xml:space="preserve">. Fotografías del Recorrido “Delegación Sauces” </w:t>
      </w:r>
    </w:p>
    <w:p w14:paraId="37A42A63" w14:textId="77777777" w:rsidR="00B7050B" w:rsidRDefault="00B7050B" w:rsidP="00B7050B">
      <w:pPr>
        <w:tabs>
          <w:tab w:val="left" w:pos="709"/>
        </w:tabs>
        <w:spacing w:after="0" w:line="360" w:lineRule="auto"/>
        <w:ind w:left="709" w:right="425"/>
        <w:contextualSpacing/>
        <w:jc w:val="both"/>
        <w:rPr>
          <w:rFonts w:ascii="Palatino Linotype" w:hAnsi="Palatino Linotype" w:cs="Arial"/>
          <w:sz w:val="24"/>
          <w:szCs w:val="24"/>
          <w:lang w:val="es-ES_tradnl"/>
        </w:rPr>
      </w:pPr>
    </w:p>
    <w:p w14:paraId="49D3E432" w14:textId="3DE90B6E" w:rsidR="00D41ED9" w:rsidRDefault="00B7050B" w:rsidP="00B7050B">
      <w:pPr>
        <w:tabs>
          <w:tab w:val="left" w:pos="709"/>
        </w:tabs>
        <w:spacing w:after="0" w:line="360" w:lineRule="auto"/>
        <w:ind w:left="709"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l</w:t>
      </w:r>
      <w:r w:rsidR="00D41ED9">
        <w:rPr>
          <w:rFonts w:ascii="Palatino Linotype" w:hAnsi="Palatino Linotype" w:cs="Arial"/>
          <w:sz w:val="24"/>
          <w:szCs w:val="24"/>
          <w:lang w:val="es-ES_tradnl"/>
        </w:rPr>
        <w:t xml:space="preserve">. </w:t>
      </w:r>
      <w:r w:rsidR="0094539C">
        <w:rPr>
          <w:rFonts w:ascii="Palatino Linotype" w:hAnsi="Palatino Linotype" w:cs="Arial"/>
          <w:sz w:val="24"/>
          <w:szCs w:val="24"/>
          <w:lang w:val="es-ES_tradnl"/>
        </w:rPr>
        <w:t xml:space="preserve">Oficio </w:t>
      </w:r>
      <w:r w:rsidR="0094539C" w:rsidRPr="0094539C">
        <w:rPr>
          <w:rFonts w:ascii="Palatino Linotype" w:hAnsi="Palatino Linotype" w:cs="Arial"/>
          <w:sz w:val="24"/>
          <w:szCs w:val="24"/>
          <w:lang w:val="es-ES_tradnl"/>
        </w:rPr>
        <w:t>200014000/219/2025</w:t>
      </w:r>
      <w:r w:rsidR="00251C66">
        <w:rPr>
          <w:rFonts w:ascii="Palatino Linotype" w:hAnsi="Palatino Linotype" w:cs="Arial"/>
          <w:sz w:val="24"/>
          <w:szCs w:val="24"/>
          <w:lang w:val="es-ES_tradnl"/>
        </w:rPr>
        <w:t xml:space="preserve">, de fecha 15 de enero de 2025, por el que el </w:t>
      </w:r>
      <w:r w:rsidR="00251C66" w:rsidRPr="00251C66">
        <w:rPr>
          <w:rFonts w:ascii="Palatino Linotype" w:hAnsi="Palatino Linotype" w:cs="Arial"/>
          <w:sz w:val="24"/>
          <w:szCs w:val="24"/>
          <w:lang w:val="es-ES_tradnl"/>
        </w:rPr>
        <w:t>Coordinador de Atención Ciudadana y Correspondencia</w:t>
      </w:r>
      <w:r w:rsidR="00251C66">
        <w:rPr>
          <w:rFonts w:ascii="Palatino Linotype" w:hAnsi="Palatino Linotype" w:cs="Arial"/>
          <w:sz w:val="24"/>
          <w:szCs w:val="24"/>
          <w:lang w:val="es-ES_tradnl"/>
        </w:rPr>
        <w:t xml:space="preserve"> </w:t>
      </w:r>
      <w:r w:rsidR="00096610">
        <w:rPr>
          <w:rFonts w:ascii="Palatino Linotype" w:hAnsi="Palatino Linotype" w:cs="Arial"/>
          <w:sz w:val="24"/>
          <w:szCs w:val="24"/>
          <w:lang w:val="es-ES_tradnl"/>
        </w:rPr>
        <w:t xml:space="preserve">solicita del </w:t>
      </w:r>
      <w:r w:rsidR="00096610" w:rsidRPr="00096610">
        <w:rPr>
          <w:rFonts w:ascii="Palatino Linotype" w:hAnsi="Palatino Linotype" w:cs="Arial"/>
          <w:sz w:val="24"/>
          <w:szCs w:val="24"/>
          <w:lang w:val="es-ES_tradnl"/>
        </w:rPr>
        <w:t>Director General de Gobierno</w:t>
      </w:r>
      <w:r w:rsidR="00096610">
        <w:rPr>
          <w:rFonts w:ascii="Palatino Linotype" w:hAnsi="Palatino Linotype" w:cs="Arial"/>
          <w:sz w:val="24"/>
          <w:szCs w:val="24"/>
          <w:lang w:val="es-ES_tradnl"/>
        </w:rPr>
        <w:t xml:space="preserve">, dar respuesta al peticionario respecto de </w:t>
      </w:r>
      <w:r w:rsidR="00051CBB">
        <w:rPr>
          <w:rFonts w:ascii="Palatino Linotype" w:hAnsi="Palatino Linotype" w:cs="Arial"/>
          <w:sz w:val="24"/>
          <w:szCs w:val="24"/>
          <w:lang w:val="es-ES_tradnl"/>
        </w:rPr>
        <w:t>verificar el comercio en la delegación Sauces.</w:t>
      </w:r>
    </w:p>
    <w:p w14:paraId="2D78CEEC" w14:textId="77777777" w:rsidR="00B7050B" w:rsidRDefault="00B7050B" w:rsidP="00B7050B">
      <w:pPr>
        <w:tabs>
          <w:tab w:val="left" w:pos="709"/>
        </w:tabs>
        <w:spacing w:after="0" w:line="360" w:lineRule="auto"/>
        <w:ind w:left="709" w:right="425"/>
        <w:contextualSpacing/>
        <w:jc w:val="both"/>
        <w:rPr>
          <w:rFonts w:ascii="Palatino Linotype" w:hAnsi="Palatino Linotype" w:cs="Arial"/>
          <w:sz w:val="24"/>
          <w:szCs w:val="24"/>
          <w:lang w:val="es-ES_tradnl"/>
        </w:rPr>
      </w:pPr>
    </w:p>
    <w:p w14:paraId="61531056" w14:textId="6EC18610" w:rsidR="00F33E45" w:rsidRDefault="00C40397" w:rsidP="00B7050B">
      <w:pPr>
        <w:tabs>
          <w:tab w:val="left" w:pos="709"/>
        </w:tabs>
        <w:spacing w:after="0" w:line="360" w:lineRule="auto"/>
        <w:ind w:left="709"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m. Oficio elaborado a mano</w:t>
      </w:r>
      <w:r w:rsidR="00C05B75">
        <w:rPr>
          <w:rFonts w:ascii="Palatino Linotype" w:hAnsi="Palatino Linotype" w:cs="Arial"/>
          <w:sz w:val="24"/>
          <w:szCs w:val="24"/>
          <w:lang w:val="es-ES_tradnl"/>
        </w:rPr>
        <w:t>, se presume por un particular,</w:t>
      </w:r>
      <w:r>
        <w:rPr>
          <w:rFonts w:ascii="Palatino Linotype" w:hAnsi="Palatino Linotype" w:cs="Arial"/>
          <w:sz w:val="24"/>
          <w:szCs w:val="24"/>
          <w:lang w:val="es-ES_tradnl"/>
        </w:rPr>
        <w:t xml:space="preserve"> en el cual </w:t>
      </w:r>
      <w:r w:rsidR="00C05B75">
        <w:rPr>
          <w:rFonts w:ascii="Palatino Linotype" w:hAnsi="Palatino Linotype" w:cs="Arial"/>
          <w:sz w:val="24"/>
          <w:szCs w:val="24"/>
          <w:lang w:val="es-ES_tradnl"/>
        </w:rPr>
        <w:t>comenta que no le han sido atendidas sus peticiones.</w:t>
      </w:r>
    </w:p>
    <w:p w14:paraId="10E44A3A" w14:textId="77777777" w:rsidR="00B7050B" w:rsidRDefault="00B7050B" w:rsidP="00B7050B">
      <w:pPr>
        <w:tabs>
          <w:tab w:val="left" w:pos="709"/>
        </w:tabs>
        <w:spacing w:after="0" w:line="360" w:lineRule="auto"/>
        <w:ind w:left="709" w:right="425"/>
        <w:contextualSpacing/>
        <w:jc w:val="both"/>
        <w:rPr>
          <w:rFonts w:ascii="Palatino Linotype" w:hAnsi="Palatino Linotype" w:cs="Arial"/>
          <w:sz w:val="24"/>
          <w:szCs w:val="24"/>
          <w:lang w:val="es-ES_tradnl"/>
        </w:rPr>
      </w:pPr>
    </w:p>
    <w:p w14:paraId="0622EC61" w14:textId="1C056ADB" w:rsidR="00C05B75" w:rsidRDefault="00C05B75" w:rsidP="00B7050B">
      <w:pPr>
        <w:tabs>
          <w:tab w:val="left" w:pos="709"/>
        </w:tabs>
        <w:spacing w:after="0" w:line="360" w:lineRule="auto"/>
        <w:ind w:left="709"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n. Oficio 204013003/011/2025, emitido por el </w:t>
      </w:r>
      <w:r w:rsidRPr="00C05B75">
        <w:rPr>
          <w:rFonts w:ascii="Palatino Linotype" w:hAnsi="Palatino Linotype" w:cs="Arial"/>
          <w:sz w:val="24"/>
          <w:szCs w:val="24"/>
          <w:lang w:val="es-ES_tradnl"/>
        </w:rPr>
        <w:t>jefe de departamento de inspección zona norte</w:t>
      </w:r>
      <w:r>
        <w:rPr>
          <w:rFonts w:ascii="Palatino Linotype" w:hAnsi="Palatino Linotype" w:cs="Arial"/>
          <w:sz w:val="24"/>
          <w:szCs w:val="24"/>
          <w:lang w:val="es-ES_tradnl"/>
        </w:rPr>
        <w:t xml:space="preserve"> </w:t>
      </w:r>
      <w:r w:rsidR="001E7EF6">
        <w:rPr>
          <w:rFonts w:ascii="Palatino Linotype" w:hAnsi="Palatino Linotype" w:cs="Arial"/>
          <w:sz w:val="24"/>
          <w:szCs w:val="24"/>
          <w:lang w:val="es-ES_tradnl"/>
        </w:rPr>
        <w:t xml:space="preserve">en el que manifiesta </w:t>
      </w:r>
      <w:r w:rsidR="001E7EF6" w:rsidRPr="001E7EF6">
        <w:rPr>
          <w:rFonts w:ascii="Palatino Linotype" w:hAnsi="Palatino Linotype" w:cs="Arial"/>
          <w:sz w:val="24"/>
          <w:szCs w:val="24"/>
          <w:lang w:val="es-ES_tradnl"/>
        </w:rPr>
        <w:t>el día 28 de enero del año en curso, personal</w:t>
      </w:r>
      <w:r w:rsidR="001E7EF6">
        <w:rPr>
          <w:rFonts w:ascii="Palatino Linotype" w:hAnsi="Palatino Linotype" w:cs="Arial"/>
          <w:sz w:val="24"/>
          <w:szCs w:val="24"/>
          <w:lang w:val="es-ES_tradnl"/>
        </w:rPr>
        <w:t xml:space="preserve"> </w:t>
      </w:r>
      <w:r w:rsidR="001E7EF6" w:rsidRPr="001E7EF6">
        <w:rPr>
          <w:rFonts w:ascii="Palatino Linotype" w:hAnsi="Palatino Linotype" w:cs="Arial"/>
          <w:sz w:val="24"/>
          <w:szCs w:val="24"/>
          <w:lang w:val="es-ES_tradnl"/>
        </w:rPr>
        <w:t>adscrito a esta dependencia, se constituyó física y legalmente en diversas avenidas</w:t>
      </w:r>
      <w:r w:rsidR="001E7EF6">
        <w:rPr>
          <w:rFonts w:ascii="Palatino Linotype" w:hAnsi="Palatino Linotype" w:cs="Arial"/>
          <w:sz w:val="24"/>
          <w:szCs w:val="24"/>
          <w:lang w:val="es-ES_tradnl"/>
        </w:rPr>
        <w:t xml:space="preserve"> </w:t>
      </w:r>
      <w:r w:rsidR="001E7EF6" w:rsidRPr="001E7EF6">
        <w:rPr>
          <w:rFonts w:ascii="Palatino Linotype" w:hAnsi="Palatino Linotype" w:cs="Arial"/>
          <w:sz w:val="24"/>
          <w:szCs w:val="24"/>
          <w:lang w:val="es-ES_tradnl"/>
        </w:rPr>
        <w:t>y calles de la Delegación en comento, con la finalidad vigilar el cumplimiento de</w:t>
      </w:r>
      <w:r w:rsidR="001E7EF6">
        <w:rPr>
          <w:rFonts w:ascii="Palatino Linotype" w:hAnsi="Palatino Linotype" w:cs="Arial"/>
          <w:sz w:val="24"/>
          <w:szCs w:val="24"/>
          <w:lang w:val="es-ES_tradnl"/>
        </w:rPr>
        <w:t xml:space="preserve"> </w:t>
      </w:r>
      <w:r w:rsidR="001E7EF6" w:rsidRPr="001E7EF6">
        <w:rPr>
          <w:rFonts w:ascii="Palatino Linotype" w:hAnsi="Palatino Linotype" w:cs="Arial"/>
          <w:sz w:val="24"/>
          <w:szCs w:val="24"/>
          <w:lang w:val="es-ES_tradnl"/>
        </w:rPr>
        <w:t>la normatividad aplicable en la materia</w:t>
      </w:r>
      <w:r w:rsidR="001E7EF6">
        <w:rPr>
          <w:rFonts w:ascii="Palatino Linotype" w:hAnsi="Palatino Linotype" w:cs="Arial"/>
          <w:sz w:val="24"/>
          <w:szCs w:val="24"/>
          <w:lang w:val="es-ES_tradnl"/>
        </w:rPr>
        <w:t>.</w:t>
      </w:r>
    </w:p>
    <w:p w14:paraId="711763D5" w14:textId="77777777" w:rsidR="00B7050B" w:rsidRDefault="00B7050B" w:rsidP="00B7050B">
      <w:pPr>
        <w:tabs>
          <w:tab w:val="left" w:pos="709"/>
        </w:tabs>
        <w:spacing w:after="0" w:line="360" w:lineRule="auto"/>
        <w:ind w:left="709" w:right="425"/>
        <w:contextualSpacing/>
        <w:jc w:val="both"/>
        <w:rPr>
          <w:rFonts w:ascii="Palatino Linotype" w:hAnsi="Palatino Linotype" w:cs="Arial"/>
          <w:sz w:val="24"/>
          <w:szCs w:val="24"/>
          <w:lang w:val="es-ES_tradnl"/>
        </w:rPr>
      </w:pPr>
    </w:p>
    <w:p w14:paraId="543EDA44" w14:textId="05FE01EA" w:rsidR="001E7EF6" w:rsidRDefault="001E7EF6" w:rsidP="00B7050B">
      <w:pPr>
        <w:tabs>
          <w:tab w:val="left" w:pos="709"/>
        </w:tabs>
        <w:spacing w:after="0" w:line="360" w:lineRule="auto"/>
        <w:ind w:left="709"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o. Fotografías del Recorrido “Delegación Sauces” </w:t>
      </w:r>
      <w:r w:rsidR="00FD545F">
        <w:rPr>
          <w:rFonts w:ascii="Palatino Linotype" w:hAnsi="Palatino Linotype" w:cs="Arial"/>
          <w:sz w:val="24"/>
          <w:szCs w:val="24"/>
          <w:lang w:val="es-ES_tradnl"/>
        </w:rPr>
        <w:t>del 15 de febrero de 2025 y del 28 de enero de la misma anualidad.</w:t>
      </w:r>
    </w:p>
    <w:p w14:paraId="34E8D3EA" w14:textId="77777777" w:rsidR="00B7050B" w:rsidRDefault="00B7050B" w:rsidP="00B7050B">
      <w:pPr>
        <w:tabs>
          <w:tab w:val="left" w:pos="709"/>
        </w:tabs>
        <w:spacing w:after="0" w:line="360" w:lineRule="auto"/>
        <w:ind w:left="709" w:right="425"/>
        <w:contextualSpacing/>
        <w:jc w:val="both"/>
        <w:rPr>
          <w:rFonts w:ascii="Palatino Linotype" w:hAnsi="Palatino Linotype" w:cs="Arial"/>
          <w:sz w:val="24"/>
          <w:szCs w:val="24"/>
          <w:lang w:val="es-ES_tradnl"/>
        </w:rPr>
      </w:pPr>
    </w:p>
    <w:p w14:paraId="0ED6EB8A" w14:textId="327CB416" w:rsidR="00FD545F" w:rsidRDefault="00FD545F" w:rsidP="00B7050B">
      <w:pPr>
        <w:tabs>
          <w:tab w:val="left" w:pos="709"/>
        </w:tabs>
        <w:spacing w:after="0" w:line="360" w:lineRule="auto"/>
        <w:ind w:left="709"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p. Oficio </w:t>
      </w:r>
      <w:r w:rsidRPr="00FD545F">
        <w:rPr>
          <w:rFonts w:ascii="Palatino Linotype" w:hAnsi="Palatino Linotype" w:cs="Arial"/>
          <w:sz w:val="24"/>
          <w:szCs w:val="24"/>
          <w:lang w:val="es-ES_tradnl"/>
        </w:rPr>
        <w:t>200014000/251/2025</w:t>
      </w:r>
      <w:r w:rsidR="00EA7CAF">
        <w:rPr>
          <w:rFonts w:ascii="Palatino Linotype" w:hAnsi="Palatino Linotype" w:cs="Arial"/>
          <w:sz w:val="24"/>
          <w:szCs w:val="24"/>
          <w:lang w:val="es-ES_tradnl"/>
        </w:rPr>
        <w:t xml:space="preserve"> firmado por el </w:t>
      </w:r>
      <w:r w:rsidR="00EA7CAF" w:rsidRPr="00EA7CAF">
        <w:rPr>
          <w:rFonts w:ascii="Palatino Linotype" w:hAnsi="Palatino Linotype" w:cs="Arial"/>
          <w:sz w:val="24"/>
          <w:szCs w:val="24"/>
          <w:lang w:val="es-ES_tradnl"/>
        </w:rPr>
        <w:t>coordinador de atención ciudadana y correspondencia</w:t>
      </w:r>
      <w:r>
        <w:rPr>
          <w:rFonts w:ascii="Palatino Linotype" w:hAnsi="Palatino Linotype" w:cs="Arial"/>
          <w:sz w:val="24"/>
          <w:szCs w:val="24"/>
          <w:lang w:val="es-ES_tradnl"/>
        </w:rPr>
        <w:t xml:space="preserve"> </w:t>
      </w:r>
      <w:r w:rsidR="00EA7CAF">
        <w:rPr>
          <w:rFonts w:ascii="Palatino Linotype" w:hAnsi="Palatino Linotype" w:cs="Arial"/>
          <w:sz w:val="24"/>
          <w:szCs w:val="24"/>
          <w:lang w:val="es-ES_tradnl"/>
        </w:rPr>
        <w:t xml:space="preserve"> en el que solicita del </w:t>
      </w:r>
      <w:r w:rsidR="00EA7CAF" w:rsidRPr="00EA7CAF">
        <w:rPr>
          <w:rFonts w:ascii="Palatino Linotype" w:hAnsi="Palatino Linotype" w:cs="Arial"/>
          <w:sz w:val="24"/>
          <w:szCs w:val="24"/>
          <w:lang w:val="es-ES_tradnl"/>
        </w:rPr>
        <w:t>director general de gobierno</w:t>
      </w:r>
      <w:r w:rsidR="00EA7CAF">
        <w:rPr>
          <w:rFonts w:ascii="Palatino Linotype" w:hAnsi="Palatino Linotype" w:cs="Arial"/>
          <w:sz w:val="24"/>
          <w:szCs w:val="24"/>
          <w:lang w:val="es-ES_tradnl"/>
        </w:rPr>
        <w:t xml:space="preserve">, dar respuesta al peticionario, respecto del tema de </w:t>
      </w:r>
      <w:r w:rsidR="00EA7CAF" w:rsidRPr="00EA7CAF">
        <w:rPr>
          <w:rFonts w:ascii="Palatino Linotype" w:hAnsi="Palatino Linotype" w:cs="Arial"/>
          <w:sz w:val="24"/>
          <w:szCs w:val="24"/>
          <w:lang w:val="es-ES_tradnl"/>
        </w:rPr>
        <w:t>regularización del comercio informal, ya que invaden las calles. con ubicación en</w:t>
      </w:r>
      <w:r w:rsidR="00EA7CAF">
        <w:rPr>
          <w:rFonts w:ascii="Palatino Linotype" w:hAnsi="Palatino Linotype" w:cs="Arial"/>
          <w:sz w:val="24"/>
          <w:szCs w:val="24"/>
          <w:lang w:val="es-ES_tradnl"/>
        </w:rPr>
        <w:t xml:space="preserve"> </w:t>
      </w:r>
      <w:r w:rsidR="00EA7CAF" w:rsidRPr="00EA7CAF">
        <w:rPr>
          <w:rFonts w:ascii="Palatino Linotype" w:hAnsi="Palatino Linotype" w:cs="Arial"/>
          <w:sz w:val="24"/>
          <w:szCs w:val="24"/>
          <w:lang w:val="es-ES_tradnl"/>
        </w:rPr>
        <w:t>delegación sauces.</w:t>
      </w:r>
    </w:p>
    <w:p w14:paraId="12254CDA" w14:textId="77777777" w:rsidR="00B7050B" w:rsidRDefault="00B7050B" w:rsidP="00B7050B">
      <w:pPr>
        <w:tabs>
          <w:tab w:val="left" w:pos="709"/>
        </w:tabs>
        <w:spacing w:after="0" w:line="360" w:lineRule="auto"/>
        <w:ind w:left="709" w:right="425"/>
        <w:contextualSpacing/>
        <w:jc w:val="both"/>
        <w:rPr>
          <w:rFonts w:ascii="Palatino Linotype" w:hAnsi="Palatino Linotype" w:cs="Arial"/>
          <w:sz w:val="24"/>
          <w:szCs w:val="24"/>
          <w:lang w:val="es-ES_tradnl"/>
        </w:rPr>
      </w:pPr>
    </w:p>
    <w:p w14:paraId="567520A1" w14:textId="0D93B79B" w:rsidR="00EA7CAF" w:rsidRDefault="0053199D" w:rsidP="00B7050B">
      <w:pPr>
        <w:tabs>
          <w:tab w:val="left" w:pos="709"/>
        </w:tabs>
        <w:spacing w:after="0" w:line="360" w:lineRule="auto"/>
        <w:ind w:left="709"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q. Fragmento de oficio de petición en el cual se piden del ayuntamiento atención a diversos puntos de la sociedad.</w:t>
      </w:r>
    </w:p>
    <w:p w14:paraId="2897FAB9" w14:textId="77777777" w:rsidR="00B7050B" w:rsidRDefault="00B7050B" w:rsidP="00B7050B">
      <w:pPr>
        <w:tabs>
          <w:tab w:val="left" w:pos="709"/>
        </w:tabs>
        <w:spacing w:after="0" w:line="360" w:lineRule="auto"/>
        <w:ind w:left="709" w:right="425"/>
        <w:contextualSpacing/>
        <w:jc w:val="both"/>
        <w:rPr>
          <w:rFonts w:ascii="Palatino Linotype" w:hAnsi="Palatino Linotype" w:cs="Arial"/>
          <w:sz w:val="24"/>
          <w:szCs w:val="24"/>
          <w:lang w:val="es-ES_tradnl"/>
        </w:rPr>
      </w:pPr>
    </w:p>
    <w:p w14:paraId="0A5F5102" w14:textId="48F26011" w:rsidR="0053199D" w:rsidRDefault="005158E1" w:rsidP="00B7050B">
      <w:pPr>
        <w:tabs>
          <w:tab w:val="left" w:pos="709"/>
        </w:tabs>
        <w:spacing w:after="0" w:line="360" w:lineRule="auto"/>
        <w:ind w:left="709"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lastRenderedPageBreak/>
        <w:t>r</w:t>
      </w:r>
      <w:r w:rsidR="0053199D">
        <w:rPr>
          <w:rFonts w:ascii="Palatino Linotype" w:hAnsi="Palatino Linotype" w:cs="Arial"/>
          <w:sz w:val="24"/>
          <w:szCs w:val="24"/>
          <w:lang w:val="es-ES_tradnl"/>
        </w:rPr>
        <w:t xml:space="preserve">. </w:t>
      </w:r>
      <w:r w:rsidR="0053199D" w:rsidRPr="0053199D">
        <w:rPr>
          <w:rFonts w:ascii="Palatino Linotype" w:hAnsi="Palatino Linotype" w:cs="Arial"/>
          <w:sz w:val="24"/>
          <w:szCs w:val="24"/>
          <w:lang w:val="es-ES_tradnl"/>
        </w:rPr>
        <w:t>Oficio 204013003/012/2025</w:t>
      </w:r>
      <w:r w:rsidR="0053199D">
        <w:rPr>
          <w:rFonts w:ascii="Palatino Linotype" w:hAnsi="Palatino Linotype" w:cs="Arial"/>
          <w:sz w:val="24"/>
          <w:szCs w:val="24"/>
          <w:lang w:val="es-ES_tradnl"/>
        </w:rPr>
        <w:t xml:space="preserve">, firmado por el </w:t>
      </w:r>
      <w:r w:rsidR="0053199D" w:rsidRPr="0053199D">
        <w:rPr>
          <w:rFonts w:ascii="Palatino Linotype" w:hAnsi="Palatino Linotype" w:cs="Arial"/>
          <w:sz w:val="24"/>
          <w:szCs w:val="24"/>
          <w:lang w:val="es-ES_tradnl"/>
        </w:rPr>
        <w:t>jefe de departamento de inspección zona norte</w:t>
      </w:r>
      <w:r w:rsidR="00042874" w:rsidRPr="00042874">
        <w:t xml:space="preserve"> </w:t>
      </w:r>
      <w:r w:rsidR="00042874" w:rsidRPr="00042874">
        <w:rPr>
          <w:rFonts w:ascii="Palatino Linotype" w:hAnsi="Palatino Linotype" w:cs="Arial"/>
          <w:sz w:val="24"/>
          <w:szCs w:val="24"/>
          <w:lang w:val="es-ES_tradnl"/>
        </w:rPr>
        <w:t>en el que manifiesta el día 28 de enero del año en curso, personal adscrito a esta dependencia, se constituyó física y legalmente en diversas avenidas y calles de la Delegación en comento, con la finalidad vigilar el cumplimiento de la normatividad aplicable en la materia.</w:t>
      </w:r>
    </w:p>
    <w:p w14:paraId="59117B62" w14:textId="77777777" w:rsidR="00B7050B" w:rsidRDefault="00B7050B" w:rsidP="00B7050B">
      <w:pPr>
        <w:tabs>
          <w:tab w:val="left" w:pos="709"/>
        </w:tabs>
        <w:spacing w:after="0" w:line="360" w:lineRule="auto"/>
        <w:ind w:left="709" w:right="425"/>
        <w:contextualSpacing/>
        <w:jc w:val="both"/>
        <w:rPr>
          <w:rFonts w:ascii="Palatino Linotype" w:hAnsi="Palatino Linotype" w:cs="Arial"/>
          <w:sz w:val="24"/>
          <w:szCs w:val="24"/>
          <w:lang w:val="es-ES_tradnl"/>
        </w:rPr>
      </w:pPr>
    </w:p>
    <w:p w14:paraId="1492D3AE" w14:textId="131BB4EB" w:rsidR="00042874" w:rsidRDefault="005158E1" w:rsidP="00B7050B">
      <w:pPr>
        <w:tabs>
          <w:tab w:val="left" w:pos="709"/>
        </w:tabs>
        <w:spacing w:after="0" w:line="360" w:lineRule="auto"/>
        <w:ind w:left="709"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s</w:t>
      </w:r>
      <w:r w:rsidR="00042874">
        <w:rPr>
          <w:rFonts w:ascii="Palatino Linotype" w:hAnsi="Palatino Linotype" w:cs="Arial"/>
          <w:sz w:val="24"/>
          <w:szCs w:val="24"/>
          <w:lang w:val="es-ES_tradnl"/>
        </w:rPr>
        <w:t xml:space="preserve">. fotografías </w:t>
      </w:r>
      <w:r w:rsidR="00042874" w:rsidRPr="00042874">
        <w:rPr>
          <w:rFonts w:ascii="Palatino Linotype" w:hAnsi="Palatino Linotype" w:cs="Arial"/>
          <w:b/>
          <w:bCs/>
          <w:sz w:val="24"/>
          <w:szCs w:val="24"/>
          <w:u w:val="single"/>
          <w:lang w:val="es-ES_tradnl"/>
        </w:rPr>
        <w:t>ya repetidas</w:t>
      </w:r>
      <w:r w:rsidR="00042874">
        <w:rPr>
          <w:rFonts w:ascii="Palatino Linotype" w:hAnsi="Palatino Linotype" w:cs="Arial"/>
          <w:sz w:val="24"/>
          <w:szCs w:val="24"/>
          <w:lang w:val="es-ES_tradnl"/>
        </w:rPr>
        <w:t xml:space="preserve"> de los recorridos reportados en el inciso o y se agrega </w:t>
      </w:r>
      <w:r w:rsidR="0030788F">
        <w:rPr>
          <w:rFonts w:ascii="Palatino Linotype" w:hAnsi="Palatino Linotype" w:cs="Arial"/>
          <w:sz w:val="24"/>
          <w:szCs w:val="24"/>
          <w:lang w:val="es-ES_tradnl"/>
        </w:rPr>
        <w:t>como elemento novedoso las correspondientes al 17 de febrero de 2025.</w:t>
      </w:r>
    </w:p>
    <w:p w14:paraId="28985243" w14:textId="77777777" w:rsidR="00B7050B" w:rsidRDefault="00B7050B" w:rsidP="00B7050B">
      <w:pPr>
        <w:tabs>
          <w:tab w:val="left" w:pos="709"/>
        </w:tabs>
        <w:spacing w:after="0" w:line="360" w:lineRule="auto"/>
        <w:ind w:left="709" w:right="425"/>
        <w:contextualSpacing/>
        <w:jc w:val="both"/>
        <w:rPr>
          <w:rFonts w:ascii="Palatino Linotype" w:hAnsi="Palatino Linotype" w:cs="Arial"/>
          <w:sz w:val="24"/>
          <w:szCs w:val="24"/>
          <w:lang w:val="es-ES_tradnl"/>
        </w:rPr>
      </w:pPr>
    </w:p>
    <w:p w14:paraId="2E872367" w14:textId="58717274" w:rsidR="0030788F" w:rsidRDefault="005158E1" w:rsidP="00B7050B">
      <w:pPr>
        <w:tabs>
          <w:tab w:val="left" w:pos="709"/>
        </w:tabs>
        <w:spacing w:after="0" w:line="360" w:lineRule="auto"/>
        <w:ind w:left="709"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t</w:t>
      </w:r>
      <w:r w:rsidR="0030788F">
        <w:rPr>
          <w:rFonts w:ascii="Palatino Linotype" w:hAnsi="Palatino Linotype" w:cs="Arial"/>
          <w:sz w:val="24"/>
          <w:szCs w:val="24"/>
          <w:lang w:val="es-ES_tradnl"/>
        </w:rPr>
        <w:t xml:space="preserve">. Oficio 204013003/023/2025, </w:t>
      </w:r>
      <w:r w:rsidR="0030788F" w:rsidRPr="0030788F">
        <w:rPr>
          <w:rFonts w:ascii="Palatino Linotype" w:hAnsi="Palatino Linotype" w:cs="Arial"/>
          <w:sz w:val="24"/>
          <w:szCs w:val="24"/>
          <w:lang w:val="es-ES_tradnl"/>
        </w:rPr>
        <w:t xml:space="preserve">firmado por el jefe de departamento de inspección zona norte en el que manifiesta el día </w:t>
      </w:r>
      <w:r w:rsidR="0030788F">
        <w:rPr>
          <w:rFonts w:ascii="Palatino Linotype" w:hAnsi="Palatino Linotype" w:cs="Arial"/>
          <w:sz w:val="24"/>
          <w:szCs w:val="24"/>
          <w:lang w:val="es-ES_tradnl"/>
        </w:rPr>
        <w:t>19 de febrero</w:t>
      </w:r>
      <w:r w:rsidR="0030788F" w:rsidRPr="0030788F">
        <w:rPr>
          <w:rFonts w:ascii="Palatino Linotype" w:hAnsi="Palatino Linotype" w:cs="Arial"/>
          <w:sz w:val="24"/>
          <w:szCs w:val="24"/>
          <w:lang w:val="es-ES_tradnl"/>
        </w:rPr>
        <w:t xml:space="preserve"> del año en curso, personal adscrito a esta dependencia, se constituyó física y legalmente en diversas avenidas y calles de la Delegación en comento, con la finalidad vigilar el cumplimiento de la normatividad aplicable en la materia.</w:t>
      </w:r>
    </w:p>
    <w:p w14:paraId="1FF101E2" w14:textId="77777777" w:rsidR="00B7050B" w:rsidRDefault="00B7050B" w:rsidP="00B7050B">
      <w:pPr>
        <w:tabs>
          <w:tab w:val="left" w:pos="709"/>
        </w:tabs>
        <w:spacing w:after="0" w:line="360" w:lineRule="auto"/>
        <w:ind w:left="709" w:right="425"/>
        <w:contextualSpacing/>
        <w:jc w:val="both"/>
        <w:rPr>
          <w:rFonts w:ascii="Palatino Linotype" w:hAnsi="Palatino Linotype" w:cs="Arial"/>
          <w:sz w:val="24"/>
          <w:szCs w:val="24"/>
          <w:lang w:val="es-ES_tradnl"/>
        </w:rPr>
      </w:pPr>
    </w:p>
    <w:p w14:paraId="62ED5E11" w14:textId="57133AD2" w:rsidR="005158E1" w:rsidRDefault="005158E1" w:rsidP="00B7050B">
      <w:pPr>
        <w:tabs>
          <w:tab w:val="left" w:pos="709"/>
        </w:tabs>
        <w:spacing w:after="0" w:line="360" w:lineRule="auto"/>
        <w:ind w:left="709"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u. </w:t>
      </w:r>
      <w:r w:rsidRPr="005158E1">
        <w:rPr>
          <w:rFonts w:ascii="Palatino Linotype" w:hAnsi="Palatino Linotype" w:cs="Arial"/>
          <w:sz w:val="24"/>
          <w:szCs w:val="24"/>
          <w:lang w:val="es-ES_tradnl"/>
        </w:rPr>
        <w:t>Oficio No. 200010000/392/2025</w:t>
      </w:r>
      <w:r>
        <w:rPr>
          <w:rFonts w:ascii="Palatino Linotype" w:hAnsi="Palatino Linotype" w:cs="Arial"/>
          <w:sz w:val="24"/>
          <w:szCs w:val="24"/>
          <w:lang w:val="es-ES_tradnl"/>
        </w:rPr>
        <w:t xml:space="preserve">, firmado por el </w:t>
      </w:r>
      <w:r w:rsidRPr="005158E1">
        <w:rPr>
          <w:rFonts w:ascii="Palatino Linotype" w:hAnsi="Palatino Linotype" w:cs="Arial"/>
          <w:sz w:val="24"/>
          <w:szCs w:val="24"/>
          <w:lang w:val="es-ES_tradnl"/>
        </w:rPr>
        <w:t>secre</w:t>
      </w:r>
      <w:r>
        <w:rPr>
          <w:rFonts w:ascii="Palatino Linotype" w:hAnsi="Palatino Linotype" w:cs="Arial"/>
          <w:sz w:val="24"/>
          <w:szCs w:val="24"/>
          <w:lang w:val="es-ES_tradnl"/>
        </w:rPr>
        <w:t>tario par</w:t>
      </w:r>
      <w:r w:rsidRPr="005158E1">
        <w:rPr>
          <w:rFonts w:ascii="Palatino Linotype" w:hAnsi="Palatino Linotype" w:cs="Arial"/>
          <w:sz w:val="24"/>
          <w:szCs w:val="24"/>
          <w:lang w:val="es-ES_tradnl"/>
        </w:rPr>
        <w:t>ticular de presidencia</w:t>
      </w:r>
      <w:r>
        <w:rPr>
          <w:rFonts w:ascii="Palatino Linotype" w:hAnsi="Palatino Linotype" w:cs="Arial"/>
          <w:sz w:val="24"/>
          <w:szCs w:val="24"/>
          <w:lang w:val="es-ES_tradnl"/>
        </w:rPr>
        <w:t xml:space="preserve"> en el que pide del Director general de Gobierno </w:t>
      </w:r>
      <w:r w:rsidR="006E09E0" w:rsidRPr="006E09E0">
        <w:rPr>
          <w:rFonts w:ascii="Palatino Linotype" w:hAnsi="Palatino Linotype" w:cs="Arial"/>
          <w:sz w:val="24"/>
          <w:szCs w:val="24"/>
          <w:lang w:val="es-ES_tradnl"/>
        </w:rPr>
        <w:t>gire sus amables indicaciones a quien corresponda para que analice, determine la viabilidad de lo manifestado y dé la atención procedente</w:t>
      </w:r>
      <w:r w:rsidR="006E09E0">
        <w:rPr>
          <w:rFonts w:ascii="Palatino Linotype" w:hAnsi="Palatino Linotype" w:cs="Arial"/>
          <w:sz w:val="24"/>
          <w:szCs w:val="24"/>
          <w:lang w:val="es-ES_tradnl"/>
        </w:rPr>
        <w:t>.</w:t>
      </w:r>
    </w:p>
    <w:p w14:paraId="39AC11E4" w14:textId="77777777" w:rsidR="006E09E0" w:rsidRDefault="006E09E0" w:rsidP="00B7050B">
      <w:pPr>
        <w:tabs>
          <w:tab w:val="left" w:pos="709"/>
        </w:tabs>
        <w:spacing w:after="0" w:line="360" w:lineRule="auto"/>
        <w:ind w:left="709"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lastRenderedPageBreak/>
        <w:t xml:space="preserve">v. Fotografías del Recorrido </w:t>
      </w:r>
      <w:r w:rsidRPr="006E09E0">
        <w:rPr>
          <w:rFonts w:ascii="Palatino Linotype" w:hAnsi="Palatino Linotype" w:cs="Arial"/>
          <w:sz w:val="24"/>
          <w:szCs w:val="24"/>
          <w:lang w:val="es-ES_tradnl"/>
        </w:rPr>
        <w:t>“</w:t>
      </w:r>
      <w:proofErr w:type="spellStart"/>
      <w:r w:rsidRPr="006E09E0">
        <w:rPr>
          <w:rFonts w:ascii="Palatino Linotype" w:hAnsi="Palatino Linotype" w:cs="Arial"/>
          <w:sz w:val="24"/>
          <w:szCs w:val="24"/>
          <w:lang w:val="es-ES_tradnl"/>
        </w:rPr>
        <w:t>blvd</w:t>
      </w:r>
      <w:proofErr w:type="spellEnd"/>
      <w:r w:rsidRPr="006E09E0">
        <w:rPr>
          <w:rFonts w:ascii="Palatino Linotype" w:hAnsi="Palatino Linotype" w:cs="Arial"/>
          <w:sz w:val="24"/>
          <w:szCs w:val="24"/>
          <w:lang w:val="es-ES_tradnl"/>
        </w:rPr>
        <w:t xml:space="preserve">. Miguel Alemán </w:t>
      </w:r>
      <w:proofErr w:type="spellStart"/>
      <w:r w:rsidRPr="006E09E0">
        <w:rPr>
          <w:rFonts w:ascii="Palatino Linotype" w:hAnsi="Palatino Linotype" w:cs="Arial"/>
          <w:sz w:val="24"/>
          <w:szCs w:val="24"/>
          <w:lang w:val="es-ES_tradnl"/>
        </w:rPr>
        <w:t>Valdes</w:t>
      </w:r>
      <w:proofErr w:type="spellEnd"/>
      <w:r w:rsidRPr="006E09E0">
        <w:rPr>
          <w:rFonts w:ascii="Palatino Linotype" w:hAnsi="Palatino Linotype" w:cs="Arial"/>
          <w:sz w:val="24"/>
          <w:szCs w:val="24"/>
          <w:lang w:val="es-ES_tradnl"/>
        </w:rPr>
        <w:t xml:space="preserve"> y Paseo de los Eucaliptos, los</w:t>
      </w:r>
      <w:r>
        <w:rPr>
          <w:rFonts w:ascii="Palatino Linotype" w:hAnsi="Palatino Linotype" w:cs="Arial"/>
          <w:sz w:val="24"/>
          <w:szCs w:val="24"/>
          <w:lang w:val="es-ES_tradnl"/>
        </w:rPr>
        <w:t xml:space="preserve"> </w:t>
      </w:r>
      <w:r w:rsidRPr="006E09E0">
        <w:rPr>
          <w:rFonts w:ascii="Palatino Linotype" w:hAnsi="Palatino Linotype" w:cs="Arial"/>
          <w:sz w:val="24"/>
          <w:szCs w:val="24"/>
          <w:lang w:val="es-ES_tradnl"/>
        </w:rPr>
        <w:t xml:space="preserve">Sauces 1" </w:t>
      </w:r>
    </w:p>
    <w:p w14:paraId="1A772DB0" w14:textId="77777777" w:rsidR="00B7050B" w:rsidRDefault="00B7050B" w:rsidP="00B7050B">
      <w:pPr>
        <w:tabs>
          <w:tab w:val="left" w:pos="709"/>
        </w:tabs>
        <w:spacing w:after="0" w:line="360" w:lineRule="auto"/>
        <w:ind w:left="709" w:right="425"/>
        <w:contextualSpacing/>
        <w:jc w:val="both"/>
        <w:rPr>
          <w:rFonts w:ascii="Palatino Linotype" w:hAnsi="Palatino Linotype" w:cs="Arial"/>
          <w:sz w:val="24"/>
          <w:szCs w:val="24"/>
          <w:lang w:val="es-ES_tradnl"/>
        </w:rPr>
      </w:pPr>
    </w:p>
    <w:p w14:paraId="67ABF058" w14:textId="5DAC08A3" w:rsidR="006E09E0" w:rsidRDefault="006E09E0" w:rsidP="00B7050B">
      <w:pPr>
        <w:tabs>
          <w:tab w:val="left" w:pos="709"/>
        </w:tabs>
        <w:spacing w:after="0" w:line="360" w:lineRule="auto"/>
        <w:ind w:left="709"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w. Oficio 2150000003</w:t>
      </w:r>
      <w:r w:rsidR="00770DC0">
        <w:rPr>
          <w:rFonts w:ascii="Palatino Linotype" w:hAnsi="Palatino Linotype" w:cs="Arial"/>
          <w:sz w:val="24"/>
          <w:szCs w:val="24"/>
          <w:lang w:val="es-ES_tradnl"/>
        </w:rPr>
        <w:t>A</w:t>
      </w:r>
      <w:r>
        <w:rPr>
          <w:rFonts w:ascii="Palatino Linotype" w:hAnsi="Palatino Linotype" w:cs="Arial"/>
          <w:sz w:val="24"/>
          <w:szCs w:val="24"/>
          <w:lang w:val="es-ES_tradnl"/>
        </w:rPr>
        <w:t>000000/0100/2025</w:t>
      </w:r>
      <w:r w:rsidR="00770DC0">
        <w:rPr>
          <w:rFonts w:ascii="Palatino Linotype" w:hAnsi="Palatino Linotype" w:cs="Arial"/>
          <w:sz w:val="24"/>
          <w:szCs w:val="24"/>
          <w:lang w:val="es-ES_tradnl"/>
        </w:rPr>
        <w:t xml:space="preserve">, emitido por el Director General en el que se lee </w:t>
      </w:r>
      <w:r w:rsidR="00770DC0" w:rsidRPr="00770DC0">
        <w:rPr>
          <w:rFonts w:ascii="Palatino Linotype" w:hAnsi="Palatino Linotype" w:cs="Arial"/>
          <w:sz w:val="24"/>
          <w:szCs w:val="24"/>
          <w:lang w:val="es-ES_tradnl"/>
        </w:rPr>
        <w:t>la autoridad municipal tendrá en todo momento, amplias</w:t>
      </w:r>
      <w:r w:rsidR="00770DC0">
        <w:rPr>
          <w:rFonts w:ascii="Palatino Linotype" w:hAnsi="Palatino Linotype" w:cs="Arial"/>
          <w:sz w:val="24"/>
          <w:szCs w:val="24"/>
          <w:lang w:val="es-ES_tradnl"/>
        </w:rPr>
        <w:t xml:space="preserve"> facultades para reubicar  y reordenar aquellos comerciantes que cuenten con el permiso correspondiente</w:t>
      </w:r>
      <w:r w:rsidR="00B7050B">
        <w:rPr>
          <w:rFonts w:ascii="Palatino Linotype" w:hAnsi="Palatino Linotype" w:cs="Arial"/>
          <w:sz w:val="24"/>
          <w:szCs w:val="24"/>
          <w:lang w:val="es-ES_tradnl"/>
        </w:rPr>
        <w:t>.</w:t>
      </w:r>
    </w:p>
    <w:p w14:paraId="7501FB90" w14:textId="46579FD4" w:rsidR="00AB39AD" w:rsidRDefault="00AB39AD" w:rsidP="00D66788">
      <w:pPr>
        <w:tabs>
          <w:tab w:val="left" w:pos="709"/>
        </w:tabs>
        <w:spacing w:line="360" w:lineRule="auto"/>
        <w:ind w:right="425"/>
        <w:contextualSpacing/>
        <w:jc w:val="both"/>
        <w:rPr>
          <w:rFonts w:ascii="Palatino Linotype" w:hAnsi="Palatino Linotype" w:cs="Arial"/>
          <w:sz w:val="24"/>
          <w:szCs w:val="24"/>
          <w:lang w:val="es-ES_tradnl"/>
        </w:rPr>
      </w:pPr>
    </w:p>
    <w:p w14:paraId="364008FC" w14:textId="7AF629A1" w:rsidR="007F5CD0" w:rsidRDefault="00646AE3" w:rsidP="00D66788">
      <w:pPr>
        <w:tabs>
          <w:tab w:val="left" w:pos="709"/>
        </w:tabs>
        <w:spacing w:line="360" w:lineRule="auto"/>
        <w:ind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Inconforme con las respuestas proporcionadas, el Recurrente </w:t>
      </w:r>
      <w:r w:rsidR="003E7B1E">
        <w:rPr>
          <w:rFonts w:ascii="Palatino Linotype" w:hAnsi="Palatino Linotype" w:cs="Arial"/>
          <w:sz w:val="24"/>
          <w:szCs w:val="24"/>
          <w:lang w:val="es-ES_tradnl"/>
        </w:rPr>
        <w:t xml:space="preserve">interpone sus </w:t>
      </w:r>
      <w:r w:rsidR="007F5CD0">
        <w:rPr>
          <w:rFonts w:ascii="Palatino Linotype" w:hAnsi="Palatino Linotype" w:cs="Arial"/>
          <w:sz w:val="24"/>
          <w:szCs w:val="24"/>
          <w:lang w:val="es-ES_tradnl"/>
        </w:rPr>
        <w:t>recursos</w:t>
      </w:r>
      <w:r w:rsidR="003E7B1E">
        <w:rPr>
          <w:rFonts w:ascii="Palatino Linotype" w:hAnsi="Palatino Linotype" w:cs="Arial"/>
          <w:sz w:val="24"/>
          <w:szCs w:val="24"/>
          <w:lang w:val="es-ES_tradnl"/>
        </w:rPr>
        <w:t xml:space="preserve"> de revisión en los que señala</w:t>
      </w:r>
      <w:r w:rsidR="007F5CD0">
        <w:rPr>
          <w:rFonts w:ascii="Palatino Linotype" w:hAnsi="Palatino Linotype" w:cs="Arial"/>
          <w:sz w:val="24"/>
          <w:szCs w:val="24"/>
          <w:lang w:val="es-ES_tradnl"/>
        </w:rPr>
        <w:t xml:space="preserve"> como acto impugnado y razones de inconformidad lo siguiente. </w:t>
      </w:r>
    </w:p>
    <w:p w14:paraId="617D61B1" w14:textId="77777777" w:rsidR="004E2A1F" w:rsidRPr="005E383D" w:rsidRDefault="00646AE3" w:rsidP="004E2A1F">
      <w:pPr>
        <w:spacing w:before="240" w:line="360" w:lineRule="auto"/>
        <w:jc w:val="both"/>
        <w:rPr>
          <w:rFonts w:ascii="Palatino Linotype" w:hAnsi="Palatino Linotype" w:cs="Arial"/>
          <w:sz w:val="24"/>
          <w:szCs w:val="24"/>
        </w:rPr>
      </w:pPr>
      <w:r>
        <w:rPr>
          <w:rFonts w:ascii="Palatino Linotype" w:hAnsi="Palatino Linotype" w:cs="Arial"/>
          <w:sz w:val="24"/>
          <w:szCs w:val="24"/>
          <w:lang w:val="es-ES_tradnl"/>
        </w:rPr>
        <w:t xml:space="preserve"> </w:t>
      </w:r>
      <w:r w:rsidR="004E2A1F">
        <w:rPr>
          <w:rFonts w:ascii="Palatino Linotype" w:hAnsi="Palatino Linotype" w:cs="Arial"/>
          <w:b/>
          <w:bCs/>
          <w:sz w:val="24"/>
        </w:rPr>
        <w:t>04835/INFOEM/IP/RR/2025</w:t>
      </w:r>
    </w:p>
    <w:p w14:paraId="22199C78" w14:textId="77777777" w:rsidR="004E2A1F" w:rsidRPr="00C24CA5" w:rsidRDefault="004E2A1F" w:rsidP="004E2A1F">
      <w:pPr>
        <w:pStyle w:val="Citas"/>
        <w:ind w:left="0" w:right="72"/>
        <w:rPr>
          <w:b/>
          <w:bCs/>
          <w:i w:val="0"/>
          <w:iCs/>
          <w:color w:val="000000"/>
          <w:sz w:val="24"/>
          <w:szCs w:val="24"/>
        </w:rPr>
      </w:pPr>
      <w:r w:rsidRPr="00C24CA5">
        <w:rPr>
          <w:b/>
          <w:bCs/>
          <w:i w:val="0"/>
          <w:iCs/>
          <w:color w:val="000000"/>
          <w:sz w:val="24"/>
          <w:szCs w:val="24"/>
        </w:rPr>
        <w:t xml:space="preserve">Acto impugnado: </w:t>
      </w:r>
    </w:p>
    <w:p w14:paraId="4B9460EA" w14:textId="77777777" w:rsidR="004E2A1F" w:rsidRPr="007F460F" w:rsidRDefault="004E2A1F" w:rsidP="004E2A1F">
      <w:pPr>
        <w:pStyle w:val="Citas"/>
        <w:rPr>
          <w:b/>
          <w:bCs/>
        </w:rPr>
      </w:pPr>
      <w:r w:rsidRPr="00C24CA5">
        <w:t>“</w:t>
      </w:r>
      <w:r w:rsidRPr="00FD6FD9">
        <w:rPr>
          <w:u w:val="single"/>
        </w:rPr>
        <w:t>1. SE IMPUGNA LA TOTALIDAD de la respuesta</w:t>
      </w:r>
      <w:r w:rsidRPr="008528E5">
        <w:t xml:space="preserve"> dada por el Ayuntamiento de Toluca a la Solicitud de Información 01790/TOLUCA/IP/2025 con fundamento en lo siguiente: Por la VIOLACIÓN al Reglamento de Condominio y Administración del Conjunto Urbano Los Sauces que indica a la letra lo siguiente: “Artículo 2. Las viviendas, ya sean casas o departamentos, así como áreas comunes, jardines vecinales, andadores y estacionamientos no se podrán utilizar para abrir comercios fijos o semifijos, ni puestos ambulantes, oficinas, escuelas o utilizarlos con cualquier otro fin diferente al de casa habitación o al uso dispuesto por la autoridad en las áreas comunes, jardines vecinales, andadores y estacionamientos que afecten al buen funcionamiento y apariencia del desarrollo.” Por lo cual, debe de proporcionarse </w:t>
      </w:r>
      <w:r w:rsidRPr="008528E5">
        <w:lastRenderedPageBreak/>
        <w:t>copia en versión pública, de la multa aplicada al propietario del puesto fijo de venta de ropa por la VIOLACIÓN al artículo antes mencionado. Se integra a esta IMPUGNACIÓN el ANEXO 2 con la evidencia y el fundamento normativo del caso.</w:t>
      </w:r>
      <w:r w:rsidRPr="007F460F">
        <w:t xml:space="preserve">” </w:t>
      </w:r>
      <w:r w:rsidRPr="007F460F">
        <w:rPr>
          <w:b/>
          <w:bCs/>
        </w:rPr>
        <w:t>(Sic)</w:t>
      </w:r>
    </w:p>
    <w:p w14:paraId="1656C920" w14:textId="77777777" w:rsidR="004E2A1F" w:rsidRPr="007F460F" w:rsidRDefault="004E2A1F" w:rsidP="004E2A1F">
      <w:pPr>
        <w:pStyle w:val="Citas"/>
        <w:ind w:left="0" w:right="72"/>
        <w:rPr>
          <w:b/>
          <w:bCs/>
          <w:i w:val="0"/>
          <w:iCs/>
          <w:color w:val="000000"/>
          <w:sz w:val="24"/>
          <w:szCs w:val="24"/>
        </w:rPr>
      </w:pPr>
      <w:r w:rsidRPr="007F460F">
        <w:rPr>
          <w:b/>
          <w:bCs/>
          <w:i w:val="0"/>
          <w:iCs/>
          <w:color w:val="000000"/>
          <w:sz w:val="24"/>
          <w:szCs w:val="24"/>
        </w:rPr>
        <w:t xml:space="preserve">Razones o motivos de la inconformidad: </w:t>
      </w:r>
    </w:p>
    <w:p w14:paraId="1A6E9B7B" w14:textId="77777777" w:rsidR="004E2A1F" w:rsidRPr="007F460F" w:rsidRDefault="004E2A1F" w:rsidP="004E2A1F">
      <w:pPr>
        <w:pStyle w:val="Citas"/>
      </w:pPr>
      <w:r w:rsidRPr="007F460F">
        <w:t>“</w:t>
      </w:r>
      <w:r w:rsidRPr="008528E5">
        <w:t xml:space="preserve">El Ayuntamiento de Toluca </w:t>
      </w:r>
      <w:r w:rsidRPr="00FD6FD9">
        <w:rPr>
          <w:u w:val="single"/>
        </w:rPr>
        <w:t>no entrega copia en versión pública de la multa aplicada al propietario del puesto de venta de ropa</w:t>
      </w:r>
      <w:r w:rsidRPr="007F460F">
        <w:t xml:space="preserve">” </w:t>
      </w:r>
      <w:r w:rsidRPr="007F460F">
        <w:rPr>
          <w:b/>
          <w:bCs/>
        </w:rPr>
        <w:t>(Sic)</w:t>
      </w:r>
      <w:r w:rsidRPr="007F460F">
        <w:t xml:space="preserve"> </w:t>
      </w:r>
    </w:p>
    <w:p w14:paraId="204F82C5" w14:textId="7889A5A7" w:rsidR="004E2A1F" w:rsidRDefault="004E2A1F" w:rsidP="004E2A1F">
      <w:pPr>
        <w:spacing w:before="240" w:line="360" w:lineRule="auto"/>
        <w:jc w:val="both"/>
        <w:rPr>
          <w:rFonts w:ascii="Palatino Linotype" w:hAnsi="Palatino Linotype" w:cs="Arial"/>
          <w:sz w:val="24"/>
        </w:rPr>
      </w:pPr>
      <w:r w:rsidRPr="0093797C">
        <w:rPr>
          <w:rFonts w:ascii="Palatino Linotype" w:hAnsi="Palatino Linotype" w:cs="Arial"/>
          <w:sz w:val="24"/>
        </w:rPr>
        <w:t>Y</w:t>
      </w:r>
      <w:r w:rsidR="00FD6FD9">
        <w:rPr>
          <w:rFonts w:ascii="Palatino Linotype" w:hAnsi="Palatino Linotype" w:cs="Arial"/>
          <w:sz w:val="24"/>
        </w:rPr>
        <w:t xml:space="preserve"> como se mencionó en antecedentes,</w:t>
      </w:r>
      <w:r w:rsidRPr="0093797C">
        <w:rPr>
          <w:rFonts w:ascii="Palatino Linotype" w:hAnsi="Palatino Linotype" w:cs="Arial"/>
          <w:sz w:val="24"/>
        </w:rPr>
        <w:t xml:space="preserve"> hace llegar un documento denominado “ANEXO 2 Caso 01790.pdf”</w:t>
      </w:r>
      <w:r>
        <w:rPr>
          <w:rFonts w:ascii="Palatino Linotype" w:hAnsi="Palatino Linotype" w:cs="Arial"/>
          <w:sz w:val="24"/>
        </w:rPr>
        <w:t xml:space="preserve"> en el cual consta lo siguiente:</w:t>
      </w:r>
    </w:p>
    <w:p w14:paraId="2558852D" w14:textId="77777777" w:rsidR="004E2A1F" w:rsidRDefault="004E2A1F" w:rsidP="004E2A1F">
      <w:pPr>
        <w:pStyle w:val="Prrafodelista"/>
        <w:numPr>
          <w:ilvl w:val="0"/>
          <w:numId w:val="32"/>
        </w:numPr>
        <w:spacing w:before="240" w:line="360" w:lineRule="auto"/>
        <w:jc w:val="both"/>
        <w:rPr>
          <w:rFonts w:ascii="Palatino Linotype" w:hAnsi="Palatino Linotype" w:cs="Arial"/>
        </w:rPr>
      </w:pPr>
      <w:r w:rsidRPr="0060035A">
        <w:rPr>
          <w:rFonts w:ascii="Palatino Linotype" w:hAnsi="Palatino Linotype" w:cs="Arial"/>
        </w:rPr>
        <w:t>Argumentos del porque se debe multar al propietario del puesto de ropa.</w:t>
      </w:r>
    </w:p>
    <w:p w14:paraId="4FF9DF5F" w14:textId="77777777" w:rsidR="004E2A1F" w:rsidRDefault="004E2A1F" w:rsidP="004E2A1F">
      <w:pPr>
        <w:pStyle w:val="Prrafodelista"/>
        <w:numPr>
          <w:ilvl w:val="0"/>
          <w:numId w:val="32"/>
        </w:numPr>
        <w:spacing w:before="240" w:line="360" w:lineRule="auto"/>
        <w:jc w:val="both"/>
        <w:rPr>
          <w:rFonts w:ascii="Palatino Linotype" w:hAnsi="Palatino Linotype" w:cs="Arial"/>
        </w:rPr>
      </w:pPr>
      <w:r>
        <w:rPr>
          <w:rFonts w:ascii="Palatino Linotype" w:hAnsi="Palatino Linotype" w:cs="Arial"/>
        </w:rPr>
        <w:t>Reglamento del Condominio, en el cual se destaca la prohibición de establecer dentro de las casas o en áreas comunes o jardines, establecimientos comerciales.</w:t>
      </w:r>
    </w:p>
    <w:p w14:paraId="3FFB190D" w14:textId="77777777" w:rsidR="004E2A1F" w:rsidRDefault="004E2A1F" w:rsidP="004E2A1F">
      <w:pPr>
        <w:pStyle w:val="Prrafodelista"/>
        <w:numPr>
          <w:ilvl w:val="0"/>
          <w:numId w:val="32"/>
        </w:numPr>
        <w:spacing w:before="240" w:line="360" w:lineRule="auto"/>
        <w:jc w:val="both"/>
        <w:rPr>
          <w:rFonts w:ascii="Palatino Linotype" w:hAnsi="Palatino Linotype" w:cs="Arial"/>
        </w:rPr>
      </w:pPr>
      <w:r>
        <w:rPr>
          <w:rFonts w:ascii="Palatino Linotype" w:hAnsi="Palatino Linotype" w:cs="Arial"/>
        </w:rPr>
        <w:t xml:space="preserve">Artículos del 1 al 39 de la </w:t>
      </w:r>
      <w:r w:rsidRPr="007C396E">
        <w:rPr>
          <w:rFonts w:ascii="Palatino Linotype" w:hAnsi="Palatino Linotype" w:cs="Arial"/>
        </w:rPr>
        <w:t>Ley que Regula el Régimen de Propiedad en Condominio en el Estado de México</w:t>
      </w:r>
      <w:r>
        <w:rPr>
          <w:rFonts w:ascii="Palatino Linotype" w:hAnsi="Palatino Linotype" w:cs="Arial"/>
        </w:rPr>
        <w:t>.</w:t>
      </w:r>
    </w:p>
    <w:p w14:paraId="1EFCE3E3" w14:textId="77777777" w:rsidR="004E2A1F" w:rsidRPr="0060035A" w:rsidRDefault="004E2A1F" w:rsidP="004E2A1F">
      <w:pPr>
        <w:pStyle w:val="Prrafodelista"/>
        <w:numPr>
          <w:ilvl w:val="0"/>
          <w:numId w:val="32"/>
        </w:numPr>
        <w:spacing w:before="240" w:line="360" w:lineRule="auto"/>
        <w:jc w:val="both"/>
        <w:rPr>
          <w:rFonts w:ascii="Palatino Linotype" w:hAnsi="Palatino Linotype" w:cs="Arial"/>
        </w:rPr>
      </w:pPr>
      <w:r>
        <w:rPr>
          <w:rFonts w:ascii="Palatino Linotype" w:hAnsi="Palatino Linotype" w:cs="Arial"/>
        </w:rPr>
        <w:t>Fragmentos de oficios de solicitudes de retiro de puestos.</w:t>
      </w:r>
    </w:p>
    <w:p w14:paraId="100076C2" w14:textId="77777777" w:rsidR="0054273D" w:rsidRDefault="0054273D" w:rsidP="004E2A1F">
      <w:pPr>
        <w:spacing w:before="240" w:line="360" w:lineRule="auto"/>
        <w:jc w:val="both"/>
        <w:rPr>
          <w:rFonts w:ascii="Palatino Linotype" w:hAnsi="Palatino Linotype" w:cs="Arial"/>
          <w:b/>
          <w:bCs/>
          <w:sz w:val="24"/>
        </w:rPr>
      </w:pPr>
    </w:p>
    <w:p w14:paraId="51DFC98C" w14:textId="4DC169B0" w:rsidR="004E2A1F" w:rsidRPr="007F460F" w:rsidRDefault="004E2A1F" w:rsidP="004E2A1F">
      <w:pPr>
        <w:spacing w:before="240" w:line="360" w:lineRule="auto"/>
        <w:jc w:val="both"/>
        <w:rPr>
          <w:rFonts w:ascii="Palatino Linotype" w:hAnsi="Palatino Linotype" w:cs="Arial"/>
          <w:sz w:val="24"/>
          <w:szCs w:val="24"/>
        </w:rPr>
      </w:pPr>
      <w:r w:rsidRPr="007F460F">
        <w:rPr>
          <w:rFonts w:ascii="Palatino Linotype" w:hAnsi="Palatino Linotype" w:cs="Arial"/>
          <w:b/>
          <w:bCs/>
          <w:sz w:val="24"/>
        </w:rPr>
        <w:t>0</w:t>
      </w:r>
      <w:r>
        <w:rPr>
          <w:rFonts w:ascii="Palatino Linotype" w:hAnsi="Palatino Linotype" w:cs="Arial"/>
          <w:b/>
          <w:bCs/>
          <w:sz w:val="24"/>
        </w:rPr>
        <w:t>5062</w:t>
      </w:r>
      <w:r w:rsidRPr="007F460F">
        <w:rPr>
          <w:rFonts w:ascii="Palatino Linotype" w:hAnsi="Palatino Linotype" w:cs="Arial"/>
          <w:b/>
          <w:bCs/>
          <w:sz w:val="24"/>
        </w:rPr>
        <w:t>/INFOEM/IP/RR/2025</w:t>
      </w:r>
    </w:p>
    <w:p w14:paraId="1143D9B4" w14:textId="77777777" w:rsidR="004E2A1F" w:rsidRPr="007F460F" w:rsidRDefault="004E2A1F" w:rsidP="004E2A1F">
      <w:pPr>
        <w:pStyle w:val="Citas"/>
        <w:ind w:left="0" w:right="72"/>
        <w:rPr>
          <w:b/>
          <w:bCs/>
          <w:i w:val="0"/>
          <w:iCs/>
          <w:color w:val="000000"/>
          <w:sz w:val="24"/>
          <w:szCs w:val="24"/>
        </w:rPr>
      </w:pPr>
      <w:r w:rsidRPr="007F460F">
        <w:rPr>
          <w:b/>
          <w:bCs/>
          <w:i w:val="0"/>
          <w:iCs/>
          <w:color w:val="000000"/>
          <w:sz w:val="24"/>
          <w:szCs w:val="24"/>
        </w:rPr>
        <w:t xml:space="preserve">Acto impugnado: </w:t>
      </w:r>
    </w:p>
    <w:p w14:paraId="730379B2" w14:textId="59C7BC41" w:rsidR="004E2A1F" w:rsidRPr="007F460F" w:rsidRDefault="004E2A1F" w:rsidP="004E2A1F">
      <w:pPr>
        <w:pStyle w:val="Citas"/>
        <w:rPr>
          <w:b/>
          <w:bCs/>
        </w:rPr>
      </w:pPr>
      <w:r w:rsidRPr="007F460F">
        <w:lastRenderedPageBreak/>
        <w:t>“</w:t>
      </w:r>
      <w:r w:rsidRPr="00AA3796">
        <w:t>1</w:t>
      </w:r>
      <w:r w:rsidRPr="0054273D">
        <w:rPr>
          <w:u w:val="single"/>
        </w:rPr>
        <w:t>. SE IMPUGNA EN SU TOTALIDAD la respuesta emitida por el Ayuntamiento de Toluca en relación con la solicitud de información</w:t>
      </w:r>
      <w:r w:rsidRPr="00AA3796">
        <w:t xml:space="preserve"> número 01898/TOLUCA/IP/2025 por el motivo de que </w:t>
      </w:r>
      <w:r w:rsidRPr="0054273D">
        <w:rPr>
          <w:u w:val="single"/>
        </w:rPr>
        <w:t xml:space="preserve">NO PROPORCIONA copia de las visitas de verificación que se realizaron al puesto </w:t>
      </w:r>
      <w:proofErr w:type="spellStart"/>
      <w:r w:rsidRPr="0054273D">
        <w:rPr>
          <w:u w:val="single"/>
        </w:rPr>
        <w:t>semi</w:t>
      </w:r>
      <w:proofErr w:type="spellEnd"/>
      <w:r w:rsidRPr="0054273D">
        <w:rPr>
          <w:u w:val="single"/>
        </w:rPr>
        <w:t>-fijo de venta de comida</w:t>
      </w:r>
      <w:r w:rsidRPr="00AA3796">
        <w:t xml:space="preserve"> solicitado en </w:t>
      </w:r>
      <w:proofErr w:type="spellStart"/>
      <w:r w:rsidRPr="00AA3796">
        <w:t>especifico</w:t>
      </w:r>
      <w:proofErr w:type="spellEnd"/>
      <w:r w:rsidRPr="00AA3796">
        <w:t xml:space="preserve"> en la petición de información, ubicado en los parques y jardines tal como se dio a conocer mediante el ANEXO 1 indexado a la solicitud. La respuesta solo indica en forma textual “…se realizaron diversos recorridos en distintas calles de la Delegación Sauces, a fin de corroborar el cumplimiento de la normatividad…” y el puesto de comida del cual se solicita información está ubicado invadiendo </w:t>
      </w:r>
      <w:r w:rsidR="00F1780B">
        <w:t>XXXXXXXXXXXXXXXXXX</w:t>
      </w:r>
      <w:r w:rsidRPr="00AA3796">
        <w:t xml:space="preserve"> del conjunto urbano tal como se muestra en el ANEXO 1. Además, indica a la letra “…se realizaron invitaciones verbales a fin de regularizarse…”, lo cual violenta los artículos 4, 5 , 12, 14, 16 fracciones III y VII, 17 fracciones I y III, 20, 39, 45 y 62 Bis de la Ley que Regula el Régimen de Propiedad en Condominio en el Estado de México; 1, 9, 10, 11, 13, 16, 17, 20, 22 y 27 del Reglamento del Artículo 947 del Código Civil del Estado de México sobre Inmuebles en Condominio, toda vez que los jardines y áreas deportivas son considerados como bienes de uso común para los codueños del Condominio. 2. </w:t>
      </w:r>
      <w:r w:rsidRPr="0054273D">
        <w:rPr>
          <w:u w:val="single"/>
        </w:rPr>
        <w:t xml:space="preserve">SE IMPUGNA EN SU TOTALIDAD la respuesta emitida por el Ayuntamiento de Toluca en relación a proporcionar copia en versión pública, de la multa aplicada al propietario del puesto </w:t>
      </w:r>
      <w:proofErr w:type="spellStart"/>
      <w:r w:rsidRPr="0054273D">
        <w:rPr>
          <w:u w:val="single"/>
        </w:rPr>
        <w:t>semi</w:t>
      </w:r>
      <w:proofErr w:type="spellEnd"/>
      <w:r w:rsidRPr="0054273D">
        <w:rPr>
          <w:u w:val="single"/>
        </w:rPr>
        <w:t>-fijo de venta de comida</w:t>
      </w:r>
      <w:r w:rsidRPr="00AA3796">
        <w:t xml:space="preserve"> POR CARECER DE PERMISO O LICENCIA DE FUNCIONAMIENTO AUTORIZADO POR EL AYUNTAMIENTO tal como se corrobora con la misma respuesta de Ayuntamiento, y VIOLAR, además de los enunciados en el punto 1 anterior, los fundamentos contenidos en los artículos 5 fracción XI,7 fracciones VII y VIII, 21 fracción III, 26, 27 fracciones III y VI, 35 36, 179 180, 181 y 182 de la Ley de Competitividad y Ordenamiento Comercial del Estado de México; 1, 4, 8 fracciones </w:t>
      </w:r>
      <w:r w:rsidRPr="00AA3796">
        <w:lastRenderedPageBreak/>
        <w:t xml:space="preserve">II, V VIII, XV y XVII, 23 fracciones III, V, VI y IX de la Ley General del Equilibrio Ecológico y la Protección al Ambiente; 68, 70, 75, 115, 118, 122, 123, 124, 133 y 134 del Bando Municipal de Toluca 2025 y demás leyes y normas que fueren aplicables. En forma adicional, el Reglamento de Condominio y Administración del </w:t>
      </w:r>
      <w:r w:rsidR="00F1780B">
        <w:t>XXXXXXXXXXXXXXX</w:t>
      </w:r>
      <w:bookmarkStart w:id="3" w:name="_GoBack"/>
      <w:bookmarkEnd w:id="3"/>
      <w:r w:rsidRPr="00AA3796">
        <w:t xml:space="preserve"> que a la letra indica lo siguiente: “Artículo 2. Las viviendas, ya sean casas o departamentos, así como áreas comunes, jardines vecinales, andadores y estacionamientos no se podrán utilizar para abrir comercios fijos o semifijos, ni puestos ambulantes, oficinas, escuelas o utilizarlos con cualquier otro fin diferente al de casa habitación o al uso dispuesto por la autoridad en las áreas comunes, jardines vecinales, andadores y estacionamientos que afecten al buen funcionamiento y apariencia del desarrollo.” Es importante tomar en consideración la norma del artículo 1.16 del Código Civil del Estado de México. Las áreas verdes y canchas deportivas del Conjunto Urbano Los Sauces están considerados como bienes de uso común para beneficio de los Condóminos y se les debe dar la importancia que requiere tanto en su restauración, rehabilitación y conservación, puesto que estos espacios son lugares de recreo y esparcimiento que presentan un privilegio ecológico tanto para los Condóminos como para los habitantes en general.</w:t>
      </w:r>
      <w:r w:rsidRPr="007F460F">
        <w:t xml:space="preserve">” </w:t>
      </w:r>
      <w:r w:rsidRPr="007F460F">
        <w:rPr>
          <w:b/>
          <w:bCs/>
        </w:rPr>
        <w:t>(Sic)</w:t>
      </w:r>
    </w:p>
    <w:p w14:paraId="6760A16A" w14:textId="77777777" w:rsidR="004E2A1F" w:rsidRPr="007F460F" w:rsidRDefault="004E2A1F" w:rsidP="004E2A1F">
      <w:pPr>
        <w:pStyle w:val="Citas"/>
        <w:ind w:left="0" w:right="72"/>
        <w:rPr>
          <w:b/>
          <w:bCs/>
          <w:i w:val="0"/>
          <w:iCs/>
          <w:color w:val="000000"/>
          <w:sz w:val="24"/>
          <w:szCs w:val="24"/>
        </w:rPr>
      </w:pPr>
      <w:r w:rsidRPr="007F460F">
        <w:rPr>
          <w:b/>
          <w:bCs/>
          <w:i w:val="0"/>
          <w:iCs/>
          <w:color w:val="000000"/>
          <w:sz w:val="24"/>
          <w:szCs w:val="24"/>
        </w:rPr>
        <w:t xml:space="preserve">Razones o motivos de la inconformidad: </w:t>
      </w:r>
    </w:p>
    <w:p w14:paraId="011D542D" w14:textId="77777777" w:rsidR="004E2A1F" w:rsidRPr="007F460F" w:rsidRDefault="004E2A1F" w:rsidP="004E2A1F">
      <w:pPr>
        <w:pStyle w:val="Citas"/>
      </w:pPr>
      <w:r w:rsidRPr="007F460F">
        <w:t>“</w:t>
      </w:r>
      <w:r w:rsidRPr="0054273D">
        <w:rPr>
          <w:u w:val="single"/>
        </w:rPr>
        <w:t>El Ayuntamiento de Toluca NO PROPORCIONA la información solicitada</w:t>
      </w:r>
      <w:r w:rsidRPr="007F460F">
        <w:t xml:space="preserve">” </w:t>
      </w:r>
      <w:r w:rsidRPr="007F460F">
        <w:rPr>
          <w:b/>
          <w:bCs/>
        </w:rPr>
        <w:t>(Sic)</w:t>
      </w:r>
      <w:r w:rsidRPr="007F460F">
        <w:t xml:space="preserve"> </w:t>
      </w:r>
    </w:p>
    <w:p w14:paraId="2761B095" w14:textId="406D696D" w:rsidR="00D66788" w:rsidRDefault="00FD2140" w:rsidP="00FD2140">
      <w:pPr>
        <w:spacing w:line="360" w:lineRule="auto"/>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En general se puede decir que el sustento de procedencia </w:t>
      </w:r>
      <w:proofErr w:type="gramStart"/>
      <w:r>
        <w:rPr>
          <w:rFonts w:ascii="Palatino Linotype" w:hAnsi="Palatino Linotype" w:cs="Arial"/>
          <w:sz w:val="24"/>
          <w:szCs w:val="24"/>
          <w:lang w:val="es-ES_tradnl"/>
        </w:rPr>
        <w:t>a los recurso</w:t>
      </w:r>
      <w:proofErr w:type="gramEnd"/>
      <w:r>
        <w:rPr>
          <w:rFonts w:ascii="Palatino Linotype" w:hAnsi="Palatino Linotype" w:cs="Arial"/>
          <w:sz w:val="24"/>
          <w:szCs w:val="24"/>
          <w:lang w:val="es-ES_tradnl"/>
        </w:rPr>
        <w:t xml:space="preserve"> de revisión se encuentra en la fracción I del artículo 179 de la Ley de Transparencia y Acceso a la Información Pública del Estado de México y Municipios.</w:t>
      </w:r>
    </w:p>
    <w:p w14:paraId="7AC83941" w14:textId="77777777" w:rsidR="00FD2140" w:rsidRDefault="00FD2140" w:rsidP="00D66788">
      <w:pPr>
        <w:tabs>
          <w:tab w:val="left" w:pos="709"/>
        </w:tabs>
        <w:spacing w:line="360" w:lineRule="auto"/>
        <w:ind w:right="425"/>
        <w:contextualSpacing/>
        <w:jc w:val="both"/>
        <w:rPr>
          <w:rFonts w:ascii="Palatino Linotype" w:hAnsi="Palatino Linotype" w:cs="Arial"/>
          <w:sz w:val="24"/>
          <w:szCs w:val="24"/>
          <w:lang w:val="es-ES_tradnl"/>
        </w:rPr>
      </w:pPr>
    </w:p>
    <w:p w14:paraId="708FD5DB" w14:textId="5ECDDC51" w:rsidR="00FD2140" w:rsidRPr="00FD2140" w:rsidRDefault="00FD2140" w:rsidP="00FD2140">
      <w:pPr>
        <w:tabs>
          <w:tab w:val="left" w:pos="709"/>
        </w:tabs>
        <w:spacing w:line="360" w:lineRule="auto"/>
        <w:ind w:left="851" w:right="425"/>
        <w:contextualSpacing/>
        <w:jc w:val="both"/>
        <w:rPr>
          <w:rFonts w:ascii="Palatino Linotype" w:hAnsi="Palatino Linotype" w:cs="Arial"/>
          <w:i/>
          <w:iCs/>
          <w:lang w:val="es-ES_tradnl"/>
        </w:rPr>
      </w:pPr>
      <w:r w:rsidRPr="00FD2140">
        <w:rPr>
          <w:rFonts w:ascii="Palatino Linotype" w:hAnsi="Palatino Linotype" w:cs="Arial"/>
          <w:b/>
          <w:bCs/>
          <w:i/>
          <w:iCs/>
          <w:lang w:val="es-ES_tradnl"/>
        </w:rPr>
        <w:lastRenderedPageBreak/>
        <w:t>Artículo 179.</w:t>
      </w:r>
      <w:r w:rsidRPr="00FD2140">
        <w:rPr>
          <w:rFonts w:ascii="Palatino Linotype" w:hAnsi="Palatino Linotype" w:cs="Arial"/>
          <w:i/>
          <w:iCs/>
          <w:lang w:val="es-ES_tradnl"/>
        </w:rPr>
        <w:t xml:space="preserve"> El recurso de revisión es un medio de protección que la Ley otorga a los particulares, para hacer valer su derecho de acceso a la información pública, y procederá en contra de las siguientes causas:</w:t>
      </w:r>
    </w:p>
    <w:p w14:paraId="41D0CDEF" w14:textId="77777777" w:rsidR="00FD2140" w:rsidRPr="00FD2140" w:rsidRDefault="00FD2140" w:rsidP="00FD2140">
      <w:pPr>
        <w:tabs>
          <w:tab w:val="left" w:pos="709"/>
        </w:tabs>
        <w:spacing w:line="360" w:lineRule="auto"/>
        <w:ind w:left="851" w:right="425"/>
        <w:contextualSpacing/>
        <w:jc w:val="both"/>
        <w:rPr>
          <w:rFonts w:ascii="Palatino Linotype" w:hAnsi="Palatino Linotype" w:cs="Arial"/>
          <w:i/>
          <w:iCs/>
          <w:lang w:val="es-ES_tradnl"/>
        </w:rPr>
      </w:pPr>
      <w:r w:rsidRPr="00FD2140">
        <w:rPr>
          <w:rFonts w:ascii="Palatino Linotype" w:hAnsi="Palatino Linotype" w:cs="Arial"/>
          <w:b/>
          <w:bCs/>
          <w:i/>
          <w:iCs/>
          <w:lang w:val="es-ES_tradnl"/>
        </w:rPr>
        <w:t>I.</w:t>
      </w:r>
      <w:r w:rsidRPr="00FD2140">
        <w:rPr>
          <w:rFonts w:ascii="Palatino Linotype" w:hAnsi="Palatino Linotype" w:cs="Arial"/>
          <w:i/>
          <w:iCs/>
          <w:lang w:val="es-ES_tradnl"/>
        </w:rPr>
        <w:t xml:space="preserve"> La negativa a la información solicitada; </w:t>
      </w:r>
    </w:p>
    <w:p w14:paraId="7230023F" w14:textId="77777777" w:rsidR="008664F9" w:rsidRDefault="008664F9" w:rsidP="00D66788">
      <w:pPr>
        <w:tabs>
          <w:tab w:val="left" w:pos="709"/>
        </w:tabs>
        <w:spacing w:line="360" w:lineRule="auto"/>
        <w:ind w:right="425"/>
        <w:contextualSpacing/>
        <w:jc w:val="both"/>
        <w:rPr>
          <w:rFonts w:ascii="Palatino Linotype" w:hAnsi="Palatino Linotype" w:cs="Arial"/>
          <w:sz w:val="24"/>
          <w:szCs w:val="24"/>
          <w:lang w:val="es-ES_tradnl"/>
        </w:rPr>
      </w:pPr>
    </w:p>
    <w:p w14:paraId="14AF37B1" w14:textId="5D57A657" w:rsidR="00FD2140" w:rsidRDefault="008664F9" w:rsidP="00D66788">
      <w:pPr>
        <w:tabs>
          <w:tab w:val="left" w:pos="709"/>
        </w:tabs>
        <w:spacing w:line="360" w:lineRule="auto"/>
        <w:ind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Durante la etapa de instrucción el Sujeto Obligado presenta diversos </w:t>
      </w:r>
      <w:r w:rsidR="00945994">
        <w:rPr>
          <w:rFonts w:ascii="Palatino Linotype" w:hAnsi="Palatino Linotype" w:cs="Arial"/>
          <w:sz w:val="24"/>
          <w:szCs w:val="24"/>
          <w:lang w:val="es-ES_tradnl"/>
        </w:rPr>
        <w:t>archivos, los cuales para el medio de impugnación 04835/INFOEM/IP/RR/2025 constan de:</w:t>
      </w:r>
    </w:p>
    <w:p w14:paraId="6D223144" w14:textId="69E8880D" w:rsidR="00945994" w:rsidRDefault="00945994" w:rsidP="00945994">
      <w:pPr>
        <w:pStyle w:val="Prrafodelista"/>
        <w:numPr>
          <w:ilvl w:val="0"/>
          <w:numId w:val="36"/>
        </w:numPr>
        <w:tabs>
          <w:tab w:val="left" w:pos="709"/>
        </w:tabs>
        <w:spacing w:line="360" w:lineRule="auto"/>
        <w:ind w:right="425"/>
        <w:contextualSpacing/>
        <w:jc w:val="both"/>
        <w:rPr>
          <w:rFonts w:ascii="Palatino Linotype" w:hAnsi="Palatino Linotype" w:cs="Arial"/>
          <w:lang w:val="es-ES_tradnl"/>
        </w:rPr>
      </w:pPr>
      <w:r>
        <w:rPr>
          <w:rFonts w:ascii="Palatino Linotype" w:hAnsi="Palatino Linotype" w:cs="Arial"/>
          <w:lang w:val="es-ES_tradnl"/>
        </w:rPr>
        <w:t xml:space="preserve">Oficio de fecha 12 de mayo de 2025, en el cual el Titular de la Unidad de Transparencia </w:t>
      </w:r>
      <w:r w:rsidR="0013256A">
        <w:rPr>
          <w:rFonts w:ascii="Palatino Linotype" w:hAnsi="Palatino Linotype" w:cs="Arial"/>
          <w:lang w:val="es-ES_tradnl"/>
        </w:rPr>
        <w:t xml:space="preserve">en el cual </w:t>
      </w:r>
      <w:r w:rsidR="0013256A" w:rsidRPr="0013256A">
        <w:rPr>
          <w:rFonts w:ascii="Palatino Linotype" w:hAnsi="Palatino Linotype" w:cs="Arial"/>
          <w:lang w:val="es-ES_tradnl"/>
        </w:rPr>
        <w:t xml:space="preserve">la </w:t>
      </w:r>
      <w:r w:rsidR="005B716C">
        <w:rPr>
          <w:rFonts w:ascii="Palatino Linotype" w:hAnsi="Palatino Linotype" w:cs="Arial"/>
          <w:lang w:val="es-ES_tradnl"/>
        </w:rPr>
        <w:t>ratifica</w:t>
      </w:r>
      <w:r w:rsidR="0013256A" w:rsidRPr="0013256A">
        <w:rPr>
          <w:rFonts w:ascii="Palatino Linotype" w:hAnsi="Palatino Linotype" w:cs="Arial"/>
          <w:lang w:val="es-ES_tradnl"/>
        </w:rPr>
        <w:t xml:space="preserve"> a la respuesta</w:t>
      </w:r>
      <w:r w:rsidR="0013256A">
        <w:rPr>
          <w:rFonts w:ascii="Palatino Linotype" w:hAnsi="Palatino Linotype" w:cs="Arial"/>
          <w:lang w:val="es-ES_tradnl"/>
        </w:rPr>
        <w:t>.</w:t>
      </w:r>
    </w:p>
    <w:p w14:paraId="2856BBBC" w14:textId="47D84C8D" w:rsidR="0013256A" w:rsidRPr="00945994" w:rsidRDefault="00183CC9" w:rsidP="00945994">
      <w:pPr>
        <w:pStyle w:val="Prrafodelista"/>
        <w:numPr>
          <w:ilvl w:val="0"/>
          <w:numId w:val="36"/>
        </w:numPr>
        <w:tabs>
          <w:tab w:val="left" w:pos="709"/>
        </w:tabs>
        <w:spacing w:line="360" w:lineRule="auto"/>
        <w:ind w:right="425"/>
        <w:contextualSpacing/>
        <w:jc w:val="both"/>
        <w:rPr>
          <w:rFonts w:ascii="Palatino Linotype" w:hAnsi="Palatino Linotype" w:cs="Arial"/>
          <w:lang w:val="es-ES_tradnl"/>
        </w:rPr>
      </w:pPr>
      <w:r>
        <w:rPr>
          <w:rFonts w:ascii="Palatino Linotype" w:hAnsi="Palatino Linotype" w:cs="Arial"/>
          <w:lang w:val="es-ES_tradnl"/>
        </w:rPr>
        <w:t xml:space="preserve">Oficio 2010100000/580/2025, en el cual </w:t>
      </w:r>
      <w:r w:rsidRPr="006254AE">
        <w:rPr>
          <w:rFonts w:ascii="Palatino Linotype" w:hAnsi="Palatino Linotype" w:cs="Arial"/>
          <w:lang w:val="es-ES_tradnl"/>
        </w:rPr>
        <w:t xml:space="preserve">el Director General de Gobierno </w:t>
      </w:r>
      <w:r w:rsidR="00472030" w:rsidRPr="006254AE">
        <w:rPr>
          <w:rFonts w:ascii="Palatino Linotype" w:hAnsi="Palatino Linotype" w:cs="Arial"/>
          <w:lang w:val="es-ES_tradnl"/>
        </w:rPr>
        <w:t xml:space="preserve">reitera que </w:t>
      </w:r>
      <w:r w:rsidR="006254AE" w:rsidRPr="006254AE">
        <w:rPr>
          <w:rFonts w:ascii="Palatino Linotype" w:hAnsi="Palatino Linotype"/>
        </w:rPr>
        <w:t xml:space="preserve">derivado de las diversas peticiones realizadas por las Autoridades Auxiliares de esa Delegación, </w:t>
      </w:r>
      <w:r w:rsidR="006254AE" w:rsidRPr="000D1081">
        <w:rPr>
          <w:rFonts w:ascii="Palatino Linotype" w:hAnsi="Palatino Linotype"/>
          <w:b/>
          <w:bCs/>
          <w:u w:val="single"/>
        </w:rPr>
        <w:t>los días veintiocho de enero, quince de febrero y diecisiete de febrero de dos mil veinticinco, personal adscrito al Departamento de Inspección Zona Norte, realizó diversos recorridos estratégicos en diversas avenidas y calles de la Delegación Sauces</w:t>
      </w:r>
      <w:r w:rsidR="006254AE" w:rsidRPr="006254AE">
        <w:rPr>
          <w:rFonts w:ascii="Palatino Linotype" w:hAnsi="Palatino Linotype"/>
        </w:rPr>
        <w:t xml:space="preserve">, a fin de corroborar el cumplimiento de la normatividad vigente en materia de comercio; sin embargo, acudir al puesto ubicado en el cruce de la calle Paseo de las Haciendas y Hacienda Canutillo. Delegación Sauces, se pudo corroborar que dicho puesto cuenta con el permiso de la autoridad municipal competente. Por cuanto hace al numeral dos; </w:t>
      </w:r>
      <w:r w:rsidR="006254AE" w:rsidRPr="000D1081">
        <w:rPr>
          <w:rFonts w:ascii="Palatino Linotype" w:hAnsi="Palatino Linotype"/>
          <w:b/>
          <w:bCs/>
          <w:u w:val="single"/>
        </w:rPr>
        <w:t>le comento que no fue aplicada sanción alguna</w:t>
      </w:r>
      <w:r w:rsidR="006254AE" w:rsidRPr="006254AE">
        <w:rPr>
          <w:rFonts w:ascii="Palatino Linotype" w:hAnsi="Palatino Linotype"/>
        </w:rPr>
        <w:t>, toda vez que dicho puesto no incumple con lo establecido en el marco jurídico vigente en materia de actividades comerciales</w:t>
      </w:r>
      <w:r w:rsidR="006254AE">
        <w:rPr>
          <w:rFonts w:ascii="Palatino Linotype" w:hAnsi="Palatino Linotype"/>
        </w:rPr>
        <w:t>.</w:t>
      </w:r>
    </w:p>
    <w:p w14:paraId="31A53ACA" w14:textId="77777777" w:rsidR="00AB39AD" w:rsidRDefault="00AB39AD" w:rsidP="00AB39AD">
      <w:pPr>
        <w:tabs>
          <w:tab w:val="left" w:pos="709"/>
        </w:tabs>
        <w:spacing w:line="360" w:lineRule="auto"/>
        <w:ind w:left="709" w:right="425"/>
        <w:contextualSpacing/>
        <w:jc w:val="both"/>
        <w:rPr>
          <w:rFonts w:ascii="Palatino Linotype" w:hAnsi="Palatino Linotype" w:cs="Arial"/>
          <w:sz w:val="24"/>
          <w:szCs w:val="24"/>
          <w:lang w:val="es-ES_tradnl"/>
        </w:rPr>
      </w:pPr>
    </w:p>
    <w:p w14:paraId="19F55A4E" w14:textId="57886CD1" w:rsidR="000D1081" w:rsidRDefault="00E46515" w:rsidP="00E46515">
      <w:pPr>
        <w:tabs>
          <w:tab w:val="left" w:pos="709"/>
        </w:tabs>
        <w:spacing w:line="360" w:lineRule="auto"/>
        <w:ind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Por parte del Recurrente, se apunta que presenta el documento “</w:t>
      </w:r>
      <w:r w:rsidRPr="00E46515">
        <w:rPr>
          <w:rFonts w:ascii="Palatino Linotype" w:hAnsi="Palatino Linotype" w:cs="Arial"/>
          <w:sz w:val="24"/>
          <w:szCs w:val="24"/>
          <w:lang w:val="es-ES_tradnl"/>
        </w:rPr>
        <w:t>ANEXO 3 Caso 01790 - RR04835</w:t>
      </w:r>
      <w:r>
        <w:rPr>
          <w:rFonts w:ascii="Palatino Linotype" w:hAnsi="Palatino Linotype" w:cs="Arial"/>
          <w:sz w:val="24"/>
          <w:szCs w:val="24"/>
          <w:lang w:val="es-ES_tradnl"/>
        </w:rPr>
        <w:t xml:space="preserve">” en el que </w:t>
      </w:r>
      <w:r w:rsidR="00E34E7D">
        <w:rPr>
          <w:rFonts w:ascii="Palatino Linotype" w:hAnsi="Palatino Linotype" w:cs="Arial"/>
          <w:sz w:val="24"/>
          <w:szCs w:val="24"/>
          <w:lang w:val="es-ES_tradnl"/>
        </w:rPr>
        <w:t xml:space="preserve">ratifica la impugnación total y </w:t>
      </w:r>
      <w:r w:rsidR="00EF52C1">
        <w:rPr>
          <w:rFonts w:ascii="Palatino Linotype" w:hAnsi="Palatino Linotype" w:cs="Arial"/>
          <w:sz w:val="24"/>
          <w:szCs w:val="24"/>
          <w:lang w:val="es-ES_tradnl"/>
        </w:rPr>
        <w:t>amplia los</w:t>
      </w:r>
      <w:r>
        <w:rPr>
          <w:rFonts w:ascii="Palatino Linotype" w:hAnsi="Palatino Linotype" w:cs="Arial"/>
          <w:sz w:val="24"/>
          <w:szCs w:val="24"/>
          <w:lang w:val="es-ES_tradnl"/>
        </w:rPr>
        <w:t xml:space="preserve"> fundamentos presentados en el anexo 2, todos tendientes a esgrimir </w:t>
      </w:r>
      <w:proofErr w:type="spellStart"/>
      <w:r>
        <w:rPr>
          <w:rFonts w:ascii="Palatino Linotype" w:hAnsi="Palatino Linotype" w:cs="Arial"/>
          <w:sz w:val="24"/>
          <w:szCs w:val="24"/>
          <w:lang w:val="es-ES_tradnl"/>
        </w:rPr>
        <w:t>el porque</w:t>
      </w:r>
      <w:proofErr w:type="spellEnd"/>
      <w:r>
        <w:rPr>
          <w:rFonts w:ascii="Palatino Linotype" w:hAnsi="Palatino Linotype" w:cs="Arial"/>
          <w:sz w:val="24"/>
          <w:szCs w:val="24"/>
          <w:lang w:val="es-ES_tradnl"/>
        </w:rPr>
        <w:t xml:space="preserve"> si se </w:t>
      </w:r>
      <w:r w:rsidR="00E34E7D">
        <w:rPr>
          <w:rFonts w:ascii="Palatino Linotype" w:hAnsi="Palatino Linotype" w:cs="Arial"/>
          <w:sz w:val="24"/>
          <w:szCs w:val="24"/>
          <w:lang w:val="es-ES_tradnl"/>
        </w:rPr>
        <w:t>debió</w:t>
      </w:r>
      <w:r>
        <w:rPr>
          <w:rFonts w:ascii="Palatino Linotype" w:hAnsi="Palatino Linotype" w:cs="Arial"/>
          <w:sz w:val="24"/>
          <w:szCs w:val="24"/>
          <w:lang w:val="es-ES_tradnl"/>
        </w:rPr>
        <w:t xml:space="preserve"> multar a los propietarios de los puestos semifijos</w:t>
      </w:r>
      <w:r w:rsidR="00E34E7D">
        <w:rPr>
          <w:rFonts w:ascii="Palatino Linotype" w:hAnsi="Palatino Linotype" w:cs="Arial"/>
          <w:sz w:val="24"/>
          <w:szCs w:val="24"/>
          <w:lang w:val="es-ES_tradnl"/>
        </w:rPr>
        <w:t>.</w:t>
      </w:r>
    </w:p>
    <w:p w14:paraId="3253251C" w14:textId="77777777" w:rsidR="00E34E7D" w:rsidRDefault="00E34E7D" w:rsidP="00E46515">
      <w:pPr>
        <w:tabs>
          <w:tab w:val="left" w:pos="709"/>
        </w:tabs>
        <w:spacing w:line="360" w:lineRule="auto"/>
        <w:ind w:right="425"/>
        <w:contextualSpacing/>
        <w:jc w:val="both"/>
        <w:rPr>
          <w:rFonts w:ascii="Palatino Linotype" w:hAnsi="Palatino Linotype" w:cs="Arial"/>
          <w:sz w:val="24"/>
          <w:szCs w:val="24"/>
          <w:lang w:val="es-ES_tradnl"/>
        </w:rPr>
      </w:pPr>
    </w:p>
    <w:p w14:paraId="5154BFE3" w14:textId="4061C8B5" w:rsidR="00F67AB2" w:rsidRDefault="003F7FCF" w:rsidP="00E46515">
      <w:pPr>
        <w:tabs>
          <w:tab w:val="left" w:pos="709"/>
        </w:tabs>
        <w:spacing w:line="360" w:lineRule="auto"/>
        <w:ind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En lo que concierne el recurso de revisión 5062/INFOEM/IP/RR/2025, se </w:t>
      </w:r>
      <w:r w:rsidR="005B716C">
        <w:rPr>
          <w:rFonts w:ascii="Palatino Linotype" w:hAnsi="Palatino Linotype" w:cs="Arial"/>
          <w:sz w:val="24"/>
          <w:szCs w:val="24"/>
          <w:lang w:val="es-ES_tradnl"/>
        </w:rPr>
        <w:t xml:space="preserve">presentó por parte del Sujeto Obligado el </w:t>
      </w:r>
      <w:r w:rsidR="005B716C" w:rsidRPr="005B716C">
        <w:rPr>
          <w:rFonts w:ascii="Palatino Linotype" w:hAnsi="Palatino Linotype" w:cs="Arial"/>
          <w:sz w:val="24"/>
          <w:szCs w:val="24"/>
          <w:lang w:val="es-ES_tradnl"/>
        </w:rPr>
        <w:t xml:space="preserve">Oficio de fecha 12 de mayo de 2025, en el cual el Titular de la Unidad de Transparencia en el cual </w:t>
      </w:r>
      <w:r w:rsidR="005B716C">
        <w:rPr>
          <w:rFonts w:ascii="Palatino Linotype" w:hAnsi="Palatino Linotype" w:cs="Arial"/>
          <w:sz w:val="24"/>
          <w:szCs w:val="24"/>
          <w:lang w:val="es-ES_tradnl"/>
        </w:rPr>
        <w:t>ratifica</w:t>
      </w:r>
      <w:r w:rsidR="005B716C" w:rsidRPr="005B716C">
        <w:rPr>
          <w:rFonts w:ascii="Palatino Linotype" w:hAnsi="Palatino Linotype" w:cs="Arial"/>
          <w:sz w:val="24"/>
          <w:szCs w:val="24"/>
          <w:lang w:val="es-ES_tradnl"/>
        </w:rPr>
        <w:t xml:space="preserve"> a la respuesta.</w:t>
      </w:r>
    </w:p>
    <w:p w14:paraId="76F640E6" w14:textId="168C48BA" w:rsidR="00E34E7D" w:rsidRPr="00C74012" w:rsidRDefault="00B37572" w:rsidP="00E46515">
      <w:pPr>
        <w:tabs>
          <w:tab w:val="left" w:pos="709"/>
        </w:tabs>
        <w:spacing w:line="360" w:lineRule="auto"/>
        <w:ind w:right="425"/>
        <w:contextualSpacing/>
        <w:jc w:val="both"/>
        <w:rPr>
          <w:rFonts w:ascii="Palatino Linotype" w:hAnsi="Palatino Linotype" w:cs="Arial"/>
          <w:sz w:val="24"/>
          <w:szCs w:val="24"/>
          <w:lang w:val="es-ES_tradnl"/>
        </w:rPr>
      </w:pPr>
      <w:r>
        <w:rPr>
          <w:rFonts w:ascii="Palatino Linotype" w:hAnsi="Palatino Linotype" w:cs="Arial"/>
          <w:sz w:val="24"/>
          <w:szCs w:val="24"/>
          <w:lang w:val="es-ES_tradnl"/>
        </w:rPr>
        <w:t>Por parte del Recurrente anexa un documento que contiene la imagen del puesto y la ubicación del mismo.</w:t>
      </w:r>
    </w:p>
    <w:p w14:paraId="40041A1F" w14:textId="77777777" w:rsidR="007B1194" w:rsidRPr="00FC54DF" w:rsidRDefault="007B1194" w:rsidP="00B37572">
      <w:pPr>
        <w:tabs>
          <w:tab w:val="left" w:pos="709"/>
        </w:tabs>
        <w:spacing w:line="360" w:lineRule="auto"/>
        <w:contextualSpacing/>
        <w:jc w:val="both"/>
        <w:rPr>
          <w:rFonts w:ascii="Palatino Linotype" w:hAnsi="Palatino Linotype" w:cs="Arial"/>
          <w:sz w:val="24"/>
          <w:lang w:val="es-ES_tradnl"/>
        </w:rPr>
      </w:pPr>
    </w:p>
    <w:p w14:paraId="596CBC01" w14:textId="03196E66" w:rsidR="001735EF" w:rsidRPr="001735EF" w:rsidRDefault="00670C60" w:rsidP="001735EF">
      <w:pPr>
        <w:tabs>
          <w:tab w:val="left" w:pos="709"/>
        </w:tabs>
        <w:spacing w:line="360" w:lineRule="auto"/>
        <w:contextualSpacing/>
        <w:jc w:val="both"/>
        <w:rPr>
          <w:rFonts w:ascii="Palatino Linotype" w:hAnsi="Palatino Linotype" w:cs="Arial"/>
          <w:sz w:val="24"/>
          <w:lang w:val="es-ES_tradnl"/>
        </w:rPr>
      </w:pPr>
      <w:r w:rsidRPr="00FC54DF">
        <w:rPr>
          <w:rFonts w:ascii="Palatino Linotype" w:hAnsi="Palatino Linotype" w:cs="Arial"/>
          <w:sz w:val="24"/>
          <w:lang w:val="es-ES_tradnl"/>
        </w:rPr>
        <w:t xml:space="preserve">Sentado lo anterior, resulta </w:t>
      </w:r>
      <w:r w:rsidR="00C25F5A" w:rsidRPr="00540900">
        <w:rPr>
          <w:rFonts w:ascii="Palatino Linotype" w:hAnsi="Palatino Linotype" w:cs="Arial"/>
          <w:sz w:val="24"/>
          <w:lang w:val="es-ES_tradnl"/>
        </w:rPr>
        <w:t>vá</w:t>
      </w:r>
      <w:r w:rsidRPr="00540900">
        <w:rPr>
          <w:rFonts w:ascii="Palatino Linotype" w:hAnsi="Palatino Linotype" w:cs="Arial"/>
          <w:sz w:val="24"/>
          <w:lang w:val="es-ES_tradnl"/>
        </w:rPr>
        <w:t>lido</w:t>
      </w:r>
      <w:r w:rsidR="00521C35" w:rsidRPr="00FC54DF">
        <w:rPr>
          <w:rFonts w:ascii="Palatino Linotype" w:hAnsi="Palatino Linotype" w:cs="Arial"/>
          <w:sz w:val="24"/>
          <w:lang w:val="es-ES_tradnl"/>
        </w:rPr>
        <w:t xml:space="preserve"> analizar la esfera competencial de las autoridades municipales que dan respuestas a las solicitudes planteadas, p</w:t>
      </w:r>
      <w:r w:rsidR="00C25F5A" w:rsidRPr="00FC54DF">
        <w:rPr>
          <w:rFonts w:ascii="Palatino Linotype" w:hAnsi="Palatino Linotype" w:cs="Arial"/>
          <w:sz w:val="24"/>
          <w:lang w:val="es-ES_tradnl"/>
        </w:rPr>
        <w:t>o</w:t>
      </w:r>
      <w:r w:rsidR="00521C35" w:rsidRPr="00FC54DF">
        <w:rPr>
          <w:rFonts w:ascii="Palatino Linotype" w:hAnsi="Palatino Linotype" w:cs="Arial"/>
          <w:sz w:val="24"/>
          <w:lang w:val="es-ES_tradnl"/>
        </w:rPr>
        <w:t>r lo</w:t>
      </w:r>
      <w:r w:rsidR="00C25F5A" w:rsidRPr="00FC54DF">
        <w:rPr>
          <w:rFonts w:ascii="Palatino Linotype" w:hAnsi="Palatino Linotype" w:cs="Arial"/>
          <w:sz w:val="24"/>
          <w:lang w:val="es-ES_tradnl"/>
        </w:rPr>
        <w:t xml:space="preserve"> </w:t>
      </w:r>
      <w:r w:rsidR="00521C35" w:rsidRPr="00FC54DF">
        <w:rPr>
          <w:rFonts w:ascii="Palatino Linotype" w:hAnsi="Palatino Linotype" w:cs="Arial"/>
          <w:sz w:val="24"/>
          <w:lang w:val="es-ES_tradnl"/>
        </w:rPr>
        <w:t>qu</w:t>
      </w:r>
      <w:r w:rsidR="00C25F5A" w:rsidRPr="00FC54DF">
        <w:rPr>
          <w:rFonts w:ascii="Palatino Linotype" w:hAnsi="Palatino Linotype" w:cs="Arial"/>
          <w:sz w:val="24"/>
          <w:lang w:val="es-ES_tradnl"/>
        </w:rPr>
        <w:t>e</w:t>
      </w:r>
      <w:r w:rsidRPr="00FC54DF">
        <w:rPr>
          <w:rFonts w:ascii="Palatino Linotype" w:hAnsi="Palatino Linotype" w:cs="Arial"/>
          <w:sz w:val="24"/>
          <w:lang w:val="es-ES_tradnl"/>
        </w:rPr>
        <w:t xml:space="preserve"> </w:t>
      </w:r>
      <w:r w:rsidR="00C25F5A" w:rsidRPr="00FC54DF">
        <w:rPr>
          <w:rFonts w:ascii="Palatino Linotype" w:hAnsi="Palatino Linotype" w:cs="Arial"/>
          <w:sz w:val="24"/>
          <w:lang w:val="es-ES_tradnl"/>
        </w:rPr>
        <w:t xml:space="preserve">se observa que el Código Reglamentario Municipal de Toluca dispone </w:t>
      </w:r>
      <w:r w:rsidR="00FC54DF">
        <w:rPr>
          <w:rFonts w:ascii="Palatino Linotype" w:hAnsi="Palatino Linotype" w:cs="Arial"/>
          <w:sz w:val="24"/>
          <w:lang w:val="es-ES_tradnl"/>
        </w:rPr>
        <w:t xml:space="preserve">para la </w:t>
      </w:r>
      <w:r w:rsidR="00FC54DF" w:rsidRPr="00FC54DF">
        <w:rPr>
          <w:rFonts w:ascii="Palatino Linotype" w:hAnsi="Palatino Linotype" w:cs="Arial"/>
          <w:sz w:val="24"/>
          <w:lang w:val="es-ES_tradnl"/>
        </w:rPr>
        <w:t>Dirección General de Gobierno</w:t>
      </w:r>
      <w:r w:rsidR="00FC54DF">
        <w:rPr>
          <w:rFonts w:ascii="Palatino Linotype" w:hAnsi="Palatino Linotype" w:cs="Arial"/>
          <w:sz w:val="24"/>
          <w:lang w:val="es-ES_tradnl"/>
        </w:rPr>
        <w:t xml:space="preserve">, </w:t>
      </w:r>
      <w:r w:rsidR="001735EF">
        <w:rPr>
          <w:rFonts w:ascii="Palatino Linotype" w:hAnsi="Palatino Linotype" w:cs="Arial"/>
          <w:sz w:val="24"/>
          <w:lang w:val="es-ES_tradnl"/>
        </w:rPr>
        <w:t xml:space="preserve">promover la </w:t>
      </w:r>
      <w:r w:rsidR="001735EF" w:rsidRPr="001735EF">
        <w:rPr>
          <w:rFonts w:ascii="Palatino Linotype" w:hAnsi="Palatino Linotype" w:cs="Arial"/>
          <w:sz w:val="24"/>
          <w:lang w:val="es-ES_tradnl"/>
        </w:rPr>
        <w:t>civilidad, el respeto y la tolerancia, entre las o los ciudadanos,</w:t>
      </w:r>
    </w:p>
    <w:p w14:paraId="155D11D4" w14:textId="2795C4B9" w:rsidR="00670C60" w:rsidRDefault="001735EF" w:rsidP="00F04EC3">
      <w:pPr>
        <w:tabs>
          <w:tab w:val="left" w:pos="709"/>
        </w:tabs>
        <w:spacing w:line="360" w:lineRule="auto"/>
        <w:contextualSpacing/>
        <w:jc w:val="both"/>
        <w:rPr>
          <w:rFonts w:ascii="Palatino Linotype" w:hAnsi="Palatino Linotype" w:cs="Arial"/>
          <w:sz w:val="24"/>
          <w:lang w:val="es-ES_tradnl"/>
        </w:rPr>
      </w:pPr>
      <w:r w:rsidRPr="001735EF">
        <w:rPr>
          <w:rFonts w:ascii="Palatino Linotype" w:hAnsi="Palatino Linotype" w:cs="Arial"/>
          <w:sz w:val="24"/>
          <w:lang w:val="es-ES_tradnl"/>
        </w:rPr>
        <w:t>organizaciones de comerciantes y autoridades municipales</w:t>
      </w:r>
      <w:r>
        <w:rPr>
          <w:rFonts w:ascii="Palatino Linotype" w:hAnsi="Palatino Linotype" w:cs="Arial"/>
          <w:sz w:val="24"/>
          <w:lang w:val="es-ES_tradnl"/>
        </w:rPr>
        <w:t xml:space="preserve">; </w:t>
      </w:r>
      <w:r w:rsidR="00F04EC3" w:rsidRPr="00F04EC3">
        <w:rPr>
          <w:rFonts w:ascii="Palatino Linotype" w:hAnsi="Palatino Linotype" w:cs="Arial"/>
          <w:sz w:val="24"/>
          <w:lang w:val="es-ES_tradnl"/>
        </w:rPr>
        <w:t>nombrar, habilitar y facultar al personal necesario para la realización de las</w:t>
      </w:r>
      <w:r w:rsidR="00F04EC3">
        <w:rPr>
          <w:rFonts w:ascii="Palatino Linotype" w:hAnsi="Palatino Linotype" w:cs="Arial"/>
          <w:sz w:val="24"/>
          <w:lang w:val="es-ES_tradnl"/>
        </w:rPr>
        <w:t xml:space="preserve"> </w:t>
      </w:r>
      <w:r w:rsidR="00F04EC3" w:rsidRPr="00F04EC3">
        <w:rPr>
          <w:rFonts w:ascii="Palatino Linotype" w:hAnsi="Palatino Linotype" w:cs="Arial"/>
          <w:sz w:val="24"/>
          <w:lang w:val="es-ES_tradnl"/>
        </w:rPr>
        <w:t>actividades de verificación</w:t>
      </w:r>
      <w:r w:rsidR="00F04EC3">
        <w:rPr>
          <w:rFonts w:ascii="Palatino Linotype" w:hAnsi="Palatino Linotype" w:cs="Arial"/>
          <w:sz w:val="24"/>
          <w:lang w:val="es-ES_tradnl"/>
        </w:rPr>
        <w:t>; designar personal adscrito para llevar a cabo visitas de verificación.</w:t>
      </w:r>
    </w:p>
    <w:p w14:paraId="440BF37A" w14:textId="77777777" w:rsidR="00F04EC3" w:rsidRDefault="00F04EC3" w:rsidP="00F04EC3">
      <w:pPr>
        <w:tabs>
          <w:tab w:val="left" w:pos="709"/>
        </w:tabs>
        <w:spacing w:line="360" w:lineRule="auto"/>
        <w:contextualSpacing/>
        <w:jc w:val="both"/>
        <w:rPr>
          <w:rFonts w:ascii="Palatino Linotype" w:hAnsi="Palatino Linotype" w:cs="Arial"/>
          <w:sz w:val="24"/>
          <w:lang w:val="es-ES_tradnl"/>
        </w:rPr>
      </w:pPr>
    </w:p>
    <w:p w14:paraId="0CD2C4B6" w14:textId="22361D3A" w:rsidR="00F04EC3" w:rsidRPr="00F04EC3" w:rsidRDefault="00F04EC3" w:rsidP="00F04EC3">
      <w:pPr>
        <w:tabs>
          <w:tab w:val="left" w:pos="709"/>
        </w:tabs>
        <w:spacing w:line="360" w:lineRule="auto"/>
        <w:ind w:left="851" w:right="567"/>
        <w:contextualSpacing/>
        <w:jc w:val="center"/>
        <w:rPr>
          <w:rFonts w:ascii="Palatino Linotype" w:hAnsi="Palatino Linotype" w:cs="Arial"/>
          <w:b/>
          <w:i/>
        </w:rPr>
      </w:pPr>
      <w:r w:rsidRPr="00F04EC3">
        <w:rPr>
          <w:rFonts w:ascii="Palatino Linotype" w:hAnsi="Palatino Linotype" w:cs="Arial"/>
          <w:b/>
          <w:i/>
        </w:rPr>
        <w:t>SECCIÓN SEXTA</w:t>
      </w:r>
    </w:p>
    <w:p w14:paraId="4EFFFB34" w14:textId="48B350F8" w:rsidR="00F04EC3" w:rsidRPr="00F04EC3" w:rsidRDefault="00F04EC3" w:rsidP="00F04EC3">
      <w:pPr>
        <w:tabs>
          <w:tab w:val="left" w:pos="709"/>
        </w:tabs>
        <w:spacing w:line="360" w:lineRule="auto"/>
        <w:ind w:left="851" w:right="567"/>
        <w:contextualSpacing/>
        <w:jc w:val="center"/>
        <w:rPr>
          <w:rFonts w:ascii="Palatino Linotype" w:hAnsi="Palatino Linotype" w:cs="Arial"/>
          <w:b/>
          <w:i/>
        </w:rPr>
      </w:pPr>
      <w:r w:rsidRPr="00F04EC3">
        <w:rPr>
          <w:rFonts w:ascii="Palatino Linotype" w:hAnsi="Palatino Linotype" w:cs="Arial"/>
          <w:b/>
          <w:i/>
        </w:rPr>
        <w:t>DE LA DIRECCIÓN GENERAL DE GOBIERNO</w:t>
      </w:r>
    </w:p>
    <w:p w14:paraId="1B1CE967" w14:textId="4D54C917" w:rsidR="00F04EC3" w:rsidRPr="00F04EC3" w:rsidRDefault="00F04EC3" w:rsidP="00F04EC3">
      <w:pPr>
        <w:tabs>
          <w:tab w:val="left" w:pos="709"/>
        </w:tabs>
        <w:spacing w:line="360" w:lineRule="auto"/>
        <w:ind w:left="851" w:right="567"/>
        <w:contextualSpacing/>
        <w:jc w:val="both"/>
        <w:rPr>
          <w:rFonts w:ascii="Palatino Linotype" w:hAnsi="Palatino Linotype" w:cs="Arial"/>
          <w:i/>
        </w:rPr>
      </w:pPr>
      <w:r w:rsidRPr="00F04EC3">
        <w:rPr>
          <w:rFonts w:ascii="Palatino Linotype" w:hAnsi="Palatino Linotype" w:cs="Arial"/>
          <w:b/>
          <w:i/>
        </w:rPr>
        <w:t>Artículo 3.26.</w:t>
      </w:r>
      <w:r w:rsidRPr="00F04EC3">
        <w:rPr>
          <w:rFonts w:ascii="Palatino Linotype" w:hAnsi="Palatino Linotype" w:cs="Arial"/>
          <w:i/>
        </w:rPr>
        <w:t xml:space="preserve"> La o el titular de la </w:t>
      </w:r>
      <w:r w:rsidRPr="006C6EA3">
        <w:rPr>
          <w:rFonts w:ascii="Palatino Linotype" w:hAnsi="Palatino Linotype" w:cs="Arial"/>
          <w:b/>
          <w:i/>
        </w:rPr>
        <w:t>Dirección General de Gobierno</w:t>
      </w:r>
      <w:r w:rsidRPr="00F04EC3">
        <w:rPr>
          <w:rFonts w:ascii="Palatino Linotype" w:hAnsi="Palatino Linotype" w:cs="Arial"/>
          <w:i/>
        </w:rPr>
        <w:t xml:space="preserve"> tendrá las siguientes atribuciones: </w:t>
      </w:r>
    </w:p>
    <w:p w14:paraId="3C45708B" w14:textId="3F32C8A5" w:rsidR="00F04EC3" w:rsidRPr="00F04EC3" w:rsidRDefault="00F04EC3" w:rsidP="00F04EC3">
      <w:pPr>
        <w:tabs>
          <w:tab w:val="left" w:pos="709"/>
        </w:tabs>
        <w:spacing w:line="360" w:lineRule="auto"/>
        <w:ind w:left="851" w:right="567"/>
        <w:contextualSpacing/>
        <w:jc w:val="both"/>
        <w:rPr>
          <w:rFonts w:ascii="Palatino Linotype" w:hAnsi="Palatino Linotype" w:cs="Arial"/>
          <w:i/>
        </w:rPr>
      </w:pPr>
      <w:r w:rsidRPr="00F04EC3">
        <w:rPr>
          <w:rFonts w:ascii="Palatino Linotype" w:hAnsi="Palatino Linotype" w:cs="Arial"/>
          <w:i/>
        </w:rPr>
        <w:lastRenderedPageBreak/>
        <w:t xml:space="preserve">I. Atender los asuntos de política interior en el Municipio y consensuar los actos de gobierno con las diferentes expresiones políticas; </w:t>
      </w:r>
    </w:p>
    <w:p w14:paraId="573DAF6A" w14:textId="4EFB55F1" w:rsidR="00F04EC3" w:rsidRPr="00F04EC3" w:rsidRDefault="00F04EC3" w:rsidP="00F04EC3">
      <w:pPr>
        <w:tabs>
          <w:tab w:val="left" w:pos="709"/>
        </w:tabs>
        <w:spacing w:line="360" w:lineRule="auto"/>
        <w:ind w:left="851" w:right="567"/>
        <w:contextualSpacing/>
        <w:jc w:val="both"/>
        <w:rPr>
          <w:rFonts w:ascii="Palatino Linotype" w:hAnsi="Palatino Linotype" w:cs="Arial"/>
          <w:i/>
        </w:rPr>
      </w:pPr>
      <w:r w:rsidRPr="00F04EC3">
        <w:rPr>
          <w:rFonts w:ascii="Palatino Linotype" w:hAnsi="Palatino Linotype" w:cs="Arial"/>
          <w:i/>
        </w:rPr>
        <w:t xml:space="preserve">II. </w:t>
      </w:r>
      <w:r w:rsidRPr="006112F2">
        <w:rPr>
          <w:rFonts w:ascii="Palatino Linotype" w:hAnsi="Palatino Linotype" w:cs="Arial"/>
          <w:i/>
          <w:u w:val="single"/>
        </w:rPr>
        <w:t>Promover la civilidad, el respeto y la tolerancia, entre las o los ciudadanos, organizaciones de comerciantes y autoridades municipales</w:t>
      </w:r>
      <w:r w:rsidRPr="00F04EC3">
        <w:rPr>
          <w:rFonts w:ascii="Palatino Linotype" w:hAnsi="Palatino Linotype" w:cs="Arial"/>
          <w:i/>
        </w:rPr>
        <w:t xml:space="preserve">; </w:t>
      </w:r>
    </w:p>
    <w:p w14:paraId="225402AF" w14:textId="77777777" w:rsidR="00F04EC3" w:rsidRPr="00F04EC3" w:rsidRDefault="00F04EC3" w:rsidP="00F04EC3">
      <w:pPr>
        <w:tabs>
          <w:tab w:val="left" w:pos="709"/>
        </w:tabs>
        <w:spacing w:line="360" w:lineRule="auto"/>
        <w:ind w:left="851" w:right="567"/>
        <w:contextualSpacing/>
        <w:jc w:val="both"/>
        <w:rPr>
          <w:rFonts w:ascii="Palatino Linotype" w:hAnsi="Palatino Linotype" w:cs="Arial"/>
          <w:i/>
        </w:rPr>
      </w:pPr>
      <w:r w:rsidRPr="00F04EC3">
        <w:rPr>
          <w:rFonts w:ascii="Palatino Linotype" w:hAnsi="Palatino Linotype" w:cs="Arial"/>
          <w:i/>
        </w:rPr>
        <w:t xml:space="preserve">III. Obtener la información sociopolítica del territorio municipal; </w:t>
      </w:r>
    </w:p>
    <w:p w14:paraId="5309CB6B" w14:textId="0BF7CB78" w:rsidR="00F04EC3" w:rsidRPr="00F04EC3" w:rsidRDefault="00F04EC3" w:rsidP="00F04EC3">
      <w:pPr>
        <w:tabs>
          <w:tab w:val="left" w:pos="709"/>
        </w:tabs>
        <w:spacing w:line="360" w:lineRule="auto"/>
        <w:ind w:left="851" w:right="567"/>
        <w:contextualSpacing/>
        <w:jc w:val="both"/>
        <w:rPr>
          <w:rFonts w:ascii="Palatino Linotype" w:hAnsi="Palatino Linotype" w:cs="Arial"/>
          <w:i/>
        </w:rPr>
      </w:pPr>
      <w:r w:rsidRPr="00F04EC3">
        <w:rPr>
          <w:rFonts w:ascii="Palatino Linotype" w:hAnsi="Palatino Linotype" w:cs="Arial"/>
          <w:i/>
        </w:rPr>
        <w:t xml:space="preserve">IV. </w:t>
      </w:r>
      <w:r w:rsidRPr="006112F2">
        <w:rPr>
          <w:rFonts w:ascii="Palatino Linotype" w:hAnsi="Palatino Linotype" w:cs="Arial"/>
          <w:i/>
          <w:u w:val="single"/>
        </w:rPr>
        <w:t>Nombrar, habilitar y facultar al personal necesario para la realización de las actividades de verificación</w:t>
      </w:r>
      <w:r w:rsidRPr="00F04EC3">
        <w:rPr>
          <w:rFonts w:ascii="Palatino Linotype" w:hAnsi="Palatino Linotype" w:cs="Arial"/>
          <w:i/>
        </w:rPr>
        <w:t xml:space="preserve">; </w:t>
      </w:r>
    </w:p>
    <w:p w14:paraId="0EA702A6" w14:textId="77777777" w:rsidR="00F04EC3" w:rsidRPr="00F04EC3" w:rsidRDefault="00F04EC3" w:rsidP="00F04EC3">
      <w:pPr>
        <w:tabs>
          <w:tab w:val="left" w:pos="709"/>
        </w:tabs>
        <w:spacing w:line="360" w:lineRule="auto"/>
        <w:ind w:left="851" w:right="567"/>
        <w:contextualSpacing/>
        <w:jc w:val="both"/>
        <w:rPr>
          <w:rFonts w:ascii="Palatino Linotype" w:hAnsi="Palatino Linotype" w:cs="Arial"/>
          <w:i/>
        </w:rPr>
      </w:pPr>
      <w:r w:rsidRPr="00F04EC3">
        <w:rPr>
          <w:rFonts w:ascii="Palatino Linotype" w:hAnsi="Palatino Linotype" w:cs="Arial"/>
          <w:i/>
        </w:rPr>
        <w:t xml:space="preserve">V. Proponer al presidente municipal las políticas y programas que garanticen la participación ciudadana; </w:t>
      </w:r>
    </w:p>
    <w:p w14:paraId="187EB076" w14:textId="381D4B4F" w:rsidR="00F04EC3" w:rsidRPr="00F04EC3" w:rsidRDefault="00F04EC3" w:rsidP="00F04EC3">
      <w:pPr>
        <w:tabs>
          <w:tab w:val="left" w:pos="709"/>
        </w:tabs>
        <w:spacing w:line="360" w:lineRule="auto"/>
        <w:ind w:left="851" w:right="567"/>
        <w:contextualSpacing/>
        <w:jc w:val="both"/>
        <w:rPr>
          <w:rFonts w:ascii="Palatino Linotype" w:hAnsi="Palatino Linotype" w:cs="Arial"/>
          <w:i/>
        </w:rPr>
      </w:pPr>
      <w:r w:rsidRPr="00F04EC3">
        <w:rPr>
          <w:rFonts w:ascii="Palatino Linotype" w:hAnsi="Palatino Linotype" w:cs="Arial"/>
          <w:i/>
        </w:rPr>
        <w:t xml:space="preserve">VI. Atender la vinculación con la sociedad civil; </w:t>
      </w:r>
    </w:p>
    <w:p w14:paraId="42E6FF6C" w14:textId="4F446A18" w:rsidR="00F04EC3" w:rsidRPr="00F04EC3" w:rsidRDefault="00F04EC3" w:rsidP="00F04EC3">
      <w:pPr>
        <w:tabs>
          <w:tab w:val="left" w:pos="709"/>
        </w:tabs>
        <w:spacing w:line="360" w:lineRule="auto"/>
        <w:ind w:left="851" w:right="567"/>
        <w:contextualSpacing/>
        <w:jc w:val="both"/>
        <w:rPr>
          <w:rFonts w:ascii="Palatino Linotype" w:hAnsi="Palatino Linotype" w:cs="Arial"/>
          <w:i/>
        </w:rPr>
      </w:pPr>
      <w:r w:rsidRPr="00F04EC3">
        <w:rPr>
          <w:rFonts w:ascii="Palatino Linotype" w:hAnsi="Palatino Linotype" w:cs="Arial"/>
          <w:i/>
        </w:rPr>
        <w:t xml:space="preserve">VII. Promover la creación, funcionamiento y capacitación de organizaciones sociales, a fin de que participen en el desarrollo vecinal y cívico; </w:t>
      </w:r>
    </w:p>
    <w:p w14:paraId="00CFCD14" w14:textId="32E1B8E3" w:rsidR="00F04EC3" w:rsidRPr="00F04EC3" w:rsidRDefault="00F04EC3" w:rsidP="00F04EC3">
      <w:pPr>
        <w:tabs>
          <w:tab w:val="left" w:pos="709"/>
        </w:tabs>
        <w:spacing w:line="360" w:lineRule="auto"/>
        <w:ind w:left="851" w:right="567"/>
        <w:contextualSpacing/>
        <w:jc w:val="both"/>
        <w:rPr>
          <w:rFonts w:ascii="Palatino Linotype" w:hAnsi="Palatino Linotype" w:cs="Arial"/>
          <w:i/>
        </w:rPr>
      </w:pPr>
      <w:r w:rsidRPr="00F04EC3">
        <w:rPr>
          <w:rFonts w:ascii="Palatino Linotype" w:hAnsi="Palatino Linotype" w:cs="Arial"/>
          <w:i/>
        </w:rPr>
        <w:t xml:space="preserve">VIII. Requerir información a las diversas áreas de la administración pública municipal y coadyuvar con ellas para el cumplimiento de sus funciones y garantizar la gobernabilidad del municipio; </w:t>
      </w:r>
    </w:p>
    <w:p w14:paraId="5D102D19" w14:textId="3EFB1F27" w:rsidR="00F04EC3" w:rsidRPr="00F04EC3" w:rsidRDefault="00F04EC3" w:rsidP="00F04EC3">
      <w:pPr>
        <w:tabs>
          <w:tab w:val="left" w:pos="709"/>
        </w:tabs>
        <w:spacing w:line="360" w:lineRule="auto"/>
        <w:ind w:left="851" w:right="567"/>
        <w:contextualSpacing/>
        <w:jc w:val="both"/>
        <w:rPr>
          <w:rFonts w:ascii="Palatino Linotype" w:hAnsi="Palatino Linotype" w:cs="Arial"/>
          <w:i/>
        </w:rPr>
      </w:pPr>
      <w:r w:rsidRPr="00F04EC3">
        <w:rPr>
          <w:rFonts w:ascii="Palatino Linotype" w:hAnsi="Palatino Linotype" w:cs="Arial"/>
          <w:i/>
        </w:rPr>
        <w:t xml:space="preserve">IX. </w:t>
      </w:r>
      <w:r w:rsidRPr="006112F2">
        <w:rPr>
          <w:rFonts w:ascii="Palatino Linotype" w:hAnsi="Palatino Linotype" w:cs="Arial"/>
          <w:i/>
          <w:u w:val="single"/>
        </w:rPr>
        <w:t>Habilitar al personal adscrito a su área para llevar a cabo notificaciones, inspecciones y otras diligencias necesarias para la tramitación del procedimiento común</w:t>
      </w:r>
      <w:r w:rsidRPr="00F04EC3">
        <w:rPr>
          <w:rFonts w:ascii="Palatino Linotype" w:hAnsi="Palatino Linotype" w:cs="Arial"/>
          <w:i/>
        </w:rPr>
        <w:t xml:space="preserve">; </w:t>
      </w:r>
    </w:p>
    <w:p w14:paraId="1A482C93" w14:textId="509F0D58" w:rsidR="00F04EC3" w:rsidRPr="00F04EC3" w:rsidRDefault="00F04EC3" w:rsidP="00F04EC3">
      <w:pPr>
        <w:tabs>
          <w:tab w:val="left" w:pos="709"/>
        </w:tabs>
        <w:spacing w:line="360" w:lineRule="auto"/>
        <w:ind w:left="851" w:right="567"/>
        <w:contextualSpacing/>
        <w:jc w:val="both"/>
        <w:rPr>
          <w:rFonts w:ascii="Palatino Linotype" w:hAnsi="Palatino Linotype" w:cs="Arial"/>
          <w:i/>
        </w:rPr>
      </w:pPr>
      <w:r w:rsidRPr="00F04EC3">
        <w:rPr>
          <w:rFonts w:ascii="Palatino Linotype" w:hAnsi="Palatino Linotype" w:cs="Arial"/>
          <w:i/>
        </w:rPr>
        <w:t xml:space="preserve">X. Iniciar, tramitar y resolver los procedimientos administrativos de su competencia; </w:t>
      </w:r>
    </w:p>
    <w:p w14:paraId="198873A7" w14:textId="5DE2B394" w:rsidR="00F04EC3" w:rsidRPr="00F04EC3" w:rsidRDefault="00F04EC3" w:rsidP="00F04EC3">
      <w:pPr>
        <w:tabs>
          <w:tab w:val="left" w:pos="709"/>
        </w:tabs>
        <w:spacing w:line="360" w:lineRule="auto"/>
        <w:ind w:left="851" w:right="567"/>
        <w:contextualSpacing/>
        <w:jc w:val="both"/>
        <w:rPr>
          <w:rFonts w:ascii="Palatino Linotype" w:hAnsi="Palatino Linotype" w:cs="Arial"/>
          <w:i/>
          <w:lang w:val="es-ES_tradnl"/>
        </w:rPr>
      </w:pPr>
      <w:r w:rsidRPr="00F04EC3">
        <w:rPr>
          <w:rFonts w:ascii="Palatino Linotype" w:hAnsi="Palatino Linotype" w:cs="Arial"/>
          <w:i/>
        </w:rPr>
        <w:t>XI. Derogado;</w:t>
      </w:r>
    </w:p>
    <w:p w14:paraId="22C98976" w14:textId="77777777" w:rsidR="00F04EC3" w:rsidRDefault="00F04EC3" w:rsidP="00F04EC3">
      <w:pPr>
        <w:tabs>
          <w:tab w:val="left" w:pos="709"/>
        </w:tabs>
        <w:spacing w:line="360" w:lineRule="auto"/>
        <w:contextualSpacing/>
        <w:jc w:val="both"/>
        <w:rPr>
          <w:rFonts w:ascii="Palatino Linotype" w:hAnsi="Palatino Linotype" w:cs="Arial"/>
          <w:sz w:val="24"/>
          <w:lang w:val="es-ES_tradnl"/>
        </w:rPr>
      </w:pPr>
    </w:p>
    <w:p w14:paraId="37A8A57B" w14:textId="042CF7E4" w:rsidR="00F04EC3" w:rsidRPr="00FC54DF" w:rsidRDefault="00F04EC3" w:rsidP="006D1A11">
      <w:pPr>
        <w:tabs>
          <w:tab w:val="left" w:pos="709"/>
        </w:tabs>
        <w:spacing w:line="360" w:lineRule="auto"/>
        <w:contextualSpacing/>
        <w:jc w:val="both"/>
        <w:rPr>
          <w:rFonts w:ascii="Palatino Linotype" w:hAnsi="Palatino Linotype" w:cs="Arial"/>
          <w:sz w:val="24"/>
          <w:lang w:val="es-ES_tradnl"/>
        </w:rPr>
      </w:pPr>
      <w:r>
        <w:rPr>
          <w:rFonts w:ascii="Palatino Linotype" w:hAnsi="Palatino Linotype" w:cs="Arial"/>
          <w:sz w:val="24"/>
          <w:lang w:val="es-ES_tradnl"/>
        </w:rPr>
        <w:t xml:space="preserve">Por </w:t>
      </w:r>
      <w:r w:rsidR="006112F2">
        <w:rPr>
          <w:rFonts w:ascii="Palatino Linotype" w:hAnsi="Palatino Linotype" w:cs="Arial"/>
          <w:sz w:val="24"/>
          <w:lang w:val="es-ES_tradnl"/>
        </w:rPr>
        <w:t>parte d</w:t>
      </w:r>
      <w:r w:rsidR="006112F2" w:rsidRPr="006112F2">
        <w:rPr>
          <w:rFonts w:ascii="Palatino Linotype" w:hAnsi="Palatino Linotype" w:cs="Arial"/>
          <w:sz w:val="24"/>
          <w:lang w:val="es-ES_tradnl"/>
        </w:rPr>
        <w:t>e la Dirección de Inspección y Control Comercial</w:t>
      </w:r>
      <w:r w:rsidR="006112F2">
        <w:rPr>
          <w:rFonts w:ascii="Palatino Linotype" w:hAnsi="Palatino Linotype" w:cs="Arial"/>
          <w:sz w:val="24"/>
          <w:lang w:val="es-ES_tradnl"/>
        </w:rPr>
        <w:t xml:space="preserve">, para </w:t>
      </w:r>
      <w:r w:rsidR="006D1A11">
        <w:rPr>
          <w:rFonts w:ascii="Palatino Linotype" w:hAnsi="Palatino Linotype" w:cs="Arial"/>
          <w:sz w:val="24"/>
          <w:lang w:val="es-ES_tradnl"/>
        </w:rPr>
        <w:t xml:space="preserve">crear y mantener un padrón de comerciantes </w:t>
      </w:r>
      <w:r w:rsidR="006D1A11" w:rsidRPr="006D1A11">
        <w:rPr>
          <w:rFonts w:ascii="Palatino Linotype" w:hAnsi="Palatino Linotype" w:cs="Arial"/>
          <w:sz w:val="24"/>
          <w:lang w:val="es-ES_tradnl"/>
        </w:rPr>
        <w:t>que ejerzan la actividad en la vía</w:t>
      </w:r>
      <w:r w:rsidR="006D1A11">
        <w:rPr>
          <w:rFonts w:ascii="Palatino Linotype" w:hAnsi="Palatino Linotype" w:cs="Arial"/>
          <w:sz w:val="24"/>
          <w:lang w:val="es-ES_tradnl"/>
        </w:rPr>
        <w:t xml:space="preserve"> </w:t>
      </w:r>
      <w:r w:rsidR="006D1A11" w:rsidRPr="006D1A11">
        <w:rPr>
          <w:rFonts w:ascii="Palatino Linotype" w:hAnsi="Palatino Linotype" w:cs="Arial"/>
          <w:sz w:val="24"/>
          <w:lang w:val="es-ES_tradnl"/>
        </w:rPr>
        <w:t>pública, así como de las organizaciones que los agrupen</w:t>
      </w:r>
      <w:r w:rsidR="006D1A11">
        <w:rPr>
          <w:rFonts w:ascii="Palatino Linotype" w:hAnsi="Palatino Linotype" w:cs="Arial"/>
          <w:sz w:val="24"/>
          <w:lang w:val="es-ES_tradnl"/>
        </w:rPr>
        <w:t>; d</w:t>
      </w:r>
      <w:r w:rsidR="006D1A11" w:rsidRPr="006D1A11">
        <w:rPr>
          <w:rFonts w:ascii="Palatino Linotype" w:hAnsi="Palatino Linotype" w:cs="Arial"/>
          <w:sz w:val="24"/>
          <w:lang w:val="es-ES_tradnl"/>
        </w:rPr>
        <w:t>ictar y ejecutar los acuerdos de reubicación y ordenamiento del comercio</w:t>
      </w:r>
      <w:r w:rsidR="006D1A11">
        <w:rPr>
          <w:rFonts w:ascii="Palatino Linotype" w:hAnsi="Palatino Linotype" w:cs="Arial"/>
          <w:sz w:val="24"/>
          <w:lang w:val="es-ES_tradnl"/>
        </w:rPr>
        <w:t xml:space="preserve">; </w:t>
      </w:r>
      <w:r w:rsidR="006D1A11" w:rsidRPr="006D1A11">
        <w:rPr>
          <w:rFonts w:ascii="Palatino Linotype" w:hAnsi="Palatino Linotype" w:cs="Arial"/>
          <w:sz w:val="24"/>
          <w:lang w:val="es-ES_tradnl"/>
        </w:rPr>
        <w:t>Ordenar, realizar y coordinar durante todos los días y horas del año las visitas de</w:t>
      </w:r>
      <w:r w:rsidR="006D1A11">
        <w:rPr>
          <w:rFonts w:ascii="Palatino Linotype" w:hAnsi="Palatino Linotype" w:cs="Arial"/>
          <w:sz w:val="24"/>
          <w:lang w:val="es-ES_tradnl"/>
        </w:rPr>
        <w:t xml:space="preserve"> </w:t>
      </w:r>
      <w:r w:rsidR="006D1A11" w:rsidRPr="006D1A11">
        <w:rPr>
          <w:rFonts w:ascii="Palatino Linotype" w:hAnsi="Palatino Linotype" w:cs="Arial"/>
          <w:sz w:val="24"/>
          <w:lang w:val="es-ES_tradnl"/>
        </w:rPr>
        <w:t>inspección y verificación</w:t>
      </w:r>
      <w:r w:rsidR="006D1A11">
        <w:rPr>
          <w:rFonts w:ascii="Palatino Linotype" w:hAnsi="Palatino Linotype" w:cs="Arial"/>
          <w:sz w:val="24"/>
          <w:lang w:val="es-ES_tradnl"/>
        </w:rPr>
        <w:t xml:space="preserve"> y demás análogas.</w:t>
      </w:r>
    </w:p>
    <w:p w14:paraId="3BAFED19" w14:textId="77777777" w:rsidR="007B1194" w:rsidRDefault="007B1194" w:rsidP="006D1A11">
      <w:pPr>
        <w:tabs>
          <w:tab w:val="left" w:pos="709"/>
        </w:tabs>
        <w:spacing w:line="360" w:lineRule="auto"/>
        <w:contextualSpacing/>
        <w:jc w:val="both"/>
        <w:rPr>
          <w:rFonts w:ascii="Palatino Linotype" w:hAnsi="Palatino Linotype" w:cs="Arial"/>
          <w:sz w:val="28"/>
          <w:lang w:val="es-ES_tradnl"/>
        </w:rPr>
      </w:pPr>
    </w:p>
    <w:p w14:paraId="6770790A" w14:textId="3953116C" w:rsidR="001111AE" w:rsidRPr="001111AE" w:rsidRDefault="001111AE" w:rsidP="001111AE">
      <w:pPr>
        <w:tabs>
          <w:tab w:val="left" w:pos="709"/>
        </w:tabs>
        <w:spacing w:line="360" w:lineRule="auto"/>
        <w:ind w:left="851" w:right="567"/>
        <w:contextualSpacing/>
        <w:jc w:val="both"/>
        <w:rPr>
          <w:rFonts w:ascii="Palatino Linotype" w:hAnsi="Palatino Linotype" w:cs="Arial"/>
          <w:i/>
        </w:rPr>
      </w:pPr>
      <w:r w:rsidRPr="006C6EA3">
        <w:rPr>
          <w:rFonts w:ascii="Palatino Linotype" w:hAnsi="Palatino Linotype" w:cs="Arial"/>
          <w:b/>
          <w:i/>
        </w:rPr>
        <w:t>Artículo 3.28.</w:t>
      </w:r>
      <w:r w:rsidRPr="001111AE">
        <w:rPr>
          <w:rFonts w:ascii="Palatino Linotype" w:hAnsi="Palatino Linotype" w:cs="Arial"/>
          <w:i/>
        </w:rPr>
        <w:t xml:space="preserve"> La o el titular de la </w:t>
      </w:r>
      <w:r w:rsidRPr="006C6EA3">
        <w:rPr>
          <w:rFonts w:ascii="Palatino Linotype" w:hAnsi="Palatino Linotype" w:cs="Arial"/>
          <w:b/>
          <w:i/>
        </w:rPr>
        <w:t>Dirección de Inspección y Control Comercial</w:t>
      </w:r>
      <w:r w:rsidRPr="001111AE">
        <w:rPr>
          <w:rFonts w:ascii="Palatino Linotype" w:hAnsi="Palatino Linotype" w:cs="Arial"/>
          <w:i/>
        </w:rPr>
        <w:t>, tendrá las siguientes atribuciones:</w:t>
      </w:r>
    </w:p>
    <w:p w14:paraId="6094443D" w14:textId="60E06566" w:rsidR="001111AE" w:rsidRPr="001111AE" w:rsidRDefault="001111AE" w:rsidP="001111AE">
      <w:pPr>
        <w:tabs>
          <w:tab w:val="left" w:pos="709"/>
        </w:tabs>
        <w:spacing w:line="360" w:lineRule="auto"/>
        <w:ind w:left="851" w:right="567"/>
        <w:contextualSpacing/>
        <w:jc w:val="both"/>
        <w:rPr>
          <w:rFonts w:ascii="Palatino Linotype" w:hAnsi="Palatino Linotype" w:cs="Arial"/>
          <w:i/>
        </w:rPr>
      </w:pPr>
      <w:r w:rsidRPr="001111AE">
        <w:rPr>
          <w:rFonts w:ascii="Palatino Linotype" w:hAnsi="Palatino Linotype" w:cs="Arial"/>
          <w:i/>
        </w:rPr>
        <w:t xml:space="preserve">IV. Crear y mantener un padrón de comerciantes que ejerzan la actividad en la vía pública, así como de las organizaciones que los agrupen las cuales deberán entregar para su registro los siguientes documentos: </w:t>
      </w:r>
    </w:p>
    <w:p w14:paraId="3FAE5564" w14:textId="77777777" w:rsidR="001111AE" w:rsidRPr="001111AE" w:rsidRDefault="001111AE" w:rsidP="001111AE">
      <w:pPr>
        <w:tabs>
          <w:tab w:val="left" w:pos="709"/>
        </w:tabs>
        <w:spacing w:line="360" w:lineRule="auto"/>
        <w:ind w:left="851" w:right="567"/>
        <w:contextualSpacing/>
        <w:jc w:val="both"/>
        <w:rPr>
          <w:rFonts w:ascii="Palatino Linotype" w:hAnsi="Palatino Linotype" w:cs="Arial"/>
          <w:i/>
        </w:rPr>
      </w:pPr>
      <w:r w:rsidRPr="001111AE">
        <w:rPr>
          <w:rFonts w:ascii="Palatino Linotype" w:hAnsi="Palatino Linotype" w:cs="Arial"/>
          <w:i/>
        </w:rPr>
        <w:t xml:space="preserve">a) Acta constitutiva notarial como organización; inscrita en el Registro Público del Comercio a cargo del Instituto de la Función Registral del Estado de México; y </w:t>
      </w:r>
    </w:p>
    <w:p w14:paraId="337B9E42" w14:textId="1E0EBE83" w:rsidR="001111AE" w:rsidRPr="001111AE" w:rsidRDefault="001111AE" w:rsidP="001111AE">
      <w:pPr>
        <w:tabs>
          <w:tab w:val="left" w:pos="709"/>
        </w:tabs>
        <w:spacing w:line="360" w:lineRule="auto"/>
        <w:ind w:left="851" w:right="567"/>
        <w:contextualSpacing/>
        <w:jc w:val="both"/>
        <w:rPr>
          <w:rFonts w:ascii="Palatino Linotype" w:hAnsi="Palatino Linotype" w:cs="Arial"/>
          <w:i/>
        </w:rPr>
      </w:pPr>
      <w:r w:rsidRPr="001111AE">
        <w:rPr>
          <w:rFonts w:ascii="Palatino Linotype" w:hAnsi="Palatino Linotype" w:cs="Arial"/>
          <w:i/>
        </w:rPr>
        <w:t xml:space="preserve">b) Última acta de asamblea protocolizada ante Notario Público, no mayor a un año de antigüedad con el número de miembros que la constituyen y nombre de cada uno de ellos. </w:t>
      </w:r>
    </w:p>
    <w:p w14:paraId="389CB9BA" w14:textId="28730BB1" w:rsidR="001111AE" w:rsidRPr="001111AE" w:rsidRDefault="001111AE" w:rsidP="001111AE">
      <w:pPr>
        <w:tabs>
          <w:tab w:val="left" w:pos="709"/>
        </w:tabs>
        <w:spacing w:line="360" w:lineRule="auto"/>
        <w:ind w:left="851" w:right="567"/>
        <w:contextualSpacing/>
        <w:jc w:val="both"/>
        <w:rPr>
          <w:rFonts w:ascii="Palatino Linotype" w:hAnsi="Palatino Linotype" w:cs="Arial"/>
          <w:i/>
        </w:rPr>
      </w:pPr>
      <w:r w:rsidRPr="001111AE">
        <w:rPr>
          <w:rFonts w:ascii="Palatino Linotype" w:hAnsi="Palatino Linotype" w:cs="Arial"/>
          <w:i/>
        </w:rPr>
        <w:t xml:space="preserve">V. Solicitar a las organizaciones de comerciantes, acreditar su personalidad por medio de acta constitutiva vigente, acta de asamblea ante notario en donde conste que la persona que solicita el permiso es miembro activo de la organización, quedando expresamente prohibido el tratar de acreditar su filiación con credenciales emitidas por la organización; </w:t>
      </w:r>
    </w:p>
    <w:p w14:paraId="77EFA38D" w14:textId="6F8DF1A1" w:rsidR="001111AE" w:rsidRPr="001111AE" w:rsidRDefault="001111AE" w:rsidP="001111AE">
      <w:pPr>
        <w:tabs>
          <w:tab w:val="left" w:pos="709"/>
        </w:tabs>
        <w:spacing w:line="360" w:lineRule="auto"/>
        <w:ind w:left="851" w:right="567"/>
        <w:contextualSpacing/>
        <w:jc w:val="both"/>
        <w:rPr>
          <w:rFonts w:ascii="Palatino Linotype" w:hAnsi="Palatino Linotype" w:cs="Arial"/>
          <w:i/>
        </w:rPr>
      </w:pPr>
      <w:r w:rsidRPr="001111AE">
        <w:rPr>
          <w:rFonts w:ascii="Palatino Linotype" w:hAnsi="Palatino Linotype" w:cs="Arial"/>
          <w:i/>
        </w:rPr>
        <w:t xml:space="preserve">VI. Dictar y ejecutar los acuerdos de reubicación y ordenamiento del comercio en la vía pública; y acordar el control y aseguramiento de mercancías derivado de la aplicación de las medidas preventivas por el indebido ejercicio de las actividades comerciales que se realicen en la vía pública del territorio municipal, ordenando su recepción, registro e inventario; </w:t>
      </w:r>
    </w:p>
    <w:p w14:paraId="7EE376C1" w14:textId="3F624924" w:rsidR="001111AE" w:rsidRPr="001111AE" w:rsidRDefault="001111AE" w:rsidP="001111AE">
      <w:pPr>
        <w:tabs>
          <w:tab w:val="left" w:pos="709"/>
        </w:tabs>
        <w:spacing w:line="360" w:lineRule="auto"/>
        <w:ind w:left="851" w:right="567"/>
        <w:contextualSpacing/>
        <w:jc w:val="both"/>
        <w:rPr>
          <w:rFonts w:ascii="Palatino Linotype" w:hAnsi="Palatino Linotype" w:cs="Arial"/>
          <w:i/>
        </w:rPr>
      </w:pPr>
      <w:r w:rsidRPr="001111AE">
        <w:rPr>
          <w:rFonts w:ascii="Palatino Linotype" w:hAnsi="Palatino Linotype" w:cs="Arial"/>
          <w:i/>
        </w:rPr>
        <w:t xml:space="preserve">VII. </w:t>
      </w:r>
      <w:r w:rsidRPr="006C6EA3">
        <w:rPr>
          <w:rFonts w:ascii="Palatino Linotype" w:hAnsi="Palatino Linotype" w:cs="Arial"/>
          <w:i/>
          <w:u w:val="single"/>
        </w:rPr>
        <w:t>Ordenar, realizar y coordinar durante todos los días y horas del año las visitas de inspección y verificación</w:t>
      </w:r>
      <w:r w:rsidRPr="001111AE">
        <w:rPr>
          <w:rFonts w:ascii="Palatino Linotype" w:hAnsi="Palatino Linotype" w:cs="Arial"/>
          <w:i/>
        </w:rPr>
        <w:t xml:space="preserve">, así como el aseguramiento y/o retiro de mercancías que realizan los inspectores nombrados por el Director General; </w:t>
      </w:r>
    </w:p>
    <w:p w14:paraId="4B8CF1B0" w14:textId="77777777" w:rsidR="001111AE" w:rsidRPr="001111AE" w:rsidRDefault="001111AE" w:rsidP="001111AE">
      <w:pPr>
        <w:tabs>
          <w:tab w:val="left" w:pos="709"/>
        </w:tabs>
        <w:spacing w:line="360" w:lineRule="auto"/>
        <w:ind w:left="851" w:right="567"/>
        <w:contextualSpacing/>
        <w:jc w:val="both"/>
        <w:rPr>
          <w:rFonts w:ascii="Palatino Linotype" w:hAnsi="Palatino Linotype" w:cs="Arial"/>
          <w:i/>
        </w:rPr>
      </w:pPr>
      <w:r w:rsidRPr="001111AE">
        <w:rPr>
          <w:rFonts w:ascii="Palatino Linotype" w:hAnsi="Palatino Linotype" w:cs="Arial"/>
          <w:i/>
        </w:rPr>
        <w:lastRenderedPageBreak/>
        <w:t xml:space="preserve">VIII. Remitir a la Dirección General de Administración, los aseguramientos realizados, para su remate, disposición y/o destrucción, de conformidad con lo estipulado en el artículo 8.72 del presente Código; </w:t>
      </w:r>
    </w:p>
    <w:p w14:paraId="7ADD2620" w14:textId="7920BC95" w:rsidR="001111AE" w:rsidRPr="001111AE" w:rsidRDefault="001111AE" w:rsidP="001111AE">
      <w:pPr>
        <w:tabs>
          <w:tab w:val="left" w:pos="709"/>
        </w:tabs>
        <w:spacing w:line="360" w:lineRule="auto"/>
        <w:ind w:left="851" w:right="567"/>
        <w:contextualSpacing/>
        <w:jc w:val="both"/>
        <w:rPr>
          <w:rFonts w:ascii="Palatino Linotype" w:hAnsi="Palatino Linotype" w:cs="Arial"/>
          <w:i/>
        </w:rPr>
      </w:pPr>
      <w:r w:rsidRPr="001111AE">
        <w:rPr>
          <w:rFonts w:ascii="Palatino Linotype" w:hAnsi="Palatino Linotype" w:cs="Arial"/>
          <w:i/>
        </w:rPr>
        <w:t xml:space="preserve">IX. </w:t>
      </w:r>
      <w:r w:rsidRPr="006C6EA3">
        <w:rPr>
          <w:rFonts w:ascii="Palatino Linotype" w:hAnsi="Palatino Linotype" w:cs="Arial"/>
          <w:i/>
          <w:u w:val="single"/>
        </w:rPr>
        <w:t>Nombrar, habilitar y facultar al personal adscrito a su área para llevar a cabo notificaciones, inspecciones, verificaciones y otros actos relativos al procedimiento administrativo común</w:t>
      </w:r>
      <w:r w:rsidRPr="001111AE">
        <w:rPr>
          <w:rFonts w:ascii="Palatino Linotype" w:hAnsi="Palatino Linotype" w:cs="Arial"/>
          <w:i/>
        </w:rPr>
        <w:t xml:space="preserve">; </w:t>
      </w:r>
    </w:p>
    <w:p w14:paraId="739C4D44" w14:textId="77777777" w:rsidR="001111AE" w:rsidRPr="001111AE" w:rsidRDefault="001111AE" w:rsidP="001111AE">
      <w:pPr>
        <w:tabs>
          <w:tab w:val="left" w:pos="709"/>
        </w:tabs>
        <w:spacing w:line="360" w:lineRule="auto"/>
        <w:ind w:left="851" w:right="567"/>
        <w:contextualSpacing/>
        <w:jc w:val="both"/>
        <w:rPr>
          <w:rFonts w:ascii="Palatino Linotype" w:hAnsi="Palatino Linotype" w:cs="Arial"/>
          <w:i/>
        </w:rPr>
      </w:pPr>
      <w:r w:rsidRPr="001111AE">
        <w:rPr>
          <w:rFonts w:ascii="Palatino Linotype" w:hAnsi="Palatino Linotype" w:cs="Arial"/>
          <w:i/>
        </w:rPr>
        <w:t xml:space="preserve">X. Aplicar la medida preventiva contenida en el Bando Municipal relativa a la suspensión de la actividad comercial por violación a las disposiciones que regulan la actividad comercial al interior de los Mercados Públicos Municipales, tianguis y/o plaza comercial y gastronómica; </w:t>
      </w:r>
    </w:p>
    <w:p w14:paraId="3679E161" w14:textId="4C251795" w:rsidR="006D1A11" w:rsidRDefault="001111AE" w:rsidP="006C6EA3">
      <w:pPr>
        <w:tabs>
          <w:tab w:val="left" w:pos="709"/>
        </w:tabs>
        <w:spacing w:line="360" w:lineRule="auto"/>
        <w:ind w:left="851" w:right="567"/>
        <w:contextualSpacing/>
        <w:jc w:val="both"/>
        <w:rPr>
          <w:rFonts w:ascii="Palatino Linotype" w:hAnsi="Palatino Linotype" w:cs="Arial"/>
          <w:i/>
        </w:rPr>
      </w:pPr>
      <w:r w:rsidRPr="001111AE">
        <w:rPr>
          <w:rFonts w:ascii="Palatino Linotype" w:hAnsi="Palatino Linotype" w:cs="Arial"/>
          <w:i/>
        </w:rPr>
        <w:t xml:space="preserve">XI. </w:t>
      </w:r>
      <w:r w:rsidRPr="006C6EA3">
        <w:rPr>
          <w:rFonts w:ascii="Palatino Linotype" w:hAnsi="Palatino Linotype" w:cs="Arial"/>
          <w:i/>
          <w:u w:val="single"/>
        </w:rPr>
        <w:t>Controlar y supervisar el sistema de verificación administrativa para el cumplimiento de la normatividad aplicable a los sectores comercial</w:t>
      </w:r>
      <w:r w:rsidRPr="001111AE">
        <w:rPr>
          <w:rFonts w:ascii="Palatino Linotype" w:hAnsi="Palatino Linotype" w:cs="Arial"/>
          <w:i/>
        </w:rPr>
        <w:t>, industria</w:t>
      </w:r>
      <w:r w:rsidR="006C6EA3">
        <w:rPr>
          <w:rFonts w:ascii="Palatino Linotype" w:hAnsi="Palatino Linotype" w:cs="Arial"/>
          <w:i/>
        </w:rPr>
        <w:t xml:space="preserve">l, de prestación de servicios y </w:t>
      </w:r>
      <w:r w:rsidR="006C6EA3" w:rsidRPr="006C6EA3">
        <w:rPr>
          <w:rFonts w:ascii="Palatino Linotype" w:hAnsi="Palatino Linotype" w:cs="Arial"/>
          <w:i/>
        </w:rPr>
        <w:t>protección ante la exposición del humo del tabaco, que</w:t>
      </w:r>
      <w:r w:rsidR="006C6EA3">
        <w:rPr>
          <w:rFonts w:ascii="Palatino Linotype" w:hAnsi="Palatino Linotype" w:cs="Arial"/>
          <w:i/>
        </w:rPr>
        <w:t xml:space="preserve"> </w:t>
      </w:r>
      <w:r w:rsidR="006C6EA3" w:rsidRPr="006C6EA3">
        <w:rPr>
          <w:rFonts w:ascii="Palatino Linotype" w:hAnsi="Palatino Linotype" w:cs="Arial"/>
          <w:i/>
        </w:rPr>
        <w:t>se desarrolle en el municipio</w:t>
      </w:r>
      <w:r w:rsidR="006C6EA3">
        <w:rPr>
          <w:rFonts w:ascii="Palatino Linotype" w:hAnsi="Palatino Linotype" w:cs="Arial"/>
          <w:i/>
        </w:rPr>
        <w:t>.</w:t>
      </w:r>
    </w:p>
    <w:p w14:paraId="4606946F" w14:textId="44442E67" w:rsidR="006C6EA3" w:rsidRPr="001111AE" w:rsidRDefault="006C6EA3" w:rsidP="006C6EA3">
      <w:pPr>
        <w:tabs>
          <w:tab w:val="left" w:pos="709"/>
        </w:tabs>
        <w:spacing w:line="360" w:lineRule="auto"/>
        <w:ind w:left="851" w:right="567"/>
        <w:contextualSpacing/>
        <w:jc w:val="both"/>
        <w:rPr>
          <w:rFonts w:ascii="Palatino Linotype" w:hAnsi="Palatino Linotype" w:cs="Arial"/>
          <w:i/>
        </w:rPr>
      </w:pPr>
      <w:r w:rsidRPr="006C6EA3">
        <w:rPr>
          <w:rFonts w:ascii="Palatino Linotype" w:hAnsi="Palatino Linotype" w:cs="Arial"/>
          <w:i/>
        </w:rPr>
        <w:t xml:space="preserve">XIII. </w:t>
      </w:r>
      <w:r w:rsidRPr="006C6EA3">
        <w:rPr>
          <w:rFonts w:ascii="Palatino Linotype" w:hAnsi="Palatino Linotype" w:cs="Arial"/>
          <w:i/>
          <w:u w:val="single"/>
        </w:rPr>
        <w:t>Iniciar, tramitar, resolver y ejecutar el procedimiento administrativo común, y en su aso imponer las sanciones que correspondan por infracciones a las disposiciones legales relativas a la actividad comercial</w:t>
      </w:r>
      <w:r w:rsidRPr="006C6EA3">
        <w:rPr>
          <w:rFonts w:ascii="Palatino Linotype" w:hAnsi="Palatino Linotype" w:cs="Arial"/>
          <w:i/>
        </w:rPr>
        <w:t>;</w:t>
      </w:r>
    </w:p>
    <w:p w14:paraId="4E5BC645" w14:textId="77777777" w:rsidR="00517EFA" w:rsidRPr="006C6EA3" w:rsidRDefault="00517EFA" w:rsidP="001111AE">
      <w:pPr>
        <w:tabs>
          <w:tab w:val="left" w:pos="709"/>
        </w:tabs>
        <w:spacing w:line="360" w:lineRule="auto"/>
        <w:ind w:left="851" w:right="567"/>
        <w:contextualSpacing/>
        <w:jc w:val="both"/>
        <w:rPr>
          <w:rFonts w:ascii="Palatino Linotype" w:eastAsia="Times New Roman" w:hAnsi="Palatino Linotype" w:cs="Arial"/>
          <w:i/>
          <w:sz w:val="24"/>
          <w:szCs w:val="24"/>
          <w:lang w:val="es-ES_tradnl" w:eastAsia="es-ES"/>
        </w:rPr>
      </w:pPr>
    </w:p>
    <w:p w14:paraId="7F7B50F5" w14:textId="3D638147" w:rsidR="00E93ED0" w:rsidRPr="006C6EA3" w:rsidRDefault="006C6EA3" w:rsidP="00DA6F8A">
      <w:pPr>
        <w:tabs>
          <w:tab w:val="left" w:pos="709"/>
        </w:tabs>
        <w:spacing w:line="360" w:lineRule="auto"/>
        <w:contextualSpacing/>
        <w:jc w:val="both"/>
        <w:rPr>
          <w:rFonts w:ascii="Palatino Linotype" w:eastAsia="Times New Roman" w:hAnsi="Palatino Linotype" w:cs="Arial"/>
          <w:sz w:val="24"/>
          <w:szCs w:val="24"/>
          <w:lang w:val="es-ES_tradnl" w:eastAsia="es-ES"/>
        </w:rPr>
      </w:pPr>
      <w:r w:rsidRPr="006C6EA3">
        <w:rPr>
          <w:rFonts w:ascii="Palatino Linotype" w:eastAsia="Times New Roman" w:hAnsi="Palatino Linotype" w:cs="Arial"/>
          <w:sz w:val="24"/>
          <w:szCs w:val="24"/>
          <w:lang w:val="es-ES_tradnl" w:eastAsia="es-ES"/>
        </w:rPr>
        <w:t>Por lo que los respondientes tienen competencia basta y suficiente para emitir una respuesta que sea considerada válida en el ámbito de sus atribuciones y funciones</w:t>
      </w:r>
      <w:r w:rsidR="0031130F">
        <w:rPr>
          <w:rFonts w:ascii="Palatino Linotype" w:eastAsia="Times New Roman" w:hAnsi="Palatino Linotype" w:cs="Arial"/>
          <w:sz w:val="24"/>
          <w:szCs w:val="24"/>
          <w:lang w:val="es-ES_tradnl" w:eastAsia="es-ES"/>
        </w:rPr>
        <w:t>.</w:t>
      </w:r>
      <w:r w:rsidRPr="006C6EA3">
        <w:rPr>
          <w:rFonts w:ascii="Palatino Linotype" w:eastAsia="Times New Roman" w:hAnsi="Palatino Linotype" w:cs="Arial"/>
          <w:sz w:val="24"/>
          <w:szCs w:val="24"/>
          <w:lang w:val="es-ES_tradnl" w:eastAsia="es-ES"/>
        </w:rPr>
        <w:t xml:space="preserve"> </w:t>
      </w:r>
    </w:p>
    <w:p w14:paraId="4DD51D50" w14:textId="0EF657CE" w:rsidR="006C6EA3" w:rsidRDefault="006C6EA3" w:rsidP="00DA6F8A">
      <w:pPr>
        <w:tabs>
          <w:tab w:val="left" w:pos="709"/>
        </w:tabs>
        <w:spacing w:line="360" w:lineRule="auto"/>
        <w:contextualSpacing/>
        <w:jc w:val="both"/>
        <w:rPr>
          <w:rFonts w:ascii="Palatino Linotype" w:eastAsia="Times New Roman" w:hAnsi="Palatino Linotype" w:cs="Arial"/>
          <w:sz w:val="24"/>
          <w:szCs w:val="24"/>
          <w:lang w:val="es-ES_tradnl" w:eastAsia="es-ES"/>
        </w:rPr>
      </w:pPr>
      <w:r w:rsidRPr="006C6EA3">
        <w:rPr>
          <w:rFonts w:ascii="Palatino Linotype" w:eastAsia="Times New Roman" w:hAnsi="Palatino Linotype" w:cs="Arial"/>
          <w:sz w:val="24"/>
          <w:szCs w:val="24"/>
          <w:lang w:val="es-ES_tradnl" w:eastAsia="es-ES"/>
        </w:rPr>
        <w:t xml:space="preserve">Bajo esta premisa </w:t>
      </w:r>
      <w:r w:rsidR="00E438A6">
        <w:rPr>
          <w:rFonts w:ascii="Palatino Linotype" w:eastAsia="Times New Roman" w:hAnsi="Palatino Linotype" w:cs="Arial"/>
          <w:sz w:val="24"/>
          <w:szCs w:val="24"/>
          <w:lang w:val="es-ES_tradnl" w:eastAsia="es-ES"/>
        </w:rPr>
        <w:t>se puede apreciar que el Titular de la Unidad de Transparencia agotó el procedimiento de búsqueda de la información descrito en los artículos 160 y 162 de la Ley de Transparencia y Acceso a la Información Pública del Estado de México y Municipios.</w:t>
      </w:r>
    </w:p>
    <w:p w14:paraId="4F701D32" w14:textId="77777777" w:rsidR="00E438A6" w:rsidRDefault="00E438A6" w:rsidP="00DA6F8A">
      <w:pPr>
        <w:tabs>
          <w:tab w:val="left" w:pos="709"/>
        </w:tabs>
        <w:spacing w:line="360" w:lineRule="auto"/>
        <w:contextualSpacing/>
        <w:jc w:val="both"/>
        <w:rPr>
          <w:rFonts w:ascii="Palatino Linotype" w:eastAsia="Times New Roman" w:hAnsi="Palatino Linotype" w:cs="Arial"/>
          <w:sz w:val="24"/>
          <w:szCs w:val="24"/>
          <w:lang w:val="es-ES_tradnl" w:eastAsia="es-ES"/>
        </w:rPr>
      </w:pPr>
    </w:p>
    <w:p w14:paraId="13EAD727" w14:textId="77777777" w:rsidR="00E438A6" w:rsidRPr="00E438A6" w:rsidRDefault="00E438A6" w:rsidP="00E438A6">
      <w:pPr>
        <w:tabs>
          <w:tab w:val="left" w:pos="709"/>
        </w:tabs>
        <w:spacing w:line="360" w:lineRule="auto"/>
        <w:ind w:left="851" w:right="567"/>
        <w:contextualSpacing/>
        <w:jc w:val="both"/>
        <w:rPr>
          <w:rFonts w:ascii="Palatino Linotype" w:eastAsia="Times New Roman" w:hAnsi="Palatino Linotype" w:cs="Arial"/>
          <w:i/>
          <w:szCs w:val="24"/>
          <w:lang w:val="es-ES_tradnl" w:eastAsia="es-ES"/>
        </w:rPr>
      </w:pPr>
      <w:r w:rsidRPr="00E438A6">
        <w:rPr>
          <w:rFonts w:ascii="Palatino Linotype" w:eastAsia="Times New Roman" w:hAnsi="Palatino Linotype" w:cs="Arial"/>
          <w:b/>
          <w:i/>
          <w:szCs w:val="24"/>
          <w:lang w:val="es-ES_tradnl" w:eastAsia="es-ES"/>
        </w:rPr>
        <w:lastRenderedPageBreak/>
        <w:t>Artículo 160</w:t>
      </w:r>
      <w:r w:rsidRPr="00E438A6">
        <w:rPr>
          <w:rFonts w:ascii="Palatino Linotype" w:eastAsia="Times New Roman" w:hAnsi="Palatino Linotype" w:cs="Arial"/>
          <w:i/>
          <w:szCs w:val="24"/>
          <w:lang w:val="es-ES_tradnl" w:eastAsia="es-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1B1CF2D7" w14:textId="334CBDDF" w:rsidR="00E438A6" w:rsidRPr="00E438A6" w:rsidRDefault="00E438A6" w:rsidP="00E438A6">
      <w:pPr>
        <w:tabs>
          <w:tab w:val="left" w:pos="709"/>
        </w:tabs>
        <w:spacing w:line="360" w:lineRule="auto"/>
        <w:ind w:left="851" w:right="567"/>
        <w:contextualSpacing/>
        <w:jc w:val="both"/>
        <w:rPr>
          <w:rFonts w:ascii="Palatino Linotype" w:eastAsia="Times New Roman" w:hAnsi="Palatino Linotype" w:cs="Arial"/>
          <w:i/>
          <w:szCs w:val="24"/>
          <w:lang w:val="es-ES_tradnl" w:eastAsia="es-ES"/>
        </w:rPr>
      </w:pPr>
      <w:r w:rsidRPr="00E438A6">
        <w:rPr>
          <w:rFonts w:ascii="Palatino Linotype" w:eastAsia="Times New Roman" w:hAnsi="Palatino Linotype" w:cs="Arial"/>
          <w:i/>
          <w:szCs w:val="24"/>
          <w:lang w:val="es-ES_tradnl" w:eastAsia="es-ES"/>
        </w:rPr>
        <w:t>En caso que la información solicitada consista en bases de datos se deberá privilegiar la entrega de la misma en formatos abiertos.</w:t>
      </w:r>
    </w:p>
    <w:p w14:paraId="3B6607BA" w14:textId="77777777" w:rsidR="00E438A6" w:rsidRPr="00E438A6" w:rsidRDefault="00E438A6" w:rsidP="00E438A6">
      <w:pPr>
        <w:tabs>
          <w:tab w:val="left" w:pos="709"/>
        </w:tabs>
        <w:spacing w:line="360" w:lineRule="auto"/>
        <w:ind w:left="851" w:right="567"/>
        <w:contextualSpacing/>
        <w:jc w:val="both"/>
        <w:rPr>
          <w:rFonts w:ascii="Palatino Linotype" w:eastAsia="Times New Roman" w:hAnsi="Palatino Linotype" w:cs="Arial"/>
          <w:i/>
          <w:szCs w:val="24"/>
          <w:lang w:val="es-ES_tradnl" w:eastAsia="es-ES"/>
        </w:rPr>
      </w:pPr>
    </w:p>
    <w:p w14:paraId="221CF186" w14:textId="5710D270" w:rsidR="00E438A6" w:rsidRDefault="00E438A6" w:rsidP="00E438A6">
      <w:pPr>
        <w:tabs>
          <w:tab w:val="left" w:pos="709"/>
        </w:tabs>
        <w:spacing w:line="360" w:lineRule="auto"/>
        <w:ind w:left="851" w:right="567"/>
        <w:contextualSpacing/>
        <w:jc w:val="both"/>
        <w:rPr>
          <w:rFonts w:ascii="Palatino Linotype" w:eastAsia="Times New Roman" w:hAnsi="Palatino Linotype" w:cs="Arial"/>
          <w:i/>
          <w:szCs w:val="24"/>
          <w:lang w:val="es-ES_tradnl" w:eastAsia="es-ES"/>
        </w:rPr>
      </w:pPr>
      <w:r w:rsidRPr="00E438A6">
        <w:rPr>
          <w:rFonts w:ascii="Palatino Linotype" w:eastAsia="Times New Roman" w:hAnsi="Palatino Linotype" w:cs="Arial"/>
          <w:b/>
          <w:i/>
          <w:szCs w:val="24"/>
          <w:lang w:val="es-ES_tradnl" w:eastAsia="es-ES"/>
        </w:rPr>
        <w:t>Artículo 162.</w:t>
      </w:r>
      <w:r w:rsidRPr="00E438A6">
        <w:rPr>
          <w:rFonts w:ascii="Palatino Linotype" w:eastAsia="Times New Roman" w:hAnsi="Palatino Linotype" w:cs="Arial"/>
          <w:i/>
          <w:szCs w:val="24"/>
          <w:lang w:val="es-ES_tradnl" w:eastAsia="es-ES"/>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3918757" w14:textId="77777777" w:rsidR="004F2EE8" w:rsidRPr="00E438A6" w:rsidRDefault="004F2EE8" w:rsidP="00E438A6">
      <w:pPr>
        <w:tabs>
          <w:tab w:val="left" w:pos="709"/>
        </w:tabs>
        <w:spacing w:line="360" w:lineRule="auto"/>
        <w:ind w:left="851" w:right="567"/>
        <w:contextualSpacing/>
        <w:jc w:val="both"/>
        <w:rPr>
          <w:rFonts w:ascii="Palatino Linotype" w:eastAsia="Times New Roman" w:hAnsi="Palatino Linotype" w:cs="Arial"/>
          <w:i/>
          <w:szCs w:val="24"/>
          <w:lang w:val="es-ES_tradnl" w:eastAsia="es-ES"/>
        </w:rPr>
      </w:pPr>
    </w:p>
    <w:p w14:paraId="409CD641" w14:textId="35AB8969" w:rsidR="00E438A6" w:rsidRDefault="00E438A6" w:rsidP="00DA6F8A">
      <w:pPr>
        <w:tabs>
          <w:tab w:val="left" w:pos="709"/>
        </w:tabs>
        <w:spacing w:line="360" w:lineRule="auto"/>
        <w:contextualSpacing/>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 xml:space="preserve">Acorde a lo anterior, se procede a analizar lo pedido, con lo respondido </w:t>
      </w:r>
      <w:r w:rsidR="00797172">
        <w:rPr>
          <w:rFonts w:ascii="Palatino Linotype" w:eastAsia="Times New Roman" w:hAnsi="Palatino Linotype" w:cs="Arial"/>
          <w:sz w:val="24"/>
          <w:szCs w:val="24"/>
          <w:lang w:val="es-ES_tradnl" w:eastAsia="es-ES"/>
        </w:rPr>
        <w:t>y determinar si se cumple o no con el acceso a la información pública.</w:t>
      </w:r>
    </w:p>
    <w:p w14:paraId="6FE42E24" w14:textId="77777777" w:rsidR="00797172" w:rsidRDefault="00797172" w:rsidP="00DA6F8A">
      <w:pPr>
        <w:tabs>
          <w:tab w:val="left" w:pos="709"/>
        </w:tabs>
        <w:spacing w:line="360" w:lineRule="auto"/>
        <w:contextualSpacing/>
        <w:jc w:val="both"/>
        <w:rPr>
          <w:rFonts w:ascii="Palatino Linotype" w:eastAsia="Times New Roman" w:hAnsi="Palatino Linotype" w:cs="Arial"/>
          <w:sz w:val="24"/>
          <w:szCs w:val="24"/>
          <w:lang w:val="es-ES_tradnl" w:eastAsia="es-ES"/>
        </w:rPr>
      </w:pPr>
    </w:p>
    <w:tbl>
      <w:tblPr>
        <w:tblStyle w:val="Tabladecuadrcula3-nfasis5"/>
        <w:tblW w:w="9493" w:type="dxa"/>
        <w:tblInd w:w="5" w:type="dxa"/>
        <w:tblLayout w:type="fixed"/>
        <w:tblLook w:val="04A0" w:firstRow="1" w:lastRow="0" w:firstColumn="1" w:lastColumn="0" w:noHBand="0" w:noVBand="1"/>
      </w:tblPr>
      <w:tblGrid>
        <w:gridCol w:w="1271"/>
        <w:gridCol w:w="4111"/>
        <w:gridCol w:w="4111"/>
      </w:tblGrid>
      <w:tr w:rsidR="00797172" w14:paraId="16ED81E1" w14:textId="77777777" w:rsidTr="001D4BB4">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5382" w:type="dxa"/>
            <w:gridSpan w:val="2"/>
          </w:tcPr>
          <w:p w14:paraId="02FD8B44" w14:textId="77777777" w:rsidR="00797172" w:rsidRDefault="00797172" w:rsidP="00DA6F8A">
            <w:pPr>
              <w:tabs>
                <w:tab w:val="left" w:pos="709"/>
              </w:tabs>
              <w:spacing w:line="360" w:lineRule="auto"/>
              <w:contextualSpacing/>
              <w:jc w:val="both"/>
              <w:rPr>
                <w:rFonts w:ascii="Palatino Linotype" w:eastAsia="Times New Roman" w:hAnsi="Palatino Linotype" w:cs="Arial"/>
                <w:sz w:val="24"/>
                <w:szCs w:val="24"/>
                <w:lang w:val="es-ES_tradnl" w:eastAsia="es-ES"/>
              </w:rPr>
            </w:pPr>
          </w:p>
        </w:tc>
        <w:tc>
          <w:tcPr>
            <w:tcW w:w="4111" w:type="dxa"/>
          </w:tcPr>
          <w:p w14:paraId="53D469D9" w14:textId="1C247872" w:rsidR="00797172" w:rsidRDefault="00C04B9C" w:rsidP="00DA6F8A">
            <w:pPr>
              <w:tabs>
                <w:tab w:val="left" w:pos="709"/>
              </w:tabs>
              <w:spacing w:line="360" w:lineRule="auto"/>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Observaciones</w:t>
            </w:r>
            <w:r w:rsidR="00797172">
              <w:rPr>
                <w:rFonts w:ascii="Palatino Linotype" w:eastAsia="Times New Roman" w:hAnsi="Palatino Linotype" w:cs="Arial"/>
                <w:sz w:val="24"/>
                <w:szCs w:val="24"/>
                <w:lang w:val="es-ES_tradnl" w:eastAsia="es-ES"/>
              </w:rPr>
              <w:t xml:space="preserve"> </w:t>
            </w:r>
          </w:p>
        </w:tc>
      </w:tr>
      <w:tr w:rsidR="00797172" w14:paraId="04C6C90D" w14:textId="3FD3DCA6" w:rsidTr="001D4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5E0AEA78" w14:textId="275833C8" w:rsidR="00797172" w:rsidRDefault="00797172" w:rsidP="00DA6F8A">
            <w:pPr>
              <w:tabs>
                <w:tab w:val="left" w:pos="709"/>
              </w:tabs>
              <w:spacing w:line="360" w:lineRule="auto"/>
              <w:contextualSpacing/>
              <w:jc w:val="both"/>
              <w:rPr>
                <w:rFonts w:ascii="Palatino Linotype" w:eastAsia="Times New Roman" w:hAnsi="Palatino Linotype" w:cs="Arial"/>
                <w:sz w:val="24"/>
                <w:szCs w:val="24"/>
                <w:lang w:val="es-ES_tradnl" w:eastAsia="es-ES"/>
              </w:rPr>
            </w:pPr>
            <w:r w:rsidRPr="00797172">
              <w:rPr>
                <w:rFonts w:ascii="Palatino Linotype" w:eastAsia="Times New Roman" w:hAnsi="Palatino Linotype" w:cs="Arial"/>
                <w:sz w:val="24"/>
                <w:szCs w:val="24"/>
                <w:lang w:val="es-ES_tradnl" w:eastAsia="es-ES"/>
              </w:rPr>
              <w:t>Solicitado</w:t>
            </w:r>
          </w:p>
        </w:tc>
        <w:tc>
          <w:tcPr>
            <w:tcW w:w="4111" w:type="dxa"/>
          </w:tcPr>
          <w:p w14:paraId="63D1DAE1" w14:textId="2918762D" w:rsidR="00797172" w:rsidRDefault="00CE267B" w:rsidP="00CE267B">
            <w:pPr>
              <w:tabs>
                <w:tab w:val="left" w:pos="709"/>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1.-Copia</w:t>
            </w:r>
            <w:r w:rsidR="0031130F" w:rsidRPr="0031130F">
              <w:rPr>
                <w:rFonts w:ascii="Palatino Linotype" w:eastAsia="Times New Roman" w:hAnsi="Palatino Linotype" w:cs="Arial"/>
                <w:sz w:val="24"/>
                <w:szCs w:val="24"/>
                <w:lang w:val="es-ES_tradnl" w:eastAsia="es-ES"/>
              </w:rPr>
              <w:t xml:space="preserve"> de las </w:t>
            </w:r>
            <w:r w:rsidR="0031130F" w:rsidRPr="00B648DC">
              <w:rPr>
                <w:rFonts w:ascii="Palatino Linotype" w:eastAsia="Times New Roman" w:hAnsi="Palatino Linotype" w:cs="Arial"/>
                <w:sz w:val="24"/>
                <w:szCs w:val="24"/>
                <w:u w:val="single"/>
                <w:lang w:val="es-ES_tradnl" w:eastAsia="es-ES"/>
              </w:rPr>
              <w:t>visitas de verificación que realizó al puesto</w:t>
            </w:r>
            <w:r w:rsidR="0031130F" w:rsidRPr="0031130F">
              <w:rPr>
                <w:rFonts w:ascii="Palatino Linotype" w:eastAsia="Times New Roman" w:hAnsi="Palatino Linotype" w:cs="Arial"/>
                <w:sz w:val="24"/>
                <w:szCs w:val="24"/>
                <w:lang w:val="es-ES_tradnl" w:eastAsia="es-ES"/>
              </w:rPr>
              <w:t xml:space="preserve"> fijo de venta de ropa -localizado en– por carecer de permiso o licencia de funcionamiento.</w:t>
            </w:r>
          </w:p>
        </w:tc>
        <w:tc>
          <w:tcPr>
            <w:tcW w:w="4111" w:type="dxa"/>
          </w:tcPr>
          <w:p w14:paraId="73F2F155" w14:textId="77777777" w:rsidR="00797172" w:rsidRDefault="00CE267B" w:rsidP="007A76BE">
            <w:pPr>
              <w:tabs>
                <w:tab w:val="left" w:pos="709"/>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 xml:space="preserve">Se </w:t>
            </w:r>
            <w:r w:rsidR="007A76BE">
              <w:rPr>
                <w:rFonts w:ascii="Palatino Linotype" w:eastAsia="Times New Roman" w:hAnsi="Palatino Linotype" w:cs="Arial"/>
                <w:sz w:val="24"/>
                <w:szCs w:val="24"/>
                <w:lang w:val="es-ES_tradnl" w:eastAsia="es-ES"/>
              </w:rPr>
              <w:t xml:space="preserve">proporcionó a través de SAIMEX, copia del </w:t>
            </w:r>
            <w:r w:rsidR="007A76BE" w:rsidRPr="007A76BE">
              <w:rPr>
                <w:rFonts w:ascii="Palatino Linotype" w:eastAsia="Times New Roman" w:hAnsi="Palatino Linotype" w:cs="Arial"/>
                <w:sz w:val="24"/>
                <w:szCs w:val="24"/>
                <w:lang w:val="es-ES_tradnl" w:eastAsia="es-ES"/>
              </w:rPr>
              <w:t>Oficio 204013000/0544/2025, girado por el Director de Inspección y Control Comercial</w:t>
            </w:r>
            <w:r w:rsidR="007A76BE">
              <w:rPr>
                <w:rFonts w:ascii="Palatino Linotype" w:eastAsia="Times New Roman" w:hAnsi="Palatino Linotype" w:cs="Arial"/>
                <w:sz w:val="24"/>
                <w:szCs w:val="24"/>
                <w:lang w:val="es-ES_tradnl" w:eastAsia="es-ES"/>
              </w:rPr>
              <w:t xml:space="preserve">, en el cual da la relatoría de la visita de inspección. </w:t>
            </w:r>
          </w:p>
          <w:p w14:paraId="3DC4AADD" w14:textId="296C44DE" w:rsidR="007F7530" w:rsidRPr="007F7530" w:rsidRDefault="007F7530" w:rsidP="007F7530">
            <w:pPr>
              <w:tabs>
                <w:tab w:val="left" w:pos="709"/>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
                <w:sz w:val="24"/>
                <w:szCs w:val="24"/>
                <w:lang w:val="es-ES_tradnl" w:eastAsia="es-ES"/>
              </w:rPr>
            </w:pPr>
            <w:r w:rsidRPr="007F7530">
              <w:rPr>
                <w:rFonts w:ascii="Palatino Linotype" w:eastAsia="Times New Roman" w:hAnsi="Palatino Linotype" w:cs="Arial"/>
                <w:b/>
                <w:sz w:val="24"/>
                <w:szCs w:val="24"/>
                <w:lang w:val="es-ES_tradnl" w:eastAsia="es-ES"/>
              </w:rPr>
              <w:lastRenderedPageBreak/>
              <w:t xml:space="preserve">Por lo que se da por atendido el punto de la solicitud. </w:t>
            </w:r>
          </w:p>
        </w:tc>
      </w:tr>
      <w:tr w:rsidR="00797172" w14:paraId="4A998C4B" w14:textId="3CDBC2F7" w:rsidTr="001D4BB4">
        <w:tc>
          <w:tcPr>
            <w:cnfStyle w:val="001000000000" w:firstRow="0" w:lastRow="0" w:firstColumn="1" w:lastColumn="0" w:oddVBand="0" w:evenVBand="0" w:oddHBand="0" w:evenHBand="0" w:firstRowFirstColumn="0" w:firstRowLastColumn="0" w:lastRowFirstColumn="0" w:lastRowLastColumn="0"/>
            <w:tcW w:w="1271" w:type="dxa"/>
          </w:tcPr>
          <w:p w14:paraId="591BACFF" w14:textId="7335D88D" w:rsidR="00797172" w:rsidRDefault="00797172" w:rsidP="00DA6F8A">
            <w:pPr>
              <w:tabs>
                <w:tab w:val="left" w:pos="709"/>
              </w:tabs>
              <w:spacing w:line="360" w:lineRule="auto"/>
              <w:contextualSpacing/>
              <w:jc w:val="both"/>
              <w:rPr>
                <w:rFonts w:ascii="Palatino Linotype" w:eastAsia="Times New Roman" w:hAnsi="Palatino Linotype" w:cs="Arial"/>
                <w:sz w:val="24"/>
                <w:szCs w:val="24"/>
                <w:lang w:val="es-ES_tradnl" w:eastAsia="es-ES"/>
              </w:rPr>
            </w:pPr>
          </w:p>
        </w:tc>
        <w:tc>
          <w:tcPr>
            <w:tcW w:w="4111" w:type="dxa"/>
          </w:tcPr>
          <w:p w14:paraId="15C89219" w14:textId="77777777" w:rsidR="00797172" w:rsidRDefault="00797172" w:rsidP="00DA6F8A">
            <w:pPr>
              <w:tabs>
                <w:tab w:val="left" w:pos="709"/>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24"/>
                <w:szCs w:val="24"/>
                <w:lang w:val="es-ES_tradnl" w:eastAsia="es-ES"/>
              </w:rPr>
            </w:pPr>
          </w:p>
        </w:tc>
        <w:tc>
          <w:tcPr>
            <w:tcW w:w="4111" w:type="dxa"/>
          </w:tcPr>
          <w:p w14:paraId="55D36009" w14:textId="77777777" w:rsidR="00797172" w:rsidRDefault="00797172" w:rsidP="00DA6F8A">
            <w:pPr>
              <w:tabs>
                <w:tab w:val="left" w:pos="709"/>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24"/>
                <w:szCs w:val="24"/>
                <w:lang w:val="es-ES_tradnl" w:eastAsia="es-ES"/>
              </w:rPr>
            </w:pPr>
          </w:p>
        </w:tc>
      </w:tr>
      <w:tr w:rsidR="00797172" w14:paraId="46F32D0D" w14:textId="29181F19" w:rsidTr="001D4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7FA7F076" w14:textId="5334F556" w:rsidR="00797172" w:rsidRDefault="00797172" w:rsidP="00797172">
            <w:pPr>
              <w:tabs>
                <w:tab w:val="left" w:pos="709"/>
              </w:tabs>
              <w:spacing w:line="360" w:lineRule="auto"/>
              <w:contextualSpacing/>
              <w:jc w:val="both"/>
              <w:rPr>
                <w:rFonts w:ascii="Palatino Linotype" w:eastAsia="Times New Roman" w:hAnsi="Palatino Linotype" w:cs="Arial"/>
                <w:sz w:val="24"/>
                <w:szCs w:val="24"/>
                <w:lang w:val="es-ES_tradnl" w:eastAsia="es-ES"/>
              </w:rPr>
            </w:pPr>
            <w:r w:rsidRPr="00797172">
              <w:rPr>
                <w:rFonts w:ascii="Palatino Linotype" w:eastAsia="Times New Roman" w:hAnsi="Palatino Linotype" w:cs="Arial"/>
                <w:sz w:val="24"/>
                <w:szCs w:val="24"/>
                <w:lang w:val="es-ES_tradnl" w:eastAsia="es-ES"/>
              </w:rPr>
              <w:t>Solicitado</w:t>
            </w:r>
          </w:p>
        </w:tc>
        <w:tc>
          <w:tcPr>
            <w:tcW w:w="4111" w:type="dxa"/>
          </w:tcPr>
          <w:p w14:paraId="68C0C930" w14:textId="2A7A543F" w:rsidR="00797172" w:rsidRDefault="0031130F" w:rsidP="00CE267B">
            <w:pPr>
              <w:tabs>
                <w:tab w:val="left" w:pos="709"/>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4"/>
                <w:szCs w:val="24"/>
                <w:lang w:val="es-ES_tradnl" w:eastAsia="es-ES"/>
              </w:rPr>
            </w:pPr>
            <w:r w:rsidRPr="0031130F">
              <w:rPr>
                <w:rFonts w:ascii="Palatino Linotype" w:eastAsia="Times New Roman" w:hAnsi="Palatino Linotype" w:cs="Arial"/>
                <w:sz w:val="24"/>
                <w:szCs w:val="24"/>
                <w:lang w:val="es-ES_tradnl" w:eastAsia="es-ES"/>
              </w:rPr>
              <w:t xml:space="preserve">2.- Copia de la </w:t>
            </w:r>
            <w:r w:rsidRPr="00B648DC">
              <w:rPr>
                <w:rFonts w:ascii="Palatino Linotype" w:eastAsia="Times New Roman" w:hAnsi="Palatino Linotype" w:cs="Arial"/>
                <w:sz w:val="24"/>
                <w:szCs w:val="24"/>
                <w:u w:val="single"/>
                <w:lang w:val="es-ES_tradnl" w:eastAsia="es-ES"/>
              </w:rPr>
              <w:t>multa aplicada</w:t>
            </w:r>
            <w:r w:rsidRPr="0031130F">
              <w:rPr>
                <w:rFonts w:ascii="Palatino Linotype" w:eastAsia="Times New Roman" w:hAnsi="Palatino Linotype" w:cs="Arial"/>
                <w:sz w:val="24"/>
                <w:szCs w:val="24"/>
                <w:lang w:val="es-ES_tradnl" w:eastAsia="es-ES"/>
              </w:rPr>
              <w:t xml:space="preserve"> al propietario del puesto fijo de venta de ropa referido en el punto anterior.</w:t>
            </w:r>
          </w:p>
        </w:tc>
        <w:tc>
          <w:tcPr>
            <w:tcW w:w="4111" w:type="dxa"/>
          </w:tcPr>
          <w:p w14:paraId="1B9C1D96" w14:textId="77777777" w:rsidR="00797172" w:rsidRDefault="004C0C83" w:rsidP="00797172">
            <w:pPr>
              <w:tabs>
                <w:tab w:val="left" w:pos="709"/>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 xml:space="preserve">La Dirección de Inspección y Control Comercial manifiesta que </w:t>
            </w:r>
            <w:r w:rsidRPr="004C0C83">
              <w:rPr>
                <w:rFonts w:ascii="Palatino Linotype" w:eastAsia="Times New Roman" w:hAnsi="Palatino Linotype" w:cs="Arial"/>
                <w:sz w:val="24"/>
                <w:szCs w:val="24"/>
                <w:u w:val="single"/>
                <w:lang w:val="es-ES_tradnl" w:eastAsia="es-ES"/>
              </w:rPr>
              <w:t>no fue aplicada sanción alguna, toda vez que dicho puesto no incumple con lo establecido en el marco jurídico vigente</w:t>
            </w:r>
            <w:r w:rsidRPr="004C0C83">
              <w:rPr>
                <w:rFonts w:ascii="Palatino Linotype" w:eastAsia="Times New Roman" w:hAnsi="Palatino Linotype" w:cs="Arial"/>
                <w:sz w:val="24"/>
                <w:szCs w:val="24"/>
                <w:lang w:val="es-ES_tradnl" w:eastAsia="es-ES"/>
              </w:rPr>
              <w:t xml:space="preserve"> en materia de actividades comerciales en vías y/o áreas y/o espacios públicos</w:t>
            </w:r>
            <w:r>
              <w:rPr>
                <w:rFonts w:ascii="Palatino Linotype" w:eastAsia="Times New Roman" w:hAnsi="Palatino Linotype" w:cs="Arial"/>
                <w:sz w:val="24"/>
                <w:szCs w:val="24"/>
                <w:lang w:val="es-ES_tradnl" w:eastAsia="es-ES"/>
              </w:rPr>
              <w:t xml:space="preserve">. Situación que </w:t>
            </w:r>
            <w:r w:rsidR="007F7530">
              <w:rPr>
                <w:rFonts w:ascii="Palatino Linotype" w:eastAsia="Times New Roman" w:hAnsi="Palatino Linotype" w:cs="Arial"/>
                <w:sz w:val="24"/>
                <w:szCs w:val="24"/>
                <w:lang w:val="es-ES_tradnl" w:eastAsia="es-ES"/>
              </w:rPr>
              <w:t xml:space="preserve">se expresa de nueva cuenta en informe justificado. </w:t>
            </w:r>
          </w:p>
          <w:p w14:paraId="1D6DD627" w14:textId="0C6576AF" w:rsidR="007F7530" w:rsidRPr="007F7530" w:rsidRDefault="007F7530" w:rsidP="00797172">
            <w:pPr>
              <w:tabs>
                <w:tab w:val="left" w:pos="709"/>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b/>
                <w:sz w:val="24"/>
                <w:szCs w:val="24"/>
                <w:lang w:val="es-ES_tradnl" w:eastAsia="es-ES"/>
              </w:rPr>
            </w:pPr>
            <w:r w:rsidRPr="007F7530">
              <w:rPr>
                <w:rFonts w:ascii="Palatino Linotype" w:eastAsia="Times New Roman" w:hAnsi="Palatino Linotype" w:cs="Arial"/>
                <w:b/>
                <w:sz w:val="24"/>
                <w:szCs w:val="24"/>
                <w:lang w:val="es-ES_tradnl" w:eastAsia="es-ES"/>
              </w:rPr>
              <w:t>Por lo que se da por atendido el punto de la solicitud.</w:t>
            </w:r>
          </w:p>
        </w:tc>
      </w:tr>
      <w:tr w:rsidR="00797172" w14:paraId="4EA152EC" w14:textId="19BD685E" w:rsidTr="001D4BB4">
        <w:tc>
          <w:tcPr>
            <w:cnfStyle w:val="001000000000" w:firstRow="0" w:lastRow="0" w:firstColumn="1" w:lastColumn="0" w:oddVBand="0" w:evenVBand="0" w:oddHBand="0" w:evenHBand="0" w:firstRowFirstColumn="0" w:firstRowLastColumn="0" w:lastRowFirstColumn="0" w:lastRowLastColumn="0"/>
            <w:tcW w:w="1271" w:type="dxa"/>
          </w:tcPr>
          <w:p w14:paraId="7A1413CD" w14:textId="73C18D22" w:rsidR="00797172" w:rsidRDefault="00797172" w:rsidP="00797172">
            <w:pPr>
              <w:tabs>
                <w:tab w:val="left" w:pos="709"/>
              </w:tabs>
              <w:spacing w:line="360" w:lineRule="auto"/>
              <w:contextualSpacing/>
              <w:jc w:val="both"/>
              <w:rPr>
                <w:rFonts w:ascii="Palatino Linotype" w:eastAsia="Times New Roman" w:hAnsi="Palatino Linotype" w:cs="Arial"/>
                <w:sz w:val="24"/>
                <w:szCs w:val="24"/>
                <w:lang w:val="es-ES_tradnl" w:eastAsia="es-ES"/>
              </w:rPr>
            </w:pPr>
          </w:p>
        </w:tc>
        <w:tc>
          <w:tcPr>
            <w:tcW w:w="4111" w:type="dxa"/>
          </w:tcPr>
          <w:p w14:paraId="6F4895A2" w14:textId="77777777" w:rsidR="00797172" w:rsidRDefault="00797172" w:rsidP="00797172">
            <w:pPr>
              <w:tabs>
                <w:tab w:val="left" w:pos="709"/>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24"/>
                <w:szCs w:val="24"/>
                <w:lang w:val="es-ES_tradnl" w:eastAsia="es-ES"/>
              </w:rPr>
            </w:pPr>
          </w:p>
        </w:tc>
        <w:tc>
          <w:tcPr>
            <w:tcW w:w="4111" w:type="dxa"/>
          </w:tcPr>
          <w:p w14:paraId="12599B98" w14:textId="77777777" w:rsidR="00797172" w:rsidRDefault="00797172" w:rsidP="00797172">
            <w:pPr>
              <w:tabs>
                <w:tab w:val="left" w:pos="709"/>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24"/>
                <w:szCs w:val="24"/>
                <w:lang w:val="es-ES_tradnl" w:eastAsia="es-ES"/>
              </w:rPr>
            </w:pPr>
          </w:p>
        </w:tc>
      </w:tr>
      <w:tr w:rsidR="00797172" w14:paraId="305F4496" w14:textId="12B2C799" w:rsidTr="001D4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1DF7174E" w14:textId="58329287" w:rsidR="00797172" w:rsidRDefault="00797172" w:rsidP="00797172">
            <w:pPr>
              <w:tabs>
                <w:tab w:val="left" w:pos="709"/>
              </w:tabs>
              <w:spacing w:line="360" w:lineRule="auto"/>
              <w:contextualSpacing/>
              <w:jc w:val="both"/>
              <w:rPr>
                <w:rFonts w:ascii="Palatino Linotype" w:eastAsia="Times New Roman" w:hAnsi="Palatino Linotype" w:cs="Arial"/>
                <w:sz w:val="24"/>
                <w:szCs w:val="24"/>
                <w:lang w:val="es-ES_tradnl" w:eastAsia="es-ES"/>
              </w:rPr>
            </w:pPr>
            <w:r w:rsidRPr="00797172">
              <w:rPr>
                <w:rFonts w:ascii="Palatino Linotype" w:eastAsia="Times New Roman" w:hAnsi="Palatino Linotype" w:cs="Arial"/>
                <w:sz w:val="24"/>
                <w:szCs w:val="24"/>
                <w:lang w:val="es-ES_tradnl" w:eastAsia="es-ES"/>
              </w:rPr>
              <w:t>Solicitado</w:t>
            </w:r>
          </w:p>
        </w:tc>
        <w:tc>
          <w:tcPr>
            <w:tcW w:w="4111" w:type="dxa"/>
          </w:tcPr>
          <w:p w14:paraId="2B45D092" w14:textId="307B28AA" w:rsidR="00797172" w:rsidRDefault="0031130F" w:rsidP="00CE267B">
            <w:pPr>
              <w:tabs>
                <w:tab w:val="left" w:pos="709"/>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4"/>
                <w:szCs w:val="24"/>
                <w:lang w:val="es-ES_tradnl" w:eastAsia="es-ES"/>
              </w:rPr>
            </w:pPr>
            <w:r w:rsidRPr="0031130F">
              <w:rPr>
                <w:rFonts w:ascii="Palatino Linotype" w:eastAsia="Times New Roman" w:hAnsi="Palatino Linotype" w:cs="Arial"/>
                <w:sz w:val="24"/>
                <w:szCs w:val="24"/>
                <w:lang w:val="es-ES_tradnl" w:eastAsia="es-ES"/>
              </w:rPr>
              <w:t>3.- Copia</w:t>
            </w:r>
            <w:r w:rsidR="00CE267B">
              <w:rPr>
                <w:rFonts w:ascii="Palatino Linotype" w:eastAsia="Times New Roman" w:hAnsi="Palatino Linotype" w:cs="Arial"/>
                <w:sz w:val="24"/>
                <w:szCs w:val="24"/>
                <w:lang w:val="es-ES_tradnl" w:eastAsia="es-ES"/>
              </w:rPr>
              <w:t xml:space="preserve"> </w:t>
            </w:r>
            <w:r w:rsidRPr="0031130F">
              <w:rPr>
                <w:rFonts w:ascii="Palatino Linotype" w:eastAsia="Times New Roman" w:hAnsi="Palatino Linotype" w:cs="Arial"/>
                <w:sz w:val="24"/>
                <w:szCs w:val="24"/>
                <w:lang w:val="es-ES_tradnl" w:eastAsia="es-ES"/>
              </w:rPr>
              <w:t xml:space="preserve">de las </w:t>
            </w:r>
            <w:r w:rsidRPr="00B648DC">
              <w:rPr>
                <w:rFonts w:ascii="Palatino Linotype" w:eastAsia="Times New Roman" w:hAnsi="Palatino Linotype" w:cs="Arial"/>
                <w:sz w:val="24"/>
                <w:szCs w:val="24"/>
                <w:u w:val="single"/>
                <w:lang w:val="es-ES_tradnl" w:eastAsia="es-ES"/>
              </w:rPr>
              <w:t>visitas de verificación que realizó al puesto</w:t>
            </w:r>
            <w:r w:rsidRPr="0031130F">
              <w:rPr>
                <w:rFonts w:ascii="Palatino Linotype" w:eastAsia="Times New Roman" w:hAnsi="Palatino Linotype" w:cs="Arial"/>
                <w:sz w:val="24"/>
                <w:szCs w:val="24"/>
                <w:lang w:val="es-ES_tradnl" w:eastAsia="es-ES"/>
              </w:rPr>
              <w:t xml:space="preserve"> </w:t>
            </w:r>
            <w:proofErr w:type="spellStart"/>
            <w:r w:rsidRPr="0031130F">
              <w:rPr>
                <w:rFonts w:ascii="Palatino Linotype" w:eastAsia="Times New Roman" w:hAnsi="Palatino Linotype" w:cs="Arial"/>
                <w:sz w:val="24"/>
                <w:szCs w:val="24"/>
                <w:lang w:val="es-ES_tradnl" w:eastAsia="es-ES"/>
              </w:rPr>
              <w:t>semi</w:t>
            </w:r>
            <w:proofErr w:type="spellEnd"/>
            <w:r w:rsidRPr="0031130F">
              <w:rPr>
                <w:rFonts w:ascii="Palatino Linotype" w:eastAsia="Times New Roman" w:hAnsi="Palatino Linotype" w:cs="Arial"/>
                <w:sz w:val="24"/>
                <w:szCs w:val="24"/>
                <w:lang w:val="es-ES_tradnl" w:eastAsia="es-ES"/>
              </w:rPr>
              <w:t>-fijo de venta de venta de comida ubicado en -cita dirección- por carecer de permiso o licencia de funcionamiento.</w:t>
            </w:r>
          </w:p>
        </w:tc>
        <w:tc>
          <w:tcPr>
            <w:tcW w:w="4111" w:type="dxa"/>
          </w:tcPr>
          <w:p w14:paraId="4A374A60" w14:textId="77777777" w:rsidR="00FB1715" w:rsidRPr="00FB1715" w:rsidRDefault="00FB1715" w:rsidP="00FB1715">
            <w:pPr>
              <w:tabs>
                <w:tab w:val="left" w:pos="709"/>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4"/>
                <w:szCs w:val="24"/>
                <w:lang w:val="es-ES_tradnl" w:eastAsia="es-ES"/>
              </w:rPr>
            </w:pPr>
            <w:r w:rsidRPr="00FB1715">
              <w:rPr>
                <w:rFonts w:ascii="Palatino Linotype" w:eastAsia="Times New Roman" w:hAnsi="Palatino Linotype" w:cs="Arial"/>
                <w:sz w:val="24"/>
                <w:szCs w:val="24"/>
                <w:lang w:val="es-ES_tradnl" w:eastAsia="es-ES"/>
              </w:rPr>
              <w:t>Oficio 204013000/0611/2025, girado por el Director de Inspección y Control Comercial en el cual expone que derivada de peticiones ciudadanas se realizaron diversos recorridos en distintas</w:t>
            </w:r>
          </w:p>
          <w:p w14:paraId="4FA918E8" w14:textId="77777777" w:rsidR="00797172" w:rsidRDefault="00FB1715" w:rsidP="00FB1715">
            <w:pPr>
              <w:tabs>
                <w:tab w:val="left" w:pos="709"/>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4"/>
                <w:szCs w:val="24"/>
                <w:lang w:val="es-ES_tradnl" w:eastAsia="es-ES"/>
              </w:rPr>
            </w:pPr>
            <w:r w:rsidRPr="00FB1715">
              <w:rPr>
                <w:rFonts w:ascii="Palatino Linotype" w:eastAsia="Times New Roman" w:hAnsi="Palatino Linotype" w:cs="Arial"/>
                <w:sz w:val="24"/>
                <w:szCs w:val="24"/>
                <w:lang w:val="es-ES_tradnl" w:eastAsia="es-ES"/>
              </w:rPr>
              <w:lastRenderedPageBreak/>
              <w:t>calles de la Delegación Sauces, a fin de corroborar el cumplimiento de la normatividad vigente en materia de comercio, solicitar licencias, realizar invitaciones a fin de regularizarse y hablar de las obligaciones y prohibiciones contenidas en el marco jurídico</w:t>
            </w:r>
            <w:r>
              <w:rPr>
                <w:rFonts w:ascii="Palatino Linotype" w:eastAsia="Times New Roman" w:hAnsi="Palatino Linotype" w:cs="Arial"/>
                <w:sz w:val="24"/>
                <w:szCs w:val="24"/>
                <w:lang w:val="es-ES_tradnl" w:eastAsia="es-ES"/>
              </w:rPr>
              <w:t xml:space="preserve">. </w:t>
            </w:r>
          </w:p>
          <w:p w14:paraId="6FA006F4" w14:textId="3D58A2B3" w:rsidR="004F2EE8" w:rsidRDefault="004F2EE8" w:rsidP="00FB1715">
            <w:pPr>
              <w:tabs>
                <w:tab w:val="left" w:pos="709"/>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4"/>
                <w:szCs w:val="24"/>
                <w:lang w:val="es-ES_tradnl" w:eastAsia="es-ES"/>
              </w:rPr>
            </w:pPr>
            <w:r w:rsidRPr="007F7530">
              <w:rPr>
                <w:rFonts w:ascii="Palatino Linotype" w:eastAsia="Times New Roman" w:hAnsi="Palatino Linotype" w:cs="Arial"/>
                <w:b/>
                <w:sz w:val="24"/>
                <w:szCs w:val="24"/>
                <w:lang w:val="es-ES_tradnl" w:eastAsia="es-ES"/>
              </w:rPr>
              <w:t>Por lo que se da por atendido el punto de la solicitud.</w:t>
            </w:r>
          </w:p>
        </w:tc>
      </w:tr>
      <w:tr w:rsidR="00797172" w14:paraId="68F228F6" w14:textId="6937BEB1" w:rsidTr="001D4BB4">
        <w:tc>
          <w:tcPr>
            <w:cnfStyle w:val="001000000000" w:firstRow="0" w:lastRow="0" w:firstColumn="1" w:lastColumn="0" w:oddVBand="0" w:evenVBand="0" w:oddHBand="0" w:evenHBand="0" w:firstRowFirstColumn="0" w:firstRowLastColumn="0" w:lastRowFirstColumn="0" w:lastRowLastColumn="0"/>
            <w:tcW w:w="1271" w:type="dxa"/>
          </w:tcPr>
          <w:p w14:paraId="51D6F646" w14:textId="6350518D" w:rsidR="00797172" w:rsidRDefault="00797172" w:rsidP="00797172">
            <w:pPr>
              <w:tabs>
                <w:tab w:val="left" w:pos="709"/>
              </w:tabs>
              <w:spacing w:line="360" w:lineRule="auto"/>
              <w:contextualSpacing/>
              <w:jc w:val="both"/>
              <w:rPr>
                <w:rFonts w:ascii="Palatino Linotype" w:eastAsia="Times New Roman" w:hAnsi="Palatino Linotype" w:cs="Arial"/>
                <w:sz w:val="24"/>
                <w:szCs w:val="24"/>
                <w:lang w:val="es-ES_tradnl" w:eastAsia="es-ES"/>
              </w:rPr>
            </w:pPr>
          </w:p>
        </w:tc>
        <w:tc>
          <w:tcPr>
            <w:tcW w:w="4111" w:type="dxa"/>
          </w:tcPr>
          <w:p w14:paraId="3EB2B5B8" w14:textId="77777777" w:rsidR="00797172" w:rsidRDefault="00797172" w:rsidP="00797172">
            <w:pPr>
              <w:tabs>
                <w:tab w:val="left" w:pos="709"/>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24"/>
                <w:szCs w:val="24"/>
                <w:lang w:val="es-ES_tradnl" w:eastAsia="es-ES"/>
              </w:rPr>
            </w:pPr>
          </w:p>
        </w:tc>
        <w:tc>
          <w:tcPr>
            <w:tcW w:w="4111" w:type="dxa"/>
          </w:tcPr>
          <w:p w14:paraId="1A9B767A" w14:textId="77777777" w:rsidR="00797172" w:rsidRDefault="00797172" w:rsidP="00797172">
            <w:pPr>
              <w:tabs>
                <w:tab w:val="left" w:pos="709"/>
              </w:tabs>
              <w:spacing w:line="360" w:lineRule="auto"/>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sz w:val="24"/>
                <w:szCs w:val="24"/>
                <w:lang w:val="es-ES_tradnl" w:eastAsia="es-ES"/>
              </w:rPr>
            </w:pPr>
          </w:p>
        </w:tc>
      </w:tr>
      <w:tr w:rsidR="00797172" w14:paraId="220E1B3F" w14:textId="591CE88E" w:rsidTr="001D4BB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D1A4C65" w14:textId="3CFDA92E" w:rsidR="00797172" w:rsidRDefault="00797172" w:rsidP="00797172">
            <w:pPr>
              <w:tabs>
                <w:tab w:val="left" w:pos="709"/>
              </w:tabs>
              <w:spacing w:line="360" w:lineRule="auto"/>
              <w:contextualSpacing/>
              <w:jc w:val="both"/>
              <w:rPr>
                <w:rFonts w:ascii="Palatino Linotype" w:eastAsia="Times New Roman" w:hAnsi="Palatino Linotype" w:cs="Arial"/>
                <w:sz w:val="24"/>
                <w:szCs w:val="24"/>
                <w:lang w:val="es-ES_tradnl" w:eastAsia="es-ES"/>
              </w:rPr>
            </w:pPr>
            <w:r w:rsidRPr="00797172">
              <w:rPr>
                <w:rFonts w:ascii="Palatino Linotype" w:eastAsia="Times New Roman" w:hAnsi="Palatino Linotype" w:cs="Arial"/>
                <w:sz w:val="24"/>
                <w:szCs w:val="24"/>
                <w:lang w:val="es-ES_tradnl" w:eastAsia="es-ES"/>
              </w:rPr>
              <w:t>Solicitado</w:t>
            </w:r>
          </w:p>
        </w:tc>
        <w:tc>
          <w:tcPr>
            <w:tcW w:w="4111" w:type="dxa"/>
          </w:tcPr>
          <w:p w14:paraId="64F18F2A" w14:textId="7FD3C1AB" w:rsidR="00797172" w:rsidRDefault="0031130F" w:rsidP="00CE267B">
            <w:pPr>
              <w:tabs>
                <w:tab w:val="left" w:pos="709"/>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4"/>
                <w:szCs w:val="24"/>
                <w:lang w:val="es-ES_tradnl" w:eastAsia="es-ES"/>
              </w:rPr>
            </w:pPr>
            <w:r w:rsidRPr="0031130F">
              <w:rPr>
                <w:rFonts w:ascii="Palatino Linotype" w:eastAsia="Times New Roman" w:hAnsi="Palatino Linotype" w:cs="Arial"/>
                <w:sz w:val="24"/>
                <w:szCs w:val="24"/>
                <w:lang w:val="es-ES_tradnl" w:eastAsia="es-ES"/>
              </w:rPr>
              <w:t xml:space="preserve">4.- Copia de la </w:t>
            </w:r>
            <w:r w:rsidRPr="00B648DC">
              <w:rPr>
                <w:rFonts w:ascii="Palatino Linotype" w:eastAsia="Times New Roman" w:hAnsi="Palatino Linotype" w:cs="Arial"/>
                <w:sz w:val="24"/>
                <w:szCs w:val="24"/>
                <w:u w:val="single"/>
                <w:lang w:val="es-ES_tradnl" w:eastAsia="es-ES"/>
              </w:rPr>
              <w:t>multa aplicada</w:t>
            </w:r>
            <w:r w:rsidRPr="0031130F">
              <w:rPr>
                <w:rFonts w:ascii="Palatino Linotype" w:eastAsia="Times New Roman" w:hAnsi="Palatino Linotype" w:cs="Arial"/>
                <w:sz w:val="24"/>
                <w:szCs w:val="24"/>
                <w:lang w:val="es-ES_tradnl" w:eastAsia="es-ES"/>
              </w:rPr>
              <w:t xml:space="preserve"> al propietario del puesto </w:t>
            </w:r>
            <w:proofErr w:type="spellStart"/>
            <w:r w:rsidRPr="0031130F">
              <w:rPr>
                <w:rFonts w:ascii="Palatino Linotype" w:eastAsia="Times New Roman" w:hAnsi="Palatino Linotype" w:cs="Arial"/>
                <w:sz w:val="24"/>
                <w:szCs w:val="24"/>
                <w:lang w:val="es-ES_tradnl" w:eastAsia="es-ES"/>
              </w:rPr>
              <w:t>semi</w:t>
            </w:r>
            <w:proofErr w:type="spellEnd"/>
            <w:r w:rsidRPr="0031130F">
              <w:rPr>
                <w:rFonts w:ascii="Palatino Linotype" w:eastAsia="Times New Roman" w:hAnsi="Palatino Linotype" w:cs="Arial"/>
                <w:sz w:val="24"/>
                <w:szCs w:val="24"/>
                <w:lang w:val="es-ES_tradnl" w:eastAsia="es-ES"/>
              </w:rPr>
              <w:t>-fijo de venta de comida referido en el punto anterior.</w:t>
            </w:r>
          </w:p>
        </w:tc>
        <w:tc>
          <w:tcPr>
            <w:tcW w:w="4111" w:type="dxa"/>
          </w:tcPr>
          <w:p w14:paraId="0C6693CC" w14:textId="30269792" w:rsidR="00797172" w:rsidRDefault="00FB1715" w:rsidP="00FB1715">
            <w:pPr>
              <w:tabs>
                <w:tab w:val="left" w:pos="709"/>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 xml:space="preserve">El </w:t>
            </w:r>
            <w:r w:rsidRPr="00FB1715">
              <w:rPr>
                <w:rFonts w:ascii="Palatino Linotype" w:eastAsia="Times New Roman" w:hAnsi="Palatino Linotype" w:cs="Arial"/>
                <w:sz w:val="24"/>
                <w:szCs w:val="24"/>
                <w:lang w:val="es-ES_tradnl" w:eastAsia="es-ES"/>
              </w:rPr>
              <w:t>Director de</w:t>
            </w:r>
            <w:r>
              <w:rPr>
                <w:rFonts w:ascii="Palatino Linotype" w:eastAsia="Times New Roman" w:hAnsi="Palatino Linotype" w:cs="Arial"/>
                <w:sz w:val="24"/>
                <w:szCs w:val="24"/>
                <w:lang w:val="es-ES_tradnl" w:eastAsia="es-ES"/>
              </w:rPr>
              <w:t xml:space="preserve"> Inspección y Control Comercial. Manifiesta que p</w:t>
            </w:r>
            <w:r w:rsidRPr="00FB1715">
              <w:rPr>
                <w:rFonts w:ascii="Palatino Linotype" w:eastAsia="Times New Roman" w:hAnsi="Palatino Linotype" w:cs="Arial"/>
                <w:sz w:val="24"/>
                <w:szCs w:val="24"/>
                <w:lang w:val="es-ES_tradnl" w:eastAsia="es-ES"/>
              </w:rPr>
              <w:t>or cuanto hace al numeral dos; le comento que no fue aplicada sanción alguna, toda vez que en primera instancia los recomidos se realizaron con el fin de promover la regularización del comercio.</w:t>
            </w:r>
            <w:r>
              <w:rPr>
                <w:rFonts w:ascii="Palatino Linotype" w:eastAsia="Times New Roman" w:hAnsi="Palatino Linotype" w:cs="Arial"/>
                <w:sz w:val="24"/>
                <w:szCs w:val="24"/>
                <w:lang w:val="es-ES_tradnl" w:eastAsia="es-ES"/>
              </w:rPr>
              <w:t xml:space="preserve"> Situación que vuelve a externar en</w:t>
            </w:r>
            <w:r w:rsidR="004F2EE8">
              <w:rPr>
                <w:rFonts w:ascii="Palatino Linotype" w:eastAsia="Times New Roman" w:hAnsi="Palatino Linotype" w:cs="Arial"/>
                <w:sz w:val="24"/>
                <w:szCs w:val="24"/>
                <w:lang w:val="es-ES_tradnl" w:eastAsia="es-ES"/>
              </w:rPr>
              <w:t xml:space="preserve"> la integración del informe justificado. </w:t>
            </w:r>
          </w:p>
          <w:p w14:paraId="45127F4E" w14:textId="7E0A7AE5" w:rsidR="004F2EE8" w:rsidRDefault="004F2EE8" w:rsidP="00FB1715">
            <w:pPr>
              <w:tabs>
                <w:tab w:val="left" w:pos="709"/>
              </w:tabs>
              <w:spacing w:line="360" w:lineRule="auto"/>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sz w:val="24"/>
                <w:szCs w:val="24"/>
                <w:lang w:val="es-ES_tradnl" w:eastAsia="es-ES"/>
              </w:rPr>
            </w:pPr>
            <w:r w:rsidRPr="007F7530">
              <w:rPr>
                <w:rFonts w:ascii="Palatino Linotype" w:eastAsia="Times New Roman" w:hAnsi="Palatino Linotype" w:cs="Arial"/>
                <w:b/>
                <w:sz w:val="24"/>
                <w:szCs w:val="24"/>
                <w:lang w:val="es-ES_tradnl" w:eastAsia="es-ES"/>
              </w:rPr>
              <w:t>Por lo que se da por atendido el punto de la solicitud.</w:t>
            </w:r>
          </w:p>
        </w:tc>
      </w:tr>
    </w:tbl>
    <w:p w14:paraId="1FCB10CB" w14:textId="77777777" w:rsidR="00797172" w:rsidRDefault="00797172" w:rsidP="00DA6F8A">
      <w:pPr>
        <w:tabs>
          <w:tab w:val="left" w:pos="709"/>
        </w:tabs>
        <w:spacing w:line="360" w:lineRule="auto"/>
        <w:contextualSpacing/>
        <w:jc w:val="both"/>
        <w:rPr>
          <w:rFonts w:ascii="Palatino Linotype" w:eastAsia="Times New Roman" w:hAnsi="Palatino Linotype" w:cs="Arial"/>
          <w:sz w:val="24"/>
          <w:szCs w:val="24"/>
          <w:lang w:val="es-ES_tradnl" w:eastAsia="es-ES"/>
        </w:rPr>
      </w:pPr>
    </w:p>
    <w:p w14:paraId="2D39048F" w14:textId="024D68FC" w:rsidR="00E93ED0" w:rsidRDefault="001D4BB4" w:rsidP="00DA6F8A">
      <w:pPr>
        <w:tabs>
          <w:tab w:val="left" w:pos="709"/>
        </w:tabs>
        <w:spacing w:line="360" w:lineRule="auto"/>
        <w:contextualSpacing/>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Respectos de los puntos 1 y 3, la obligación de transparencia se tiene por atendida cuando al particular obtiene los documentos o</w:t>
      </w:r>
      <w:r w:rsidR="004A0CD6">
        <w:rPr>
          <w:rFonts w:ascii="Palatino Linotype" w:eastAsia="Times New Roman" w:hAnsi="Palatino Linotype" w:cs="Arial"/>
          <w:sz w:val="24"/>
          <w:szCs w:val="24"/>
          <w:lang w:val="es-ES_tradnl" w:eastAsia="es-ES"/>
        </w:rPr>
        <w:t xml:space="preserve"> </w:t>
      </w:r>
      <w:r>
        <w:rPr>
          <w:rFonts w:ascii="Palatino Linotype" w:eastAsia="Times New Roman" w:hAnsi="Palatino Linotype" w:cs="Arial"/>
          <w:sz w:val="24"/>
          <w:szCs w:val="24"/>
          <w:lang w:val="es-ES_tradnl" w:eastAsia="es-ES"/>
        </w:rPr>
        <w:t xml:space="preserve">la información </w:t>
      </w:r>
      <w:r w:rsidR="004A0CD6">
        <w:rPr>
          <w:rFonts w:ascii="Palatino Linotype" w:eastAsia="Times New Roman" w:hAnsi="Palatino Linotype" w:cs="Arial"/>
          <w:sz w:val="24"/>
          <w:szCs w:val="24"/>
          <w:lang w:val="es-ES_tradnl" w:eastAsia="es-ES"/>
        </w:rPr>
        <w:t>solicitada</w:t>
      </w:r>
      <w:r>
        <w:rPr>
          <w:rFonts w:ascii="Palatino Linotype" w:eastAsia="Times New Roman" w:hAnsi="Palatino Linotype" w:cs="Arial"/>
          <w:sz w:val="24"/>
          <w:szCs w:val="24"/>
          <w:lang w:val="es-ES_tradnl" w:eastAsia="es-ES"/>
        </w:rPr>
        <w:t xml:space="preserve">, ello en </w:t>
      </w:r>
      <w:r w:rsidR="004A0CD6">
        <w:rPr>
          <w:rFonts w:ascii="Palatino Linotype" w:eastAsia="Times New Roman" w:hAnsi="Palatino Linotype" w:cs="Arial"/>
          <w:sz w:val="24"/>
          <w:szCs w:val="24"/>
          <w:lang w:val="es-ES_tradnl" w:eastAsia="es-ES"/>
        </w:rPr>
        <w:t>términos</w:t>
      </w:r>
      <w:r>
        <w:rPr>
          <w:rFonts w:ascii="Palatino Linotype" w:eastAsia="Times New Roman" w:hAnsi="Palatino Linotype" w:cs="Arial"/>
          <w:sz w:val="24"/>
          <w:szCs w:val="24"/>
          <w:lang w:val="es-ES_tradnl" w:eastAsia="es-ES"/>
        </w:rPr>
        <w:t xml:space="preserve"> del</w:t>
      </w:r>
      <w:r w:rsidR="004A0CD6">
        <w:rPr>
          <w:rFonts w:ascii="Palatino Linotype" w:eastAsia="Times New Roman" w:hAnsi="Palatino Linotype" w:cs="Arial"/>
          <w:sz w:val="24"/>
          <w:szCs w:val="24"/>
          <w:lang w:val="es-ES_tradnl" w:eastAsia="es-ES"/>
        </w:rPr>
        <w:t xml:space="preserve"> primer párrafo del artículo</w:t>
      </w:r>
      <w:r>
        <w:rPr>
          <w:rFonts w:ascii="Palatino Linotype" w:eastAsia="Times New Roman" w:hAnsi="Palatino Linotype" w:cs="Arial"/>
          <w:sz w:val="24"/>
          <w:szCs w:val="24"/>
          <w:lang w:val="es-ES_tradnl" w:eastAsia="es-ES"/>
        </w:rPr>
        <w:t xml:space="preserve"> </w:t>
      </w:r>
      <w:r w:rsidR="004A0CD6">
        <w:rPr>
          <w:rFonts w:ascii="Palatino Linotype" w:eastAsia="Times New Roman" w:hAnsi="Palatino Linotype" w:cs="Arial"/>
          <w:sz w:val="24"/>
          <w:szCs w:val="24"/>
          <w:lang w:val="es-ES_tradnl" w:eastAsia="es-ES"/>
        </w:rPr>
        <w:t>166, de la Ley de Transparencia Estatal, que versa en:</w:t>
      </w:r>
    </w:p>
    <w:p w14:paraId="26A03009" w14:textId="77777777" w:rsidR="004A0CD6" w:rsidRDefault="004A0CD6" w:rsidP="00DA6F8A">
      <w:pPr>
        <w:tabs>
          <w:tab w:val="left" w:pos="709"/>
        </w:tabs>
        <w:spacing w:line="360" w:lineRule="auto"/>
        <w:contextualSpacing/>
        <w:jc w:val="both"/>
        <w:rPr>
          <w:rFonts w:ascii="Palatino Linotype" w:eastAsia="Times New Roman" w:hAnsi="Palatino Linotype" w:cs="Arial"/>
          <w:sz w:val="24"/>
          <w:szCs w:val="24"/>
          <w:lang w:val="es-ES_tradnl" w:eastAsia="es-ES"/>
        </w:rPr>
      </w:pPr>
    </w:p>
    <w:p w14:paraId="6A5F916C" w14:textId="33399209" w:rsidR="004A0CD6" w:rsidRPr="004A0CD6" w:rsidRDefault="004A0CD6" w:rsidP="004A0CD6">
      <w:pPr>
        <w:tabs>
          <w:tab w:val="left" w:pos="709"/>
        </w:tabs>
        <w:spacing w:line="360" w:lineRule="auto"/>
        <w:ind w:left="851" w:right="708"/>
        <w:contextualSpacing/>
        <w:jc w:val="both"/>
        <w:rPr>
          <w:rFonts w:ascii="Palatino Linotype" w:eastAsia="Times New Roman" w:hAnsi="Palatino Linotype" w:cs="Arial"/>
          <w:i/>
          <w:szCs w:val="24"/>
          <w:lang w:val="es-ES_tradnl" w:eastAsia="es-ES"/>
        </w:rPr>
      </w:pPr>
      <w:r w:rsidRPr="004A0CD6">
        <w:rPr>
          <w:rFonts w:ascii="Palatino Linotype" w:eastAsia="Times New Roman" w:hAnsi="Palatino Linotype" w:cs="Arial"/>
          <w:b/>
          <w:i/>
          <w:szCs w:val="24"/>
          <w:lang w:val="es-ES_tradnl" w:eastAsia="es-ES"/>
        </w:rPr>
        <w:t>Artículo 166.</w:t>
      </w:r>
      <w:r w:rsidRPr="004A0CD6">
        <w:rPr>
          <w:rFonts w:ascii="Palatino Linotype" w:eastAsia="Times New Roman" w:hAnsi="Palatino Linotype" w:cs="Arial"/>
          <w:i/>
          <w:szCs w:val="24"/>
          <w:lang w:val="es-ES_tradnl" w:eastAsia="es-ES"/>
        </w:rPr>
        <w:t xml:space="preserve"> La obligación de acceso a la información pública se tendrá por cumplida cuando el solicitante tenga a su disposición la información requerida, o cuando realice la consulta de la misma en el lugar en el que ésta se localice.</w:t>
      </w:r>
    </w:p>
    <w:p w14:paraId="0CD0B455" w14:textId="77777777" w:rsidR="00B72B51" w:rsidRDefault="00B72B51" w:rsidP="00DA6F8A">
      <w:pPr>
        <w:tabs>
          <w:tab w:val="left" w:pos="709"/>
        </w:tabs>
        <w:spacing w:line="360" w:lineRule="auto"/>
        <w:contextualSpacing/>
        <w:jc w:val="both"/>
        <w:rPr>
          <w:rFonts w:ascii="Palatino Linotype" w:eastAsia="Times New Roman" w:hAnsi="Palatino Linotype" w:cs="Arial"/>
          <w:sz w:val="24"/>
          <w:szCs w:val="24"/>
          <w:lang w:val="es-ES_tradnl" w:eastAsia="es-ES"/>
        </w:rPr>
      </w:pPr>
    </w:p>
    <w:p w14:paraId="70AB4CB7" w14:textId="18C9DDA7" w:rsidR="0005063D" w:rsidRDefault="004A0CD6" w:rsidP="00DA6F8A">
      <w:pPr>
        <w:tabs>
          <w:tab w:val="left" w:pos="709"/>
        </w:tabs>
        <w:spacing w:line="360" w:lineRule="auto"/>
        <w:contextualSpacing/>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 xml:space="preserve">Bajo este tenor pidió las visitas de verificación realizadas a los puestos de barbacoa y de ropa y en ese sentido le fueron proporcionadas. </w:t>
      </w:r>
    </w:p>
    <w:p w14:paraId="1348FE0D" w14:textId="787D4A9E" w:rsidR="0005063D" w:rsidRDefault="0005063D" w:rsidP="00DA6F8A">
      <w:pPr>
        <w:tabs>
          <w:tab w:val="left" w:pos="709"/>
        </w:tabs>
        <w:spacing w:line="360" w:lineRule="auto"/>
        <w:contextualSpacing/>
        <w:jc w:val="both"/>
        <w:rPr>
          <w:rFonts w:ascii="Palatino Linotype" w:eastAsia="Times New Roman" w:hAnsi="Palatino Linotype" w:cs="Arial"/>
          <w:sz w:val="24"/>
          <w:szCs w:val="24"/>
          <w:lang w:val="es-ES_tradnl" w:eastAsia="es-ES"/>
        </w:rPr>
      </w:pPr>
      <w:r>
        <w:rPr>
          <w:rFonts w:ascii="Palatino Linotype" w:eastAsia="Times New Roman" w:hAnsi="Palatino Linotype" w:cs="Arial"/>
          <w:sz w:val="24"/>
          <w:szCs w:val="24"/>
          <w:lang w:val="es-ES_tradnl" w:eastAsia="es-ES"/>
        </w:rPr>
        <w:t xml:space="preserve">Cabe decir que la modalidad de entrega seleccionada fue SAIMEX, y se pidieron copias </w:t>
      </w:r>
      <w:r w:rsidR="00F431BA">
        <w:rPr>
          <w:rFonts w:ascii="Palatino Linotype" w:eastAsia="Times New Roman" w:hAnsi="Palatino Linotype" w:cs="Arial"/>
          <w:sz w:val="24"/>
          <w:szCs w:val="24"/>
          <w:lang w:val="es-ES_tradnl" w:eastAsia="es-ES"/>
        </w:rPr>
        <w:t>de las visitas de verificación, de ello que el particular puede realizar impresiones de los oficios proporcionados.</w:t>
      </w:r>
    </w:p>
    <w:p w14:paraId="7B83E4DC" w14:textId="7BAE27FC" w:rsidR="00671DDE" w:rsidRDefault="00671DDE" w:rsidP="00DA6F8A">
      <w:pPr>
        <w:tabs>
          <w:tab w:val="left" w:pos="709"/>
        </w:tabs>
        <w:spacing w:line="360" w:lineRule="auto"/>
        <w:contextualSpacing/>
        <w:jc w:val="both"/>
        <w:rPr>
          <w:rFonts w:ascii="Palatino Linotype" w:eastAsia="Times New Roman" w:hAnsi="Palatino Linotype" w:cs="Arial"/>
          <w:i/>
          <w:sz w:val="24"/>
          <w:szCs w:val="24"/>
          <w:lang w:val="es-ES_tradnl" w:eastAsia="es-ES"/>
        </w:rPr>
      </w:pPr>
      <w:r>
        <w:rPr>
          <w:rFonts w:ascii="Palatino Linotype" w:eastAsia="Times New Roman" w:hAnsi="Palatino Linotype" w:cs="Arial"/>
          <w:sz w:val="24"/>
          <w:szCs w:val="24"/>
          <w:lang w:val="es-ES_tradnl" w:eastAsia="es-ES"/>
        </w:rPr>
        <w:t xml:space="preserve">En lo que respecta a los puntos 2 y 4, el Sujeto Obligado manifiesta no fueron llevados a cabo los hechos que el particular requiere en su solicitud, por lo que se constituye la figura de los </w:t>
      </w:r>
      <w:r>
        <w:rPr>
          <w:rFonts w:ascii="Palatino Linotype" w:eastAsia="Times New Roman" w:hAnsi="Palatino Linotype" w:cs="Arial"/>
          <w:i/>
          <w:sz w:val="24"/>
          <w:szCs w:val="24"/>
          <w:lang w:val="es-ES_tradnl" w:eastAsia="es-ES"/>
        </w:rPr>
        <w:t>hechos negativos.</w:t>
      </w:r>
    </w:p>
    <w:p w14:paraId="207AA38A" w14:textId="77777777" w:rsidR="007F14DD" w:rsidRDefault="007F14DD" w:rsidP="00DA6F8A">
      <w:pPr>
        <w:tabs>
          <w:tab w:val="left" w:pos="709"/>
        </w:tabs>
        <w:spacing w:line="360" w:lineRule="auto"/>
        <w:contextualSpacing/>
        <w:jc w:val="both"/>
        <w:rPr>
          <w:rFonts w:ascii="Palatino Linotype" w:eastAsia="Times New Roman" w:hAnsi="Palatino Linotype" w:cs="Arial"/>
          <w:i/>
          <w:sz w:val="24"/>
          <w:szCs w:val="24"/>
          <w:lang w:val="es-ES_tradnl" w:eastAsia="es-ES"/>
        </w:rPr>
      </w:pPr>
    </w:p>
    <w:p w14:paraId="03E08CB3" w14:textId="77777777" w:rsidR="007F14DD" w:rsidRDefault="007F14DD" w:rsidP="007F14DD">
      <w:pPr>
        <w:spacing w:line="360" w:lineRule="auto"/>
        <w:jc w:val="both"/>
        <w:rPr>
          <w:rFonts w:ascii="Palatino Linotype" w:hAnsi="Palatino Linotype" w:cs="Arial"/>
          <w:sz w:val="24"/>
          <w:szCs w:val="24"/>
          <w:lang w:val="es-419"/>
        </w:rPr>
      </w:pPr>
      <w:r w:rsidRPr="007F14DD">
        <w:rPr>
          <w:rFonts w:ascii="Palatino Linotype" w:hAnsi="Palatino Linotype"/>
          <w:sz w:val="24"/>
          <w:szCs w:val="24"/>
        </w:rPr>
        <w:t xml:space="preserve">Por tal circunstancia </w:t>
      </w:r>
      <w:r w:rsidRPr="007F14DD">
        <w:rPr>
          <w:rFonts w:ascii="Palatino Linotype" w:hAnsi="Palatino Linotype" w:cs="Arial"/>
          <w:bCs/>
          <w:sz w:val="24"/>
          <w:szCs w:val="24"/>
        </w:rPr>
        <w:t xml:space="preserve">este Instituto considera que nos encontramos ante el pronunciamiento en sentido negativo toda vez que la información no fue poseída, administrada o generada por el Sujeto Obligado, siendo aplicable traer a colación la </w:t>
      </w:r>
      <w:r w:rsidRPr="007F14DD">
        <w:rPr>
          <w:rFonts w:ascii="Palatino Linotype" w:hAnsi="Palatino Linotype" w:cs="Arial"/>
          <w:sz w:val="24"/>
          <w:szCs w:val="24"/>
          <w:lang w:val="es-419"/>
        </w:rPr>
        <w:t xml:space="preserve">Tesis Aislada (común): 267287, Semanario Judicial de la Federación, Sexta Época, Volumen LII, Tercera Parte, p. 101; de rubro y textos siguientes: </w:t>
      </w:r>
    </w:p>
    <w:p w14:paraId="1BE0A19A" w14:textId="77777777" w:rsidR="007F14DD" w:rsidRPr="007F14DD" w:rsidRDefault="007F14DD" w:rsidP="007F14DD">
      <w:pPr>
        <w:spacing w:line="360" w:lineRule="auto"/>
        <w:jc w:val="both"/>
        <w:rPr>
          <w:rFonts w:ascii="Palatino Linotype" w:hAnsi="Palatino Linotype" w:cs="Arial"/>
          <w:bCs/>
          <w:sz w:val="24"/>
          <w:szCs w:val="24"/>
        </w:rPr>
      </w:pPr>
    </w:p>
    <w:p w14:paraId="58825923" w14:textId="77777777" w:rsidR="007F14DD" w:rsidRPr="007F14DD" w:rsidRDefault="007F14DD" w:rsidP="007F14DD">
      <w:pPr>
        <w:ind w:left="1211" w:right="567"/>
        <w:contextualSpacing/>
        <w:jc w:val="both"/>
        <w:rPr>
          <w:rFonts w:ascii="Palatino Linotype" w:hAnsi="Palatino Linotype" w:cs="Arial"/>
          <w:i/>
          <w:iCs/>
          <w:color w:val="222222"/>
        </w:rPr>
      </w:pPr>
      <w:r w:rsidRPr="007F14DD">
        <w:rPr>
          <w:rFonts w:ascii="Palatino Linotype" w:hAnsi="Palatino Linotype" w:cs="Arial"/>
          <w:i/>
          <w:iCs/>
          <w:color w:val="222222"/>
        </w:rPr>
        <w:t>“</w:t>
      </w:r>
      <w:r w:rsidRPr="007F14DD">
        <w:rPr>
          <w:rFonts w:ascii="Palatino Linotype" w:hAnsi="Palatino Linotype" w:cs="Arial"/>
          <w:b/>
          <w:bCs/>
          <w:i/>
          <w:iCs/>
          <w:color w:val="222222"/>
        </w:rPr>
        <w:t>HECHOS NEGATIVOS, NO SON SUSCEPTIBLES DE DEMOSTRACION</w:t>
      </w:r>
      <w:r w:rsidRPr="007F14DD">
        <w:rPr>
          <w:rFonts w:ascii="Palatino Linotype" w:hAnsi="Palatino Linotype" w:cs="Arial"/>
          <w:i/>
          <w:iCs/>
          <w:color w:val="222222"/>
        </w:rPr>
        <w:t>. Tratándose de un hecho negativo, el Juez no tiene por qué invocar prueba alguna de la que se desprenda, ya que es bien sabido que esta clase de hechos no son susceptibles de demostración.”</w:t>
      </w:r>
    </w:p>
    <w:p w14:paraId="1BA270B4" w14:textId="77777777" w:rsidR="007F14DD" w:rsidRPr="007F14DD" w:rsidRDefault="007F14DD" w:rsidP="007F14DD">
      <w:pPr>
        <w:ind w:left="1211" w:right="567"/>
        <w:contextualSpacing/>
        <w:jc w:val="both"/>
        <w:rPr>
          <w:rFonts w:ascii="Palatino Linotype" w:hAnsi="Palatino Linotype"/>
        </w:rPr>
      </w:pPr>
    </w:p>
    <w:p w14:paraId="41CA6CD4" w14:textId="77777777" w:rsidR="007F14DD" w:rsidRDefault="007F14DD" w:rsidP="007F14DD">
      <w:pPr>
        <w:tabs>
          <w:tab w:val="left" w:pos="7938"/>
        </w:tabs>
        <w:spacing w:line="360" w:lineRule="auto"/>
        <w:jc w:val="both"/>
        <w:rPr>
          <w:rFonts w:ascii="Palatino Linotype" w:hAnsi="Palatino Linotype" w:cs="Arial"/>
          <w:sz w:val="24"/>
          <w:szCs w:val="24"/>
          <w:lang w:val="es-419"/>
        </w:rPr>
      </w:pPr>
      <w:r w:rsidRPr="007F14DD">
        <w:rPr>
          <w:rFonts w:ascii="Palatino Linotype" w:hAnsi="Palatino Linotype" w:cs="Arial"/>
          <w:sz w:val="24"/>
          <w:szCs w:val="24"/>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13A45AD4" w14:textId="77777777" w:rsidR="007F14DD" w:rsidRPr="007F14DD" w:rsidRDefault="007F14DD" w:rsidP="007F14DD">
      <w:pPr>
        <w:tabs>
          <w:tab w:val="left" w:pos="7938"/>
        </w:tabs>
        <w:spacing w:line="360" w:lineRule="auto"/>
        <w:jc w:val="both"/>
        <w:rPr>
          <w:rFonts w:ascii="Palatino Linotype" w:hAnsi="Palatino Linotype" w:cs="Arial"/>
          <w:sz w:val="24"/>
          <w:szCs w:val="24"/>
          <w:lang w:val="es-419"/>
        </w:rPr>
      </w:pPr>
    </w:p>
    <w:p w14:paraId="0DBDC6C7" w14:textId="77777777" w:rsidR="007F14DD" w:rsidRPr="007F14DD" w:rsidRDefault="007F14DD" w:rsidP="007F14DD">
      <w:pPr>
        <w:spacing w:after="0" w:line="360" w:lineRule="auto"/>
        <w:ind w:left="1211" w:right="567"/>
        <w:jc w:val="both"/>
        <w:rPr>
          <w:rFonts w:ascii="Palatino Linotype" w:hAnsi="Palatino Linotype"/>
          <w:i/>
        </w:rPr>
      </w:pPr>
      <w:r w:rsidRPr="007F14DD">
        <w:rPr>
          <w:rFonts w:ascii="Palatino Linotype" w:hAnsi="Palatino Linotype"/>
        </w:rPr>
        <w:t>“</w:t>
      </w:r>
      <w:r w:rsidRPr="007F14DD">
        <w:rPr>
          <w:rFonts w:ascii="Palatino Linotype" w:hAnsi="Palatino Linotype"/>
          <w:b/>
          <w:i/>
        </w:rPr>
        <w:t>Artículo 12.</w:t>
      </w:r>
      <w:r w:rsidRPr="007F14DD">
        <w:rPr>
          <w:rFonts w:ascii="Palatino Linotype" w:hAnsi="Palatino Linotype"/>
          <w:i/>
        </w:rPr>
        <w:t xml:space="preserve"> Quienes generen, recopilen, administren, manejen, procesen, archiven o conserven información pública serán</w:t>
      </w:r>
    </w:p>
    <w:p w14:paraId="447F77E4" w14:textId="77777777" w:rsidR="007F14DD" w:rsidRPr="007F14DD" w:rsidRDefault="007F14DD" w:rsidP="007F14DD">
      <w:pPr>
        <w:tabs>
          <w:tab w:val="left" w:pos="1842"/>
        </w:tabs>
        <w:spacing w:line="360" w:lineRule="auto"/>
        <w:ind w:left="1211" w:right="49"/>
        <w:contextualSpacing/>
        <w:jc w:val="both"/>
        <w:rPr>
          <w:rFonts w:ascii="Palatino Linotype" w:hAnsi="Palatino Linotype"/>
        </w:rPr>
      </w:pPr>
      <w:r w:rsidRPr="007F14DD">
        <w:rPr>
          <w:rFonts w:ascii="Palatino Linotype" w:hAnsi="Palatino Linotype"/>
          <w:b/>
          <w:i/>
          <w:u w:val="single"/>
        </w:rPr>
        <w:t>Los sujetos obligados sólo proporcionarán la información pública que se les requiera y que obre en sus archivos</w:t>
      </w:r>
      <w:r w:rsidRPr="007F14DD">
        <w:rPr>
          <w:rFonts w:ascii="Palatino Linotype" w:hAnsi="Palatino Linotype"/>
          <w:i/>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479CB758" w14:textId="77777777" w:rsidR="007F14DD" w:rsidRDefault="007F14DD" w:rsidP="007F14DD">
      <w:pPr>
        <w:spacing w:line="360" w:lineRule="auto"/>
        <w:jc w:val="both"/>
        <w:rPr>
          <w:rFonts w:ascii="Palatino Linotype" w:eastAsia="Palatino Linotype" w:hAnsi="Palatino Linotype" w:cs="Palatino Linotype"/>
          <w:color w:val="000000"/>
          <w:sz w:val="24"/>
          <w:szCs w:val="24"/>
        </w:rPr>
      </w:pPr>
    </w:p>
    <w:p w14:paraId="69273720" w14:textId="5BD18CD4" w:rsidR="007F14DD" w:rsidRPr="007F14DD" w:rsidRDefault="007F14DD" w:rsidP="007F14DD">
      <w:pPr>
        <w:spacing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ese sentido, los Sujetos Obligados están compelidos a entregar la información que obre en sus archivos; en sentido contrario, no están obligados a entregar, lo que no obran en sus archivos. </w:t>
      </w:r>
      <w:r w:rsidR="00593F59">
        <w:rPr>
          <w:rFonts w:ascii="Palatino Linotype" w:eastAsia="Palatino Linotype" w:hAnsi="Palatino Linotype" w:cs="Palatino Linotype"/>
          <w:color w:val="000000"/>
          <w:sz w:val="24"/>
          <w:szCs w:val="24"/>
        </w:rPr>
        <w:t>Por tanto se dan por atendidos los puntos.</w:t>
      </w:r>
    </w:p>
    <w:p w14:paraId="1D7BFE44" w14:textId="77777777" w:rsidR="00D652F9" w:rsidRPr="00D652F9" w:rsidRDefault="00593F59" w:rsidP="00D652F9">
      <w:pPr>
        <w:spacing w:line="360" w:lineRule="auto"/>
        <w:jc w:val="both"/>
        <w:rPr>
          <w:rFonts w:ascii="Palatino Linotype" w:eastAsia="Times New Roman" w:hAnsi="Palatino Linotype" w:cs="Arial"/>
          <w:sz w:val="24"/>
          <w:szCs w:val="24"/>
          <w:lang w:val="es-ES" w:eastAsia="es-MX"/>
        </w:rPr>
      </w:pPr>
      <w:r>
        <w:rPr>
          <w:rFonts w:ascii="Palatino Linotype" w:eastAsia="Times New Roman" w:hAnsi="Palatino Linotype" w:cs="Arial"/>
          <w:sz w:val="24"/>
          <w:szCs w:val="24"/>
          <w:lang w:val="es-ES_tradnl" w:eastAsia="es-ES"/>
        </w:rPr>
        <w:t xml:space="preserve">Finalmente de las </w:t>
      </w:r>
      <w:r w:rsidR="005A7EBA">
        <w:rPr>
          <w:rFonts w:ascii="Palatino Linotype" w:eastAsia="Times New Roman" w:hAnsi="Palatino Linotype" w:cs="Arial"/>
          <w:sz w:val="24"/>
          <w:szCs w:val="24"/>
          <w:lang w:val="es-ES_tradnl" w:eastAsia="es-ES"/>
        </w:rPr>
        <w:t>solicitudes</w:t>
      </w:r>
      <w:r>
        <w:rPr>
          <w:rFonts w:ascii="Palatino Linotype" w:eastAsia="Times New Roman" w:hAnsi="Palatino Linotype" w:cs="Arial"/>
          <w:sz w:val="24"/>
          <w:szCs w:val="24"/>
          <w:lang w:val="es-ES_tradnl" w:eastAsia="es-ES"/>
        </w:rPr>
        <w:t xml:space="preserve"> y manifestaciones y alegatos formulados por el Recurrente, </w:t>
      </w:r>
      <w:r w:rsidR="00D652F9" w:rsidRPr="00D652F9">
        <w:rPr>
          <w:rFonts w:ascii="Palatino Linotype" w:eastAsia="Times New Roman" w:hAnsi="Palatino Linotype" w:cs="Arial"/>
          <w:sz w:val="24"/>
          <w:szCs w:val="24"/>
          <w:lang w:val="es-ES" w:eastAsia="es-MX"/>
        </w:rPr>
        <w:t xml:space="preserve">se tratan de manifestaciones subjetivas vertidas por el particular, </w:t>
      </w:r>
      <w:r w:rsidR="00D652F9" w:rsidRPr="00D652F9">
        <w:rPr>
          <w:rFonts w:ascii="Palatino Linotype" w:eastAsia="Times New Roman" w:hAnsi="Palatino Linotype" w:cs="Arial"/>
          <w:sz w:val="24"/>
          <w:szCs w:val="24"/>
          <w:lang w:val="es-ES" w:eastAsia="es-MX"/>
        </w:rPr>
        <w:lastRenderedPageBreak/>
        <w:t>interrogantes y declaraciones, situación que conlleva a afirmar que se está en presencia del ejercicio del derecho a la libre expresión y en todo caso a un derecho de petición.</w:t>
      </w:r>
    </w:p>
    <w:p w14:paraId="38D6302D" w14:textId="77777777" w:rsidR="00D652F9" w:rsidRPr="00D652F9" w:rsidRDefault="00D652F9" w:rsidP="00D652F9">
      <w:pPr>
        <w:spacing w:after="0" w:line="360" w:lineRule="auto"/>
        <w:jc w:val="both"/>
        <w:rPr>
          <w:rFonts w:ascii="Palatino Linotype" w:eastAsia="Times New Roman" w:hAnsi="Palatino Linotype" w:cs="Arial"/>
          <w:sz w:val="24"/>
          <w:szCs w:val="24"/>
          <w:lang w:val="es-ES" w:eastAsia="es-MX"/>
        </w:rPr>
      </w:pPr>
    </w:p>
    <w:p w14:paraId="0C02EE0A" w14:textId="77777777" w:rsidR="00D652F9" w:rsidRPr="00D652F9" w:rsidRDefault="00D652F9" w:rsidP="00D652F9">
      <w:pPr>
        <w:autoSpaceDE w:val="0"/>
        <w:autoSpaceDN w:val="0"/>
        <w:adjustRightInd w:val="0"/>
        <w:spacing w:after="0" w:line="360" w:lineRule="auto"/>
        <w:jc w:val="both"/>
        <w:rPr>
          <w:rFonts w:ascii="Palatino Linotype" w:eastAsia="Times New Roman" w:hAnsi="Palatino Linotype" w:cs="Arial"/>
          <w:i/>
          <w:sz w:val="24"/>
          <w:szCs w:val="24"/>
          <w:lang w:val="es-ES" w:eastAsia="es-MX"/>
        </w:rPr>
      </w:pPr>
      <w:r w:rsidRPr="00D652F9">
        <w:rPr>
          <w:rFonts w:ascii="Palatino Linotype" w:eastAsia="Times New Roman" w:hAnsi="Palatino Linotype" w:cs="Arial"/>
          <w:sz w:val="24"/>
          <w:szCs w:val="24"/>
          <w:lang w:val="es-ES" w:eastAsia="es-MX"/>
        </w:rPr>
        <w:t xml:space="preserve">A efecto de sustentar lo anterior, es preciso mencionar que David Cienfuegos Salgado, concibe al derecho de petición como </w:t>
      </w:r>
      <w:r w:rsidRPr="00D652F9">
        <w:rPr>
          <w:rFonts w:ascii="Palatino Linotype" w:eastAsia="Times New Roman" w:hAnsi="Palatino Linotype" w:cs="Arial"/>
          <w:i/>
          <w:sz w:val="24"/>
          <w:szCs w:val="24"/>
          <w:lang w:val="es-ES" w:eastAsia="es-MX"/>
        </w:rPr>
        <w:t>“</w:t>
      </w:r>
      <w:r w:rsidRPr="00D652F9">
        <w:rPr>
          <w:rFonts w:ascii="Palatino Linotype" w:eastAsia="Times New Roman" w:hAnsi="Palatino Linotype" w:cs="Arial"/>
          <w:b/>
          <w:i/>
          <w:sz w:val="24"/>
          <w:szCs w:val="24"/>
          <w:u w:val="single"/>
          <w:lang w:val="es-ES" w:eastAsia="es-MX"/>
        </w:rPr>
        <w:t>el derecho de toda persona a ser escuchado por quienes ejercen el poder públic</w:t>
      </w:r>
      <w:r w:rsidRPr="00D652F9">
        <w:rPr>
          <w:rFonts w:ascii="Palatino Linotype" w:eastAsia="Times New Roman" w:hAnsi="Palatino Linotype" w:cs="Arial"/>
          <w:i/>
          <w:sz w:val="24"/>
          <w:szCs w:val="24"/>
          <w:lang w:val="es-ES" w:eastAsia="es-MX"/>
        </w:rPr>
        <w:t>o.</w:t>
      </w:r>
      <w:r w:rsidRPr="00D652F9">
        <w:rPr>
          <w:rFonts w:ascii="Palatino Linotype" w:eastAsia="Times New Roman" w:hAnsi="Palatino Linotype" w:cs="Times New Roman"/>
          <w:i/>
          <w:sz w:val="24"/>
          <w:szCs w:val="24"/>
          <w:vertAlign w:val="superscript"/>
          <w:lang w:val="es-ES" w:eastAsia="es-MX"/>
        </w:rPr>
        <w:t xml:space="preserve"> </w:t>
      </w:r>
      <w:r w:rsidRPr="00D652F9">
        <w:rPr>
          <w:rFonts w:ascii="Palatino Linotype" w:eastAsia="Times New Roman" w:hAnsi="Palatino Linotype" w:cs="Times New Roman"/>
          <w:i/>
          <w:sz w:val="24"/>
          <w:szCs w:val="24"/>
          <w:vertAlign w:val="superscript"/>
          <w:lang w:val="es-ES" w:eastAsia="es-MX"/>
        </w:rPr>
        <w:footnoteReference w:id="2"/>
      </w:r>
      <w:r w:rsidRPr="00D652F9">
        <w:rPr>
          <w:rFonts w:ascii="Palatino Linotype" w:eastAsia="Times New Roman" w:hAnsi="Palatino Linotype" w:cs="Arial"/>
          <w:i/>
          <w:sz w:val="24"/>
          <w:szCs w:val="24"/>
          <w:lang w:val="es-ES" w:eastAsia="es-MX"/>
        </w:rPr>
        <w:t xml:space="preserve">” (Sic) </w:t>
      </w:r>
    </w:p>
    <w:p w14:paraId="6772B83E" w14:textId="77777777" w:rsidR="00D652F9" w:rsidRPr="00D652F9" w:rsidRDefault="00D652F9" w:rsidP="00D652F9">
      <w:pPr>
        <w:autoSpaceDE w:val="0"/>
        <w:autoSpaceDN w:val="0"/>
        <w:adjustRightInd w:val="0"/>
        <w:spacing w:after="0" w:line="360" w:lineRule="auto"/>
        <w:jc w:val="both"/>
        <w:rPr>
          <w:rFonts w:ascii="Palatino Linotype" w:eastAsia="Times New Roman" w:hAnsi="Palatino Linotype" w:cs="Arial"/>
          <w:i/>
          <w:sz w:val="24"/>
          <w:szCs w:val="24"/>
          <w:lang w:val="es-ES" w:eastAsia="es-MX"/>
        </w:rPr>
      </w:pPr>
    </w:p>
    <w:p w14:paraId="37130EB9" w14:textId="77777777" w:rsidR="00D652F9" w:rsidRPr="00D652F9" w:rsidRDefault="00D652F9" w:rsidP="00D652F9">
      <w:pPr>
        <w:spacing w:after="0" w:line="360" w:lineRule="auto"/>
        <w:jc w:val="both"/>
        <w:rPr>
          <w:rFonts w:ascii="Palatino Linotype" w:eastAsia="Times New Roman" w:hAnsi="Palatino Linotype" w:cs="Arial"/>
          <w:sz w:val="24"/>
          <w:szCs w:val="24"/>
          <w:lang w:val="es-ES" w:eastAsia="es-MX"/>
        </w:rPr>
      </w:pPr>
      <w:r w:rsidRPr="00D652F9">
        <w:rPr>
          <w:rFonts w:ascii="Palatino Linotype" w:eastAsia="Times New Roman" w:hAnsi="Palatino Linotype" w:cs="Arial"/>
          <w:sz w:val="24"/>
          <w:szCs w:val="24"/>
          <w:lang w:val="es-ES" w:eastAsia="es-MX"/>
        </w:rPr>
        <w:t xml:space="preserve">De la misma manera, Miguel Carbonell en su libro “Los derechos fundamentales” refiere que el </w:t>
      </w:r>
      <w:r w:rsidRPr="00D652F9">
        <w:rPr>
          <w:rFonts w:ascii="Palatino Linotype" w:eastAsia="Times New Roman" w:hAnsi="Palatino Linotype" w:cs="Arial"/>
          <w:sz w:val="24"/>
          <w:szCs w:val="24"/>
          <w:u w:val="single"/>
          <w:lang w:val="es-ES" w:eastAsia="es-MX"/>
        </w:rPr>
        <w:t>derecho de petición se ha entendido de dos distintitas maneras</w:t>
      </w:r>
      <w:r w:rsidRPr="00D652F9">
        <w:rPr>
          <w:rFonts w:ascii="Palatino Linotype" w:eastAsia="Times New Roman" w:hAnsi="Palatino Linotype" w:cs="Arial"/>
          <w:sz w:val="24"/>
          <w:szCs w:val="24"/>
          <w:lang w:val="es-ES" w:eastAsia="es-MX"/>
        </w:rPr>
        <w:t xml:space="preserve">, a saber: como un derecho fundamental de participación política ya que </w:t>
      </w:r>
      <w:r w:rsidRPr="00D652F9">
        <w:rPr>
          <w:rFonts w:ascii="Palatino Linotype" w:eastAsia="Times New Roman" w:hAnsi="Palatino Linotype" w:cs="Arial"/>
          <w:sz w:val="24"/>
          <w:szCs w:val="24"/>
          <w:u w:val="single"/>
          <w:lang w:val="es-ES" w:eastAsia="es-MX"/>
        </w:rPr>
        <w:t xml:space="preserve">permite a los particulares trasladar a las autoridades sus </w:t>
      </w:r>
      <w:r w:rsidRPr="00D652F9">
        <w:rPr>
          <w:rFonts w:ascii="Palatino Linotype" w:eastAsia="Times New Roman" w:hAnsi="Palatino Linotype" w:cs="Arial"/>
          <w:b/>
          <w:sz w:val="24"/>
          <w:szCs w:val="24"/>
          <w:u w:val="single"/>
          <w:lang w:val="es-ES" w:eastAsia="es-MX"/>
        </w:rPr>
        <w:t>inquietudes, quejas</w:t>
      </w:r>
      <w:r w:rsidRPr="00D652F9">
        <w:rPr>
          <w:rFonts w:ascii="Palatino Linotype" w:eastAsia="Times New Roman" w:hAnsi="Palatino Linotype" w:cs="Arial"/>
          <w:sz w:val="24"/>
          <w:szCs w:val="24"/>
          <w:u w:val="single"/>
          <w:lang w:val="es-ES" w:eastAsia="es-MX"/>
        </w:rPr>
        <w:t>, sugerencias</w:t>
      </w:r>
      <w:r w:rsidRPr="00D652F9">
        <w:rPr>
          <w:rFonts w:ascii="Palatino Linotype" w:eastAsia="Times New Roman" w:hAnsi="Palatino Linotype" w:cs="Arial"/>
          <w:sz w:val="24"/>
          <w:szCs w:val="24"/>
          <w:lang w:val="es-ES" w:eastAsia="es-MX"/>
        </w:rPr>
        <w:t xml:space="preserve"> y requerimientos en cualquier materia o asunto; y como una </w:t>
      </w:r>
      <w:r w:rsidRPr="00D652F9">
        <w:rPr>
          <w:rFonts w:ascii="Palatino Linotype" w:eastAsia="Times New Roman" w:hAnsi="Palatino Linotype" w:cs="Arial"/>
          <w:b/>
          <w:sz w:val="24"/>
          <w:szCs w:val="24"/>
          <w:lang w:val="es-ES" w:eastAsia="es-MX"/>
        </w:rPr>
        <w:t>forma específica de la libertad de expresión</w:t>
      </w:r>
      <w:r w:rsidRPr="00D652F9">
        <w:rPr>
          <w:rFonts w:ascii="Palatino Linotype" w:eastAsia="Times New Roman" w:hAnsi="Palatino Linotype" w:cs="Arial"/>
          <w:sz w:val="24"/>
          <w:szCs w:val="24"/>
          <w:lang w:val="es-ES" w:eastAsia="es-MX"/>
        </w:rPr>
        <w:t>, en tanto que permite expresarse frente a las autoridades. De igual manera que el derecho de petición se traduce en la obligación de todos los funcionarios y autoridades de permitir a los ciudadanos de dirigirse a ellos en demanda de lo que deseen expresar o solicitar y responder de dicha demanda por escrito, de forma congruente y en un plazo breve.</w:t>
      </w:r>
      <w:r w:rsidRPr="00D652F9">
        <w:rPr>
          <w:rFonts w:ascii="Palatino Linotype" w:eastAsia="Times New Roman" w:hAnsi="Palatino Linotype" w:cs="Arial"/>
          <w:sz w:val="24"/>
          <w:szCs w:val="24"/>
          <w:vertAlign w:val="superscript"/>
          <w:lang w:val="es-ES" w:eastAsia="es-MX"/>
        </w:rPr>
        <w:footnoteReference w:id="3"/>
      </w:r>
    </w:p>
    <w:p w14:paraId="71288DC5" w14:textId="77777777" w:rsidR="00D652F9" w:rsidRPr="00D652F9" w:rsidRDefault="00D652F9" w:rsidP="00D652F9">
      <w:pPr>
        <w:spacing w:after="0" w:line="360" w:lineRule="auto"/>
        <w:jc w:val="both"/>
        <w:rPr>
          <w:rFonts w:ascii="Palatino Linotype" w:eastAsia="Times New Roman" w:hAnsi="Palatino Linotype" w:cs="Arial"/>
          <w:sz w:val="24"/>
          <w:szCs w:val="24"/>
          <w:lang w:val="es-ES" w:eastAsia="es-MX"/>
        </w:rPr>
      </w:pPr>
    </w:p>
    <w:p w14:paraId="3BD3B21B" w14:textId="77777777" w:rsidR="00D652F9" w:rsidRPr="00D652F9" w:rsidRDefault="00D652F9" w:rsidP="00D652F9">
      <w:pPr>
        <w:kinsoku w:val="0"/>
        <w:overflowPunct w:val="0"/>
        <w:spacing w:after="0" w:line="360" w:lineRule="auto"/>
        <w:ind w:right="99"/>
        <w:jc w:val="both"/>
        <w:rPr>
          <w:rFonts w:ascii="Palatino Linotype" w:eastAsia="Times New Roman" w:hAnsi="Palatino Linotype" w:cs="Arial"/>
          <w:sz w:val="24"/>
          <w:szCs w:val="24"/>
          <w:lang w:val="es-ES" w:eastAsia="es-MX"/>
        </w:rPr>
      </w:pPr>
      <w:r w:rsidRPr="00D652F9">
        <w:rPr>
          <w:rFonts w:ascii="Palatino Linotype" w:eastAsia="Times New Roman" w:hAnsi="Palatino Linotype" w:cs="Arial"/>
          <w:sz w:val="24"/>
          <w:szCs w:val="24"/>
          <w:lang w:val="es-ES" w:eastAsia="es-MX"/>
        </w:rPr>
        <w:t xml:space="preserve">Por otro lado, el autor anteriormente citado, indica que el </w:t>
      </w:r>
      <w:r w:rsidRPr="00D652F9">
        <w:rPr>
          <w:rFonts w:ascii="Palatino Linotype" w:eastAsia="Times New Roman" w:hAnsi="Palatino Linotype" w:cs="Arial"/>
          <w:b/>
          <w:sz w:val="24"/>
          <w:szCs w:val="24"/>
          <w:u w:val="single"/>
          <w:lang w:val="es-ES" w:eastAsia="es-MX"/>
        </w:rPr>
        <w:t>derecho de acceso a la información pública</w:t>
      </w:r>
      <w:r w:rsidRPr="00D652F9">
        <w:rPr>
          <w:rFonts w:ascii="Palatino Linotype" w:eastAsia="Times New Roman" w:hAnsi="Palatino Linotype" w:cs="Arial"/>
          <w:sz w:val="24"/>
          <w:szCs w:val="24"/>
          <w:lang w:val="es-ES" w:eastAsia="es-MX"/>
        </w:rPr>
        <w:t xml:space="preserve"> es el derecho de conocer la </w:t>
      </w:r>
      <w:r w:rsidRPr="00D652F9">
        <w:rPr>
          <w:rFonts w:ascii="Palatino Linotype" w:eastAsia="Times New Roman" w:hAnsi="Palatino Linotype" w:cs="Arial"/>
          <w:sz w:val="24"/>
          <w:szCs w:val="24"/>
          <w:u w:val="single"/>
          <w:lang w:val="es-ES" w:eastAsia="es-MX"/>
        </w:rPr>
        <w:t xml:space="preserve">información de carácter público que </w:t>
      </w:r>
      <w:r w:rsidRPr="00D652F9">
        <w:rPr>
          <w:rFonts w:ascii="Palatino Linotype" w:eastAsia="Times New Roman" w:hAnsi="Palatino Linotype" w:cs="Arial"/>
          <w:sz w:val="24"/>
          <w:szCs w:val="24"/>
          <w:u w:val="single"/>
          <w:lang w:val="es-ES" w:eastAsia="es-MX"/>
        </w:rPr>
        <w:lastRenderedPageBreak/>
        <w:t>se genera o está en posesión de los órganos del poder público</w:t>
      </w:r>
      <w:r w:rsidRPr="00D652F9">
        <w:rPr>
          <w:rFonts w:ascii="Palatino Linotype" w:eastAsia="Times New Roman" w:hAnsi="Palatino Linotype" w:cs="Arial"/>
          <w:sz w:val="24"/>
          <w:szCs w:val="24"/>
          <w:lang w:val="es-ES" w:eastAsia="es-MX"/>
        </w:rPr>
        <w:t xml:space="preserve"> o de los sujetos que utilizan o se benefician con recursos provenientes del Estado, es el derecho que tienen los ciudadanos para acceder a documentos y datos que obren en el poder del gobierno.</w:t>
      </w:r>
    </w:p>
    <w:p w14:paraId="4364933F" w14:textId="77777777" w:rsidR="00D652F9" w:rsidRPr="00D652F9" w:rsidRDefault="00D652F9" w:rsidP="00D652F9">
      <w:pPr>
        <w:kinsoku w:val="0"/>
        <w:overflowPunct w:val="0"/>
        <w:spacing w:after="0" w:line="360" w:lineRule="auto"/>
        <w:ind w:right="99"/>
        <w:jc w:val="both"/>
        <w:rPr>
          <w:rFonts w:ascii="Palatino Linotype" w:eastAsia="Times New Roman" w:hAnsi="Palatino Linotype" w:cs="Arial"/>
          <w:sz w:val="24"/>
          <w:szCs w:val="24"/>
          <w:lang w:val="es-ES" w:eastAsia="es-MX"/>
        </w:rPr>
      </w:pPr>
    </w:p>
    <w:p w14:paraId="04719EC6" w14:textId="77777777" w:rsidR="00D652F9" w:rsidRPr="00D652F9" w:rsidRDefault="00D652F9" w:rsidP="00D652F9">
      <w:pPr>
        <w:kinsoku w:val="0"/>
        <w:overflowPunct w:val="0"/>
        <w:spacing w:after="0" w:line="360" w:lineRule="auto"/>
        <w:ind w:right="99"/>
        <w:jc w:val="both"/>
        <w:rPr>
          <w:rFonts w:ascii="Palatino Linotype" w:eastAsia="Times New Roman" w:hAnsi="Palatino Linotype" w:cs="Arial"/>
          <w:sz w:val="24"/>
          <w:szCs w:val="24"/>
          <w:lang w:val="es-ES" w:eastAsia="es-MX"/>
        </w:rPr>
      </w:pPr>
      <w:r w:rsidRPr="00D652F9">
        <w:rPr>
          <w:rFonts w:ascii="Palatino Linotype" w:eastAsia="Times New Roman" w:hAnsi="Palatino Linotype" w:cs="Arial"/>
          <w:sz w:val="24"/>
          <w:szCs w:val="24"/>
          <w:lang w:val="es-ES" w:eastAsia="es-MX"/>
        </w:rPr>
        <w:t>Por su parte Ernesto Villanueva define al derecho de acceso a la información pública como la prerrogativa de la persona para acceder a datos, registros y todo tipo de informaciones en poder de las entidades públicas y empresas privadas que ejercen gasto público o cumplen funciones de autoridad, con las excepciones taxativas que establezca la ley en una sociedad democrática.</w:t>
      </w:r>
      <w:r w:rsidRPr="00D652F9">
        <w:rPr>
          <w:rFonts w:ascii="Palatino Linotype" w:eastAsia="Times New Roman" w:hAnsi="Palatino Linotype" w:cs="Arial"/>
          <w:sz w:val="24"/>
          <w:szCs w:val="24"/>
          <w:vertAlign w:val="superscript"/>
          <w:lang w:val="es-ES" w:eastAsia="es-MX"/>
        </w:rPr>
        <w:footnoteReference w:id="4"/>
      </w:r>
    </w:p>
    <w:p w14:paraId="15E4BEF7" w14:textId="77777777" w:rsidR="00D652F9" w:rsidRPr="00D652F9" w:rsidRDefault="00D652F9" w:rsidP="00D652F9">
      <w:pPr>
        <w:kinsoku w:val="0"/>
        <w:overflowPunct w:val="0"/>
        <w:spacing w:after="0" w:line="360" w:lineRule="auto"/>
        <w:ind w:right="99"/>
        <w:jc w:val="both"/>
        <w:rPr>
          <w:rFonts w:ascii="Palatino Linotype" w:eastAsia="Times New Roman" w:hAnsi="Palatino Linotype" w:cs="Arial"/>
          <w:sz w:val="24"/>
          <w:szCs w:val="24"/>
          <w:lang w:val="es-ES" w:eastAsia="es-MX"/>
        </w:rPr>
      </w:pPr>
    </w:p>
    <w:p w14:paraId="037EC394" w14:textId="77777777" w:rsidR="00D652F9" w:rsidRPr="00D652F9" w:rsidRDefault="00D652F9" w:rsidP="00D652F9">
      <w:pPr>
        <w:kinsoku w:val="0"/>
        <w:overflowPunct w:val="0"/>
        <w:spacing w:after="0" w:line="360" w:lineRule="auto"/>
        <w:ind w:right="99"/>
        <w:jc w:val="both"/>
        <w:rPr>
          <w:rFonts w:ascii="Palatino Linotype" w:eastAsia="Times New Roman" w:hAnsi="Palatino Linotype" w:cs="Arial"/>
          <w:sz w:val="24"/>
          <w:szCs w:val="24"/>
          <w:lang w:val="es-ES" w:eastAsia="es-MX"/>
        </w:rPr>
      </w:pPr>
      <w:r w:rsidRPr="00D652F9">
        <w:rPr>
          <w:rFonts w:ascii="Palatino Linotype" w:eastAsia="Times New Roman" w:hAnsi="Palatino Linotype" w:cs="Arial"/>
          <w:sz w:val="24"/>
          <w:szCs w:val="24"/>
          <w:lang w:val="es-ES" w:eastAsia="es-MX"/>
        </w:rPr>
        <w:t xml:space="preserve">De lo anterior se puede concluir que la distinción entre el </w:t>
      </w:r>
      <w:r w:rsidRPr="00D652F9">
        <w:rPr>
          <w:rFonts w:ascii="Palatino Linotype" w:eastAsia="Times New Roman" w:hAnsi="Palatino Linotype" w:cs="Arial"/>
          <w:b/>
          <w:sz w:val="24"/>
          <w:szCs w:val="24"/>
          <w:lang w:val="es-ES" w:eastAsia="es-MX"/>
        </w:rPr>
        <w:t>derecho de petición</w:t>
      </w:r>
      <w:r w:rsidRPr="00D652F9">
        <w:rPr>
          <w:rFonts w:ascii="Palatino Linotype" w:eastAsia="Times New Roman" w:hAnsi="Palatino Linotype" w:cs="Arial"/>
          <w:sz w:val="24"/>
          <w:szCs w:val="24"/>
          <w:lang w:val="es-ES" w:eastAsia="es-MX"/>
        </w:rPr>
        <w:t xml:space="preserve"> y el derecho de acceso a la información descansa, principalmente, en que </w:t>
      </w:r>
      <w:r w:rsidRPr="00D652F9">
        <w:rPr>
          <w:rFonts w:ascii="Palatino Linotype" w:eastAsia="Times New Roman" w:hAnsi="Palatino Linotype" w:cs="Arial"/>
          <w:sz w:val="24"/>
          <w:szCs w:val="24"/>
          <w:u w:val="single"/>
          <w:lang w:val="es-ES" w:eastAsia="es-MX"/>
        </w:rPr>
        <w:t xml:space="preserve">la pretensión del peticionario consiste generalmente en obligar a la autoridad responsable a que actúe </w:t>
      </w:r>
      <w:r w:rsidRPr="00D652F9">
        <w:rPr>
          <w:rFonts w:ascii="Palatino Linotype" w:eastAsia="Times New Roman" w:hAnsi="Palatino Linotype" w:cs="Arial"/>
          <w:sz w:val="24"/>
          <w:szCs w:val="24"/>
          <w:lang w:val="es-ES" w:eastAsia="es-MX"/>
        </w:rPr>
        <w:t>en el sentido de contestar lo solicitado, mientras que en el derecho de acceso a la información pública la pretensión radica en que se permita el acceso a datos y todo tipo de documentación que tenga el carácter de información pública, que sea generada, administrada o se encuentre en posesión de los considerados Sujetos Obligados por la Ley de la Materia.</w:t>
      </w:r>
    </w:p>
    <w:p w14:paraId="56CDCD12" w14:textId="7D5E15EC" w:rsidR="0029515A" w:rsidRPr="006C6EA3" w:rsidRDefault="0029515A" w:rsidP="00D652F9">
      <w:pPr>
        <w:tabs>
          <w:tab w:val="left" w:pos="709"/>
        </w:tabs>
        <w:spacing w:line="360" w:lineRule="auto"/>
        <w:contextualSpacing/>
        <w:jc w:val="both"/>
        <w:rPr>
          <w:rFonts w:ascii="Palatino Linotype" w:eastAsia="Times New Roman" w:hAnsi="Palatino Linotype" w:cs="Arial"/>
          <w:sz w:val="24"/>
          <w:szCs w:val="24"/>
          <w:lang w:val="es-ES_tradnl" w:eastAsia="es-ES"/>
        </w:rPr>
      </w:pPr>
    </w:p>
    <w:p w14:paraId="0569ED5E" w14:textId="26A99C03" w:rsidR="002879C9" w:rsidRDefault="002879C9" w:rsidP="002879C9">
      <w:pPr>
        <w:spacing w:after="0" w:line="360" w:lineRule="auto"/>
        <w:contextualSpacing/>
        <w:jc w:val="both"/>
        <w:rPr>
          <w:rFonts w:ascii="Palatino Linotype" w:eastAsia="Times New Roman" w:hAnsi="Palatino Linotype" w:cs="Arial"/>
          <w:sz w:val="24"/>
          <w:szCs w:val="24"/>
          <w:lang w:eastAsia="es-MX"/>
        </w:rPr>
      </w:pPr>
      <w:r w:rsidRPr="002879C9">
        <w:rPr>
          <w:rFonts w:ascii="Palatino Linotype" w:eastAsia="Times New Roman" w:hAnsi="Palatino Linotype" w:cs="Arial"/>
          <w:noProof/>
          <w:color w:val="000000"/>
          <w:sz w:val="24"/>
          <w:szCs w:val="24"/>
          <w:lang w:eastAsia="es-MX"/>
        </w:rPr>
        <w:t>En virtud de lo anterior, este Órgano Garante arriba a la conclusión de que la respuesta primigenia del Sujeto Obligado</w:t>
      </w:r>
      <w:r w:rsidRPr="002879C9">
        <w:rPr>
          <w:rFonts w:ascii="Palatino Linotype" w:eastAsia="Times New Roman" w:hAnsi="Palatino Linotype" w:cs="Arial"/>
          <w:b/>
          <w:noProof/>
          <w:color w:val="000000"/>
          <w:sz w:val="24"/>
          <w:szCs w:val="24"/>
          <w:lang w:eastAsia="es-MX"/>
        </w:rPr>
        <w:t xml:space="preserve"> </w:t>
      </w:r>
      <w:r w:rsidRPr="002879C9">
        <w:rPr>
          <w:rFonts w:ascii="Palatino Linotype" w:eastAsia="Times New Roman" w:hAnsi="Palatino Linotype" w:cs="Arial"/>
          <w:noProof/>
          <w:color w:val="000000"/>
          <w:sz w:val="24"/>
          <w:szCs w:val="24"/>
          <w:lang w:eastAsia="es-MX"/>
        </w:rPr>
        <w:t xml:space="preserve">se encuentra dotada de los principios de </w:t>
      </w:r>
      <w:r w:rsidRPr="002879C9">
        <w:rPr>
          <w:rFonts w:ascii="Palatino Linotype" w:eastAsia="Times New Roman" w:hAnsi="Palatino Linotype" w:cs="Arial"/>
          <w:sz w:val="24"/>
          <w:szCs w:val="24"/>
          <w:lang w:eastAsia="es-MX"/>
        </w:rPr>
        <w:t xml:space="preserve">congruencia </w:t>
      </w:r>
      <w:r w:rsidRPr="002879C9">
        <w:rPr>
          <w:rFonts w:ascii="Palatino Linotype" w:eastAsia="Times New Roman" w:hAnsi="Palatino Linotype" w:cs="Arial"/>
          <w:sz w:val="24"/>
          <w:szCs w:val="24"/>
          <w:lang w:eastAsia="es-MX"/>
        </w:rPr>
        <w:lastRenderedPageBreak/>
        <w:t>y exhaustividad,</w:t>
      </w:r>
      <w:r w:rsidRPr="002879C9">
        <w:rPr>
          <w:rFonts w:ascii="Times New Roman" w:eastAsia="Times New Roman" w:hAnsi="Times New Roman" w:cs="Times New Roman"/>
          <w:i/>
          <w:iCs/>
          <w:sz w:val="24"/>
          <w:szCs w:val="24"/>
          <w:lang w:eastAsia="es-MX"/>
        </w:rPr>
        <w:t xml:space="preserve"> </w:t>
      </w:r>
      <w:r w:rsidRPr="002879C9">
        <w:rPr>
          <w:rFonts w:ascii="Palatino Linotype" w:eastAsia="Times New Roman" w:hAnsi="Palatino Linotype" w:cs="Arial"/>
          <w:sz w:val="24"/>
          <w:szCs w:val="24"/>
          <w:lang w:eastAsia="es-MX"/>
        </w:rPr>
        <w:t xml:space="preserve">los cuales a toda luz garantizan el derecho de acceso a la información pública. Robustece lo anterior el criterio </w:t>
      </w:r>
      <w:r w:rsidR="005147A6">
        <w:rPr>
          <w:rFonts w:ascii="Palatino Linotype" w:eastAsia="Times New Roman" w:hAnsi="Palatino Linotype" w:cs="Arial"/>
          <w:sz w:val="24"/>
          <w:szCs w:val="24"/>
          <w:lang w:eastAsia="es-MX"/>
        </w:rPr>
        <w:t xml:space="preserve">orientador </w:t>
      </w:r>
      <w:r w:rsidRPr="002879C9">
        <w:rPr>
          <w:rFonts w:ascii="Palatino Linotype" w:eastAsia="Times New Roman" w:hAnsi="Palatino Linotype" w:cs="Arial"/>
          <w:b/>
          <w:sz w:val="24"/>
          <w:szCs w:val="24"/>
          <w:lang w:eastAsia="es-MX"/>
        </w:rPr>
        <w:t xml:space="preserve">02/17 </w:t>
      </w:r>
      <w:r w:rsidRPr="002879C9">
        <w:rPr>
          <w:rFonts w:ascii="Palatino Linotype" w:eastAsia="Times New Roman" w:hAnsi="Palatino Linotype" w:cs="Arial"/>
          <w:sz w:val="24"/>
          <w:szCs w:val="24"/>
          <w:lang w:eastAsia="es-MX"/>
        </w:rPr>
        <w:t xml:space="preserve">del </w:t>
      </w:r>
      <w:r w:rsidR="005147A6">
        <w:rPr>
          <w:rFonts w:ascii="Palatino Linotype" w:eastAsia="Times New Roman" w:hAnsi="Palatino Linotype" w:cs="Arial"/>
          <w:sz w:val="24"/>
          <w:szCs w:val="24"/>
          <w:lang w:eastAsia="es-MX"/>
        </w:rPr>
        <w:t xml:space="preserve">entonces </w:t>
      </w:r>
      <w:r w:rsidRPr="002879C9">
        <w:rPr>
          <w:rFonts w:ascii="Palatino Linotype" w:eastAsia="Times New Roman" w:hAnsi="Palatino Linotype" w:cs="Arial"/>
          <w:sz w:val="24"/>
          <w:szCs w:val="24"/>
          <w:lang w:eastAsia="es-MX"/>
        </w:rPr>
        <w:t xml:space="preserve">Instituto Nacional de Transparencia, Acceso a la Información y Protección de Datos Personales que dispone a la literalidad lo siguiente: </w:t>
      </w:r>
    </w:p>
    <w:p w14:paraId="1EC0FD55" w14:textId="77777777" w:rsidR="00EB72A3" w:rsidRPr="002879C9" w:rsidRDefault="00EB72A3" w:rsidP="002879C9">
      <w:pPr>
        <w:spacing w:after="0" w:line="360" w:lineRule="auto"/>
        <w:contextualSpacing/>
        <w:jc w:val="both"/>
        <w:rPr>
          <w:rFonts w:ascii="Palatino Linotype" w:eastAsia="Times New Roman" w:hAnsi="Palatino Linotype" w:cs="Arial"/>
          <w:sz w:val="24"/>
          <w:szCs w:val="24"/>
          <w:lang w:eastAsia="es-MX"/>
        </w:rPr>
      </w:pPr>
    </w:p>
    <w:p w14:paraId="24B1B368" w14:textId="77777777" w:rsidR="005147A6" w:rsidRPr="002879C9" w:rsidRDefault="005147A6" w:rsidP="005147A6">
      <w:pPr>
        <w:spacing w:after="0" w:line="360" w:lineRule="auto"/>
        <w:ind w:left="567" w:right="567"/>
        <w:jc w:val="both"/>
        <w:rPr>
          <w:rFonts w:ascii="Palatino Linotype" w:eastAsia="Times New Roman" w:hAnsi="Palatino Linotype" w:cs="Arial"/>
          <w:b/>
          <w:i/>
          <w:sz w:val="24"/>
          <w:szCs w:val="24"/>
          <w:lang w:eastAsia="es-MX"/>
        </w:rPr>
      </w:pPr>
      <w:r w:rsidRPr="002879C9">
        <w:rPr>
          <w:rFonts w:ascii="Palatino Linotype" w:eastAsia="Times New Roman" w:hAnsi="Palatino Linotype" w:cs="Arial"/>
          <w:b/>
          <w:i/>
          <w:sz w:val="24"/>
          <w:szCs w:val="24"/>
          <w:lang w:eastAsia="es-MX"/>
        </w:rPr>
        <w:t xml:space="preserve">“CONGRUENCIA Y EXHAUSTIVIDAD. SUS ALCANCES PARA GARANTIZAR EL DERECHO DE ACCESO A LA INFORMACIÓN. </w:t>
      </w:r>
    </w:p>
    <w:p w14:paraId="503C5FB1" w14:textId="77777777" w:rsidR="005147A6" w:rsidRPr="002879C9" w:rsidRDefault="005147A6" w:rsidP="005147A6">
      <w:pPr>
        <w:spacing w:after="0" w:line="360" w:lineRule="auto"/>
        <w:ind w:left="567" w:right="567"/>
        <w:jc w:val="both"/>
        <w:rPr>
          <w:rFonts w:ascii="Palatino Linotype" w:eastAsia="Times New Roman" w:hAnsi="Palatino Linotype" w:cs="Arial"/>
          <w:i/>
          <w:sz w:val="24"/>
          <w:szCs w:val="24"/>
          <w:lang w:eastAsia="es-MX"/>
        </w:rPr>
      </w:pPr>
    </w:p>
    <w:p w14:paraId="372FEB02" w14:textId="77777777" w:rsidR="005147A6" w:rsidRPr="002879C9" w:rsidRDefault="005147A6" w:rsidP="005147A6">
      <w:pPr>
        <w:spacing w:after="0" w:line="360" w:lineRule="auto"/>
        <w:ind w:left="567" w:right="567"/>
        <w:jc w:val="both"/>
        <w:rPr>
          <w:rFonts w:ascii="Palatino Linotype" w:eastAsia="Times New Roman" w:hAnsi="Palatino Linotype" w:cs="Arial"/>
          <w:i/>
          <w:sz w:val="24"/>
          <w:szCs w:val="24"/>
          <w:lang w:eastAsia="es-MX"/>
        </w:rPr>
      </w:pPr>
      <w:r w:rsidRPr="002879C9">
        <w:rPr>
          <w:rFonts w:ascii="Palatino Linotype" w:eastAsia="Times New Roman" w:hAnsi="Palatino Linotype" w:cs="Arial"/>
          <w:i/>
          <w:sz w:val="24"/>
          <w:szCs w:val="24"/>
          <w:lang w:eastAsia="es-MX"/>
        </w:rPr>
        <w:t xml:space="preserve">De conformidad con el artículo </w:t>
      </w:r>
      <w:r w:rsidRPr="002879C9">
        <w:rPr>
          <w:rFonts w:ascii="Palatino Linotype" w:eastAsia="Times New Roman" w:hAnsi="Palatino Linotype" w:cs="Times New Roman"/>
          <w:i/>
          <w:sz w:val="24"/>
          <w:szCs w:val="24"/>
          <w:lang w:val="es-ES_tradnl" w:eastAsia="es-MX"/>
        </w:rPr>
        <w:t>3 de la Ley Federal de Procedimiento Administrativo</w:t>
      </w:r>
      <w:r w:rsidRPr="002879C9">
        <w:rPr>
          <w:rFonts w:ascii="Palatino Linotype" w:eastAsia="Times New Roman" w:hAnsi="Palatino Linotype" w:cs="Arial"/>
          <w:i/>
          <w:sz w:val="24"/>
          <w:szCs w:val="24"/>
          <w:lang w:eastAsia="es-MX"/>
        </w:rPr>
        <w:t>, de aplicación supletoria a la Ley Federal de Transparencia y Acceso a la Información Pública, en términos de su artículo 7</w:t>
      </w:r>
      <w:r w:rsidRPr="002879C9">
        <w:rPr>
          <w:rFonts w:ascii="Palatino Linotype" w:eastAsia="Times New Roman" w:hAnsi="Palatino Linotype" w:cs="Arial"/>
          <w:b/>
          <w:i/>
          <w:sz w:val="24"/>
          <w:szCs w:val="24"/>
          <w:u w:val="single"/>
          <w:lang w:eastAsia="es-MX"/>
        </w:rPr>
        <w:t>; todo acto administrativo debe cumplir con los principios de congruencia y exhaustividad.</w:t>
      </w:r>
      <w:r w:rsidRPr="002879C9">
        <w:rPr>
          <w:rFonts w:ascii="Palatino Linotype" w:eastAsia="Times New Roman" w:hAnsi="Palatino Linotype" w:cs="Arial"/>
          <w:i/>
          <w:sz w:val="24"/>
          <w:szCs w:val="24"/>
          <w:lang w:eastAsia="es-MX"/>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4457802C" w14:textId="77777777" w:rsidR="005147A6" w:rsidRPr="002879C9" w:rsidRDefault="005147A6" w:rsidP="005147A6">
      <w:pPr>
        <w:spacing w:after="0" w:line="360" w:lineRule="auto"/>
        <w:ind w:left="567" w:right="567"/>
        <w:jc w:val="both"/>
        <w:rPr>
          <w:rFonts w:ascii="Palatino Linotype" w:eastAsia="Times New Roman" w:hAnsi="Palatino Linotype" w:cs="Arial"/>
          <w:i/>
          <w:sz w:val="24"/>
          <w:szCs w:val="24"/>
          <w:lang w:eastAsia="es-MX"/>
        </w:rPr>
      </w:pPr>
      <w:r w:rsidRPr="002879C9">
        <w:rPr>
          <w:rFonts w:ascii="Palatino Linotype" w:eastAsia="Times New Roman" w:hAnsi="Palatino Linotype" w:cs="Arial"/>
          <w:i/>
          <w:sz w:val="24"/>
          <w:szCs w:val="24"/>
          <w:lang w:eastAsia="es-MX"/>
        </w:rPr>
        <w:t xml:space="preserve">Expedientes: </w:t>
      </w:r>
    </w:p>
    <w:p w14:paraId="6BDCE6A8" w14:textId="77777777" w:rsidR="005147A6" w:rsidRPr="002879C9" w:rsidRDefault="005147A6" w:rsidP="005147A6">
      <w:pPr>
        <w:spacing w:after="0" w:line="360" w:lineRule="auto"/>
        <w:ind w:left="567" w:right="567"/>
        <w:jc w:val="both"/>
        <w:rPr>
          <w:rFonts w:ascii="Palatino Linotype" w:eastAsia="Times New Roman" w:hAnsi="Palatino Linotype" w:cs="Arial"/>
          <w:i/>
          <w:sz w:val="24"/>
          <w:szCs w:val="24"/>
          <w:lang w:eastAsia="es-MX"/>
        </w:rPr>
      </w:pPr>
      <w:r w:rsidRPr="002879C9">
        <w:rPr>
          <w:rFonts w:ascii="Palatino Linotype" w:eastAsia="Times New Roman" w:hAnsi="Palatino Linotype" w:cs="Arial"/>
          <w:i/>
          <w:sz w:val="24"/>
          <w:szCs w:val="24"/>
          <w:lang w:eastAsia="es-MX"/>
        </w:rPr>
        <w:t xml:space="preserve">RRA 0003/16 Comisión Nacional de las Zonas Áridas. 29 de junio de 2016. Por unanimidad. Comisionado Ponente Oscar Mauricio Guerra Ford. </w:t>
      </w:r>
    </w:p>
    <w:p w14:paraId="1489B099" w14:textId="77777777" w:rsidR="005147A6" w:rsidRPr="002879C9" w:rsidRDefault="005147A6" w:rsidP="005147A6">
      <w:pPr>
        <w:spacing w:after="0" w:line="360" w:lineRule="auto"/>
        <w:ind w:left="567" w:right="567"/>
        <w:jc w:val="both"/>
        <w:rPr>
          <w:rFonts w:ascii="Palatino Linotype" w:eastAsia="Times New Roman" w:hAnsi="Palatino Linotype" w:cs="Arial"/>
          <w:i/>
          <w:sz w:val="24"/>
          <w:szCs w:val="24"/>
          <w:lang w:eastAsia="es-MX"/>
        </w:rPr>
      </w:pPr>
      <w:r w:rsidRPr="002879C9">
        <w:rPr>
          <w:rFonts w:ascii="Palatino Linotype" w:eastAsia="Times New Roman" w:hAnsi="Palatino Linotype" w:cs="Arial"/>
          <w:i/>
          <w:sz w:val="24"/>
          <w:szCs w:val="24"/>
          <w:lang w:eastAsia="es-MX"/>
        </w:rPr>
        <w:lastRenderedPageBreak/>
        <w:t xml:space="preserve">RRA 0100/16. Sindicato Nacional de Trabajadores de la Educación. 13 de julio de 2016. Por unanimidad. Comisionada Ponente Areli Cano Guadiana. </w:t>
      </w:r>
    </w:p>
    <w:p w14:paraId="014890E9" w14:textId="77777777" w:rsidR="005147A6" w:rsidRPr="002879C9" w:rsidRDefault="005147A6" w:rsidP="005147A6">
      <w:pPr>
        <w:spacing w:after="0" w:line="360" w:lineRule="auto"/>
        <w:ind w:left="567" w:right="567"/>
        <w:jc w:val="both"/>
        <w:rPr>
          <w:rFonts w:ascii="Palatino Linotype" w:eastAsia="Times New Roman" w:hAnsi="Palatino Linotype" w:cs="Times New Roman"/>
          <w:b/>
          <w:sz w:val="24"/>
          <w:szCs w:val="24"/>
          <w:lang w:val="es-ES_tradnl" w:eastAsia="es-MX"/>
        </w:rPr>
      </w:pPr>
      <w:r w:rsidRPr="002879C9">
        <w:rPr>
          <w:rFonts w:ascii="Palatino Linotype" w:eastAsia="Times New Roman" w:hAnsi="Palatino Linotype" w:cs="Arial"/>
          <w:i/>
          <w:sz w:val="24"/>
          <w:szCs w:val="24"/>
          <w:lang w:eastAsia="es-MX"/>
        </w:rPr>
        <w:t xml:space="preserve">RRA 1419/16 Secretaría de Educación Pública. 14 de septiembre de 2016. Por unanimidad. Comisionado Ponente </w:t>
      </w:r>
      <w:proofErr w:type="spellStart"/>
      <w:r w:rsidRPr="002879C9">
        <w:rPr>
          <w:rFonts w:ascii="Palatino Linotype" w:eastAsia="Times New Roman" w:hAnsi="Palatino Linotype" w:cs="Arial"/>
          <w:i/>
          <w:sz w:val="24"/>
          <w:szCs w:val="24"/>
          <w:lang w:eastAsia="es-MX"/>
        </w:rPr>
        <w:t>Rosendoevgueni</w:t>
      </w:r>
      <w:proofErr w:type="spellEnd"/>
      <w:r w:rsidRPr="002879C9">
        <w:rPr>
          <w:rFonts w:ascii="Palatino Linotype" w:eastAsia="Times New Roman" w:hAnsi="Palatino Linotype" w:cs="Arial"/>
          <w:i/>
          <w:sz w:val="24"/>
          <w:szCs w:val="24"/>
          <w:lang w:eastAsia="es-MX"/>
        </w:rPr>
        <w:t xml:space="preserve"> Monterrey </w:t>
      </w:r>
      <w:proofErr w:type="spellStart"/>
      <w:r w:rsidRPr="002879C9">
        <w:rPr>
          <w:rFonts w:ascii="Palatino Linotype" w:eastAsia="Times New Roman" w:hAnsi="Palatino Linotype" w:cs="Arial"/>
          <w:i/>
          <w:sz w:val="24"/>
          <w:szCs w:val="24"/>
          <w:lang w:eastAsia="es-MX"/>
        </w:rPr>
        <w:t>Chepov</w:t>
      </w:r>
      <w:proofErr w:type="spellEnd"/>
      <w:r w:rsidRPr="002879C9">
        <w:rPr>
          <w:rFonts w:ascii="Palatino Linotype" w:eastAsia="Times New Roman" w:hAnsi="Palatino Linotype" w:cs="Arial"/>
          <w:i/>
          <w:sz w:val="24"/>
          <w:szCs w:val="24"/>
          <w:lang w:eastAsia="es-MX"/>
        </w:rPr>
        <w:t xml:space="preserve">.” </w:t>
      </w:r>
      <w:r w:rsidRPr="002879C9">
        <w:rPr>
          <w:rFonts w:ascii="Palatino Linotype" w:eastAsia="Times New Roman" w:hAnsi="Palatino Linotype" w:cs="Times New Roman"/>
          <w:b/>
          <w:i/>
          <w:sz w:val="24"/>
          <w:szCs w:val="24"/>
          <w:lang w:val="es-ES_tradnl" w:eastAsia="es-MX"/>
        </w:rPr>
        <w:t>[Sic]</w:t>
      </w:r>
    </w:p>
    <w:p w14:paraId="57EBFE61" w14:textId="77777777" w:rsidR="005147A6" w:rsidRPr="002879C9" w:rsidRDefault="005147A6" w:rsidP="005147A6">
      <w:pPr>
        <w:spacing w:after="0" w:line="360" w:lineRule="auto"/>
        <w:jc w:val="both"/>
        <w:rPr>
          <w:rFonts w:ascii="Palatino Linotype" w:eastAsia="Times New Roman" w:hAnsi="Palatino Linotype" w:cs="Arial"/>
          <w:noProof/>
          <w:color w:val="000000"/>
          <w:sz w:val="24"/>
          <w:szCs w:val="24"/>
          <w:lang w:eastAsia="es-MX"/>
        </w:rPr>
      </w:pPr>
    </w:p>
    <w:p w14:paraId="4BC3D6DC" w14:textId="77777777" w:rsidR="002879C9" w:rsidRPr="002879C9" w:rsidRDefault="002879C9" w:rsidP="002879C9">
      <w:pPr>
        <w:spacing w:after="0" w:line="360" w:lineRule="auto"/>
        <w:jc w:val="both"/>
        <w:rPr>
          <w:rFonts w:ascii="Palatino Linotype" w:eastAsia="Times New Roman" w:hAnsi="Palatino Linotype" w:cs="Arial"/>
          <w:sz w:val="24"/>
          <w:szCs w:val="24"/>
          <w:lang w:val="es-419" w:eastAsia="es-MX"/>
        </w:rPr>
      </w:pPr>
    </w:p>
    <w:p w14:paraId="33169A1A" w14:textId="42F4F64E" w:rsidR="002879C9" w:rsidRPr="002879C9" w:rsidRDefault="002879C9" w:rsidP="002879C9">
      <w:pPr>
        <w:spacing w:after="0" w:line="360" w:lineRule="auto"/>
        <w:jc w:val="both"/>
        <w:rPr>
          <w:rFonts w:ascii="Palatino Linotype" w:eastAsia="Times New Roman" w:hAnsi="Palatino Linotype" w:cs="Arial"/>
          <w:sz w:val="24"/>
          <w:szCs w:val="24"/>
          <w:lang w:val="es-419" w:eastAsia="es-MX"/>
        </w:rPr>
      </w:pPr>
      <w:r w:rsidRPr="002879C9">
        <w:rPr>
          <w:rFonts w:ascii="Palatino Linotype" w:eastAsia="Times New Roman" w:hAnsi="Palatino Linotype" w:cs="Arial"/>
          <w:sz w:val="24"/>
          <w:szCs w:val="24"/>
          <w:lang w:val="es-419" w:eastAsia="es-MX"/>
        </w:rPr>
        <w:t xml:space="preserve">Sirve de sustento a lo anterior, el criterio </w:t>
      </w:r>
      <w:r w:rsidR="005147A6">
        <w:rPr>
          <w:rFonts w:ascii="Palatino Linotype" w:eastAsia="Times New Roman" w:hAnsi="Palatino Linotype" w:cs="Arial"/>
          <w:sz w:val="24"/>
          <w:szCs w:val="24"/>
          <w:lang w:val="es-419" w:eastAsia="es-MX"/>
        </w:rPr>
        <w:t xml:space="preserve">orientador </w:t>
      </w:r>
      <w:r w:rsidRPr="002879C9">
        <w:rPr>
          <w:rFonts w:ascii="Palatino Linotype" w:eastAsia="Times New Roman" w:hAnsi="Palatino Linotype" w:cs="Arial"/>
          <w:sz w:val="24"/>
          <w:szCs w:val="24"/>
          <w:lang w:val="es-419" w:eastAsia="es-MX"/>
        </w:rPr>
        <w:t>31/10 emitido por el entonces Instituto Federal de Acceso a la Información y Protección de Datos, ahora Instituto Nacional de Acceso a la Información y Protección de Datos, que enuncia lo siguiente:</w:t>
      </w:r>
    </w:p>
    <w:p w14:paraId="0522ABAB" w14:textId="77777777" w:rsidR="002879C9" w:rsidRPr="002879C9" w:rsidRDefault="002879C9" w:rsidP="002879C9">
      <w:pPr>
        <w:spacing w:after="0" w:line="360" w:lineRule="auto"/>
        <w:jc w:val="both"/>
        <w:rPr>
          <w:rFonts w:ascii="Palatino Linotype" w:eastAsia="Times New Roman" w:hAnsi="Palatino Linotype" w:cs="Arial"/>
          <w:sz w:val="24"/>
          <w:szCs w:val="24"/>
          <w:lang w:val="es-419" w:eastAsia="es-MX"/>
        </w:rPr>
      </w:pPr>
    </w:p>
    <w:p w14:paraId="1E2078E5" w14:textId="77777777" w:rsidR="002879C9" w:rsidRPr="002879C9" w:rsidRDefault="002879C9" w:rsidP="002879C9">
      <w:pPr>
        <w:spacing w:after="0" w:line="240" w:lineRule="auto"/>
        <w:ind w:left="567" w:right="567"/>
        <w:jc w:val="both"/>
        <w:rPr>
          <w:rFonts w:ascii="Palatino Linotype" w:eastAsia="Times New Roman" w:hAnsi="Palatino Linotype" w:cs="Arial"/>
          <w:i/>
          <w:sz w:val="24"/>
          <w:szCs w:val="24"/>
          <w:lang w:eastAsia="es-MX"/>
        </w:rPr>
      </w:pPr>
      <w:r w:rsidRPr="002879C9">
        <w:rPr>
          <w:rFonts w:ascii="Palatino Linotype" w:eastAsia="Times New Roman" w:hAnsi="Palatino Linotype" w:cs="Arial"/>
          <w:b/>
          <w:i/>
          <w:sz w:val="24"/>
          <w:szCs w:val="24"/>
          <w:lang w:eastAsia="es-MX"/>
        </w:rPr>
        <w:t>El Instituto Federal de Acceso a la Información y Protección de Datos no cuenta con facultades para pronunciarse respecto de la veracidad de los documentos proporcionados por los sujetos obligados</w:t>
      </w:r>
      <w:r w:rsidRPr="002879C9">
        <w:rPr>
          <w:rFonts w:ascii="Palatino Linotype" w:eastAsia="Times New Roman" w:hAnsi="Palatino Linotype" w:cs="Arial"/>
          <w:i/>
          <w:sz w:val="24"/>
          <w:szCs w:val="24"/>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w:t>
      </w:r>
      <w:proofErr w:type="spellStart"/>
      <w:r w:rsidRPr="002879C9">
        <w:rPr>
          <w:rFonts w:ascii="Palatino Linotype" w:eastAsia="Times New Roman" w:hAnsi="Palatino Linotype" w:cs="Arial"/>
          <w:i/>
          <w:sz w:val="24"/>
          <w:szCs w:val="24"/>
          <w:lang w:eastAsia="es-MX"/>
        </w:rPr>
        <w:t>Marván</w:t>
      </w:r>
      <w:proofErr w:type="spellEnd"/>
      <w:r w:rsidRPr="002879C9">
        <w:rPr>
          <w:rFonts w:ascii="Palatino Linotype" w:eastAsia="Times New Roman" w:hAnsi="Palatino Linotype" w:cs="Arial"/>
          <w:i/>
          <w:sz w:val="24"/>
          <w:szCs w:val="24"/>
          <w:lang w:eastAsia="es-MX"/>
        </w:rPr>
        <w:t xml:space="preserve"> Laborde 2395/09 Secretaría de Economía - María </w:t>
      </w:r>
      <w:proofErr w:type="spellStart"/>
      <w:r w:rsidRPr="002879C9">
        <w:rPr>
          <w:rFonts w:ascii="Palatino Linotype" w:eastAsia="Times New Roman" w:hAnsi="Palatino Linotype" w:cs="Arial"/>
          <w:i/>
          <w:sz w:val="24"/>
          <w:szCs w:val="24"/>
          <w:lang w:eastAsia="es-MX"/>
        </w:rPr>
        <w:t>Marván</w:t>
      </w:r>
      <w:proofErr w:type="spellEnd"/>
      <w:r w:rsidRPr="002879C9">
        <w:rPr>
          <w:rFonts w:ascii="Palatino Linotype" w:eastAsia="Times New Roman" w:hAnsi="Palatino Linotype" w:cs="Arial"/>
          <w:i/>
          <w:sz w:val="24"/>
          <w:szCs w:val="24"/>
          <w:lang w:eastAsia="es-MX"/>
        </w:rPr>
        <w:t xml:space="preserve"> Laborde 0837/10 Administración Portuaria Integral de Veracruz, S.A. de C.V. – María </w:t>
      </w:r>
      <w:proofErr w:type="spellStart"/>
      <w:r w:rsidRPr="002879C9">
        <w:rPr>
          <w:rFonts w:ascii="Palatino Linotype" w:eastAsia="Times New Roman" w:hAnsi="Palatino Linotype" w:cs="Arial"/>
          <w:i/>
          <w:sz w:val="24"/>
          <w:szCs w:val="24"/>
          <w:lang w:eastAsia="es-MX"/>
        </w:rPr>
        <w:t>Marván</w:t>
      </w:r>
      <w:proofErr w:type="spellEnd"/>
      <w:r w:rsidRPr="002879C9">
        <w:rPr>
          <w:rFonts w:ascii="Palatino Linotype" w:eastAsia="Times New Roman" w:hAnsi="Palatino Linotype" w:cs="Arial"/>
          <w:i/>
          <w:sz w:val="24"/>
          <w:szCs w:val="24"/>
          <w:lang w:eastAsia="es-MX"/>
        </w:rPr>
        <w:t xml:space="preserve"> Laborde </w:t>
      </w:r>
    </w:p>
    <w:p w14:paraId="5ECA9E64" w14:textId="77777777" w:rsidR="002879C9" w:rsidRPr="002879C9" w:rsidRDefault="002879C9" w:rsidP="002879C9">
      <w:pPr>
        <w:spacing w:after="0" w:line="240" w:lineRule="auto"/>
        <w:ind w:left="567" w:right="567"/>
        <w:jc w:val="both"/>
        <w:rPr>
          <w:rFonts w:ascii="Palatino Linotype" w:eastAsia="Times New Roman" w:hAnsi="Palatino Linotype" w:cs="Arial"/>
          <w:i/>
          <w:sz w:val="24"/>
          <w:szCs w:val="24"/>
          <w:lang w:eastAsia="es-MX"/>
        </w:rPr>
      </w:pPr>
      <w:r w:rsidRPr="002879C9">
        <w:rPr>
          <w:rFonts w:ascii="Palatino Linotype" w:eastAsia="Times New Roman" w:hAnsi="Palatino Linotype" w:cs="Arial"/>
          <w:i/>
          <w:sz w:val="24"/>
          <w:szCs w:val="24"/>
          <w:lang w:eastAsia="es-MX"/>
        </w:rPr>
        <w:lastRenderedPageBreak/>
        <w:t>Criterio 31/10</w:t>
      </w:r>
    </w:p>
    <w:p w14:paraId="1E2B3AD2" w14:textId="77777777" w:rsidR="002879C9" w:rsidRPr="002879C9" w:rsidRDefault="002879C9" w:rsidP="002879C9">
      <w:pPr>
        <w:tabs>
          <w:tab w:val="left" w:pos="8931"/>
        </w:tabs>
        <w:spacing w:after="0" w:line="360" w:lineRule="auto"/>
        <w:ind w:right="51"/>
        <w:jc w:val="both"/>
        <w:rPr>
          <w:rFonts w:ascii="Palatino Linotype" w:hAnsi="Palatino Linotype"/>
          <w:sz w:val="24"/>
          <w:szCs w:val="24"/>
        </w:rPr>
      </w:pPr>
    </w:p>
    <w:p w14:paraId="6B54179A" w14:textId="08716C12" w:rsidR="002879C9" w:rsidRDefault="005E7AFF" w:rsidP="002879C9">
      <w:pPr>
        <w:spacing w:after="0" w:line="360" w:lineRule="auto"/>
        <w:contextualSpacing/>
        <w:jc w:val="both"/>
        <w:rPr>
          <w:rFonts w:ascii="Palatino Linotype" w:eastAsia="Times New Roman" w:hAnsi="Palatino Linotype" w:cs="Arial"/>
          <w:sz w:val="24"/>
          <w:szCs w:val="24"/>
          <w:lang w:eastAsia="es-MX"/>
        </w:rPr>
      </w:pPr>
      <w:r>
        <w:rPr>
          <w:rFonts w:ascii="Palatino Linotype" w:eastAsia="Times New Roman" w:hAnsi="Palatino Linotype" w:cs="Arial"/>
          <w:sz w:val="24"/>
          <w:szCs w:val="24"/>
          <w:lang w:eastAsia="es-MX"/>
        </w:rPr>
        <w:t xml:space="preserve">Y que las manifestaciones vertidas por el Recurrente se inclinan a pretender que la autoridad multe a los dueños de los puestos de venta ya referidos, lo cual es inatendible por esta vía. </w:t>
      </w:r>
    </w:p>
    <w:p w14:paraId="2C1FF348" w14:textId="77777777" w:rsidR="005E7AFF" w:rsidRPr="002879C9" w:rsidRDefault="005E7AFF" w:rsidP="002879C9">
      <w:pPr>
        <w:spacing w:after="0" w:line="360" w:lineRule="auto"/>
        <w:contextualSpacing/>
        <w:jc w:val="both"/>
        <w:rPr>
          <w:rFonts w:ascii="Palatino Linotype" w:eastAsia="Times New Roman" w:hAnsi="Palatino Linotype" w:cs="Arial"/>
          <w:sz w:val="24"/>
          <w:szCs w:val="24"/>
          <w:lang w:eastAsia="es-MX"/>
        </w:rPr>
      </w:pPr>
    </w:p>
    <w:p w14:paraId="312D6194" w14:textId="77777777" w:rsidR="002879C9" w:rsidRPr="002879C9" w:rsidRDefault="002879C9" w:rsidP="002879C9">
      <w:pPr>
        <w:spacing w:after="0" w:line="360" w:lineRule="auto"/>
        <w:jc w:val="both"/>
        <w:rPr>
          <w:rFonts w:ascii="Palatino Linotype" w:eastAsia="Times New Roman" w:hAnsi="Palatino Linotype" w:cs="Arial"/>
          <w:b/>
          <w:noProof/>
          <w:color w:val="000000"/>
          <w:sz w:val="24"/>
          <w:szCs w:val="24"/>
          <w:lang w:eastAsia="es-MX"/>
        </w:rPr>
      </w:pPr>
      <w:r w:rsidRPr="002879C9">
        <w:rPr>
          <w:rFonts w:ascii="Palatino Linotype" w:eastAsia="Times New Roman" w:hAnsi="Palatino Linotype" w:cs="Arial"/>
          <w:noProof/>
          <w:color w:val="000000"/>
          <w:sz w:val="24"/>
          <w:szCs w:val="24"/>
          <w:lang w:eastAsia="es-MX"/>
        </w:rPr>
        <w:t>Con base en lo anteriormente expuesto, se concluye que la respuesta del Sujeto Obligado</w:t>
      </w:r>
      <w:r w:rsidRPr="002879C9">
        <w:rPr>
          <w:rFonts w:ascii="Palatino Linotype" w:eastAsia="Times New Roman" w:hAnsi="Palatino Linotype" w:cs="Arial"/>
          <w:b/>
          <w:noProof/>
          <w:color w:val="000000"/>
          <w:sz w:val="24"/>
          <w:szCs w:val="24"/>
          <w:lang w:eastAsia="es-MX"/>
        </w:rPr>
        <w:t xml:space="preserve"> </w:t>
      </w:r>
      <w:r w:rsidRPr="002879C9">
        <w:rPr>
          <w:rFonts w:ascii="Palatino Linotype" w:eastAsia="Times New Roman" w:hAnsi="Palatino Linotype" w:cs="Arial"/>
          <w:noProof/>
          <w:color w:val="000000"/>
          <w:sz w:val="24"/>
          <w:szCs w:val="24"/>
          <w:lang w:eastAsia="es-MX"/>
        </w:rPr>
        <w:t xml:space="preserve">colmó el derecho de acceso a la información ejercido por la particular. </w:t>
      </w:r>
    </w:p>
    <w:p w14:paraId="35052C07" w14:textId="77777777" w:rsidR="002879C9" w:rsidRPr="002879C9" w:rsidRDefault="002879C9" w:rsidP="002879C9">
      <w:pPr>
        <w:spacing w:after="0" w:line="360" w:lineRule="auto"/>
        <w:jc w:val="both"/>
        <w:rPr>
          <w:rFonts w:ascii="Palatino Linotype" w:eastAsia="Times New Roman" w:hAnsi="Palatino Linotype" w:cs="Arial"/>
          <w:sz w:val="24"/>
          <w:szCs w:val="24"/>
          <w:lang w:eastAsia="es-MX"/>
        </w:rPr>
      </w:pPr>
    </w:p>
    <w:p w14:paraId="2276EA67" w14:textId="3025E1A6" w:rsidR="002879C9" w:rsidRPr="002879C9" w:rsidRDefault="002879C9" w:rsidP="002879C9">
      <w:pPr>
        <w:spacing w:after="0" w:line="360" w:lineRule="auto"/>
        <w:jc w:val="both"/>
        <w:rPr>
          <w:rFonts w:ascii="Palatino Linotype" w:eastAsia="Times New Roman" w:hAnsi="Palatino Linotype" w:cs="Arial"/>
          <w:sz w:val="24"/>
          <w:szCs w:val="24"/>
          <w:lang w:eastAsia="es-MX"/>
        </w:rPr>
      </w:pPr>
      <w:r w:rsidRPr="002879C9">
        <w:rPr>
          <w:rFonts w:ascii="Palatino Linotype" w:eastAsia="Times New Roman" w:hAnsi="Palatino Linotype" w:cs="Arial"/>
          <w:sz w:val="24"/>
          <w:szCs w:val="24"/>
          <w:lang w:eastAsia="es-MX"/>
        </w:rPr>
        <w:t xml:space="preserve">Así, en mérito de lo expuesto en líneas anteriores </w:t>
      </w:r>
      <w:r w:rsidRPr="002879C9">
        <w:rPr>
          <w:rFonts w:ascii="Palatino Linotype" w:eastAsia="Times New Roman" w:hAnsi="Palatino Linotype" w:cs="Times New Roman"/>
          <w:noProof/>
          <w:sz w:val="24"/>
          <w:szCs w:val="24"/>
          <w:lang w:eastAsia="es-MX"/>
        </w:rPr>
        <w:t xml:space="preserve">resultan </w:t>
      </w:r>
      <w:r w:rsidRPr="002879C9">
        <w:rPr>
          <w:rFonts w:ascii="Palatino Linotype" w:eastAsia="Times New Roman" w:hAnsi="Palatino Linotype" w:cs="Times New Roman"/>
          <w:b/>
          <w:noProof/>
          <w:sz w:val="24"/>
          <w:szCs w:val="24"/>
          <w:lang w:eastAsia="es-MX"/>
        </w:rPr>
        <w:t>infundadas</w:t>
      </w:r>
      <w:r w:rsidRPr="002879C9">
        <w:rPr>
          <w:rFonts w:ascii="Palatino Linotype" w:eastAsia="Times New Roman" w:hAnsi="Palatino Linotype" w:cs="Times New Roman"/>
          <w:noProof/>
          <w:sz w:val="24"/>
          <w:szCs w:val="24"/>
          <w:lang w:eastAsia="es-MX"/>
        </w:rPr>
        <w:t xml:space="preserve"> las razones o motivos de inconformidad que arguye </w:t>
      </w:r>
      <w:r w:rsidRPr="002879C9">
        <w:rPr>
          <w:rFonts w:ascii="Palatino Linotype" w:eastAsia="Times New Roman" w:hAnsi="Palatino Linotype" w:cs="Times New Roman"/>
          <w:b/>
          <w:noProof/>
          <w:sz w:val="24"/>
          <w:szCs w:val="24"/>
          <w:lang w:eastAsia="es-MX"/>
        </w:rPr>
        <w:t>la parte Recurrente</w:t>
      </w:r>
      <w:r w:rsidRPr="002879C9">
        <w:rPr>
          <w:rFonts w:ascii="Palatino Linotype" w:eastAsia="Times New Roman" w:hAnsi="Palatino Linotype" w:cs="Times New Roman"/>
          <w:noProof/>
          <w:sz w:val="24"/>
          <w:szCs w:val="24"/>
          <w:lang w:eastAsia="es-MX"/>
        </w:rPr>
        <w:t xml:space="preserve">, </w:t>
      </w:r>
      <w:r w:rsidRPr="002879C9">
        <w:rPr>
          <w:rFonts w:ascii="Palatino Linotype" w:eastAsia="Times New Roman" w:hAnsi="Palatino Linotype" w:cs="Arial"/>
          <w:sz w:val="24"/>
          <w:szCs w:val="24"/>
          <w:lang w:eastAsia="es-MX"/>
        </w:rPr>
        <w:t xml:space="preserve">por ello con fundamento en el artículo 186, fracción II, de la Ley de Transparencia y Acceso a la Información Pública del Estado de México y Municipios, se </w:t>
      </w:r>
      <w:r w:rsidRPr="002879C9">
        <w:rPr>
          <w:rFonts w:ascii="Palatino Linotype" w:eastAsia="Times New Roman" w:hAnsi="Palatino Linotype" w:cs="Arial"/>
          <w:b/>
          <w:sz w:val="24"/>
          <w:szCs w:val="24"/>
          <w:lang w:eastAsia="es-MX"/>
        </w:rPr>
        <w:t>CONFIRMA</w:t>
      </w:r>
      <w:r w:rsidR="00EB72A3">
        <w:rPr>
          <w:rFonts w:ascii="Palatino Linotype" w:eastAsia="Times New Roman" w:hAnsi="Palatino Linotype" w:cs="Arial"/>
          <w:b/>
          <w:sz w:val="24"/>
          <w:szCs w:val="24"/>
          <w:lang w:eastAsia="es-MX"/>
        </w:rPr>
        <w:t>N</w:t>
      </w:r>
      <w:r w:rsidRPr="002879C9">
        <w:rPr>
          <w:rFonts w:ascii="Palatino Linotype" w:eastAsia="Times New Roman" w:hAnsi="Palatino Linotype" w:cs="Arial"/>
          <w:sz w:val="24"/>
          <w:szCs w:val="24"/>
          <w:lang w:eastAsia="es-MX"/>
        </w:rPr>
        <w:t xml:space="preserve"> la</w:t>
      </w:r>
      <w:r w:rsidR="00EB72A3">
        <w:rPr>
          <w:rFonts w:ascii="Palatino Linotype" w:eastAsia="Times New Roman" w:hAnsi="Palatino Linotype" w:cs="Arial"/>
          <w:sz w:val="24"/>
          <w:szCs w:val="24"/>
          <w:lang w:eastAsia="es-MX"/>
        </w:rPr>
        <w:t>s</w:t>
      </w:r>
      <w:r w:rsidRPr="002879C9">
        <w:rPr>
          <w:rFonts w:ascii="Palatino Linotype" w:eastAsia="Times New Roman" w:hAnsi="Palatino Linotype" w:cs="Arial"/>
          <w:sz w:val="24"/>
          <w:szCs w:val="24"/>
          <w:lang w:eastAsia="es-MX"/>
        </w:rPr>
        <w:t xml:space="preserve"> respuesta</w:t>
      </w:r>
      <w:r w:rsidR="00EB72A3">
        <w:rPr>
          <w:rFonts w:ascii="Palatino Linotype" w:eastAsia="Times New Roman" w:hAnsi="Palatino Linotype" w:cs="Arial"/>
          <w:sz w:val="24"/>
          <w:szCs w:val="24"/>
          <w:lang w:eastAsia="es-MX"/>
        </w:rPr>
        <w:t>s</w:t>
      </w:r>
      <w:r w:rsidRPr="002879C9">
        <w:rPr>
          <w:rFonts w:ascii="Palatino Linotype" w:eastAsia="Times New Roman" w:hAnsi="Palatino Linotype" w:cs="Arial"/>
          <w:sz w:val="24"/>
          <w:szCs w:val="24"/>
          <w:lang w:eastAsia="es-MX"/>
        </w:rPr>
        <w:t xml:space="preserve"> a la solicitud</w:t>
      </w:r>
      <w:r w:rsidR="00EB72A3">
        <w:rPr>
          <w:rFonts w:ascii="Palatino Linotype" w:eastAsia="Times New Roman" w:hAnsi="Palatino Linotype" w:cs="Arial"/>
          <w:sz w:val="24"/>
          <w:szCs w:val="24"/>
          <w:lang w:eastAsia="es-MX"/>
        </w:rPr>
        <w:t>es</w:t>
      </w:r>
      <w:r w:rsidRPr="002879C9">
        <w:rPr>
          <w:rFonts w:ascii="Palatino Linotype" w:eastAsia="Times New Roman" w:hAnsi="Palatino Linotype" w:cs="Arial"/>
          <w:sz w:val="24"/>
          <w:szCs w:val="24"/>
          <w:lang w:eastAsia="es-MX"/>
        </w:rPr>
        <w:t xml:space="preserve"> de información pública </w:t>
      </w:r>
      <w:r w:rsidR="00EB72A3" w:rsidRPr="00EB72A3">
        <w:rPr>
          <w:rFonts w:ascii="Palatino Linotype" w:eastAsia="Times New Roman" w:hAnsi="Palatino Linotype" w:cs="Arial"/>
          <w:b/>
          <w:sz w:val="24"/>
          <w:szCs w:val="24"/>
          <w:lang w:eastAsia="es-MX"/>
        </w:rPr>
        <w:t>01790/TOLUCA/IP/2025 y 01898/TOLUCA/IP/2025</w:t>
      </w:r>
      <w:r w:rsidRPr="002879C9">
        <w:rPr>
          <w:rFonts w:ascii="Palatino Linotype" w:eastAsia="Times New Roman" w:hAnsi="Palatino Linotype" w:cs="Arial"/>
          <w:sz w:val="24"/>
          <w:szCs w:val="24"/>
          <w:lang w:eastAsia="es-MX"/>
        </w:rPr>
        <w:t>,</w:t>
      </w:r>
      <w:r w:rsidRPr="002879C9">
        <w:rPr>
          <w:rFonts w:ascii="Palatino Linotype" w:eastAsia="Times New Roman" w:hAnsi="Palatino Linotype" w:cs="Arial"/>
          <w:b/>
          <w:sz w:val="24"/>
          <w:szCs w:val="24"/>
          <w:lang w:eastAsia="es-MX"/>
        </w:rPr>
        <w:t xml:space="preserve"> </w:t>
      </w:r>
      <w:r w:rsidRPr="002879C9">
        <w:rPr>
          <w:rFonts w:ascii="Palatino Linotype" w:eastAsia="Times New Roman" w:hAnsi="Palatino Linotype" w:cs="Arial"/>
          <w:bCs/>
          <w:sz w:val="24"/>
          <w:szCs w:val="24"/>
          <w:lang w:eastAsia="es-MX"/>
        </w:rPr>
        <w:t>que han sido materia del presente fallo</w:t>
      </w:r>
      <w:r w:rsidRPr="002879C9">
        <w:rPr>
          <w:rFonts w:ascii="Palatino Linotype" w:eastAsia="Times New Roman" w:hAnsi="Palatino Linotype" w:cs="Arial"/>
          <w:sz w:val="24"/>
          <w:szCs w:val="24"/>
          <w:lang w:eastAsia="es-MX"/>
        </w:rPr>
        <w:t>.</w:t>
      </w:r>
    </w:p>
    <w:p w14:paraId="470B2D6F" w14:textId="77777777" w:rsidR="002879C9" w:rsidRPr="002879C9" w:rsidRDefault="002879C9" w:rsidP="002879C9">
      <w:pPr>
        <w:spacing w:after="0" w:line="360" w:lineRule="auto"/>
        <w:jc w:val="both"/>
        <w:rPr>
          <w:rFonts w:ascii="Palatino Linotype" w:eastAsia="Times New Roman" w:hAnsi="Palatino Linotype" w:cs="Times New Roman"/>
          <w:sz w:val="24"/>
          <w:szCs w:val="24"/>
          <w:lang w:eastAsia="es-ES"/>
        </w:rPr>
      </w:pPr>
    </w:p>
    <w:p w14:paraId="71D2420D" w14:textId="77777777" w:rsidR="00EB72A3" w:rsidRPr="00EB72A3" w:rsidRDefault="00EB72A3" w:rsidP="00EB72A3">
      <w:pPr>
        <w:spacing w:after="0" w:line="360" w:lineRule="auto"/>
        <w:jc w:val="both"/>
        <w:rPr>
          <w:rFonts w:ascii="Palatino Linotype" w:eastAsia="Times New Roman" w:hAnsi="Palatino Linotype" w:cs="Times New Roman"/>
          <w:sz w:val="24"/>
          <w:szCs w:val="24"/>
          <w:lang w:eastAsia="es-ES"/>
        </w:rPr>
      </w:pPr>
      <w:r w:rsidRPr="00EB72A3">
        <w:rPr>
          <w:rFonts w:ascii="Palatino Linotype" w:eastAsia="Times New Roman" w:hAnsi="Palatino Linotype" w:cs="Times New Roman"/>
          <w:sz w:val="24"/>
          <w:szCs w:val="24"/>
          <w:lang w:eastAsia="es-ES"/>
        </w:rPr>
        <w:t>Por lo antes expuesto y fundado es de resolverse y,</w:t>
      </w:r>
    </w:p>
    <w:p w14:paraId="2A3CD181" w14:textId="77777777" w:rsidR="00EB72A3" w:rsidRPr="00EB72A3" w:rsidRDefault="00EB72A3" w:rsidP="00EB72A3">
      <w:pPr>
        <w:spacing w:after="0" w:line="360" w:lineRule="auto"/>
        <w:jc w:val="center"/>
        <w:rPr>
          <w:rFonts w:ascii="Palatino Linotype" w:eastAsia="Times New Roman" w:hAnsi="Palatino Linotype" w:cs="Times New Roman"/>
          <w:b/>
          <w:bCs/>
          <w:spacing w:val="60"/>
          <w:sz w:val="24"/>
          <w:szCs w:val="28"/>
          <w:lang w:val="es-ES_tradnl" w:eastAsia="es-ES"/>
        </w:rPr>
      </w:pPr>
    </w:p>
    <w:p w14:paraId="7A3E012D" w14:textId="77777777" w:rsidR="00EB72A3" w:rsidRPr="00EB72A3" w:rsidRDefault="00EB72A3" w:rsidP="00EB72A3">
      <w:pPr>
        <w:spacing w:after="0" w:line="360" w:lineRule="auto"/>
        <w:jc w:val="center"/>
        <w:rPr>
          <w:rFonts w:ascii="Palatino Linotype" w:eastAsia="Times New Roman" w:hAnsi="Palatino Linotype" w:cs="Times New Roman"/>
          <w:b/>
          <w:bCs/>
          <w:spacing w:val="60"/>
          <w:sz w:val="28"/>
          <w:szCs w:val="28"/>
          <w:lang w:val="es-ES_tradnl" w:eastAsia="es-ES"/>
        </w:rPr>
      </w:pPr>
      <w:r w:rsidRPr="00EB72A3">
        <w:rPr>
          <w:rFonts w:ascii="Palatino Linotype" w:eastAsia="Times New Roman" w:hAnsi="Palatino Linotype" w:cs="Times New Roman"/>
          <w:b/>
          <w:bCs/>
          <w:spacing w:val="60"/>
          <w:sz w:val="28"/>
          <w:szCs w:val="28"/>
          <w:lang w:val="es-ES_tradnl" w:eastAsia="es-ES"/>
        </w:rPr>
        <w:t>SE    RESUELVE</w:t>
      </w:r>
    </w:p>
    <w:p w14:paraId="37C007D8" w14:textId="77777777" w:rsidR="00EB72A3" w:rsidRPr="00EB72A3" w:rsidRDefault="00EB72A3" w:rsidP="00EB72A3">
      <w:pPr>
        <w:tabs>
          <w:tab w:val="left" w:pos="8647"/>
        </w:tabs>
        <w:spacing w:after="0" w:line="360" w:lineRule="auto"/>
        <w:jc w:val="both"/>
        <w:rPr>
          <w:rFonts w:ascii="Palatino Linotype" w:eastAsia="Times New Roman" w:hAnsi="Palatino Linotype" w:cs="Arial"/>
          <w:b/>
          <w:sz w:val="28"/>
          <w:szCs w:val="24"/>
          <w:lang w:eastAsia="es-MX"/>
        </w:rPr>
      </w:pPr>
    </w:p>
    <w:p w14:paraId="5CF9C3E8" w14:textId="2B3339C4" w:rsidR="00EB72A3" w:rsidRPr="00EB72A3" w:rsidRDefault="00EB72A3" w:rsidP="00EB72A3">
      <w:pPr>
        <w:tabs>
          <w:tab w:val="left" w:pos="8647"/>
        </w:tabs>
        <w:spacing w:after="0" w:line="360" w:lineRule="auto"/>
        <w:jc w:val="both"/>
        <w:rPr>
          <w:rFonts w:ascii="Palatino Linotype" w:eastAsia="Times New Roman" w:hAnsi="Palatino Linotype" w:cs="Arial"/>
          <w:sz w:val="24"/>
          <w:szCs w:val="24"/>
          <w:lang w:eastAsia="es-MX"/>
        </w:rPr>
      </w:pPr>
      <w:r w:rsidRPr="00EB72A3">
        <w:rPr>
          <w:rFonts w:ascii="Palatino Linotype" w:eastAsia="Times New Roman" w:hAnsi="Palatino Linotype" w:cs="Arial"/>
          <w:b/>
          <w:sz w:val="28"/>
          <w:szCs w:val="24"/>
          <w:lang w:eastAsia="es-MX"/>
        </w:rPr>
        <w:t>PRIMERO</w:t>
      </w:r>
      <w:r w:rsidRPr="00EB72A3">
        <w:rPr>
          <w:rFonts w:ascii="Palatino Linotype" w:eastAsia="Times New Roman" w:hAnsi="Palatino Linotype" w:cs="Arial"/>
          <w:b/>
          <w:sz w:val="24"/>
          <w:szCs w:val="24"/>
          <w:lang w:eastAsia="es-MX"/>
        </w:rPr>
        <w:t xml:space="preserve">. </w:t>
      </w:r>
      <w:r w:rsidRPr="00EB72A3">
        <w:rPr>
          <w:rFonts w:ascii="Palatino Linotype" w:eastAsia="Times New Roman" w:hAnsi="Palatino Linotype" w:cs="Arial"/>
          <w:sz w:val="24"/>
          <w:szCs w:val="24"/>
          <w:lang w:eastAsia="es-MX"/>
        </w:rPr>
        <w:t xml:space="preserve">Se </w:t>
      </w:r>
      <w:r w:rsidRPr="00EB72A3">
        <w:rPr>
          <w:rFonts w:ascii="Palatino Linotype" w:eastAsia="Times New Roman" w:hAnsi="Palatino Linotype" w:cs="Arial"/>
          <w:b/>
          <w:sz w:val="24"/>
          <w:szCs w:val="24"/>
          <w:lang w:eastAsia="es-MX"/>
        </w:rPr>
        <w:t>CONFIRMA</w:t>
      </w:r>
      <w:r>
        <w:rPr>
          <w:rFonts w:ascii="Palatino Linotype" w:eastAsia="Times New Roman" w:hAnsi="Palatino Linotype" w:cs="Arial"/>
          <w:b/>
          <w:sz w:val="24"/>
          <w:szCs w:val="24"/>
          <w:lang w:eastAsia="es-MX"/>
        </w:rPr>
        <w:t>N</w:t>
      </w:r>
      <w:r w:rsidRPr="00EB72A3">
        <w:rPr>
          <w:rFonts w:ascii="Palatino Linotype" w:eastAsia="Times New Roman" w:hAnsi="Palatino Linotype" w:cs="Arial"/>
          <w:sz w:val="24"/>
          <w:szCs w:val="24"/>
          <w:lang w:eastAsia="es-MX"/>
        </w:rPr>
        <w:t xml:space="preserve"> la</w:t>
      </w:r>
      <w:r>
        <w:rPr>
          <w:rFonts w:ascii="Palatino Linotype" w:eastAsia="Times New Roman" w:hAnsi="Palatino Linotype" w:cs="Arial"/>
          <w:sz w:val="24"/>
          <w:szCs w:val="24"/>
          <w:lang w:eastAsia="es-MX"/>
        </w:rPr>
        <w:t>s</w:t>
      </w:r>
      <w:r w:rsidRPr="00EB72A3">
        <w:rPr>
          <w:rFonts w:ascii="Palatino Linotype" w:eastAsia="Times New Roman" w:hAnsi="Palatino Linotype" w:cs="Arial"/>
          <w:sz w:val="24"/>
          <w:szCs w:val="24"/>
          <w:lang w:eastAsia="es-MX"/>
        </w:rPr>
        <w:t xml:space="preserve"> respuesta</w:t>
      </w:r>
      <w:r>
        <w:rPr>
          <w:rFonts w:ascii="Palatino Linotype" w:eastAsia="Times New Roman" w:hAnsi="Palatino Linotype" w:cs="Arial"/>
          <w:sz w:val="24"/>
          <w:szCs w:val="24"/>
          <w:lang w:eastAsia="es-MX"/>
        </w:rPr>
        <w:t>s</w:t>
      </w:r>
      <w:r w:rsidRPr="00EB72A3">
        <w:rPr>
          <w:rFonts w:ascii="Palatino Linotype" w:eastAsia="Times New Roman" w:hAnsi="Palatino Linotype" w:cs="Arial"/>
          <w:sz w:val="24"/>
          <w:szCs w:val="24"/>
          <w:lang w:eastAsia="es-MX"/>
        </w:rPr>
        <w:t xml:space="preserve"> del </w:t>
      </w:r>
      <w:r w:rsidRPr="00EB72A3">
        <w:rPr>
          <w:rFonts w:ascii="Palatino Linotype" w:eastAsia="Times New Roman" w:hAnsi="Palatino Linotype" w:cs="Arial"/>
          <w:b/>
          <w:sz w:val="24"/>
          <w:szCs w:val="24"/>
          <w:lang w:eastAsia="es-MX"/>
        </w:rPr>
        <w:t xml:space="preserve">Sujeto Obligado </w:t>
      </w:r>
      <w:r w:rsidRPr="00EB72A3">
        <w:rPr>
          <w:rFonts w:ascii="Palatino Linotype" w:eastAsia="Times New Roman" w:hAnsi="Palatino Linotype" w:cs="Arial"/>
          <w:bCs/>
          <w:sz w:val="24"/>
          <w:szCs w:val="24"/>
          <w:lang w:eastAsia="es-MX"/>
        </w:rPr>
        <w:t>a la solicitud</w:t>
      </w:r>
      <w:r>
        <w:rPr>
          <w:rFonts w:ascii="Palatino Linotype" w:eastAsia="Times New Roman" w:hAnsi="Palatino Linotype" w:cs="Arial"/>
          <w:bCs/>
          <w:sz w:val="24"/>
          <w:szCs w:val="24"/>
          <w:lang w:eastAsia="es-MX"/>
        </w:rPr>
        <w:t>es</w:t>
      </w:r>
      <w:r w:rsidRPr="00EB72A3">
        <w:rPr>
          <w:rFonts w:ascii="Palatino Linotype" w:eastAsia="Times New Roman" w:hAnsi="Palatino Linotype" w:cs="Arial"/>
          <w:bCs/>
          <w:sz w:val="24"/>
          <w:szCs w:val="24"/>
          <w:lang w:eastAsia="es-MX"/>
        </w:rPr>
        <w:t xml:space="preserve"> de información </w:t>
      </w:r>
      <w:r w:rsidRPr="00EB72A3">
        <w:rPr>
          <w:rFonts w:ascii="Palatino Linotype" w:eastAsia="Times New Roman" w:hAnsi="Palatino Linotype" w:cs="Arial"/>
          <w:b/>
          <w:sz w:val="24"/>
          <w:szCs w:val="24"/>
          <w:lang w:eastAsia="es-MX"/>
        </w:rPr>
        <w:t>01790/TOLUCA/IP/2025 y 01898/TOLUCA/IP/2025</w:t>
      </w:r>
      <w:r w:rsidRPr="00EB72A3">
        <w:rPr>
          <w:rFonts w:ascii="Palatino Linotype" w:eastAsia="Times New Roman" w:hAnsi="Palatino Linotype" w:cs="Arial"/>
          <w:sz w:val="24"/>
          <w:szCs w:val="24"/>
          <w:lang w:eastAsia="es-MX"/>
        </w:rPr>
        <w:t>,</w:t>
      </w:r>
      <w:r w:rsidRPr="00EB72A3">
        <w:rPr>
          <w:rFonts w:ascii="Palatino Linotype" w:eastAsia="Times New Roman" w:hAnsi="Palatino Linotype" w:cs="Arial"/>
          <w:bCs/>
          <w:sz w:val="24"/>
          <w:szCs w:val="24"/>
          <w:lang w:eastAsia="es-MX"/>
        </w:rPr>
        <w:t xml:space="preserve"> </w:t>
      </w:r>
      <w:r w:rsidRPr="00EB72A3">
        <w:rPr>
          <w:rFonts w:ascii="Palatino Linotype" w:eastAsia="Times New Roman" w:hAnsi="Palatino Linotype" w:cs="Arial"/>
          <w:sz w:val="24"/>
          <w:szCs w:val="24"/>
          <w:lang w:val="es-ES_tradnl" w:eastAsia="es-MX"/>
        </w:rPr>
        <w:t xml:space="preserve">por resultar </w:t>
      </w:r>
      <w:r w:rsidRPr="00EB72A3">
        <w:rPr>
          <w:rFonts w:ascii="Palatino Linotype" w:eastAsia="Times New Roman" w:hAnsi="Palatino Linotype" w:cs="Arial"/>
          <w:sz w:val="24"/>
          <w:szCs w:val="24"/>
          <w:lang w:eastAsia="es-MX"/>
        </w:rPr>
        <w:lastRenderedPageBreak/>
        <w:t xml:space="preserve">infundadas las razones o motivos de inconformidad hechos valer por </w:t>
      </w:r>
      <w:r w:rsidRPr="00EB72A3">
        <w:rPr>
          <w:rFonts w:ascii="Palatino Linotype" w:eastAsia="Times New Roman" w:hAnsi="Palatino Linotype" w:cs="Arial"/>
          <w:b/>
          <w:sz w:val="24"/>
          <w:szCs w:val="24"/>
          <w:lang w:eastAsia="es-MX"/>
        </w:rPr>
        <w:t>la parte</w:t>
      </w:r>
      <w:r w:rsidRPr="00EB72A3">
        <w:rPr>
          <w:rFonts w:ascii="Palatino Linotype" w:eastAsia="Times New Roman" w:hAnsi="Palatino Linotype" w:cs="Arial"/>
          <w:sz w:val="24"/>
          <w:szCs w:val="24"/>
          <w:lang w:eastAsia="es-MX"/>
        </w:rPr>
        <w:t xml:space="preserve"> </w:t>
      </w:r>
      <w:r w:rsidRPr="00EB72A3">
        <w:rPr>
          <w:rFonts w:ascii="Palatino Linotype" w:eastAsia="Times New Roman" w:hAnsi="Palatino Linotype" w:cs="Arial"/>
          <w:b/>
          <w:sz w:val="24"/>
          <w:szCs w:val="24"/>
          <w:lang w:eastAsia="es-MX"/>
        </w:rPr>
        <w:t>Recurrente</w:t>
      </w:r>
      <w:r w:rsidRPr="00EB72A3">
        <w:rPr>
          <w:rFonts w:ascii="Palatino Linotype" w:eastAsia="Times New Roman" w:hAnsi="Palatino Linotype" w:cs="Arial"/>
          <w:sz w:val="24"/>
          <w:szCs w:val="24"/>
          <w:lang w:eastAsia="es-MX"/>
        </w:rPr>
        <w:t xml:space="preserve">, en términos del Considerando </w:t>
      </w:r>
      <w:r w:rsidRPr="00EB72A3">
        <w:rPr>
          <w:rFonts w:ascii="Palatino Linotype" w:eastAsia="Times New Roman" w:hAnsi="Palatino Linotype" w:cs="Arial"/>
          <w:b/>
          <w:sz w:val="24"/>
          <w:szCs w:val="24"/>
          <w:lang w:eastAsia="es-MX"/>
        </w:rPr>
        <w:t xml:space="preserve">QUINTO </w:t>
      </w:r>
      <w:r w:rsidRPr="00EB72A3">
        <w:rPr>
          <w:rFonts w:ascii="Palatino Linotype" w:eastAsia="Times New Roman" w:hAnsi="Palatino Linotype" w:cs="Arial"/>
          <w:sz w:val="24"/>
          <w:szCs w:val="24"/>
          <w:lang w:eastAsia="es-MX"/>
        </w:rPr>
        <w:t>de esta resolución.</w:t>
      </w:r>
    </w:p>
    <w:p w14:paraId="74DD7E55" w14:textId="77777777" w:rsidR="00EB72A3" w:rsidRPr="00EB72A3" w:rsidRDefault="00EB72A3" w:rsidP="00EB72A3">
      <w:pPr>
        <w:tabs>
          <w:tab w:val="left" w:pos="8647"/>
        </w:tabs>
        <w:spacing w:after="0" w:line="360" w:lineRule="auto"/>
        <w:jc w:val="both"/>
        <w:rPr>
          <w:rFonts w:ascii="Palatino Linotype" w:eastAsia="Times New Roman" w:hAnsi="Palatino Linotype" w:cs="Arial"/>
          <w:b/>
          <w:sz w:val="24"/>
          <w:szCs w:val="24"/>
          <w:lang w:eastAsia="es-MX"/>
        </w:rPr>
      </w:pPr>
    </w:p>
    <w:p w14:paraId="70448806" w14:textId="77777777" w:rsidR="00EB72A3" w:rsidRPr="00EB72A3" w:rsidRDefault="00EB72A3" w:rsidP="00EB72A3">
      <w:pPr>
        <w:tabs>
          <w:tab w:val="left" w:pos="8647"/>
        </w:tabs>
        <w:spacing w:after="0" w:line="360" w:lineRule="auto"/>
        <w:jc w:val="both"/>
        <w:rPr>
          <w:rFonts w:ascii="Palatino Linotype" w:eastAsia="Times New Roman" w:hAnsi="Palatino Linotype" w:cs="Arial"/>
          <w:sz w:val="24"/>
          <w:szCs w:val="24"/>
          <w:lang w:eastAsia="es-MX"/>
        </w:rPr>
      </w:pPr>
      <w:r w:rsidRPr="00EB72A3">
        <w:rPr>
          <w:rFonts w:ascii="Palatino Linotype" w:eastAsia="Times New Roman" w:hAnsi="Palatino Linotype" w:cs="Arial"/>
          <w:b/>
          <w:sz w:val="28"/>
          <w:szCs w:val="24"/>
          <w:lang w:eastAsia="es-MX"/>
        </w:rPr>
        <w:t>SEGUNDO</w:t>
      </w:r>
      <w:r w:rsidRPr="00EB72A3">
        <w:rPr>
          <w:rFonts w:ascii="Palatino Linotype" w:eastAsia="Times New Roman" w:hAnsi="Palatino Linotype" w:cs="Arial"/>
          <w:b/>
          <w:sz w:val="24"/>
          <w:szCs w:val="24"/>
          <w:lang w:eastAsia="es-MX"/>
        </w:rPr>
        <w:t>.</w:t>
      </w:r>
      <w:r w:rsidRPr="00EB72A3">
        <w:rPr>
          <w:rFonts w:ascii="Palatino Linotype" w:eastAsia="Times New Roman" w:hAnsi="Palatino Linotype" w:cs="Arial"/>
          <w:sz w:val="24"/>
          <w:szCs w:val="24"/>
          <w:lang w:eastAsia="es-MX"/>
        </w:rPr>
        <w:t xml:space="preserve"> </w:t>
      </w:r>
      <w:r w:rsidRPr="00EB72A3">
        <w:rPr>
          <w:rFonts w:ascii="Palatino Linotype" w:eastAsia="Times New Roman" w:hAnsi="Palatino Linotype" w:cs="Arial"/>
          <w:b/>
          <w:sz w:val="24"/>
          <w:szCs w:val="24"/>
          <w:lang w:eastAsia="es-MX"/>
        </w:rPr>
        <w:t>NOTIFÍQUESE</w:t>
      </w:r>
      <w:r w:rsidRPr="00EB72A3">
        <w:rPr>
          <w:rFonts w:ascii="Palatino Linotype" w:eastAsia="Times New Roman" w:hAnsi="Palatino Linotype" w:cs="Arial"/>
          <w:sz w:val="24"/>
          <w:szCs w:val="24"/>
          <w:lang w:eastAsia="es-MX"/>
        </w:rPr>
        <w:t xml:space="preserve"> la presente resolución,</w:t>
      </w:r>
      <w:r w:rsidRPr="00EB72A3">
        <w:rPr>
          <w:rFonts w:ascii="Palatino Linotype" w:eastAsia="Times New Roman" w:hAnsi="Palatino Linotype" w:cs="Arial"/>
          <w:bCs/>
          <w:sz w:val="24"/>
          <w:szCs w:val="24"/>
          <w:lang w:eastAsia="es-MX"/>
        </w:rPr>
        <w:t xml:space="preserve"> vía Sistema de Acceso a la Información Mexiquense</w:t>
      </w:r>
      <w:r w:rsidRPr="00EB72A3">
        <w:rPr>
          <w:rFonts w:ascii="Palatino Linotype" w:eastAsia="Times New Roman" w:hAnsi="Palatino Linotype" w:cs="Arial"/>
          <w:sz w:val="24"/>
          <w:szCs w:val="24"/>
          <w:lang w:eastAsia="es-MX"/>
        </w:rPr>
        <w:t xml:space="preserve"> </w:t>
      </w:r>
      <w:r w:rsidRPr="00EB72A3">
        <w:rPr>
          <w:rFonts w:ascii="Palatino Linotype" w:eastAsia="Times New Roman" w:hAnsi="Palatino Linotype" w:cs="Arial"/>
          <w:b/>
          <w:sz w:val="24"/>
          <w:szCs w:val="24"/>
          <w:lang w:eastAsia="es-MX"/>
        </w:rPr>
        <w:t>(SAIMEX)</w:t>
      </w:r>
      <w:r w:rsidRPr="00EB72A3">
        <w:rPr>
          <w:rFonts w:ascii="Palatino Linotype" w:eastAsia="Times New Roman" w:hAnsi="Palatino Linotype" w:cs="Arial"/>
          <w:sz w:val="24"/>
          <w:szCs w:val="24"/>
          <w:lang w:eastAsia="es-MX"/>
        </w:rPr>
        <w:t xml:space="preserve">, al Titular de la Unidad de Transparencia del </w:t>
      </w:r>
      <w:r w:rsidRPr="00EB72A3">
        <w:rPr>
          <w:rFonts w:ascii="Palatino Linotype" w:eastAsia="Times New Roman" w:hAnsi="Palatino Linotype" w:cs="Arial"/>
          <w:b/>
          <w:sz w:val="24"/>
          <w:szCs w:val="24"/>
          <w:lang w:eastAsia="es-MX"/>
        </w:rPr>
        <w:t>Sujeto Obligado</w:t>
      </w:r>
      <w:r w:rsidRPr="00EB72A3">
        <w:rPr>
          <w:rFonts w:ascii="Palatino Linotype" w:eastAsia="Times New Roman" w:hAnsi="Palatino Linotype" w:cs="Arial"/>
          <w:sz w:val="24"/>
          <w:szCs w:val="24"/>
          <w:lang w:eastAsia="es-MX"/>
        </w:rPr>
        <w:t>.</w:t>
      </w:r>
    </w:p>
    <w:p w14:paraId="102345D8" w14:textId="77777777" w:rsidR="00EB72A3" w:rsidRPr="00EB72A3" w:rsidRDefault="00EB72A3" w:rsidP="00EB72A3">
      <w:pPr>
        <w:autoSpaceDE w:val="0"/>
        <w:autoSpaceDN w:val="0"/>
        <w:adjustRightInd w:val="0"/>
        <w:spacing w:after="0" w:line="360" w:lineRule="auto"/>
        <w:jc w:val="both"/>
        <w:rPr>
          <w:rFonts w:ascii="Palatino Linotype" w:eastAsia="Times New Roman" w:hAnsi="Palatino Linotype" w:cs="Arial"/>
          <w:b/>
          <w:sz w:val="28"/>
          <w:szCs w:val="24"/>
          <w:lang w:eastAsia="es-MX"/>
        </w:rPr>
      </w:pPr>
    </w:p>
    <w:p w14:paraId="343B2618" w14:textId="77777777" w:rsidR="00EB72A3" w:rsidRPr="00EB72A3" w:rsidRDefault="00EB72A3" w:rsidP="00EB72A3">
      <w:pPr>
        <w:autoSpaceDE w:val="0"/>
        <w:autoSpaceDN w:val="0"/>
        <w:adjustRightInd w:val="0"/>
        <w:spacing w:after="0" w:line="360" w:lineRule="auto"/>
        <w:jc w:val="both"/>
        <w:rPr>
          <w:rFonts w:ascii="Palatino Linotype" w:eastAsia="Times New Roman" w:hAnsi="Palatino Linotype" w:cs="Arial"/>
          <w:sz w:val="24"/>
          <w:szCs w:val="24"/>
          <w:lang w:eastAsia="es-MX"/>
        </w:rPr>
      </w:pPr>
      <w:r w:rsidRPr="00EB72A3">
        <w:rPr>
          <w:rFonts w:ascii="Palatino Linotype" w:eastAsia="Times New Roman" w:hAnsi="Palatino Linotype" w:cs="Arial"/>
          <w:b/>
          <w:sz w:val="28"/>
          <w:szCs w:val="24"/>
          <w:lang w:eastAsia="es-MX"/>
        </w:rPr>
        <w:t>TERCERO</w:t>
      </w:r>
      <w:r w:rsidRPr="00EB72A3">
        <w:rPr>
          <w:rFonts w:ascii="Palatino Linotype" w:eastAsia="Times New Roman" w:hAnsi="Palatino Linotype" w:cs="Arial"/>
          <w:b/>
          <w:sz w:val="24"/>
          <w:szCs w:val="24"/>
          <w:lang w:eastAsia="es-MX"/>
        </w:rPr>
        <w:t>. NOTIFÍQUESE</w:t>
      </w:r>
      <w:r w:rsidRPr="00EB72A3">
        <w:rPr>
          <w:rFonts w:ascii="Palatino Linotype" w:eastAsia="Times New Roman" w:hAnsi="Palatino Linotype" w:cs="Arial"/>
          <w:sz w:val="24"/>
          <w:szCs w:val="24"/>
          <w:lang w:eastAsia="es-MX"/>
        </w:rPr>
        <w:t xml:space="preserve"> a la parte</w:t>
      </w:r>
      <w:r w:rsidRPr="00EB72A3">
        <w:rPr>
          <w:rFonts w:ascii="Palatino Linotype" w:eastAsia="Times New Roman" w:hAnsi="Palatino Linotype" w:cs="Arial"/>
          <w:b/>
          <w:sz w:val="24"/>
          <w:szCs w:val="24"/>
          <w:lang w:eastAsia="es-MX"/>
        </w:rPr>
        <w:t xml:space="preserve"> Recurrente</w:t>
      </w:r>
      <w:r w:rsidRPr="00EB72A3">
        <w:rPr>
          <w:rFonts w:ascii="Palatino Linotype" w:eastAsia="Times New Roman" w:hAnsi="Palatino Linotype" w:cs="Arial"/>
          <w:sz w:val="24"/>
          <w:szCs w:val="24"/>
          <w:lang w:eastAsia="es-MX"/>
        </w:rPr>
        <w:t xml:space="preserve"> la presente resolución a través del</w:t>
      </w:r>
      <w:r w:rsidRPr="00EB72A3">
        <w:rPr>
          <w:rFonts w:ascii="Palatino Linotype" w:eastAsia="Times New Roman" w:hAnsi="Palatino Linotype" w:cs="Arial"/>
          <w:bCs/>
          <w:sz w:val="24"/>
          <w:szCs w:val="24"/>
          <w:lang w:eastAsia="es-MX"/>
        </w:rPr>
        <w:t xml:space="preserve"> Sistema de Acceso a la Información Mexiquense</w:t>
      </w:r>
      <w:r w:rsidRPr="00EB72A3">
        <w:rPr>
          <w:rFonts w:ascii="Palatino Linotype" w:eastAsia="Times New Roman" w:hAnsi="Palatino Linotype" w:cs="Arial"/>
          <w:sz w:val="24"/>
          <w:szCs w:val="24"/>
          <w:lang w:eastAsia="es-MX"/>
        </w:rPr>
        <w:t xml:space="preserve"> </w:t>
      </w:r>
      <w:r w:rsidRPr="00EB72A3">
        <w:rPr>
          <w:rFonts w:ascii="Palatino Linotype" w:eastAsia="Times New Roman" w:hAnsi="Palatino Linotype" w:cs="Arial"/>
          <w:b/>
          <w:sz w:val="24"/>
          <w:szCs w:val="24"/>
          <w:lang w:eastAsia="es-MX"/>
        </w:rPr>
        <w:t xml:space="preserve">(SAIMEX), </w:t>
      </w:r>
      <w:r w:rsidRPr="00EB72A3">
        <w:rPr>
          <w:rFonts w:ascii="Palatino Linotype" w:eastAsia="Times New Roman" w:hAnsi="Palatino Linotype" w:cs="Arial"/>
          <w:sz w:val="24"/>
          <w:szCs w:val="24"/>
          <w:lang w:eastAsia="es-MX"/>
        </w:rPr>
        <w:t>y hágase del conocimiento, que de conformidad con lo establecido en el artículo 196, de la Ley de Transparencia y Acceso a la Información Pública del Estado de México y Municipios, podrá promover el Juicio de Amparo en los términos de las leyes aplicables.</w:t>
      </w:r>
    </w:p>
    <w:p w14:paraId="21A7B427" w14:textId="77777777" w:rsidR="00E93ED0" w:rsidRPr="006C6EA3" w:rsidRDefault="00E93ED0" w:rsidP="00DA6F8A">
      <w:pPr>
        <w:tabs>
          <w:tab w:val="left" w:pos="709"/>
        </w:tabs>
        <w:spacing w:line="360" w:lineRule="auto"/>
        <w:contextualSpacing/>
        <w:jc w:val="both"/>
        <w:rPr>
          <w:rFonts w:ascii="Palatino Linotype" w:eastAsia="Times New Roman" w:hAnsi="Palatino Linotype" w:cs="Arial"/>
          <w:sz w:val="24"/>
          <w:szCs w:val="24"/>
          <w:lang w:val="es-ES_tradnl" w:eastAsia="es-ES"/>
        </w:rPr>
      </w:pPr>
    </w:p>
    <w:p w14:paraId="52E3324B" w14:textId="211DED61" w:rsidR="00943A21" w:rsidRPr="00627D99" w:rsidRDefault="00943A21" w:rsidP="00943A21">
      <w:pPr>
        <w:pStyle w:val="Prrafodelista"/>
        <w:autoSpaceDE w:val="0"/>
        <w:autoSpaceDN w:val="0"/>
        <w:adjustRightInd w:val="0"/>
        <w:spacing w:before="240" w:after="160" w:line="360" w:lineRule="auto"/>
        <w:ind w:left="0"/>
        <w:jc w:val="both"/>
        <w:rPr>
          <w:rFonts w:ascii="Palatino Linotype" w:hAnsi="Palatino Linotype" w:cs="Arial"/>
          <w:sz w:val="23"/>
          <w:szCs w:val="23"/>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MEJÍA AYALA</w:t>
      </w:r>
      <w:r>
        <w:rPr>
          <w:rFonts w:ascii="Palatino Linotype" w:hAnsi="Palatino Linotype" w:cs="Arial"/>
        </w:rPr>
        <w:t xml:space="preserve">, </w:t>
      </w:r>
      <w:r w:rsidRPr="00266B85">
        <w:rPr>
          <w:rFonts w:ascii="Palatino Linotype" w:hAnsi="Palatino Linotype" w:cs="Arial"/>
        </w:rPr>
        <w:t>S</w:t>
      </w:r>
      <w:r>
        <w:rPr>
          <w:rFonts w:ascii="Palatino Linotype" w:hAnsi="Palatino Linotype" w:cs="Arial"/>
        </w:rPr>
        <w:t xml:space="preserve">HARON CRISTINA MORALES MARTÍNEZ, </w:t>
      </w:r>
      <w:r w:rsidRPr="00266B85">
        <w:rPr>
          <w:rFonts w:ascii="Palatino Linotype" w:hAnsi="Palatino Linotype" w:cs="Arial"/>
        </w:rPr>
        <w:t>LUIS GUSTAVO PARRA NORIEGA</w:t>
      </w:r>
      <w:r>
        <w:rPr>
          <w:rFonts w:ascii="Palatino Linotype" w:hAnsi="Palatino Linotype" w:cs="Arial"/>
        </w:rPr>
        <w:t xml:space="preserve"> </w:t>
      </w:r>
      <w:r w:rsidRPr="00266B85">
        <w:rPr>
          <w:rFonts w:ascii="Palatino Linotype" w:hAnsi="Palatino Linotype" w:cs="Arial"/>
        </w:rPr>
        <w:t>Y GUADALUPE RAMÍREZ PEÑA</w:t>
      </w:r>
      <w:r w:rsidR="0099542C">
        <w:rPr>
          <w:rFonts w:ascii="Palatino Linotype" w:hAnsi="Palatino Linotype" w:cs="Arial"/>
        </w:rPr>
        <w:t xml:space="preserve"> AUSENCIA JUSTIFICADA</w:t>
      </w:r>
      <w:r w:rsidRPr="00266B85">
        <w:rPr>
          <w:rFonts w:ascii="Palatino Linotype" w:hAnsi="Palatino Linotype" w:cs="Arial"/>
        </w:rPr>
        <w:t xml:space="preserve">; </w:t>
      </w:r>
      <w:r w:rsidR="0099542C" w:rsidRPr="0099542C">
        <w:rPr>
          <w:rFonts w:ascii="Palatino Linotype" w:hAnsi="Palatino Linotype" w:cs="Arial"/>
        </w:rPr>
        <w:t>EN LA VIGÉSIMA CUARTA SESIÓN ORDINARIA CELEBRADA EL DOS DE JULIO DOS MIL VEINTICINCO</w:t>
      </w:r>
      <w:r w:rsidR="006B3459" w:rsidRPr="006B3459">
        <w:rPr>
          <w:rFonts w:ascii="Palatino Linotype" w:hAnsi="Palatino Linotype" w:cs="Arial"/>
        </w:rPr>
        <w:t>,</w:t>
      </w:r>
      <w:r>
        <w:rPr>
          <w:rFonts w:ascii="Palatino Linotype" w:hAnsi="Palatino Linotype" w:cs="Arial"/>
        </w:rPr>
        <w:t xml:space="preserve"> ANTE EL SECRETARIO </w:t>
      </w:r>
      <w:r w:rsidRPr="00627D99">
        <w:rPr>
          <w:rFonts w:ascii="Palatino Linotype" w:hAnsi="Palatino Linotype" w:cs="Arial"/>
          <w:sz w:val="23"/>
          <w:szCs w:val="23"/>
        </w:rPr>
        <w:t xml:space="preserve">TÉCNICO DEL PLENO, ALEXIS TAPIA RAMÍREZ. </w:t>
      </w:r>
    </w:p>
    <w:p w14:paraId="6CD01C3C" w14:textId="26AB7221" w:rsidR="00C85D93" w:rsidRDefault="00C85D93" w:rsidP="00F45EFF">
      <w:pPr>
        <w:spacing w:line="360" w:lineRule="auto"/>
        <w:contextualSpacing/>
        <w:jc w:val="both"/>
        <w:rPr>
          <w:rFonts w:ascii="Palatino Linotype" w:hAnsi="Palatino Linotype" w:cs="Arial"/>
          <w:b/>
          <w:noProof/>
          <w:color w:val="000000"/>
          <w:sz w:val="24"/>
          <w:lang w:eastAsia="es-MX"/>
        </w:rPr>
      </w:pPr>
    </w:p>
    <w:p w14:paraId="6D97BAAE" w14:textId="77777777" w:rsidR="0099542C" w:rsidRDefault="0099542C" w:rsidP="00F45EFF">
      <w:pPr>
        <w:spacing w:line="360" w:lineRule="auto"/>
        <w:contextualSpacing/>
        <w:jc w:val="both"/>
        <w:rPr>
          <w:rFonts w:ascii="Palatino Linotype" w:hAnsi="Palatino Linotype" w:cs="Arial"/>
          <w:b/>
          <w:noProof/>
          <w:color w:val="000000"/>
          <w:sz w:val="24"/>
          <w:lang w:eastAsia="es-MX"/>
        </w:rPr>
      </w:pPr>
    </w:p>
    <w:p w14:paraId="1EFC68F0" w14:textId="77777777" w:rsidR="004903D5" w:rsidRDefault="004903D5" w:rsidP="00B40BA1">
      <w:pPr>
        <w:spacing w:after="0" w:line="360" w:lineRule="auto"/>
        <w:jc w:val="both"/>
        <w:rPr>
          <w:rFonts w:ascii="Palatino Linotype" w:hAnsi="Palatino Linotype" w:cs="Arial"/>
          <w:sz w:val="24"/>
          <w:szCs w:val="24"/>
        </w:rPr>
      </w:pPr>
    </w:p>
    <w:p w14:paraId="7A507210" w14:textId="77777777" w:rsidR="004903D5" w:rsidRDefault="004903D5" w:rsidP="00B40BA1">
      <w:pPr>
        <w:spacing w:after="0" w:line="360" w:lineRule="auto"/>
        <w:jc w:val="both"/>
        <w:rPr>
          <w:rFonts w:ascii="Palatino Linotype" w:hAnsi="Palatino Linotype" w:cs="Arial"/>
          <w:sz w:val="24"/>
          <w:szCs w:val="24"/>
        </w:rPr>
      </w:pPr>
    </w:p>
    <w:p w14:paraId="023D11FE" w14:textId="77777777" w:rsidR="00554D77" w:rsidRDefault="00554D77" w:rsidP="00B40BA1">
      <w:pPr>
        <w:spacing w:after="0" w:line="360" w:lineRule="auto"/>
        <w:jc w:val="both"/>
        <w:rPr>
          <w:rFonts w:ascii="Palatino Linotype" w:hAnsi="Palatino Linotype" w:cs="Arial"/>
          <w:sz w:val="24"/>
          <w:szCs w:val="24"/>
        </w:rPr>
      </w:pPr>
    </w:p>
    <w:p w14:paraId="7BE7FB89" w14:textId="77777777" w:rsidR="00554D77" w:rsidRDefault="00554D77" w:rsidP="00B40BA1">
      <w:pPr>
        <w:spacing w:after="0" w:line="360" w:lineRule="auto"/>
        <w:jc w:val="both"/>
        <w:rPr>
          <w:rFonts w:ascii="Palatino Linotype" w:hAnsi="Palatino Linotype" w:cs="Arial"/>
          <w:sz w:val="24"/>
          <w:szCs w:val="24"/>
        </w:rPr>
      </w:pPr>
    </w:p>
    <w:p w14:paraId="0DA9B4CE" w14:textId="77777777" w:rsidR="00554D77" w:rsidRDefault="00554D77" w:rsidP="00B40BA1">
      <w:pPr>
        <w:spacing w:after="0" w:line="360" w:lineRule="auto"/>
        <w:jc w:val="both"/>
        <w:rPr>
          <w:rFonts w:ascii="Palatino Linotype" w:hAnsi="Palatino Linotype" w:cs="Arial"/>
          <w:sz w:val="24"/>
          <w:szCs w:val="24"/>
        </w:rPr>
      </w:pPr>
    </w:p>
    <w:p w14:paraId="4289FAF5" w14:textId="77777777" w:rsidR="00554D77" w:rsidRDefault="00554D77" w:rsidP="00B40BA1">
      <w:pPr>
        <w:spacing w:after="0" w:line="360" w:lineRule="auto"/>
        <w:jc w:val="both"/>
        <w:rPr>
          <w:rFonts w:ascii="Palatino Linotype" w:hAnsi="Palatino Linotype" w:cs="Arial"/>
          <w:sz w:val="24"/>
          <w:szCs w:val="24"/>
        </w:rPr>
      </w:pPr>
    </w:p>
    <w:p w14:paraId="426D64B7" w14:textId="77777777" w:rsidR="00554D77" w:rsidRDefault="00554D77" w:rsidP="00B40BA1">
      <w:pPr>
        <w:spacing w:after="0" w:line="360" w:lineRule="auto"/>
        <w:jc w:val="both"/>
        <w:rPr>
          <w:rFonts w:ascii="Palatino Linotype" w:hAnsi="Palatino Linotype" w:cs="Arial"/>
          <w:sz w:val="24"/>
          <w:szCs w:val="24"/>
        </w:rPr>
      </w:pPr>
    </w:p>
    <w:p w14:paraId="79BDA6E7" w14:textId="77777777" w:rsidR="00554D77" w:rsidRDefault="00554D77" w:rsidP="00B40BA1">
      <w:pPr>
        <w:spacing w:after="0" w:line="360" w:lineRule="auto"/>
        <w:jc w:val="both"/>
        <w:rPr>
          <w:rFonts w:ascii="Palatino Linotype" w:hAnsi="Palatino Linotype" w:cs="Arial"/>
          <w:sz w:val="24"/>
          <w:szCs w:val="24"/>
        </w:rPr>
      </w:pPr>
    </w:p>
    <w:p w14:paraId="276FEA15" w14:textId="77777777" w:rsidR="00554D77" w:rsidRDefault="00554D77" w:rsidP="00B40BA1">
      <w:pPr>
        <w:spacing w:after="0" w:line="360" w:lineRule="auto"/>
        <w:jc w:val="both"/>
        <w:rPr>
          <w:rFonts w:ascii="Palatino Linotype" w:hAnsi="Palatino Linotype" w:cs="Arial"/>
          <w:sz w:val="24"/>
          <w:szCs w:val="24"/>
        </w:rPr>
      </w:pPr>
    </w:p>
    <w:p w14:paraId="0B73F722" w14:textId="77777777" w:rsidR="00554D77" w:rsidRDefault="00554D77" w:rsidP="00B40BA1">
      <w:pPr>
        <w:spacing w:after="0" w:line="360" w:lineRule="auto"/>
        <w:jc w:val="both"/>
        <w:rPr>
          <w:rFonts w:ascii="Palatino Linotype" w:hAnsi="Palatino Linotype" w:cs="Arial"/>
          <w:sz w:val="24"/>
          <w:szCs w:val="24"/>
        </w:rPr>
      </w:pPr>
    </w:p>
    <w:p w14:paraId="7ADC7C1C" w14:textId="77777777" w:rsidR="00554D77" w:rsidRDefault="00554D77" w:rsidP="00B40BA1">
      <w:pPr>
        <w:spacing w:after="0" w:line="360" w:lineRule="auto"/>
        <w:jc w:val="both"/>
        <w:rPr>
          <w:rFonts w:ascii="Palatino Linotype" w:hAnsi="Palatino Linotype" w:cs="Arial"/>
          <w:sz w:val="24"/>
          <w:szCs w:val="24"/>
        </w:rPr>
      </w:pPr>
    </w:p>
    <w:p w14:paraId="7792372E" w14:textId="26F85F80" w:rsidR="00554D77" w:rsidRDefault="00554D77" w:rsidP="00B40BA1">
      <w:pPr>
        <w:spacing w:after="0" w:line="360" w:lineRule="auto"/>
        <w:jc w:val="both"/>
        <w:rPr>
          <w:rFonts w:ascii="Palatino Linotype" w:hAnsi="Palatino Linotype" w:cs="Arial"/>
          <w:sz w:val="24"/>
          <w:szCs w:val="24"/>
        </w:rPr>
      </w:pPr>
    </w:p>
    <w:sectPr w:rsidR="00554D77" w:rsidSect="00FC0939">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F9B1A4" w14:textId="77777777" w:rsidR="00F1780B" w:rsidRDefault="00F1780B" w:rsidP="006168E4">
      <w:pPr>
        <w:spacing w:after="0" w:line="240" w:lineRule="auto"/>
      </w:pPr>
      <w:r>
        <w:separator/>
      </w:r>
    </w:p>
  </w:endnote>
  <w:endnote w:type="continuationSeparator" w:id="0">
    <w:p w14:paraId="73D3B81F" w14:textId="77777777" w:rsidR="00F1780B" w:rsidRDefault="00F1780B"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77777777" w:rsidR="00F1780B" w:rsidRPr="000B69FA" w:rsidRDefault="00F1780B"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A6297">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A6297">
      <w:rPr>
        <w:rFonts w:ascii="Palatino Linotype" w:hAnsi="Palatino Linotype"/>
        <w:bCs/>
        <w:noProof/>
        <w:sz w:val="20"/>
      </w:rPr>
      <w:t>52</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14A06319" w:rsidR="00F1780B" w:rsidRPr="000B69FA" w:rsidRDefault="00F1780B"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A6297">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5A6297">
      <w:rPr>
        <w:rFonts w:ascii="Palatino Linotype" w:hAnsi="Palatino Linotype"/>
        <w:bCs/>
        <w:noProof/>
        <w:sz w:val="20"/>
      </w:rPr>
      <w:t>52</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7C3506" w14:textId="77777777" w:rsidR="00F1780B" w:rsidRDefault="00F1780B" w:rsidP="006168E4">
      <w:pPr>
        <w:spacing w:after="0" w:line="240" w:lineRule="auto"/>
      </w:pPr>
      <w:r>
        <w:separator/>
      </w:r>
    </w:p>
  </w:footnote>
  <w:footnote w:type="continuationSeparator" w:id="0">
    <w:p w14:paraId="7A947E94" w14:textId="77777777" w:rsidR="00F1780B" w:rsidRDefault="00F1780B" w:rsidP="006168E4">
      <w:pPr>
        <w:spacing w:after="0" w:line="240" w:lineRule="auto"/>
      </w:pPr>
      <w:r>
        <w:continuationSeparator/>
      </w:r>
    </w:p>
  </w:footnote>
  <w:footnote w:id="1">
    <w:p w14:paraId="0DA6DE6A" w14:textId="77777777" w:rsidR="00F1780B" w:rsidRPr="008A64CB" w:rsidRDefault="00F1780B" w:rsidP="004A1E7E">
      <w:pPr>
        <w:ind w:right="49"/>
        <w:jc w:val="both"/>
        <w:rPr>
          <w:rFonts w:ascii="Palatino Linotype" w:hAnsi="Palatino Linotype"/>
          <w:b/>
          <w:bCs/>
          <w:i/>
          <w:sz w:val="18"/>
          <w:lang w:eastAsia="es-MX"/>
        </w:rPr>
      </w:pPr>
      <w:r>
        <w:rPr>
          <w:rStyle w:val="Refdenotaalpie"/>
        </w:rPr>
        <w:footnoteRef/>
      </w:r>
      <w:r>
        <w:t xml:space="preserve"> </w:t>
      </w:r>
      <w:r w:rsidRPr="008A64CB">
        <w:rPr>
          <w:rFonts w:ascii="Palatino Linotype" w:hAnsi="Palatino Linotype"/>
          <w:b/>
          <w:bCs/>
          <w:i/>
          <w:sz w:val="18"/>
        </w:rPr>
        <w:t>IMPROCEDENCIA Y SOBRESEIMIENTO EN EL JUICIO DE AMPARO. LAS CAUSAS PREVISTAS EN LOS ARTÍCULOS 73 Y 74 DE LA LEY DE LA MATERIA, RESPECTIVAMENTE, NO SON INCOMPATIBLES CON EL ARTÍCULO 25.1 DE LA CONVENCIÓN AMERICANA SOBRE DERECHOS HUMANOS.</w:t>
      </w:r>
    </w:p>
    <w:p w14:paraId="55AF3F34" w14:textId="77777777" w:rsidR="00F1780B" w:rsidRDefault="00F1780B" w:rsidP="004A1E7E">
      <w:pPr>
        <w:autoSpaceDE w:val="0"/>
        <w:autoSpaceDN w:val="0"/>
        <w:adjustRightInd w:val="0"/>
        <w:ind w:right="49"/>
        <w:jc w:val="both"/>
        <w:rPr>
          <w:rFonts w:ascii="Palatino Linotype" w:hAnsi="Palatino Linotype"/>
          <w:i/>
          <w:sz w:val="18"/>
        </w:rPr>
      </w:pPr>
    </w:p>
    <w:p w14:paraId="3F189EA8" w14:textId="77777777" w:rsidR="00F1780B" w:rsidRPr="008A64CB" w:rsidRDefault="00F1780B" w:rsidP="004A1E7E">
      <w:pPr>
        <w:autoSpaceDE w:val="0"/>
        <w:autoSpaceDN w:val="0"/>
        <w:adjustRightInd w:val="0"/>
        <w:ind w:right="49"/>
        <w:jc w:val="both"/>
        <w:rPr>
          <w:rFonts w:ascii="Palatino Linotype" w:hAnsi="Palatino Linotype" w:cs="Arial"/>
          <w:sz w:val="18"/>
        </w:rPr>
      </w:pPr>
      <w:r w:rsidRPr="008A64CB">
        <w:rPr>
          <w:rFonts w:ascii="Palatino Linotype" w:hAnsi="Palatino Linotype"/>
          <w:i/>
          <w:sz w:val="18"/>
        </w:rPr>
        <w:t>Del examen de compatibilidad de los artículos </w:t>
      </w:r>
      <w:hyperlink r:id="rId1" w:history="1">
        <w:r w:rsidRPr="008A64CB">
          <w:rPr>
            <w:rFonts w:ascii="Palatino Linotype" w:eastAsia="Calibri" w:hAnsi="Palatino Linotype"/>
            <w:i/>
            <w:color w:val="0563C1" w:themeColor="hyperlink"/>
            <w:sz w:val="18"/>
            <w:u w:val="single"/>
          </w:rPr>
          <w:t>73 y 74 de la Ley de Amparo</w:t>
        </w:r>
      </w:hyperlink>
      <w:r w:rsidRPr="008A64CB">
        <w:rPr>
          <w:rFonts w:ascii="Palatino Linotype" w:hAnsi="Palatino Linotype"/>
          <w:i/>
          <w:sz w:val="18"/>
        </w:rPr>
        <w:t> con el artículo </w:t>
      </w:r>
      <w:hyperlink r:id="rId2" w:history="1">
        <w:r w:rsidRPr="008A64CB">
          <w:rPr>
            <w:rFonts w:ascii="Palatino Linotype" w:eastAsia="Calibri" w:hAnsi="Palatino Linotype"/>
            <w:i/>
            <w:color w:val="0563C1" w:themeColor="hyperlink"/>
            <w:sz w:val="18"/>
            <w:u w:val="single"/>
          </w:rPr>
          <w:t>25.1 de la Convención Americana sobre Derechos Humanos</w:t>
        </w:r>
      </w:hyperlink>
      <w:r w:rsidRPr="008A64CB">
        <w:rPr>
          <w:rFonts w:ascii="Palatino Linotype" w:hAnsi="Palatino Linotype"/>
          <w:i/>
          <w:sz w:val="18"/>
        </w:rPr>
        <w:t> </w:t>
      </w:r>
      <w:r w:rsidRPr="008A64CB">
        <w:rPr>
          <w:rFonts w:ascii="Palatino Linotype" w:hAnsi="Palatino Linotype"/>
          <w:b/>
          <w:i/>
          <w:sz w:val="18"/>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2E8B7B08" w14:textId="77777777" w:rsidR="00F1780B" w:rsidRPr="008A64CB" w:rsidRDefault="00F1780B" w:rsidP="004A1E7E">
      <w:pPr>
        <w:pStyle w:val="Textonotapie"/>
      </w:pPr>
    </w:p>
  </w:footnote>
  <w:footnote w:id="2">
    <w:p w14:paraId="3121C0EF" w14:textId="77777777" w:rsidR="00F1780B" w:rsidRPr="00D652F9" w:rsidRDefault="00F1780B" w:rsidP="00D652F9">
      <w:pPr>
        <w:autoSpaceDE w:val="0"/>
        <w:autoSpaceDN w:val="0"/>
        <w:adjustRightInd w:val="0"/>
        <w:jc w:val="both"/>
        <w:rPr>
          <w:rFonts w:ascii="Palatino Linotype" w:eastAsia="Times New Roman" w:hAnsi="Palatino Linotype" w:cs="Arial"/>
          <w:sz w:val="16"/>
          <w:szCs w:val="16"/>
        </w:rPr>
      </w:pPr>
      <w:r w:rsidRPr="00D652F9">
        <w:rPr>
          <w:rFonts w:ascii="Palatino Linotype" w:eastAsia="Times New Roman" w:hAnsi="Palatino Linotype"/>
          <w:sz w:val="16"/>
          <w:szCs w:val="16"/>
        </w:rPr>
        <w:footnoteRef/>
      </w:r>
      <w:r w:rsidRPr="00D652F9">
        <w:rPr>
          <w:rFonts w:ascii="Palatino Linotype" w:eastAsia="Times New Roman" w:hAnsi="Palatino Linotype" w:cs="Arial"/>
          <w:sz w:val="16"/>
          <w:szCs w:val="16"/>
        </w:rPr>
        <w:t xml:space="preserve"> CIENFUEGOS SALGADO David. El Derecho de Petición en México. Ed. Instituto de Investigaciones Jurídica UNAM. México 2004. p. 31</w:t>
      </w:r>
    </w:p>
  </w:footnote>
  <w:footnote w:id="3">
    <w:p w14:paraId="76F36531" w14:textId="77777777" w:rsidR="00F1780B" w:rsidRPr="00820FBB" w:rsidRDefault="00F1780B" w:rsidP="00D652F9">
      <w:pPr>
        <w:spacing w:before="240" w:after="240"/>
        <w:contextualSpacing/>
        <w:jc w:val="both"/>
        <w:rPr>
          <w:rFonts w:ascii="Palatino Linotype" w:hAnsi="Palatino Linotype" w:cs="Arial"/>
          <w:sz w:val="16"/>
          <w:szCs w:val="16"/>
        </w:rPr>
      </w:pPr>
      <w:r w:rsidRPr="00820FBB">
        <w:rPr>
          <w:rStyle w:val="Refdenotaalpie"/>
          <w:rFonts w:ascii="Palatino Linotype" w:hAnsi="Palatino Linotype"/>
          <w:sz w:val="16"/>
          <w:szCs w:val="16"/>
        </w:rPr>
        <w:footnoteRef/>
      </w:r>
      <w:r w:rsidRPr="00820FBB">
        <w:rPr>
          <w:rFonts w:ascii="Palatino Linotype" w:hAnsi="Palatino Linotype"/>
          <w:sz w:val="16"/>
          <w:szCs w:val="16"/>
        </w:rPr>
        <w:t xml:space="preserve"> </w:t>
      </w:r>
      <w:r w:rsidRPr="00820FBB">
        <w:rPr>
          <w:rFonts w:ascii="Palatino Linotype" w:hAnsi="Palatino Linotype" w:cs="Arial"/>
          <w:sz w:val="16"/>
          <w:szCs w:val="16"/>
        </w:rPr>
        <w:t>Carbonell, M. (2004). Los Derechos Fundamentales (Primera Edición ed.), México: Instituto de investigaciones Jurídicas.</w:t>
      </w:r>
    </w:p>
  </w:footnote>
  <w:footnote w:id="4">
    <w:p w14:paraId="727DF6DE" w14:textId="77777777" w:rsidR="00F1780B" w:rsidRPr="00820FBB" w:rsidRDefault="00F1780B" w:rsidP="00D652F9">
      <w:pPr>
        <w:pStyle w:val="Textoindependiente"/>
        <w:kinsoku w:val="0"/>
        <w:overflowPunct w:val="0"/>
        <w:spacing w:line="198" w:lineRule="exact"/>
        <w:jc w:val="both"/>
        <w:rPr>
          <w:rFonts w:ascii="Palatino Linotype" w:hAnsi="Palatino Linotype"/>
          <w:sz w:val="16"/>
          <w:szCs w:val="16"/>
        </w:rPr>
      </w:pPr>
      <w:r w:rsidRPr="00820FBB">
        <w:rPr>
          <w:rStyle w:val="Refdenotaalpie"/>
          <w:rFonts w:ascii="Palatino Linotype" w:hAnsi="Palatino Linotype"/>
          <w:sz w:val="16"/>
          <w:szCs w:val="16"/>
        </w:rPr>
        <w:footnoteRef/>
      </w:r>
      <w:r w:rsidRPr="00820FBB">
        <w:rPr>
          <w:rFonts w:ascii="Palatino Linotype" w:hAnsi="Palatino Linotype"/>
          <w:sz w:val="16"/>
          <w:szCs w:val="16"/>
        </w:rPr>
        <w:t xml:space="preserve"> VILLANUEVA VILLANUEVA Ernesto, Derecho de la Información, Ed, Porrúa S.A., México.</w:t>
      </w:r>
      <w:r w:rsidRPr="00820FBB">
        <w:rPr>
          <w:rFonts w:ascii="Palatino Linotype" w:hAnsi="Palatino Linotype"/>
          <w:spacing w:val="6"/>
          <w:sz w:val="16"/>
          <w:szCs w:val="16"/>
        </w:rPr>
        <w:t xml:space="preserve"> </w:t>
      </w:r>
      <w:r w:rsidRPr="00820FBB">
        <w:rPr>
          <w:rFonts w:ascii="Palatino Linotype" w:hAnsi="Palatino Linotype"/>
          <w:sz w:val="16"/>
          <w:szCs w:val="16"/>
        </w:rPr>
        <w:t>2006, pág.270.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F1780B" w:rsidRDefault="00F1780B">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F1780B" w14:paraId="17981A04" w14:textId="77777777" w:rsidTr="00417FC0">
      <w:trPr>
        <w:trHeight w:val="227"/>
      </w:trPr>
      <w:tc>
        <w:tcPr>
          <w:tcW w:w="5529" w:type="dxa"/>
          <w:hideMark/>
        </w:tcPr>
        <w:p w14:paraId="0E414BC5" w14:textId="75B4D793" w:rsidR="00F1780B" w:rsidRDefault="00F1780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3845FAB4" w:rsidR="00F1780B" w:rsidRPr="00B4142F" w:rsidRDefault="00F1780B" w:rsidP="007A325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04835/INFOEM/IP/RR/2025 y acumulado</w:t>
          </w:r>
        </w:p>
      </w:tc>
    </w:tr>
    <w:tr w:rsidR="00F1780B" w14:paraId="637042F0" w14:textId="77777777" w:rsidTr="00417FC0">
      <w:trPr>
        <w:trHeight w:val="242"/>
      </w:trPr>
      <w:tc>
        <w:tcPr>
          <w:tcW w:w="5529" w:type="dxa"/>
          <w:hideMark/>
        </w:tcPr>
        <w:p w14:paraId="412AD568" w14:textId="582E7AD7" w:rsidR="00F1780B" w:rsidRDefault="00F1780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56F6E38D" w:rsidR="00F1780B" w:rsidRPr="00F06FED" w:rsidRDefault="00F1780B" w:rsidP="007A325B">
          <w:pPr>
            <w:spacing w:after="120" w:line="256" w:lineRule="auto"/>
            <w:ind w:left="639" w:right="214"/>
            <w:jc w:val="both"/>
            <w:rPr>
              <w:rFonts w:ascii="Palatino Linotype" w:hAnsi="Palatino Linotype" w:cs="Arial"/>
            </w:rPr>
          </w:pPr>
          <w:r>
            <w:rPr>
              <w:rFonts w:ascii="Palatino Linotype" w:hAnsi="Palatino Linotype" w:cs="Arial"/>
            </w:rPr>
            <w:t xml:space="preserve">Ayuntamiento de Toluca </w:t>
          </w:r>
        </w:p>
      </w:tc>
    </w:tr>
    <w:tr w:rsidR="00F1780B" w14:paraId="21BFE746" w14:textId="77777777" w:rsidTr="00417FC0">
      <w:trPr>
        <w:trHeight w:val="342"/>
      </w:trPr>
      <w:tc>
        <w:tcPr>
          <w:tcW w:w="5529" w:type="dxa"/>
          <w:hideMark/>
        </w:tcPr>
        <w:p w14:paraId="64C4E314" w14:textId="1C66F8DB" w:rsidR="00F1780B" w:rsidRDefault="00F1780B"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F1780B" w:rsidRDefault="00F1780B"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F1780B" w:rsidRDefault="00F1780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F1780B" w14:paraId="385FD437" w14:textId="77777777" w:rsidTr="00417FC0">
      <w:trPr>
        <w:trHeight w:val="227"/>
      </w:trPr>
      <w:tc>
        <w:tcPr>
          <w:tcW w:w="5529" w:type="dxa"/>
          <w:hideMark/>
        </w:tcPr>
        <w:p w14:paraId="272860E8" w14:textId="23375EDF" w:rsidR="00F1780B" w:rsidRDefault="00F1780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12E02C27" w:rsidR="00F1780B" w:rsidRPr="00B4142F" w:rsidRDefault="00F1780B" w:rsidP="007A325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04835/INFOEM/IP/RR/2025 y acumulado</w:t>
          </w:r>
        </w:p>
      </w:tc>
    </w:tr>
    <w:tr w:rsidR="00F1780B" w14:paraId="33FC5097" w14:textId="77777777" w:rsidTr="00417FC0">
      <w:trPr>
        <w:trHeight w:val="196"/>
      </w:trPr>
      <w:tc>
        <w:tcPr>
          <w:tcW w:w="5529" w:type="dxa"/>
          <w:hideMark/>
        </w:tcPr>
        <w:p w14:paraId="4F5D01E5" w14:textId="77777777" w:rsidR="00F1780B" w:rsidRDefault="00F1780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2D0166F0" w:rsidR="00F1780B" w:rsidRPr="00E93E68" w:rsidRDefault="00F1780B" w:rsidP="0011113A">
          <w:pPr>
            <w:spacing w:after="120" w:line="256" w:lineRule="auto"/>
            <w:ind w:left="634" w:right="1209" w:hanging="634"/>
            <w:jc w:val="both"/>
            <w:rPr>
              <w:rFonts w:ascii="Palatino Linotype" w:hAnsi="Palatino Linotype" w:cs="Arial"/>
            </w:rPr>
          </w:pPr>
          <w:r>
            <w:rPr>
              <w:rFonts w:ascii="Palatino Linotype" w:hAnsi="Palatino Linotype" w:cs="Arial"/>
            </w:rPr>
            <w:t xml:space="preserve">            XXXX</w:t>
          </w:r>
        </w:p>
      </w:tc>
    </w:tr>
    <w:tr w:rsidR="00F1780B" w14:paraId="178280DE" w14:textId="77777777" w:rsidTr="00417FC0">
      <w:trPr>
        <w:trHeight w:val="242"/>
      </w:trPr>
      <w:tc>
        <w:tcPr>
          <w:tcW w:w="5529" w:type="dxa"/>
          <w:hideMark/>
        </w:tcPr>
        <w:p w14:paraId="71AC708B" w14:textId="77777777" w:rsidR="00F1780B" w:rsidRDefault="00F1780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60BD0910" w:rsidR="00F1780B" w:rsidRDefault="00F1780B" w:rsidP="007A325B">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Toluca</w:t>
          </w:r>
        </w:p>
      </w:tc>
    </w:tr>
    <w:tr w:rsidR="00F1780B" w14:paraId="0518978B" w14:textId="77777777" w:rsidTr="00417FC0">
      <w:trPr>
        <w:trHeight w:val="342"/>
      </w:trPr>
      <w:tc>
        <w:tcPr>
          <w:tcW w:w="5529" w:type="dxa"/>
          <w:hideMark/>
        </w:tcPr>
        <w:p w14:paraId="04968A43" w14:textId="5F7729A7" w:rsidR="00F1780B" w:rsidRDefault="00F1780B"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F1780B" w:rsidRDefault="00F1780B"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F1780B" w:rsidRDefault="00F1780B">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0.9pt;height:10.9pt" o:bullet="t">
        <v:imagedata r:id="rId1" o:title="msoFDD3"/>
      </v:shape>
    </w:pict>
  </w:numPicBullet>
  <w:abstractNum w:abstractNumId="0" w15:restartNumberingAfterBreak="0">
    <w:nsid w:val="062161CB"/>
    <w:multiLevelType w:val="hybridMultilevel"/>
    <w:tmpl w:val="19B47600"/>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7C2A68"/>
    <w:multiLevelType w:val="multilevel"/>
    <w:tmpl w:val="FE941D52"/>
    <w:lvl w:ilvl="0">
      <w:start w:val="1"/>
      <w:numFmt w:val="decimal"/>
      <w:lvlText w:val="%1."/>
      <w:lvlJc w:val="left"/>
      <w:pPr>
        <w:ind w:left="720" w:hanging="360"/>
      </w:pPr>
      <w:rPr>
        <w:rFonts w:hint="default"/>
      </w:rPr>
    </w:lvl>
    <w:lvl w:ilvl="1">
      <w:start w:val="2"/>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0CFC4D16"/>
    <w:multiLevelType w:val="hybridMultilevel"/>
    <w:tmpl w:val="D1AAFB06"/>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F404969"/>
    <w:multiLevelType w:val="hybridMultilevel"/>
    <w:tmpl w:val="19B47600"/>
    <w:lvl w:ilvl="0" w:tplc="B31CB06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29F1A42"/>
    <w:multiLevelType w:val="hybridMultilevel"/>
    <w:tmpl w:val="32E273B8"/>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68060A5"/>
    <w:multiLevelType w:val="hybridMultilevel"/>
    <w:tmpl w:val="DB50405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7" w15:restartNumberingAfterBreak="0">
    <w:nsid w:val="1C692EA2"/>
    <w:multiLevelType w:val="hybridMultilevel"/>
    <w:tmpl w:val="B836A00E"/>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1B375D7"/>
    <w:multiLevelType w:val="hybridMultilevel"/>
    <w:tmpl w:val="15B0734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B0C3137"/>
    <w:multiLevelType w:val="hybridMultilevel"/>
    <w:tmpl w:val="85520B62"/>
    <w:lvl w:ilvl="0" w:tplc="8468F87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F5D4A8E"/>
    <w:multiLevelType w:val="hybridMultilevel"/>
    <w:tmpl w:val="095EB652"/>
    <w:lvl w:ilvl="0" w:tplc="8B8A8FEE">
      <w:start w:val="1"/>
      <w:numFmt w:val="lowerRoman"/>
      <w:lvlText w:val="%1)"/>
      <w:lvlJc w:val="left"/>
      <w:pPr>
        <w:ind w:left="2422" w:hanging="720"/>
      </w:pPr>
      <w:rPr>
        <w:rFonts w:hint="default"/>
      </w:rPr>
    </w:lvl>
    <w:lvl w:ilvl="1" w:tplc="080A0019" w:tentative="1">
      <w:start w:val="1"/>
      <w:numFmt w:val="lowerLetter"/>
      <w:lvlText w:val="%2."/>
      <w:lvlJc w:val="left"/>
      <w:pPr>
        <w:ind w:left="2782" w:hanging="360"/>
      </w:pPr>
    </w:lvl>
    <w:lvl w:ilvl="2" w:tplc="080A001B" w:tentative="1">
      <w:start w:val="1"/>
      <w:numFmt w:val="lowerRoman"/>
      <w:lvlText w:val="%3."/>
      <w:lvlJc w:val="right"/>
      <w:pPr>
        <w:ind w:left="3502" w:hanging="180"/>
      </w:pPr>
    </w:lvl>
    <w:lvl w:ilvl="3" w:tplc="080A000F" w:tentative="1">
      <w:start w:val="1"/>
      <w:numFmt w:val="decimal"/>
      <w:lvlText w:val="%4."/>
      <w:lvlJc w:val="left"/>
      <w:pPr>
        <w:ind w:left="4222" w:hanging="360"/>
      </w:pPr>
    </w:lvl>
    <w:lvl w:ilvl="4" w:tplc="080A0019" w:tentative="1">
      <w:start w:val="1"/>
      <w:numFmt w:val="lowerLetter"/>
      <w:lvlText w:val="%5."/>
      <w:lvlJc w:val="left"/>
      <w:pPr>
        <w:ind w:left="4942" w:hanging="360"/>
      </w:pPr>
    </w:lvl>
    <w:lvl w:ilvl="5" w:tplc="080A001B" w:tentative="1">
      <w:start w:val="1"/>
      <w:numFmt w:val="lowerRoman"/>
      <w:lvlText w:val="%6."/>
      <w:lvlJc w:val="right"/>
      <w:pPr>
        <w:ind w:left="5662" w:hanging="180"/>
      </w:pPr>
    </w:lvl>
    <w:lvl w:ilvl="6" w:tplc="080A000F" w:tentative="1">
      <w:start w:val="1"/>
      <w:numFmt w:val="decimal"/>
      <w:lvlText w:val="%7."/>
      <w:lvlJc w:val="left"/>
      <w:pPr>
        <w:ind w:left="6382" w:hanging="360"/>
      </w:pPr>
    </w:lvl>
    <w:lvl w:ilvl="7" w:tplc="080A0019" w:tentative="1">
      <w:start w:val="1"/>
      <w:numFmt w:val="lowerLetter"/>
      <w:lvlText w:val="%8."/>
      <w:lvlJc w:val="left"/>
      <w:pPr>
        <w:ind w:left="7102" w:hanging="360"/>
      </w:pPr>
    </w:lvl>
    <w:lvl w:ilvl="8" w:tplc="080A001B" w:tentative="1">
      <w:start w:val="1"/>
      <w:numFmt w:val="lowerRoman"/>
      <w:lvlText w:val="%9."/>
      <w:lvlJc w:val="right"/>
      <w:pPr>
        <w:ind w:left="7822" w:hanging="180"/>
      </w:pPr>
    </w:lvl>
  </w:abstractNum>
  <w:abstractNum w:abstractNumId="1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3AD1FEA"/>
    <w:multiLevelType w:val="hybridMultilevel"/>
    <w:tmpl w:val="0B80A27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4A30F95"/>
    <w:multiLevelType w:val="hybridMultilevel"/>
    <w:tmpl w:val="2C8A05B8"/>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634047"/>
    <w:multiLevelType w:val="hybridMultilevel"/>
    <w:tmpl w:val="638434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D9E097F"/>
    <w:multiLevelType w:val="hybridMultilevel"/>
    <w:tmpl w:val="19B47600"/>
    <w:lvl w:ilvl="0" w:tplc="B31CB06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DC153F5"/>
    <w:multiLevelType w:val="hybridMultilevel"/>
    <w:tmpl w:val="19B47600"/>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CF446E"/>
    <w:multiLevelType w:val="hybridMultilevel"/>
    <w:tmpl w:val="A1E20E12"/>
    <w:lvl w:ilvl="0" w:tplc="14EA9A5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673704D"/>
    <w:multiLevelType w:val="hybridMultilevel"/>
    <w:tmpl w:val="F7DA15CA"/>
    <w:lvl w:ilvl="0" w:tplc="4314A2C0">
      <w:start w:val="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46795CBA"/>
    <w:multiLevelType w:val="hybridMultilevel"/>
    <w:tmpl w:val="19B47600"/>
    <w:lvl w:ilvl="0" w:tplc="B31CB06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8B05000"/>
    <w:multiLevelType w:val="hybridMultilevel"/>
    <w:tmpl w:val="19B47600"/>
    <w:lvl w:ilvl="0" w:tplc="B31CB06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946471F"/>
    <w:multiLevelType w:val="hybridMultilevel"/>
    <w:tmpl w:val="43707C22"/>
    <w:lvl w:ilvl="0" w:tplc="5CB058D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B9E3C46"/>
    <w:multiLevelType w:val="hybridMultilevel"/>
    <w:tmpl w:val="19B47600"/>
    <w:lvl w:ilvl="0" w:tplc="B31CB06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F98443F"/>
    <w:multiLevelType w:val="hybridMultilevel"/>
    <w:tmpl w:val="A6D4C288"/>
    <w:lvl w:ilvl="0" w:tplc="FFFFFFFF">
      <w:start w:val="1"/>
      <w:numFmt w:val="upperRoman"/>
      <w:lvlText w:val="%1."/>
      <w:lvlJc w:val="left"/>
      <w:pPr>
        <w:ind w:left="1080" w:hanging="72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0AB6376"/>
    <w:multiLevelType w:val="hybridMultilevel"/>
    <w:tmpl w:val="C382D736"/>
    <w:lvl w:ilvl="0" w:tplc="875A0EA2">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64D1209"/>
    <w:multiLevelType w:val="hybridMultilevel"/>
    <w:tmpl w:val="38403BDA"/>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6BD47FE"/>
    <w:multiLevelType w:val="hybridMultilevel"/>
    <w:tmpl w:val="19B47600"/>
    <w:lvl w:ilvl="0" w:tplc="B31CB06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7C26B2E"/>
    <w:multiLevelType w:val="hybridMultilevel"/>
    <w:tmpl w:val="F89AF4F4"/>
    <w:lvl w:ilvl="0" w:tplc="F9B649E2">
      <w:start w:val="1"/>
      <w:numFmt w:val="low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C5A34DD"/>
    <w:multiLevelType w:val="hybridMultilevel"/>
    <w:tmpl w:val="310A9C6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4F00F24"/>
    <w:multiLevelType w:val="hybridMultilevel"/>
    <w:tmpl w:val="A044F5E8"/>
    <w:lvl w:ilvl="0" w:tplc="60645294">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15:restartNumberingAfterBreak="0">
    <w:nsid w:val="68821559"/>
    <w:multiLevelType w:val="hybridMultilevel"/>
    <w:tmpl w:val="3312C3D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EA1538"/>
    <w:multiLevelType w:val="hybridMultilevel"/>
    <w:tmpl w:val="06FAEAF6"/>
    <w:lvl w:ilvl="0" w:tplc="5CB058D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B433727"/>
    <w:multiLevelType w:val="hybridMultilevel"/>
    <w:tmpl w:val="613EE83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C7C2524"/>
    <w:multiLevelType w:val="hybridMultilevel"/>
    <w:tmpl w:val="9BD00D3A"/>
    <w:lvl w:ilvl="0" w:tplc="52A60E3E">
      <w:start w:val="1"/>
      <w:numFmt w:val="upperRoman"/>
      <w:lvlText w:val="%1."/>
      <w:lvlJc w:val="left"/>
      <w:pPr>
        <w:ind w:left="2181" w:hanging="720"/>
      </w:pPr>
      <w:rPr>
        <w:rFonts w:hint="default"/>
      </w:rPr>
    </w:lvl>
    <w:lvl w:ilvl="1" w:tplc="080A0019" w:tentative="1">
      <w:start w:val="1"/>
      <w:numFmt w:val="lowerLetter"/>
      <w:lvlText w:val="%2."/>
      <w:lvlJc w:val="left"/>
      <w:pPr>
        <w:ind w:left="2541" w:hanging="360"/>
      </w:pPr>
    </w:lvl>
    <w:lvl w:ilvl="2" w:tplc="080A001B" w:tentative="1">
      <w:start w:val="1"/>
      <w:numFmt w:val="lowerRoman"/>
      <w:lvlText w:val="%3."/>
      <w:lvlJc w:val="right"/>
      <w:pPr>
        <w:ind w:left="3261" w:hanging="180"/>
      </w:pPr>
    </w:lvl>
    <w:lvl w:ilvl="3" w:tplc="080A000F" w:tentative="1">
      <w:start w:val="1"/>
      <w:numFmt w:val="decimal"/>
      <w:lvlText w:val="%4."/>
      <w:lvlJc w:val="left"/>
      <w:pPr>
        <w:ind w:left="3981" w:hanging="360"/>
      </w:pPr>
    </w:lvl>
    <w:lvl w:ilvl="4" w:tplc="080A0019" w:tentative="1">
      <w:start w:val="1"/>
      <w:numFmt w:val="lowerLetter"/>
      <w:lvlText w:val="%5."/>
      <w:lvlJc w:val="left"/>
      <w:pPr>
        <w:ind w:left="4701" w:hanging="360"/>
      </w:pPr>
    </w:lvl>
    <w:lvl w:ilvl="5" w:tplc="080A001B" w:tentative="1">
      <w:start w:val="1"/>
      <w:numFmt w:val="lowerRoman"/>
      <w:lvlText w:val="%6."/>
      <w:lvlJc w:val="right"/>
      <w:pPr>
        <w:ind w:left="5421" w:hanging="180"/>
      </w:pPr>
    </w:lvl>
    <w:lvl w:ilvl="6" w:tplc="080A000F" w:tentative="1">
      <w:start w:val="1"/>
      <w:numFmt w:val="decimal"/>
      <w:lvlText w:val="%7."/>
      <w:lvlJc w:val="left"/>
      <w:pPr>
        <w:ind w:left="6141" w:hanging="360"/>
      </w:pPr>
    </w:lvl>
    <w:lvl w:ilvl="7" w:tplc="080A0019" w:tentative="1">
      <w:start w:val="1"/>
      <w:numFmt w:val="lowerLetter"/>
      <w:lvlText w:val="%8."/>
      <w:lvlJc w:val="left"/>
      <w:pPr>
        <w:ind w:left="6861" w:hanging="360"/>
      </w:pPr>
    </w:lvl>
    <w:lvl w:ilvl="8" w:tplc="080A001B" w:tentative="1">
      <w:start w:val="1"/>
      <w:numFmt w:val="lowerRoman"/>
      <w:lvlText w:val="%9."/>
      <w:lvlJc w:val="right"/>
      <w:pPr>
        <w:ind w:left="7581" w:hanging="180"/>
      </w:pPr>
    </w:lvl>
  </w:abstractNum>
  <w:abstractNum w:abstractNumId="35" w15:restartNumberingAfterBreak="0">
    <w:nsid w:val="6D4D6BF0"/>
    <w:multiLevelType w:val="hybridMultilevel"/>
    <w:tmpl w:val="D584C3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8"/>
  </w:num>
  <w:num w:numId="3">
    <w:abstractNumId w:val="31"/>
  </w:num>
  <w:num w:numId="4">
    <w:abstractNumId w:val="35"/>
  </w:num>
  <w:num w:numId="5">
    <w:abstractNumId w:val="15"/>
  </w:num>
  <w:num w:numId="6">
    <w:abstractNumId w:val="27"/>
  </w:num>
  <w:num w:numId="7">
    <w:abstractNumId w:val="28"/>
  </w:num>
  <w:num w:numId="8">
    <w:abstractNumId w:val="29"/>
  </w:num>
  <w:num w:numId="9">
    <w:abstractNumId w:val="2"/>
  </w:num>
  <w:num w:numId="10">
    <w:abstractNumId w:val="34"/>
  </w:num>
  <w:num w:numId="11">
    <w:abstractNumId w:val="22"/>
  </w:num>
  <w:num w:numId="12">
    <w:abstractNumId w:val="32"/>
  </w:num>
  <w:num w:numId="13">
    <w:abstractNumId w:val="5"/>
  </w:num>
  <w:num w:numId="14">
    <w:abstractNumId w:val="18"/>
  </w:num>
  <w:num w:numId="15">
    <w:abstractNumId w:val="7"/>
  </w:num>
  <w:num w:numId="16">
    <w:abstractNumId w:val="25"/>
  </w:num>
  <w:num w:numId="17">
    <w:abstractNumId w:val="0"/>
  </w:num>
  <w:num w:numId="18">
    <w:abstractNumId w:val="17"/>
  </w:num>
  <w:num w:numId="19">
    <w:abstractNumId w:val="10"/>
  </w:num>
  <w:num w:numId="20">
    <w:abstractNumId w:val="3"/>
  </w:num>
  <w:num w:numId="21">
    <w:abstractNumId w:val="13"/>
  </w:num>
  <w:num w:numId="22">
    <w:abstractNumId w:val="1"/>
  </w:num>
  <w:num w:numId="23">
    <w:abstractNumId w:val="16"/>
  </w:num>
  <w:num w:numId="24">
    <w:abstractNumId w:val="23"/>
  </w:num>
  <w:num w:numId="25">
    <w:abstractNumId w:val="20"/>
  </w:num>
  <w:num w:numId="26">
    <w:abstractNumId w:val="21"/>
  </w:num>
  <w:num w:numId="27">
    <w:abstractNumId w:val="4"/>
  </w:num>
  <w:num w:numId="28">
    <w:abstractNumId w:val="11"/>
  </w:num>
  <w:num w:numId="29">
    <w:abstractNumId w:val="24"/>
  </w:num>
  <w:num w:numId="30">
    <w:abstractNumId w:val="19"/>
  </w:num>
  <w:num w:numId="31">
    <w:abstractNumId w:val="30"/>
  </w:num>
  <w:num w:numId="32">
    <w:abstractNumId w:val="26"/>
  </w:num>
  <w:num w:numId="33">
    <w:abstractNumId w:val="33"/>
  </w:num>
  <w:num w:numId="34">
    <w:abstractNumId w:val="14"/>
  </w:num>
  <w:num w:numId="35">
    <w:abstractNumId w:val="6"/>
  </w:num>
  <w:num w:numId="3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hyphenationZone w:val="425"/>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0E3"/>
    <w:rsid w:val="00000789"/>
    <w:rsid w:val="0000093B"/>
    <w:rsid w:val="0000099E"/>
    <w:rsid w:val="000026CF"/>
    <w:rsid w:val="00002B45"/>
    <w:rsid w:val="00002FA5"/>
    <w:rsid w:val="0000484E"/>
    <w:rsid w:val="00004BE2"/>
    <w:rsid w:val="00004CC4"/>
    <w:rsid w:val="000054D0"/>
    <w:rsid w:val="000056BB"/>
    <w:rsid w:val="00005B85"/>
    <w:rsid w:val="000064FD"/>
    <w:rsid w:val="00010643"/>
    <w:rsid w:val="000115F8"/>
    <w:rsid w:val="0001366A"/>
    <w:rsid w:val="00013C75"/>
    <w:rsid w:val="00013DE9"/>
    <w:rsid w:val="000143F3"/>
    <w:rsid w:val="00015141"/>
    <w:rsid w:val="000158D2"/>
    <w:rsid w:val="00016E36"/>
    <w:rsid w:val="000171B7"/>
    <w:rsid w:val="00020C6B"/>
    <w:rsid w:val="00020E74"/>
    <w:rsid w:val="00020EA6"/>
    <w:rsid w:val="000240C8"/>
    <w:rsid w:val="00024AFB"/>
    <w:rsid w:val="0002543A"/>
    <w:rsid w:val="0002560B"/>
    <w:rsid w:val="00026974"/>
    <w:rsid w:val="000277F8"/>
    <w:rsid w:val="000306A7"/>
    <w:rsid w:val="000308B6"/>
    <w:rsid w:val="000316DC"/>
    <w:rsid w:val="00031B3B"/>
    <w:rsid w:val="000323A1"/>
    <w:rsid w:val="00032762"/>
    <w:rsid w:val="00032896"/>
    <w:rsid w:val="000329BE"/>
    <w:rsid w:val="00033125"/>
    <w:rsid w:val="00034190"/>
    <w:rsid w:val="0003659F"/>
    <w:rsid w:val="000379A3"/>
    <w:rsid w:val="00037EBF"/>
    <w:rsid w:val="0004186E"/>
    <w:rsid w:val="000420E2"/>
    <w:rsid w:val="00042874"/>
    <w:rsid w:val="000428E3"/>
    <w:rsid w:val="000437B7"/>
    <w:rsid w:val="00044314"/>
    <w:rsid w:val="00044D01"/>
    <w:rsid w:val="000451BE"/>
    <w:rsid w:val="00045379"/>
    <w:rsid w:val="00045CB8"/>
    <w:rsid w:val="000502E7"/>
    <w:rsid w:val="0005063D"/>
    <w:rsid w:val="0005080D"/>
    <w:rsid w:val="000508FA"/>
    <w:rsid w:val="0005120E"/>
    <w:rsid w:val="0005171D"/>
    <w:rsid w:val="000518AC"/>
    <w:rsid w:val="00051CBB"/>
    <w:rsid w:val="00053936"/>
    <w:rsid w:val="00055224"/>
    <w:rsid w:val="00055C1D"/>
    <w:rsid w:val="000569A5"/>
    <w:rsid w:val="00056D2A"/>
    <w:rsid w:val="00056E4F"/>
    <w:rsid w:val="00057E37"/>
    <w:rsid w:val="00060E85"/>
    <w:rsid w:val="000612BD"/>
    <w:rsid w:val="00061821"/>
    <w:rsid w:val="000623F9"/>
    <w:rsid w:val="000626C6"/>
    <w:rsid w:val="00062C12"/>
    <w:rsid w:val="00063035"/>
    <w:rsid w:val="00063A10"/>
    <w:rsid w:val="00064079"/>
    <w:rsid w:val="00064EA6"/>
    <w:rsid w:val="000662F8"/>
    <w:rsid w:val="00066E86"/>
    <w:rsid w:val="00066F93"/>
    <w:rsid w:val="00070E99"/>
    <w:rsid w:val="000720CA"/>
    <w:rsid w:val="00073E78"/>
    <w:rsid w:val="00073FC2"/>
    <w:rsid w:val="000740DB"/>
    <w:rsid w:val="00075FC8"/>
    <w:rsid w:val="0007619C"/>
    <w:rsid w:val="00076AE0"/>
    <w:rsid w:val="0007756F"/>
    <w:rsid w:val="0008151E"/>
    <w:rsid w:val="00081988"/>
    <w:rsid w:val="000821BF"/>
    <w:rsid w:val="000835E5"/>
    <w:rsid w:val="000837B1"/>
    <w:rsid w:val="0008548C"/>
    <w:rsid w:val="00085A69"/>
    <w:rsid w:val="00085EA6"/>
    <w:rsid w:val="00086A4E"/>
    <w:rsid w:val="00086AF1"/>
    <w:rsid w:val="00086BE9"/>
    <w:rsid w:val="00090174"/>
    <w:rsid w:val="00091552"/>
    <w:rsid w:val="00091C3A"/>
    <w:rsid w:val="00092010"/>
    <w:rsid w:val="00092C14"/>
    <w:rsid w:val="000944B9"/>
    <w:rsid w:val="00095CD4"/>
    <w:rsid w:val="00096610"/>
    <w:rsid w:val="00096C6C"/>
    <w:rsid w:val="0009704F"/>
    <w:rsid w:val="00097565"/>
    <w:rsid w:val="00097BC3"/>
    <w:rsid w:val="000A08F1"/>
    <w:rsid w:val="000A10DC"/>
    <w:rsid w:val="000A18F1"/>
    <w:rsid w:val="000A2E75"/>
    <w:rsid w:val="000A3486"/>
    <w:rsid w:val="000A3612"/>
    <w:rsid w:val="000A369F"/>
    <w:rsid w:val="000A4601"/>
    <w:rsid w:val="000A46EB"/>
    <w:rsid w:val="000A5195"/>
    <w:rsid w:val="000A535D"/>
    <w:rsid w:val="000A5980"/>
    <w:rsid w:val="000A79DA"/>
    <w:rsid w:val="000B03E0"/>
    <w:rsid w:val="000B1C4F"/>
    <w:rsid w:val="000B43A0"/>
    <w:rsid w:val="000B4B51"/>
    <w:rsid w:val="000B5864"/>
    <w:rsid w:val="000B6250"/>
    <w:rsid w:val="000B6D61"/>
    <w:rsid w:val="000B7158"/>
    <w:rsid w:val="000C0275"/>
    <w:rsid w:val="000C0B33"/>
    <w:rsid w:val="000C2602"/>
    <w:rsid w:val="000C2A35"/>
    <w:rsid w:val="000C48B5"/>
    <w:rsid w:val="000C5B8B"/>
    <w:rsid w:val="000C7BFF"/>
    <w:rsid w:val="000C7ED3"/>
    <w:rsid w:val="000D0F48"/>
    <w:rsid w:val="000D1081"/>
    <w:rsid w:val="000D1A4E"/>
    <w:rsid w:val="000D1B50"/>
    <w:rsid w:val="000D1B55"/>
    <w:rsid w:val="000D20C9"/>
    <w:rsid w:val="000D24CD"/>
    <w:rsid w:val="000D3518"/>
    <w:rsid w:val="000D3C75"/>
    <w:rsid w:val="000D3D44"/>
    <w:rsid w:val="000D438E"/>
    <w:rsid w:val="000D4532"/>
    <w:rsid w:val="000D4920"/>
    <w:rsid w:val="000D4A3A"/>
    <w:rsid w:val="000D5800"/>
    <w:rsid w:val="000D5C27"/>
    <w:rsid w:val="000D7523"/>
    <w:rsid w:val="000E0C4D"/>
    <w:rsid w:val="000E183A"/>
    <w:rsid w:val="000E30C2"/>
    <w:rsid w:val="000E3AEA"/>
    <w:rsid w:val="000E45A0"/>
    <w:rsid w:val="000E48DA"/>
    <w:rsid w:val="000E58E4"/>
    <w:rsid w:val="000E5B76"/>
    <w:rsid w:val="000E6545"/>
    <w:rsid w:val="000E686B"/>
    <w:rsid w:val="000E73C6"/>
    <w:rsid w:val="000E7FC9"/>
    <w:rsid w:val="000F0145"/>
    <w:rsid w:val="000F0E43"/>
    <w:rsid w:val="000F15D9"/>
    <w:rsid w:val="000F1C48"/>
    <w:rsid w:val="000F1DA2"/>
    <w:rsid w:val="000F2A5E"/>
    <w:rsid w:val="000F3F8D"/>
    <w:rsid w:val="000F6D5B"/>
    <w:rsid w:val="000F7389"/>
    <w:rsid w:val="00100C19"/>
    <w:rsid w:val="00100F6E"/>
    <w:rsid w:val="00100F8E"/>
    <w:rsid w:val="0010154B"/>
    <w:rsid w:val="00102642"/>
    <w:rsid w:val="00104A18"/>
    <w:rsid w:val="00104B9D"/>
    <w:rsid w:val="00105B75"/>
    <w:rsid w:val="00105F91"/>
    <w:rsid w:val="00106372"/>
    <w:rsid w:val="001108D8"/>
    <w:rsid w:val="001108DA"/>
    <w:rsid w:val="00110EF0"/>
    <w:rsid w:val="0011113A"/>
    <w:rsid w:val="001111AE"/>
    <w:rsid w:val="00111DCD"/>
    <w:rsid w:val="00112C29"/>
    <w:rsid w:val="00114965"/>
    <w:rsid w:val="00114CF9"/>
    <w:rsid w:val="00116FA7"/>
    <w:rsid w:val="001176C0"/>
    <w:rsid w:val="00117FCA"/>
    <w:rsid w:val="00120642"/>
    <w:rsid w:val="00121562"/>
    <w:rsid w:val="001228AB"/>
    <w:rsid w:val="001233A3"/>
    <w:rsid w:val="001235C3"/>
    <w:rsid w:val="00123619"/>
    <w:rsid w:val="00123A68"/>
    <w:rsid w:val="0012436A"/>
    <w:rsid w:val="00124807"/>
    <w:rsid w:val="00124855"/>
    <w:rsid w:val="001254F5"/>
    <w:rsid w:val="00125561"/>
    <w:rsid w:val="001272C6"/>
    <w:rsid w:val="0013058C"/>
    <w:rsid w:val="0013074D"/>
    <w:rsid w:val="001311AB"/>
    <w:rsid w:val="0013256A"/>
    <w:rsid w:val="00133A1D"/>
    <w:rsid w:val="001341CF"/>
    <w:rsid w:val="0013496D"/>
    <w:rsid w:val="001351F2"/>
    <w:rsid w:val="00135837"/>
    <w:rsid w:val="00135E00"/>
    <w:rsid w:val="00136FAD"/>
    <w:rsid w:val="0013704D"/>
    <w:rsid w:val="00137D60"/>
    <w:rsid w:val="00137F01"/>
    <w:rsid w:val="00140072"/>
    <w:rsid w:val="001402E0"/>
    <w:rsid w:val="00140557"/>
    <w:rsid w:val="001408A0"/>
    <w:rsid w:val="00141153"/>
    <w:rsid w:val="00142F1F"/>
    <w:rsid w:val="0014385C"/>
    <w:rsid w:val="001439C9"/>
    <w:rsid w:val="00143C73"/>
    <w:rsid w:val="00144BC1"/>
    <w:rsid w:val="001464A3"/>
    <w:rsid w:val="00146F0A"/>
    <w:rsid w:val="00151373"/>
    <w:rsid w:val="0015205D"/>
    <w:rsid w:val="001522E7"/>
    <w:rsid w:val="001524F4"/>
    <w:rsid w:val="00152AB2"/>
    <w:rsid w:val="00152C2B"/>
    <w:rsid w:val="001534CF"/>
    <w:rsid w:val="00157251"/>
    <w:rsid w:val="00157736"/>
    <w:rsid w:val="001602D7"/>
    <w:rsid w:val="001603EC"/>
    <w:rsid w:val="001605FD"/>
    <w:rsid w:val="00161D55"/>
    <w:rsid w:val="00161FBE"/>
    <w:rsid w:val="0016297B"/>
    <w:rsid w:val="00166677"/>
    <w:rsid w:val="0016745C"/>
    <w:rsid w:val="0017022E"/>
    <w:rsid w:val="00170562"/>
    <w:rsid w:val="00170FD1"/>
    <w:rsid w:val="001710C0"/>
    <w:rsid w:val="001733A0"/>
    <w:rsid w:val="001735EF"/>
    <w:rsid w:val="001749B1"/>
    <w:rsid w:val="00175897"/>
    <w:rsid w:val="00175E89"/>
    <w:rsid w:val="00176AF4"/>
    <w:rsid w:val="0017726B"/>
    <w:rsid w:val="00180B9F"/>
    <w:rsid w:val="001810AA"/>
    <w:rsid w:val="001810FF"/>
    <w:rsid w:val="00181CC5"/>
    <w:rsid w:val="001829BE"/>
    <w:rsid w:val="00182F71"/>
    <w:rsid w:val="001831C5"/>
    <w:rsid w:val="00183CC9"/>
    <w:rsid w:val="00184E8E"/>
    <w:rsid w:val="001854E1"/>
    <w:rsid w:val="0018577F"/>
    <w:rsid w:val="00185D2C"/>
    <w:rsid w:val="0018644A"/>
    <w:rsid w:val="00187E3E"/>
    <w:rsid w:val="00190A6F"/>
    <w:rsid w:val="00192661"/>
    <w:rsid w:val="00193784"/>
    <w:rsid w:val="00194B41"/>
    <w:rsid w:val="001957A3"/>
    <w:rsid w:val="00196DCE"/>
    <w:rsid w:val="001A02EC"/>
    <w:rsid w:val="001A169E"/>
    <w:rsid w:val="001A1756"/>
    <w:rsid w:val="001A1FDD"/>
    <w:rsid w:val="001A2135"/>
    <w:rsid w:val="001A30F5"/>
    <w:rsid w:val="001A4643"/>
    <w:rsid w:val="001A5140"/>
    <w:rsid w:val="001A5630"/>
    <w:rsid w:val="001A565B"/>
    <w:rsid w:val="001A577E"/>
    <w:rsid w:val="001A5B1C"/>
    <w:rsid w:val="001A63D9"/>
    <w:rsid w:val="001A659C"/>
    <w:rsid w:val="001A7216"/>
    <w:rsid w:val="001A722A"/>
    <w:rsid w:val="001A7C9B"/>
    <w:rsid w:val="001B02DF"/>
    <w:rsid w:val="001B05B9"/>
    <w:rsid w:val="001B1180"/>
    <w:rsid w:val="001B18A5"/>
    <w:rsid w:val="001B1CE0"/>
    <w:rsid w:val="001B3222"/>
    <w:rsid w:val="001B37B1"/>
    <w:rsid w:val="001B3EF5"/>
    <w:rsid w:val="001B41A1"/>
    <w:rsid w:val="001B6410"/>
    <w:rsid w:val="001B7B88"/>
    <w:rsid w:val="001B7FA2"/>
    <w:rsid w:val="001C0208"/>
    <w:rsid w:val="001C166A"/>
    <w:rsid w:val="001C1757"/>
    <w:rsid w:val="001C1CAF"/>
    <w:rsid w:val="001C2ECC"/>
    <w:rsid w:val="001C3EE0"/>
    <w:rsid w:val="001C4C37"/>
    <w:rsid w:val="001C50EE"/>
    <w:rsid w:val="001C588A"/>
    <w:rsid w:val="001C5B6E"/>
    <w:rsid w:val="001C64DF"/>
    <w:rsid w:val="001C7319"/>
    <w:rsid w:val="001C7D87"/>
    <w:rsid w:val="001D0109"/>
    <w:rsid w:val="001D23B4"/>
    <w:rsid w:val="001D2949"/>
    <w:rsid w:val="001D3E11"/>
    <w:rsid w:val="001D3E87"/>
    <w:rsid w:val="001D491D"/>
    <w:rsid w:val="001D49A2"/>
    <w:rsid w:val="001D4BB4"/>
    <w:rsid w:val="001D4CB3"/>
    <w:rsid w:val="001D5431"/>
    <w:rsid w:val="001D59B5"/>
    <w:rsid w:val="001D627A"/>
    <w:rsid w:val="001D670A"/>
    <w:rsid w:val="001D6B60"/>
    <w:rsid w:val="001E0394"/>
    <w:rsid w:val="001E07F4"/>
    <w:rsid w:val="001E0C3F"/>
    <w:rsid w:val="001E5063"/>
    <w:rsid w:val="001E58D8"/>
    <w:rsid w:val="001E5A6F"/>
    <w:rsid w:val="001E5CBD"/>
    <w:rsid w:val="001E608D"/>
    <w:rsid w:val="001E78AA"/>
    <w:rsid w:val="001E7EF6"/>
    <w:rsid w:val="001F2101"/>
    <w:rsid w:val="001F2223"/>
    <w:rsid w:val="001F274C"/>
    <w:rsid w:val="001F280C"/>
    <w:rsid w:val="001F34E1"/>
    <w:rsid w:val="001F3969"/>
    <w:rsid w:val="001F5753"/>
    <w:rsid w:val="001F61DA"/>
    <w:rsid w:val="001F6766"/>
    <w:rsid w:val="001F6880"/>
    <w:rsid w:val="001F72D9"/>
    <w:rsid w:val="001F7B3B"/>
    <w:rsid w:val="001F7C68"/>
    <w:rsid w:val="0020195F"/>
    <w:rsid w:val="002033E7"/>
    <w:rsid w:val="0020352C"/>
    <w:rsid w:val="0020587F"/>
    <w:rsid w:val="00205ACD"/>
    <w:rsid w:val="00205C03"/>
    <w:rsid w:val="002075A5"/>
    <w:rsid w:val="00207C7D"/>
    <w:rsid w:val="00207EF0"/>
    <w:rsid w:val="002105B4"/>
    <w:rsid w:val="0021237A"/>
    <w:rsid w:val="00212A9D"/>
    <w:rsid w:val="00212FB6"/>
    <w:rsid w:val="002138D5"/>
    <w:rsid w:val="00214884"/>
    <w:rsid w:val="0021501E"/>
    <w:rsid w:val="00215192"/>
    <w:rsid w:val="002151A0"/>
    <w:rsid w:val="00216628"/>
    <w:rsid w:val="00216877"/>
    <w:rsid w:val="002205C0"/>
    <w:rsid w:val="00220EA5"/>
    <w:rsid w:val="002214A5"/>
    <w:rsid w:val="002215C9"/>
    <w:rsid w:val="002217CE"/>
    <w:rsid w:val="00221889"/>
    <w:rsid w:val="00222194"/>
    <w:rsid w:val="002227C6"/>
    <w:rsid w:val="00223CAE"/>
    <w:rsid w:val="002248AC"/>
    <w:rsid w:val="0022522A"/>
    <w:rsid w:val="00225FB3"/>
    <w:rsid w:val="00226AF5"/>
    <w:rsid w:val="002272C2"/>
    <w:rsid w:val="002305CB"/>
    <w:rsid w:val="00230F7C"/>
    <w:rsid w:val="002315A1"/>
    <w:rsid w:val="002317D3"/>
    <w:rsid w:val="0023373D"/>
    <w:rsid w:val="00233904"/>
    <w:rsid w:val="0023423C"/>
    <w:rsid w:val="002344FF"/>
    <w:rsid w:val="002363F6"/>
    <w:rsid w:val="00237A16"/>
    <w:rsid w:val="00237F04"/>
    <w:rsid w:val="00241038"/>
    <w:rsid w:val="002417A0"/>
    <w:rsid w:val="002420E3"/>
    <w:rsid w:val="002432D3"/>
    <w:rsid w:val="00243925"/>
    <w:rsid w:val="002448CB"/>
    <w:rsid w:val="00244CB7"/>
    <w:rsid w:val="00245BBF"/>
    <w:rsid w:val="00245C21"/>
    <w:rsid w:val="0024633A"/>
    <w:rsid w:val="0024703B"/>
    <w:rsid w:val="002473CD"/>
    <w:rsid w:val="00247CB2"/>
    <w:rsid w:val="00251B84"/>
    <w:rsid w:val="00251C66"/>
    <w:rsid w:val="00252232"/>
    <w:rsid w:val="002525C7"/>
    <w:rsid w:val="002526E7"/>
    <w:rsid w:val="00252DBE"/>
    <w:rsid w:val="00254BA9"/>
    <w:rsid w:val="00254FD8"/>
    <w:rsid w:val="00255996"/>
    <w:rsid w:val="002563D7"/>
    <w:rsid w:val="0025690D"/>
    <w:rsid w:val="002577FE"/>
    <w:rsid w:val="0026055B"/>
    <w:rsid w:val="00261125"/>
    <w:rsid w:val="00261542"/>
    <w:rsid w:val="00261CCF"/>
    <w:rsid w:val="00262A97"/>
    <w:rsid w:val="0026433E"/>
    <w:rsid w:val="0026446D"/>
    <w:rsid w:val="002659E9"/>
    <w:rsid w:val="0026603B"/>
    <w:rsid w:val="00267074"/>
    <w:rsid w:val="00267244"/>
    <w:rsid w:val="002674D1"/>
    <w:rsid w:val="002703C8"/>
    <w:rsid w:val="00270FD4"/>
    <w:rsid w:val="002717B7"/>
    <w:rsid w:val="00271BA6"/>
    <w:rsid w:val="0027212E"/>
    <w:rsid w:val="00273D0E"/>
    <w:rsid w:val="00274159"/>
    <w:rsid w:val="00274BE8"/>
    <w:rsid w:val="002765A6"/>
    <w:rsid w:val="002765ED"/>
    <w:rsid w:val="00276C7D"/>
    <w:rsid w:val="00277FCC"/>
    <w:rsid w:val="00281346"/>
    <w:rsid w:val="0028296E"/>
    <w:rsid w:val="0028588E"/>
    <w:rsid w:val="00286325"/>
    <w:rsid w:val="00286784"/>
    <w:rsid w:val="00286F63"/>
    <w:rsid w:val="002879C9"/>
    <w:rsid w:val="00287C02"/>
    <w:rsid w:val="00287D1A"/>
    <w:rsid w:val="002905AA"/>
    <w:rsid w:val="00290BC9"/>
    <w:rsid w:val="00290E6E"/>
    <w:rsid w:val="00290EEE"/>
    <w:rsid w:val="0029431D"/>
    <w:rsid w:val="0029515A"/>
    <w:rsid w:val="00295749"/>
    <w:rsid w:val="0029598B"/>
    <w:rsid w:val="00295AB9"/>
    <w:rsid w:val="00296A34"/>
    <w:rsid w:val="00296F0B"/>
    <w:rsid w:val="00297614"/>
    <w:rsid w:val="002A1502"/>
    <w:rsid w:val="002A2034"/>
    <w:rsid w:val="002A24F4"/>
    <w:rsid w:val="002A384C"/>
    <w:rsid w:val="002A38BF"/>
    <w:rsid w:val="002A3908"/>
    <w:rsid w:val="002A41DA"/>
    <w:rsid w:val="002A4319"/>
    <w:rsid w:val="002A4FFC"/>
    <w:rsid w:val="002A5409"/>
    <w:rsid w:val="002A56AE"/>
    <w:rsid w:val="002A597E"/>
    <w:rsid w:val="002A70FC"/>
    <w:rsid w:val="002A71BE"/>
    <w:rsid w:val="002B0DF5"/>
    <w:rsid w:val="002B113A"/>
    <w:rsid w:val="002B19E0"/>
    <w:rsid w:val="002B1A1F"/>
    <w:rsid w:val="002B2144"/>
    <w:rsid w:val="002B466A"/>
    <w:rsid w:val="002B5DBD"/>
    <w:rsid w:val="002B710C"/>
    <w:rsid w:val="002B7AC8"/>
    <w:rsid w:val="002C07C4"/>
    <w:rsid w:val="002C1B76"/>
    <w:rsid w:val="002C1D65"/>
    <w:rsid w:val="002C254D"/>
    <w:rsid w:val="002C2C20"/>
    <w:rsid w:val="002C4820"/>
    <w:rsid w:val="002C4D67"/>
    <w:rsid w:val="002C4FD2"/>
    <w:rsid w:val="002C64CF"/>
    <w:rsid w:val="002C64E9"/>
    <w:rsid w:val="002C705E"/>
    <w:rsid w:val="002C72D2"/>
    <w:rsid w:val="002D08E3"/>
    <w:rsid w:val="002D2391"/>
    <w:rsid w:val="002D26D3"/>
    <w:rsid w:val="002D30CB"/>
    <w:rsid w:val="002D310D"/>
    <w:rsid w:val="002D338B"/>
    <w:rsid w:val="002D3EAF"/>
    <w:rsid w:val="002D44B4"/>
    <w:rsid w:val="002D4858"/>
    <w:rsid w:val="002D67ED"/>
    <w:rsid w:val="002D6995"/>
    <w:rsid w:val="002D6CD7"/>
    <w:rsid w:val="002D7003"/>
    <w:rsid w:val="002E002A"/>
    <w:rsid w:val="002E140D"/>
    <w:rsid w:val="002E156F"/>
    <w:rsid w:val="002E1738"/>
    <w:rsid w:val="002E2D7B"/>
    <w:rsid w:val="002E3A45"/>
    <w:rsid w:val="002E3B1F"/>
    <w:rsid w:val="002E54CE"/>
    <w:rsid w:val="002E588D"/>
    <w:rsid w:val="002E5AE5"/>
    <w:rsid w:val="002E5E6A"/>
    <w:rsid w:val="002E6E6D"/>
    <w:rsid w:val="002F0742"/>
    <w:rsid w:val="002F098B"/>
    <w:rsid w:val="002F0A73"/>
    <w:rsid w:val="002F0D85"/>
    <w:rsid w:val="002F14AA"/>
    <w:rsid w:val="002F2198"/>
    <w:rsid w:val="002F37BE"/>
    <w:rsid w:val="002F3F85"/>
    <w:rsid w:val="002F4577"/>
    <w:rsid w:val="002F4E06"/>
    <w:rsid w:val="002F6424"/>
    <w:rsid w:val="00300966"/>
    <w:rsid w:val="00300D0B"/>
    <w:rsid w:val="003027D2"/>
    <w:rsid w:val="0030291A"/>
    <w:rsid w:val="00303522"/>
    <w:rsid w:val="00303A1A"/>
    <w:rsid w:val="00304D88"/>
    <w:rsid w:val="003056A2"/>
    <w:rsid w:val="00305E70"/>
    <w:rsid w:val="00306096"/>
    <w:rsid w:val="00306FB6"/>
    <w:rsid w:val="0030788F"/>
    <w:rsid w:val="003107AB"/>
    <w:rsid w:val="003111C0"/>
    <w:rsid w:val="0031130F"/>
    <w:rsid w:val="003116EE"/>
    <w:rsid w:val="003154F2"/>
    <w:rsid w:val="0031645D"/>
    <w:rsid w:val="003172B0"/>
    <w:rsid w:val="00317A04"/>
    <w:rsid w:val="00317A10"/>
    <w:rsid w:val="00317C14"/>
    <w:rsid w:val="003200EB"/>
    <w:rsid w:val="00320A67"/>
    <w:rsid w:val="00320D7B"/>
    <w:rsid w:val="00321484"/>
    <w:rsid w:val="00321565"/>
    <w:rsid w:val="0032187D"/>
    <w:rsid w:val="00322C93"/>
    <w:rsid w:val="00322F53"/>
    <w:rsid w:val="00323B39"/>
    <w:rsid w:val="00323CD2"/>
    <w:rsid w:val="003248E6"/>
    <w:rsid w:val="00324AC0"/>
    <w:rsid w:val="00325855"/>
    <w:rsid w:val="003272FB"/>
    <w:rsid w:val="00327718"/>
    <w:rsid w:val="003317CD"/>
    <w:rsid w:val="00331CDD"/>
    <w:rsid w:val="00332498"/>
    <w:rsid w:val="00334269"/>
    <w:rsid w:val="00334ECE"/>
    <w:rsid w:val="00335736"/>
    <w:rsid w:val="00335D55"/>
    <w:rsid w:val="0034179E"/>
    <w:rsid w:val="00341AC3"/>
    <w:rsid w:val="003421F9"/>
    <w:rsid w:val="0034299B"/>
    <w:rsid w:val="003430A8"/>
    <w:rsid w:val="00343698"/>
    <w:rsid w:val="00344259"/>
    <w:rsid w:val="003443B2"/>
    <w:rsid w:val="00344580"/>
    <w:rsid w:val="0034524B"/>
    <w:rsid w:val="0034558E"/>
    <w:rsid w:val="00347EF8"/>
    <w:rsid w:val="003501A1"/>
    <w:rsid w:val="0035077C"/>
    <w:rsid w:val="003508E4"/>
    <w:rsid w:val="0035126E"/>
    <w:rsid w:val="00351CFB"/>
    <w:rsid w:val="003551AD"/>
    <w:rsid w:val="00355A06"/>
    <w:rsid w:val="0035775E"/>
    <w:rsid w:val="003610A3"/>
    <w:rsid w:val="003618D7"/>
    <w:rsid w:val="00361B9C"/>
    <w:rsid w:val="00361FD3"/>
    <w:rsid w:val="0036218D"/>
    <w:rsid w:val="003622D5"/>
    <w:rsid w:val="00363737"/>
    <w:rsid w:val="003640B1"/>
    <w:rsid w:val="00365C45"/>
    <w:rsid w:val="00366BCD"/>
    <w:rsid w:val="00366F59"/>
    <w:rsid w:val="00370146"/>
    <w:rsid w:val="00371032"/>
    <w:rsid w:val="003714FA"/>
    <w:rsid w:val="00371D1A"/>
    <w:rsid w:val="00373E56"/>
    <w:rsid w:val="00373F33"/>
    <w:rsid w:val="00374444"/>
    <w:rsid w:val="003746F5"/>
    <w:rsid w:val="00374E41"/>
    <w:rsid w:val="00374EE1"/>
    <w:rsid w:val="00375869"/>
    <w:rsid w:val="00376114"/>
    <w:rsid w:val="00376B5B"/>
    <w:rsid w:val="00376CEC"/>
    <w:rsid w:val="00376E2A"/>
    <w:rsid w:val="00376F04"/>
    <w:rsid w:val="003806DC"/>
    <w:rsid w:val="00380758"/>
    <w:rsid w:val="00381742"/>
    <w:rsid w:val="003822ED"/>
    <w:rsid w:val="00382776"/>
    <w:rsid w:val="003827B4"/>
    <w:rsid w:val="00383243"/>
    <w:rsid w:val="00383C82"/>
    <w:rsid w:val="00386BBB"/>
    <w:rsid w:val="00386D84"/>
    <w:rsid w:val="00387363"/>
    <w:rsid w:val="00387B61"/>
    <w:rsid w:val="00390348"/>
    <w:rsid w:val="00391324"/>
    <w:rsid w:val="0039245A"/>
    <w:rsid w:val="0039324E"/>
    <w:rsid w:val="00393376"/>
    <w:rsid w:val="00394872"/>
    <w:rsid w:val="00394A1E"/>
    <w:rsid w:val="0039528F"/>
    <w:rsid w:val="003956E5"/>
    <w:rsid w:val="00395B08"/>
    <w:rsid w:val="00395C38"/>
    <w:rsid w:val="00396B93"/>
    <w:rsid w:val="0039787C"/>
    <w:rsid w:val="003A0AA0"/>
    <w:rsid w:val="003A1311"/>
    <w:rsid w:val="003A1543"/>
    <w:rsid w:val="003A3818"/>
    <w:rsid w:val="003A45A6"/>
    <w:rsid w:val="003A4881"/>
    <w:rsid w:val="003A60CC"/>
    <w:rsid w:val="003A61F9"/>
    <w:rsid w:val="003A73D3"/>
    <w:rsid w:val="003B01D3"/>
    <w:rsid w:val="003B0344"/>
    <w:rsid w:val="003B087D"/>
    <w:rsid w:val="003B1A03"/>
    <w:rsid w:val="003B1C4E"/>
    <w:rsid w:val="003B1E14"/>
    <w:rsid w:val="003B1E88"/>
    <w:rsid w:val="003B33F9"/>
    <w:rsid w:val="003B354E"/>
    <w:rsid w:val="003B372C"/>
    <w:rsid w:val="003B3C41"/>
    <w:rsid w:val="003B4B5F"/>
    <w:rsid w:val="003B51C0"/>
    <w:rsid w:val="003B528E"/>
    <w:rsid w:val="003B5455"/>
    <w:rsid w:val="003B58C0"/>
    <w:rsid w:val="003B5FFE"/>
    <w:rsid w:val="003B63C0"/>
    <w:rsid w:val="003C22AE"/>
    <w:rsid w:val="003C2632"/>
    <w:rsid w:val="003C2A7C"/>
    <w:rsid w:val="003C2A8E"/>
    <w:rsid w:val="003C45F4"/>
    <w:rsid w:val="003C7873"/>
    <w:rsid w:val="003C78F7"/>
    <w:rsid w:val="003C7C12"/>
    <w:rsid w:val="003D153C"/>
    <w:rsid w:val="003D65C9"/>
    <w:rsid w:val="003D70D4"/>
    <w:rsid w:val="003E0BC5"/>
    <w:rsid w:val="003E16E1"/>
    <w:rsid w:val="003E1BF6"/>
    <w:rsid w:val="003E1D16"/>
    <w:rsid w:val="003E2624"/>
    <w:rsid w:val="003E34C9"/>
    <w:rsid w:val="003E4B54"/>
    <w:rsid w:val="003E53AC"/>
    <w:rsid w:val="003E55DB"/>
    <w:rsid w:val="003E61A1"/>
    <w:rsid w:val="003E6E7D"/>
    <w:rsid w:val="003E7555"/>
    <w:rsid w:val="003E7B1E"/>
    <w:rsid w:val="003E7FD3"/>
    <w:rsid w:val="003F0EB3"/>
    <w:rsid w:val="003F3029"/>
    <w:rsid w:val="003F332C"/>
    <w:rsid w:val="003F3E41"/>
    <w:rsid w:val="003F4A4B"/>
    <w:rsid w:val="003F6008"/>
    <w:rsid w:val="003F659A"/>
    <w:rsid w:val="003F66E6"/>
    <w:rsid w:val="003F6EAF"/>
    <w:rsid w:val="003F719A"/>
    <w:rsid w:val="003F7FCF"/>
    <w:rsid w:val="00400A2B"/>
    <w:rsid w:val="00400E16"/>
    <w:rsid w:val="004012CF"/>
    <w:rsid w:val="004012E1"/>
    <w:rsid w:val="004028F5"/>
    <w:rsid w:val="00402FF3"/>
    <w:rsid w:val="00403116"/>
    <w:rsid w:val="00404445"/>
    <w:rsid w:val="00404627"/>
    <w:rsid w:val="00404750"/>
    <w:rsid w:val="004051F5"/>
    <w:rsid w:val="0040546E"/>
    <w:rsid w:val="00405D9B"/>
    <w:rsid w:val="00405EAB"/>
    <w:rsid w:val="004069EB"/>
    <w:rsid w:val="00407273"/>
    <w:rsid w:val="0041002B"/>
    <w:rsid w:val="00410684"/>
    <w:rsid w:val="004111DA"/>
    <w:rsid w:val="00413013"/>
    <w:rsid w:val="00413327"/>
    <w:rsid w:val="00413F1C"/>
    <w:rsid w:val="0041412C"/>
    <w:rsid w:val="00415A67"/>
    <w:rsid w:val="00415B83"/>
    <w:rsid w:val="00416917"/>
    <w:rsid w:val="004170DF"/>
    <w:rsid w:val="00417FC0"/>
    <w:rsid w:val="004202A3"/>
    <w:rsid w:val="00420DE9"/>
    <w:rsid w:val="00421858"/>
    <w:rsid w:val="00421E97"/>
    <w:rsid w:val="004221C9"/>
    <w:rsid w:val="00422420"/>
    <w:rsid w:val="00422E16"/>
    <w:rsid w:val="00423213"/>
    <w:rsid w:val="00423BCF"/>
    <w:rsid w:val="0042416D"/>
    <w:rsid w:val="00426686"/>
    <w:rsid w:val="0042697E"/>
    <w:rsid w:val="004277C4"/>
    <w:rsid w:val="00427AAF"/>
    <w:rsid w:val="00431178"/>
    <w:rsid w:val="004319BF"/>
    <w:rsid w:val="00431F71"/>
    <w:rsid w:val="0043218D"/>
    <w:rsid w:val="00433507"/>
    <w:rsid w:val="004335F1"/>
    <w:rsid w:val="00433896"/>
    <w:rsid w:val="00433EB5"/>
    <w:rsid w:val="00434F13"/>
    <w:rsid w:val="00434FFC"/>
    <w:rsid w:val="00435A16"/>
    <w:rsid w:val="0043695E"/>
    <w:rsid w:val="00436AC7"/>
    <w:rsid w:val="004375BC"/>
    <w:rsid w:val="00437A0E"/>
    <w:rsid w:val="00442231"/>
    <w:rsid w:val="00443A75"/>
    <w:rsid w:val="00443B76"/>
    <w:rsid w:val="00443C39"/>
    <w:rsid w:val="00444B4C"/>
    <w:rsid w:val="004460C0"/>
    <w:rsid w:val="00447ABE"/>
    <w:rsid w:val="00447DF5"/>
    <w:rsid w:val="004502F1"/>
    <w:rsid w:val="004516EB"/>
    <w:rsid w:val="00451E27"/>
    <w:rsid w:val="004529B6"/>
    <w:rsid w:val="00453DBD"/>
    <w:rsid w:val="00454CB9"/>
    <w:rsid w:val="00454CE6"/>
    <w:rsid w:val="00455367"/>
    <w:rsid w:val="00456A22"/>
    <w:rsid w:val="00456FFF"/>
    <w:rsid w:val="0045782C"/>
    <w:rsid w:val="00457A9F"/>
    <w:rsid w:val="00460632"/>
    <w:rsid w:val="004608DD"/>
    <w:rsid w:val="0046133D"/>
    <w:rsid w:val="004617E4"/>
    <w:rsid w:val="00462881"/>
    <w:rsid w:val="00462B0D"/>
    <w:rsid w:val="00464202"/>
    <w:rsid w:val="004642A1"/>
    <w:rsid w:val="0046475C"/>
    <w:rsid w:val="004653BB"/>
    <w:rsid w:val="00465A00"/>
    <w:rsid w:val="004702BF"/>
    <w:rsid w:val="00470F88"/>
    <w:rsid w:val="004711D5"/>
    <w:rsid w:val="004713FD"/>
    <w:rsid w:val="00471F8F"/>
    <w:rsid w:val="00472030"/>
    <w:rsid w:val="00472649"/>
    <w:rsid w:val="00474273"/>
    <w:rsid w:val="00475574"/>
    <w:rsid w:val="00475F48"/>
    <w:rsid w:val="00477430"/>
    <w:rsid w:val="00477CC2"/>
    <w:rsid w:val="004803A2"/>
    <w:rsid w:val="0048144D"/>
    <w:rsid w:val="0048180A"/>
    <w:rsid w:val="00481C7A"/>
    <w:rsid w:val="004821D4"/>
    <w:rsid w:val="004836B3"/>
    <w:rsid w:val="004837E7"/>
    <w:rsid w:val="0048464D"/>
    <w:rsid w:val="00484F88"/>
    <w:rsid w:val="00485906"/>
    <w:rsid w:val="004867DB"/>
    <w:rsid w:val="00487713"/>
    <w:rsid w:val="004903D5"/>
    <w:rsid w:val="0049063B"/>
    <w:rsid w:val="004906C8"/>
    <w:rsid w:val="00491475"/>
    <w:rsid w:val="00491A1C"/>
    <w:rsid w:val="00491BAB"/>
    <w:rsid w:val="00493252"/>
    <w:rsid w:val="00493A00"/>
    <w:rsid w:val="0049459B"/>
    <w:rsid w:val="00495252"/>
    <w:rsid w:val="0049534C"/>
    <w:rsid w:val="00495487"/>
    <w:rsid w:val="004964B5"/>
    <w:rsid w:val="0049675F"/>
    <w:rsid w:val="004967E2"/>
    <w:rsid w:val="00496CDA"/>
    <w:rsid w:val="0049718E"/>
    <w:rsid w:val="0049785D"/>
    <w:rsid w:val="004A0CD6"/>
    <w:rsid w:val="004A1E7E"/>
    <w:rsid w:val="004A290F"/>
    <w:rsid w:val="004A49DC"/>
    <w:rsid w:val="004A550E"/>
    <w:rsid w:val="004A5FFD"/>
    <w:rsid w:val="004A7195"/>
    <w:rsid w:val="004A71E1"/>
    <w:rsid w:val="004A7CE2"/>
    <w:rsid w:val="004B12AF"/>
    <w:rsid w:val="004B13CF"/>
    <w:rsid w:val="004B218D"/>
    <w:rsid w:val="004B2C34"/>
    <w:rsid w:val="004B371E"/>
    <w:rsid w:val="004B376D"/>
    <w:rsid w:val="004B50C0"/>
    <w:rsid w:val="004B50F6"/>
    <w:rsid w:val="004B51FA"/>
    <w:rsid w:val="004B53C1"/>
    <w:rsid w:val="004B5DEC"/>
    <w:rsid w:val="004B7F32"/>
    <w:rsid w:val="004C0C83"/>
    <w:rsid w:val="004C0FAC"/>
    <w:rsid w:val="004C1207"/>
    <w:rsid w:val="004C17CE"/>
    <w:rsid w:val="004C18A7"/>
    <w:rsid w:val="004C19F6"/>
    <w:rsid w:val="004C1DF1"/>
    <w:rsid w:val="004C2ED8"/>
    <w:rsid w:val="004C3529"/>
    <w:rsid w:val="004C3D8C"/>
    <w:rsid w:val="004C4E77"/>
    <w:rsid w:val="004C537E"/>
    <w:rsid w:val="004C5A2D"/>
    <w:rsid w:val="004C61C2"/>
    <w:rsid w:val="004C75CD"/>
    <w:rsid w:val="004C795B"/>
    <w:rsid w:val="004C79B9"/>
    <w:rsid w:val="004D021D"/>
    <w:rsid w:val="004D08EB"/>
    <w:rsid w:val="004D1078"/>
    <w:rsid w:val="004D1FB9"/>
    <w:rsid w:val="004D2D13"/>
    <w:rsid w:val="004D6029"/>
    <w:rsid w:val="004D647B"/>
    <w:rsid w:val="004D6C7B"/>
    <w:rsid w:val="004E0679"/>
    <w:rsid w:val="004E0B32"/>
    <w:rsid w:val="004E1E0C"/>
    <w:rsid w:val="004E2371"/>
    <w:rsid w:val="004E2A1F"/>
    <w:rsid w:val="004E4936"/>
    <w:rsid w:val="004E59D7"/>
    <w:rsid w:val="004E5A14"/>
    <w:rsid w:val="004E6721"/>
    <w:rsid w:val="004E6BE9"/>
    <w:rsid w:val="004E77E1"/>
    <w:rsid w:val="004E78B8"/>
    <w:rsid w:val="004E79A4"/>
    <w:rsid w:val="004F1883"/>
    <w:rsid w:val="004F1C51"/>
    <w:rsid w:val="004F26CF"/>
    <w:rsid w:val="004F2EE8"/>
    <w:rsid w:val="004F3071"/>
    <w:rsid w:val="004F3393"/>
    <w:rsid w:val="004F402B"/>
    <w:rsid w:val="004F41DA"/>
    <w:rsid w:val="004F4792"/>
    <w:rsid w:val="004F4DF1"/>
    <w:rsid w:val="004F5A0D"/>
    <w:rsid w:val="004F5E04"/>
    <w:rsid w:val="004F6476"/>
    <w:rsid w:val="004F64A9"/>
    <w:rsid w:val="004F698D"/>
    <w:rsid w:val="004F72C6"/>
    <w:rsid w:val="004F76FC"/>
    <w:rsid w:val="00500601"/>
    <w:rsid w:val="00500BA6"/>
    <w:rsid w:val="0050182F"/>
    <w:rsid w:val="00502A98"/>
    <w:rsid w:val="00502DC5"/>
    <w:rsid w:val="00502F50"/>
    <w:rsid w:val="00503655"/>
    <w:rsid w:val="0050375C"/>
    <w:rsid w:val="00503CA0"/>
    <w:rsid w:val="00504408"/>
    <w:rsid w:val="00504A9E"/>
    <w:rsid w:val="00505759"/>
    <w:rsid w:val="0050578D"/>
    <w:rsid w:val="00505F48"/>
    <w:rsid w:val="00507881"/>
    <w:rsid w:val="00510BCE"/>
    <w:rsid w:val="0051107C"/>
    <w:rsid w:val="005114F5"/>
    <w:rsid w:val="005115C9"/>
    <w:rsid w:val="0051235E"/>
    <w:rsid w:val="005124EC"/>
    <w:rsid w:val="005130C0"/>
    <w:rsid w:val="0051313D"/>
    <w:rsid w:val="00513CB3"/>
    <w:rsid w:val="00513DE2"/>
    <w:rsid w:val="00514187"/>
    <w:rsid w:val="005147A6"/>
    <w:rsid w:val="00515090"/>
    <w:rsid w:val="005158E1"/>
    <w:rsid w:val="0051753A"/>
    <w:rsid w:val="00517889"/>
    <w:rsid w:val="005178ED"/>
    <w:rsid w:val="00517EFA"/>
    <w:rsid w:val="005201BC"/>
    <w:rsid w:val="00521C35"/>
    <w:rsid w:val="00521E57"/>
    <w:rsid w:val="00521F80"/>
    <w:rsid w:val="00522621"/>
    <w:rsid w:val="00522CAF"/>
    <w:rsid w:val="00523DDF"/>
    <w:rsid w:val="0052402C"/>
    <w:rsid w:val="0052735A"/>
    <w:rsid w:val="00527EBC"/>
    <w:rsid w:val="005305EA"/>
    <w:rsid w:val="00530E3E"/>
    <w:rsid w:val="005311BB"/>
    <w:rsid w:val="005314E4"/>
    <w:rsid w:val="0053199D"/>
    <w:rsid w:val="00533BBB"/>
    <w:rsid w:val="00533DF5"/>
    <w:rsid w:val="0053629C"/>
    <w:rsid w:val="005366C6"/>
    <w:rsid w:val="00536FBC"/>
    <w:rsid w:val="005371E7"/>
    <w:rsid w:val="005402C2"/>
    <w:rsid w:val="00540538"/>
    <w:rsid w:val="00540775"/>
    <w:rsid w:val="00540900"/>
    <w:rsid w:val="00540C92"/>
    <w:rsid w:val="00541143"/>
    <w:rsid w:val="0054273D"/>
    <w:rsid w:val="00542BC6"/>
    <w:rsid w:val="0054390A"/>
    <w:rsid w:val="005478DE"/>
    <w:rsid w:val="00550316"/>
    <w:rsid w:val="0055176C"/>
    <w:rsid w:val="005520FE"/>
    <w:rsid w:val="0055211D"/>
    <w:rsid w:val="00552376"/>
    <w:rsid w:val="00552785"/>
    <w:rsid w:val="00552FA7"/>
    <w:rsid w:val="00553E92"/>
    <w:rsid w:val="00554927"/>
    <w:rsid w:val="00554D77"/>
    <w:rsid w:val="005559F5"/>
    <w:rsid w:val="00556513"/>
    <w:rsid w:val="00560D4A"/>
    <w:rsid w:val="00560D8E"/>
    <w:rsid w:val="00562653"/>
    <w:rsid w:val="00562C59"/>
    <w:rsid w:val="005645C8"/>
    <w:rsid w:val="0056468F"/>
    <w:rsid w:val="00565259"/>
    <w:rsid w:val="0056558A"/>
    <w:rsid w:val="00565F99"/>
    <w:rsid w:val="00566E4B"/>
    <w:rsid w:val="00567001"/>
    <w:rsid w:val="00567F9A"/>
    <w:rsid w:val="005705E2"/>
    <w:rsid w:val="005714B9"/>
    <w:rsid w:val="00571A71"/>
    <w:rsid w:val="00571A7B"/>
    <w:rsid w:val="00571CD0"/>
    <w:rsid w:val="00572C64"/>
    <w:rsid w:val="00572F0B"/>
    <w:rsid w:val="005733EB"/>
    <w:rsid w:val="005754D2"/>
    <w:rsid w:val="00576C2F"/>
    <w:rsid w:val="00576E97"/>
    <w:rsid w:val="005771A0"/>
    <w:rsid w:val="005771DE"/>
    <w:rsid w:val="005773AB"/>
    <w:rsid w:val="00577C71"/>
    <w:rsid w:val="00577E44"/>
    <w:rsid w:val="00580802"/>
    <w:rsid w:val="00580D14"/>
    <w:rsid w:val="00581064"/>
    <w:rsid w:val="00581A22"/>
    <w:rsid w:val="0058221A"/>
    <w:rsid w:val="00582539"/>
    <w:rsid w:val="00582BCD"/>
    <w:rsid w:val="005833A8"/>
    <w:rsid w:val="00583431"/>
    <w:rsid w:val="0058483E"/>
    <w:rsid w:val="00585740"/>
    <w:rsid w:val="005857A1"/>
    <w:rsid w:val="00585D15"/>
    <w:rsid w:val="0058661B"/>
    <w:rsid w:val="00586CD3"/>
    <w:rsid w:val="00587BF3"/>
    <w:rsid w:val="00593310"/>
    <w:rsid w:val="00593E91"/>
    <w:rsid w:val="00593F59"/>
    <w:rsid w:val="00595600"/>
    <w:rsid w:val="0059597D"/>
    <w:rsid w:val="00596DC4"/>
    <w:rsid w:val="00597589"/>
    <w:rsid w:val="005A0B49"/>
    <w:rsid w:val="005A13CC"/>
    <w:rsid w:val="005A2394"/>
    <w:rsid w:val="005A5039"/>
    <w:rsid w:val="005A52D9"/>
    <w:rsid w:val="005A5A6E"/>
    <w:rsid w:val="005A6297"/>
    <w:rsid w:val="005A694B"/>
    <w:rsid w:val="005A6A3C"/>
    <w:rsid w:val="005A6D57"/>
    <w:rsid w:val="005A7285"/>
    <w:rsid w:val="005A7EBA"/>
    <w:rsid w:val="005B0424"/>
    <w:rsid w:val="005B0575"/>
    <w:rsid w:val="005B37EF"/>
    <w:rsid w:val="005B451E"/>
    <w:rsid w:val="005B4E3E"/>
    <w:rsid w:val="005B54CC"/>
    <w:rsid w:val="005B5B70"/>
    <w:rsid w:val="005B5F05"/>
    <w:rsid w:val="005B60F5"/>
    <w:rsid w:val="005B6D44"/>
    <w:rsid w:val="005B716C"/>
    <w:rsid w:val="005B77A6"/>
    <w:rsid w:val="005B793E"/>
    <w:rsid w:val="005B79E7"/>
    <w:rsid w:val="005C2999"/>
    <w:rsid w:val="005C300C"/>
    <w:rsid w:val="005C3A68"/>
    <w:rsid w:val="005C3E35"/>
    <w:rsid w:val="005C40CB"/>
    <w:rsid w:val="005C4CBE"/>
    <w:rsid w:val="005C4D66"/>
    <w:rsid w:val="005C6982"/>
    <w:rsid w:val="005C7142"/>
    <w:rsid w:val="005C73EF"/>
    <w:rsid w:val="005D08BD"/>
    <w:rsid w:val="005D0901"/>
    <w:rsid w:val="005D14EB"/>
    <w:rsid w:val="005D16DD"/>
    <w:rsid w:val="005D197C"/>
    <w:rsid w:val="005D1E9D"/>
    <w:rsid w:val="005D1EDA"/>
    <w:rsid w:val="005D2B59"/>
    <w:rsid w:val="005D2B99"/>
    <w:rsid w:val="005D2CEF"/>
    <w:rsid w:val="005D362F"/>
    <w:rsid w:val="005D370F"/>
    <w:rsid w:val="005D4869"/>
    <w:rsid w:val="005D5217"/>
    <w:rsid w:val="005D59FC"/>
    <w:rsid w:val="005D5E8C"/>
    <w:rsid w:val="005D68F0"/>
    <w:rsid w:val="005D73DA"/>
    <w:rsid w:val="005E161D"/>
    <w:rsid w:val="005E482F"/>
    <w:rsid w:val="005E4D7C"/>
    <w:rsid w:val="005E4EB4"/>
    <w:rsid w:val="005E4ED7"/>
    <w:rsid w:val="005E7A49"/>
    <w:rsid w:val="005E7AFF"/>
    <w:rsid w:val="005F048E"/>
    <w:rsid w:val="005F1408"/>
    <w:rsid w:val="005F18FF"/>
    <w:rsid w:val="005F1E0B"/>
    <w:rsid w:val="005F2FF6"/>
    <w:rsid w:val="005F4648"/>
    <w:rsid w:val="005F4E5A"/>
    <w:rsid w:val="005F57F0"/>
    <w:rsid w:val="005F661E"/>
    <w:rsid w:val="005F6D46"/>
    <w:rsid w:val="005F7424"/>
    <w:rsid w:val="005F7D10"/>
    <w:rsid w:val="0060035A"/>
    <w:rsid w:val="00600FB9"/>
    <w:rsid w:val="00601E9E"/>
    <w:rsid w:val="00601FA6"/>
    <w:rsid w:val="00602223"/>
    <w:rsid w:val="0060242C"/>
    <w:rsid w:val="00603C36"/>
    <w:rsid w:val="00603FB8"/>
    <w:rsid w:val="0060663B"/>
    <w:rsid w:val="00606FDA"/>
    <w:rsid w:val="00607414"/>
    <w:rsid w:val="00607DE7"/>
    <w:rsid w:val="0061042F"/>
    <w:rsid w:val="006112F2"/>
    <w:rsid w:val="0061259F"/>
    <w:rsid w:val="00612CE5"/>
    <w:rsid w:val="00613426"/>
    <w:rsid w:val="0061459B"/>
    <w:rsid w:val="00615562"/>
    <w:rsid w:val="006168E4"/>
    <w:rsid w:val="00616943"/>
    <w:rsid w:val="00616ABD"/>
    <w:rsid w:val="0061744C"/>
    <w:rsid w:val="006178A2"/>
    <w:rsid w:val="006214B9"/>
    <w:rsid w:val="00621940"/>
    <w:rsid w:val="00624380"/>
    <w:rsid w:val="006246D1"/>
    <w:rsid w:val="006254AE"/>
    <w:rsid w:val="00625866"/>
    <w:rsid w:val="00625955"/>
    <w:rsid w:val="00625F2D"/>
    <w:rsid w:val="0062656C"/>
    <w:rsid w:val="006278C1"/>
    <w:rsid w:val="0063265C"/>
    <w:rsid w:val="00633079"/>
    <w:rsid w:val="0063387F"/>
    <w:rsid w:val="00633F19"/>
    <w:rsid w:val="0063429D"/>
    <w:rsid w:val="00634E08"/>
    <w:rsid w:val="00635020"/>
    <w:rsid w:val="006355D4"/>
    <w:rsid w:val="00635846"/>
    <w:rsid w:val="0063607E"/>
    <w:rsid w:val="006365E7"/>
    <w:rsid w:val="00637512"/>
    <w:rsid w:val="006402F4"/>
    <w:rsid w:val="0064055F"/>
    <w:rsid w:val="006408ED"/>
    <w:rsid w:val="00640EE4"/>
    <w:rsid w:val="0064168D"/>
    <w:rsid w:val="00641ADD"/>
    <w:rsid w:val="00641C97"/>
    <w:rsid w:val="00642EFD"/>
    <w:rsid w:val="00643161"/>
    <w:rsid w:val="0064576A"/>
    <w:rsid w:val="00645883"/>
    <w:rsid w:val="00645D17"/>
    <w:rsid w:val="00645FB2"/>
    <w:rsid w:val="006466F5"/>
    <w:rsid w:val="0064676A"/>
    <w:rsid w:val="006468D6"/>
    <w:rsid w:val="00646A16"/>
    <w:rsid w:val="00646AE3"/>
    <w:rsid w:val="00650800"/>
    <w:rsid w:val="00651957"/>
    <w:rsid w:val="006529A5"/>
    <w:rsid w:val="00653037"/>
    <w:rsid w:val="00655372"/>
    <w:rsid w:val="0065545F"/>
    <w:rsid w:val="00655735"/>
    <w:rsid w:val="00660203"/>
    <w:rsid w:val="00661404"/>
    <w:rsid w:val="00661753"/>
    <w:rsid w:val="006620CA"/>
    <w:rsid w:val="0066406C"/>
    <w:rsid w:val="006646AC"/>
    <w:rsid w:val="00664D5B"/>
    <w:rsid w:val="006655E4"/>
    <w:rsid w:val="0066569D"/>
    <w:rsid w:val="00666627"/>
    <w:rsid w:val="0066689A"/>
    <w:rsid w:val="0066744F"/>
    <w:rsid w:val="006675E9"/>
    <w:rsid w:val="00667969"/>
    <w:rsid w:val="00670C60"/>
    <w:rsid w:val="00671647"/>
    <w:rsid w:val="00671D7C"/>
    <w:rsid w:val="00671DDE"/>
    <w:rsid w:val="00675E45"/>
    <w:rsid w:val="00676572"/>
    <w:rsid w:val="00681802"/>
    <w:rsid w:val="00682225"/>
    <w:rsid w:val="006822F4"/>
    <w:rsid w:val="00682B6F"/>
    <w:rsid w:val="00683417"/>
    <w:rsid w:val="00684130"/>
    <w:rsid w:val="00684893"/>
    <w:rsid w:val="006848B7"/>
    <w:rsid w:val="00684CBE"/>
    <w:rsid w:val="00685049"/>
    <w:rsid w:val="00686FC2"/>
    <w:rsid w:val="00687018"/>
    <w:rsid w:val="00690031"/>
    <w:rsid w:val="0069033D"/>
    <w:rsid w:val="006918CC"/>
    <w:rsid w:val="00691DB1"/>
    <w:rsid w:val="006925C1"/>
    <w:rsid w:val="00692C9F"/>
    <w:rsid w:val="00692DA2"/>
    <w:rsid w:val="00693E76"/>
    <w:rsid w:val="006944AD"/>
    <w:rsid w:val="0069523C"/>
    <w:rsid w:val="00696B2F"/>
    <w:rsid w:val="00697281"/>
    <w:rsid w:val="006A2C7F"/>
    <w:rsid w:val="006A2C94"/>
    <w:rsid w:val="006A3E53"/>
    <w:rsid w:val="006A4322"/>
    <w:rsid w:val="006A4EF7"/>
    <w:rsid w:val="006A5961"/>
    <w:rsid w:val="006A6AD6"/>
    <w:rsid w:val="006A6FF3"/>
    <w:rsid w:val="006B03E9"/>
    <w:rsid w:val="006B1615"/>
    <w:rsid w:val="006B1953"/>
    <w:rsid w:val="006B1BF1"/>
    <w:rsid w:val="006B1C95"/>
    <w:rsid w:val="006B2474"/>
    <w:rsid w:val="006B26E3"/>
    <w:rsid w:val="006B2878"/>
    <w:rsid w:val="006B2A6C"/>
    <w:rsid w:val="006B32E4"/>
    <w:rsid w:val="006B3302"/>
    <w:rsid w:val="006B3459"/>
    <w:rsid w:val="006B37EA"/>
    <w:rsid w:val="006B3A2B"/>
    <w:rsid w:val="006B3B00"/>
    <w:rsid w:val="006B3C6D"/>
    <w:rsid w:val="006B4CB8"/>
    <w:rsid w:val="006B503F"/>
    <w:rsid w:val="006B53AB"/>
    <w:rsid w:val="006B63ED"/>
    <w:rsid w:val="006B7444"/>
    <w:rsid w:val="006B760F"/>
    <w:rsid w:val="006C0F21"/>
    <w:rsid w:val="006C24D8"/>
    <w:rsid w:val="006C2888"/>
    <w:rsid w:val="006C3175"/>
    <w:rsid w:val="006C32EE"/>
    <w:rsid w:val="006C435A"/>
    <w:rsid w:val="006C5083"/>
    <w:rsid w:val="006C65F1"/>
    <w:rsid w:val="006C6A05"/>
    <w:rsid w:val="006C6EA3"/>
    <w:rsid w:val="006C7DA5"/>
    <w:rsid w:val="006D1A11"/>
    <w:rsid w:val="006D23FC"/>
    <w:rsid w:val="006D3253"/>
    <w:rsid w:val="006D3CD7"/>
    <w:rsid w:val="006D3F82"/>
    <w:rsid w:val="006D4AF4"/>
    <w:rsid w:val="006D5017"/>
    <w:rsid w:val="006D5719"/>
    <w:rsid w:val="006D57C2"/>
    <w:rsid w:val="006D63BA"/>
    <w:rsid w:val="006D79B4"/>
    <w:rsid w:val="006D7E12"/>
    <w:rsid w:val="006E0068"/>
    <w:rsid w:val="006E01D1"/>
    <w:rsid w:val="006E09E0"/>
    <w:rsid w:val="006E0F7D"/>
    <w:rsid w:val="006E270D"/>
    <w:rsid w:val="006E3711"/>
    <w:rsid w:val="006E4055"/>
    <w:rsid w:val="006E469B"/>
    <w:rsid w:val="006E5D13"/>
    <w:rsid w:val="006E6014"/>
    <w:rsid w:val="006E64CC"/>
    <w:rsid w:val="006E6A88"/>
    <w:rsid w:val="006E7378"/>
    <w:rsid w:val="006E785D"/>
    <w:rsid w:val="006F1804"/>
    <w:rsid w:val="006F1B61"/>
    <w:rsid w:val="006F1BFE"/>
    <w:rsid w:val="006F2478"/>
    <w:rsid w:val="006F25F4"/>
    <w:rsid w:val="006F415E"/>
    <w:rsid w:val="006F53A9"/>
    <w:rsid w:val="006F5A35"/>
    <w:rsid w:val="006F610D"/>
    <w:rsid w:val="006F6863"/>
    <w:rsid w:val="006F6E0E"/>
    <w:rsid w:val="00701033"/>
    <w:rsid w:val="007024E8"/>
    <w:rsid w:val="0070368E"/>
    <w:rsid w:val="0070371E"/>
    <w:rsid w:val="00703BAE"/>
    <w:rsid w:val="00704AB7"/>
    <w:rsid w:val="00705F8F"/>
    <w:rsid w:val="007064F6"/>
    <w:rsid w:val="0070666D"/>
    <w:rsid w:val="0070748D"/>
    <w:rsid w:val="007078A3"/>
    <w:rsid w:val="00707B58"/>
    <w:rsid w:val="00711536"/>
    <w:rsid w:val="00711CEA"/>
    <w:rsid w:val="00712203"/>
    <w:rsid w:val="007129C0"/>
    <w:rsid w:val="007142B5"/>
    <w:rsid w:val="00714663"/>
    <w:rsid w:val="00714C96"/>
    <w:rsid w:val="007161B0"/>
    <w:rsid w:val="00716BFE"/>
    <w:rsid w:val="0072048E"/>
    <w:rsid w:val="007225B2"/>
    <w:rsid w:val="00722F41"/>
    <w:rsid w:val="00723065"/>
    <w:rsid w:val="007234D1"/>
    <w:rsid w:val="00723C12"/>
    <w:rsid w:val="00724441"/>
    <w:rsid w:val="00724D4E"/>
    <w:rsid w:val="00725B1D"/>
    <w:rsid w:val="0072666C"/>
    <w:rsid w:val="00726966"/>
    <w:rsid w:val="00727B0C"/>
    <w:rsid w:val="00731428"/>
    <w:rsid w:val="0073157A"/>
    <w:rsid w:val="00731690"/>
    <w:rsid w:val="007338D5"/>
    <w:rsid w:val="00735209"/>
    <w:rsid w:val="0074074C"/>
    <w:rsid w:val="00740F93"/>
    <w:rsid w:val="0074395D"/>
    <w:rsid w:val="007444E2"/>
    <w:rsid w:val="00744D68"/>
    <w:rsid w:val="00744E29"/>
    <w:rsid w:val="00744EEF"/>
    <w:rsid w:val="00746E02"/>
    <w:rsid w:val="00750962"/>
    <w:rsid w:val="007517D1"/>
    <w:rsid w:val="0075229E"/>
    <w:rsid w:val="007524CA"/>
    <w:rsid w:val="00753476"/>
    <w:rsid w:val="00754B44"/>
    <w:rsid w:val="00754CAE"/>
    <w:rsid w:val="00756CE9"/>
    <w:rsid w:val="0075758A"/>
    <w:rsid w:val="00757992"/>
    <w:rsid w:val="00761B5E"/>
    <w:rsid w:val="007622D6"/>
    <w:rsid w:val="00763998"/>
    <w:rsid w:val="00763FEE"/>
    <w:rsid w:val="0076467C"/>
    <w:rsid w:val="00764E6F"/>
    <w:rsid w:val="00764F37"/>
    <w:rsid w:val="007658D5"/>
    <w:rsid w:val="00767724"/>
    <w:rsid w:val="00770397"/>
    <w:rsid w:val="00770D21"/>
    <w:rsid w:val="00770DC0"/>
    <w:rsid w:val="00772512"/>
    <w:rsid w:val="00772BA8"/>
    <w:rsid w:val="007736D6"/>
    <w:rsid w:val="00774266"/>
    <w:rsid w:val="007742FE"/>
    <w:rsid w:val="00775D78"/>
    <w:rsid w:val="00775E28"/>
    <w:rsid w:val="00776FEB"/>
    <w:rsid w:val="0077705F"/>
    <w:rsid w:val="007773E6"/>
    <w:rsid w:val="00777B7A"/>
    <w:rsid w:val="0078028A"/>
    <w:rsid w:val="00780302"/>
    <w:rsid w:val="00780336"/>
    <w:rsid w:val="007806CB"/>
    <w:rsid w:val="00780E21"/>
    <w:rsid w:val="007816FD"/>
    <w:rsid w:val="00781C64"/>
    <w:rsid w:val="007829AF"/>
    <w:rsid w:val="00784370"/>
    <w:rsid w:val="007848FB"/>
    <w:rsid w:val="007851D5"/>
    <w:rsid w:val="00785698"/>
    <w:rsid w:val="0078693A"/>
    <w:rsid w:val="00787533"/>
    <w:rsid w:val="00790164"/>
    <w:rsid w:val="00790FA9"/>
    <w:rsid w:val="00793170"/>
    <w:rsid w:val="007933A7"/>
    <w:rsid w:val="00793670"/>
    <w:rsid w:val="00794153"/>
    <w:rsid w:val="0079486A"/>
    <w:rsid w:val="00794930"/>
    <w:rsid w:val="00794D7E"/>
    <w:rsid w:val="00794D93"/>
    <w:rsid w:val="00794E74"/>
    <w:rsid w:val="00794F80"/>
    <w:rsid w:val="0079620D"/>
    <w:rsid w:val="00796631"/>
    <w:rsid w:val="0079666D"/>
    <w:rsid w:val="00796C03"/>
    <w:rsid w:val="00796CA6"/>
    <w:rsid w:val="00797118"/>
    <w:rsid w:val="00797172"/>
    <w:rsid w:val="00797B4F"/>
    <w:rsid w:val="00797F7C"/>
    <w:rsid w:val="007A006A"/>
    <w:rsid w:val="007A139A"/>
    <w:rsid w:val="007A1C9E"/>
    <w:rsid w:val="007A21C7"/>
    <w:rsid w:val="007A312D"/>
    <w:rsid w:val="007A325B"/>
    <w:rsid w:val="007A3B24"/>
    <w:rsid w:val="007A3B58"/>
    <w:rsid w:val="007A3BB5"/>
    <w:rsid w:val="007A4967"/>
    <w:rsid w:val="007A6BD1"/>
    <w:rsid w:val="007A7354"/>
    <w:rsid w:val="007A76BE"/>
    <w:rsid w:val="007B1194"/>
    <w:rsid w:val="007B1FFA"/>
    <w:rsid w:val="007B29F3"/>
    <w:rsid w:val="007B2C77"/>
    <w:rsid w:val="007B34C6"/>
    <w:rsid w:val="007B5840"/>
    <w:rsid w:val="007B7A6F"/>
    <w:rsid w:val="007C2C47"/>
    <w:rsid w:val="007C2C6B"/>
    <w:rsid w:val="007C368A"/>
    <w:rsid w:val="007C396E"/>
    <w:rsid w:val="007C3B67"/>
    <w:rsid w:val="007C57D3"/>
    <w:rsid w:val="007C76EE"/>
    <w:rsid w:val="007C7FF1"/>
    <w:rsid w:val="007D15EF"/>
    <w:rsid w:val="007D1A27"/>
    <w:rsid w:val="007D1B24"/>
    <w:rsid w:val="007D1F15"/>
    <w:rsid w:val="007D25B1"/>
    <w:rsid w:val="007D2878"/>
    <w:rsid w:val="007D300A"/>
    <w:rsid w:val="007D4408"/>
    <w:rsid w:val="007D661B"/>
    <w:rsid w:val="007E00E1"/>
    <w:rsid w:val="007E0BC1"/>
    <w:rsid w:val="007E26F8"/>
    <w:rsid w:val="007E3A35"/>
    <w:rsid w:val="007E4275"/>
    <w:rsid w:val="007E5726"/>
    <w:rsid w:val="007E5D23"/>
    <w:rsid w:val="007E6297"/>
    <w:rsid w:val="007E65B5"/>
    <w:rsid w:val="007E65DB"/>
    <w:rsid w:val="007E7535"/>
    <w:rsid w:val="007E7BAB"/>
    <w:rsid w:val="007E7DCE"/>
    <w:rsid w:val="007F1347"/>
    <w:rsid w:val="007F14DD"/>
    <w:rsid w:val="007F1C83"/>
    <w:rsid w:val="007F20AC"/>
    <w:rsid w:val="007F43BD"/>
    <w:rsid w:val="007F460F"/>
    <w:rsid w:val="007F52EC"/>
    <w:rsid w:val="007F53D4"/>
    <w:rsid w:val="007F5CD0"/>
    <w:rsid w:val="007F7530"/>
    <w:rsid w:val="00800513"/>
    <w:rsid w:val="00800927"/>
    <w:rsid w:val="00800F46"/>
    <w:rsid w:val="008016F1"/>
    <w:rsid w:val="008028E9"/>
    <w:rsid w:val="00802C56"/>
    <w:rsid w:val="0080393C"/>
    <w:rsid w:val="00803A88"/>
    <w:rsid w:val="00803F88"/>
    <w:rsid w:val="008041B5"/>
    <w:rsid w:val="00804BD9"/>
    <w:rsid w:val="00805270"/>
    <w:rsid w:val="008078D5"/>
    <w:rsid w:val="00810845"/>
    <w:rsid w:val="008111EB"/>
    <w:rsid w:val="00811205"/>
    <w:rsid w:val="008112E3"/>
    <w:rsid w:val="00811D16"/>
    <w:rsid w:val="0081297F"/>
    <w:rsid w:val="00812C48"/>
    <w:rsid w:val="008146F9"/>
    <w:rsid w:val="00814D55"/>
    <w:rsid w:val="00815093"/>
    <w:rsid w:val="00816506"/>
    <w:rsid w:val="00816635"/>
    <w:rsid w:val="0081682C"/>
    <w:rsid w:val="008170EF"/>
    <w:rsid w:val="008172BD"/>
    <w:rsid w:val="00817BFB"/>
    <w:rsid w:val="008230AE"/>
    <w:rsid w:val="00823267"/>
    <w:rsid w:val="0082382A"/>
    <w:rsid w:val="00824989"/>
    <w:rsid w:val="00824DCD"/>
    <w:rsid w:val="00824DDB"/>
    <w:rsid w:val="008257A6"/>
    <w:rsid w:val="00826DBF"/>
    <w:rsid w:val="00827390"/>
    <w:rsid w:val="008302C2"/>
    <w:rsid w:val="00831346"/>
    <w:rsid w:val="00831D3F"/>
    <w:rsid w:val="00832986"/>
    <w:rsid w:val="00832A8B"/>
    <w:rsid w:val="00833C97"/>
    <w:rsid w:val="00833DB5"/>
    <w:rsid w:val="00833FA4"/>
    <w:rsid w:val="00834BBB"/>
    <w:rsid w:val="00834E50"/>
    <w:rsid w:val="008352C3"/>
    <w:rsid w:val="00835692"/>
    <w:rsid w:val="00835A92"/>
    <w:rsid w:val="0083737D"/>
    <w:rsid w:val="008416B1"/>
    <w:rsid w:val="008419A8"/>
    <w:rsid w:val="008436AD"/>
    <w:rsid w:val="00844569"/>
    <w:rsid w:val="0084474D"/>
    <w:rsid w:val="00846539"/>
    <w:rsid w:val="008468AD"/>
    <w:rsid w:val="00846CC8"/>
    <w:rsid w:val="0084766D"/>
    <w:rsid w:val="00847D23"/>
    <w:rsid w:val="00850891"/>
    <w:rsid w:val="00850E1B"/>
    <w:rsid w:val="00851404"/>
    <w:rsid w:val="00851545"/>
    <w:rsid w:val="00851665"/>
    <w:rsid w:val="008528E5"/>
    <w:rsid w:val="00852986"/>
    <w:rsid w:val="00855544"/>
    <w:rsid w:val="008566F9"/>
    <w:rsid w:val="00856D15"/>
    <w:rsid w:val="008572A9"/>
    <w:rsid w:val="0086020D"/>
    <w:rsid w:val="00860E59"/>
    <w:rsid w:val="00861DEF"/>
    <w:rsid w:val="00863327"/>
    <w:rsid w:val="00865453"/>
    <w:rsid w:val="00865460"/>
    <w:rsid w:val="008662C4"/>
    <w:rsid w:val="008664F9"/>
    <w:rsid w:val="00867B2F"/>
    <w:rsid w:val="00870550"/>
    <w:rsid w:val="00870F44"/>
    <w:rsid w:val="00873C5E"/>
    <w:rsid w:val="00874015"/>
    <w:rsid w:val="00874916"/>
    <w:rsid w:val="00875F92"/>
    <w:rsid w:val="00876A75"/>
    <w:rsid w:val="00876DF3"/>
    <w:rsid w:val="0087786C"/>
    <w:rsid w:val="00877BF0"/>
    <w:rsid w:val="00877EE9"/>
    <w:rsid w:val="00882EE3"/>
    <w:rsid w:val="00883587"/>
    <w:rsid w:val="00884054"/>
    <w:rsid w:val="00884868"/>
    <w:rsid w:val="008849DE"/>
    <w:rsid w:val="00886712"/>
    <w:rsid w:val="008868B6"/>
    <w:rsid w:val="00887006"/>
    <w:rsid w:val="00887269"/>
    <w:rsid w:val="008903E0"/>
    <w:rsid w:val="00890452"/>
    <w:rsid w:val="00891715"/>
    <w:rsid w:val="00893113"/>
    <w:rsid w:val="00893C5F"/>
    <w:rsid w:val="00894C71"/>
    <w:rsid w:val="00894F1D"/>
    <w:rsid w:val="00895089"/>
    <w:rsid w:val="008951ED"/>
    <w:rsid w:val="00895574"/>
    <w:rsid w:val="0089661D"/>
    <w:rsid w:val="00896BBC"/>
    <w:rsid w:val="00896BBD"/>
    <w:rsid w:val="008A0B19"/>
    <w:rsid w:val="008A1129"/>
    <w:rsid w:val="008A14A6"/>
    <w:rsid w:val="008A157E"/>
    <w:rsid w:val="008A1FF2"/>
    <w:rsid w:val="008A22FB"/>
    <w:rsid w:val="008A2709"/>
    <w:rsid w:val="008A322D"/>
    <w:rsid w:val="008A344B"/>
    <w:rsid w:val="008A3486"/>
    <w:rsid w:val="008A3935"/>
    <w:rsid w:val="008A48EC"/>
    <w:rsid w:val="008A59F1"/>
    <w:rsid w:val="008A75BE"/>
    <w:rsid w:val="008B002F"/>
    <w:rsid w:val="008B00D5"/>
    <w:rsid w:val="008B14D0"/>
    <w:rsid w:val="008B1720"/>
    <w:rsid w:val="008B1DED"/>
    <w:rsid w:val="008B4658"/>
    <w:rsid w:val="008B4E07"/>
    <w:rsid w:val="008B526D"/>
    <w:rsid w:val="008B7399"/>
    <w:rsid w:val="008B74DC"/>
    <w:rsid w:val="008C0050"/>
    <w:rsid w:val="008C0799"/>
    <w:rsid w:val="008C0DDD"/>
    <w:rsid w:val="008C2BCF"/>
    <w:rsid w:val="008C2C84"/>
    <w:rsid w:val="008C32A8"/>
    <w:rsid w:val="008C35A4"/>
    <w:rsid w:val="008C55A3"/>
    <w:rsid w:val="008C7453"/>
    <w:rsid w:val="008C783C"/>
    <w:rsid w:val="008D06E0"/>
    <w:rsid w:val="008D1DFF"/>
    <w:rsid w:val="008D24AA"/>
    <w:rsid w:val="008D39D2"/>
    <w:rsid w:val="008D3E73"/>
    <w:rsid w:val="008D57F4"/>
    <w:rsid w:val="008D6165"/>
    <w:rsid w:val="008E0AFD"/>
    <w:rsid w:val="008E15BF"/>
    <w:rsid w:val="008E1708"/>
    <w:rsid w:val="008E19C1"/>
    <w:rsid w:val="008E3DB4"/>
    <w:rsid w:val="008E6308"/>
    <w:rsid w:val="008E6375"/>
    <w:rsid w:val="008E7C47"/>
    <w:rsid w:val="008F12CD"/>
    <w:rsid w:val="008F16D2"/>
    <w:rsid w:val="008F1EF4"/>
    <w:rsid w:val="008F230F"/>
    <w:rsid w:val="008F3674"/>
    <w:rsid w:val="008F42F4"/>
    <w:rsid w:val="008F4A26"/>
    <w:rsid w:val="008F4C65"/>
    <w:rsid w:val="008F66C9"/>
    <w:rsid w:val="008F7A4C"/>
    <w:rsid w:val="0090060E"/>
    <w:rsid w:val="00901E77"/>
    <w:rsid w:val="009020E0"/>
    <w:rsid w:val="0090233A"/>
    <w:rsid w:val="00903410"/>
    <w:rsid w:val="0090429A"/>
    <w:rsid w:val="00905422"/>
    <w:rsid w:val="00905BEF"/>
    <w:rsid w:val="00906C7A"/>
    <w:rsid w:val="00907379"/>
    <w:rsid w:val="00910792"/>
    <w:rsid w:val="00910ACA"/>
    <w:rsid w:val="00910B4E"/>
    <w:rsid w:val="00911B0B"/>
    <w:rsid w:val="0091211D"/>
    <w:rsid w:val="009130C0"/>
    <w:rsid w:val="00913133"/>
    <w:rsid w:val="00913283"/>
    <w:rsid w:val="009146FD"/>
    <w:rsid w:val="00915791"/>
    <w:rsid w:val="00916B04"/>
    <w:rsid w:val="00917869"/>
    <w:rsid w:val="009178EF"/>
    <w:rsid w:val="0091796B"/>
    <w:rsid w:val="009179B9"/>
    <w:rsid w:val="00917BDD"/>
    <w:rsid w:val="0092113F"/>
    <w:rsid w:val="00921DB9"/>
    <w:rsid w:val="00921FC1"/>
    <w:rsid w:val="00921FCC"/>
    <w:rsid w:val="00922358"/>
    <w:rsid w:val="00922FDB"/>
    <w:rsid w:val="0092310F"/>
    <w:rsid w:val="00923DBE"/>
    <w:rsid w:val="0092403D"/>
    <w:rsid w:val="00926D7E"/>
    <w:rsid w:val="00930783"/>
    <w:rsid w:val="00930D7A"/>
    <w:rsid w:val="00932888"/>
    <w:rsid w:val="009331C2"/>
    <w:rsid w:val="0093555F"/>
    <w:rsid w:val="00936139"/>
    <w:rsid w:val="00936DCF"/>
    <w:rsid w:val="0093797C"/>
    <w:rsid w:val="009402DB"/>
    <w:rsid w:val="0094145F"/>
    <w:rsid w:val="0094160B"/>
    <w:rsid w:val="00943910"/>
    <w:rsid w:val="00943A21"/>
    <w:rsid w:val="00943F2E"/>
    <w:rsid w:val="00944355"/>
    <w:rsid w:val="00944898"/>
    <w:rsid w:val="009449B8"/>
    <w:rsid w:val="00944DC9"/>
    <w:rsid w:val="0094539C"/>
    <w:rsid w:val="00945994"/>
    <w:rsid w:val="00946C4B"/>
    <w:rsid w:val="0094795E"/>
    <w:rsid w:val="00947CB2"/>
    <w:rsid w:val="00951312"/>
    <w:rsid w:val="00951D52"/>
    <w:rsid w:val="00952187"/>
    <w:rsid w:val="00952A32"/>
    <w:rsid w:val="00954916"/>
    <w:rsid w:val="009555DE"/>
    <w:rsid w:val="009557BD"/>
    <w:rsid w:val="009567D8"/>
    <w:rsid w:val="0095704B"/>
    <w:rsid w:val="00957BE9"/>
    <w:rsid w:val="00957CA7"/>
    <w:rsid w:val="00960A6D"/>
    <w:rsid w:val="00960A7F"/>
    <w:rsid w:val="009611E0"/>
    <w:rsid w:val="00963CEB"/>
    <w:rsid w:val="0096447C"/>
    <w:rsid w:val="0096451F"/>
    <w:rsid w:val="00964749"/>
    <w:rsid w:val="00964B89"/>
    <w:rsid w:val="00965FEE"/>
    <w:rsid w:val="0096643B"/>
    <w:rsid w:val="0096729E"/>
    <w:rsid w:val="009675B8"/>
    <w:rsid w:val="009703AC"/>
    <w:rsid w:val="009706B5"/>
    <w:rsid w:val="00970926"/>
    <w:rsid w:val="00970CE3"/>
    <w:rsid w:val="009718BF"/>
    <w:rsid w:val="009721A5"/>
    <w:rsid w:val="00972BDF"/>
    <w:rsid w:val="00973180"/>
    <w:rsid w:val="0097390F"/>
    <w:rsid w:val="0097472E"/>
    <w:rsid w:val="009772A0"/>
    <w:rsid w:val="00980AE5"/>
    <w:rsid w:val="00981609"/>
    <w:rsid w:val="0098182D"/>
    <w:rsid w:val="0098199C"/>
    <w:rsid w:val="00982470"/>
    <w:rsid w:val="0098457F"/>
    <w:rsid w:val="009845ED"/>
    <w:rsid w:val="0098535A"/>
    <w:rsid w:val="00985C4C"/>
    <w:rsid w:val="0098704B"/>
    <w:rsid w:val="00990316"/>
    <w:rsid w:val="009904AD"/>
    <w:rsid w:val="0099059B"/>
    <w:rsid w:val="009908FA"/>
    <w:rsid w:val="00991E43"/>
    <w:rsid w:val="009921EE"/>
    <w:rsid w:val="009935C1"/>
    <w:rsid w:val="009935E7"/>
    <w:rsid w:val="00993821"/>
    <w:rsid w:val="00994280"/>
    <w:rsid w:val="0099517B"/>
    <w:rsid w:val="0099542C"/>
    <w:rsid w:val="009969A3"/>
    <w:rsid w:val="00996D3A"/>
    <w:rsid w:val="009970B5"/>
    <w:rsid w:val="009979A2"/>
    <w:rsid w:val="00997BD3"/>
    <w:rsid w:val="009A0D0A"/>
    <w:rsid w:val="009A0FAE"/>
    <w:rsid w:val="009A1181"/>
    <w:rsid w:val="009A132E"/>
    <w:rsid w:val="009A1D94"/>
    <w:rsid w:val="009A200B"/>
    <w:rsid w:val="009A2418"/>
    <w:rsid w:val="009A3184"/>
    <w:rsid w:val="009A3F82"/>
    <w:rsid w:val="009A5659"/>
    <w:rsid w:val="009A64BD"/>
    <w:rsid w:val="009A686F"/>
    <w:rsid w:val="009A6ACC"/>
    <w:rsid w:val="009A77C8"/>
    <w:rsid w:val="009B1636"/>
    <w:rsid w:val="009B32B6"/>
    <w:rsid w:val="009B33A8"/>
    <w:rsid w:val="009B3487"/>
    <w:rsid w:val="009B3978"/>
    <w:rsid w:val="009B4510"/>
    <w:rsid w:val="009B46D7"/>
    <w:rsid w:val="009B5029"/>
    <w:rsid w:val="009B5C4F"/>
    <w:rsid w:val="009B5F5A"/>
    <w:rsid w:val="009B70FE"/>
    <w:rsid w:val="009B7A04"/>
    <w:rsid w:val="009B7C61"/>
    <w:rsid w:val="009C0B37"/>
    <w:rsid w:val="009C0C6F"/>
    <w:rsid w:val="009C0DC9"/>
    <w:rsid w:val="009C1104"/>
    <w:rsid w:val="009C2170"/>
    <w:rsid w:val="009C3208"/>
    <w:rsid w:val="009C3793"/>
    <w:rsid w:val="009C393A"/>
    <w:rsid w:val="009C451F"/>
    <w:rsid w:val="009C5E96"/>
    <w:rsid w:val="009C726D"/>
    <w:rsid w:val="009D0BB7"/>
    <w:rsid w:val="009D317E"/>
    <w:rsid w:val="009D3186"/>
    <w:rsid w:val="009D3697"/>
    <w:rsid w:val="009D4190"/>
    <w:rsid w:val="009D5F9E"/>
    <w:rsid w:val="009E07D9"/>
    <w:rsid w:val="009E0C04"/>
    <w:rsid w:val="009E1411"/>
    <w:rsid w:val="009E1BB5"/>
    <w:rsid w:val="009E52F2"/>
    <w:rsid w:val="009E5717"/>
    <w:rsid w:val="009E589B"/>
    <w:rsid w:val="009E6FC4"/>
    <w:rsid w:val="009F01C0"/>
    <w:rsid w:val="009F1278"/>
    <w:rsid w:val="009F2C44"/>
    <w:rsid w:val="009F3C1F"/>
    <w:rsid w:val="009F3D17"/>
    <w:rsid w:val="009F4D30"/>
    <w:rsid w:val="009F5D6D"/>
    <w:rsid w:val="009F5DB2"/>
    <w:rsid w:val="009F614E"/>
    <w:rsid w:val="009F6713"/>
    <w:rsid w:val="009F6FB0"/>
    <w:rsid w:val="009F762B"/>
    <w:rsid w:val="009F7941"/>
    <w:rsid w:val="00A0172D"/>
    <w:rsid w:val="00A02047"/>
    <w:rsid w:val="00A020A6"/>
    <w:rsid w:val="00A02B90"/>
    <w:rsid w:val="00A02F38"/>
    <w:rsid w:val="00A036BE"/>
    <w:rsid w:val="00A037C8"/>
    <w:rsid w:val="00A03928"/>
    <w:rsid w:val="00A03C4B"/>
    <w:rsid w:val="00A03DF1"/>
    <w:rsid w:val="00A03ED1"/>
    <w:rsid w:val="00A04BB8"/>
    <w:rsid w:val="00A04C52"/>
    <w:rsid w:val="00A04D46"/>
    <w:rsid w:val="00A06819"/>
    <w:rsid w:val="00A075FB"/>
    <w:rsid w:val="00A07627"/>
    <w:rsid w:val="00A10583"/>
    <w:rsid w:val="00A11AE6"/>
    <w:rsid w:val="00A12205"/>
    <w:rsid w:val="00A131EA"/>
    <w:rsid w:val="00A13253"/>
    <w:rsid w:val="00A13BCE"/>
    <w:rsid w:val="00A1452A"/>
    <w:rsid w:val="00A14689"/>
    <w:rsid w:val="00A14BD4"/>
    <w:rsid w:val="00A14C82"/>
    <w:rsid w:val="00A20062"/>
    <w:rsid w:val="00A209CA"/>
    <w:rsid w:val="00A20D63"/>
    <w:rsid w:val="00A21876"/>
    <w:rsid w:val="00A22E00"/>
    <w:rsid w:val="00A23E2F"/>
    <w:rsid w:val="00A24194"/>
    <w:rsid w:val="00A2469D"/>
    <w:rsid w:val="00A24A7B"/>
    <w:rsid w:val="00A25CCC"/>
    <w:rsid w:val="00A26D80"/>
    <w:rsid w:val="00A27C95"/>
    <w:rsid w:val="00A30B55"/>
    <w:rsid w:val="00A30C44"/>
    <w:rsid w:val="00A328AE"/>
    <w:rsid w:val="00A33460"/>
    <w:rsid w:val="00A35411"/>
    <w:rsid w:val="00A355A6"/>
    <w:rsid w:val="00A36215"/>
    <w:rsid w:val="00A36D0F"/>
    <w:rsid w:val="00A36F3E"/>
    <w:rsid w:val="00A40DDC"/>
    <w:rsid w:val="00A40FD6"/>
    <w:rsid w:val="00A4131E"/>
    <w:rsid w:val="00A41694"/>
    <w:rsid w:val="00A41C88"/>
    <w:rsid w:val="00A41C93"/>
    <w:rsid w:val="00A42233"/>
    <w:rsid w:val="00A42784"/>
    <w:rsid w:val="00A42A69"/>
    <w:rsid w:val="00A43501"/>
    <w:rsid w:val="00A44343"/>
    <w:rsid w:val="00A44A6D"/>
    <w:rsid w:val="00A4530F"/>
    <w:rsid w:val="00A453DC"/>
    <w:rsid w:val="00A45E71"/>
    <w:rsid w:val="00A46BDA"/>
    <w:rsid w:val="00A477E9"/>
    <w:rsid w:val="00A47993"/>
    <w:rsid w:val="00A503DF"/>
    <w:rsid w:val="00A527C1"/>
    <w:rsid w:val="00A535E3"/>
    <w:rsid w:val="00A540E1"/>
    <w:rsid w:val="00A54B16"/>
    <w:rsid w:val="00A560C7"/>
    <w:rsid w:val="00A565E0"/>
    <w:rsid w:val="00A570A7"/>
    <w:rsid w:val="00A572E9"/>
    <w:rsid w:val="00A57B77"/>
    <w:rsid w:val="00A6057A"/>
    <w:rsid w:val="00A611F5"/>
    <w:rsid w:val="00A624FB"/>
    <w:rsid w:val="00A625E2"/>
    <w:rsid w:val="00A62AA3"/>
    <w:rsid w:val="00A62B55"/>
    <w:rsid w:val="00A62D09"/>
    <w:rsid w:val="00A64AD4"/>
    <w:rsid w:val="00A64C80"/>
    <w:rsid w:val="00A65143"/>
    <w:rsid w:val="00A66BBB"/>
    <w:rsid w:val="00A67EF9"/>
    <w:rsid w:val="00A70209"/>
    <w:rsid w:val="00A7024F"/>
    <w:rsid w:val="00A70411"/>
    <w:rsid w:val="00A72465"/>
    <w:rsid w:val="00A7406D"/>
    <w:rsid w:val="00A74205"/>
    <w:rsid w:val="00A776BE"/>
    <w:rsid w:val="00A7778A"/>
    <w:rsid w:val="00A802CB"/>
    <w:rsid w:val="00A8088D"/>
    <w:rsid w:val="00A80C92"/>
    <w:rsid w:val="00A81BCB"/>
    <w:rsid w:val="00A81C87"/>
    <w:rsid w:val="00A82461"/>
    <w:rsid w:val="00A8266F"/>
    <w:rsid w:val="00A82A4F"/>
    <w:rsid w:val="00A82D8A"/>
    <w:rsid w:val="00A82D96"/>
    <w:rsid w:val="00A8318E"/>
    <w:rsid w:val="00A840FB"/>
    <w:rsid w:val="00A84571"/>
    <w:rsid w:val="00A84CDC"/>
    <w:rsid w:val="00A851D8"/>
    <w:rsid w:val="00A857DA"/>
    <w:rsid w:val="00A85E37"/>
    <w:rsid w:val="00A860FD"/>
    <w:rsid w:val="00A86416"/>
    <w:rsid w:val="00A90202"/>
    <w:rsid w:val="00A908EE"/>
    <w:rsid w:val="00A9099E"/>
    <w:rsid w:val="00A91DA7"/>
    <w:rsid w:val="00A91DC5"/>
    <w:rsid w:val="00A91F04"/>
    <w:rsid w:val="00A9277F"/>
    <w:rsid w:val="00A931BF"/>
    <w:rsid w:val="00A95083"/>
    <w:rsid w:val="00A953BA"/>
    <w:rsid w:val="00A95557"/>
    <w:rsid w:val="00A95A9B"/>
    <w:rsid w:val="00A96232"/>
    <w:rsid w:val="00A96E60"/>
    <w:rsid w:val="00A97130"/>
    <w:rsid w:val="00A97D27"/>
    <w:rsid w:val="00AA06DD"/>
    <w:rsid w:val="00AA1687"/>
    <w:rsid w:val="00AA1F1C"/>
    <w:rsid w:val="00AA1F2B"/>
    <w:rsid w:val="00AA285C"/>
    <w:rsid w:val="00AA327E"/>
    <w:rsid w:val="00AA3796"/>
    <w:rsid w:val="00AA4542"/>
    <w:rsid w:val="00AA4CEA"/>
    <w:rsid w:val="00AA5D62"/>
    <w:rsid w:val="00AB09F0"/>
    <w:rsid w:val="00AB14BD"/>
    <w:rsid w:val="00AB1D6A"/>
    <w:rsid w:val="00AB252B"/>
    <w:rsid w:val="00AB3710"/>
    <w:rsid w:val="00AB39AD"/>
    <w:rsid w:val="00AB3CCD"/>
    <w:rsid w:val="00AB4B0F"/>
    <w:rsid w:val="00AB4FA1"/>
    <w:rsid w:val="00AB50BC"/>
    <w:rsid w:val="00AB59F6"/>
    <w:rsid w:val="00AB5BB5"/>
    <w:rsid w:val="00AB6BF9"/>
    <w:rsid w:val="00AB6C3B"/>
    <w:rsid w:val="00AB7296"/>
    <w:rsid w:val="00AC03E8"/>
    <w:rsid w:val="00AC0516"/>
    <w:rsid w:val="00AC08A3"/>
    <w:rsid w:val="00AC0D96"/>
    <w:rsid w:val="00AC1266"/>
    <w:rsid w:val="00AC3716"/>
    <w:rsid w:val="00AC48E0"/>
    <w:rsid w:val="00AC55B8"/>
    <w:rsid w:val="00AC602D"/>
    <w:rsid w:val="00AC7C82"/>
    <w:rsid w:val="00AD0F16"/>
    <w:rsid w:val="00AD1553"/>
    <w:rsid w:val="00AD1580"/>
    <w:rsid w:val="00AD25F0"/>
    <w:rsid w:val="00AD2EBD"/>
    <w:rsid w:val="00AD3A0E"/>
    <w:rsid w:val="00AD3A1D"/>
    <w:rsid w:val="00AD3A90"/>
    <w:rsid w:val="00AD4144"/>
    <w:rsid w:val="00AD41B6"/>
    <w:rsid w:val="00AD461A"/>
    <w:rsid w:val="00AD529C"/>
    <w:rsid w:val="00AD57A9"/>
    <w:rsid w:val="00AD6EAA"/>
    <w:rsid w:val="00AD78F8"/>
    <w:rsid w:val="00AE008F"/>
    <w:rsid w:val="00AE04E8"/>
    <w:rsid w:val="00AE0D01"/>
    <w:rsid w:val="00AE11C5"/>
    <w:rsid w:val="00AE1B55"/>
    <w:rsid w:val="00AE2056"/>
    <w:rsid w:val="00AE2B00"/>
    <w:rsid w:val="00AE3724"/>
    <w:rsid w:val="00AE3AAC"/>
    <w:rsid w:val="00AE454A"/>
    <w:rsid w:val="00AE5825"/>
    <w:rsid w:val="00AF029F"/>
    <w:rsid w:val="00AF0D97"/>
    <w:rsid w:val="00AF0F9F"/>
    <w:rsid w:val="00AF16C8"/>
    <w:rsid w:val="00AF2A22"/>
    <w:rsid w:val="00AF5638"/>
    <w:rsid w:val="00AF6952"/>
    <w:rsid w:val="00AF6991"/>
    <w:rsid w:val="00AF6BA2"/>
    <w:rsid w:val="00AF6F51"/>
    <w:rsid w:val="00AF74DA"/>
    <w:rsid w:val="00B006A9"/>
    <w:rsid w:val="00B00C72"/>
    <w:rsid w:val="00B00F2F"/>
    <w:rsid w:val="00B01443"/>
    <w:rsid w:val="00B0272E"/>
    <w:rsid w:val="00B047AD"/>
    <w:rsid w:val="00B048F1"/>
    <w:rsid w:val="00B04CF0"/>
    <w:rsid w:val="00B06912"/>
    <w:rsid w:val="00B070A2"/>
    <w:rsid w:val="00B1020A"/>
    <w:rsid w:val="00B10E49"/>
    <w:rsid w:val="00B116EE"/>
    <w:rsid w:val="00B11E08"/>
    <w:rsid w:val="00B13A39"/>
    <w:rsid w:val="00B13FD4"/>
    <w:rsid w:val="00B145FA"/>
    <w:rsid w:val="00B14814"/>
    <w:rsid w:val="00B1493D"/>
    <w:rsid w:val="00B14C53"/>
    <w:rsid w:val="00B160F4"/>
    <w:rsid w:val="00B163D5"/>
    <w:rsid w:val="00B17411"/>
    <w:rsid w:val="00B2037B"/>
    <w:rsid w:val="00B20F15"/>
    <w:rsid w:val="00B23274"/>
    <w:rsid w:val="00B2390A"/>
    <w:rsid w:val="00B23C7E"/>
    <w:rsid w:val="00B246DA"/>
    <w:rsid w:val="00B25262"/>
    <w:rsid w:val="00B26532"/>
    <w:rsid w:val="00B272A6"/>
    <w:rsid w:val="00B27675"/>
    <w:rsid w:val="00B27706"/>
    <w:rsid w:val="00B277BB"/>
    <w:rsid w:val="00B304B7"/>
    <w:rsid w:val="00B30856"/>
    <w:rsid w:val="00B31395"/>
    <w:rsid w:val="00B32CD3"/>
    <w:rsid w:val="00B3475C"/>
    <w:rsid w:val="00B34866"/>
    <w:rsid w:val="00B34CA9"/>
    <w:rsid w:val="00B35797"/>
    <w:rsid w:val="00B35A93"/>
    <w:rsid w:val="00B3672D"/>
    <w:rsid w:val="00B36864"/>
    <w:rsid w:val="00B37572"/>
    <w:rsid w:val="00B37E70"/>
    <w:rsid w:val="00B40656"/>
    <w:rsid w:val="00B40BA1"/>
    <w:rsid w:val="00B40F8A"/>
    <w:rsid w:val="00B425E9"/>
    <w:rsid w:val="00B426D4"/>
    <w:rsid w:val="00B4300B"/>
    <w:rsid w:val="00B4436A"/>
    <w:rsid w:val="00B4504F"/>
    <w:rsid w:val="00B4669F"/>
    <w:rsid w:val="00B4710D"/>
    <w:rsid w:val="00B4745C"/>
    <w:rsid w:val="00B47BB2"/>
    <w:rsid w:val="00B5000A"/>
    <w:rsid w:val="00B50AAA"/>
    <w:rsid w:val="00B51461"/>
    <w:rsid w:val="00B51940"/>
    <w:rsid w:val="00B52EAB"/>
    <w:rsid w:val="00B52FB3"/>
    <w:rsid w:val="00B530EE"/>
    <w:rsid w:val="00B537E8"/>
    <w:rsid w:val="00B544D9"/>
    <w:rsid w:val="00B5453C"/>
    <w:rsid w:val="00B54A81"/>
    <w:rsid w:val="00B5693B"/>
    <w:rsid w:val="00B56B5D"/>
    <w:rsid w:val="00B571D1"/>
    <w:rsid w:val="00B576A9"/>
    <w:rsid w:val="00B57E3B"/>
    <w:rsid w:val="00B607F8"/>
    <w:rsid w:val="00B61DC9"/>
    <w:rsid w:val="00B6236C"/>
    <w:rsid w:val="00B62FC6"/>
    <w:rsid w:val="00B648DC"/>
    <w:rsid w:val="00B6574D"/>
    <w:rsid w:val="00B658D4"/>
    <w:rsid w:val="00B667E5"/>
    <w:rsid w:val="00B668AE"/>
    <w:rsid w:val="00B66C9E"/>
    <w:rsid w:val="00B66D88"/>
    <w:rsid w:val="00B67645"/>
    <w:rsid w:val="00B7050B"/>
    <w:rsid w:val="00B705ED"/>
    <w:rsid w:val="00B70928"/>
    <w:rsid w:val="00B70E50"/>
    <w:rsid w:val="00B72B51"/>
    <w:rsid w:val="00B72E36"/>
    <w:rsid w:val="00B731CD"/>
    <w:rsid w:val="00B73C99"/>
    <w:rsid w:val="00B75A2C"/>
    <w:rsid w:val="00B75E7F"/>
    <w:rsid w:val="00B76175"/>
    <w:rsid w:val="00B76726"/>
    <w:rsid w:val="00B77811"/>
    <w:rsid w:val="00B80129"/>
    <w:rsid w:val="00B80214"/>
    <w:rsid w:val="00B80734"/>
    <w:rsid w:val="00B809B4"/>
    <w:rsid w:val="00B81261"/>
    <w:rsid w:val="00B813AC"/>
    <w:rsid w:val="00B8376C"/>
    <w:rsid w:val="00B84260"/>
    <w:rsid w:val="00B8655B"/>
    <w:rsid w:val="00B86A15"/>
    <w:rsid w:val="00B8738D"/>
    <w:rsid w:val="00B87855"/>
    <w:rsid w:val="00B9023C"/>
    <w:rsid w:val="00B90248"/>
    <w:rsid w:val="00B90F23"/>
    <w:rsid w:val="00B91197"/>
    <w:rsid w:val="00B91B89"/>
    <w:rsid w:val="00B91F0B"/>
    <w:rsid w:val="00B9223B"/>
    <w:rsid w:val="00B9263F"/>
    <w:rsid w:val="00B92D47"/>
    <w:rsid w:val="00B95BED"/>
    <w:rsid w:val="00B961A5"/>
    <w:rsid w:val="00B972F5"/>
    <w:rsid w:val="00BA1133"/>
    <w:rsid w:val="00BA18D5"/>
    <w:rsid w:val="00BA2E17"/>
    <w:rsid w:val="00BA3029"/>
    <w:rsid w:val="00BA32E9"/>
    <w:rsid w:val="00BA39A0"/>
    <w:rsid w:val="00BA46EE"/>
    <w:rsid w:val="00BA49CC"/>
    <w:rsid w:val="00BA4D1F"/>
    <w:rsid w:val="00BA4D7F"/>
    <w:rsid w:val="00BA7AD1"/>
    <w:rsid w:val="00BA7E0C"/>
    <w:rsid w:val="00BB0737"/>
    <w:rsid w:val="00BB0B9D"/>
    <w:rsid w:val="00BB18B7"/>
    <w:rsid w:val="00BB1CC2"/>
    <w:rsid w:val="00BB2250"/>
    <w:rsid w:val="00BB38DC"/>
    <w:rsid w:val="00BB4107"/>
    <w:rsid w:val="00BB4BD4"/>
    <w:rsid w:val="00BB4F63"/>
    <w:rsid w:val="00BB5BB7"/>
    <w:rsid w:val="00BB66D5"/>
    <w:rsid w:val="00BB744D"/>
    <w:rsid w:val="00BB7708"/>
    <w:rsid w:val="00BC029D"/>
    <w:rsid w:val="00BC0FDD"/>
    <w:rsid w:val="00BC114F"/>
    <w:rsid w:val="00BC22E0"/>
    <w:rsid w:val="00BC36EB"/>
    <w:rsid w:val="00BC3AAD"/>
    <w:rsid w:val="00BC4AA7"/>
    <w:rsid w:val="00BC5852"/>
    <w:rsid w:val="00BC7BDD"/>
    <w:rsid w:val="00BD0B09"/>
    <w:rsid w:val="00BD1B09"/>
    <w:rsid w:val="00BD274A"/>
    <w:rsid w:val="00BD3019"/>
    <w:rsid w:val="00BD5425"/>
    <w:rsid w:val="00BD5EAE"/>
    <w:rsid w:val="00BD618E"/>
    <w:rsid w:val="00BD6F2F"/>
    <w:rsid w:val="00BD705F"/>
    <w:rsid w:val="00BD7854"/>
    <w:rsid w:val="00BE0EBA"/>
    <w:rsid w:val="00BE17E0"/>
    <w:rsid w:val="00BE27E5"/>
    <w:rsid w:val="00BE28ED"/>
    <w:rsid w:val="00BE3AFC"/>
    <w:rsid w:val="00BE54B8"/>
    <w:rsid w:val="00BE55D6"/>
    <w:rsid w:val="00BE734B"/>
    <w:rsid w:val="00BE76D1"/>
    <w:rsid w:val="00BF04F7"/>
    <w:rsid w:val="00BF0DC7"/>
    <w:rsid w:val="00BF0E49"/>
    <w:rsid w:val="00BF2ABC"/>
    <w:rsid w:val="00BF2EA1"/>
    <w:rsid w:val="00BF3B35"/>
    <w:rsid w:val="00BF4805"/>
    <w:rsid w:val="00BF4CC6"/>
    <w:rsid w:val="00BF515D"/>
    <w:rsid w:val="00BF5321"/>
    <w:rsid w:val="00BF543F"/>
    <w:rsid w:val="00BF5918"/>
    <w:rsid w:val="00BF6902"/>
    <w:rsid w:val="00BF6C7C"/>
    <w:rsid w:val="00BF7046"/>
    <w:rsid w:val="00BF7421"/>
    <w:rsid w:val="00C00CA1"/>
    <w:rsid w:val="00C00DAD"/>
    <w:rsid w:val="00C01E2A"/>
    <w:rsid w:val="00C024E0"/>
    <w:rsid w:val="00C03536"/>
    <w:rsid w:val="00C03793"/>
    <w:rsid w:val="00C04893"/>
    <w:rsid w:val="00C04B9C"/>
    <w:rsid w:val="00C05B75"/>
    <w:rsid w:val="00C06E2B"/>
    <w:rsid w:val="00C07650"/>
    <w:rsid w:val="00C104DD"/>
    <w:rsid w:val="00C10FCF"/>
    <w:rsid w:val="00C113CD"/>
    <w:rsid w:val="00C1331F"/>
    <w:rsid w:val="00C15275"/>
    <w:rsid w:val="00C15E31"/>
    <w:rsid w:val="00C15E4C"/>
    <w:rsid w:val="00C1605C"/>
    <w:rsid w:val="00C16479"/>
    <w:rsid w:val="00C2058D"/>
    <w:rsid w:val="00C22904"/>
    <w:rsid w:val="00C23353"/>
    <w:rsid w:val="00C233EF"/>
    <w:rsid w:val="00C25084"/>
    <w:rsid w:val="00C250CB"/>
    <w:rsid w:val="00C25F5A"/>
    <w:rsid w:val="00C261C7"/>
    <w:rsid w:val="00C26216"/>
    <w:rsid w:val="00C2768B"/>
    <w:rsid w:val="00C27ABF"/>
    <w:rsid w:val="00C302A5"/>
    <w:rsid w:val="00C31122"/>
    <w:rsid w:val="00C316A8"/>
    <w:rsid w:val="00C322F2"/>
    <w:rsid w:val="00C32337"/>
    <w:rsid w:val="00C32AC9"/>
    <w:rsid w:val="00C337F9"/>
    <w:rsid w:val="00C34705"/>
    <w:rsid w:val="00C36DCE"/>
    <w:rsid w:val="00C3746F"/>
    <w:rsid w:val="00C3768A"/>
    <w:rsid w:val="00C37D9D"/>
    <w:rsid w:val="00C40397"/>
    <w:rsid w:val="00C4139D"/>
    <w:rsid w:val="00C41EAD"/>
    <w:rsid w:val="00C42AC0"/>
    <w:rsid w:val="00C42E26"/>
    <w:rsid w:val="00C44901"/>
    <w:rsid w:val="00C449BF"/>
    <w:rsid w:val="00C45DE7"/>
    <w:rsid w:val="00C46F42"/>
    <w:rsid w:val="00C5024A"/>
    <w:rsid w:val="00C50747"/>
    <w:rsid w:val="00C5122B"/>
    <w:rsid w:val="00C51CCD"/>
    <w:rsid w:val="00C526CF"/>
    <w:rsid w:val="00C538D4"/>
    <w:rsid w:val="00C53A8B"/>
    <w:rsid w:val="00C559B9"/>
    <w:rsid w:val="00C562FD"/>
    <w:rsid w:val="00C56C17"/>
    <w:rsid w:val="00C574A4"/>
    <w:rsid w:val="00C57BF6"/>
    <w:rsid w:val="00C60396"/>
    <w:rsid w:val="00C60B7B"/>
    <w:rsid w:val="00C615BE"/>
    <w:rsid w:val="00C61AE7"/>
    <w:rsid w:val="00C626C5"/>
    <w:rsid w:val="00C63315"/>
    <w:rsid w:val="00C6363A"/>
    <w:rsid w:val="00C65232"/>
    <w:rsid w:val="00C659E1"/>
    <w:rsid w:val="00C667D8"/>
    <w:rsid w:val="00C66D59"/>
    <w:rsid w:val="00C67F11"/>
    <w:rsid w:val="00C7039A"/>
    <w:rsid w:val="00C718A8"/>
    <w:rsid w:val="00C71CD1"/>
    <w:rsid w:val="00C73143"/>
    <w:rsid w:val="00C73C45"/>
    <w:rsid w:val="00C74012"/>
    <w:rsid w:val="00C7536A"/>
    <w:rsid w:val="00C76C40"/>
    <w:rsid w:val="00C77685"/>
    <w:rsid w:val="00C77815"/>
    <w:rsid w:val="00C80ED6"/>
    <w:rsid w:val="00C81969"/>
    <w:rsid w:val="00C820DF"/>
    <w:rsid w:val="00C82137"/>
    <w:rsid w:val="00C82277"/>
    <w:rsid w:val="00C82D1D"/>
    <w:rsid w:val="00C83209"/>
    <w:rsid w:val="00C83E62"/>
    <w:rsid w:val="00C84330"/>
    <w:rsid w:val="00C845CF"/>
    <w:rsid w:val="00C8461D"/>
    <w:rsid w:val="00C85259"/>
    <w:rsid w:val="00C85378"/>
    <w:rsid w:val="00C85D93"/>
    <w:rsid w:val="00C86808"/>
    <w:rsid w:val="00C87238"/>
    <w:rsid w:val="00C902DD"/>
    <w:rsid w:val="00C91E2A"/>
    <w:rsid w:val="00C9240B"/>
    <w:rsid w:val="00C9297C"/>
    <w:rsid w:val="00C92FE0"/>
    <w:rsid w:val="00C9361E"/>
    <w:rsid w:val="00C961E8"/>
    <w:rsid w:val="00C967A3"/>
    <w:rsid w:val="00C96AB8"/>
    <w:rsid w:val="00C97A71"/>
    <w:rsid w:val="00CA00C0"/>
    <w:rsid w:val="00CA190D"/>
    <w:rsid w:val="00CA1C79"/>
    <w:rsid w:val="00CA2A2E"/>
    <w:rsid w:val="00CA30DB"/>
    <w:rsid w:val="00CA3159"/>
    <w:rsid w:val="00CA3977"/>
    <w:rsid w:val="00CA491B"/>
    <w:rsid w:val="00CA6D3F"/>
    <w:rsid w:val="00CA6D58"/>
    <w:rsid w:val="00CA6F0C"/>
    <w:rsid w:val="00CA6FDA"/>
    <w:rsid w:val="00CA7073"/>
    <w:rsid w:val="00CA764C"/>
    <w:rsid w:val="00CA7E48"/>
    <w:rsid w:val="00CB17CB"/>
    <w:rsid w:val="00CB1FF4"/>
    <w:rsid w:val="00CB327D"/>
    <w:rsid w:val="00CB3B6F"/>
    <w:rsid w:val="00CB3D57"/>
    <w:rsid w:val="00CB3DC1"/>
    <w:rsid w:val="00CB427A"/>
    <w:rsid w:val="00CB4843"/>
    <w:rsid w:val="00CB72F4"/>
    <w:rsid w:val="00CB76D1"/>
    <w:rsid w:val="00CB7710"/>
    <w:rsid w:val="00CC0845"/>
    <w:rsid w:val="00CC0C5F"/>
    <w:rsid w:val="00CC108F"/>
    <w:rsid w:val="00CC156B"/>
    <w:rsid w:val="00CC1C06"/>
    <w:rsid w:val="00CC226A"/>
    <w:rsid w:val="00CC24B0"/>
    <w:rsid w:val="00CC2788"/>
    <w:rsid w:val="00CC29A7"/>
    <w:rsid w:val="00CC2B0E"/>
    <w:rsid w:val="00CC2F3D"/>
    <w:rsid w:val="00CC5FF3"/>
    <w:rsid w:val="00CC65BD"/>
    <w:rsid w:val="00CC7445"/>
    <w:rsid w:val="00CC7586"/>
    <w:rsid w:val="00CC7BB7"/>
    <w:rsid w:val="00CD1DD8"/>
    <w:rsid w:val="00CD3ADD"/>
    <w:rsid w:val="00CD3D8E"/>
    <w:rsid w:val="00CD4C2B"/>
    <w:rsid w:val="00CD559A"/>
    <w:rsid w:val="00CD6714"/>
    <w:rsid w:val="00CD7015"/>
    <w:rsid w:val="00CD7024"/>
    <w:rsid w:val="00CD7178"/>
    <w:rsid w:val="00CE00F0"/>
    <w:rsid w:val="00CE13CE"/>
    <w:rsid w:val="00CE16FE"/>
    <w:rsid w:val="00CE267B"/>
    <w:rsid w:val="00CE2ADF"/>
    <w:rsid w:val="00CE33FC"/>
    <w:rsid w:val="00CE3EB5"/>
    <w:rsid w:val="00CE410A"/>
    <w:rsid w:val="00CE4B84"/>
    <w:rsid w:val="00CE68C7"/>
    <w:rsid w:val="00CE74B0"/>
    <w:rsid w:val="00CE74DF"/>
    <w:rsid w:val="00CF00DE"/>
    <w:rsid w:val="00CF0213"/>
    <w:rsid w:val="00CF052D"/>
    <w:rsid w:val="00CF0623"/>
    <w:rsid w:val="00CF181D"/>
    <w:rsid w:val="00CF1D7D"/>
    <w:rsid w:val="00CF3998"/>
    <w:rsid w:val="00CF4273"/>
    <w:rsid w:val="00CF45D3"/>
    <w:rsid w:val="00CF4D04"/>
    <w:rsid w:val="00CF4E1C"/>
    <w:rsid w:val="00CF52BD"/>
    <w:rsid w:val="00CF6B6C"/>
    <w:rsid w:val="00CF6BA6"/>
    <w:rsid w:val="00CF7899"/>
    <w:rsid w:val="00CF7B6B"/>
    <w:rsid w:val="00D0069F"/>
    <w:rsid w:val="00D00804"/>
    <w:rsid w:val="00D01094"/>
    <w:rsid w:val="00D01EA5"/>
    <w:rsid w:val="00D02243"/>
    <w:rsid w:val="00D02978"/>
    <w:rsid w:val="00D031F5"/>
    <w:rsid w:val="00D03472"/>
    <w:rsid w:val="00D03A57"/>
    <w:rsid w:val="00D03F5E"/>
    <w:rsid w:val="00D042BB"/>
    <w:rsid w:val="00D04FB3"/>
    <w:rsid w:val="00D05C8F"/>
    <w:rsid w:val="00D06195"/>
    <w:rsid w:val="00D06321"/>
    <w:rsid w:val="00D0642F"/>
    <w:rsid w:val="00D06CA0"/>
    <w:rsid w:val="00D06DB7"/>
    <w:rsid w:val="00D07E06"/>
    <w:rsid w:val="00D108E6"/>
    <w:rsid w:val="00D11590"/>
    <w:rsid w:val="00D11ED7"/>
    <w:rsid w:val="00D123AA"/>
    <w:rsid w:val="00D12F56"/>
    <w:rsid w:val="00D1312A"/>
    <w:rsid w:val="00D13159"/>
    <w:rsid w:val="00D13814"/>
    <w:rsid w:val="00D1412C"/>
    <w:rsid w:val="00D14390"/>
    <w:rsid w:val="00D14BA9"/>
    <w:rsid w:val="00D15BBF"/>
    <w:rsid w:val="00D17789"/>
    <w:rsid w:val="00D1798C"/>
    <w:rsid w:val="00D20AFD"/>
    <w:rsid w:val="00D21565"/>
    <w:rsid w:val="00D228B8"/>
    <w:rsid w:val="00D23004"/>
    <w:rsid w:val="00D23119"/>
    <w:rsid w:val="00D24C51"/>
    <w:rsid w:val="00D25AA8"/>
    <w:rsid w:val="00D26027"/>
    <w:rsid w:val="00D2737E"/>
    <w:rsid w:val="00D274A1"/>
    <w:rsid w:val="00D274A9"/>
    <w:rsid w:val="00D275C1"/>
    <w:rsid w:val="00D27F98"/>
    <w:rsid w:val="00D30750"/>
    <w:rsid w:val="00D316BD"/>
    <w:rsid w:val="00D32644"/>
    <w:rsid w:val="00D3357A"/>
    <w:rsid w:val="00D33619"/>
    <w:rsid w:val="00D3586F"/>
    <w:rsid w:val="00D40C02"/>
    <w:rsid w:val="00D40F2A"/>
    <w:rsid w:val="00D41ED9"/>
    <w:rsid w:val="00D427A6"/>
    <w:rsid w:val="00D427F5"/>
    <w:rsid w:val="00D42AFE"/>
    <w:rsid w:val="00D4406B"/>
    <w:rsid w:val="00D4470B"/>
    <w:rsid w:val="00D45390"/>
    <w:rsid w:val="00D46323"/>
    <w:rsid w:val="00D47571"/>
    <w:rsid w:val="00D475A2"/>
    <w:rsid w:val="00D5015D"/>
    <w:rsid w:val="00D50AD3"/>
    <w:rsid w:val="00D52355"/>
    <w:rsid w:val="00D52AC7"/>
    <w:rsid w:val="00D53360"/>
    <w:rsid w:val="00D54825"/>
    <w:rsid w:val="00D54CA9"/>
    <w:rsid w:val="00D5571D"/>
    <w:rsid w:val="00D55EA9"/>
    <w:rsid w:val="00D563D9"/>
    <w:rsid w:val="00D56B2A"/>
    <w:rsid w:val="00D57295"/>
    <w:rsid w:val="00D6188C"/>
    <w:rsid w:val="00D61959"/>
    <w:rsid w:val="00D62168"/>
    <w:rsid w:val="00D6340F"/>
    <w:rsid w:val="00D63705"/>
    <w:rsid w:val="00D647AE"/>
    <w:rsid w:val="00D64BDF"/>
    <w:rsid w:val="00D652F9"/>
    <w:rsid w:val="00D6530F"/>
    <w:rsid w:val="00D66788"/>
    <w:rsid w:val="00D6781D"/>
    <w:rsid w:val="00D67D98"/>
    <w:rsid w:val="00D72707"/>
    <w:rsid w:val="00D72D16"/>
    <w:rsid w:val="00D73930"/>
    <w:rsid w:val="00D7404D"/>
    <w:rsid w:val="00D7412C"/>
    <w:rsid w:val="00D74B01"/>
    <w:rsid w:val="00D74E8F"/>
    <w:rsid w:val="00D75521"/>
    <w:rsid w:val="00D75839"/>
    <w:rsid w:val="00D75E6E"/>
    <w:rsid w:val="00D76314"/>
    <w:rsid w:val="00D77E6B"/>
    <w:rsid w:val="00D8032A"/>
    <w:rsid w:val="00D8195B"/>
    <w:rsid w:val="00D83503"/>
    <w:rsid w:val="00D84724"/>
    <w:rsid w:val="00D8554E"/>
    <w:rsid w:val="00D8619F"/>
    <w:rsid w:val="00D86764"/>
    <w:rsid w:val="00D91271"/>
    <w:rsid w:val="00D91F4E"/>
    <w:rsid w:val="00D93AF6"/>
    <w:rsid w:val="00D93F28"/>
    <w:rsid w:val="00D955A3"/>
    <w:rsid w:val="00D95998"/>
    <w:rsid w:val="00D95C7F"/>
    <w:rsid w:val="00D969C9"/>
    <w:rsid w:val="00DA0DAE"/>
    <w:rsid w:val="00DA12F1"/>
    <w:rsid w:val="00DA1A98"/>
    <w:rsid w:val="00DA2E2B"/>
    <w:rsid w:val="00DA3DE4"/>
    <w:rsid w:val="00DA41A1"/>
    <w:rsid w:val="00DA48DB"/>
    <w:rsid w:val="00DA4ED9"/>
    <w:rsid w:val="00DA6365"/>
    <w:rsid w:val="00DA69DE"/>
    <w:rsid w:val="00DA6B21"/>
    <w:rsid w:val="00DA6F8A"/>
    <w:rsid w:val="00DB1083"/>
    <w:rsid w:val="00DB1F2D"/>
    <w:rsid w:val="00DB322C"/>
    <w:rsid w:val="00DB3989"/>
    <w:rsid w:val="00DB3DBC"/>
    <w:rsid w:val="00DB41C2"/>
    <w:rsid w:val="00DB4282"/>
    <w:rsid w:val="00DB4425"/>
    <w:rsid w:val="00DB5500"/>
    <w:rsid w:val="00DB588B"/>
    <w:rsid w:val="00DB5C0A"/>
    <w:rsid w:val="00DB6DAF"/>
    <w:rsid w:val="00DB7500"/>
    <w:rsid w:val="00DC0AF1"/>
    <w:rsid w:val="00DC1B90"/>
    <w:rsid w:val="00DC20B8"/>
    <w:rsid w:val="00DC2393"/>
    <w:rsid w:val="00DC2414"/>
    <w:rsid w:val="00DC281E"/>
    <w:rsid w:val="00DC588B"/>
    <w:rsid w:val="00DC607D"/>
    <w:rsid w:val="00DC64BF"/>
    <w:rsid w:val="00DC7AD2"/>
    <w:rsid w:val="00DC7F77"/>
    <w:rsid w:val="00DD13E2"/>
    <w:rsid w:val="00DD2FA4"/>
    <w:rsid w:val="00DD3539"/>
    <w:rsid w:val="00DD6CBE"/>
    <w:rsid w:val="00DD74C3"/>
    <w:rsid w:val="00DD7977"/>
    <w:rsid w:val="00DE0119"/>
    <w:rsid w:val="00DE07ED"/>
    <w:rsid w:val="00DE34FF"/>
    <w:rsid w:val="00DE3CE4"/>
    <w:rsid w:val="00DE472B"/>
    <w:rsid w:val="00DE5833"/>
    <w:rsid w:val="00DE5A2F"/>
    <w:rsid w:val="00DE6911"/>
    <w:rsid w:val="00DE7B6A"/>
    <w:rsid w:val="00DF003C"/>
    <w:rsid w:val="00DF00D4"/>
    <w:rsid w:val="00DF0614"/>
    <w:rsid w:val="00DF1724"/>
    <w:rsid w:val="00DF270F"/>
    <w:rsid w:val="00DF34F5"/>
    <w:rsid w:val="00DF3BEE"/>
    <w:rsid w:val="00DF3F6B"/>
    <w:rsid w:val="00DF4501"/>
    <w:rsid w:val="00DF5466"/>
    <w:rsid w:val="00DF6F34"/>
    <w:rsid w:val="00DF7233"/>
    <w:rsid w:val="00DF7781"/>
    <w:rsid w:val="00DF78AE"/>
    <w:rsid w:val="00DF7D8E"/>
    <w:rsid w:val="00E02AE8"/>
    <w:rsid w:val="00E033F2"/>
    <w:rsid w:val="00E0462A"/>
    <w:rsid w:val="00E04A8B"/>
    <w:rsid w:val="00E04DB7"/>
    <w:rsid w:val="00E04F5E"/>
    <w:rsid w:val="00E06616"/>
    <w:rsid w:val="00E07CC2"/>
    <w:rsid w:val="00E10D00"/>
    <w:rsid w:val="00E11A72"/>
    <w:rsid w:val="00E11E2E"/>
    <w:rsid w:val="00E124FD"/>
    <w:rsid w:val="00E125A7"/>
    <w:rsid w:val="00E125CA"/>
    <w:rsid w:val="00E129EF"/>
    <w:rsid w:val="00E134EE"/>
    <w:rsid w:val="00E14B0C"/>
    <w:rsid w:val="00E14B17"/>
    <w:rsid w:val="00E14EAE"/>
    <w:rsid w:val="00E15806"/>
    <w:rsid w:val="00E16394"/>
    <w:rsid w:val="00E20027"/>
    <w:rsid w:val="00E2053B"/>
    <w:rsid w:val="00E22571"/>
    <w:rsid w:val="00E22B94"/>
    <w:rsid w:val="00E238A2"/>
    <w:rsid w:val="00E23C94"/>
    <w:rsid w:val="00E25156"/>
    <w:rsid w:val="00E25242"/>
    <w:rsid w:val="00E25AAC"/>
    <w:rsid w:val="00E2730D"/>
    <w:rsid w:val="00E278F3"/>
    <w:rsid w:val="00E279B9"/>
    <w:rsid w:val="00E301D0"/>
    <w:rsid w:val="00E30CA9"/>
    <w:rsid w:val="00E31B09"/>
    <w:rsid w:val="00E31CEC"/>
    <w:rsid w:val="00E31D0F"/>
    <w:rsid w:val="00E3263F"/>
    <w:rsid w:val="00E33AAA"/>
    <w:rsid w:val="00E33CB8"/>
    <w:rsid w:val="00E33F0E"/>
    <w:rsid w:val="00E34E7D"/>
    <w:rsid w:val="00E35ABC"/>
    <w:rsid w:val="00E3619E"/>
    <w:rsid w:val="00E368E3"/>
    <w:rsid w:val="00E36C8F"/>
    <w:rsid w:val="00E371EC"/>
    <w:rsid w:val="00E379D8"/>
    <w:rsid w:val="00E37EB7"/>
    <w:rsid w:val="00E40095"/>
    <w:rsid w:val="00E404C5"/>
    <w:rsid w:val="00E40A10"/>
    <w:rsid w:val="00E40E9D"/>
    <w:rsid w:val="00E41CCA"/>
    <w:rsid w:val="00E41E3F"/>
    <w:rsid w:val="00E4238A"/>
    <w:rsid w:val="00E42DA5"/>
    <w:rsid w:val="00E438A6"/>
    <w:rsid w:val="00E43E18"/>
    <w:rsid w:val="00E4549A"/>
    <w:rsid w:val="00E45BCC"/>
    <w:rsid w:val="00E45E1D"/>
    <w:rsid w:val="00E46515"/>
    <w:rsid w:val="00E46902"/>
    <w:rsid w:val="00E4736B"/>
    <w:rsid w:val="00E47558"/>
    <w:rsid w:val="00E50B19"/>
    <w:rsid w:val="00E51EF9"/>
    <w:rsid w:val="00E52087"/>
    <w:rsid w:val="00E52965"/>
    <w:rsid w:val="00E53400"/>
    <w:rsid w:val="00E538D1"/>
    <w:rsid w:val="00E54816"/>
    <w:rsid w:val="00E54DEF"/>
    <w:rsid w:val="00E5512E"/>
    <w:rsid w:val="00E55E60"/>
    <w:rsid w:val="00E56594"/>
    <w:rsid w:val="00E5750F"/>
    <w:rsid w:val="00E578DF"/>
    <w:rsid w:val="00E57D18"/>
    <w:rsid w:val="00E605C2"/>
    <w:rsid w:val="00E60761"/>
    <w:rsid w:val="00E6129C"/>
    <w:rsid w:val="00E613A4"/>
    <w:rsid w:val="00E61B20"/>
    <w:rsid w:val="00E62B95"/>
    <w:rsid w:val="00E635A7"/>
    <w:rsid w:val="00E644A0"/>
    <w:rsid w:val="00E657BA"/>
    <w:rsid w:val="00E662D7"/>
    <w:rsid w:val="00E663AF"/>
    <w:rsid w:val="00E667D2"/>
    <w:rsid w:val="00E66CD8"/>
    <w:rsid w:val="00E67395"/>
    <w:rsid w:val="00E67549"/>
    <w:rsid w:val="00E67670"/>
    <w:rsid w:val="00E71B9F"/>
    <w:rsid w:val="00E71CF3"/>
    <w:rsid w:val="00E71FCE"/>
    <w:rsid w:val="00E7206B"/>
    <w:rsid w:val="00E7226F"/>
    <w:rsid w:val="00E72707"/>
    <w:rsid w:val="00E72AE3"/>
    <w:rsid w:val="00E7349C"/>
    <w:rsid w:val="00E73B51"/>
    <w:rsid w:val="00E73C59"/>
    <w:rsid w:val="00E73EA2"/>
    <w:rsid w:val="00E75790"/>
    <w:rsid w:val="00E760D1"/>
    <w:rsid w:val="00E76530"/>
    <w:rsid w:val="00E76E16"/>
    <w:rsid w:val="00E77A02"/>
    <w:rsid w:val="00E77E9E"/>
    <w:rsid w:val="00E80180"/>
    <w:rsid w:val="00E802A5"/>
    <w:rsid w:val="00E8129E"/>
    <w:rsid w:val="00E814CD"/>
    <w:rsid w:val="00E81A2B"/>
    <w:rsid w:val="00E81C84"/>
    <w:rsid w:val="00E81DE2"/>
    <w:rsid w:val="00E81E42"/>
    <w:rsid w:val="00E82187"/>
    <w:rsid w:val="00E83023"/>
    <w:rsid w:val="00E84570"/>
    <w:rsid w:val="00E848DB"/>
    <w:rsid w:val="00E85294"/>
    <w:rsid w:val="00E85F92"/>
    <w:rsid w:val="00E86140"/>
    <w:rsid w:val="00E86936"/>
    <w:rsid w:val="00E86D59"/>
    <w:rsid w:val="00E87407"/>
    <w:rsid w:val="00E87CDE"/>
    <w:rsid w:val="00E90D79"/>
    <w:rsid w:val="00E91243"/>
    <w:rsid w:val="00E9258F"/>
    <w:rsid w:val="00E93E68"/>
    <w:rsid w:val="00E93ED0"/>
    <w:rsid w:val="00E944BC"/>
    <w:rsid w:val="00E952A0"/>
    <w:rsid w:val="00E958D7"/>
    <w:rsid w:val="00E96233"/>
    <w:rsid w:val="00E96B51"/>
    <w:rsid w:val="00E97312"/>
    <w:rsid w:val="00E97676"/>
    <w:rsid w:val="00EA0DAB"/>
    <w:rsid w:val="00EA1CE1"/>
    <w:rsid w:val="00EA1F89"/>
    <w:rsid w:val="00EA21E5"/>
    <w:rsid w:val="00EA2811"/>
    <w:rsid w:val="00EA2D41"/>
    <w:rsid w:val="00EA3308"/>
    <w:rsid w:val="00EA44B5"/>
    <w:rsid w:val="00EA5439"/>
    <w:rsid w:val="00EA6354"/>
    <w:rsid w:val="00EA72B6"/>
    <w:rsid w:val="00EA72C0"/>
    <w:rsid w:val="00EA7A5C"/>
    <w:rsid w:val="00EA7CAF"/>
    <w:rsid w:val="00EB008E"/>
    <w:rsid w:val="00EB08A0"/>
    <w:rsid w:val="00EB0ECB"/>
    <w:rsid w:val="00EB117B"/>
    <w:rsid w:val="00EB2E85"/>
    <w:rsid w:val="00EB3F93"/>
    <w:rsid w:val="00EB4095"/>
    <w:rsid w:val="00EB40D6"/>
    <w:rsid w:val="00EB49F7"/>
    <w:rsid w:val="00EB5F75"/>
    <w:rsid w:val="00EB685E"/>
    <w:rsid w:val="00EB72A3"/>
    <w:rsid w:val="00EB73BD"/>
    <w:rsid w:val="00EB7852"/>
    <w:rsid w:val="00EB79CD"/>
    <w:rsid w:val="00EB7A5F"/>
    <w:rsid w:val="00EC005F"/>
    <w:rsid w:val="00EC060D"/>
    <w:rsid w:val="00EC2174"/>
    <w:rsid w:val="00EC2525"/>
    <w:rsid w:val="00EC26F7"/>
    <w:rsid w:val="00EC3E9E"/>
    <w:rsid w:val="00EC49A4"/>
    <w:rsid w:val="00EC5AB8"/>
    <w:rsid w:val="00EC701F"/>
    <w:rsid w:val="00EC76FA"/>
    <w:rsid w:val="00ED3403"/>
    <w:rsid w:val="00ED3FC9"/>
    <w:rsid w:val="00ED4BC1"/>
    <w:rsid w:val="00ED50C1"/>
    <w:rsid w:val="00ED56D8"/>
    <w:rsid w:val="00ED5DF8"/>
    <w:rsid w:val="00ED6A44"/>
    <w:rsid w:val="00ED7644"/>
    <w:rsid w:val="00EE066D"/>
    <w:rsid w:val="00EE0713"/>
    <w:rsid w:val="00EE07A6"/>
    <w:rsid w:val="00EE0F2E"/>
    <w:rsid w:val="00EE2A41"/>
    <w:rsid w:val="00EE3337"/>
    <w:rsid w:val="00EE4E10"/>
    <w:rsid w:val="00EE520C"/>
    <w:rsid w:val="00EE525B"/>
    <w:rsid w:val="00EE633C"/>
    <w:rsid w:val="00EE7CB5"/>
    <w:rsid w:val="00EF09FB"/>
    <w:rsid w:val="00EF0CFD"/>
    <w:rsid w:val="00EF0DE2"/>
    <w:rsid w:val="00EF28A1"/>
    <w:rsid w:val="00EF43B5"/>
    <w:rsid w:val="00EF4DFA"/>
    <w:rsid w:val="00EF4E6C"/>
    <w:rsid w:val="00EF52C1"/>
    <w:rsid w:val="00EF5D1D"/>
    <w:rsid w:val="00EF5F08"/>
    <w:rsid w:val="00EF6A92"/>
    <w:rsid w:val="00EF754E"/>
    <w:rsid w:val="00F00ACE"/>
    <w:rsid w:val="00F02923"/>
    <w:rsid w:val="00F02C16"/>
    <w:rsid w:val="00F0304F"/>
    <w:rsid w:val="00F0351B"/>
    <w:rsid w:val="00F04089"/>
    <w:rsid w:val="00F04EC3"/>
    <w:rsid w:val="00F0571D"/>
    <w:rsid w:val="00F05B66"/>
    <w:rsid w:val="00F06275"/>
    <w:rsid w:val="00F06472"/>
    <w:rsid w:val="00F068E1"/>
    <w:rsid w:val="00F06D25"/>
    <w:rsid w:val="00F07362"/>
    <w:rsid w:val="00F10EC8"/>
    <w:rsid w:val="00F1169F"/>
    <w:rsid w:val="00F123EC"/>
    <w:rsid w:val="00F15FB1"/>
    <w:rsid w:val="00F16331"/>
    <w:rsid w:val="00F16903"/>
    <w:rsid w:val="00F1780B"/>
    <w:rsid w:val="00F20356"/>
    <w:rsid w:val="00F22566"/>
    <w:rsid w:val="00F22963"/>
    <w:rsid w:val="00F2436E"/>
    <w:rsid w:val="00F25619"/>
    <w:rsid w:val="00F25862"/>
    <w:rsid w:val="00F26A23"/>
    <w:rsid w:val="00F27C53"/>
    <w:rsid w:val="00F310D2"/>
    <w:rsid w:val="00F31705"/>
    <w:rsid w:val="00F31A1A"/>
    <w:rsid w:val="00F32692"/>
    <w:rsid w:val="00F328C0"/>
    <w:rsid w:val="00F33E45"/>
    <w:rsid w:val="00F34022"/>
    <w:rsid w:val="00F347AF"/>
    <w:rsid w:val="00F35C0C"/>
    <w:rsid w:val="00F35C78"/>
    <w:rsid w:val="00F35EB1"/>
    <w:rsid w:val="00F36FD9"/>
    <w:rsid w:val="00F37770"/>
    <w:rsid w:val="00F378B2"/>
    <w:rsid w:val="00F403EA"/>
    <w:rsid w:val="00F40B51"/>
    <w:rsid w:val="00F40E4D"/>
    <w:rsid w:val="00F40FD8"/>
    <w:rsid w:val="00F417E1"/>
    <w:rsid w:val="00F42499"/>
    <w:rsid w:val="00F42753"/>
    <w:rsid w:val="00F42B2A"/>
    <w:rsid w:val="00F431BA"/>
    <w:rsid w:val="00F45EFF"/>
    <w:rsid w:val="00F46CE7"/>
    <w:rsid w:val="00F505BA"/>
    <w:rsid w:val="00F510DB"/>
    <w:rsid w:val="00F5260F"/>
    <w:rsid w:val="00F546CD"/>
    <w:rsid w:val="00F5595C"/>
    <w:rsid w:val="00F56073"/>
    <w:rsid w:val="00F5694B"/>
    <w:rsid w:val="00F604E0"/>
    <w:rsid w:val="00F61526"/>
    <w:rsid w:val="00F61628"/>
    <w:rsid w:val="00F6163C"/>
    <w:rsid w:val="00F61FDB"/>
    <w:rsid w:val="00F62F64"/>
    <w:rsid w:val="00F6421B"/>
    <w:rsid w:val="00F6442C"/>
    <w:rsid w:val="00F64A83"/>
    <w:rsid w:val="00F64C1B"/>
    <w:rsid w:val="00F64E3D"/>
    <w:rsid w:val="00F6501E"/>
    <w:rsid w:val="00F66D27"/>
    <w:rsid w:val="00F66E0C"/>
    <w:rsid w:val="00F67AB2"/>
    <w:rsid w:val="00F70615"/>
    <w:rsid w:val="00F716FA"/>
    <w:rsid w:val="00F71969"/>
    <w:rsid w:val="00F71AE3"/>
    <w:rsid w:val="00F71C13"/>
    <w:rsid w:val="00F72722"/>
    <w:rsid w:val="00F727B0"/>
    <w:rsid w:val="00F72E08"/>
    <w:rsid w:val="00F746E2"/>
    <w:rsid w:val="00F7575C"/>
    <w:rsid w:val="00F7598B"/>
    <w:rsid w:val="00F761B1"/>
    <w:rsid w:val="00F76CC5"/>
    <w:rsid w:val="00F803A3"/>
    <w:rsid w:val="00F81A3E"/>
    <w:rsid w:val="00F81BD5"/>
    <w:rsid w:val="00F82098"/>
    <w:rsid w:val="00F835D7"/>
    <w:rsid w:val="00F83C01"/>
    <w:rsid w:val="00F85EFE"/>
    <w:rsid w:val="00F86DEE"/>
    <w:rsid w:val="00F87ABB"/>
    <w:rsid w:val="00F87ADD"/>
    <w:rsid w:val="00F87D1E"/>
    <w:rsid w:val="00F87DFE"/>
    <w:rsid w:val="00F906D2"/>
    <w:rsid w:val="00F907A0"/>
    <w:rsid w:val="00F914FD"/>
    <w:rsid w:val="00F9164E"/>
    <w:rsid w:val="00F92457"/>
    <w:rsid w:val="00F93942"/>
    <w:rsid w:val="00F93D86"/>
    <w:rsid w:val="00F952BF"/>
    <w:rsid w:val="00F95515"/>
    <w:rsid w:val="00F95ED4"/>
    <w:rsid w:val="00F970E3"/>
    <w:rsid w:val="00F974AA"/>
    <w:rsid w:val="00FA0C98"/>
    <w:rsid w:val="00FA103A"/>
    <w:rsid w:val="00FA1479"/>
    <w:rsid w:val="00FA2545"/>
    <w:rsid w:val="00FA2729"/>
    <w:rsid w:val="00FA3094"/>
    <w:rsid w:val="00FA4C7E"/>
    <w:rsid w:val="00FA6443"/>
    <w:rsid w:val="00FA6F2C"/>
    <w:rsid w:val="00FA7CFC"/>
    <w:rsid w:val="00FA7D64"/>
    <w:rsid w:val="00FB03BA"/>
    <w:rsid w:val="00FB097C"/>
    <w:rsid w:val="00FB0CBF"/>
    <w:rsid w:val="00FB1715"/>
    <w:rsid w:val="00FB21C2"/>
    <w:rsid w:val="00FB39ED"/>
    <w:rsid w:val="00FB3DE5"/>
    <w:rsid w:val="00FB4AAD"/>
    <w:rsid w:val="00FB4E3D"/>
    <w:rsid w:val="00FB55F3"/>
    <w:rsid w:val="00FB5A22"/>
    <w:rsid w:val="00FB5F2A"/>
    <w:rsid w:val="00FB610F"/>
    <w:rsid w:val="00FB62A3"/>
    <w:rsid w:val="00FB6639"/>
    <w:rsid w:val="00FB7353"/>
    <w:rsid w:val="00FC0939"/>
    <w:rsid w:val="00FC1407"/>
    <w:rsid w:val="00FC22E1"/>
    <w:rsid w:val="00FC282A"/>
    <w:rsid w:val="00FC2AA2"/>
    <w:rsid w:val="00FC2C8C"/>
    <w:rsid w:val="00FC2D20"/>
    <w:rsid w:val="00FC3BC8"/>
    <w:rsid w:val="00FC3D1C"/>
    <w:rsid w:val="00FC4F9B"/>
    <w:rsid w:val="00FC5068"/>
    <w:rsid w:val="00FC54DF"/>
    <w:rsid w:val="00FC59F0"/>
    <w:rsid w:val="00FC5F82"/>
    <w:rsid w:val="00FC707E"/>
    <w:rsid w:val="00FC7A08"/>
    <w:rsid w:val="00FD01CA"/>
    <w:rsid w:val="00FD2140"/>
    <w:rsid w:val="00FD21A8"/>
    <w:rsid w:val="00FD4599"/>
    <w:rsid w:val="00FD4784"/>
    <w:rsid w:val="00FD4FE7"/>
    <w:rsid w:val="00FD545F"/>
    <w:rsid w:val="00FD65FE"/>
    <w:rsid w:val="00FD6B22"/>
    <w:rsid w:val="00FD6FD9"/>
    <w:rsid w:val="00FD725C"/>
    <w:rsid w:val="00FE0FAF"/>
    <w:rsid w:val="00FE35B1"/>
    <w:rsid w:val="00FE3ABD"/>
    <w:rsid w:val="00FE3C36"/>
    <w:rsid w:val="00FE427F"/>
    <w:rsid w:val="00FE45DB"/>
    <w:rsid w:val="00FE5966"/>
    <w:rsid w:val="00FE6EE8"/>
    <w:rsid w:val="00FE72EA"/>
    <w:rsid w:val="00FF0402"/>
    <w:rsid w:val="00FF2475"/>
    <w:rsid w:val="00FF2930"/>
    <w:rsid w:val="00FF3477"/>
    <w:rsid w:val="00FF4548"/>
    <w:rsid w:val="00FF4772"/>
    <w:rsid w:val="00FF4FA0"/>
    <w:rsid w:val="00FF6121"/>
    <w:rsid w:val="00FF6A70"/>
    <w:rsid w:val="00FF6BDB"/>
    <w:rsid w:val="00FF6DDE"/>
    <w:rsid w:val="00FF6E24"/>
    <w:rsid w:val="00FF70F0"/>
    <w:rsid w:val="00FF7E8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A1F"/>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uiPriority w:val="9"/>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0">
    <w:name w:val="Unresolved Mention2"/>
    <w:basedOn w:val="Fuentedeprrafopredeter"/>
    <w:uiPriority w:val="99"/>
    <w:semiHidden/>
    <w:unhideWhenUsed/>
    <w:rsid w:val="00415B83"/>
    <w:rPr>
      <w:color w:val="605E5C"/>
      <w:shd w:val="clear" w:color="auto" w:fill="E1DFDD"/>
    </w:rPr>
  </w:style>
  <w:style w:type="character" w:customStyle="1" w:styleId="Mencinsinresolver5">
    <w:name w:val="Mención sin resolver5"/>
    <w:basedOn w:val="Fuentedeprrafopredeter"/>
    <w:uiPriority w:val="99"/>
    <w:semiHidden/>
    <w:unhideWhenUsed/>
    <w:rsid w:val="00175E89"/>
    <w:rPr>
      <w:color w:val="605E5C"/>
      <w:shd w:val="clear" w:color="auto" w:fill="E1DFDD"/>
    </w:rPr>
  </w:style>
  <w:style w:type="table" w:styleId="Tabladecuadrcula1clara-nfasis6">
    <w:name w:val="Grid Table 1 Light Accent 6"/>
    <w:basedOn w:val="Tablanormal"/>
    <w:uiPriority w:val="46"/>
    <w:rsid w:val="00BC029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cuadrcula6concolores-nfasis2">
    <w:name w:val="Grid Table 6 Colorful Accent 2"/>
    <w:basedOn w:val="Tablanormal"/>
    <w:uiPriority w:val="51"/>
    <w:rsid w:val="00BC029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adecuadrcula5oscura-nfasis2">
    <w:name w:val="Grid Table 5 Dark Accent 2"/>
    <w:basedOn w:val="Tablanormal"/>
    <w:uiPriority w:val="50"/>
    <w:rsid w:val="003F66E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decuadrcula5oscura-nfasis3">
    <w:name w:val="Grid Table 5 Dark Accent 3"/>
    <w:basedOn w:val="Tablanormal"/>
    <w:uiPriority w:val="50"/>
    <w:rsid w:val="003113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decuadrcula3-nfasis5">
    <w:name w:val="Grid Table 3 Accent 5"/>
    <w:basedOn w:val="Tablanormal"/>
    <w:uiPriority w:val="48"/>
    <w:rsid w:val="0031130F"/>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56318">
      <w:bodyDiv w:val="1"/>
      <w:marLeft w:val="0"/>
      <w:marRight w:val="0"/>
      <w:marTop w:val="0"/>
      <w:marBottom w:val="0"/>
      <w:divBdr>
        <w:top w:val="none" w:sz="0" w:space="0" w:color="auto"/>
        <w:left w:val="none" w:sz="0" w:space="0" w:color="auto"/>
        <w:bottom w:val="none" w:sz="0" w:space="0" w:color="auto"/>
        <w:right w:val="none" w:sz="0" w:space="0" w:color="auto"/>
      </w:divBdr>
    </w:div>
    <w:div w:id="64647000">
      <w:bodyDiv w:val="1"/>
      <w:marLeft w:val="0"/>
      <w:marRight w:val="0"/>
      <w:marTop w:val="0"/>
      <w:marBottom w:val="0"/>
      <w:divBdr>
        <w:top w:val="none" w:sz="0" w:space="0" w:color="auto"/>
        <w:left w:val="none" w:sz="0" w:space="0" w:color="auto"/>
        <w:bottom w:val="none" w:sz="0" w:space="0" w:color="auto"/>
        <w:right w:val="none" w:sz="0" w:space="0" w:color="auto"/>
      </w:divBdr>
    </w:div>
    <w:div w:id="94179518">
      <w:bodyDiv w:val="1"/>
      <w:marLeft w:val="0"/>
      <w:marRight w:val="0"/>
      <w:marTop w:val="0"/>
      <w:marBottom w:val="0"/>
      <w:divBdr>
        <w:top w:val="none" w:sz="0" w:space="0" w:color="auto"/>
        <w:left w:val="none" w:sz="0" w:space="0" w:color="auto"/>
        <w:bottom w:val="none" w:sz="0" w:space="0" w:color="auto"/>
        <w:right w:val="none" w:sz="0" w:space="0" w:color="auto"/>
      </w:divBdr>
    </w:div>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33573274">
      <w:bodyDiv w:val="1"/>
      <w:marLeft w:val="0"/>
      <w:marRight w:val="0"/>
      <w:marTop w:val="0"/>
      <w:marBottom w:val="0"/>
      <w:divBdr>
        <w:top w:val="none" w:sz="0" w:space="0" w:color="auto"/>
        <w:left w:val="none" w:sz="0" w:space="0" w:color="auto"/>
        <w:bottom w:val="none" w:sz="0" w:space="0" w:color="auto"/>
        <w:right w:val="none" w:sz="0" w:space="0" w:color="auto"/>
      </w:divBdr>
    </w:div>
    <w:div w:id="136537737">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3109109">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303313302">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70634894">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9006384">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45528881">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607126591">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679429567">
      <w:bodyDiv w:val="1"/>
      <w:marLeft w:val="0"/>
      <w:marRight w:val="0"/>
      <w:marTop w:val="0"/>
      <w:marBottom w:val="0"/>
      <w:divBdr>
        <w:top w:val="none" w:sz="0" w:space="0" w:color="auto"/>
        <w:left w:val="none" w:sz="0" w:space="0" w:color="auto"/>
        <w:bottom w:val="none" w:sz="0" w:space="0" w:color="auto"/>
        <w:right w:val="none" w:sz="0" w:space="0" w:color="auto"/>
      </w:divBdr>
    </w:div>
    <w:div w:id="686249203">
      <w:bodyDiv w:val="1"/>
      <w:marLeft w:val="0"/>
      <w:marRight w:val="0"/>
      <w:marTop w:val="0"/>
      <w:marBottom w:val="0"/>
      <w:divBdr>
        <w:top w:val="none" w:sz="0" w:space="0" w:color="auto"/>
        <w:left w:val="none" w:sz="0" w:space="0" w:color="auto"/>
        <w:bottom w:val="none" w:sz="0" w:space="0" w:color="auto"/>
        <w:right w:val="none" w:sz="0" w:space="0" w:color="auto"/>
      </w:divBdr>
    </w:div>
    <w:div w:id="716391691">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57679896">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19809261">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2596291">
      <w:bodyDiv w:val="1"/>
      <w:marLeft w:val="0"/>
      <w:marRight w:val="0"/>
      <w:marTop w:val="0"/>
      <w:marBottom w:val="0"/>
      <w:divBdr>
        <w:top w:val="none" w:sz="0" w:space="0" w:color="auto"/>
        <w:left w:val="none" w:sz="0" w:space="0" w:color="auto"/>
        <w:bottom w:val="none" w:sz="0" w:space="0" w:color="auto"/>
        <w:right w:val="none" w:sz="0" w:space="0" w:color="auto"/>
      </w:divBdr>
    </w:div>
    <w:div w:id="878476137">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2719593">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26111033">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1000235523">
      <w:bodyDiv w:val="1"/>
      <w:marLeft w:val="0"/>
      <w:marRight w:val="0"/>
      <w:marTop w:val="0"/>
      <w:marBottom w:val="0"/>
      <w:divBdr>
        <w:top w:val="none" w:sz="0" w:space="0" w:color="auto"/>
        <w:left w:val="none" w:sz="0" w:space="0" w:color="auto"/>
        <w:bottom w:val="none" w:sz="0" w:space="0" w:color="auto"/>
        <w:right w:val="none" w:sz="0" w:space="0" w:color="auto"/>
      </w:divBdr>
    </w:div>
    <w:div w:id="102042748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33653884">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81830355">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52332066">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177186384">
      <w:bodyDiv w:val="1"/>
      <w:marLeft w:val="0"/>
      <w:marRight w:val="0"/>
      <w:marTop w:val="0"/>
      <w:marBottom w:val="0"/>
      <w:divBdr>
        <w:top w:val="none" w:sz="0" w:space="0" w:color="auto"/>
        <w:left w:val="none" w:sz="0" w:space="0" w:color="auto"/>
        <w:bottom w:val="none" w:sz="0" w:space="0" w:color="auto"/>
        <w:right w:val="none" w:sz="0" w:space="0" w:color="auto"/>
      </w:divBdr>
    </w:div>
    <w:div w:id="1188636695">
      <w:bodyDiv w:val="1"/>
      <w:marLeft w:val="0"/>
      <w:marRight w:val="0"/>
      <w:marTop w:val="0"/>
      <w:marBottom w:val="0"/>
      <w:divBdr>
        <w:top w:val="none" w:sz="0" w:space="0" w:color="auto"/>
        <w:left w:val="none" w:sz="0" w:space="0" w:color="auto"/>
        <w:bottom w:val="none" w:sz="0" w:space="0" w:color="auto"/>
        <w:right w:val="none" w:sz="0" w:space="0" w:color="auto"/>
      </w:divBdr>
    </w:div>
    <w:div w:id="1202086880">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294560110">
      <w:bodyDiv w:val="1"/>
      <w:marLeft w:val="0"/>
      <w:marRight w:val="0"/>
      <w:marTop w:val="0"/>
      <w:marBottom w:val="0"/>
      <w:divBdr>
        <w:top w:val="none" w:sz="0" w:space="0" w:color="auto"/>
        <w:left w:val="none" w:sz="0" w:space="0" w:color="auto"/>
        <w:bottom w:val="none" w:sz="0" w:space="0" w:color="auto"/>
        <w:right w:val="none" w:sz="0" w:space="0" w:color="auto"/>
      </w:divBdr>
    </w:div>
    <w:div w:id="1304888004">
      <w:bodyDiv w:val="1"/>
      <w:marLeft w:val="0"/>
      <w:marRight w:val="0"/>
      <w:marTop w:val="0"/>
      <w:marBottom w:val="0"/>
      <w:divBdr>
        <w:top w:val="none" w:sz="0" w:space="0" w:color="auto"/>
        <w:left w:val="none" w:sz="0" w:space="0" w:color="auto"/>
        <w:bottom w:val="none" w:sz="0" w:space="0" w:color="auto"/>
        <w:right w:val="none" w:sz="0" w:space="0" w:color="auto"/>
      </w:divBdr>
    </w:div>
    <w:div w:id="1314750109">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38772691">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27919518">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460150992">
      <w:bodyDiv w:val="1"/>
      <w:marLeft w:val="0"/>
      <w:marRight w:val="0"/>
      <w:marTop w:val="0"/>
      <w:marBottom w:val="0"/>
      <w:divBdr>
        <w:top w:val="none" w:sz="0" w:space="0" w:color="auto"/>
        <w:left w:val="none" w:sz="0" w:space="0" w:color="auto"/>
        <w:bottom w:val="none" w:sz="0" w:space="0" w:color="auto"/>
        <w:right w:val="none" w:sz="0" w:space="0" w:color="auto"/>
      </w:divBdr>
      <w:divsChild>
        <w:div w:id="1119028633">
          <w:marLeft w:val="0"/>
          <w:marRight w:val="0"/>
          <w:marTop w:val="0"/>
          <w:marBottom w:val="0"/>
          <w:divBdr>
            <w:top w:val="none" w:sz="0" w:space="0" w:color="auto"/>
            <w:left w:val="none" w:sz="0" w:space="0" w:color="auto"/>
            <w:bottom w:val="none" w:sz="0" w:space="0" w:color="auto"/>
            <w:right w:val="none" w:sz="0" w:space="0" w:color="auto"/>
          </w:divBdr>
        </w:div>
      </w:divsChild>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20505936">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41434169">
      <w:bodyDiv w:val="1"/>
      <w:marLeft w:val="0"/>
      <w:marRight w:val="0"/>
      <w:marTop w:val="0"/>
      <w:marBottom w:val="0"/>
      <w:divBdr>
        <w:top w:val="none" w:sz="0" w:space="0" w:color="auto"/>
        <w:left w:val="none" w:sz="0" w:space="0" w:color="auto"/>
        <w:bottom w:val="none" w:sz="0" w:space="0" w:color="auto"/>
        <w:right w:val="none" w:sz="0" w:space="0" w:color="auto"/>
      </w:divBdr>
    </w:div>
    <w:div w:id="1547134263">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67826343">
      <w:bodyDiv w:val="1"/>
      <w:marLeft w:val="0"/>
      <w:marRight w:val="0"/>
      <w:marTop w:val="0"/>
      <w:marBottom w:val="0"/>
      <w:divBdr>
        <w:top w:val="none" w:sz="0" w:space="0" w:color="auto"/>
        <w:left w:val="none" w:sz="0" w:space="0" w:color="auto"/>
        <w:bottom w:val="none" w:sz="0" w:space="0" w:color="auto"/>
        <w:right w:val="none" w:sz="0" w:space="0" w:color="auto"/>
      </w:divBdr>
    </w:div>
    <w:div w:id="1712803519">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1627125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789277145">
      <w:bodyDiv w:val="1"/>
      <w:marLeft w:val="0"/>
      <w:marRight w:val="0"/>
      <w:marTop w:val="0"/>
      <w:marBottom w:val="0"/>
      <w:divBdr>
        <w:top w:val="none" w:sz="0" w:space="0" w:color="auto"/>
        <w:left w:val="none" w:sz="0" w:space="0" w:color="auto"/>
        <w:bottom w:val="none" w:sz="0" w:space="0" w:color="auto"/>
        <w:right w:val="none" w:sz="0" w:space="0" w:color="auto"/>
      </w:divBdr>
    </w:div>
    <w:div w:id="1822042608">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57764590">
      <w:bodyDiv w:val="1"/>
      <w:marLeft w:val="0"/>
      <w:marRight w:val="0"/>
      <w:marTop w:val="0"/>
      <w:marBottom w:val="0"/>
      <w:divBdr>
        <w:top w:val="none" w:sz="0" w:space="0" w:color="auto"/>
        <w:left w:val="none" w:sz="0" w:space="0" w:color="auto"/>
        <w:bottom w:val="none" w:sz="0" w:space="0" w:color="auto"/>
        <w:right w:val="none" w:sz="0" w:space="0" w:color="auto"/>
      </w:divBdr>
    </w:div>
    <w:div w:id="1879080148">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898470772">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1977296052">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 w:id="211898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D11F5-D6E9-4480-92FE-D42B2008F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420</TotalTime>
  <Pages>52</Pages>
  <Words>11064</Words>
  <Characters>60854</Characters>
  <Application>Microsoft Office Word</Application>
  <DocSecurity>0</DocSecurity>
  <Lines>507</Lines>
  <Paragraphs>143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71</cp:revision>
  <cp:lastPrinted>2018-12-04T20:35:00Z</cp:lastPrinted>
  <dcterms:created xsi:type="dcterms:W3CDTF">2025-06-11T18:59:00Z</dcterms:created>
  <dcterms:modified xsi:type="dcterms:W3CDTF">2025-07-16T18:30:00Z</dcterms:modified>
</cp:coreProperties>
</file>