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5CBCFAE1" w:rsidR="00A83B4F" w:rsidRPr="00747344" w:rsidRDefault="0029071C" w:rsidP="004309A2">
      <w:pPr>
        <w:shd w:val="clear" w:color="auto" w:fill="FFFFFF"/>
        <w:spacing w:line="360" w:lineRule="auto"/>
        <w:jc w:val="both"/>
        <w:rPr>
          <w:rFonts w:ascii="Palatino Linotype" w:hAnsi="Palatino Linotype" w:cs="Arial"/>
          <w:color w:val="000000"/>
        </w:rPr>
      </w:pPr>
      <w:r w:rsidRPr="00747344">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747344">
        <w:rPr>
          <w:rFonts w:ascii="Palatino Linotype" w:hAnsi="Palatino Linotype" w:cs="Arial"/>
          <w:color w:val="000000"/>
        </w:rPr>
        <w:t xml:space="preserve"> </w:t>
      </w:r>
      <w:r w:rsidR="000D18EC" w:rsidRPr="000D18EC">
        <w:rPr>
          <w:rFonts w:ascii="Palatino Linotype" w:hAnsi="Palatino Linotype" w:cs="Arial"/>
          <w:color w:val="000000"/>
        </w:rPr>
        <w:t xml:space="preserve">seis de agosto </w:t>
      </w:r>
      <w:r w:rsidR="00994B38" w:rsidRPr="00747344">
        <w:rPr>
          <w:rFonts w:ascii="Palatino Linotype" w:hAnsi="Palatino Linotype" w:cs="Arial"/>
          <w:color w:val="000000"/>
        </w:rPr>
        <w:t>de dos mil veinticinco</w:t>
      </w:r>
      <w:r w:rsidRPr="00747344">
        <w:rPr>
          <w:rFonts w:ascii="Palatino Linotype" w:hAnsi="Palatino Linotype" w:cs="Arial"/>
          <w:color w:val="000000"/>
        </w:rPr>
        <w:t>.</w:t>
      </w:r>
    </w:p>
    <w:p w14:paraId="5C22A337" w14:textId="77777777" w:rsidR="004309A2" w:rsidRPr="00747344" w:rsidRDefault="004309A2" w:rsidP="004309A2">
      <w:pPr>
        <w:shd w:val="clear" w:color="auto" w:fill="FFFFFF"/>
        <w:spacing w:line="360" w:lineRule="auto"/>
        <w:jc w:val="both"/>
        <w:rPr>
          <w:rFonts w:ascii="Palatino Linotype" w:hAnsi="Palatino Linotype" w:cs="Arial"/>
          <w:color w:val="000000"/>
        </w:rPr>
      </w:pPr>
    </w:p>
    <w:p w14:paraId="37DC6287" w14:textId="0EB51AEF" w:rsidR="009E0E89" w:rsidRPr="00747344" w:rsidRDefault="0029071C" w:rsidP="00C753C2">
      <w:pPr>
        <w:tabs>
          <w:tab w:val="left" w:pos="1701"/>
        </w:tabs>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b/>
          <w:lang w:eastAsia="en-US"/>
        </w:rPr>
        <w:t>VISTO</w:t>
      </w:r>
      <w:r w:rsidRPr="00747344">
        <w:rPr>
          <w:rFonts w:ascii="Palatino Linotype" w:eastAsiaTheme="minorHAnsi" w:hAnsi="Palatino Linotype" w:cs="Arial"/>
          <w:lang w:eastAsia="en-US"/>
        </w:rPr>
        <w:t xml:space="preserve"> el expediente electrónico formado con motivo del recurso de revisión número </w:t>
      </w:r>
      <w:r w:rsidR="00EB1CAC" w:rsidRPr="00EB1CAC">
        <w:rPr>
          <w:rFonts w:ascii="Palatino Linotype" w:eastAsiaTheme="minorHAnsi" w:hAnsi="Palatino Linotype" w:cs="Arial"/>
          <w:b/>
          <w:lang w:eastAsia="en-US"/>
        </w:rPr>
        <w:t>04</w:t>
      </w:r>
      <w:r w:rsidR="00087FE9">
        <w:rPr>
          <w:rFonts w:ascii="Palatino Linotype" w:eastAsiaTheme="minorHAnsi" w:hAnsi="Palatino Linotype" w:cs="Arial"/>
          <w:b/>
          <w:lang w:eastAsia="en-US"/>
        </w:rPr>
        <w:t>4</w:t>
      </w:r>
      <w:r w:rsidR="008F1559">
        <w:rPr>
          <w:rFonts w:ascii="Palatino Linotype" w:eastAsiaTheme="minorHAnsi" w:hAnsi="Palatino Linotype" w:cs="Arial"/>
          <w:b/>
          <w:lang w:eastAsia="en-US"/>
        </w:rPr>
        <w:t>50</w:t>
      </w:r>
      <w:r w:rsidR="00EB1CAC" w:rsidRPr="00EB1CAC">
        <w:rPr>
          <w:rFonts w:ascii="Palatino Linotype" w:eastAsiaTheme="minorHAnsi" w:hAnsi="Palatino Linotype" w:cs="Arial"/>
          <w:b/>
          <w:lang w:eastAsia="en-US"/>
        </w:rPr>
        <w:t>/INFOEM/IP/RR/2025</w:t>
      </w:r>
      <w:r w:rsidRPr="00747344">
        <w:rPr>
          <w:rFonts w:ascii="Palatino Linotype" w:eastAsiaTheme="minorHAnsi" w:hAnsi="Palatino Linotype" w:cs="Arial"/>
          <w:lang w:eastAsia="en-US"/>
        </w:rPr>
        <w:t xml:space="preserve">, </w:t>
      </w:r>
      <w:r w:rsidR="00EB1CAC" w:rsidRPr="001C3053">
        <w:rPr>
          <w:rFonts w:ascii="Palatino Linotype" w:hAnsi="Palatino Linotype" w:cs="Arial"/>
        </w:rPr>
        <w:t xml:space="preserve">interpuesto por un particular que al momento de ingresar la solicitud </w:t>
      </w:r>
      <w:r w:rsidR="0036615E">
        <w:rPr>
          <w:rFonts w:ascii="Palatino Linotype" w:hAnsi="Palatino Linotype" w:cs="Arial"/>
        </w:rPr>
        <w:t xml:space="preserve">señala nombre </w:t>
      </w:r>
      <w:r w:rsidR="00EB1CAC" w:rsidRPr="001C3053">
        <w:rPr>
          <w:rFonts w:ascii="Palatino Linotype" w:hAnsi="Palatino Linotype" w:cs="Arial"/>
        </w:rPr>
        <w:t xml:space="preserve">con el cual </w:t>
      </w:r>
      <w:bookmarkStart w:id="0" w:name="_GoBack"/>
      <w:bookmarkEnd w:id="0"/>
      <w:r w:rsidR="00EB1CAC" w:rsidRPr="001C3053">
        <w:rPr>
          <w:rFonts w:ascii="Palatino Linotype" w:hAnsi="Palatino Linotype" w:cs="Arial"/>
        </w:rPr>
        <w:t>desee ser identificado,</w:t>
      </w:r>
      <w:r w:rsidR="00EB1CAC" w:rsidRPr="001C3053">
        <w:rPr>
          <w:rFonts w:ascii="Palatino Linotype" w:hAnsi="Palatino Linotype" w:cs="Arial"/>
          <w:b/>
        </w:rPr>
        <w:t xml:space="preserve"> </w:t>
      </w:r>
      <w:r w:rsidR="00EB1CAC" w:rsidRPr="001C3053">
        <w:rPr>
          <w:rFonts w:ascii="Palatino Linotype" w:hAnsi="Palatino Linotype" w:cs="Arial"/>
        </w:rPr>
        <w:t xml:space="preserve">en lo sucesivo </w:t>
      </w:r>
      <w:r w:rsidR="00EB1CAC" w:rsidRPr="001C3053">
        <w:rPr>
          <w:rFonts w:ascii="Palatino Linotype" w:hAnsi="Palatino Linotype" w:cs="Arial"/>
          <w:b/>
        </w:rPr>
        <w:t>El Recurrente</w:t>
      </w:r>
      <w:r w:rsidRPr="00747344">
        <w:rPr>
          <w:rFonts w:ascii="Palatino Linotype" w:eastAsiaTheme="minorHAnsi" w:hAnsi="Palatino Linotype" w:cs="Arial"/>
          <w:lang w:eastAsia="en-US"/>
        </w:rPr>
        <w:t>, en contra de la respuesta de</w:t>
      </w:r>
      <w:r w:rsidR="00994B38" w:rsidRPr="00747344">
        <w:rPr>
          <w:rFonts w:ascii="Palatino Linotype" w:eastAsiaTheme="minorHAnsi" w:hAnsi="Palatino Linotype" w:cs="Arial"/>
          <w:lang w:eastAsia="en-US"/>
        </w:rPr>
        <w:t>l</w:t>
      </w:r>
      <w:r w:rsidRPr="00747344">
        <w:rPr>
          <w:rFonts w:ascii="Palatino Linotype" w:eastAsiaTheme="minorHAnsi" w:hAnsi="Palatino Linotype" w:cs="Arial"/>
          <w:lang w:eastAsia="en-US"/>
        </w:rPr>
        <w:t xml:space="preserve"> </w:t>
      </w:r>
      <w:r w:rsidR="00EB1CAC" w:rsidRPr="00EB1CAC">
        <w:rPr>
          <w:rFonts w:ascii="Palatino Linotype" w:eastAsiaTheme="minorHAnsi" w:hAnsi="Palatino Linotype" w:cs="Arial"/>
          <w:b/>
          <w:lang w:eastAsia="en-US"/>
        </w:rPr>
        <w:t xml:space="preserve">Ayuntamiento de </w:t>
      </w:r>
      <w:r w:rsidR="008F1559" w:rsidRPr="008F1559">
        <w:rPr>
          <w:rFonts w:ascii="Palatino Linotype" w:eastAsiaTheme="minorHAnsi" w:hAnsi="Palatino Linotype" w:cs="Arial"/>
          <w:b/>
          <w:lang w:eastAsia="en-US"/>
        </w:rPr>
        <w:t>Teoloyucan</w:t>
      </w:r>
      <w:r w:rsidRPr="00747344">
        <w:rPr>
          <w:rFonts w:ascii="Palatino Linotype" w:eastAsiaTheme="minorHAnsi" w:hAnsi="Palatino Linotype" w:cs="Arial"/>
          <w:lang w:eastAsia="en-US"/>
        </w:rPr>
        <w:t>,</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en lo subsecuente</w:t>
      </w:r>
      <w:r w:rsidRPr="00747344">
        <w:rPr>
          <w:rFonts w:ascii="Palatino Linotype" w:eastAsiaTheme="minorHAnsi" w:hAnsi="Palatino Linotype" w:cs="Arial"/>
          <w:b/>
          <w:lang w:eastAsia="en-US"/>
        </w:rPr>
        <w:t xml:space="preserve"> El Sujeto Obligado, </w:t>
      </w:r>
      <w:r w:rsidRPr="00747344">
        <w:rPr>
          <w:rFonts w:ascii="Palatino Linotype" w:eastAsiaTheme="minorHAnsi" w:hAnsi="Palatino Linotype" w:cs="Arial"/>
          <w:lang w:eastAsia="en-US"/>
        </w:rPr>
        <w:t>se procede a dictar la presente resolución.</w:t>
      </w:r>
    </w:p>
    <w:p w14:paraId="1CBC9DF3" w14:textId="77777777" w:rsidR="00C753C2" w:rsidRPr="00747344"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747344" w:rsidRDefault="0029071C" w:rsidP="00521A38">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A N T E C E D E N T E S</w:t>
      </w:r>
    </w:p>
    <w:p w14:paraId="3D8B3B08" w14:textId="77777777" w:rsidR="00521A38" w:rsidRPr="00747344"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747344" w:rsidRDefault="0029071C"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PRIMERO. De la solicitud de información.</w:t>
      </w:r>
    </w:p>
    <w:p w14:paraId="5D763432" w14:textId="04E4C9BE" w:rsidR="005573EA" w:rsidRPr="00747344" w:rsidRDefault="005573EA" w:rsidP="005573EA">
      <w:pPr>
        <w:spacing w:after="160"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En fecha </w:t>
      </w:r>
      <w:r w:rsidR="008F1559">
        <w:rPr>
          <w:rFonts w:ascii="Palatino Linotype" w:eastAsiaTheme="minorHAnsi" w:hAnsi="Palatino Linotype" w:cs="Arial"/>
          <w:lang w:eastAsia="en-US"/>
        </w:rPr>
        <w:t>veinte</w:t>
      </w:r>
      <w:r w:rsidR="00EB1CAC">
        <w:rPr>
          <w:rFonts w:ascii="Palatino Linotype" w:eastAsiaTheme="minorHAnsi" w:hAnsi="Palatino Linotype" w:cs="Arial"/>
          <w:lang w:eastAsia="en-US"/>
        </w:rPr>
        <w:t xml:space="preserve"> de marzo</w:t>
      </w:r>
      <w:r w:rsidRPr="00747344">
        <w:rPr>
          <w:rFonts w:ascii="Palatino Linotype" w:eastAsiaTheme="minorHAnsi" w:hAnsi="Palatino Linotype" w:cs="Arial"/>
          <w:lang w:eastAsia="en-US"/>
        </w:rPr>
        <w:t xml:space="preserve"> de dos mil veinticinco, el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presentó a través del Sistema de Acceso a la Información Mexiquense </w:t>
      </w:r>
      <w:r w:rsidRPr="00747344">
        <w:rPr>
          <w:rFonts w:ascii="Palatino Linotype" w:eastAsiaTheme="minorHAnsi" w:hAnsi="Palatino Linotype" w:cs="Arial"/>
          <w:b/>
          <w:lang w:eastAsia="en-US"/>
        </w:rPr>
        <w:t>(SAIMEX),</w:t>
      </w:r>
      <w:r w:rsidRPr="00747344">
        <w:rPr>
          <w:rFonts w:ascii="Palatino Linotype" w:eastAsiaTheme="minorHAnsi" w:hAnsi="Palatino Linotype" w:cs="Arial"/>
          <w:lang w:eastAsia="en-US"/>
        </w:rPr>
        <w:t xml:space="preserve"> ante 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la solicitud de acceso a la información pública, a la que se le asignó el número de expediente </w:t>
      </w:r>
      <w:r w:rsidR="009C4E84" w:rsidRPr="009C4E84">
        <w:rPr>
          <w:rFonts w:ascii="Palatino Linotype" w:eastAsiaTheme="minorHAnsi" w:hAnsi="Palatino Linotype" w:cs="Arial"/>
          <w:b/>
          <w:lang w:eastAsia="en-US"/>
        </w:rPr>
        <w:t>00221/TEOLOYU/IP/2025</w:t>
      </w:r>
      <w:r w:rsidRPr="00747344">
        <w:rPr>
          <w:rFonts w:ascii="Palatino Linotype" w:eastAsiaTheme="minorHAnsi" w:hAnsi="Palatino Linotype" w:cs="Arial"/>
          <w:lang w:eastAsia="en-US"/>
        </w:rPr>
        <w:t>, mediante la cual solicitó lo siguiente:</w:t>
      </w:r>
    </w:p>
    <w:p w14:paraId="1ABD4CA4" w14:textId="77777777" w:rsidR="005573EA" w:rsidRPr="00747344" w:rsidRDefault="005573EA" w:rsidP="005573EA">
      <w:pPr>
        <w:rPr>
          <w:rFonts w:eastAsiaTheme="minorHAnsi"/>
          <w:lang w:eastAsia="en-US"/>
        </w:rPr>
      </w:pPr>
    </w:p>
    <w:p w14:paraId="6B31E753" w14:textId="69AD568C" w:rsidR="005573EA" w:rsidRPr="00747344" w:rsidRDefault="005573EA" w:rsidP="00EB1CAC">
      <w:pPr>
        <w:spacing w:after="160" w:line="276" w:lineRule="auto"/>
        <w:ind w:left="567" w:right="567"/>
        <w:jc w:val="both"/>
        <w:rPr>
          <w:rFonts w:ascii="Palatino Linotype" w:eastAsia="Calibri" w:hAnsi="Palatino Linotype" w:cs="Calibri"/>
          <w:i/>
          <w:sz w:val="22"/>
          <w:szCs w:val="22"/>
        </w:rPr>
      </w:pPr>
      <w:r w:rsidRPr="00747344">
        <w:rPr>
          <w:rFonts w:ascii="Palatino Linotype" w:eastAsia="Calibri" w:hAnsi="Palatino Linotype" w:cs="Calibri"/>
          <w:i/>
          <w:sz w:val="22"/>
          <w:szCs w:val="22"/>
        </w:rPr>
        <w:t>“</w:t>
      </w:r>
      <w:proofErr w:type="spellStart"/>
      <w:r w:rsidR="009C4E84" w:rsidRPr="009C4E84">
        <w:rPr>
          <w:rFonts w:ascii="Palatino Linotype" w:eastAsia="Calibri" w:hAnsi="Palatino Linotype" w:cs="Calibri"/>
          <w:i/>
          <w:sz w:val="22"/>
          <w:szCs w:val="22"/>
        </w:rPr>
        <w:t>curriculum</w:t>
      </w:r>
      <w:proofErr w:type="spellEnd"/>
      <w:r w:rsidR="009C4E84" w:rsidRPr="009C4E84">
        <w:rPr>
          <w:rFonts w:ascii="Palatino Linotype" w:eastAsia="Calibri" w:hAnsi="Palatino Linotype" w:cs="Calibri"/>
          <w:i/>
          <w:sz w:val="22"/>
          <w:szCs w:val="22"/>
        </w:rPr>
        <w:t xml:space="preserve"> vitae de los regidores, presidente, sindica y </w:t>
      </w:r>
      <w:proofErr w:type="spellStart"/>
      <w:r w:rsidR="009C4E84" w:rsidRPr="009C4E84">
        <w:rPr>
          <w:rFonts w:ascii="Palatino Linotype" w:eastAsia="Calibri" w:hAnsi="Palatino Linotype" w:cs="Calibri"/>
          <w:i/>
          <w:sz w:val="22"/>
          <w:szCs w:val="22"/>
        </w:rPr>
        <w:t>directras</w:t>
      </w:r>
      <w:proofErr w:type="spellEnd"/>
      <w:r w:rsidR="009C4E84" w:rsidRPr="009C4E84">
        <w:rPr>
          <w:rFonts w:ascii="Palatino Linotype" w:eastAsia="Calibri" w:hAnsi="Palatino Linotype" w:cs="Calibri"/>
          <w:i/>
          <w:sz w:val="22"/>
          <w:szCs w:val="22"/>
        </w:rPr>
        <w:t xml:space="preserve"> y directores de la </w:t>
      </w:r>
      <w:proofErr w:type="spellStart"/>
      <w:r w:rsidR="009C4E84" w:rsidRPr="009C4E84">
        <w:rPr>
          <w:rFonts w:ascii="Palatino Linotype" w:eastAsia="Calibri" w:hAnsi="Palatino Linotype" w:cs="Calibri"/>
          <w:i/>
          <w:sz w:val="22"/>
          <w:szCs w:val="22"/>
        </w:rPr>
        <w:t>administracion</w:t>
      </w:r>
      <w:proofErr w:type="spellEnd"/>
      <w:r w:rsidR="009C4E84" w:rsidRPr="009C4E84">
        <w:rPr>
          <w:rFonts w:ascii="Palatino Linotype" w:eastAsia="Calibri" w:hAnsi="Palatino Linotype" w:cs="Calibri"/>
          <w:i/>
          <w:sz w:val="22"/>
          <w:szCs w:val="22"/>
        </w:rPr>
        <w:t xml:space="preserve"> 2025 </w:t>
      </w:r>
      <w:proofErr w:type="spellStart"/>
      <w:r w:rsidR="009C4E84" w:rsidRPr="009C4E84">
        <w:rPr>
          <w:rFonts w:ascii="Palatino Linotype" w:eastAsia="Calibri" w:hAnsi="Palatino Linotype" w:cs="Calibri"/>
          <w:i/>
          <w:sz w:val="22"/>
          <w:szCs w:val="22"/>
        </w:rPr>
        <w:t>asi</w:t>
      </w:r>
      <w:proofErr w:type="spellEnd"/>
      <w:r w:rsidR="009C4E84" w:rsidRPr="009C4E84">
        <w:rPr>
          <w:rFonts w:ascii="Palatino Linotype" w:eastAsia="Calibri" w:hAnsi="Palatino Linotype" w:cs="Calibri"/>
          <w:i/>
          <w:sz w:val="22"/>
          <w:szCs w:val="22"/>
        </w:rPr>
        <w:t xml:space="preserve"> como las certificaciones de competencia laboral de los directores</w:t>
      </w:r>
      <w:r w:rsidRPr="00747344">
        <w:rPr>
          <w:rFonts w:ascii="Palatino Linotype" w:eastAsia="Calibri" w:hAnsi="Palatino Linotype" w:cs="Calibri"/>
          <w:i/>
          <w:sz w:val="22"/>
          <w:szCs w:val="22"/>
        </w:rPr>
        <w:t>” (Sic).</w:t>
      </w:r>
    </w:p>
    <w:p w14:paraId="74843A62" w14:textId="77777777" w:rsidR="005573EA" w:rsidRPr="00747344" w:rsidRDefault="005573EA" w:rsidP="005573EA">
      <w:pPr>
        <w:rPr>
          <w:sz w:val="16"/>
          <w:lang w:eastAsia="es-ES"/>
        </w:rPr>
      </w:pPr>
    </w:p>
    <w:p w14:paraId="0FC0BCB6" w14:textId="77777777" w:rsidR="005573EA" w:rsidRPr="00747344" w:rsidRDefault="005573EA" w:rsidP="005573EA">
      <w:pPr>
        <w:spacing w:after="160" w:line="259" w:lineRule="auto"/>
        <w:rPr>
          <w:rFonts w:ascii="Calibri" w:eastAsia="Calibri" w:hAnsi="Calibri" w:cs="Calibri"/>
          <w:sz w:val="22"/>
          <w:szCs w:val="22"/>
        </w:rPr>
      </w:pPr>
    </w:p>
    <w:p w14:paraId="701456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747344">
        <w:rPr>
          <w:rFonts w:ascii="Palatino Linotype" w:hAnsi="Palatino Linotype"/>
          <w:b/>
          <w:lang w:eastAsia="es-ES"/>
        </w:rPr>
        <w:t>MODALIDAD DE ENTREGA:</w:t>
      </w:r>
      <w:r w:rsidRPr="00747344">
        <w:rPr>
          <w:rFonts w:ascii="Palatino Linotype" w:hAnsi="Palatino Linotype"/>
          <w:lang w:eastAsia="es-ES"/>
        </w:rPr>
        <w:t xml:space="preserve"> </w:t>
      </w:r>
      <w:r w:rsidRPr="00747344">
        <w:rPr>
          <w:rFonts w:ascii="Palatino Linotype" w:eastAsiaTheme="minorHAnsi" w:hAnsi="Palatino Linotype" w:cstheme="minorBidi"/>
          <w:color w:val="000000"/>
          <w:lang w:eastAsia="en-US"/>
        </w:rPr>
        <w:t xml:space="preserve">A través del </w:t>
      </w:r>
      <w:r w:rsidRPr="00747344">
        <w:rPr>
          <w:rFonts w:ascii="Palatino Linotype" w:eastAsiaTheme="minorHAnsi" w:hAnsi="Palatino Linotype" w:cstheme="minorBidi"/>
          <w:b/>
          <w:color w:val="000000"/>
          <w:lang w:eastAsia="en-US"/>
        </w:rPr>
        <w:t>SAIMEX</w:t>
      </w:r>
      <w:r w:rsidRPr="00747344">
        <w:rPr>
          <w:rFonts w:ascii="Palatino Linotype" w:eastAsiaTheme="minorHAnsi" w:hAnsi="Palatino Linotype" w:cstheme="minorBidi"/>
          <w:color w:val="000000"/>
          <w:lang w:eastAsia="en-US"/>
        </w:rPr>
        <w:t>.</w:t>
      </w:r>
    </w:p>
    <w:p w14:paraId="61092E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39DE201C"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lastRenderedPageBreak/>
        <w:t>SEGUND</w:t>
      </w:r>
      <w:r w:rsidR="00E250C8" w:rsidRPr="00747344">
        <w:rPr>
          <w:rFonts w:ascii="Palatino Linotype" w:eastAsiaTheme="minorHAnsi" w:hAnsi="Palatino Linotype" w:cs="Arial"/>
          <w:b/>
          <w:sz w:val="28"/>
          <w:lang w:eastAsia="en-US"/>
        </w:rPr>
        <w:t>O</w:t>
      </w:r>
      <w:r w:rsidR="0029071C" w:rsidRPr="00747344">
        <w:rPr>
          <w:rFonts w:ascii="Palatino Linotype" w:eastAsiaTheme="minorHAnsi" w:hAnsi="Palatino Linotype" w:cs="Arial"/>
          <w:b/>
          <w:sz w:val="28"/>
          <w:lang w:eastAsia="en-US"/>
        </w:rPr>
        <w:t>. De la</w:t>
      </w:r>
      <w:r w:rsidR="00F1467D">
        <w:rPr>
          <w:rFonts w:ascii="Palatino Linotype" w:eastAsiaTheme="minorHAnsi" w:hAnsi="Palatino Linotype" w:cs="Arial"/>
          <w:b/>
          <w:sz w:val="28"/>
          <w:lang w:eastAsia="en-US"/>
        </w:rPr>
        <w:t xml:space="preserve"> </w:t>
      </w:r>
      <w:r w:rsidR="0029071C" w:rsidRPr="00747344">
        <w:rPr>
          <w:rFonts w:ascii="Palatino Linotype" w:eastAsiaTheme="minorHAnsi" w:hAnsi="Palatino Linotype" w:cs="Arial"/>
          <w:b/>
          <w:sz w:val="28"/>
          <w:lang w:eastAsia="en-US"/>
        </w:rPr>
        <w:t xml:space="preserve">respuesta del Sujeto Obligado. </w:t>
      </w:r>
    </w:p>
    <w:p w14:paraId="06567651" w14:textId="7BB82F17" w:rsidR="0029071C" w:rsidRPr="00747344"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De las constancias que obran en el sistema SAIMEX, se advierte que en fecha</w:t>
      </w:r>
      <w:r w:rsidR="00F1467D">
        <w:rPr>
          <w:rFonts w:ascii="Palatino Linotype" w:eastAsiaTheme="minorHAnsi" w:hAnsi="Palatino Linotype" w:cs="Arial"/>
          <w:lang w:eastAsia="en-US"/>
        </w:rPr>
        <w:t xml:space="preserve"> </w:t>
      </w:r>
      <w:r w:rsidR="00C8066C">
        <w:rPr>
          <w:rFonts w:ascii="Palatino Linotype" w:eastAsiaTheme="minorHAnsi" w:hAnsi="Palatino Linotype" w:cs="Arial"/>
          <w:lang w:eastAsia="en-US"/>
        </w:rPr>
        <w:t>veintisiete</w:t>
      </w:r>
      <w:r w:rsidR="009C4E84">
        <w:rPr>
          <w:rFonts w:ascii="Palatino Linotype" w:eastAsiaTheme="minorHAnsi" w:hAnsi="Palatino Linotype" w:cs="Arial"/>
          <w:lang w:eastAsia="en-US"/>
        </w:rPr>
        <w:t xml:space="preserve"> de marzo</w:t>
      </w:r>
      <w:r w:rsidR="00F1467D">
        <w:rPr>
          <w:rFonts w:ascii="Palatino Linotype" w:eastAsiaTheme="minorHAnsi" w:hAnsi="Palatino Linotype" w:cs="Arial"/>
          <w:lang w:eastAsia="en-US"/>
        </w:rPr>
        <w:t xml:space="preserve"> de dos mil veinticinco, el </w:t>
      </w:r>
      <w:r w:rsidR="00883E5B">
        <w:rPr>
          <w:rFonts w:ascii="Palatino Linotype" w:eastAsiaTheme="minorHAnsi" w:hAnsi="Palatino Linotype" w:cs="Arial"/>
          <w:lang w:eastAsia="en-US"/>
        </w:rPr>
        <w:t xml:space="preserve">Sujeto Obligado notificó al Recurrente, la </w:t>
      </w:r>
      <w:r w:rsidR="00D15863">
        <w:rPr>
          <w:rFonts w:ascii="Palatino Linotype" w:eastAsiaTheme="minorHAnsi" w:hAnsi="Palatino Linotype" w:cs="Arial"/>
          <w:lang w:eastAsia="en-US"/>
        </w:rPr>
        <w:t>respuesta</w:t>
      </w:r>
      <w:r w:rsidR="00883E5B">
        <w:rPr>
          <w:rFonts w:ascii="Palatino Linotype" w:eastAsiaTheme="minorHAnsi" w:hAnsi="Palatino Linotype" w:cs="Arial"/>
          <w:lang w:eastAsia="en-US"/>
        </w:rPr>
        <w:t xml:space="preserve"> para atender la solicitud de información </w:t>
      </w:r>
      <w:r w:rsidR="00D15863" w:rsidRPr="00D15863">
        <w:rPr>
          <w:rFonts w:ascii="Palatino Linotype" w:eastAsiaTheme="minorHAnsi" w:hAnsi="Palatino Linotype" w:cs="Arial"/>
          <w:lang w:eastAsia="en-US"/>
        </w:rPr>
        <w:t>00221/TEOLOYU/IP/2025</w:t>
      </w:r>
      <w:r w:rsidR="00883E5B">
        <w:rPr>
          <w:rFonts w:ascii="Palatino Linotype" w:eastAsiaTheme="minorHAnsi" w:hAnsi="Palatino Linotype" w:cs="Arial"/>
          <w:lang w:eastAsia="en-US"/>
        </w:rPr>
        <w:t>,</w:t>
      </w:r>
      <w:r w:rsidR="00501D68">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en los siguientes términos:</w:t>
      </w:r>
    </w:p>
    <w:p w14:paraId="3E05B0DB" w14:textId="77777777" w:rsidR="0029071C" w:rsidRPr="00747344" w:rsidRDefault="0029071C" w:rsidP="0029071C"/>
    <w:p w14:paraId="2107E529" w14:textId="77777777" w:rsidR="00C8066C" w:rsidRDefault="0029071C" w:rsidP="00C8066C">
      <w:pPr>
        <w:spacing w:line="276" w:lineRule="auto"/>
        <w:ind w:left="567" w:right="567"/>
        <w:jc w:val="right"/>
        <w:rPr>
          <w:rFonts w:ascii="Palatino Linotype" w:hAnsi="Palatino Linotype"/>
          <w:i/>
          <w:sz w:val="22"/>
          <w:szCs w:val="22"/>
        </w:rPr>
      </w:pPr>
      <w:r w:rsidRPr="00747344">
        <w:rPr>
          <w:rFonts w:ascii="Palatino Linotype" w:hAnsi="Palatino Linotype"/>
          <w:i/>
          <w:sz w:val="22"/>
          <w:szCs w:val="22"/>
        </w:rPr>
        <w:t>“</w:t>
      </w:r>
      <w:r w:rsidR="00C8066C" w:rsidRPr="00C8066C">
        <w:rPr>
          <w:rFonts w:ascii="Palatino Linotype" w:hAnsi="Palatino Linotype"/>
          <w:i/>
          <w:sz w:val="22"/>
          <w:szCs w:val="22"/>
        </w:rPr>
        <w:t>Folio de la solicitud: 00221/TEOLOYU/IP/2025</w:t>
      </w:r>
    </w:p>
    <w:p w14:paraId="37BC3F4C" w14:textId="77777777" w:rsidR="00C8066C" w:rsidRPr="00C8066C" w:rsidRDefault="00C8066C" w:rsidP="00C8066C">
      <w:pPr>
        <w:spacing w:line="276" w:lineRule="auto"/>
        <w:ind w:left="567" w:right="567"/>
        <w:jc w:val="right"/>
        <w:rPr>
          <w:rFonts w:ascii="Palatino Linotype" w:hAnsi="Palatino Linotype"/>
          <w:i/>
          <w:sz w:val="22"/>
          <w:szCs w:val="22"/>
        </w:rPr>
      </w:pPr>
    </w:p>
    <w:p w14:paraId="46EF211F" w14:textId="77777777" w:rsidR="00C8066C" w:rsidRDefault="00C8066C" w:rsidP="00C8066C">
      <w:pPr>
        <w:spacing w:line="276" w:lineRule="auto"/>
        <w:ind w:left="567" w:right="567"/>
        <w:jc w:val="both"/>
        <w:rPr>
          <w:rFonts w:ascii="Palatino Linotype" w:hAnsi="Palatino Linotype"/>
          <w:i/>
          <w:sz w:val="22"/>
          <w:szCs w:val="22"/>
        </w:rPr>
      </w:pPr>
      <w:r w:rsidRPr="00C8066C">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5963D3" w14:textId="77777777" w:rsidR="00C8066C" w:rsidRPr="00C8066C" w:rsidRDefault="00C8066C" w:rsidP="00C8066C">
      <w:pPr>
        <w:spacing w:line="276" w:lineRule="auto"/>
        <w:ind w:left="567" w:right="567"/>
        <w:jc w:val="both"/>
        <w:rPr>
          <w:rFonts w:ascii="Palatino Linotype" w:hAnsi="Palatino Linotype"/>
          <w:i/>
          <w:sz w:val="22"/>
          <w:szCs w:val="22"/>
        </w:rPr>
      </w:pPr>
    </w:p>
    <w:p w14:paraId="5ED68A30" w14:textId="77777777" w:rsidR="00C8066C" w:rsidRDefault="00C8066C" w:rsidP="00C8066C">
      <w:pPr>
        <w:spacing w:line="276" w:lineRule="auto"/>
        <w:ind w:left="567" w:right="567"/>
        <w:jc w:val="both"/>
        <w:rPr>
          <w:rFonts w:ascii="Palatino Linotype" w:hAnsi="Palatino Linotype"/>
          <w:i/>
          <w:sz w:val="22"/>
          <w:szCs w:val="22"/>
        </w:rPr>
      </w:pPr>
      <w:r w:rsidRPr="00C8066C">
        <w:rPr>
          <w:rFonts w:ascii="Palatino Linotype" w:hAnsi="Palatino Linotype"/>
          <w:i/>
          <w:sz w:val="22"/>
          <w:szCs w:val="22"/>
        </w:rPr>
        <w:t>SE REMITE INFORMACIÓN SOLICITADA DEL ÁREA CORRESPONDIENTE</w:t>
      </w:r>
    </w:p>
    <w:p w14:paraId="3AE782C5" w14:textId="77777777" w:rsidR="00C8066C" w:rsidRPr="00C8066C" w:rsidRDefault="00C8066C" w:rsidP="00C8066C">
      <w:pPr>
        <w:spacing w:line="276" w:lineRule="auto"/>
        <w:ind w:left="567" w:right="567"/>
        <w:jc w:val="both"/>
        <w:rPr>
          <w:rFonts w:ascii="Palatino Linotype" w:hAnsi="Palatino Linotype"/>
          <w:i/>
          <w:sz w:val="22"/>
          <w:szCs w:val="22"/>
        </w:rPr>
      </w:pPr>
    </w:p>
    <w:p w14:paraId="67802ACD" w14:textId="77777777" w:rsidR="00C8066C" w:rsidRPr="00C8066C" w:rsidRDefault="00C8066C" w:rsidP="00C8066C">
      <w:pPr>
        <w:spacing w:line="276" w:lineRule="auto"/>
        <w:ind w:left="567" w:right="567"/>
        <w:jc w:val="both"/>
        <w:rPr>
          <w:rFonts w:ascii="Palatino Linotype" w:hAnsi="Palatino Linotype"/>
          <w:i/>
          <w:sz w:val="22"/>
          <w:szCs w:val="22"/>
        </w:rPr>
      </w:pPr>
      <w:r w:rsidRPr="00C8066C">
        <w:rPr>
          <w:rFonts w:ascii="Palatino Linotype" w:hAnsi="Palatino Linotype"/>
          <w:i/>
          <w:sz w:val="22"/>
          <w:szCs w:val="22"/>
        </w:rPr>
        <w:t>ATENTAMENTE</w:t>
      </w:r>
    </w:p>
    <w:p w14:paraId="6892948E" w14:textId="3AF6F2BC" w:rsidR="0029071C" w:rsidRPr="00747344" w:rsidRDefault="00C8066C" w:rsidP="00C8066C">
      <w:pPr>
        <w:spacing w:line="276" w:lineRule="auto"/>
        <w:ind w:left="567" w:right="567"/>
        <w:jc w:val="both"/>
        <w:rPr>
          <w:rFonts w:ascii="Palatino Linotype" w:hAnsi="Palatino Linotype"/>
          <w:i/>
          <w:sz w:val="22"/>
          <w:szCs w:val="22"/>
        </w:rPr>
      </w:pPr>
      <w:r w:rsidRPr="00C8066C">
        <w:rPr>
          <w:rFonts w:ascii="Palatino Linotype" w:hAnsi="Palatino Linotype"/>
          <w:i/>
          <w:sz w:val="22"/>
          <w:szCs w:val="22"/>
        </w:rPr>
        <w:t xml:space="preserve">Lic. Ana Beatriz Romero </w:t>
      </w:r>
      <w:proofErr w:type="spellStart"/>
      <w:r w:rsidRPr="00C8066C">
        <w:rPr>
          <w:rFonts w:ascii="Palatino Linotype" w:hAnsi="Palatino Linotype"/>
          <w:i/>
          <w:sz w:val="22"/>
          <w:szCs w:val="22"/>
        </w:rPr>
        <w:t>Oceguera</w:t>
      </w:r>
      <w:proofErr w:type="spellEnd"/>
      <w:r w:rsidR="00E74701" w:rsidRPr="00747344">
        <w:rPr>
          <w:rFonts w:ascii="Palatino Linotype" w:hAnsi="Palatino Linotype"/>
          <w:i/>
          <w:sz w:val="22"/>
          <w:szCs w:val="22"/>
        </w:rPr>
        <w:t>” (Sic).</w:t>
      </w:r>
    </w:p>
    <w:p w14:paraId="5A59FB14" w14:textId="77777777" w:rsidR="00DC1583" w:rsidRDefault="00DC1583" w:rsidP="00DC1583">
      <w:pPr>
        <w:ind w:right="567"/>
        <w:jc w:val="both"/>
        <w:rPr>
          <w:rFonts w:ascii="Palatino Linotype" w:hAnsi="Palatino Linotype"/>
          <w:i/>
          <w:sz w:val="14"/>
          <w:szCs w:val="22"/>
        </w:rPr>
      </w:pPr>
    </w:p>
    <w:p w14:paraId="74D352C2" w14:textId="77777777" w:rsidR="00EB1CAC" w:rsidRPr="00747344" w:rsidRDefault="00EB1CAC" w:rsidP="00DC1583">
      <w:pPr>
        <w:ind w:right="567"/>
        <w:jc w:val="both"/>
        <w:rPr>
          <w:rFonts w:ascii="Palatino Linotype" w:hAnsi="Palatino Linotype"/>
          <w:i/>
          <w:sz w:val="14"/>
          <w:szCs w:val="22"/>
        </w:rPr>
      </w:pPr>
    </w:p>
    <w:p w14:paraId="490212E5" w14:textId="77777777" w:rsidR="00B250D7" w:rsidRPr="00747344" w:rsidRDefault="00B250D7" w:rsidP="00B250D7">
      <w:pPr>
        <w:pStyle w:val="Sinespaciado"/>
        <w:rPr>
          <w:lang w:val="es-ES_tradnl" w:eastAsia="es-MX"/>
        </w:rPr>
      </w:pPr>
    </w:p>
    <w:p w14:paraId="6F9BB2DB" w14:textId="153AE9E2" w:rsidR="004B2314" w:rsidRPr="00747344" w:rsidRDefault="00CF1DF5" w:rsidP="004309A2">
      <w:pPr>
        <w:spacing w:line="360" w:lineRule="auto"/>
        <w:jc w:val="both"/>
        <w:rPr>
          <w:rFonts w:ascii="Palatino Linotype" w:eastAsiaTheme="minorHAnsi" w:hAnsi="Palatino Linotype" w:cs="Arial"/>
          <w:i/>
          <w:lang w:eastAsia="en-US"/>
        </w:rPr>
      </w:pPr>
      <w:r w:rsidRPr="00747344">
        <w:rPr>
          <w:rFonts w:ascii="Palatino Linotype" w:eastAsiaTheme="minorHAnsi" w:hAnsi="Palatino Linotype" w:cs="Arial"/>
          <w:lang w:eastAsia="en-US"/>
        </w:rPr>
        <w:t xml:space="preserve">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adjuntó</w:t>
      </w:r>
      <w:r w:rsidR="005F1F89" w:rsidRPr="00747344">
        <w:rPr>
          <w:rFonts w:ascii="Palatino Linotype" w:eastAsiaTheme="minorHAnsi" w:hAnsi="Palatino Linotype" w:cs="Arial"/>
          <w:lang w:eastAsia="en-US"/>
        </w:rPr>
        <w:t xml:space="preserve"> a su respuesta</w:t>
      </w:r>
      <w:r w:rsidR="00DC1583" w:rsidRPr="00747344">
        <w:rPr>
          <w:rFonts w:ascii="Palatino Linotype" w:eastAsiaTheme="minorHAnsi" w:hAnsi="Palatino Linotype" w:cs="Arial"/>
          <w:lang w:eastAsia="en-US"/>
        </w:rPr>
        <w:t xml:space="preserve">, </w:t>
      </w:r>
      <w:r w:rsidR="00FE24A3" w:rsidRPr="00747344">
        <w:rPr>
          <w:rFonts w:ascii="Palatino Linotype" w:eastAsiaTheme="minorHAnsi" w:hAnsi="Palatino Linotype" w:cs="Arial"/>
          <w:lang w:eastAsia="en-US"/>
        </w:rPr>
        <w:t>el</w:t>
      </w:r>
      <w:r w:rsidR="001D2DE0" w:rsidRPr="00747344">
        <w:rPr>
          <w:rFonts w:ascii="Palatino Linotype" w:eastAsiaTheme="minorHAnsi" w:hAnsi="Palatino Linotype" w:cs="Arial"/>
          <w:lang w:eastAsia="en-US"/>
        </w:rPr>
        <w:t xml:space="preserve"> archivo electrónico denominado</w:t>
      </w:r>
      <w:r w:rsidR="004309A2" w:rsidRPr="00747344">
        <w:rPr>
          <w:rFonts w:ascii="Palatino Linotype" w:eastAsiaTheme="minorHAnsi" w:hAnsi="Palatino Linotype" w:cs="Arial"/>
          <w:lang w:eastAsia="en-US"/>
        </w:rPr>
        <w:t xml:space="preserve"> </w:t>
      </w:r>
      <w:r w:rsidR="00184176" w:rsidRPr="00747344">
        <w:rPr>
          <w:rFonts w:ascii="Palatino Linotype" w:eastAsiaTheme="minorHAnsi" w:hAnsi="Palatino Linotype" w:cs="Arial"/>
          <w:i/>
          <w:lang w:eastAsia="en-US"/>
        </w:rPr>
        <w:t>“</w:t>
      </w:r>
      <w:r w:rsidR="00D15863" w:rsidRPr="00D15863">
        <w:rPr>
          <w:rFonts w:ascii="Palatino Linotype" w:eastAsiaTheme="minorHAnsi" w:hAnsi="Palatino Linotype" w:cs="Arial"/>
          <w:b/>
          <w:bCs/>
          <w:i/>
          <w:lang w:eastAsia="en-US"/>
        </w:rPr>
        <w:t>respuesta sol. 221</w:t>
      </w:r>
      <w:proofErr w:type="gramStart"/>
      <w:r w:rsidR="00D15863" w:rsidRPr="00D15863">
        <w:rPr>
          <w:rFonts w:ascii="Palatino Linotype" w:eastAsiaTheme="minorHAnsi" w:hAnsi="Palatino Linotype" w:cs="Arial"/>
          <w:b/>
          <w:bCs/>
          <w:i/>
          <w:lang w:eastAsia="en-US"/>
        </w:rPr>
        <w:t>.pdf</w:t>
      </w:r>
      <w:proofErr w:type="gramEnd"/>
      <w:r w:rsidR="00184176" w:rsidRPr="00747344">
        <w:rPr>
          <w:rFonts w:ascii="Palatino Linotype" w:eastAsiaTheme="minorHAnsi" w:hAnsi="Palatino Linotype" w:cs="Arial"/>
          <w:i/>
          <w:lang w:eastAsia="en-US"/>
        </w:rPr>
        <w:t>”</w:t>
      </w:r>
      <w:r w:rsidR="00DC1583" w:rsidRPr="00747344">
        <w:rPr>
          <w:rFonts w:ascii="Palatino Linotype" w:eastAsiaTheme="minorHAnsi" w:hAnsi="Palatino Linotype" w:cs="Arial"/>
          <w:i/>
          <w:lang w:eastAsia="en-US"/>
        </w:rPr>
        <w:t>;</w:t>
      </w:r>
      <w:r w:rsidR="00DC1583" w:rsidRPr="00747344">
        <w:rPr>
          <w:rFonts w:ascii="Palatino Linotype" w:eastAsiaTheme="minorHAnsi" w:hAnsi="Palatino Linotype" w:cs="Arial"/>
          <w:lang w:eastAsia="en-US"/>
        </w:rPr>
        <w:t xml:space="preserve"> cuyo contenido no se inserta por ser del conocim</w:t>
      </w:r>
      <w:r w:rsidR="00521A38" w:rsidRPr="00747344">
        <w:rPr>
          <w:rFonts w:ascii="Palatino Linotype" w:eastAsiaTheme="minorHAnsi" w:hAnsi="Palatino Linotype" w:cs="Arial"/>
          <w:lang w:eastAsia="en-US"/>
        </w:rPr>
        <w:t>iento de las partes;</w:t>
      </w:r>
      <w:r w:rsidR="001D2DE0" w:rsidRPr="00747344">
        <w:rPr>
          <w:rFonts w:ascii="Palatino Linotype" w:eastAsiaTheme="minorHAnsi" w:hAnsi="Palatino Linotype" w:cs="Arial"/>
          <w:lang w:eastAsia="en-US"/>
        </w:rPr>
        <w:t xml:space="preserve"> sin embargo, será</w:t>
      </w:r>
      <w:r w:rsidR="005F1F89" w:rsidRPr="00747344">
        <w:rPr>
          <w:rFonts w:ascii="Palatino Linotype" w:eastAsiaTheme="minorHAnsi" w:hAnsi="Palatino Linotype" w:cs="Arial"/>
          <w:lang w:eastAsia="en-US"/>
        </w:rPr>
        <w:t>n</w:t>
      </w:r>
      <w:r w:rsidR="00DC1583" w:rsidRPr="00747344">
        <w:rPr>
          <w:rFonts w:ascii="Palatino Linotype" w:eastAsiaTheme="minorHAnsi" w:hAnsi="Palatino Linotype" w:cs="Arial"/>
          <w:lang w:eastAsia="en-US"/>
        </w:rPr>
        <w:t xml:space="preserve"> motivo de estudio en el Considerado respectivo. </w:t>
      </w:r>
    </w:p>
    <w:p w14:paraId="44585203" w14:textId="77777777" w:rsidR="00EB1CAC" w:rsidRPr="00747344" w:rsidRDefault="00EB1CAC" w:rsidP="004309A2">
      <w:pPr>
        <w:spacing w:line="360" w:lineRule="auto"/>
        <w:jc w:val="both"/>
        <w:rPr>
          <w:rFonts w:ascii="Palatino Linotype" w:hAnsi="Palatino Linotype"/>
          <w:szCs w:val="22"/>
        </w:rPr>
      </w:pPr>
    </w:p>
    <w:p w14:paraId="26BA9967" w14:textId="054D562C"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TERCERO.</w:t>
      </w:r>
      <w:r w:rsidR="0029071C" w:rsidRPr="00747344">
        <w:rPr>
          <w:rFonts w:ascii="Palatino Linotype" w:eastAsiaTheme="minorHAnsi" w:hAnsi="Palatino Linotype" w:cs="Arial"/>
          <w:b/>
          <w:sz w:val="28"/>
          <w:lang w:eastAsia="en-US"/>
        </w:rPr>
        <w:t xml:space="preserve"> Del recurso de revisión.</w:t>
      </w:r>
    </w:p>
    <w:p w14:paraId="5F9BCEBF" w14:textId="157B76E9" w:rsidR="00CC0B81" w:rsidRPr="00747344" w:rsidRDefault="0029071C" w:rsidP="00CC0B81">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Inconforme con la respuesta por parte del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w:t>
      </w:r>
      <w:r w:rsidR="00E250C8" w:rsidRPr="00747344">
        <w:rPr>
          <w:rFonts w:ascii="Palatino Linotype" w:eastAsiaTheme="minorHAnsi" w:hAnsi="Palatino Linotype" w:cs="Arial"/>
          <w:lang w:eastAsia="en-US"/>
        </w:rPr>
        <w:t>el</w:t>
      </w:r>
      <w:r w:rsidRPr="00747344">
        <w:rPr>
          <w:rFonts w:ascii="Palatino Linotype" w:eastAsiaTheme="minorHAnsi" w:hAnsi="Palatino Linotype" w:cs="Arial"/>
          <w:lang w:eastAsia="en-US"/>
        </w:rPr>
        <w:t xml:space="preserve"> ahora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interpuso el presente recurso de revisión en fecha </w:t>
      </w:r>
      <w:r w:rsidR="006565AE">
        <w:rPr>
          <w:rFonts w:ascii="Palatino Linotype" w:eastAsiaTheme="minorHAnsi" w:hAnsi="Palatino Linotype" w:cs="Arial"/>
          <w:lang w:eastAsia="en-US"/>
        </w:rPr>
        <w:t>dieciséis</w:t>
      </w:r>
      <w:r w:rsidR="00EB1CAC">
        <w:rPr>
          <w:rFonts w:ascii="Palatino Linotype" w:eastAsiaTheme="minorHAnsi" w:hAnsi="Palatino Linotype" w:cs="Arial"/>
          <w:lang w:eastAsia="en-US"/>
        </w:rPr>
        <w:t xml:space="preserve"> de abril</w:t>
      </w:r>
      <w:r w:rsidR="005573EA" w:rsidRPr="00747344">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xml:space="preserve">, </w:t>
      </w:r>
      <w:r w:rsidR="006565AE">
        <w:rPr>
          <w:rFonts w:ascii="Palatino Linotype" w:eastAsiaTheme="minorHAnsi" w:hAnsi="Palatino Linotype" w:cs="Arial"/>
          <w:lang w:eastAsia="en-US"/>
        </w:rPr>
        <w:t xml:space="preserve">no obstante por corresponder a día inhábil, se tiene por interpuesto el veintiuno de abril de la misma anualidad, </w:t>
      </w:r>
      <w:r w:rsidRPr="00747344">
        <w:rPr>
          <w:rFonts w:ascii="Palatino Linotype" w:eastAsiaTheme="minorHAnsi" w:hAnsi="Palatino Linotype" w:cs="Arial"/>
          <w:lang w:eastAsia="en-US"/>
        </w:rPr>
        <w:t>el cual fue registrado</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 xml:space="preserve">en el sistema electrónico con el expediente número </w:t>
      </w:r>
      <w:r w:rsidR="00EB1CAC" w:rsidRPr="00EB1CAC">
        <w:rPr>
          <w:rFonts w:ascii="Palatino Linotype" w:eastAsiaTheme="minorHAnsi" w:hAnsi="Palatino Linotype" w:cs="Arial"/>
          <w:b/>
          <w:bCs/>
        </w:rPr>
        <w:t>04</w:t>
      </w:r>
      <w:r w:rsidR="00275D78">
        <w:rPr>
          <w:rFonts w:ascii="Palatino Linotype" w:eastAsiaTheme="minorHAnsi" w:hAnsi="Palatino Linotype" w:cs="Arial"/>
          <w:b/>
          <w:bCs/>
        </w:rPr>
        <w:t>45</w:t>
      </w:r>
      <w:r w:rsidR="006565AE">
        <w:rPr>
          <w:rFonts w:ascii="Palatino Linotype" w:eastAsiaTheme="minorHAnsi" w:hAnsi="Palatino Linotype" w:cs="Arial"/>
          <w:b/>
          <w:bCs/>
        </w:rPr>
        <w:t>0</w:t>
      </w:r>
      <w:r w:rsidR="00EB1CAC" w:rsidRPr="00EB1CAC">
        <w:rPr>
          <w:rFonts w:ascii="Palatino Linotype" w:eastAsiaTheme="minorHAnsi" w:hAnsi="Palatino Linotype" w:cs="Arial"/>
          <w:b/>
          <w:bCs/>
        </w:rPr>
        <w:t>/INFOEM/IP/RR/2025</w:t>
      </w:r>
      <w:r w:rsidRPr="00747344">
        <w:rPr>
          <w:rFonts w:ascii="Palatino Linotype" w:eastAsiaTheme="minorHAnsi" w:hAnsi="Palatino Linotype" w:cs="Arial"/>
          <w:lang w:eastAsia="en-US"/>
        </w:rPr>
        <w:t>, en el cual aduce, las siguientes manifestaciones:</w:t>
      </w:r>
    </w:p>
    <w:p w14:paraId="7757566A" w14:textId="77777777" w:rsidR="00676631" w:rsidRPr="00747344" w:rsidRDefault="00676631" w:rsidP="00CC0B81">
      <w:pPr>
        <w:spacing w:line="360" w:lineRule="auto"/>
        <w:jc w:val="both"/>
        <w:rPr>
          <w:rFonts w:ascii="Palatino Linotype" w:eastAsiaTheme="minorHAnsi" w:hAnsi="Palatino Linotype" w:cs="Arial"/>
          <w:lang w:eastAsia="en-US"/>
        </w:rPr>
      </w:pPr>
    </w:p>
    <w:p w14:paraId="6C9B2953" w14:textId="27D281EE" w:rsidR="004309A2" w:rsidRPr="00747344" w:rsidRDefault="0029071C" w:rsidP="00EC4D60">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Acto Impugnado:</w:t>
      </w:r>
      <w:r w:rsidR="0003609F" w:rsidRPr="00747344">
        <w:rPr>
          <w:rFonts w:ascii="Palatino Linotype" w:hAnsi="Palatino Linotype" w:cs="Arial"/>
          <w:b/>
          <w:sz w:val="26"/>
          <w:szCs w:val="26"/>
        </w:rPr>
        <w:t xml:space="preserve"> </w:t>
      </w:r>
      <w:r w:rsidRPr="00747344">
        <w:rPr>
          <w:rFonts w:ascii="Palatino Linotype" w:eastAsiaTheme="minorHAnsi" w:hAnsi="Palatino Linotype" w:cstheme="minorBidi"/>
          <w:i/>
          <w:color w:val="000000"/>
          <w:sz w:val="22"/>
          <w:szCs w:val="22"/>
          <w:lang w:eastAsia="en-US"/>
        </w:rPr>
        <w:t>“</w:t>
      </w:r>
      <w:r w:rsidR="006565AE" w:rsidRPr="006565AE">
        <w:rPr>
          <w:rFonts w:ascii="Palatino Linotype" w:eastAsiaTheme="minorHAnsi" w:hAnsi="Palatino Linotype" w:cstheme="minorBidi"/>
          <w:i/>
          <w:color w:val="000000"/>
          <w:sz w:val="22"/>
          <w:szCs w:val="22"/>
          <w:lang w:eastAsia="en-US"/>
        </w:rPr>
        <w:t>solicitud de información de cv, competencias laborales de direcciones y cv de personal del ayuntamiento</w:t>
      </w:r>
      <w:r w:rsidRPr="00747344">
        <w:rPr>
          <w:rFonts w:ascii="Palatino Linotype" w:eastAsiaTheme="minorHAnsi" w:hAnsi="Palatino Linotype" w:cstheme="minorBidi"/>
          <w:i/>
          <w:color w:val="000000"/>
          <w:sz w:val="22"/>
          <w:szCs w:val="22"/>
          <w:lang w:eastAsia="en-US"/>
        </w:rPr>
        <w:t>” (Sic).</w:t>
      </w:r>
    </w:p>
    <w:p w14:paraId="178D4912" w14:textId="77777777" w:rsidR="00521A38" w:rsidRPr="00747344" w:rsidRDefault="00521A38" w:rsidP="00521A38">
      <w:pPr>
        <w:spacing w:line="259" w:lineRule="auto"/>
        <w:ind w:left="720"/>
        <w:jc w:val="both"/>
        <w:rPr>
          <w:rFonts w:ascii="Palatino Linotype" w:hAnsi="Palatino Linotype" w:cs="Arial"/>
          <w:b/>
          <w:sz w:val="26"/>
          <w:szCs w:val="26"/>
        </w:rPr>
      </w:pPr>
    </w:p>
    <w:p w14:paraId="03467F7F" w14:textId="564CD649" w:rsidR="005573EA" w:rsidRPr="00747344" w:rsidRDefault="0029071C" w:rsidP="005573EA">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Razones o Motivos de Inconformidad</w:t>
      </w:r>
      <w:r w:rsidR="0003609F" w:rsidRPr="00747344">
        <w:rPr>
          <w:rFonts w:ascii="Palatino Linotype" w:hAnsi="Palatino Linotype" w:cs="Arial"/>
          <w:sz w:val="26"/>
          <w:szCs w:val="26"/>
        </w:rPr>
        <w:t xml:space="preserve">: </w:t>
      </w:r>
      <w:r w:rsidR="005573EA" w:rsidRPr="00747344">
        <w:rPr>
          <w:rFonts w:ascii="Palatino Linotype" w:eastAsiaTheme="minorHAnsi" w:hAnsi="Palatino Linotype" w:cstheme="minorBidi"/>
          <w:i/>
          <w:color w:val="000000"/>
          <w:sz w:val="22"/>
          <w:szCs w:val="22"/>
          <w:lang w:eastAsia="en-US"/>
        </w:rPr>
        <w:t>“</w:t>
      </w:r>
      <w:r w:rsidR="006565AE" w:rsidRPr="006565AE">
        <w:rPr>
          <w:rFonts w:ascii="Palatino Linotype" w:eastAsiaTheme="minorHAnsi" w:hAnsi="Palatino Linotype" w:cstheme="minorBidi"/>
          <w:i/>
          <w:color w:val="000000"/>
          <w:sz w:val="22"/>
          <w:szCs w:val="22"/>
          <w:lang w:eastAsia="en-US"/>
        </w:rPr>
        <w:t xml:space="preserve">respuesta nula y vaga la solicitud se hizo desde marzo. solo se </w:t>
      </w:r>
      <w:proofErr w:type="spellStart"/>
      <w:r w:rsidR="006565AE" w:rsidRPr="006565AE">
        <w:rPr>
          <w:rFonts w:ascii="Palatino Linotype" w:eastAsiaTheme="minorHAnsi" w:hAnsi="Palatino Linotype" w:cstheme="minorBidi"/>
          <w:i/>
          <w:color w:val="000000"/>
          <w:sz w:val="22"/>
          <w:szCs w:val="22"/>
          <w:lang w:eastAsia="en-US"/>
        </w:rPr>
        <w:t>respondio</w:t>
      </w:r>
      <w:proofErr w:type="spellEnd"/>
      <w:r w:rsidR="006565AE" w:rsidRPr="006565AE">
        <w:rPr>
          <w:rFonts w:ascii="Palatino Linotype" w:eastAsiaTheme="minorHAnsi" w:hAnsi="Palatino Linotype" w:cstheme="minorBidi"/>
          <w:i/>
          <w:color w:val="000000"/>
          <w:sz w:val="22"/>
          <w:szCs w:val="22"/>
          <w:lang w:eastAsia="en-US"/>
        </w:rPr>
        <w:t xml:space="preserve"> con que se </w:t>
      </w:r>
      <w:proofErr w:type="spellStart"/>
      <w:r w:rsidR="006565AE" w:rsidRPr="006565AE">
        <w:rPr>
          <w:rFonts w:ascii="Palatino Linotype" w:eastAsiaTheme="minorHAnsi" w:hAnsi="Palatino Linotype" w:cstheme="minorBidi"/>
          <w:i/>
          <w:color w:val="000000"/>
          <w:sz w:val="22"/>
          <w:szCs w:val="22"/>
          <w:lang w:eastAsia="en-US"/>
        </w:rPr>
        <w:t>turno</w:t>
      </w:r>
      <w:proofErr w:type="spellEnd"/>
      <w:r w:rsidR="006565AE" w:rsidRPr="006565AE">
        <w:rPr>
          <w:rFonts w:ascii="Palatino Linotype" w:eastAsiaTheme="minorHAnsi" w:hAnsi="Palatino Linotype" w:cstheme="minorBidi"/>
          <w:i/>
          <w:color w:val="000000"/>
          <w:sz w:val="22"/>
          <w:szCs w:val="22"/>
          <w:lang w:eastAsia="en-US"/>
        </w:rPr>
        <w:t xml:space="preserve"> a las </w:t>
      </w:r>
      <w:proofErr w:type="spellStart"/>
      <w:r w:rsidR="006565AE" w:rsidRPr="006565AE">
        <w:rPr>
          <w:rFonts w:ascii="Palatino Linotype" w:eastAsiaTheme="minorHAnsi" w:hAnsi="Palatino Linotype" w:cstheme="minorBidi"/>
          <w:i/>
          <w:color w:val="000000"/>
          <w:sz w:val="22"/>
          <w:szCs w:val="22"/>
          <w:lang w:eastAsia="en-US"/>
        </w:rPr>
        <w:t>areas</w:t>
      </w:r>
      <w:proofErr w:type="spellEnd"/>
      <w:r w:rsidR="006565AE" w:rsidRPr="006565AE">
        <w:rPr>
          <w:rFonts w:ascii="Palatino Linotype" w:eastAsiaTheme="minorHAnsi" w:hAnsi="Palatino Linotype" w:cstheme="minorBidi"/>
          <w:i/>
          <w:color w:val="000000"/>
          <w:sz w:val="22"/>
          <w:szCs w:val="22"/>
          <w:lang w:eastAsia="en-US"/>
        </w:rPr>
        <w:t>?????</w:t>
      </w:r>
      <w:r w:rsidR="005573EA" w:rsidRPr="00747344">
        <w:rPr>
          <w:rFonts w:ascii="Palatino Linotype" w:eastAsiaTheme="minorHAnsi" w:hAnsi="Palatino Linotype" w:cstheme="minorBidi"/>
          <w:i/>
          <w:color w:val="000000"/>
          <w:sz w:val="22"/>
          <w:szCs w:val="22"/>
          <w:lang w:eastAsia="en-US"/>
        </w:rPr>
        <w:t>” (Sic).</w:t>
      </w:r>
    </w:p>
    <w:p w14:paraId="2238EB04" w14:textId="4295CB6E" w:rsidR="00E74701" w:rsidRPr="00747344"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747344"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CUAR</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Del turno del recurso de revisión.</w:t>
      </w:r>
    </w:p>
    <w:p w14:paraId="5D30F2C0" w14:textId="18B24173" w:rsidR="00B250D7" w:rsidRPr="00747344" w:rsidRDefault="0029071C" w:rsidP="00DC1583">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Medio de impugnación </w:t>
      </w:r>
      <w:r w:rsidR="00E74701" w:rsidRPr="00747344">
        <w:rPr>
          <w:rFonts w:ascii="Palatino Linotype" w:eastAsiaTheme="minorHAnsi" w:hAnsi="Palatino Linotype" w:cs="Arial"/>
          <w:lang w:eastAsia="en-US"/>
        </w:rPr>
        <w:t>que le fue turnado al</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lang w:eastAsia="en-US"/>
        </w:rPr>
        <w:t>Comisionado Presidente</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b/>
          <w:lang w:eastAsia="en-US"/>
        </w:rPr>
        <w:t>José Martínez Vilchis</w:t>
      </w:r>
      <w:r w:rsidRPr="00747344">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B1CAC">
        <w:rPr>
          <w:rFonts w:ascii="Palatino Linotype" w:eastAsiaTheme="minorHAnsi" w:hAnsi="Palatino Linotype" w:cs="Arial"/>
          <w:lang w:eastAsia="en-US"/>
        </w:rPr>
        <w:t>veinti</w:t>
      </w:r>
      <w:r w:rsidR="00275D78">
        <w:rPr>
          <w:rFonts w:ascii="Palatino Linotype" w:eastAsiaTheme="minorHAnsi" w:hAnsi="Palatino Linotype" w:cs="Arial"/>
          <w:lang w:eastAsia="en-US"/>
        </w:rPr>
        <w:t>uno</w:t>
      </w:r>
      <w:r w:rsidR="00EB1CAC">
        <w:rPr>
          <w:rFonts w:ascii="Palatino Linotype" w:eastAsiaTheme="minorHAnsi" w:hAnsi="Palatino Linotype" w:cs="Arial"/>
          <w:lang w:eastAsia="en-US"/>
        </w:rPr>
        <w:t xml:space="preserve"> de abril</w:t>
      </w:r>
      <w:r w:rsidR="008D4F13" w:rsidRPr="00747344">
        <w:rPr>
          <w:rFonts w:ascii="Palatino Linotype" w:eastAsiaTheme="minorHAnsi" w:hAnsi="Palatino Linotype" w:cs="Arial"/>
          <w:lang w:eastAsia="en-US"/>
        </w:rPr>
        <w:t xml:space="preserve"> de dos mil </w:t>
      </w:r>
      <w:r w:rsidR="005573EA" w:rsidRPr="00747344">
        <w:rPr>
          <w:rFonts w:ascii="Palatino Linotype" w:eastAsiaTheme="minorHAnsi" w:hAnsi="Palatino Linotype" w:cs="Arial"/>
          <w:lang w:eastAsia="en-US"/>
        </w:rPr>
        <w:t>veinticinco</w:t>
      </w:r>
      <w:r w:rsidRPr="00747344">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747344"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QUIN</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 la etapa de manifestaciones y/o alegatos.</w:t>
      </w:r>
    </w:p>
    <w:p w14:paraId="02C04261" w14:textId="77777777" w:rsidR="009E357B" w:rsidRDefault="00EB1CAC" w:rsidP="009E357B">
      <w:pPr>
        <w:spacing w:line="360" w:lineRule="auto"/>
        <w:jc w:val="both"/>
        <w:rPr>
          <w:rFonts w:ascii="Palatino Linotype" w:eastAsia="Calibri" w:hAnsi="Palatino Linotype" w:cs="Arial"/>
        </w:rPr>
      </w:pPr>
      <w:r w:rsidRPr="00E269A5">
        <w:rPr>
          <w:rFonts w:ascii="Palatino Linotype" w:eastAsia="Calibri" w:hAnsi="Palatino Linotype" w:cs="Arial"/>
        </w:rPr>
        <w:t xml:space="preserve">Así, una vez transcurrido el término legal referido, </w:t>
      </w:r>
      <w:r w:rsidRPr="00E269A5">
        <w:rPr>
          <w:rFonts w:ascii="Palatino Linotype" w:eastAsia="Calibri" w:hAnsi="Palatino Linotype" w:cs="Arial"/>
          <w:b/>
        </w:rPr>
        <w:t xml:space="preserve">El Sujeto Obligado </w:t>
      </w:r>
      <w:r w:rsidR="00404268">
        <w:rPr>
          <w:rFonts w:ascii="Palatino Linotype" w:eastAsia="Calibri" w:hAnsi="Palatino Linotype" w:cs="Arial"/>
        </w:rPr>
        <w:t xml:space="preserve">en fecha treinta de abril de los actuantes emitió sus respectivos informes justificados, por medio de los archivos </w:t>
      </w:r>
      <w:r w:rsidR="009E357B">
        <w:rPr>
          <w:rFonts w:ascii="Palatino Linotype" w:eastAsia="Calibri" w:hAnsi="Palatino Linotype" w:cs="Arial"/>
        </w:rPr>
        <w:t>electrónicos</w:t>
      </w:r>
      <w:r w:rsidR="00404268">
        <w:rPr>
          <w:rFonts w:ascii="Palatino Linotype" w:eastAsia="Calibri" w:hAnsi="Palatino Linotype" w:cs="Arial"/>
        </w:rPr>
        <w:t xml:space="preserve"> “</w:t>
      </w:r>
      <w:proofErr w:type="spellStart"/>
      <w:r w:rsidR="009E357B" w:rsidRPr="009E357B">
        <w:rPr>
          <w:rFonts w:ascii="Palatino Linotype" w:eastAsia="Calibri" w:hAnsi="Palatino Linotype" w:cs="Arial"/>
        </w:rPr>
        <w:t>manif</w:t>
      </w:r>
      <w:proofErr w:type="spellEnd"/>
      <w:r w:rsidR="009E357B" w:rsidRPr="009E357B">
        <w:rPr>
          <w:rFonts w:ascii="Palatino Linotype" w:eastAsia="Calibri" w:hAnsi="Palatino Linotype" w:cs="Arial"/>
        </w:rPr>
        <w:t xml:space="preserve"> 04450.pdf</w:t>
      </w:r>
      <w:r w:rsidR="00404268">
        <w:rPr>
          <w:rFonts w:ascii="Palatino Linotype" w:eastAsia="Calibri" w:hAnsi="Palatino Linotype" w:cs="Arial"/>
        </w:rPr>
        <w:t>”, “</w:t>
      </w:r>
      <w:r w:rsidR="009E357B" w:rsidRPr="009E357B">
        <w:rPr>
          <w:rFonts w:ascii="Palatino Linotype" w:eastAsia="Calibri" w:hAnsi="Palatino Linotype" w:cs="Arial"/>
        </w:rPr>
        <w:t>20250501045408883.pdf</w:t>
      </w:r>
      <w:r w:rsidR="00404268">
        <w:rPr>
          <w:rFonts w:ascii="Palatino Linotype" w:eastAsia="Calibri" w:hAnsi="Palatino Linotype" w:cs="Arial"/>
        </w:rPr>
        <w:t>” y “</w:t>
      </w:r>
      <w:r w:rsidR="009E357B" w:rsidRPr="009E357B">
        <w:rPr>
          <w:rFonts w:ascii="Palatino Linotype" w:eastAsia="Calibri" w:hAnsi="Palatino Linotype" w:cs="Arial"/>
        </w:rPr>
        <w:t>respuesta sol. 221</w:t>
      </w:r>
      <w:proofErr w:type="gramStart"/>
      <w:r w:rsidR="009E357B" w:rsidRPr="009E357B">
        <w:rPr>
          <w:rFonts w:ascii="Palatino Linotype" w:eastAsia="Calibri" w:hAnsi="Palatino Linotype" w:cs="Arial"/>
        </w:rPr>
        <w:t>.pdf</w:t>
      </w:r>
      <w:proofErr w:type="gramEnd"/>
      <w:r w:rsidR="00404268">
        <w:rPr>
          <w:rFonts w:ascii="Palatino Linotype" w:eastAsia="Calibri" w:hAnsi="Palatino Linotype" w:cs="Arial"/>
        </w:rPr>
        <w:t xml:space="preserve">” </w:t>
      </w:r>
      <w:r w:rsidR="009E357B">
        <w:rPr>
          <w:rFonts w:ascii="Palatino Linotype" w:eastAsia="Calibri" w:hAnsi="Palatino Linotype" w:cs="Arial"/>
        </w:rPr>
        <w:t>los cuales fueron puestos a la vista del recurrente en fecha doce de maro, mediante proveído.</w:t>
      </w:r>
    </w:p>
    <w:p w14:paraId="0E7A57B2" w14:textId="77777777" w:rsidR="009E357B" w:rsidRDefault="009E357B" w:rsidP="009E357B">
      <w:pPr>
        <w:spacing w:line="360" w:lineRule="auto"/>
        <w:jc w:val="both"/>
        <w:rPr>
          <w:rFonts w:ascii="Palatino Linotype" w:eastAsia="Calibri" w:hAnsi="Palatino Linotype" w:cs="Arial"/>
        </w:rPr>
      </w:pPr>
    </w:p>
    <w:p w14:paraId="2C14B64F" w14:textId="627B876B" w:rsidR="00EB1CAC" w:rsidRDefault="009E357B" w:rsidP="009E357B">
      <w:pPr>
        <w:spacing w:line="360" w:lineRule="auto"/>
        <w:jc w:val="both"/>
        <w:rPr>
          <w:rFonts w:ascii="Palatino Linotype" w:eastAsia="Calibri" w:hAnsi="Palatino Linotype" w:cs="Arial"/>
        </w:rPr>
      </w:pPr>
      <w:r>
        <w:rPr>
          <w:rFonts w:ascii="Palatino Linotype" w:eastAsia="Calibri" w:hAnsi="Palatino Linotype" w:cs="Arial"/>
        </w:rPr>
        <w:t>P</w:t>
      </w:r>
      <w:r w:rsidR="00EB1CAC" w:rsidRPr="00E269A5">
        <w:rPr>
          <w:rFonts w:ascii="Palatino Linotype" w:eastAsia="Calibri" w:hAnsi="Palatino Linotype" w:cs="Arial"/>
        </w:rPr>
        <w:t xml:space="preserve">or otra parte, la parte </w:t>
      </w:r>
      <w:r w:rsidR="00EB1CAC" w:rsidRPr="00E269A5">
        <w:rPr>
          <w:rFonts w:ascii="Palatino Linotype" w:eastAsia="Calibri" w:hAnsi="Palatino Linotype" w:cs="Arial"/>
          <w:b/>
        </w:rPr>
        <w:t>Recurrente</w:t>
      </w:r>
      <w:r w:rsidR="00EB1CAC" w:rsidRPr="00E269A5">
        <w:rPr>
          <w:rFonts w:ascii="Palatino Linotype" w:eastAsia="Calibri" w:hAnsi="Palatino Linotype" w:cs="Arial"/>
        </w:rPr>
        <w:t xml:space="preserve">, </w:t>
      </w:r>
      <w:r>
        <w:rPr>
          <w:rFonts w:ascii="Palatino Linotype" w:eastAsia="Calibri" w:hAnsi="Palatino Linotype" w:cs="Arial"/>
        </w:rPr>
        <w:t>no</w:t>
      </w:r>
      <w:r w:rsidR="00EB1CAC" w:rsidRPr="00E269A5">
        <w:rPr>
          <w:rFonts w:ascii="Palatino Linotype" w:eastAsia="Calibri" w:hAnsi="Palatino Linotype" w:cs="Arial"/>
        </w:rPr>
        <w:t xml:space="preserve"> remitió alegatos, pruebas o manifestaciones, </w:t>
      </w:r>
      <w:r>
        <w:rPr>
          <w:rFonts w:ascii="Palatino Linotype" w:eastAsia="Calibri" w:hAnsi="Palatino Linotype" w:cs="Arial"/>
        </w:rPr>
        <w:t>que conforme a derecho le asistieran.</w:t>
      </w:r>
    </w:p>
    <w:p w14:paraId="7F2CBDDF" w14:textId="77777777" w:rsidR="00275D78" w:rsidRDefault="00275D78" w:rsidP="00EB1CAC">
      <w:pPr>
        <w:spacing w:line="360" w:lineRule="auto"/>
        <w:jc w:val="both"/>
        <w:rPr>
          <w:rFonts w:ascii="Palatino Linotype" w:eastAsia="Calibri" w:hAnsi="Palatino Linotype" w:cs="Arial"/>
          <w:noProof/>
        </w:rPr>
      </w:pPr>
    </w:p>
    <w:p w14:paraId="4BA40F48" w14:textId="53B99A9E" w:rsidR="00EB1CAC" w:rsidRPr="00EB1CAC" w:rsidRDefault="00EB1CAC" w:rsidP="00EB1CAC">
      <w:pPr>
        <w:spacing w:line="360" w:lineRule="auto"/>
        <w:jc w:val="both"/>
        <w:rPr>
          <w:rFonts w:ascii="Palatino Linotype" w:eastAsia="Calibri" w:hAnsi="Palatino Linotype" w:cs="Arial"/>
        </w:rPr>
      </w:pPr>
    </w:p>
    <w:p w14:paraId="7C2D0257" w14:textId="77777777" w:rsidR="004D2536" w:rsidRPr="00747344" w:rsidRDefault="004D2536" w:rsidP="00FE046B">
      <w:pPr>
        <w:spacing w:line="360" w:lineRule="auto"/>
        <w:jc w:val="both"/>
        <w:rPr>
          <w:rFonts w:ascii="Palatino Linotype" w:eastAsiaTheme="minorHAnsi" w:hAnsi="Palatino Linotype" w:cs="Arial"/>
          <w:lang w:eastAsia="en-US"/>
        </w:rPr>
      </w:pPr>
    </w:p>
    <w:p w14:paraId="72EC34D8" w14:textId="1573B1DF" w:rsidR="0029071C" w:rsidRPr="00747344" w:rsidRDefault="00EC4D60" w:rsidP="0029071C">
      <w:pPr>
        <w:tabs>
          <w:tab w:val="left" w:pos="3206"/>
        </w:tabs>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SEXT</w:t>
      </w:r>
      <w:r w:rsidR="0029071C" w:rsidRPr="00747344">
        <w:rPr>
          <w:rFonts w:ascii="Palatino Linotype" w:eastAsiaTheme="minorHAnsi" w:hAnsi="Palatino Linotype" w:cs="Arial"/>
          <w:b/>
          <w:sz w:val="28"/>
          <w:lang w:eastAsia="en-US"/>
        </w:rPr>
        <w:t>O. Del cierre de instrucción.</w:t>
      </w:r>
      <w:r w:rsidR="0029071C" w:rsidRPr="00747344">
        <w:rPr>
          <w:rFonts w:ascii="Palatino Linotype" w:eastAsiaTheme="minorHAnsi" w:hAnsi="Palatino Linotype" w:cs="Arial"/>
          <w:b/>
          <w:sz w:val="28"/>
          <w:lang w:eastAsia="en-US"/>
        </w:rPr>
        <w:tab/>
      </w:r>
    </w:p>
    <w:p w14:paraId="6AB435C8" w14:textId="0BA0ACDE" w:rsidR="0029071C"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Así, una vez transcurrido el término legal, </w:t>
      </w:r>
      <w:r w:rsidR="00DC1583" w:rsidRPr="00747344">
        <w:rPr>
          <w:rFonts w:ascii="Palatino Linotype" w:eastAsiaTheme="minorHAnsi" w:hAnsi="Palatino Linotype" w:cs="Arial"/>
          <w:lang w:eastAsia="en-US"/>
        </w:rPr>
        <w:t>permitió decretarse</w:t>
      </w:r>
      <w:r w:rsidRPr="00747344">
        <w:rPr>
          <w:rFonts w:ascii="Palatino Linotype" w:eastAsiaTheme="minorHAnsi" w:hAnsi="Palatino Linotype" w:cs="Arial"/>
          <w:lang w:eastAsia="en-US"/>
        </w:rPr>
        <w:t xml:space="preserve"> el cierre de instrucción en fecha </w:t>
      </w:r>
      <w:r w:rsidR="00BB5F53">
        <w:rPr>
          <w:rFonts w:ascii="Palatino Linotype" w:eastAsiaTheme="minorHAnsi" w:hAnsi="Palatino Linotype" w:cs="Arial"/>
          <w:lang w:eastAsia="en-US"/>
        </w:rPr>
        <w:t>diecinueve</w:t>
      </w:r>
      <w:r w:rsidR="00275D78">
        <w:rPr>
          <w:rFonts w:ascii="Palatino Linotype" w:eastAsiaTheme="minorHAnsi" w:hAnsi="Palatino Linotype" w:cs="Arial"/>
          <w:lang w:eastAsia="en-US"/>
        </w:rPr>
        <w:t xml:space="preserve"> de mayo</w:t>
      </w:r>
      <w:r w:rsidR="00AF0D52" w:rsidRPr="00747344">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Default="00EB1CAC" w:rsidP="0029071C">
      <w:pPr>
        <w:spacing w:line="360" w:lineRule="auto"/>
        <w:jc w:val="both"/>
        <w:rPr>
          <w:rFonts w:ascii="Palatino Linotype" w:eastAsiaTheme="minorHAnsi" w:hAnsi="Palatino Linotype" w:cs="Arial"/>
          <w:lang w:eastAsia="en-US"/>
        </w:rPr>
      </w:pPr>
    </w:p>
    <w:p w14:paraId="3BB55A19" w14:textId="77777777" w:rsidR="00EB1CAC" w:rsidRPr="00EF60BA" w:rsidRDefault="00EB1C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EF60BA">
        <w:rPr>
          <w:rFonts w:ascii="Palatino Linotype" w:hAnsi="Palatino Linotype"/>
          <w:b/>
          <w:sz w:val="28"/>
          <w:szCs w:val="28"/>
        </w:rPr>
        <w:t>SÉPTIMO. De la ampliación del término para resolver.</w:t>
      </w:r>
    </w:p>
    <w:p w14:paraId="374E43E1" w14:textId="22086FCA" w:rsidR="00EB1CAC" w:rsidRPr="00385233" w:rsidRDefault="00EB1CAC" w:rsidP="00EB1CAC">
      <w:pPr>
        <w:spacing w:line="360" w:lineRule="auto"/>
        <w:jc w:val="both"/>
        <w:rPr>
          <w:rFonts w:ascii="Palatino Linotype" w:hAnsi="Palatino Linotype"/>
        </w:rPr>
      </w:pPr>
      <w:r w:rsidRPr="00385233">
        <w:rPr>
          <w:rFonts w:ascii="Palatino Linotype" w:hAnsi="Palatino Linotype"/>
        </w:rPr>
        <w:t xml:space="preserve">En fecha </w:t>
      </w:r>
      <w:r w:rsidR="000D5DC0">
        <w:rPr>
          <w:rFonts w:ascii="Palatino Linotype" w:hAnsi="Palatino Linotype"/>
        </w:rPr>
        <w:t>trece</w:t>
      </w:r>
      <w:r>
        <w:rPr>
          <w:rFonts w:ascii="Palatino Linotype" w:hAnsi="Palatino Linotype"/>
        </w:rPr>
        <w:t xml:space="preserve"> de junio</w:t>
      </w:r>
      <w:r w:rsidRPr="00385233">
        <w:rPr>
          <w:rFonts w:ascii="Palatino Linotype" w:hAnsi="Palatino Linotype"/>
        </w:rPr>
        <w:t xml:space="preserve"> de dos mil veinticinco, se amplió el término para resolver </w:t>
      </w:r>
      <w:r>
        <w:rPr>
          <w:rFonts w:ascii="Palatino Linotype" w:hAnsi="Palatino Linotype"/>
        </w:rPr>
        <w:t>el</w:t>
      </w:r>
      <w:r w:rsidRPr="00385233">
        <w:rPr>
          <w:rFonts w:ascii="Palatino Linotype" w:hAnsi="Palatino Linotype"/>
        </w:rPr>
        <w:t xml:space="preserve"> recurso de revisión en términos del artículo 181 párrafo tercero de la Ley de Transparencia y Acceso a la Información Pública del Estado de México y Municipios por un plazo de quince días hábiles.</w:t>
      </w:r>
    </w:p>
    <w:p w14:paraId="6772D72A" w14:textId="77777777" w:rsidR="00EB1CAC" w:rsidRPr="00747344"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747344"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747344" w:rsidRDefault="00E74701" w:rsidP="00D57F74">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 O N S I D E R A N</w:t>
      </w:r>
      <w:r w:rsidR="00D57F74" w:rsidRPr="00747344">
        <w:rPr>
          <w:rFonts w:ascii="Palatino Linotype" w:eastAsiaTheme="minorHAnsi" w:hAnsi="Palatino Linotype" w:cs="Arial"/>
          <w:b/>
          <w:sz w:val="28"/>
          <w:lang w:eastAsia="en-US"/>
        </w:rPr>
        <w:t xml:space="preserve"> D O </w:t>
      </w:r>
    </w:p>
    <w:p w14:paraId="533BE65E" w14:textId="77777777" w:rsidR="00D57F74" w:rsidRPr="00747344"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747344" w:rsidRDefault="0029071C" w:rsidP="0029071C">
      <w:pPr>
        <w:spacing w:line="360" w:lineRule="auto"/>
        <w:jc w:val="both"/>
        <w:rPr>
          <w:rFonts w:ascii="Palatino Linotype" w:eastAsiaTheme="minorHAnsi" w:hAnsi="Palatino Linotype" w:cs="Arial"/>
          <w:sz w:val="28"/>
          <w:lang w:eastAsia="en-US"/>
        </w:rPr>
      </w:pPr>
      <w:r w:rsidRPr="00747344">
        <w:rPr>
          <w:rFonts w:ascii="Palatino Linotype" w:eastAsiaTheme="minorHAnsi" w:hAnsi="Palatino Linotype" w:cs="Arial"/>
          <w:b/>
          <w:sz w:val="28"/>
          <w:lang w:eastAsia="en-US"/>
        </w:rPr>
        <w:t>PRIMERO. De la competencia</w:t>
      </w:r>
      <w:r w:rsidRPr="00747344">
        <w:rPr>
          <w:rFonts w:ascii="Palatino Linotype" w:eastAsiaTheme="minorHAnsi" w:hAnsi="Palatino Linotype" w:cs="Arial"/>
          <w:sz w:val="28"/>
          <w:lang w:eastAsia="en-US"/>
        </w:rPr>
        <w:t>.</w:t>
      </w:r>
    </w:p>
    <w:p w14:paraId="20CC7EC4" w14:textId="399AFD9F" w:rsidR="00761AC9" w:rsidRPr="00747344" w:rsidRDefault="003B3F33" w:rsidP="00CC0B81">
      <w:pPr>
        <w:spacing w:line="360" w:lineRule="auto"/>
        <w:jc w:val="both"/>
        <w:rPr>
          <w:rFonts w:ascii="Palatino Linotype" w:eastAsiaTheme="minorHAnsi" w:hAnsi="Palatino Linotype" w:cs="Arial"/>
          <w:lang w:eastAsia="en-US"/>
        </w:rPr>
      </w:pPr>
      <w:r w:rsidRPr="003B3F33">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w:t>
      </w:r>
      <w:r w:rsidRPr="003B3F33">
        <w:rPr>
          <w:rFonts w:ascii="Palatino Linotype" w:eastAsiaTheme="minorHAnsi" w:hAnsi="Palatino Linotype" w:cs="Arial"/>
          <w:lang w:eastAsia="en-US"/>
        </w:rPr>
        <w:lastRenderedPageBreak/>
        <w:t>y 9 fracciones I y XXIII y 11 del Reglamento Interior del Instituto de Transparencia, Acceso a la Información Pública y Protección de Datos Personales del Estado de México y Municipios.</w:t>
      </w:r>
    </w:p>
    <w:p w14:paraId="6027DE99" w14:textId="77777777" w:rsidR="00406A7D" w:rsidRPr="00747344"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747344"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 xml:space="preserve">SEGUNDO. De los alcances del Recurso de Revisión. </w:t>
      </w:r>
    </w:p>
    <w:p w14:paraId="7D349485" w14:textId="3DE76849" w:rsidR="00995B19"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572F445A" w:rsidR="00E3048E" w:rsidRPr="00747344" w:rsidRDefault="003B3F33" w:rsidP="000D5DC0">
      <w:pPr>
        <w:pBdr>
          <w:top w:val="nil"/>
          <w:left w:val="nil"/>
          <w:bottom w:val="nil"/>
          <w:right w:val="nil"/>
          <w:between w:val="nil"/>
        </w:pBdr>
        <w:spacing w:line="360" w:lineRule="auto"/>
        <w:jc w:val="both"/>
        <w:rPr>
          <w:rFonts w:ascii="Palatino Linotype" w:eastAsiaTheme="minorHAnsi" w:hAnsi="Palatino Linotype" w:cs="Arial"/>
          <w:b/>
          <w:sz w:val="28"/>
          <w:lang w:eastAsia="en-US"/>
        </w:rPr>
      </w:pPr>
      <w:r w:rsidRPr="00BB45EE">
        <w:rPr>
          <w:rFonts w:ascii="Palatino Linotype" w:eastAsia="Palatino Linotype" w:hAnsi="Palatino Linotype" w:cs="Palatino Linotype"/>
          <w:b/>
          <w:color w:val="000000"/>
          <w:sz w:val="28"/>
          <w:szCs w:val="28"/>
        </w:rPr>
        <w:t xml:space="preserve">TERCERO. </w:t>
      </w:r>
      <w:r w:rsidR="00E3048E" w:rsidRPr="00747344">
        <w:rPr>
          <w:rFonts w:ascii="Palatino Linotype" w:eastAsiaTheme="minorHAnsi" w:hAnsi="Palatino Linotype" w:cs="Arial"/>
          <w:b/>
          <w:sz w:val="28"/>
          <w:lang w:eastAsia="en-US"/>
        </w:rPr>
        <w:t xml:space="preserve">Del estudio de las causas de improcedencia. </w:t>
      </w:r>
    </w:p>
    <w:p w14:paraId="7131FBB2"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747344">
        <w:rPr>
          <w:rFonts w:ascii="Palatino Linotype" w:eastAsiaTheme="minorHAnsi" w:hAnsi="Palatino Linotype" w:cs="Arial"/>
          <w:lang w:eastAsia="en-US"/>
        </w:rPr>
        <w:t>Resolutor</w:t>
      </w:r>
      <w:proofErr w:type="spellEnd"/>
      <w:r w:rsidRPr="00747344">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747344">
        <w:rPr>
          <w:rFonts w:ascii="Palatino Linotype" w:eastAsiaTheme="minorHAnsi" w:hAnsi="Palatino Linotype" w:cs="Arial"/>
          <w:lang w:eastAsia="en-US"/>
        </w:rPr>
        <w:lastRenderedPageBreak/>
        <w:t>la justicia, ya que éste no se coarta por regular causas de improcedencia y sobreseimiento con tales fines</w:t>
      </w:r>
      <w:r w:rsidRPr="00747344">
        <w:rPr>
          <w:rStyle w:val="Refdenotaalpie"/>
          <w:rFonts w:ascii="Palatino Linotype" w:eastAsiaTheme="minorHAnsi" w:hAnsi="Palatino Linotype" w:cs="Arial"/>
          <w:lang w:eastAsia="en-US"/>
        </w:rPr>
        <w:footnoteReference w:id="1"/>
      </w:r>
      <w:r w:rsidRPr="00747344">
        <w:rPr>
          <w:rFonts w:ascii="Palatino Linotype" w:eastAsiaTheme="minorHAnsi" w:hAnsi="Palatino Linotype" w:cs="Arial"/>
          <w:lang w:eastAsia="en-US"/>
        </w:rPr>
        <w:t>.</w:t>
      </w:r>
    </w:p>
    <w:p w14:paraId="2591DD8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747344" w:rsidRDefault="00E3048E" w:rsidP="00E3048E"/>
    <w:p w14:paraId="5C9B4549"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w:t>
      </w:r>
      <w:r w:rsidRPr="00747344">
        <w:rPr>
          <w:rFonts w:ascii="Palatino Linotype" w:hAnsi="Palatino Linotype" w:cs="Arial"/>
          <w:b/>
          <w:i/>
          <w:sz w:val="22"/>
          <w:szCs w:val="22"/>
        </w:rPr>
        <w:t>Artículo 191.</w:t>
      </w:r>
      <w:r w:rsidRPr="00747344">
        <w:rPr>
          <w:rFonts w:ascii="Palatino Linotype" w:hAnsi="Palatino Linotype" w:cs="Arial"/>
          <w:i/>
          <w:sz w:val="22"/>
          <w:szCs w:val="22"/>
        </w:rPr>
        <w:t xml:space="preserve"> El recurso será desechado por improcedente cuando:  </w:t>
      </w:r>
    </w:p>
    <w:p w14:paraId="4BBDF343"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III. No actualice alguno de los supuestos previstos en la presente Ley;  </w:t>
      </w:r>
    </w:p>
    <w:p w14:paraId="5D2E551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IV. No se haya desahogado la prevención en los términos establecidos en la presente Ley;</w:t>
      </w:r>
    </w:p>
    <w:p w14:paraId="5582C78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 Se impugne la veracidad de la información proporcionada;  </w:t>
      </w:r>
    </w:p>
    <w:p w14:paraId="152CF856"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VI. Se trate de una consulta, o trámite en específico; y  </w:t>
      </w:r>
    </w:p>
    <w:p w14:paraId="793FA580"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747344"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Ya que no fue interpuesto de forma extemporánea, no se está tramitando ante el Poder Judicial Federal, no es una consulta, o trámite en específico, ni tampoco se advierte que </w:t>
      </w:r>
      <w:r w:rsidRPr="00747344">
        <w:rPr>
          <w:rFonts w:ascii="Palatino Linotype" w:eastAsiaTheme="minorHAnsi" w:hAnsi="Palatino Linotype" w:cs="Arial"/>
          <w:lang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747344" w:rsidRDefault="00E3048E" w:rsidP="00E3048E">
      <w:pPr>
        <w:autoSpaceDE w:val="0"/>
        <w:autoSpaceDN w:val="0"/>
        <w:adjustRightInd w:val="0"/>
        <w:spacing w:line="360" w:lineRule="auto"/>
        <w:jc w:val="both"/>
        <w:rPr>
          <w:rFonts w:ascii="Palatino Linotype" w:hAnsi="Palatino Linotype" w:cs="Arial"/>
        </w:rPr>
      </w:pPr>
      <w:r w:rsidRPr="00747344">
        <w:rPr>
          <w:rFonts w:ascii="Palatino Linotype" w:hAnsi="Palatino Linotype" w:cs="Arial"/>
        </w:rPr>
        <w:t xml:space="preserve">Así las cosas, al no existir causas de improcedencia invocadas por las partes ni advertidas de oficio por este </w:t>
      </w:r>
      <w:proofErr w:type="spellStart"/>
      <w:r w:rsidRPr="00747344">
        <w:rPr>
          <w:rFonts w:ascii="Palatino Linotype" w:hAnsi="Palatino Linotype" w:cs="Arial"/>
        </w:rPr>
        <w:t>Resolutor</w:t>
      </w:r>
      <w:proofErr w:type="spellEnd"/>
      <w:r w:rsidRPr="00747344">
        <w:rPr>
          <w:rFonts w:ascii="Palatino Linotype" w:hAnsi="Palatino Linotype" w:cs="Arial"/>
        </w:rPr>
        <w:t xml:space="preserve">, se </w:t>
      </w:r>
      <w:proofErr w:type="gramStart"/>
      <w:r w:rsidRPr="00747344">
        <w:rPr>
          <w:rFonts w:ascii="Palatino Linotype" w:hAnsi="Palatino Linotype" w:cs="Arial"/>
        </w:rPr>
        <w:t>procede</w:t>
      </w:r>
      <w:proofErr w:type="gramEnd"/>
      <w:r w:rsidRPr="00747344">
        <w:rPr>
          <w:rFonts w:ascii="Palatino Linotype" w:hAnsi="Palatino Linotype" w:cs="Arial"/>
        </w:rPr>
        <w:t xml:space="preserve"> al análisis del fondo de los asuntos en los siguientes términos.</w:t>
      </w:r>
    </w:p>
    <w:p w14:paraId="14DA0010"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0A412821" w14:textId="068C5CB3" w:rsidR="00E3048E" w:rsidRPr="00747344" w:rsidRDefault="000D5DC0" w:rsidP="00E3048E">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CUARTO</w:t>
      </w:r>
      <w:r w:rsidR="00E3048E" w:rsidRPr="00747344">
        <w:rPr>
          <w:rFonts w:ascii="Palatino Linotype" w:hAnsi="Palatino Linotype" w:cs="Arial"/>
          <w:b/>
          <w:sz w:val="28"/>
        </w:rPr>
        <w:t>. Del estudio y resolución del asunto.</w:t>
      </w:r>
      <w:r w:rsidR="00E3048E" w:rsidRPr="00747344">
        <w:rPr>
          <w:rFonts w:ascii="Palatino Linotype" w:hAnsi="Palatino Linotype" w:cs="Arial"/>
          <w:sz w:val="28"/>
        </w:rPr>
        <w:t xml:space="preserve"> </w:t>
      </w:r>
    </w:p>
    <w:p w14:paraId="00AD23F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747344"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747344" w:rsidRDefault="0029071C" w:rsidP="0029071C">
      <w:pPr>
        <w:spacing w:line="360" w:lineRule="auto"/>
        <w:ind w:right="141"/>
        <w:jc w:val="both"/>
        <w:rPr>
          <w:rFonts w:ascii="Palatino Linotype" w:eastAsiaTheme="minorHAnsi" w:hAnsi="Palatino Linotype" w:cstheme="minorBidi"/>
        </w:rPr>
      </w:pPr>
      <w:r w:rsidRPr="00747344">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rPr>
        <w:t>parte</w:t>
      </w:r>
      <w:r w:rsidR="001D2DE0"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b/>
        </w:rPr>
        <w:t>Recurrente</w:t>
      </w:r>
      <w:r w:rsidRPr="00747344">
        <w:rPr>
          <w:rFonts w:ascii="Palatino Linotype" w:eastAsiaTheme="minorHAnsi" w:hAnsi="Palatino Linotype" w:cstheme="minorBidi"/>
        </w:rPr>
        <w:t xml:space="preserve">, para ello analizaremos lo solicitado </w:t>
      </w:r>
      <w:r w:rsidR="00574FDC" w:rsidRPr="00747344">
        <w:rPr>
          <w:rFonts w:ascii="Palatino Linotype" w:eastAsiaTheme="minorHAnsi" w:hAnsi="Palatino Linotype" w:cstheme="minorBidi"/>
        </w:rPr>
        <w:t>y la información proporcionada.</w:t>
      </w:r>
    </w:p>
    <w:p w14:paraId="0F4D58AE" w14:textId="77777777" w:rsidR="00814FA1" w:rsidRPr="00747344"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Default="0029071C" w:rsidP="00E74701">
      <w:pPr>
        <w:spacing w:line="360" w:lineRule="auto"/>
        <w:ind w:right="141"/>
        <w:jc w:val="both"/>
        <w:rPr>
          <w:rFonts w:ascii="Palatino Linotype" w:eastAsiaTheme="minorHAnsi" w:hAnsi="Palatino Linotype" w:cstheme="minorBidi"/>
          <w:b/>
          <w:szCs w:val="22"/>
        </w:rPr>
      </w:pPr>
      <w:r w:rsidRPr="00747344">
        <w:rPr>
          <w:rFonts w:ascii="Palatino Linotype" w:eastAsiaTheme="minorHAnsi" w:hAnsi="Palatino Linotype" w:cstheme="minorBidi"/>
          <w:b/>
          <w:szCs w:val="22"/>
        </w:rPr>
        <w:t>REQUERIMIENTOS SOLICITADOS:</w:t>
      </w:r>
      <w:r w:rsidR="00A26BD8" w:rsidRPr="00747344">
        <w:rPr>
          <w:rFonts w:ascii="Palatino Linotype" w:eastAsiaTheme="minorHAnsi" w:hAnsi="Palatino Linotype" w:cstheme="minorBidi"/>
          <w:b/>
          <w:szCs w:val="22"/>
        </w:rPr>
        <w:t xml:space="preserve"> </w:t>
      </w:r>
    </w:p>
    <w:p w14:paraId="55BAF114" w14:textId="27A24CFD" w:rsidR="00A018F5" w:rsidRPr="00747344" w:rsidRDefault="00A018F5" w:rsidP="00E74701">
      <w:pPr>
        <w:spacing w:line="360" w:lineRule="auto"/>
        <w:ind w:right="141"/>
        <w:jc w:val="both"/>
        <w:rPr>
          <w:rFonts w:ascii="Palatino Linotype" w:eastAsiaTheme="minorHAnsi" w:hAnsi="Palatino Linotype" w:cstheme="minorBidi"/>
          <w:b/>
          <w:szCs w:val="22"/>
        </w:rPr>
      </w:pPr>
      <w:r>
        <w:rPr>
          <w:rFonts w:ascii="Palatino Linotype" w:eastAsiaTheme="minorHAnsi" w:hAnsi="Palatino Linotype" w:cstheme="minorBidi"/>
          <w:b/>
          <w:szCs w:val="22"/>
        </w:rPr>
        <w:t>De la administración de 2025</w:t>
      </w:r>
    </w:p>
    <w:p w14:paraId="19B69ECE" w14:textId="77777777" w:rsidR="00A018F5" w:rsidRPr="00A018F5" w:rsidRDefault="00D867A9" w:rsidP="00AD000D">
      <w:pPr>
        <w:pStyle w:val="Prrafodelista"/>
        <w:numPr>
          <w:ilvl w:val="0"/>
          <w:numId w:val="4"/>
        </w:numPr>
        <w:spacing w:line="360" w:lineRule="auto"/>
        <w:ind w:right="141"/>
        <w:jc w:val="both"/>
        <w:rPr>
          <w:rFonts w:ascii="Palatino Linotype" w:eastAsiaTheme="minorHAnsi" w:hAnsi="Palatino Linotype" w:cstheme="minorBidi"/>
          <w:szCs w:val="22"/>
        </w:rPr>
      </w:pPr>
      <w:r>
        <w:rPr>
          <w:rFonts w:ascii="Palatino Linotype" w:eastAsiaTheme="minorHAnsi" w:hAnsi="Palatino Linotype" w:cstheme="minorBidi"/>
          <w:i/>
          <w:iCs/>
          <w:szCs w:val="22"/>
        </w:rPr>
        <w:lastRenderedPageBreak/>
        <w:t>Currículum vitae de regidores, presidente, sind</w:t>
      </w:r>
      <w:r w:rsidR="00A018F5">
        <w:rPr>
          <w:rFonts w:ascii="Palatino Linotype" w:eastAsiaTheme="minorHAnsi" w:hAnsi="Palatino Linotype" w:cstheme="minorBidi"/>
          <w:i/>
          <w:iCs/>
          <w:szCs w:val="22"/>
        </w:rPr>
        <w:t xml:space="preserve">ica, directoras y directores </w:t>
      </w:r>
    </w:p>
    <w:p w14:paraId="290AEE0C" w14:textId="043022AF" w:rsidR="00E3048E" w:rsidRDefault="004109D5" w:rsidP="00AD000D">
      <w:pPr>
        <w:pStyle w:val="Prrafodelista"/>
        <w:numPr>
          <w:ilvl w:val="0"/>
          <w:numId w:val="4"/>
        </w:numPr>
        <w:spacing w:line="360" w:lineRule="auto"/>
        <w:ind w:right="141"/>
        <w:jc w:val="both"/>
        <w:rPr>
          <w:rFonts w:ascii="Palatino Linotype" w:eastAsiaTheme="minorHAnsi" w:hAnsi="Palatino Linotype" w:cstheme="minorBidi"/>
          <w:szCs w:val="22"/>
        </w:rPr>
      </w:pPr>
      <w:r>
        <w:rPr>
          <w:rFonts w:ascii="Palatino Linotype" w:eastAsiaTheme="minorHAnsi" w:hAnsi="Palatino Linotype" w:cstheme="minorBidi"/>
          <w:i/>
          <w:iCs/>
          <w:szCs w:val="22"/>
        </w:rPr>
        <w:t xml:space="preserve">Certificaciones </w:t>
      </w:r>
      <w:r w:rsidR="00212CCF">
        <w:rPr>
          <w:rFonts w:ascii="Palatino Linotype" w:eastAsiaTheme="minorHAnsi" w:hAnsi="Palatino Linotype" w:cstheme="minorBidi"/>
          <w:i/>
          <w:iCs/>
          <w:szCs w:val="22"/>
        </w:rPr>
        <w:t>de competencia</w:t>
      </w:r>
      <w:r w:rsidR="00B76C21">
        <w:rPr>
          <w:rFonts w:ascii="Palatino Linotype" w:eastAsiaTheme="minorHAnsi" w:hAnsi="Palatino Linotype" w:cstheme="minorBidi"/>
          <w:i/>
          <w:iCs/>
          <w:szCs w:val="22"/>
        </w:rPr>
        <w:t xml:space="preserve"> de directores.</w:t>
      </w:r>
    </w:p>
    <w:p w14:paraId="43BC95FA" w14:textId="77777777" w:rsidR="00786843" w:rsidRPr="00786843" w:rsidRDefault="00786843" w:rsidP="00786843">
      <w:pPr>
        <w:pStyle w:val="Prrafodelista"/>
        <w:spacing w:line="360" w:lineRule="auto"/>
        <w:ind w:left="720" w:right="141"/>
        <w:jc w:val="both"/>
        <w:rPr>
          <w:rFonts w:ascii="Palatino Linotype" w:eastAsiaTheme="minorHAnsi" w:hAnsi="Palatino Linotype" w:cstheme="minorBidi"/>
          <w:szCs w:val="22"/>
        </w:rPr>
      </w:pPr>
    </w:p>
    <w:p w14:paraId="4AA14013" w14:textId="439A454A" w:rsidR="004E715C" w:rsidRDefault="008258C6" w:rsidP="008258C6">
      <w:pPr>
        <w:pStyle w:val="Prrafodelista"/>
        <w:autoSpaceDE w:val="0"/>
        <w:autoSpaceDN w:val="0"/>
        <w:adjustRightInd w:val="0"/>
        <w:spacing w:line="360" w:lineRule="auto"/>
        <w:ind w:left="0"/>
        <w:jc w:val="both"/>
        <w:rPr>
          <w:rFonts w:ascii="Palatino Linotype" w:hAnsi="Palatino Linotype" w:cs="Arial"/>
        </w:rPr>
      </w:pPr>
      <w:r w:rsidRPr="00747344">
        <w:rPr>
          <w:rFonts w:ascii="Palatino Linotype" w:hAnsi="Palatino Linotype" w:cs="Arial"/>
        </w:rPr>
        <w:t xml:space="preserve">Consecuentemente, </w:t>
      </w:r>
      <w:r w:rsidR="004E715C">
        <w:rPr>
          <w:rFonts w:ascii="Palatino Linotype" w:hAnsi="Palatino Linotype" w:cs="Arial"/>
        </w:rPr>
        <w:t xml:space="preserve">como quedo fijado en antecedentes, </w:t>
      </w:r>
      <w:r w:rsidRPr="00747344">
        <w:rPr>
          <w:rFonts w:ascii="Palatino Linotype" w:hAnsi="Palatino Linotype" w:cs="Arial"/>
        </w:rPr>
        <w:t>el Sujeto Obligado,</w:t>
      </w:r>
      <w:r w:rsidR="004E715C">
        <w:rPr>
          <w:rFonts w:ascii="Palatino Linotype" w:hAnsi="Palatino Linotype" w:cs="Arial"/>
        </w:rPr>
        <w:t xml:space="preserve"> señalo que se emitía la información solicitada del área correspondiente, por lo que adjuntó el archivo “</w:t>
      </w:r>
      <w:r w:rsidR="004E715C" w:rsidRPr="004E715C">
        <w:rPr>
          <w:rFonts w:ascii="Palatino Linotype" w:hAnsi="Palatino Linotype" w:cs="Arial"/>
        </w:rPr>
        <w:t>respuesta sol. 221</w:t>
      </w:r>
      <w:proofErr w:type="gramStart"/>
      <w:r w:rsidR="004E715C" w:rsidRPr="004E715C">
        <w:rPr>
          <w:rFonts w:ascii="Palatino Linotype" w:hAnsi="Palatino Linotype" w:cs="Arial"/>
        </w:rPr>
        <w:t>.pdf</w:t>
      </w:r>
      <w:proofErr w:type="gramEnd"/>
      <w:r w:rsidR="004E715C">
        <w:rPr>
          <w:rFonts w:ascii="Palatino Linotype" w:hAnsi="Palatino Linotype" w:cs="Arial"/>
        </w:rPr>
        <w:t>”, que contiene:</w:t>
      </w:r>
    </w:p>
    <w:p w14:paraId="4B8E57E3" w14:textId="1CF0D8DA" w:rsidR="004E715C" w:rsidRDefault="004E715C"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Oficio número DA/OSS/491/2025</w:t>
      </w:r>
      <w:r w:rsidR="002F5262">
        <w:rPr>
          <w:rFonts w:ascii="Palatino Linotype" w:hAnsi="Palatino Linotype" w:cs="Arial"/>
        </w:rPr>
        <w:t>, de fecha 26 de mayo de 2025, emitido por la Directora de Administración de Teoloyucan, en el cual expresa que hace llegar la información solicitada de manera documental.</w:t>
      </w:r>
    </w:p>
    <w:p w14:paraId="5F2C0E6D" w14:textId="25AE2866" w:rsidR="002F5262" w:rsidRDefault="002F5262"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Ficha Curricular homologada de </w:t>
      </w:r>
      <w:r w:rsidR="00170AC3">
        <w:rPr>
          <w:rFonts w:ascii="Palatino Linotype" w:hAnsi="Palatino Linotype" w:cs="Arial"/>
        </w:rPr>
        <w:t xml:space="preserve">Luis Domingo Zenteno </w:t>
      </w:r>
      <w:proofErr w:type="spellStart"/>
      <w:r w:rsidR="00170AC3">
        <w:rPr>
          <w:rFonts w:ascii="Palatino Linotype" w:hAnsi="Palatino Linotype" w:cs="Arial"/>
        </w:rPr>
        <w:t>Santaella</w:t>
      </w:r>
      <w:proofErr w:type="spellEnd"/>
      <w:r w:rsidR="00170AC3">
        <w:rPr>
          <w:rFonts w:ascii="Palatino Linotype" w:hAnsi="Palatino Linotype" w:cs="Arial"/>
        </w:rPr>
        <w:t>.</w:t>
      </w:r>
    </w:p>
    <w:p w14:paraId="71916716" w14:textId="6AC35672" w:rsidR="00170AC3" w:rsidRDefault="00170AC3"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homologada de María Silvia Flores Pérez.</w:t>
      </w:r>
    </w:p>
    <w:p w14:paraId="2E188ACE" w14:textId="11D068B0" w:rsidR="00170AC3" w:rsidRDefault="00170AC3"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homologada de Heraldo Galván Huerta</w:t>
      </w:r>
      <w:r w:rsidR="000826FE">
        <w:rPr>
          <w:rFonts w:ascii="Palatino Linotype" w:hAnsi="Palatino Linotype" w:cs="Arial"/>
        </w:rPr>
        <w:t>.</w:t>
      </w:r>
    </w:p>
    <w:p w14:paraId="108821E0" w14:textId="64941D28" w:rsidR="000826FE" w:rsidRDefault="000826FE"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homologada de Liliana Arvizu Rueda.</w:t>
      </w:r>
    </w:p>
    <w:p w14:paraId="0EE6E248" w14:textId="39AAE0C7" w:rsidR="000826FE" w:rsidRDefault="000826FE"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homologada de Margarito Morales Bata.</w:t>
      </w:r>
    </w:p>
    <w:p w14:paraId="5BB01C86" w14:textId="5C8CB1DB" w:rsidR="000826FE" w:rsidRDefault="000826FE"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de Manuela Zaldívar Puente.</w:t>
      </w:r>
    </w:p>
    <w:p w14:paraId="2618C6B3" w14:textId="07F541C0" w:rsidR="006D7A00" w:rsidRDefault="006D7A00"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homologada de José Edson del Toro Ávalos.</w:t>
      </w:r>
    </w:p>
    <w:p w14:paraId="358A9A8B" w14:textId="0C13DC68" w:rsidR="006D7A00" w:rsidRDefault="006D7A00"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Ficha Curricular homologada de </w:t>
      </w:r>
      <w:proofErr w:type="spellStart"/>
      <w:r>
        <w:rPr>
          <w:rFonts w:ascii="Palatino Linotype" w:hAnsi="Palatino Linotype" w:cs="Arial"/>
        </w:rPr>
        <w:t>Xiadani</w:t>
      </w:r>
      <w:proofErr w:type="spellEnd"/>
      <w:r>
        <w:rPr>
          <w:rFonts w:ascii="Palatino Linotype" w:hAnsi="Palatino Linotype" w:cs="Arial"/>
        </w:rPr>
        <w:t xml:space="preserve"> Baños Camacho.</w:t>
      </w:r>
    </w:p>
    <w:p w14:paraId="79D466F7" w14:textId="2E9AFC12" w:rsidR="006D7A00" w:rsidRDefault="006D7A00"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Ficha Curricular homologada de </w:t>
      </w:r>
      <w:proofErr w:type="spellStart"/>
      <w:r>
        <w:rPr>
          <w:rFonts w:ascii="Palatino Linotype" w:hAnsi="Palatino Linotype" w:cs="Arial"/>
        </w:rPr>
        <w:t>Lizeth</w:t>
      </w:r>
      <w:proofErr w:type="spellEnd"/>
      <w:r>
        <w:rPr>
          <w:rFonts w:ascii="Palatino Linotype" w:hAnsi="Palatino Linotype" w:cs="Arial"/>
        </w:rPr>
        <w:t xml:space="preserve"> Galván Rojas.</w:t>
      </w:r>
    </w:p>
    <w:p w14:paraId="1A2FB4E0" w14:textId="7536B2C2" w:rsidR="00AF1B1F" w:rsidRDefault="00AF1B1F"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homologada de Ramírez Roque Selene Dolores.</w:t>
      </w:r>
    </w:p>
    <w:p w14:paraId="229E5B19" w14:textId="185AFA08" w:rsidR="00AF1B1F" w:rsidRDefault="00AF1B1F"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homologada de Eduardo Narciso Rodríguez Ortiz.</w:t>
      </w:r>
    </w:p>
    <w:p w14:paraId="4E74C2F9" w14:textId="7B0E4BB0" w:rsidR="00AF1B1F" w:rsidRDefault="00AF1B1F"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Ficha Curricular homologada de José </w:t>
      </w:r>
      <w:proofErr w:type="spellStart"/>
      <w:r>
        <w:rPr>
          <w:rFonts w:ascii="Palatino Linotype" w:hAnsi="Palatino Linotype" w:cs="Arial"/>
        </w:rPr>
        <w:t>Ramon</w:t>
      </w:r>
      <w:proofErr w:type="spellEnd"/>
      <w:r>
        <w:rPr>
          <w:rFonts w:ascii="Palatino Linotype" w:hAnsi="Palatino Linotype" w:cs="Arial"/>
        </w:rPr>
        <w:t xml:space="preserve"> Rubio Aguilar.</w:t>
      </w:r>
    </w:p>
    <w:p w14:paraId="7D6D08FE" w14:textId="5A3C0196" w:rsidR="00AF1B1F" w:rsidRDefault="00AF1B1F"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homologada de Alfredo Barbosa Casas.</w:t>
      </w:r>
    </w:p>
    <w:p w14:paraId="7B7854AB" w14:textId="175C59EE" w:rsidR="00ED2674" w:rsidRDefault="00ED2674"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homologada de Armando Contreras Venegas.</w:t>
      </w:r>
    </w:p>
    <w:p w14:paraId="77737B37" w14:textId="77E95634" w:rsidR="00ED2674" w:rsidRDefault="00ED2674"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Ficha Curricular homologada de Alejandra Gabriela </w:t>
      </w:r>
      <w:proofErr w:type="spellStart"/>
      <w:r>
        <w:rPr>
          <w:rFonts w:ascii="Palatino Linotype" w:hAnsi="Palatino Linotype" w:cs="Arial"/>
        </w:rPr>
        <w:t>Soli</w:t>
      </w:r>
      <w:proofErr w:type="spellEnd"/>
      <w:r>
        <w:rPr>
          <w:rFonts w:ascii="Palatino Linotype" w:hAnsi="Palatino Linotype" w:cs="Arial"/>
        </w:rPr>
        <w:t xml:space="preserve"> bravo.</w:t>
      </w:r>
    </w:p>
    <w:p w14:paraId="4D9CFDB4" w14:textId="0506DC7C" w:rsidR="00ED2674" w:rsidRDefault="00ED2674"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homologada Oscar Sánchez Santillán.</w:t>
      </w:r>
    </w:p>
    <w:p w14:paraId="734521B6" w14:textId="2E3E1C2A" w:rsidR="00ED2674" w:rsidRDefault="00ED2674"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Ficha Curricular homologada de Cesar Casas Palmas.</w:t>
      </w:r>
    </w:p>
    <w:p w14:paraId="2664F460" w14:textId="6032085A" w:rsidR="00BA72C1" w:rsidRDefault="00BA72C1"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homologada de Salvador León Villa.</w:t>
      </w:r>
    </w:p>
    <w:p w14:paraId="33DB289A" w14:textId="156F9891" w:rsidR="00BA72C1" w:rsidRDefault="00BA72C1"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homologada de Moisés Barrón Castro.</w:t>
      </w:r>
    </w:p>
    <w:p w14:paraId="5B7C1F35" w14:textId="4D1D9C72" w:rsidR="00BA72C1" w:rsidRDefault="00BA72C1"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homologada de José Antonio Castillo Soto.</w:t>
      </w:r>
    </w:p>
    <w:p w14:paraId="0407AEF7" w14:textId="2169E858" w:rsidR="00BA72C1" w:rsidRDefault="00BA72C1" w:rsidP="00AD000D">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 homologada de Luis Ernesto Navarrete García.</w:t>
      </w:r>
    </w:p>
    <w:p w14:paraId="31DBE20F" w14:textId="77777777" w:rsidR="00BA72C1" w:rsidRDefault="00BA72C1" w:rsidP="00BA72C1">
      <w:pPr>
        <w:pStyle w:val="Prrafodelista"/>
        <w:autoSpaceDE w:val="0"/>
        <w:autoSpaceDN w:val="0"/>
        <w:adjustRightInd w:val="0"/>
        <w:spacing w:line="360" w:lineRule="auto"/>
        <w:ind w:left="720"/>
        <w:jc w:val="both"/>
        <w:rPr>
          <w:rFonts w:ascii="Palatino Linotype" w:hAnsi="Palatino Linotype" w:cs="Arial"/>
        </w:rPr>
      </w:pPr>
    </w:p>
    <w:p w14:paraId="5C46C957" w14:textId="6AEF1F55" w:rsidR="00F30C1D" w:rsidRDefault="00DE7CE6" w:rsidP="00697853">
      <w:pPr>
        <w:autoSpaceDE w:val="0"/>
        <w:autoSpaceDN w:val="0"/>
        <w:adjustRightInd w:val="0"/>
        <w:spacing w:after="240" w:line="360" w:lineRule="auto"/>
        <w:ind w:right="141"/>
        <w:jc w:val="both"/>
        <w:rPr>
          <w:rFonts w:ascii="Palatino Linotype" w:eastAsiaTheme="minorHAnsi" w:hAnsi="Palatino Linotype" w:cs="Arial"/>
          <w:bCs/>
          <w:i/>
          <w:lang w:eastAsia="en-US"/>
        </w:rPr>
      </w:pPr>
      <w:r>
        <w:rPr>
          <w:rFonts w:ascii="Palatino Linotype" w:eastAsiaTheme="minorHAnsi" w:hAnsi="Palatino Linotype" w:cs="Arial"/>
          <w:bCs/>
          <w:lang w:eastAsia="en-US"/>
        </w:rPr>
        <w:t>Inconforme con la respuesta</w:t>
      </w:r>
      <w:r w:rsidR="00E11B18" w:rsidRPr="00697853">
        <w:rPr>
          <w:rFonts w:ascii="Palatino Linotype" w:eastAsiaTheme="minorHAnsi" w:hAnsi="Palatino Linotype" w:cs="Arial"/>
          <w:bCs/>
          <w:lang w:eastAsia="en-US"/>
        </w:rPr>
        <w:t xml:space="preserve"> emitida por </w:t>
      </w:r>
      <w:r w:rsidR="00E11B18" w:rsidRPr="00697853">
        <w:rPr>
          <w:rFonts w:ascii="Palatino Linotype" w:eastAsiaTheme="minorHAnsi" w:hAnsi="Palatino Linotype" w:cs="Arial"/>
          <w:b/>
          <w:bCs/>
          <w:lang w:eastAsia="en-US"/>
        </w:rPr>
        <w:t>El Sujeto Obligado</w:t>
      </w:r>
      <w:r w:rsidR="00E11B18" w:rsidRPr="00697853">
        <w:rPr>
          <w:rFonts w:ascii="Palatino Linotype" w:eastAsiaTheme="minorHAnsi" w:hAnsi="Palatino Linotype" w:cs="Arial"/>
          <w:bCs/>
          <w:lang w:eastAsia="en-US"/>
        </w:rPr>
        <w:t xml:space="preserve">, </w:t>
      </w:r>
      <w:r w:rsidR="00E11B18" w:rsidRPr="00697853">
        <w:rPr>
          <w:rFonts w:ascii="Palatino Linotype" w:eastAsiaTheme="minorHAnsi" w:hAnsi="Palatino Linotype" w:cs="Arial"/>
          <w:b/>
          <w:bCs/>
          <w:lang w:eastAsia="en-US"/>
        </w:rPr>
        <w:t>El Recurrente</w:t>
      </w:r>
      <w:r w:rsidR="00E11B18" w:rsidRPr="00697853">
        <w:rPr>
          <w:rFonts w:ascii="Palatino Linotype" w:eastAsiaTheme="minorHAnsi" w:hAnsi="Palatino Linotype" w:cs="Arial"/>
          <w:bCs/>
          <w:lang w:eastAsia="en-US"/>
        </w:rPr>
        <w:t>, interpuso el presente recurso de revisión, señalando como</w:t>
      </w:r>
      <w:r w:rsidR="00786843" w:rsidRPr="00697853">
        <w:rPr>
          <w:rFonts w:ascii="Palatino Linotype" w:eastAsiaTheme="minorHAnsi" w:hAnsi="Palatino Linotype" w:cs="Arial"/>
          <w:bCs/>
          <w:lang w:eastAsia="en-US"/>
        </w:rPr>
        <w:t xml:space="preserve"> acto impugnado </w:t>
      </w:r>
      <w:r w:rsidR="0054647E">
        <w:rPr>
          <w:rFonts w:ascii="Palatino Linotype" w:eastAsiaTheme="minorHAnsi" w:hAnsi="Palatino Linotype" w:cs="Arial"/>
          <w:bCs/>
          <w:lang w:eastAsia="en-US"/>
        </w:rPr>
        <w:t>“</w:t>
      </w:r>
      <w:r w:rsidRPr="00DE7CE6">
        <w:rPr>
          <w:rFonts w:ascii="Palatino Linotype" w:eastAsiaTheme="minorHAnsi" w:hAnsi="Palatino Linotype" w:cs="Arial"/>
          <w:bCs/>
          <w:i/>
          <w:iCs/>
          <w:lang w:eastAsia="en-US"/>
        </w:rPr>
        <w:t>solicitud de información de cv, competencias laborales de direcciones y cv de personal del ayuntamiento</w:t>
      </w:r>
      <w:r w:rsidR="0054647E">
        <w:rPr>
          <w:rFonts w:ascii="Palatino Linotype" w:eastAsiaTheme="minorHAnsi" w:hAnsi="Palatino Linotype" w:cs="Arial"/>
          <w:bCs/>
          <w:lang w:eastAsia="en-US"/>
        </w:rPr>
        <w:t>”</w:t>
      </w:r>
      <w:r>
        <w:rPr>
          <w:rFonts w:ascii="Palatino Linotype" w:eastAsiaTheme="minorHAnsi" w:hAnsi="Palatino Linotype" w:cs="Arial"/>
          <w:bCs/>
          <w:lang w:eastAsia="en-US"/>
        </w:rPr>
        <w:t xml:space="preserve"> </w:t>
      </w:r>
      <w:r w:rsidR="00786843" w:rsidRPr="00697853">
        <w:rPr>
          <w:rFonts w:ascii="Palatino Linotype" w:eastAsiaTheme="minorHAnsi" w:hAnsi="Palatino Linotype" w:cs="Arial"/>
          <w:bCs/>
          <w:lang w:eastAsia="en-US"/>
        </w:rPr>
        <w:t>y como</w:t>
      </w:r>
      <w:r w:rsidR="00E11B18" w:rsidRPr="00697853">
        <w:rPr>
          <w:rFonts w:ascii="Palatino Linotype" w:eastAsiaTheme="minorHAnsi" w:hAnsi="Palatino Linotype" w:cs="Arial"/>
          <w:bCs/>
          <w:lang w:eastAsia="en-US"/>
        </w:rPr>
        <w:t xml:space="preserve"> sus razones o motivos de inconformidad, lo siguiente:</w:t>
      </w:r>
      <w:r w:rsidR="00E9680B" w:rsidRPr="00697853">
        <w:rPr>
          <w:rFonts w:ascii="Palatino Linotype" w:eastAsiaTheme="minorHAnsi" w:hAnsi="Palatino Linotype" w:cs="Arial"/>
          <w:bCs/>
          <w:lang w:eastAsia="en-US"/>
        </w:rPr>
        <w:t xml:space="preserve"> </w:t>
      </w:r>
      <w:r w:rsidR="00E11B18" w:rsidRPr="00697853">
        <w:rPr>
          <w:rFonts w:ascii="Palatino Linotype" w:eastAsiaTheme="minorHAnsi" w:hAnsi="Palatino Linotype" w:cs="Arial"/>
          <w:bCs/>
          <w:i/>
          <w:lang w:eastAsia="en-US"/>
        </w:rPr>
        <w:t>“</w:t>
      </w:r>
      <w:r w:rsidR="00B0150D" w:rsidRPr="00B0150D">
        <w:rPr>
          <w:rFonts w:ascii="Palatino Linotype" w:eastAsiaTheme="minorHAnsi" w:hAnsi="Palatino Linotype" w:cs="Arial"/>
          <w:bCs/>
          <w:i/>
          <w:lang w:eastAsia="en-US"/>
        </w:rPr>
        <w:t xml:space="preserve">respuesta nula y vaga la solicitud se hizo desde marzo. </w:t>
      </w:r>
      <w:proofErr w:type="gramStart"/>
      <w:r w:rsidR="00B0150D" w:rsidRPr="00B0150D">
        <w:rPr>
          <w:rFonts w:ascii="Palatino Linotype" w:eastAsiaTheme="minorHAnsi" w:hAnsi="Palatino Linotype" w:cs="Arial"/>
          <w:bCs/>
          <w:i/>
          <w:lang w:eastAsia="en-US"/>
        </w:rPr>
        <w:t>solo</w:t>
      </w:r>
      <w:proofErr w:type="gramEnd"/>
      <w:r w:rsidR="00B0150D" w:rsidRPr="00B0150D">
        <w:rPr>
          <w:rFonts w:ascii="Palatino Linotype" w:eastAsiaTheme="minorHAnsi" w:hAnsi="Palatino Linotype" w:cs="Arial"/>
          <w:bCs/>
          <w:i/>
          <w:lang w:eastAsia="en-US"/>
        </w:rPr>
        <w:t xml:space="preserve"> se </w:t>
      </w:r>
      <w:proofErr w:type="spellStart"/>
      <w:r w:rsidR="00B0150D" w:rsidRPr="00B0150D">
        <w:rPr>
          <w:rFonts w:ascii="Palatino Linotype" w:eastAsiaTheme="minorHAnsi" w:hAnsi="Palatino Linotype" w:cs="Arial"/>
          <w:bCs/>
          <w:i/>
          <w:lang w:eastAsia="en-US"/>
        </w:rPr>
        <w:t>respondio</w:t>
      </w:r>
      <w:proofErr w:type="spellEnd"/>
      <w:r w:rsidR="00B0150D" w:rsidRPr="00B0150D">
        <w:rPr>
          <w:rFonts w:ascii="Palatino Linotype" w:eastAsiaTheme="minorHAnsi" w:hAnsi="Palatino Linotype" w:cs="Arial"/>
          <w:bCs/>
          <w:i/>
          <w:lang w:eastAsia="en-US"/>
        </w:rPr>
        <w:t xml:space="preserve"> con que se </w:t>
      </w:r>
      <w:proofErr w:type="spellStart"/>
      <w:r w:rsidR="00B0150D" w:rsidRPr="00B0150D">
        <w:rPr>
          <w:rFonts w:ascii="Palatino Linotype" w:eastAsiaTheme="minorHAnsi" w:hAnsi="Palatino Linotype" w:cs="Arial"/>
          <w:bCs/>
          <w:i/>
          <w:lang w:eastAsia="en-US"/>
        </w:rPr>
        <w:t>turno</w:t>
      </w:r>
      <w:proofErr w:type="spellEnd"/>
      <w:r w:rsidR="00B0150D" w:rsidRPr="00B0150D">
        <w:rPr>
          <w:rFonts w:ascii="Palatino Linotype" w:eastAsiaTheme="minorHAnsi" w:hAnsi="Palatino Linotype" w:cs="Arial"/>
          <w:bCs/>
          <w:i/>
          <w:lang w:eastAsia="en-US"/>
        </w:rPr>
        <w:t xml:space="preserve"> a las </w:t>
      </w:r>
      <w:proofErr w:type="spellStart"/>
      <w:r w:rsidR="00B0150D" w:rsidRPr="00B0150D">
        <w:rPr>
          <w:rFonts w:ascii="Palatino Linotype" w:eastAsiaTheme="minorHAnsi" w:hAnsi="Palatino Linotype" w:cs="Arial"/>
          <w:bCs/>
          <w:i/>
          <w:lang w:eastAsia="en-US"/>
        </w:rPr>
        <w:t>areas</w:t>
      </w:r>
      <w:proofErr w:type="spellEnd"/>
      <w:r w:rsidR="00B0150D" w:rsidRPr="00B0150D">
        <w:rPr>
          <w:rFonts w:ascii="Palatino Linotype" w:eastAsiaTheme="minorHAnsi" w:hAnsi="Palatino Linotype" w:cs="Arial"/>
          <w:bCs/>
          <w:i/>
          <w:lang w:eastAsia="en-US"/>
        </w:rPr>
        <w:t>?????</w:t>
      </w:r>
      <w:r w:rsidR="001C603B" w:rsidRPr="00697853">
        <w:rPr>
          <w:rFonts w:ascii="Palatino Linotype" w:eastAsiaTheme="minorHAnsi" w:hAnsi="Palatino Linotype" w:cs="Arial"/>
          <w:bCs/>
          <w:i/>
          <w:lang w:eastAsia="en-US"/>
        </w:rPr>
        <w:t>”</w:t>
      </w:r>
      <w:r w:rsidR="00E11B18" w:rsidRPr="00697853">
        <w:rPr>
          <w:rFonts w:ascii="Palatino Linotype" w:eastAsiaTheme="minorHAnsi" w:hAnsi="Palatino Linotype" w:cs="Arial"/>
          <w:bCs/>
          <w:i/>
          <w:lang w:eastAsia="en-US"/>
        </w:rPr>
        <w:t xml:space="preserve"> (Sic).</w:t>
      </w:r>
    </w:p>
    <w:p w14:paraId="124D47AE" w14:textId="3CAB8210" w:rsidR="00507622" w:rsidRDefault="00B0150D" w:rsidP="00507622">
      <w:pPr>
        <w:spacing w:line="360" w:lineRule="auto"/>
        <w:ind w:right="141"/>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Manifestaciones de las cuales, no es posible observar su relación con la </w:t>
      </w:r>
      <w:proofErr w:type="spellStart"/>
      <w:r>
        <w:rPr>
          <w:rFonts w:ascii="Palatino Linotype" w:eastAsiaTheme="minorHAnsi" w:hAnsi="Palatino Linotype" w:cs="Arial"/>
          <w:bCs/>
          <w:lang w:eastAsia="en-US"/>
        </w:rPr>
        <w:t>litis</w:t>
      </w:r>
      <w:proofErr w:type="spellEnd"/>
      <w:r>
        <w:rPr>
          <w:rFonts w:ascii="Palatino Linotype" w:eastAsiaTheme="minorHAnsi" w:hAnsi="Palatino Linotype" w:cs="Arial"/>
          <w:bCs/>
          <w:lang w:eastAsia="en-US"/>
        </w:rPr>
        <w:t xml:space="preserve">, ya que desde este momento, se aprecia que no se inconforma con alguna de las causales previstas </w:t>
      </w:r>
      <w:r w:rsidR="0027090A">
        <w:rPr>
          <w:rFonts w:ascii="Palatino Linotype" w:eastAsiaTheme="minorHAnsi" w:hAnsi="Palatino Linotype" w:cs="Arial"/>
          <w:bCs/>
          <w:lang w:eastAsia="en-US"/>
        </w:rPr>
        <w:t>en alguna de las fracciones del artículo 179 de la Ley de Transparencia y Acceso a la Información Pública del Estado de México y Municipios.</w:t>
      </w:r>
    </w:p>
    <w:p w14:paraId="081B06E8" w14:textId="77777777" w:rsidR="00C71334" w:rsidRDefault="00C71334" w:rsidP="00507622">
      <w:pPr>
        <w:spacing w:line="360" w:lineRule="auto"/>
        <w:ind w:right="141"/>
        <w:jc w:val="both"/>
        <w:rPr>
          <w:rFonts w:ascii="Palatino Linotype" w:eastAsiaTheme="minorHAnsi" w:hAnsi="Palatino Linotype" w:cs="Arial"/>
          <w:bCs/>
          <w:lang w:eastAsia="en-US"/>
        </w:rPr>
      </w:pPr>
    </w:p>
    <w:p w14:paraId="36B41688"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r w:rsidRPr="00AC5CF0">
        <w:rPr>
          <w:rFonts w:ascii="Palatino Linotype" w:eastAsia="Arial" w:hAnsi="Palatino Linotype"/>
          <w:b/>
          <w:i/>
          <w:iCs/>
          <w:sz w:val="22"/>
          <w:szCs w:val="22"/>
          <w:lang w:val="es-MX" w:eastAsia="en-US"/>
        </w:rPr>
        <w:t xml:space="preserve">Artículo 179. </w:t>
      </w:r>
      <w:r w:rsidRPr="00AC5CF0">
        <w:rPr>
          <w:rFonts w:ascii="Palatino Linotype" w:eastAsia="Arial" w:hAnsi="Palatino Linotype"/>
          <w:i/>
          <w:iCs/>
          <w:sz w:val="22"/>
          <w:szCs w:val="22"/>
          <w:lang w:val="es-MX" w:eastAsia="en-US"/>
        </w:rPr>
        <w:t>El recurso de revisión es un medio de protección que la Ley otorga a los particulares, para hacer valer su derecho de acceso a la información pública, y procederá en contra de las siguientes causas:</w:t>
      </w:r>
    </w:p>
    <w:p w14:paraId="35D132E1"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p>
    <w:p w14:paraId="3599A28D" w14:textId="77777777" w:rsidR="00AC5CF0" w:rsidRPr="00AC5CF0" w:rsidRDefault="00AC5CF0" w:rsidP="00AD000D">
      <w:pPr>
        <w:widowControl w:val="0"/>
        <w:numPr>
          <w:ilvl w:val="0"/>
          <w:numId w:val="54"/>
        </w:numPr>
        <w:tabs>
          <w:tab w:val="left" w:pos="264"/>
        </w:tabs>
        <w:ind w:left="851" w:right="616" w:firstLine="0"/>
        <w:jc w:val="both"/>
        <w:rPr>
          <w:rFonts w:ascii="Palatino Linotype" w:eastAsia="Calibri" w:hAnsi="Palatino Linotype"/>
          <w:i/>
          <w:iCs/>
          <w:sz w:val="22"/>
          <w:szCs w:val="22"/>
          <w:lang w:val="es-MX" w:eastAsia="en-US"/>
        </w:rPr>
      </w:pPr>
      <w:r w:rsidRPr="00AC5CF0">
        <w:rPr>
          <w:rFonts w:ascii="Palatino Linotype" w:eastAsia="Calibri" w:hAnsi="Palatino Linotype"/>
          <w:i/>
          <w:iCs/>
          <w:sz w:val="22"/>
          <w:szCs w:val="22"/>
          <w:lang w:val="es-MX" w:eastAsia="en-US"/>
        </w:rPr>
        <w:t>La negativa a la información</w:t>
      </w:r>
      <w:r w:rsidRPr="00AC5CF0">
        <w:rPr>
          <w:rFonts w:ascii="Palatino Linotype" w:eastAsia="Calibri" w:hAnsi="Palatino Linotype"/>
          <w:i/>
          <w:iCs/>
          <w:spacing w:val="-18"/>
          <w:sz w:val="22"/>
          <w:szCs w:val="22"/>
          <w:lang w:val="es-MX" w:eastAsia="en-US"/>
        </w:rPr>
        <w:t xml:space="preserve"> </w:t>
      </w:r>
      <w:r w:rsidRPr="00AC5CF0">
        <w:rPr>
          <w:rFonts w:ascii="Palatino Linotype" w:eastAsia="Calibri" w:hAnsi="Palatino Linotype"/>
          <w:i/>
          <w:iCs/>
          <w:sz w:val="22"/>
          <w:szCs w:val="22"/>
          <w:lang w:val="es-MX" w:eastAsia="en-US"/>
        </w:rPr>
        <w:t>solicitada;</w:t>
      </w:r>
    </w:p>
    <w:p w14:paraId="61FDD9A1"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p>
    <w:p w14:paraId="6292F098" w14:textId="77777777" w:rsidR="00AC5CF0" w:rsidRPr="00AC5CF0" w:rsidRDefault="00AC5CF0" w:rsidP="00AD000D">
      <w:pPr>
        <w:widowControl w:val="0"/>
        <w:numPr>
          <w:ilvl w:val="0"/>
          <w:numId w:val="54"/>
        </w:numPr>
        <w:tabs>
          <w:tab w:val="left" w:pos="315"/>
        </w:tabs>
        <w:ind w:left="851" w:right="616" w:firstLine="0"/>
        <w:jc w:val="both"/>
        <w:rPr>
          <w:rFonts w:ascii="Palatino Linotype" w:eastAsia="Calibri" w:hAnsi="Palatino Linotype"/>
          <w:i/>
          <w:iCs/>
          <w:sz w:val="22"/>
          <w:szCs w:val="22"/>
          <w:lang w:val="es-MX" w:eastAsia="en-US"/>
        </w:rPr>
      </w:pPr>
      <w:r w:rsidRPr="00AC5CF0">
        <w:rPr>
          <w:rFonts w:ascii="Palatino Linotype" w:eastAsia="Calibri" w:hAnsi="Palatino Linotype"/>
          <w:i/>
          <w:iCs/>
          <w:sz w:val="22"/>
          <w:szCs w:val="22"/>
          <w:lang w:val="es-MX" w:eastAsia="en-US"/>
        </w:rPr>
        <w:t>La clasificación de la</w:t>
      </w:r>
      <w:r w:rsidRPr="00AC5CF0">
        <w:rPr>
          <w:rFonts w:ascii="Palatino Linotype" w:eastAsia="Calibri" w:hAnsi="Palatino Linotype"/>
          <w:i/>
          <w:iCs/>
          <w:spacing w:val="-16"/>
          <w:sz w:val="22"/>
          <w:szCs w:val="22"/>
          <w:lang w:val="es-MX" w:eastAsia="en-US"/>
        </w:rPr>
        <w:t xml:space="preserve"> </w:t>
      </w:r>
      <w:r w:rsidRPr="00AC5CF0">
        <w:rPr>
          <w:rFonts w:ascii="Palatino Linotype" w:eastAsia="Calibri" w:hAnsi="Palatino Linotype"/>
          <w:i/>
          <w:iCs/>
          <w:sz w:val="22"/>
          <w:szCs w:val="22"/>
          <w:lang w:val="es-MX" w:eastAsia="en-US"/>
        </w:rPr>
        <w:t>información;</w:t>
      </w:r>
    </w:p>
    <w:p w14:paraId="3A24E1C4"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p>
    <w:p w14:paraId="33F60148" w14:textId="77777777" w:rsidR="00AC5CF0" w:rsidRPr="00AC5CF0" w:rsidRDefault="00AC5CF0" w:rsidP="00AD000D">
      <w:pPr>
        <w:widowControl w:val="0"/>
        <w:numPr>
          <w:ilvl w:val="0"/>
          <w:numId w:val="54"/>
        </w:numPr>
        <w:tabs>
          <w:tab w:val="left" w:pos="366"/>
        </w:tabs>
        <w:ind w:left="851" w:right="616" w:firstLine="0"/>
        <w:jc w:val="both"/>
        <w:rPr>
          <w:rFonts w:ascii="Palatino Linotype" w:eastAsia="Calibri" w:hAnsi="Palatino Linotype"/>
          <w:i/>
          <w:iCs/>
          <w:sz w:val="22"/>
          <w:szCs w:val="22"/>
          <w:lang w:val="es-MX" w:eastAsia="en-US"/>
        </w:rPr>
      </w:pPr>
      <w:r w:rsidRPr="00AC5CF0">
        <w:rPr>
          <w:rFonts w:ascii="Palatino Linotype" w:eastAsia="Calibri" w:hAnsi="Palatino Linotype"/>
          <w:i/>
          <w:iCs/>
          <w:sz w:val="22"/>
          <w:szCs w:val="22"/>
          <w:lang w:val="es-MX" w:eastAsia="en-US"/>
        </w:rPr>
        <w:t>La declaración de inexistencia de la</w:t>
      </w:r>
      <w:r w:rsidRPr="00AC5CF0">
        <w:rPr>
          <w:rFonts w:ascii="Palatino Linotype" w:eastAsia="Calibri" w:hAnsi="Palatino Linotype"/>
          <w:i/>
          <w:iCs/>
          <w:spacing w:val="-24"/>
          <w:sz w:val="22"/>
          <w:szCs w:val="22"/>
          <w:lang w:val="es-MX" w:eastAsia="en-US"/>
        </w:rPr>
        <w:t xml:space="preserve"> </w:t>
      </w:r>
      <w:r w:rsidRPr="00AC5CF0">
        <w:rPr>
          <w:rFonts w:ascii="Palatino Linotype" w:eastAsia="Calibri" w:hAnsi="Palatino Linotype"/>
          <w:i/>
          <w:iCs/>
          <w:sz w:val="22"/>
          <w:szCs w:val="22"/>
          <w:lang w:val="es-MX" w:eastAsia="en-US"/>
        </w:rPr>
        <w:t>información;</w:t>
      </w:r>
    </w:p>
    <w:p w14:paraId="7F9C0244"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p>
    <w:p w14:paraId="1F0FE61D" w14:textId="77777777" w:rsidR="00AC5CF0" w:rsidRPr="00AC5CF0" w:rsidRDefault="00AC5CF0" w:rsidP="00AD000D">
      <w:pPr>
        <w:widowControl w:val="0"/>
        <w:numPr>
          <w:ilvl w:val="0"/>
          <w:numId w:val="54"/>
        </w:numPr>
        <w:tabs>
          <w:tab w:val="left" w:pos="385"/>
        </w:tabs>
        <w:ind w:left="851" w:right="616" w:firstLine="0"/>
        <w:jc w:val="both"/>
        <w:rPr>
          <w:rFonts w:ascii="Palatino Linotype" w:eastAsia="Calibri" w:hAnsi="Palatino Linotype"/>
          <w:i/>
          <w:iCs/>
          <w:sz w:val="22"/>
          <w:szCs w:val="22"/>
          <w:lang w:val="es-MX" w:eastAsia="en-US"/>
        </w:rPr>
      </w:pPr>
      <w:r w:rsidRPr="00AC5CF0">
        <w:rPr>
          <w:rFonts w:ascii="Palatino Linotype" w:eastAsia="Calibri" w:hAnsi="Palatino Linotype"/>
          <w:i/>
          <w:iCs/>
          <w:sz w:val="22"/>
          <w:szCs w:val="22"/>
          <w:lang w:val="es-MX" w:eastAsia="en-US"/>
        </w:rPr>
        <w:t>La declaración de incompetencia por el sujeto</w:t>
      </w:r>
      <w:r w:rsidRPr="00AC5CF0">
        <w:rPr>
          <w:rFonts w:ascii="Palatino Linotype" w:eastAsia="Calibri" w:hAnsi="Palatino Linotype"/>
          <w:i/>
          <w:iCs/>
          <w:spacing w:val="-23"/>
          <w:sz w:val="22"/>
          <w:szCs w:val="22"/>
          <w:lang w:val="es-MX" w:eastAsia="en-US"/>
        </w:rPr>
        <w:t xml:space="preserve"> </w:t>
      </w:r>
      <w:r w:rsidRPr="00AC5CF0">
        <w:rPr>
          <w:rFonts w:ascii="Palatino Linotype" w:eastAsia="Calibri" w:hAnsi="Palatino Linotype"/>
          <w:i/>
          <w:iCs/>
          <w:sz w:val="22"/>
          <w:szCs w:val="22"/>
          <w:lang w:val="es-MX" w:eastAsia="en-US"/>
        </w:rPr>
        <w:t>obligado;</w:t>
      </w:r>
    </w:p>
    <w:p w14:paraId="3FFBA04E"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p>
    <w:p w14:paraId="3341ABE6" w14:textId="77777777" w:rsidR="00AC5CF0" w:rsidRPr="00AC5CF0" w:rsidRDefault="00AC5CF0" w:rsidP="00AD000D">
      <w:pPr>
        <w:widowControl w:val="0"/>
        <w:numPr>
          <w:ilvl w:val="0"/>
          <w:numId w:val="54"/>
        </w:numPr>
        <w:tabs>
          <w:tab w:val="left" w:pos="335"/>
        </w:tabs>
        <w:ind w:left="851" w:right="616" w:firstLine="0"/>
        <w:jc w:val="both"/>
        <w:rPr>
          <w:rFonts w:ascii="Palatino Linotype" w:eastAsia="Calibri" w:hAnsi="Palatino Linotype"/>
          <w:i/>
          <w:iCs/>
          <w:sz w:val="22"/>
          <w:szCs w:val="22"/>
          <w:lang w:val="es-MX" w:eastAsia="en-US"/>
        </w:rPr>
      </w:pPr>
      <w:r w:rsidRPr="00AC5CF0">
        <w:rPr>
          <w:rFonts w:ascii="Palatino Linotype" w:eastAsia="Calibri" w:hAnsi="Palatino Linotype"/>
          <w:i/>
          <w:iCs/>
          <w:sz w:val="22"/>
          <w:szCs w:val="22"/>
          <w:lang w:val="es-MX" w:eastAsia="en-US"/>
        </w:rPr>
        <w:t>La entrega de información</w:t>
      </w:r>
      <w:r w:rsidRPr="00AC5CF0">
        <w:rPr>
          <w:rFonts w:ascii="Palatino Linotype" w:eastAsia="Calibri" w:hAnsi="Palatino Linotype"/>
          <w:i/>
          <w:iCs/>
          <w:spacing w:val="-14"/>
          <w:sz w:val="22"/>
          <w:szCs w:val="22"/>
          <w:lang w:val="es-MX" w:eastAsia="en-US"/>
        </w:rPr>
        <w:t xml:space="preserve"> </w:t>
      </w:r>
      <w:r w:rsidRPr="00AC5CF0">
        <w:rPr>
          <w:rFonts w:ascii="Palatino Linotype" w:eastAsia="Calibri" w:hAnsi="Palatino Linotype"/>
          <w:i/>
          <w:iCs/>
          <w:sz w:val="22"/>
          <w:szCs w:val="22"/>
          <w:lang w:val="es-MX" w:eastAsia="en-US"/>
        </w:rPr>
        <w:t>incompleta;</w:t>
      </w:r>
    </w:p>
    <w:p w14:paraId="796C6F0B" w14:textId="77777777" w:rsidR="00AC5CF0" w:rsidRPr="00AC5CF0" w:rsidRDefault="00AC5CF0" w:rsidP="00AC5CF0">
      <w:pPr>
        <w:widowControl w:val="0"/>
        <w:ind w:left="851" w:right="616"/>
        <w:jc w:val="both"/>
        <w:rPr>
          <w:rFonts w:ascii="Palatino Linotype" w:eastAsia="Arial" w:hAnsi="Palatino Linotype" w:cs="Arial"/>
          <w:i/>
          <w:iCs/>
          <w:sz w:val="22"/>
          <w:szCs w:val="22"/>
          <w:lang w:val="es-MX" w:eastAsia="en-US"/>
        </w:rPr>
      </w:pPr>
    </w:p>
    <w:p w14:paraId="4FECE6B1" w14:textId="77777777" w:rsidR="00AC5CF0" w:rsidRPr="00AC5CF0" w:rsidRDefault="00AC5CF0" w:rsidP="00AD000D">
      <w:pPr>
        <w:widowControl w:val="0"/>
        <w:numPr>
          <w:ilvl w:val="0"/>
          <w:numId w:val="54"/>
        </w:numPr>
        <w:tabs>
          <w:tab w:val="left" w:pos="385"/>
        </w:tabs>
        <w:ind w:left="851" w:right="616" w:firstLine="0"/>
        <w:jc w:val="both"/>
        <w:rPr>
          <w:rFonts w:ascii="Palatino Linotype" w:eastAsia="Calibri" w:hAnsi="Palatino Linotype"/>
          <w:i/>
          <w:iCs/>
          <w:sz w:val="22"/>
          <w:szCs w:val="22"/>
          <w:lang w:val="es-MX" w:eastAsia="en-US"/>
        </w:rPr>
      </w:pPr>
      <w:r w:rsidRPr="00AC5CF0">
        <w:rPr>
          <w:rFonts w:ascii="Palatino Linotype" w:eastAsia="Calibri" w:hAnsi="Palatino Linotype"/>
          <w:i/>
          <w:iCs/>
          <w:sz w:val="22"/>
          <w:szCs w:val="22"/>
          <w:lang w:val="es-MX" w:eastAsia="en-US"/>
        </w:rPr>
        <w:lastRenderedPageBreak/>
        <w:t>La entrega de información que no corresponda con lo</w:t>
      </w:r>
      <w:r w:rsidRPr="00AC5CF0">
        <w:rPr>
          <w:rFonts w:ascii="Palatino Linotype" w:eastAsia="Calibri" w:hAnsi="Palatino Linotype"/>
          <w:i/>
          <w:iCs/>
          <w:spacing w:val="-27"/>
          <w:sz w:val="22"/>
          <w:szCs w:val="22"/>
          <w:lang w:val="es-MX" w:eastAsia="en-US"/>
        </w:rPr>
        <w:t xml:space="preserve"> </w:t>
      </w:r>
      <w:r w:rsidRPr="00AC5CF0">
        <w:rPr>
          <w:rFonts w:ascii="Palatino Linotype" w:eastAsia="Calibri" w:hAnsi="Palatino Linotype"/>
          <w:i/>
          <w:iCs/>
          <w:sz w:val="22"/>
          <w:szCs w:val="22"/>
          <w:lang w:val="es-MX" w:eastAsia="en-US"/>
        </w:rPr>
        <w:t>solicitado;</w:t>
      </w:r>
    </w:p>
    <w:p w14:paraId="4E5AEB24"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p>
    <w:p w14:paraId="10FBB1ED" w14:textId="77777777" w:rsidR="00AC5CF0" w:rsidRPr="00AC5CF0" w:rsidRDefault="00AC5CF0" w:rsidP="00AD000D">
      <w:pPr>
        <w:widowControl w:val="0"/>
        <w:numPr>
          <w:ilvl w:val="0"/>
          <w:numId w:val="54"/>
        </w:numPr>
        <w:tabs>
          <w:tab w:val="left" w:pos="435"/>
        </w:tabs>
        <w:ind w:left="851" w:right="616" w:firstLine="0"/>
        <w:jc w:val="both"/>
        <w:rPr>
          <w:rFonts w:ascii="Palatino Linotype" w:eastAsia="Calibri" w:hAnsi="Palatino Linotype"/>
          <w:i/>
          <w:iCs/>
          <w:sz w:val="22"/>
          <w:szCs w:val="22"/>
          <w:lang w:val="es-MX" w:eastAsia="en-US"/>
        </w:rPr>
      </w:pPr>
      <w:r w:rsidRPr="00AC5CF0">
        <w:rPr>
          <w:rFonts w:ascii="Palatino Linotype" w:eastAsia="Calibri" w:hAnsi="Palatino Linotype"/>
          <w:i/>
          <w:iCs/>
          <w:sz w:val="22"/>
          <w:szCs w:val="22"/>
          <w:lang w:val="es-MX" w:eastAsia="en-US"/>
        </w:rPr>
        <w:t>La falta de respuesta a una solicitud de acceso a la</w:t>
      </w:r>
      <w:r w:rsidRPr="00AC5CF0">
        <w:rPr>
          <w:rFonts w:ascii="Palatino Linotype" w:eastAsia="Calibri" w:hAnsi="Palatino Linotype"/>
          <w:i/>
          <w:iCs/>
          <w:spacing w:val="-32"/>
          <w:sz w:val="22"/>
          <w:szCs w:val="22"/>
          <w:lang w:val="es-MX" w:eastAsia="en-US"/>
        </w:rPr>
        <w:t xml:space="preserve"> </w:t>
      </w:r>
      <w:r w:rsidRPr="00AC5CF0">
        <w:rPr>
          <w:rFonts w:ascii="Palatino Linotype" w:eastAsia="Calibri" w:hAnsi="Palatino Linotype"/>
          <w:i/>
          <w:iCs/>
          <w:sz w:val="22"/>
          <w:szCs w:val="22"/>
          <w:lang w:val="es-MX" w:eastAsia="en-US"/>
        </w:rPr>
        <w:t>información;</w:t>
      </w:r>
    </w:p>
    <w:p w14:paraId="22E58F84"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p>
    <w:p w14:paraId="5BBF7A31" w14:textId="77777777" w:rsidR="00AC5CF0" w:rsidRPr="00AC5CF0" w:rsidRDefault="00AC5CF0" w:rsidP="00AD000D">
      <w:pPr>
        <w:widowControl w:val="0"/>
        <w:numPr>
          <w:ilvl w:val="0"/>
          <w:numId w:val="54"/>
        </w:numPr>
        <w:tabs>
          <w:tab w:val="left" w:pos="486"/>
        </w:tabs>
        <w:ind w:left="851" w:right="616" w:firstLine="0"/>
        <w:jc w:val="both"/>
        <w:rPr>
          <w:rFonts w:ascii="Palatino Linotype" w:eastAsia="Calibri" w:hAnsi="Palatino Linotype"/>
          <w:i/>
          <w:iCs/>
          <w:sz w:val="22"/>
          <w:szCs w:val="22"/>
          <w:lang w:val="es-MX" w:eastAsia="en-US"/>
        </w:rPr>
      </w:pPr>
      <w:r w:rsidRPr="00AC5CF0">
        <w:rPr>
          <w:rFonts w:ascii="Palatino Linotype" w:eastAsia="Calibri" w:hAnsi="Palatino Linotype"/>
          <w:i/>
          <w:iCs/>
          <w:sz w:val="22"/>
          <w:szCs w:val="22"/>
          <w:lang w:val="es-MX" w:eastAsia="en-US"/>
        </w:rPr>
        <w:t>La</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notificación,</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entrega</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o</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puesta</w:t>
      </w:r>
      <w:r w:rsidRPr="00AC5CF0">
        <w:rPr>
          <w:rFonts w:ascii="Palatino Linotype" w:eastAsia="Calibri" w:hAnsi="Palatino Linotype"/>
          <w:i/>
          <w:iCs/>
          <w:spacing w:val="-2"/>
          <w:sz w:val="22"/>
          <w:szCs w:val="22"/>
          <w:lang w:val="es-MX" w:eastAsia="en-US"/>
        </w:rPr>
        <w:t xml:space="preserve"> </w:t>
      </w:r>
      <w:r w:rsidRPr="00AC5CF0">
        <w:rPr>
          <w:rFonts w:ascii="Palatino Linotype" w:eastAsia="Calibri" w:hAnsi="Palatino Linotype"/>
          <w:i/>
          <w:iCs/>
          <w:sz w:val="22"/>
          <w:szCs w:val="22"/>
          <w:lang w:val="es-MX" w:eastAsia="en-US"/>
        </w:rPr>
        <w:t>a</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disposición</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de</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información</w:t>
      </w:r>
      <w:r w:rsidRPr="00AC5CF0">
        <w:rPr>
          <w:rFonts w:ascii="Palatino Linotype" w:eastAsia="Calibri" w:hAnsi="Palatino Linotype"/>
          <w:i/>
          <w:iCs/>
          <w:spacing w:val="-2"/>
          <w:sz w:val="22"/>
          <w:szCs w:val="22"/>
          <w:lang w:val="es-MX" w:eastAsia="en-US"/>
        </w:rPr>
        <w:t xml:space="preserve"> </w:t>
      </w:r>
      <w:r w:rsidRPr="00AC5CF0">
        <w:rPr>
          <w:rFonts w:ascii="Palatino Linotype" w:eastAsia="Calibri" w:hAnsi="Palatino Linotype"/>
          <w:i/>
          <w:iCs/>
          <w:sz w:val="22"/>
          <w:szCs w:val="22"/>
          <w:lang w:val="es-MX" w:eastAsia="en-US"/>
        </w:rPr>
        <w:t>en</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una</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modalidad</w:t>
      </w:r>
      <w:r w:rsidRPr="00AC5CF0">
        <w:rPr>
          <w:rFonts w:ascii="Palatino Linotype" w:eastAsia="Calibri" w:hAnsi="Palatino Linotype"/>
          <w:i/>
          <w:iCs/>
          <w:spacing w:val="-2"/>
          <w:sz w:val="22"/>
          <w:szCs w:val="22"/>
          <w:lang w:val="es-MX" w:eastAsia="en-US"/>
        </w:rPr>
        <w:t xml:space="preserve"> </w:t>
      </w:r>
      <w:r w:rsidRPr="00AC5CF0">
        <w:rPr>
          <w:rFonts w:ascii="Palatino Linotype" w:eastAsia="Calibri" w:hAnsi="Palatino Linotype"/>
          <w:i/>
          <w:iCs/>
          <w:sz w:val="22"/>
          <w:szCs w:val="22"/>
          <w:lang w:val="es-MX" w:eastAsia="en-US"/>
        </w:rPr>
        <w:t>o</w:t>
      </w:r>
      <w:r w:rsidRPr="00AC5CF0">
        <w:rPr>
          <w:rFonts w:ascii="Palatino Linotype" w:eastAsia="Calibri" w:hAnsi="Palatino Linotype"/>
          <w:i/>
          <w:iCs/>
          <w:spacing w:val="-2"/>
          <w:sz w:val="22"/>
          <w:szCs w:val="22"/>
          <w:lang w:val="es-MX" w:eastAsia="en-US"/>
        </w:rPr>
        <w:t xml:space="preserve"> </w:t>
      </w:r>
      <w:r w:rsidRPr="00AC5CF0">
        <w:rPr>
          <w:rFonts w:ascii="Palatino Linotype" w:eastAsia="Calibri" w:hAnsi="Palatino Linotype"/>
          <w:i/>
          <w:iCs/>
          <w:sz w:val="22"/>
          <w:szCs w:val="22"/>
          <w:lang w:val="es-MX" w:eastAsia="en-US"/>
        </w:rPr>
        <w:t>formato</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distinto</w:t>
      </w:r>
      <w:r w:rsidRPr="00AC5CF0">
        <w:rPr>
          <w:rFonts w:ascii="Palatino Linotype" w:eastAsia="Calibri" w:hAnsi="Palatino Linotype"/>
          <w:i/>
          <w:iCs/>
          <w:spacing w:val="-2"/>
          <w:sz w:val="22"/>
          <w:szCs w:val="22"/>
          <w:lang w:val="es-MX" w:eastAsia="en-US"/>
        </w:rPr>
        <w:t xml:space="preserve"> </w:t>
      </w:r>
      <w:r w:rsidRPr="00AC5CF0">
        <w:rPr>
          <w:rFonts w:ascii="Palatino Linotype" w:eastAsia="Calibri" w:hAnsi="Palatino Linotype"/>
          <w:i/>
          <w:iCs/>
          <w:sz w:val="22"/>
          <w:szCs w:val="22"/>
          <w:lang w:val="es-MX" w:eastAsia="en-US"/>
        </w:rPr>
        <w:t>al</w:t>
      </w:r>
      <w:r w:rsidRPr="00AC5CF0">
        <w:rPr>
          <w:rFonts w:ascii="Palatino Linotype" w:eastAsia="Calibri" w:hAnsi="Palatino Linotype"/>
          <w:i/>
          <w:iCs/>
          <w:spacing w:val="-2"/>
          <w:sz w:val="22"/>
          <w:szCs w:val="22"/>
          <w:lang w:val="es-MX" w:eastAsia="en-US"/>
        </w:rPr>
        <w:t xml:space="preserve"> </w:t>
      </w:r>
      <w:r w:rsidRPr="00AC5CF0">
        <w:rPr>
          <w:rFonts w:ascii="Palatino Linotype" w:eastAsia="Calibri" w:hAnsi="Palatino Linotype"/>
          <w:i/>
          <w:iCs/>
          <w:sz w:val="22"/>
          <w:szCs w:val="22"/>
          <w:lang w:val="es-MX" w:eastAsia="en-US"/>
        </w:rPr>
        <w:t>solicitado;</w:t>
      </w:r>
    </w:p>
    <w:p w14:paraId="5BBF8F54"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p>
    <w:p w14:paraId="5EEA6813" w14:textId="77777777" w:rsidR="00AC5CF0" w:rsidRPr="00AC5CF0" w:rsidRDefault="00AC5CF0" w:rsidP="00AD000D">
      <w:pPr>
        <w:widowControl w:val="0"/>
        <w:numPr>
          <w:ilvl w:val="0"/>
          <w:numId w:val="54"/>
        </w:numPr>
        <w:tabs>
          <w:tab w:val="left" w:pos="385"/>
        </w:tabs>
        <w:ind w:left="851" w:right="616" w:firstLine="0"/>
        <w:jc w:val="both"/>
        <w:rPr>
          <w:rFonts w:ascii="Palatino Linotype" w:eastAsia="Calibri" w:hAnsi="Palatino Linotype"/>
          <w:i/>
          <w:iCs/>
          <w:sz w:val="22"/>
          <w:szCs w:val="22"/>
          <w:lang w:val="es-MX" w:eastAsia="en-US"/>
        </w:rPr>
      </w:pPr>
      <w:r w:rsidRPr="00AC5CF0">
        <w:rPr>
          <w:rFonts w:ascii="Palatino Linotype" w:eastAsia="Calibri" w:hAnsi="Palatino Linotype"/>
          <w:i/>
          <w:iCs/>
          <w:sz w:val="22"/>
          <w:szCs w:val="22"/>
          <w:lang w:val="es-MX" w:eastAsia="en-US"/>
        </w:rPr>
        <w:t>La</w:t>
      </w:r>
      <w:r w:rsidRPr="00AC5CF0">
        <w:rPr>
          <w:rFonts w:ascii="Palatino Linotype" w:eastAsia="Calibri" w:hAnsi="Palatino Linotype"/>
          <w:i/>
          <w:iCs/>
          <w:spacing w:val="-2"/>
          <w:sz w:val="22"/>
          <w:szCs w:val="22"/>
          <w:lang w:val="es-MX" w:eastAsia="en-US"/>
        </w:rPr>
        <w:t xml:space="preserve"> </w:t>
      </w:r>
      <w:r w:rsidRPr="00AC5CF0">
        <w:rPr>
          <w:rFonts w:ascii="Palatino Linotype" w:eastAsia="Calibri" w:hAnsi="Palatino Linotype"/>
          <w:i/>
          <w:iCs/>
          <w:sz w:val="22"/>
          <w:szCs w:val="22"/>
          <w:lang w:val="es-MX" w:eastAsia="en-US"/>
        </w:rPr>
        <w:t>entrega</w:t>
      </w:r>
      <w:r w:rsidRPr="00AC5CF0">
        <w:rPr>
          <w:rFonts w:ascii="Palatino Linotype" w:eastAsia="Calibri" w:hAnsi="Palatino Linotype"/>
          <w:i/>
          <w:iCs/>
          <w:spacing w:val="-2"/>
          <w:sz w:val="22"/>
          <w:szCs w:val="22"/>
          <w:lang w:val="es-MX" w:eastAsia="en-US"/>
        </w:rPr>
        <w:t xml:space="preserve"> </w:t>
      </w:r>
      <w:r w:rsidRPr="00AC5CF0">
        <w:rPr>
          <w:rFonts w:ascii="Palatino Linotype" w:eastAsia="Calibri" w:hAnsi="Palatino Linotype"/>
          <w:i/>
          <w:iCs/>
          <w:sz w:val="22"/>
          <w:szCs w:val="22"/>
          <w:lang w:val="es-MX" w:eastAsia="en-US"/>
        </w:rPr>
        <w:t>o</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puesta</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a</w:t>
      </w:r>
      <w:r w:rsidRPr="00AC5CF0">
        <w:rPr>
          <w:rFonts w:ascii="Palatino Linotype" w:eastAsia="Calibri" w:hAnsi="Palatino Linotype"/>
          <w:i/>
          <w:iCs/>
          <w:spacing w:val="-2"/>
          <w:sz w:val="22"/>
          <w:szCs w:val="22"/>
          <w:lang w:val="es-MX" w:eastAsia="en-US"/>
        </w:rPr>
        <w:t xml:space="preserve"> </w:t>
      </w:r>
      <w:r w:rsidRPr="00AC5CF0">
        <w:rPr>
          <w:rFonts w:ascii="Palatino Linotype" w:eastAsia="Calibri" w:hAnsi="Palatino Linotype"/>
          <w:i/>
          <w:iCs/>
          <w:sz w:val="22"/>
          <w:szCs w:val="22"/>
          <w:lang w:val="es-MX" w:eastAsia="en-US"/>
        </w:rPr>
        <w:t>disposición</w:t>
      </w:r>
      <w:r w:rsidRPr="00AC5CF0">
        <w:rPr>
          <w:rFonts w:ascii="Palatino Linotype" w:eastAsia="Calibri" w:hAnsi="Palatino Linotype"/>
          <w:i/>
          <w:iCs/>
          <w:spacing w:val="-2"/>
          <w:sz w:val="22"/>
          <w:szCs w:val="22"/>
          <w:lang w:val="es-MX" w:eastAsia="en-US"/>
        </w:rPr>
        <w:t xml:space="preserve"> </w:t>
      </w:r>
      <w:r w:rsidRPr="00AC5CF0">
        <w:rPr>
          <w:rFonts w:ascii="Palatino Linotype" w:eastAsia="Calibri" w:hAnsi="Palatino Linotype"/>
          <w:i/>
          <w:iCs/>
          <w:sz w:val="22"/>
          <w:szCs w:val="22"/>
          <w:lang w:val="es-MX" w:eastAsia="en-US"/>
        </w:rPr>
        <w:t>de</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información</w:t>
      </w:r>
      <w:r w:rsidRPr="00AC5CF0">
        <w:rPr>
          <w:rFonts w:ascii="Palatino Linotype" w:eastAsia="Calibri" w:hAnsi="Palatino Linotype"/>
          <w:i/>
          <w:iCs/>
          <w:spacing w:val="-2"/>
          <w:sz w:val="22"/>
          <w:szCs w:val="22"/>
          <w:lang w:val="es-MX" w:eastAsia="en-US"/>
        </w:rPr>
        <w:t xml:space="preserve"> </w:t>
      </w:r>
      <w:r w:rsidRPr="00AC5CF0">
        <w:rPr>
          <w:rFonts w:ascii="Palatino Linotype" w:eastAsia="Calibri" w:hAnsi="Palatino Linotype"/>
          <w:i/>
          <w:iCs/>
          <w:sz w:val="22"/>
          <w:szCs w:val="22"/>
          <w:lang w:val="es-MX" w:eastAsia="en-US"/>
        </w:rPr>
        <w:t>en</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un</w:t>
      </w:r>
      <w:r w:rsidRPr="00AC5CF0">
        <w:rPr>
          <w:rFonts w:ascii="Palatino Linotype" w:eastAsia="Calibri" w:hAnsi="Palatino Linotype"/>
          <w:i/>
          <w:iCs/>
          <w:spacing w:val="-2"/>
          <w:sz w:val="22"/>
          <w:szCs w:val="22"/>
          <w:lang w:val="es-MX" w:eastAsia="en-US"/>
        </w:rPr>
        <w:t xml:space="preserve"> </w:t>
      </w:r>
      <w:r w:rsidRPr="00AC5CF0">
        <w:rPr>
          <w:rFonts w:ascii="Palatino Linotype" w:eastAsia="Calibri" w:hAnsi="Palatino Linotype"/>
          <w:i/>
          <w:iCs/>
          <w:sz w:val="22"/>
          <w:szCs w:val="22"/>
          <w:lang w:val="es-MX" w:eastAsia="en-US"/>
        </w:rPr>
        <w:t>formato</w:t>
      </w:r>
      <w:r w:rsidRPr="00AC5CF0">
        <w:rPr>
          <w:rFonts w:ascii="Palatino Linotype" w:eastAsia="Calibri" w:hAnsi="Palatino Linotype"/>
          <w:i/>
          <w:iCs/>
          <w:spacing w:val="-2"/>
          <w:sz w:val="22"/>
          <w:szCs w:val="22"/>
          <w:lang w:val="es-MX" w:eastAsia="en-US"/>
        </w:rPr>
        <w:t xml:space="preserve"> </w:t>
      </w:r>
      <w:r w:rsidRPr="00AC5CF0">
        <w:rPr>
          <w:rFonts w:ascii="Palatino Linotype" w:eastAsia="Calibri" w:hAnsi="Palatino Linotype"/>
          <w:i/>
          <w:iCs/>
          <w:sz w:val="22"/>
          <w:szCs w:val="22"/>
          <w:lang w:val="es-MX" w:eastAsia="en-US"/>
        </w:rPr>
        <w:t>incomprensible</w:t>
      </w:r>
      <w:r w:rsidRPr="00AC5CF0">
        <w:rPr>
          <w:rFonts w:ascii="Palatino Linotype" w:eastAsia="Calibri" w:hAnsi="Palatino Linotype"/>
          <w:i/>
          <w:iCs/>
          <w:spacing w:val="-2"/>
          <w:sz w:val="22"/>
          <w:szCs w:val="22"/>
          <w:lang w:val="es-MX" w:eastAsia="en-US"/>
        </w:rPr>
        <w:t xml:space="preserve"> </w:t>
      </w:r>
      <w:r w:rsidRPr="00AC5CF0">
        <w:rPr>
          <w:rFonts w:ascii="Palatino Linotype" w:eastAsia="Calibri" w:hAnsi="Palatino Linotype"/>
          <w:i/>
          <w:iCs/>
          <w:sz w:val="22"/>
          <w:szCs w:val="22"/>
          <w:lang w:val="es-MX" w:eastAsia="en-US"/>
        </w:rPr>
        <w:t>y/o</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no</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accesible</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para</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el</w:t>
      </w:r>
      <w:r w:rsidRPr="00AC5CF0">
        <w:rPr>
          <w:rFonts w:ascii="Palatino Linotype" w:eastAsia="Calibri" w:hAnsi="Palatino Linotype"/>
          <w:i/>
          <w:iCs/>
          <w:spacing w:val="-4"/>
          <w:sz w:val="22"/>
          <w:szCs w:val="22"/>
          <w:lang w:val="es-MX" w:eastAsia="en-US"/>
        </w:rPr>
        <w:t xml:space="preserve"> </w:t>
      </w:r>
      <w:r w:rsidRPr="00AC5CF0">
        <w:rPr>
          <w:rFonts w:ascii="Palatino Linotype" w:eastAsia="Calibri" w:hAnsi="Palatino Linotype"/>
          <w:i/>
          <w:iCs/>
          <w:sz w:val="22"/>
          <w:szCs w:val="22"/>
          <w:lang w:val="es-MX" w:eastAsia="en-US"/>
        </w:rPr>
        <w:t>solicitante;</w:t>
      </w:r>
    </w:p>
    <w:p w14:paraId="61A78395"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p>
    <w:p w14:paraId="726FCD6F" w14:textId="77777777" w:rsidR="00AC5CF0" w:rsidRPr="00AC5CF0" w:rsidRDefault="00AC5CF0" w:rsidP="00AD000D">
      <w:pPr>
        <w:widowControl w:val="0"/>
        <w:numPr>
          <w:ilvl w:val="0"/>
          <w:numId w:val="54"/>
        </w:numPr>
        <w:tabs>
          <w:tab w:val="left" w:pos="335"/>
        </w:tabs>
        <w:ind w:left="851" w:right="616" w:firstLine="0"/>
        <w:jc w:val="both"/>
        <w:rPr>
          <w:rFonts w:ascii="Palatino Linotype" w:eastAsia="Calibri" w:hAnsi="Palatino Linotype"/>
          <w:i/>
          <w:iCs/>
          <w:sz w:val="22"/>
          <w:szCs w:val="22"/>
          <w:lang w:val="es-MX" w:eastAsia="en-US"/>
        </w:rPr>
      </w:pPr>
      <w:r w:rsidRPr="00AC5CF0">
        <w:rPr>
          <w:rFonts w:ascii="Palatino Linotype" w:eastAsia="Calibri" w:hAnsi="Palatino Linotype"/>
          <w:i/>
          <w:iCs/>
          <w:sz w:val="22"/>
          <w:szCs w:val="22"/>
          <w:lang w:val="es-MX" w:eastAsia="en-US"/>
        </w:rPr>
        <w:t>Los costos o tiempos de entrega de la</w:t>
      </w:r>
      <w:r w:rsidRPr="00AC5CF0">
        <w:rPr>
          <w:rFonts w:ascii="Palatino Linotype" w:eastAsia="Calibri" w:hAnsi="Palatino Linotype"/>
          <w:i/>
          <w:iCs/>
          <w:spacing w:val="-19"/>
          <w:sz w:val="22"/>
          <w:szCs w:val="22"/>
          <w:lang w:val="es-MX" w:eastAsia="en-US"/>
        </w:rPr>
        <w:t xml:space="preserve"> </w:t>
      </w:r>
      <w:r w:rsidRPr="00AC5CF0">
        <w:rPr>
          <w:rFonts w:ascii="Palatino Linotype" w:eastAsia="Calibri" w:hAnsi="Palatino Linotype"/>
          <w:i/>
          <w:iCs/>
          <w:sz w:val="22"/>
          <w:szCs w:val="22"/>
          <w:lang w:val="es-MX" w:eastAsia="en-US"/>
        </w:rPr>
        <w:t>información;</w:t>
      </w:r>
    </w:p>
    <w:p w14:paraId="46290127"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p>
    <w:p w14:paraId="2E1E0950" w14:textId="77777777" w:rsidR="00AC5CF0" w:rsidRPr="00AC5CF0" w:rsidRDefault="00AC5CF0" w:rsidP="00AD000D">
      <w:pPr>
        <w:widowControl w:val="0"/>
        <w:numPr>
          <w:ilvl w:val="0"/>
          <w:numId w:val="54"/>
        </w:numPr>
        <w:tabs>
          <w:tab w:val="left" w:pos="385"/>
        </w:tabs>
        <w:ind w:left="851" w:right="616" w:firstLine="0"/>
        <w:jc w:val="both"/>
        <w:rPr>
          <w:rFonts w:ascii="Palatino Linotype" w:eastAsia="Calibri" w:hAnsi="Palatino Linotype"/>
          <w:i/>
          <w:iCs/>
          <w:sz w:val="22"/>
          <w:szCs w:val="22"/>
          <w:lang w:val="es-MX" w:eastAsia="en-US"/>
        </w:rPr>
      </w:pPr>
      <w:r w:rsidRPr="00AC5CF0">
        <w:rPr>
          <w:rFonts w:ascii="Palatino Linotype" w:eastAsia="Calibri" w:hAnsi="Palatino Linotype"/>
          <w:i/>
          <w:iCs/>
          <w:sz w:val="22"/>
          <w:szCs w:val="22"/>
          <w:lang w:val="es-MX" w:eastAsia="en-US"/>
        </w:rPr>
        <w:t>La falta de trámite a una</w:t>
      </w:r>
      <w:r w:rsidRPr="00AC5CF0">
        <w:rPr>
          <w:rFonts w:ascii="Palatino Linotype" w:eastAsia="Calibri" w:hAnsi="Palatino Linotype"/>
          <w:i/>
          <w:iCs/>
          <w:spacing w:val="-15"/>
          <w:sz w:val="22"/>
          <w:szCs w:val="22"/>
          <w:lang w:val="es-MX" w:eastAsia="en-US"/>
        </w:rPr>
        <w:t xml:space="preserve"> </w:t>
      </w:r>
      <w:r w:rsidRPr="00AC5CF0">
        <w:rPr>
          <w:rFonts w:ascii="Palatino Linotype" w:eastAsia="Calibri" w:hAnsi="Palatino Linotype"/>
          <w:i/>
          <w:iCs/>
          <w:sz w:val="22"/>
          <w:szCs w:val="22"/>
          <w:lang w:val="es-MX" w:eastAsia="en-US"/>
        </w:rPr>
        <w:t>solicitud;</w:t>
      </w:r>
    </w:p>
    <w:p w14:paraId="51581B3A"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p>
    <w:p w14:paraId="3C195FC1" w14:textId="77777777" w:rsidR="00AC5CF0" w:rsidRPr="00AC5CF0" w:rsidRDefault="00AC5CF0" w:rsidP="00AD000D">
      <w:pPr>
        <w:widowControl w:val="0"/>
        <w:numPr>
          <w:ilvl w:val="0"/>
          <w:numId w:val="54"/>
        </w:numPr>
        <w:tabs>
          <w:tab w:val="left" w:pos="435"/>
        </w:tabs>
        <w:ind w:left="851" w:right="616" w:firstLine="0"/>
        <w:jc w:val="both"/>
        <w:rPr>
          <w:rFonts w:ascii="Palatino Linotype" w:eastAsia="Calibri" w:hAnsi="Palatino Linotype"/>
          <w:i/>
          <w:iCs/>
          <w:sz w:val="22"/>
          <w:szCs w:val="22"/>
          <w:lang w:val="es-MX" w:eastAsia="en-US"/>
        </w:rPr>
      </w:pPr>
      <w:r w:rsidRPr="00AC5CF0">
        <w:rPr>
          <w:rFonts w:ascii="Palatino Linotype" w:eastAsia="Calibri" w:hAnsi="Palatino Linotype"/>
          <w:i/>
          <w:iCs/>
          <w:sz w:val="22"/>
          <w:szCs w:val="22"/>
          <w:lang w:val="es-MX" w:eastAsia="en-US"/>
        </w:rPr>
        <w:t>La negativa a permitir la consulta directa de la</w:t>
      </w:r>
      <w:r w:rsidRPr="00AC5CF0">
        <w:rPr>
          <w:rFonts w:ascii="Palatino Linotype" w:eastAsia="Calibri" w:hAnsi="Palatino Linotype"/>
          <w:i/>
          <w:iCs/>
          <w:spacing w:val="-30"/>
          <w:sz w:val="22"/>
          <w:szCs w:val="22"/>
          <w:lang w:val="es-MX" w:eastAsia="en-US"/>
        </w:rPr>
        <w:t xml:space="preserve"> </w:t>
      </w:r>
      <w:r w:rsidRPr="00AC5CF0">
        <w:rPr>
          <w:rFonts w:ascii="Palatino Linotype" w:eastAsia="Calibri" w:hAnsi="Palatino Linotype"/>
          <w:i/>
          <w:iCs/>
          <w:sz w:val="22"/>
          <w:szCs w:val="22"/>
          <w:lang w:val="es-MX" w:eastAsia="en-US"/>
        </w:rPr>
        <w:t>información;</w:t>
      </w:r>
    </w:p>
    <w:p w14:paraId="347B473B"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p>
    <w:p w14:paraId="78686D49" w14:textId="77777777" w:rsidR="00AC5CF0" w:rsidRPr="00AC5CF0" w:rsidRDefault="00AC5CF0" w:rsidP="00AD000D">
      <w:pPr>
        <w:widowControl w:val="0"/>
        <w:numPr>
          <w:ilvl w:val="0"/>
          <w:numId w:val="54"/>
        </w:numPr>
        <w:tabs>
          <w:tab w:val="left" w:pos="486"/>
        </w:tabs>
        <w:ind w:left="851" w:right="616" w:firstLine="0"/>
        <w:jc w:val="both"/>
        <w:rPr>
          <w:rFonts w:ascii="Palatino Linotype" w:eastAsia="Calibri" w:hAnsi="Palatino Linotype"/>
          <w:i/>
          <w:iCs/>
          <w:sz w:val="22"/>
          <w:szCs w:val="22"/>
          <w:lang w:val="es-MX" w:eastAsia="en-US"/>
        </w:rPr>
      </w:pPr>
      <w:r w:rsidRPr="00AC5CF0">
        <w:rPr>
          <w:rFonts w:ascii="Palatino Linotype" w:eastAsia="Calibri" w:hAnsi="Palatino Linotype"/>
          <w:i/>
          <w:iCs/>
          <w:sz w:val="22"/>
          <w:szCs w:val="22"/>
          <w:lang w:val="es-MX" w:eastAsia="en-US"/>
        </w:rPr>
        <w:t>La</w:t>
      </w:r>
      <w:r w:rsidRPr="00AC5CF0">
        <w:rPr>
          <w:rFonts w:ascii="Palatino Linotype" w:eastAsia="Calibri" w:hAnsi="Palatino Linotype"/>
          <w:i/>
          <w:iCs/>
          <w:spacing w:val="-5"/>
          <w:sz w:val="22"/>
          <w:szCs w:val="22"/>
          <w:lang w:val="es-MX" w:eastAsia="en-US"/>
        </w:rPr>
        <w:t xml:space="preserve"> </w:t>
      </w:r>
      <w:r w:rsidRPr="00AC5CF0">
        <w:rPr>
          <w:rFonts w:ascii="Palatino Linotype" w:eastAsia="Calibri" w:hAnsi="Palatino Linotype"/>
          <w:i/>
          <w:iCs/>
          <w:sz w:val="22"/>
          <w:szCs w:val="22"/>
          <w:lang w:val="es-MX" w:eastAsia="en-US"/>
        </w:rPr>
        <w:t>falta,</w:t>
      </w:r>
      <w:r w:rsidRPr="00AC5CF0">
        <w:rPr>
          <w:rFonts w:ascii="Palatino Linotype" w:eastAsia="Calibri" w:hAnsi="Palatino Linotype"/>
          <w:i/>
          <w:iCs/>
          <w:spacing w:val="-3"/>
          <w:sz w:val="22"/>
          <w:szCs w:val="22"/>
          <w:lang w:val="es-MX" w:eastAsia="en-US"/>
        </w:rPr>
        <w:t xml:space="preserve"> </w:t>
      </w:r>
      <w:r w:rsidRPr="00AC5CF0">
        <w:rPr>
          <w:rFonts w:ascii="Palatino Linotype" w:eastAsia="Calibri" w:hAnsi="Palatino Linotype"/>
          <w:i/>
          <w:iCs/>
          <w:sz w:val="22"/>
          <w:szCs w:val="22"/>
          <w:lang w:val="es-MX" w:eastAsia="en-US"/>
        </w:rPr>
        <w:t>deficiencia</w:t>
      </w:r>
      <w:r w:rsidRPr="00AC5CF0">
        <w:rPr>
          <w:rFonts w:ascii="Palatino Linotype" w:eastAsia="Calibri" w:hAnsi="Palatino Linotype"/>
          <w:i/>
          <w:iCs/>
          <w:spacing w:val="-3"/>
          <w:sz w:val="22"/>
          <w:szCs w:val="22"/>
          <w:lang w:val="es-MX" w:eastAsia="en-US"/>
        </w:rPr>
        <w:t xml:space="preserve"> </w:t>
      </w:r>
      <w:r w:rsidRPr="00AC5CF0">
        <w:rPr>
          <w:rFonts w:ascii="Palatino Linotype" w:eastAsia="Calibri" w:hAnsi="Palatino Linotype"/>
          <w:i/>
          <w:iCs/>
          <w:sz w:val="22"/>
          <w:szCs w:val="22"/>
          <w:lang w:val="es-MX" w:eastAsia="en-US"/>
        </w:rPr>
        <w:t>o</w:t>
      </w:r>
      <w:r w:rsidRPr="00AC5CF0">
        <w:rPr>
          <w:rFonts w:ascii="Palatino Linotype" w:eastAsia="Calibri" w:hAnsi="Palatino Linotype"/>
          <w:i/>
          <w:iCs/>
          <w:spacing w:val="-5"/>
          <w:sz w:val="22"/>
          <w:szCs w:val="22"/>
          <w:lang w:val="es-MX" w:eastAsia="en-US"/>
        </w:rPr>
        <w:t xml:space="preserve"> </w:t>
      </w:r>
      <w:r w:rsidRPr="00AC5CF0">
        <w:rPr>
          <w:rFonts w:ascii="Palatino Linotype" w:eastAsia="Calibri" w:hAnsi="Palatino Linotype"/>
          <w:i/>
          <w:iCs/>
          <w:sz w:val="22"/>
          <w:szCs w:val="22"/>
          <w:lang w:val="es-MX" w:eastAsia="en-US"/>
        </w:rPr>
        <w:t>insuficiencia</w:t>
      </w:r>
      <w:r w:rsidRPr="00AC5CF0">
        <w:rPr>
          <w:rFonts w:ascii="Palatino Linotype" w:eastAsia="Calibri" w:hAnsi="Palatino Linotype"/>
          <w:i/>
          <w:iCs/>
          <w:spacing w:val="-3"/>
          <w:sz w:val="22"/>
          <w:szCs w:val="22"/>
          <w:lang w:val="es-MX" w:eastAsia="en-US"/>
        </w:rPr>
        <w:t xml:space="preserve"> </w:t>
      </w:r>
      <w:r w:rsidRPr="00AC5CF0">
        <w:rPr>
          <w:rFonts w:ascii="Palatino Linotype" w:eastAsia="Calibri" w:hAnsi="Palatino Linotype"/>
          <w:i/>
          <w:iCs/>
          <w:sz w:val="22"/>
          <w:szCs w:val="22"/>
          <w:lang w:val="es-MX" w:eastAsia="en-US"/>
        </w:rPr>
        <w:t>de</w:t>
      </w:r>
      <w:r w:rsidRPr="00AC5CF0">
        <w:rPr>
          <w:rFonts w:ascii="Palatino Linotype" w:eastAsia="Calibri" w:hAnsi="Palatino Linotype"/>
          <w:i/>
          <w:iCs/>
          <w:spacing w:val="-3"/>
          <w:sz w:val="22"/>
          <w:szCs w:val="22"/>
          <w:lang w:val="es-MX" w:eastAsia="en-US"/>
        </w:rPr>
        <w:t xml:space="preserve"> </w:t>
      </w:r>
      <w:r w:rsidRPr="00AC5CF0">
        <w:rPr>
          <w:rFonts w:ascii="Palatino Linotype" w:eastAsia="Calibri" w:hAnsi="Palatino Linotype"/>
          <w:i/>
          <w:iCs/>
          <w:sz w:val="22"/>
          <w:szCs w:val="22"/>
          <w:lang w:val="es-MX" w:eastAsia="en-US"/>
        </w:rPr>
        <w:t>la</w:t>
      </w:r>
      <w:r w:rsidRPr="00AC5CF0">
        <w:rPr>
          <w:rFonts w:ascii="Palatino Linotype" w:eastAsia="Calibri" w:hAnsi="Palatino Linotype"/>
          <w:i/>
          <w:iCs/>
          <w:spacing w:val="-3"/>
          <w:sz w:val="22"/>
          <w:szCs w:val="22"/>
          <w:lang w:val="es-MX" w:eastAsia="en-US"/>
        </w:rPr>
        <w:t xml:space="preserve"> </w:t>
      </w:r>
      <w:r w:rsidRPr="00AC5CF0">
        <w:rPr>
          <w:rFonts w:ascii="Palatino Linotype" w:eastAsia="Calibri" w:hAnsi="Palatino Linotype"/>
          <w:i/>
          <w:iCs/>
          <w:sz w:val="22"/>
          <w:szCs w:val="22"/>
          <w:lang w:val="es-MX" w:eastAsia="en-US"/>
        </w:rPr>
        <w:t>fundamentación</w:t>
      </w:r>
      <w:r w:rsidRPr="00AC5CF0">
        <w:rPr>
          <w:rFonts w:ascii="Palatino Linotype" w:eastAsia="Calibri" w:hAnsi="Palatino Linotype"/>
          <w:i/>
          <w:iCs/>
          <w:spacing w:val="-5"/>
          <w:sz w:val="22"/>
          <w:szCs w:val="22"/>
          <w:lang w:val="es-MX" w:eastAsia="en-US"/>
        </w:rPr>
        <w:t xml:space="preserve"> </w:t>
      </w:r>
      <w:r w:rsidRPr="00AC5CF0">
        <w:rPr>
          <w:rFonts w:ascii="Palatino Linotype" w:eastAsia="Calibri" w:hAnsi="Palatino Linotype"/>
          <w:i/>
          <w:iCs/>
          <w:sz w:val="22"/>
          <w:szCs w:val="22"/>
          <w:lang w:val="es-MX" w:eastAsia="en-US"/>
        </w:rPr>
        <w:t>y/o</w:t>
      </w:r>
      <w:r w:rsidRPr="00AC5CF0">
        <w:rPr>
          <w:rFonts w:ascii="Palatino Linotype" w:eastAsia="Calibri" w:hAnsi="Palatino Linotype"/>
          <w:i/>
          <w:iCs/>
          <w:spacing w:val="-3"/>
          <w:sz w:val="22"/>
          <w:szCs w:val="22"/>
          <w:lang w:val="es-MX" w:eastAsia="en-US"/>
        </w:rPr>
        <w:t xml:space="preserve"> </w:t>
      </w:r>
      <w:r w:rsidRPr="00AC5CF0">
        <w:rPr>
          <w:rFonts w:ascii="Palatino Linotype" w:eastAsia="Calibri" w:hAnsi="Palatino Linotype"/>
          <w:i/>
          <w:iCs/>
          <w:sz w:val="22"/>
          <w:szCs w:val="22"/>
          <w:lang w:val="es-MX" w:eastAsia="en-US"/>
        </w:rPr>
        <w:t>motivación</w:t>
      </w:r>
      <w:r w:rsidRPr="00AC5CF0">
        <w:rPr>
          <w:rFonts w:ascii="Palatino Linotype" w:eastAsia="Calibri" w:hAnsi="Palatino Linotype"/>
          <w:i/>
          <w:iCs/>
          <w:spacing w:val="-3"/>
          <w:sz w:val="22"/>
          <w:szCs w:val="22"/>
          <w:lang w:val="es-MX" w:eastAsia="en-US"/>
        </w:rPr>
        <w:t xml:space="preserve"> </w:t>
      </w:r>
      <w:r w:rsidRPr="00AC5CF0">
        <w:rPr>
          <w:rFonts w:ascii="Palatino Linotype" w:eastAsia="Calibri" w:hAnsi="Palatino Linotype"/>
          <w:i/>
          <w:iCs/>
          <w:sz w:val="22"/>
          <w:szCs w:val="22"/>
          <w:lang w:val="es-MX" w:eastAsia="en-US"/>
        </w:rPr>
        <w:t>en</w:t>
      </w:r>
      <w:r w:rsidRPr="00AC5CF0">
        <w:rPr>
          <w:rFonts w:ascii="Palatino Linotype" w:eastAsia="Calibri" w:hAnsi="Palatino Linotype"/>
          <w:i/>
          <w:iCs/>
          <w:spacing w:val="-5"/>
          <w:sz w:val="22"/>
          <w:szCs w:val="22"/>
          <w:lang w:val="es-MX" w:eastAsia="en-US"/>
        </w:rPr>
        <w:t xml:space="preserve"> </w:t>
      </w:r>
      <w:r w:rsidRPr="00AC5CF0">
        <w:rPr>
          <w:rFonts w:ascii="Palatino Linotype" w:eastAsia="Calibri" w:hAnsi="Palatino Linotype"/>
          <w:i/>
          <w:iCs/>
          <w:sz w:val="22"/>
          <w:szCs w:val="22"/>
          <w:lang w:val="es-MX" w:eastAsia="en-US"/>
        </w:rPr>
        <w:t>la</w:t>
      </w:r>
      <w:r w:rsidRPr="00AC5CF0">
        <w:rPr>
          <w:rFonts w:ascii="Palatino Linotype" w:eastAsia="Calibri" w:hAnsi="Palatino Linotype"/>
          <w:i/>
          <w:iCs/>
          <w:spacing w:val="-3"/>
          <w:sz w:val="22"/>
          <w:szCs w:val="22"/>
          <w:lang w:val="es-MX" w:eastAsia="en-US"/>
        </w:rPr>
        <w:t xml:space="preserve"> </w:t>
      </w:r>
      <w:r w:rsidRPr="00AC5CF0">
        <w:rPr>
          <w:rFonts w:ascii="Palatino Linotype" w:eastAsia="Calibri" w:hAnsi="Palatino Linotype"/>
          <w:i/>
          <w:iCs/>
          <w:sz w:val="22"/>
          <w:szCs w:val="22"/>
          <w:lang w:val="es-MX" w:eastAsia="en-US"/>
        </w:rPr>
        <w:t>respuesta;</w:t>
      </w:r>
      <w:r w:rsidRPr="00AC5CF0">
        <w:rPr>
          <w:rFonts w:ascii="Palatino Linotype" w:eastAsia="Calibri" w:hAnsi="Palatino Linotype"/>
          <w:i/>
          <w:iCs/>
          <w:spacing w:val="-3"/>
          <w:sz w:val="22"/>
          <w:szCs w:val="22"/>
          <w:lang w:val="es-MX" w:eastAsia="en-US"/>
        </w:rPr>
        <w:t xml:space="preserve"> </w:t>
      </w:r>
      <w:r w:rsidRPr="00AC5CF0">
        <w:rPr>
          <w:rFonts w:ascii="Palatino Linotype" w:eastAsia="Calibri" w:hAnsi="Palatino Linotype"/>
          <w:i/>
          <w:iCs/>
          <w:sz w:val="22"/>
          <w:szCs w:val="22"/>
          <w:lang w:val="es-MX" w:eastAsia="en-US"/>
        </w:rPr>
        <w:t>y</w:t>
      </w:r>
    </w:p>
    <w:p w14:paraId="593574F7"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p>
    <w:p w14:paraId="72D513D9" w14:textId="77777777" w:rsidR="00AC5CF0" w:rsidRPr="00AC5CF0" w:rsidRDefault="00AC5CF0" w:rsidP="00AD000D">
      <w:pPr>
        <w:widowControl w:val="0"/>
        <w:numPr>
          <w:ilvl w:val="0"/>
          <w:numId w:val="54"/>
        </w:numPr>
        <w:tabs>
          <w:tab w:val="left" w:pos="505"/>
        </w:tabs>
        <w:ind w:left="851" w:right="616" w:firstLine="0"/>
        <w:jc w:val="both"/>
        <w:rPr>
          <w:rFonts w:ascii="Palatino Linotype" w:eastAsia="Calibri" w:hAnsi="Palatino Linotype"/>
          <w:i/>
          <w:iCs/>
          <w:sz w:val="22"/>
          <w:szCs w:val="22"/>
          <w:lang w:val="es-MX" w:eastAsia="en-US"/>
        </w:rPr>
      </w:pPr>
      <w:r w:rsidRPr="00AC5CF0">
        <w:rPr>
          <w:rFonts w:ascii="Palatino Linotype" w:eastAsia="Calibri" w:hAnsi="Palatino Linotype"/>
          <w:i/>
          <w:iCs/>
          <w:sz w:val="22"/>
          <w:szCs w:val="22"/>
          <w:lang w:val="es-MX" w:eastAsia="en-US"/>
        </w:rPr>
        <w:t>La orientación a un trámite</w:t>
      </w:r>
      <w:r w:rsidRPr="00AC5CF0">
        <w:rPr>
          <w:rFonts w:ascii="Palatino Linotype" w:eastAsia="Calibri" w:hAnsi="Palatino Linotype"/>
          <w:i/>
          <w:iCs/>
          <w:spacing w:val="-19"/>
          <w:sz w:val="22"/>
          <w:szCs w:val="22"/>
          <w:lang w:val="es-MX" w:eastAsia="en-US"/>
        </w:rPr>
        <w:t xml:space="preserve"> </w:t>
      </w:r>
      <w:r w:rsidRPr="00AC5CF0">
        <w:rPr>
          <w:rFonts w:ascii="Palatino Linotype" w:eastAsia="Calibri" w:hAnsi="Palatino Linotype"/>
          <w:i/>
          <w:iCs/>
          <w:sz w:val="22"/>
          <w:szCs w:val="22"/>
          <w:lang w:val="es-MX" w:eastAsia="en-US"/>
        </w:rPr>
        <w:t>específico.</w:t>
      </w:r>
    </w:p>
    <w:p w14:paraId="73677027" w14:textId="77777777" w:rsidR="00AC5CF0" w:rsidRPr="00AC5CF0" w:rsidRDefault="00AC5CF0" w:rsidP="00AC5CF0">
      <w:pPr>
        <w:widowControl w:val="0"/>
        <w:ind w:left="851" w:right="616"/>
        <w:jc w:val="both"/>
        <w:rPr>
          <w:rFonts w:ascii="Palatino Linotype" w:eastAsia="Arial" w:hAnsi="Palatino Linotype"/>
          <w:i/>
          <w:iCs/>
          <w:sz w:val="22"/>
          <w:szCs w:val="22"/>
          <w:lang w:val="es-MX" w:eastAsia="en-US"/>
        </w:rPr>
      </w:pPr>
    </w:p>
    <w:p w14:paraId="71371E26" w14:textId="3B32C254" w:rsidR="0027090A" w:rsidRDefault="00AC5CF0" w:rsidP="00507622">
      <w:pPr>
        <w:spacing w:line="360" w:lineRule="auto"/>
        <w:ind w:right="141"/>
        <w:jc w:val="both"/>
        <w:rPr>
          <w:rFonts w:ascii="Palatino Linotype" w:eastAsia="Arial" w:hAnsi="Palatino Linotype"/>
          <w:lang w:val="es-MX" w:eastAsia="en-US"/>
        </w:rPr>
      </w:pPr>
      <w:r w:rsidRPr="00E261F8">
        <w:rPr>
          <w:rFonts w:ascii="Palatino Linotype" w:eastAsia="Arial" w:hAnsi="Palatino Linotype"/>
          <w:lang w:val="es-MX" w:eastAsia="en-US"/>
        </w:rPr>
        <w:t>Por lo que las razones y motivos de inconformidad vertidas por el Recurrente, no guardan relación con actuaciones desarrolladas en el expediente de mérito</w:t>
      </w:r>
      <w:r w:rsidR="00E261F8" w:rsidRPr="00E261F8">
        <w:rPr>
          <w:rFonts w:ascii="Palatino Linotype" w:eastAsia="Arial" w:hAnsi="Palatino Linotype"/>
          <w:lang w:val="es-MX" w:eastAsia="en-US"/>
        </w:rPr>
        <w:t xml:space="preserve">, aunado que se proporcionaron respuestas </w:t>
      </w:r>
      <w:r w:rsidR="00E261F8">
        <w:rPr>
          <w:rFonts w:ascii="Palatino Linotype" w:eastAsia="Arial" w:hAnsi="Palatino Linotype"/>
          <w:lang w:val="es-MX" w:eastAsia="en-US"/>
        </w:rPr>
        <w:t>y no se inconforma con algo o todo de lo que se respondió.</w:t>
      </w:r>
    </w:p>
    <w:p w14:paraId="2E6B5994" w14:textId="77777777" w:rsidR="0027090A" w:rsidRDefault="0027090A" w:rsidP="00507622">
      <w:pPr>
        <w:spacing w:line="360" w:lineRule="auto"/>
        <w:ind w:right="141"/>
        <w:jc w:val="both"/>
        <w:rPr>
          <w:rFonts w:ascii="Palatino Linotype" w:eastAsiaTheme="minorHAnsi" w:hAnsi="Palatino Linotype" w:cs="Arial"/>
          <w:bCs/>
          <w:lang w:eastAsia="en-US"/>
        </w:rPr>
      </w:pPr>
    </w:p>
    <w:p w14:paraId="63D95D7F" w14:textId="044E5DD4" w:rsidR="005B056E" w:rsidRDefault="005B056E" w:rsidP="00507622">
      <w:pPr>
        <w:spacing w:line="360" w:lineRule="auto"/>
        <w:ind w:right="141"/>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Con la finalidad de dar certeza jurídico de lo actuado por el Sujeto Obligado, se expone que en fecha treinta de abril de dos mil veinticinco, se hicieron llegar tres archivos electrónicos, </w:t>
      </w:r>
      <w:r w:rsidR="00636CAB">
        <w:rPr>
          <w:rFonts w:ascii="Palatino Linotype" w:eastAsiaTheme="minorHAnsi" w:hAnsi="Palatino Linotype" w:cs="Arial"/>
          <w:bCs/>
          <w:lang w:eastAsia="en-US"/>
        </w:rPr>
        <w:t>que contienen el informe justificado y demás manifestaciones que consideró conveniente, las cuales constan de:</w:t>
      </w:r>
    </w:p>
    <w:p w14:paraId="61123BC8" w14:textId="77777777" w:rsidR="00C71334" w:rsidRDefault="00C71334" w:rsidP="00507622">
      <w:pPr>
        <w:spacing w:line="360" w:lineRule="auto"/>
        <w:ind w:right="141"/>
        <w:jc w:val="both"/>
        <w:rPr>
          <w:rFonts w:ascii="Palatino Linotype" w:eastAsiaTheme="minorHAnsi" w:hAnsi="Palatino Linotype" w:cs="Arial"/>
          <w:bCs/>
          <w:lang w:eastAsia="en-US"/>
        </w:rPr>
      </w:pPr>
    </w:p>
    <w:p w14:paraId="33D14A3D" w14:textId="5A0868BD" w:rsidR="00636CAB" w:rsidRDefault="00636CAB" w:rsidP="00AD000D">
      <w:pPr>
        <w:pStyle w:val="Prrafodelista"/>
        <w:numPr>
          <w:ilvl w:val="0"/>
          <w:numId w:val="55"/>
        </w:numPr>
        <w:spacing w:line="360" w:lineRule="auto"/>
        <w:ind w:right="141"/>
        <w:jc w:val="both"/>
        <w:rPr>
          <w:rFonts w:ascii="Palatino Linotype" w:eastAsiaTheme="minorHAnsi" w:hAnsi="Palatino Linotype" w:cs="Arial"/>
          <w:bCs/>
          <w:lang w:eastAsia="en-US"/>
        </w:rPr>
      </w:pPr>
      <w:r>
        <w:rPr>
          <w:rFonts w:ascii="Palatino Linotype" w:eastAsiaTheme="minorHAnsi" w:hAnsi="Palatino Linotype" w:cs="Arial"/>
          <w:bCs/>
          <w:lang w:eastAsia="en-US"/>
        </w:rPr>
        <w:t>Oficio número  DA/OSS/491/2025, emitido por el Director de Administración del Sujeto Obligado</w:t>
      </w:r>
      <w:r w:rsidR="001D3422">
        <w:rPr>
          <w:rFonts w:ascii="Palatino Linotype" w:eastAsiaTheme="minorHAnsi" w:hAnsi="Palatino Linotype" w:cs="Arial"/>
          <w:bCs/>
          <w:lang w:eastAsia="en-US"/>
        </w:rPr>
        <w:t>, ya referido en respuesta, con el cual expresa que remite la información solicitada de manera documental.</w:t>
      </w:r>
    </w:p>
    <w:p w14:paraId="34FED4DB" w14:textId="76971436" w:rsidR="001D3422" w:rsidRDefault="001D3422" w:rsidP="00AD000D">
      <w:pPr>
        <w:pStyle w:val="Prrafodelista"/>
        <w:numPr>
          <w:ilvl w:val="0"/>
          <w:numId w:val="55"/>
        </w:numPr>
        <w:spacing w:line="360" w:lineRule="auto"/>
        <w:ind w:right="141"/>
        <w:jc w:val="both"/>
        <w:rPr>
          <w:rFonts w:ascii="Palatino Linotype" w:eastAsiaTheme="minorHAnsi" w:hAnsi="Palatino Linotype" w:cs="Arial"/>
          <w:bCs/>
          <w:lang w:eastAsia="en-US"/>
        </w:rPr>
      </w:pPr>
      <w:r>
        <w:rPr>
          <w:rFonts w:ascii="Palatino Linotype" w:eastAsiaTheme="minorHAnsi" w:hAnsi="Palatino Linotype" w:cs="Arial"/>
          <w:bCs/>
          <w:lang w:eastAsia="en-US"/>
        </w:rPr>
        <w:lastRenderedPageBreak/>
        <w:t xml:space="preserve">Oficio número  DA/OSS/724/2025, de fecha 29 de abril de 2025, </w:t>
      </w:r>
      <w:r w:rsidR="00262470">
        <w:rPr>
          <w:rFonts w:ascii="Palatino Linotype" w:eastAsiaTheme="minorHAnsi" w:hAnsi="Palatino Linotype" w:cs="Arial"/>
          <w:bCs/>
          <w:lang w:eastAsia="en-US"/>
        </w:rPr>
        <w:t xml:space="preserve">por el cual el Director de Administración hace uso de la voz para manifestar que </w:t>
      </w:r>
      <w:r w:rsidR="00DA3FAB">
        <w:rPr>
          <w:rFonts w:ascii="Palatino Linotype" w:eastAsiaTheme="minorHAnsi" w:hAnsi="Palatino Linotype" w:cs="Arial"/>
          <w:bCs/>
          <w:lang w:eastAsia="en-US"/>
        </w:rPr>
        <w:t xml:space="preserve">a dicha solitud se remitieron los currículums en versión pública, de los servidores públicos solicitados a excepción de las </w:t>
      </w:r>
      <w:r w:rsidR="00DB7818">
        <w:rPr>
          <w:rFonts w:ascii="Palatino Linotype" w:eastAsiaTheme="minorHAnsi" w:hAnsi="Palatino Linotype" w:cs="Arial"/>
          <w:bCs/>
          <w:lang w:eastAsia="en-US"/>
        </w:rPr>
        <w:t>certificaciones</w:t>
      </w:r>
      <w:r w:rsidR="00DA3FAB">
        <w:rPr>
          <w:rFonts w:ascii="Palatino Linotype" w:eastAsiaTheme="minorHAnsi" w:hAnsi="Palatino Linotype" w:cs="Arial"/>
          <w:bCs/>
          <w:lang w:eastAsia="en-US"/>
        </w:rPr>
        <w:t xml:space="preserve"> de competencia laboral</w:t>
      </w:r>
      <w:r w:rsidR="00DB7818">
        <w:rPr>
          <w:rFonts w:ascii="Palatino Linotype" w:eastAsiaTheme="minorHAnsi" w:hAnsi="Palatino Linotype" w:cs="Arial"/>
          <w:bCs/>
          <w:lang w:eastAsia="en-US"/>
        </w:rPr>
        <w:t xml:space="preserve"> de directores ya que se deberá acreditar dentro de los seis meses siguientes a la fecha en que inicie funciones, por lo cual al momento la Dirección no cuenta con certificaciones. </w:t>
      </w:r>
    </w:p>
    <w:p w14:paraId="30AEF1C0" w14:textId="5F265A6F" w:rsidR="001A693E" w:rsidRDefault="00BA1A56" w:rsidP="00AD000D">
      <w:pPr>
        <w:pStyle w:val="Prrafodelista"/>
        <w:numPr>
          <w:ilvl w:val="0"/>
          <w:numId w:val="55"/>
        </w:numPr>
        <w:spacing w:line="360" w:lineRule="auto"/>
        <w:ind w:right="141"/>
        <w:jc w:val="both"/>
        <w:rPr>
          <w:rFonts w:ascii="Palatino Linotype" w:eastAsiaTheme="minorHAnsi" w:hAnsi="Palatino Linotype" w:cs="Arial"/>
          <w:bCs/>
          <w:lang w:eastAsia="en-US"/>
        </w:rPr>
      </w:pPr>
      <w:r w:rsidRPr="00C71334">
        <w:rPr>
          <w:rFonts w:ascii="Palatino Linotype" w:eastAsiaTheme="minorHAnsi" w:hAnsi="Palatino Linotype" w:cs="Arial"/>
          <w:bCs/>
          <w:lang w:eastAsia="en-US"/>
        </w:rPr>
        <w:t xml:space="preserve">Oficio número  DA/OSS/491/2025, emitido por el Director de Administración del Sujeto Obligado, </w:t>
      </w:r>
      <w:r w:rsidR="00C71334" w:rsidRPr="00C71334">
        <w:rPr>
          <w:rFonts w:ascii="Palatino Linotype" w:eastAsiaTheme="minorHAnsi" w:hAnsi="Palatino Linotype" w:cs="Arial"/>
          <w:bCs/>
          <w:lang w:eastAsia="en-US"/>
        </w:rPr>
        <w:t>y adjunta las fichas curriculares homologadas referidas en respuesta.</w:t>
      </w:r>
    </w:p>
    <w:p w14:paraId="20E559AC" w14:textId="77777777" w:rsidR="0007751B" w:rsidRPr="0007751B" w:rsidRDefault="0007751B" w:rsidP="0007751B">
      <w:pPr>
        <w:widowControl w:val="0"/>
        <w:autoSpaceDE w:val="0"/>
        <w:autoSpaceDN w:val="0"/>
        <w:adjustRightInd w:val="0"/>
        <w:spacing w:line="360" w:lineRule="auto"/>
        <w:contextualSpacing/>
        <w:jc w:val="both"/>
        <w:rPr>
          <w:rFonts w:ascii="Palatino Linotype" w:eastAsia="Calibri" w:hAnsi="Palatino Linotype" w:cs="Tahoma"/>
          <w:lang w:val="x-none" w:eastAsia="en-US"/>
        </w:rPr>
      </w:pPr>
      <w:r w:rsidRPr="0007751B">
        <w:rPr>
          <w:rFonts w:ascii="Palatino Linotype" w:eastAsiaTheme="minorHAnsi" w:hAnsi="Palatino Linotype" w:cs="Arial"/>
          <w:bCs/>
          <w:lang w:eastAsia="en-US"/>
        </w:rPr>
        <w:t xml:space="preserve">Retomando los agravios expresados </w:t>
      </w:r>
      <w:r w:rsidRPr="0007751B">
        <w:rPr>
          <w:rFonts w:ascii="Palatino Linotype" w:eastAsia="Calibri" w:hAnsi="Palatino Linotype"/>
          <w:color w:val="000000"/>
          <w:lang w:val="es-ES" w:eastAsia="en-US"/>
        </w:rPr>
        <w:t xml:space="preserve">el Medio de Impugnación </w:t>
      </w:r>
      <w:r w:rsidRPr="0007751B">
        <w:rPr>
          <w:rFonts w:ascii="Palatino Linotype" w:eastAsia="Calibri" w:hAnsi="Palatino Linotype" w:cs="Tahoma"/>
          <w:lang w:val="x-none" w:eastAsia="en-US"/>
        </w:rPr>
        <w:t>no actualiza ninguna causal de procedencia, por las siguientes consideraciones:</w:t>
      </w:r>
    </w:p>
    <w:p w14:paraId="19ADEF2F" w14:textId="77777777" w:rsidR="0007751B" w:rsidRPr="0007751B" w:rsidRDefault="0007751B" w:rsidP="0007751B">
      <w:pPr>
        <w:tabs>
          <w:tab w:val="left" w:pos="4962"/>
        </w:tabs>
        <w:spacing w:line="360" w:lineRule="auto"/>
        <w:jc w:val="both"/>
        <w:rPr>
          <w:rFonts w:ascii="Palatino Linotype" w:eastAsia="Calibri" w:hAnsi="Palatino Linotype" w:cs="Tahoma"/>
          <w:lang w:val="es-ES" w:eastAsia="en-US"/>
        </w:rPr>
      </w:pPr>
    </w:p>
    <w:p w14:paraId="40BD8D6E" w14:textId="77777777" w:rsidR="0007751B" w:rsidRPr="0007751B" w:rsidRDefault="0007751B" w:rsidP="00AD000D">
      <w:pPr>
        <w:numPr>
          <w:ilvl w:val="0"/>
          <w:numId w:val="56"/>
        </w:numPr>
        <w:tabs>
          <w:tab w:val="left" w:pos="4962"/>
        </w:tabs>
        <w:spacing w:after="160" w:line="360" w:lineRule="auto"/>
        <w:ind w:right="616"/>
        <w:contextualSpacing/>
        <w:jc w:val="both"/>
        <w:rPr>
          <w:rFonts w:ascii="Palatino Linotype" w:hAnsi="Palatino Linotype" w:cs="Tahoma"/>
          <w:kern w:val="2"/>
          <w:lang w:val="es-ES" w:eastAsia="es-ES"/>
          <w14:ligatures w14:val="standardContextual"/>
        </w:rPr>
      </w:pPr>
      <w:r w:rsidRPr="0007751B">
        <w:rPr>
          <w:rFonts w:ascii="Palatino Linotype" w:hAnsi="Palatino Linotype" w:cs="Tahoma"/>
          <w:kern w:val="2"/>
          <w:lang w:val="es-ES" w:eastAsia="es-ES"/>
          <w14:ligatures w14:val="standardContextual"/>
        </w:rPr>
        <w:t>No se inconformó</w:t>
      </w:r>
      <w:r w:rsidRPr="0007751B">
        <w:rPr>
          <w:rFonts w:ascii="Palatino Linotype" w:hAnsi="Palatino Linotype" w:cs="Tahoma"/>
          <w:kern w:val="2"/>
          <w:lang w:val="x-none" w:eastAsia="es-ES"/>
          <w14:ligatures w14:val="standardContextual"/>
        </w:rPr>
        <w:t xml:space="preserve"> de la negativa de información, la falta de respuesta o trámite, cambio de modalidad, entrega de un documento inaccesible o incomprensible o bien de los costos, pues</w:t>
      </w:r>
      <w:r w:rsidRPr="0007751B">
        <w:rPr>
          <w:rFonts w:ascii="Palatino Linotype" w:hAnsi="Palatino Linotype" w:cs="Tahoma"/>
          <w:kern w:val="2"/>
          <w:lang w:val="es-MX" w:eastAsia="es-ES"/>
          <w14:ligatures w14:val="standardContextual"/>
        </w:rPr>
        <w:t xml:space="preserve"> el Sujeto Obligado</w:t>
      </w:r>
      <w:r w:rsidRPr="0007751B">
        <w:rPr>
          <w:rFonts w:ascii="Palatino Linotype" w:hAnsi="Palatino Linotype" w:cs="Tahoma"/>
          <w:kern w:val="2"/>
          <w:lang w:val="x-none" w:eastAsia="es-ES"/>
          <w14:ligatures w14:val="standardContextual"/>
        </w:rPr>
        <w:t xml:space="preserve"> proporcionó respuesta en la modalidad requerida;</w:t>
      </w:r>
    </w:p>
    <w:p w14:paraId="42E78702" w14:textId="77777777" w:rsidR="0007751B" w:rsidRPr="0007751B" w:rsidRDefault="0007751B" w:rsidP="00AD000D">
      <w:pPr>
        <w:numPr>
          <w:ilvl w:val="0"/>
          <w:numId w:val="56"/>
        </w:numPr>
        <w:tabs>
          <w:tab w:val="left" w:pos="4962"/>
        </w:tabs>
        <w:spacing w:after="160" w:line="360" w:lineRule="auto"/>
        <w:ind w:right="616"/>
        <w:contextualSpacing/>
        <w:jc w:val="both"/>
        <w:rPr>
          <w:rFonts w:ascii="Palatino Linotype" w:hAnsi="Palatino Linotype" w:cs="Tahoma"/>
          <w:kern w:val="2"/>
          <w:lang w:val="es-ES" w:eastAsia="es-ES"/>
          <w14:ligatures w14:val="standardContextual"/>
        </w:rPr>
      </w:pPr>
      <w:r w:rsidRPr="0007751B">
        <w:rPr>
          <w:rFonts w:ascii="Palatino Linotype" w:hAnsi="Palatino Linotype" w:cs="Tahoma"/>
          <w:kern w:val="2"/>
          <w:lang w:val="es-ES" w:eastAsia="es-ES"/>
          <w14:ligatures w14:val="standardContextual"/>
        </w:rPr>
        <w:t xml:space="preserve">No se </w:t>
      </w:r>
      <w:proofErr w:type="spellStart"/>
      <w:r w:rsidRPr="0007751B">
        <w:rPr>
          <w:rFonts w:ascii="Palatino Linotype" w:hAnsi="Palatino Linotype" w:cs="Tahoma"/>
          <w:kern w:val="2"/>
          <w:lang w:val="es-ES" w:eastAsia="es-ES"/>
          <w14:ligatures w14:val="standardContextual"/>
        </w:rPr>
        <w:t>agravi</w:t>
      </w:r>
      <w:r w:rsidRPr="0007751B">
        <w:rPr>
          <w:rFonts w:ascii="Palatino Linotype" w:hAnsi="Palatino Linotype" w:cs="Tahoma"/>
          <w:kern w:val="2"/>
          <w:lang w:val="es-MX" w:eastAsia="es-ES"/>
          <w14:ligatures w14:val="standardContextual"/>
        </w:rPr>
        <w:t>ó</w:t>
      </w:r>
      <w:proofErr w:type="spellEnd"/>
      <w:r w:rsidRPr="0007751B">
        <w:rPr>
          <w:rFonts w:ascii="Palatino Linotype" w:hAnsi="Palatino Linotype" w:cs="Tahoma"/>
          <w:kern w:val="2"/>
          <w:lang w:val="x-none" w:eastAsia="es-ES"/>
          <w14:ligatures w14:val="standardContextual"/>
        </w:rPr>
        <w:t xml:space="preserve"> de la inexistencia</w:t>
      </w:r>
      <w:r w:rsidRPr="0007751B">
        <w:rPr>
          <w:rFonts w:ascii="Palatino Linotype" w:hAnsi="Palatino Linotype" w:cs="Tahoma"/>
          <w:kern w:val="2"/>
          <w:lang w:val="es-MX" w:eastAsia="es-ES"/>
          <w14:ligatures w14:val="standardContextual"/>
        </w:rPr>
        <w:t xml:space="preserve"> </w:t>
      </w:r>
      <w:r w:rsidRPr="0007751B">
        <w:rPr>
          <w:rFonts w:ascii="Palatino Linotype" w:hAnsi="Palatino Linotype" w:cs="Tahoma"/>
          <w:kern w:val="2"/>
          <w:lang w:val="x-none" w:eastAsia="es-ES"/>
          <w14:ligatures w14:val="standardContextual"/>
        </w:rPr>
        <w:t xml:space="preserve">o incompetencia, ni de la entrega de información incompleta o que no corresponde con lo solicitado, </w:t>
      </w:r>
      <w:r w:rsidRPr="0007751B">
        <w:rPr>
          <w:rFonts w:ascii="Palatino Linotype" w:hAnsi="Palatino Linotype" w:cs="Tahoma"/>
          <w:kern w:val="2"/>
          <w:lang w:val="es-MX" w:eastAsia="es-ES"/>
          <w14:ligatures w14:val="standardContextual"/>
        </w:rPr>
        <w:t>pues el agravió no guarda relación con la solicitud inicial, ni la respuesta entregada</w:t>
      </w:r>
      <w:r w:rsidRPr="0007751B">
        <w:rPr>
          <w:rFonts w:ascii="Palatino Linotype" w:hAnsi="Palatino Linotype" w:cs="Tahoma"/>
          <w:kern w:val="2"/>
          <w:lang w:val="x-none" w:eastAsia="es-ES"/>
          <w14:ligatures w14:val="standardContextual"/>
        </w:rPr>
        <w:t>, y</w:t>
      </w:r>
    </w:p>
    <w:p w14:paraId="47332D98" w14:textId="2FAAC493" w:rsidR="0007751B" w:rsidRPr="0007751B" w:rsidRDefault="0007751B" w:rsidP="00AD000D">
      <w:pPr>
        <w:numPr>
          <w:ilvl w:val="0"/>
          <w:numId w:val="56"/>
        </w:numPr>
        <w:tabs>
          <w:tab w:val="left" w:pos="4962"/>
        </w:tabs>
        <w:spacing w:after="160" w:line="360" w:lineRule="auto"/>
        <w:ind w:right="616"/>
        <w:contextualSpacing/>
        <w:jc w:val="both"/>
        <w:rPr>
          <w:rFonts w:ascii="Palatino Linotype" w:hAnsi="Palatino Linotype" w:cs="Tahoma"/>
          <w:kern w:val="2"/>
          <w:lang w:val="es-ES" w:eastAsia="es-ES"/>
          <w14:ligatures w14:val="standardContextual"/>
        </w:rPr>
      </w:pPr>
      <w:r w:rsidRPr="0007751B">
        <w:rPr>
          <w:rFonts w:ascii="Palatino Linotype" w:hAnsi="Palatino Linotype" w:cs="Tahoma"/>
          <w:kern w:val="2"/>
          <w:lang w:val="es-ES" w:eastAsia="es-ES"/>
          <w14:ligatures w14:val="standardContextual"/>
        </w:rPr>
        <w:t>No se inconformó</w:t>
      </w:r>
      <w:r w:rsidRPr="0007751B">
        <w:rPr>
          <w:rFonts w:ascii="Palatino Linotype" w:hAnsi="Palatino Linotype" w:cs="Tahoma"/>
          <w:kern w:val="2"/>
          <w:lang w:val="x-none" w:eastAsia="es-ES"/>
          <w14:ligatures w14:val="standardContextual"/>
        </w:rPr>
        <w:t xml:space="preserve"> </w:t>
      </w:r>
      <w:r w:rsidR="00331B43">
        <w:rPr>
          <w:rFonts w:ascii="Palatino Linotype" w:hAnsi="Palatino Linotype" w:cs="Tahoma"/>
          <w:kern w:val="2"/>
          <w:lang w:val="x-none" w:eastAsia="es-ES"/>
          <w14:ligatures w14:val="standardContextual"/>
        </w:rPr>
        <w:t>de la entrega de información incompleta.</w:t>
      </w:r>
    </w:p>
    <w:p w14:paraId="11690034" w14:textId="77777777" w:rsidR="0007751B" w:rsidRPr="0007751B" w:rsidRDefault="0007751B" w:rsidP="0007751B">
      <w:pPr>
        <w:spacing w:after="160" w:line="360" w:lineRule="auto"/>
        <w:contextualSpacing/>
        <w:jc w:val="both"/>
        <w:rPr>
          <w:rFonts w:ascii="Palatino Linotype" w:hAnsi="Palatino Linotype" w:cs="Tahoma"/>
          <w:color w:val="000000"/>
          <w:lang w:val="es-ES" w:eastAsia="es-ES"/>
        </w:rPr>
      </w:pPr>
    </w:p>
    <w:p w14:paraId="04399885" w14:textId="76D45F0E" w:rsidR="0007751B" w:rsidRPr="0007751B" w:rsidRDefault="0007751B" w:rsidP="0007751B">
      <w:pPr>
        <w:spacing w:after="160" w:line="360" w:lineRule="auto"/>
        <w:contextualSpacing/>
        <w:jc w:val="both"/>
        <w:rPr>
          <w:rFonts w:ascii="Palatino Linotype" w:hAnsi="Palatino Linotype" w:cs="Tahoma"/>
          <w:color w:val="000000"/>
          <w:lang w:val="es-ES" w:eastAsia="es-ES"/>
        </w:rPr>
      </w:pPr>
      <w:r w:rsidRPr="0007751B">
        <w:rPr>
          <w:rFonts w:ascii="Palatino Linotype" w:hAnsi="Palatino Linotype" w:cs="Tahoma"/>
          <w:color w:val="000000"/>
          <w:lang w:val="es-ES" w:eastAsia="es-ES"/>
        </w:rPr>
        <w:t xml:space="preserve">Lo anterior, resulta así pues la inconformidad de la persona Recurrente corresponde a otra solicitud de información; pues </w:t>
      </w:r>
      <w:r w:rsidR="00587EA4">
        <w:rPr>
          <w:rFonts w:ascii="Palatino Linotype" w:hAnsi="Palatino Linotype" w:cs="Tahoma"/>
          <w:color w:val="000000"/>
          <w:lang w:val="es-ES" w:eastAsia="es-ES"/>
        </w:rPr>
        <w:t xml:space="preserve">en ningún </w:t>
      </w:r>
      <w:proofErr w:type="spellStart"/>
      <w:r w:rsidR="00587EA4">
        <w:rPr>
          <w:rFonts w:ascii="Palatino Linotype" w:hAnsi="Palatino Linotype" w:cs="Tahoma"/>
          <w:color w:val="000000"/>
          <w:lang w:val="es-ES" w:eastAsia="es-ES"/>
        </w:rPr>
        <w:t>mmomento</w:t>
      </w:r>
      <w:proofErr w:type="spellEnd"/>
      <w:r w:rsidR="00587EA4">
        <w:rPr>
          <w:rFonts w:ascii="Palatino Linotype" w:hAnsi="Palatino Linotype" w:cs="Tahoma"/>
          <w:color w:val="000000"/>
          <w:lang w:val="es-ES" w:eastAsia="es-ES"/>
        </w:rPr>
        <w:t xml:space="preserve"> se le informo que la solicitud </w:t>
      </w:r>
      <w:r w:rsidR="00587EA4">
        <w:rPr>
          <w:rFonts w:ascii="Palatino Linotype" w:hAnsi="Palatino Linotype" w:cs="Tahoma"/>
          <w:color w:val="000000"/>
          <w:lang w:val="es-ES" w:eastAsia="es-ES"/>
        </w:rPr>
        <w:lastRenderedPageBreak/>
        <w:t xml:space="preserve">fue turnada a otras áreas, y sin mayor actuación, </w:t>
      </w:r>
      <w:r w:rsidRPr="0007751B">
        <w:rPr>
          <w:rFonts w:ascii="Palatino Linotype" w:hAnsi="Palatino Linotype" w:cs="Tahoma"/>
          <w:color w:val="000000"/>
          <w:lang w:val="es-ES" w:eastAsia="es-ES"/>
        </w:rPr>
        <w:t xml:space="preserve">no guarda relación con lo peticionado inicialmente, ni fue entregado por el Sujeto Obligado para atender el requerimiento </w:t>
      </w:r>
      <w:r w:rsidR="00587EA4" w:rsidRPr="00587EA4">
        <w:rPr>
          <w:rFonts w:ascii="Palatino Linotype" w:eastAsia="Calibri" w:hAnsi="Palatino Linotype" w:cs="Tahoma"/>
          <w:lang w:val="es-MX" w:eastAsia="en-US"/>
        </w:rPr>
        <w:t>00221/TEOLOYU/IP/2025</w:t>
      </w:r>
      <w:r w:rsidRPr="0007751B">
        <w:rPr>
          <w:rFonts w:ascii="Palatino Linotype" w:eastAsia="Calibri" w:hAnsi="Palatino Linotype" w:cs="Tahoma"/>
          <w:lang w:val="es-MX" w:eastAsia="en-US"/>
        </w:rPr>
        <w:t>, materia del presente Recurso</w:t>
      </w:r>
      <w:r w:rsidRPr="0007751B">
        <w:rPr>
          <w:rFonts w:ascii="Palatino Linotype" w:hAnsi="Palatino Linotype" w:cs="Tahoma"/>
          <w:color w:val="000000"/>
          <w:lang w:val="es-ES" w:eastAsia="es-ES"/>
        </w:rPr>
        <w:t xml:space="preserve">; por lo que, en el presente caso, la persona Solicitante no emitió ninguna inconformidad con la respuesta entregada en la solicitud mencionada. </w:t>
      </w:r>
    </w:p>
    <w:p w14:paraId="309CE0B0" w14:textId="77777777" w:rsidR="0007751B" w:rsidRPr="0007751B" w:rsidRDefault="0007751B" w:rsidP="0007751B">
      <w:pPr>
        <w:spacing w:after="160" w:line="360" w:lineRule="auto"/>
        <w:contextualSpacing/>
        <w:jc w:val="both"/>
        <w:rPr>
          <w:rFonts w:ascii="Palatino Linotype" w:hAnsi="Palatino Linotype" w:cs="Tahoma"/>
          <w:color w:val="000000"/>
          <w:lang w:val="es-ES" w:eastAsia="es-ES"/>
        </w:rPr>
      </w:pPr>
    </w:p>
    <w:p w14:paraId="0D648686" w14:textId="2C236A34" w:rsidR="0007751B" w:rsidRPr="0007751B" w:rsidRDefault="0007751B" w:rsidP="0007751B">
      <w:pPr>
        <w:tabs>
          <w:tab w:val="left" w:pos="4962"/>
        </w:tabs>
        <w:spacing w:line="360" w:lineRule="auto"/>
        <w:jc w:val="both"/>
        <w:rPr>
          <w:rFonts w:ascii="Palatino Linotype" w:eastAsia="Calibri" w:hAnsi="Palatino Linotype" w:cs="Tahoma"/>
          <w:lang w:val="es-MX" w:eastAsia="en-US"/>
        </w:rPr>
      </w:pPr>
      <w:r w:rsidRPr="0007751B">
        <w:rPr>
          <w:rFonts w:ascii="Palatino Linotype" w:eastAsia="Calibri" w:hAnsi="Palatino Linotype" w:cs="Tahoma"/>
          <w:lang w:val="es-ES" w:eastAsia="en-US"/>
        </w:rPr>
        <w:t>As</w:t>
      </w:r>
      <w:r w:rsidRPr="0007751B">
        <w:rPr>
          <w:rFonts w:ascii="Palatino Linotype" w:eastAsia="Calibri" w:hAnsi="Palatino Linotype" w:cs="Tahoma"/>
          <w:lang w:val="x-none" w:eastAsia="en-US"/>
        </w:rPr>
        <w:t>í</w:t>
      </w:r>
      <w:r w:rsidRPr="0007751B">
        <w:rPr>
          <w:rFonts w:ascii="Palatino Linotype" w:eastAsia="Calibri" w:hAnsi="Palatino Linotype" w:cs="Tahoma"/>
          <w:lang w:val="es-ES" w:eastAsia="en-US"/>
        </w:rPr>
        <w:t>, se logra vislumbrar que el Medio de Impugnación no actualiza alguna causal de procedencia, pues como ya se refirió, no existe inconformidad con la respuesta entregada</w:t>
      </w:r>
      <w:r w:rsidRPr="0007751B">
        <w:rPr>
          <w:rFonts w:ascii="Palatino Linotype" w:eastAsia="Calibri" w:hAnsi="Palatino Linotype" w:cs="Tahoma"/>
          <w:lang w:val="es-ES" w:eastAsia="es-ES_tradnl"/>
        </w:rPr>
        <w:t xml:space="preserve">, </w:t>
      </w:r>
      <w:r w:rsidRPr="0007751B">
        <w:rPr>
          <w:rFonts w:ascii="Palatino Linotype" w:eastAsia="Calibri" w:hAnsi="Palatino Linotype" w:cs="Tahoma"/>
          <w:bCs/>
          <w:lang w:val="es-ES" w:eastAsia="en-US"/>
        </w:rPr>
        <w:t>y, por lo tanto, se materializa la</w:t>
      </w:r>
      <w:r w:rsidRPr="0007751B">
        <w:rPr>
          <w:rFonts w:ascii="Palatino Linotype" w:eastAsia="Calibri" w:hAnsi="Palatino Linotype" w:cs="Tahoma"/>
          <w:lang w:val="es-MX" w:eastAsia="en-US"/>
        </w:rPr>
        <w:t xml:space="preserve"> causal de </w:t>
      </w:r>
      <w:proofErr w:type="spellStart"/>
      <w:r w:rsidRPr="0007751B">
        <w:rPr>
          <w:rFonts w:ascii="Palatino Linotype" w:eastAsia="Calibri" w:hAnsi="Palatino Linotype" w:cs="Tahoma"/>
          <w:lang w:val="es-MX" w:eastAsia="en-US"/>
        </w:rPr>
        <w:t>desechamiento</w:t>
      </w:r>
      <w:proofErr w:type="spellEnd"/>
      <w:r w:rsidRPr="0007751B">
        <w:rPr>
          <w:rFonts w:ascii="Palatino Linotype" w:eastAsia="Calibri" w:hAnsi="Palatino Linotype" w:cs="Tahoma"/>
          <w:lang w:val="es-MX" w:eastAsia="en-US"/>
        </w:rPr>
        <w:t xml:space="preserve"> establecida en el artículo 191, fracción III, de la Ley de la materia; sin embargo, toda vez que fue necesario admitir el Medio de Impugnación, para verificar dicha circunstancia</w:t>
      </w:r>
      <w:r w:rsidRPr="0007751B">
        <w:rPr>
          <w:rFonts w:ascii="Palatino Linotype" w:eastAsia="Calibri" w:hAnsi="Palatino Linotype" w:cs="Tahoma"/>
          <w:lang w:val="es-ES" w:eastAsia="en-US"/>
        </w:rPr>
        <w:t xml:space="preserve">, lo procedente es </w:t>
      </w:r>
      <w:r w:rsidR="00C65844" w:rsidRPr="00C65844">
        <w:rPr>
          <w:rFonts w:ascii="Palatino Linotype" w:eastAsia="Calibri" w:hAnsi="Palatino Linotype" w:cs="Tahoma"/>
          <w:bCs/>
          <w:lang w:val="es-ES" w:eastAsia="en-US"/>
        </w:rPr>
        <w:t>sobreseer</w:t>
      </w:r>
      <w:r w:rsidR="00C65844" w:rsidRPr="0007751B">
        <w:rPr>
          <w:rFonts w:ascii="Palatino Linotype" w:eastAsia="Calibri" w:hAnsi="Palatino Linotype" w:cs="Tahoma"/>
          <w:lang w:val="es-ES" w:eastAsia="en-US"/>
        </w:rPr>
        <w:t xml:space="preserve"> </w:t>
      </w:r>
      <w:r w:rsidRPr="0007751B">
        <w:rPr>
          <w:rFonts w:ascii="Palatino Linotype" w:eastAsia="Calibri" w:hAnsi="Palatino Linotype" w:cs="Tahoma"/>
          <w:lang w:val="es-ES" w:eastAsia="en-US"/>
        </w:rPr>
        <w:t>el mismo. </w:t>
      </w:r>
    </w:p>
    <w:p w14:paraId="04DD0AB1" w14:textId="77777777" w:rsidR="00CA4DAA" w:rsidRDefault="00CA4DAA" w:rsidP="00C65844">
      <w:pPr>
        <w:tabs>
          <w:tab w:val="left" w:pos="8080"/>
        </w:tabs>
        <w:spacing w:line="360" w:lineRule="auto"/>
        <w:jc w:val="both"/>
        <w:rPr>
          <w:rFonts w:ascii="Palatino Linotype" w:eastAsiaTheme="minorHAnsi" w:hAnsi="Palatino Linotype" w:cs="Arial"/>
          <w:lang w:val="es-MX" w:eastAsia="en-US"/>
        </w:rPr>
      </w:pPr>
    </w:p>
    <w:p w14:paraId="788121DA" w14:textId="26EC514A" w:rsidR="00CA4DAA" w:rsidRDefault="00CA4DAA" w:rsidP="00CA4DAA">
      <w:pPr>
        <w:pStyle w:val="Citas"/>
      </w:pPr>
      <w:r>
        <w:t>“</w:t>
      </w:r>
      <w:r w:rsidRPr="00CA4DAA">
        <w:rPr>
          <w:b/>
          <w:bCs/>
        </w:rPr>
        <w:t>Artículo 191.</w:t>
      </w:r>
      <w:r w:rsidRPr="00CA4DAA">
        <w:t xml:space="preserve"> El recurso será desechado por improcedente cuando: </w:t>
      </w:r>
    </w:p>
    <w:p w14:paraId="7294C4C3" w14:textId="1E3CC11A" w:rsidR="00CA4DAA" w:rsidRDefault="00CA4DAA" w:rsidP="00CA4DAA">
      <w:pPr>
        <w:pStyle w:val="Citas"/>
      </w:pPr>
      <w:r>
        <w:t>(…)</w:t>
      </w:r>
    </w:p>
    <w:p w14:paraId="00259752" w14:textId="122E6C5F" w:rsidR="00CA4DAA" w:rsidRDefault="00CA4DAA" w:rsidP="00CA4DAA">
      <w:pPr>
        <w:pStyle w:val="Citas"/>
      </w:pPr>
      <w:r w:rsidRPr="00CA4DAA">
        <w:rPr>
          <w:b/>
          <w:bCs/>
        </w:rPr>
        <w:t>III.</w:t>
      </w:r>
      <w:r w:rsidRPr="00CA4DAA">
        <w:rPr>
          <w:b/>
          <w:bCs/>
        </w:rPr>
        <w:tab/>
      </w:r>
      <w:r w:rsidRPr="00CA4DAA">
        <w:t>No actualice alguno de los supuestos previstos en la presente Ley;</w:t>
      </w:r>
    </w:p>
    <w:p w14:paraId="3091F08D" w14:textId="040CAE63" w:rsidR="00CA4DAA" w:rsidRDefault="00CA4DAA" w:rsidP="00CA4DAA">
      <w:pPr>
        <w:pStyle w:val="Citas"/>
      </w:pPr>
      <w:r>
        <w:t>(…)</w:t>
      </w:r>
    </w:p>
    <w:p w14:paraId="16AF5AD7" w14:textId="7A99C756" w:rsidR="00CA4DAA" w:rsidRPr="001B5F43" w:rsidRDefault="00CA4DAA" w:rsidP="00CA4DAA">
      <w:pPr>
        <w:pStyle w:val="Citas"/>
      </w:pPr>
      <w:r w:rsidRPr="001B5F43">
        <w:rPr>
          <w:b/>
        </w:rPr>
        <w:t>Artículo 192.</w:t>
      </w:r>
      <w:r w:rsidRPr="001B5F43">
        <w:t xml:space="preserve"> El recurso será </w:t>
      </w:r>
      <w:r w:rsidRPr="001B5F43">
        <w:rPr>
          <w:u w:val="single"/>
        </w:rPr>
        <w:t>sobreseído</w:t>
      </w:r>
      <w:r w:rsidRPr="001B5F43">
        <w:t>, en todo o en parte, cuando una vez admitido, se actualicen</w:t>
      </w:r>
      <w:r>
        <w:t xml:space="preserve"> </w:t>
      </w:r>
      <w:r w:rsidRPr="001B5F43">
        <w:t>alguno de los siguientes supuestos:</w:t>
      </w:r>
    </w:p>
    <w:p w14:paraId="603CA3E0" w14:textId="77777777" w:rsidR="00CA4DAA" w:rsidRPr="001B5F43" w:rsidRDefault="00CA4DAA" w:rsidP="00CA4DAA">
      <w:pPr>
        <w:pStyle w:val="Citas"/>
      </w:pPr>
      <w:r>
        <w:t>(…)</w:t>
      </w:r>
    </w:p>
    <w:p w14:paraId="1167A3F1" w14:textId="77777777" w:rsidR="00CA4DAA" w:rsidRDefault="00CA4DAA" w:rsidP="00CA4DAA">
      <w:pPr>
        <w:pStyle w:val="Citas"/>
      </w:pPr>
      <w:r w:rsidRPr="009217C4">
        <w:t>IV. Admitido el recurso de revisión, aparezca alguna causal de impr</w:t>
      </w:r>
      <w:r>
        <w:t xml:space="preserve">ocedencia en los términos de la </w:t>
      </w:r>
      <w:r w:rsidRPr="009217C4">
        <w:t>presente Ley; y</w:t>
      </w:r>
      <w:r>
        <w:t>.</w:t>
      </w:r>
    </w:p>
    <w:p w14:paraId="500906AD" w14:textId="77777777" w:rsidR="00CA4DAA" w:rsidRPr="00A5485E" w:rsidRDefault="00CA4DAA" w:rsidP="00CA4DAA">
      <w:pPr>
        <w:pStyle w:val="Citas"/>
        <w:rPr>
          <w:b/>
        </w:rPr>
      </w:pPr>
      <w:r>
        <w:lastRenderedPageBreak/>
        <w:t xml:space="preserve">(…)” </w:t>
      </w:r>
      <w:r>
        <w:rPr>
          <w:b/>
        </w:rPr>
        <w:t>(Sic)</w:t>
      </w:r>
    </w:p>
    <w:p w14:paraId="218C037E" w14:textId="77777777" w:rsidR="00FF1EA6" w:rsidRDefault="00FF1EA6" w:rsidP="00CA4DAA">
      <w:pPr>
        <w:spacing w:after="160" w:line="360" w:lineRule="auto"/>
        <w:jc w:val="both"/>
        <w:rPr>
          <w:rFonts w:ascii="Palatino Linotype" w:eastAsiaTheme="minorHAnsi" w:hAnsi="Palatino Linotype" w:cstheme="minorBidi"/>
          <w:bCs/>
          <w:lang w:val="es-MX" w:eastAsia="en-US"/>
        </w:rPr>
      </w:pPr>
    </w:p>
    <w:p w14:paraId="758887F9" w14:textId="17997AE2" w:rsidR="00CA4DAA" w:rsidRPr="00CA4DAA" w:rsidRDefault="00CA4DAA" w:rsidP="00CA4DAA">
      <w:pPr>
        <w:spacing w:after="160" w:line="360" w:lineRule="auto"/>
        <w:jc w:val="both"/>
        <w:rPr>
          <w:rFonts w:ascii="Palatino Linotype" w:eastAsiaTheme="minorEastAsia" w:hAnsi="Palatino Linotype" w:cs="Arial"/>
          <w:bCs/>
          <w:lang w:eastAsia="en-US"/>
        </w:rPr>
      </w:pPr>
      <w:r w:rsidRPr="00CA4DAA">
        <w:rPr>
          <w:rFonts w:ascii="Palatino Linotype" w:eastAsiaTheme="minorHAnsi" w:hAnsi="Palatino Linotype" w:cstheme="minorBidi"/>
          <w:bCs/>
          <w:lang w:val="es-MX" w:eastAsia="en-US"/>
        </w:rPr>
        <w:t xml:space="preserve">Por lo que </w:t>
      </w:r>
      <w:r w:rsidRPr="00CA4DAA">
        <w:rPr>
          <w:rFonts w:ascii="Palatino Linotype" w:eastAsiaTheme="minorEastAsia" w:hAnsi="Palatino Linotype" w:cs="Arial"/>
          <w:b/>
          <w:lang w:eastAsia="en-US"/>
        </w:rPr>
        <w:t xml:space="preserve">con fundamento en la segunda hipótesis de la fracción I del artículo 186, </w:t>
      </w:r>
      <w:r w:rsidRPr="00CA4DAA">
        <w:rPr>
          <w:rFonts w:ascii="Palatino Linotype" w:eastAsiaTheme="minorEastAsia" w:hAnsi="Palatino Linotype" w:cs="Arial"/>
          <w:lang w:eastAsia="en-US"/>
        </w:rPr>
        <w:t xml:space="preserve">de la Ley de Transparencia y Acceso a la Información Pública del Estado de México y Municipios, se </w:t>
      </w:r>
      <w:r w:rsidRPr="00CA4DAA">
        <w:rPr>
          <w:rFonts w:ascii="Palatino Linotype" w:eastAsiaTheme="minorEastAsia" w:hAnsi="Palatino Linotype" w:cs="Arial"/>
          <w:b/>
          <w:lang w:eastAsia="en-US"/>
        </w:rPr>
        <w:t xml:space="preserve">SOBRESEE </w:t>
      </w:r>
      <w:r w:rsidRPr="00CA4DAA">
        <w:rPr>
          <w:rFonts w:ascii="Palatino Linotype" w:eastAsiaTheme="minorEastAsia" w:hAnsi="Palatino Linotype" w:cs="Arial"/>
          <w:bCs/>
          <w:lang w:eastAsia="en-US"/>
        </w:rPr>
        <w:t xml:space="preserve">el recurso de revisión </w:t>
      </w:r>
      <w:r w:rsidRPr="00CA4DAA">
        <w:rPr>
          <w:rFonts w:ascii="Palatino Linotype" w:eastAsiaTheme="minorEastAsia" w:hAnsi="Palatino Linotype" w:cs="Arial"/>
          <w:b/>
          <w:lang w:eastAsia="en-US"/>
        </w:rPr>
        <w:t>0</w:t>
      </w:r>
      <w:r w:rsidR="00FF1EA6">
        <w:rPr>
          <w:rFonts w:ascii="Palatino Linotype" w:eastAsiaTheme="minorEastAsia" w:hAnsi="Palatino Linotype" w:cs="Arial"/>
          <w:b/>
          <w:lang w:eastAsia="en-US"/>
        </w:rPr>
        <w:t>4450</w:t>
      </w:r>
      <w:r w:rsidRPr="00CA4DAA">
        <w:rPr>
          <w:rFonts w:ascii="Palatino Linotype" w:eastAsiaTheme="minorEastAsia" w:hAnsi="Palatino Linotype" w:cs="Arial"/>
          <w:b/>
          <w:lang w:eastAsia="en-US"/>
        </w:rPr>
        <w:t xml:space="preserve">/INFOEM/IP/RR/2025 </w:t>
      </w:r>
      <w:r w:rsidRPr="00CA4DAA">
        <w:rPr>
          <w:rFonts w:ascii="Palatino Linotype" w:eastAsiaTheme="minorEastAsia" w:hAnsi="Palatino Linotype" w:cs="Arial"/>
          <w:bCs/>
          <w:lang w:eastAsia="en-US"/>
        </w:rPr>
        <w:t xml:space="preserve">que ha sido materia del presente fallo. </w:t>
      </w:r>
    </w:p>
    <w:p w14:paraId="11D54136" w14:textId="77777777" w:rsidR="00CA4DAA" w:rsidRPr="00CA4DAA" w:rsidRDefault="00CA4DAA" w:rsidP="00CA4DAA">
      <w:pPr>
        <w:spacing w:after="160" w:line="360" w:lineRule="auto"/>
        <w:jc w:val="both"/>
        <w:rPr>
          <w:rFonts w:ascii="Palatino Linotype" w:eastAsiaTheme="minorHAnsi" w:hAnsi="Palatino Linotype" w:cstheme="minorBidi"/>
          <w:lang w:val="es-MX" w:eastAsia="en-US"/>
        </w:rPr>
      </w:pPr>
      <w:r w:rsidRPr="00CA4DAA">
        <w:rPr>
          <w:rFonts w:ascii="Palatino Linotype" w:eastAsiaTheme="minorHAnsi" w:hAnsi="Palatino Linotype" w:cstheme="minorBidi"/>
          <w:lang w:val="es-MX" w:eastAsia="en-US"/>
        </w:rPr>
        <w:t>Por lo antes expuesto y fundado es de resolverse y,</w:t>
      </w:r>
    </w:p>
    <w:p w14:paraId="36094F92" w14:textId="77777777" w:rsidR="00DD267F" w:rsidRDefault="00DD267F" w:rsidP="006F596B">
      <w:pPr>
        <w:spacing w:line="360" w:lineRule="auto"/>
        <w:jc w:val="center"/>
        <w:rPr>
          <w:rFonts w:ascii="Palatino Linotype" w:eastAsia="Palatino Linotype" w:hAnsi="Palatino Linotype" w:cs="Palatino Linotype"/>
        </w:rPr>
      </w:pPr>
    </w:p>
    <w:p w14:paraId="2112BB21" w14:textId="5E567668" w:rsidR="006F596B" w:rsidRPr="00747344" w:rsidRDefault="006F596B" w:rsidP="006F596B">
      <w:pPr>
        <w:spacing w:line="360" w:lineRule="auto"/>
        <w:jc w:val="center"/>
        <w:rPr>
          <w:rFonts w:ascii="Palatino Linotype" w:hAnsi="Palatino Linotype"/>
          <w:b/>
          <w:bCs/>
          <w:spacing w:val="60"/>
          <w:sz w:val="28"/>
        </w:rPr>
      </w:pPr>
      <w:r w:rsidRPr="00747344">
        <w:rPr>
          <w:rFonts w:ascii="Palatino Linotype" w:hAnsi="Palatino Linotype"/>
          <w:b/>
          <w:bCs/>
          <w:spacing w:val="60"/>
          <w:sz w:val="28"/>
        </w:rPr>
        <w:t>SE    RESUELVE</w:t>
      </w:r>
    </w:p>
    <w:p w14:paraId="66A19A28" w14:textId="77777777" w:rsidR="006F596B" w:rsidRPr="00747344" w:rsidRDefault="006F596B" w:rsidP="006F596B">
      <w:pPr>
        <w:rPr>
          <w:rFonts w:ascii="Palatino Linotype" w:hAnsi="Palatino Linotype"/>
        </w:rPr>
      </w:pPr>
    </w:p>
    <w:p w14:paraId="29021543" w14:textId="2A5446CB" w:rsidR="0030099E" w:rsidRPr="0030099E" w:rsidRDefault="0030099E" w:rsidP="0030099E">
      <w:pPr>
        <w:tabs>
          <w:tab w:val="left" w:pos="8647"/>
        </w:tabs>
        <w:spacing w:after="160" w:line="360" w:lineRule="auto"/>
        <w:ind w:right="51"/>
        <w:jc w:val="both"/>
        <w:rPr>
          <w:rFonts w:ascii="Palatino Linotype" w:eastAsiaTheme="minorEastAsia" w:hAnsi="Palatino Linotype" w:cs="Arial"/>
          <w:lang w:eastAsia="en-US"/>
        </w:rPr>
      </w:pPr>
      <w:r w:rsidRPr="0030099E">
        <w:rPr>
          <w:rFonts w:ascii="Palatino Linotype" w:eastAsiaTheme="minorEastAsia" w:hAnsi="Palatino Linotype" w:cs="Arial"/>
          <w:b/>
          <w:lang w:eastAsia="en-US"/>
        </w:rPr>
        <w:t>PRIMERO.</w:t>
      </w:r>
      <w:r w:rsidRPr="0030099E">
        <w:rPr>
          <w:rFonts w:ascii="Palatino Linotype" w:eastAsiaTheme="minorEastAsia" w:hAnsi="Palatino Linotype" w:cs="Arial"/>
          <w:lang w:eastAsia="en-US"/>
        </w:rPr>
        <w:t xml:space="preserve"> Se </w:t>
      </w:r>
      <w:r w:rsidRPr="0030099E">
        <w:rPr>
          <w:rFonts w:ascii="Palatino Linotype" w:eastAsiaTheme="minorEastAsia" w:hAnsi="Palatino Linotype" w:cs="Arial"/>
          <w:b/>
          <w:lang w:eastAsia="en-US"/>
        </w:rPr>
        <w:t xml:space="preserve">SOBRESEE </w:t>
      </w:r>
      <w:r w:rsidRPr="0030099E">
        <w:rPr>
          <w:rFonts w:ascii="Palatino Linotype" w:eastAsiaTheme="minorEastAsia" w:hAnsi="Palatino Linotype" w:cs="Arial"/>
          <w:bCs/>
          <w:lang w:eastAsia="en-US"/>
        </w:rPr>
        <w:t xml:space="preserve">el recurso de revisión </w:t>
      </w:r>
      <w:r w:rsidRPr="0030099E">
        <w:rPr>
          <w:rFonts w:ascii="Palatino Linotype" w:eastAsiaTheme="minorEastAsia" w:hAnsi="Palatino Linotype" w:cs="Arial"/>
          <w:b/>
          <w:lang w:eastAsia="en-US"/>
        </w:rPr>
        <w:t>0</w:t>
      </w:r>
      <w:r>
        <w:rPr>
          <w:rFonts w:ascii="Palatino Linotype" w:eastAsiaTheme="minorEastAsia" w:hAnsi="Palatino Linotype" w:cs="Arial"/>
          <w:b/>
          <w:lang w:eastAsia="en-US"/>
        </w:rPr>
        <w:t>4450</w:t>
      </w:r>
      <w:r w:rsidRPr="0030099E">
        <w:rPr>
          <w:rFonts w:ascii="Palatino Linotype" w:eastAsiaTheme="minorEastAsia" w:hAnsi="Palatino Linotype" w:cs="Arial"/>
          <w:b/>
          <w:lang w:eastAsia="en-US"/>
        </w:rPr>
        <w:t xml:space="preserve">/INFOEM/IP/RR/2025, </w:t>
      </w:r>
      <w:r w:rsidRPr="0030099E">
        <w:rPr>
          <w:rFonts w:ascii="Palatino Linotype" w:eastAsiaTheme="minorEastAsia" w:hAnsi="Palatino Linotype" w:cs="Arial"/>
          <w:lang w:eastAsia="en-US"/>
        </w:rPr>
        <w:t xml:space="preserve"> </w:t>
      </w:r>
      <w:r w:rsidRPr="0030099E">
        <w:rPr>
          <w:rFonts w:ascii="Palatino Linotype" w:eastAsia="Calibri" w:hAnsi="Palatino Linotype" w:cs="Arial"/>
          <w:sz w:val="22"/>
          <w:szCs w:val="22"/>
        </w:rPr>
        <w:t xml:space="preserve">de conformidad con el artículo 192, fracción IV por actualizarse la causal de improcedencia contenida en la fracción III, del artículo 191, ambos de la Ley de Transparencia y Acceso a la Información Pública del Estado de México y Municipios, en términos del Considerando </w:t>
      </w:r>
      <w:r w:rsidR="00402E8E">
        <w:rPr>
          <w:rFonts w:ascii="Palatino Linotype" w:eastAsiaTheme="minorEastAsia" w:hAnsi="Palatino Linotype" w:cs="Arial"/>
          <w:b/>
          <w:lang w:eastAsia="en-US"/>
        </w:rPr>
        <w:t>CUARTO</w:t>
      </w:r>
      <w:r w:rsidRPr="0030099E">
        <w:rPr>
          <w:rFonts w:ascii="Palatino Linotype" w:eastAsiaTheme="minorEastAsia" w:hAnsi="Palatino Linotype" w:cs="Arial"/>
          <w:lang w:eastAsia="en-US"/>
        </w:rPr>
        <w:t xml:space="preserve"> de la presente resolución.</w:t>
      </w:r>
    </w:p>
    <w:p w14:paraId="4FF681E2" w14:textId="77777777" w:rsidR="0030099E" w:rsidRPr="0030099E" w:rsidRDefault="0030099E" w:rsidP="0030099E">
      <w:pPr>
        <w:tabs>
          <w:tab w:val="left" w:pos="8647"/>
        </w:tabs>
        <w:spacing w:after="160" w:line="360" w:lineRule="auto"/>
        <w:ind w:right="51"/>
        <w:jc w:val="both"/>
        <w:rPr>
          <w:rFonts w:ascii="Palatino Linotype" w:eastAsiaTheme="minorEastAsia" w:hAnsi="Palatino Linotype" w:cs="Arial"/>
          <w:lang w:eastAsia="en-US"/>
        </w:rPr>
      </w:pPr>
    </w:p>
    <w:p w14:paraId="3EE18D13" w14:textId="77777777" w:rsidR="0030099E" w:rsidRPr="0030099E" w:rsidRDefault="0030099E" w:rsidP="0030099E">
      <w:pPr>
        <w:tabs>
          <w:tab w:val="left" w:pos="8647"/>
        </w:tabs>
        <w:spacing w:after="160" w:line="360" w:lineRule="auto"/>
        <w:ind w:right="51"/>
        <w:jc w:val="both"/>
        <w:rPr>
          <w:rFonts w:ascii="Palatino Linotype" w:eastAsiaTheme="minorEastAsia" w:hAnsi="Palatino Linotype" w:cs="Arial"/>
          <w:lang w:eastAsia="en-US"/>
        </w:rPr>
      </w:pPr>
      <w:r w:rsidRPr="0030099E">
        <w:rPr>
          <w:rFonts w:ascii="Palatino Linotype" w:eastAsiaTheme="minorEastAsia" w:hAnsi="Palatino Linotype" w:cs="Arial"/>
          <w:b/>
          <w:lang w:eastAsia="en-US"/>
        </w:rPr>
        <w:t>SEGUNDO.</w:t>
      </w:r>
      <w:r w:rsidRPr="0030099E">
        <w:rPr>
          <w:rFonts w:ascii="Palatino Linotype" w:eastAsiaTheme="minorEastAsia" w:hAnsi="Palatino Linotype" w:cs="Arial"/>
          <w:lang w:eastAsia="en-US"/>
        </w:rPr>
        <w:t xml:space="preserve"> </w:t>
      </w:r>
      <w:r w:rsidRPr="0030099E">
        <w:rPr>
          <w:rFonts w:ascii="Palatino Linotype" w:eastAsiaTheme="minorEastAsia" w:hAnsi="Palatino Linotype" w:cs="Arial"/>
          <w:b/>
          <w:lang w:eastAsia="en-US"/>
        </w:rPr>
        <w:t>Notifíquese</w:t>
      </w:r>
      <w:r w:rsidRPr="0030099E">
        <w:rPr>
          <w:rFonts w:ascii="Palatino Linotype" w:eastAsiaTheme="minorEastAsia" w:hAnsi="Palatino Linotype" w:cs="Arial"/>
          <w:lang w:eastAsia="en-US"/>
        </w:rPr>
        <w:t xml:space="preserve"> vía Sistema de Acceso a la información Mexiquense (</w:t>
      </w:r>
      <w:r w:rsidRPr="0030099E">
        <w:rPr>
          <w:rFonts w:ascii="Palatino Linotype" w:eastAsiaTheme="minorEastAsia" w:hAnsi="Palatino Linotype" w:cs="Arial"/>
          <w:b/>
          <w:bCs/>
          <w:lang w:eastAsia="en-US"/>
        </w:rPr>
        <w:t>SAIMEX</w:t>
      </w:r>
      <w:r w:rsidRPr="0030099E">
        <w:rPr>
          <w:rFonts w:ascii="Palatino Linotype" w:eastAsiaTheme="minorEastAsia" w:hAnsi="Palatino Linotype" w:cs="Arial"/>
          <w:lang w:eastAsia="en-US"/>
        </w:rPr>
        <w:t xml:space="preserve">) la presente resolución al Titular de la Unidad de Transparencia del </w:t>
      </w:r>
      <w:r w:rsidRPr="0030099E">
        <w:rPr>
          <w:rFonts w:ascii="Palatino Linotype" w:eastAsiaTheme="minorEastAsia" w:hAnsi="Palatino Linotype" w:cs="Arial"/>
          <w:b/>
          <w:lang w:eastAsia="en-US"/>
        </w:rPr>
        <w:t>Sujeto Obligado</w:t>
      </w:r>
      <w:r w:rsidRPr="0030099E">
        <w:rPr>
          <w:rFonts w:ascii="Palatino Linotype" w:eastAsiaTheme="minorEastAsia" w:hAnsi="Palatino Linotype" w:cs="Arial"/>
          <w:lang w:eastAsia="en-US"/>
        </w:rPr>
        <w:t>.</w:t>
      </w:r>
    </w:p>
    <w:p w14:paraId="6DEDE0CD" w14:textId="77777777" w:rsidR="0030099E" w:rsidRPr="0030099E" w:rsidRDefault="0030099E" w:rsidP="0030099E">
      <w:pPr>
        <w:tabs>
          <w:tab w:val="left" w:pos="8647"/>
        </w:tabs>
        <w:spacing w:after="160" w:line="360" w:lineRule="auto"/>
        <w:ind w:right="51"/>
        <w:jc w:val="both"/>
        <w:rPr>
          <w:rFonts w:ascii="Palatino Linotype" w:eastAsiaTheme="minorEastAsia" w:hAnsi="Palatino Linotype" w:cs="Arial"/>
          <w:lang w:eastAsia="en-US"/>
        </w:rPr>
      </w:pPr>
    </w:p>
    <w:p w14:paraId="59D5FC93" w14:textId="77777777" w:rsidR="0030099E" w:rsidRPr="0030099E" w:rsidRDefault="0030099E" w:rsidP="0030099E">
      <w:pPr>
        <w:spacing w:after="160" w:line="360" w:lineRule="auto"/>
        <w:jc w:val="both"/>
        <w:rPr>
          <w:rFonts w:ascii="Palatino Linotype" w:eastAsiaTheme="minorHAnsi" w:hAnsi="Palatino Linotype" w:cs="Arial"/>
          <w:lang w:val="es-MX" w:eastAsia="en-US"/>
        </w:rPr>
      </w:pPr>
      <w:r w:rsidRPr="0030099E">
        <w:rPr>
          <w:rFonts w:ascii="Palatino Linotype" w:eastAsiaTheme="minorHAnsi" w:hAnsi="Palatino Linotype" w:cs="Arial"/>
          <w:b/>
          <w:lang w:val="es-MX" w:eastAsia="en-US"/>
        </w:rPr>
        <w:t>TERCERO.</w:t>
      </w:r>
      <w:r w:rsidRPr="0030099E">
        <w:rPr>
          <w:rFonts w:ascii="Palatino Linotype" w:eastAsiaTheme="minorHAnsi" w:hAnsi="Palatino Linotype" w:cs="Arial"/>
          <w:lang w:val="es-MX" w:eastAsia="en-US"/>
        </w:rPr>
        <w:t xml:space="preserve"> </w:t>
      </w:r>
      <w:r w:rsidRPr="0030099E">
        <w:rPr>
          <w:rFonts w:ascii="Palatino Linotype" w:eastAsiaTheme="minorHAnsi" w:hAnsi="Palatino Linotype" w:cs="Arial"/>
          <w:b/>
          <w:lang w:val="es-MX" w:eastAsia="en-US"/>
        </w:rPr>
        <w:t>NOTIFÍQUESE</w:t>
      </w:r>
      <w:r w:rsidRPr="0030099E">
        <w:rPr>
          <w:rFonts w:ascii="Palatino Linotype" w:eastAsiaTheme="minorHAnsi" w:hAnsi="Palatino Linotype" w:cs="Arial"/>
          <w:lang w:val="es-MX" w:eastAsia="en-US"/>
        </w:rPr>
        <w:t xml:space="preserve"> al </w:t>
      </w:r>
      <w:r w:rsidRPr="0030099E">
        <w:rPr>
          <w:rFonts w:ascii="Palatino Linotype" w:eastAsiaTheme="minorHAnsi" w:hAnsi="Palatino Linotype" w:cs="Arial"/>
          <w:b/>
          <w:lang w:val="es-MX" w:eastAsia="en-US"/>
        </w:rPr>
        <w:t xml:space="preserve">Recurrente </w:t>
      </w:r>
      <w:r w:rsidRPr="0030099E">
        <w:rPr>
          <w:rFonts w:ascii="Palatino Linotype" w:eastAsiaTheme="minorHAnsi" w:hAnsi="Palatino Linotype" w:cs="Arial"/>
          <w:lang w:val="es-MX" w:eastAsia="en-US"/>
        </w:rPr>
        <w:t xml:space="preserve">la presente resolución </w:t>
      </w:r>
      <w:r w:rsidRPr="0030099E">
        <w:rPr>
          <w:rFonts w:ascii="Palatino Linotype" w:eastAsiaTheme="minorEastAsia" w:hAnsi="Palatino Linotype" w:cs="Arial"/>
          <w:lang w:eastAsia="en-US"/>
        </w:rPr>
        <w:t>vía Sistema de Acceso a la información Mexiquense (</w:t>
      </w:r>
      <w:r w:rsidRPr="0030099E">
        <w:rPr>
          <w:rFonts w:ascii="Palatino Linotype" w:eastAsiaTheme="minorEastAsia" w:hAnsi="Palatino Linotype" w:cs="Arial"/>
          <w:b/>
          <w:bCs/>
          <w:lang w:eastAsia="en-US"/>
        </w:rPr>
        <w:t>SAIMEX</w:t>
      </w:r>
      <w:r w:rsidRPr="0030099E">
        <w:rPr>
          <w:rFonts w:ascii="Palatino Linotype" w:eastAsiaTheme="minorEastAsia" w:hAnsi="Palatino Linotype" w:cs="Arial"/>
          <w:lang w:eastAsia="en-US"/>
        </w:rPr>
        <w:t xml:space="preserve">) </w:t>
      </w:r>
      <w:r w:rsidRPr="0030099E">
        <w:rPr>
          <w:rFonts w:ascii="Palatino Linotype" w:eastAsiaTheme="minorHAnsi" w:hAnsi="Palatino Linotype" w:cs="Arial"/>
          <w:lang w:val="es-MX" w:eastAsia="en-US"/>
        </w:rPr>
        <w:t xml:space="preserve">y hágase del conocimiento que en caso de que considere que la presente resolución le causa algún perjuicio, podrá promover </w:t>
      </w:r>
      <w:r w:rsidRPr="0030099E">
        <w:rPr>
          <w:rFonts w:ascii="Palatino Linotype" w:eastAsiaTheme="minorHAnsi" w:hAnsi="Palatino Linotype" w:cs="Arial"/>
          <w:lang w:val="es-MX" w:eastAsia="en-US"/>
        </w:rPr>
        <w:lastRenderedPageBreak/>
        <w:t>el Juicio de Amparo en los términos de las leyes aplicables, de acuerdo a lo estipulado por el artículo 196 de la Ley de Transparencia y Acceso a la Información Pública del Estado de México y Municipios.</w:t>
      </w:r>
    </w:p>
    <w:p w14:paraId="0CD3921B" w14:textId="77777777" w:rsidR="00566C33" w:rsidRPr="00C775FF" w:rsidRDefault="00566C33" w:rsidP="00566C33">
      <w:pPr>
        <w:spacing w:line="360" w:lineRule="auto"/>
        <w:jc w:val="both"/>
        <w:rPr>
          <w:rFonts w:ascii="Palatino Linotype" w:eastAsiaTheme="minorHAnsi" w:hAnsi="Palatino Linotype" w:cstheme="minorBidi"/>
          <w:lang w:val="es-MX" w:eastAsia="en-US"/>
        </w:rPr>
      </w:pPr>
    </w:p>
    <w:p w14:paraId="43EB6286" w14:textId="2479C2F6" w:rsidR="009C5C70" w:rsidRPr="00747344" w:rsidRDefault="0029071C" w:rsidP="00054E04">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ASÍ LO RESUELVE, POR UNANIMIDAD DE VOTOS, EL PLENO DEL</w:t>
      </w:r>
      <w:r w:rsidRPr="00747344">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747344">
        <w:rPr>
          <w:rFonts w:ascii="Palatino Linotype" w:eastAsiaTheme="minorHAnsi" w:hAnsi="Palatino Linotype" w:cs="Arial"/>
          <w:lang w:eastAsia="en-US"/>
        </w:rPr>
        <w:t>, CONFORMADO POR LOS COMISIONADOS JOSÉ MARTÍNEZ VILCHIS; MARÍA DEL ROSARIO MEJÍA AYALA; SHARON CRISTINA MORALES MARTÍNEZ</w:t>
      </w:r>
      <w:r w:rsidR="00C4326C"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LUIS GUSTAVO PARRA NORIEGA</w:t>
      </w:r>
      <w:r w:rsidR="004309A2"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 xml:space="preserve">Y GUADALUPE RAMÍREZ PEÑA; </w:t>
      </w:r>
      <w:r w:rsidR="000D18EC" w:rsidRPr="000D18EC">
        <w:rPr>
          <w:rFonts w:ascii="Palatino Linotype" w:eastAsiaTheme="minorHAnsi" w:hAnsi="Palatino Linotype" w:cs="Arial"/>
          <w:lang w:eastAsia="en-US"/>
        </w:rPr>
        <w:t>EN LA VIGÉSIMA SÉPTIMA SESIÓN ORDINARIA CELEBRADA EL SEIS DE AGOSTO DE DOS MIL VEINTICINCO</w:t>
      </w:r>
      <w:r w:rsidRPr="00747344">
        <w:rPr>
          <w:rFonts w:ascii="Palatino Linotype" w:eastAsiaTheme="minorHAnsi" w:hAnsi="Palatino Linotype" w:cs="Arial"/>
          <w:lang w:eastAsia="en-US"/>
        </w:rPr>
        <w:t>, ANTE EL SECRETARIO TÉCNICO</w:t>
      </w:r>
      <w:r w:rsidR="008E2C89">
        <w:rPr>
          <w:rFonts w:ascii="Palatino Linotype" w:eastAsiaTheme="minorHAnsi" w:hAnsi="Palatino Linotype" w:cs="Arial"/>
          <w:lang w:eastAsia="en-US"/>
        </w:rPr>
        <w:t xml:space="preserve"> DEL PLENO</w:t>
      </w:r>
      <w:r w:rsidRPr="00747344">
        <w:rPr>
          <w:rFonts w:ascii="Palatino Linotype" w:eastAsiaTheme="minorHAnsi" w:hAnsi="Palatino Linotype" w:cs="Arial"/>
          <w:lang w:eastAsia="en-US"/>
        </w:rPr>
        <w:t>, ALEXIS TAPIA RA</w:t>
      </w:r>
      <w:r w:rsidR="00054E04" w:rsidRPr="00747344">
        <w:rPr>
          <w:rFonts w:ascii="Palatino Linotype" w:eastAsiaTheme="minorHAnsi" w:hAnsi="Palatino Linotype" w:cs="Arial"/>
          <w:lang w:eastAsia="en-US"/>
        </w:rPr>
        <w:t>MÍREZ.</w:t>
      </w:r>
      <w:r w:rsidR="00F04815" w:rsidRPr="00747344">
        <w:rPr>
          <w:rFonts w:ascii="Palatino Linotype" w:eastAsiaTheme="minorHAnsi" w:hAnsi="Palatino Linotype" w:cs="Arial"/>
          <w:lang w:eastAsia="en-US"/>
        </w:rPr>
        <w:t>---</w:t>
      </w:r>
      <w:r w:rsidR="00AD6E7B" w:rsidRPr="00747344">
        <w:rPr>
          <w:rFonts w:ascii="Palatino Linotype" w:eastAsiaTheme="minorHAnsi" w:hAnsi="Palatino Linotype" w:cs="Arial"/>
          <w:lang w:eastAsia="en-US"/>
        </w:rPr>
        <w:t>----</w:t>
      </w:r>
      <w:r w:rsidR="008E2C89" w:rsidRPr="008E2C89">
        <w:rPr>
          <w:rFonts w:ascii="Palatino Linotype" w:eastAsiaTheme="minorHAnsi" w:hAnsi="Palatino Linotype" w:cs="Arial"/>
          <w:lang w:eastAsia="en-US"/>
        </w:rPr>
        <w:t>--------------------------------------------------------------------------------------------------------------------------------------------------------------------------------------------------------------------------------------------------------------------------------------------------------------------------------------------------------------------------------------------------------------------------------------------------------------------------------------------------------------------------------------------------------------------------------------------------------------------------------------------------------------------------------------------------------------------------------------------------------------------------------------------------------------------------------------------------------------------------------------------------------------------------------------------------------------------------------------------------------------------------------------------</w:t>
      </w:r>
      <w:r w:rsidR="008E2C89" w:rsidRPr="008E2C89">
        <w:rPr>
          <w:rFonts w:ascii="Palatino Linotype" w:hAnsi="Palatino Linotype" w:cs="Arial"/>
        </w:rPr>
        <w:t xml:space="preserve"> </w:t>
      </w:r>
      <w:r w:rsidR="008E2C89" w:rsidRPr="008E2C89">
        <w:rPr>
          <w:rFonts w:ascii="Palatino Linotype" w:eastAsiaTheme="minorHAnsi" w:hAnsi="Palatino Linotype" w:cs="Arial"/>
          <w:lang w:eastAsia="en-US"/>
        </w:rPr>
        <w:t>------------------------------------------------------------------------------------------------------------------------------------------------------------------------------------------------------------------------------------------------------------------------------------------------------------------------------------------------------</w:t>
      </w:r>
    </w:p>
    <w:p w14:paraId="382F848C" w14:textId="0CEE1FF9" w:rsidR="00054E04" w:rsidRPr="00747344" w:rsidRDefault="00F04815" w:rsidP="00054E04">
      <w:pPr>
        <w:spacing w:line="360" w:lineRule="auto"/>
        <w:jc w:val="both"/>
        <w:rPr>
          <w:rFonts w:ascii="Palatino Linotype" w:eastAsiaTheme="minorHAnsi" w:hAnsi="Palatino Linotype" w:cs="Arial"/>
          <w:sz w:val="18"/>
          <w:lang w:eastAsia="en-US"/>
        </w:rPr>
      </w:pPr>
      <w:r w:rsidRPr="00747344">
        <w:rPr>
          <w:rFonts w:ascii="Palatino Linotype" w:eastAsiaTheme="minorHAnsi" w:hAnsi="Palatino Linotype" w:cs="Arial"/>
          <w:sz w:val="18"/>
          <w:lang w:eastAsia="en-US"/>
        </w:rPr>
        <w:t>JMV/CCR/</w:t>
      </w:r>
      <w:proofErr w:type="spellStart"/>
      <w:r w:rsidR="00566C33">
        <w:rPr>
          <w:rFonts w:ascii="Palatino Linotype" w:eastAsiaTheme="minorHAnsi" w:hAnsi="Palatino Linotype" w:cs="Arial"/>
          <w:sz w:val="18"/>
          <w:lang w:eastAsia="en-US"/>
        </w:rPr>
        <w:t>ikdf</w:t>
      </w:r>
      <w:proofErr w:type="spellEnd"/>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73C261F7" w:rsidR="0029071C" w:rsidRPr="00747344" w:rsidRDefault="0029071C" w:rsidP="003E56C9"/>
    <w:sectPr w:rsidR="0029071C" w:rsidRPr="00747344" w:rsidSect="006D4739">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C04EB" w14:textId="77777777" w:rsidR="00AD000D" w:rsidRDefault="00AD000D" w:rsidP="000B5E25">
      <w:r>
        <w:separator/>
      </w:r>
    </w:p>
  </w:endnote>
  <w:endnote w:type="continuationSeparator" w:id="0">
    <w:p w14:paraId="085BA969" w14:textId="77777777" w:rsidR="00AD000D" w:rsidRDefault="00AD000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D04DB">
      <w:rPr>
        <w:rFonts w:ascii="Palatino Linotype" w:hAnsi="Palatino Linotype" w:cs="Arial"/>
        <w:bCs/>
        <w:noProof/>
        <w:sz w:val="20"/>
        <w:szCs w:val="20"/>
      </w:rPr>
      <w:t>15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D04DB">
      <w:rPr>
        <w:rFonts w:ascii="Palatino Linotype" w:hAnsi="Palatino Linotype" w:cs="Arial"/>
        <w:bCs/>
        <w:noProof/>
        <w:sz w:val="20"/>
        <w:szCs w:val="20"/>
      </w:rPr>
      <w:t>15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D04D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D04DB">
      <w:rPr>
        <w:rFonts w:ascii="Palatino Linotype" w:hAnsi="Palatino Linotype" w:cs="Arial"/>
        <w:bCs/>
        <w:noProof/>
        <w:sz w:val="20"/>
        <w:szCs w:val="20"/>
      </w:rPr>
      <w:t>15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BF501" w14:textId="77777777" w:rsidR="00AD000D" w:rsidRDefault="00AD000D" w:rsidP="000B5E25">
      <w:r>
        <w:separator/>
      </w:r>
    </w:p>
  </w:footnote>
  <w:footnote w:type="continuationSeparator" w:id="0">
    <w:p w14:paraId="659672E9" w14:textId="77777777" w:rsidR="00AD000D" w:rsidRDefault="00AD000D"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5D04DB">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622E0AAC" w:rsidR="00EC4D60" w:rsidRPr="0029071C" w:rsidRDefault="00EB1CAC" w:rsidP="00521A38">
          <w:pPr>
            <w:spacing w:line="276" w:lineRule="auto"/>
            <w:jc w:val="right"/>
            <w:rPr>
              <w:rFonts w:ascii="Palatino Linotype" w:hAnsi="Palatino Linotype"/>
              <w:sz w:val="22"/>
              <w:szCs w:val="22"/>
            </w:rPr>
          </w:pPr>
          <w:r w:rsidRPr="00EB1CAC">
            <w:rPr>
              <w:rFonts w:ascii="Palatino Linotype" w:hAnsi="Palatino Linotype"/>
              <w:sz w:val="22"/>
              <w:szCs w:val="22"/>
              <w:lang w:val="es-ES"/>
            </w:rPr>
            <w:t>04</w:t>
          </w:r>
          <w:r w:rsidR="00EC3A5A">
            <w:rPr>
              <w:rFonts w:ascii="Palatino Linotype" w:hAnsi="Palatino Linotype"/>
              <w:sz w:val="22"/>
              <w:szCs w:val="22"/>
              <w:lang w:val="es-ES"/>
            </w:rPr>
            <w:t>4</w:t>
          </w:r>
          <w:r w:rsidR="008F1559">
            <w:rPr>
              <w:rFonts w:ascii="Palatino Linotype" w:hAnsi="Palatino Linotype"/>
              <w:sz w:val="22"/>
              <w:szCs w:val="22"/>
              <w:lang w:val="es-ES"/>
            </w:rPr>
            <w:t>50</w:t>
          </w:r>
          <w:r w:rsidRPr="00EB1CAC">
            <w:rPr>
              <w:rFonts w:ascii="Palatino Linotype" w:hAnsi="Palatino Linotype"/>
              <w:sz w:val="22"/>
              <w:szCs w:val="22"/>
              <w:lang w:val="es-ES"/>
            </w:rPr>
            <w:t>/INFOEM/IP/RR/2025</w:t>
          </w:r>
        </w:p>
      </w:tc>
    </w:tr>
    <w:tr w:rsidR="00EC4D60" w:rsidRPr="008F2CCC" w14:paraId="6A1C66BB" w14:textId="77777777" w:rsidTr="00BA27FC">
      <w:trPr>
        <w:trHeight w:val="228"/>
      </w:trPr>
      <w:tc>
        <w:tcPr>
          <w:tcW w:w="2551" w:type="dxa"/>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136C3ABC" w:rsidR="00EC4D60" w:rsidRPr="0029071C" w:rsidRDefault="00EC3A5A" w:rsidP="00B6659F">
          <w:pPr>
            <w:spacing w:line="276" w:lineRule="auto"/>
            <w:jc w:val="right"/>
            <w:rPr>
              <w:rFonts w:ascii="Palatino Linotype" w:hAnsi="Palatino Linotype"/>
              <w:sz w:val="22"/>
              <w:szCs w:val="22"/>
            </w:rPr>
          </w:pPr>
          <w:r w:rsidRPr="00EC3A5A">
            <w:rPr>
              <w:rFonts w:ascii="Palatino Linotype" w:hAnsi="Palatino Linotype"/>
              <w:sz w:val="22"/>
              <w:szCs w:val="22"/>
            </w:rPr>
            <w:t xml:space="preserve">Ayuntamiento de </w:t>
          </w:r>
          <w:r w:rsidR="008F1559" w:rsidRPr="008F1559">
            <w:rPr>
              <w:rFonts w:ascii="Palatino Linotype" w:hAnsi="Palatino Linotype"/>
              <w:sz w:val="22"/>
              <w:szCs w:val="22"/>
            </w:rPr>
            <w:t>Teoloyucan</w:t>
          </w:r>
        </w:p>
      </w:tc>
    </w:tr>
    <w:tr w:rsidR="00EC4D60" w:rsidRPr="008F2CCC" w14:paraId="0882C3B9" w14:textId="77777777" w:rsidTr="00BA27FC">
      <w:tc>
        <w:tcPr>
          <w:tcW w:w="2551" w:type="dxa"/>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5D04D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vAlign w:val="center"/>
        </w:tcPr>
        <w:p w14:paraId="4E1F8768" w14:textId="5AB935E8"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77BA1BC3" w:rsidR="00EC4D60" w:rsidRPr="0098478D" w:rsidRDefault="00EB1CAC" w:rsidP="00521A38">
          <w:pPr>
            <w:spacing w:line="276" w:lineRule="auto"/>
            <w:jc w:val="right"/>
            <w:rPr>
              <w:rFonts w:ascii="Palatino Linotype" w:hAnsi="Palatino Linotype"/>
              <w:sz w:val="22"/>
              <w:szCs w:val="22"/>
            </w:rPr>
          </w:pPr>
          <w:r w:rsidRPr="00EB1CAC">
            <w:rPr>
              <w:rFonts w:ascii="Palatino Linotype" w:hAnsi="Palatino Linotype"/>
              <w:sz w:val="22"/>
              <w:szCs w:val="22"/>
              <w:lang w:val="es-ES"/>
            </w:rPr>
            <w:t>04</w:t>
          </w:r>
          <w:r w:rsidR="00EC3A5A">
            <w:rPr>
              <w:rFonts w:ascii="Palatino Linotype" w:hAnsi="Palatino Linotype"/>
              <w:sz w:val="22"/>
              <w:szCs w:val="22"/>
              <w:lang w:val="es-ES"/>
            </w:rPr>
            <w:t>4</w:t>
          </w:r>
          <w:r w:rsidR="008F1559">
            <w:rPr>
              <w:rFonts w:ascii="Palatino Linotype" w:hAnsi="Palatino Linotype"/>
              <w:sz w:val="22"/>
              <w:szCs w:val="22"/>
              <w:lang w:val="es-ES"/>
            </w:rPr>
            <w:t>50</w:t>
          </w:r>
          <w:r w:rsidRPr="00EB1CAC">
            <w:rPr>
              <w:rFonts w:ascii="Palatino Linotype" w:hAnsi="Palatino Linotype"/>
              <w:sz w:val="22"/>
              <w:szCs w:val="22"/>
              <w:lang w:val="es-ES"/>
            </w:rPr>
            <w:t>/INFOEM/IP/RR/2025</w:t>
          </w:r>
        </w:p>
      </w:tc>
    </w:tr>
    <w:tr w:rsidR="00EC4D60" w:rsidRPr="008F2CCC" w14:paraId="41BF0289" w14:textId="77777777" w:rsidTr="00BA27FC">
      <w:tc>
        <w:tcPr>
          <w:tcW w:w="2551" w:type="dxa"/>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75D2DFF0" w:rsidR="00EC4D60" w:rsidRPr="0098478D" w:rsidRDefault="005D04DB" w:rsidP="00BA27FC">
          <w:pPr>
            <w:spacing w:line="276" w:lineRule="auto"/>
            <w:jc w:val="right"/>
            <w:rPr>
              <w:rFonts w:ascii="Palatino Linotype" w:hAnsi="Palatino Linotype"/>
              <w:sz w:val="22"/>
              <w:szCs w:val="22"/>
            </w:rPr>
          </w:pPr>
          <w:r>
            <w:rPr>
              <w:rFonts w:ascii="Palatino Linotype" w:hAnsi="Palatino Linotype"/>
              <w:sz w:val="22"/>
              <w:szCs w:val="22"/>
            </w:rPr>
            <w:t>XXXXXXXXXXXXXXXXXXXXXX</w:t>
          </w:r>
        </w:p>
      </w:tc>
    </w:tr>
    <w:tr w:rsidR="00EC4D60" w:rsidRPr="0098478D" w14:paraId="22958B9C" w14:textId="77777777" w:rsidTr="00BA27FC">
      <w:trPr>
        <w:trHeight w:val="228"/>
      </w:trPr>
      <w:tc>
        <w:tcPr>
          <w:tcW w:w="2551" w:type="dxa"/>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7B282B51" w:rsidR="00EC4D60" w:rsidRPr="0098478D" w:rsidRDefault="00EC3A5A" w:rsidP="00E57BDB">
          <w:pPr>
            <w:spacing w:line="276" w:lineRule="auto"/>
            <w:jc w:val="right"/>
            <w:rPr>
              <w:rFonts w:ascii="Palatino Linotype" w:hAnsi="Palatino Linotype"/>
              <w:sz w:val="22"/>
              <w:szCs w:val="22"/>
            </w:rPr>
          </w:pPr>
          <w:r w:rsidRPr="00EC3A5A">
            <w:rPr>
              <w:rFonts w:ascii="Palatino Linotype" w:hAnsi="Palatino Linotype"/>
              <w:sz w:val="22"/>
              <w:szCs w:val="22"/>
            </w:rPr>
            <w:t xml:space="preserve">Ayuntamiento de </w:t>
          </w:r>
          <w:r w:rsidR="008F1559" w:rsidRPr="008F1559">
            <w:rPr>
              <w:rFonts w:ascii="Palatino Linotype" w:hAnsi="Palatino Linotype"/>
              <w:sz w:val="22"/>
              <w:szCs w:val="22"/>
            </w:rPr>
            <w:t>Teoloyucan</w:t>
          </w:r>
        </w:p>
      </w:tc>
    </w:tr>
    <w:tr w:rsidR="00EC4D60" w:rsidRPr="008F2CCC" w14:paraId="071488EC" w14:textId="77777777" w:rsidTr="00BA27FC">
      <w:tc>
        <w:tcPr>
          <w:tcW w:w="2551" w:type="dxa"/>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5D04DB">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63.35pt;margin-top:-142.6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8E7AB5"/>
    <w:multiLevelType w:val="hybridMultilevel"/>
    <w:tmpl w:val="597657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1" w15:restartNumberingAfterBreak="0">
    <w:nsid w:val="29FD7CA6"/>
    <w:multiLevelType w:val="hybridMultilevel"/>
    <w:tmpl w:val="56F8BC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3" w15:restartNumberingAfterBreak="0">
    <w:nsid w:val="31647995"/>
    <w:multiLevelType w:val="hybridMultilevel"/>
    <w:tmpl w:val="22AEECA0"/>
    <w:lvl w:ilvl="0" w:tplc="71BA6562">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A2DE9D06">
      <w:numFmt w:val="bullet"/>
      <w:lvlText w:val="•"/>
      <w:lvlJc w:val="left"/>
      <w:pPr>
        <w:ind w:left="1254" w:hanging="152"/>
      </w:pPr>
      <w:rPr>
        <w:rFonts w:hint="default"/>
      </w:rPr>
    </w:lvl>
    <w:lvl w:ilvl="2" w:tplc="8574373E">
      <w:numFmt w:val="bullet"/>
      <w:lvlText w:val="•"/>
      <w:lvlJc w:val="left"/>
      <w:pPr>
        <w:ind w:left="2248" w:hanging="152"/>
      </w:pPr>
      <w:rPr>
        <w:rFonts w:hint="default"/>
      </w:rPr>
    </w:lvl>
    <w:lvl w:ilvl="3" w:tplc="8D546F46">
      <w:numFmt w:val="bullet"/>
      <w:lvlText w:val="•"/>
      <w:lvlJc w:val="left"/>
      <w:pPr>
        <w:ind w:left="3242" w:hanging="152"/>
      </w:pPr>
      <w:rPr>
        <w:rFonts w:hint="default"/>
      </w:rPr>
    </w:lvl>
    <w:lvl w:ilvl="4" w:tplc="66DA55BE">
      <w:numFmt w:val="bullet"/>
      <w:lvlText w:val="•"/>
      <w:lvlJc w:val="left"/>
      <w:pPr>
        <w:ind w:left="4236" w:hanging="152"/>
      </w:pPr>
      <w:rPr>
        <w:rFonts w:hint="default"/>
      </w:rPr>
    </w:lvl>
    <w:lvl w:ilvl="5" w:tplc="ADD084F4">
      <w:numFmt w:val="bullet"/>
      <w:lvlText w:val="•"/>
      <w:lvlJc w:val="left"/>
      <w:pPr>
        <w:ind w:left="5231" w:hanging="152"/>
      </w:pPr>
      <w:rPr>
        <w:rFonts w:hint="default"/>
      </w:rPr>
    </w:lvl>
    <w:lvl w:ilvl="6" w:tplc="F6EA19B2">
      <w:numFmt w:val="bullet"/>
      <w:lvlText w:val="•"/>
      <w:lvlJc w:val="left"/>
      <w:pPr>
        <w:ind w:left="6225" w:hanging="152"/>
      </w:pPr>
      <w:rPr>
        <w:rFonts w:hint="default"/>
      </w:rPr>
    </w:lvl>
    <w:lvl w:ilvl="7" w:tplc="313E8A62">
      <w:numFmt w:val="bullet"/>
      <w:lvlText w:val="•"/>
      <w:lvlJc w:val="left"/>
      <w:pPr>
        <w:ind w:left="7219" w:hanging="152"/>
      </w:pPr>
      <w:rPr>
        <w:rFonts w:hint="default"/>
      </w:rPr>
    </w:lvl>
    <w:lvl w:ilvl="8" w:tplc="5BF8D120">
      <w:numFmt w:val="bullet"/>
      <w:lvlText w:val="•"/>
      <w:lvlJc w:val="left"/>
      <w:pPr>
        <w:ind w:left="8213" w:hanging="152"/>
      </w:pPr>
      <w:rPr>
        <w:rFonts w:hint="default"/>
      </w:rPr>
    </w:lvl>
  </w:abstractNum>
  <w:abstractNum w:abstractNumId="2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37B3E18"/>
    <w:multiLevelType w:val="hybridMultilevel"/>
    <w:tmpl w:val="C3EA6E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3"/>
  </w:num>
  <w:num w:numId="2">
    <w:abstractNumId w:val="24"/>
  </w:num>
  <w:num w:numId="3">
    <w:abstractNumId w:val="16"/>
  </w:num>
  <w:num w:numId="4">
    <w:abstractNumId w:val="44"/>
  </w:num>
  <w:num w:numId="5">
    <w:abstractNumId w:val="33"/>
  </w:num>
  <w:num w:numId="6">
    <w:abstractNumId w:val="37"/>
  </w:num>
  <w:num w:numId="7">
    <w:abstractNumId w:val="12"/>
  </w:num>
  <w:num w:numId="8">
    <w:abstractNumId w:val="48"/>
  </w:num>
  <w:num w:numId="9">
    <w:abstractNumId w:val="4"/>
  </w:num>
  <w:num w:numId="10">
    <w:abstractNumId w:val="40"/>
  </w:num>
  <w:num w:numId="11">
    <w:abstractNumId w:val="11"/>
  </w:num>
  <w:num w:numId="12">
    <w:abstractNumId w:val="3"/>
  </w:num>
  <w:num w:numId="13">
    <w:abstractNumId w:val="20"/>
  </w:num>
  <w:num w:numId="14">
    <w:abstractNumId w:val="22"/>
  </w:num>
  <w:num w:numId="15">
    <w:abstractNumId w:val="52"/>
  </w:num>
  <w:num w:numId="16">
    <w:abstractNumId w:val="46"/>
  </w:num>
  <w:num w:numId="17">
    <w:abstractNumId w:val="32"/>
  </w:num>
  <w:num w:numId="18">
    <w:abstractNumId w:val="36"/>
  </w:num>
  <w:num w:numId="19">
    <w:abstractNumId w:val="17"/>
  </w:num>
  <w:num w:numId="20">
    <w:abstractNumId w:val="31"/>
  </w:num>
  <w:num w:numId="21">
    <w:abstractNumId w:val="14"/>
  </w:num>
  <w:num w:numId="22">
    <w:abstractNumId w:val="6"/>
  </w:num>
  <w:num w:numId="23">
    <w:abstractNumId w:val="7"/>
  </w:num>
  <w:num w:numId="24">
    <w:abstractNumId w:val="13"/>
  </w:num>
  <w:num w:numId="25">
    <w:abstractNumId w:val="27"/>
  </w:num>
  <w:num w:numId="26">
    <w:abstractNumId w:val="2"/>
  </w:num>
  <w:num w:numId="27">
    <w:abstractNumId w:val="34"/>
  </w:num>
  <w:num w:numId="28">
    <w:abstractNumId w:val="39"/>
  </w:num>
  <w:num w:numId="29">
    <w:abstractNumId w:val="47"/>
  </w:num>
  <w:num w:numId="30">
    <w:abstractNumId w:val="42"/>
  </w:num>
  <w:num w:numId="31">
    <w:abstractNumId w:val="29"/>
  </w:num>
  <w:num w:numId="32">
    <w:abstractNumId w:val="26"/>
  </w:num>
  <w:num w:numId="33">
    <w:abstractNumId w:val="15"/>
  </w:num>
  <w:num w:numId="34">
    <w:abstractNumId w:val="35"/>
  </w:num>
  <w:num w:numId="35">
    <w:abstractNumId w:val="38"/>
  </w:num>
  <w:num w:numId="36">
    <w:abstractNumId w:val="5"/>
  </w:num>
  <w:num w:numId="37">
    <w:abstractNumId w:val="50"/>
  </w:num>
  <w:num w:numId="38">
    <w:abstractNumId w:val="54"/>
  </w:num>
  <w:num w:numId="39">
    <w:abstractNumId w:val="45"/>
  </w:num>
  <w:num w:numId="40">
    <w:abstractNumId w:val="8"/>
  </w:num>
  <w:num w:numId="41">
    <w:abstractNumId w:val="43"/>
  </w:num>
  <w:num w:numId="42">
    <w:abstractNumId w:val="9"/>
  </w:num>
  <w:num w:numId="43">
    <w:abstractNumId w:val="41"/>
  </w:num>
  <w:num w:numId="44">
    <w:abstractNumId w:val="49"/>
  </w:num>
  <w:num w:numId="45">
    <w:abstractNumId w:val="0"/>
  </w:num>
  <w:num w:numId="46">
    <w:abstractNumId w:val="1"/>
  </w:num>
  <w:num w:numId="47">
    <w:abstractNumId w:val="30"/>
  </w:num>
  <w:num w:numId="48">
    <w:abstractNumId w:val="18"/>
  </w:num>
  <w:num w:numId="49">
    <w:abstractNumId w:val="51"/>
  </w:num>
  <w:num w:numId="50">
    <w:abstractNumId w:val="28"/>
  </w:num>
  <w:num w:numId="51">
    <w:abstractNumId w:val="55"/>
  </w:num>
  <w:num w:numId="52">
    <w:abstractNumId w:val="10"/>
  </w:num>
  <w:num w:numId="53">
    <w:abstractNumId w:val="19"/>
  </w:num>
  <w:num w:numId="54">
    <w:abstractNumId w:val="23"/>
  </w:num>
  <w:num w:numId="55">
    <w:abstractNumId w:val="21"/>
  </w:num>
  <w:num w:numId="56">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D08"/>
    <w:rsid w:val="0003609F"/>
    <w:rsid w:val="00036F8B"/>
    <w:rsid w:val="00037D70"/>
    <w:rsid w:val="00044196"/>
    <w:rsid w:val="000477B5"/>
    <w:rsid w:val="00054E04"/>
    <w:rsid w:val="000572E9"/>
    <w:rsid w:val="000600BA"/>
    <w:rsid w:val="00062FB8"/>
    <w:rsid w:val="00070547"/>
    <w:rsid w:val="00071173"/>
    <w:rsid w:val="00071F85"/>
    <w:rsid w:val="0007751B"/>
    <w:rsid w:val="000775FC"/>
    <w:rsid w:val="000826FE"/>
    <w:rsid w:val="00084C86"/>
    <w:rsid w:val="00087797"/>
    <w:rsid w:val="00087FE9"/>
    <w:rsid w:val="000936F7"/>
    <w:rsid w:val="00093AE1"/>
    <w:rsid w:val="000A34BB"/>
    <w:rsid w:val="000A717C"/>
    <w:rsid w:val="000B41CD"/>
    <w:rsid w:val="000B5876"/>
    <w:rsid w:val="000B5E25"/>
    <w:rsid w:val="000B7C6C"/>
    <w:rsid w:val="000C43CE"/>
    <w:rsid w:val="000C49B8"/>
    <w:rsid w:val="000C512C"/>
    <w:rsid w:val="000C5FDF"/>
    <w:rsid w:val="000C615C"/>
    <w:rsid w:val="000D18EC"/>
    <w:rsid w:val="000D3AD4"/>
    <w:rsid w:val="000D3E8F"/>
    <w:rsid w:val="000D5DC0"/>
    <w:rsid w:val="000E592F"/>
    <w:rsid w:val="000F16BA"/>
    <w:rsid w:val="000F1C0C"/>
    <w:rsid w:val="000F383F"/>
    <w:rsid w:val="000F43B1"/>
    <w:rsid w:val="00100C2B"/>
    <w:rsid w:val="00100FD5"/>
    <w:rsid w:val="00101AD8"/>
    <w:rsid w:val="0010712B"/>
    <w:rsid w:val="0011211A"/>
    <w:rsid w:val="00115B15"/>
    <w:rsid w:val="00115D8E"/>
    <w:rsid w:val="00123996"/>
    <w:rsid w:val="00124934"/>
    <w:rsid w:val="0012510D"/>
    <w:rsid w:val="00132924"/>
    <w:rsid w:val="0014066E"/>
    <w:rsid w:val="0014397A"/>
    <w:rsid w:val="00143F6E"/>
    <w:rsid w:val="00151D4C"/>
    <w:rsid w:val="00151DAB"/>
    <w:rsid w:val="001558F3"/>
    <w:rsid w:val="00162DBE"/>
    <w:rsid w:val="00170AA7"/>
    <w:rsid w:val="00170AC3"/>
    <w:rsid w:val="00180B43"/>
    <w:rsid w:val="00182EDF"/>
    <w:rsid w:val="00184176"/>
    <w:rsid w:val="00184392"/>
    <w:rsid w:val="00186CCB"/>
    <w:rsid w:val="00191418"/>
    <w:rsid w:val="0019170F"/>
    <w:rsid w:val="00193F65"/>
    <w:rsid w:val="00197F82"/>
    <w:rsid w:val="001A40D2"/>
    <w:rsid w:val="001A46ED"/>
    <w:rsid w:val="001A6109"/>
    <w:rsid w:val="001A693E"/>
    <w:rsid w:val="001C054C"/>
    <w:rsid w:val="001C14AC"/>
    <w:rsid w:val="001C603B"/>
    <w:rsid w:val="001D0B58"/>
    <w:rsid w:val="001D2DE0"/>
    <w:rsid w:val="001D3422"/>
    <w:rsid w:val="001D3523"/>
    <w:rsid w:val="001D4046"/>
    <w:rsid w:val="001D5495"/>
    <w:rsid w:val="001E2DA3"/>
    <w:rsid w:val="001E2F3D"/>
    <w:rsid w:val="001E45B5"/>
    <w:rsid w:val="001E7A0C"/>
    <w:rsid w:val="001F1FCC"/>
    <w:rsid w:val="001F2305"/>
    <w:rsid w:val="001F6ACD"/>
    <w:rsid w:val="00201B11"/>
    <w:rsid w:val="0020249A"/>
    <w:rsid w:val="00202C04"/>
    <w:rsid w:val="002036F9"/>
    <w:rsid w:val="00212CCF"/>
    <w:rsid w:val="00212EA6"/>
    <w:rsid w:val="002167BB"/>
    <w:rsid w:val="00217E6C"/>
    <w:rsid w:val="00224D9A"/>
    <w:rsid w:val="00225163"/>
    <w:rsid w:val="00225BA8"/>
    <w:rsid w:val="00235936"/>
    <w:rsid w:val="00236CBA"/>
    <w:rsid w:val="00240887"/>
    <w:rsid w:val="00242D41"/>
    <w:rsid w:val="0024323F"/>
    <w:rsid w:val="0024340A"/>
    <w:rsid w:val="00247138"/>
    <w:rsid w:val="00250BA7"/>
    <w:rsid w:val="00255F1A"/>
    <w:rsid w:val="00261BC7"/>
    <w:rsid w:val="00262470"/>
    <w:rsid w:val="00262CFB"/>
    <w:rsid w:val="0026349F"/>
    <w:rsid w:val="00267458"/>
    <w:rsid w:val="00267BB5"/>
    <w:rsid w:val="00270415"/>
    <w:rsid w:val="0027090A"/>
    <w:rsid w:val="00275D78"/>
    <w:rsid w:val="00277B2B"/>
    <w:rsid w:val="0029071C"/>
    <w:rsid w:val="00290E09"/>
    <w:rsid w:val="002934B4"/>
    <w:rsid w:val="00293E78"/>
    <w:rsid w:val="00295B3F"/>
    <w:rsid w:val="00297BFB"/>
    <w:rsid w:val="002A040B"/>
    <w:rsid w:val="002A4B43"/>
    <w:rsid w:val="002A676F"/>
    <w:rsid w:val="002B48AD"/>
    <w:rsid w:val="002B5F1F"/>
    <w:rsid w:val="002C0BE5"/>
    <w:rsid w:val="002C13AE"/>
    <w:rsid w:val="002C240F"/>
    <w:rsid w:val="002D17B8"/>
    <w:rsid w:val="002D32D2"/>
    <w:rsid w:val="002D3F7F"/>
    <w:rsid w:val="002D61F7"/>
    <w:rsid w:val="002D6656"/>
    <w:rsid w:val="002D6E4B"/>
    <w:rsid w:val="002E3085"/>
    <w:rsid w:val="002F3B20"/>
    <w:rsid w:val="002F5262"/>
    <w:rsid w:val="002F6B68"/>
    <w:rsid w:val="0030099E"/>
    <w:rsid w:val="003038F1"/>
    <w:rsid w:val="00307006"/>
    <w:rsid w:val="0030701F"/>
    <w:rsid w:val="00314E62"/>
    <w:rsid w:val="003151BB"/>
    <w:rsid w:val="00320F38"/>
    <w:rsid w:val="00326B44"/>
    <w:rsid w:val="00330FC3"/>
    <w:rsid w:val="00331B43"/>
    <w:rsid w:val="00331E82"/>
    <w:rsid w:val="00340A06"/>
    <w:rsid w:val="00343F0B"/>
    <w:rsid w:val="003520C5"/>
    <w:rsid w:val="00352879"/>
    <w:rsid w:val="00352C96"/>
    <w:rsid w:val="0035559A"/>
    <w:rsid w:val="0036615E"/>
    <w:rsid w:val="00371835"/>
    <w:rsid w:val="003746DE"/>
    <w:rsid w:val="003804E8"/>
    <w:rsid w:val="00380D3E"/>
    <w:rsid w:val="003825A1"/>
    <w:rsid w:val="00386D38"/>
    <w:rsid w:val="00393748"/>
    <w:rsid w:val="003955AC"/>
    <w:rsid w:val="00396DB6"/>
    <w:rsid w:val="003A56DF"/>
    <w:rsid w:val="003A6124"/>
    <w:rsid w:val="003B1C85"/>
    <w:rsid w:val="003B3F33"/>
    <w:rsid w:val="003B4CA6"/>
    <w:rsid w:val="003B70B0"/>
    <w:rsid w:val="003C087E"/>
    <w:rsid w:val="003C6E1C"/>
    <w:rsid w:val="003C7A33"/>
    <w:rsid w:val="003D1214"/>
    <w:rsid w:val="003D2159"/>
    <w:rsid w:val="003D2A8E"/>
    <w:rsid w:val="003D6536"/>
    <w:rsid w:val="003D7CFB"/>
    <w:rsid w:val="003E09DF"/>
    <w:rsid w:val="003E1CB6"/>
    <w:rsid w:val="003E21A7"/>
    <w:rsid w:val="003E56C9"/>
    <w:rsid w:val="003F2C25"/>
    <w:rsid w:val="003F40F6"/>
    <w:rsid w:val="004018F9"/>
    <w:rsid w:val="00402E8E"/>
    <w:rsid w:val="00404268"/>
    <w:rsid w:val="00406A7D"/>
    <w:rsid w:val="00407CC4"/>
    <w:rsid w:val="004109D5"/>
    <w:rsid w:val="00413238"/>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30E4"/>
    <w:rsid w:val="00477994"/>
    <w:rsid w:val="004900ED"/>
    <w:rsid w:val="0049172F"/>
    <w:rsid w:val="004A0B63"/>
    <w:rsid w:val="004B2314"/>
    <w:rsid w:val="004B430B"/>
    <w:rsid w:val="004B6704"/>
    <w:rsid w:val="004D18B6"/>
    <w:rsid w:val="004D2536"/>
    <w:rsid w:val="004D31B0"/>
    <w:rsid w:val="004D5D2F"/>
    <w:rsid w:val="004D6F71"/>
    <w:rsid w:val="004D76D6"/>
    <w:rsid w:val="004E10E5"/>
    <w:rsid w:val="004E2A5A"/>
    <w:rsid w:val="004E3766"/>
    <w:rsid w:val="004E48A3"/>
    <w:rsid w:val="004E5628"/>
    <w:rsid w:val="004E68B7"/>
    <w:rsid w:val="004E69F6"/>
    <w:rsid w:val="004E715C"/>
    <w:rsid w:val="004F0A83"/>
    <w:rsid w:val="004F5370"/>
    <w:rsid w:val="00500A83"/>
    <w:rsid w:val="00500B82"/>
    <w:rsid w:val="0050130E"/>
    <w:rsid w:val="00501D68"/>
    <w:rsid w:val="0050243E"/>
    <w:rsid w:val="00507622"/>
    <w:rsid w:val="00513AC4"/>
    <w:rsid w:val="005203E9"/>
    <w:rsid w:val="00521A38"/>
    <w:rsid w:val="00523719"/>
    <w:rsid w:val="005243E9"/>
    <w:rsid w:val="00524A8D"/>
    <w:rsid w:val="005270BB"/>
    <w:rsid w:val="005308F6"/>
    <w:rsid w:val="005323A9"/>
    <w:rsid w:val="00542A26"/>
    <w:rsid w:val="0054391A"/>
    <w:rsid w:val="0054647E"/>
    <w:rsid w:val="00555C87"/>
    <w:rsid w:val="005573EA"/>
    <w:rsid w:val="00563B39"/>
    <w:rsid w:val="00564825"/>
    <w:rsid w:val="0056664C"/>
    <w:rsid w:val="00566C33"/>
    <w:rsid w:val="0057289F"/>
    <w:rsid w:val="00572EEA"/>
    <w:rsid w:val="00574FDC"/>
    <w:rsid w:val="00581DC8"/>
    <w:rsid w:val="00587EA4"/>
    <w:rsid w:val="0059032F"/>
    <w:rsid w:val="0059614C"/>
    <w:rsid w:val="00596BBF"/>
    <w:rsid w:val="00597D71"/>
    <w:rsid w:val="005A0D12"/>
    <w:rsid w:val="005A19C5"/>
    <w:rsid w:val="005A6216"/>
    <w:rsid w:val="005B056E"/>
    <w:rsid w:val="005B0692"/>
    <w:rsid w:val="005B234D"/>
    <w:rsid w:val="005B26AD"/>
    <w:rsid w:val="005B36A8"/>
    <w:rsid w:val="005B5693"/>
    <w:rsid w:val="005C475A"/>
    <w:rsid w:val="005C6646"/>
    <w:rsid w:val="005D04DB"/>
    <w:rsid w:val="005D77CC"/>
    <w:rsid w:val="005E09AB"/>
    <w:rsid w:val="005E3EB6"/>
    <w:rsid w:val="005E5716"/>
    <w:rsid w:val="005F1F89"/>
    <w:rsid w:val="005F4BFB"/>
    <w:rsid w:val="005F747D"/>
    <w:rsid w:val="006000C5"/>
    <w:rsid w:val="006002E0"/>
    <w:rsid w:val="00600EC8"/>
    <w:rsid w:val="00605BD4"/>
    <w:rsid w:val="0061514D"/>
    <w:rsid w:val="00620280"/>
    <w:rsid w:val="0062313B"/>
    <w:rsid w:val="0062349E"/>
    <w:rsid w:val="006258FD"/>
    <w:rsid w:val="00632E48"/>
    <w:rsid w:val="00636CAB"/>
    <w:rsid w:val="00636DF9"/>
    <w:rsid w:val="00637ACB"/>
    <w:rsid w:val="00640312"/>
    <w:rsid w:val="00640425"/>
    <w:rsid w:val="006420DD"/>
    <w:rsid w:val="00643B58"/>
    <w:rsid w:val="00644AD9"/>
    <w:rsid w:val="00644D13"/>
    <w:rsid w:val="006565AE"/>
    <w:rsid w:val="00676631"/>
    <w:rsid w:val="006800B5"/>
    <w:rsid w:val="006810FF"/>
    <w:rsid w:val="0068312A"/>
    <w:rsid w:val="0069164C"/>
    <w:rsid w:val="00691C1C"/>
    <w:rsid w:val="0069472D"/>
    <w:rsid w:val="00694976"/>
    <w:rsid w:val="00697853"/>
    <w:rsid w:val="006B321A"/>
    <w:rsid w:val="006B418F"/>
    <w:rsid w:val="006C3931"/>
    <w:rsid w:val="006D1713"/>
    <w:rsid w:val="006D30E6"/>
    <w:rsid w:val="006D35BE"/>
    <w:rsid w:val="006D3A03"/>
    <w:rsid w:val="006D4739"/>
    <w:rsid w:val="006D6FC5"/>
    <w:rsid w:val="006D7A00"/>
    <w:rsid w:val="006E0801"/>
    <w:rsid w:val="006E08FA"/>
    <w:rsid w:val="006E433F"/>
    <w:rsid w:val="006E527A"/>
    <w:rsid w:val="006E796C"/>
    <w:rsid w:val="006F05EB"/>
    <w:rsid w:val="006F596B"/>
    <w:rsid w:val="006F5F93"/>
    <w:rsid w:val="00702B65"/>
    <w:rsid w:val="00710D67"/>
    <w:rsid w:val="00710FED"/>
    <w:rsid w:val="00716632"/>
    <w:rsid w:val="00717A0C"/>
    <w:rsid w:val="0072222B"/>
    <w:rsid w:val="00723461"/>
    <w:rsid w:val="007237B8"/>
    <w:rsid w:val="0072658E"/>
    <w:rsid w:val="00731B9F"/>
    <w:rsid w:val="00732345"/>
    <w:rsid w:val="00743C53"/>
    <w:rsid w:val="00747344"/>
    <w:rsid w:val="007532C7"/>
    <w:rsid w:val="00756F04"/>
    <w:rsid w:val="00757D60"/>
    <w:rsid w:val="00761AC9"/>
    <w:rsid w:val="00770F18"/>
    <w:rsid w:val="007764BB"/>
    <w:rsid w:val="007828DC"/>
    <w:rsid w:val="00782BD2"/>
    <w:rsid w:val="0078586B"/>
    <w:rsid w:val="00786843"/>
    <w:rsid w:val="007923F3"/>
    <w:rsid w:val="007A118C"/>
    <w:rsid w:val="007A377A"/>
    <w:rsid w:val="007A37FE"/>
    <w:rsid w:val="007A3CC6"/>
    <w:rsid w:val="007B2EEF"/>
    <w:rsid w:val="007B6424"/>
    <w:rsid w:val="007C06C1"/>
    <w:rsid w:val="007C0F0A"/>
    <w:rsid w:val="007C1D5B"/>
    <w:rsid w:val="007C3435"/>
    <w:rsid w:val="007C35A4"/>
    <w:rsid w:val="007C3E46"/>
    <w:rsid w:val="007D2A81"/>
    <w:rsid w:val="007E2E37"/>
    <w:rsid w:val="007E52D5"/>
    <w:rsid w:val="007E534B"/>
    <w:rsid w:val="007E7C02"/>
    <w:rsid w:val="007F3755"/>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3E5B"/>
    <w:rsid w:val="00885082"/>
    <w:rsid w:val="00885594"/>
    <w:rsid w:val="00896D29"/>
    <w:rsid w:val="008A12CF"/>
    <w:rsid w:val="008A1A90"/>
    <w:rsid w:val="008A37DC"/>
    <w:rsid w:val="008A64CB"/>
    <w:rsid w:val="008A71F4"/>
    <w:rsid w:val="008B082B"/>
    <w:rsid w:val="008B1216"/>
    <w:rsid w:val="008B1A11"/>
    <w:rsid w:val="008B4E0F"/>
    <w:rsid w:val="008B6546"/>
    <w:rsid w:val="008C0A59"/>
    <w:rsid w:val="008C3B24"/>
    <w:rsid w:val="008D4F13"/>
    <w:rsid w:val="008E01E4"/>
    <w:rsid w:val="008E2C89"/>
    <w:rsid w:val="008E46E4"/>
    <w:rsid w:val="008E7F32"/>
    <w:rsid w:val="008F0627"/>
    <w:rsid w:val="008F148C"/>
    <w:rsid w:val="008F1559"/>
    <w:rsid w:val="008F5DAE"/>
    <w:rsid w:val="00900C9B"/>
    <w:rsid w:val="00901487"/>
    <w:rsid w:val="00921551"/>
    <w:rsid w:val="009217E8"/>
    <w:rsid w:val="00925B0B"/>
    <w:rsid w:val="0092622F"/>
    <w:rsid w:val="00926C44"/>
    <w:rsid w:val="00926CBA"/>
    <w:rsid w:val="0093645B"/>
    <w:rsid w:val="00942C4A"/>
    <w:rsid w:val="0094381A"/>
    <w:rsid w:val="009446DD"/>
    <w:rsid w:val="0096060F"/>
    <w:rsid w:val="00961002"/>
    <w:rsid w:val="009612D7"/>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B7CC4"/>
    <w:rsid w:val="009C314B"/>
    <w:rsid w:val="009C4E84"/>
    <w:rsid w:val="009C543A"/>
    <w:rsid w:val="009C5C70"/>
    <w:rsid w:val="009C6299"/>
    <w:rsid w:val="009D2E87"/>
    <w:rsid w:val="009D39B3"/>
    <w:rsid w:val="009D7E06"/>
    <w:rsid w:val="009E0C45"/>
    <w:rsid w:val="009E0E89"/>
    <w:rsid w:val="009E1F26"/>
    <w:rsid w:val="009E357B"/>
    <w:rsid w:val="009E3A2B"/>
    <w:rsid w:val="009E6F84"/>
    <w:rsid w:val="009F152F"/>
    <w:rsid w:val="009F15BF"/>
    <w:rsid w:val="009F21E9"/>
    <w:rsid w:val="009F4FF4"/>
    <w:rsid w:val="009F62C3"/>
    <w:rsid w:val="009F70FA"/>
    <w:rsid w:val="009F71DC"/>
    <w:rsid w:val="00A0100D"/>
    <w:rsid w:val="00A018F5"/>
    <w:rsid w:val="00A05133"/>
    <w:rsid w:val="00A05D3A"/>
    <w:rsid w:val="00A1001D"/>
    <w:rsid w:val="00A146AD"/>
    <w:rsid w:val="00A16F28"/>
    <w:rsid w:val="00A24710"/>
    <w:rsid w:val="00A26BD8"/>
    <w:rsid w:val="00A3420B"/>
    <w:rsid w:val="00A3432D"/>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5CF0"/>
    <w:rsid w:val="00AC687D"/>
    <w:rsid w:val="00AD000D"/>
    <w:rsid w:val="00AD33BE"/>
    <w:rsid w:val="00AD6E7B"/>
    <w:rsid w:val="00AE1A47"/>
    <w:rsid w:val="00AE4E04"/>
    <w:rsid w:val="00AE5140"/>
    <w:rsid w:val="00AE5448"/>
    <w:rsid w:val="00AE5995"/>
    <w:rsid w:val="00AE6704"/>
    <w:rsid w:val="00AE75CC"/>
    <w:rsid w:val="00AE78CA"/>
    <w:rsid w:val="00AF0D52"/>
    <w:rsid w:val="00AF1B1F"/>
    <w:rsid w:val="00B0150D"/>
    <w:rsid w:val="00B01BD5"/>
    <w:rsid w:val="00B04476"/>
    <w:rsid w:val="00B05B83"/>
    <w:rsid w:val="00B067D5"/>
    <w:rsid w:val="00B07EBD"/>
    <w:rsid w:val="00B16AF2"/>
    <w:rsid w:val="00B17992"/>
    <w:rsid w:val="00B20C2B"/>
    <w:rsid w:val="00B23344"/>
    <w:rsid w:val="00B24B11"/>
    <w:rsid w:val="00B250D7"/>
    <w:rsid w:val="00B309E3"/>
    <w:rsid w:val="00B31853"/>
    <w:rsid w:val="00B36260"/>
    <w:rsid w:val="00B44E37"/>
    <w:rsid w:val="00B46D09"/>
    <w:rsid w:val="00B50B07"/>
    <w:rsid w:val="00B54973"/>
    <w:rsid w:val="00B56BC3"/>
    <w:rsid w:val="00B57219"/>
    <w:rsid w:val="00B579E5"/>
    <w:rsid w:val="00B627E6"/>
    <w:rsid w:val="00B636F7"/>
    <w:rsid w:val="00B642EC"/>
    <w:rsid w:val="00B6659F"/>
    <w:rsid w:val="00B71058"/>
    <w:rsid w:val="00B728F7"/>
    <w:rsid w:val="00B76C21"/>
    <w:rsid w:val="00B8098B"/>
    <w:rsid w:val="00B80C9E"/>
    <w:rsid w:val="00B83E10"/>
    <w:rsid w:val="00B85697"/>
    <w:rsid w:val="00B85F29"/>
    <w:rsid w:val="00B911AF"/>
    <w:rsid w:val="00B9580C"/>
    <w:rsid w:val="00B96A17"/>
    <w:rsid w:val="00BA0F27"/>
    <w:rsid w:val="00BA1A56"/>
    <w:rsid w:val="00BA27FC"/>
    <w:rsid w:val="00BA43DC"/>
    <w:rsid w:val="00BA72C1"/>
    <w:rsid w:val="00BB06D2"/>
    <w:rsid w:val="00BB134B"/>
    <w:rsid w:val="00BB3B8B"/>
    <w:rsid w:val="00BB45EE"/>
    <w:rsid w:val="00BB5F53"/>
    <w:rsid w:val="00BC0CFA"/>
    <w:rsid w:val="00BC462B"/>
    <w:rsid w:val="00BD14B3"/>
    <w:rsid w:val="00BD677A"/>
    <w:rsid w:val="00BD74AF"/>
    <w:rsid w:val="00BE233B"/>
    <w:rsid w:val="00BE7A6E"/>
    <w:rsid w:val="00BF5639"/>
    <w:rsid w:val="00BF6E0F"/>
    <w:rsid w:val="00C01733"/>
    <w:rsid w:val="00C01801"/>
    <w:rsid w:val="00C0414E"/>
    <w:rsid w:val="00C058C8"/>
    <w:rsid w:val="00C14EE3"/>
    <w:rsid w:val="00C15F2A"/>
    <w:rsid w:val="00C172FE"/>
    <w:rsid w:val="00C20F80"/>
    <w:rsid w:val="00C211A4"/>
    <w:rsid w:val="00C249A6"/>
    <w:rsid w:val="00C25176"/>
    <w:rsid w:val="00C279DD"/>
    <w:rsid w:val="00C30F32"/>
    <w:rsid w:val="00C41F95"/>
    <w:rsid w:val="00C4326C"/>
    <w:rsid w:val="00C47DB0"/>
    <w:rsid w:val="00C56DD5"/>
    <w:rsid w:val="00C57CEE"/>
    <w:rsid w:val="00C63F7B"/>
    <w:rsid w:val="00C65844"/>
    <w:rsid w:val="00C6588E"/>
    <w:rsid w:val="00C70447"/>
    <w:rsid w:val="00C71334"/>
    <w:rsid w:val="00C731F9"/>
    <w:rsid w:val="00C753C2"/>
    <w:rsid w:val="00C802FB"/>
    <w:rsid w:val="00C8066C"/>
    <w:rsid w:val="00C85653"/>
    <w:rsid w:val="00C8746D"/>
    <w:rsid w:val="00CA216C"/>
    <w:rsid w:val="00CA4BF9"/>
    <w:rsid w:val="00CA4DAA"/>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053E7"/>
    <w:rsid w:val="00D110E2"/>
    <w:rsid w:val="00D12C36"/>
    <w:rsid w:val="00D15863"/>
    <w:rsid w:val="00D21ECE"/>
    <w:rsid w:val="00D2460F"/>
    <w:rsid w:val="00D27727"/>
    <w:rsid w:val="00D320A2"/>
    <w:rsid w:val="00D349EA"/>
    <w:rsid w:val="00D4431A"/>
    <w:rsid w:val="00D46598"/>
    <w:rsid w:val="00D553D4"/>
    <w:rsid w:val="00D55FC0"/>
    <w:rsid w:val="00D57210"/>
    <w:rsid w:val="00D5787C"/>
    <w:rsid w:val="00D57AED"/>
    <w:rsid w:val="00D57F74"/>
    <w:rsid w:val="00D72E75"/>
    <w:rsid w:val="00D824AB"/>
    <w:rsid w:val="00D867A9"/>
    <w:rsid w:val="00D901D7"/>
    <w:rsid w:val="00D92BFE"/>
    <w:rsid w:val="00D95D73"/>
    <w:rsid w:val="00DA3FAB"/>
    <w:rsid w:val="00DA4926"/>
    <w:rsid w:val="00DB7818"/>
    <w:rsid w:val="00DC0AB5"/>
    <w:rsid w:val="00DC1583"/>
    <w:rsid w:val="00DC2B31"/>
    <w:rsid w:val="00DD1866"/>
    <w:rsid w:val="00DD267F"/>
    <w:rsid w:val="00DD5A69"/>
    <w:rsid w:val="00DE0A8D"/>
    <w:rsid w:val="00DE562A"/>
    <w:rsid w:val="00DE7148"/>
    <w:rsid w:val="00DE7CE6"/>
    <w:rsid w:val="00DE7F22"/>
    <w:rsid w:val="00DF22DF"/>
    <w:rsid w:val="00DF233A"/>
    <w:rsid w:val="00DF2617"/>
    <w:rsid w:val="00DF4689"/>
    <w:rsid w:val="00DF546D"/>
    <w:rsid w:val="00DF62A4"/>
    <w:rsid w:val="00E00D15"/>
    <w:rsid w:val="00E0169A"/>
    <w:rsid w:val="00E05D7C"/>
    <w:rsid w:val="00E0696F"/>
    <w:rsid w:val="00E11B18"/>
    <w:rsid w:val="00E11DCC"/>
    <w:rsid w:val="00E24B9B"/>
    <w:rsid w:val="00E250C8"/>
    <w:rsid w:val="00E261F8"/>
    <w:rsid w:val="00E270CF"/>
    <w:rsid w:val="00E3048E"/>
    <w:rsid w:val="00E341AD"/>
    <w:rsid w:val="00E40828"/>
    <w:rsid w:val="00E42B2B"/>
    <w:rsid w:val="00E4635A"/>
    <w:rsid w:val="00E55EE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49E4"/>
    <w:rsid w:val="00E85E17"/>
    <w:rsid w:val="00E9091C"/>
    <w:rsid w:val="00E913B0"/>
    <w:rsid w:val="00E93BB3"/>
    <w:rsid w:val="00E94B5C"/>
    <w:rsid w:val="00E94FB9"/>
    <w:rsid w:val="00E956DE"/>
    <w:rsid w:val="00E9680B"/>
    <w:rsid w:val="00EA0E97"/>
    <w:rsid w:val="00EA2614"/>
    <w:rsid w:val="00EA46CC"/>
    <w:rsid w:val="00EA49B9"/>
    <w:rsid w:val="00EA5AA1"/>
    <w:rsid w:val="00EA61B9"/>
    <w:rsid w:val="00EA7BF4"/>
    <w:rsid w:val="00EB1CAC"/>
    <w:rsid w:val="00EB6C62"/>
    <w:rsid w:val="00EC3A5A"/>
    <w:rsid w:val="00EC4D60"/>
    <w:rsid w:val="00EC6154"/>
    <w:rsid w:val="00EC7868"/>
    <w:rsid w:val="00ED2674"/>
    <w:rsid w:val="00ED39AB"/>
    <w:rsid w:val="00ED5D5A"/>
    <w:rsid w:val="00ED6373"/>
    <w:rsid w:val="00EE2FB1"/>
    <w:rsid w:val="00EE4D9C"/>
    <w:rsid w:val="00EE515E"/>
    <w:rsid w:val="00EE571A"/>
    <w:rsid w:val="00EE6265"/>
    <w:rsid w:val="00EE7518"/>
    <w:rsid w:val="00EF193B"/>
    <w:rsid w:val="00F04815"/>
    <w:rsid w:val="00F10B01"/>
    <w:rsid w:val="00F13481"/>
    <w:rsid w:val="00F1467D"/>
    <w:rsid w:val="00F15459"/>
    <w:rsid w:val="00F241AD"/>
    <w:rsid w:val="00F26B32"/>
    <w:rsid w:val="00F30619"/>
    <w:rsid w:val="00F30C1D"/>
    <w:rsid w:val="00F30C33"/>
    <w:rsid w:val="00F32EBF"/>
    <w:rsid w:val="00F34A32"/>
    <w:rsid w:val="00F34EEF"/>
    <w:rsid w:val="00F455F1"/>
    <w:rsid w:val="00F45966"/>
    <w:rsid w:val="00F50016"/>
    <w:rsid w:val="00F54AD0"/>
    <w:rsid w:val="00F570D3"/>
    <w:rsid w:val="00F62221"/>
    <w:rsid w:val="00F628E1"/>
    <w:rsid w:val="00F712EE"/>
    <w:rsid w:val="00F71AA8"/>
    <w:rsid w:val="00F73BB1"/>
    <w:rsid w:val="00F8022B"/>
    <w:rsid w:val="00F8513C"/>
    <w:rsid w:val="00F860A7"/>
    <w:rsid w:val="00F877E2"/>
    <w:rsid w:val="00F930F7"/>
    <w:rsid w:val="00F97C38"/>
    <w:rsid w:val="00FA44B5"/>
    <w:rsid w:val="00FA7ED5"/>
    <w:rsid w:val="00FC0DAE"/>
    <w:rsid w:val="00FC1FC5"/>
    <w:rsid w:val="00FC6F08"/>
    <w:rsid w:val="00FC7CC7"/>
    <w:rsid w:val="00FD22DF"/>
    <w:rsid w:val="00FD49E5"/>
    <w:rsid w:val="00FD6482"/>
    <w:rsid w:val="00FE046B"/>
    <w:rsid w:val="00FE24A3"/>
    <w:rsid w:val="00FE2FFB"/>
    <w:rsid w:val="00FF1EA6"/>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aliases w:val="Título Res"/>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ítulos"/>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aliases w:val="Título Res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3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 w:type="numbering" w:customStyle="1" w:styleId="Listaactual1">
    <w:name w:val="Lista actual1"/>
    <w:uiPriority w:val="99"/>
    <w:rsid w:val="005323A9"/>
  </w:style>
  <w:style w:type="character" w:customStyle="1" w:styleId="TextonotaalfinalCar1">
    <w:name w:val="Texto nota al final Car1"/>
    <w:basedOn w:val="Fuentedeprrafopredeter"/>
    <w:uiPriority w:val="99"/>
    <w:semiHidden/>
    <w:rsid w:val="005323A9"/>
    <w:rPr>
      <w:rFonts w:ascii="Calibri" w:eastAsia="Calibri" w:hAnsi="Calibri" w:cs="Calibri"/>
      <w:sz w:val="20"/>
      <w:szCs w:val="20"/>
      <w:lang w:val="es-ES_tradnl" w:eastAsia="es-MX"/>
    </w:rPr>
  </w:style>
  <w:style w:type="paragraph" w:customStyle="1" w:styleId="Fundamentos">
    <w:name w:val="Fundamentos"/>
    <w:basedOn w:val="Normal"/>
    <w:qFormat/>
    <w:rsid w:val="005323A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customStyle="1" w:styleId="Citaalpie">
    <w:name w:val="Cita al pie"/>
    <w:basedOn w:val="Normal"/>
    <w:next w:val="Normal"/>
    <w:qFormat/>
    <w:rsid w:val="005323A9"/>
    <w:pPr>
      <w:pBdr>
        <w:top w:val="nil"/>
        <w:left w:val="nil"/>
        <w:bottom w:val="nil"/>
        <w:right w:val="nil"/>
        <w:between w:val="nil"/>
      </w:pBdr>
      <w:contextualSpacing/>
      <w:jc w:val="both"/>
    </w:pPr>
    <w:rPr>
      <w:rFonts w:ascii="Palatino Linotype" w:eastAsia="Palatino Linotype" w:hAnsi="Palatino Linotype" w:cs="Palatino Linotype"/>
      <w:i/>
      <w:color w:val="000000"/>
      <w:sz w:val="20"/>
    </w:rPr>
  </w:style>
  <w:style w:type="numbering" w:customStyle="1" w:styleId="Listaactual2">
    <w:name w:val="Lista actual2"/>
    <w:uiPriority w:val="99"/>
    <w:rsid w:val="005323A9"/>
    <w:pPr>
      <w:numPr>
        <w:numId w:val="6"/>
      </w:numPr>
    </w:pPr>
  </w:style>
  <w:style w:type="numbering" w:customStyle="1" w:styleId="Listaactual3">
    <w:name w:val="Lista actual3"/>
    <w:uiPriority w:val="99"/>
    <w:rsid w:val="005323A9"/>
    <w:pPr>
      <w:numPr>
        <w:numId w:val="7"/>
      </w:numPr>
    </w:pPr>
  </w:style>
  <w:style w:type="numbering" w:customStyle="1" w:styleId="Listaactual4">
    <w:name w:val="Lista actual4"/>
    <w:uiPriority w:val="99"/>
    <w:rsid w:val="005323A9"/>
    <w:pPr>
      <w:numPr>
        <w:numId w:val="8"/>
      </w:numPr>
    </w:pPr>
  </w:style>
  <w:style w:type="numbering" w:customStyle="1" w:styleId="Listaactual5">
    <w:name w:val="Lista actual5"/>
    <w:uiPriority w:val="99"/>
    <w:rsid w:val="005323A9"/>
    <w:pPr>
      <w:numPr>
        <w:numId w:val="9"/>
      </w:numPr>
    </w:pPr>
  </w:style>
  <w:style w:type="numbering" w:customStyle="1" w:styleId="Listaactual6">
    <w:name w:val="Lista actual6"/>
    <w:uiPriority w:val="99"/>
    <w:rsid w:val="005323A9"/>
    <w:pPr>
      <w:numPr>
        <w:numId w:val="10"/>
      </w:numPr>
    </w:pPr>
  </w:style>
  <w:style w:type="numbering" w:customStyle="1" w:styleId="Listaactual7">
    <w:name w:val="Lista actual7"/>
    <w:uiPriority w:val="99"/>
    <w:rsid w:val="005323A9"/>
    <w:pPr>
      <w:numPr>
        <w:numId w:val="11"/>
      </w:numPr>
    </w:pPr>
  </w:style>
  <w:style w:type="numbering" w:customStyle="1" w:styleId="Listaactual8">
    <w:name w:val="Lista actual8"/>
    <w:uiPriority w:val="99"/>
    <w:rsid w:val="005323A9"/>
    <w:pPr>
      <w:numPr>
        <w:numId w:val="12"/>
      </w:numPr>
    </w:pPr>
  </w:style>
  <w:style w:type="numbering" w:customStyle="1" w:styleId="Listaactual9">
    <w:name w:val="Lista actual9"/>
    <w:uiPriority w:val="99"/>
    <w:rsid w:val="005323A9"/>
    <w:pPr>
      <w:numPr>
        <w:numId w:val="13"/>
      </w:numPr>
    </w:pPr>
  </w:style>
  <w:style w:type="numbering" w:customStyle="1" w:styleId="Listaactual10">
    <w:name w:val="Lista actual10"/>
    <w:uiPriority w:val="99"/>
    <w:rsid w:val="005323A9"/>
    <w:pPr>
      <w:numPr>
        <w:numId w:val="14"/>
      </w:numPr>
    </w:pPr>
  </w:style>
  <w:style w:type="numbering" w:customStyle="1" w:styleId="Listaactual11">
    <w:name w:val="Lista actual11"/>
    <w:uiPriority w:val="99"/>
    <w:rsid w:val="005323A9"/>
    <w:pPr>
      <w:numPr>
        <w:numId w:val="15"/>
      </w:numPr>
    </w:pPr>
  </w:style>
  <w:style w:type="numbering" w:customStyle="1" w:styleId="Listaactual12">
    <w:name w:val="Lista actual12"/>
    <w:uiPriority w:val="99"/>
    <w:rsid w:val="005323A9"/>
    <w:pPr>
      <w:numPr>
        <w:numId w:val="16"/>
      </w:numPr>
    </w:pPr>
  </w:style>
  <w:style w:type="numbering" w:customStyle="1" w:styleId="Listaactual13">
    <w:name w:val="Lista actual13"/>
    <w:uiPriority w:val="99"/>
    <w:rsid w:val="005323A9"/>
    <w:pPr>
      <w:numPr>
        <w:numId w:val="17"/>
      </w:numPr>
    </w:pPr>
  </w:style>
  <w:style w:type="numbering" w:customStyle="1" w:styleId="Listaactual14">
    <w:name w:val="Lista actual14"/>
    <w:uiPriority w:val="99"/>
    <w:rsid w:val="005323A9"/>
    <w:pPr>
      <w:numPr>
        <w:numId w:val="18"/>
      </w:numPr>
    </w:pPr>
  </w:style>
  <w:style w:type="numbering" w:customStyle="1" w:styleId="Listaactual15">
    <w:name w:val="Lista actual15"/>
    <w:uiPriority w:val="99"/>
    <w:rsid w:val="005323A9"/>
    <w:pPr>
      <w:numPr>
        <w:numId w:val="19"/>
      </w:numPr>
    </w:pPr>
  </w:style>
  <w:style w:type="numbering" w:customStyle="1" w:styleId="Listaactual16">
    <w:name w:val="Lista actual16"/>
    <w:uiPriority w:val="99"/>
    <w:rsid w:val="005323A9"/>
    <w:pPr>
      <w:numPr>
        <w:numId w:val="20"/>
      </w:numPr>
    </w:pPr>
  </w:style>
  <w:style w:type="numbering" w:customStyle="1" w:styleId="Listaactual17">
    <w:name w:val="Lista actual17"/>
    <w:uiPriority w:val="99"/>
    <w:rsid w:val="005323A9"/>
    <w:pPr>
      <w:numPr>
        <w:numId w:val="21"/>
      </w:numPr>
    </w:pPr>
  </w:style>
  <w:style w:type="paragraph" w:customStyle="1" w:styleId="fundamentos0">
    <w:name w:val="fundamentos"/>
    <w:basedOn w:val="Sinespaciado"/>
    <w:link w:val="fundamentosCar"/>
    <w:rsid w:val="005323A9"/>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5323A9"/>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5323A9"/>
  </w:style>
  <w:style w:type="numbering" w:customStyle="1" w:styleId="Listaactual19">
    <w:name w:val="Lista actual19"/>
    <w:uiPriority w:val="99"/>
    <w:rsid w:val="005323A9"/>
    <w:pPr>
      <w:numPr>
        <w:numId w:val="22"/>
      </w:numPr>
    </w:pPr>
  </w:style>
  <w:style w:type="numbering" w:customStyle="1" w:styleId="Listaactual20">
    <w:name w:val="Lista actual20"/>
    <w:uiPriority w:val="99"/>
    <w:rsid w:val="005323A9"/>
    <w:pPr>
      <w:numPr>
        <w:numId w:val="23"/>
      </w:numPr>
    </w:pPr>
  </w:style>
  <w:style w:type="numbering" w:customStyle="1" w:styleId="Listaactual21">
    <w:name w:val="Lista actual21"/>
    <w:uiPriority w:val="99"/>
    <w:rsid w:val="005323A9"/>
  </w:style>
  <w:style w:type="numbering" w:customStyle="1" w:styleId="Listaactual22">
    <w:name w:val="Lista actual22"/>
    <w:uiPriority w:val="99"/>
    <w:rsid w:val="005323A9"/>
    <w:pPr>
      <w:numPr>
        <w:numId w:val="25"/>
      </w:numPr>
    </w:pPr>
  </w:style>
  <w:style w:type="numbering" w:customStyle="1" w:styleId="Listaactual23">
    <w:name w:val="Lista actual23"/>
    <w:uiPriority w:val="99"/>
    <w:rsid w:val="005323A9"/>
    <w:pPr>
      <w:numPr>
        <w:numId w:val="26"/>
      </w:numPr>
    </w:pPr>
  </w:style>
  <w:style w:type="numbering" w:customStyle="1" w:styleId="Listaactual24">
    <w:name w:val="Lista actual24"/>
    <w:uiPriority w:val="99"/>
    <w:rsid w:val="005323A9"/>
    <w:pPr>
      <w:numPr>
        <w:numId w:val="27"/>
      </w:numPr>
    </w:pPr>
  </w:style>
  <w:style w:type="numbering" w:customStyle="1" w:styleId="Listaactual25">
    <w:name w:val="Lista actual25"/>
    <w:uiPriority w:val="99"/>
    <w:rsid w:val="005323A9"/>
    <w:pPr>
      <w:numPr>
        <w:numId w:val="28"/>
      </w:numPr>
    </w:pPr>
  </w:style>
  <w:style w:type="numbering" w:customStyle="1" w:styleId="Listaactual26">
    <w:name w:val="Lista actual26"/>
    <w:uiPriority w:val="99"/>
    <w:rsid w:val="005323A9"/>
    <w:pPr>
      <w:numPr>
        <w:numId w:val="29"/>
      </w:numPr>
    </w:pPr>
  </w:style>
  <w:style w:type="numbering" w:customStyle="1" w:styleId="Listaactual31">
    <w:name w:val="Lista actual31"/>
    <w:uiPriority w:val="99"/>
    <w:rsid w:val="005323A9"/>
  </w:style>
  <w:style w:type="paragraph" w:customStyle="1" w:styleId="p1">
    <w:name w:val="p1"/>
    <w:basedOn w:val="Normal"/>
    <w:rsid w:val="005323A9"/>
    <w:rPr>
      <w:rFonts w:ascii="Helvetica" w:eastAsiaTheme="minorEastAsia" w:hAnsi="Helvetica"/>
      <w:sz w:val="18"/>
      <w:szCs w:val="18"/>
      <w:lang w:val="es-MX"/>
    </w:rPr>
  </w:style>
  <w:style w:type="character" w:customStyle="1" w:styleId="s1">
    <w:name w:val="s1"/>
    <w:basedOn w:val="Fuentedeprrafopredeter"/>
    <w:rsid w:val="005323A9"/>
    <w:rPr>
      <w:rFonts w:ascii="Helvetica" w:hAnsi="Helvetica" w:hint="default"/>
      <w:b w:val="0"/>
      <w:bCs w:val="0"/>
      <w:i w:val="0"/>
      <w:iCs w:val="0"/>
      <w:sz w:val="18"/>
      <w:szCs w:val="18"/>
    </w:rPr>
  </w:style>
  <w:style w:type="numbering" w:customStyle="1" w:styleId="Listaactual27">
    <w:name w:val="Lista actual27"/>
    <w:uiPriority w:val="99"/>
    <w:rsid w:val="005323A9"/>
    <w:pPr>
      <w:numPr>
        <w:numId w:val="30"/>
      </w:numPr>
    </w:pPr>
  </w:style>
  <w:style w:type="table" w:customStyle="1" w:styleId="Tablaconcuadrcula11">
    <w:name w:val="Tabla con cuadrícula11"/>
    <w:basedOn w:val="Tablanormal"/>
    <w:next w:val="Tablaconcuadrcula"/>
    <w:uiPriority w:val="39"/>
    <w:rsid w:val="005323A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5323A9"/>
    <w:pPr>
      <w:numPr>
        <w:numId w:val="5"/>
      </w:numPr>
    </w:pPr>
  </w:style>
  <w:style w:type="numbering" w:customStyle="1" w:styleId="Listaactual81">
    <w:name w:val="Lista actual81"/>
    <w:uiPriority w:val="99"/>
    <w:rsid w:val="005323A9"/>
    <w:pPr>
      <w:numPr>
        <w:numId w:val="31"/>
      </w:numPr>
    </w:pPr>
  </w:style>
  <w:style w:type="numbering" w:customStyle="1" w:styleId="Listaactual91">
    <w:name w:val="Lista actual91"/>
    <w:uiPriority w:val="99"/>
    <w:rsid w:val="005323A9"/>
    <w:pPr>
      <w:numPr>
        <w:numId w:val="32"/>
      </w:numPr>
    </w:pPr>
  </w:style>
  <w:style w:type="numbering" w:customStyle="1" w:styleId="Sinlista11">
    <w:name w:val="Sin lista11"/>
    <w:next w:val="Sinlista"/>
    <w:uiPriority w:val="99"/>
    <w:semiHidden/>
    <w:unhideWhenUsed/>
    <w:rsid w:val="005323A9"/>
  </w:style>
  <w:style w:type="numbering" w:customStyle="1" w:styleId="Listaactual111">
    <w:name w:val="Lista actual111"/>
    <w:uiPriority w:val="99"/>
    <w:rsid w:val="005323A9"/>
    <w:pPr>
      <w:numPr>
        <w:numId w:val="33"/>
      </w:numPr>
    </w:pPr>
  </w:style>
  <w:style w:type="numbering" w:customStyle="1" w:styleId="Listaactual211">
    <w:name w:val="Lista actual211"/>
    <w:uiPriority w:val="99"/>
    <w:rsid w:val="005323A9"/>
    <w:pPr>
      <w:numPr>
        <w:numId w:val="34"/>
      </w:numPr>
    </w:pPr>
  </w:style>
  <w:style w:type="paragraph" w:customStyle="1" w:styleId="NormalINFOEM">
    <w:name w:val="Normal INFOEM"/>
    <w:basedOn w:val="Normal"/>
    <w:link w:val="NormalINFOEMCar"/>
    <w:qFormat/>
    <w:rsid w:val="005323A9"/>
    <w:pPr>
      <w:spacing w:line="360" w:lineRule="auto"/>
      <w:jc w:val="both"/>
    </w:pPr>
    <w:rPr>
      <w:rFonts w:ascii="Palatino Linotype" w:eastAsia="Calibri" w:hAnsi="Palatino Linotype" w:cs="Calibri"/>
      <w:szCs w:val="22"/>
    </w:rPr>
  </w:style>
  <w:style w:type="character" w:customStyle="1" w:styleId="NormalINFOEMCar">
    <w:name w:val="Normal INFOEM Car"/>
    <w:basedOn w:val="Fuentedeprrafopredeter"/>
    <w:link w:val="NormalINFOEM"/>
    <w:rsid w:val="005323A9"/>
    <w:rPr>
      <w:rFonts w:ascii="Palatino Linotype" w:eastAsia="Calibri" w:hAnsi="Palatino Linotype" w:cs="Calibri"/>
      <w:sz w:val="24"/>
      <w:lang w:val="es-ES_tradnl" w:eastAsia="es-MX"/>
    </w:rPr>
  </w:style>
  <w:style w:type="numbering" w:customStyle="1" w:styleId="Listaactual101">
    <w:name w:val="Lista actual101"/>
    <w:uiPriority w:val="99"/>
    <w:rsid w:val="005323A9"/>
    <w:pPr>
      <w:numPr>
        <w:numId w:val="35"/>
      </w:numPr>
    </w:pPr>
  </w:style>
  <w:style w:type="numbering" w:customStyle="1" w:styleId="Listaactual121">
    <w:name w:val="Lista actual121"/>
    <w:uiPriority w:val="99"/>
    <w:rsid w:val="005323A9"/>
    <w:pPr>
      <w:numPr>
        <w:numId w:val="36"/>
      </w:numPr>
    </w:pPr>
  </w:style>
  <w:style w:type="numbering" w:customStyle="1" w:styleId="Listaactual131">
    <w:name w:val="Lista actual131"/>
    <w:uiPriority w:val="99"/>
    <w:rsid w:val="005323A9"/>
    <w:pPr>
      <w:numPr>
        <w:numId w:val="37"/>
      </w:numPr>
    </w:pPr>
  </w:style>
  <w:style w:type="numbering" w:customStyle="1" w:styleId="Listaactual221">
    <w:name w:val="Lista actual221"/>
    <w:uiPriority w:val="99"/>
    <w:rsid w:val="005323A9"/>
    <w:pPr>
      <w:numPr>
        <w:numId w:val="38"/>
      </w:numPr>
    </w:pPr>
  </w:style>
  <w:style w:type="numbering" w:customStyle="1" w:styleId="Listaactual311">
    <w:name w:val="Lista actual311"/>
    <w:uiPriority w:val="99"/>
    <w:rsid w:val="005323A9"/>
    <w:pPr>
      <w:numPr>
        <w:numId w:val="24"/>
      </w:numPr>
    </w:pPr>
  </w:style>
  <w:style w:type="numbering" w:customStyle="1" w:styleId="Listaactual41">
    <w:name w:val="Lista actual41"/>
    <w:uiPriority w:val="99"/>
    <w:rsid w:val="005323A9"/>
    <w:pPr>
      <w:numPr>
        <w:numId w:val="39"/>
      </w:numPr>
    </w:pPr>
  </w:style>
  <w:style w:type="numbering" w:customStyle="1" w:styleId="Listaactual51">
    <w:name w:val="Lista actual51"/>
    <w:uiPriority w:val="99"/>
    <w:rsid w:val="005323A9"/>
    <w:pPr>
      <w:numPr>
        <w:numId w:val="40"/>
      </w:numPr>
    </w:pPr>
  </w:style>
  <w:style w:type="numbering" w:customStyle="1" w:styleId="Listaactual61">
    <w:name w:val="Lista actual61"/>
    <w:uiPriority w:val="99"/>
    <w:rsid w:val="005323A9"/>
    <w:pPr>
      <w:numPr>
        <w:numId w:val="41"/>
      </w:numPr>
    </w:pPr>
  </w:style>
  <w:style w:type="numbering" w:customStyle="1" w:styleId="Listaactual71">
    <w:name w:val="Lista actual71"/>
    <w:uiPriority w:val="99"/>
    <w:rsid w:val="005323A9"/>
    <w:pPr>
      <w:numPr>
        <w:numId w:val="42"/>
      </w:numPr>
    </w:pPr>
  </w:style>
  <w:style w:type="numbering" w:customStyle="1" w:styleId="Listaactual811">
    <w:name w:val="Lista actual811"/>
    <w:uiPriority w:val="99"/>
    <w:rsid w:val="005323A9"/>
    <w:pPr>
      <w:numPr>
        <w:numId w:val="43"/>
      </w:numPr>
    </w:pPr>
  </w:style>
  <w:style w:type="numbering" w:customStyle="1" w:styleId="Listaactual911">
    <w:name w:val="Lista actual911"/>
    <w:uiPriority w:val="99"/>
    <w:rsid w:val="005323A9"/>
    <w:pPr>
      <w:numPr>
        <w:numId w:val="44"/>
      </w:numPr>
    </w:pPr>
  </w:style>
  <w:style w:type="numbering" w:customStyle="1" w:styleId="Listaactual1011">
    <w:name w:val="Lista actual1011"/>
    <w:uiPriority w:val="99"/>
    <w:rsid w:val="005323A9"/>
    <w:pPr>
      <w:numPr>
        <w:numId w:val="45"/>
      </w:numPr>
    </w:pPr>
  </w:style>
  <w:style w:type="numbering" w:customStyle="1" w:styleId="Listaactual1111">
    <w:name w:val="Lista actual1111"/>
    <w:uiPriority w:val="99"/>
    <w:rsid w:val="005323A9"/>
    <w:pPr>
      <w:numPr>
        <w:numId w:val="46"/>
      </w:numPr>
    </w:pPr>
  </w:style>
  <w:style w:type="numbering" w:customStyle="1" w:styleId="Listaactual1211">
    <w:name w:val="Lista actual1211"/>
    <w:uiPriority w:val="99"/>
    <w:rsid w:val="005323A9"/>
    <w:pPr>
      <w:numPr>
        <w:numId w:val="47"/>
      </w:numPr>
    </w:pPr>
  </w:style>
  <w:style w:type="numbering" w:customStyle="1" w:styleId="Listaactual1311">
    <w:name w:val="Lista actual1311"/>
    <w:uiPriority w:val="99"/>
    <w:rsid w:val="005323A9"/>
    <w:pPr>
      <w:numPr>
        <w:numId w:val="48"/>
      </w:numPr>
    </w:pPr>
  </w:style>
  <w:style w:type="numbering" w:customStyle="1" w:styleId="Listaactual28">
    <w:name w:val="Lista actual28"/>
    <w:uiPriority w:val="99"/>
    <w:rsid w:val="005323A9"/>
    <w:pPr>
      <w:numPr>
        <w:numId w:val="49"/>
      </w:numPr>
    </w:pPr>
  </w:style>
  <w:style w:type="numbering" w:customStyle="1" w:styleId="Listaactual29">
    <w:name w:val="Lista actual29"/>
    <w:uiPriority w:val="99"/>
    <w:rsid w:val="005323A9"/>
    <w:pPr>
      <w:numPr>
        <w:numId w:val="50"/>
      </w:numPr>
    </w:pPr>
  </w:style>
  <w:style w:type="numbering" w:customStyle="1" w:styleId="Listaactual30">
    <w:name w:val="Lista actual30"/>
    <w:uiPriority w:val="99"/>
    <w:rsid w:val="005323A9"/>
    <w:pPr>
      <w:numPr>
        <w:numId w:val="51"/>
      </w:numPr>
    </w:pPr>
  </w:style>
  <w:style w:type="numbering" w:customStyle="1" w:styleId="Listaactual32">
    <w:name w:val="Lista actual32"/>
    <w:uiPriority w:val="99"/>
    <w:rsid w:val="005323A9"/>
    <w:pPr>
      <w:numPr>
        <w:numId w:val="52"/>
      </w:numPr>
    </w:pPr>
  </w:style>
  <w:style w:type="paragraph" w:customStyle="1" w:styleId="INFOEM">
    <w:name w:val="INFOEM"/>
    <w:basedOn w:val="Normal"/>
    <w:qFormat/>
    <w:rsid w:val="005323A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table" w:customStyle="1" w:styleId="Tablaconcuadrcula12">
    <w:name w:val="Tabla con cuadrícula12"/>
    <w:basedOn w:val="Tablanormal"/>
    <w:next w:val="Tablaconcuadrcula"/>
    <w:uiPriority w:val="59"/>
    <w:rsid w:val="005323A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5323A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3A9"/>
  </w:style>
  <w:style w:type="numbering" w:customStyle="1" w:styleId="Sinlista21">
    <w:name w:val="Sin lista21"/>
    <w:next w:val="Sinlista"/>
    <w:uiPriority w:val="99"/>
    <w:semiHidden/>
    <w:unhideWhenUsed/>
    <w:rsid w:val="005323A9"/>
  </w:style>
  <w:style w:type="numbering" w:customStyle="1" w:styleId="Estiloimportado21">
    <w:name w:val="Estilo importado 21"/>
    <w:rsid w:val="005323A9"/>
  </w:style>
  <w:style w:type="numbering" w:customStyle="1" w:styleId="Estiloimportado11">
    <w:name w:val="Estilo importado 11"/>
    <w:qFormat/>
    <w:rsid w:val="005323A9"/>
  </w:style>
  <w:style w:type="table" w:customStyle="1" w:styleId="Tablaconcuadrcula5">
    <w:name w:val="Tabla con cuadrícula5"/>
    <w:basedOn w:val="Tablanormal"/>
    <w:next w:val="Tablaconcuadrcula"/>
    <w:uiPriority w:val="5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323A9"/>
    <w:rPr>
      <w:color w:val="605E5C"/>
      <w:shd w:val="clear" w:color="auto" w:fill="E1DFDD"/>
    </w:rPr>
  </w:style>
  <w:style w:type="numbering" w:customStyle="1" w:styleId="Sinlista3">
    <w:name w:val="Sin lista3"/>
    <w:next w:val="Sinlista"/>
    <w:uiPriority w:val="99"/>
    <w:semiHidden/>
    <w:unhideWhenUsed/>
    <w:rsid w:val="005323A9"/>
  </w:style>
  <w:style w:type="table" w:customStyle="1" w:styleId="Tablaconcuadrcula7">
    <w:name w:val="Tabla con cuadrícula7"/>
    <w:basedOn w:val="Tablanormal"/>
    <w:next w:val="Tablaconcuadrcula"/>
    <w:uiPriority w:val="3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00384">
      <w:bodyDiv w:val="1"/>
      <w:marLeft w:val="0"/>
      <w:marRight w:val="0"/>
      <w:marTop w:val="0"/>
      <w:marBottom w:val="0"/>
      <w:divBdr>
        <w:top w:val="none" w:sz="0" w:space="0" w:color="auto"/>
        <w:left w:val="none" w:sz="0" w:space="0" w:color="auto"/>
        <w:bottom w:val="none" w:sz="0" w:space="0" w:color="auto"/>
        <w:right w:val="none" w:sz="0" w:space="0" w:color="auto"/>
      </w:divBdr>
      <w:divsChild>
        <w:div w:id="303896700">
          <w:marLeft w:val="0"/>
          <w:marRight w:val="0"/>
          <w:marTop w:val="0"/>
          <w:marBottom w:val="0"/>
          <w:divBdr>
            <w:top w:val="none" w:sz="0" w:space="0" w:color="auto"/>
            <w:left w:val="none" w:sz="0" w:space="0" w:color="auto"/>
            <w:bottom w:val="none" w:sz="0" w:space="0" w:color="auto"/>
            <w:right w:val="none" w:sz="0" w:space="0" w:color="auto"/>
          </w:divBdr>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32634162">
      <w:bodyDiv w:val="1"/>
      <w:marLeft w:val="0"/>
      <w:marRight w:val="0"/>
      <w:marTop w:val="0"/>
      <w:marBottom w:val="0"/>
      <w:divBdr>
        <w:top w:val="none" w:sz="0" w:space="0" w:color="auto"/>
        <w:left w:val="none" w:sz="0" w:space="0" w:color="auto"/>
        <w:bottom w:val="none" w:sz="0" w:space="0" w:color="auto"/>
        <w:right w:val="none" w:sz="0" w:space="0" w:color="auto"/>
      </w:divBdr>
    </w:div>
    <w:div w:id="525488231">
      <w:bodyDiv w:val="1"/>
      <w:marLeft w:val="0"/>
      <w:marRight w:val="0"/>
      <w:marTop w:val="0"/>
      <w:marBottom w:val="0"/>
      <w:divBdr>
        <w:top w:val="none" w:sz="0" w:space="0" w:color="auto"/>
        <w:left w:val="none" w:sz="0" w:space="0" w:color="auto"/>
        <w:bottom w:val="none" w:sz="0" w:space="0" w:color="auto"/>
        <w:right w:val="none" w:sz="0" w:space="0" w:color="auto"/>
      </w:divBdr>
      <w:divsChild>
        <w:div w:id="1575092482">
          <w:marLeft w:val="0"/>
          <w:marRight w:val="0"/>
          <w:marTop w:val="0"/>
          <w:marBottom w:val="0"/>
          <w:divBdr>
            <w:top w:val="none" w:sz="0" w:space="0" w:color="auto"/>
            <w:left w:val="none" w:sz="0" w:space="0" w:color="auto"/>
            <w:bottom w:val="none" w:sz="0" w:space="0" w:color="auto"/>
            <w:right w:val="none" w:sz="0" w:space="0" w:color="auto"/>
          </w:divBdr>
        </w:div>
      </w:divsChild>
    </w:div>
    <w:div w:id="540215216">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9864">
      <w:bodyDiv w:val="1"/>
      <w:marLeft w:val="0"/>
      <w:marRight w:val="0"/>
      <w:marTop w:val="0"/>
      <w:marBottom w:val="0"/>
      <w:divBdr>
        <w:top w:val="none" w:sz="0" w:space="0" w:color="auto"/>
        <w:left w:val="none" w:sz="0" w:space="0" w:color="auto"/>
        <w:bottom w:val="none" w:sz="0" w:space="0" w:color="auto"/>
        <w:right w:val="none" w:sz="0" w:space="0" w:color="auto"/>
      </w:divBdr>
    </w:div>
    <w:div w:id="609095028">
      <w:bodyDiv w:val="1"/>
      <w:marLeft w:val="0"/>
      <w:marRight w:val="0"/>
      <w:marTop w:val="0"/>
      <w:marBottom w:val="0"/>
      <w:divBdr>
        <w:top w:val="none" w:sz="0" w:space="0" w:color="auto"/>
        <w:left w:val="none" w:sz="0" w:space="0" w:color="auto"/>
        <w:bottom w:val="none" w:sz="0" w:space="0" w:color="auto"/>
        <w:right w:val="none" w:sz="0" w:space="0" w:color="auto"/>
      </w:divBdr>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5628">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2504400">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00890">
      <w:bodyDiv w:val="1"/>
      <w:marLeft w:val="0"/>
      <w:marRight w:val="0"/>
      <w:marTop w:val="0"/>
      <w:marBottom w:val="0"/>
      <w:divBdr>
        <w:top w:val="none" w:sz="0" w:space="0" w:color="auto"/>
        <w:left w:val="none" w:sz="0" w:space="0" w:color="auto"/>
        <w:bottom w:val="none" w:sz="0" w:space="0" w:color="auto"/>
        <w:right w:val="none" w:sz="0" w:space="0" w:color="auto"/>
      </w:divBdr>
    </w:div>
    <w:div w:id="1030882034">
      <w:bodyDiv w:val="1"/>
      <w:marLeft w:val="0"/>
      <w:marRight w:val="0"/>
      <w:marTop w:val="0"/>
      <w:marBottom w:val="0"/>
      <w:divBdr>
        <w:top w:val="none" w:sz="0" w:space="0" w:color="auto"/>
        <w:left w:val="none" w:sz="0" w:space="0" w:color="auto"/>
        <w:bottom w:val="none" w:sz="0" w:space="0" w:color="auto"/>
        <w:right w:val="none" w:sz="0" w:space="0" w:color="auto"/>
      </w:divBdr>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063064658">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57602389">
      <w:bodyDiv w:val="1"/>
      <w:marLeft w:val="0"/>
      <w:marRight w:val="0"/>
      <w:marTop w:val="0"/>
      <w:marBottom w:val="0"/>
      <w:divBdr>
        <w:top w:val="none" w:sz="0" w:space="0" w:color="auto"/>
        <w:left w:val="none" w:sz="0" w:space="0" w:color="auto"/>
        <w:bottom w:val="none" w:sz="0" w:space="0" w:color="auto"/>
        <w:right w:val="none" w:sz="0" w:space="0" w:color="auto"/>
      </w:divBdr>
    </w:div>
    <w:div w:id="1543639635">
      <w:bodyDiv w:val="1"/>
      <w:marLeft w:val="0"/>
      <w:marRight w:val="0"/>
      <w:marTop w:val="0"/>
      <w:marBottom w:val="0"/>
      <w:divBdr>
        <w:top w:val="none" w:sz="0" w:space="0" w:color="auto"/>
        <w:left w:val="none" w:sz="0" w:space="0" w:color="auto"/>
        <w:bottom w:val="none" w:sz="0" w:space="0" w:color="auto"/>
        <w:right w:val="none" w:sz="0" w:space="0" w:color="auto"/>
      </w:divBdr>
    </w:div>
    <w:div w:id="1548569231">
      <w:bodyDiv w:val="1"/>
      <w:marLeft w:val="0"/>
      <w:marRight w:val="0"/>
      <w:marTop w:val="0"/>
      <w:marBottom w:val="0"/>
      <w:divBdr>
        <w:top w:val="none" w:sz="0" w:space="0" w:color="auto"/>
        <w:left w:val="none" w:sz="0" w:space="0" w:color="auto"/>
        <w:bottom w:val="none" w:sz="0" w:space="0" w:color="auto"/>
        <w:right w:val="none" w:sz="0" w:space="0" w:color="auto"/>
      </w:divBdr>
    </w:div>
    <w:div w:id="1554075508">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9020">
      <w:bodyDiv w:val="1"/>
      <w:marLeft w:val="0"/>
      <w:marRight w:val="0"/>
      <w:marTop w:val="0"/>
      <w:marBottom w:val="0"/>
      <w:divBdr>
        <w:top w:val="none" w:sz="0" w:space="0" w:color="auto"/>
        <w:left w:val="none" w:sz="0" w:space="0" w:color="auto"/>
        <w:bottom w:val="none" w:sz="0" w:space="0" w:color="auto"/>
        <w:right w:val="none" w:sz="0" w:space="0" w:color="auto"/>
      </w:divBdr>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1951160374">
      <w:bodyDiv w:val="1"/>
      <w:marLeft w:val="0"/>
      <w:marRight w:val="0"/>
      <w:marTop w:val="0"/>
      <w:marBottom w:val="0"/>
      <w:divBdr>
        <w:top w:val="none" w:sz="0" w:space="0" w:color="auto"/>
        <w:left w:val="none" w:sz="0" w:space="0" w:color="auto"/>
        <w:bottom w:val="none" w:sz="0" w:space="0" w:color="auto"/>
        <w:right w:val="none" w:sz="0" w:space="0" w:color="auto"/>
      </w:divBdr>
    </w:div>
    <w:div w:id="2056659095">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CF82-AF1E-42EC-AE7A-6622FB61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15</Pages>
  <Words>3048</Words>
  <Characters>16764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24</cp:revision>
  <cp:lastPrinted>2025-08-07T17:55:00Z</cp:lastPrinted>
  <dcterms:created xsi:type="dcterms:W3CDTF">2025-07-07T15:29:00Z</dcterms:created>
  <dcterms:modified xsi:type="dcterms:W3CDTF">2025-08-29T15:48:00Z</dcterms:modified>
</cp:coreProperties>
</file>