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156AB824"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82252C">
        <w:rPr>
          <w:rFonts w:ascii="Palatino Linotype" w:hAnsi="Palatino Linotype" w:cs="Arial"/>
          <w:color w:val="000000"/>
          <w:lang w:val="es-MX" w:eastAsia="es-MX"/>
        </w:rPr>
        <w:t>treinta de abril de dos mil veinticinco</w:t>
      </w:r>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19BA463B"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0082252C" w:rsidRPr="0082252C">
        <w:rPr>
          <w:rFonts w:ascii="Palatino Linotype" w:eastAsiaTheme="minorHAnsi" w:hAnsi="Palatino Linotype" w:cs="Arial"/>
          <w:b/>
          <w:lang w:val="es-MX" w:eastAsia="en-US"/>
        </w:rPr>
        <w:t>03085/INFOEM/IP/RR/2025</w:t>
      </w:r>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 xml:space="preserve">por </w:t>
      </w:r>
      <w:r w:rsidR="0082252C">
        <w:rPr>
          <w:rFonts w:ascii="Palatino Linotype" w:hAnsi="Palatino Linotype" w:cs="Arial"/>
        </w:rPr>
        <w:t>la</w:t>
      </w:r>
      <w:r w:rsidR="008A5263">
        <w:rPr>
          <w:rFonts w:ascii="Palatino Linotype" w:hAnsi="Palatino Linotype" w:cs="Arial"/>
        </w:rPr>
        <w:t xml:space="preserve"> </w:t>
      </w:r>
      <w:r w:rsidR="008A5263" w:rsidRPr="008A5263">
        <w:rPr>
          <w:rFonts w:ascii="Palatino Linotype" w:hAnsi="Palatino Linotype" w:cs="Arial"/>
          <w:b/>
          <w:bCs/>
        </w:rPr>
        <w:t xml:space="preserve">C. </w:t>
      </w:r>
      <w:r w:rsidR="00061953">
        <w:rPr>
          <w:rFonts w:ascii="Palatino Linotype" w:hAnsi="Palatino Linotype" w:cs="Arial"/>
          <w:b/>
          <w:bCs/>
        </w:rPr>
        <w:t>XXXXXXXXXXXXXXXXXX</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en lo sucesivo</w:t>
      </w:r>
      <w:r w:rsidR="008A5263">
        <w:rPr>
          <w:rFonts w:ascii="Palatino Linotype" w:hAnsi="Palatino Linotype" w:cs="Arial"/>
        </w:rPr>
        <w:t xml:space="preserve"> la parte </w:t>
      </w:r>
      <w:r w:rsidR="005F1F89" w:rsidRPr="00B7320F">
        <w:rPr>
          <w:rFonts w:ascii="Palatino Linotype" w:hAnsi="Palatino Linotype" w:cs="Arial"/>
          <w:b/>
        </w:rPr>
        <w:t>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82252C" w:rsidRPr="0082252C">
        <w:rPr>
          <w:rFonts w:ascii="Palatino Linotype" w:eastAsiaTheme="minorHAnsi" w:hAnsi="Palatino Linotype" w:cs="Arial"/>
          <w:b/>
          <w:lang w:val="es-MX" w:eastAsia="en-US"/>
        </w:rPr>
        <w:t>Ayuntamiento de Mexicaltzingo</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001116BA">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 xml:space="preserve">Sujeto Obligado, </w:t>
      </w:r>
      <w:r w:rsidRPr="00B7320F">
        <w:rPr>
          <w:rFonts w:ascii="Palatino Linotype" w:eastAsiaTheme="minorHAnsi" w:hAnsi="Palatino Linotype" w:cs="Arial"/>
          <w:lang w:val="es-MX" w:eastAsia="en-US"/>
        </w:rPr>
        <w:t>se procede a dictar la presente resolución.</w:t>
      </w:r>
    </w:p>
    <w:p w14:paraId="1F7A287B" w14:textId="77777777" w:rsidR="00CA4B8A" w:rsidRPr="00CA4B8A" w:rsidRDefault="00CA4B8A" w:rsidP="00C753C2">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Default="0029071C" w:rsidP="00CA4B8A">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bookmarkStart w:id="0" w:name="_GoBack"/>
      <w:bookmarkEnd w:id="0"/>
    </w:p>
    <w:p w14:paraId="52CB9979" w14:textId="77777777" w:rsidR="00CA4B8A" w:rsidRPr="00CA4B8A" w:rsidRDefault="00CA4B8A" w:rsidP="00CA4B8A">
      <w:pPr>
        <w:spacing w:line="360" w:lineRule="auto"/>
        <w:jc w:val="center"/>
        <w:rPr>
          <w:rFonts w:ascii="Palatino Linotype" w:eastAsiaTheme="minorHAnsi" w:hAnsi="Palatino Linotype" w:cs="Arial"/>
          <w:b/>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56AA2819" w14:textId="14B1784F" w:rsidR="00DF0080" w:rsidRDefault="0029071C" w:rsidP="00CA4B8A">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82252C">
        <w:rPr>
          <w:rFonts w:ascii="Palatino Linotype" w:eastAsiaTheme="minorHAnsi" w:hAnsi="Palatino Linotype" w:cs="Arial"/>
          <w:szCs w:val="22"/>
          <w:lang w:val="es-MX" w:eastAsia="en-US"/>
        </w:rPr>
        <w:t>cinco de febrero de dos mil veinticinco</w:t>
      </w:r>
      <w:r w:rsidRPr="00B7320F">
        <w:rPr>
          <w:rFonts w:ascii="Palatino Linotype" w:eastAsiaTheme="minorHAnsi" w:hAnsi="Palatino Linotype" w:cs="Arial"/>
          <w:szCs w:val="22"/>
          <w:lang w:val="es-MX" w:eastAsia="en-US"/>
        </w:rPr>
        <w:t xml:space="preserve">, </w:t>
      </w:r>
      <w:r w:rsidR="008A5263">
        <w:rPr>
          <w:rFonts w:ascii="Palatino Linotype" w:eastAsiaTheme="minorHAnsi" w:hAnsi="Palatino Linotype" w:cs="Arial"/>
          <w:szCs w:val="22"/>
          <w:lang w:val="es-MX" w:eastAsia="en-US"/>
        </w:rPr>
        <w:t>la parte</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00CA4B8A">
        <w:rPr>
          <w:rFonts w:ascii="Palatino Linotype" w:eastAsiaTheme="minorHAnsi" w:hAnsi="Palatino Linotype" w:cs="Arial"/>
          <w:szCs w:val="22"/>
          <w:lang w:val="es-MX" w:eastAsia="en-US"/>
        </w:rPr>
        <w:t xml:space="preserve">, presentó a través </w:t>
      </w:r>
      <w:r w:rsidRPr="00B7320F">
        <w:rPr>
          <w:rFonts w:ascii="Palatino Linotype" w:eastAsiaTheme="minorHAnsi" w:hAnsi="Palatino Linotype" w:cs="Arial"/>
          <w:szCs w:val="22"/>
          <w:lang w:val="es-MX" w:eastAsia="en-US"/>
        </w:rPr>
        <w:t xml:space="preserve">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82252C" w:rsidRPr="0082252C">
        <w:rPr>
          <w:rFonts w:ascii="Palatino Linotype" w:eastAsiaTheme="minorHAnsi" w:hAnsi="Palatino Linotype" w:cs="Arial"/>
          <w:b/>
          <w:szCs w:val="22"/>
          <w:lang w:val="es-MX" w:eastAsia="en-US"/>
        </w:rPr>
        <w:t>00060/MEXICAL/IP/2025</w:t>
      </w:r>
      <w:r w:rsidRPr="00B7320F">
        <w:rPr>
          <w:rFonts w:ascii="Palatino Linotype" w:eastAsiaTheme="minorHAnsi" w:hAnsi="Palatino Linotype" w:cs="Arial"/>
          <w:szCs w:val="22"/>
          <w:lang w:val="es-MX" w:eastAsia="en-US"/>
        </w:rPr>
        <w:t>, mediante la cual solicitó lo siguiente:</w:t>
      </w:r>
    </w:p>
    <w:p w14:paraId="46326F72" w14:textId="77777777" w:rsidR="00CA4B8A" w:rsidRPr="00CA4B8A" w:rsidRDefault="00CA4B8A" w:rsidP="00CA4B8A">
      <w:pPr>
        <w:spacing w:line="360" w:lineRule="auto"/>
        <w:jc w:val="both"/>
        <w:rPr>
          <w:rFonts w:ascii="Palatino Linotype" w:eastAsiaTheme="minorHAnsi" w:hAnsi="Palatino Linotype" w:cs="Arial"/>
          <w:szCs w:val="22"/>
          <w:lang w:val="es-MX" w:eastAsia="en-US"/>
        </w:rPr>
      </w:pPr>
    </w:p>
    <w:p w14:paraId="58D1202C" w14:textId="2CC64AA6" w:rsidR="004309A2" w:rsidRPr="005627B2" w:rsidRDefault="0029071C" w:rsidP="005627B2">
      <w:pPr>
        <w:ind w:left="567" w:right="567"/>
        <w:jc w:val="both"/>
        <w:rPr>
          <w:rFonts w:ascii="Palatino Linotype" w:hAnsi="Palatino Linotype"/>
          <w:i/>
          <w:sz w:val="22"/>
          <w:szCs w:val="20"/>
          <w:lang w:val="es-MX" w:eastAsia="es-MX"/>
        </w:rPr>
      </w:pPr>
      <w:r w:rsidRPr="00ED7B11">
        <w:rPr>
          <w:rFonts w:ascii="Palatino Linotype" w:hAnsi="Palatino Linotype"/>
          <w:i/>
          <w:sz w:val="22"/>
          <w:szCs w:val="20"/>
          <w:lang w:val="es-MX"/>
        </w:rPr>
        <w:t>“</w:t>
      </w:r>
      <w:r w:rsidR="0082252C" w:rsidRPr="0082252C">
        <w:rPr>
          <w:rFonts w:ascii="Palatino Linotype" w:hAnsi="Palatino Linotype"/>
          <w:i/>
          <w:sz w:val="22"/>
          <w:szCs w:val="20"/>
          <w:lang w:val="es-MX" w:eastAsia="es-MX"/>
        </w:rPr>
        <w:t xml:space="preserve">Bando municipal de 2025 en </w:t>
      </w:r>
      <w:proofErr w:type="spellStart"/>
      <w:r w:rsidR="0082252C" w:rsidRPr="0082252C">
        <w:rPr>
          <w:rFonts w:ascii="Palatino Linotype" w:hAnsi="Palatino Linotype"/>
          <w:i/>
          <w:sz w:val="22"/>
          <w:szCs w:val="20"/>
          <w:lang w:val="es-MX" w:eastAsia="es-MX"/>
        </w:rPr>
        <w:t>pdf</w:t>
      </w:r>
      <w:proofErr w:type="spellEnd"/>
      <w:r w:rsidRPr="00ED7B11">
        <w:rPr>
          <w:rFonts w:ascii="Palatino Linotype" w:hAnsi="Palatino Linotype"/>
          <w:i/>
          <w:sz w:val="22"/>
          <w:szCs w:val="20"/>
          <w:lang w:val="es-MX"/>
        </w:rPr>
        <w:t>”</w:t>
      </w:r>
      <w:r w:rsidRPr="00ED7B11">
        <w:rPr>
          <w:rFonts w:ascii="Palatino Linotype" w:hAnsi="Palatino Linotype"/>
          <w:i/>
          <w:sz w:val="22"/>
          <w:szCs w:val="20"/>
          <w:lang w:val="es-ES_tradnl"/>
        </w:rPr>
        <w:t xml:space="preserve"> (Sic).</w:t>
      </w:r>
    </w:p>
    <w:p w14:paraId="539E0A26" w14:textId="77777777" w:rsidR="0082252C" w:rsidRDefault="0082252C" w:rsidP="00CC0B81">
      <w:pPr>
        <w:tabs>
          <w:tab w:val="left" w:pos="5647"/>
        </w:tabs>
        <w:spacing w:line="360" w:lineRule="auto"/>
        <w:ind w:right="850"/>
        <w:jc w:val="both"/>
        <w:rPr>
          <w:rFonts w:ascii="Palatino Linotype" w:hAnsi="Palatino Linotype"/>
          <w:b/>
          <w:lang w:val="es-ES_tradnl"/>
        </w:rPr>
      </w:pPr>
    </w:p>
    <w:p w14:paraId="264D46AA" w14:textId="46F17247" w:rsidR="00462E96" w:rsidRPr="000D0EF5" w:rsidRDefault="0029071C" w:rsidP="000D0EF5">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4C4F55CF" w14:textId="77777777" w:rsidR="0089122E" w:rsidRDefault="0089122E" w:rsidP="00462E96">
      <w:pPr>
        <w:spacing w:line="360" w:lineRule="auto"/>
        <w:jc w:val="both"/>
        <w:rPr>
          <w:rFonts w:ascii="Palatino Linotype" w:eastAsiaTheme="minorHAnsi" w:hAnsi="Palatino Linotype" w:cs="Arial"/>
          <w:b/>
          <w:sz w:val="28"/>
          <w:lang w:val="es-MX" w:eastAsia="en-US"/>
        </w:rPr>
      </w:pPr>
    </w:p>
    <w:p w14:paraId="7D9CBC59" w14:textId="17845F79" w:rsidR="00462E96" w:rsidRPr="00B7320F" w:rsidRDefault="005627B2"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462E96" w:rsidRPr="00B7320F">
        <w:rPr>
          <w:rFonts w:ascii="Palatino Linotype" w:eastAsiaTheme="minorHAnsi" w:hAnsi="Palatino Linotype" w:cs="Arial"/>
          <w:b/>
          <w:sz w:val="28"/>
          <w:lang w:val="es-MX" w:eastAsia="en-US"/>
        </w:rPr>
        <w:t xml:space="preserve">. De la respuesta del Sujeto Obligado. </w:t>
      </w:r>
    </w:p>
    <w:p w14:paraId="00F2A550" w14:textId="60F5308B"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 xml:space="preserve">De las constancias que obran en el sistema SAIMEX, se advierte que en fecha </w:t>
      </w:r>
      <w:r w:rsidR="0082252C">
        <w:rPr>
          <w:rFonts w:ascii="Palatino Linotype" w:eastAsiaTheme="minorHAnsi" w:hAnsi="Palatino Linotype" w:cs="Arial"/>
          <w:lang w:val="es-MX" w:eastAsia="en-US"/>
        </w:rPr>
        <w:t>veintiséis de febrero de dos mil veinticinco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77BC8EA7" w14:textId="77777777" w:rsidR="00462E96" w:rsidRPr="00B7320F" w:rsidRDefault="00462E96" w:rsidP="00462E96">
      <w:pPr>
        <w:rPr>
          <w:lang w:val="es-MX"/>
        </w:rPr>
      </w:pPr>
    </w:p>
    <w:p w14:paraId="3E42509E" w14:textId="77777777" w:rsidR="0082252C" w:rsidRPr="0082252C" w:rsidRDefault="00462E96" w:rsidP="0082252C">
      <w:pPr>
        <w:spacing w:line="276" w:lineRule="auto"/>
        <w:ind w:left="567" w:right="567"/>
        <w:jc w:val="right"/>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82252C" w:rsidRPr="0082252C">
        <w:rPr>
          <w:rFonts w:ascii="Palatino Linotype" w:hAnsi="Palatino Linotype"/>
          <w:i/>
          <w:sz w:val="22"/>
          <w:szCs w:val="22"/>
          <w:lang w:val="es-MX" w:eastAsia="es-MX"/>
        </w:rPr>
        <w:t xml:space="preserve">Folio de la solicitud: </w:t>
      </w:r>
      <w:r w:rsidR="0082252C" w:rsidRPr="0082252C">
        <w:rPr>
          <w:rFonts w:ascii="Palatino Linotype" w:hAnsi="Palatino Linotype"/>
          <w:b/>
          <w:bCs/>
          <w:i/>
          <w:sz w:val="22"/>
          <w:szCs w:val="22"/>
          <w:u w:val="single"/>
          <w:lang w:val="es-MX" w:eastAsia="es-MX"/>
        </w:rPr>
        <w:t>00060/MEXICAL/IP/2025</w:t>
      </w:r>
    </w:p>
    <w:p w14:paraId="25954825" w14:textId="77777777" w:rsidR="0082252C" w:rsidRDefault="0082252C" w:rsidP="0082252C">
      <w:pPr>
        <w:spacing w:line="276" w:lineRule="auto"/>
        <w:ind w:left="567" w:right="567"/>
        <w:jc w:val="both"/>
        <w:rPr>
          <w:rFonts w:ascii="Palatino Linotype" w:hAnsi="Palatino Linotype"/>
          <w:i/>
          <w:sz w:val="22"/>
          <w:szCs w:val="22"/>
          <w:lang w:val="es-MX" w:eastAsia="es-MX"/>
        </w:rPr>
      </w:pPr>
    </w:p>
    <w:p w14:paraId="111B81E3" w14:textId="0EC48E57" w:rsidR="0082252C" w:rsidRDefault="0082252C" w:rsidP="0082252C">
      <w:pPr>
        <w:spacing w:line="276" w:lineRule="auto"/>
        <w:ind w:left="567" w:right="567"/>
        <w:jc w:val="both"/>
        <w:rPr>
          <w:rFonts w:ascii="Palatino Linotype" w:hAnsi="Palatino Linotype"/>
          <w:i/>
          <w:sz w:val="22"/>
          <w:szCs w:val="22"/>
          <w:lang w:val="es-MX" w:eastAsia="es-MX"/>
        </w:rPr>
      </w:pPr>
      <w:r w:rsidRPr="0082252C">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EBE554" w14:textId="77777777" w:rsidR="0082252C" w:rsidRPr="0082252C" w:rsidRDefault="0082252C" w:rsidP="0082252C">
      <w:pPr>
        <w:spacing w:line="276" w:lineRule="auto"/>
        <w:ind w:left="567" w:right="567"/>
        <w:jc w:val="both"/>
        <w:rPr>
          <w:rFonts w:ascii="Palatino Linotype" w:hAnsi="Palatino Linotype"/>
          <w:i/>
          <w:sz w:val="22"/>
          <w:szCs w:val="22"/>
          <w:lang w:val="es-MX" w:eastAsia="es-MX"/>
        </w:rPr>
      </w:pPr>
    </w:p>
    <w:p w14:paraId="675295B0" w14:textId="77777777" w:rsidR="0082252C" w:rsidRPr="0082252C" w:rsidRDefault="0082252C" w:rsidP="0082252C">
      <w:pPr>
        <w:spacing w:line="276" w:lineRule="auto"/>
        <w:ind w:left="567" w:right="567"/>
        <w:jc w:val="both"/>
        <w:rPr>
          <w:rFonts w:ascii="Palatino Linotype" w:hAnsi="Palatino Linotype"/>
          <w:i/>
          <w:sz w:val="22"/>
          <w:szCs w:val="22"/>
          <w:lang w:val="es-MX" w:eastAsia="es-MX"/>
        </w:rPr>
      </w:pPr>
      <w:r w:rsidRPr="0082252C">
        <w:rPr>
          <w:rFonts w:ascii="Palatino Linotype" w:hAnsi="Palatino Linotype"/>
          <w:i/>
          <w:sz w:val="22"/>
          <w:szCs w:val="22"/>
          <w:lang w:val="es-MX" w:eastAsia="es-MX"/>
        </w:rPr>
        <w:t xml:space="preserve">Se anexa Bando Municipal 2025 en formato </w:t>
      </w:r>
      <w:proofErr w:type="spellStart"/>
      <w:r w:rsidRPr="0082252C">
        <w:rPr>
          <w:rFonts w:ascii="Palatino Linotype" w:hAnsi="Palatino Linotype"/>
          <w:i/>
          <w:sz w:val="22"/>
          <w:szCs w:val="22"/>
          <w:lang w:val="es-MX" w:eastAsia="es-MX"/>
        </w:rPr>
        <w:t>pdf</w:t>
      </w:r>
      <w:proofErr w:type="spellEnd"/>
      <w:r w:rsidRPr="0082252C">
        <w:rPr>
          <w:rFonts w:ascii="Palatino Linotype" w:hAnsi="Palatino Linotype"/>
          <w:i/>
          <w:sz w:val="22"/>
          <w:szCs w:val="22"/>
          <w:lang w:val="es-MX" w:eastAsia="es-MX"/>
        </w:rPr>
        <w:t>.</w:t>
      </w:r>
    </w:p>
    <w:p w14:paraId="0112A1D8" w14:textId="77777777" w:rsidR="0082252C" w:rsidRDefault="0082252C" w:rsidP="0082252C">
      <w:pPr>
        <w:spacing w:line="276" w:lineRule="auto"/>
        <w:ind w:left="567" w:right="567"/>
        <w:jc w:val="both"/>
        <w:rPr>
          <w:rFonts w:ascii="Palatino Linotype" w:hAnsi="Palatino Linotype"/>
          <w:i/>
          <w:sz w:val="22"/>
          <w:szCs w:val="22"/>
          <w:lang w:val="es-MX" w:eastAsia="es-MX"/>
        </w:rPr>
      </w:pPr>
    </w:p>
    <w:p w14:paraId="664571ED" w14:textId="4FC9857B" w:rsidR="0082252C" w:rsidRPr="0082252C" w:rsidRDefault="0082252C" w:rsidP="0082252C">
      <w:pPr>
        <w:spacing w:line="276" w:lineRule="auto"/>
        <w:ind w:left="567" w:right="567"/>
        <w:jc w:val="both"/>
        <w:rPr>
          <w:rFonts w:ascii="Palatino Linotype" w:hAnsi="Palatino Linotype"/>
          <w:i/>
          <w:sz w:val="22"/>
          <w:szCs w:val="22"/>
          <w:lang w:val="es-MX" w:eastAsia="es-MX"/>
        </w:rPr>
      </w:pPr>
      <w:r w:rsidRPr="0082252C">
        <w:rPr>
          <w:rFonts w:ascii="Palatino Linotype" w:hAnsi="Palatino Linotype"/>
          <w:i/>
          <w:sz w:val="22"/>
          <w:szCs w:val="22"/>
          <w:lang w:val="es-MX" w:eastAsia="es-MX"/>
        </w:rPr>
        <w:t>ATENTAMENTE</w:t>
      </w:r>
    </w:p>
    <w:p w14:paraId="5985569F" w14:textId="11308E02" w:rsidR="00462E96" w:rsidRPr="00B7320F" w:rsidRDefault="0082252C" w:rsidP="0082252C">
      <w:pPr>
        <w:spacing w:line="276" w:lineRule="auto"/>
        <w:ind w:left="567" w:right="567"/>
        <w:jc w:val="both"/>
        <w:rPr>
          <w:rFonts w:ascii="Palatino Linotype" w:hAnsi="Palatino Linotype"/>
          <w:i/>
          <w:sz w:val="22"/>
          <w:szCs w:val="22"/>
          <w:lang w:val="es-MX" w:eastAsia="es-MX"/>
        </w:rPr>
      </w:pPr>
      <w:r w:rsidRPr="0082252C">
        <w:rPr>
          <w:rFonts w:ascii="Palatino Linotype" w:hAnsi="Palatino Linotype"/>
          <w:i/>
          <w:sz w:val="22"/>
          <w:szCs w:val="22"/>
          <w:lang w:val="es-MX" w:eastAsia="es-MX"/>
        </w:rPr>
        <w:t>C. Bertha López Sánchez</w:t>
      </w:r>
      <w:r w:rsidR="00462E96" w:rsidRPr="00B7320F">
        <w:rPr>
          <w:rFonts w:ascii="Palatino Linotype" w:hAnsi="Palatino Linotype"/>
          <w:i/>
          <w:sz w:val="22"/>
          <w:szCs w:val="22"/>
          <w:lang w:val="es-MX" w:eastAsia="es-MX"/>
        </w:rPr>
        <w:t>” (Sic).</w:t>
      </w:r>
    </w:p>
    <w:p w14:paraId="6B590AB2" w14:textId="77777777" w:rsidR="00462E96" w:rsidRPr="00B7320F" w:rsidRDefault="00462E96" w:rsidP="00462E96">
      <w:pPr>
        <w:ind w:right="567"/>
        <w:jc w:val="both"/>
        <w:rPr>
          <w:rFonts w:ascii="Palatino Linotype" w:hAnsi="Palatino Linotype"/>
          <w:i/>
          <w:sz w:val="14"/>
          <w:szCs w:val="22"/>
          <w:lang w:val="es-MX" w:eastAsia="es-MX"/>
        </w:rPr>
      </w:pPr>
    </w:p>
    <w:p w14:paraId="51FC2EF2" w14:textId="77777777" w:rsidR="00462E96" w:rsidRPr="00B7320F" w:rsidRDefault="00462E96" w:rsidP="00462E96">
      <w:pPr>
        <w:pStyle w:val="Sinespaciado"/>
        <w:rPr>
          <w:lang w:eastAsia="es-MX"/>
        </w:rPr>
      </w:pPr>
    </w:p>
    <w:p w14:paraId="52A1E37D" w14:textId="423065B7" w:rsidR="00462E96" w:rsidRPr="00B7320F" w:rsidRDefault="00462E96" w:rsidP="00462E96">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 a su respuesta, </w:t>
      </w:r>
      <w:r w:rsidR="005627B2">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archivo electrónico denominado </w:t>
      </w:r>
      <w:r w:rsidRPr="00B7320F">
        <w:rPr>
          <w:rFonts w:ascii="Palatino Linotype" w:eastAsiaTheme="minorHAnsi" w:hAnsi="Palatino Linotype" w:cs="Arial"/>
          <w:i/>
          <w:lang w:val="es-MX" w:eastAsia="en-US"/>
        </w:rPr>
        <w:t>“</w:t>
      </w:r>
      <w:r w:rsidR="0082252C" w:rsidRPr="0082252C">
        <w:rPr>
          <w:rFonts w:ascii="Palatino Linotype" w:eastAsiaTheme="minorHAnsi" w:hAnsi="Palatino Linotype" w:cs="Arial"/>
          <w:b/>
          <w:bCs/>
          <w:i/>
          <w:lang w:val="es-MX" w:eastAsia="en-US"/>
        </w:rPr>
        <w:t>Bando Municipal de Mexicaltzingo_2025.pdf</w:t>
      </w:r>
      <w:r>
        <w:rPr>
          <w:rFonts w:ascii="Palatino Linotype" w:eastAsiaTheme="minorHAnsi" w:hAnsi="Palatino Linotype" w:cs="Arial"/>
          <w:i/>
          <w:lang w:val="es-MX" w:eastAsia="en-US"/>
        </w:rPr>
        <w:t>”</w:t>
      </w:r>
      <w:r w:rsidRPr="00B7320F">
        <w:rPr>
          <w:rFonts w:ascii="Palatino Linotype" w:eastAsiaTheme="minorHAnsi" w:hAnsi="Palatino Linotype" w:cs="Arial"/>
          <w:i/>
          <w:lang w:val="es-MX" w:eastAsia="en-US"/>
        </w:rPr>
        <w:t>;</w:t>
      </w:r>
      <w:r w:rsidRPr="00B7320F">
        <w:rPr>
          <w:rFonts w:ascii="Palatino Linotype" w:eastAsiaTheme="minorHAnsi" w:hAnsi="Palatino Linotype" w:cs="Arial"/>
          <w:lang w:val="es-MX" w:eastAsia="en-US"/>
        </w:rPr>
        <w:t xml:space="preserve"> cuyo contenido no se inserta por ser del conocimiento de las partes</w:t>
      </w:r>
      <w:r w:rsidR="005627B2">
        <w:rPr>
          <w:rFonts w:ascii="Palatino Linotype" w:eastAsiaTheme="minorHAnsi" w:hAnsi="Palatino Linotype" w:cs="Arial"/>
          <w:lang w:val="es-MX" w:eastAsia="en-US"/>
        </w:rPr>
        <w:t>;</w:t>
      </w:r>
      <w:r w:rsidRPr="00B7320F">
        <w:rPr>
          <w:rFonts w:ascii="Palatino Linotype" w:eastAsiaTheme="minorHAnsi" w:hAnsi="Palatino Linotype" w:cs="Arial"/>
          <w:lang w:val="es-MX" w:eastAsia="en-US"/>
        </w:rPr>
        <w:t xml:space="preserve"> sin embargo, será motivo de estudio en el Considerado respectivo. </w:t>
      </w:r>
    </w:p>
    <w:p w14:paraId="27A109A1" w14:textId="77777777" w:rsidR="00462E96" w:rsidRPr="00B7320F" w:rsidRDefault="00462E96" w:rsidP="00462E96">
      <w:pPr>
        <w:spacing w:line="360" w:lineRule="auto"/>
        <w:jc w:val="both"/>
        <w:rPr>
          <w:rFonts w:ascii="Palatino Linotype" w:hAnsi="Palatino Linotype"/>
          <w:szCs w:val="22"/>
          <w:lang w:val="es-MX" w:eastAsia="es-MX"/>
        </w:rPr>
      </w:pPr>
    </w:p>
    <w:p w14:paraId="67FB2972" w14:textId="348386DE" w:rsidR="00462E96" w:rsidRPr="00B7320F" w:rsidRDefault="005627B2"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462E96" w:rsidRPr="00B7320F">
        <w:rPr>
          <w:rFonts w:ascii="Palatino Linotype" w:eastAsiaTheme="minorHAnsi" w:hAnsi="Palatino Linotype" w:cs="Arial"/>
          <w:b/>
          <w:sz w:val="28"/>
          <w:lang w:val="es-MX" w:eastAsia="en-US"/>
        </w:rPr>
        <w:t>. Del recurso de revisión.</w:t>
      </w:r>
    </w:p>
    <w:p w14:paraId="2971F0F4" w14:textId="78711D79"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82252C">
        <w:rPr>
          <w:rFonts w:ascii="Palatino Linotype" w:eastAsiaTheme="minorHAnsi" w:hAnsi="Palatino Linotype" w:cs="Arial"/>
          <w:lang w:val="es-MX" w:eastAsia="en-US"/>
        </w:rPr>
        <w:t>la</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82252C">
        <w:rPr>
          <w:rFonts w:ascii="Palatino Linotype" w:eastAsiaTheme="minorHAnsi" w:hAnsi="Palatino Linotype" w:cs="Arial"/>
          <w:lang w:val="es-MX" w:eastAsia="en-US"/>
        </w:rPr>
        <w:t>dieciséis de marzo de dos mil veinticinco, que al corresponder a un día inhábil, se tuvo por presentado en fecha dieciocho de marzo de dos mil veinticinco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82252C" w:rsidRPr="0082252C">
        <w:rPr>
          <w:rFonts w:ascii="Palatino Linotype" w:eastAsiaTheme="minorHAnsi" w:hAnsi="Palatino Linotype" w:cs="Arial"/>
          <w:b/>
          <w:bCs/>
          <w:lang w:val="es-MX" w:eastAsia="es-MX"/>
        </w:rPr>
        <w:t>03085/INFOEM/IP/RR/2025</w:t>
      </w:r>
      <w:r w:rsidRPr="00B7320F">
        <w:rPr>
          <w:rFonts w:ascii="Palatino Linotype" w:eastAsiaTheme="minorHAnsi" w:hAnsi="Palatino Linotype" w:cs="Arial"/>
          <w:lang w:val="es-MX" w:eastAsia="en-US"/>
        </w:rPr>
        <w:t>, en el cual aduce, las siguientes manifestaciones:</w:t>
      </w:r>
    </w:p>
    <w:p w14:paraId="133581C2" w14:textId="77777777" w:rsidR="00462E96" w:rsidRPr="00B7320F" w:rsidRDefault="00462E96" w:rsidP="00462E96">
      <w:pPr>
        <w:spacing w:line="360" w:lineRule="auto"/>
        <w:jc w:val="both"/>
        <w:rPr>
          <w:rFonts w:ascii="Palatino Linotype" w:eastAsiaTheme="minorHAnsi" w:hAnsi="Palatino Linotype" w:cs="Arial"/>
          <w:sz w:val="14"/>
          <w:lang w:val="es-MX" w:eastAsia="en-US"/>
        </w:rPr>
      </w:pPr>
    </w:p>
    <w:p w14:paraId="669B74DA" w14:textId="77777777" w:rsidR="0089122E" w:rsidRDefault="00462E96" w:rsidP="00462E96">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 xml:space="preserve">Acto Impugnado: </w:t>
      </w:r>
    </w:p>
    <w:p w14:paraId="06BF9D09" w14:textId="0A210F6F" w:rsidR="00462E96" w:rsidRPr="0082252C" w:rsidRDefault="00462E96" w:rsidP="0089122E">
      <w:pPr>
        <w:spacing w:line="259" w:lineRule="auto"/>
        <w:ind w:left="720" w:right="567"/>
        <w:jc w:val="both"/>
        <w:rPr>
          <w:rFonts w:ascii="Palatino Linotype" w:hAnsi="Palatino Linotype" w:cs="Arial"/>
          <w:sz w:val="26"/>
          <w:szCs w:val="26"/>
        </w:rPr>
      </w:pPr>
      <w:r w:rsidRPr="0082252C">
        <w:rPr>
          <w:rFonts w:ascii="Palatino Linotype" w:eastAsiaTheme="minorHAnsi" w:hAnsi="Palatino Linotype" w:cstheme="minorBidi"/>
          <w:i/>
          <w:color w:val="000000"/>
          <w:sz w:val="22"/>
          <w:szCs w:val="22"/>
          <w:lang w:val="es-MX" w:eastAsia="en-US"/>
        </w:rPr>
        <w:lastRenderedPageBreak/>
        <w:t>“</w:t>
      </w:r>
      <w:r w:rsidR="0082252C" w:rsidRPr="0082252C">
        <w:rPr>
          <w:rFonts w:ascii="Palatino Linotype" w:eastAsiaTheme="minorHAnsi" w:hAnsi="Palatino Linotype" w:cstheme="minorBidi"/>
          <w:i/>
          <w:color w:val="000000"/>
          <w:sz w:val="22"/>
          <w:szCs w:val="22"/>
          <w:lang w:val="es-MX" w:eastAsia="en-US"/>
        </w:rPr>
        <w:t>OCULTAN LA INFORMACION VERDADERA</w:t>
      </w:r>
      <w:r w:rsidRPr="0082252C">
        <w:rPr>
          <w:rFonts w:ascii="Palatino Linotype" w:eastAsiaTheme="minorHAnsi" w:hAnsi="Palatino Linotype" w:cstheme="minorBidi"/>
          <w:i/>
          <w:color w:val="000000"/>
          <w:sz w:val="22"/>
          <w:szCs w:val="22"/>
          <w:lang w:val="es-MX" w:eastAsia="en-US"/>
        </w:rPr>
        <w:t>” (Sic).</w:t>
      </w:r>
    </w:p>
    <w:p w14:paraId="7FF82687" w14:textId="77777777" w:rsidR="00462E96" w:rsidRPr="0082252C" w:rsidRDefault="00462E96" w:rsidP="0089122E">
      <w:pPr>
        <w:spacing w:line="276" w:lineRule="auto"/>
        <w:ind w:left="284" w:right="567"/>
        <w:jc w:val="both"/>
        <w:rPr>
          <w:rFonts w:ascii="Palatino Linotype" w:eastAsiaTheme="minorHAnsi" w:hAnsi="Palatino Linotype" w:cstheme="minorBidi"/>
          <w:i/>
          <w:color w:val="000000"/>
          <w:sz w:val="22"/>
          <w:szCs w:val="22"/>
          <w:lang w:val="es-MX" w:eastAsia="en-US"/>
        </w:rPr>
      </w:pPr>
    </w:p>
    <w:p w14:paraId="6DEAF516" w14:textId="77777777" w:rsidR="00462E96" w:rsidRPr="00B7320F" w:rsidRDefault="00462E96" w:rsidP="00462E96">
      <w:pPr>
        <w:spacing w:line="276" w:lineRule="auto"/>
        <w:ind w:left="284"/>
        <w:jc w:val="both"/>
        <w:rPr>
          <w:rFonts w:ascii="Palatino Linotype" w:eastAsiaTheme="minorHAnsi" w:hAnsi="Palatino Linotype" w:cstheme="minorBidi"/>
          <w:i/>
          <w:color w:val="000000"/>
          <w:sz w:val="12"/>
          <w:szCs w:val="22"/>
          <w:lang w:val="es-MX" w:eastAsia="en-US"/>
        </w:rPr>
      </w:pPr>
    </w:p>
    <w:p w14:paraId="02DADB9E" w14:textId="77777777" w:rsidR="0089122E" w:rsidRPr="0089122E" w:rsidRDefault="00462E96" w:rsidP="00462E96">
      <w:pPr>
        <w:pStyle w:val="Prrafodelista"/>
        <w:numPr>
          <w:ilvl w:val="0"/>
          <w:numId w:val="1"/>
        </w:numPr>
        <w:spacing w:line="276" w:lineRule="auto"/>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p>
    <w:p w14:paraId="6A3BCD90" w14:textId="19E0355B" w:rsidR="00462E96" w:rsidRPr="0082252C" w:rsidRDefault="00462E96" w:rsidP="0089122E">
      <w:pPr>
        <w:pStyle w:val="Prrafodelista"/>
        <w:spacing w:line="276" w:lineRule="auto"/>
        <w:ind w:left="720"/>
        <w:jc w:val="both"/>
        <w:rPr>
          <w:rFonts w:ascii="Palatino Linotype" w:hAnsi="Palatino Linotype"/>
          <w:i/>
          <w:sz w:val="26"/>
          <w:szCs w:val="26"/>
          <w:lang w:val="es-MX" w:eastAsia="es-MX"/>
        </w:rPr>
      </w:pPr>
      <w:r w:rsidRPr="0082252C">
        <w:rPr>
          <w:rFonts w:ascii="Palatino Linotype" w:eastAsiaTheme="minorHAnsi" w:hAnsi="Palatino Linotype" w:cs="Arial"/>
          <w:i/>
          <w:sz w:val="22"/>
          <w:szCs w:val="22"/>
          <w:lang w:val="es-MX" w:eastAsia="en-US"/>
        </w:rPr>
        <w:t>“</w:t>
      </w:r>
      <w:r w:rsidR="0082252C" w:rsidRPr="0082252C">
        <w:rPr>
          <w:rFonts w:ascii="Palatino Linotype" w:eastAsiaTheme="minorHAnsi" w:hAnsi="Palatino Linotype" w:cstheme="minorBidi"/>
          <w:i/>
          <w:color w:val="000000"/>
          <w:sz w:val="22"/>
          <w:szCs w:val="22"/>
          <w:lang w:val="es-MX" w:eastAsia="en-US"/>
        </w:rPr>
        <w:t>OCULTAN LA INFORMACION VERDADERA</w:t>
      </w:r>
      <w:r w:rsidRPr="0082252C">
        <w:rPr>
          <w:rFonts w:ascii="Palatino Linotype" w:eastAsiaTheme="minorHAnsi" w:hAnsi="Palatino Linotype" w:cstheme="minorBidi"/>
          <w:i/>
          <w:color w:val="000000"/>
          <w:sz w:val="22"/>
          <w:szCs w:val="22"/>
          <w:lang w:val="es-MX" w:eastAsia="en-US"/>
        </w:rPr>
        <w:t>” (Sic)</w:t>
      </w:r>
    </w:p>
    <w:p w14:paraId="3851EBA3" w14:textId="77777777" w:rsidR="005627B2" w:rsidRDefault="005627B2" w:rsidP="00462E96">
      <w:pPr>
        <w:spacing w:line="360" w:lineRule="auto"/>
        <w:jc w:val="both"/>
        <w:rPr>
          <w:rFonts w:ascii="Palatino Linotype" w:eastAsiaTheme="minorHAnsi" w:hAnsi="Palatino Linotype" w:cs="Arial"/>
          <w:b/>
          <w:sz w:val="28"/>
          <w:lang w:val="es-MX" w:eastAsia="en-US"/>
        </w:rPr>
      </w:pPr>
    </w:p>
    <w:p w14:paraId="134A0EF1" w14:textId="6350F912" w:rsidR="00462E96" w:rsidRPr="00B7320F" w:rsidRDefault="005627B2"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462E96" w:rsidRPr="00B7320F">
        <w:rPr>
          <w:rFonts w:ascii="Palatino Linotype" w:eastAsiaTheme="minorHAnsi" w:hAnsi="Palatino Linotype" w:cs="Arial"/>
          <w:b/>
          <w:sz w:val="28"/>
          <w:lang w:val="es-MX" w:eastAsia="en-US"/>
        </w:rPr>
        <w:t>. Del turno del recurso de revisión.</w:t>
      </w:r>
    </w:p>
    <w:p w14:paraId="1B2BF02C" w14:textId="000D1126"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que le fue turnado al Comisionado Presidente </w:t>
      </w:r>
      <w:r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2252C">
        <w:rPr>
          <w:rFonts w:ascii="Palatino Linotype" w:eastAsiaTheme="minorHAnsi" w:hAnsi="Palatino Linotype" w:cs="Arial"/>
          <w:lang w:val="es-MX" w:eastAsia="en-US"/>
        </w:rPr>
        <w:t>veintiuno de marzo de dos mil veinticinco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FA9796F" w14:textId="77777777" w:rsidR="00462E96" w:rsidRPr="00B7320F" w:rsidRDefault="00462E96" w:rsidP="00462E96">
      <w:pPr>
        <w:spacing w:line="360" w:lineRule="auto"/>
        <w:jc w:val="both"/>
        <w:rPr>
          <w:rFonts w:ascii="Palatino Linotype" w:eastAsiaTheme="minorHAnsi" w:hAnsi="Palatino Linotype" w:cs="Arial"/>
          <w:lang w:val="es-MX" w:eastAsia="en-US"/>
        </w:rPr>
      </w:pPr>
    </w:p>
    <w:p w14:paraId="23A49308" w14:textId="6E2D6706" w:rsidR="00462E96" w:rsidRPr="00B7320F" w:rsidRDefault="005627B2"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462E96" w:rsidRPr="00B7320F">
        <w:rPr>
          <w:rFonts w:ascii="Palatino Linotype" w:eastAsiaTheme="minorHAnsi" w:hAnsi="Palatino Linotype" w:cs="Arial"/>
          <w:b/>
          <w:sz w:val="28"/>
          <w:lang w:val="es-MX" w:eastAsia="en-US"/>
        </w:rPr>
        <w:t>. De la etapa de manifestaciones y/o alegatos.</w:t>
      </w:r>
    </w:p>
    <w:p w14:paraId="532012FB" w14:textId="7C65F8A7" w:rsidR="000A3C28" w:rsidRPr="00566EBE" w:rsidRDefault="00566EBE" w:rsidP="000A3C28">
      <w:pPr>
        <w:spacing w:line="360" w:lineRule="auto"/>
        <w:jc w:val="both"/>
        <w:rPr>
          <w:rFonts w:ascii="Palatino Linotype" w:hAnsi="Palatino Linotype"/>
          <w:lang w:val="es-MX" w:eastAsia="en-US"/>
        </w:rPr>
      </w:pPr>
      <w:r w:rsidRPr="00177A1D">
        <w:rPr>
          <w:rFonts w:ascii="Palatino Linotype" w:hAnsi="Palatino Linotype" w:cs="Arial"/>
          <w:lang w:val="es-MX" w:eastAsia="en-US"/>
        </w:rPr>
        <w:t xml:space="preserve">Así, una vez abierta la etapa de instrucción, en el sumario se observa que en fecha </w:t>
      </w:r>
      <w:r w:rsidR="0082252C">
        <w:rPr>
          <w:rFonts w:ascii="Palatino Linotype" w:hAnsi="Palatino Linotype" w:cs="Arial"/>
          <w:lang w:val="es-MX" w:eastAsia="en-US"/>
        </w:rPr>
        <w:t>treinta y uno de marzo de dos mil veinticinco</w:t>
      </w:r>
      <w:r w:rsidRPr="00177A1D">
        <w:rPr>
          <w:rFonts w:ascii="Palatino Linotype" w:hAnsi="Palatino Linotype" w:cs="Arial"/>
          <w:lang w:val="es-MX" w:eastAsia="en-US"/>
        </w:rPr>
        <w:t xml:space="preserve">, </w:t>
      </w:r>
      <w:r w:rsidRPr="0082252C">
        <w:rPr>
          <w:rFonts w:ascii="Palatino Linotype" w:hAnsi="Palatino Linotype" w:cs="Arial"/>
          <w:b/>
          <w:bCs/>
          <w:lang w:val="es-MX" w:eastAsia="en-US"/>
        </w:rPr>
        <w:t>el Sujeto Obligado</w:t>
      </w:r>
      <w:r w:rsidRPr="00177A1D">
        <w:rPr>
          <w:rFonts w:ascii="Palatino Linotype" w:hAnsi="Palatino Linotype" w:cs="Arial"/>
          <w:lang w:val="es-MX" w:eastAsia="en-US"/>
        </w:rPr>
        <w:t xml:space="preserve"> rindió su Informe Justificado</w:t>
      </w:r>
      <w:r>
        <w:rPr>
          <w:rFonts w:ascii="Palatino Linotype" w:hAnsi="Palatino Linotype" w:cs="Arial"/>
          <w:lang w:val="es-MX" w:eastAsia="en-US"/>
        </w:rPr>
        <w:t xml:space="preserve"> que</w:t>
      </w:r>
      <w:r w:rsidRPr="00177A1D">
        <w:rPr>
          <w:rFonts w:ascii="Palatino Linotype" w:hAnsi="Palatino Linotype" w:cs="Arial"/>
          <w:lang w:val="es-MX" w:eastAsia="en-US"/>
        </w:rPr>
        <w:t xml:space="preserve"> fue puesto a la vista de </w:t>
      </w:r>
      <w:r w:rsidRPr="0082252C">
        <w:rPr>
          <w:rFonts w:ascii="Palatino Linotype" w:hAnsi="Palatino Linotype" w:cs="Arial"/>
          <w:b/>
          <w:bCs/>
          <w:lang w:val="es-MX" w:eastAsia="en-US"/>
        </w:rPr>
        <w:t>la Recurrente</w:t>
      </w:r>
      <w:r w:rsidRPr="00177A1D">
        <w:rPr>
          <w:rFonts w:ascii="Palatino Linotype" w:hAnsi="Palatino Linotype" w:cs="Arial"/>
          <w:lang w:val="es-MX" w:eastAsia="en-US"/>
        </w:rPr>
        <w:t xml:space="preserve"> mediante acuerdo de fecha </w:t>
      </w:r>
      <w:r w:rsidR="0082252C">
        <w:rPr>
          <w:rFonts w:ascii="Palatino Linotype" w:hAnsi="Palatino Linotype" w:cs="Arial"/>
          <w:lang w:val="es-MX" w:eastAsia="en-US"/>
        </w:rPr>
        <w:t>diez de abril de dos mil veinticinco</w:t>
      </w:r>
      <w:r w:rsidRPr="00177A1D">
        <w:rPr>
          <w:rFonts w:ascii="Palatino Linotype" w:hAnsi="Palatino Linotype" w:cs="Arial"/>
          <w:lang w:val="es-MX" w:eastAsia="en-US"/>
        </w:rPr>
        <w:t xml:space="preserve">, en términos de la fracción III del artículo 185 de la Ley de Transparencia y Acceso a la Información Pública del Estado de México y Municipios, otorgando a la particular un término de tres días para manifestar lo que a su derecho conviniera. El contenido de dichos documentos será motivo de análisis durante el estudio respectivo. Por otra parte, </w:t>
      </w:r>
      <w:r w:rsidRPr="00177A1D">
        <w:rPr>
          <w:rFonts w:ascii="Palatino Linotype" w:hAnsi="Palatino Linotype"/>
          <w:lang w:val="es-MX" w:eastAsia="en-US"/>
        </w:rPr>
        <w:t xml:space="preserve">se hace constar que </w:t>
      </w:r>
      <w:r>
        <w:rPr>
          <w:rFonts w:ascii="Palatino Linotype" w:hAnsi="Palatino Linotype"/>
          <w:b/>
          <w:lang w:val="es-MX" w:eastAsia="en-US"/>
        </w:rPr>
        <w:t>la</w:t>
      </w:r>
      <w:r w:rsidRPr="00177A1D">
        <w:rPr>
          <w:rFonts w:ascii="Palatino Linotype" w:hAnsi="Palatino Linotype"/>
          <w:b/>
          <w:lang w:val="es-MX" w:eastAsia="en-US"/>
        </w:rPr>
        <w:t xml:space="preserve"> </w:t>
      </w:r>
      <w:r w:rsidRPr="00177A1D">
        <w:rPr>
          <w:rFonts w:ascii="Palatino Linotype" w:hAnsi="Palatino Linotype"/>
          <w:lang w:val="es-MX" w:eastAsia="en-US"/>
        </w:rPr>
        <w:t>R</w:t>
      </w:r>
      <w:r w:rsidRPr="00177A1D">
        <w:rPr>
          <w:rFonts w:ascii="Palatino Linotype" w:hAnsi="Palatino Linotype"/>
          <w:b/>
          <w:lang w:val="es-MX" w:eastAsia="en-US"/>
        </w:rPr>
        <w:t>ecurrente</w:t>
      </w:r>
      <w:r w:rsidRPr="00177A1D">
        <w:rPr>
          <w:rFonts w:ascii="Palatino Linotype" w:hAnsi="Palatino Linotype"/>
          <w:lang w:val="es-MX" w:eastAsia="en-US"/>
        </w:rPr>
        <w:t xml:space="preserve"> </w:t>
      </w:r>
      <w:r>
        <w:rPr>
          <w:rFonts w:ascii="Palatino Linotype" w:hAnsi="Palatino Linotype"/>
          <w:lang w:val="es-MX" w:eastAsia="en-US"/>
        </w:rPr>
        <w:t>no presentó</w:t>
      </w:r>
      <w:r w:rsidRPr="00177A1D">
        <w:rPr>
          <w:rFonts w:ascii="Palatino Linotype" w:hAnsi="Palatino Linotype"/>
          <w:lang w:val="es-MX" w:eastAsia="en-US"/>
        </w:rPr>
        <w:t xml:space="preserve"> </w:t>
      </w:r>
      <w:r w:rsidR="00E004E5" w:rsidRPr="00177A1D">
        <w:rPr>
          <w:rFonts w:ascii="Palatino Linotype" w:hAnsi="Palatino Linotype"/>
          <w:lang w:val="es-MX" w:eastAsia="en-US"/>
        </w:rPr>
        <w:t>manifestación</w:t>
      </w:r>
      <w:r w:rsidRPr="00177A1D">
        <w:rPr>
          <w:rFonts w:ascii="Palatino Linotype" w:hAnsi="Palatino Linotype"/>
          <w:lang w:val="es-MX" w:eastAsia="en-US"/>
        </w:rPr>
        <w:t xml:space="preserve"> </w:t>
      </w:r>
      <w:r w:rsidR="00E004E5">
        <w:rPr>
          <w:rFonts w:ascii="Palatino Linotype" w:hAnsi="Palatino Linotype"/>
          <w:lang w:val="es-MX" w:eastAsia="en-US"/>
        </w:rPr>
        <w:t>alguna</w:t>
      </w:r>
      <w:r w:rsidRPr="00177A1D">
        <w:rPr>
          <w:rFonts w:ascii="Palatino Linotype" w:hAnsi="Palatino Linotype"/>
          <w:lang w:val="es-MX" w:eastAsia="en-US"/>
        </w:rPr>
        <w:t>; finalmente se advierte de las constancias que integran el presente expediente, que no existe prueba alguna que deba desahogarse.</w:t>
      </w:r>
    </w:p>
    <w:p w14:paraId="2E293F4D" w14:textId="0ECB2758" w:rsidR="00462E96" w:rsidRDefault="00462E96" w:rsidP="00462E96">
      <w:pPr>
        <w:spacing w:line="360" w:lineRule="auto"/>
        <w:jc w:val="both"/>
        <w:rPr>
          <w:rFonts w:ascii="Palatino Linotype" w:eastAsiaTheme="minorHAnsi" w:hAnsi="Palatino Linotype" w:cs="Arial"/>
          <w:lang w:val="es-MX" w:eastAsia="en-US"/>
        </w:rPr>
      </w:pPr>
    </w:p>
    <w:p w14:paraId="51EDD20F" w14:textId="77777777" w:rsidR="0082252C" w:rsidRPr="00B7320F" w:rsidRDefault="0082252C" w:rsidP="00462E96">
      <w:pPr>
        <w:spacing w:line="360" w:lineRule="auto"/>
        <w:jc w:val="both"/>
        <w:rPr>
          <w:rFonts w:ascii="Palatino Linotype" w:eastAsiaTheme="minorHAnsi" w:hAnsi="Palatino Linotype" w:cs="Arial"/>
          <w:lang w:val="es-MX" w:eastAsia="en-US"/>
        </w:rPr>
      </w:pPr>
    </w:p>
    <w:p w14:paraId="7F6E471C" w14:textId="3104A7E5" w:rsidR="00462E96" w:rsidRPr="00B7320F" w:rsidRDefault="000A3C28" w:rsidP="00462E96">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SEXTO</w:t>
      </w:r>
      <w:r w:rsidR="00462E96" w:rsidRPr="00B7320F">
        <w:rPr>
          <w:rFonts w:ascii="Palatino Linotype" w:eastAsiaTheme="minorHAnsi" w:hAnsi="Palatino Linotype" w:cs="Arial"/>
          <w:b/>
          <w:sz w:val="28"/>
          <w:lang w:val="es-MX" w:eastAsia="en-US"/>
        </w:rPr>
        <w:t>. Del cierre de instrucción.</w:t>
      </w:r>
      <w:r w:rsidR="00462E96" w:rsidRPr="00B7320F">
        <w:rPr>
          <w:rFonts w:ascii="Palatino Linotype" w:eastAsiaTheme="minorHAnsi" w:hAnsi="Palatino Linotype" w:cs="Arial"/>
          <w:b/>
          <w:sz w:val="28"/>
          <w:lang w:val="es-MX" w:eastAsia="en-US"/>
        </w:rPr>
        <w:tab/>
      </w:r>
    </w:p>
    <w:p w14:paraId="44AAEAB8" w14:textId="6F872B1C"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permitió decretarse el cierre de instrucción en fecha </w:t>
      </w:r>
      <w:r w:rsidR="0082252C">
        <w:rPr>
          <w:rFonts w:ascii="Palatino Linotype" w:eastAsiaTheme="minorHAnsi" w:hAnsi="Palatino Linotype" w:cs="Arial"/>
          <w:lang w:val="es-MX" w:eastAsia="en-US"/>
        </w:rPr>
        <w:t>veinti</w:t>
      </w:r>
      <w:r w:rsidR="00900E54">
        <w:rPr>
          <w:rFonts w:ascii="Palatino Linotype" w:eastAsiaTheme="minorHAnsi" w:hAnsi="Palatino Linotype" w:cs="Arial"/>
          <w:lang w:val="es-MX" w:eastAsia="en-US"/>
        </w:rPr>
        <w:t xml:space="preserve">trés </w:t>
      </w:r>
      <w:r w:rsidR="0082252C">
        <w:rPr>
          <w:rFonts w:ascii="Palatino Linotype" w:eastAsiaTheme="minorHAnsi" w:hAnsi="Palatino Linotype" w:cs="Arial"/>
          <w:lang w:val="es-MX" w:eastAsia="en-US"/>
        </w:rPr>
        <w:t>de abril de dos mil veinticinco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BFB5DE5" w14:textId="77777777" w:rsidR="00462E96" w:rsidRPr="00B7320F" w:rsidRDefault="00462E96" w:rsidP="00462E96">
      <w:pPr>
        <w:spacing w:line="360" w:lineRule="auto"/>
        <w:rPr>
          <w:rFonts w:ascii="Palatino Linotype" w:eastAsiaTheme="minorHAnsi" w:hAnsi="Palatino Linotype" w:cstheme="minorBidi"/>
          <w:b/>
          <w:szCs w:val="26"/>
          <w:lang w:val="es-MX" w:eastAsia="en-US"/>
        </w:rPr>
      </w:pPr>
    </w:p>
    <w:p w14:paraId="3CA218C0" w14:textId="77777777" w:rsidR="009F7D41" w:rsidRPr="00462E96" w:rsidRDefault="009F7D41" w:rsidP="00B96A17">
      <w:pPr>
        <w:spacing w:line="360" w:lineRule="auto"/>
        <w:jc w:val="both"/>
        <w:rPr>
          <w:rFonts w:ascii="Palatino Linotype" w:hAnsi="Palatino Linotype"/>
          <w:bCs/>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5CD7B364" w:rsidR="00A26BD8" w:rsidRPr="00B7320F" w:rsidRDefault="0082252C" w:rsidP="00CC0B81">
      <w:pPr>
        <w:spacing w:line="360" w:lineRule="auto"/>
        <w:jc w:val="both"/>
        <w:rPr>
          <w:rFonts w:ascii="Palatino Linotype" w:eastAsiaTheme="minorHAnsi" w:hAnsi="Palatino Linotype" w:cs="Arial"/>
          <w:lang w:val="es-MX" w:eastAsia="en-US"/>
        </w:rPr>
      </w:pPr>
      <w:r w:rsidRPr="0082252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275583" w:rsidRPr="00275583">
        <w:rPr>
          <w:rFonts w:ascii="Palatino Linotype" w:eastAsiaTheme="minorHAnsi" w:hAnsi="Palatino Linotype" w:cs="Arial"/>
          <w:lang w:val="es-MX" w:eastAsia="en-US"/>
        </w:rPr>
        <w:t>.</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B7320F">
        <w:rPr>
          <w:rFonts w:ascii="Palatino Linotype" w:eastAsiaTheme="minorHAns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3F9B56D" w14:textId="77777777" w:rsidR="00612EFB" w:rsidRDefault="00612EFB" w:rsidP="005327BF">
      <w:pPr>
        <w:widowControl w:val="0"/>
        <w:autoSpaceDE w:val="0"/>
        <w:autoSpaceDN w:val="0"/>
        <w:adjustRightInd w:val="0"/>
        <w:spacing w:line="360" w:lineRule="auto"/>
        <w:jc w:val="both"/>
        <w:rPr>
          <w:rFonts w:ascii="Palatino Linotype" w:hAnsi="Palatino Linotype"/>
        </w:rPr>
      </w:pPr>
    </w:p>
    <w:p w14:paraId="73F2CF6D" w14:textId="0B513129" w:rsidR="00612EFB" w:rsidRDefault="00F43DB2" w:rsidP="00612EFB">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TERCER</w:t>
      </w:r>
      <w:r w:rsidR="00612EFB" w:rsidRPr="00C400AC">
        <w:rPr>
          <w:rFonts w:ascii="Palatino Linotype" w:hAnsi="Palatino Linotype" w:cs="Arial"/>
          <w:b/>
          <w:sz w:val="28"/>
        </w:rPr>
        <w:t>O. Del estudio de las causas de improcedencia y sobreseimiento.</w:t>
      </w:r>
    </w:p>
    <w:p w14:paraId="096C1648" w14:textId="60C7A318" w:rsidR="00252CDC"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B507FEF" w14:textId="77777777" w:rsidR="0082252C" w:rsidRPr="00EA7758" w:rsidRDefault="0082252C" w:rsidP="00252CDC">
      <w:pPr>
        <w:autoSpaceDE w:val="0"/>
        <w:autoSpaceDN w:val="0"/>
        <w:adjustRightInd w:val="0"/>
        <w:spacing w:line="360" w:lineRule="auto"/>
        <w:jc w:val="both"/>
        <w:rPr>
          <w:rFonts w:ascii="Palatino Linotype" w:hAnsi="Palatino Linotype" w:cs="Arial"/>
        </w:rPr>
      </w:pPr>
    </w:p>
    <w:p w14:paraId="129F909D"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0E7BA351"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38350A75"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EA7758">
        <w:rPr>
          <w:rFonts w:ascii="Palatino Linotype" w:hAnsi="Palatino Linotype" w:cs="Arial"/>
          <w:vertAlign w:val="superscript"/>
        </w:rPr>
        <w:footnoteReference w:id="1"/>
      </w:r>
      <w:r w:rsidRPr="00EA7758">
        <w:rPr>
          <w:rFonts w:ascii="Palatino Linotype" w:hAnsi="Palatino Linotype" w:cs="Arial"/>
        </w:rPr>
        <w:t>.</w:t>
      </w:r>
    </w:p>
    <w:p w14:paraId="65DEEE89"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p>
    <w:p w14:paraId="3471FB47" w14:textId="3BF31395" w:rsidR="00252CDC"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r w:rsidRPr="00EA7758">
        <w:rPr>
          <w:rFonts w:ascii="Palatino Linotype" w:eastAsiaTheme="minorHAnsi" w:hAnsi="Palatino Linotype" w:cs="Arial"/>
          <w:lang w:val="es-MX" w:eastAsia="en-US"/>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61597F60"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p>
    <w:p w14:paraId="13C18FCA"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03B5E651"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74517229" w14:textId="77777777" w:rsidR="00252CDC" w:rsidRPr="00EA7758" w:rsidRDefault="00252CDC" w:rsidP="00252CDC">
      <w:pPr>
        <w:tabs>
          <w:tab w:val="left" w:pos="709"/>
        </w:tabs>
        <w:spacing w:line="360" w:lineRule="auto"/>
        <w:jc w:val="both"/>
        <w:rPr>
          <w:rFonts w:ascii="Palatino Linotype" w:eastAsiaTheme="minorHAnsi" w:hAnsi="Palatino Linotype" w:cs="Arial"/>
          <w:lang w:val="es-MX" w:eastAsia="en-US"/>
        </w:rPr>
      </w:pPr>
      <w:r w:rsidRPr="00EA7758">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73958CB2" w14:textId="77777777" w:rsidR="00252CDC" w:rsidRPr="00EA7758" w:rsidRDefault="00252CDC" w:rsidP="00252CDC">
      <w:pPr>
        <w:tabs>
          <w:tab w:val="left" w:pos="709"/>
        </w:tabs>
        <w:spacing w:line="360" w:lineRule="auto"/>
        <w:jc w:val="both"/>
        <w:rPr>
          <w:rFonts w:ascii="Palatino Linotype" w:eastAsiaTheme="minorHAnsi" w:hAnsi="Palatino Linotype" w:cs="Arial"/>
          <w:lang w:val="es-MX" w:eastAsia="en-US"/>
        </w:rPr>
      </w:pPr>
    </w:p>
    <w:p w14:paraId="4B4387F8" w14:textId="34DF6FF0" w:rsidR="00252CDC" w:rsidRPr="00EA7758" w:rsidRDefault="00260EA0" w:rsidP="00252CDC">
      <w:pPr>
        <w:autoSpaceDE w:val="0"/>
        <w:autoSpaceDN w:val="0"/>
        <w:adjustRightInd w:val="0"/>
        <w:spacing w:line="360" w:lineRule="auto"/>
        <w:jc w:val="both"/>
        <w:rPr>
          <w:rFonts w:ascii="Palatino Linotype" w:hAnsi="Palatino Linotype" w:cs="Arial"/>
        </w:rPr>
      </w:pPr>
      <w:r>
        <w:rPr>
          <w:rFonts w:ascii="Palatino Linotype" w:hAnsi="Palatino Linotype" w:cs="Arial"/>
          <w:color w:val="000000" w:themeColor="text1"/>
        </w:rPr>
        <w:t>En ese sentido, c</w:t>
      </w:r>
      <w:r w:rsidR="00252CDC" w:rsidRPr="00EA7758">
        <w:rPr>
          <w:rFonts w:ascii="Palatino Linotype" w:hAnsi="Palatino Linotype" w:cs="Arial"/>
          <w:color w:val="000000" w:themeColor="text1"/>
        </w:rPr>
        <w:t xml:space="preserve">omo señalamos en el antecedente </w:t>
      </w:r>
      <w:r w:rsidR="00252CDC" w:rsidRPr="00EA7758">
        <w:rPr>
          <w:rFonts w:ascii="Palatino Linotype" w:hAnsi="Palatino Linotype" w:cs="Arial"/>
          <w:b/>
        </w:rPr>
        <w:t>PRIMERO</w:t>
      </w:r>
      <w:r w:rsidR="00252CDC" w:rsidRPr="00EA7758">
        <w:rPr>
          <w:rFonts w:ascii="Palatino Linotype" w:hAnsi="Palatino Linotype" w:cs="Arial"/>
        </w:rPr>
        <w:t xml:space="preserve">; en fecha </w:t>
      </w:r>
      <w:r>
        <w:rPr>
          <w:rFonts w:ascii="Palatino Linotype" w:hAnsi="Palatino Linotype" w:cs="Arial"/>
        </w:rPr>
        <w:t>cinco de febrero de dos mil veinticinco</w:t>
      </w:r>
      <w:r w:rsidR="00252CDC" w:rsidRPr="00EA7758">
        <w:rPr>
          <w:rFonts w:ascii="Palatino Linotype" w:hAnsi="Palatino Linotype" w:cs="Arial"/>
        </w:rPr>
        <w:t xml:space="preserve">, </w:t>
      </w:r>
      <w:r>
        <w:rPr>
          <w:rFonts w:ascii="Palatino Linotype" w:hAnsi="Palatino Linotype" w:cs="Arial"/>
        </w:rPr>
        <w:t>la</w:t>
      </w:r>
      <w:r w:rsidR="00252CDC" w:rsidRPr="00EA7758">
        <w:rPr>
          <w:rFonts w:ascii="Palatino Linotype" w:hAnsi="Palatino Linotype" w:cs="Arial"/>
        </w:rPr>
        <w:t xml:space="preserve"> </w:t>
      </w:r>
      <w:r w:rsidR="00252CDC" w:rsidRPr="00EA7758">
        <w:rPr>
          <w:rFonts w:ascii="Palatino Linotype" w:hAnsi="Palatino Linotype" w:cs="Arial"/>
          <w:b/>
        </w:rPr>
        <w:t>Recurrente</w:t>
      </w:r>
      <w:r w:rsidR="00252CDC" w:rsidRPr="00EA7758">
        <w:rPr>
          <w:rFonts w:ascii="Palatino Linotype" w:hAnsi="Palatino Linotype" w:cs="Arial"/>
        </w:rPr>
        <w:t xml:space="preserve"> </w:t>
      </w:r>
      <w:r w:rsidR="00252CDC" w:rsidRPr="00EA7758">
        <w:rPr>
          <w:rFonts w:ascii="Palatino Linotype" w:hAnsi="Palatino Linotype" w:cs="Arial"/>
          <w:color w:val="000000" w:themeColor="text1"/>
        </w:rPr>
        <w:t>realizó</w:t>
      </w:r>
      <w:r w:rsidR="00252CDC" w:rsidRPr="00EA7758">
        <w:rPr>
          <w:rFonts w:ascii="Palatino Linotype" w:hAnsi="Palatino Linotype" w:cs="Arial"/>
          <w:b/>
          <w:color w:val="000000" w:themeColor="text1"/>
        </w:rPr>
        <w:t xml:space="preserve"> </w:t>
      </w:r>
      <w:r w:rsidR="00252CDC" w:rsidRPr="00EA7758">
        <w:rPr>
          <w:rFonts w:ascii="Palatino Linotype" w:hAnsi="Palatino Linotype" w:cs="Arial"/>
          <w:color w:val="000000" w:themeColor="text1"/>
        </w:rPr>
        <w:t>la solicitud de acceso a la información con folio</w:t>
      </w:r>
      <w:r w:rsidR="00252CDC" w:rsidRPr="00EA7758">
        <w:rPr>
          <w:rFonts w:ascii="Palatino Linotype" w:hAnsi="Palatino Linotype" w:cs="Arial"/>
          <w:b/>
        </w:rPr>
        <w:t xml:space="preserve"> </w:t>
      </w:r>
      <w:r w:rsidRPr="00260EA0">
        <w:rPr>
          <w:rFonts w:ascii="Palatino Linotype" w:hAnsi="Palatino Linotype" w:cs="Arial"/>
          <w:b/>
        </w:rPr>
        <w:t>00060/MEXICAL/IP/2025</w:t>
      </w:r>
      <w:r w:rsidR="00252CDC" w:rsidRPr="00EA7758">
        <w:rPr>
          <w:rFonts w:ascii="Palatino Linotype" w:hAnsi="Palatino Linotype" w:cs="Arial"/>
          <w:lang w:eastAsia="es-MX"/>
        </w:rPr>
        <w:t>,</w:t>
      </w:r>
      <w:r w:rsidR="00252CDC" w:rsidRPr="00EA7758">
        <w:rPr>
          <w:rFonts w:ascii="Palatino Linotype" w:hAnsi="Palatino Linotype" w:cs="Arial"/>
          <w:b/>
          <w:lang w:eastAsia="es-MX"/>
        </w:rPr>
        <w:t xml:space="preserve"> </w:t>
      </w:r>
      <w:r w:rsidR="00252CDC" w:rsidRPr="00EA7758">
        <w:rPr>
          <w:rFonts w:ascii="Palatino Linotype" w:hAnsi="Palatino Linotype" w:cs="Arial"/>
        </w:rPr>
        <w:t>requiriendo lo siguiente:</w:t>
      </w:r>
    </w:p>
    <w:p w14:paraId="78C3FFF2"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75AF766E" w14:textId="3FD0E958" w:rsidR="0089122E" w:rsidRDefault="00260EA0" w:rsidP="00252CDC">
      <w:pPr>
        <w:pStyle w:val="Prrafodelista"/>
        <w:numPr>
          <w:ilvl w:val="0"/>
          <w:numId w:val="40"/>
        </w:numPr>
        <w:autoSpaceDE w:val="0"/>
        <w:autoSpaceDN w:val="0"/>
        <w:adjustRightInd w:val="0"/>
        <w:spacing w:line="360" w:lineRule="auto"/>
        <w:jc w:val="both"/>
        <w:rPr>
          <w:rFonts w:ascii="Palatino Linotype" w:hAnsi="Palatino Linotype" w:cs="Arial"/>
        </w:rPr>
      </w:pPr>
      <w:bookmarkStart w:id="1" w:name="_Hlk176868205"/>
      <w:r>
        <w:rPr>
          <w:rFonts w:ascii="Palatino Linotype" w:hAnsi="Palatino Linotype" w:cs="Arial"/>
        </w:rPr>
        <w:t>Bando Municipal de 2025 en PDF</w:t>
      </w:r>
      <w:r w:rsidR="00947FA1">
        <w:rPr>
          <w:rFonts w:ascii="Palatino Linotype" w:hAnsi="Palatino Linotype" w:cs="Arial"/>
        </w:rPr>
        <w:t>.</w:t>
      </w:r>
    </w:p>
    <w:bookmarkEnd w:id="1"/>
    <w:p w14:paraId="4D105575"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40935191" w14:textId="77777777" w:rsidR="00252CDC" w:rsidRPr="00EA7758" w:rsidRDefault="00252CDC" w:rsidP="00252CDC">
      <w:pPr>
        <w:rPr>
          <w:rFonts w:asciiTheme="minorHAnsi" w:eastAsiaTheme="minorHAnsi" w:hAnsiTheme="minorHAnsi" w:cstheme="minorBidi"/>
          <w:sz w:val="22"/>
          <w:szCs w:val="22"/>
          <w:lang w:val="es-MX" w:eastAsia="en-US"/>
        </w:rPr>
      </w:pPr>
    </w:p>
    <w:p w14:paraId="508E6B38" w14:textId="35A0BF17" w:rsidR="00F810FE" w:rsidRDefault="00F810FE" w:rsidP="00F810FE">
      <w:pPr>
        <w:spacing w:line="360" w:lineRule="auto"/>
        <w:jc w:val="both"/>
        <w:rPr>
          <w:rFonts w:ascii="Palatino Linotype" w:eastAsiaTheme="minorHAnsi" w:hAnsi="Palatino Linotype" w:cstheme="minorBidi"/>
          <w:lang w:val="es-MX" w:eastAsia="en-US"/>
        </w:rPr>
      </w:pPr>
      <w:r w:rsidRPr="00F810FE">
        <w:rPr>
          <w:rFonts w:ascii="Palatino Linotype" w:eastAsiaTheme="minorHAnsi" w:hAnsi="Palatino Linotype" w:cstheme="minorBidi"/>
          <w:lang w:val="es-MX" w:eastAsia="en-US"/>
        </w:rPr>
        <w:t xml:space="preserve">El Sujeto Obligado turnó la solicitud a las unidades administrativas que consideró competentes y remitió </w:t>
      </w:r>
      <w:r w:rsidR="00260EA0">
        <w:rPr>
          <w:rFonts w:ascii="Palatino Linotype" w:eastAsiaTheme="minorHAnsi" w:hAnsi="Palatino Linotype" w:cstheme="minorBidi"/>
          <w:lang w:val="es-MX" w:eastAsia="en-US"/>
        </w:rPr>
        <w:t>un</w:t>
      </w:r>
      <w:r w:rsidRPr="00F810FE">
        <w:rPr>
          <w:rFonts w:ascii="Palatino Linotype" w:eastAsiaTheme="minorHAnsi" w:hAnsi="Palatino Linotype" w:cstheme="minorBidi"/>
          <w:lang w:val="es-MX" w:eastAsia="en-US"/>
        </w:rPr>
        <w:t xml:space="preserve"> </w:t>
      </w:r>
      <w:r>
        <w:rPr>
          <w:rFonts w:ascii="Palatino Linotype" w:eastAsiaTheme="minorHAnsi" w:hAnsi="Palatino Linotype" w:cstheme="minorBidi"/>
          <w:lang w:val="es-MX" w:eastAsia="en-US"/>
        </w:rPr>
        <w:t xml:space="preserve">documento del cual se detalla su contenido enseguida: </w:t>
      </w:r>
    </w:p>
    <w:p w14:paraId="1EF03972" w14:textId="77777777" w:rsidR="00F810FE" w:rsidRDefault="00F810FE" w:rsidP="00F810FE">
      <w:pPr>
        <w:spacing w:line="360" w:lineRule="auto"/>
        <w:jc w:val="both"/>
        <w:rPr>
          <w:rFonts w:ascii="Palatino Linotype" w:eastAsiaTheme="minorHAnsi" w:hAnsi="Palatino Linotype" w:cstheme="minorBidi"/>
          <w:lang w:val="es-MX" w:eastAsia="en-US"/>
        </w:rPr>
      </w:pPr>
    </w:p>
    <w:p w14:paraId="0C3A3E51" w14:textId="70576C15" w:rsidR="00F810FE" w:rsidRPr="00260EA0" w:rsidRDefault="00F810FE" w:rsidP="00F810FE">
      <w:pPr>
        <w:pStyle w:val="Prrafodelista"/>
        <w:numPr>
          <w:ilvl w:val="0"/>
          <w:numId w:val="42"/>
        </w:numPr>
        <w:spacing w:line="360" w:lineRule="auto"/>
        <w:jc w:val="both"/>
        <w:rPr>
          <w:rFonts w:ascii="Palatino Linotype" w:eastAsiaTheme="minorHAnsi" w:hAnsi="Palatino Linotype" w:cstheme="minorBidi"/>
          <w:lang w:val="es-MX" w:eastAsia="en-US"/>
        </w:rPr>
      </w:pPr>
      <w:r>
        <w:rPr>
          <w:rFonts w:ascii="Palatino Linotype" w:eastAsiaTheme="minorHAnsi" w:hAnsi="Palatino Linotype" w:cstheme="minorBidi"/>
          <w:lang w:val="es-MX" w:eastAsia="en-US"/>
        </w:rPr>
        <w:t>“</w:t>
      </w:r>
      <w:r w:rsidR="00260EA0" w:rsidRPr="00260EA0">
        <w:rPr>
          <w:rFonts w:ascii="Palatino Linotype" w:eastAsiaTheme="minorHAnsi" w:hAnsi="Palatino Linotype" w:cstheme="minorBidi"/>
          <w:b/>
          <w:bCs/>
          <w:i/>
          <w:iCs/>
          <w:lang w:val="es-MX" w:eastAsia="en-US"/>
        </w:rPr>
        <w:t>Bando Municipal de Mexicaltzingo_2025.pdf</w:t>
      </w:r>
      <w:r w:rsidRPr="00260EA0">
        <w:rPr>
          <w:rFonts w:ascii="Palatino Linotype" w:eastAsiaTheme="minorHAnsi" w:hAnsi="Palatino Linotype" w:cstheme="minorBidi"/>
          <w:lang w:val="es-MX" w:eastAsia="en-US"/>
        </w:rPr>
        <w:t xml:space="preserve">”: </w:t>
      </w:r>
      <w:r w:rsidR="00260EA0" w:rsidRPr="00260EA0">
        <w:rPr>
          <w:rFonts w:ascii="Palatino Linotype" w:eastAsiaTheme="minorHAnsi" w:hAnsi="Palatino Linotype" w:cstheme="minorBidi"/>
          <w:lang w:val="es-MX" w:eastAsia="en-US"/>
        </w:rPr>
        <w:t>Bando Municipal 2025 del Ayuntamiento de Mexicaltzingo en formato PDF</w:t>
      </w:r>
      <w:r w:rsidR="00260EA0" w:rsidRPr="00260EA0">
        <w:rPr>
          <w:rFonts w:ascii="Palatino Linotype" w:hAnsi="Palatino Linotype"/>
        </w:rPr>
        <w:t xml:space="preserve"> aprobado </w:t>
      </w:r>
      <w:r w:rsidR="00260EA0" w:rsidRPr="00260EA0">
        <w:rPr>
          <w:rFonts w:ascii="Palatino Linotype" w:eastAsiaTheme="minorHAnsi" w:hAnsi="Palatino Linotype" w:cstheme="minorBidi"/>
          <w:lang w:val="es-MX" w:eastAsia="en-US"/>
        </w:rPr>
        <w:t xml:space="preserve">el día treinta y uno de enero de dos mil veinticinco. </w:t>
      </w:r>
    </w:p>
    <w:p w14:paraId="02B43025" w14:textId="77777777" w:rsidR="00F810FE" w:rsidRPr="00F810FE" w:rsidRDefault="00F810FE" w:rsidP="00F810FE">
      <w:pPr>
        <w:spacing w:line="360" w:lineRule="auto"/>
        <w:jc w:val="both"/>
        <w:rPr>
          <w:rFonts w:ascii="Palatino Linotype" w:eastAsiaTheme="minorHAnsi" w:hAnsi="Palatino Linotype" w:cstheme="minorBidi"/>
          <w:lang w:val="es-MX" w:eastAsia="en-US"/>
        </w:rPr>
      </w:pPr>
    </w:p>
    <w:p w14:paraId="1EE5486A" w14:textId="534045FD" w:rsidR="00F810FE" w:rsidRDefault="00F810FE" w:rsidP="00F810FE">
      <w:pPr>
        <w:spacing w:line="360" w:lineRule="auto"/>
        <w:contextualSpacing/>
        <w:jc w:val="both"/>
        <w:rPr>
          <w:rFonts w:ascii="Palatino Linotype" w:eastAsia="Palatino Linotype" w:hAnsi="Palatino Linotype" w:cs="Palatino Linotype"/>
          <w:color w:val="000000"/>
          <w:lang w:val="es-ES_tradnl" w:eastAsia="en-US"/>
        </w:rPr>
      </w:pPr>
      <w:r w:rsidRPr="00F810FE">
        <w:rPr>
          <w:rFonts w:ascii="Palatino Linotype" w:eastAsia="Palatino Linotype" w:hAnsi="Palatino Linotype" w:cs="Palatino Linotype"/>
          <w:color w:val="000000"/>
          <w:lang w:val="es-ES_tradnl" w:eastAsia="en-US"/>
        </w:rPr>
        <w:t xml:space="preserve">Ante la respuesta emitida por el Sujeto Obligado, </w:t>
      </w:r>
      <w:r w:rsidR="00260EA0" w:rsidRPr="00260EA0">
        <w:rPr>
          <w:rFonts w:ascii="Palatino Linotype" w:eastAsia="Palatino Linotype" w:hAnsi="Palatino Linotype" w:cs="Palatino Linotype"/>
          <w:b/>
          <w:bCs/>
          <w:color w:val="000000"/>
          <w:lang w:val="es-ES_tradnl" w:eastAsia="en-US"/>
        </w:rPr>
        <w:t>la</w:t>
      </w:r>
      <w:r w:rsidRPr="00260EA0">
        <w:rPr>
          <w:rFonts w:ascii="Palatino Linotype" w:eastAsia="Palatino Linotype" w:hAnsi="Palatino Linotype" w:cs="Palatino Linotype"/>
          <w:b/>
          <w:bCs/>
          <w:color w:val="000000"/>
          <w:lang w:val="es-ES_tradnl" w:eastAsia="en-US"/>
        </w:rPr>
        <w:t xml:space="preserve"> Recurrente</w:t>
      </w:r>
      <w:r w:rsidRPr="00F810FE">
        <w:rPr>
          <w:rFonts w:ascii="Palatino Linotype" w:eastAsia="Palatino Linotype" w:hAnsi="Palatino Linotype" w:cs="Palatino Linotype"/>
          <w:color w:val="000000"/>
          <w:lang w:val="es-ES_tradnl" w:eastAsia="en-US"/>
        </w:rPr>
        <w:t xml:space="preserve"> consideró que su derecho a la información pública había sido conculcado, por lo que interpuso el recurso </w:t>
      </w:r>
      <w:r w:rsidRPr="00F810FE">
        <w:rPr>
          <w:rFonts w:ascii="Palatino Linotype" w:eastAsia="Palatino Linotype" w:hAnsi="Palatino Linotype" w:cs="Palatino Linotype"/>
          <w:color w:val="000000"/>
          <w:lang w:val="es-ES_tradnl" w:eastAsia="en-US"/>
        </w:rPr>
        <w:lastRenderedPageBreak/>
        <w:t>de revisión al rubro citado, señalando como</w:t>
      </w:r>
      <w:r w:rsidR="00260EA0">
        <w:rPr>
          <w:rFonts w:ascii="Palatino Linotype" w:eastAsia="Palatino Linotype" w:hAnsi="Palatino Linotype" w:cs="Palatino Linotype"/>
          <w:color w:val="000000"/>
          <w:lang w:val="es-ES_tradnl" w:eastAsia="en-US"/>
        </w:rPr>
        <w:t xml:space="preserve"> acto impugnado y</w:t>
      </w:r>
      <w:r w:rsidRPr="00F810FE">
        <w:rPr>
          <w:rFonts w:ascii="Palatino Linotype" w:eastAsia="Palatino Linotype" w:hAnsi="Palatino Linotype" w:cs="Palatino Linotype"/>
          <w:color w:val="000000"/>
          <w:lang w:val="es-ES_tradnl" w:eastAsia="en-US"/>
        </w:rPr>
        <w:t xml:space="preserve"> razones o motivos de inconformidad</w:t>
      </w:r>
      <w:r w:rsidR="00013F7A">
        <w:rPr>
          <w:rFonts w:ascii="Palatino Linotype" w:eastAsia="Palatino Linotype" w:hAnsi="Palatino Linotype" w:cs="Palatino Linotype"/>
          <w:color w:val="000000"/>
          <w:lang w:val="es-ES_tradnl" w:eastAsia="en-US"/>
        </w:rPr>
        <w:t xml:space="preserve"> que: “</w:t>
      </w:r>
      <w:r w:rsidR="00260EA0" w:rsidRPr="00260EA0">
        <w:rPr>
          <w:rFonts w:ascii="Palatino Linotype" w:eastAsia="Palatino Linotype" w:hAnsi="Palatino Linotype" w:cs="Palatino Linotype"/>
          <w:b/>
          <w:bCs/>
          <w:i/>
          <w:iCs/>
          <w:color w:val="000000"/>
          <w:u w:val="single"/>
          <w:lang w:val="es-ES_tradnl" w:eastAsia="en-US"/>
        </w:rPr>
        <w:t>OCULTAN LA INFORMACION VERDADERA</w:t>
      </w:r>
      <w:r w:rsidR="00013F7A">
        <w:rPr>
          <w:rFonts w:ascii="Palatino Linotype" w:eastAsia="Palatino Linotype" w:hAnsi="Palatino Linotype" w:cs="Palatino Linotype"/>
          <w:color w:val="000000"/>
          <w:lang w:val="es-ES_tradnl" w:eastAsia="en-US"/>
        </w:rPr>
        <w:t>”</w:t>
      </w:r>
      <w:r w:rsidR="00260EA0">
        <w:rPr>
          <w:rFonts w:ascii="Palatino Linotype" w:eastAsia="Palatino Linotype" w:hAnsi="Palatino Linotype" w:cs="Palatino Linotype"/>
          <w:color w:val="000000"/>
          <w:lang w:val="es-ES_tradnl" w:eastAsia="en-US"/>
        </w:rPr>
        <w:t>.</w:t>
      </w:r>
    </w:p>
    <w:p w14:paraId="4F84A334" w14:textId="77777777" w:rsidR="00013F7A" w:rsidRPr="00F810FE" w:rsidRDefault="00013F7A" w:rsidP="00F810FE">
      <w:pPr>
        <w:spacing w:line="360" w:lineRule="auto"/>
        <w:contextualSpacing/>
        <w:jc w:val="both"/>
        <w:rPr>
          <w:rFonts w:ascii="Palatino Linotype" w:eastAsia="Palatino Linotype" w:hAnsi="Palatino Linotype" w:cs="Palatino Linotype"/>
          <w:color w:val="000000"/>
          <w:lang w:val="es-ES_tradnl" w:eastAsia="en-US"/>
        </w:rPr>
      </w:pPr>
    </w:p>
    <w:p w14:paraId="06990B5E" w14:textId="77777777" w:rsidR="00252CDC" w:rsidRPr="00EA7758" w:rsidRDefault="00252CDC" w:rsidP="00252CDC">
      <w:pPr>
        <w:spacing w:line="360" w:lineRule="auto"/>
        <w:jc w:val="both"/>
        <w:rPr>
          <w:rFonts w:ascii="Palatino Linotype" w:eastAsiaTheme="minorHAnsi" w:hAnsi="Palatino Linotype" w:cs="Arial"/>
          <w:lang w:val="es-MX" w:eastAsia="es-MX"/>
        </w:rPr>
      </w:pPr>
    </w:p>
    <w:p w14:paraId="19D213FA" w14:textId="17596DBE" w:rsidR="00566EBE" w:rsidRDefault="00566EBE" w:rsidP="00566EB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453F6">
        <w:rPr>
          <w:rFonts w:ascii="Palatino Linotype" w:eastAsia="Palatino Linotype" w:hAnsi="Palatino Linotype" w:cs="Palatino Linotype"/>
          <w:color w:val="000000"/>
        </w:rPr>
        <w:t>Se debe resaltar que, durante la etapa de instrucción en el presente procedimiento</w:t>
      </w:r>
      <w:r>
        <w:rPr>
          <w:rFonts w:ascii="Palatino Linotype" w:eastAsia="Palatino Linotype" w:hAnsi="Palatino Linotype" w:cs="Palatino Linotype"/>
          <w:color w:val="000000"/>
        </w:rPr>
        <w:t>,</w:t>
      </w:r>
      <w:r w:rsidRPr="008453F6">
        <w:rPr>
          <w:rFonts w:ascii="Palatino Linotype" w:eastAsia="Palatino Linotype" w:hAnsi="Palatino Linotype" w:cs="Palatino Linotype"/>
          <w:color w:val="000000"/>
        </w:rPr>
        <w:t xml:space="preserve"> el Sujeto Obligado rindió Informe Justificado ante este Órgano Garante, mediante la presentación</w:t>
      </w:r>
      <w:r>
        <w:rPr>
          <w:rFonts w:ascii="Palatino Linotype" w:eastAsia="Palatino Linotype" w:hAnsi="Palatino Linotype" w:cs="Palatino Linotype"/>
          <w:color w:val="000000"/>
        </w:rPr>
        <w:t xml:space="preserve"> de</w:t>
      </w:r>
      <w:r w:rsidR="00260EA0">
        <w:rPr>
          <w:rFonts w:ascii="Palatino Linotype" w:eastAsia="Palatino Linotype" w:hAnsi="Palatino Linotype" w:cs="Palatino Linotype"/>
          <w:color w:val="000000"/>
        </w:rPr>
        <w:t xml:space="preserve"> los documentos que se describen a continuación:</w:t>
      </w:r>
    </w:p>
    <w:p w14:paraId="42A5D8AC" w14:textId="77777777" w:rsidR="00260EA0" w:rsidRDefault="00260EA0" w:rsidP="00566EB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1D1EB58" w14:textId="16954A27" w:rsidR="00260EA0" w:rsidRDefault="00260EA0" w:rsidP="00260EA0">
      <w:pPr>
        <w:pStyle w:val="Prrafodelista"/>
        <w:numPr>
          <w:ilvl w:val="0"/>
          <w:numId w:val="42"/>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r w:rsidR="000E21A4" w:rsidRPr="000E21A4">
        <w:rPr>
          <w:rFonts w:ascii="Palatino Linotype" w:eastAsia="Palatino Linotype" w:hAnsi="Palatino Linotype" w:cs="Palatino Linotype"/>
          <w:b/>
          <w:bCs/>
          <w:color w:val="000000"/>
        </w:rPr>
        <w:t>MANIFESTACIONES RR 3085.pdf</w:t>
      </w:r>
      <w:r>
        <w:rPr>
          <w:rFonts w:ascii="Palatino Linotype" w:eastAsia="Palatino Linotype" w:hAnsi="Palatino Linotype" w:cs="Palatino Linotype"/>
          <w:color w:val="000000"/>
        </w:rPr>
        <w:t xml:space="preserve">”: </w:t>
      </w:r>
      <w:r w:rsidR="000E21A4">
        <w:rPr>
          <w:rFonts w:ascii="Palatino Linotype" w:eastAsia="Palatino Linotype" w:hAnsi="Palatino Linotype" w:cs="Palatino Linotype"/>
          <w:color w:val="000000"/>
        </w:rPr>
        <w:t>Oficio número PMM/SA/241/MAR/2025 a través del cual, el Secretario del Ayuntamiento comunica a la Coordinadora de Transparencia y Acceso a la Información que, ratifica la respuesta y hace del conocimiento que se anexa el código QR que ingresa al Bando Municipal 2025.</w:t>
      </w:r>
    </w:p>
    <w:p w14:paraId="6E97314D" w14:textId="00C16FBF" w:rsidR="00260EA0" w:rsidRPr="00260EA0" w:rsidRDefault="00260EA0" w:rsidP="00260EA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39BAD1F" w14:textId="451CA989" w:rsidR="00260EA0" w:rsidRPr="00260EA0" w:rsidRDefault="00260EA0" w:rsidP="00260EA0">
      <w:pPr>
        <w:pStyle w:val="Prrafodelista"/>
        <w:numPr>
          <w:ilvl w:val="0"/>
          <w:numId w:val="42"/>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r w:rsidR="000E21A4" w:rsidRPr="000E21A4">
        <w:rPr>
          <w:rFonts w:ascii="Palatino Linotype" w:eastAsia="Palatino Linotype" w:hAnsi="Palatino Linotype" w:cs="Palatino Linotype"/>
          <w:b/>
          <w:bCs/>
          <w:color w:val="000000"/>
        </w:rPr>
        <w:t>Bando QR 2025.pdf</w:t>
      </w:r>
      <w:r>
        <w:rPr>
          <w:rFonts w:ascii="Palatino Linotype" w:eastAsia="Palatino Linotype" w:hAnsi="Palatino Linotype" w:cs="Palatino Linotype"/>
          <w:color w:val="000000"/>
        </w:rPr>
        <w:t xml:space="preserve">”: </w:t>
      </w:r>
      <w:r w:rsidR="000E21A4">
        <w:rPr>
          <w:rFonts w:ascii="Palatino Linotype" w:eastAsia="Palatino Linotype" w:hAnsi="Palatino Linotype" w:cs="Palatino Linotype"/>
          <w:color w:val="000000"/>
        </w:rPr>
        <w:t xml:space="preserve">Documento que contiene un código QR para consultar y descargar </w:t>
      </w:r>
      <w:r w:rsidR="000E21A4" w:rsidRPr="000E21A4">
        <w:rPr>
          <w:rFonts w:ascii="Palatino Linotype" w:eastAsia="Palatino Linotype" w:hAnsi="Palatino Linotype" w:cs="Palatino Linotype"/>
          <w:color w:val="000000"/>
        </w:rPr>
        <w:t>Bando Municipal 2025 del Ayuntamiento de Mexicaltzingo en formato PDF</w:t>
      </w:r>
      <w:r w:rsidR="000E21A4">
        <w:rPr>
          <w:rFonts w:ascii="Palatino Linotype" w:eastAsia="Palatino Linotype" w:hAnsi="Palatino Linotype" w:cs="Palatino Linotype"/>
          <w:color w:val="000000"/>
        </w:rPr>
        <w:t>.</w:t>
      </w:r>
    </w:p>
    <w:p w14:paraId="7BCA0827" w14:textId="77777777" w:rsidR="00566EBE" w:rsidRDefault="00566EBE" w:rsidP="00013F7A">
      <w:pPr>
        <w:spacing w:line="360" w:lineRule="auto"/>
        <w:contextualSpacing/>
        <w:jc w:val="both"/>
        <w:rPr>
          <w:rFonts w:ascii="Palatino Linotype" w:eastAsia="Palatino Linotype" w:hAnsi="Palatino Linotype" w:cs="Palatino Linotype"/>
          <w:color w:val="000000"/>
          <w:lang w:val="es-ES_tradnl" w:eastAsia="en-US"/>
        </w:rPr>
      </w:pPr>
    </w:p>
    <w:p w14:paraId="430F1436" w14:textId="77262868" w:rsidR="00013F7A" w:rsidRPr="00013F7A" w:rsidRDefault="00013F7A" w:rsidP="00013F7A">
      <w:pP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Ahora bien, quedando establecido lo anterior, este Órgano Garante considera viable realizar el estudio en aras de establecer si la respuesta del Sujeto Obligado colma la pretensión de</w:t>
      </w:r>
      <w:r w:rsidR="000E21A4">
        <w:rPr>
          <w:rFonts w:ascii="Palatino Linotype" w:eastAsia="Palatino Linotype" w:hAnsi="Palatino Linotype" w:cs="Palatino Linotype"/>
          <w:color w:val="000000"/>
          <w:lang w:val="es-ES_tradnl" w:eastAsia="en-US"/>
        </w:rPr>
        <w:t xml:space="preserve"> la</w:t>
      </w:r>
      <w:r w:rsidRPr="00013F7A">
        <w:rPr>
          <w:rFonts w:ascii="Palatino Linotype" w:eastAsia="Palatino Linotype" w:hAnsi="Palatino Linotype" w:cs="Palatino Linotype"/>
          <w:color w:val="000000"/>
          <w:lang w:val="es-ES_tradnl" w:eastAsia="en-US"/>
        </w:rPr>
        <w:t xml:space="preserve"> Recurrente, así como calificar los motivos de inconformidad del particular. </w:t>
      </w:r>
    </w:p>
    <w:p w14:paraId="348734C8"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4200BC57"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En este sentido, es pertinente enfatizar lo que, respecto al derecho de acceso a la información pública, refiere el artículo 6° de la Constitución Política de los Estados Unidos Mexicanos, que en su parte conducente señala:</w:t>
      </w:r>
    </w:p>
    <w:p w14:paraId="31462DB9"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6C54DD0F"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b/>
          <w:i/>
          <w:color w:val="000000"/>
          <w:sz w:val="22"/>
          <w:szCs w:val="22"/>
          <w:lang w:val="es-ES_tradnl" w:eastAsia="en-US"/>
        </w:rPr>
        <w:t>Artículo 6o.</w:t>
      </w:r>
      <w:r w:rsidRPr="00013F7A">
        <w:rPr>
          <w:rFonts w:ascii="Palatino Linotype" w:eastAsia="Palatino Linotype" w:hAnsi="Palatino Linotype" w:cs="Palatino Linotype"/>
          <w:i/>
          <w:color w:val="000000"/>
          <w:sz w:val="22"/>
          <w:szCs w:val="22"/>
          <w:lang w:val="es-ES_tradnl" w:eastAsia="en-U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13F7A">
        <w:rPr>
          <w:rFonts w:ascii="Palatino Linotype" w:eastAsia="Palatino Linotype" w:hAnsi="Palatino Linotype" w:cs="Palatino Linotype"/>
          <w:b/>
          <w:i/>
          <w:color w:val="000000"/>
          <w:sz w:val="22"/>
          <w:szCs w:val="22"/>
          <w:lang w:val="es-ES_tradnl" w:eastAsia="en-US"/>
        </w:rPr>
        <w:t>El derecho a la información será garantizado por el Estado.</w:t>
      </w:r>
      <w:r w:rsidRPr="00013F7A">
        <w:rPr>
          <w:rFonts w:ascii="Palatino Linotype" w:eastAsia="Palatino Linotype" w:hAnsi="Palatino Linotype" w:cs="Palatino Linotype"/>
          <w:i/>
          <w:color w:val="000000"/>
          <w:sz w:val="22"/>
          <w:szCs w:val="22"/>
          <w:lang w:val="es-ES_tradnl" w:eastAsia="en-US"/>
        </w:rPr>
        <w:t xml:space="preserve"> </w:t>
      </w:r>
    </w:p>
    <w:p w14:paraId="0EB173E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48B80450"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Toda persona tiene derecho al libre acceso a información plural y oportuna, así como a buscar, recibir y difundir información e ideas de toda índole por cualquier medio de expresión.</w:t>
      </w:r>
    </w:p>
    <w:p w14:paraId="568A4F0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13066A7B"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Para efectos de lo dispuesto en el presente artículo se observará lo siguiente:</w:t>
      </w:r>
    </w:p>
    <w:p w14:paraId="782FA73A"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572F6543"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A. Para el ejercicio del derecho de acceso a la información, la Federación, los Estados y el Distrito Federal, en el ámbito de sus respectivas competencias, se regirán por los siguientes principios y bases:</w:t>
      </w:r>
    </w:p>
    <w:p w14:paraId="504CABA8"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2862309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b/>
          <w:i/>
          <w:color w:val="000000"/>
          <w:sz w:val="22"/>
          <w:szCs w:val="22"/>
          <w:lang w:val="es-ES_tradnl" w:eastAsia="en-US"/>
        </w:rPr>
        <w:t>I. Toda la información en posesión de</w:t>
      </w:r>
      <w:r w:rsidRPr="00013F7A">
        <w:rPr>
          <w:rFonts w:ascii="Palatino Linotype" w:eastAsia="Palatino Linotype" w:hAnsi="Palatino Linotype" w:cs="Palatino Linotype"/>
          <w:i/>
          <w:color w:val="000000"/>
          <w:sz w:val="22"/>
          <w:szCs w:val="22"/>
          <w:lang w:val="es-ES_tradnl" w:eastAsia="en-US"/>
        </w:rPr>
        <w:t xml:space="preserve"> </w:t>
      </w:r>
      <w:r w:rsidRPr="00013F7A">
        <w:rPr>
          <w:rFonts w:ascii="Palatino Linotype" w:eastAsia="Palatino Linotype" w:hAnsi="Palatino Linotype" w:cs="Palatino Linotype"/>
          <w:b/>
          <w:i/>
          <w:color w:val="000000"/>
          <w:sz w:val="22"/>
          <w:szCs w:val="22"/>
          <w:lang w:val="es-ES_tradnl" w:eastAsia="en-US"/>
        </w:rPr>
        <w:t>cualquier autoridad</w:t>
      </w:r>
      <w:r w:rsidRPr="00013F7A">
        <w:rPr>
          <w:rFonts w:ascii="Palatino Linotype" w:eastAsia="Palatino Linotype" w:hAnsi="Palatino Linotype" w:cs="Palatino Linotype"/>
          <w:i/>
          <w:color w:val="000000"/>
          <w:sz w:val="22"/>
          <w:szCs w:val="22"/>
          <w:lang w:val="es-ES_tradnl" w:eastAsia="en-U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013F7A">
        <w:rPr>
          <w:rFonts w:ascii="Palatino Linotype" w:eastAsia="Palatino Linotype" w:hAnsi="Palatino Linotype" w:cs="Palatino Linotype"/>
          <w:b/>
          <w:i/>
          <w:color w:val="000000"/>
          <w:sz w:val="22"/>
          <w:szCs w:val="22"/>
          <w:lang w:val="es-ES_tradnl" w:eastAsia="en-US"/>
        </w:rPr>
        <w:t>en el ámbito federal, estatal y municipal, es pública</w:t>
      </w:r>
      <w:r w:rsidRPr="00013F7A">
        <w:rPr>
          <w:rFonts w:ascii="Palatino Linotype" w:eastAsia="Palatino Linotype" w:hAnsi="Palatino Linotype" w:cs="Palatino Linotype"/>
          <w:i/>
          <w:color w:val="000000"/>
          <w:sz w:val="22"/>
          <w:szCs w:val="22"/>
          <w:lang w:val="es-ES_tradnl" w:eastAsia="en-US"/>
        </w:rPr>
        <w:t xml:space="preserve"> y sólo podrá ser reservada temporalmente por razones de interés público y seguridad nacional, en los términos que fijen las leyes. En la interpretación de este derecho deberá prevalecer el principio de máxima publicidad. </w:t>
      </w:r>
      <w:r w:rsidRPr="00013F7A">
        <w:rPr>
          <w:rFonts w:ascii="Palatino Linotype" w:eastAsia="Palatino Linotype" w:hAnsi="Palatino Linotype" w:cs="Palatino Linotype"/>
          <w:b/>
          <w:i/>
          <w:color w:val="000000"/>
          <w:sz w:val="22"/>
          <w:szCs w:val="22"/>
          <w:lang w:val="es-ES_tradnl" w:eastAsia="en-US"/>
        </w:rPr>
        <w:t>Los sujetos obligados deberán documentar todo acto que derive del ejercicio de sus facultades, competencias o funciones</w:t>
      </w:r>
      <w:r w:rsidRPr="00013F7A">
        <w:rPr>
          <w:rFonts w:ascii="Palatino Linotype" w:eastAsia="Palatino Linotype" w:hAnsi="Palatino Linotype" w:cs="Palatino Linotype"/>
          <w:i/>
          <w:color w:val="000000"/>
          <w:sz w:val="22"/>
          <w:szCs w:val="22"/>
          <w:lang w:val="es-ES_tradnl" w:eastAsia="en-US"/>
        </w:rPr>
        <w:t>, la ley determinará los supuestos específicos bajo los cuales procederá la declaración de inexistencia de la información.</w:t>
      </w:r>
    </w:p>
    <w:p w14:paraId="59EEBB30"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II. La información que se refiere a la vida privada y los datos personales será protegida en los términos y con las excepciones que fijen las leyes.</w:t>
      </w:r>
    </w:p>
    <w:p w14:paraId="36901254"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III. Toda persona, sin necesidad de acreditar interés alguno o justificar su utilización, tendrá acceso gratuito a la información pública, a sus datos personales o a la rectificación de éstos.</w:t>
      </w:r>
    </w:p>
    <w:p w14:paraId="501BFDF3"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IV.   Se establecerán mecanismos de acceso a la información y procedimientos de revisión expeditos que se sustanciarán ante los organismos autónomos especializados e imparciales que establece esta Constitución.</w:t>
      </w:r>
    </w:p>
    <w:p w14:paraId="5CEA408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b/>
          <w:i/>
          <w:color w:val="000000"/>
          <w:sz w:val="22"/>
          <w:szCs w:val="22"/>
          <w:lang w:val="es-ES_tradnl" w:eastAsia="en-US"/>
        </w:rPr>
        <w:t>V. Los sujetos obligados deberán preservar sus documentos en archivos administrativos actualizados y publicarán, a través de los medios electrónicos disponibles</w:t>
      </w:r>
      <w:r w:rsidRPr="00013F7A">
        <w:rPr>
          <w:rFonts w:ascii="Palatino Linotype" w:eastAsia="Palatino Linotype" w:hAnsi="Palatino Linotype" w:cs="Palatino Linotype"/>
          <w:i/>
          <w:color w:val="000000"/>
          <w:sz w:val="22"/>
          <w:szCs w:val="22"/>
          <w:lang w:val="es-ES_tradnl" w:eastAsia="en-US"/>
        </w:rPr>
        <w:t xml:space="preserve">, </w:t>
      </w:r>
      <w:r w:rsidRPr="00013F7A">
        <w:rPr>
          <w:rFonts w:ascii="Palatino Linotype" w:eastAsia="Palatino Linotype" w:hAnsi="Palatino Linotype" w:cs="Palatino Linotype"/>
          <w:b/>
          <w:i/>
          <w:color w:val="000000"/>
          <w:sz w:val="22"/>
          <w:szCs w:val="22"/>
          <w:lang w:val="es-ES_tradnl" w:eastAsia="en-US"/>
        </w:rPr>
        <w:t xml:space="preserve">la información completa y actualizada sobre el ejercicio de los recursos públicos </w:t>
      </w:r>
      <w:r w:rsidRPr="00013F7A">
        <w:rPr>
          <w:rFonts w:ascii="Palatino Linotype" w:eastAsia="Palatino Linotype" w:hAnsi="Palatino Linotype" w:cs="Palatino Linotype"/>
          <w:i/>
          <w:color w:val="000000"/>
          <w:sz w:val="22"/>
          <w:szCs w:val="22"/>
          <w:lang w:val="es-ES_tradnl" w:eastAsia="en-US"/>
        </w:rPr>
        <w:t>y los indicadores que permitan rendir cuenta del cumplimiento de sus objetivos y de los resultados obtenidos.</w:t>
      </w:r>
    </w:p>
    <w:p w14:paraId="21BA2814"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VI. Las leyes determinarán la manera en que los sujetos obligados deberán hacer pública la información relativa a los recursos públicos que entreguen a personas físicas o morales.</w:t>
      </w:r>
    </w:p>
    <w:p w14:paraId="7DA0411B"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lastRenderedPageBreak/>
        <w:t>VII. La inobservancia a las disposiciones en materia de acceso a la información pública será sancionada en los términos que dispongan las leyes.</w:t>
      </w:r>
    </w:p>
    <w:p w14:paraId="07EEB1B5" w14:textId="2BCADE39" w:rsidR="00013F7A" w:rsidRPr="00013F7A" w:rsidRDefault="00013F7A" w:rsidP="000E21A4">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 xml:space="preserve">VIII. </w:t>
      </w:r>
      <w:r w:rsidR="000E21A4" w:rsidRPr="000E21A4">
        <w:rPr>
          <w:rFonts w:ascii="Palatino Linotype" w:eastAsia="Palatino Linotype" w:hAnsi="Palatino Linotype" w:cs="Palatino Linotype"/>
          <w:i/>
          <w:color w:val="000000"/>
          <w:sz w:val="22"/>
          <w:szCs w:val="22"/>
          <w:lang w:val="es-ES_tradnl" w:eastAsia="en-US"/>
        </w:rPr>
        <w:t>Los sujetos obligados deberán promover, respetar, proteger y garantizar los derechos de acceso</w:t>
      </w:r>
      <w:r w:rsidR="000E21A4">
        <w:rPr>
          <w:rFonts w:ascii="Palatino Linotype" w:eastAsia="Palatino Linotype" w:hAnsi="Palatino Linotype" w:cs="Palatino Linotype"/>
          <w:i/>
          <w:color w:val="000000"/>
          <w:sz w:val="22"/>
          <w:szCs w:val="22"/>
          <w:lang w:val="es-ES_tradnl" w:eastAsia="en-US"/>
        </w:rPr>
        <w:t xml:space="preserve"> </w:t>
      </w:r>
      <w:r w:rsidR="000E21A4" w:rsidRPr="000E21A4">
        <w:rPr>
          <w:rFonts w:ascii="Palatino Linotype" w:eastAsia="Palatino Linotype" w:hAnsi="Palatino Linotype" w:cs="Palatino Linotype"/>
          <w:i/>
          <w:color w:val="000000"/>
          <w:sz w:val="22"/>
          <w:szCs w:val="22"/>
          <w:lang w:val="es-ES_tradnl" w:eastAsia="en-US"/>
        </w:rPr>
        <w:t>a la información pública y a la protección de datos personales. Las leyes en la materia</w:t>
      </w:r>
      <w:r w:rsidR="000E21A4">
        <w:rPr>
          <w:rFonts w:ascii="Palatino Linotype" w:eastAsia="Palatino Linotype" w:hAnsi="Palatino Linotype" w:cs="Palatino Linotype"/>
          <w:i/>
          <w:color w:val="000000"/>
          <w:sz w:val="22"/>
          <w:szCs w:val="22"/>
          <w:lang w:val="es-ES_tradnl" w:eastAsia="en-US"/>
        </w:rPr>
        <w:t xml:space="preserve"> </w:t>
      </w:r>
      <w:r w:rsidR="000E21A4" w:rsidRPr="000E21A4">
        <w:rPr>
          <w:rFonts w:ascii="Palatino Linotype" w:eastAsia="Palatino Linotype" w:hAnsi="Palatino Linotype" w:cs="Palatino Linotype"/>
          <w:i/>
          <w:color w:val="000000"/>
          <w:sz w:val="22"/>
          <w:szCs w:val="22"/>
          <w:lang w:val="es-ES_tradnl" w:eastAsia="en-US"/>
        </w:rPr>
        <w:t>determinarán las bases, principios generales y procedimientos del ejercicio de estos derechos,</w:t>
      </w:r>
      <w:r w:rsidR="000E21A4">
        <w:rPr>
          <w:rFonts w:ascii="Palatino Linotype" w:eastAsia="Palatino Linotype" w:hAnsi="Palatino Linotype" w:cs="Palatino Linotype"/>
          <w:i/>
          <w:color w:val="000000"/>
          <w:sz w:val="22"/>
          <w:szCs w:val="22"/>
          <w:lang w:val="es-ES_tradnl" w:eastAsia="en-US"/>
        </w:rPr>
        <w:t xml:space="preserve"> </w:t>
      </w:r>
      <w:r w:rsidR="000E21A4" w:rsidRPr="000E21A4">
        <w:rPr>
          <w:rFonts w:ascii="Palatino Linotype" w:eastAsia="Palatino Linotype" w:hAnsi="Palatino Linotype" w:cs="Palatino Linotype"/>
          <w:i/>
          <w:color w:val="000000"/>
          <w:sz w:val="22"/>
          <w:szCs w:val="22"/>
          <w:lang w:val="es-ES_tradnl" w:eastAsia="en-US"/>
        </w:rPr>
        <w:t>así como la competencia de las autoridades de control interno y vigilancia u homólogos en el</w:t>
      </w:r>
      <w:r w:rsidR="000E21A4">
        <w:rPr>
          <w:rFonts w:ascii="Palatino Linotype" w:eastAsia="Palatino Linotype" w:hAnsi="Palatino Linotype" w:cs="Palatino Linotype"/>
          <w:i/>
          <w:color w:val="000000"/>
          <w:sz w:val="22"/>
          <w:szCs w:val="22"/>
          <w:lang w:val="es-ES_tradnl" w:eastAsia="en-US"/>
        </w:rPr>
        <w:t xml:space="preserve"> </w:t>
      </w:r>
      <w:r w:rsidR="000E21A4" w:rsidRPr="000E21A4">
        <w:rPr>
          <w:rFonts w:ascii="Palatino Linotype" w:eastAsia="Palatino Linotype" w:hAnsi="Palatino Linotype" w:cs="Palatino Linotype"/>
          <w:i/>
          <w:color w:val="000000"/>
          <w:sz w:val="22"/>
          <w:szCs w:val="22"/>
          <w:lang w:val="es-ES_tradnl" w:eastAsia="en-US"/>
        </w:rPr>
        <w:t>ámbito federal y local para conocer de los procedimientos de revisión contra los actos que emitan</w:t>
      </w:r>
      <w:r w:rsidR="000E21A4">
        <w:rPr>
          <w:rFonts w:ascii="Palatino Linotype" w:eastAsia="Palatino Linotype" w:hAnsi="Palatino Linotype" w:cs="Palatino Linotype"/>
          <w:i/>
          <w:color w:val="000000"/>
          <w:sz w:val="22"/>
          <w:szCs w:val="22"/>
          <w:lang w:val="es-ES_tradnl" w:eastAsia="en-US"/>
        </w:rPr>
        <w:t xml:space="preserve"> </w:t>
      </w:r>
      <w:r w:rsidR="000E21A4" w:rsidRPr="000E21A4">
        <w:rPr>
          <w:rFonts w:ascii="Palatino Linotype" w:eastAsia="Palatino Linotype" w:hAnsi="Palatino Linotype" w:cs="Palatino Linotype"/>
          <w:i/>
          <w:color w:val="000000"/>
          <w:sz w:val="22"/>
          <w:szCs w:val="22"/>
          <w:lang w:val="es-ES_tradnl" w:eastAsia="en-US"/>
        </w:rPr>
        <w:t>los sujetos obligados</w:t>
      </w:r>
      <w:r w:rsidRPr="00013F7A">
        <w:rPr>
          <w:rFonts w:ascii="Palatino Linotype" w:eastAsia="Palatino Linotype" w:hAnsi="Palatino Linotype" w:cs="Palatino Linotype"/>
          <w:i/>
          <w:color w:val="000000"/>
          <w:sz w:val="22"/>
          <w:szCs w:val="22"/>
          <w:lang w:val="es-ES_tradnl" w:eastAsia="en-US"/>
        </w:rPr>
        <w:t>.</w:t>
      </w:r>
    </w:p>
    <w:p w14:paraId="6B241AD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w:t>
      </w:r>
    </w:p>
    <w:p w14:paraId="6326526A"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La ley establecerá aquella información que se considere reservada o confidencial.</w:t>
      </w:r>
    </w:p>
    <w:p w14:paraId="5034A238"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0E4025E6"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 xml:space="preserve">Por su parte, la </w:t>
      </w:r>
      <w:bookmarkStart w:id="2" w:name="_Hlk195111035"/>
      <w:r w:rsidRPr="00013F7A">
        <w:rPr>
          <w:rFonts w:ascii="Palatino Linotype" w:eastAsia="Palatino Linotype" w:hAnsi="Palatino Linotype" w:cs="Palatino Linotype"/>
          <w:color w:val="000000"/>
          <w:lang w:val="es-ES_tradnl" w:eastAsia="en-US"/>
        </w:rPr>
        <w:t>Constitución Política del Estado Libre y Soberano de México</w:t>
      </w:r>
      <w:bookmarkEnd w:id="2"/>
      <w:r w:rsidRPr="00013F7A">
        <w:rPr>
          <w:rFonts w:ascii="Palatino Linotype" w:eastAsia="Palatino Linotype" w:hAnsi="Palatino Linotype" w:cs="Palatino Linotype"/>
          <w:color w:val="000000"/>
          <w:lang w:val="es-ES_tradnl" w:eastAsia="en-US"/>
        </w:rPr>
        <w:t>, en su artículo 5°, dispone en su parte conducente, lo siguiente:</w:t>
      </w:r>
    </w:p>
    <w:p w14:paraId="4DFA9D14"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2268EEC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b/>
          <w:i/>
          <w:color w:val="000000"/>
          <w:sz w:val="22"/>
          <w:szCs w:val="22"/>
          <w:lang w:val="es-ES_tradnl" w:eastAsia="en-US"/>
        </w:rPr>
        <w:t>Artículo 5</w:t>
      </w:r>
      <w:r w:rsidRPr="00013F7A">
        <w:rPr>
          <w:rFonts w:ascii="Palatino Linotype" w:eastAsia="Palatino Linotype" w:hAnsi="Palatino Linotype" w:cs="Palatino Linotype"/>
          <w:i/>
          <w:color w:val="000000"/>
          <w:sz w:val="22"/>
          <w:szCs w:val="22"/>
          <w:lang w:val="es-ES_tradnl" w:eastAsia="en-US"/>
        </w:rPr>
        <w:t xml:space="preserve">. … </w:t>
      </w:r>
    </w:p>
    <w:p w14:paraId="2E9CC1A0"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 xml:space="preserve">El derecho a la información será garantizado por el Estado. La ley establecerá las previsiones que permitan asegurar la protección, el respeto y la difusión de este derecho. </w:t>
      </w:r>
    </w:p>
    <w:p w14:paraId="4EBCEA98"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4080B06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3FBF11A"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135D4731"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Este derecho se regirá por los principios y bases siguientes:</w:t>
      </w:r>
    </w:p>
    <w:p w14:paraId="7C80E6FB"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782A369F" w14:textId="4715EB7F" w:rsidR="00013F7A" w:rsidRPr="00013F7A" w:rsidRDefault="00013F7A" w:rsidP="005D2BA7">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 xml:space="preserve">I. </w:t>
      </w:r>
      <w:r w:rsidR="005D2BA7" w:rsidRPr="005D2BA7">
        <w:rPr>
          <w:rFonts w:ascii="Palatino Linotype" w:eastAsia="Palatino Linotype" w:hAnsi="Palatino Linotype" w:cs="Palatino Linotype"/>
          <w:i/>
          <w:color w:val="000000"/>
          <w:sz w:val="22"/>
          <w:szCs w:val="22"/>
          <w:lang w:val="es-ES_tradnl" w:eastAsia="en-US"/>
        </w:rPr>
        <w:t>Toda la información en posesión de cualquier autoridad, entidad, órgano y organismos de los</w:t>
      </w:r>
      <w:r w:rsidR="005D2BA7">
        <w:rPr>
          <w:rFonts w:ascii="Palatino Linotype" w:eastAsia="Palatino Linotype" w:hAnsi="Palatino Linotype" w:cs="Palatino Linotype"/>
          <w:i/>
          <w:color w:val="000000"/>
          <w:sz w:val="22"/>
          <w:szCs w:val="22"/>
          <w:lang w:val="es-ES_tradnl" w:eastAsia="en-US"/>
        </w:rPr>
        <w:t xml:space="preserve"> </w:t>
      </w:r>
      <w:r w:rsidR="005D2BA7" w:rsidRPr="005D2BA7">
        <w:rPr>
          <w:rFonts w:ascii="Palatino Linotype" w:eastAsia="Palatino Linotype" w:hAnsi="Palatino Linotype" w:cs="Palatino Linotype"/>
          <w:i/>
          <w:color w:val="000000"/>
          <w:sz w:val="22"/>
          <w:szCs w:val="22"/>
          <w:lang w:val="es-ES_tradnl" w:eastAsia="en-US"/>
        </w:rPr>
        <w:t>Poderes Ejecutivo, Legislativo y Judicial, órganos autónomos, partidos políticos, fideicomisos y fondos</w:t>
      </w:r>
      <w:r w:rsidR="005D2BA7">
        <w:rPr>
          <w:rFonts w:ascii="Palatino Linotype" w:eastAsia="Palatino Linotype" w:hAnsi="Palatino Linotype" w:cs="Palatino Linotype"/>
          <w:i/>
          <w:color w:val="000000"/>
          <w:sz w:val="22"/>
          <w:szCs w:val="22"/>
          <w:lang w:val="es-ES_tradnl" w:eastAsia="en-US"/>
        </w:rPr>
        <w:t xml:space="preserve"> </w:t>
      </w:r>
      <w:r w:rsidR="005D2BA7" w:rsidRPr="005D2BA7">
        <w:rPr>
          <w:rFonts w:ascii="Palatino Linotype" w:eastAsia="Palatino Linotype" w:hAnsi="Palatino Linotype" w:cs="Palatino Linotype"/>
          <w:i/>
          <w:color w:val="000000"/>
          <w:sz w:val="22"/>
          <w:szCs w:val="22"/>
          <w:lang w:val="es-ES_tradnl" w:eastAsia="en-US"/>
        </w:rPr>
        <w:t>públicos estatales y municipales, así como del gobierno y de la administración pública municipal y</w:t>
      </w:r>
      <w:r w:rsidR="005D2BA7">
        <w:rPr>
          <w:rFonts w:ascii="Palatino Linotype" w:eastAsia="Palatino Linotype" w:hAnsi="Palatino Linotype" w:cs="Palatino Linotype"/>
          <w:i/>
          <w:color w:val="000000"/>
          <w:sz w:val="22"/>
          <w:szCs w:val="22"/>
          <w:lang w:val="es-ES_tradnl" w:eastAsia="en-US"/>
        </w:rPr>
        <w:t xml:space="preserve"> </w:t>
      </w:r>
      <w:r w:rsidR="005D2BA7" w:rsidRPr="005D2BA7">
        <w:rPr>
          <w:rFonts w:ascii="Palatino Linotype" w:eastAsia="Palatino Linotype" w:hAnsi="Palatino Linotype" w:cs="Palatino Linotype"/>
          <w:i/>
          <w:color w:val="000000"/>
          <w:sz w:val="22"/>
          <w:szCs w:val="22"/>
          <w:lang w:val="es-ES_tradnl" w:eastAsia="en-US"/>
        </w:rPr>
        <w:t>sus organismos descentralizados, asimismo de cualquier persona física, jurídica colectiva o sindicato</w:t>
      </w:r>
      <w:r w:rsidR="005D2BA7">
        <w:rPr>
          <w:rFonts w:ascii="Palatino Linotype" w:eastAsia="Palatino Linotype" w:hAnsi="Palatino Linotype" w:cs="Palatino Linotype"/>
          <w:i/>
          <w:color w:val="000000"/>
          <w:sz w:val="22"/>
          <w:szCs w:val="22"/>
          <w:lang w:val="es-ES_tradnl" w:eastAsia="en-US"/>
        </w:rPr>
        <w:t xml:space="preserve"> </w:t>
      </w:r>
      <w:r w:rsidR="005D2BA7" w:rsidRPr="005D2BA7">
        <w:rPr>
          <w:rFonts w:ascii="Palatino Linotype" w:eastAsia="Palatino Linotype" w:hAnsi="Palatino Linotype" w:cs="Palatino Linotype"/>
          <w:i/>
          <w:color w:val="000000"/>
          <w:sz w:val="22"/>
          <w:szCs w:val="22"/>
          <w:lang w:val="es-ES_tradnl" w:eastAsia="en-US"/>
        </w:rPr>
        <w:t>que reciba y ejerza recursos públicos o realice actos de autoridad en el ámbito estatal y municipal, es</w:t>
      </w:r>
      <w:r w:rsidR="005D2BA7">
        <w:rPr>
          <w:rFonts w:ascii="Palatino Linotype" w:eastAsia="Palatino Linotype" w:hAnsi="Palatino Linotype" w:cs="Palatino Linotype"/>
          <w:i/>
          <w:color w:val="000000"/>
          <w:sz w:val="22"/>
          <w:szCs w:val="22"/>
          <w:lang w:val="es-ES_tradnl" w:eastAsia="en-US"/>
        </w:rPr>
        <w:t xml:space="preserve"> </w:t>
      </w:r>
      <w:r w:rsidR="005D2BA7" w:rsidRPr="005D2BA7">
        <w:rPr>
          <w:rFonts w:ascii="Palatino Linotype" w:eastAsia="Palatino Linotype" w:hAnsi="Palatino Linotype" w:cs="Palatino Linotype"/>
          <w:i/>
          <w:color w:val="000000"/>
          <w:sz w:val="22"/>
          <w:szCs w:val="22"/>
          <w:lang w:val="es-ES_tradnl" w:eastAsia="en-US"/>
        </w:rPr>
        <w:t>pública y sólo podrá ser reservada temporalmente por razones previstas en la Constitución Política de</w:t>
      </w:r>
      <w:r w:rsidR="005D2BA7">
        <w:rPr>
          <w:rFonts w:ascii="Palatino Linotype" w:eastAsia="Palatino Linotype" w:hAnsi="Palatino Linotype" w:cs="Palatino Linotype"/>
          <w:i/>
          <w:color w:val="000000"/>
          <w:sz w:val="22"/>
          <w:szCs w:val="22"/>
          <w:lang w:val="es-ES_tradnl" w:eastAsia="en-US"/>
        </w:rPr>
        <w:t xml:space="preserve"> </w:t>
      </w:r>
      <w:r w:rsidR="005D2BA7" w:rsidRPr="005D2BA7">
        <w:rPr>
          <w:rFonts w:ascii="Palatino Linotype" w:eastAsia="Palatino Linotype" w:hAnsi="Palatino Linotype" w:cs="Palatino Linotype"/>
          <w:i/>
          <w:color w:val="000000"/>
          <w:sz w:val="22"/>
          <w:szCs w:val="22"/>
          <w:lang w:val="es-ES_tradnl" w:eastAsia="en-US"/>
        </w:rPr>
        <w:t>los Estados Unidos Mexicanos de interés público y seguridad, en los términos que fijen las leyes. En</w:t>
      </w:r>
      <w:r w:rsidR="005D2BA7">
        <w:rPr>
          <w:rFonts w:ascii="Palatino Linotype" w:eastAsia="Palatino Linotype" w:hAnsi="Palatino Linotype" w:cs="Palatino Linotype"/>
          <w:i/>
          <w:color w:val="000000"/>
          <w:sz w:val="22"/>
          <w:szCs w:val="22"/>
          <w:lang w:val="es-ES_tradnl" w:eastAsia="en-US"/>
        </w:rPr>
        <w:t xml:space="preserve"> </w:t>
      </w:r>
      <w:r w:rsidR="005D2BA7" w:rsidRPr="005D2BA7">
        <w:rPr>
          <w:rFonts w:ascii="Palatino Linotype" w:eastAsia="Palatino Linotype" w:hAnsi="Palatino Linotype" w:cs="Palatino Linotype"/>
          <w:i/>
          <w:color w:val="000000"/>
          <w:sz w:val="22"/>
          <w:szCs w:val="22"/>
          <w:lang w:val="es-ES_tradnl" w:eastAsia="en-US"/>
        </w:rPr>
        <w:t>la interpretación de este derecho deberá prevalecer el principio de máxima publicidad. Los sujetos</w:t>
      </w:r>
      <w:r w:rsidRPr="00013F7A">
        <w:rPr>
          <w:rFonts w:ascii="Palatino Linotype" w:eastAsia="Palatino Linotype" w:hAnsi="Palatino Linotype" w:cs="Palatino Linotype"/>
          <w:i/>
          <w:color w:val="000000"/>
          <w:sz w:val="22"/>
          <w:szCs w:val="22"/>
          <w:lang w:val="es-ES_tradnl" w:eastAsia="en-US"/>
        </w:rPr>
        <w:t xml:space="preserve"> obligados </w:t>
      </w:r>
      <w:r w:rsidR="005D2BA7" w:rsidRPr="005D2BA7">
        <w:rPr>
          <w:rFonts w:ascii="Palatino Linotype" w:eastAsia="Palatino Linotype" w:hAnsi="Palatino Linotype" w:cs="Palatino Linotype"/>
          <w:i/>
          <w:color w:val="000000"/>
          <w:sz w:val="22"/>
          <w:szCs w:val="22"/>
          <w:lang w:eastAsia="en-US"/>
        </w:rPr>
        <w:t>deberán documentar todo acto que derive del ejercicio de sus facultades, competencias o funciones, la ley determinará los supuestos específicos bajo los cuales procederá la declaración de inexistencia de la información.</w:t>
      </w:r>
    </w:p>
    <w:p w14:paraId="067E7351"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3C1AA02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III. Toda persona, sin necesidad de acreditar interés alguno o justificar su utilización, tendrá acceso gratuito a la información pública, a sus datos personales o a la rectificación de éstos.</w:t>
      </w:r>
    </w:p>
    <w:p w14:paraId="647EB4B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IV. Se establecerán mecanismos de acceso a la información y procedimientos de revisión expeditos que se sustanciarán ante el organismo autónomo especializado e imparcial que establece esta Constitución.</w:t>
      </w:r>
    </w:p>
    <w:p w14:paraId="6BE77AF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A652F32"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06D06683"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VII. La ley reglamentaria, determinará la manera en que los sujetos obligados deberán hacer pública la información relativa a los recursos públicos que entreguen a personas físicas o jurídicas colectivas.</w:t>
      </w:r>
    </w:p>
    <w:p w14:paraId="03F95ECC"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10B67C39" w14:textId="77777777" w:rsidR="00013F7A" w:rsidRPr="00013F7A" w:rsidRDefault="00013F7A" w:rsidP="00013F7A">
      <w:pPr>
        <w:spacing w:line="360" w:lineRule="auto"/>
        <w:jc w:val="both"/>
        <w:rPr>
          <w:rFonts w:ascii="Palatino Linotype" w:eastAsia="Palatino Linotype" w:hAnsi="Palatino Linotype" w:cs="Palatino Linotype"/>
          <w:lang w:val="es-ES_tradnl" w:eastAsia="en-US"/>
        </w:rPr>
      </w:pPr>
      <w:r w:rsidRPr="00013F7A">
        <w:rPr>
          <w:rFonts w:ascii="Palatino Linotype" w:eastAsia="Palatino Linotype" w:hAnsi="Palatino Linotype" w:cs="Palatino Linotype"/>
          <w:lang w:val="es-ES_tradnl" w:eastAsia="en-US"/>
        </w:rPr>
        <w:t>En ese orden de ideas, la Ley de Transparencia y Acceso a la Información Pública del Estado de México y Municipios, prevé en su artículo 23, fracción IV, lo siguiente:</w:t>
      </w:r>
    </w:p>
    <w:p w14:paraId="43C84E74" w14:textId="77777777" w:rsidR="00013F7A" w:rsidRPr="00013F7A" w:rsidRDefault="00013F7A" w:rsidP="00013F7A">
      <w:pPr>
        <w:spacing w:line="360" w:lineRule="auto"/>
        <w:jc w:val="both"/>
        <w:rPr>
          <w:rFonts w:ascii="Palatino Linotype" w:eastAsia="Palatino Linotype" w:hAnsi="Palatino Linotype" w:cs="Palatino Linotype"/>
          <w:lang w:val="es-ES_tradnl" w:eastAsia="en-US"/>
        </w:rPr>
      </w:pPr>
    </w:p>
    <w:p w14:paraId="7676975F" w14:textId="77777777" w:rsidR="00013F7A" w:rsidRPr="00013F7A" w:rsidRDefault="00013F7A" w:rsidP="00013F7A">
      <w:pPr>
        <w:ind w:left="567" w:right="567"/>
        <w:jc w:val="both"/>
        <w:rPr>
          <w:rFonts w:ascii="Palatino Linotype" w:eastAsia="Palatino Linotype" w:hAnsi="Palatino Linotype" w:cs="Palatino Linotype"/>
          <w:i/>
          <w:sz w:val="22"/>
          <w:szCs w:val="22"/>
          <w:lang w:val="es-ES_tradnl" w:eastAsia="en-US"/>
        </w:rPr>
      </w:pPr>
      <w:r w:rsidRPr="00013F7A">
        <w:rPr>
          <w:rFonts w:ascii="Palatino Linotype" w:eastAsia="Palatino Linotype" w:hAnsi="Palatino Linotype" w:cs="Palatino Linotype"/>
          <w:b/>
          <w:i/>
          <w:sz w:val="22"/>
          <w:szCs w:val="22"/>
          <w:lang w:val="es-ES_tradnl" w:eastAsia="en-US"/>
        </w:rPr>
        <w:t>Artículo 23.</w:t>
      </w:r>
      <w:r w:rsidRPr="00013F7A">
        <w:rPr>
          <w:rFonts w:ascii="Palatino Linotype" w:eastAsia="Palatino Linotype" w:hAnsi="Palatino Linotype" w:cs="Palatino Linotype"/>
          <w:i/>
          <w:sz w:val="22"/>
          <w:szCs w:val="22"/>
          <w:lang w:val="es-ES_tradnl" w:eastAsia="en-US"/>
        </w:rPr>
        <w:t xml:space="preserve"> Son sujetos obligados a transparentar y permitir el acceso a su información y proteger los datos personales que obren en su poder:</w:t>
      </w:r>
    </w:p>
    <w:p w14:paraId="3E9A128B" w14:textId="77777777" w:rsidR="00013F7A" w:rsidRPr="00013F7A" w:rsidRDefault="00013F7A" w:rsidP="00013F7A">
      <w:pPr>
        <w:ind w:left="567" w:right="567"/>
        <w:jc w:val="both"/>
        <w:rPr>
          <w:rFonts w:ascii="Palatino Linotype" w:eastAsia="Palatino Linotype" w:hAnsi="Palatino Linotype" w:cs="Palatino Linotype"/>
          <w:i/>
          <w:sz w:val="22"/>
          <w:szCs w:val="22"/>
          <w:lang w:val="es-ES_tradnl" w:eastAsia="en-US"/>
        </w:rPr>
      </w:pPr>
      <w:r w:rsidRPr="00013F7A">
        <w:rPr>
          <w:rFonts w:ascii="Palatino Linotype" w:eastAsia="Palatino Linotype" w:hAnsi="Palatino Linotype" w:cs="Palatino Linotype"/>
          <w:i/>
          <w:sz w:val="22"/>
          <w:szCs w:val="22"/>
          <w:lang w:val="es-ES_tradnl" w:eastAsia="en-US"/>
        </w:rPr>
        <w:t>(…)</w:t>
      </w:r>
    </w:p>
    <w:p w14:paraId="37C6423A" w14:textId="77777777" w:rsidR="00013F7A" w:rsidRPr="00013F7A" w:rsidRDefault="00013F7A" w:rsidP="00013F7A">
      <w:pPr>
        <w:ind w:left="567" w:right="567"/>
        <w:jc w:val="both"/>
        <w:rPr>
          <w:rFonts w:ascii="Palatino Linotype" w:eastAsia="Palatino Linotype" w:hAnsi="Palatino Linotype" w:cs="Palatino Linotype"/>
          <w:i/>
          <w:sz w:val="22"/>
          <w:szCs w:val="22"/>
          <w:lang w:val="es-ES_tradnl" w:eastAsia="en-US"/>
        </w:rPr>
      </w:pPr>
      <w:r w:rsidRPr="00013F7A">
        <w:rPr>
          <w:rFonts w:ascii="Palatino Linotype" w:eastAsia="Palatino Linotype" w:hAnsi="Palatino Linotype" w:cs="Palatino Linotype"/>
          <w:b/>
          <w:bCs/>
          <w:i/>
          <w:sz w:val="22"/>
          <w:szCs w:val="22"/>
          <w:lang w:val="es-ES_tradnl" w:eastAsia="en-US"/>
        </w:rPr>
        <w:t>IV.</w:t>
      </w:r>
      <w:r w:rsidRPr="00013F7A">
        <w:rPr>
          <w:rFonts w:ascii="Palatino Linotype" w:eastAsia="Palatino Linotype" w:hAnsi="Palatino Linotype" w:cs="Palatino Linotype"/>
          <w:i/>
          <w:sz w:val="22"/>
          <w:szCs w:val="22"/>
          <w:lang w:val="es-ES_tradnl" w:eastAsia="en-US"/>
        </w:rPr>
        <w:t xml:space="preserve"> </w:t>
      </w:r>
      <w:r w:rsidRPr="00013F7A">
        <w:rPr>
          <w:rFonts w:ascii="Palatino Linotype" w:eastAsiaTheme="minorHAnsi" w:hAnsi="Palatino Linotype" w:cstheme="minorBidi"/>
          <w:i/>
          <w:sz w:val="22"/>
          <w:szCs w:val="22"/>
          <w:lang w:val="es-ES_tradnl" w:eastAsia="en-US"/>
        </w:rPr>
        <w:t>Los ayuntamientos y las dependencias, organismos, órganos y entidades de la administración municipal;</w:t>
      </w:r>
    </w:p>
    <w:p w14:paraId="4BE77BD8" w14:textId="77777777" w:rsidR="00013F7A" w:rsidRPr="00013F7A" w:rsidRDefault="00013F7A" w:rsidP="00013F7A">
      <w:pPr>
        <w:ind w:left="567" w:right="567"/>
        <w:jc w:val="both"/>
        <w:rPr>
          <w:rFonts w:ascii="Palatino Linotype" w:eastAsia="Palatino Linotype" w:hAnsi="Palatino Linotype" w:cs="Palatino Linotype"/>
          <w:i/>
          <w:sz w:val="22"/>
          <w:szCs w:val="22"/>
          <w:lang w:val="es-ES_tradnl" w:eastAsia="en-US"/>
        </w:rPr>
      </w:pPr>
      <w:r w:rsidRPr="00013F7A">
        <w:rPr>
          <w:rFonts w:ascii="Palatino Linotype" w:eastAsia="Palatino Linotype" w:hAnsi="Palatino Linotype" w:cs="Palatino Linotype"/>
          <w:i/>
          <w:sz w:val="22"/>
          <w:szCs w:val="22"/>
          <w:lang w:val="es-ES_tradnl" w:eastAsia="en-US"/>
        </w:rPr>
        <w:t>(…)</w:t>
      </w:r>
    </w:p>
    <w:p w14:paraId="0A86DFF8"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734AE00B"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 xml:space="preserve">Es así que, conforme a los preceptos legales citados, se desprende que el derecho de acceso a la información pública es un derecho individual que puede ser ejercido ante cualquier autoridad, entidad, órgano u organismo, tanto federales, como estatales, de </w:t>
      </w:r>
      <w:r w:rsidRPr="00013F7A">
        <w:rPr>
          <w:rFonts w:ascii="Palatino Linotype" w:eastAsia="Palatino Linotype" w:hAnsi="Palatino Linotype" w:cs="Palatino Linotype"/>
          <w:color w:val="000000"/>
          <w:lang w:val="es-ES_tradnl" w:eastAsia="en-US"/>
        </w:rPr>
        <w:lastRenderedPageBreak/>
        <w:t>la Ciudad de México, o Municipales, con el fin de que los particulares conozcan toda aquella información que es considerada como pública.</w:t>
      </w:r>
    </w:p>
    <w:p w14:paraId="1A81F39E"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1F84B2C0" w14:textId="67D1F6D9" w:rsidR="005D2BA7" w:rsidRDefault="00013F7A" w:rsidP="002F7F5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 xml:space="preserve">Señalado lo anterior, respecto </w:t>
      </w:r>
      <w:r w:rsidR="00947FA1">
        <w:rPr>
          <w:rFonts w:ascii="Palatino Linotype" w:eastAsia="Palatino Linotype" w:hAnsi="Palatino Linotype" w:cs="Palatino Linotype"/>
          <w:color w:val="000000"/>
          <w:lang w:val="es-ES_tradnl" w:eastAsia="en-US"/>
        </w:rPr>
        <w:t>a lo solicitado por el particular</w:t>
      </w:r>
      <w:r w:rsidRPr="00013F7A">
        <w:rPr>
          <w:rFonts w:ascii="Palatino Linotype" w:eastAsia="Palatino Linotype" w:hAnsi="Palatino Linotype" w:cs="Palatino Linotype"/>
          <w:color w:val="000000"/>
          <w:lang w:val="es-ES_tradnl" w:eastAsia="en-US"/>
        </w:rPr>
        <w:t xml:space="preserve"> </w:t>
      </w:r>
      <w:r w:rsidR="00947FA1">
        <w:rPr>
          <w:rFonts w:ascii="Palatino Linotype" w:eastAsia="Palatino Linotype" w:hAnsi="Palatino Linotype" w:cs="Palatino Linotype"/>
          <w:color w:val="000000"/>
          <w:lang w:val="es-ES_tradnl" w:eastAsia="en-US"/>
        </w:rPr>
        <w:t>referente</w:t>
      </w:r>
      <w:r w:rsidRPr="00013F7A">
        <w:rPr>
          <w:rFonts w:ascii="Palatino Linotype" w:eastAsia="Palatino Linotype" w:hAnsi="Palatino Linotype" w:cs="Palatino Linotype"/>
          <w:color w:val="000000"/>
          <w:lang w:val="es-ES_tradnl" w:eastAsia="en-US"/>
        </w:rPr>
        <w:t xml:space="preserve"> a la entrega del </w:t>
      </w:r>
      <w:r w:rsidR="005D2BA7" w:rsidRPr="005D2BA7">
        <w:rPr>
          <w:rFonts w:ascii="Palatino Linotype" w:eastAsia="Palatino Linotype" w:hAnsi="Palatino Linotype" w:cs="Palatino Linotype"/>
          <w:color w:val="000000"/>
          <w:lang w:val="es-ES_tradnl" w:eastAsia="en-US"/>
        </w:rPr>
        <w:t>Bando Municipal 2025 en formato PDF</w:t>
      </w:r>
      <w:r w:rsidRPr="00013F7A">
        <w:rPr>
          <w:rFonts w:ascii="Palatino Linotype" w:eastAsia="Palatino Linotype" w:hAnsi="Palatino Linotype" w:cs="Palatino Linotype"/>
          <w:color w:val="000000"/>
          <w:lang w:val="es-ES_tradnl" w:eastAsia="en-US"/>
        </w:rPr>
        <w:t xml:space="preserve">; el Sujeto Obligado a través del </w:t>
      </w:r>
      <w:r w:rsidR="005D2BA7">
        <w:rPr>
          <w:rFonts w:ascii="Palatino Linotype" w:eastAsia="Palatino Linotype" w:hAnsi="Palatino Linotype" w:cs="Palatino Linotype"/>
          <w:color w:val="000000"/>
          <w:lang w:val="es-ES_tradnl" w:eastAsia="en-US"/>
        </w:rPr>
        <w:t>Secretario del Ayuntamiento</w:t>
      </w:r>
      <w:r w:rsidRPr="00013F7A">
        <w:rPr>
          <w:rFonts w:ascii="Palatino Linotype" w:eastAsia="Palatino Linotype" w:hAnsi="Palatino Linotype" w:cs="Palatino Linotype"/>
          <w:color w:val="000000"/>
          <w:lang w:val="es-ES_tradnl" w:eastAsia="en-US"/>
        </w:rPr>
        <w:t xml:space="preserve"> mediante respuesta primigenia</w:t>
      </w:r>
      <w:r w:rsidR="005D2BA7">
        <w:rPr>
          <w:rFonts w:ascii="Palatino Linotype" w:eastAsia="Palatino Linotype" w:hAnsi="Palatino Linotype" w:cs="Palatino Linotype"/>
          <w:color w:val="000000"/>
          <w:lang w:val="es-ES_tradnl" w:eastAsia="en-US"/>
        </w:rPr>
        <w:t xml:space="preserve"> e informe justificado, remitió el</w:t>
      </w:r>
      <w:r w:rsidRPr="00013F7A">
        <w:rPr>
          <w:rFonts w:ascii="Palatino Linotype" w:eastAsia="Palatino Linotype" w:hAnsi="Palatino Linotype" w:cs="Palatino Linotype"/>
          <w:color w:val="000000"/>
          <w:lang w:val="es-ES_tradnl" w:eastAsia="en-US"/>
        </w:rPr>
        <w:t xml:space="preserve"> </w:t>
      </w:r>
      <w:r w:rsidR="005D2BA7" w:rsidRPr="005D2BA7">
        <w:rPr>
          <w:rFonts w:ascii="Palatino Linotype" w:eastAsia="Palatino Linotype" w:hAnsi="Palatino Linotype" w:cs="Palatino Linotype"/>
          <w:color w:val="000000"/>
          <w:lang w:val="es-ES_tradnl" w:eastAsia="en-US"/>
        </w:rPr>
        <w:t>Bando Municipal 2025 del Ayuntamiento de Mexicaltzingo en formato PDF</w:t>
      </w:r>
      <w:r w:rsidR="005D2BA7">
        <w:rPr>
          <w:rFonts w:ascii="Palatino Linotype" w:eastAsia="Palatino Linotype" w:hAnsi="Palatino Linotype" w:cs="Palatino Linotype"/>
          <w:color w:val="000000"/>
          <w:lang w:val="es-ES_tradnl" w:eastAsia="en-US"/>
        </w:rPr>
        <w:t xml:space="preserve">, como se puede advertir de la imagen que se inserta a modo de ejemplo a continuación: </w:t>
      </w:r>
    </w:p>
    <w:p w14:paraId="4CC50254" w14:textId="77777777" w:rsidR="005D2BA7" w:rsidRDefault="005D2BA7" w:rsidP="002F7F5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7B004BE0" w14:textId="2AB11DD3" w:rsidR="002F7F57" w:rsidRDefault="005D2BA7" w:rsidP="005D2BA7">
      <w:pPr>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lang w:val="es-ES_tradnl" w:eastAsia="en-US"/>
        </w:rPr>
      </w:pPr>
      <w:r w:rsidRPr="005D2BA7">
        <w:rPr>
          <w:rFonts w:ascii="Palatino Linotype" w:eastAsia="Palatino Linotype" w:hAnsi="Palatino Linotype" w:cs="Palatino Linotype"/>
          <w:noProof/>
          <w:color w:val="000000"/>
          <w:lang w:val="es-MX" w:eastAsia="es-MX"/>
        </w:rPr>
        <w:drawing>
          <wp:inline distT="0" distB="0" distL="0" distR="0" wp14:anchorId="1039594E" wp14:editId="32F98D5E">
            <wp:extent cx="3866320" cy="3139345"/>
            <wp:effectExtent l="190500" t="190500" r="191770" b="194945"/>
            <wp:docPr id="10572016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01623" name=""/>
                    <pic:cNvPicPr/>
                  </pic:nvPicPr>
                  <pic:blipFill>
                    <a:blip r:embed="rId8"/>
                    <a:stretch>
                      <a:fillRect/>
                    </a:stretch>
                  </pic:blipFill>
                  <pic:spPr>
                    <a:xfrm>
                      <a:off x="0" y="0"/>
                      <a:ext cx="3871474" cy="3143530"/>
                    </a:xfrm>
                    <a:prstGeom prst="rect">
                      <a:avLst/>
                    </a:prstGeom>
                    <a:effectLst>
                      <a:outerShdw blurRad="190500" algn="ctr" rotWithShape="0">
                        <a:prstClr val="black">
                          <a:alpha val="70000"/>
                        </a:prstClr>
                      </a:outerShdw>
                    </a:effectLst>
                  </pic:spPr>
                </pic:pic>
              </a:graphicData>
            </a:graphic>
          </wp:inline>
        </w:drawing>
      </w:r>
    </w:p>
    <w:p w14:paraId="72ECA209" w14:textId="77777777" w:rsidR="005D2BA7" w:rsidRPr="005D2BA7" w:rsidRDefault="005D2BA7" w:rsidP="005D2BA7">
      <w:pPr>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lang w:val="es-ES_tradnl" w:eastAsia="en-US"/>
        </w:rPr>
      </w:pPr>
    </w:p>
    <w:p w14:paraId="330CACB3" w14:textId="56D66B45" w:rsidR="002F7F57" w:rsidRPr="002F7F57" w:rsidRDefault="002F7F57" w:rsidP="002F7F57">
      <w:pPr>
        <w:spacing w:line="360" w:lineRule="auto"/>
        <w:contextualSpacing/>
        <w:jc w:val="both"/>
        <w:rPr>
          <w:rFonts w:ascii="Palatino Linotype" w:hAnsi="Palatino Linotype" w:cs="Arial"/>
          <w:noProof/>
          <w:color w:val="000000"/>
          <w:lang w:eastAsia="es-MX"/>
        </w:rPr>
      </w:pPr>
      <w:r w:rsidRPr="00B902E2">
        <w:rPr>
          <w:rFonts w:ascii="Palatino Linotype" w:hAnsi="Palatino Linotype" w:cs="Arial"/>
          <w:noProof/>
          <w:color w:val="000000"/>
          <w:lang w:eastAsia="es-MX"/>
        </w:rPr>
        <w:t>En virtud de lo anterior, este Órgano Garante arriba a la conclusión de que la respuesta del Sujeto Obligado</w:t>
      </w:r>
      <w:r w:rsidRPr="00B902E2">
        <w:rPr>
          <w:rFonts w:ascii="Palatino Linotype" w:hAnsi="Palatino Linotype" w:cs="Arial"/>
          <w:b/>
          <w:noProof/>
          <w:color w:val="000000"/>
          <w:lang w:eastAsia="es-MX"/>
        </w:rPr>
        <w:t xml:space="preserve"> </w:t>
      </w:r>
      <w:r w:rsidRPr="00B902E2">
        <w:rPr>
          <w:rFonts w:ascii="Palatino Linotype" w:hAnsi="Palatino Linotype" w:cs="Arial"/>
          <w:noProof/>
          <w:color w:val="000000"/>
          <w:lang w:eastAsia="es-MX"/>
        </w:rPr>
        <w:t>colmó el derecho de acceso a la información ejercido por la particular</w:t>
      </w:r>
      <w:r>
        <w:rPr>
          <w:rFonts w:ascii="Palatino Linotype" w:hAnsi="Palatino Linotype" w:cs="Arial"/>
          <w:noProof/>
          <w:color w:val="000000"/>
          <w:lang w:eastAsia="es-MX"/>
        </w:rPr>
        <w:t>, al proporcionar</w:t>
      </w:r>
      <w:r w:rsidR="005D2BA7">
        <w:rPr>
          <w:rFonts w:ascii="Palatino Linotype" w:hAnsi="Palatino Linotype" w:cs="Arial"/>
          <w:noProof/>
          <w:color w:val="000000"/>
          <w:lang w:eastAsia="es-MX"/>
        </w:rPr>
        <w:t xml:space="preserve"> </w:t>
      </w:r>
      <w:r w:rsidR="005D2BA7" w:rsidRPr="005D2BA7">
        <w:rPr>
          <w:rFonts w:ascii="Palatino Linotype" w:hAnsi="Palatino Linotype" w:cs="Arial"/>
          <w:noProof/>
          <w:color w:val="000000"/>
          <w:lang w:eastAsia="es-MX"/>
        </w:rPr>
        <w:t xml:space="preserve">el Bando Municipal 2025 del Ayuntamiento de Mexicaltzingo en </w:t>
      </w:r>
      <w:r w:rsidR="005D2BA7">
        <w:rPr>
          <w:rFonts w:ascii="Palatino Linotype" w:hAnsi="Palatino Linotype" w:cs="Arial"/>
          <w:noProof/>
          <w:color w:val="000000"/>
          <w:lang w:eastAsia="es-MX"/>
        </w:rPr>
        <w:t xml:space="preserve">el </w:t>
      </w:r>
      <w:r w:rsidR="005D2BA7" w:rsidRPr="005D2BA7">
        <w:rPr>
          <w:rFonts w:ascii="Palatino Linotype" w:hAnsi="Palatino Linotype" w:cs="Arial"/>
          <w:noProof/>
          <w:color w:val="000000"/>
          <w:lang w:eastAsia="es-MX"/>
        </w:rPr>
        <w:t xml:space="preserve">formato </w:t>
      </w:r>
      <w:r w:rsidR="005D2BA7">
        <w:rPr>
          <w:rFonts w:ascii="Palatino Linotype" w:hAnsi="Palatino Linotype" w:cs="Arial"/>
          <w:noProof/>
          <w:color w:val="000000"/>
          <w:lang w:eastAsia="es-MX"/>
        </w:rPr>
        <w:t xml:space="preserve">requerido, es decir, en formato </w:t>
      </w:r>
      <w:r w:rsidR="005D2BA7" w:rsidRPr="005D2BA7">
        <w:rPr>
          <w:rFonts w:ascii="Palatino Linotype" w:hAnsi="Palatino Linotype" w:cs="Arial"/>
          <w:noProof/>
          <w:color w:val="000000"/>
          <w:lang w:eastAsia="es-MX"/>
        </w:rPr>
        <w:t>PDF</w:t>
      </w:r>
      <w:r w:rsidRPr="00EA7758">
        <w:rPr>
          <w:rFonts w:ascii="Palatino Linotype" w:eastAsia="Calibri" w:hAnsi="Palatino Linotype" w:cs="Arial"/>
          <w:szCs w:val="22"/>
          <w:lang w:val="es-MX" w:eastAsia="en-US"/>
        </w:rPr>
        <w:t>,</w:t>
      </w:r>
      <w:r>
        <w:rPr>
          <w:rFonts w:ascii="Palatino Linotype" w:eastAsia="Calibri" w:hAnsi="Palatino Linotype" w:cs="Arial"/>
          <w:szCs w:val="22"/>
          <w:lang w:val="es-MX" w:eastAsia="en-US"/>
        </w:rPr>
        <w:t xml:space="preserve"> en ese sentido, </w:t>
      </w:r>
      <w:r>
        <w:rPr>
          <w:rFonts w:ascii="Palatino Linotype" w:eastAsia="Calibri" w:hAnsi="Palatino Linotype" w:cs="Arial"/>
          <w:szCs w:val="22"/>
          <w:lang w:val="es-MX" w:eastAsia="en-US"/>
        </w:rPr>
        <w:lastRenderedPageBreak/>
        <w:t>debemos destacar que,</w:t>
      </w:r>
      <w:r w:rsidRPr="00EA7758">
        <w:rPr>
          <w:rFonts w:ascii="Palatino Linotype" w:eastAsia="Calibri" w:hAnsi="Palatino Linotype" w:cs="Arial"/>
          <w:szCs w:val="22"/>
          <w:lang w:val="es-MX" w:eastAsia="en-US"/>
        </w:rPr>
        <w:t xml:space="preserve"> 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084A0AE6" w14:textId="77777777" w:rsidR="002F7F57" w:rsidRPr="00EA7758" w:rsidRDefault="002F7F57" w:rsidP="002F7F57">
      <w:pPr>
        <w:spacing w:line="360" w:lineRule="auto"/>
        <w:jc w:val="both"/>
        <w:rPr>
          <w:rFonts w:ascii="Palatino Linotype" w:eastAsiaTheme="minorHAnsi" w:hAnsi="Palatino Linotype" w:cs="Arial"/>
          <w:szCs w:val="22"/>
          <w:lang w:val="es-MX" w:eastAsia="en-US"/>
        </w:rPr>
      </w:pPr>
    </w:p>
    <w:p w14:paraId="1B90D20E" w14:textId="77777777" w:rsidR="002F7F57" w:rsidRPr="00EA7758" w:rsidRDefault="002F7F57" w:rsidP="002F7F57">
      <w:pPr>
        <w:spacing w:line="360" w:lineRule="auto"/>
        <w:jc w:val="both"/>
        <w:rPr>
          <w:rFonts w:ascii="Palatino Linotype" w:eastAsiaTheme="minorHAnsi" w:hAnsi="Palatino Linotype" w:cstheme="minorBidi"/>
          <w:b/>
          <w:bCs/>
          <w:color w:val="000000"/>
          <w:szCs w:val="22"/>
          <w:lang w:val="es-MX" w:eastAsia="en-US"/>
        </w:rPr>
      </w:pPr>
      <w:r w:rsidRPr="00EA7758">
        <w:rPr>
          <w:rFonts w:ascii="Palatino Linotype" w:eastAsiaTheme="minorHAnsi" w:hAnsi="Palatino Linotype" w:cs="Arial"/>
          <w:szCs w:val="22"/>
          <w:lang w:val="es-MX" w:eastAsia="en-US"/>
        </w:rPr>
        <w:t xml:space="preserve">En este contexto, </w:t>
      </w:r>
      <w:r w:rsidRPr="00EA7758">
        <w:rPr>
          <w:rFonts w:ascii="Palatino Linotype" w:eastAsiaTheme="minorHAnsi" w:hAnsi="Palatino Linotype" w:cs="Arial"/>
          <w:szCs w:val="22"/>
          <w:lang w:val="es-MX" w:eastAsia="es-MX"/>
        </w:rPr>
        <w:t xml:space="preserve">el </w:t>
      </w:r>
      <w:r w:rsidRPr="00EA7758">
        <w:rPr>
          <w:rFonts w:ascii="Palatino Linotype" w:eastAsiaTheme="minorHAnsi" w:hAnsi="Palatino Linotype" w:cs="Arial"/>
          <w:b/>
          <w:szCs w:val="22"/>
          <w:lang w:val="es-MX" w:eastAsia="es-MX"/>
        </w:rPr>
        <w:t>Sujeto Obligado</w:t>
      </w:r>
      <w:r w:rsidRPr="00EA7758">
        <w:rPr>
          <w:rFonts w:ascii="Palatino Linotype" w:eastAsiaTheme="minorHAnsi" w:hAnsi="Palatino Linotype" w:cs="Arial"/>
          <w:szCs w:val="22"/>
          <w:lang w:val="es-MX" w:eastAsia="en-US"/>
        </w:rPr>
        <w:t xml:space="preserve"> no está obligado a generar documento </w:t>
      </w:r>
      <w:r w:rsidRPr="00EA7758">
        <w:rPr>
          <w:rFonts w:ascii="Palatino Linotype" w:eastAsiaTheme="minorHAnsi" w:hAnsi="Palatino Linotype" w:cs="Arial"/>
          <w:b/>
          <w:i/>
          <w:szCs w:val="22"/>
          <w:lang w:val="es-MX" w:eastAsia="en-US"/>
        </w:rPr>
        <w:t>ad hoc</w:t>
      </w:r>
      <w:r w:rsidRPr="00EA7758">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EA7758">
        <w:rPr>
          <w:rFonts w:ascii="Palatino Linotype" w:eastAsiaTheme="minorHAnsi" w:hAnsi="Palatino Linotype" w:cs="Arial"/>
          <w:color w:val="000000"/>
          <w:szCs w:val="22"/>
          <w:lang w:val="es-MX" w:eastAsia="en-US"/>
        </w:rPr>
        <w:t xml:space="preserve">Como apoyo a lo anterior, es aplicable el Criterio 03-17, emitido por </w:t>
      </w:r>
      <w:r w:rsidRPr="00EA7758">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EA7758">
        <w:rPr>
          <w:rFonts w:ascii="Palatino Linotype" w:eastAsiaTheme="minorHAnsi" w:hAnsi="Palatino Linotype" w:cstheme="minorBidi"/>
          <w:bCs/>
          <w:color w:val="000000"/>
          <w:szCs w:val="22"/>
          <w:lang w:val="es-MX" w:eastAsia="en-US"/>
        </w:rPr>
        <w:t xml:space="preserve"> que dice:</w:t>
      </w:r>
      <w:r w:rsidRPr="00EA7758">
        <w:rPr>
          <w:rFonts w:ascii="Palatino Linotype" w:eastAsiaTheme="minorHAnsi" w:hAnsi="Palatino Linotype" w:cstheme="minorBidi"/>
          <w:b/>
          <w:bCs/>
          <w:color w:val="000000"/>
          <w:szCs w:val="22"/>
          <w:lang w:val="es-MX" w:eastAsia="en-US"/>
        </w:rPr>
        <w:t xml:space="preserve"> </w:t>
      </w:r>
    </w:p>
    <w:p w14:paraId="1DD714EA" w14:textId="77777777" w:rsidR="002F7F57" w:rsidRPr="00EA7758" w:rsidRDefault="002F7F57" w:rsidP="002F7F57">
      <w:pPr>
        <w:rPr>
          <w:rFonts w:asciiTheme="minorHAnsi" w:eastAsiaTheme="minorHAnsi" w:hAnsiTheme="minorHAnsi" w:cstheme="minorBidi"/>
          <w:sz w:val="22"/>
          <w:szCs w:val="22"/>
          <w:lang w:val="es-MX" w:eastAsia="en-US"/>
        </w:rPr>
      </w:pPr>
    </w:p>
    <w:p w14:paraId="5F4A26D4" w14:textId="77777777" w:rsidR="002F7F57" w:rsidRPr="00EA7758" w:rsidRDefault="002F7F57" w:rsidP="002F7F57">
      <w:pPr>
        <w:spacing w:line="259" w:lineRule="auto"/>
        <w:ind w:left="851" w:right="850"/>
        <w:jc w:val="both"/>
        <w:rPr>
          <w:rFonts w:ascii="Palatino Linotype" w:eastAsiaTheme="minorHAnsi" w:hAnsi="Palatino Linotype" w:cs="Arial"/>
          <w:color w:val="000000"/>
          <w:sz w:val="2"/>
          <w:szCs w:val="22"/>
          <w:lang w:val="es-MX" w:eastAsia="en-US"/>
        </w:rPr>
      </w:pPr>
    </w:p>
    <w:p w14:paraId="3AC07A58"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t>“</w:t>
      </w:r>
      <w:r w:rsidRPr="00EA7758">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EA7758">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52247F5"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
          <w:szCs w:val="22"/>
          <w:lang w:val="es-MX" w:eastAsia="en-US"/>
        </w:rPr>
      </w:pPr>
    </w:p>
    <w:p w14:paraId="0F2F2825"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p>
    <w:p w14:paraId="1F23D861"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t xml:space="preserve">Resoluciones: </w:t>
      </w:r>
    </w:p>
    <w:p w14:paraId="3D30B8E9"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sym w:font="Symbol" w:char="F0B7"/>
      </w:r>
      <w:r w:rsidRPr="00EA7758">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1329AEA"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sym w:font="Symbol" w:char="F0B7"/>
      </w:r>
      <w:r w:rsidRPr="00EA7758">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5D6DB56F"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lastRenderedPageBreak/>
        <w:sym w:font="Symbol" w:char="F0B7"/>
      </w:r>
      <w:r w:rsidRPr="00EA7758">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7F8BD8E4" w14:textId="77777777" w:rsidR="002F7F57" w:rsidRPr="00013F7A" w:rsidRDefault="002F7F57" w:rsidP="00947FA1">
      <w:pPr>
        <w:spacing w:after="160" w:line="360" w:lineRule="auto"/>
        <w:ind w:right="567"/>
        <w:jc w:val="both"/>
        <w:rPr>
          <w:rFonts w:ascii="Palatino Linotype" w:eastAsiaTheme="minorHAnsi" w:hAnsi="Palatino Linotype" w:cstheme="minorBidi"/>
          <w:sz w:val="22"/>
          <w:szCs w:val="22"/>
          <w:lang w:val="es-ES_tradnl" w:eastAsia="en-US"/>
        </w:rPr>
      </w:pPr>
    </w:p>
    <w:p w14:paraId="3EA099B8" w14:textId="77777777" w:rsidR="00013F7A" w:rsidRPr="00013F7A" w:rsidRDefault="00013F7A" w:rsidP="00013F7A">
      <w:pPr>
        <w:tabs>
          <w:tab w:val="left" w:pos="7938"/>
        </w:tabs>
        <w:spacing w:after="160" w:line="360" w:lineRule="auto"/>
        <w:jc w:val="both"/>
        <w:rPr>
          <w:rFonts w:ascii="Palatino Linotype" w:eastAsiaTheme="minorHAnsi" w:hAnsi="Palatino Linotype" w:cs="Arial"/>
          <w:lang w:val="es-419" w:eastAsia="en-US"/>
        </w:rPr>
      </w:pPr>
      <w:r w:rsidRPr="00013F7A">
        <w:rPr>
          <w:rFonts w:ascii="Palatino Linotype" w:eastAsiaTheme="minorHAnsi" w:hAnsi="Palatino Linotype" w:cs="Arial"/>
          <w:lang w:val="es-419" w:eastAsia="en-US"/>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3235F818" w14:textId="77777777" w:rsidR="00013F7A" w:rsidRPr="00013F7A" w:rsidRDefault="00013F7A" w:rsidP="00013F7A">
      <w:pPr>
        <w:tabs>
          <w:tab w:val="left" w:pos="7938"/>
        </w:tabs>
        <w:spacing w:after="160" w:line="360" w:lineRule="auto"/>
        <w:jc w:val="both"/>
        <w:rPr>
          <w:rFonts w:ascii="Palatino Linotype" w:eastAsiaTheme="minorHAnsi" w:hAnsi="Palatino Linotype" w:cs="Arial"/>
          <w:sz w:val="22"/>
          <w:szCs w:val="22"/>
          <w:lang w:val="es-419" w:eastAsia="en-US"/>
        </w:rPr>
      </w:pPr>
    </w:p>
    <w:p w14:paraId="5B7B78CC" w14:textId="77777777" w:rsidR="00013F7A" w:rsidRPr="00013F7A" w:rsidRDefault="00013F7A" w:rsidP="00013F7A">
      <w:pPr>
        <w:ind w:left="567" w:right="567"/>
        <w:jc w:val="both"/>
        <w:rPr>
          <w:rFonts w:ascii="Palatino Linotype" w:eastAsiaTheme="minorHAnsi" w:hAnsi="Palatino Linotype" w:cstheme="minorBidi"/>
          <w:i/>
          <w:sz w:val="22"/>
          <w:szCs w:val="22"/>
          <w:lang w:val="es-MX" w:eastAsia="en-US"/>
        </w:rPr>
      </w:pPr>
      <w:r w:rsidRPr="00013F7A">
        <w:rPr>
          <w:rFonts w:ascii="Palatino Linotype" w:eastAsiaTheme="minorHAnsi" w:hAnsi="Palatino Linotype" w:cstheme="minorBidi"/>
          <w:sz w:val="22"/>
          <w:szCs w:val="22"/>
          <w:lang w:val="es-MX" w:eastAsia="en-US"/>
        </w:rPr>
        <w:t>“</w:t>
      </w:r>
      <w:r w:rsidRPr="00013F7A">
        <w:rPr>
          <w:rFonts w:ascii="Palatino Linotype" w:eastAsiaTheme="minorHAnsi" w:hAnsi="Palatino Linotype" w:cstheme="minorBidi"/>
          <w:b/>
          <w:i/>
          <w:sz w:val="22"/>
          <w:szCs w:val="22"/>
          <w:lang w:val="es-MX" w:eastAsia="en-US"/>
        </w:rPr>
        <w:t>Artículo 12.</w:t>
      </w:r>
      <w:r w:rsidRPr="00013F7A">
        <w:rPr>
          <w:rFonts w:ascii="Palatino Linotype" w:eastAsiaTheme="minorHAnsi" w:hAnsi="Palatino Linotype" w:cstheme="minorBidi"/>
          <w:i/>
          <w:sz w:val="22"/>
          <w:szCs w:val="22"/>
          <w:lang w:val="es-MX" w:eastAsia="en-US"/>
        </w:rPr>
        <w:t xml:space="preserve"> Quienes generen, recopilen, administren, manejen, procesen, archiven o conserven información pública serán responsables de la misma en los términos de las disposiciones jurídicas aplicables. </w:t>
      </w:r>
    </w:p>
    <w:p w14:paraId="2AD62046" w14:textId="77777777" w:rsidR="00013F7A" w:rsidRPr="00013F7A" w:rsidRDefault="00013F7A" w:rsidP="00013F7A">
      <w:pPr>
        <w:ind w:left="567" w:right="567"/>
        <w:jc w:val="both"/>
        <w:rPr>
          <w:rFonts w:ascii="Palatino Linotype" w:eastAsiaTheme="minorHAnsi" w:hAnsi="Palatino Linotype" w:cstheme="minorBidi"/>
          <w:i/>
          <w:sz w:val="22"/>
          <w:szCs w:val="22"/>
          <w:lang w:val="es-MX" w:eastAsia="en-US"/>
        </w:rPr>
      </w:pPr>
    </w:p>
    <w:p w14:paraId="73A0E210" w14:textId="77777777" w:rsidR="00013F7A" w:rsidRPr="00013F7A" w:rsidRDefault="00013F7A" w:rsidP="00013F7A">
      <w:pPr>
        <w:ind w:left="567" w:right="567"/>
        <w:jc w:val="both"/>
        <w:rPr>
          <w:rFonts w:ascii="Palatino Linotype" w:eastAsiaTheme="minorHAnsi" w:hAnsi="Palatino Linotype" w:cstheme="minorBidi"/>
          <w:sz w:val="22"/>
          <w:szCs w:val="22"/>
          <w:lang w:val="es-MX" w:eastAsia="en-US"/>
        </w:rPr>
      </w:pPr>
      <w:r w:rsidRPr="00013F7A">
        <w:rPr>
          <w:rFonts w:ascii="Palatino Linotype" w:eastAsiaTheme="minorHAnsi" w:hAnsi="Palatino Linotype" w:cstheme="minorBidi"/>
          <w:b/>
          <w:i/>
          <w:sz w:val="22"/>
          <w:szCs w:val="22"/>
          <w:u w:val="single"/>
          <w:lang w:val="es-MX" w:eastAsia="en-US"/>
        </w:rPr>
        <w:t>Los sujetos obligados sólo proporcionarán la información pública que se les requiera y que obre en sus archivos</w:t>
      </w:r>
      <w:r w:rsidRPr="00013F7A">
        <w:rPr>
          <w:rFonts w:ascii="Palatino Linotype" w:eastAsiaTheme="minorHAnsi" w:hAnsi="Palatino Linotype" w:cstheme="minorBidi"/>
          <w:i/>
          <w:sz w:val="22"/>
          <w:szCs w:val="22"/>
          <w:lang w:val="es-MX" w:eastAsia="en-US"/>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E0D6856" w14:textId="77777777" w:rsidR="00013F7A" w:rsidRPr="00013F7A" w:rsidRDefault="00013F7A" w:rsidP="00013F7A">
      <w:pPr>
        <w:tabs>
          <w:tab w:val="left" w:pos="7938"/>
        </w:tabs>
        <w:spacing w:after="160" w:line="360" w:lineRule="auto"/>
        <w:jc w:val="both"/>
        <w:rPr>
          <w:rFonts w:ascii="Palatino Linotype" w:eastAsiaTheme="minorHAnsi" w:hAnsi="Palatino Linotype" w:cs="Arial"/>
          <w:sz w:val="22"/>
          <w:szCs w:val="22"/>
          <w:lang w:val="es-419" w:eastAsia="en-US"/>
        </w:rPr>
      </w:pPr>
    </w:p>
    <w:p w14:paraId="63689411" w14:textId="77777777" w:rsidR="00013F7A" w:rsidRPr="00013F7A" w:rsidRDefault="00013F7A" w:rsidP="00013F7A">
      <w:pPr>
        <w:tabs>
          <w:tab w:val="left" w:pos="7938"/>
        </w:tabs>
        <w:spacing w:line="360" w:lineRule="auto"/>
        <w:jc w:val="both"/>
        <w:rPr>
          <w:rFonts w:ascii="Palatino Linotype" w:eastAsiaTheme="minorHAnsi" w:hAnsi="Palatino Linotype" w:cs="Arial"/>
          <w:lang w:val="es-419" w:eastAsia="en-US"/>
        </w:rPr>
      </w:pPr>
      <w:r w:rsidRPr="00013F7A">
        <w:rPr>
          <w:rFonts w:ascii="Palatino Linotype" w:eastAsiaTheme="minorHAnsi" w:hAnsi="Palatino Linotype" w:cs="Arial"/>
          <w:lang w:val="es-419" w:eastAsia="en-US"/>
        </w:rPr>
        <w:t xml:space="preserve">Por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 </w:t>
      </w:r>
      <w:r w:rsidRPr="00013F7A">
        <w:rPr>
          <w:rFonts w:ascii="Palatino Linotype" w:eastAsiaTheme="minorHAnsi" w:hAnsi="Palatino Linotype" w:cs="Arial"/>
          <w:b/>
          <w:u w:val="single"/>
          <w:lang w:val="es-419" w:eastAsia="en-US"/>
        </w:rPr>
        <w:t>esta 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 y que se encuentren dentro de su poder.</w:t>
      </w:r>
    </w:p>
    <w:p w14:paraId="24462528" w14:textId="77777777" w:rsidR="00013F7A" w:rsidRPr="00013F7A" w:rsidRDefault="00013F7A" w:rsidP="00013F7A">
      <w:pPr>
        <w:spacing w:line="360" w:lineRule="auto"/>
        <w:contextualSpacing/>
        <w:jc w:val="both"/>
        <w:rPr>
          <w:rFonts w:ascii="Palatino Linotype" w:eastAsia="Palatino Linotype" w:hAnsi="Palatino Linotype" w:cs="Palatino Linotype"/>
          <w:lang w:val="es-ES_tradnl" w:eastAsia="en-US"/>
        </w:rPr>
      </w:pPr>
    </w:p>
    <w:p w14:paraId="320C2ED9" w14:textId="492C69F0" w:rsidR="00013F7A" w:rsidRPr="00013F7A" w:rsidRDefault="002F7F57" w:rsidP="00013F7A">
      <w:pPr>
        <w:spacing w:line="360" w:lineRule="auto"/>
        <w:contextualSpacing/>
        <w:jc w:val="both"/>
        <w:rPr>
          <w:rFonts w:ascii="Palatino Linotype" w:eastAsia="Palatino Linotype" w:hAnsi="Palatino Linotype" w:cs="Palatino Linotype"/>
          <w:lang w:val="es-ES_tradnl" w:eastAsia="en-US"/>
        </w:rPr>
      </w:pPr>
      <w:r>
        <w:rPr>
          <w:rFonts w:ascii="Palatino Linotype" w:eastAsia="Palatino Linotype" w:hAnsi="Palatino Linotype" w:cs="Palatino Linotype"/>
          <w:lang w:val="es-ES_tradnl" w:eastAsia="en-US"/>
        </w:rPr>
        <w:lastRenderedPageBreak/>
        <w:t>En ese orden de ideas</w:t>
      </w:r>
      <w:r w:rsidR="00013F7A" w:rsidRPr="00013F7A">
        <w:rPr>
          <w:rFonts w:ascii="Palatino Linotype" w:eastAsia="Palatino Linotype" w:hAnsi="Palatino Linotype" w:cs="Palatino Linotype"/>
          <w:lang w:val="es-ES_tradnl" w:eastAsia="en-US"/>
        </w:rPr>
        <w:t xml:space="preserve">, </w:t>
      </w:r>
      <w:r>
        <w:rPr>
          <w:rFonts w:ascii="Palatino Linotype" w:eastAsia="Palatino Linotype" w:hAnsi="Palatino Linotype" w:cs="Palatino Linotype"/>
          <w:lang w:val="es-ES_tradnl" w:eastAsia="en-US"/>
        </w:rPr>
        <w:t xml:space="preserve">es de destacar </w:t>
      </w:r>
      <w:r w:rsidR="00013F7A" w:rsidRPr="00013F7A">
        <w:rPr>
          <w:rFonts w:ascii="Palatino Linotype" w:eastAsia="Palatino Linotype" w:hAnsi="Palatino Linotype" w:cs="Palatino Linotype"/>
          <w:lang w:val="es-ES_tradnl" w:eastAsia="en-US"/>
        </w:rPr>
        <w:t xml:space="preserve">lo manifestado por la parte Recurrente mediante </w:t>
      </w:r>
      <w:r>
        <w:rPr>
          <w:rFonts w:ascii="Palatino Linotype" w:eastAsia="Palatino Linotype" w:hAnsi="Palatino Linotype" w:cs="Palatino Linotype"/>
          <w:lang w:val="es-ES_tradnl" w:eastAsia="en-US"/>
        </w:rPr>
        <w:t xml:space="preserve">acto impugnado, así como </w:t>
      </w:r>
      <w:r w:rsidR="00013F7A" w:rsidRPr="00013F7A">
        <w:rPr>
          <w:rFonts w:ascii="Palatino Linotype" w:eastAsia="Palatino Linotype" w:hAnsi="Palatino Linotype" w:cs="Palatino Linotype"/>
          <w:lang w:val="es-ES_tradnl" w:eastAsia="en-US"/>
        </w:rPr>
        <w:t xml:space="preserve">las razones o motivos de inconformidad argüidos en el Recurso de Revisión, al señalar que: </w:t>
      </w:r>
      <w:r w:rsidR="00013F7A" w:rsidRPr="00013F7A">
        <w:rPr>
          <w:rFonts w:ascii="Palatino Linotype" w:eastAsia="Palatino Linotype" w:hAnsi="Palatino Linotype" w:cs="Palatino Linotype"/>
          <w:i/>
          <w:lang w:val="es-ES_tradnl" w:eastAsia="en-US"/>
        </w:rPr>
        <w:t>“</w:t>
      </w:r>
      <w:r w:rsidR="00013F7A" w:rsidRPr="00013F7A">
        <w:rPr>
          <w:rFonts w:ascii="Palatino Linotype" w:eastAsia="Palatino Linotype" w:hAnsi="Palatino Linotype" w:cs="Palatino Linotype"/>
          <w:b/>
          <w:i/>
          <w:lang w:val="es-ES_tradnl" w:eastAsia="en-US"/>
        </w:rPr>
        <w:t xml:space="preserve"> </w:t>
      </w:r>
      <w:r w:rsidR="005D2BA7" w:rsidRPr="005D2BA7">
        <w:rPr>
          <w:rFonts w:ascii="Palatino Linotype" w:eastAsia="Palatino Linotype" w:hAnsi="Palatino Linotype" w:cs="Palatino Linotype"/>
          <w:b/>
          <w:i/>
          <w:u w:val="single"/>
          <w:lang w:val="es-ES_tradnl" w:eastAsia="en-US"/>
        </w:rPr>
        <w:t>OCULTAN LA INFORMACION VERDADERA</w:t>
      </w:r>
      <w:r w:rsidR="00013F7A" w:rsidRPr="00013F7A">
        <w:rPr>
          <w:rFonts w:ascii="Palatino Linotype" w:eastAsia="Palatino Linotype" w:hAnsi="Palatino Linotype" w:cs="Palatino Linotype"/>
          <w:i/>
          <w:lang w:val="es-ES_tradnl" w:eastAsia="en-US"/>
        </w:rPr>
        <w:t>” (Sic)</w:t>
      </w:r>
      <w:r w:rsidR="00013F7A" w:rsidRPr="00013F7A">
        <w:rPr>
          <w:rFonts w:ascii="Palatino Linotype" w:eastAsia="Palatino Linotype" w:hAnsi="Palatino Linotype" w:cs="Palatino Linotype"/>
          <w:lang w:val="es-ES_tradnl" w:eastAsia="en-US"/>
        </w:rPr>
        <w:t>”</w:t>
      </w:r>
      <w:r w:rsidR="005D2BA7">
        <w:rPr>
          <w:rFonts w:ascii="Palatino Linotype" w:eastAsia="Palatino Linotype" w:hAnsi="Palatino Linotype" w:cs="Palatino Linotype"/>
          <w:lang w:val="es-ES_tradnl" w:eastAsia="en-US"/>
        </w:rPr>
        <w:t>, de lo cual, se advierte que la parte Recurrente se adolece de que no se le proporcionó información verídica.</w:t>
      </w:r>
    </w:p>
    <w:p w14:paraId="0D66FD46" w14:textId="77777777" w:rsidR="00013F7A" w:rsidRDefault="00013F7A" w:rsidP="00BC18E3">
      <w:pPr>
        <w:spacing w:line="360" w:lineRule="auto"/>
        <w:jc w:val="both"/>
        <w:rPr>
          <w:rFonts w:ascii="Palatino Linotype" w:eastAsiaTheme="minorHAnsi" w:hAnsi="Palatino Linotype" w:cs="Arial"/>
          <w:lang w:val="es-MX" w:eastAsia="en-US"/>
        </w:rPr>
      </w:pPr>
    </w:p>
    <w:p w14:paraId="7CE9E3C0" w14:textId="65E489EF" w:rsidR="0050333F" w:rsidRPr="0050333F" w:rsidRDefault="0050333F" w:rsidP="0050333F">
      <w:pPr>
        <w:pStyle w:val="Sinespaciado"/>
        <w:spacing w:line="360" w:lineRule="auto"/>
        <w:jc w:val="both"/>
        <w:rPr>
          <w:rFonts w:ascii="Palatino Linotype" w:hAnsi="Palatino Linotype"/>
        </w:rPr>
      </w:pPr>
      <w:r w:rsidRPr="00437D61">
        <w:rPr>
          <w:rFonts w:ascii="Palatino Linotype" w:hAnsi="Palatino Linotype"/>
        </w:rPr>
        <w:t xml:space="preserve">Así, una vez acreditado que al momento interponer el recurso de revisión, </w:t>
      </w:r>
      <w:r w:rsidR="005D2BA7">
        <w:rPr>
          <w:rFonts w:ascii="Palatino Linotype" w:hAnsi="Palatino Linotype"/>
        </w:rPr>
        <w:t>la</w:t>
      </w:r>
      <w:r w:rsidRPr="00437D61">
        <w:rPr>
          <w:rFonts w:ascii="Palatino Linotype" w:hAnsi="Palatino Linotype"/>
        </w:rPr>
        <w:t xml:space="preserve"> hoy Recurrente </w:t>
      </w:r>
      <w:r>
        <w:rPr>
          <w:rFonts w:ascii="Palatino Linotype" w:hAnsi="Palatino Linotype"/>
        </w:rPr>
        <w:t xml:space="preserve">impugnó la veracidad de la información proporcionada por el Sujeto Obligado, </w:t>
      </w:r>
      <w:r w:rsidR="005D2BA7">
        <w:rPr>
          <w:rFonts w:ascii="Palatino Linotype" w:hAnsi="Palatino Linotype"/>
        </w:rPr>
        <w:t>es que</w:t>
      </w:r>
      <w:r w:rsidRPr="00437D61">
        <w:rPr>
          <w:rFonts w:ascii="Palatino Linotype" w:hAnsi="Palatino Linotype"/>
        </w:rPr>
        <w:t xml:space="preserve"> se considera improcedente la interposición del presente recurso de revisión,</w:t>
      </w:r>
      <w:r w:rsidRPr="0050333F">
        <w:rPr>
          <w:rFonts w:ascii="Palatino Linotype" w:eastAsiaTheme="minorHAnsi" w:hAnsi="Palatino Linotype"/>
          <w:lang w:eastAsia="en-US"/>
        </w:rPr>
        <w:t xml:space="preserve"> </w:t>
      </w:r>
      <w:r w:rsidR="00575886">
        <w:rPr>
          <w:rFonts w:ascii="Palatino Linotype" w:hAnsi="Palatino Linotype"/>
        </w:rPr>
        <w:t>atento a ello</w:t>
      </w:r>
      <w:r w:rsidRPr="0050333F">
        <w:rPr>
          <w:rFonts w:ascii="Palatino Linotype" w:hAnsi="Palatino Linotype"/>
        </w:rPr>
        <w:t xml:space="preserve">,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w:t>
      </w:r>
      <w:r w:rsidR="00575886">
        <w:rPr>
          <w:rFonts w:ascii="Palatino Linotype" w:hAnsi="Palatino Linotype"/>
        </w:rPr>
        <w:t>V</w:t>
      </w:r>
      <w:r w:rsidRPr="0050333F">
        <w:rPr>
          <w:rFonts w:ascii="Palatino Linotype" w:hAnsi="Palatino Linotype"/>
        </w:rPr>
        <w:t xml:space="preserve"> del artículo 191 del ordenamiento legal en cita, los que se transcriben a continuación:</w:t>
      </w:r>
    </w:p>
    <w:p w14:paraId="33D344AC" w14:textId="77777777" w:rsidR="0050333F" w:rsidRPr="0050333F" w:rsidRDefault="0050333F" w:rsidP="0050333F">
      <w:pPr>
        <w:pStyle w:val="Sinespaciado"/>
        <w:rPr>
          <w:rFonts w:ascii="Palatino Linotype" w:hAnsi="Palatino Linotype"/>
        </w:rPr>
      </w:pPr>
    </w:p>
    <w:p w14:paraId="30C94EDF"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b/>
          <w:lang w:val="es-MX" w:eastAsia="en-US"/>
        </w:rPr>
      </w:pPr>
    </w:p>
    <w:p w14:paraId="35E39468"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i/>
          <w:lang w:val="es-MX" w:eastAsia="en-US"/>
        </w:rPr>
        <w:t>“</w:t>
      </w:r>
      <w:r w:rsidRPr="00EA7758">
        <w:rPr>
          <w:rFonts w:ascii="Palatino Linotype" w:eastAsiaTheme="minorHAnsi" w:hAnsi="Palatino Linotype" w:cs="Arial"/>
          <w:b/>
          <w:i/>
          <w:lang w:val="es-MX" w:eastAsia="en-US"/>
        </w:rPr>
        <w:t>Artículo 191</w:t>
      </w:r>
      <w:r w:rsidRPr="00EA7758">
        <w:rPr>
          <w:rFonts w:ascii="Palatino Linotype" w:eastAsiaTheme="minorHAnsi" w:hAnsi="Palatino Linotype" w:cs="Arial"/>
          <w:i/>
          <w:lang w:val="es-MX" w:eastAsia="en-US"/>
        </w:rPr>
        <w:t>. El recurso será desechado por improcedente cuando:</w:t>
      </w:r>
    </w:p>
    <w:p w14:paraId="76C139FC"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i/>
          <w:lang w:val="es-MX" w:eastAsia="en-US"/>
        </w:rPr>
        <w:t>(…)</w:t>
      </w:r>
    </w:p>
    <w:p w14:paraId="6DDA8170"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b/>
          <w:i/>
          <w:lang w:val="es-MX" w:eastAsia="en-US"/>
        </w:rPr>
        <w:t>V.</w:t>
      </w:r>
      <w:r w:rsidRPr="00EA7758">
        <w:rPr>
          <w:rFonts w:ascii="Palatino Linotype" w:eastAsiaTheme="minorHAnsi" w:hAnsi="Palatino Linotype" w:cs="Arial"/>
          <w:i/>
          <w:lang w:val="es-MX" w:eastAsia="en-US"/>
        </w:rPr>
        <w:t xml:space="preserve"> </w:t>
      </w:r>
      <w:r w:rsidRPr="00EA7758">
        <w:rPr>
          <w:rFonts w:ascii="Palatino Linotype" w:eastAsiaTheme="minorHAnsi" w:hAnsi="Palatino Linotype" w:cs="Arial"/>
          <w:i/>
          <w:u w:val="single"/>
          <w:lang w:val="es-MX" w:eastAsia="en-US"/>
        </w:rPr>
        <w:t>Se impugne la veracidad de la información proporcionada</w:t>
      </w:r>
      <w:r w:rsidRPr="00EA7758">
        <w:rPr>
          <w:rFonts w:ascii="Palatino Linotype" w:eastAsiaTheme="minorHAnsi" w:hAnsi="Palatino Linotype" w:cs="Arial"/>
          <w:i/>
          <w:lang w:val="es-MX" w:eastAsia="en-US"/>
        </w:rPr>
        <w:t>;</w:t>
      </w:r>
    </w:p>
    <w:p w14:paraId="72A4A07E"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i/>
          <w:lang w:val="es-MX" w:eastAsia="en-US"/>
        </w:rPr>
        <w:t>(…)</w:t>
      </w:r>
    </w:p>
    <w:p w14:paraId="30ADF6E3"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szCs w:val="22"/>
          <w:lang w:val="es-MX" w:eastAsia="en-US"/>
        </w:rPr>
      </w:pPr>
    </w:p>
    <w:p w14:paraId="5A341CF1" w14:textId="77777777" w:rsidR="00BC18E3" w:rsidRPr="00EA7758" w:rsidRDefault="00BC18E3" w:rsidP="00252CDC">
      <w:pPr>
        <w:autoSpaceDE w:val="0"/>
        <w:autoSpaceDN w:val="0"/>
        <w:adjustRightInd w:val="0"/>
        <w:spacing w:line="360" w:lineRule="auto"/>
        <w:jc w:val="both"/>
        <w:rPr>
          <w:rFonts w:ascii="Palatino Linotype" w:hAnsi="Palatino Linotype" w:cs="Arial"/>
        </w:rPr>
      </w:pPr>
    </w:p>
    <w:p w14:paraId="20BD5438" w14:textId="77777777" w:rsidR="00252CDC" w:rsidRPr="00EA7758" w:rsidRDefault="00252CDC" w:rsidP="00252CDC">
      <w:pPr>
        <w:autoSpaceDE w:val="0"/>
        <w:autoSpaceDN w:val="0"/>
        <w:adjustRightInd w:val="0"/>
        <w:ind w:left="708"/>
        <w:jc w:val="both"/>
        <w:rPr>
          <w:rFonts w:ascii="Palatino Linotype" w:hAnsi="Palatino Linotype"/>
          <w:i/>
          <w:sz w:val="22"/>
        </w:rPr>
      </w:pPr>
      <w:r w:rsidRPr="00EA7758">
        <w:rPr>
          <w:rFonts w:ascii="Palatino Linotype" w:hAnsi="Palatino Linotype"/>
          <w:i/>
          <w:sz w:val="22"/>
        </w:rPr>
        <w:t>“</w:t>
      </w:r>
      <w:r w:rsidRPr="00EA7758">
        <w:rPr>
          <w:rFonts w:ascii="Palatino Linotype" w:hAnsi="Palatino Linotype"/>
          <w:b/>
          <w:i/>
          <w:sz w:val="22"/>
        </w:rPr>
        <w:t xml:space="preserve">Artículo 192. </w:t>
      </w:r>
      <w:r w:rsidRPr="00EA7758">
        <w:rPr>
          <w:rFonts w:ascii="Palatino Linotype" w:hAnsi="Palatino Linotype"/>
          <w:b/>
          <w:i/>
          <w:sz w:val="22"/>
          <w:u w:val="single"/>
        </w:rPr>
        <w:t>El recurso será sobreseído, en todo o en parte, cuando una vez admitido, se actualicen alguno de los siguientes supuestos</w:t>
      </w:r>
      <w:r w:rsidRPr="00EA7758">
        <w:rPr>
          <w:rFonts w:ascii="Palatino Linotype" w:hAnsi="Palatino Linotype"/>
          <w:i/>
          <w:sz w:val="22"/>
        </w:rPr>
        <w:t>:</w:t>
      </w:r>
    </w:p>
    <w:p w14:paraId="1A54A15E" w14:textId="77777777" w:rsidR="00252CDC" w:rsidRPr="00EA7758" w:rsidRDefault="00252CDC" w:rsidP="00252CDC">
      <w:pPr>
        <w:autoSpaceDE w:val="0"/>
        <w:autoSpaceDN w:val="0"/>
        <w:adjustRightInd w:val="0"/>
        <w:ind w:left="708"/>
        <w:jc w:val="both"/>
        <w:rPr>
          <w:rFonts w:ascii="Palatino Linotype" w:hAnsi="Palatino Linotype"/>
          <w:i/>
          <w:sz w:val="22"/>
        </w:rPr>
      </w:pPr>
    </w:p>
    <w:p w14:paraId="3BBF4F64" w14:textId="77777777" w:rsidR="00252CDC" w:rsidRPr="00EA7758" w:rsidRDefault="00252CDC" w:rsidP="00252CDC">
      <w:pPr>
        <w:numPr>
          <w:ilvl w:val="0"/>
          <w:numId w:val="36"/>
        </w:numPr>
        <w:autoSpaceDE w:val="0"/>
        <w:autoSpaceDN w:val="0"/>
        <w:adjustRightInd w:val="0"/>
        <w:jc w:val="both"/>
        <w:rPr>
          <w:rFonts w:ascii="Palatino Linotype" w:hAnsi="Palatino Linotype"/>
          <w:i/>
          <w:sz w:val="22"/>
        </w:rPr>
      </w:pPr>
      <w:r w:rsidRPr="00EA7758">
        <w:rPr>
          <w:rFonts w:ascii="Palatino Linotype" w:hAnsi="Palatino Linotype"/>
          <w:i/>
          <w:sz w:val="22"/>
        </w:rPr>
        <w:t xml:space="preserve">El recurrente se desista expresamente del recurso; </w:t>
      </w:r>
    </w:p>
    <w:p w14:paraId="35558AAB"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i/>
          <w:sz w:val="22"/>
        </w:rPr>
        <w:t xml:space="preserve">El recurrente fallezca o, tratándose de personas jurídicas colectivas, se disuelva; </w:t>
      </w:r>
    </w:p>
    <w:p w14:paraId="2DB585B5"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i/>
          <w:sz w:val="22"/>
        </w:rPr>
        <w:lastRenderedPageBreak/>
        <w:t xml:space="preserve">El sujeto obligado responsable del acto lo modifique o revoque de tal manera que el recurso de revisión quede sin materia; </w:t>
      </w:r>
    </w:p>
    <w:p w14:paraId="27D74473"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b/>
          <w:i/>
          <w:sz w:val="22"/>
          <w:u w:val="single"/>
        </w:rPr>
        <w:t>Admitido el recurso de revisión, aparezca alguna causal de improcedencia en los términos de la presente Ley</w:t>
      </w:r>
      <w:r w:rsidRPr="00EA7758">
        <w:rPr>
          <w:rFonts w:ascii="Palatino Linotype" w:hAnsi="Palatino Linotype"/>
          <w:i/>
          <w:sz w:val="22"/>
        </w:rPr>
        <w:t xml:space="preserve">; y </w:t>
      </w:r>
    </w:p>
    <w:p w14:paraId="0869C580"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i/>
          <w:sz w:val="22"/>
        </w:rPr>
        <w:t>Cuando por cualquier motivo quede sin materia el recurso.”</w:t>
      </w:r>
    </w:p>
    <w:p w14:paraId="5CCA6B2F" w14:textId="77777777" w:rsidR="00252CDC" w:rsidRPr="00EA7758" w:rsidRDefault="00252CDC" w:rsidP="00252CDC">
      <w:pPr>
        <w:spacing w:after="160" w:line="259" w:lineRule="auto"/>
        <w:rPr>
          <w:rFonts w:ascii="Palatino Linotype" w:eastAsiaTheme="minorHAnsi" w:hAnsi="Palatino Linotype" w:cstheme="minorBidi"/>
          <w:szCs w:val="22"/>
        </w:rPr>
      </w:pPr>
    </w:p>
    <w:p w14:paraId="5C7EBFF1"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Por lo que hace a los requisitos de procedencia del sobreseimiento en términos del artículo 192, de la Ley de Transparencia estatal se establece lo siguiente:</w:t>
      </w:r>
    </w:p>
    <w:p w14:paraId="0596608A" w14:textId="77777777" w:rsidR="00252CDC" w:rsidRPr="00EA7758" w:rsidRDefault="00252CDC" w:rsidP="00252CDC">
      <w:pPr>
        <w:rPr>
          <w:rFonts w:asciiTheme="minorHAnsi" w:eastAsiaTheme="minorHAnsi" w:hAnsiTheme="minorHAnsi" w:cstheme="minorBidi"/>
          <w:sz w:val="22"/>
          <w:szCs w:val="22"/>
          <w:lang w:eastAsia="en-US"/>
        </w:rPr>
      </w:pPr>
    </w:p>
    <w:p w14:paraId="75023564" w14:textId="1EBD9C8D" w:rsidR="00252CDC" w:rsidRPr="00EA7758" w:rsidRDefault="00252CDC" w:rsidP="00252CDC">
      <w:pPr>
        <w:numPr>
          <w:ilvl w:val="0"/>
          <w:numId w:val="38"/>
        </w:numPr>
        <w:autoSpaceDE w:val="0"/>
        <w:autoSpaceDN w:val="0"/>
        <w:adjustRightInd w:val="0"/>
        <w:spacing w:line="360" w:lineRule="auto"/>
        <w:ind w:left="851" w:right="850" w:firstLine="10"/>
        <w:jc w:val="both"/>
        <w:rPr>
          <w:rFonts w:ascii="Palatino Linotype" w:hAnsi="Palatino Linotype" w:cs="Arial"/>
        </w:rPr>
      </w:pPr>
      <w:r w:rsidRPr="00EA7758">
        <w:rPr>
          <w:rFonts w:ascii="Palatino Linotype" w:hAnsi="Palatino Linotype" w:cs="Arial"/>
        </w:rPr>
        <w:t xml:space="preserve">Mediante acuerdo de fecha </w:t>
      </w:r>
      <w:r w:rsidR="00BF409B">
        <w:rPr>
          <w:rFonts w:ascii="Palatino Linotype" w:hAnsi="Palatino Linotype" w:cs="Arial"/>
          <w:b/>
        </w:rPr>
        <w:t>veintiuno de marzo de dos mil veinticinco</w:t>
      </w:r>
      <w:r w:rsidRPr="00EA7758">
        <w:rPr>
          <w:rFonts w:ascii="Palatino Linotype" w:hAnsi="Palatino Linotype" w:cs="Arial"/>
        </w:rPr>
        <w:t xml:space="preserve">, el Comisionado </w:t>
      </w:r>
      <w:r w:rsidRPr="00EA7758">
        <w:rPr>
          <w:rFonts w:ascii="Palatino Linotype" w:hAnsi="Palatino Linotype" w:cs="Arial"/>
          <w:b/>
        </w:rPr>
        <w:t>José Martínez Vilchis</w:t>
      </w:r>
      <w:r w:rsidRPr="00EA7758">
        <w:rPr>
          <w:rFonts w:ascii="Palatino Linotype" w:hAnsi="Palatino Linotype" w:cs="Arial"/>
        </w:rPr>
        <w:t>, admitió a trámite el recurso de revisión que nos ocupa</w:t>
      </w:r>
      <w:r w:rsidRPr="00EA7758">
        <w:rPr>
          <w:rFonts w:ascii="Palatino Linotype" w:hAnsi="Palatino Linotype" w:cs="Arial"/>
          <w:lang w:val="es-MX"/>
        </w:rPr>
        <w:t>.</w:t>
      </w:r>
    </w:p>
    <w:p w14:paraId="70C7446C" w14:textId="0C1EBDC0" w:rsidR="00252CDC" w:rsidRPr="00EA7758" w:rsidRDefault="00252CDC" w:rsidP="00252CDC">
      <w:pPr>
        <w:numPr>
          <w:ilvl w:val="0"/>
          <w:numId w:val="38"/>
        </w:numPr>
        <w:autoSpaceDE w:val="0"/>
        <w:autoSpaceDN w:val="0"/>
        <w:adjustRightInd w:val="0"/>
        <w:spacing w:line="360" w:lineRule="auto"/>
        <w:ind w:left="851" w:right="850" w:firstLine="10"/>
        <w:jc w:val="both"/>
        <w:rPr>
          <w:rFonts w:asciiTheme="minorHAnsi" w:eastAsiaTheme="minorHAnsi" w:hAnsiTheme="minorHAnsi" w:cstheme="minorBidi"/>
          <w:sz w:val="22"/>
          <w:szCs w:val="22"/>
          <w:lang w:val="es-MX" w:eastAsia="en-US"/>
        </w:rPr>
      </w:pPr>
      <w:r w:rsidRPr="00EA7758">
        <w:rPr>
          <w:rFonts w:ascii="Palatino Linotype" w:eastAsiaTheme="minorHAnsi" w:hAnsi="Palatino Linotype" w:cs="Arial"/>
          <w:lang w:val="es-MX" w:eastAsia="en-US"/>
        </w:rPr>
        <w:t>Lo esgrimido por el particular dentro del recurso de revisión</w:t>
      </w:r>
      <w:r w:rsidR="00C81FC6">
        <w:rPr>
          <w:rFonts w:ascii="Palatino Linotype" w:eastAsiaTheme="minorHAnsi" w:hAnsi="Palatino Linotype" w:cs="Arial"/>
          <w:lang w:val="es-MX" w:eastAsia="en-US"/>
        </w:rPr>
        <w:t xml:space="preserve"> resulta improcedente</w:t>
      </w:r>
      <w:r w:rsidRPr="00EA7758">
        <w:rPr>
          <w:rFonts w:ascii="Palatino Linotype" w:eastAsiaTheme="minorHAnsi" w:hAnsi="Palatino Linotype" w:cs="Arial"/>
          <w:lang w:val="es-MX" w:eastAsia="en-US"/>
        </w:rPr>
        <w:t xml:space="preserve">, toda vez que se impugnó la veracidad de la información proporcionada por parte del </w:t>
      </w:r>
      <w:r w:rsidRPr="00BC18E3">
        <w:rPr>
          <w:rFonts w:ascii="Palatino Linotype" w:eastAsiaTheme="minorHAnsi" w:hAnsi="Palatino Linotype" w:cs="Arial"/>
          <w:b/>
          <w:bCs/>
          <w:lang w:val="es-MX" w:eastAsia="en-US"/>
        </w:rPr>
        <w:t>Sujeto Obligado</w:t>
      </w:r>
      <w:r w:rsidRPr="00EA7758">
        <w:rPr>
          <w:rFonts w:ascii="Palatino Linotype" w:eastAsiaTheme="minorHAnsi" w:hAnsi="Palatino Linotype" w:cs="Arial"/>
          <w:lang w:val="es-MX" w:eastAsia="en-US"/>
        </w:rPr>
        <w:t>.</w:t>
      </w:r>
    </w:p>
    <w:p w14:paraId="2798D042" w14:textId="2724692A" w:rsidR="00252CDC" w:rsidRPr="00EA7758" w:rsidRDefault="00252CDC" w:rsidP="00252CDC">
      <w:pPr>
        <w:numPr>
          <w:ilvl w:val="0"/>
          <w:numId w:val="38"/>
        </w:numPr>
        <w:autoSpaceDE w:val="0"/>
        <w:autoSpaceDN w:val="0"/>
        <w:adjustRightInd w:val="0"/>
        <w:spacing w:line="360" w:lineRule="auto"/>
        <w:ind w:left="851" w:right="850" w:firstLine="10"/>
        <w:jc w:val="both"/>
        <w:rPr>
          <w:rFonts w:ascii="Palatino Linotype" w:hAnsi="Palatino Linotype" w:cs="Arial"/>
        </w:rPr>
      </w:pPr>
      <w:r w:rsidRPr="00EA7758">
        <w:rPr>
          <w:rFonts w:ascii="Palatino Linotype" w:hAnsi="Palatino Linotype" w:cs="Arial"/>
        </w:rPr>
        <w:t xml:space="preserve">El recurso </w:t>
      </w:r>
      <w:r w:rsidR="00BF409B" w:rsidRPr="00BF409B">
        <w:rPr>
          <w:rFonts w:ascii="Palatino Linotype" w:hAnsi="Palatino Linotype" w:cs="Arial"/>
          <w:b/>
          <w:bCs/>
          <w:lang w:eastAsia="es-MX"/>
        </w:rPr>
        <w:t>03085/INFOEM/IP/RR/2025</w:t>
      </w:r>
      <w:r w:rsidRPr="00EA7758">
        <w:rPr>
          <w:rFonts w:ascii="Palatino Linotype" w:hAnsi="Palatino Linotype" w:cs="Arial"/>
          <w:bCs/>
          <w:lang w:eastAsia="es-MX"/>
        </w:rPr>
        <w:t>,</w:t>
      </w:r>
      <w:r w:rsidRPr="00EA7758">
        <w:rPr>
          <w:rFonts w:ascii="Palatino Linotype" w:hAnsi="Palatino Linotype" w:cs="Arial"/>
        </w:rPr>
        <w:t xml:space="preserve"> se </w:t>
      </w:r>
      <w:r w:rsidR="00BC18E3">
        <w:rPr>
          <w:rFonts w:ascii="Palatino Linotype" w:hAnsi="Palatino Linotype" w:cs="Arial"/>
        </w:rPr>
        <w:t>s</w:t>
      </w:r>
      <w:r w:rsidRPr="00EA7758">
        <w:rPr>
          <w:rFonts w:ascii="Palatino Linotype" w:hAnsi="Palatino Linotype" w:cs="Arial"/>
        </w:rPr>
        <w:t xml:space="preserve">obresee </w:t>
      </w:r>
      <w:r w:rsidRPr="00EA7758">
        <w:rPr>
          <w:rFonts w:ascii="Palatino Linotype" w:hAnsi="Palatino Linotype" w:cs="Arial"/>
          <w:lang w:val="es-MX"/>
        </w:rPr>
        <w:t>por improcedente, toda vez que se actualiza la fracción IV, del artículo 192, de la Ley de Transparencia y Acceso a la Información Pública del Estado de México y Municipios, en correlación con el diverso 191, fracción V, del mismo ordenamiento</w:t>
      </w:r>
      <w:r w:rsidRPr="00EA7758">
        <w:rPr>
          <w:rFonts w:ascii="Palatino Linotype" w:hAnsi="Palatino Linotype" w:cs="Arial"/>
        </w:rPr>
        <w:t>.</w:t>
      </w:r>
    </w:p>
    <w:p w14:paraId="2C7A328B" w14:textId="77777777" w:rsidR="00252CDC" w:rsidRPr="00EA7758" w:rsidRDefault="00252CDC" w:rsidP="00252CDC">
      <w:pPr>
        <w:autoSpaceDE w:val="0"/>
        <w:autoSpaceDN w:val="0"/>
        <w:adjustRightInd w:val="0"/>
        <w:spacing w:line="360" w:lineRule="auto"/>
        <w:jc w:val="both"/>
        <w:rPr>
          <w:rFonts w:ascii="Palatino Linotype" w:hAnsi="Palatino Linotype"/>
          <w:sz w:val="14"/>
        </w:rPr>
      </w:pPr>
    </w:p>
    <w:p w14:paraId="66F1CBAC" w14:textId="77777777" w:rsidR="00252CDC" w:rsidRDefault="00252CDC" w:rsidP="00252CDC">
      <w:pPr>
        <w:autoSpaceDE w:val="0"/>
        <w:autoSpaceDN w:val="0"/>
        <w:adjustRightInd w:val="0"/>
        <w:spacing w:line="360" w:lineRule="auto"/>
        <w:jc w:val="both"/>
        <w:rPr>
          <w:rFonts w:ascii="Palatino Linotype" w:hAnsi="Palatino Linotype"/>
          <w:b/>
          <w:u w:val="single"/>
        </w:rPr>
      </w:pPr>
      <w:r w:rsidRPr="00EA7758">
        <w:rPr>
          <w:rFonts w:ascii="Palatino Linotype" w:hAnsi="Palatino Linotype"/>
        </w:rPr>
        <w:t xml:space="preserve">Es importante resaltar a manera de analogía que la Suprema Corte de Justicia de la Nación mediante el número 2 de la Serie </w:t>
      </w:r>
      <w:r w:rsidRPr="00EA7758">
        <w:rPr>
          <w:rFonts w:ascii="Palatino Linotype" w:hAnsi="Palatino Linotype"/>
          <w:i/>
        </w:rPr>
        <w:t xml:space="preserve">Estudios Introductorios sobre el Juicio de Amparo </w:t>
      </w:r>
      <w:r w:rsidRPr="00EA7758">
        <w:rPr>
          <w:rFonts w:ascii="Palatino Linotype" w:hAnsi="Palatino Linotype"/>
        </w:rPr>
        <w:t xml:space="preserve">relativo a </w:t>
      </w:r>
      <w:r w:rsidRPr="00EA7758">
        <w:rPr>
          <w:rFonts w:ascii="Palatino Linotype" w:hAnsi="Palatino Linotype"/>
          <w:i/>
        </w:rPr>
        <w:t xml:space="preserve">LA IMPROCEDENCIA DE LA ACCIÓN DE AMPARO </w:t>
      </w:r>
      <w:r w:rsidRPr="00EA7758">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w:t>
      </w:r>
      <w:r w:rsidRPr="00EA7758">
        <w:rPr>
          <w:rFonts w:ascii="Palatino Linotype" w:hAnsi="Palatino Linotype"/>
        </w:rPr>
        <w:lastRenderedPageBreak/>
        <w:t xml:space="preserve">acreditada desde el momento en que se presenta la demanda de amparo, </w:t>
      </w:r>
      <w:r w:rsidRPr="00EA7758">
        <w:rPr>
          <w:rFonts w:ascii="Palatino Linotype" w:hAnsi="Palatino Linotype"/>
          <w:b/>
          <w:u w:val="single"/>
        </w:rPr>
        <w:t>lo que generará que la demanda sea desechada; o bien, después de admitida la demanda, lo que tendrá como consecuencia que se sobresea en el juicio.</w:t>
      </w:r>
    </w:p>
    <w:p w14:paraId="2DB65CEF" w14:textId="77777777" w:rsidR="00BC18E3" w:rsidRDefault="00BC18E3" w:rsidP="00252CDC">
      <w:pPr>
        <w:autoSpaceDE w:val="0"/>
        <w:autoSpaceDN w:val="0"/>
        <w:adjustRightInd w:val="0"/>
        <w:spacing w:line="360" w:lineRule="auto"/>
        <w:jc w:val="both"/>
        <w:rPr>
          <w:rFonts w:ascii="Palatino Linotype" w:hAnsi="Palatino Linotype"/>
          <w:b/>
          <w:u w:val="single"/>
        </w:rPr>
      </w:pPr>
    </w:p>
    <w:p w14:paraId="1AC65D99" w14:textId="77777777" w:rsidR="00BC18E3" w:rsidRPr="00650B8C" w:rsidRDefault="00BC18E3" w:rsidP="00BC18E3">
      <w:pPr>
        <w:spacing w:line="360" w:lineRule="auto"/>
        <w:jc w:val="both"/>
        <w:rPr>
          <w:rFonts w:ascii="Palatino Linotype" w:eastAsia="Calibri" w:hAnsi="Palatino Linotype" w:cs="Calibri"/>
          <w:bCs/>
          <w:szCs w:val="22"/>
          <w:lang w:val="es-MX" w:eastAsia="es-MX"/>
        </w:rPr>
      </w:pPr>
      <w:r w:rsidRPr="00650B8C">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47018927" w14:textId="77777777" w:rsidR="00BC18E3" w:rsidRPr="00650B8C" w:rsidRDefault="00BC18E3" w:rsidP="00BC18E3">
      <w:pPr>
        <w:spacing w:line="360" w:lineRule="auto"/>
        <w:jc w:val="both"/>
        <w:rPr>
          <w:rFonts w:ascii="Palatino Linotype" w:eastAsia="Palatino Linotype" w:hAnsi="Palatino Linotype" w:cs="Palatino Linotype"/>
          <w:szCs w:val="22"/>
          <w:lang w:val="es-ES_tradnl" w:eastAsia="es-MX"/>
        </w:rPr>
      </w:pPr>
    </w:p>
    <w:p w14:paraId="20F77D74" w14:textId="77777777" w:rsidR="00BC18E3" w:rsidRPr="00650B8C" w:rsidRDefault="00BC18E3" w:rsidP="00BC18E3">
      <w:pPr>
        <w:ind w:left="567" w:right="567"/>
        <w:jc w:val="both"/>
        <w:rPr>
          <w:rFonts w:ascii="Palatino Linotype" w:eastAsia="Palatino Linotype" w:hAnsi="Palatino Linotype" w:cs="Palatino Linotype"/>
          <w:b/>
          <w:bCs/>
          <w:iCs/>
          <w:sz w:val="22"/>
          <w:szCs w:val="22"/>
          <w:lang w:val="es-ES_tradnl"/>
        </w:rPr>
      </w:pPr>
      <w:r w:rsidRPr="00650B8C">
        <w:rPr>
          <w:rFonts w:ascii="Palatino Linotype" w:eastAsia="Palatino Linotype" w:hAnsi="Palatino Linotype" w:cs="Palatino Linotype"/>
          <w:b/>
          <w:bCs/>
          <w:i/>
          <w:iCs/>
          <w:sz w:val="22"/>
          <w:szCs w:val="22"/>
          <w:lang w:val="es-ES_tradnl"/>
        </w:rPr>
        <w:t>SOBRESEIMIENTO. IMPIDE EL ESTUDIO DE LAS CUESTIONES DE FONDO.</w:t>
      </w:r>
    </w:p>
    <w:p w14:paraId="51948E47" w14:textId="77777777" w:rsidR="00BC18E3" w:rsidRPr="00650B8C" w:rsidRDefault="00BC18E3" w:rsidP="00BC18E3">
      <w:pPr>
        <w:ind w:left="567" w:right="567"/>
        <w:jc w:val="both"/>
        <w:rPr>
          <w:rFonts w:ascii="Palatino Linotype" w:eastAsia="Palatino Linotype" w:hAnsi="Palatino Linotype" w:cs="Palatino Linotype"/>
          <w:iCs/>
          <w:sz w:val="22"/>
          <w:szCs w:val="22"/>
          <w:lang w:val="es-ES_tradnl"/>
        </w:rPr>
      </w:pPr>
      <w:r w:rsidRPr="00650B8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651F62C5" w14:textId="77777777" w:rsidR="00252CDC" w:rsidRPr="00EA7758" w:rsidRDefault="00252CDC" w:rsidP="00252CDC">
      <w:pPr>
        <w:autoSpaceDE w:val="0"/>
        <w:autoSpaceDN w:val="0"/>
        <w:adjustRightInd w:val="0"/>
        <w:spacing w:line="360" w:lineRule="auto"/>
        <w:jc w:val="both"/>
        <w:rPr>
          <w:rFonts w:ascii="Palatino Linotype" w:hAnsi="Palatino Linotype"/>
          <w:b/>
          <w:u w:val="single"/>
        </w:rPr>
      </w:pPr>
    </w:p>
    <w:p w14:paraId="001CFEE1" w14:textId="08FE21DA" w:rsidR="00252CDC" w:rsidRPr="00EA7758" w:rsidRDefault="00252CDC" w:rsidP="00252CDC">
      <w:pPr>
        <w:spacing w:line="360" w:lineRule="auto"/>
        <w:ind w:right="51"/>
        <w:jc w:val="both"/>
        <w:rPr>
          <w:rFonts w:ascii="Palatino Linotype" w:hAnsi="Palatino Linotype" w:cs="Arial"/>
          <w:bCs/>
          <w:lang w:eastAsia="es-MX"/>
        </w:rPr>
      </w:pPr>
      <w:r w:rsidRPr="00EA7758">
        <w:rPr>
          <w:rFonts w:ascii="Palatino Linotype" w:hAnsi="Palatino Linotype" w:cs="Arial"/>
        </w:rPr>
        <w:t>En mérito de lo expuesto en líneas anteriores</w:t>
      </w:r>
      <w:r w:rsidRPr="00EA7758">
        <w:rPr>
          <w:rFonts w:ascii="Palatino Linotype" w:hAnsi="Palatino Linotype"/>
          <w:noProof/>
          <w:lang w:eastAsia="es-MX"/>
        </w:rPr>
        <w:t xml:space="preserve">, resultan parcialmente procedentes los motivos de inconformidad que arguye </w:t>
      </w:r>
      <w:r w:rsidRPr="00EA7758">
        <w:rPr>
          <w:rFonts w:ascii="Palatino Linotype" w:hAnsi="Palatino Linotype"/>
          <w:b/>
          <w:noProof/>
          <w:lang w:eastAsia="es-MX"/>
        </w:rPr>
        <w:t>El Recurrente</w:t>
      </w:r>
      <w:r w:rsidRPr="00EA7758">
        <w:rPr>
          <w:rFonts w:ascii="Palatino Linotype" w:hAnsi="Palatino Linotype"/>
          <w:noProof/>
          <w:lang w:eastAsia="es-MX"/>
        </w:rPr>
        <w:t xml:space="preserve"> en su medio de impugnación que fue materia de estudio, </w:t>
      </w:r>
      <w:r w:rsidRPr="00EA7758">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EA7758">
        <w:rPr>
          <w:rFonts w:ascii="Palatino Linotype" w:hAnsi="Palatino Linotype" w:cs="Arial"/>
          <w:b/>
        </w:rPr>
        <w:t>SOBRESEE</w:t>
      </w:r>
      <w:r w:rsidRPr="00EA7758">
        <w:rPr>
          <w:rFonts w:ascii="Palatino Linotype" w:hAnsi="Palatino Linotype" w:cs="Arial"/>
        </w:rPr>
        <w:t xml:space="preserve"> el recurso de revisión </w:t>
      </w:r>
      <w:r w:rsidR="00BF409B" w:rsidRPr="00BF409B">
        <w:rPr>
          <w:rFonts w:ascii="Palatino Linotype" w:eastAsiaTheme="minorEastAsia" w:hAnsi="Palatino Linotype" w:cstheme="minorBidi"/>
          <w:b/>
          <w:lang w:val="es-ES_tradnl"/>
        </w:rPr>
        <w:t>03085/INFOEM/IP/RR/2025</w:t>
      </w:r>
      <w:r w:rsidRPr="00EA7758">
        <w:rPr>
          <w:rFonts w:ascii="Palatino Linotype" w:eastAsiaTheme="minorEastAsia" w:hAnsi="Palatino Linotype" w:cstheme="minorBidi"/>
          <w:lang w:val="es-ES_tradnl"/>
        </w:rPr>
        <w:t>,</w:t>
      </w:r>
      <w:r w:rsidRPr="00EA7758">
        <w:rPr>
          <w:rFonts w:ascii="Palatino Linotype" w:eastAsiaTheme="minorEastAsia" w:hAnsi="Palatino Linotype" w:cstheme="minorBidi"/>
          <w:b/>
          <w:lang w:val="es-ES_tradnl"/>
        </w:rPr>
        <w:t xml:space="preserve"> </w:t>
      </w:r>
      <w:r w:rsidRPr="00EA7758">
        <w:rPr>
          <w:rFonts w:ascii="Palatino Linotype" w:hAnsi="Palatino Linotype" w:cs="Arial"/>
          <w:bCs/>
          <w:lang w:eastAsia="es-MX"/>
        </w:rPr>
        <w:t>que ha sido materia del presente fallo.</w:t>
      </w:r>
    </w:p>
    <w:p w14:paraId="736AB302" w14:textId="77777777" w:rsidR="00252CDC" w:rsidRPr="00EA7758" w:rsidRDefault="00252CDC" w:rsidP="00252CDC">
      <w:pPr>
        <w:tabs>
          <w:tab w:val="left" w:pos="8931"/>
        </w:tabs>
        <w:spacing w:line="360" w:lineRule="auto"/>
        <w:ind w:right="51"/>
        <w:jc w:val="both"/>
        <w:rPr>
          <w:rFonts w:ascii="Palatino Linotype" w:eastAsiaTheme="minorHAnsi" w:hAnsi="Palatino Linotype" w:cstheme="minorBidi"/>
          <w:lang w:val="es-MX" w:eastAsia="en-US"/>
        </w:rPr>
      </w:pPr>
    </w:p>
    <w:p w14:paraId="5F62598C" w14:textId="77777777" w:rsidR="00252CDC" w:rsidRDefault="00252CDC" w:rsidP="00252CDC">
      <w:pPr>
        <w:tabs>
          <w:tab w:val="left" w:pos="8931"/>
        </w:tabs>
        <w:spacing w:line="360" w:lineRule="auto"/>
        <w:ind w:right="51"/>
        <w:jc w:val="both"/>
        <w:rPr>
          <w:rFonts w:ascii="Palatino Linotype" w:eastAsiaTheme="minorHAnsi" w:hAnsi="Palatino Linotype" w:cstheme="minorBidi"/>
          <w:lang w:val="es-MX" w:eastAsia="en-US"/>
        </w:rPr>
      </w:pPr>
      <w:r w:rsidRPr="00EA7758">
        <w:rPr>
          <w:rFonts w:ascii="Palatino Linotype" w:eastAsiaTheme="minorHAnsi" w:hAnsi="Palatino Linotype" w:cstheme="minorBidi"/>
          <w:lang w:val="es-MX" w:eastAsia="en-US"/>
        </w:rPr>
        <w:t>Por lo antes expuesto y fundado es de resolverse y,</w:t>
      </w:r>
    </w:p>
    <w:p w14:paraId="6FBDCB36" w14:textId="77777777" w:rsidR="00BF409B" w:rsidRDefault="00BF409B" w:rsidP="00252CDC">
      <w:pPr>
        <w:tabs>
          <w:tab w:val="left" w:pos="8931"/>
        </w:tabs>
        <w:spacing w:line="360" w:lineRule="auto"/>
        <w:ind w:right="51"/>
        <w:jc w:val="both"/>
        <w:rPr>
          <w:rFonts w:ascii="Palatino Linotype" w:eastAsiaTheme="minorHAnsi" w:hAnsi="Palatino Linotype" w:cstheme="minorBidi"/>
          <w:lang w:val="es-MX" w:eastAsia="en-US"/>
        </w:rPr>
      </w:pPr>
    </w:p>
    <w:p w14:paraId="63B2C191" w14:textId="77777777" w:rsidR="00BF409B" w:rsidRPr="00EA7758" w:rsidRDefault="00BF409B" w:rsidP="00252CDC">
      <w:pPr>
        <w:tabs>
          <w:tab w:val="left" w:pos="8931"/>
        </w:tabs>
        <w:spacing w:line="360" w:lineRule="auto"/>
        <w:ind w:right="51"/>
        <w:jc w:val="both"/>
        <w:rPr>
          <w:rFonts w:ascii="Palatino Linotype" w:eastAsiaTheme="minorHAnsi" w:hAnsi="Palatino Linotype" w:cstheme="minorBidi"/>
          <w:lang w:val="es-MX" w:eastAsia="en-US"/>
        </w:rPr>
      </w:pPr>
    </w:p>
    <w:p w14:paraId="5B1247D1" w14:textId="77777777" w:rsidR="00252CDC" w:rsidRPr="00EA7758" w:rsidRDefault="00252CDC" w:rsidP="00252CDC">
      <w:pPr>
        <w:tabs>
          <w:tab w:val="left" w:pos="8931"/>
        </w:tabs>
        <w:spacing w:line="360" w:lineRule="auto"/>
        <w:ind w:right="51"/>
        <w:jc w:val="both"/>
        <w:rPr>
          <w:rFonts w:ascii="Palatino Linotype" w:eastAsiaTheme="minorHAnsi" w:hAnsi="Palatino Linotype" w:cstheme="minorBidi"/>
          <w:lang w:val="es-MX" w:eastAsia="en-US"/>
        </w:rPr>
      </w:pPr>
    </w:p>
    <w:p w14:paraId="675A15B5" w14:textId="77777777" w:rsidR="00252CDC" w:rsidRPr="00EA7758" w:rsidRDefault="00252CDC" w:rsidP="00252CDC">
      <w:pPr>
        <w:spacing w:line="360" w:lineRule="auto"/>
        <w:jc w:val="center"/>
        <w:rPr>
          <w:rFonts w:ascii="Palatino Linotype" w:hAnsi="Palatino Linotype" w:cstheme="minorBidi"/>
          <w:b/>
          <w:bCs/>
          <w:spacing w:val="60"/>
          <w:sz w:val="28"/>
          <w:szCs w:val="22"/>
          <w:lang w:val="es-ES_tradnl" w:eastAsia="en-US"/>
        </w:rPr>
      </w:pPr>
      <w:r w:rsidRPr="00EA7758">
        <w:rPr>
          <w:rFonts w:ascii="Palatino Linotype" w:hAnsi="Palatino Linotype" w:cstheme="minorBidi"/>
          <w:b/>
          <w:bCs/>
          <w:spacing w:val="60"/>
          <w:sz w:val="28"/>
          <w:szCs w:val="22"/>
          <w:lang w:val="es-ES_tradnl" w:eastAsia="en-US"/>
        </w:rPr>
        <w:lastRenderedPageBreak/>
        <w:t>SE    RESUELVE</w:t>
      </w:r>
    </w:p>
    <w:p w14:paraId="05FFB978" w14:textId="77777777" w:rsidR="00252CDC" w:rsidRPr="00EA7758" w:rsidRDefault="00252CDC" w:rsidP="00252CDC">
      <w:pPr>
        <w:spacing w:line="360" w:lineRule="auto"/>
        <w:jc w:val="center"/>
        <w:rPr>
          <w:rFonts w:ascii="Palatino Linotype" w:hAnsi="Palatino Linotype" w:cstheme="minorBidi"/>
          <w:b/>
          <w:bCs/>
          <w:spacing w:val="60"/>
          <w:szCs w:val="22"/>
          <w:lang w:val="es-ES_tradnl" w:eastAsia="en-US"/>
        </w:rPr>
      </w:pPr>
    </w:p>
    <w:p w14:paraId="3E7AD59C" w14:textId="12891093" w:rsidR="00252CDC" w:rsidRPr="00EA7758" w:rsidRDefault="00252CDC" w:rsidP="00252CDC">
      <w:pPr>
        <w:spacing w:line="360" w:lineRule="auto"/>
        <w:jc w:val="both"/>
        <w:rPr>
          <w:rFonts w:ascii="Palatino Linotype" w:eastAsiaTheme="minorEastAsia" w:hAnsi="Palatino Linotype" w:cstheme="minorBidi"/>
          <w:lang w:val="es-ES_tradnl" w:eastAsia="en-US"/>
        </w:rPr>
      </w:pPr>
      <w:r w:rsidRPr="00EA7758">
        <w:rPr>
          <w:rFonts w:ascii="Palatino Linotype" w:hAnsi="Palatino Linotype" w:cstheme="minorBidi"/>
          <w:b/>
          <w:bCs/>
          <w:sz w:val="28"/>
          <w:szCs w:val="22"/>
          <w:lang w:val="es-MX" w:eastAsia="es-MX"/>
        </w:rPr>
        <w:t>PRIMERO</w:t>
      </w:r>
      <w:r w:rsidRPr="00EA7758">
        <w:rPr>
          <w:rFonts w:ascii="Palatino Linotype" w:hAnsi="Palatino Linotype" w:cstheme="minorBidi"/>
          <w:sz w:val="28"/>
          <w:szCs w:val="22"/>
          <w:lang w:val="es-MX" w:eastAsia="es-MX"/>
        </w:rPr>
        <w:t xml:space="preserve">. </w:t>
      </w:r>
      <w:r w:rsidRPr="00EA7758">
        <w:rPr>
          <w:rFonts w:ascii="Palatino Linotype" w:eastAsiaTheme="minorHAnsi" w:hAnsi="Palatino Linotype" w:cs="Arial"/>
          <w:lang w:val="es-ES_tradnl" w:eastAsia="en-US"/>
        </w:rPr>
        <w:t xml:space="preserve">Se </w:t>
      </w:r>
      <w:r w:rsidRPr="00EA7758">
        <w:rPr>
          <w:rFonts w:ascii="Palatino Linotype" w:eastAsiaTheme="minorHAnsi" w:hAnsi="Palatino Linotype" w:cs="Arial"/>
          <w:b/>
          <w:lang w:val="es-ES_tradnl" w:eastAsia="en-US"/>
        </w:rPr>
        <w:t>SOBRESEE</w:t>
      </w:r>
      <w:r w:rsidRPr="00EA7758">
        <w:rPr>
          <w:rFonts w:ascii="Palatino Linotype" w:eastAsiaTheme="minorHAnsi" w:hAnsi="Palatino Linotype" w:cs="Arial"/>
          <w:lang w:val="es-ES_tradnl" w:eastAsia="en-US"/>
        </w:rPr>
        <w:t xml:space="preserve"> el recurso de revisión número </w:t>
      </w:r>
      <w:r w:rsidR="00BF409B" w:rsidRPr="00BF409B">
        <w:rPr>
          <w:rFonts w:ascii="Palatino Linotype" w:eastAsiaTheme="minorEastAsia" w:hAnsi="Palatino Linotype" w:cstheme="minorBidi"/>
          <w:b/>
          <w:lang w:val="es-ES_tradnl" w:eastAsia="en-US"/>
        </w:rPr>
        <w:t>03085/INFOEM/IP/RR/2025</w:t>
      </w:r>
      <w:r w:rsidRPr="00EA7758">
        <w:rPr>
          <w:rFonts w:ascii="Palatino Linotype" w:eastAsiaTheme="minorEastAsia" w:hAnsi="Palatino Linotype" w:cstheme="minorBidi"/>
          <w:lang w:val="es-ES_tradnl" w:eastAsia="en-US"/>
        </w:rPr>
        <w:t xml:space="preserve">, por improcedente en términos de los artículos 191, fracción V y 192, fracción IV, de la Ley de Transparencia y Acceso a la Información Pública del Estado de México y Municipios, y en términos del Considerando </w:t>
      </w:r>
      <w:r w:rsidRPr="00EA7758">
        <w:rPr>
          <w:rFonts w:ascii="Palatino Linotype" w:eastAsiaTheme="minorEastAsia" w:hAnsi="Palatino Linotype" w:cstheme="minorBidi"/>
          <w:b/>
          <w:lang w:val="es-ES_tradnl" w:eastAsia="en-US"/>
        </w:rPr>
        <w:t>TERCERO</w:t>
      </w:r>
      <w:r w:rsidRPr="00EA7758">
        <w:rPr>
          <w:rFonts w:ascii="Palatino Linotype" w:eastAsiaTheme="minorEastAsia" w:hAnsi="Palatino Linotype" w:cstheme="minorBidi"/>
          <w:lang w:val="es-ES_tradnl" w:eastAsia="en-US"/>
        </w:rPr>
        <w:t xml:space="preserve"> de la presente resolución.</w:t>
      </w:r>
    </w:p>
    <w:p w14:paraId="0961912D" w14:textId="77777777" w:rsidR="00252CDC" w:rsidRPr="00EA7758" w:rsidRDefault="00252CDC" w:rsidP="00252CDC">
      <w:pPr>
        <w:spacing w:line="360" w:lineRule="auto"/>
        <w:jc w:val="both"/>
        <w:rPr>
          <w:rFonts w:ascii="Palatino Linotype" w:eastAsiaTheme="minorEastAsia" w:hAnsi="Palatino Linotype" w:cstheme="minorBidi"/>
          <w:lang w:val="es-ES_tradnl" w:eastAsia="en-US"/>
        </w:rPr>
      </w:pPr>
    </w:p>
    <w:p w14:paraId="7F0B141B" w14:textId="77777777" w:rsidR="00252CDC" w:rsidRPr="00EA7758" w:rsidRDefault="00252CDC" w:rsidP="00252CDC">
      <w:pPr>
        <w:spacing w:line="360" w:lineRule="auto"/>
        <w:jc w:val="both"/>
        <w:rPr>
          <w:rFonts w:ascii="Palatino Linotype" w:eastAsiaTheme="minorHAnsi" w:hAnsi="Palatino Linotype" w:cstheme="minorBidi"/>
          <w:lang w:val="es-MX" w:eastAsia="en-US"/>
        </w:rPr>
      </w:pPr>
      <w:r w:rsidRPr="00EA7758">
        <w:rPr>
          <w:rFonts w:ascii="Palatino Linotype" w:eastAsiaTheme="minorHAnsi" w:hAnsi="Palatino Linotype" w:cstheme="minorBidi"/>
          <w:b/>
          <w:sz w:val="28"/>
          <w:lang w:val="es-MX" w:eastAsia="en-US"/>
        </w:rPr>
        <w:t>SEGUNDO.</w:t>
      </w:r>
      <w:r w:rsidRPr="00EA7758">
        <w:rPr>
          <w:rFonts w:ascii="Palatino Linotype" w:eastAsiaTheme="minorHAnsi" w:hAnsi="Palatino Linotype" w:cs="Arial"/>
          <w:sz w:val="28"/>
          <w:lang w:val="es-MX" w:eastAsia="en-US"/>
        </w:rPr>
        <w:t xml:space="preserve"> </w:t>
      </w:r>
      <w:r w:rsidRPr="00EA7758">
        <w:rPr>
          <w:rFonts w:ascii="Palatino Linotype" w:eastAsiaTheme="minorHAnsi" w:hAnsi="Palatino Linotype" w:cstheme="minorBidi"/>
          <w:b/>
          <w:lang w:val="es-MX" w:eastAsia="en-US"/>
        </w:rPr>
        <w:t>NOTIFÍQUESE</w:t>
      </w:r>
      <w:r w:rsidRPr="00EA7758">
        <w:rPr>
          <w:rFonts w:ascii="Palatino Linotype" w:eastAsiaTheme="minorHAnsi" w:hAnsi="Palatino Linotype" w:cstheme="minorBidi"/>
          <w:lang w:val="es-MX" w:eastAsia="en-US"/>
        </w:rPr>
        <w:t xml:space="preserve"> vía Sistema de Acceso a la Información Mexiquense </w:t>
      </w:r>
      <w:r w:rsidRPr="00EA7758">
        <w:rPr>
          <w:rFonts w:ascii="Palatino Linotype" w:eastAsiaTheme="minorHAnsi" w:hAnsi="Palatino Linotype" w:cstheme="minorBidi"/>
          <w:b/>
          <w:lang w:val="es-MX" w:eastAsia="en-US"/>
        </w:rPr>
        <w:t>(SAIMEX)</w:t>
      </w:r>
      <w:r w:rsidRPr="00EA7758">
        <w:rPr>
          <w:rFonts w:ascii="Palatino Linotype" w:eastAsiaTheme="minorHAnsi" w:hAnsi="Palatino Linotype" w:cstheme="minorBidi"/>
          <w:lang w:val="es-MX" w:eastAsia="en-US"/>
        </w:rPr>
        <w:t xml:space="preserve">, la presente resolución al Titular de la Unidad de Transparencia del </w:t>
      </w:r>
      <w:r w:rsidRPr="00EA7758">
        <w:rPr>
          <w:rFonts w:ascii="Palatino Linotype" w:eastAsiaTheme="minorHAnsi" w:hAnsi="Palatino Linotype" w:cstheme="minorBidi"/>
          <w:b/>
          <w:lang w:val="es-MX" w:eastAsia="en-US"/>
        </w:rPr>
        <w:t>Sujeto Obligado</w:t>
      </w:r>
      <w:r w:rsidRPr="00EA7758">
        <w:rPr>
          <w:rFonts w:ascii="Palatino Linotype" w:eastAsiaTheme="minorHAnsi" w:hAnsi="Palatino Linotype" w:cstheme="minorBidi"/>
          <w:lang w:val="es-MX" w:eastAsia="en-US"/>
        </w:rPr>
        <w:t>.</w:t>
      </w:r>
    </w:p>
    <w:p w14:paraId="670F48D1" w14:textId="77777777" w:rsidR="00252CDC" w:rsidRPr="00EA7758" w:rsidRDefault="00252CDC" w:rsidP="00252CDC">
      <w:pPr>
        <w:spacing w:line="360" w:lineRule="auto"/>
        <w:jc w:val="both"/>
        <w:rPr>
          <w:rFonts w:ascii="Palatino Linotype" w:eastAsiaTheme="minorHAnsi" w:hAnsi="Palatino Linotype" w:cstheme="minorBidi"/>
          <w:lang w:val="es-MX" w:eastAsia="en-US"/>
        </w:rPr>
      </w:pPr>
    </w:p>
    <w:p w14:paraId="50696140" w14:textId="77777777" w:rsidR="00252CDC" w:rsidRPr="00EA7758" w:rsidRDefault="00252CDC" w:rsidP="00252CDC">
      <w:pPr>
        <w:spacing w:line="360" w:lineRule="auto"/>
        <w:jc w:val="both"/>
        <w:rPr>
          <w:rFonts w:ascii="Palatino Linotype" w:eastAsiaTheme="minorHAnsi" w:hAnsi="Palatino Linotype" w:cstheme="minorBidi"/>
          <w:lang w:val="es-MX" w:eastAsia="en-US"/>
        </w:rPr>
      </w:pPr>
      <w:r w:rsidRPr="00EA7758">
        <w:rPr>
          <w:rFonts w:ascii="Palatino Linotype" w:eastAsiaTheme="minorHAnsi" w:hAnsi="Palatino Linotype" w:cs="Arial"/>
          <w:b/>
          <w:sz w:val="28"/>
          <w:lang w:val="es-MX" w:eastAsia="en-US"/>
        </w:rPr>
        <w:t xml:space="preserve">TERCERO. </w:t>
      </w:r>
      <w:r w:rsidRPr="00EA7758">
        <w:rPr>
          <w:rFonts w:ascii="Palatino Linotype" w:eastAsiaTheme="minorHAnsi" w:hAnsi="Palatino Linotype" w:cstheme="minorBidi"/>
          <w:b/>
          <w:lang w:val="es-MX" w:eastAsia="en-US"/>
        </w:rPr>
        <w:t>NOTIFÍQUESE</w:t>
      </w:r>
      <w:r w:rsidRPr="00EA7758">
        <w:rPr>
          <w:rFonts w:ascii="Palatino Linotype" w:eastAsiaTheme="minorHAnsi" w:hAnsi="Palatino Linotype" w:cstheme="minorBidi"/>
          <w:lang w:val="es-MX" w:eastAsia="en-US"/>
        </w:rPr>
        <w:t xml:space="preserve"> al </w:t>
      </w:r>
      <w:r w:rsidRPr="00EA7758">
        <w:rPr>
          <w:rFonts w:ascii="Palatino Linotype" w:eastAsiaTheme="minorHAnsi" w:hAnsi="Palatino Linotype" w:cstheme="minorBidi"/>
          <w:b/>
          <w:lang w:val="es-MX" w:eastAsia="en-US"/>
        </w:rPr>
        <w:t xml:space="preserve">Recurrente </w:t>
      </w:r>
      <w:r w:rsidRPr="00EA7758">
        <w:rPr>
          <w:rFonts w:ascii="Palatino Linotype" w:eastAsiaTheme="minorHAnsi" w:hAnsi="Palatino Linotype" w:cstheme="minorBidi"/>
          <w:lang w:val="es-MX" w:eastAsia="en-US"/>
        </w:rPr>
        <w:t xml:space="preserve">la presente resolución vía Sistema de Acceso a la Información Mexiquense </w:t>
      </w:r>
      <w:r w:rsidRPr="00EA7758">
        <w:rPr>
          <w:rFonts w:ascii="Palatino Linotype" w:eastAsiaTheme="minorHAnsi" w:hAnsi="Palatino Linotype" w:cstheme="minorBidi"/>
          <w:b/>
          <w:lang w:val="es-MX" w:eastAsia="en-US"/>
        </w:rPr>
        <w:t>(SAIMEX)</w:t>
      </w:r>
      <w:r w:rsidRPr="00EA7758">
        <w:rPr>
          <w:rFonts w:ascii="Palatino Linotype" w:eastAsiaTheme="minorHAnsi" w:hAnsi="Palatino Linotype" w:cstheme="minorBidi"/>
          <w:lang w:val="es-MX" w:eastAsia="en-US"/>
        </w:rPr>
        <w:t xml:space="preserve">, y </w:t>
      </w:r>
      <w:r w:rsidRPr="00EA7758">
        <w:rPr>
          <w:rFonts w:ascii="Palatino Linotype" w:eastAsiaTheme="minorHAnsi" w:hAnsi="Palatino Linotype" w:cs="Arial"/>
          <w:lang w:val="es-MX" w:eastAsia="en-US"/>
        </w:rPr>
        <w:t>hágase</w:t>
      </w:r>
      <w:r w:rsidRPr="00EA7758">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782D2CE5" w14:textId="77777777" w:rsidR="00252CDC" w:rsidRPr="00B7320F" w:rsidRDefault="00252CDC" w:rsidP="003000FC">
      <w:pPr>
        <w:autoSpaceDE w:val="0"/>
        <w:autoSpaceDN w:val="0"/>
        <w:adjustRightInd w:val="0"/>
        <w:spacing w:line="360" w:lineRule="auto"/>
        <w:ind w:right="49"/>
        <w:jc w:val="both"/>
        <w:rPr>
          <w:rFonts w:ascii="Palatino Linotype" w:hAnsi="Palatino Linotype" w:cs="Arial"/>
        </w:rPr>
      </w:pPr>
    </w:p>
    <w:p w14:paraId="5D487E30" w14:textId="777F37D8"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BF409B">
        <w:rPr>
          <w:rFonts w:ascii="Palatino Linotype" w:eastAsiaTheme="minorHAnsi" w:hAnsi="Palatino Linotype" w:cs="Arial"/>
          <w:lang w:val="es-MX" w:eastAsia="en-US"/>
        </w:rPr>
        <w:t xml:space="preserve">DÉCIMA </w:t>
      </w:r>
      <w:r w:rsidR="00BF409B">
        <w:rPr>
          <w:rFonts w:ascii="Palatino Linotype" w:eastAsiaTheme="minorHAnsi" w:hAnsi="Palatino Linotype" w:cs="Arial"/>
          <w:lang w:val="es-MX" w:eastAsia="en-US"/>
        </w:rPr>
        <w:lastRenderedPageBreak/>
        <w:t>QUINTA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BF409B">
        <w:rPr>
          <w:rFonts w:ascii="Palatino Linotype" w:hAnsi="Palatino Linotype" w:cs="Arial"/>
          <w:color w:val="000000"/>
          <w:lang w:val="es-MX" w:eastAsia="es-MX"/>
        </w:rPr>
        <w:t>TREINTA DE ABRIL DE DOS MIL VEINTICINCO</w:t>
      </w:r>
      <w:r w:rsidR="008E0F52"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2D7525" w:rsidRPr="00B7320F">
        <w:rPr>
          <w:rFonts w:ascii="Palatino Linotype" w:eastAsiaTheme="minorHAnsi" w:hAnsi="Palatino Linotype" w:cs="Arial"/>
          <w:lang w:val="es-MX" w:eastAsia="en-US"/>
        </w:rPr>
        <w:t>------------------------------------------------------------------------------------------------------------------------------------------------------------------------------------------</w:t>
      </w:r>
      <w:r w:rsidR="00C81FC6" w:rsidRPr="00B7320F">
        <w:rPr>
          <w:rFonts w:ascii="Palatino Linotype" w:eastAsiaTheme="minorHAnsi" w:hAnsi="Palatino Linotype" w:cs="Arial"/>
          <w:lang w:val="es-MX" w:eastAsia="en-US"/>
        </w:rPr>
        <w:t>---------------------------------------------------------------------------------------------------------------------------</w:t>
      </w:r>
      <w:r w:rsidR="00F95A1A">
        <w:rPr>
          <w:rFonts w:ascii="Palatino Linotype" w:eastAsiaTheme="minorHAnsi" w:hAnsi="Palatino Linotype" w:cs="Arial"/>
          <w:lang w:val="es-MX" w:eastAsia="en-US"/>
        </w:rPr>
        <w:t>-----------------------</w:t>
      </w:r>
      <w:r w:rsidR="00BF409B">
        <w:rPr>
          <w:rFonts w:ascii="Palatino Linotype" w:eastAsiaTheme="minorHAnsi" w:hAnsi="Palatino Linotype" w:cs="Arial"/>
          <w:lang w:val="es-MX" w:eastAsia="en-US"/>
        </w:rPr>
        <w:t>----------</w:t>
      </w:r>
      <w:r w:rsidR="00BF409B" w:rsidRPr="00BF409B">
        <w:rPr>
          <w:rFonts w:ascii="Palatino Linotype" w:eastAsiaTheme="minorHAnsi" w:hAnsi="Palatino Linotype" w:cs="Arial"/>
          <w:lang w:val="es-MX" w:eastAsia="en-US"/>
        </w:rPr>
        <w:t xml:space="preserve"> </w:t>
      </w:r>
      <w:r w:rsidR="00BF409B" w:rsidRPr="00B7320F">
        <w:rPr>
          <w:rFonts w:ascii="Palatino Linotype" w:eastAsiaTheme="minorHAnsi" w:hAnsi="Palatino Linotype" w:cs="Arial"/>
          <w:lang w:val="es-MX" w:eastAsia="en-US"/>
        </w:rPr>
        <w:t>------------------------------------------------------------------------------------------------------------------------------------------------------------------------------------------------------------------------------------------------------------------------------------------------------------------------------------------------------------------------------------------------------------------------------------------------------------------------------------------------------------------------------------------------------------------------------------------------------------------------------------------------------------------------------------------------------------------------------------------------------------------------------------------------------------------------------------------------------------------------------------------------------------------------------------------------------------------------------------------------------------------------------------------------------------------------------------------------------------------------------------------------------------------------------------------------------------------------------------------------------------------------------------------------------------------------------------------------------------------------------------------------------------------------------------------------------------------------------------------------------------------------------------------------------------------------------------------------------------------------------------------------------------------------------------------------------------------------------------------------------------------------------------------------------------------------------------------------------------------------------------------------------------------------------------------------------------------------------------------------------------------------------------------------------------------------------------------------------------------------------------</w:t>
      </w:r>
    </w:p>
    <w:p w14:paraId="411DD373" w14:textId="1AFB3A73"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r w:rsidR="00C81FC6">
        <w:rPr>
          <w:rFonts w:ascii="Palatino Linotype" w:eastAsiaTheme="minorHAnsi" w:hAnsi="Palatino Linotype" w:cs="Arial"/>
          <w:sz w:val="14"/>
          <w:lang w:val="es-MX" w:eastAsia="en-US"/>
        </w:rPr>
        <w:t>EJDG</w:t>
      </w:r>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0C74425"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8458B" w14:textId="77777777" w:rsidR="00C04721" w:rsidRDefault="00C04721" w:rsidP="000B5E25">
      <w:r>
        <w:separator/>
      </w:r>
    </w:p>
  </w:endnote>
  <w:endnote w:type="continuationSeparator" w:id="0">
    <w:p w14:paraId="686010E0" w14:textId="77777777" w:rsidR="00C04721" w:rsidRDefault="00C0472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61953">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61953">
      <w:rPr>
        <w:rFonts w:ascii="Palatino Linotype" w:hAnsi="Palatino Linotype" w:cs="Arial"/>
        <w:bCs/>
        <w:noProof/>
        <w:sz w:val="20"/>
        <w:szCs w:val="20"/>
      </w:rPr>
      <w:t>20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6195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61953">
      <w:rPr>
        <w:rFonts w:ascii="Palatino Linotype" w:hAnsi="Palatino Linotype" w:cs="Arial"/>
        <w:bCs/>
        <w:noProof/>
        <w:sz w:val="20"/>
        <w:szCs w:val="20"/>
      </w:rPr>
      <w:t>20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D9FD9" w14:textId="77777777" w:rsidR="00C04721" w:rsidRDefault="00C04721" w:rsidP="000B5E25">
      <w:r>
        <w:separator/>
      </w:r>
    </w:p>
  </w:footnote>
  <w:footnote w:type="continuationSeparator" w:id="0">
    <w:p w14:paraId="725F116B" w14:textId="77777777" w:rsidR="00C04721" w:rsidRDefault="00C04721" w:rsidP="000B5E25">
      <w:r>
        <w:continuationSeparator/>
      </w:r>
    </w:p>
  </w:footnote>
  <w:footnote w:id="1">
    <w:p w14:paraId="75C4C098" w14:textId="77777777" w:rsidR="00252CDC" w:rsidRPr="00911081" w:rsidRDefault="00252CDC" w:rsidP="00252CDC">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81D7A16" w14:textId="77777777" w:rsidR="00252CDC" w:rsidRPr="00911081" w:rsidRDefault="00252CDC" w:rsidP="00252CDC">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47E5" w:rsidRDefault="0006195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1"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A2352FA" w14:textId="77777777" w:rsidTr="00BA27FC">
      <w:tc>
        <w:tcPr>
          <w:tcW w:w="2551" w:type="dxa"/>
          <w:shd w:val="clear" w:color="auto" w:fill="auto"/>
          <w:vAlign w:val="center"/>
        </w:tcPr>
        <w:p w14:paraId="217E963F"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48595159" w:rsidR="00EC47E5" w:rsidRPr="0029071C" w:rsidRDefault="0082252C" w:rsidP="001762FA">
          <w:pPr>
            <w:spacing w:line="276" w:lineRule="auto"/>
            <w:jc w:val="right"/>
            <w:rPr>
              <w:rFonts w:ascii="Palatino Linotype" w:hAnsi="Palatino Linotype"/>
              <w:sz w:val="22"/>
              <w:szCs w:val="22"/>
              <w:lang w:val="es-ES_tradnl"/>
            </w:rPr>
          </w:pPr>
          <w:r w:rsidRPr="0082252C">
            <w:rPr>
              <w:rFonts w:ascii="Palatino Linotype" w:hAnsi="Palatino Linotype"/>
              <w:sz w:val="22"/>
              <w:szCs w:val="22"/>
              <w:lang w:val="es-ES_tradnl"/>
            </w:rPr>
            <w:t>03085/INFOEM/IP/RR/2025</w:t>
          </w:r>
        </w:p>
      </w:tc>
    </w:tr>
    <w:tr w:rsidR="00EC47E5" w:rsidRPr="008F2CCC" w14:paraId="1F299A1F" w14:textId="77777777" w:rsidTr="00BA27FC">
      <w:trPr>
        <w:trHeight w:val="228"/>
      </w:trPr>
      <w:tc>
        <w:tcPr>
          <w:tcW w:w="2551" w:type="dxa"/>
          <w:shd w:val="clear" w:color="auto" w:fill="auto"/>
          <w:vAlign w:val="center"/>
        </w:tcPr>
        <w:p w14:paraId="683328AB"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B20C384" w:rsidR="00EC47E5" w:rsidRPr="0029071C" w:rsidRDefault="0082252C" w:rsidP="008A5263">
          <w:pPr>
            <w:jc w:val="right"/>
            <w:rPr>
              <w:rFonts w:ascii="Palatino Linotype" w:hAnsi="Palatino Linotype"/>
              <w:sz w:val="22"/>
              <w:szCs w:val="22"/>
            </w:rPr>
          </w:pPr>
          <w:r w:rsidRPr="0082252C">
            <w:rPr>
              <w:rFonts w:ascii="Palatino Linotype" w:hAnsi="Palatino Linotype"/>
              <w:sz w:val="22"/>
              <w:szCs w:val="22"/>
            </w:rPr>
            <w:t xml:space="preserve">Ayuntamiento de </w:t>
          </w:r>
          <w:bookmarkStart w:id="3" w:name="_Hlk195110135"/>
          <w:r w:rsidRPr="0082252C">
            <w:rPr>
              <w:rFonts w:ascii="Palatino Linotype" w:hAnsi="Palatino Linotype"/>
              <w:sz w:val="22"/>
              <w:szCs w:val="22"/>
            </w:rPr>
            <w:t>Mexicaltzingo</w:t>
          </w:r>
          <w:bookmarkEnd w:id="3"/>
        </w:p>
      </w:tc>
    </w:tr>
    <w:tr w:rsidR="00EC47E5" w:rsidRPr="008F2CCC" w14:paraId="46D09EF7" w14:textId="77777777" w:rsidTr="00BA27FC">
      <w:tc>
        <w:tcPr>
          <w:tcW w:w="2551" w:type="dxa"/>
          <w:shd w:val="clear" w:color="auto" w:fill="auto"/>
          <w:vAlign w:val="center"/>
        </w:tcPr>
        <w:p w14:paraId="1A0A5ED2"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47E5" w:rsidRPr="001779E0" w:rsidRDefault="0006195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alt="" style="position:absolute;margin-left:-80.6pt;margin-top:-110.9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47E1A5E" w14:textId="77777777" w:rsidTr="00BA27FC">
      <w:tc>
        <w:tcPr>
          <w:tcW w:w="2551" w:type="dxa"/>
          <w:shd w:val="clear" w:color="auto" w:fill="auto"/>
          <w:vAlign w:val="center"/>
        </w:tcPr>
        <w:p w14:paraId="61C1A94D"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77B3584" w:rsidR="00EC47E5" w:rsidRPr="0029071C" w:rsidRDefault="0082252C" w:rsidP="00F030FC">
          <w:pPr>
            <w:spacing w:line="276" w:lineRule="auto"/>
            <w:jc w:val="right"/>
            <w:rPr>
              <w:rFonts w:ascii="Palatino Linotype" w:hAnsi="Palatino Linotype"/>
              <w:sz w:val="22"/>
              <w:szCs w:val="22"/>
              <w:lang w:val="es-ES_tradnl"/>
            </w:rPr>
          </w:pPr>
          <w:r w:rsidRPr="0082252C">
            <w:rPr>
              <w:rFonts w:ascii="Palatino Linotype" w:hAnsi="Palatino Linotype"/>
              <w:sz w:val="22"/>
              <w:szCs w:val="22"/>
              <w:lang w:val="es-ES_tradnl"/>
            </w:rPr>
            <w:t>03085/INFOEM/IP/RR/2025</w:t>
          </w:r>
        </w:p>
      </w:tc>
    </w:tr>
    <w:tr w:rsidR="00EC47E5" w:rsidRPr="008F2CCC" w14:paraId="34929B82" w14:textId="77777777" w:rsidTr="00BA27FC">
      <w:tc>
        <w:tcPr>
          <w:tcW w:w="2551" w:type="dxa"/>
          <w:shd w:val="clear" w:color="auto" w:fill="auto"/>
          <w:vAlign w:val="center"/>
        </w:tcPr>
        <w:p w14:paraId="54C6870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1E2FFE84" w:rsidR="00EC47E5" w:rsidRPr="006D30E6" w:rsidRDefault="0006195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EC47E5" w:rsidRPr="008F2CCC" w14:paraId="15459416" w14:textId="77777777" w:rsidTr="00BA27FC">
      <w:trPr>
        <w:trHeight w:val="228"/>
      </w:trPr>
      <w:tc>
        <w:tcPr>
          <w:tcW w:w="2551" w:type="dxa"/>
          <w:shd w:val="clear" w:color="auto" w:fill="auto"/>
          <w:vAlign w:val="center"/>
        </w:tcPr>
        <w:p w14:paraId="776491B5"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32F5F8B5" w:rsidR="00EC47E5" w:rsidRPr="0029071C" w:rsidRDefault="0082252C" w:rsidP="00F030FC">
          <w:pPr>
            <w:jc w:val="right"/>
            <w:rPr>
              <w:rFonts w:ascii="Palatino Linotype" w:hAnsi="Palatino Linotype"/>
              <w:sz w:val="22"/>
              <w:szCs w:val="22"/>
            </w:rPr>
          </w:pPr>
          <w:r w:rsidRPr="0082252C">
            <w:rPr>
              <w:rFonts w:ascii="Palatino Linotype" w:hAnsi="Palatino Linotype"/>
              <w:sz w:val="22"/>
              <w:szCs w:val="22"/>
            </w:rPr>
            <w:t>Ayuntamiento de Mexicaltzingo</w:t>
          </w:r>
        </w:p>
      </w:tc>
    </w:tr>
    <w:tr w:rsidR="00EC47E5" w:rsidRPr="008F2CCC" w14:paraId="5C009CDE" w14:textId="77777777" w:rsidTr="00BA27FC">
      <w:tc>
        <w:tcPr>
          <w:tcW w:w="2551" w:type="dxa"/>
          <w:shd w:val="clear" w:color="auto" w:fill="auto"/>
          <w:vAlign w:val="center"/>
        </w:tcPr>
        <w:p w14:paraId="294ED62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31DA1ECE" w14:textId="77777777" w:rsidTr="00BA27FC">
      <w:tc>
        <w:tcPr>
          <w:tcW w:w="2551" w:type="dxa"/>
          <w:shd w:val="clear" w:color="auto" w:fill="auto"/>
          <w:vAlign w:val="center"/>
        </w:tcPr>
        <w:p w14:paraId="1E8ECF6F" w14:textId="77777777" w:rsidR="00EC47E5" w:rsidRPr="008F5DAE" w:rsidRDefault="00EC47E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C47E5" w:rsidRPr="00BA27FC" w:rsidRDefault="00EC47E5" w:rsidP="00BA27FC">
          <w:pPr>
            <w:spacing w:line="276" w:lineRule="auto"/>
            <w:rPr>
              <w:rFonts w:ascii="Palatino Linotype" w:hAnsi="Palatino Linotype"/>
              <w:sz w:val="14"/>
              <w:szCs w:val="22"/>
              <w:lang w:val="es-ES_tradnl"/>
            </w:rPr>
          </w:pPr>
        </w:p>
      </w:tc>
    </w:tr>
  </w:tbl>
  <w:p w14:paraId="17DC856D" w14:textId="77777777" w:rsidR="00EC47E5" w:rsidRPr="009F1AB6" w:rsidRDefault="0006195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alt="" style="position:absolute;margin-left:-85.05pt;margin-top:-139.6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54FBA"/>
    <w:multiLevelType w:val="hybridMultilevel"/>
    <w:tmpl w:val="591CECBA"/>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292397"/>
    <w:multiLevelType w:val="hybridMultilevel"/>
    <w:tmpl w:val="FBD47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7"/>
  </w:num>
  <w:num w:numId="2">
    <w:abstractNumId w:val="13"/>
  </w:num>
  <w:num w:numId="3">
    <w:abstractNumId w:val="7"/>
  </w:num>
  <w:num w:numId="4">
    <w:abstractNumId w:val="32"/>
  </w:num>
  <w:num w:numId="5">
    <w:abstractNumId w:val="11"/>
  </w:num>
  <w:num w:numId="6">
    <w:abstractNumId w:val="8"/>
  </w:num>
  <w:num w:numId="7">
    <w:abstractNumId w:val="35"/>
  </w:num>
  <w:num w:numId="8">
    <w:abstractNumId w:val="40"/>
  </w:num>
  <w:num w:numId="9">
    <w:abstractNumId w:val="17"/>
  </w:num>
  <w:num w:numId="10">
    <w:abstractNumId w:val="3"/>
  </w:num>
  <w:num w:numId="11">
    <w:abstractNumId w:val="9"/>
  </w:num>
  <w:num w:numId="12">
    <w:abstractNumId w:val="23"/>
  </w:num>
  <w:num w:numId="13">
    <w:abstractNumId w:val="22"/>
  </w:num>
  <w:num w:numId="14">
    <w:abstractNumId w:val="28"/>
  </w:num>
  <w:num w:numId="15">
    <w:abstractNumId w:val="6"/>
  </w:num>
  <w:num w:numId="16">
    <w:abstractNumId w:val="41"/>
  </w:num>
  <w:num w:numId="17">
    <w:abstractNumId w:val="21"/>
  </w:num>
  <w:num w:numId="18">
    <w:abstractNumId w:val="24"/>
  </w:num>
  <w:num w:numId="19">
    <w:abstractNumId w:val="2"/>
  </w:num>
  <w:num w:numId="20">
    <w:abstractNumId w:val="34"/>
  </w:num>
  <w:num w:numId="21">
    <w:abstractNumId w:val="18"/>
  </w:num>
  <w:num w:numId="22">
    <w:abstractNumId w:val="29"/>
  </w:num>
  <w:num w:numId="23">
    <w:abstractNumId w:val="33"/>
  </w:num>
  <w:num w:numId="24">
    <w:abstractNumId w:val="19"/>
  </w:num>
  <w:num w:numId="25">
    <w:abstractNumId w:val="1"/>
  </w:num>
  <w:num w:numId="26">
    <w:abstractNumId w:val="27"/>
  </w:num>
  <w:num w:numId="27">
    <w:abstractNumId w:val="0"/>
  </w:num>
  <w:num w:numId="28">
    <w:abstractNumId w:val="5"/>
  </w:num>
  <w:num w:numId="29">
    <w:abstractNumId w:val="30"/>
  </w:num>
  <w:num w:numId="30">
    <w:abstractNumId w:val="15"/>
  </w:num>
  <w:num w:numId="31">
    <w:abstractNumId w:val="14"/>
  </w:num>
  <w:num w:numId="32">
    <w:abstractNumId w:val="36"/>
  </w:num>
  <w:num w:numId="33">
    <w:abstractNumId w:val="39"/>
  </w:num>
  <w:num w:numId="34">
    <w:abstractNumId w:val="31"/>
  </w:num>
  <w:num w:numId="35">
    <w:abstractNumId w:val="26"/>
  </w:num>
  <w:num w:numId="36">
    <w:abstractNumId w:val="16"/>
  </w:num>
  <w:num w:numId="37">
    <w:abstractNumId w:val="38"/>
  </w:num>
  <w:num w:numId="38">
    <w:abstractNumId w:val="12"/>
  </w:num>
  <w:num w:numId="39">
    <w:abstractNumId w:val="4"/>
  </w:num>
  <w:num w:numId="40">
    <w:abstractNumId w:val="20"/>
  </w:num>
  <w:num w:numId="41">
    <w:abstractNumId w:val="10"/>
  </w:num>
  <w:num w:numId="4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13F7A"/>
    <w:rsid w:val="00021B5F"/>
    <w:rsid w:val="00031EFF"/>
    <w:rsid w:val="00032D08"/>
    <w:rsid w:val="00036F8B"/>
    <w:rsid w:val="00037D70"/>
    <w:rsid w:val="00054E04"/>
    <w:rsid w:val="000572E9"/>
    <w:rsid w:val="00061953"/>
    <w:rsid w:val="00070547"/>
    <w:rsid w:val="00071173"/>
    <w:rsid w:val="000775FC"/>
    <w:rsid w:val="00087797"/>
    <w:rsid w:val="00091A55"/>
    <w:rsid w:val="00093AE1"/>
    <w:rsid w:val="00097A6A"/>
    <w:rsid w:val="000A34BB"/>
    <w:rsid w:val="000A3C28"/>
    <w:rsid w:val="000A717C"/>
    <w:rsid w:val="000B5876"/>
    <w:rsid w:val="000B5E25"/>
    <w:rsid w:val="000B7C6C"/>
    <w:rsid w:val="000C0B41"/>
    <w:rsid w:val="000C43CE"/>
    <w:rsid w:val="000C49B8"/>
    <w:rsid w:val="000C5FDF"/>
    <w:rsid w:val="000C615C"/>
    <w:rsid w:val="000D0EF5"/>
    <w:rsid w:val="000D3AD4"/>
    <w:rsid w:val="000E21A4"/>
    <w:rsid w:val="000E2A13"/>
    <w:rsid w:val="000E592F"/>
    <w:rsid w:val="000F16BA"/>
    <w:rsid w:val="00100C2B"/>
    <w:rsid w:val="00101AD8"/>
    <w:rsid w:val="00105738"/>
    <w:rsid w:val="0010712B"/>
    <w:rsid w:val="001116BA"/>
    <w:rsid w:val="00113AA8"/>
    <w:rsid w:val="00115B15"/>
    <w:rsid w:val="00123996"/>
    <w:rsid w:val="0012510D"/>
    <w:rsid w:val="001256AE"/>
    <w:rsid w:val="00131427"/>
    <w:rsid w:val="00140AA7"/>
    <w:rsid w:val="0014397A"/>
    <w:rsid w:val="00143F6E"/>
    <w:rsid w:val="00151D4C"/>
    <w:rsid w:val="00154DCB"/>
    <w:rsid w:val="001558F3"/>
    <w:rsid w:val="00156081"/>
    <w:rsid w:val="00156D06"/>
    <w:rsid w:val="00161B2E"/>
    <w:rsid w:val="00162272"/>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32A0"/>
    <w:rsid w:val="001D4046"/>
    <w:rsid w:val="001D5495"/>
    <w:rsid w:val="001E22E7"/>
    <w:rsid w:val="001E2DA3"/>
    <w:rsid w:val="001E45B5"/>
    <w:rsid w:val="001F1FCC"/>
    <w:rsid w:val="001F2305"/>
    <w:rsid w:val="001F3672"/>
    <w:rsid w:val="001F6BF1"/>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2CDC"/>
    <w:rsid w:val="00253578"/>
    <w:rsid w:val="00255F1A"/>
    <w:rsid w:val="00260EA0"/>
    <w:rsid w:val="00261BC7"/>
    <w:rsid w:val="00266841"/>
    <w:rsid w:val="00266CD3"/>
    <w:rsid w:val="00267458"/>
    <w:rsid w:val="00267BB5"/>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2F7F57"/>
    <w:rsid w:val="003000FC"/>
    <w:rsid w:val="00300D33"/>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502CA"/>
    <w:rsid w:val="00351E9D"/>
    <w:rsid w:val="003520C5"/>
    <w:rsid w:val="0035559A"/>
    <w:rsid w:val="00360FB7"/>
    <w:rsid w:val="00363F90"/>
    <w:rsid w:val="00365F0F"/>
    <w:rsid w:val="00371835"/>
    <w:rsid w:val="0037207F"/>
    <w:rsid w:val="003746DE"/>
    <w:rsid w:val="00375E0E"/>
    <w:rsid w:val="003804E8"/>
    <w:rsid w:val="00380D3E"/>
    <w:rsid w:val="003818CD"/>
    <w:rsid w:val="00386D38"/>
    <w:rsid w:val="0039698C"/>
    <w:rsid w:val="00396DB6"/>
    <w:rsid w:val="0039731F"/>
    <w:rsid w:val="00397DD8"/>
    <w:rsid w:val="003A3B4F"/>
    <w:rsid w:val="003B153A"/>
    <w:rsid w:val="003B1C85"/>
    <w:rsid w:val="003B4CF3"/>
    <w:rsid w:val="003B70B0"/>
    <w:rsid w:val="003C2F20"/>
    <w:rsid w:val="003C6E1C"/>
    <w:rsid w:val="003D088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2E96"/>
    <w:rsid w:val="0046386F"/>
    <w:rsid w:val="004672ED"/>
    <w:rsid w:val="004741E9"/>
    <w:rsid w:val="00491137"/>
    <w:rsid w:val="004A0B63"/>
    <w:rsid w:val="004A26CF"/>
    <w:rsid w:val="004A3FE7"/>
    <w:rsid w:val="004B2314"/>
    <w:rsid w:val="004B6545"/>
    <w:rsid w:val="004C1A3D"/>
    <w:rsid w:val="004C2B97"/>
    <w:rsid w:val="004C4357"/>
    <w:rsid w:val="004C6BB5"/>
    <w:rsid w:val="004D18B6"/>
    <w:rsid w:val="004D5D2F"/>
    <w:rsid w:val="004D6F71"/>
    <w:rsid w:val="004E3858"/>
    <w:rsid w:val="004E3A1A"/>
    <w:rsid w:val="004E5628"/>
    <w:rsid w:val="004E5F97"/>
    <w:rsid w:val="004F094B"/>
    <w:rsid w:val="004F5A12"/>
    <w:rsid w:val="00500B82"/>
    <w:rsid w:val="0050130E"/>
    <w:rsid w:val="00501998"/>
    <w:rsid w:val="0050243E"/>
    <w:rsid w:val="0050333F"/>
    <w:rsid w:val="00503554"/>
    <w:rsid w:val="005127C4"/>
    <w:rsid w:val="00524A8D"/>
    <w:rsid w:val="00526853"/>
    <w:rsid w:val="005327BF"/>
    <w:rsid w:val="0053343D"/>
    <w:rsid w:val="0054391A"/>
    <w:rsid w:val="00543FAE"/>
    <w:rsid w:val="00555C87"/>
    <w:rsid w:val="00556B26"/>
    <w:rsid w:val="005627B2"/>
    <w:rsid w:val="00563B39"/>
    <w:rsid w:val="00566EBE"/>
    <w:rsid w:val="00572099"/>
    <w:rsid w:val="0057289F"/>
    <w:rsid w:val="00574FDC"/>
    <w:rsid w:val="00575886"/>
    <w:rsid w:val="00575DF9"/>
    <w:rsid w:val="005803C9"/>
    <w:rsid w:val="00581DC8"/>
    <w:rsid w:val="0059032F"/>
    <w:rsid w:val="0059614C"/>
    <w:rsid w:val="00597D71"/>
    <w:rsid w:val="005A0FF4"/>
    <w:rsid w:val="005A6216"/>
    <w:rsid w:val="005B0692"/>
    <w:rsid w:val="005B234D"/>
    <w:rsid w:val="005B26AD"/>
    <w:rsid w:val="005B36A8"/>
    <w:rsid w:val="005B5693"/>
    <w:rsid w:val="005C2ACA"/>
    <w:rsid w:val="005C6646"/>
    <w:rsid w:val="005D1D9F"/>
    <w:rsid w:val="005D2BA7"/>
    <w:rsid w:val="005D77CC"/>
    <w:rsid w:val="005E01A2"/>
    <w:rsid w:val="005E09AB"/>
    <w:rsid w:val="005E5716"/>
    <w:rsid w:val="005F1F89"/>
    <w:rsid w:val="005F4BFB"/>
    <w:rsid w:val="006000C5"/>
    <w:rsid w:val="006002E0"/>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A2694"/>
    <w:rsid w:val="006B321A"/>
    <w:rsid w:val="006B418F"/>
    <w:rsid w:val="006B7440"/>
    <w:rsid w:val="006C30CD"/>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33FE0"/>
    <w:rsid w:val="007532C7"/>
    <w:rsid w:val="00754241"/>
    <w:rsid w:val="00756F04"/>
    <w:rsid w:val="00757D60"/>
    <w:rsid w:val="00760B2C"/>
    <w:rsid w:val="007616F2"/>
    <w:rsid w:val="00764BE2"/>
    <w:rsid w:val="00770F18"/>
    <w:rsid w:val="007764BB"/>
    <w:rsid w:val="007828DC"/>
    <w:rsid w:val="00791193"/>
    <w:rsid w:val="007A118C"/>
    <w:rsid w:val="007A1F70"/>
    <w:rsid w:val="007A37FE"/>
    <w:rsid w:val="007A62EB"/>
    <w:rsid w:val="007A7DBD"/>
    <w:rsid w:val="007C1D5B"/>
    <w:rsid w:val="007C3435"/>
    <w:rsid w:val="007C35A4"/>
    <w:rsid w:val="007C3E46"/>
    <w:rsid w:val="007C414B"/>
    <w:rsid w:val="007D2A81"/>
    <w:rsid w:val="007E52D5"/>
    <w:rsid w:val="007E534B"/>
    <w:rsid w:val="007E6F30"/>
    <w:rsid w:val="007E7C02"/>
    <w:rsid w:val="007F7462"/>
    <w:rsid w:val="00800A80"/>
    <w:rsid w:val="0081709C"/>
    <w:rsid w:val="0082252C"/>
    <w:rsid w:val="00823E6A"/>
    <w:rsid w:val="00833754"/>
    <w:rsid w:val="00835035"/>
    <w:rsid w:val="00836D9E"/>
    <w:rsid w:val="00843F80"/>
    <w:rsid w:val="008500D3"/>
    <w:rsid w:val="00852668"/>
    <w:rsid w:val="008578BF"/>
    <w:rsid w:val="008660D6"/>
    <w:rsid w:val="008803EF"/>
    <w:rsid w:val="00882980"/>
    <w:rsid w:val="0088642E"/>
    <w:rsid w:val="0089122E"/>
    <w:rsid w:val="00896D29"/>
    <w:rsid w:val="008A12CF"/>
    <w:rsid w:val="008A1A90"/>
    <w:rsid w:val="008A5263"/>
    <w:rsid w:val="008A5FCD"/>
    <w:rsid w:val="008A64CB"/>
    <w:rsid w:val="008B082B"/>
    <w:rsid w:val="008B6546"/>
    <w:rsid w:val="008B70A7"/>
    <w:rsid w:val="008C3B24"/>
    <w:rsid w:val="008C407C"/>
    <w:rsid w:val="008E01E4"/>
    <w:rsid w:val="008E0F52"/>
    <w:rsid w:val="008E7F32"/>
    <w:rsid w:val="008F148C"/>
    <w:rsid w:val="008F24CD"/>
    <w:rsid w:val="008F5DAE"/>
    <w:rsid w:val="00900C9B"/>
    <w:rsid w:val="00900E54"/>
    <w:rsid w:val="00901487"/>
    <w:rsid w:val="00907F13"/>
    <w:rsid w:val="009111DC"/>
    <w:rsid w:val="00914306"/>
    <w:rsid w:val="00921551"/>
    <w:rsid w:val="009217E8"/>
    <w:rsid w:val="00925B0B"/>
    <w:rsid w:val="0092622F"/>
    <w:rsid w:val="00926C44"/>
    <w:rsid w:val="00927557"/>
    <w:rsid w:val="0093645B"/>
    <w:rsid w:val="0094381A"/>
    <w:rsid w:val="00947FA1"/>
    <w:rsid w:val="00961002"/>
    <w:rsid w:val="00973F9B"/>
    <w:rsid w:val="009756C2"/>
    <w:rsid w:val="009758CB"/>
    <w:rsid w:val="00975DB0"/>
    <w:rsid w:val="00980909"/>
    <w:rsid w:val="00984260"/>
    <w:rsid w:val="00993406"/>
    <w:rsid w:val="00994DBB"/>
    <w:rsid w:val="009A0F77"/>
    <w:rsid w:val="009A5223"/>
    <w:rsid w:val="009A6B97"/>
    <w:rsid w:val="009A6D6A"/>
    <w:rsid w:val="009A7E94"/>
    <w:rsid w:val="009B23B7"/>
    <w:rsid w:val="009B2B6B"/>
    <w:rsid w:val="009B6384"/>
    <w:rsid w:val="009C052A"/>
    <w:rsid w:val="009C37ED"/>
    <w:rsid w:val="009D2E87"/>
    <w:rsid w:val="009D39B3"/>
    <w:rsid w:val="009D7E06"/>
    <w:rsid w:val="009E0C45"/>
    <w:rsid w:val="009E0E89"/>
    <w:rsid w:val="009E1F26"/>
    <w:rsid w:val="009E3A2B"/>
    <w:rsid w:val="009E40D2"/>
    <w:rsid w:val="009E6B52"/>
    <w:rsid w:val="009F4FF4"/>
    <w:rsid w:val="009F62C3"/>
    <w:rsid w:val="009F6BAD"/>
    <w:rsid w:val="009F71DC"/>
    <w:rsid w:val="009F7D41"/>
    <w:rsid w:val="00A0100D"/>
    <w:rsid w:val="00A031D1"/>
    <w:rsid w:val="00A05133"/>
    <w:rsid w:val="00A05D3A"/>
    <w:rsid w:val="00A16F28"/>
    <w:rsid w:val="00A2385C"/>
    <w:rsid w:val="00A26BD8"/>
    <w:rsid w:val="00A31156"/>
    <w:rsid w:val="00A320DF"/>
    <w:rsid w:val="00A5260D"/>
    <w:rsid w:val="00A54C18"/>
    <w:rsid w:val="00A6692F"/>
    <w:rsid w:val="00A6775F"/>
    <w:rsid w:val="00A72262"/>
    <w:rsid w:val="00A7773A"/>
    <w:rsid w:val="00A83099"/>
    <w:rsid w:val="00A83B4F"/>
    <w:rsid w:val="00A86322"/>
    <w:rsid w:val="00A9389D"/>
    <w:rsid w:val="00A94D61"/>
    <w:rsid w:val="00A97381"/>
    <w:rsid w:val="00AA26B4"/>
    <w:rsid w:val="00AB15E3"/>
    <w:rsid w:val="00AB4848"/>
    <w:rsid w:val="00AB4982"/>
    <w:rsid w:val="00AC3DB9"/>
    <w:rsid w:val="00AC687D"/>
    <w:rsid w:val="00AD33BE"/>
    <w:rsid w:val="00AE1A47"/>
    <w:rsid w:val="00AE5995"/>
    <w:rsid w:val="00AE6704"/>
    <w:rsid w:val="00AE78CA"/>
    <w:rsid w:val="00AF045E"/>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B4E65"/>
    <w:rsid w:val="00BC0344"/>
    <w:rsid w:val="00BC0CFA"/>
    <w:rsid w:val="00BC18E3"/>
    <w:rsid w:val="00BC2AB4"/>
    <w:rsid w:val="00BC462B"/>
    <w:rsid w:val="00BD14B3"/>
    <w:rsid w:val="00BD269F"/>
    <w:rsid w:val="00BD4B93"/>
    <w:rsid w:val="00BD677A"/>
    <w:rsid w:val="00BD6CEB"/>
    <w:rsid w:val="00BD74AF"/>
    <w:rsid w:val="00BE233B"/>
    <w:rsid w:val="00BE7395"/>
    <w:rsid w:val="00BE7A6E"/>
    <w:rsid w:val="00BF409B"/>
    <w:rsid w:val="00BF6E0F"/>
    <w:rsid w:val="00C00F2F"/>
    <w:rsid w:val="00C0414E"/>
    <w:rsid w:val="00C04721"/>
    <w:rsid w:val="00C058C8"/>
    <w:rsid w:val="00C20F80"/>
    <w:rsid w:val="00C249A6"/>
    <w:rsid w:val="00C27520"/>
    <w:rsid w:val="00C320F5"/>
    <w:rsid w:val="00C3796C"/>
    <w:rsid w:val="00C37A05"/>
    <w:rsid w:val="00C4326C"/>
    <w:rsid w:val="00C46B71"/>
    <w:rsid w:val="00C56DD5"/>
    <w:rsid w:val="00C63F7B"/>
    <w:rsid w:val="00C6588E"/>
    <w:rsid w:val="00C70257"/>
    <w:rsid w:val="00C70447"/>
    <w:rsid w:val="00C7457C"/>
    <w:rsid w:val="00C753C2"/>
    <w:rsid w:val="00C802FB"/>
    <w:rsid w:val="00C81FC6"/>
    <w:rsid w:val="00C84591"/>
    <w:rsid w:val="00C8502C"/>
    <w:rsid w:val="00C85653"/>
    <w:rsid w:val="00C86669"/>
    <w:rsid w:val="00CA216C"/>
    <w:rsid w:val="00CA4B8A"/>
    <w:rsid w:val="00CA4BF9"/>
    <w:rsid w:val="00CB54CA"/>
    <w:rsid w:val="00CC0700"/>
    <w:rsid w:val="00CC0B81"/>
    <w:rsid w:val="00CD024D"/>
    <w:rsid w:val="00CD09AB"/>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46BA8"/>
    <w:rsid w:val="00D553D4"/>
    <w:rsid w:val="00D57210"/>
    <w:rsid w:val="00D57AED"/>
    <w:rsid w:val="00D57F74"/>
    <w:rsid w:val="00D61E26"/>
    <w:rsid w:val="00D80B28"/>
    <w:rsid w:val="00D83603"/>
    <w:rsid w:val="00D901D7"/>
    <w:rsid w:val="00D92BFE"/>
    <w:rsid w:val="00DC1583"/>
    <w:rsid w:val="00DC2B31"/>
    <w:rsid w:val="00DD1866"/>
    <w:rsid w:val="00DD5A69"/>
    <w:rsid w:val="00DE0A8D"/>
    <w:rsid w:val="00DE562A"/>
    <w:rsid w:val="00DE7148"/>
    <w:rsid w:val="00DF0080"/>
    <w:rsid w:val="00DF62A4"/>
    <w:rsid w:val="00DF7797"/>
    <w:rsid w:val="00E004E5"/>
    <w:rsid w:val="00E00D15"/>
    <w:rsid w:val="00E11B18"/>
    <w:rsid w:val="00E14823"/>
    <w:rsid w:val="00E1679E"/>
    <w:rsid w:val="00E174F8"/>
    <w:rsid w:val="00E341AD"/>
    <w:rsid w:val="00E40828"/>
    <w:rsid w:val="00E42B2B"/>
    <w:rsid w:val="00E5647F"/>
    <w:rsid w:val="00E57BDB"/>
    <w:rsid w:val="00E60798"/>
    <w:rsid w:val="00E625D3"/>
    <w:rsid w:val="00E65F37"/>
    <w:rsid w:val="00E70B77"/>
    <w:rsid w:val="00E711DE"/>
    <w:rsid w:val="00E74701"/>
    <w:rsid w:val="00E75E5F"/>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26F5"/>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1DAF"/>
    <w:rsid w:val="00F32EBF"/>
    <w:rsid w:val="00F34A32"/>
    <w:rsid w:val="00F3774C"/>
    <w:rsid w:val="00F43DB2"/>
    <w:rsid w:val="00F43F9A"/>
    <w:rsid w:val="00F455F1"/>
    <w:rsid w:val="00F47CA0"/>
    <w:rsid w:val="00F538CE"/>
    <w:rsid w:val="00F54312"/>
    <w:rsid w:val="00F570D3"/>
    <w:rsid w:val="00F62221"/>
    <w:rsid w:val="00F63223"/>
    <w:rsid w:val="00F66560"/>
    <w:rsid w:val="00F66C7B"/>
    <w:rsid w:val="00F712EE"/>
    <w:rsid w:val="00F72279"/>
    <w:rsid w:val="00F73BB1"/>
    <w:rsid w:val="00F810FE"/>
    <w:rsid w:val="00F8513C"/>
    <w:rsid w:val="00F90EBA"/>
    <w:rsid w:val="00F94056"/>
    <w:rsid w:val="00F94863"/>
    <w:rsid w:val="00F95A1A"/>
    <w:rsid w:val="00F97C38"/>
    <w:rsid w:val="00FA5223"/>
    <w:rsid w:val="00FA7ED5"/>
    <w:rsid w:val="00FB32CD"/>
    <w:rsid w:val="00FC079F"/>
    <w:rsid w:val="00FC0DAE"/>
    <w:rsid w:val="00FC1FC5"/>
    <w:rsid w:val="00FC6F08"/>
    <w:rsid w:val="00FC7CC7"/>
    <w:rsid w:val="00FE2E8D"/>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table" w:styleId="Tabladecuadrcula5oscura">
    <w:name w:val="Grid Table 5 Dark"/>
    <w:basedOn w:val="Tablanormal"/>
    <w:uiPriority w:val="50"/>
    <w:rsid w:val="00252C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Fuentedeprrafopredeter"/>
    <w:uiPriority w:val="99"/>
    <w:semiHidden/>
    <w:unhideWhenUsed/>
    <w:rsid w:val="0056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AF349-FD7E-4964-BF37-3956461C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4977</Words>
  <Characters>27379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2025-04-09T22:50:00Z</dcterms:created>
  <dcterms:modified xsi:type="dcterms:W3CDTF">2025-05-13T18:30:00Z</dcterms:modified>
</cp:coreProperties>
</file>