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0359" w14:textId="5ACBD501" w:rsidR="005B68DD" w:rsidRPr="00E935F0" w:rsidRDefault="00A57AF2">
      <w:pPr>
        <w:spacing w:line="360" w:lineRule="auto"/>
        <w:ind w:left="-142"/>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60790" w:rsidRPr="00E935F0">
        <w:rPr>
          <w:rFonts w:ascii="Palatino Linotype" w:eastAsia="Palatino Linotype" w:hAnsi="Palatino Linotype" w:cs="Palatino Linotype"/>
          <w:sz w:val="22"/>
          <w:szCs w:val="22"/>
        </w:rPr>
        <w:t>seis de agosto</w:t>
      </w:r>
      <w:r w:rsidRPr="00E935F0">
        <w:rPr>
          <w:rFonts w:ascii="Palatino Linotype" w:eastAsia="Palatino Linotype" w:hAnsi="Palatino Linotype" w:cs="Palatino Linotype"/>
          <w:sz w:val="22"/>
          <w:szCs w:val="22"/>
        </w:rPr>
        <w:t xml:space="preserve"> de dos mil veinticinco. </w:t>
      </w:r>
    </w:p>
    <w:p w14:paraId="7E063EED" w14:textId="77777777" w:rsidR="005B68DD" w:rsidRPr="00E935F0" w:rsidRDefault="005B68DD">
      <w:pPr>
        <w:spacing w:line="360" w:lineRule="auto"/>
        <w:ind w:left="-142"/>
        <w:jc w:val="both"/>
        <w:rPr>
          <w:rFonts w:ascii="Palatino Linotype" w:eastAsia="Palatino Linotype" w:hAnsi="Palatino Linotype" w:cs="Palatino Linotype"/>
          <w:sz w:val="22"/>
          <w:szCs w:val="22"/>
        </w:rPr>
      </w:pPr>
    </w:p>
    <w:p w14:paraId="50A902E2" w14:textId="405FC5E4" w:rsidR="005B68DD" w:rsidRPr="00E935F0" w:rsidRDefault="00A57AF2">
      <w:pPr>
        <w:spacing w:line="360" w:lineRule="auto"/>
        <w:ind w:left="-142"/>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Visto</w:t>
      </w:r>
      <w:r w:rsidRPr="00E935F0">
        <w:rPr>
          <w:rFonts w:ascii="Palatino Linotype" w:eastAsia="Palatino Linotype" w:hAnsi="Palatino Linotype" w:cs="Palatino Linotype"/>
          <w:sz w:val="22"/>
          <w:szCs w:val="22"/>
        </w:rPr>
        <w:t xml:space="preserve"> el expediente relativo al recurso de revisión </w:t>
      </w:r>
      <w:r w:rsidR="00B60790" w:rsidRPr="00E935F0">
        <w:rPr>
          <w:rFonts w:ascii="Palatino Linotype" w:eastAsia="Palatino Linotype" w:hAnsi="Palatino Linotype" w:cs="Palatino Linotype"/>
          <w:b/>
          <w:sz w:val="22"/>
          <w:szCs w:val="22"/>
        </w:rPr>
        <w:t>04959</w:t>
      </w:r>
      <w:r w:rsidRPr="00E935F0">
        <w:rPr>
          <w:rFonts w:ascii="Palatino Linotype" w:eastAsia="Palatino Linotype" w:hAnsi="Palatino Linotype" w:cs="Palatino Linotype"/>
          <w:b/>
          <w:sz w:val="22"/>
          <w:szCs w:val="22"/>
        </w:rPr>
        <w:t>/INFOEM/IP/RR/2025</w:t>
      </w:r>
      <w:r w:rsidR="009713B0" w:rsidRPr="00E935F0">
        <w:rPr>
          <w:rFonts w:ascii="Palatino Linotype" w:eastAsia="Palatino Linotype" w:hAnsi="Palatino Linotype" w:cs="Palatino Linotype"/>
          <w:sz w:val="22"/>
          <w:szCs w:val="22"/>
        </w:rPr>
        <w:t xml:space="preserve">, interpuesto por </w:t>
      </w:r>
      <w:r w:rsidR="00B60790" w:rsidRPr="00E935F0">
        <w:rPr>
          <w:rFonts w:ascii="Palatino Linotype" w:eastAsia="Palatino Linotype" w:hAnsi="Palatino Linotype" w:cs="Palatino Linotype"/>
          <w:b/>
          <w:sz w:val="22"/>
          <w:szCs w:val="22"/>
        </w:rPr>
        <w:t xml:space="preserve">una persona usuaria del Sistema de Acceso a la Información Mexiquense que no proporcionó nombre </w:t>
      </w:r>
      <w:r w:rsidR="009713B0" w:rsidRPr="00E935F0">
        <w:rPr>
          <w:rFonts w:ascii="Palatino Linotype" w:eastAsia="Palatino Linotype" w:hAnsi="Palatino Linotype" w:cs="Palatino Linotype"/>
          <w:b/>
          <w:sz w:val="22"/>
          <w:szCs w:val="22"/>
        </w:rPr>
        <w:t xml:space="preserve"> </w:t>
      </w:r>
      <w:r w:rsidRPr="00E935F0">
        <w:rPr>
          <w:rFonts w:ascii="Palatino Linotype" w:eastAsia="Palatino Linotype" w:hAnsi="Palatino Linotype" w:cs="Palatino Linotype"/>
          <w:sz w:val="22"/>
          <w:szCs w:val="22"/>
        </w:rPr>
        <w:t>en lo suce</w:t>
      </w:r>
      <w:r w:rsidR="009713B0" w:rsidRPr="00E935F0">
        <w:rPr>
          <w:rFonts w:ascii="Palatino Linotype" w:eastAsia="Palatino Linotype" w:hAnsi="Palatino Linotype" w:cs="Palatino Linotype"/>
          <w:sz w:val="22"/>
          <w:szCs w:val="22"/>
        </w:rPr>
        <w:t xml:space="preserve">sivo se le denominará la persona </w:t>
      </w:r>
      <w:r w:rsidR="009713B0" w:rsidRPr="00E935F0">
        <w:rPr>
          <w:rFonts w:ascii="Palatino Linotype" w:eastAsia="Palatino Linotype" w:hAnsi="Palatino Linotype" w:cs="Palatino Linotype"/>
          <w:b/>
          <w:sz w:val="22"/>
          <w:szCs w:val="22"/>
        </w:rPr>
        <w:t xml:space="preserve">RECURRENTE </w:t>
      </w:r>
      <w:r w:rsidRPr="00E935F0">
        <w:rPr>
          <w:rFonts w:ascii="Palatino Linotype" w:eastAsia="Palatino Linotype" w:hAnsi="Palatino Linotype" w:cs="Palatino Linotype"/>
          <w:sz w:val="22"/>
          <w:szCs w:val="22"/>
        </w:rPr>
        <w:t>en contra de la respuesta a su solicitud de información con número de folio</w:t>
      </w:r>
      <w:r w:rsidR="001B1B82" w:rsidRPr="00E935F0">
        <w:rPr>
          <w:rFonts w:ascii="Palatino Linotype" w:eastAsia="Palatino Linotype" w:hAnsi="Palatino Linotype" w:cs="Palatino Linotype"/>
          <w:b/>
          <w:sz w:val="22"/>
          <w:szCs w:val="22"/>
        </w:rPr>
        <w:t xml:space="preserve"> </w:t>
      </w:r>
      <w:r w:rsidR="00B60790" w:rsidRPr="00E935F0">
        <w:rPr>
          <w:rFonts w:ascii="Palatino Linotype" w:eastAsia="Palatino Linotype" w:hAnsi="Palatino Linotype" w:cs="Palatino Linotype"/>
          <w:b/>
          <w:bCs/>
          <w:sz w:val="22"/>
          <w:szCs w:val="22"/>
        </w:rPr>
        <w:t>00360/IEEM/IP/2025</w:t>
      </w:r>
      <w:r w:rsidR="00B60790" w:rsidRPr="00E935F0">
        <w:rPr>
          <w:rFonts w:ascii="Palatino Linotype" w:eastAsia="Palatino Linotype" w:hAnsi="Palatino Linotype" w:cs="Palatino Linotype"/>
          <w:sz w:val="22"/>
          <w:szCs w:val="22"/>
        </w:rPr>
        <w:t xml:space="preserve">, por parte del </w:t>
      </w:r>
      <w:r w:rsidR="00B60790" w:rsidRPr="00E935F0">
        <w:rPr>
          <w:rFonts w:ascii="Palatino Linotype" w:eastAsia="Palatino Linotype" w:hAnsi="Palatino Linotype" w:cs="Palatino Linotype"/>
          <w:b/>
          <w:sz w:val="22"/>
          <w:szCs w:val="22"/>
        </w:rPr>
        <w:t xml:space="preserve">Instituto Electoral del Estado de México </w:t>
      </w:r>
      <w:r w:rsidRPr="00E935F0">
        <w:rPr>
          <w:rFonts w:ascii="Palatino Linotype" w:eastAsia="Palatino Linotype" w:hAnsi="Palatino Linotype" w:cs="Palatino Linotype"/>
          <w:sz w:val="22"/>
          <w:szCs w:val="22"/>
        </w:rPr>
        <w:t xml:space="preserve">en lo sucesivo el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w:t>
      </w:r>
      <w:r w:rsidRPr="00E935F0">
        <w:rPr>
          <w:rFonts w:ascii="Palatino Linotype" w:eastAsia="Palatino Linotype" w:hAnsi="Palatino Linotype" w:cs="Palatino Linotype"/>
          <w:b/>
          <w:sz w:val="22"/>
          <w:szCs w:val="22"/>
        </w:rPr>
        <w:t xml:space="preserve"> </w:t>
      </w:r>
      <w:r w:rsidRPr="00E935F0">
        <w:rPr>
          <w:rFonts w:ascii="Palatino Linotype" w:eastAsia="Palatino Linotype" w:hAnsi="Palatino Linotype" w:cs="Palatino Linotype"/>
          <w:sz w:val="22"/>
          <w:szCs w:val="22"/>
        </w:rPr>
        <w:t>se procede a dictar la presente resolución, con base en los siguientes:</w:t>
      </w:r>
    </w:p>
    <w:p w14:paraId="7EE06A72" w14:textId="77777777" w:rsidR="005B68DD" w:rsidRPr="00E935F0" w:rsidRDefault="005B68DD">
      <w:pPr>
        <w:spacing w:line="360" w:lineRule="auto"/>
        <w:ind w:left="-142"/>
        <w:jc w:val="both"/>
        <w:rPr>
          <w:rFonts w:ascii="Palatino Linotype" w:eastAsia="Palatino Linotype" w:hAnsi="Palatino Linotype" w:cs="Palatino Linotype"/>
          <w:sz w:val="22"/>
          <w:szCs w:val="22"/>
        </w:rPr>
      </w:pPr>
    </w:p>
    <w:p w14:paraId="02608929" w14:textId="77777777" w:rsidR="005B68DD" w:rsidRPr="00E935F0"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A N T E C E D E N T E S:</w:t>
      </w:r>
    </w:p>
    <w:p w14:paraId="4C7A932E" w14:textId="77777777" w:rsidR="005B68DD" w:rsidRPr="00E935F0"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56D28C7" w14:textId="47049C28" w:rsidR="005B68DD" w:rsidRPr="00E935F0" w:rsidRDefault="00A57AF2">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 xml:space="preserve">Solicitud de acceso a la información. </w:t>
      </w:r>
      <w:r w:rsidRPr="00E935F0">
        <w:rPr>
          <w:rFonts w:ascii="Palatino Linotype" w:eastAsia="Palatino Linotype" w:hAnsi="Palatino Linotype" w:cs="Palatino Linotype"/>
          <w:sz w:val="22"/>
          <w:szCs w:val="22"/>
        </w:rPr>
        <w:t xml:space="preserve">Con fecha </w:t>
      </w:r>
      <w:r w:rsidR="00B60790" w:rsidRPr="00E935F0">
        <w:rPr>
          <w:rFonts w:ascii="Palatino Linotype" w:eastAsia="Palatino Linotype" w:hAnsi="Palatino Linotype" w:cs="Palatino Linotype"/>
          <w:b/>
          <w:sz w:val="22"/>
          <w:szCs w:val="22"/>
        </w:rPr>
        <w:t>primero de abril</w:t>
      </w:r>
      <w:r w:rsidRPr="00E935F0">
        <w:rPr>
          <w:rFonts w:ascii="Palatino Linotype" w:eastAsia="Palatino Linotype" w:hAnsi="Palatino Linotype" w:cs="Palatino Linotype"/>
          <w:b/>
          <w:sz w:val="22"/>
          <w:szCs w:val="22"/>
        </w:rPr>
        <w:t xml:space="preserve"> de dos mil veinticinco</w:t>
      </w:r>
      <w:r w:rsidRPr="00E935F0">
        <w:rPr>
          <w:rFonts w:ascii="Palatino Linotype" w:eastAsia="Palatino Linotype" w:hAnsi="Palatino Linotype" w:cs="Palatino Linotype"/>
          <w:sz w:val="22"/>
          <w:szCs w:val="22"/>
        </w:rPr>
        <w:t xml:space="preserve">, la parte </w:t>
      </w:r>
      <w:r w:rsidRPr="00E935F0">
        <w:rPr>
          <w:rFonts w:ascii="Palatino Linotype" w:eastAsia="Palatino Linotype" w:hAnsi="Palatino Linotype" w:cs="Palatino Linotype"/>
          <w:b/>
          <w:sz w:val="22"/>
          <w:szCs w:val="22"/>
        </w:rPr>
        <w:t>RECURRENTE</w:t>
      </w:r>
      <w:r w:rsidRPr="00E935F0">
        <w:rPr>
          <w:rFonts w:ascii="Palatino Linotype" w:eastAsia="Palatino Linotype" w:hAnsi="Palatino Linotype" w:cs="Palatino Linotype"/>
          <w:sz w:val="22"/>
          <w:szCs w:val="22"/>
        </w:rPr>
        <w:t xml:space="preserve"> formuló solicitud de acceso a información pública al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 xml:space="preserve"> a través del Sistema de Acceso a la Información Mexiquense, en adelante </w:t>
      </w:r>
      <w:r w:rsidRPr="00E935F0">
        <w:rPr>
          <w:rFonts w:ascii="Palatino Linotype" w:eastAsia="Palatino Linotype" w:hAnsi="Palatino Linotype" w:cs="Palatino Linotype"/>
          <w:b/>
          <w:sz w:val="22"/>
          <w:szCs w:val="22"/>
        </w:rPr>
        <w:t>SAIMEX</w:t>
      </w:r>
      <w:r w:rsidRPr="00E935F0">
        <w:rPr>
          <w:rFonts w:ascii="Palatino Linotype" w:eastAsia="Palatino Linotype" w:hAnsi="Palatino Linotype" w:cs="Palatino Linotype"/>
          <w:sz w:val="22"/>
          <w:szCs w:val="22"/>
        </w:rPr>
        <w:t>, requiriéndole lo siguiente:</w:t>
      </w:r>
    </w:p>
    <w:p w14:paraId="17C21557" w14:textId="77777777" w:rsidR="005B68DD" w:rsidRPr="00E935F0" w:rsidRDefault="005B68D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BB9632E" w14:textId="6939C669" w:rsidR="005B68DD" w:rsidRPr="00E935F0" w:rsidRDefault="00A57AF2">
      <w:pPr>
        <w:spacing w:line="276" w:lineRule="auto"/>
        <w:ind w:left="567" w:right="900"/>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w:t>
      </w:r>
      <w:r w:rsidR="00B60790" w:rsidRPr="00E935F0">
        <w:rPr>
          <w:rFonts w:ascii="Palatino Linotype" w:eastAsia="Palatino Linotype" w:hAnsi="Palatino Linotype" w:cs="Palatino Linotype"/>
          <w:i/>
          <w:sz w:val="22"/>
          <w:szCs w:val="22"/>
        </w:rPr>
        <w:t xml:space="preserve">Solicito el costo que le ha generado al IEEM el libro de la consejera Karina Ivonne Vaquera Montoya intitulado Tiempo de Mujeres. Caminos por recorrer en esta nueva era. Especificar cada apoyo que haya recibido para la elaboración de ese libro, ya sea en especie o en efectivo. En el mismo tenor, señalar el monto gastado en la presentación que se llevó a cabo en el IEEM de esa obra el pasado mes de noviembre del </w:t>
      </w:r>
      <w:proofErr w:type="gramStart"/>
      <w:r w:rsidR="00B60790" w:rsidRPr="00E935F0">
        <w:rPr>
          <w:rFonts w:ascii="Palatino Linotype" w:eastAsia="Palatino Linotype" w:hAnsi="Palatino Linotype" w:cs="Palatino Linotype"/>
          <w:i/>
          <w:sz w:val="22"/>
          <w:szCs w:val="22"/>
        </w:rPr>
        <w:t>2024.</w:t>
      </w:r>
      <w:r w:rsidR="001B1B82" w:rsidRPr="00E935F0">
        <w:rPr>
          <w:rFonts w:ascii="Palatino Linotype" w:eastAsia="Palatino Linotype" w:hAnsi="Palatino Linotype" w:cs="Palatino Linotype"/>
          <w:i/>
          <w:sz w:val="22"/>
          <w:szCs w:val="22"/>
        </w:rPr>
        <w:t>.</w:t>
      </w:r>
      <w:proofErr w:type="gramEnd"/>
      <w:r w:rsidRPr="00E935F0">
        <w:rPr>
          <w:rFonts w:ascii="Palatino Linotype" w:eastAsia="Palatino Linotype" w:hAnsi="Palatino Linotype" w:cs="Palatino Linotype"/>
          <w:i/>
          <w:sz w:val="22"/>
          <w:szCs w:val="22"/>
        </w:rPr>
        <w:t xml:space="preserve">”. </w:t>
      </w:r>
    </w:p>
    <w:p w14:paraId="621E9481" w14:textId="77777777" w:rsidR="005B68DD" w:rsidRPr="00E935F0" w:rsidRDefault="005B68DD">
      <w:pPr>
        <w:spacing w:line="360" w:lineRule="auto"/>
        <w:ind w:right="900"/>
        <w:jc w:val="both"/>
        <w:rPr>
          <w:rFonts w:ascii="Palatino Linotype" w:eastAsia="Palatino Linotype" w:hAnsi="Palatino Linotype" w:cs="Palatino Linotype"/>
          <w:b/>
          <w:i/>
          <w:sz w:val="22"/>
          <w:szCs w:val="22"/>
        </w:rPr>
      </w:pPr>
    </w:p>
    <w:p w14:paraId="4A340CED"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Modalidad elegida para la entrega de la información: </w:t>
      </w:r>
      <w:r w:rsidRPr="00E935F0">
        <w:rPr>
          <w:rFonts w:ascii="Palatino Linotype" w:eastAsia="Palatino Linotype" w:hAnsi="Palatino Linotype" w:cs="Palatino Linotype"/>
          <w:sz w:val="22"/>
          <w:szCs w:val="22"/>
        </w:rPr>
        <w:t>a través del Sistema de Acceso a la Información Mexiquense.</w:t>
      </w:r>
    </w:p>
    <w:p w14:paraId="49E0C7CC" w14:textId="77777777" w:rsidR="005B68DD" w:rsidRPr="00E935F0"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FAB1E2" w14:textId="77777777" w:rsidR="005B68DD" w:rsidRPr="00E935F0"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870D42" w14:textId="7B29BF4F" w:rsidR="005B68DD" w:rsidRPr="00E935F0" w:rsidRDefault="00A57AF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lastRenderedPageBreak/>
        <w:t xml:space="preserve">Respuesta. </w:t>
      </w:r>
      <w:r w:rsidRPr="00E935F0">
        <w:rPr>
          <w:rFonts w:ascii="Palatino Linotype" w:eastAsia="Palatino Linotype" w:hAnsi="Palatino Linotype" w:cs="Palatino Linotype"/>
          <w:sz w:val="22"/>
          <w:szCs w:val="22"/>
        </w:rPr>
        <w:t xml:space="preserve">Con fecha </w:t>
      </w:r>
      <w:r w:rsidR="00B60790" w:rsidRPr="00E935F0">
        <w:rPr>
          <w:rFonts w:ascii="Palatino Linotype" w:eastAsia="Palatino Linotype" w:hAnsi="Palatino Linotype" w:cs="Palatino Linotype"/>
          <w:b/>
          <w:sz w:val="22"/>
          <w:szCs w:val="22"/>
        </w:rPr>
        <w:t>veintinueve de abril</w:t>
      </w:r>
      <w:r w:rsidRPr="00E935F0">
        <w:rPr>
          <w:rFonts w:ascii="Palatino Linotype" w:eastAsia="Palatino Linotype" w:hAnsi="Palatino Linotype" w:cs="Palatino Linotype"/>
          <w:b/>
          <w:sz w:val="22"/>
          <w:szCs w:val="22"/>
        </w:rPr>
        <w:t xml:space="preserve"> de dos mil veinticinco</w:t>
      </w:r>
      <w:r w:rsidRPr="00E935F0">
        <w:rPr>
          <w:rFonts w:ascii="Palatino Linotype" w:eastAsia="Palatino Linotype" w:hAnsi="Palatino Linotype" w:cs="Palatino Linotype"/>
          <w:sz w:val="22"/>
          <w:szCs w:val="22"/>
        </w:rPr>
        <w:t xml:space="preserve">, el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9147504" w14:textId="77777777" w:rsidR="005B68DD" w:rsidRPr="00E935F0" w:rsidRDefault="005B68DD">
      <w:pPr>
        <w:tabs>
          <w:tab w:val="left" w:pos="7371"/>
        </w:tabs>
        <w:spacing w:line="360" w:lineRule="auto"/>
        <w:ind w:right="616"/>
        <w:jc w:val="both"/>
        <w:rPr>
          <w:rFonts w:ascii="Palatino Linotype" w:eastAsia="Palatino Linotype" w:hAnsi="Palatino Linotype" w:cs="Palatino Linotype"/>
          <w:i/>
          <w:sz w:val="22"/>
          <w:szCs w:val="22"/>
        </w:rPr>
      </w:pPr>
      <w:bookmarkStart w:id="0" w:name="_heading=h.3znysh7" w:colFirst="0" w:colLast="0"/>
      <w:bookmarkEnd w:id="0"/>
    </w:p>
    <w:p w14:paraId="2518CEC0" w14:textId="2B0159BF" w:rsidR="00B60790" w:rsidRPr="00E935F0" w:rsidRDefault="00B60790" w:rsidP="00B60790">
      <w:pPr>
        <w:tabs>
          <w:tab w:val="left" w:pos="7371"/>
        </w:tabs>
        <w:spacing w:line="276" w:lineRule="auto"/>
        <w:ind w:left="567" w:right="616"/>
        <w:jc w:val="right"/>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“Folio de la solicitud: 00360/IEEM/IP/2025</w:t>
      </w:r>
    </w:p>
    <w:p w14:paraId="6DDCC11C" w14:textId="77777777" w:rsidR="00B60790" w:rsidRPr="00E935F0" w:rsidRDefault="00B60790" w:rsidP="00B60790">
      <w:pPr>
        <w:tabs>
          <w:tab w:val="left" w:pos="7371"/>
        </w:tabs>
        <w:spacing w:line="276" w:lineRule="auto"/>
        <w:ind w:left="567" w:right="616"/>
        <w:jc w:val="right"/>
        <w:rPr>
          <w:rFonts w:ascii="Palatino Linotype" w:eastAsia="Palatino Linotype" w:hAnsi="Palatino Linotype" w:cs="Palatino Linotype"/>
          <w:i/>
          <w:sz w:val="22"/>
          <w:szCs w:val="22"/>
        </w:rPr>
      </w:pPr>
    </w:p>
    <w:p w14:paraId="43C05F43" w14:textId="77777777" w:rsidR="00B60790" w:rsidRPr="00E935F0" w:rsidRDefault="00B60790" w:rsidP="00B60790">
      <w:pPr>
        <w:tabs>
          <w:tab w:val="left" w:pos="7371"/>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25325D" w14:textId="77777777" w:rsidR="00B60790" w:rsidRPr="00E935F0" w:rsidRDefault="00B60790" w:rsidP="00B60790">
      <w:pPr>
        <w:tabs>
          <w:tab w:val="left" w:pos="7371"/>
        </w:tabs>
        <w:spacing w:line="276" w:lineRule="auto"/>
        <w:ind w:left="567" w:right="616"/>
        <w:jc w:val="both"/>
        <w:rPr>
          <w:rFonts w:ascii="Palatino Linotype" w:eastAsia="Palatino Linotype" w:hAnsi="Palatino Linotype" w:cs="Palatino Linotype"/>
          <w:i/>
          <w:sz w:val="22"/>
          <w:szCs w:val="22"/>
        </w:rPr>
      </w:pPr>
    </w:p>
    <w:p w14:paraId="46135A11" w14:textId="77777777" w:rsidR="00B60790" w:rsidRPr="00E935F0" w:rsidRDefault="00B60790" w:rsidP="00B60790">
      <w:pPr>
        <w:tabs>
          <w:tab w:val="left" w:pos="7371"/>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Se adjunta respuesta a su solicitud de información.</w:t>
      </w:r>
    </w:p>
    <w:p w14:paraId="4EA6756B" w14:textId="77777777" w:rsidR="00B60790" w:rsidRPr="00E935F0" w:rsidRDefault="00B60790" w:rsidP="00B60790">
      <w:pPr>
        <w:tabs>
          <w:tab w:val="left" w:pos="7371"/>
        </w:tabs>
        <w:spacing w:line="276" w:lineRule="auto"/>
        <w:ind w:left="567" w:right="616"/>
        <w:jc w:val="both"/>
        <w:rPr>
          <w:rFonts w:ascii="Palatino Linotype" w:eastAsia="Palatino Linotype" w:hAnsi="Palatino Linotype" w:cs="Palatino Linotype"/>
          <w:i/>
          <w:sz w:val="22"/>
          <w:szCs w:val="22"/>
        </w:rPr>
      </w:pPr>
    </w:p>
    <w:p w14:paraId="6F731803" w14:textId="0D88A81F" w:rsidR="00B60790" w:rsidRPr="00E935F0" w:rsidRDefault="00B60790" w:rsidP="00B60790">
      <w:pPr>
        <w:tabs>
          <w:tab w:val="left" w:pos="7371"/>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ATENTAMENTE</w:t>
      </w:r>
    </w:p>
    <w:p w14:paraId="56F33698" w14:textId="6D409F1E" w:rsidR="005B68DD" w:rsidRPr="00E935F0" w:rsidRDefault="00B60790" w:rsidP="00B60790">
      <w:pPr>
        <w:tabs>
          <w:tab w:val="left" w:pos="7371"/>
        </w:tabs>
        <w:spacing w:line="276" w:lineRule="auto"/>
        <w:ind w:left="567" w:right="616"/>
        <w:jc w:val="both"/>
        <w:rPr>
          <w:rFonts w:ascii="Palatino Linotype" w:eastAsia="Palatino Linotype" w:hAnsi="Palatino Linotype" w:cs="Palatino Linotype"/>
          <w:b/>
          <w:i/>
          <w:sz w:val="22"/>
          <w:szCs w:val="22"/>
          <w:u w:val="single"/>
        </w:rPr>
      </w:pPr>
      <w:r w:rsidRPr="00E935F0">
        <w:rPr>
          <w:rFonts w:ascii="Palatino Linotype" w:eastAsia="Palatino Linotype" w:hAnsi="Palatino Linotype" w:cs="Palatino Linotype"/>
          <w:i/>
          <w:sz w:val="22"/>
          <w:szCs w:val="22"/>
        </w:rPr>
        <w:t>MAESTRA LILIBETH ÁLVAREZ RODRÍGUEZ”</w:t>
      </w:r>
    </w:p>
    <w:p w14:paraId="43CC08F2" w14:textId="77777777" w:rsidR="001B1B82" w:rsidRPr="00E935F0" w:rsidRDefault="001B1B82"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2F360A3" w14:textId="131300A2" w:rsidR="00B60790" w:rsidRPr="00E935F0" w:rsidRDefault="00B60790"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El Sujeto Obligado adjuntó a su respuesta los siguientes archivos electrónicos: </w:t>
      </w:r>
    </w:p>
    <w:p w14:paraId="52680236" w14:textId="77777777" w:rsidR="00630CDA" w:rsidRPr="00E935F0" w:rsidRDefault="00630CDA"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B0C13E0" w14:textId="5677BB97" w:rsidR="00B60790" w:rsidRPr="00E935F0" w:rsidRDefault="00B60790" w:rsidP="00B60790">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i/>
          <w:sz w:val="22"/>
          <w:szCs w:val="22"/>
        </w:rPr>
        <w:t>IEEM-DA-2600-</w:t>
      </w:r>
      <w:proofErr w:type="gramStart"/>
      <w:r w:rsidRPr="00E935F0">
        <w:rPr>
          <w:rFonts w:ascii="Palatino Linotype" w:eastAsia="Palatino Linotype" w:hAnsi="Palatino Linotype" w:cs="Palatino Linotype"/>
          <w:b/>
          <w:i/>
          <w:sz w:val="22"/>
          <w:szCs w:val="22"/>
        </w:rPr>
        <w:t>2025..</w:t>
      </w:r>
      <w:proofErr w:type="gramEnd"/>
      <w:r w:rsidRPr="00E935F0">
        <w:rPr>
          <w:rFonts w:ascii="Palatino Linotype" w:eastAsia="Palatino Linotype" w:hAnsi="Palatino Linotype" w:cs="Palatino Linotype"/>
          <w:b/>
          <w:i/>
          <w:sz w:val="22"/>
          <w:szCs w:val="22"/>
        </w:rPr>
        <w:t xml:space="preserve">pdf. y IEEM-DA-2600-2025.docx. </w:t>
      </w:r>
      <w:r w:rsidRPr="00E935F0">
        <w:rPr>
          <w:rFonts w:ascii="Palatino Linotype" w:eastAsia="Palatino Linotype" w:hAnsi="Palatino Linotype" w:cs="Palatino Linotype"/>
          <w:sz w:val="22"/>
          <w:szCs w:val="22"/>
        </w:rPr>
        <w:t xml:space="preserve"> Mismos que contienen el oficio número IEEM/DA/2600/2025, de fecha veinticinco de abril de dos mil veinticinco, signado por  el Director de Administración, mediante el cual señaló que como resultado de la búsqueda razonable, exhaustiva y minuciosa en los archivos de los departamentos que conforman la Subdirección de Recursos Financieros, adscrita a dicha Dirección, a través del memorándum IEEM/DA/SRF/25/2025, el Titular de la Subdirección informó que, no se localizó ningún documento relacionado con gasto comprobable, registro presupuestal y/o contable, erogaciones, o algún otro documento análogo con información relacionada, por el concepto del gasto o costo del libro que lleva por título “Tiempo de Mujeres. Caminos por recorrer en esta nueva era”. Así mismo, </w:t>
      </w:r>
      <w:r w:rsidRPr="00E935F0">
        <w:rPr>
          <w:rFonts w:ascii="Palatino Linotype" w:eastAsia="Palatino Linotype" w:hAnsi="Palatino Linotype" w:cs="Palatino Linotype"/>
          <w:b/>
          <w:sz w:val="22"/>
          <w:szCs w:val="22"/>
        </w:rPr>
        <w:t>no se localizó información alguna por los conceptos de “apoyos otorgados en especie o efectivo, o por el gasto de presentaciones llevadas a cabo en el IEEM</w:t>
      </w:r>
      <w:r w:rsidRPr="00E935F0">
        <w:rPr>
          <w:rFonts w:ascii="Palatino Linotype" w:eastAsia="Palatino Linotype" w:hAnsi="Palatino Linotype" w:cs="Palatino Linotype"/>
          <w:sz w:val="22"/>
          <w:szCs w:val="22"/>
        </w:rPr>
        <w:t>” en ningún periodo a la fecha de la solicitud.</w:t>
      </w:r>
    </w:p>
    <w:p w14:paraId="4A2EE9FB" w14:textId="77777777" w:rsidR="00B60790" w:rsidRPr="00E935F0" w:rsidRDefault="00B60790" w:rsidP="00B60790">
      <w:pPr>
        <w:pBdr>
          <w:top w:val="nil"/>
          <w:left w:val="nil"/>
          <w:bottom w:val="nil"/>
          <w:right w:val="nil"/>
          <w:between w:val="nil"/>
        </w:pBdr>
        <w:tabs>
          <w:tab w:val="left" w:pos="426"/>
        </w:tabs>
        <w:spacing w:line="360" w:lineRule="auto"/>
        <w:ind w:right="49"/>
        <w:rPr>
          <w:rFonts w:ascii="Palatino Linotype" w:eastAsia="Palatino Linotype" w:hAnsi="Palatino Linotype" w:cs="Palatino Linotype"/>
          <w:sz w:val="22"/>
          <w:szCs w:val="22"/>
        </w:rPr>
      </w:pPr>
    </w:p>
    <w:p w14:paraId="79636E16" w14:textId="0016475C" w:rsidR="00B60790" w:rsidRPr="00E935F0" w:rsidRDefault="00630CDA"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i/>
          <w:sz w:val="22"/>
          <w:szCs w:val="22"/>
        </w:rPr>
        <w:lastRenderedPageBreak/>
        <w:t xml:space="preserve">OFICIO RESPUESTA 360-2025 UT.pdf. </w:t>
      </w:r>
      <w:r w:rsidRPr="00E935F0">
        <w:rPr>
          <w:rFonts w:ascii="Palatino Linotype" w:eastAsia="Palatino Linotype" w:hAnsi="Palatino Linotype" w:cs="Palatino Linotype"/>
          <w:sz w:val="22"/>
          <w:szCs w:val="22"/>
        </w:rPr>
        <w:t xml:space="preserve">Oficio número IEEM/1176/2025 signado por la Titular de la Unidad de Transparencia, a través del cual refiere remitir el oficio emitido por el Servidor Público Habilitado de la Dirección de Administración.  </w:t>
      </w:r>
    </w:p>
    <w:p w14:paraId="2F019A64" w14:textId="77777777" w:rsidR="00B60790" w:rsidRPr="00E935F0" w:rsidRDefault="00B60790"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20EE706" w14:textId="1D0A70D4" w:rsidR="005B68DD" w:rsidRPr="00E935F0" w:rsidRDefault="00A57AF2">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Interposición del recurso de revisión. </w:t>
      </w:r>
      <w:r w:rsidRPr="00E935F0">
        <w:rPr>
          <w:rFonts w:ascii="Palatino Linotype" w:eastAsia="Palatino Linotype" w:hAnsi="Palatino Linotype" w:cs="Palatino Linotype"/>
          <w:sz w:val="22"/>
          <w:szCs w:val="22"/>
        </w:rPr>
        <w:t xml:space="preserve">Inconforme con la respuesta del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 la persona</w:t>
      </w:r>
      <w:r w:rsidRPr="00E935F0">
        <w:rPr>
          <w:rFonts w:ascii="Palatino Linotype" w:eastAsia="Palatino Linotype" w:hAnsi="Palatino Linotype" w:cs="Palatino Linotype"/>
          <w:b/>
          <w:sz w:val="22"/>
          <w:szCs w:val="22"/>
        </w:rPr>
        <w:t xml:space="preserve"> RECURRENTE</w:t>
      </w:r>
      <w:r w:rsidRPr="00E935F0">
        <w:rPr>
          <w:rFonts w:ascii="Palatino Linotype" w:eastAsia="Palatino Linotype" w:hAnsi="Palatino Linotype" w:cs="Palatino Linotype"/>
          <w:sz w:val="22"/>
          <w:szCs w:val="22"/>
        </w:rPr>
        <w:t xml:space="preserve"> interpuso recurso de revisión a través del Sistema de Acceso a la Información Mexiquense en fecha </w:t>
      </w:r>
      <w:r w:rsidR="00630CDA" w:rsidRPr="00E935F0">
        <w:rPr>
          <w:rFonts w:ascii="Palatino Linotype" w:eastAsia="Palatino Linotype" w:hAnsi="Palatino Linotype" w:cs="Palatino Linotype"/>
          <w:b/>
          <w:sz w:val="22"/>
          <w:szCs w:val="22"/>
        </w:rPr>
        <w:t>treinta de abril</w:t>
      </w:r>
      <w:r w:rsidRPr="00E935F0">
        <w:rPr>
          <w:rFonts w:ascii="Palatino Linotype" w:eastAsia="Palatino Linotype" w:hAnsi="Palatino Linotype" w:cs="Palatino Linotype"/>
          <w:b/>
          <w:sz w:val="22"/>
          <w:szCs w:val="22"/>
        </w:rPr>
        <w:t xml:space="preserve"> de dos mil veinticinco</w:t>
      </w:r>
      <w:r w:rsidR="001B1B82" w:rsidRPr="00E935F0">
        <w:rPr>
          <w:rFonts w:ascii="Palatino Linotype" w:eastAsia="Palatino Linotype" w:hAnsi="Palatino Linotype" w:cs="Palatino Linotype"/>
          <w:sz w:val="22"/>
          <w:szCs w:val="22"/>
        </w:rPr>
        <w:t xml:space="preserve"> </w:t>
      </w:r>
      <w:r w:rsidRPr="00E935F0">
        <w:rPr>
          <w:rFonts w:ascii="Palatino Linotype" w:eastAsia="Palatino Linotype" w:hAnsi="Palatino Linotype" w:cs="Palatino Linotype"/>
          <w:sz w:val="22"/>
          <w:szCs w:val="22"/>
        </w:rPr>
        <w:t>a través del cual expresó lo siguiente:</w:t>
      </w:r>
    </w:p>
    <w:p w14:paraId="70C1BE0C" w14:textId="77777777" w:rsidR="005B68DD" w:rsidRPr="00E935F0" w:rsidRDefault="005B68DD">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3A4CFA3" w14:textId="5E3656DF" w:rsidR="005B68DD" w:rsidRPr="00E935F0" w:rsidRDefault="00A57AF2">
      <w:pPr>
        <w:spacing w:line="276" w:lineRule="auto"/>
        <w:ind w:left="567" w:right="693"/>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sz w:val="22"/>
          <w:szCs w:val="22"/>
        </w:rPr>
        <w:t xml:space="preserve">Acto impugnado. </w:t>
      </w:r>
      <w:r w:rsidRPr="00E935F0">
        <w:rPr>
          <w:rFonts w:ascii="Palatino Linotype" w:eastAsia="Palatino Linotype" w:hAnsi="Palatino Linotype" w:cs="Palatino Linotype"/>
          <w:i/>
          <w:sz w:val="22"/>
          <w:szCs w:val="22"/>
        </w:rPr>
        <w:t>“</w:t>
      </w:r>
      <w:r w:rsidR="00630CDA" w:rsidRPr="00E935F0">
        <w:rPr>
          <w:rFonts w:ascii="Palatino Linotype" w:eastAsia="Palatino Linotype" w:hAnsi="Palatino Linotype" w:cs="Palatino Linotype"/>
          <w:i/>
          <w:sz w:val="22"/>
          <w:szCs w:val="22"/>
        </w:rPr>
        <w:t>Se entrega la información de forma parcial</w:t>
      </w:r>
      <w:r w:rsidR="001B1B82" w:rsidRPr="00E935F0">
        <w:rPr>
          <w:rFonts w:ascii="Palatino Linotype" w:eastAsia="Palatino Linotype" w:hAnsi="Palatino Linotype" w:cs="Palatino Linotype"/>
          <w:i/>
          <w:sz w:val="22"/>
          <w:szCs w:val="22"/>
        </w:rPr>
        <w:t>.</w:t>
      </w:r>
      <w:r w:rsidRPr="00E935F0">
        <w:rPr>
          <w:rFonts w:ascii="Palatino Linotype" w:eastAsia="Palatino Linotype" w:hAnsi="Palatino Linotype" w:cs="Palatino Linotype"/>
          <w:i/>
          <w:sz w:val="22"/>
          <w:szCs w:val="22"/>
        </w:rPr>
        <w:t xml:space="preserve">” </w:t>
      </w:r>
    </w:p>
    <w:p w14:paraId="74BE9506" w14:textId="77777777" w:rsidR="005B68DD" w:rsidRPr="00E935F0" w:rsidRDefault="005B68DD">
      <w:pPr>
        <w:spacing w:line="276" w:lineRule="auto"/>
        <w:ind w:left="567" w:right="693"/>
        <w:rPr>
          <w:sz w:val="22"/>
          <w:szCs w:val="22"/>
        </w:rPr>
      </w:pPr>
    </w:p>
    <w:p w14:paraId="4E680E33" w14:textId="6268A860" w:rsidR="005B68DD" w:rsidRPr="00E935F0" w:rsidRDefault="00A57A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sz w:val="22"/>
          <w:szCs w:val="22"/>
        </w:rPr>
        <w:t xml:space="preserve">Motivos de inconformidad. </w:t>
      </w:r>
      <w:r w:rsidRPr="00E935F0">
        <w:rPr>
          <w:rFonts w:ascii="Palatino Linotype" w:eastAsia="Palatino Linotype" w:hAnsi="Palatino Linotype" w:cs="Palatino Linotype"/>
          <w:b/>
          <w:i/>
          <w:sz w:val="22"/>
          <w:szCs w:val="22"/>
          <w:u w:val="single"/>
        </w:rPr>
        <w:t>“</w:t>
      </w:r>
      <w:r w:rsidR="00630CDA" w:rsidRPr="00E935F0">
        <w:rPr>
          <w:rFonts w:ascii="Palatino Linotype" w:eastAsia="Palatino Linotype" w:hAnsi="Palatino Linotype" w:cs="Palatino Linotype"/>
          <w:b/>
          <w:i/>
          <w:sz w:val="22"/>
          <w:szCs w:val="22"/>
          <w:u w:val="single"/>
        </w:rPr>
        <w:t>Se omite en la respuesta lo siguiente: En el mismo tenor, señalar el monto gastado en la presentación que se llevó a cabo en el IEEM de esa obra el pasado mes de noviembre del 2024</w:t>
      </w:r>
      <w:r w:rsidR="00630CDA" w:rsidRPr="00E935F0">
        <w:rPr>
          <w:rFonts w:ascii="Palatino Linotype" w:eastAsia="Palatino Linotype" w:hAnsi="Palatino Linotype" w:cs="Palatino Linotype"/>
          <w:i/>
          <w:sz w:val="22"/>
          <w:szCs w:val="22"/>
        </w:rPr>
        <w:t>. Se agradecerá al INFOEM que se ordene informar el monto que se gastó por la presentación de ese libro</w:t>
      </w:r>
      <w:r w:rsidRPr="00E935F0">
        <w:rPr>
          <w:rFonts w:ascii="Palatino Linotype" w:eastAsia="Palatino Linotype" w:hAnsi="Palatino Linotype" w:cs="Palatino Linotype"/>
          <w:i/>
          <w:sz w:val="22"/>
          <w:szCs w:val="22"/>
        </w:rPr>
        <w:t xml:space="preserve">”. </w:t>
      </w:r>
    </w:p>
    <w:p w14:paraId="08F5A0A9" w14:textId="77777777" w:rsidR="005B68DD" w:rsidRPr="00E935F0"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21169C" w14:textId="354E44D7" w:rsidR="005B68DD" w:rsidRPr="00E935F0"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Turno. </w:t>
      </w:r>
      <w:r w:rsidRPr="00E935F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630CDA" w:rsidRPr="00E935F0">
        <w:rPr>
          <w:rFonts w:ascii="Palatino Linotype" w:eastAsia="Palatino Linotype" w:hAnsi="Palatino Linotype" w:cs="Palatino Linotype"/>
          <w:b/>
          <w:sz w:val="22"/>
          <w:szCs w:val="22"/>
        </w:rPr>
        <w:t>04959</w:t>
      </w:r>
      <w:r w:rsidRPr="00E935F0">
        <w:rPr>
          <w:rFonts w:ascii="Palatino Linotype" w:eastAsia="Palatino Linotype" w:hAnsi="Palatino Linotype" w:cs="Palatino Linotype"/>
          <w:b/>
          <w:sz w:val="22"/>
          <w:szCs w:val="22"/>
        </w:rPr>
        <w:t>/INFOEM/IP/RR/2025</w:t>
      </w:r>
      <w:r w:rsidRPr="00E935F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935F0">
        <w:rPr>
          <w:rFonts w:ascii="Palatino Linotype" w:eastAsia="Palatino Linotype" w:hAnsi="Palatino Linotype" w:cs="Palatino Linotype"/>
          <w:b/>
          <w:sz w:val="22"/>
          <w:szCs w:val="22"/>
        </w:rPr>
        <w:t>Guadalupe Ramírez Peña</w:t>
      </w:r>
      <w:r w:rsidRPr="00E935F0">
        <w:rPr>
          <w:rFonts w:ascii="Palatino Linotype" w:eastAsia="Palatino Linotype" w:hAnsi="Palatino Linotype" w:cs="Palatino Linotype"/>
          <w:sz w:val="22"/>
          <w:szCs w:val="22"/>
        </w:rPr>
        <w:t>, para su análisis, estudio, elaboración del proyecto y presentación ante el Pleno de este Instituto.</w:t>
      </w:r>
    </w:p>
    <w:p w14:paraId="5A6D46BF" w14:textId="77777777" w:rsidR="005B68DD" w:rsidRPr="00E935F0"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3FF2B1" w14:textId="31A57CB2" w:rsidR="005B68DD" w:rsidRPr="00E935F0"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E935F0">
        <w:rPr>
          <w:rFonts w:ascii="Palatino Linotype" w:eastAsia="Palatino Linotype" w:hAnsi="Palatino Linotype" w:cs="Palatino Linotype"/>
          <w:b/>
          <w:sz w:val="22"/>
          <w:szCs w:val="22"/>
        </w:rPr>
        <w:t xml:space="preserve">Admisión del recurso de revisión: </w:t>
      </w:r>
      <w:r w:rsidRPr="00E935F0">
        <w:rPr>
          <w:rFonts w:ascii="Palatino Linotype" w:eastAsia="Palatino Linotype" w:hAnsi="Palatino Linotype" w:cs="Palatino Linotype"/>
          <w:sz w:val="22"/>
          <w:szCs w:val="22"/>
        </w:rPr>
        <w:t xml:space="preserve">En fecha </w:t>
      </w:r>
      <w:r w:rsidR="00630CDA" w:rsidRPr="00E935F0">
        <w:rPr>
          <w:rFonts w:ascii="Palatino Linotype" w:eastAsia="Palatino Linotype" w:hAnsi="Palatino Linotype" w:cs="Palatino Linotype"/>
          <w:b/>
          <w:sz w:val="22"/>
          <w:szCs w:val="22"/>
        </w:rPr>
        <w:t>siete de mayo</w:t>
      </w:r>
      <w:r w:rsidRPr="00E935F0">
        <w:rPr>
          <w:rFonts w:ascii="Palatino Linotype" w:eastAsia="Palatino Linotype" w:hAnsi="Palatino Linotype" w:cs="Palatino Linotype"/>
          <w:b/>
          <w:sz w:val="22"/>
          <w:szCs w:val="22"/>
        </w:rPr>
        <w:t xml:space="preserve"> de dos mil veinticinco</w:t>
      </w:r>
      <w:r w:rsidRPr="00E935F0">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 xml:space="preserve"> presentara su informe justificado.</w:t>
      </w:r>
    </w:p>
    <w:p w14:paraId="094E39F5" w14:textId="77777777" w:rsidR="005B68DD" w:rsidRPr="00E935F0"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1234B0" w14:textId="46DE6531" w:rsidR="005B68DD" w:rsidRPr="00E935F0"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lastRenderedPageBreak/>
        <w:t>Manifestaciones</w:t>
      </w:r>
      <w:r w:rsidRPr="00E935F0">
        <w:rPr>
          <w:rFonts w:ascii="Palatino Linotype" w:eastAsia="Palatino Linotype" w:hAnsi="Palatino Linotype" w:cs="Palatino Linotype"/>
          <w:sz w:val="22"/>
          <w:szCs w:val="22"/>
        </w:rPr>
        <w:t xml:space="preserve">. En fecha </w:t>
      </w:r>
      <w:r w:rsidR="00630CDA" w:rsidRPr="00E935F0">
        <w:rPr>
          <w:rFonts w:ascii="Palatino Linotype" w:eastAsia="Palatino Linotype" w:hAnsi="Palatino Linotype" w:cs="Palatino Linotype"/>
          <w:b/>
          <w:sz w:val="22"/>
          <w:szCs w:val="22"/>
        </w:rPr>
        <w:t>trece de mayo</w:t>
      </w:r>
      <w:r w:rsidRPr="00E935F0">
        <w:rPr>
          <w:rFonts w:ascii="Palatino Linotype" w:eastAsia="Palatino Linotype" w:hAnsi="Palatino Linotype" w:cs="Palatino Linotype"/>
          <w:b/>
          <w:sz w:val="22"/>
          <w:szCs w:val="22"/>
        </w:rPr>
        <w:t xml:space="preserve"> de dos mil veinticinco</w:t>
      </w:r>
      <w:r w:rsidRPr="00E935F0">
        <w:rPr>
          <w:rFonts w:ascii="Palatino Linotype" w:eastAsia="Palatino Linotype" w:hAnsi="Palatino Linotype" w:cs="Palatino Linotype"/>
          <w:sz w:val="22"/>
          <w:szCs w:val="22"/>
        </w:rPr>
        <w:t xml:space="preserve">, el Sujeto Obligado rindió su informe justificado al tenor de lo siguiente: </w:t>
      </w:r>
    </w:p>
    <w:p w14:paraId="6A7BFEC1" w14:textId="77777777" w:rsidR="005B68DD" w:rsidRPr="00E935F0"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A9CCD18" w14:textId="12907C9D" w:rsidR="00334BF8" w:rsidRPr="00E935F0" w:rsidRDefault="00630CDA" w:rsidP="00334BF8">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Escrito</w:t>
      </w:r>
      <w:r w:rsidR="001B1B82" w:rsidRPr="00E935F0">
        <w:rPr>
          <w:rFonts w:ascii="Palatino Linotype" w:eastAsia="Palatino Linotype" w:hAnsi="Palatino Linotype" w:cs="Palatino Linotype"/>
          <w:sz w:val="22"/>
          <w:szCs w:val="22"/>
        </w:rPr>
        <w:t>, signado por el Titular de la Unidad de Transparencia</w:t>
      </w:r>
      <w:r w:rsidR="00334BF8" w:rsidRPr="00E935F0">
        <w:rPr>
          <w:rFonts w:ascii="Palatino Linotype" w:eastAsia="Palatino Linotype" w:hAnsi="Palatino Linotype" w:cs="Palatino Linotype"/>
          <w:sz w:val="22"/>
          <w:szCs w:val="22"/>
        </w:rPr>
        <w:t xml:space="preserve"> mediante el cual, además de referir los antecedentes del recurso de revisión, refiere que el servidor público habilitado ratifica su respuesta inicial. </w:t>
      </w:r>
    </w:p>
    <w:p w14:paraId="523253A2" w14:textId="6EB7CAED" w:rsidR="00794420" w:rsidRPr="00E935F0" w:rsidRDefault="00794420">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Oficio </w:t>
      </w:r>
      <w:r w:rsidR="00334BF8" w:rsidRPr="00E935F0">
        <w:rPr>
          <w:rFonts w:ascii="Palatino Linotype" w:eastAsia="Palatino Linotype" w:hAnsi="Palatino Linotype" w:cs="Palatino Linotype"/>
          <w:sz w:val="22"/>
          <w:szCs w:val="22"/>
        </w:rPr>
        <w:t xml:space="preserve">número IEEM/DA/2864/2025, </w:t>
      </w:r>
      <w:r w:rsidRPr="00E935F0">
        <w:rPr>
          <w:rFonts w:ascii="Palatino Linotype" w:eastAsia="Palatino Linotype" w:hAnsi="Palatino Linotype" w:cs="Palatino Linotype"/>
          <w:sz w:val="22"/>
          <w:szCs w:val="22"/>
        </w:rPr>
        <w:t xml:space="preserve">de fecha </w:t>
      </w:r>
      <w:r w:rsidR="00334BF8" w:rsidRPr="00E935F0">
        <w:rPr>
          <w:rFonts w:ascii="Palatino Linotype" w:eastAsia="Palatino Linotype" w:hAnsi="Palatino Linotype" w:cs="Palatino Linotype"/>
          <w:sz w:val="22"/>
          <w:szCs w:val="22"/>
        </w:rPr>
        <w:t xml:space="preserve">ocho de mayo </w:t>
      </w:r>
      <w:r w:rsidRPr="00E935F0">
        <w:rPr>
          <w:rFonts w:ascii="Palatino Linotype" w:eastAsia="Palatino Linotype" w:hAnsi="Palatino Linotype" w:cs="Palatino Linotype"/>
          <w:sz w:val="22"/>
          <w:szCs w:val="22"/>
        </w:rPr>
        <w:t xml:space="preserve">de dos mil veinticinco, signado por el </w:t>
      </w:r>
      <w:r w:rsidR="009713B0" w:rsidRPr="00E935F0">
        <w:rPr>
          <w:rFonts w:ascii="Palatino Linotype" w:eastAsia="Palatino Linotype" w:hAnsi="Palatino Linotype" w:cs="Palatino Linotype"/>
          <w:sz w:val="22"/>
          <w:szCs w:val="22"/>
        </w:rPr>
        <w:t xml:space="preserve">Director </w:t>
      </w:r>
      <w:r w:rsidR="00334BF8" w:rsidRPr="00E935F0">
        <w:rPr>
          <w:rFonts w:ascii="Palatino Linotype" w:eastAsia="Palatino Linotype" w:hAnsi="Palatino Linotype" w:cs="Palatino Linotype"/>
          <w:sz w:val="22"/>
          <w:szCs w:val="22"/>
        </w:rPr>
        <w:t>de Administración</w:t>
      </w:r>
      <w:r w:rsidRPr="00E935F0">
        <w:rPr>
          <w:rFonts w:ascii="Palatino Linotype" w:eastAsia="Palatino Linotype" w:hAnsi="Palatino Linotype" w:cs="Palatino Linotype"/>
          <w:sz w:val="22"/>
          <w:szCs w:val="22"/>
        </w:rPr>
        <w:t>, mediante el cual</w:t>
      </w:r>
      <w:r w:rsidR="00334BF8" w:rsidRPr="00E935F0">
        <w:rPr>
          <w:rFonts w:ascii="Palatino Linotype" w:eastAsia="Palatino Linotype" w:hAnsi="Palatino Linotype" w:cs="Palatino Linotype"/>
          <w:sz w:val="22"/>
          <w:szCs w:val="22"/>
        </w:rPr>
        <w:t xml:space="preserve"> confirma su respuesta inicial y precisa que la información no se dio de manera parcial, pues desde la respuesta inicial emitida, se señaló textualmente que </w:t>
      </w:r>
      <w:r w:rsidR="00334BF8" w:rsidRPr="00E935F0">
        <w:rPr>
          <w:rFonts w:ascii="Palatino Linotype" w:eastAsia="Palatino Linotype" w:hAnsi="Palatino Linotype" w:cs="Palatino Linotype"/>
          <w:b/>
          <w:sz w:val="22"/>
          <w:szCs w:val="22"/>
        </w:rPr>
        <w:t xml:space="preserve">“… no se localizó información alguna por los conceptos de “apoyos otorgados en especie o efectivo, </w:t>
      </w:r>
      <w:r w:rsidR="00334BF8" w:rsidRPr="00E935F0">
        <w:rPr>
          <w:rFonts w:ascii="Palatino Linotype" w:eastAsia="Palatino Linotype" w:hAnsi="Palatino Linotype" w:cs="Palatino Linotype"/>
          <w:b/>
          <w:sz w:val="22"/>
          <w:szCs w:val="22"/>
          <w:u w:val="single"/>
        </w:rPr>
        <w:t>o por el gasto de presentaciones llevadas a cabo en el IEEM</w:t>
      </w:r>
      <w:r w:rsidR="00334BF8" w:rsidRPr="00E935F0">
        <w:rPr>
          <w:rFonts w:ascii="Palatino Linotype" w:eastAsia="Palatino Linotype" w:hAnsi="Palatino Linotype" w:cs="Palatino Linotype"/>
          <w:b/>
          <w:sz w:val="22"/>
          <w:szCs w:val="22"/>
        </w:rPr>
        <w:t>” en ningún periodo a la fecha de la solicitud</w:t>
      </w:r>
      <w:r w:rsidR="00334BF8" w:rsidRPr="00E935F0">
        <w:rPr>
          <w:rFonts w:ascii="Palatino Linotype" w:eastAsia="Palatino Linotype" w:hAnsi="Palatino Linotype" w:cs="Palatino Linotype"/>
          <w:sz w:val="22"/>
          <w:szCs w:val="22"/>
        </w:rPr>
        <w:t xml:space="preserve">” agregando que en la respuesta se encuentra implícito que no existe ningún documento que contenga o pudiera contener algún gasto o erogación por el concepto gastos en la presentación llevada a cabo en el IEEM el pasado mes de noviembre del 2024. </w:t>
      </w:r>
    </w:p>
    <w:p w14:paraId="57DD9A62" w14:textId="77777777" w:rsidR="005B68DD" w:rsidRPr="00E935F0" w:rsidRDefault="005B68D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2AEADB33" w14:textId="70D20972" w:rsidR="00825478" w:rsidRPr="00E935F0" w:rsidRDefault="00A57AF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sz w:val="22"/>
          <w:szCs w:val="22"/>
        </w:rPr>
        <w:t xml:space="preserve">Documento que se hizo del conocimiento del Particular el </w:t>
      </w:r>
      <w:r w:rsidR="00334BF8" w:rsidRPr="00E935F0">
        <w:rPr>
          <w:rFonts w:ascii="Palatino Linotype" w:eastAsia="Palatino Linotype" w:hAnsi="Palatino Linotype" w:cs="Palatino Linotype"/>
          <w:b/>
          <w:sz w:val="22"/>
          <w:szCs w:val="22"/>
        </w:rPr>
        <w:t>catorce de julio</w:t>
      </w:r>
      <w:r w:rsidRPr="00E935F0">
        <w:rPr>
          <w:rFonts w:ascii="Palatino Linotype" w:eastAsia="Palatino Linotype" w:hAnsi="Palatino Linotype" w:cs="Palatino Linotype"/>
          <w:b/>
          <w:sz w:val="22"/>
          <w:szCs w:val="22"/>
        </w:rPr>
        <w:t xml:space="preserve"> de dos mil veinticinco.</w:t>
      </w:r>
    </w:p>
    <w:p w14:paraId="64F3455E" w14:textId="77777777" w:rsidR="00825478" w:rsidRPr="00E935F0" w:rsidRDefault="008254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6B78948A" w14:textId="7CCD2437" w:rsidR="005B68DD" w:rsidRPr="00E935F0" w:rsidRDefault="008254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sz w:val="22"/>
          <w:szCs w:val="22"/>
        </w:rPr>
        <w:t>La parte Recurrente fue omisa en rendir manifestaciones.</w:t>
      </w:r>
      <w:r w:rsidR="00A57AF2" w:rsidRPr="00E935F0">
        <w:rPr>
          <w:rFonts w:ascii="Palatino Linotype" w:eastAsia="Palatino Linotype" w:hAnsi="Palatino Linotype" w:cs="Palatino Linotype"/>
          <w:b/>
          <w:sz w:val="22"/>
          <w:szCs w:val="22"/>
        </w:rPr>
        <w:t xml:space="preserve"> </w:t>
      </w:r>
    </w:p>
    <w:p w14:paraId="0BE76467" w14:textId="77777777" w:rsidR="005B68DD" w:rsidRPr="00E935F0"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p>
    <w:p w14:paraId="4703770B" w14:textId="027C3C2A" w:rsidR="005B68DD" w:rsidRPr="00E935F0"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Ampliación de plazo. </w:t>
      </w:r>
      <w:r w:rsidR="009713B0" w:rsidRPr="00E935F0">
        <w:rPr>
          <w:rFonts w:ascii="Palatino Linotype" w:eastAsia="Palatino Linotype" w:hAnsi="Palatino Linotype" w:cs="Palatino Linotype"/>
          <w:sz w:val="22"/>
          <w:szCs w:val="22"/>
        </w:rPr>
        <w:t xml:space="preserve">El </w:t>
      </w:r>
      <w:r w:rsidR="00334BF8" w:rsidRPr="00E935F0">
        <w:rPr>
          <w:rFonts w:ascii="Palatino Linotype" w:eastAsia="Palatino Linotype" w:hAnsi="Palatino Linotype" w:cs="Palatino Linotype"/>
          <w:b/>
          <w:sz w:val="22"/>
          <w:szCs w:val="22"/>
        </w:rPr>
        <w:t>catorce de julio</w:t>
      </w:r>
      <w:r w:rsidR="009713B0" w:rsidRPr="00E935F0">
        <w:rPr>
          <w:rFonts w:ascii="Palatino Linotype" w:eastAsia="Palatino Linotype" w:hAnsi="Palatino Linotype" w:cs="Palatino Linotype"/>
          <w:sz w:val="22"/>
          <w:szCs w:val="22"/>
        </w:rPr>
        <w:t xml:space="preserve"> </w:t>
      </w:r>
      <w:r w:rsidRPr="00E935F0">
        <w:rPr>
          <w:rFonts w:ascii="Palatino Linotype" w:eastAsia="Palatino Linotype" w:hAnsi="Palatino Linotype" w:cs="Palatino Linotype"/>
          <w:b/>
          <w:sz w:val="22"/>
          <w:szCs w:val="22"/>
        </w:rPr>
        <w:t>de dos mil veinticinco</w:t>
      </w:r>
      <w:r w:rsidRPr="00E935F0">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AFAC09A"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30BBCB75"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w:t>
      </w:r>
      <w:r w:rsidRPr="00E935F0">
        <w:rPr>
          <w:rFonts w:ascii="Palatino Linotype" w:eastAsia="Palatino Linotype" w:hAnsi="Palatino Linotype" w:cs="Palatino Linotype"/>
          <w:sz w:val="22"/>
          <w:szCs w:val="22"/>
        </w:rPr>
        <w:lastRenderedPageBreak/>
        <w:t>circunstancia atípica que ha rebasado las capacidades técnicas y humanas del personal encargado de la proyección de las resoluciones a dichos medios de impugnación.</w:t>
      </w:r>
    </w:p>
    <w:p w14:paraId="2F79168E" w14:textId="77777777" w:rsidR="005B68DD" w:rsidRPr="00E935F0" w:rsidRDefault="00A57AF2">
      <w:pPr>
        <w:spacing w:line="360" w:lineRule="auto"/>
        <w:ind w:left="360"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 </w:t>
      </w:r>
    </w:p>
    <w:p w14:paraId="53631143"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9A22B7"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2632851F"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29CA67"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0D46D0F3"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CAB3BF"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2B5E8C71"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3E8DCF"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2BD33855" w14:textId="77777777" w:rsidR="005B68DD" w:rsidRPr="00E935F0"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a)    Complejidad del asunto:</w:t>
      </w:r>
      <w:r w:rsidRPr="00E935F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124F190" w14:textId="77777777" w:rsidR="005B68DD" w:rsidRPr="00E935F0"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b)   Actividad Procesal del interesado</w:t>
      </w:r>
      <w:r w:rsidRPr="00E935F0">
        <w:rPr>
          <w:rFonts w:ascii="Palatino Linotype" w:eastAsia="Palatino Linotype" w:hAnsi="Palatino Linotype" w:cs="Palatino Linotype"/>
          <w:sz w:val="22"/>
          <w:szCs w:val="22"/>
        </w:rPr>
        <w:t>: Acciones u omisiones del interesado.</w:t>
      </w:r>
    </w:p>
    <w:p w14:paraId="61541599" w14:textId="77777777" w:rsidR="005B68DD" w:rsidRPr="00E935F0"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c)  Conducta de la Autoridad:</w:t>
      </w:r>
      <w:r w:rsidRPr="00E935F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1CD8B2F" w14:textId="77777777" w:rsidR="005B68DD" w:rsidRPr="00E935F0"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lastRenderedPageBreak/>
        <w:t>d) La afectación generada en la situación jurídica de la persona involucrada en el proceso:</w:t>
      </w:r>
      <w:r w:rsidRPr="00E935F0">
        <w:rPr>
          <w:rFonts w:ascii="Palatino Linotype" w:eastAsia="Palatino Linotype" w:hAnsi="Palatino Linotype" w:cs="Palatino Linotype"/>
          <w:sz w:val="22"/>
          <w:szCs w:val="22"/>
        </w:rPr>
        <w:t xml:space="preserve"> Violación a sus derechos humanos.</w:t>
      </w:r>
    </w:p>
    <w:p w14:paraId="75618CE5"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3A673317" w14:textId="77777777" w:rsidR="005B68DD" w:rsidRPr="00E935F0" w:rsidRDefault="00A57AF2">
      <w:pPr>
        <w:spacing w:line="360" w:lineRule="auto"/>
        <w:ind w:left="360"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1FC39D" w14:textId="77777777" w:rsidR="005B68DD" w:rsidRPr="00E935F0" w:rsidRDefault="00A57AF2">
      <w:pPr>
        <w:spacing w:line="360" w:lineRule="auto"/>
        <w:ind w:left="360"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 </w:t>
      </w:r>
    </w:p>
    <w:p w14:paraId="71A011BC" w14:textId="77777777" w:rsidR="005B68DD" w:rsidRPr="00E935F0" w:rsidRDefault="00A57AF2">
      <w:pPr>
        <w:spacing w:line="360" w:lineRule="auto"/>
        <w:ind w:left="360"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E935F0">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935F0">
        <w:rPr>
          <w:rFonts w:ascii="Palatino Linotype" w:eastAsia="Palatino Linotype" w:hAnsi="Palatino Linotype" w:cs="Palatino Linotype"/>
          <w:sz w:val="22"/>
          <w:szCs w:val="22"/>
        </w:rPr>
        <w:t>, visible en la Gaceta del Seminario Judicial de la Federación con el registro digital 205635.</w:t>
      </w:r>
    </w:p>
    <w:p w14:paraId="24D53FE0" w14:textId="77777777" w:rsidR="005B68DD" w:rsidRPr="00E935F0" w:rsidRDefault="00A57AF2">
      <w:pPr>
        <w:spacing w:line="360" w:lineRule="auto"/>
        <w:ind w:left="360"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 </w:t>
      </w:r>
    </w:p>
    <w:p w14:paraId="2400417A" w14:textId="77777777" w:rsidR="005B68DD" w:rsidRPr="00E935F0" w:rsidRDefault="00A57AF2">
      <w:pPr>
        <w:spacing w:line="360" w:lineRule="auto"/>
        <w:ind w:left="360"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DCBBA3"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07173FA6"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21F17835" w14:textId="77777777" w:rsidR="005B68DD" w:rsidRPr="00E935F0" w:rsidRDefault="005B68DD">
      <w:pPr>
        <w:spacing w:line="360" w:lineRule="auto"/>
        <w:ind w:left="360" w:right="49"/>
        <w:jc w:val="both"/>
        <w:rPr>
          <w:rFonts w:ascii="Palatino Linotype" w:eastAsia="Palatino Linotype" w:hAnsi="Palatino Linotype" w:cs="Palatino Linotype"/>
          <w:sz w:val="22"/>
          <w:szCs w:val="22"/>
        </w:rPr>
      </w:pPr>
    </w:p>
    <w:p w14:paraId="479D45DF" w14:textId="77777777" w:rsidR="005B68DD" w:rsidRPr="00E935F0" w:rsidRDefault="00A57AF2">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E935F0">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8E53D3" w14:textId="77777777" w:rsidR="005B68DD" w:rsidRPr="00E935F0" w:rsidRDefault="005B68DD">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2A32C15C" w14:textId="77777777" w:rsidR="005B68DD" w:rsidRPr="00E935F0" w:rsidRDefault="00A57AF2">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935F0">
        <w:rPr>
          <w:rFonts w:ascii="Palatino Linotype" w:eastAsia="Palatino Linotype" w:hAnsi="Palatino Linotype" w:cs="Palatino Linotype"/>
          <w:sz w:val="22"/>
          <w:szCs w:val="22"/>
        </w:rPr>
        <w:t xml:space="preserve"> visible en el Seminario Judicial de la Federación y su gaceta, con el registro digital 2002350.</w:t>
      </w:r>
    </w:p>
    <w:p w14:paraId="7830BC10" w14:textId="77777777" w:rsidR="005B68DD" w:rsidRPr="00E935F0" w:rsidRDefault="005B68DD">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p>
    <w:p w14:paraId="00ABA342" w14:textId="77777777" w:rsidR="005B68DD" w:rsidRPr="00E935F0"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sz w:val="18"/>
          <w:szCs w:val="18"/>
        </w:rPr>
      </w:pPr>
      <w:r w:rsidRPr="00E935F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E935F0">
        <w:rPr>
          <w:rFonts w:ascii="Palatino Linotype" w:eastAsia="Palatino Linotype" w:hAnsi="Palatino Linotype" w:cs="Palatino Linotype"/>
          <w:sz w:val="18"/>
          <w:szCs w:val="18"/>
        </w:rPr>
        <w:t xml:space="preserve"> </w:t>
      </w:r>
    </w:p>
    <w:p w14:paraId="53A2CEC0" w14:textId="77777777" w:rsidR="005B68DD" w:rsidRPr="00E935F0"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E2894C" w14:textId="48A78F7F" w:rsidR="005B68DD" w:rsidRPr="00E935F0"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Cierre de instrucción. </w:t>
      </w:r>
      <w:r w:rsidRPr="00E935F0">
        <w:rPr>
          <w:rFonts w:ascii="Palatino Linotype" w:eastAsia="Palatino Linotype" w:hAnsi="Palatino Linotype" w:cs="Palatino Linotype"/>
          <w:sz w:val="22"/>
          <w:szCs w:val="22"/>
        </w:rPr>
        <w:t xml:space="preserve">El </w:t>
      </w:r>
      <w:r w:rsidR="006C295F" w:rsidRPr="00E935F0">
        <w:rPr>
          <w:rFonts w:ascii="Palatino Linotype" w:eastAsia="Palatino Linotype" w:hAnsi="Palatino Linotype" w:cs="Palatino Linotype"/>
          <w:b/>
          <w:sz w:val="22"/>
          <w:szCs w:val="22"/>
        </w:rPr>
        <w:t>cuatro</w:t>
      </w:r>
      <w:r w:rsidR="00334BF8" w:rsidRPr="00E935F0">
        <w:rPr>
          <w:rFonts w:ascii="Palatino Linotype" w:eastAsia="Palatino Linotype" w:hAnsi="Palatino Linotype" w:cs="Palatino Linotype"/>
          <w:b/>
          <w:sz w:val="22"/>
          <w:szCs w:val="22"/>
        </w:rPr>
        <w:t xml:space="preserve"> de </w:t>
      </w:r>
      <w:r w:rsidR="006C295F" w:rsidRPr="00E935F0">
        <w:rPr>
          <w:rFonts w:ascii="Palatino Linotype" w:eastAsia="Palatino Linotype" w:hAnsi="Palatino Linotype" w:cs="Palatino Linotype"/>
          <w:b/>
          <w:sz w:val="22"/>
          <w:szCs w:val="22"/>
        </w:rPr>
        <w:t>agosto</w:t>
      </w:r>
      <w:r w:rsidRPr="00E935F0">
        <w:rPr>
          <w:rFonts w:ascii="Palatino Linotype" w:eastAsia="Palatino Linotype" w:hAnsi="Palatino Linotype" w:cs="Palatino Linotype"/>
          <w:b/>
          <w:sz w:val="22"/>
          <w:szCs w:val="22"/>
        </w:rPr>
        <w:t xml:space="preserve"> de dos mil veinticinco</w:t>
      </w:r>
      <w:r w:rsidRPr="00E935F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8B9FCFB" w14:textId="77777777" w:rsidR="005B68DD" w:rsidRPr="00E935F0"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22AF0E4"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2F29A6"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335D994D" w14:textId="77777777" w:rsidR="005B68DD" w:rsidRPr="00E935F0"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E935F0">
        <w:rPr>
          <w:rFonts w:ascii="Palatino Linotype" w:eastAsia="Palatino Linotype" w:hAnsi="Palatino Linotype" w:cs="Palatino Linotype"/>
          <w:b/>
          <w:sz w:val="22"/>
          <w:szCs w:val="22"/>
        </w:rPr>
        <w:t>C O N S I D E R A N D O:</w:t>
      </w:r>
    </w:p>
    <w:p w14:paraId="28CEEA34" w14:textId="77777777" w:rsidR="005B68DD" w:rsidRPr="00E935F0"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28FDF20" w14:textId="554D3FCC" w:rsidR="008A4FDF"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lastRenderedPageBreak/>
        <w:t xml:space="preserve">Primero. Competencia. </w:t>
      </w:r>
      <w:r w:rsidR="008A4FDF" w:rsidRPr="00E935F0">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34BF8" w:rsidRPr="00E935F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8A4FDF" w:rsidRPr="00E935F0">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94CF81" w14:textId="77777777" w:rsidR="005B68DD" w:rsidRPr="00E935F0" w:rsidRDefault="005B68DD">
      <w:pPr>
        <w:spacing w:line="360" w:lineRule="auto"/>
        <w:jc w:val="both"/>
        <w:rPr>
          <w:rFonts w:ascii="Palatino Linotype" w:eastAsia="Palatino Linotype" w:hAnsi="Palatino Linotype" w:cs="Palatino Linotype"/>
          <w:b/>
          <w:sz w:val="22"/>
          <w:szCs w:val="22"/>
        </w:rPr>
      </w:pPr>
    </w:p>
    <w:p w14:paraId="24E98020"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Segundo. Oportunidad y Procedibilidad del Recurso de Revisión</w:t>
      </w:r>
      <w:r w:rsidRPr="00E935F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5138F"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6B2C16CF" w14:textId="5E8FDC6C"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 xml:space="preserve"> proporcionó su respuesta a la solicitud de información el </w:t>
      </w:r>
      <w:r w:rsidR="00334BF8" w:rsidRPr="00E935F0">
        <w:rPr>
          <w:rFonts w:ascii="Palatino Linotype" w:eastAsia="Palatino Linotype" w:hAnsi="Palatino Linotype" w:cs="Palatino Linotype"/>
          <w:b/>
          <w:sz w:val="22"/>
          <w:szCs w:val="22"/>
        </w:rPr>
        <w:t>veintinueve de abril</w:t>
      </w:r>
      <w:r w:rsidRPr="00E935F0">
        <w:rPr>
          <w:rFonts w:ascii="Palatino Linotype" w:eastAsia="Palatino Linotype" w:hAnsi="Palatino Linotype" w:cs="Palatino Linotype"/>
          <w:b/>
          <w:sz w:val="22"/>
          <w:szCs w:val="22"/>
        </w:rPr>
        <w:t xml:space="preserve"> de dos mil veinticinco</w:t>
      </w:r>
      <w:r w:rsidRPr="00E935F0">
        <w:rPr>
          <w:rFonts w:ascii="Palatino Linotype" w:eastAsia="Palatino Linotype" w:hAnsi="Palatino Linotype" w:cs="Palatino Linotype"/>
          <w:sz w:val="22"/>
          <w:szCs w:val="22"/>
        </w:rPr>
        <w:t xml:space="preserve">, y la persona </w:t>
      </w:r>
      <w:r w:rsidRPr="00E935F0">
        <w:rPr>
          <w:rFonts w:ascii="Palatino Linotype" w:eastAsia="Palatino Linotype" w:hAnsi="Palatino Linotype" w:cs="Palatino Linotype"/>
          <w:b/>
          <w:sz w:val="22"/>
          <w:szCs w:val="22"/>
        </w:rPr>
        <w:t>RECURRENTE</w:t>
      </w:r>
      <w:r w:rsidRPr="00E935F0">
        <w:rPr>
          <w:rFonts w:ascii="Palatino Linotype" w:eastAsia="Palatino Linotype" w:hAnsi="Palatino Linotype" w:cs="Palatino Linotype"/>
          <w:sz w:val="22"/>
          <w:szCs w:val="22"/>
        </w:rPr>
        <w:t xml:space="preserve"> presentó su recurso de revisión el </w:t>
      </w:r>
      <w:r w:rsidR="00334BF8" w:rsidRPr="00E935F0">
        <w:rPr>
          <w:rFonts w:ascii="Palatino Linotype" w:eastAsia="Palatino Linotype" w:hAnsi="Palatino Linotype" w:cs="Palatino Linotype"/>
          <w:b/>
          <w:sz w:val="22"/>
          <w:szCs w:val="22"/>
        </w:rPr>
        <w:t>treinta de abril</w:t>
      </w:r>
      <w:r w:rsidRPr="00E935F0">
        <w:rPr>
          <w:rFonts w:ascii="Palatino Linotype" w:eastAsia="Palatino Linotype" w:hAnsi="Palatino Linotype" w:cs="Palatino Linotype"/>
          <w:b/>
          <w:sz w:val="22"/>
          <w:szCs w:val="22"/>
        </w:rPr>
        <w:t xml:space="preserve"> de dos mil veinticin</w:t>
      </w:r>
      <w:r w:rsidR="00794420" w:rsidRPr="00E935F0">
        <w:rPr>
          <w:rFonts w:ascii="Palatino Linotype" w:eastAsia="Palatino Linotype" w:hAnsi="Palatino Linotype" w:cs="Palatino Linotype"/>
          <w:b/>
          <w:sz w:val="22"/>
          <w:szCs w:val="22"/>
        </w:rPr>
        <w:t>co</w:t>
      </w:r>
      <w:r w:rsidR="00794420" w:rsidRPr="00E935F0">
        <w:rPr>
          <w:rFonts w:ascii="Palatino Linotype" w:eastAsia="Palatino Linotype" w:hAnsi="Palatino Linotype" w:cs="Palatino Linotype"/>
          <w:sz w:val="22"/>
          <w:szCs w:val="22"/>
        </w:rPr>
        <w:t xml:space="preserve">, por lo que, se tuvo por registrado </w:t>
      </w:r>
      <w:r w:rsidR="00334BF8" w:rsidRPr="00E935F0">
        <w:rPr>
          <w:rFonts w:ascii="Palatino Linotype" w:eastAsia="Palatino Linotype" w:hAnsi="Palatino Linotype" w:cs="Palatino Linotype"/>
          <w:sz w:val="22"/>
          <w:szCs w:val="22"/>
        </w:rPr>
        <w:t xml:space="preserve">al día siguiente hábil </w:t>
      </w:r>
      <w:r w:rsidR="00AC7749" w:rsidRPr="00E935F0">
        <w:rPr>
          <w:rFonts w:ascii="Palatino Linotype" w:eastAsia="Palatino Linotype" w:hAnsi="Palatino Linotype" w:cs="Palatino Linotype"/>
          <w:sz w:val="22"/>
          <w:szCs w:val="22"/>
        </w:rPr>
        <w:t xml:space="preserve">en que se tuvo conocimiento de la respuesta. </w:t>
      </w:r>
    </w:p>
    <w:p w14:paraId="1573F671" w14:textId="77777777" w:rsidR="005B68DD" w:rsidRPr="00E935F0" w:rsidRDefault="005B68DD">
      <w:pPr>
        <w:spacing w:line="276" w:lineRule="auto"/>
        <w:ind w:right="843"/>
        <w:jc w:val="both"/>
        <w:rPr>
          <w:rFonts w:ascii="Palatino Linotype" w:eastAsia="Palatino Linotype" w:hAnsi="Palatino Linotype" w:cs="Palatino Linotype"/>
          <w:i/>
          <w:sz w:val="22"/>
          <w:szCs w:val="22"/>
        </w:rPr>
      </w:pPr>
    </w:p>
    <w:p w14:paraId="1CC20E9E"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BB77466"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27F96551" w14:textId="63B8EED2"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lastRenderedPageBreak/>
        <w:t xml:space="preserve">Es de suma importancia mencionar que, si bien, la parte </w:t>
      </w:r>
      <w:r w:rsidR="000760B7" w:rsidRPr="00E935F0">
        <w:rPr>
          <w:rFonts w:ascii="Palatino Linotype" w:eastAsia="Palatino Linotype" w:hAnsi="Palatino Linotype" w:cs="Palatino Linotype"/>
          <w:sz w:val="22"/>
          <w:szCs w:val="22"/>
        </w:rPr>
        <w:t xml:space="preserve">no </w:t>
      </w:r>
      <w:r w:rsidRPr="00E935F0">
        <w:rPr>
          <w:rFonts w:ascii="Palatino Linotype" w:eastAsia="Palatino Linotype" w:hAnsi="Palatino Linotype" w:cs="Palatino Linotype"/>
          <w:sz w:val="22"/>
          <w:szCs w:val="22"/>
        </w:rPr>
        <w:t xml:space="preserve">proporcionó </w:t>
      </w:r>
      <w:r w:rsidR="000760B7" w:rsidRPr="00E935F0">
        <w:rPr>
          <w:rFonts w:ascii="Palatino Linotype" w:eastAsia="Palatino Linotype" w:hAnsi="Palatino Linotype" w:cs="Palatino Linotype"/>
          <w:b/>
          <w:sz w:val="22"/>
          <w:szCs w:val="22"/>
        </w:rPr>
        <w:t xml:space="preserve">nombre </w:t>
      </w:r>
      <w:r w:rsidRPr="00E935F0">
        <w:rPr>
          <w:rFonts w:ascii="Palatino Linotype" w:eastAsia="Palatino Linotype" w:hAnsi="Palatino Linotype" w:cs="Palatino Linotype"/>
          <w:sz w:val="22"/>
          <w:szCs w:val="22"/>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B09C5C"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036B374A" w14:textId="77777777" w:rsidR="005B68DD" w:rsidRPr="00E935F0" w:rsidRDefault="00A57AF2">
      <w:pPr>
        <w:ind w:left="567" w:right="843"/>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34B865"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1096D132" w14:textId="77777777" w:rsidR="000760B7" w:rsidRPr="00E935F0" w:rsidRDefault="000760B7" w:rsidP="000760B7">
      <w:pPr>
        <w:pStyle w:val="NormalWeb"/>
        <w:spacing w:before="0" w:beforeAutospacing="0" w:after="0" w:afterAutospacing="0" w:line="360" w:lineRule="auto"/>
        <w:ind w:right="-147"/>
        <w:jc w:val="both"/>
        <w:rPr>
          <w:sz w:val="22"/>
          <w:szCs w:val="22"/>
        </w:rPr>
      </w:pPr>
      <w:r w:rsidRPr="00E935F0">
        <w:rPr>
          <w:rFonts w:ascii="Palatino Linotype" w:hAnsi="Palatino Linotype"/>
          <w:color w:val="000000"/>
          <w:sz w:val="22"/>
          <w:szCs w:val="22"/>
        </w:rPr>
        <w:t xml:space="preserve">Finalmente, resulta procedente la interposición del recurso, según lo aducido por </w:t>
      </w:r>
      <w:r w:rsidRPr="00E935F0">
        <w:rPr>
          <w:rFonts w:ascii="Palatino Linotype" w:hAnsi="Palatino Linotype"/>
          <w:b/>
          <w:bCs/>
          <w:color w:val="000000"/>
          <w:sz w:val="22"/>
          <w:szCs w:val="22"/>
        </w:rPr>
        <w:t>LA PARTE RECURRENTE</w:t>
      </w:r>
      <w:r w:rsidRPr="00E935F0">
        <w:rPr>
          <w:rFonts w:ascii="Palatino Linotype" w:hAnsi="Palatino Linotype"/>
          <w:color w:val="000000"/>
          <w:sz w:val="22"/>
          <w:szCs w:val="22"/>
        </w:rPr>
        <w:t xml:space="preserve"> en sus razones o motivos de inconformidad, de acuerdo al artículo 179, fracción V de la Ley de Transparencia y Acceso a la Información Pública del Estado de México y Municipios; que a la letra dice:</w:t>
      </w:r>
    </w:p>
    <w:p w14:paraId="04E4210B" w14:textId="77777777" w:rsidR="000760B7" w:rsidRPr="00E935F0" w:rsidRDefault="000760B7" w:rsidP="000760B7"/>
    <w:p w14:paraId="3ED4471D" w14:textId="77777777" w:rsidR="000760B7" w:rsidRPr="00E935F0" w:rsidRDefault="000760B7" w:rsidP="000760B7">
      <w:pPr>
        <w:pStyle w:val="NormalWeb"/>
        <w:spacing w:before="0" w:beforeAutospacing="0" w:after="0" w:afterAutospacing="0"/>
        <w:ind w:left="992" w:right="1043"/>
        <w:jc w:val="both"/>
      </w:pPr>
      <w:r w:rsidRPr="00E935F0">
        <w:rPr>
          <w:rFonts w:ascii="Palatino Linotype" w:hAnsi="Palatino Linotype"/>
          <w:b/>
          <w:bCs/>
          <w:i/>
          <w:iCs/>
          <w:color w:val="000000"/>
          <w:sz w:val="22"/>
          <w:szCs w:val="22"/>
        </w:rPr>
        <w:t>“Artículo 179</w:t>
      </w:r>
      <w:r w:rsidRPr="00E935F0">
        <w:rPr>
          <w:rFonts w:ascii="Palatino Linotype" w:hAnsi="Palatino Linotype"/>
          <w:i/>
          <w:iCs/>
          <w:color w:val="000000"/>
          <w:sz w:val="22"/>
          <w:szCs w:val="22"/>
        </w:rPr>
        <w:t xml:space="preserve">. </w:t>
      </w:r>
      <w:r w:rsidRPr="00E935F0">
        <w:rPr>
          <w:rFonts w:ascii="Palatino Linotype" w:hAnsi="Palatino Linotype"/>
          <w:b/>
          <w:bCs/>
          <w:i/>
          <w:iCs/>
          <w:color w:val="000000"/>
          <w:sz w:val="22"/>
          <w:szCs w:val="22"/>
        </w:rPr>
        <w:t>El recurso de revisión</w:t>
      </w:r>
      <w:r w:rsidRPr="00E935F0">
        <w:rPr>
          <w:rFonts w:ascii="Palatino Linotype" w:hAnsi="Palatino Linotype"/>
          <w:i/>
          <w:iCs/>
          <w:color w:val="000000"/>
          <w:sz w:val="22"/>
          <w:szCs w:val="22"/>
        </w:rPr>
        <w:t xml:space="preserve"> es un medio de protección que la Ley otorga a los particulares, para hacer valer su derecho de acceso a la información pública</w:t>
      </w:r>
      <w:r w:rsidRPr="00E935F0">
        <w:rPr>
          <w:rFonts w:ascii="Palatino Linotype" w:hAnsi="Palatino Linotype"/>
          <w:b/>
          <w:bCs/>
          <w:i/>
          <w:iCs/>
          <w:color w:val="000000"/>
          <w:sz w:val="22"/>
          <w:szCs w:val="22"/>
        </w:rPr>
        <w:t>, y procederá en contra de las siguientes causas</w:t>
      </w:r>
      <w:r w:rsidRPr="00E935F0">
        <w:rPr>
          <w:rFonts w:ascii="Palatino Linotype" w:hAnsi="Palatino Linotype"/>
          <w:i/>
          <w:iCs/>
          <w:color w:val="000000"/>
          <w:sz w:val="22"/>
          <w:szCs w:val="22"/>
        </w:rPr>
        <w:t>:</w:t>
      </w:r>
    </w:p>
    <w:p w14:paraId="70B8EC23" w14:textId="77777777" w:rsidR="000760B7" w:rsidRPr="00E935F0" w:rsidRDefault="000760B7" w:rsidP="000760B7">
      <w:pPr>
        <w:pStyle w:val="NormalWeb"/>
        <w:spacing w:before="0" w:beforeAutospacing="0" w:after="0" w:afterAutospacing="0"/>
        <w:ind w:left="992" w:right="1043"/>
        <w:jc w:val="both"/>
      </w:pPr>
      <w:r w:rsidRPr="00E935F0">
        <w:rPr>
          <w:rFonts w:ascii="Palatino Linotype" w:hAnsi="Palatino Linotype"/>
          <w:i/>
          <w:iCs/>
          <w:color w:val="000000"/>
          <w:sz w:val="22"/>
          <w:szCs w:val="22"/>
        </w:rPr>
        <w:t>(…)</w:t>
      </w:r>
    </w:p>
    <w:p w14:paraId="0147FB4C" w14:textId="77777777" w:rsidR="000760B7" w:rsidRPr="00E935F0" w:rsidRDefault="000760B7" w:rsidP="000760B7">
      <w:pPr>
        <w:pStyle w:val="NormalWeb"/>
        <w:spacing w:before="0" w:beforeAutospacing="0" w:after="0" w:afterAutospacing="0"/>
        <w:ind w:left="992" w:right="1043"/>
        <w:jc w:val="both"/>
      </w:pPr>
      <w:r w:rsidRPr="00E935F0">
        <w:rPr>
          <w:rFonts w:ascii="Palatino Linotype" w:hAnsi="Palatino Linotype"/>
          <w:i/>
          <w:iCs/>
          <w:color w:val="000000"/>
          <w:sz w:val="22"/>
          <w:szCs w:val="22"/>
        </w:rPr>
        <w:t>V. La entrega de información incompleta;”</w:t>
      </w:r>
    </w:p>
    <w:p w14:paraId="41803A66" w14:textId="77777777" w:rsidR="000760B7" w:rsidRPr="00E935F0" w:rsidRDefault="000760B7">
      <w:pPr>
        <w:spacing w:line="360" w:lineRule="auto"/>
        <w:jc w:val="both"/>
        <w:rPr>
          <w:rFonts w:ascii="Palatino Linotype" w:eastAsia="Palatino Linotype" w:hAnsi="Palatino Linotype" w:cs="Palatino Linotype"/>
          <w:b/>
          <w:sz w:val="22"/>
          <w:szCs w:val="22"/>
        </w:rPr>
      </w:pPr>
    </w:p>
    <w:p w14:paraId="02F53843" w14:textId="783B1292"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Tercero. Materia de Revisión</w:t>
      </w:r>
      <w:r w:rsidRPr="00E935F0">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 se actualiza la fracción V</w:t>
      </w:r>
      <w:r w:rsidR="000760B7" w:rsidRPr="00E935F0">
        <w:rPr>
          <w:rFonts w:ascii="Palatino Linotype" w:eastAsia="Palatino Linotype" w:hAnsi="Palatino Linotype" w:cs="Palatino Linotype"/>
          <w:sz w:val="22"/>
          <w:szCs w:val="22"/>
        </w:rPr>
        <w:t xml:space="preserve"> </w:t>
      </w:r>
      <w:r w:rsidRPr="00E935F0">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147C245B"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798B6B82"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Cuarto. Estudio de fondo del asunto. </w:t>
      </w:r>
      <w:r w:rsidRPr="00E935F0">
        <w:rPr>
          <w:rFonts w:ascii="Palatino Linotype" w:eastAsia="Palatino Linotype" w:hAnsi="Palatino Linotype" w:cs="Palatino Linotype"/>
          <w:sz w:val="22"/>
          <w:szCs w:val="22"/>
        </w:rPr>
        <w:t>Es conveniente analizar si la respuesta del Sujeto Obligado</w:t>
      </w:r>
      <w:r w:rsidRPr="00E935F0">
        <w:rPr>
          <w:rFonts w:ascii="Palatino Linotype" w:eastAsia="Palatino Linotype" w:hAnsi="Palatino Linotype" w:cs="Palatino Linotype"/>
          <w:b/>
          <w:sz w:val="22"/>
          <w:szCs w:val="22"/>
        </w:rPr>
        <w:t xml:space="preserve"> </w:t>
      </w:r>
      <w:r w:rsidRPr="00E935F0">
        <w:rPr>
          <w:rFonts w:ascii="Palatino Linotype" w:eastAsia="Palatino Linotype" w:hAnsi="Palatino Linotype" w:cs="Palatino Linotype"/>
          <w:sz w:val="22"/>
          <w:szCs w:val="22"/>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w:t>
      </w:r>
      <w:r w:rsidRPr="00E935F0">
        <w:rPr>
          <w:rFonts w:ascii="Palatino Linotype" w:eastAsia="Palatino Linotype" w:hAnsi="Palatino Linotype" w:cs="Palatino Linotype"/>
          <w:sz w:val="22"/>
          <w:szCs w:val="22"/>
        </w:rPr>
        <w:lastRenderedPageBreak/>
        <w:t>así lo establece dicha determinación, que a continuación se transcribe para un mejor entendimiento:</w:t>
      </w:r>
    </w:p>
    <w:p w14:paraId="74A850C3"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782F3076" w14:textId="77777777" w:rsidR="005B68DD" w:rsidRPr="00E935F0"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w:t>
      </w:r>
      <w:r w:rsidRPr="00E935F0">
        <w:rPr>
          <w:rFonts w:ascii="Palatino Linotype" w:eastAsia="Palatino Linotype" w:hAnsi="Palatino Linotype" w:cs="Palatino Linotype"/>
          <w:b/>
          <w:i/>
          <w:sz w:val="22"/>
          <w:szCs w:val="22"/>
        </w:rPr>
        <w:t>Artículo 4</w:t>
      </w:r>
      <w:r w:rsidRPr="00E935F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632729" w14:textId="77777777" w:rsidR="005B68DD" w:rsidRPr="00E935F0"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935F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E23953" w14:textId="77777777" w:rsidR="005B68DD" w:rsidRPr="00E935F0"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935F0">
        <w:rPr>
          <w:rFonts w:ascii="Palatino Linotype" w:eastAsia="Palatino Linotype" w:hAnsi="Palatino Linotype" w:cs="Palatino Linotype"/>
          <w:i/>
          <w:sz w:val="22"/>
          <w:szCs w:val="22"/>
        </w:rPr>
        <w:t>.”</w:t>
      </w:r>
    </w:p>
    <w:p w14:paraId="0CBDC813"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67B126BD"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281673" w14:textId="77777777" w:rsidR="005B68DD" w:rsidRPr="00E935F0" w:rsidRDefault="005B68DD">
      <w:pPr>
        <w:spacing w:line="360" w:lineRule="auto"/>
        <w:ind w:right="616"/>
        <w:jc w:val="both"/>
        <w:rPr>
          <w:rFonts w:ascii="Palatino Linotype" w:eastAsia="Palatino Linotype" w:hAnsi="Palatino Linotype" w:cs="Palatino Linotype"/>
          <w:sz w:val="22"/>
          <w:szCs w:val="22"/>
        </w:rPr>
      </w:pPr>
    </w:p>
    <w:p w14:paraId="26F201EF" w14:textId="77777777" w:rsidR="005B68DD" w:rsidRPr="00E935F0" w:rsidRDefault="00A57AF2">
      <w:pPr>
        <w:tabs>
          <w:tab w:val="left" w:pos="6804"/>
        </w:tabs>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w:t>
      </w:r>
      <w:r w:rsidRPr="00E935F0">
        <w:rPr>
          <w:rFonts w:ascii="Palatino Linotype" w:eastAsia="Palatino Linotype" w:hAnsi="Palatino Linotype" w:cs="Palatino Linotype"/>
          <w:b/>
          <w:i/>
          <w:sz w:val="22"/>
          <w:szCs w:val="22"/>
        </w:rPr>
        <w:t>Artículo 12.-</w:t>
      </w:r>
      <w:r w:rsidRPr="00E935F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410498" w14:textId="77777777" w:rsidR="005B68DD" w:rsidRPr="00E935F0" w:rsidRDefault="00A57AF2">
      <w:pPr>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935F0">
        <w:rPr>
          <w:rFonts w:ascii="Palatino Linotype" w:eastAsia="Palatino Linotype" w:hAnsi="Palatino Linotype" w:cs="Palatino Linotype"/>
          <w:i/>
          <w:sz w:val="22"/>
          <w:szCs w:val="22"/>
        </w:rPr>
        <w:t xml:space="preserve">. </w:t>
      </w:r>
      <w:r w:rsidRPr="00E935F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E935F0">
        <w:rPr>
          <w:rFonts w:ascii="Palatino Linotype" w:eastAsia="Palatino Linotype" w:hAnsi="Palatino Linotype" w:cs="Palatino Linotype"/>
          <w:i/>
          <w:sz w:val="22"/>
          <w:szCs w:val="22"/>
        </w:rPr>
        <w:t xml:space="preserve">.” </w:t>
      </w:r>
    </w:p>
    <w:p w14:paraId="3259FBBC" w14:textId="77777777" w:rsidR="005B68DD" w:rsidRPr="00E935F0" w:rsidRDefault="005B68DD">
      <w:pPr>
        <w:spacing w:line="360" w:lineRule="auto"/>
        <w:ind w:right="-93"/>
        <w:jc w:val="both"/>
        <w:rPr>
          <w:rFonts w:ascii="Palatino Linotype" w:eastAsia="Palatino Linotype" w:hAnsi="Palatino Linotype" w:cs="Palatino Linotype"/>
          <w:sz w:val="22"/>
          <w:szCs w:val="22"/>
        </w:rPr>
      </w:pPr>
    </w:p>
    <w:p w14:paraId="411B1DD5" w14:textId="77777777" w:rsidR="005B68DD" w:rsidRPr="00E935F0" w:rsidRDefault="00A57AF2">
      <w:pPr>
        <w:spacing w:line="360" w:lineRule="auto"/>
        <w:ind w:right="-93"/>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854599B" w14:textId="77777777" w:rsidR="005B68DD" w:rsidRPr="00E935F0" w:rsidRDefault="005B68DD">
      <w:pPr>
        <w:spacing w:line="360" w:lineRule="auto"/>
        <w:ind w:right="-93"/>
        <w:jc w:val="both"/>
        <w:rPr>
          <w:rFonts w:ascii="Palatino Linotype" w:eastAsia="Palatino Linotype" w:hAnsi="Palatino Linotype" w:cs="Palatino Linotype"/>
          <w:sz w:val="22"/>
          <w:szCs w:val="22"/>
        </w:rPr>
      </w:pPr>
    </w:p>
    <w:p w14:paraId="66FE785B" w14:textId="36F5EB56" w:rsidR="005B68DD" w:rsidRPr="00E935F0" w:rsidRDefault="00A57AF2">
      <w:pPr>
        <w:spacing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sz w:val="22"/>
          <w:szCs w:val="22"/>
        </w:rPr>
        <w:t xml:space="preserve">Sirve de apoyo a lo anterior, el criterio </w:t>
      </w:r>
      <w:r w:rsidR="000760B7" w:rsidRPr="00E935F0">
        <w:rPr>
          <w:rFonts w:ascii="Palatino Linotype" w:eastAsia="Palatino Linotype" w:hAnsi="Palatino Linotype" w:cs="Palatino Linotype"/>
          <w:sz w:val="22"/>
          <w:szCs w:val="22"/>
        </w:rPr>
        <w:t xml:space="preserve">orientador </w:t>
      </w:r>
      <w:r w:rsidRPr="00E935F0">
        <w:rPr>
          <w:rFonts w:ascii="Palatino Linotype" w:eastAsia="Palatino Linotype" w:hAnsi="Palatino Linotype" w:cs="Palatino Linotype"/>
          <w:sz w:val="22"/>
          <w:szCs w:val="22"/>
        </w:rPr>
        <w:t xml:space="preserve">03-17, expuesto por el </w:t>
      </w:r>
      <w:r w:rsidR="000760B7" w:rsidRPr="00E935F0">
        <w:rPr>
          <w:rFonts w:ascii="Palatino Linotype" w:eastAsia="Palatino Linotype" w:hAnsi="Palatino Linotype" w:cs="Palatino Linotype"/>
          <w:sz w:val="22"/>
          <w:szCs w:val="22"/>
        </w:rPr>
        <w:t xml:space="preserve">entonces </w:t>
      </w:r>
      <w:r w:rsidRPr="00E935F0">
        <w:rPr>
          <w:rFonts w:ascii="Palatino Linotype" w:eastAsia="Palatino Linotype" w:hAnsi="Palatino Linotype" w:cs="Palatino Linotype"/>
          <w:sz w:val="22"/>
          <w:szCs w:val="22"/>
        </w:rPr>
        <w:t>Instituto Nacional de Transparencia, Acceso a la Información y Protección de Datos Personales, que dice:</w:t>
      </w:r>
      <w:r w:rsidRPr="00E935F0">
        <w:rPr>
          <w:rFonts w:ascii="Palatino Linotype" w:eastAsia="Palatino Linotype" w:hAnsi="Palatino Linotype" w:cs="Palatino Linotype"/>
          <w:b/>
          <w:sz w:val="22"/>
          <w:szCs w:val="22"/>
        </w:rPr>
        <w:t xml:space="preserve"> </w:t>
      </w:r>
    </w:p>
    <w:p w14:paraId="4B5C2E39" w14:textId="77777777" w:rsidR="005B68DD" w:rsidRPr="00E935F0" w:rsidRDefault="005B68DD">
      <w:pPr>
        <w:spacing w:line="276" w:lineRule="auto"/>
        <w:ind w:right="850"/>
        <w:jc w:val="both"/>
        <w:rPr>
          <w:rFonts w:ascii="Palatino Linotype" w:eastAsia="Palatino Linotype" w:hAnsi="Palatino Linotype" w:cs="Palatino Linotype"/>
          <w:sz w:val="22"/>
          <w:szCs w:val="22"/>
        </w:rPr>
      </w:pPr>
    </w:p>
    <w:p w14:paraId="2A662184" w14:textId="77777777" w:rsidR="005B68DD" w:rsidRPr="00E935F0" w:rsidRDefault="00A57AF2">
      <w:pPr>
        <w:spacing w:line="276" w:lineRule="auto"/>
        <w:ind w:left="567" w:right="616"/>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w:t>
      </w:r>
      <w:r w:rsidRPr="00E935F0">
        <w:rPr>
          <w:rFonts w:ascii="Palatino Linotype" w:eastAsia="Palatino Linotype" w:hAnsi="Palatino Linotype" w:cs="Palatino Linotype"/>
          <w:b/>
          <w:i/>
          <w:sz w:val="22"/>
          <w:szCs w:val="22"/>
        </w:rPr>
        <w:t>No existe obligación de elaborar documentos ad hoc para atender las solicitudes de acceso a la información.</w:t>
      </w:r>
      <w:r w:rsidRPr="00E935F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209281" w14:textId="77777777" w:rsidR="005B68DD" w:rsidRPr="00E935F0" w:rsidRDefault="005B68DD">
      <w:pPr>
        <w:spacing w:line="276" w:lineRule="auto"/>
        <w:ind w:right="616"/>
        <w:jc w:val="both"/>
        <w:rPr>
          <w:rFonts w:ascii="Palatino Linotype" w:eastAsia="Palatino Linotype" w:hAnsi="Palatino Linotype" w:cs="Palatino Linotype"/>
          <w:i/>
          <w:sz w:val="22"/>
          <w:szCs w:val="22"/>
        </w:rPr>
      </w:pPr>
    </w:p>
    <w:p w14:paraId="1BA138A1"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064332"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724C8C4F"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w:t>
      </w:r>
      <w:r w:rsidRPr="00E935F0">
        <w:rPr>
          <w:rFonts w:ascii="Palatino Linotype" w:eastAsia="Palatino Linotype" w:hAnsi="Palatino Linotype" w:cs="Palatino Linotype"/>
          <w:sz w:val="22"/>
          <w:szCs w:val="22"/>
        </w:rPr>
        <w:lastRenderedPageBreak/>
        <w:t>transparencia y la versión pública que emita el servidor público habilitado de cada Sujeto Obligado; como así se establece en la Ley de Transparencia y Acceso a la Información Pública del Estado de México y Municipios.</w:t>
      </w:r>
    </w:p>
    <w:p w14:paraId="7DAFA6E9" w14:textId="77777777" w:rsidR="005B68DD" w:rsidRPr="00E935F0" w:rsidRDefault="005B68DD">
      <w:pPr>
        <w:spacing w:line="360" w:lineRule="auto"/>
        <w:ind w:right="49"/>
        <w:jc w:val="both"/>
        <w:rPr>
          <w:rFonts w:ascii="Palatino Linotype" w:eastAsia="Palatino Linotype" w:hAnsi="Palatino Linotype" w:cs="Palatino Linotype"/>
          <w:sz w:val="22"/>
          <w:szCs w:val="22"/>
        </w:rPr>
      </w:pPr>
    </w:p>
    <w:p w14:paraId="56A32E5B"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3640AF"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355C5B6E" w14:textId="77777777" w:rsidR="005B68DD" w:rsidRPr="00E935F0" w:rsidRDefault="00A57AF2">
      <w:pPr>
        <w:spacing w:line="276" w:lineRule="auto"/>
        <w:ind w:left="567" w:right="899"/>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w:t>
      </w:r>
      <w:r w:rsidRPr="00E935F0">
        <w:rPr>
          <w:rFonts w:ascii="Palatino Linotype" w:eastAsia="Palatino Linotype" w:hAnsi="Palatino Linotype" w:cs="Palatino Linotype"/>
          <w:b/>
          <w:i/>
          <w:sz w:val="22"/>
          <w:szCs w:val="22"/>
        </w:rPr>
        <w:t xml:space="preserve">Artículo 3. </w:t>
      </w:r>
      <w:r w:rsidRPr="00E935F0">
        <w:rPr>
          <w:rFonts w:ascii="Palatino Linotype" w:eastAsia="Palatino Linotype" w:hAnsi="Palatino Linotype" w:cs="Palatino Linotype"/>
          <w:i/>
          <w:sz w:val="22"/>
          <w:szCs w:val="22"/>
        </w:rPr>
        <w:t>Para los efectos de la presente Ley se entenderá por:</w:t>
      </w:r>
    </w:p>
    <w:p w14:paraId="332C6D58" w14:textId="77777777" w:rsidR="005B68DD" w:rsidRPr="00E935F0" w:rsidRDefault="00A57AF2">
      <w:pPr>
        <w:spacing w:line="276" w:lineRule="auto"/>
        <w:ind w:left="567" w:right="899"/>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w:t>
      </w:r>
    </w:p>
    <w:p w14:paraId="4A6B8F67" w14:textId="77777777" w:rsidR="005B68DD" w:rsidRPr="00E935F0" w:rsidRDefault="00A57AF2">
      <w:pPr>
        <w:spacing w:line="276" w:lineRule="auto"/>
        <w:ind w:left="567" w:right="899"/>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i/>
          <w:sz w:val="22"/>
          <w:szCs w:val="22"/>
        </w:rPr>
        <w:t>XI. Documento:</w:t>
      </w:r>
      <w:r w:rsidRPr="00E935F0">
        <w:rPr>
          <w:rFonts w:ascii="Palatino Linotype" w:eastAsia="Palatino Linotype" w:hAnsi="Palatino Linotype" w:cs="Palatino Linotype"/>
          <w:i/>
          <w:sz w:val="22"/>
          <w:szCs w:val="22"/>
        </w:rPr>
        <w:t xml:space="preserve"> Los expedientes, reportes, estudios, actas</w:t>
      </w:r>
      <w:r w:rsidRPr="00E935F0">
        <w:rPr>
          <w:rFonts w:ascii="Palatino Linotype" w:eastAsia="Palatino Linotype" w:hAnsi="Palatino Linotype" w:cs="Palatino Linotype"/>
          <w:b/>
          <w:i/>
          <w:sz w:val="22"/>
          <w:szCs w:val="22"/>
        </w:rPr>
        <w:t>,</w:t>
      </w:r>
      <w:r w:rsidRPr="00E935F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B69325E" w14:textId="77777777" w:rsidR="005B68DD" w:rsidRPr="00E935F0" w:rsidRDefault="005B68DD">
      <w:pPr>
        <w:spacing w:line="360" w:lineRule="auto"/>
        <w:ind w:right="899"/>
        <w:jc w:val="both"/>
        <w:rPr>
          <w:rFonts w:ascii="Palatino Linotype" w:eastAsia="Palatino Linotype" w:hAnsi="Palatino Linotype" w:cs="Palatino Linotype"/>
          <w:sz w:val="22"/>
          <w:szCs w:val="22"/>
        </w:rPr>
      </w:pPr>
    </w:p>
    <w:p w14:paraId="2DBE12B9"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E0FD20" w14:textId="77777777" w:rsidR="005B68DD" w:rsidRPr="00E935F0" w:rsidRDefault="005B68DD">
      <w:pPr>
        <w:spacing w:line="360" w:lineRule="auto"/>
        <w:ind w:right="899"/>
        <w:jc w:val="both"/>
        <w:rPr>
          <w:rFonts w:ascii="Palatino Linotype" w:eastAsia="Palatino Linotype" w:hAnsi="Palatino Linotype" w:cs="Palatino Linotype"/>
          <w:sz w:val="22"/>
          <w:szCs w:val="22"/>
        </w:rPr>
      </w:pPr>
    </w:p>
    <w:p w14:paraId="255B9E20" w14:textId="77777777" w:rsidR="005B68DD" w:rsidRPr="00E935F0" w:rsidRDefault="00A57AF2">
      <w:pPr>
        <w:spacing w:line="276" w:lineRule="auto"/>
        <w:ind w:left="567" w:right="899"/>
        <w:jc w:val="both"/>
        <w:rPr>
          <w:rFonts w:ascii="Palatino Linotype" w:eastAsia="Palatino Linotype" w:hAnsi="Palatino Linotype" w:cs="Palatino Linotype"/>
          <w:b/>
          <w:i/>
          <w:sz w:val="22"/>
          <w:szCs w:val="22"/>
        </w:rPr>
      </w:pPr>
      <w:r w:rsidRPr="00E935F0">
        <w:rPr>
          <w:rFonts w:ascii="Palatino Linotype" w:eastAsia="Palatino Linotype" w:hAnsi="Palatino Linotype" w:cs="Palatino Linotype"/>
          <w:b/>
          <w:sz w:val="22"/>
          <w:szCs w:val="22"/>
        </w:rPr>
        <w:t>“</w:t>
      </w:r>
      <w:r w:rsidRPr="00E935F0">
        <w:rPr>
          <w:rFonts w:ascii="Palatino Linotype" w:eastAsia="Palatino Linotype" w:hAnsi="Palatino Linotype" w:cs="Palatino Linotype"/>
          <w:b/>
          <w:i/>
          <w:sz w:val="22"/>
          <w:szCs w:val="22"/>
        </w:rPr>
        <w:t xml:space="preserve">CRITERIO 0002-11. INFORMACIÓN PÚBLICA, CONCEPTO DE, EN MATERIA DE TRANSPARENCIA. INTERPRETACIÓN SISTEMÁTICA DE LOS </w:t>
      </w:r>
      <w:r w:rsidRPr="00E935F0">
        <w:rPr>
          <w:rFonts w:ascii="Palatino Linotype" w:eastAsia="Palatino Linotype" w:hAnsi="Palatino Linotype" w:cs="Palatino Linotype"/>
          <w:b/>
          <w:i/>
          <w:sz w:val="22"/>
          <w:szCs w:val="22"/>
        </w:rPr>
        <w:lastRenderedPageBreak/>
        <w:t>ARTÍCULOS 2°, FRACCIÓN V, XV, Y XVI, 3°, 4°, 11 Y 41.</w:t>
      </w:r>
      <w:r w:rsidRPr="00E935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CE01E0" w14:textId="77777777" w:rsidR="005B68DD" w:rsidRPr="00E935F0" w:rsidRDefault="00A57AF2">
      <w:pPr>
        <w:spacing w:line="276" w:lineRule="auto"/>
        <w:ind w:left="567" w:right="899"/>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2AB674" w14:textId="77777777" w:rsidR="005B68DD" w:rsidRPr="00E935F0" w:rsidRDefault="00A57AF2">
      <w:pPr>
        <w:spacing w:line="276" w:lineRule="auto"/>
        <w:ind w:left="567" w:right="899"/>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9A6764D" w14:textId="77777777" w:rsidR="005B68DD" w:rsidRPr="00E935F0" w:rsidRDefault="00A57AF2">
      <w:pPr>
        <w:spacing w:line="276" w:lineRule="auto"/>
        <w:ind w:left="567" w:right="899"/>
        <w:jc w:val="both"/>
        <w:rPr>
          <w:rFonts w:ascii="Palatino Linotype" w:eastAsia="Palatino Linotype" w:hAnsi="Palatino Linotype" w:cs="Palatino Linotype"/>
          <w:b/>
          <w:i/>
          <w:sz w:val="22"/>
          <w:szCs w:val="22"/>
        </w:rPr>
      </w:pPr>
      <w:r w:rsidRPr="00E935F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1552F9" w14:textId="77777777" w:rsidR="005B68DD" w:rsidRPr="00E935F0" w:rsidRDefault="00A57AF2">
      <w:pPr>
        <w:spacing w:line="276" w:lineRule="auto"/>
        <w:ind w:left="567" w:right="899"/>
        <w:jc w:val="both"/>
        <w:rPr>
          <w:rFonts w:ascii="Palatino Linotype" w:eastAsia="Palatino Linotype" w:hAnsi="Palatino Linotype" w:cs="Palatino Linotype"/>
          <w:b/>
          <w:i/>
          <w:sz w:val="22"/>
          <w:szCs w:val="22"/>
        </w:rPr>
      </w:pPr>
      <w:r w:rsidRPr="00E935F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71CDC9E" w14:textId="77777777" w:rsidR="005B68DD" w:rsidRPr="00E935F0" w:rsidRDefault="005B68DD">
      <w:pPr>
        <w:spacing w:line="360" w:lineRule="auto"/>
        <w:ind w:left="567"/>
        <w:jc w:val="both"/>
        <w:rPr>
          <w:rFonts w:ascii="Palatino Linotype" w:eastAsia="Palatino Linotype" w:hAnsi="Palatino Linotype" w:cs="Palatino Linotype"/>
          <w:sz w:val="22"/>
          <w:szCs w:val="22"/>
        </w:rPr>
      </w:pPr>
    </w:p>
    <w:p w14:paraId="24208E10" w14:textId="77777777" w:rsidR="000760B7" w:rsidRPr="00E935F0" w:rsidRDefault="000760B7" w:rsidP="000760B7">
      <w:pPr>
        <w:pStyle w:val="NormalWeb"/>
        <w:spacing w:before="0" w:beforeAutospacing="0" w:after="0" w:afterAutospacing="0" w:line="360" w:lineRule="auto"/>
        <w:ind w:right="49"/>
        <w:jc w:val="both"/>
      </w:pPr>
      <w:r w:rsidRPr="00E935F0">
        <w:rPr>
          <w:rFonts w:ascii="Palatino Linotype" w:hAnsi="Palatino Linotype"/>
          <w:color w:val="000000"/>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FF6BECD" w14:textId="77777777" w:rsidR="000760B7" w:rsidRPr="00E935F0" w:rsidRDefault="000760B7" w:rsidP="000760B7">
      <w:pPr>
        <w:spacing w:line="360" w:lineRule="auto"/>
      </w:pPr>
    </w:p>
    <w:p w14:paraId="0DB82DD9" w14:textId="77777777" w:rsidR="000760B7" w:rsidRPr="00E935F0" w:rsidRDefault="000760B7" w:rsidP="000760B7">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E935F0">
        <w:rPr>
          <w:rFonts w:ascii="Palatino Linotype" w:hAnsi="Palatino Linotype"/>
          <w:color w:val="000000"/>
          <w:sz w:val="22"/>
          <w:szCs w:val="22"/>
        </w:rPr>
        <w:t xml:space="preserve">Ahora bien, es de recordar que la parte Recurrente solicitó la siguiente información, respecto al </w:t>
      </w:r>
      <w:r w:rsidRPr="00E935F0">
        <w:rPr>
          <w:rFonts w:ascii="Palatino Linotype" w:eastAsia="Palatino Linotype" w:hAnsi="Palatino Linotype" w:cs="Palatino Linotype"/>
          <w:sz w:val="22"/>
          <w:szCs w:val="22"/>
        </w:rPr>
        <w:t xml:space="preserve">libro de la consejera Karina Ivonne Vaquera Montoya intitulado Tiempo de Mujeres. Caminos por recorrer en esta nueva era: </w:t>
      </w:r>
    </w:p>
    <w:p w14:paraId="04200490" w14:textId="77777777" w:rsidR="000760B7" w:rsidRPr="00E935F0" w:rsidRDefault="000760B7" w:rsidP="000760B7">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7968CAD5" w14:textId="226E4615" w:rsidR="000760B7" w:rsidRPr="00E935F0" w:rsidRDefault="000760B7" w:rsidP="000760B7">
      <w:pPr>
        <w:pStyle w:val="NormalWeb"/>
        <w:numPr>
          <w:ilvl w:val="0"/>
          <w:numId w:val="2"/>
        </w:numPr>
        <w:spacing w:before="0" w:beforeAutospacing="0" w:after="0" w:afterAutospacing="0"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 xml:space="preserve"> Costo que le ha generado al IEEM</w:t>
      </w:r>
    </w:p>
    <w:p w14:paraId="7B835257" w14:textId="4F262329" w:rsidR="000760B7" w:rsidRPr="00E935F0" w:rsidRDefault="000760B7" w:rsidP="000760B7">
      <w:pPr>
        <w:pStyle w:val="NormalWeb"/>
        <w:numPr>
          <w:ilvl w:val="0"/>
          <w:numId w:val="2"/>
        </w:numPr>
        <w:spacing w:before="0" w:beforeAutospacing="0" w:after="0" w:afterAutospacing="0"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 xml:space="preserve">Apoyos recibidos para la elaboración del libro, ya sea en especie o en efectivo. </w:t>
      </w:r>
    </w:p>
    <w:p w14:paraId="051FC28D" w14:textId="14991775" w:rsidR="000760B7" w:rsidRPr="00E935F0" w:rsidRDefault="000760B7" w:rsidP="000760B7">
      <w:pPr>
        <w:pStyle w:val="NormalWeb"/>
        <w:numPr>
          <w:ilvl w:val="0"/>
          <w:numId w:val="2"/>
        </w:numPr>
        <w:spacing w:before="0" w:beforeAutospacing="0" w:after="0" w:afterAutospacing="0"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lastRenderedPageBreak/>
        <w:t xml:space="preserve">Monto gastado en la presentación que se llevó a cabo en el IEEM de esa obra en el mes de noviembre de dos mil veinticuatro. </w:t>
      </w:r>
    </w:p>
    <w:p w14:paraId="7487D42F" w14:textId="77777777" w:rsidR="000760B7" w:rsidRPr="00E935F0" w:rsidRDefault="000760B7" w:rsidP="000760B7">
      <w:pPr>
        <w:pStyle w:val="NormalWeb"/>
        <w:spacing w:before="0" w:beforeAutospacing="0" w:after="0" w:afterAutospacing="0" w:line="360" w:lineRule="auto"/>
        <w:jc w:val="both"/>
        <w:rPr>
          <w:rFonts w:ascii="Palatino Linotype" w:hAnsi="Palatino Linotype"/>
          <w:color w:val="000000"/>
          <w:sz w:val="22"/>
          <w:szCs w:val="22"/>
        </w:rPr>
      </w:pPr>
    </w:p>
    <w:p w14:paraId="2D30801E" w14:textId="77777777" w:rsidR="000760B7" w:rsidRPr="00E935F0" w:rsidRDefault="00AC7749" w:rsidP="000760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En respuesta, el Sujeto Obligado a través de la Dirección </w:t>
      </w:r>
      <w:r w:rsidR="000760B7" w:rsidRPr="00E935F0">
        <w:rPr>
          <w:rFonts w:ascii="Palatino Linotype" w:eastAsia="Palatino Linotype" w:hAnsi="Palatino Linotype" w:cs="Palatino Linotype"/>
          <w:sz w:val="22"/>
          <w:szCs w:val="22"/>
        </w:rPr>
        <w:t>de Administración</w:t>
      </w:r>
      <w:r w:rsidRPr="00E935F0">
        <w:rPr>
          <w:rFonts w:ascii="Palatino Linotype" w:eastAsia="Palatino Linotype" w:hAnsi="Palatino Linotype" w:cs="Palatino Linotype"/>
          <w:sz w:val="22"/>
          <w:szCs w:val="22"/>
        </w:rPr>
        <w:t xml:space="preserve"> </w:t>
      </w:r>
      <w:r w:rsidR="00825478" w:rsidRPr="00E935F0">
        <w:rPr>
          <w:rFonts w:ascii="Palatino Linotype" w:eastAsia="Palatino Linotype" w:hAnsi="Palatino Linotype" w:cs="Palatino Linotype"/>
          <w:sz w:val="22"/>
          <w:szCs w:val="22"/>
        </w:rPr>
        <w:t>informó que</w:t>
      </w:r>
      <w:r w:rsidRPr="00E935F0">
        <w:rPr>
          <w:rFonts w:ascii="Palatino Linotype" w:eastAsia="Palatino Linotype" w:hAnsi="Palatino Linotype" w:cs="Palatino Linotype"/>
          <w:sz w:val="22"/>
          <w:szCs w:val="22"/>
        </w:rPr>
        <w:t xml:space="preserve"> </w:t>
      </w:r>
      <w:r w:rsidR="000760B7" w:rsidRPr="00E935F0">
        <w:rPr>
          <w:rFonts w:ascii="Palatino Linotype" w:eastAsia="Palatino Linotype" w:hAnsi="Palatino Linotype" w:cs="Palatino Linotype"/>
          <w:sz w:val="22"/>
          <w:szCs w:val="22"/>
        </w:rPr>
        <w:t xml:space="preserve">como resultado de la búsqueda razonable, exhaustiva y minuciosa en los archivos de los departamentos que conforman la Subdirección de Recursos Financieros, adscrita a dicha Dirección, a través del memorándum IEEM/DA/SRF/25/2025, el Titular de la Subdirección informó que no se localizó ningún documento relacionado con gasto comprobable, registro presupuestal y/o contable, erogaciones, o algún otro documento análogo con información relacionada, por el concepto de: </w:t>
      </w:r>
    </w:p>
    <w:p w14:paraId="6B2378C4" w14:textId="77777777" w:rsidR="000760B7" w:rsidRPr="00E935F0" w:rsidRDefault="000760B7" w:rsidP="000760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AC05875" w14:textId="1945CB87" w:rsidR="000760B7" w:rsidRPr="00E935F0" w:rsidRDefault="000760B7" w:rsidP="000760B7">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E935F0">
        <w:rPr>
          <w:rFonts w:ascii="Palatino Linotype" w:eastAsia="Palatino Linotype" w:hAnsi="Palatino Linotype" w:cs="Palatino Linotype"/>
        </w:rPr>
        <w:t xml:space="preserve">Gasto o costo del libro que lleva por título “Tiempo de Mujeres. Caminos por recorrer en esta nueva era”. </w:t>
      </w:r>
    </w:p>
    <w:p w14:paraId="3D1A88CA" w14:textId="34899829" w:rsidR="000760B7" w:rsidRPr="00E935F0" w:rsidRDefault="000760B7" w:rsidP="00DB44BC">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u w:val="single"/>
        </w:rPr>
      </w:pPr>
      <w:r w:rsidRPr="00E935F0">
        <w:rPr>
          <w:rFonts w:ascii="Palatino Linotype" w:eastAsia="Palatino Linotype" w:hAnsi="Palatino Linotype" w:cs="Palatino Linotype"/>
        </w:rPr>
        <w:t xml:space="preserve">Así mismo, </w:t>
      </w:r>
      <w:r w:rsidRPr="00E935F0">
        <w:rPr>
          <w:rFonts w:ascii="Palatino Linotype" w:eastAsia="Palatino Linotype" w:hAnsi="Palatino Linotype" w:cs="Palatino Linotype"/>
          <w:b/>
        </w:rPr>
        <w:t xml:space="preserve">no se localizó información alguna por los conceptos de “apoyos otorgados en especie o efectivo, </w:t>
      </w:r>
      <w:r w:rsidRPr="00E935F0">
        <w:rPr>
          <w:rFonts w:ascii="Palatino Linotype" w:eastAsia="Palatino Linotype" w:hAnsi="Palatino Linotype" w:cs="Palatino Linotype"/>
          <w:b/>
          <w:u w:val="single"/>
        </w:rPr>
        <w:t>o por el gasto de presentaciones llevadas a cabo en el IEEM</w:t>
      </w:r>
      <w:r w:rsidRPr="00E935F0">
        <w:rPr>
          <w:rFonts w:ascii="Palatino Linotype" w:eastAsia="Palatino Linotype" w:hAnsi="Palatino Linotype" w:cs="Palatino Linotype"/>
          <w:u w:val="single"/>
        </w:rPr>
        <w:t xml:space="preserve">” </w:t>
      </w:r>
    </w:p>
    <w:p w14:paraId="68027491" w14:textId="0495351E" w:rsidR="000760B7" w:rsidRPr="00E935F0" w:rsidRDefault="000760B7" w:rsidP="000760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Lo anterior en ningún periodo a la fecha de la solicitud.</w:t>
      </w:r>
    </w:p>
    <w:p w14:paraId="1D9F1B76" w14:textId="77777777" w:rsidR="000760B7" w:rsidRPr="00E935F0" w:rsidRDefault="000760B7">
      <w:pPr>
        <w:spacing w:line="360" w:lineRule="auto"/>
        <w:jc w:val="both"/>
        <w:rPr>
          <w:rFonts w:ascii="Palatino Linotype" w:eastAsia="Palatino Linotype" w:hAnsi="Palatino Linotype" w:cs="Palatino Linotype"/>
          <w:sz w:val="22"/>
          <w:szCs w:val="22"/>
        </w:rPr>
      </w:pPr>
    </w:p>
    <w:p w14:paraId="6D611F2D" w14:textId="74C9AED7" w:rsidR="008B796C" w:rsidRPr="00E935F0" w:rsidRDefault="00253CC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Derivado de ello, la parte Recurrent</w:t>
      </w:r>
      <w:r w:rsidR="001C70A2" w:rsidRPr="00E935F0">
        <w:rPr>
          <w:rFonts w:ascii="Palatino Linotype" w:eastAsia="Palatino Linotype" w:hAnsi="Palatino Linotype" w:cs="Palatino Linotype"/>
          <w:sz w:val="22"/>
          <w:szCs w:val="22"/>
        </w:rPr>
        <w:t xml:space="preserve">e se inconformó, arguyendo que </w:t>
      </w:r>
      <w:r w:rsidR="008B796C" w:rsidRPr="00E935F0">
        <w:rPr>
          <w:rFonts w:ascii="Palatino Linotype" w:eastAsia="Palatino Linotype" w:hAnsi="Palatino Linotype" w:cs="Palatino Linotype"/>
          <w:sz w:val="22"/>
          <w:szCs w:val="22"/>
        </w:rPr>
        <w:t xml:space="preserve">la respuesta que fue proporcionada </w:t>
      </w:r>
      <w:r w:rsidR="000760B7" w:rsidRPr="00E935F0">
        <w:rPr>
          <w:rFonts w:ascii="Palatino Linotype" w:eastAsia="Palatino Linotype" w:hAnsi="Palatino Linotype" w:cs="Palatino Linotype"/>
          <w:sz w:val="22"/>
          <w:szCs w:val="22"/>
        </w:rPr>
        <w:t xml:space="preserve">de manera incompleta ya que </w:t>
      </w:r>
      <w:r w:rsidR="000760B7" w:rsidRPr="00E935F0">
        <w:rPr>
          <w:rFonts w:ascii="Palatino Linotype" w:eastAsia="Palatino Linotype" w:hAnsi="Palatino Linotype" w:cs="Palatino Linotype"/>
          <w:b/>
          <w:sz w:val="22"/>
          <w:szCs w:val="22"/>
        </w:rPr>
        <w:t>se omite señalar el monto gastado en la presentación que se llevó a cabo en el IEEM de esa obra el pasado mes de noviembre del 2024</w:t>
      </w:r>
      <w:r w:rsidR="000760B7" w:rsidRPr="00E935F0">
        <w:rPr>
          <w:rFonts w:ascii="Palatino Linotype" w:eastAsia="Palatino Linotype" w:hAnsi="Palatino Linotype" w:cs="Palatino Linotype"/>
          <w:sz w:val="22"/>
          <w:szCs w:val="22"/>
        </w:rPr>
        <w:t xml:space="preserve">. </w:t>
      </w:r>
    </w:p>
    <w:p w14:paraId="35DED0C1" w14:textId="77777777" w:rsidR="008B796C" w:rsidRPr="00E935F0" w:rsidRDefault="008B796C">
      <w:pPr>
        <w:spacing w:line="360" w:lineRule="auto"/>
        <w:jc w:val="both"/>
        <w:rPr>
          <w:rFonts w:ascii="Palatino Linotype" w:eastAsia="Palatino Linotype" w:hAnsi="Palatino Linotype" w:cs="Palatino Linotype"/>
          <w:sz w:val="22"/>
          <w:szCs w:val="22"/>
        </w:rPr>
      </w:pPr>
    </w:p>
    <w:p w14:paraId="3FFB3DAD" w14:textId="75000667" w:rsidR="008B796C" w:rsidRPr="00E935F0" w:rsidRDefault="008B796C">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Es así que mediante informe justificado, el Sujeto Obligado</w:t>
      </w:r>
      <w:r w:rsidR="000760B7" w:rsidRPr="00E935F0">
        <w:rPr>
          <w:rFonts w:ascii="Palatino Linotype" w:eastAsia="Palatino Linotype" w:hAnsi="Palatino Linotype" w:cs="Palatino Linotype"/>
          <w:sz w:val="22"/>
          <w:szCs w:val="22"/>
        </w:rPr>
        <w:t xml:space="preserve"> ratificó su respuesta inicial, precisando que la información no se dio de manera parcial, pues desde la respuesta inicial emitida, se señaló textualmente que </w:t>
      </w:r>
      <w:r w:rsidR="000760B7" w:rsidRPr="00E935F0">
        <w:rPr>
          <w:rFonts w:ascii="Palatino Linotype" w:eastAsia="Palatino Linotype" w:hAnsi="Palatino Linotype" w:cs="Palatino Linotype"/>
          <w:b/>
          <w:sz w:val="22"/>
          <w:szCs w:val="22"/>
          <w:u w:val="single"/>
        </w:rPr>
        <w:t>“… no se localizó información alguna por los conceptos de “apoyos otorgados en especie o efectivo, o por el gasto de presentaciones llevadas a cabo en el IEEM” en ningún periodo a la fecha de la solicitud”</w:t>
      </w:r>
      <w:r w:rsidR="000760B7" w:rsidRPr="00E935F0">
        <w:rPr>
          <w:rFonts w:ascii="Palatino Linotype" w:eastAsia="Palatino Linotype" w:hAnsi="Palatino Linotype" w:cs="Palatino Linotype"/>
          <w:sz w:val="22"/>
          <w:szCs w:val="22"/>
        </w:rPr>
        <w:t xml:space="preserve"> agregando que en la respuesta se encuentra implícito que no existe ningún documento que contenga o pudiera contener algún gasto o </w:t>
      </w:r>
      <w:r w:rsidR="000760B7" w:rsidRPr="00E935F0">
        <w:rPr>
          <w:rFonts w:ascii="Palatino Linotype" w:eastAsia="Palatino Linotype" w:hAnsi="Palatino Linotype" w:cs="Palatino Linotype"/>
          <w:sz w:val="22"/>
          <w:szCs w:val="22"/>
        </w:rPr>
        <w:lastRenderedPageBreak/>
        <w:t>erogación por el concepto gastos en la presentación llevada a cabo en el IEEM el pasado mes de noviembre del 2024.</w:t>
      </w:r>
    </w:p>
    <w:p w14:paraId="768F253E" w14:textId="77777777" w:rsidR="000760B7" w:rsidRPr="00E935F0" w:rsidRDefault="000760B7" w:rsidP="000760B7">
      <w:pPr>
        <w:pStyle w:val="NormalWeb"/>
        <w:spacing w:before="0" w:beforeAutospacing="0" w:after="0" w:afterAutospacing="0"/>
        <w:ind w:right="49"/>
        <w:jc w:val="both"/>
        <w:rPr>
          <w:rFonts w:ascii="Palatino Linotype" w:eastAsia="Palatino Linotype" w:hAnsi="Palatino Linotype" w:cs="Palatino Linotype"/>
          <w:sz w:val="22"/>
          <w:szCs w:val="22"/>
          <w:lang w:val="es-ES"/>
        </w:rPr>
      </w:pPr>
    </w:p>
    <w:p w14:paraId="4492BE43" w14:textId="0AF3EF3A" w:rsidR="000760B7" w:rsidRPr="00E935F0" w:rsidRDefault="004D303A" w:rsidP="004D303A">
      <w:pPr>
        <w:pStyle w:val="NormalWeb"/>
        <w:spacing w:before="0" w:beforeAutospacing="0" w:after="0" w:afterAutospacing="0" w:line="360" w:lineRule="auto"/>
        <w:ind w:right="49"/>
        <w:jc w:val="both"/>
        <w:rPr>
          <w:rFonts w:ascii="Palatino Linotype" w:hAnsi="Palatino Linotype"/>
          <w:b/>
          <w:bCs/>
          <w:color w:val="000000"/>
          <w:sz w:val="22"/>
          <w:szCs w:val="22"/>
          <w:u w:val="single"/>
        </w:rPr>
      </w:pPr>
      <w:r w:rsidRPr="00E935F0">
        <w:rPr>
          <w:rFonts w:ascii="Palatino Linotype" w:eastAsia="Palatino Linotype" w:hAnsi="Palatino Linotype" w:cs="Palatino Linotype"/>
          <w:sz w:val="22"/>
          <w:szCs w:val="22"/>
          <w:lang w:val="es-ES"/>
        </w:rPr>
        <w:t xml:space="preserve">Precisado lo anterior, se advierte </w:t>
      </w:r>
      <w:r w:rsidR="000760B7" w:rsidRPr="00E935F0">
        <w:rPr>
          <w:rFonts w:ascii="Palatino Linotype" w:hAnsi="Palatino Linotype"/>
          <w:color w:val="000000"/>
          <w:sz w:val="22"/>
          <w:szCs w:val="22"/>
        </w:rPr>
        <w:t xml:space="preserve"> que los motivos de inconformidad aducidos en el recurso de revisión, no versan sobre la totalidad de la información proporcionada por el Sujeto Obligado, colige que, la parte de la respuesta que no fue impugnada debe declararse consentida, esto es</w:t>
      </w:r>
      <w:r w:rsidR="000760B7" w:rsidRPr="00E935F0">
        <w:rPr>
          <w:rFonts w:ascii="Palatino Linotype" w:hAnsi="Palatino Linotype"/>
          <w:b/>
          <w:color w:val="000000"/>
          <w:sz w:val="22"/>
          <w:szCs w:val="22"/>
        </w:rPr>
        <w:t xml:space="preserve">, </w:t>
      </w:r>
      <w:r w:rsidRPr="00E935F0">
        <w:rPr>
          <w:rFonts w:ascii="Palatino Linotype" w:hAnsi="Palatino Linotype"/>
          <w:b/>
          <w:color w:val="000000"/>
          <w:sz w:val="22"/>
          <w:szCs w:val="22"/>
        </w:rPr>
        <w:t>los puntos relativos al costo que le ha generado al IEEM y los apoyos recibidos para la elaboración del libro, ya sea en especie o en efectivo</w:t>
      </w:r>
      <w:r w:rsidR="000760B7" w:rsidRPr="00E935F0">
        <w:rPr>
          <w:rFonts w:ascii="Palatino Linotype" w:hAnsi="Palatino Linotype"/>
          <w:color w:val="000000"/>
          <w:sz w:val="22"/>
          <w:szCs w:val="22"/>
        </w:rPr>
        <w:t>,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4C99DFB0" w14:textId="77777777" w:rsidR="000760B7" w:rsidRPr="00E935F0" w:rsidRDefault="000760B7" w:rsidP="004D303A">
      <w:pPr>
        <w:spacing w:line="360" w:lineRule="auto"/>
      </w:pPr>
    </w:p>
    <w:p w14:paraId="46274A7D" w14:textId="77777777" w:rsidR="000760B7" w:rsidRPr="00E935F0" w:rsidRDefault="000760B7" w:rsidP="004D303A">
      <w:pPr>
        <w:pStyle w:val="NormalWeb"/>
        <w:spacing w:before="0" w:beforeAutospacing="0" w:after="0" w:afterAutospacing="0" w:line="360" w:lineRule="auto"/>
        <w:jc w:val="both"/>
      </w:pPr>
      <w:r w:rsidRPr="00E935F0">
        <w:rPr>
          <w:rFonts w:ascii="Palatino Linotype" w:hAnsi="Palatino Linotype"/>
          <w:color w:val="000000"/>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C61784C" w14:textId="77777777" w:rsidR="000760B7" w:rsidRPr="00E935F0" w:rsidRDefault="000760B7" w:rsidP="000760B7"/>
    <w:p w14:paraId="7250E21C" w14:textId="77777777" w:rsidR="000760B7" w:rsidRPr="00E935F0" w:rsidRDefault="000760B7" w:rsidP="000760B7">
      <w:pPr>
        <w:pStyle w:val="NormalWeb"/>
        <w:spacing w:before="0" w:beforeAutospacing="0" w:after="0" w:afterAutospacing="0"/>
        <w:ind w:left="567" w:right="616"/>
        <w:jc w:val="both"/>
        <w:rPr>
          <w:rFonts w:ascii="Palatino Linotype" w:hAnsi="Palatino Linotype"/>
          <w:i/>
          <w:iCs/>
          <w:color w:val="000000"/>
          <w:sz w:val="22"/>
          <w:szCs w:val="22"/>
        </w:rPr>
      </w:pPr>
      <w:r w:rsidRPr="00E935F0">
        <w:rPr>
          <w:rFonts w:ascii="Palatino Linotype" w:hAnsi="Palatino Linotype"/>
          <w:b/>
          <w:bCs/>
          <w:i/>
          <w:iCs/>
          <w:color w:val="000000"/>
          <w:sz w:val="22"/>
          <w:szCs w:val="22"/>
        </w:rPr>
        <w:t xml:space="preserve">“REVISIÓN EN AMPARO. LOS RESOLUTIVOS NO COMBATIDOS DEBEN DECLARARSE FIRMES. </w:t>
      </w:r>
      <w:r w:rsidRPr="00E935F0">
        <w:rPr>
          <w:rFonts w:ascii="Palatino Linotype" w:hAnsi="Palatino Linotype"/>
          <w:i/>
          <w:iCs/>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40708B3" w14:textId="77777777" w:rsidR="004D303A" w:rsidRPr="00E935F0" w:rsidRDefault="004D303A" w:rsidP="000760B7">
      <w:pPr>
        <w:pStyle w:val="NormalWeb"/>
        <w:spacing w:before="0" w:beforeAutospacing="0" w:after="0" w:afterAutospacing="0"/>
        <w:ind w:left="567" w:right="616"/>
        <w:jc w:val="both"/>
      </w:pPr>
    </w:p>
    <w:p w14:paraId="23FF3898" w14:textId="77777777" w:rsidR="000760B7" w:rsidRPr="00E935F0" w:rsidRDefault="000760B7" w:rsidP="004D303A">
      <w:pPr>
        <w:pStyle w:val="NormalWeb"/>
        <w:spacing w:before="0" w:beforeAutospacing="0" w:after="0" w:afterAutospacing="0" w:line="360" w:lineRule="auto"/>
        <w:jc w:val="both"/>
      </w:pPr>
      <w:r w:rsidRPr="00E935F0">
        <w:rPr>
          <w:rFonts w:ascii="Palatino Linotype" w:hAnsi="Palatino Linotype"/>
          <w:color w:val="000000"/>
          <w:sz w:val="22"/>
          <w:szCs w:val="22"/>
        </w:rPr>
        <w:t>Consecuentemente, se insiste, ante la falta de impugnación eficaz, la respuesta entregada debe declararse consentida por persona solicitante.</w:t>
      </w:r>
    </w:p>
    <w:p w14:paraId="112AF2C4" w14:textId="77777777" w:rsidR="000760B7" w:rsidRPr="00E935F0" w:rsidRDefault="000760B7" w:rsidP="004D303A">
      <w:pPr>
        <w:spacing w:line="360" w:lineRule="auto"/>
      </w:pPr>
    </w:p>
    <w:p w14:paraId="37B010FC" w14:textId="77777777" w:rsidR="000760B7" w:rsidRPr="00E935F0" w:rsidRDefault="000760B7" w:rsidP="004D303A">
      <w:pPr>
        <w:pStyle w:val="NormalWeb"/>
        <w:spacing w:before="0" w:beforeAutospacing="0" w:after="0" w:afterAutospacing="0" w:line="360" w:lineRule="auto"/>
        <w:jc w:val="both"/>
      </w:pPr>
      <w:r w:rsidRPr="00E935F0">
        <w:rPr>
          <w:rFonts w:ascii="Palatino Linotype" w:hAnsi="Palatino Linotype"/>
          <w:color w:val="000000"/>
          <w:sz w:val="22"/>
          <w:szCs w:val="22"/>
        </w:rPr>
        <w:lastRenderedPageBreak/>
        <w:t>Lo anterior se sustenta con lo plasmado en el criterio 01/20 emitido por el Instituto Nacional de Transparencia, Acceso a la Información, y Protección de Datos Personales, INAI, que lleva por rubro y texto los siguientes: </w:t>
      </w:r>
    </w:p>
    <w:p w14:paraId="78886DD5" w14:textId="77777777" w:rsidR="000760B7" w:rsidRPr="00E935F0" w:rsidRDefault="000760B7" w:rsidP="000760B7"/>
    <w:p w14:paraId="24EA7FDD" w14:textId="77777777" w:rsidR="000760B7" w:rsidRPr="00E935F0" w:rsidRDefault="000760B7" w:rsidP="000760B7">
      <w:pPr>
        <w:pStyle w:val="NormalWeb"/>
        <w:spacing w:before="0" w:beforeAutospacing="0" w:after="0" w:afterAutospacing="0"/>
        <w:ind w:left="567" w:right="902"/>
        <w:jc w:val="both"/>
      </w:pPr>
      <w:r w:rsidRPr="00E935F0">
        <w:rPr>
          <w:rFonts w:ascii="Palatino Linotype" w:hAnsi="Palatino Linotype"/>
          <w:i/>
          <w:iCs/>
          <w:color w:val="000000"/>
          <w:sz w:val="22"/>
          <w:szCs w:val="22"/>
        </w:rPr>
        <w:t>“</w:t>
      </w:r>
      <w:r w:rsidRPr="00E935F0">
        <w:rPr>
          <w:rFonts w:ascii="Palatino Linotype" w:hAnsi="Palatino Linotype"/>
          <w:b/>
          <w:bCs/>
          <w:i/>
          <w:iCs/>
          <w:color w:val="000000"/>
          <w:sz w:val="22"/>
          <w:szCs w:val="22"/>
        </w:rPr>
        <w:t xml:space="preserve">Actos consentidos tácitamente. Improcedencia de su análisis. </w:t>
      </w:r>
      <w:r w:rsidRPr="00E935F0">
        <w:rPr>
          <w:rFonts w:ascii="Palatino Linotype" w:hAnsi="Palatino Linotype"/>
          <w:i/>
          <w:iCs/>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33801F3" w14:textId="77777777" w:rsidR="000760B7" w:rsidRPr="00E935F0" w:rsidRDefault="000760B7" w:rsidP="000760B7"/>
    <w:p w14:paraId="26AF97C1" w14:textId="77777777" w:rsidR="000760B7" w:rsidRPr="00E935F0" w:rsidRDefault="000760B7" w:rsidP="004D303A">
      <w:pPr>
        <w:pStyle w:val="NormalWeb"/>
        <w:spacing w:before="0" w:beforeAutospacing="0" w:after="0" w:afterAutospacing="0" w:line="360" w:lineRule="auto"/>
        <w:jc w:val="both"/>
      </w:pPr>
      <w:r w:rsidRPr="00E935F0">
        <w:rPr>
          <w:rFonts w:ascii="Palatino Linotype" w:hAnsi="Palatino Linotype"/>
          <w:color w:val="000000"/>
          <w:sz w:val="22"/>
          <w:szCs w:val="22"/>
        </w:rPr>
        <w:t>Asimismo, resulta aplicable por analogía la tesis jurisprudencial número VI.3o.C. J/60, publicada en el Semanario Judicial de la Federación y su Gaceta bajo el número de registro 176,608 que a la letra dice:</w:t>
      </w:r>
    </w:p>
    <w:p w14:paraId="395D7DBD" w14:textId="77777777" w:rsidR="000760B7" w:rsidRPr="00E935F0" w:rsidRDefault="000760B7" w:rsidP="000760B7"/>
    <w:p w14:paraId="52AD7F18" w14:textId="77777777" w:rsidR="000760B7" w:rsidRPr="00E935F0" w:rsidRDefault="000760B7" w:rsidP="000760B7">
      <w:pPr>
        <w:pStyle w:val="NormalWeb"/>
        <w:spacing w:before="0" w:beforeAutospacing="0" w:after="0" w:afterAutospacing="0"/>
        <w:ind w:left="567" w:right="709"/>
        <w:jc w:val="both"/>
      </w:pPr>
      <w:r w:rsidRPr="00E935F0">
        <w:rPr>
          <w:rFonts w:ascii="Palatino Linotype" w:hAnsi="Palatino Linotype"/>
          <w:b/>
          <w:bCs/>
          <w:i/>
          <w:iCs/>
          <w:smallCaps/>
          <w:color w:val="000000"/>
          <w:sz w:val="22"/>
          <w:szCs w:val="22"/>
        </w:rPr>
        <w:t xml:space="preserve">“ACTOS CONSENTIDOS. SON LOS QUE NO SE IMPUGNAN MEDIANTE EL RECURSO IDÓNEO. </w:t>
      </w:r>
      <w:r w:rsidRPr="00E935F0">
        <w:rPr>
          <w:rFonts w:ascii="Palatino Linotype" w:hAnsi="Palatino Linotype"/>
          <w:i/>
          <w:iCs/>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F1A7D7" w14:textId="77777777" w:rsidR="000760B7" w:rsidRPr="00E935F0" w:rsidRDefault="000760B7" w:rsidP="000760B7"/>
    <w:p w14:paraId="0DFC3023" w14:textId="33D54CCB" w:rsidR="000760B7" w:rsidRPr="00E935F0" w:rsidRDefault="000760B7" w:rsidP="004D303A">
      <w:pPr>
        <w:pStyle w:val="NormalWeb"/>
        <w:spacing w:before="0" w:beforeAutospacing="0" w:after="0" w:afterAutospacing="0" w:line="360" w:lineRule="auto"/>
        <w:ind w:right="49"/>
        <w:jc w:val="both"/>
        <w:rPr>
          <w:rFonts w:ascii="Palatino Linotype" w:eastAsia="Palatino Linotype" w:hAnsi="Palatino Linotype" w:cs="Palatino Linotype"/>
          <w:b/>
          <w:sz w:val="22"/>
          <w:szCs w:val="22"/>
        </w:rPr>
      </w:pPr>
      <w:r w:rsidRPr="00E935F0">
        <w:rPr>
          <w:rFonts w:ascii="Palatino Linotype" w:hAnsi="Palatino Linotype"/>
          <w:color w:val="000000"/>
          <w:sz w:val="22"/>
          <w:szCs w:val="22"/>
        </w:rPr>
        <w:t>Dicho lo anterior, se tiene por consentid</w:t>
      </w:r>
      <w:r w:rsidR="004D303A" w:rsidRPr="00E935F0">
        <w:rPr>
          <w:rFonts w:ascii="Palatino Linotype" w:hAnsi="Palatino Linotype"/>
          <w:color w:val="000000"/>
          <w:sz w:val="22"/>
          <w:szCs w:val="22"/>
        </w:rPr>
        <w:t xml:space="preserve">a, la información concerniente </w:t>
      </w:r>
      <w:r w:rsidRPr="00E935F0">
        <w:rPr>
          <w:rFonts w:ascii="Palatino Linotype" w:hAnsi="Palatino Linotype"/>
          <w:color w:val="000000"/>
          <w:sz w:val="22"/>
          <w:szCs w:val="22"/>
        </w:rPr>
        <w:t>al c</w:t>
      </w:r>
      <w:r w:rsidRPr="00E935F0">
        <w:rPr>
          <w:rFonts w:ascii="Palatino Linotype" w:eastAsia="Palatino Linotype" w:hAnsi="Palatino Linotype" w:cs="Palatino Linotype"/>
          <w:b/>
          <w:sz w:val="22"/>
          <w:szCs w:val="22"/>
        </w:rPr>
        <w:t xml:space="preserve">osto que le ha generado al IEEM y los apoyos recibidos para la elaboración del libro, ya sea en especie o en efectivo. </w:t>
      </w:r>
    </w:p>
    <w:p w14:paraId="5B99B3FF" w14:textId="77777777" w:rsidR="004D303A" w:rsidRPr="00E935F0" w:rsidRDefault="004D303A" w:rsidP="006169BF">
      <w:pPr>
        <w:spacing w:line="360" w:lineRule="auto"/>
        <w:ind w:right="49"/>
        <w:jc w:val="both"/>
        <w:rPr>
          <w:rFonts w:ascii="Palatino Linotype" w:eastAsia="Palatino Linotype" w:hAnsi="Palatino Linotype" w:cs="Palatino Linotype"/>
          <w:sz w:val="22"/>
          <w:szCs w:val="22"/>
        </w:rPr>
      </w:pPr>
    </w:p>
    <w:p w14:paraId="0482CDE7" w14:textId="5291B254" w:rsidR="004D303A" w:rsidRPr="00E935F0" w:rsidRDefault="00A57AF2" w:rsidP="004D303A">
      <w:pPr>
        <w:spacing w:line="360" w:lineRule="auto"/>
        <w:ind w:right="49"/>
        <w:jc w:val="both"/>
        <w:rPr>
          <w:sz w:val="22"/>
          <w:szCs w:val="22"/>
        </w:rPr>
      </w:pPr>
      <w:r w:rsidRPr="00E935F0">
        <w:rPr>
          <w:rFonts w:ascii="Palatino Linotype" w:eastAsia="Palatino Linotype" w:hAnsi="Palatino Linotype" w:cs="Palatino Linotype"/>
          <w:sz w:val="22"/>
          <w:szCs w:val="22"/>
        </w:rPr>
        <w:t>Dicho lo anterior, resulta necesario contextualizar la información solicitada, para ello, es menester traer</w:t>
      </w:r>
      <w:r w:rsidR="006169BF" w:rsidRPr="00E935F0">
        <w:rPr>
          <w:rFonts w:ascii="Palatino Linotype" w:eastAsia="Palatino Linotype" w:hAnsi="Palatino Linotype" w:cs="Palatino Linotype"/>
          <w:sz w:val="22"/>
          <w:szCs w:val="22"/>
        </w:rPr>
        <w:t xml:space="preserve"> a colación </w:t>
      </w:r>
      <w:r w:rsidR="004D303A" w:rsidRPr="00E935F0">
        <w:rPr>
          <w:rFonts w:ascii="Palatino Linotype" w:hAnsi="Palatino Linotype"/>
          <w:color w:val="000000"/>
          <w:sz w:val="22"/>
          <w:szCs w:val="22"/>
        </w:rPr>
        <w:t>que la respuesta fue proporcionada por la Dirección de Administración, quien cuenta con las siguientes funciones y atribuciones:</w:t>
      </w:r>
    </w:p>
    <w:p w14:paraId="2921D795" w14:textId="77777777" w:rsidR="004D303A" w:rsidRPr="00E935F0" w:rsidRDefault="004D303A" w:rsidP="004D303A">
      <w:pPr>
        <w:spacing w:line="360" w:lineRule="auto"/>
        <w:rPr>
          <w:sz w:val="22"/>
          <w:szCs w:val="22"/>
        </w:rPr>
      </w:pPr>
    </w:p>
    <w:p w14:paraId="12583F9B"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b/>
          <w:bCs/>
          <w:i/>
          <w:iCs/>
          <w:color w:val="000000"/>
          <w:sz w:val="22"/>
          <w:szCs w:val="22"/>
        </w:rPr>
        <w:t>MANUAL DE ORGANIZACIÓN DEL INSTITUTO ELECTORAL DEL ESTADO DE MÉXICO</w:t>
      </w:r>
    </w:p>
    <w:p w14:paraId="5E8CD3EE" w14:textId="77777777" w:rsidR="004D303A" w:rsidRPr="00E935F0" w:rsidRDefault="004D303A" w:rsidP="004D303A">
      <w:pPr>
        <w:spacing w:line="360" w:lineRule="auto"/>
        <w:rPr>
          <w:sz w:val="22"/>
          <w:szCs w:val="22"/>
        </w:rPr>
      </w:pPr>
    </w:p>
    <w:p w14:paraId="5BAB3B42"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i/>
          <w:iCs/>
          <w:color w:val="000000"/>
          <w:sz w:val="22"/>
          <w:szCs w:val="22"/>
        </w:rPr>
        <w:t>16.- Dirección de Administración</w:t>
      </w:r>
    </w:p>
    <w:p w14:paraId="530D3F19"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i/>
          <w:iCs/>
          <w:color w:val="000000"/>
          <w:sz w:val="22"/>
          <w:szCs w:val="22"/>
        </w:rPr>
        <w:t>Funciones:</w:t>
      </w:r>
    </w:p>
    <w:p w14:paraId="3E3A800B"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i/>
          <w:iCs/>
          <w:color w:val="000000"/>
          <w:sz w:val="22"/>
          <w:szCs w:val="22"/>
        </w:rPr>
        <w:t>(…)</w:t>
      </w:r>
    </w:p>
    <w:p w14:paraId="654EF74B"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i/>
          <w:iCs/>
          <w:color w:val="000000"/>
          <w:sz w:val="22"/>
          <w:szCs w:val="22"/>
        </w:rPr>
        <w:lastRenderedPageBreak/>
        <w:sym w:font="Symbol" w:char="F02D"/>
      </w:r>
      <w:r w:rsidRPr="00E935F0">
        <w:rPr>
          <w:rFonts w:ascii="Palatino Linotype" w:hAnsi="Palatino Linotype"/>
          <w:i/>
          <w:iCs/>
          <w:color w:val="000000"/>
          <w:sz w:val="22"/>
          <w:szCs w:val="22"/>
        </w:rPr>
        <w:t xml:space="preserve"> Presidir y vigilar el funcionamiento del Comité de Adquisiciones, Enajenaciones,</w:t>
      </w:r>
    </w:p>
    <w:p w14:paraId="2171D529"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i/>
          <w:iCs/>
          <w:color w:val="000000"/>
          <w:sz w:val="22"/>
          <w:szCs w:val="22"/>
        </w:rPr>
        <w:t>Arrendamientos y Contratación de Servicios del IEEM.</w:t>
      </w:r>
    </w:p>
    <w:p w14:paraId="270B425D" w14:textId="77777777" w:rsidR="004D303A" w:rsidRPr="00E935F0" w:rsidRDefault="004D303A" w:rsidP="004D303A">
      <w:pPr>
        <w:pStyle w:val="NormalWeb"/>
        <w:spacing w:before="0" w:beforeAutospacing="0" w:after="0" w:afterAutospacing="0" w:line="360" w:lineRule="auto"/>
        <w:ind w:left="851" w:right="902"/>
        <w:jc w:val="both"/>
        <w:rPr>
          <w:sz w:val="22"/>
          <w:szCs w:val="22"/>
        </w:rPr>
      </w:pPr>
      <w:r w:rsidRPr="00E935F0">
        <w:rPr>
          <w:rFonts w:ascii="Palatino Linotype" w:hAnsi="Palatino Linotype"/>
          <w:i/>
          <w:iCs/>
          <w:color w:val="000000"/>
          <w:sz w:val="22"/>
          <w:szCs w:val="22"/>
        </w:rPr>
        <w:sym w:font="Symbol" w:char="F02D"/>
      </w:r>
      <w:r w:rsidRPr="00E935F0">
        <w:rPr>
          <w:rFonts w:ascii="Palatino Linotype" w:hAnsi="Palatino Linotype"/>
          <w:i/>
          <w:iCs/>
          <w:color w:val="000000"/>
          <w:sz w:val="22"/>
          <w:szCs w:val="22"/>
        </w:rPr>
        <w:t xml:space="preserve"> Supervisar el manejo y operación de los recursos financieros, materiales y servicios generales del IEEM.</w:t>
      </w:r>
    </w:p>
    <w:p w14:paraId="75FDB3A9" w14:textId="77777777" w:rsidR="004D303A" w:rsidRPr="00E935F0" w:rsidRDefault="004D303A" w:rsidP="004D303A">
      <w:pPr>
        <w:spacing w:line="360" w:lineRule="auto"/>
        <w:rPr>
          <w:sz w:val="22"/>
          <w:szCs w:val="22"/>
        </w:rPr>
      </w:pPr>
    </w:p>
    <w:p w14:paraId="20E25E58" w14:textId="77777777" w:rsidR="004D303A" w:rsidRPr="00E935F0" w:rsidRDefault="004D303A" w:rsidP="004D303A">
      <w:pPr>
        <w:pStyle w:val="NormalWeb"/>
        <w:spacing w:before="0" w:beforeAutospacing="0" w:after="0" w:afterAutospacing="0" w:line="360" w:lineRule="auto"/>
        <w:jc w:val="both"/>
        <w:rPr>
          <w:sz w:val="22"/>
          <w:szCs w:val="22"/>
        </w:rPr>
      </w:pPr>
      <w:r w:rsidRPr="00E935F0">
        <w:rPr>
          <w:rFonts w:ascii="Palatino Linotype" w:hAnsi="Palatino Linotype"/>
          <w:color w:val="000000"/>
          <w:sz w:val="22"/>
          <w:szCs w:val="22"/>
        </w:rPr>
        <w:t>De acuerdo a lo anterior, la Dirección de Administración, preside y vigila el funcionamiento del Comité de Adquisiciones, Enajenaciones, Arrendamientos y Contratación de Servicios y supervisa el manejo y operación de los recursos financieros, materiales y servicios generales del IEEM.</w:t>
      </w:r>
    </w:p>
    <w:p w14:paraId="274A2ADD" w14:textId="77777777" w:rsidR="004D303A" w:rsidRPr="00E935F0" w:rsidRDefault="004D303A" w:rsidP="004D303A">
      <w:pPr>
        <w:spacing w:line="360" w:lineRule="auto"/>
        <w:rPr>
          <w:sz w:val="22"/>
          <w:szCs w:val="22"/>
        </w:rPr>
      </w:pPr>
    </w:p>
    <w:p w14:paraId="635B3268" w14:textId="776B13C0" w:rsidR="004D303A" w:rsidRPr="00E935F0" w:rsidRDefault="004D303A" w:rsidP="004D303A">
      <w:pPr>
        <w:pStyle w:val="NormalWeb"/>
        <w:spacing w:before="0" w:beforeAutospacing="0" w:after="0" w:afterAutospacing="0" w:line="360" w:lineRule="auto"/>
        <w:ind w:right="49"/>
        <w:jc w:val="both"/>
        <w:rPr>
          <w:sz w:val="22"/>
          <w:szCs w:val="22"/>
        </w:rPr>
      </w:pPr>
      <w:r w:rsidRPr="00E935F0">
        <w:rPr>
          <w:rFonts w:ascii="Palatino Linotype" w:hAnsi="Palatino Linotype"/>
          <w:color w:val="000000"/>
          <w:sz w:val="22"/>
          <w:szCs w:val="22"/>
        </w:rPr>
        <w:t xml:space="preserve">Por ende, se determina que la respuesta fue proporcionada por </w:t>
      </w:r>
      <w:r w:rsidR="001C70A2" w:rsidRPr="00E935F0">
        <w:rPr>
          <w:rFonts w:ascii="Palatino Linotype" w:hAnsi="Palatino Linotype"/>
          <w:color w:val="000000"/>
          <w:sz w:val="22"/>
          <w:szCs w:val="22"/>
        </w:rPr>
        <w:t xml:space="preserve">la Unidad Administrativa Competente, </w:t>
      </w:r>
      <w:r w:rsidRPr="00E935F0">
        <w:rPr>
          <w:rFonts w:ascii="Palatino Linotype" w:hAnsi="Palatino Linotype"/>
          <w:color w:val="000000"/>
          <w:sz w:val="22"/>
          <w:szCs w:val="22"/>
        </w:rPr>
        <w:t>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CA99C9E" w14:textId="77777777" w:rsidR="004D303A" w:rsidRPr="00E935F0" w:rsidRDefault="004D303A" w:rsidP="004D303A">
      <w:pPr>
        <w:spacing w:line="360" w:lineRule="auto"/>
        <w:rPr>
          <w:sz w:val="22"/>
          <w:szCs w:val="22"/>
        </w:rPr>
      </w:pPr>
    </w:p>
    <w:p w14:paraId="51EA3542" w14:textId="77777777" w:rsidR="004D303A" w:rsidRPr="00E935F0" w:rsidRDefault="004D303A" w:rsidP="004D303A">
      <w:pPr>
        <w:pStyle w:val="NormalWeb"/>
        <w:spacing w:before="0" w:beforeAutospacing="0" w:after="0" w:afterAutospacing="0" w:line="276" w:lineRule="auto"/>
        <w:ind w:left="862" w:right="862"/>
        <w:jc w:val="both"/>
        <w:rPr>
          <w:sz w:val="22"/>
          <w:szCs w:val="22"/>
        </w:rPr>
      </w:pPr>
      <w:r w:rsidRPr="00E935F0">
        <w:rPr>
          <w:rFonts w:ascii="Palatino Linotype" w:hAnsi="Palatino Linotype"/>
          <w:i/>
          <w:iCs/>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10A1958" w14:textId="77777777" w:rsidR="004D303A" w:rsidRPr="00E935F0" w:rsidRDefault="004D303A" w:rsidP="004D303A">
      <w:pPr>
        <w:spacing w:line="360" w:lineRule="auto"/>
        <w:rPr>
          <w:sz w:val="22"/>
          <w:szCs w:val="22"/>
        </w:rPr>
      </w:pPr>
    </w:p>
    <w:p w14:paraId="1B7AFBD2" w14:textId="77777777" w:rsidR="004D303A" w:rsidRPr="00E935F0" w:rsidRDefault="004D303A" w:rsidP="004D303A">
      <w:pPr>
        <w:pStyle w:val="NormalWeb"/>
        <w:shd w:val="clear" w:color="auto" w:fill="FFFFFF"/>
        <w:spacing w:before="0" w:beforeAutospacing="0" w:after="0" w:afterAutospacing="0" w:line="360" w:lineRule="auto"/>
        <w:jc w:val="both"/>
        <w:rPr>
          <w:sz w:val="22"/>
          <w:szCs w:val="22"/>
        </w:rPr>
      </w:pPr>
      <w:r w:rsidRPr="00E935F0">
        <w:rPr>
          <w:rFonts w:ascii="Palatino Linotype" w:hAnsi="Palatino Linotype"/>
          <w:color w:val="000000"/>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81B5944" w14:textId="77777777" w:rsidR="004D303A" w:rsidRPr="00E935F0" w:rsidRDefault="004D303A" w:rsidP="004D303A">
      <w:pPr>
        <w:spacing w:line="360" w:lineRule="auto"/>
        <w:rPr>
          <w:sz w:val="22"/>
          <w:szCs w:val="22"/>
        </w:rPr>
      </w:pPr>
    </w:p>
    <w:p w14:paraId="2C3C6577" w14:textId="77777777" w:rsidR="004D303A" w:rsidRPr="00E935F0" w:rsidRDefault="004D303A" w:rsidP="004D303A">
      <w:pPr>
        <w:pStyle w:val="NormalWeb"/>
        <w:spacing w:before="0" w:beforeAutospacing="0" w:after="0" w:afterAutospacing="0" w:line="276" w:lineRule="auto"/>
        <w:ind w:left="862" w:right="862"/>
        <w:jc w:val="both"/>
        <w:rPr>
          <w:sz w:val="22"/>
          <w:szCs w:val="22"/>
        </w:rPr>
      </w:pPr>
      <w:r w:rsidRPr="00E935F0">
        <w:rPr>
          <w:rFonts w:ascii="Palatino Linotype" w:hAnsi="Palatino Linotype"/>
          <w:i/>
          <w:iCs/>
          <w:color w:val="000000"/>
          <w:sz w:val="22"/>
          <w:szCs w:val="22"/>
        </w:rPr>
        <w:t xml:space="preserve">“Artículo 162. Las unidades de transparencia deberán garantizar que las solicitudes </w:t>
      </w:r>
      <w:r w:rsidRPr="00E935F0">
        <w:rPr>
          <w:rFonts w:ascii="Palatino Linotype" w:hAnsi="Palatino Linotype"/>
          <w:b/>
          <w:bCs/>
          <w:i/>
          <w:iCs/>
          <w:color w:val="000000"/>
          <w:sz w:val="22"/>
          <w:szCs w:val="22"/>
        </w:rPr>
        <w:t xml:space="preserve">se turnen a todas las Áreas competentes </w:t>
      </w:r>
      <w:r w:rsidRPr="00E935F0">
        <w:rPr>
          <w:rFonts w:ascii="Palatino Linotype" w:hAnsi="Palatino Linotype"/>
          <w:i/>
          <w:iCs/>
          <w:color w:val="000000"/>
          <w:sz w:val="22"/>
          <w:szCs w:val="22"/>
        </w:rPr>
        <w:t>que cuenten con la información o deban tenerla de acuerdo a sus facultades, competencias y funciones, con el objeto de que realicen una búsqueda exhaustiva y razonable de la información solicitada.”</w:t>
      </w:r>
    </w:p>
    <w:p w14:paraId="240D3EF4" w14:textId="77777777" w:rsidR="004D303A" w:rsidRPr="00E935F0" w:rsidRDefault="004D303A" w:rsidP="004D303A">
      <w:pPr>
        <w:spacing w:line="360" w:lineRule="auto"/>
        <w:rPr>
          <w:sz w:val="22"/>
          <w:szCs w:val="22"/>
        </w:rPr>
      </w:pPr>
    </w:p>
    <w:p w14:paraId="2B34DD60" w14:textId="77777777" w:rsidR="004D303A" w:rsidRPr="00E935F0" w:rsidRDefault="004D303A" w:rsidP="004D303A">
      <w:pPr>
        <w:pStyle w:val="NormalWeb"/>
        <w:spacing w:before="0" w:beforeAutospacing="0" w:after="0" w:afterAutospacing="0" w:line="360" w:lineRule="auto"/>
        <w:jc w:val="both"/>
        <w:rPr>
          <w:sz w:val="22"/>
          <w:szCs w:val="22"/>
        </w:rPr>
      </w:pPr>
      <w:r w:rsidRPr="00E935F0">
        <w:rPr>
          <w:rFonts w:ascii="Palatino Linotype" w:hAnsi="Palatino Linotype"/>
          <w:color w:val="000000"/>
          <w:sz w:val="22"/>
          <w:szCs w:val="22"/>
        </w:rPr>
        <w:lastRenderedPageBreak/>
        <w:t>Por consiguiente, se tiene que el procedimiento de búsqueda de la información se ejecutó conforme a derecho.</w:t>
      </w:r>
    </w:p>
    <w:p w14:paraId="12B017C5" w14:textId="77777777" w:rsidR="004D303A" w:rsidRPr="00E935F0" w:rsidRDefault="004D303A" w:rsidP="004D303A">
      <w:pPr>
        <w:spacing w:line="360" w:lineRule="auto"/>
        <w:ind w:right="49"/>
        <w:jc w:val="both"/>
        <w:rPr>
          <w:rFonts w:ascii="Palatino Linotype" w:eastAsia="Palatino Linotype" w:hAnsi="Palatino Linotype" w:cs="Palatino Linotype"/>
          <w:sz w:val="22"/>
          <w:szCs w:val="22"/>
        </w:rPr>
      </w:pPr>
    </w:p>
    <w:p w14:paraId="27FF91BE" w14:textId="7C4FA9F6" w:rsidR="00825478" w:rsidRPr="00E935F0" w:rsidRDefault="00A57AF2" w:rsidP="00CC7B1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E935F0">
        <w:rPr>
          <w:rFonts w:ascii="Palatino Linotype" w:eastAsia="Palatino Linotype" w:hAnsi="Palatino Linotype" w:cs="Palatino Linotype"/>
          <w:sz w:val="22"/>
          <w:szCs w:val="22"/>
        </w:rPr>
        <w:t xml:space="preserve">Ahora bien, en cuanto hace al análisis de los motivos de inconformidad hechos valer por la parte Recurrente, </w:t>
      </w:r>
      <w:r w:rsidR="008D1766" w:rsidRPr="00E935F0">
        <w:rPr>
          <w:rFonts w:ascii="Palatino Linotype" w:eastAsia="Palatino Linotype" w:hAnsi="Palatino Linotype" w:cs="Palatino Linotype"/>
          <w:sz w:val="22"/>
          <w:szCs w:val="22"/>
        </w:rPr>
        <w:t>la cual se relaciona con que no</w:t>
      </w:r>
      <w:r w:rsidR="004D303A" w:rsidRPr="00E935F0">
        <w:rPr>
          <w:rFonts w:ascii="Palatino Linotype" w:eastAsia="Palatino Linotype" w:hAnsi="Palatino Linotype" w:cs="Palatino Linotype"/>
          <w:sz w:val="22"/>
          <w:szCs w:val="22"/>
        </w:rPr>
        <w:t xml:space="preserve"> se proporcionó la información respecto a </w:t>
      </w:r>
      <w:r w:rsidR="004D303A" w:rsidRPr="00E935F0">
        <w:rPr>
          <w:rFonts w:ascii="Palatino Linotype" w:eastAsia="Palatino Linotype" w:hAnsi="Palatino Linotype" w:cs="Palatino Linotype"/>
          <w:b/>
          <w:sz w:val="22"/>
          <w:szCs w:val="22"/>
        </w:rPr>
        <w:t>el monto gastado en la presentación que se llevó a cabo en el IEEM de esa obra el pasado mes de noviembre del 2024</w:t>
      </w:r>
      <w:r w:rsidR="008D1766" w:rsidRPr="00E935F0">
        <w:rPr>
          <w:rFonts w:ascii="Palatino Linotype" w:eastAsia="Palatino Linotype" w:hAnsi="Palatino Linotype" w:cs="Palatino Linotype"/>
          <w:sz w:val="22"/>
          <w:szCs w:val="22"/>
        </w:rPr>
        <w:t xml:space="preserve">, es menester señalar que, la unidad administrativa competente señaló en respuesta que, </w:t>
      </w:r>
      <w:r w:rsidR="004D303A" w:rsidRPr="00E935F0">
        <w:rPr>
          <w:rFonts w:ascii="Palatino Linotype" w:eastAsia="Palatino Linotype" w:hAnsi="Palatino Linotype" w:cs="Palatino Linotype"/>
          <w:sz w:val="22"/>
          <w:szCs w:val="22"/>
        </w:rPr>
        <w:t xml:space="preserve">como resultado de la búsqueda razonable, exhaustiva y minuciosa en los archivos de los departamentos que conforman la Subdirección de Recursos Financieros, adscrita a dicha Dirección, a través del memorándum IEEM/DA/SRF/25/2025, el Titular de la Subdirección informó que, no se localizó ningún documento relacionado con gasto comprobable, registro presupuestal y/o contable, erogaciones, o algún otro documento análogo con información relacionada, por el concepto del gasto o costo del libro que lleva por título “Tiempo de Mujeres. Caminos por recorrer en esta nueva era”. Así mismo, no se localizó información alguna por los conceptos de “apoyos otorgados en especie o efectivo, </w:t>
      </w:r>
      <w:r w:rsidR="004D303A" w:rsidRPr="00E935F0">
        <w:rPr>
          <w:rFonts w:ascii="Palatino Linotype" w:eastAsia="Palatino Linotype" w:hAnsi="Palatino Linotype" w:cs="Palatino Linotype"/>
          <w:b/>
          <w:sz w:val="22"/>
          <w:szCs w:val="22"/>
          <w:u w:val="single"/>
        </w:rPr>
        <w:t>o por el gasto de presentaciones llevadas a cabo en el IEEM” en ningún periodo a la fecha de la solicitud.</w:t>
      </w:r>
    </w:p>
    <w:p w14:paraId="71B5C4C7" w14:textId="77777777" w:rsidR="004D303A" w:rsidRPr="00E935F0" w:rsidRDefault="004D303A" w:rsidP="00CC7B1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67D8E9B" w14:textId="5EAD1F81" w:rsidR="004D740E" w:rsidRPr="00E935F0" w:rsidRDefault="008B3711"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Referido esto, este Organismo Garante considera que, </w:t>
      </w:r>
      <w:r w:rsidR="004D740E" w:rsidRPr="00E935F0">
        <w:rPr>
          <w:rFonts w:ascii="Palatino Linotype" w:eastAsia="Palatino Linotype" w:hAnsi="Palatino Linotype" w:cs="Palatino Linotype"/>
          <w:sz w:val="22"/>
          <w:szCs w:val="22"/>
        </w:rPr>
        <w:t xml:space="preserve">debido a que el Sujeto Obligado señaló que, </w:t>
      </w:r>
      <w:r w:rsidR="004D740E" w:rsidRPr="00E935F0">
        <w:rPr>
          <w:rFonts w:ascii="Palatino Linotype" w:eastAsia="Palatino Linotype" w:hAnsi="Palatino Linotype" w:cs="Palatino Linotype"/>
          <w:b/>
          <w:sz w:val="22"/>
          <w:szCs w:val="22"/>
          <w:u w:val="single"/>
        </w:rPr>
        <w:t>llevó a cab</w:t>
      </w:r>
      <w:r w:rsidR="004D303A" w:rsidRPr="00E935F0">
        <w:rPr>
          <w:rFonts w:ascii="Palatino Linotype" w:eastAsia="Palatino Linotype" w:hAnsi="Palatino Linotype" w:cs="Palatino Linotype"/>
          <w:b/>
          <w:sz w:val="22"/>
          <w:szCs w:val="22"/>
          <w:u w:val="single"/>
        </w:rPr>
        <w:t>o una búsqueda en los archivos de los departamentos que conforman la Subdirección de Recursos Financieros, adscritos a la Dirección de Administración</w:t>
      </w:r>
      <w:r w:rsidR="004D740E" w:rsidRPr="00E935F0">
        <w:rPr>
          <w:rFonts w:ascii="Palatino Linotype" w:eastAsia="Palatino Linotype" w:hAnsi="Palatino Linotype" w:cs="Palatino Linotype"/>
          <w:b/>
          <w:sz w:val="22"/>
          <w:szCs w:val="22"/>
          <w:u w:val="single"/>
        </w:rPr>
        <w:t xml:space="preserve"> y, </w:t>
      </w:r>
      <w:r w:rsidR="004D303A" w:rsidRPr="00E935F0">
        <w:rPr>
          <w:rFonts w:ascii="Palatino Linotype" w:eastAsia="Palatino Linotype" w:hAnsi="Palatino Linotype" w:cs="Palatino Linotype"/>
          <w:b/>
          <w:sz w:val="22"/>
          <w:szCs w:val="22"/>
          <w:u w:val="single"/>
        </w:rPr>
        <w:t>no se encontró antecedente de gastos por las presentaciones llevadas a cabo en el IEEM” en ningún periodo a la fecha de la solicitud</w:t>
      </w:r>
      <w:r w:rsidR="004D740E" w:rsidRPr="00E935F0">
        <w:rPr>
          <w:rFonts w:ascii="Palatino Linotype" w:eastAsia="Palatino Linotype" w:hAnsi="Palatino Linotype" w:cs="Palatino Linotype"/>
          <w:sz w:val="22"/>
          <w:szCs w:val="22"/>
        </w:rPr>
        <w:t xml:space="preserve">, nos encontramos ante la presencia de un denominado hecho negativo. </w:t>
      </w:r>
    </w:p>
    <w:p w14:paraId="51595BCB" w14:textId="77777777" w:rsidR="004D740E" w:rsidRPr="00E935F0" w:rsidRDefault="004D740E"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E31D58E" w14:textId="2349EDD3" w:rsidR="004D740E" w:rsidRPr="00E935F0" w:rsidRDefault="004D740E"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58DAA7F6" w14:textId="77777777" w:rsidR="004D740E" w:rsidRPr="00E935F0" w:rsidRDefault="004D740E" w:rsidP="004D740E">
      <w:pPr>
        <w:spacing w:line="360" w:lineRule="auto"/>
        <w:jc w:val="both"/>
        <w:rPr>
          <w:rFonts w:ascii="Palatino Linotype" w:eastAsia="Palatino Linotype" w:hAnsi="Palatino Linotype" w:cs="Palatino Linotype"/>
          <w:sz w:val="22"/>
          <w:szCs w:val="22"/>
        </w:rPr>
      </w:pPr>
    </w:p>
    <w:p w14:paraId="576A807A" w14:textId="77777777" w:rsidR="004D740E" w:rsidRPr="00E935F0" w:rsidRDefault="004D740E" w:rsidP="004D740E">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lastRenderedPageBreak/>
        <w:t>Asimismo, no se trata de un caso por el cual la negación del hecho implique la afirmación del mismo, simplemente se está ante una notoria y evidente inexistencia fáctica de la información solicitada.</w:t>
      </w:r>
    </w:p>
    <w:p w14:paraId="2BCFA8AE" w14:textId="77777777" w:rsidR="004D740E" w:rsidRPr="00E935F0" w:rsidRDefault="004D740E" w:rsidP="004D740E">
      <w:pPr>
        <w:spacing w:line="360" w:lineRule="auto"/>
        <w:jc w:val="both"/>
        <w:rPr>
          <w:rFonts w:ascii="Palatino Linotype" w:eastAsia="Palatino Linotype" w:hAnsi="Palatino Linotype" w:cs="Palatino Linotype"/>
          <w:sz w:val="22"/>
          <w:szCs w:val="22"/>
        </w:rPr>
      </w:pPr>
    </w:p>
    <w:p w14:paraId="5886E550" w14:textId="77777777" w:rsidR="004D740E" w:rsidRPr="00E935F0" w:rsidRDefault="004D740E" w:rsidP="004D740E">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E935F0">
        <w:rPr>
          <w:rFonts w:ascii="Palatino Linotype" w:eastAsia="Palatino Linotype" w:hAnsi="Palatino Linotype" w:cs="Palatino Linotype"/>
          <w:b/>
          <w:i/>
          <w:sz w:val="22"/>
          <w:szCs w:val="22"/>
        </w:rPr>
        <w:t xml:space="preserve">HECHOS NEGATIVOS, NO SON SUSCEPTIBLES DE DEMOSTRACIÓN. </w:t>
      </w:r>
      <w:r w:rsidRPr="00E935F0">
        <w:rPr>
          <w:rFonts w:ascii="Palatino Linotype" w:eastAsia="Palatino Linotype" w:hAnsi="Palatino Linotype" w:cs="Palatino Linotype"/>
          <w:sz w:val="22"/>
          <w:szCs w:val="22"/>
        </w:rPr>
        <w:t xml:space="preserve"> </w:t>
      </w:r>
      <w:r w:rsidRPr="00E935F0">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A18208D" w14:textId="77777777" w:rsidR="004D740E" w:rsidRPr="00E935F0" w:rsidRDefault="004D740E" w:rsidP="004D74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334C17" w14:textId="3426E6DA" w:rsidR="005B68DD" w:rsidRPr="00E935F0" w:rsidRDefault="00A57AF2" w:rsidP="001C70A2">
      <w:pPr>
        <w:spacing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sz w:val="22"/>
          <w:szCs w:val="22"/>
        </w:rPr>
        <w:t xml:space="preserve">Por lo anterior, </w:t>
      </w:r>
      <w:r w:rsidR="001C70A2" w:rsidRPr="00E935F0">
        <w:rPr>
          <w:rFonts w:ascii="Palatino Linotype" w:eastAsia="Palatino Linotype" w:hAnsi="Palatino Linotype" w:cs="Palatino Linotype"/>
          <w:sz w:val="22"/>
          <w:szCs w:val="22"/>
        </w:rPr>
        <w:t xml:space="preserve">contrario a lo que manifiesta el recurrente en su motivo de inconformidad respecto a que el sujeto obligado omitió pronunciarse respecto al gasto generado por la presentación del libro, de la lectura a la respuesta se advierte que en efecto señaló que no se localizó información alguna por </w:t>
      </w:r>
      <w:r w:rsidR="001C70A2" w:rsidRPr="00E935F0">
        <w:rPr>
          <w:rFonts w:ascii="Palatino Linotype" w:eastAsia="Palatino Linotype" w:hAnsi="Palatino Linotype" w:cs="Palatino Linotype"/>
          <w:b/>
          <w:sz w:val="22"/>
          <w:szCs w:val="22"/>
          <w:u w:val="single"/>
        </w:rPr>
        <w:t xml:space="preserve">el gasto de presentaciones llevadas a cabo en el IEEM” en ningún periodo a la fecha de la solicitud. Por lo que tal como lo refiere el sujeto obligado, mediante informe justificado,  en </w:t>
      </w:r>
      <w:r w:rsidR="001C70A2" w:rsidRPr="00E935F0">
        <w:rPr>
          <w:rFonts w:ascii="Palatino Linotype" w:eastAsia="Palatino Linotype" w:hAnsi="Palatino Linotype" w:cs="Palatino Linotype"/>
          <w:sz w:val="22"/>
          <w:szCs w:val="22"/>
        </w:rPr>
        <w:t xml:space="preserve">la respuesta se encuentra implícito que no existe ningún documento que contenga o pudiera contener algún gasto o erogación por el concepto gastos en la presentación llevada a cabo en el IEEM el pasado mes de noviembre del 2024. Por lo que este Instituto </w:t>
      </w:r>
      <w:r w:rsidRPr="00E935F0">
        <w:rPr>
          <w:rFonts w:ascii="Palatino Linotype" w:eastAsia="Palatino Linotype" w:hAnsi="Palatino Linotype" w:cs="Palatino Linotype"/>
          <w:sz w:val="22"/>
          <w:szCs w:val="22"/>
        </w:rPr>
        <w:t xml:space="preserve"> considera que </w:t>
      </w:r>
      <w:r w:rsidR="00714A90" w:rsidRPr="00E935F0">
        <w:rPr>
          <w:rFonts w:ascii="Palatino Linotype" w:eastAsia="Palatino Linotype" w:hAnsi="Palatino Linotype" w:cs="Palatino Linotype"/>
          <w:sz w:val="22"/>
          <w:szCs w:val="22"/>
        </w:rPr>
        <w:t>los requerimientos de información se tienen</w:t>
      </w:r>
      <w:r w:rsidRPr="00E935F0">
        <w:rPr>
          <w:rFonts w:ascii="Palatino Linotype" w:eastAsia="Palatino Linotype" w:hAnsi="Palatino Linotype" w:cs="Palatino Linotype"/>
          <w:sz w:val="22"/>
          <w:szCs w:val="22"/>
        </w:rPr>
        <w:t xml:space="preserve"> por </w:t>
      </w:r>
      <w:r w:rsidRPr="00E935F0">
        <w:rPr>
          <w:rFonts w:ascii="Palatino Linotype" w:eastAsia="Palatino Linotype" w:hAnsi="Palatino Linotype" w:cs="Palatino Linotype"/>
          <w:b/>
          <w:sz w:val="22"/>
          <w:szCs w:val="22"/>
        </w:rPr>
        <w:t>atendido</w:t>
      </w:r>
      <w:r w:rsidR="00714A90" w:rsidRPr="00E935F0">
        <w:rPr>
          <w:rFonts w:ascii="Palatino Linotype" w:eastAsia="Palatino Linotype" w:hAnsi="Palatino Linotype" w:cs="Palatino Linotype"/>
          <w:b/>
          <w:sz w:val="22"/>
          <w:szCs w:val="22"/>
        </w:rPr>
        <w:t>s</w:t>
      </w:r>
      <w:r w:rsidR="001C70A2" w:rsidRPr="00E935F0">
        <w:rPr>
          <w:rFonts w:ascii="Palatino Linotype" w:eastAsia="Palatino Linotype" w:hAnsi="Palatino Linotype" w:cs="Palatino Linotype"/>
          <w:b/>
          <w:sz w:val="22"/>
          <w:szCs w:val="22"/>
        </w:rPr>
        <w:t xml:space="preserve">. </w:t>
      </w:r>
    </w:p>
    <w:p w14:paraId="56FB0065" w14:textId="77777777" w:rsidR="005B68DD" w:rsidRPr="00E935F0" w:rsidRDefault="005B68DD">
      <w:pPr>
        <w:spacing w:line="360" w:lineRule="auto"/>
        <w:ind w:right="49"/>
        <w:jc w:val="both"/>
        <w:rPr>
          <w:rFonts w:ascii="Palatino Linotype" w:eastAsia="Palatino Linotype" w:hAnsi="Palatino Linotype" w:cs="Palatino Linotype"/>
          <w:b/>
          <w:sz w:val="22"/>
          <w:szCs w:val="22"/>
        </w:rPr>
      </w:pPr>
    </w:p>
    <w:p w14:paraId="764B0E36" w14:textId="45DA02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w:t>
      </w:r>
      <w:r w:rsidR="004D303A" w:rsidRPr="00E935F0">
        <w:rPr>
          <w:rFonts w:ascii="Palatino Linotype" w:eastAsia="Palatino Linotype" w:hAnsi="Palatino Linotype" w:cs="Palatino Linotype"/>
          <w:sz w:val="22"/>
          <w:szCs w:val="22"/>
        </w:rPr>
        <w:t xml:space="preserve">orientador </w:t>
      </w:r>
      <w:r w:rsidRPr="00E935F0">
        <w:rPr>
          <w:rFonts w:ascii="Palatino Linotype" w:eastAsia="Palatino Linotype" w:hAnsi="Palatino Linotype" w:cs="Palatino Linotype"/>
          <w:sz w:val="22"/>
          <w:szCs w:val="22"/>
        </w:rPr>
        <w:t>31/10 emitido por el entonces Instituto Nacional de Transparencia, Acceso a la Información Pública y Protección de Datos Personales INAI (anteriormente IFAI) que se procede a citar a continuación:</w:t>
      </w:r>
    </w:p>
    <w:p w14:paraId="386D208F" w14:textId="77777777" w:rsidR="005B68DD" w:rsidRPr="00E935F0" w:rsidRDefault="005B68DD">
      <w:pPr>
        <w:spacing w:line="360" w:lineRule="auto"/>
        <w:ind w:right="49"/>
        <w:jc w:val="both"/>
        <w:rPr>
          <w:rFonts w:ascii="Palatino Linotype" w:eastAsia="Palatino Linotype" w:hAnsi="Palatino Linotype" w:cs="Palatino Linotype"/>
          <w:sz w:val="22"/>
          <w:szCs w:val="22"/>
        </w:rPr>
      </w:pPr>
    </w:p>
    <w:p w14:paraId="4D86DA00" w14:textId="77777777" w:rsidR="005B68DD" w:rsidRPr="00E935F0" w:rsidRDefault="00A57AF2">
      <w:pPr>
        <w:tabs>
          <w:tab w:val="left" w:pos="8222"/>
        </w:tabs>
        <w:ind w:left="567" w:right="567"/>
        <w:jc w:val="both"/>
        <w:rPr>
          <w:rFonts w:ascii="Palatino Linotype" w:eastAsia="Palatino Linotype" w:hAnsi="Palatino Linotype" w:cs="Palatino Linotype"/>
          <w:i/>
          <w:sz w:val="22"/>
          <w:szCs w:val="22"/>
        </w:rPr>
      </w:pPr>
      <w:r w:rsidRPr="00E935F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935F0">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6619DA" w14:textId="77777777" w:rsidR="005B68DD" w:rsidRPr="00E935F0" w:rsidRDefault="005B68DD">
      <w:pPr>
        <w:spacing w:line="360" w:lineRule="auto"/>
        <w:ind w:right="49"/>
        <w:jc w:val="both"/>
        <w:rPr>
          <w:rFonts w:ascii="Palatino Linotype" w:eastAsia="Palatino Linotype" w:hAnsi="Palatino Linotype" w:cs="Palatino Linotype"/>
          <w:sz w:val="22"/>
          <w:szCs w:val="22"/>
        </w:rPr>
      </w:pPr>
    </w:p>
    <w:p w14:paraId="6CFA9097"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w:t>
      </w:r>
    </w:p>
    <w:p w14:paraId="6389ED3C" w14:textId="77777777" w:rsidR="005B68DD" w:rsidRPr="00E935F0" w:rsidRDefault="005B68DD">
      <w:pPr>
        <w:spacing w:line="360" w:lineRule="auto"/>
        <w:jc w:val="both"/>
        <w:rPr>
          <w:rFonts w:ascii="Palatino Linotype" w:eastAsia="Palatino Linotype" w:hAnsi="Palatino Linotype" w:cs="Palatino Linotype"/>
        </w:rPr>
      </w:pPr>
    </w:p>
    <w:p w14:paraId="3D5F04B8" w14:textId="4039593F"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E935F0">
        <w:rPr>
          <w:rFonts w:ascii="Palatino Linotype" w:eastAsia="Palatino Linotype" w:hAnsi="Palatino Linotype" w:cs="Palatino Linotype"/>
          <w:b/>
          <w:sz w:val="22"/>
          <w:szCs w:val="22"/>
        </w:rPr>
        <w:t>RECURRENTE</w:t>
      </w:r>
      <w:r w:rsidRPr="00E935F0">
        <w:rPr>
          <w:rFonts w:ascii="Palatino Linotype" w:eastAsia="Palatino Linotype" w:hAnsi="Palatino Linotype" w:cs="Palatino Linotype"/>
          <w:sz w:val="22"/>
          <w:szCs w:val="22"/>
        </w:rPr>
        <w:t xml:space="preserve"> dentro del recurso de revisión </w:t>
      </w:r>
      <w:r w:rsidR="004D303A" w:rsidRPr="00E935F0">
        <w:rPr>
          <w:rFonts w:ascii="Palatino Linotype" w:eastAsia="Palatino Linotype" w:hAnsi="Palatino Linotype" w:cs="Palatino Linotype"/>
          <w:b/>
          <w:sz w:val="22"/>
          <w:szCs w:val="22"/>
        </w:rPr>
        <w:t>04959</w:t>
      </w:r>
      <w:r w:rsidRPr="00E935F0">
        <w:rPr>
          <w:rFonts w:ascii="Palatino Linotype" w:eastAsia="Palatino Linotype" w:hAnsi="Palatino Linotype" w:cs="Palatino Linotype"/>
          <w:b/>
          <w:sz w:val="22"/>
          <w:szCs w:val="22"/>
        </w:rPr>
        <w:t>/INFOEM/IP/RR/2025</w:t>
      </w:r>
      <w:r w:rsidRPr="00E935F0">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se </w:t>
      </w:r>
      <w:r w:rsidRPr="00E935F0">
        <w:rPr>
          <w:rFonts w:ascii="Palatino Linotype" w:eastAsia="Palatino Linotype" w:hAnsi="Palatino Linotype" w:cs="Palatino Linotype"/>
          <w:b/>
          <w:sz w:val="22"/>
          <w:szCs w:val="22"/>
        </w:rPr>
        <w:t xml:space="preserve">CONFIRMA </w:t>
      </w:r>
      <w:r w:rsidRPr="00E935F0">
        <w:rPr>
          <w:rFonts w:ascii="Palatino Linotype" w:eastAsia="Palatino Linotype" w:hAnsi="Palatino Linotype" w:cs="Palatino Linotype"/>
          <w:sz w:val="22"/>
          <w:szCs w:val="22"/>
        </w:rPr>
        <w:t xml:space="preserve">la respuesta del </w:t>
      </w:r>
      <w:r w:rsidRPr="00E935F0">
        <w:rPr>
          <w:rFonts w:ascii="Palatino Linotype" w:eastAsia="Palatino Linotype" w:hAnsi="Palatino Linotype" w:cs="Palatino Linotype"/>
          <w:b/>
          <w:sz w:val="22"/>
          <w:szCs w:val="22"/>
        </w:rPr>
        <w:t xml:space="preserve">SUJETO OBLIGADO </w:t>
      </w:r>
      <w:r w:rsidRPr="00E935F0">
        <w:rPr>
          <w:rFonts w:ascii="Palatino Linotype" w:eastAsia="Palatino Linotype" w:hAnsi="Palatino Linotype" w:cs="Palatino Linotype"/>
          <w:sz w:val="22"/>
          <w:szCs w:val="22"/>
        </w:rPr>
        <w:t xml:space="preserve">a la solicitud de información </w:t>
      </w:r>
      <w:r w:rsidR="004D303A" w:rsidRPr="00E935F0">
        <w:rPr>
          <w:rFonts w:ascii="Palatino Linotype" w:eastAsia="Palatino Linotype" w:hAnsi="Palatino Linotype" w:cs="Palatino Linotype"/>
          <w:b/>
          <w:sz w:val="22"/>
          <w:szCs w:val="22"/>
        </w:rPr>
        <w:t>00360/IEEM/IP/2025</w:t>
      </w:r>
      <w:r w:rsidRPr="00E935F0">
        <w:rPr>
          <w:rFonts w:ascii="Palatino Linotype" w:eastAsia="Palatino Linotype" w:hAnsi="Palatino Linotype" w:cs="Palatino Linotype"/>
          <w:b/>
          <w:sz w:val="22"/>
          <w:szCs w:val="22"/>
        </w:rPr>
        <w:t>.</w:t>
      </w:r>
      <w:r w:rsidRPr="00E935F0">
        <w:rPr>
          <w:rFonts w:ascii="Palatino Linotype" w:eastAsia="Palatino Linotype" w:hAnsi="Palatino Linotype" w:cs="Palatino Linotype"/>
          <w:sz w:val="22"/>
          <w:szCs w:val="22"/>
        </w:rPr>
        <w:t xml:space="preserve">  </w:t>
      </w:r>
    </w:p>
    <w:p w14:paraId="0144CC3B" w14:textId="77777777" w:rsidR="005B68DD" w:rsidRPr="00E935F0" w:rsidRDefault="00A57AF2">
      <w:pPr>
        <w:spacing w:line="360" w:lineRule="auto"/>
        <w:ind w:right="49"/>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rPr>
        <w:t xml:space="preserve"> </w:t>
      </w:r>
    </w:p>
    <w:p w14:paraId="475BAE8D" w14:textId="77777777" w:rsidR="005B68DD" w:rsidRPr="00E935F0" w:rsidRDefault="00A57AF2">
      <w:pPr>
        <w:numPr>
          <w:ilvl w:val="0"/>
          <w:numId w:val="5"/>
        </w:numPr>
        <w:spacing w:line="360" w:lineRule="auto"/>
        <w:ind w:left="-142" w:firstLine="0"/>
        <w:jc w:val="center"/>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R E S U E L V E</w:t>
      </w:r>
    </w:p>
    <w:p w14:paraId="23443D21" w14:textId="77777777" w:rsidR="005B68DD" w:rsidRPr="00E935F0" w:rsidRDefault="005B68DD">
      <w:pPr>
        <w:spacing w:line="360" w:lineRule="auto"/>
        <w:ind w:left="-142"/>
        <w:rPr>
          <w:rFonts w:ascii="Palatino Linotype" w:eastAsia="Palatino Linotype" w:hAnsi="Palatino Linotype" w:cs="Palatino Linotype"/>
          <w:b/>
          <w:sz w:val="22"/>
          <w:szCs w:val="22"/>
        </w:rPr>
      </w:pPr>
    </w:p>
    <w:p w14:paraId="0BE9DB21" w14:textId="5A23088D" w:rsidR="005B68DD" w:rsidRPr="00E935F0" w:rsidRDefault="00A57AF2">
      <w:pPr>
        <w:spacing w:line="360" w:lineRule="auto"/>
        <w:jc w:val="both"/>
        <w:rPr>
          <w:rFonts w:ascii="Palatino Linotype" w:eastAsia="Palatino Linotype" w:hAnsi="Palatino Linotype" w:cs="Palatino Linotype"/>
          <w:b/>
          <w:sz w:val="22"/>
          <w:szCs w:val="22"/>
        </w:rPr>
      </w:pPr>
      <w:r w:rsidRPr="00E935F0">
        <w:rPr>
          <w:rFonts w:ascii="Palatino Linotype" w:eastAsia="Palatino Linotype" w:hAnsi="Palatino Linotype" w:cs="Palatino Linotype"/>
          <w:b/>
          <w:sz w:val="22"/>
          <w:szCs w:val="22"/>
        </w:rPr>
        <w:t xml:space="preserve">Primero. </w:t>
      </w:r>
      <w:r w:rsidRPr="00E935F0">
        <w:rPr>
          <w:rFonts w:ascii="Palatino Linotype" w:eastAsia="Palatino Linotype" w:hAnsi="Palatino Linotype" w:cs="Palatino Linotype"/>
          <w:sz w:val="22"/>
          <w:szCs w:val="22"/>
        </w:rPr>
        <w:t xml:space="preserve">Resultan </w:t>
      </w:r>
      <w:r w:rsidRPr="00E935F0">
        <w:rPr>
          <w:rFonts w:ascii="Palatino Linotype" w:eastAsia="Palatino Linotype" w:hAnsi="Palatino Linotype" w:cs="Palatino Linotype"/>
          <w:b/>
          <w:sz w:val="22"/>
          <w:szCs w:val="22"/>
        </w:rPr>
        <w:t>INFUNDADOS</w:t>
      </w:r>
      <w:r w:rsidRPr="00E935F0">
        <w:rPr>
          <w:rFonts w:ascii="Palatino Linotype" w:eastAsia="Palatino Linotype" w:hAnsi="Palatino Linotype" w:cs="Palatino Linotype"/>
          <w:sz w:val="22"/>
          <w:szCs w:val="22"/>
        </w:rPr>
        <w:t xml:space="preserve"> los motivos de inconformidad hechos valer por la parte </w:t>
      </w:r>
      <w:r w:rsidRPr="00E935F0">
        <w:rPr>
          <w:rFonts w:ascii="Palatino Linotype" w:eastAsia="Palatino Linotype" w:hAnsi="Palatino Linotype" w:cs="Palatino Linotype"/>
          <w:b/>
          <w:sz w:val="22"/>
          <w:szCs w:val="22"/>
        </w:rPr>
        <w:t>RECURRENTE</w:t>
      </w:r>
      <w:r w:rsidRPr="00E935F0">
        <w:rPr>
          <w:rFonts w:ascii="Palatino Linotype" w:eastAsia="Palatino Linotype" w:hAnsi="Palatino Linotype" w:cs="Palatino Linotype"/>
          <w:sz w:val="22"/>
          <w:szCs w:val="22"/>
        </w:rPr>
        <w:t xml:space="preserve"> en el Recurso de Revisión </w:t>
      </w:r>
      <w:r w:rsidR="004D303A" w:rsidRPr="00E935F0">
        <w:rPr>
          <w:rFonts w:ascii="Palatino Linotype" w:eastAsia="Palatino Linotype" w:hAnsi="Palatino Linotype" w:cs="Palatino Linotype"/>
          <w:b/>
          <w:sz w:val="22"/>
          <w:szCs w:val="22"/>
        </w:rPr>
        <w:t>04959</w:t>
      </w:r>
      <w:r w:rsidRPr="00E935F0">
        <w:rPr>
          <w:rFonts w:ascii="Palatino Linotype" w:eastAsia="Palatino Linotype" w:hAnsi="Palatino Linotype" w:cs="Palatino Linotype"/>
          <w:b/>
          <w:sz w:val="22"/>
          <w:szCs w:val="22"/>
        </w:rPr>
        <w:t xml:space="preserve">/INFOEM/IP/RR/2025 </w:t>
      </w:r>
      <w:r w:rsidRPr="00E935F0">
        <w:rPr>
          <w:rFonts w:ascii="Palatino Linotype" w:eastAsia="Palatino Linotype" w:hAnsi="Palatino Linotype" w:cs="Palatino Linotype"/>
          <w:sz w:val="22"/>
          <w:szCs w:val="22"/>
        </w:rPr>
        <w:t>por lo que, en términos del</w:t>
      </w:r>
      <w:r w:rsidRPr="00E935F0">
        <w:rPr>
          <w:rFonts w:ascii="Palatino Linotype" w:eastAsia="Palatino Linotype" w:hAnsi="Palatino Linotype" w:cs="Palatino Linotype"/>
          <w:b/>
          <w:sz w:val="22"/>
          <w:szCs w:val="22"/>
        </w:rPr>
        <w:t xml:space="preserve"> Considerando Cuarto </w:t>
      </w:r>
      <w:r w:rsidRPr="00E935F0">
        <w:rPr>
          <w:rFonts w:ascii="Palatino Linotype" w:eastAsia="Palatino Linotype" w:hAnsi="Palatino Linotype" w:cs="Palatino Linotype"/>
          <w:sz w:val="22"/>
          <w:szCs w:val="22"/>
        </w:rPr>
        <w:t xml:space="preserve">de esta resolución, se </w:t>
      </w:r>
      <w:r w:rsidRPr="00E935F0">
        <w:rPr>
          <w:rFonts w:ascii="Palatino Linotype" w:eastAsia="Palatino Linotype" w:hAnsi="Palatino Linotype" w:cs="Palatino Linotype"/>
          <w:b/>
          <w:sz w:val="22"/>
          <w:szCs w:val="22"/>
        </w:rPr>
        <w:t xml:space="preserve">CONFIRMA </w:t>
      </w:r>
      <w:r w:rsidRPr="00E935F0">
        <w:rPr>
          <w:rFonts w:ascii="Palatino Linotype" w:eastAsia="Palatino Linotype" w:hAnsi="Palatino Linotype" w:cs="Palatino Linotype"/>
          <w:sz w:val="22"/>
          <w:szCs w:val="22"/>
        </w:rPr>
        <w:t xml:space="preserve">la respuesta emitida por el </w:t>
      </w:r>
      <w:r w:rsidRPr="00E935F0">
        <w:rPr>
          <w:rFonts w:ascii="Palatino Linotype" w:eastAsia="Palatino Linotype" w:hAnsi="Palatino Linotype" w:cs="Palatino Linotype"/>
          <w:b/>
          <w:sz w:val="22"/>
          <w:szCs w:val="22"/>
        </w:rPr>
        <w:t>SUJETO OBLIGADO</w:t>
      </w:r>
      <w:r w:rsidRPr="00E935F0">
        <w:rPr>
          <w:rFonts w:ascii="Palatino Linotype" w:eastAsia="Palatino Linotype" w:hAnsi="Palatino Linotype" w:cs="Palatino Linotype"/>
          <w:sz w:val="22"/>
          <w:szCs w:val="22"/>
        </w:rPr>
        <w:t>.</w:t>
      </w:r>
    </w:p>
    <w:p w14:paraId="2588470C"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781A6AD4"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lastRenderedPageBreak/>
        <w:t>Segundo. Notifíquese vía Sistema de Acceso a la Información Mexiquense (SAIMEX)</w:t>
      </w:r>
      <w:r w:rsidRPr="00E935F0">
        <w:rPr>
          <w:rFonts w:ascii="Palatino Linotype" w:eastAsia="Palatino Linotype" w:hAnsi="Palatino Linotype" w:cs="Palatino Linotype"/>
          <w:sz w:val="22"/>
          <w:szCs w:val="22"/>
        </w:rPr>
        <w:t>, al Titular de la Unidad de Transparencia del Sujeto Obligado, para su conocimiento.</w:t>
      </w:r>
    </w:p>
    <w:p w14:paraId="28812E32"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7ED5EC48" w14:textId="77777777" w:rsidR="005B68DD" w:rsidRPr="00E935F0" w:rsidRDefault="00A57AF2">
      <w:pPr>
        <w:spacing w:line="360" w:lineRule="auto"/>
        <w:jc w:val="both"/>
        <w:rPr>
          <w:rFonts w:ascii="Palatino Linotype" w:eastAsia="Palatino Linotype" w:hAnsi="Palatino Linotype" w:cs="Palatino Linotype"/>
          <w:sz w:val="22"/>
          <w:szCs w:val="22"/>
        </w:rPr>
      </w:pPr>
      <w:r w:rsidRPr="00E935F0">
        <w:rPr>
          <w:rFonts w:ascii="Palatino Linotype" w:eastAsia="Palatino Linotype" w:hAnsi="Palatino Linotype" w:cs="Palatino Linotype"/>
          <w:b/>
          <w:sz w:val="22"/>
          <w:szCs w:val="22"/>
        </w:rPr>
        <w:t xml:space="preserve">Tercero. Notifíquese vía Sistema de Acceso a la Información Mexiquense (SAIMEX) </w:t>
      </w:r>
      <w:r w:rsidRPr="00E935F0">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FD6883B" w14:textId="77777777" w:rsidR="005B68DD" w:rsidRPr="00E935F0" w:rsidRDefault="005B68DD">
      <w:pPr>
        <w:spacing w:line="360" w:lineRule="auto"/>
        <w:jc w:val="both"/>
        <w:rPr>
          <w:rFonts w:ascii="Palatino Linotype" w:eastAsia="Palatino Linotype" w:hAnsi="Palatino Linotype" w:cs="Palatino Linotype"/>
          <w:sz w:val="22"/>
          <w:szCs w:val="22"/>
        </w:rPr>
      </w:pPr>
    </w:p>
    <w:p w14:paraId="143525DD" w14:textId="4029E662" w:rsidR="005B68DD" w:rsidRPr="00DE1CCA" w:rsidRDefault="00A57AF2">
      <w:pPr>
        <w:spacing w:line="360" w:lineRule="auto"/>
        <w:jc w:val="both"/>
        <w:rPr>
          <w:rFonts w:ascii="Palatino Linotype" w:eastAsia="Palatino Linotype" w:hAnsi="Palatino Linotype" w:cs="Palatino Linotype"/>
          <w:sz w:val="22"/>
          <w:szCs w:val="22"/>
        </w:rPr>
        <w:sectPr w:rsidR="005B68DD" w:rsidRPr="00DE1CCA">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r w:rsidRPr="00E935F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w:t>
      </w:r>
      <w:r w:rsidR="004D303A" w:rsidRPr="00E935F0">
        <w:rPr>
          <w:rFonts w:ascii="Palatino Linotype" w:eastAsia="Palatino Linotype" w:hAnsi="Palatino Linotype" w:cs="Palatino Linotype"/>
          <w:sz w:val="22"/>
          <w:szCs w:val="22"/>
        </w:rPr>
        <w:t xml:space="preserve"> SÉPTIMA </w:t>
      </w:r>
      <w:r w:rsidRPr="00E935F0">
        <w:rPr>
          <w:rFonts w:ascii="Palatino Linotype" w:eastAsia="Palatino Linotype" w:hAnsi="Palatino Linotype" w:cs="Palatino Linotype"/>
          <w:sz w:val="22"/>
          <w:szCs w:val="22"/>
        </w:rPr>
        <w:t xml:space="preserve">SESIÓN ORDINARIA CELEBRADA </w:t>
      </w:r>
      <w:r w:rsidR="004D303A" w:rsidRPr="00E935F0">
        <w:rPr>
          <w:rFonts w:ascii="Palatino Linotype" w:eastAsia="Palatino Linotype" w:hAnsi="Palatino Linotype" w:cs="Palatino Linotype"/>
          <w:sz w:val="22"/>
          <w:szCs w:val="22"/>
        </w:rPr>
        <w:t xml:space="preserve">EL SEIS DE AGOSTO </w:t>
      </w:r>
      <w:r w:rsidRPr="00E935F0">
        <w:rPr>
          <w:rFonts w:ascii="Palatino Linotype" w:eastAsia="Palatino Linotype" w:hAnsi="Palatino Linotype" w:cs="Palatino Linotype"/>
          <w:sz w:val="22"/>
          <w:szCs w:val="22"/>
        </w:rPr>
        <w:t>DE DOS MIL VEINTICINCO, ANTE EL SECRETARIO TÉCNICO DEL PLENO ALEXIS TAPIA RAMÍREZ.</w:t>
      </w:r>
    </w:p>
    <w:p w14:paraId="55FA4E73" w14:textId="77777777" w:rsidR="005B68DD" w:rsidRPr="00DE1CCA" w:rsidRDefault="005B68DD">
      <w:pPr>
        <w:spacing w:line="360" w:lineRule="auto"/>
        <w:jc w:val="both"/>
        <w:rPr>
          <w:rFonts w:ascii="Palatino Linotype" w:eastAsia="Palatino Linotype" w:hAnsi="Palatino Linotype" w:cs="Palatino Linotype"/>
          <w:sz w:val="22"/>
          <w:szCs w:val="22"/>
        </w:rPr>
      </w:pPr>
    </w:p>
    <w:sectPr w:rsidR="005B68DD" w:rsidRPr="00DE1CCA">
      <w:headerReference w:type="even" r:id="rId13"/>
      <w:headerReference w:type="default" r:id="rId14"/>
      <w:footerReference w:type="even" r:id="rId15"/>
      <w:footerReference w:type="default" r:id="rId16"/>
      <w:headerReference w:type="first" r:id="rId17"/>
      <w:footerReference w:type="first" r:id="rId18"/>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F8DA" w14:textId="77777777" w:rsidR="00804DB6" w:rsidRDefault="00804DB6">
      <w:r>
        <w:separator/>
      </w:r>
    </w:p>
  </w:endnote>
  <w:endnote w:type="continuationSeparator" w:id="0">
    <w:p w14:paraId="113B710B" w14:textId="77777777" w:rsidR="00804DB6" w:rsidRDefault="0080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DE8" w14:textId="77777777" w:rsidR="00334BF8" w:rsidRDefault="00334BF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E935F0">
      <w:rPr>
        <w:rFonts w:ascii="Calibri" w:eastAsia="Calibri" w:hAnsi="Calibri" w:cs="Calibri"/>
        <w:b/>
        <w:noProof/>
        <w:color w:val="000000"/>
      </w:rPr>
      <w:t>20</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E935F0">
      <w:rPr>
        <w:rFonts w:ascii="Calibri" w:eastAsia="Calibri" w:hAnsi="Calibri" w:cs="Calibri"/>
        <w:b/>
        <w:noProof/>
        <w:color w:val="000000"/>
      </w:rPr>
      <w:t>22</w:t>
    </w:r>
    <w:r>
      <w:rPr>
        <w:rFonts w:ascii="Calibri" w:eastAsia="Calibri" w:hAnsi="Calibri" w:cs="Calibri"/>
        <w:b/>
        <w:color w:val="000000"/>
      </w:rPr>
      <w:fldChar w:fldCharType="end"/>
    </w:r>
  </w:p>
  <w:p w14:paraId="5B482296"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15C1" w14:textId="77777777" w:rsidR="00334BF8" w:rsidRDefault="00334BF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E935F0">
      <w:rPr>
        <w:rFonts w:ascii="Calibri" w:eastAsia="Calibri" w:hAnsi="Calibri" w:cs="Calibri"/>
        <w:b/>
        <w:noProof/>
        <w:color w:val="000000"/>
      </w:rPr>
      <w:t>22</w:t>
    </w:r>
    <w:r>
      <w:rPr>
        <w:rFonts w:ascii="Calibri" w:eastAsia="Calibri" w:hAnsi="Calibri" w:cs="Calibri"/>
        <w:b/>
        <w:color w:val="000000"/>
      </w:rPr>
      <w:fldChar w:fldCharType="end"/>
    </w:r>
  </w:p>
  <w:p w14:paraId="68166E71"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4578"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E1C2"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6CAF"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155" w14:textId="77777777" w:rsidR="00804DB6" w:rsidRDefault="00804DB6">
      <w:r>
        <w:separator/>
      </w:r>
    </w:p>
  </w:footnote>
  <w:footnote w:type="continuationSeparator" w:id="0">
    <w:p w14:paraId="39A6D2D5" w14:textId="77777777" w:rsidR="00804DB6" w:rsidRDefault="0080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C028" w14:textId="480E409D" w:rsidR="00334BF8" w:rsidRDefault="00334BF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A0F7D05" wp14:editId="07F7B819">
          <wp:simplePos x="0" y="0"/>
          <wp:positionH relativeFrom="column">
            <wp:posOffset>-673733</wp:posOffset>
          </wp:positionH>
          <wp:positionV relativeFrom="paragraph">
            <wp:posOffset>-322578</wp:posOffset>
          </wp:positionV>
          <wp:extent cx="7809876" cy="10165823"/>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70" w:type="dxa"/>
      <w:tblInd w:w="3826" w:type="dxa"/>
      <w:tblLayout w:type="fixed"/>
      <w:tblLook w:val="0400" w:firstRow="0" w:lastRow="0" w:firstColumn="0" w:lastColumn="0" w:noHBand="0" w:noVBand="1"/>
    </w:tblPr>
    <w:tblGrid>
      <w:gridCol w:w="2551"/>
      <w:gridCol w:w="3119"/>
    </w:tblGrid>
    <w:tr w:rsidR="00334BF8" w14:paraId="2BEC6C2B" w14:textId="77777777">
      <w:tc>
        <w:tcPr>
          <w:tcW w:w="2551" w:type="dxa"/>
          <w:vAlign w:val="center"/>
        </w:tcPr>
        <w:p w14:paraId="2D6A790D"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8B2BC3D" w14:textId="6AF0B75F"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04959/INFOEM/IP/RR/2025 </w:t>
          </w:r>
        </w:p>
      </w:tc>
    </w:tr>
    <w:tr w:rsidR="00334BF8" w14:paraId="1C8258F6" w14:textId="77777777">
      <w:trPr>
        <w:trHeight w:val="228"/>
      </w:trPr>
      <w:tc>
        <w:tcPr>
          <w:tcW w:w="2551" w:type="dxa"/>
          <w:vAlign w:val="center"/>
        </w:tcPr>
        <w:p w14:paraId="68694504" w14:textId="2627BAAC"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9898A10" w14:textId="76F649E7" w:rsidR="00334BF8" w:rsidRDefault="00334BF8">
          <w:pPr>
            <w:tabs>
              <w:tab w:val="left" w:pos="1263"/>
            </w:tabs>
            <w:ind w:right="3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Instituto Electoral del Estado de México </w:t>
          </w:r>
        </w:p>
      </w:tc>
    </w:tr>
    <w:tr w:rsidR="00334BF8" w14:paraId="13144458" w14:textId="77777777">
      <w:trPr>
        <w:trHeight w:val="228"/>
      </w:trPr>
      <w:tc>
        <w:tcPr>
          <w:tcW w:w="2551" w:type="dxa"/>
          <w:vAlign w:val="center"/>
        </w:tcPr>
        <w:p w14:paraId="4F9BA457" w14:textId="77777777" w:rsidR="00334BF8" w:rsidRPr="009713B0" w:rsidRDefault="00334BF8">
          <w:pPr>
            <w:rPr>
              <w:rFonts w:ascii="Palatino Linotype" w:eastAsia="Palatino Linotype" w:hAnsi="Palatino Linotype" w:cs="Palatino Linotype"/>
              <w:b/>
              <w:sz w:val="22"/>
              <w:szCs w:val="22"/>
            </w:rPr>
          </w:pPr>
          <w:r w:rsidRPr="009713B0">
            <w:rPr>
              <w:rFonts w:ascii="Palatino Linotype" w:eastAsia="Palatino Linotype" w:hAnsi="Palatino Linotype" w:cs="Palatino Linotype"/>
              <w:b/>
              <w:sz w:val="22"/>
              <w:szCs w:val="22"/>
            </w:rPr>
            <w:t xml:space="preserve">Recurrente: </w:t>
          </w:r>
        </w:p>
      </w:tc>
      <w:tc>
        <w:tcPr>
          <w:tcW w:w="3119" w:type="dxa"/>
          <w:vAlign w:val="center"/>
        </w:tcPr>
        <w:p w14:paraId="20FC88AE" w14:textId="617E1DB9" w:rsidR="00334BF8" w:rsidRDefault="00334BF8">
          <w:pPr>
            <w:ind w:right="27"/>
            <w:jc w:val="both"/>
            <w:rPr>
              <w:rFonts w:ascii="Palatino Linotype" w:eastAsia="Palatino Linotype" w:hAnsi="Palatino Linotype" w:cs="Palatino Linotype"/>
              <w:b/>
              <w:sz w:val="22"/>
              <w:szCs w:val="22"/>
            </w:rPr>
          </w:pPr>
        </w:p>
      </w:tc>
    </w:tr>
    <w:tr w:rsidR="00334BF8" w14:paraId="6E422FA2" w14:textId="77777777">
      <w:tc>
        <w:tcPr>
          <w:tcW w:w="2551" w:type="dxa"/>
          <w:vAlign w:val="center"/>
        </w:tcPr>
        <w:p w14:paraId="0B8EA23D"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9F2AF76" w14:textId="77777777" w:rsidR="00334BF8" w:rsidRDefault="00334BF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2A5E19"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C7A7" w14:textId="77777777" w:rsidR="00334BF8" w:rsidRDefault="00334BF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87BC408" wp14:editId="0F1C1969">
          <wp:simplePos x="0" y="0"/>
          <wp:positionH relativeFrom="column">
            <wp:posOffset>-692783</wp:posOffset>
          </wp:positionH>
          <wp:positionV relativeFrom="paragraph">
            <wp:posOffset>-198752</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334BF8" w14:paraId="007557E5" w14:textId="77777777">
      <w:tc>
        <w:tcPr>
          <w:tcW w:w="2551" w:type="dxa"/>
          <w:vAlign w:val="center"/>
        </w:tcPr>
        <w:p w14:paraId="209E4163"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23F4635" w14:textId="77777777"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334BF8" w14:paraId="43EBBBB0" w14:textId="77777777">
      <w:tc>
        <w:tcPr>
          <w:tcW w:w="2551" w:type="dxa"/>
          <w:vAlign w:val="center"/>
        </w:tcPr>
        <w:p w14:paraId="30B98A64" w14:textId="77777777" w:rsidR="00334BF8" w:rsidRDefault="00334BF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8FED985" w14:textId="77777777"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334BF8" w14:paraId="2797AF53" w14:textId="77777777">
      <w:trPr>
        <w:trHeight w:val="228"/>
      </w:trPr>
      <w:tc>
        <w:tcPr>
          <w:tcW w:w="2551" w:type="dxa"/>
          <w:vAlign w:val="center"/>
        </w:tcPr>
        <w:p w14:paraId="458C348A"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EC877A9" w14:textId="77777777" w:rsidR="00334BF8" w:rsidRDefault="00334BF8">
          <w:pPr>
            <w:rPr>
              <w:rFonts w:ascii="Palatino Linotype" w:eastAsia="Palatino Linotype" w:hAnsi="Palatino Linotype" w:cs="Palatino Linotype"/>
              <w:b/>
              <w:sz w:val="22"/>
              <w:szCs w:val="22"/>
            </w:rPr>
          </w:pPr>
        </w:p>
      </w:tc>
      <w:tc>
        <w:tcPr>
          <w:tcW w:w="3119" w:type="dxa"/>
          <w:vAlign w:val="center"/>
        </w:tcPr>
        <w:p w14:paraId="5BA36CF4" w14:textId="77777777"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334BF8" w14:paraId="16C18BEF" w14:textId="77777777">
      <w:tc>
        <w:tcPr>
          <w:tcW w:w="2551" w:type="dxa"/>
          <w:vAlign w:val="center"/>
        </w:tcPr>
        <w:p w14:paraId="012DBF19"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308E18C" w14:textId="77777777" w:rsidR="00334BF8" w:rsidRDefault="00334BF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20720" w14:textId="77777777" w:rsidR="00334BF8" w:rsidRDefault="00334BF8">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E385"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A8CC"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FFCD" w14:textId="77777777" w:rsidR="00334BF8" w:rsidRDefault="00334BF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59C5768"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94297E"/>
    <w:multiLevelType w:val="multilevel"/>
    <w:tmpl w:val="0F20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D10F8C"/>
    <w:multiLevelType w:val="multilevel"/>
    <w:tmpl w:val="45A6470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FE108B"/>
    <w:multiLevelType w:val="multilevel"/>
    <w:tmpl w:val="9A94C2B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576A409F"/>
    <w:multiLevelType w:val="hybridMultilevel"/>
    <w:tmpl w:val="92900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DD"/>
    <w:rsid w:val="000760B7"/>
    <w:rsid w:val="000F1A82"/>
    <w:rsid w:val="00100E92"/>
    <w:rsid w:val="001B1B82"/>
    <w:rsid w:val="001C70A2"/>
    <w:rsid w:val="00250DF9"/>
    <w:rsid w:val="00253CC2"/>
    <w:rsid w:val="00334BF8"/>
    <w:rsid w:val="003B785F"/>
    <w:rsid w:val="00404076"/>
    <w:rsid w:val="00471517"/>
    <w:rsid w:val="004B67BF"/>
    <w:rsid w:val="004D2C07"/>
    <w:rsid w:val="004D303A"/>
    <w:rsid w:val="004D740E"/>
    <w:rsid w:val="0050796D"/>
    <w:rsid w:val="00566796"/>
    <w:rsid w:val="005B66A6"/>
    <w:rsid w:val="005B68DD"/>
    <w:rsid w:val="005E0F26"/>
    <w:rsid w:val="0060520F"/>
    <w:rsid w:val="006169BF"/>
    <w:rsid w:val="00622561"/>
    <w:rsid w:val="00630CDA"/>
    <w:rsid w:val="00632E4F"/>
    <w:rsid w:val="0063342A"/>
    <w:rsid w:val="006C295F"/>
    <w:rsid w:val="00714A90"/>
    <w:rsid w:val="00734424"/>
    <w:rsid w:val="00794420"/>
    <w:rsid w:val="00804DB6"/>
    <w:rsid w:val="00825478"/>
    <w:rsid w:val="008A4FDF"/>
    <w:rsid w:val="008B3711"/>
    <w:rsid w:val="008B796C"/>
    <w:rsid w:val="008D1766"/>
    <w:rsid w:val="00924DAC"/>
    <w:rsid w:val="00925643"/>
    <w:rsid w:val="009713B0"/>
    <w:rsid w:val="00996C39"/>
    <w:rsid w:val="009D27DC"/>
    <w:rsid w:val="00A57AF2"/>
    <w:rsid w:val="00AC3F69"/>
    <w:rsid w:val="00AC7749"/>
    <w:rsid w:val="00AE1EDE"/>
    <w:rsid w:val="00B60790"/>
    <w:rsid w:val="00BD1AF9"/>
    <w:rsid w:val="00C45235"/>
    <w:rsid w:val="00CC7B1A"/>
    <w:rsid w:val="00CF0A17"/>
    <w:rsid w:val="00D11290"/>
    <w:rsid w:val="00DA7D0A"/>
    <w:rsid w:val="00DB5A08"/>
    <w:rsid w:val="00DC1B50"/>
    <w:rsid w:val="00DE1CCA"/>
    <w:rsid w:val="00E935F0"/>
    <w:rsid w:val="00FF64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31DA5"/>
  <w15:docId w15:val="{B02748CA-FE98-4351-959C-9F24E68D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87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825478"/>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729">
      <w:bodyDiv w:val="1"/>
      <w:marLeft w:val="0"/>
      <w:marRight w:val="0"/>
      <w:marTop w:val="0"/>
      <w:marBottom w:val="0"/>
      <w:divBdr>
        <w:top w:val="none" w:sz="0" w:space="0" w:color="auto"/>
        <w:left w:val="none" w:sz="0" w:space="0" w:color="auto"/>
        <w:bottom w:val="none" w:sz="0" w:space="0" w:color="auto"/>
        <w:right w:val="none" w:sz="0" w:space="0" w:color="auto"/>
      </w:divBdr>
    </w:div>
    <w:div w:id="71780667">
      <w:bodyDiv w:val="1"/>
      <w:marLeft w:val="0"/>
      <w:marRight w:val="0"/>
      <w:marTop w:val="0"/>
      <w:marBottom w:val="0"/>
      <w:divBdr>
        <w:top w:val="none" w:sz="0" w:space="0" w:color="auto"/>
        <w:left w:val="none" w:sz="0" w:space="0" w:color="auto"/>
        <w:bottom w:val="none" w:sz="0" w:space="0" w:color="auto"/>
        <w:right w:val="none" w:sz="0" w:space="0" w:color="auto"/>
      </w:divBdr>
    </w:div>
    <w:div w:id="78599036">
      <w:bodyDiv w:val="1"/>
      <w:marLeft w:val="0"/>
      <w:marRight w:val="0"/>
      <w:marTop w:val="0"/>
      <w:marBottom w:val="0"/>
      <w:divBdr>
        <w:top w:val="none" w:sz="0" w:space="0" w:color="auto"/>
        <w:left w:val="none" w:sz="0" w:space="0" w:color="auto"/>
        <w:bottom w:val="none" w:sz="0" w:space="0" w:color="auto"/>
        <w:right w:val="none" w:sz="0" w:space="0" w:color="auto"/>
      </w:divBdr>
    </w:div>
    <w:div w:id="214239110">
      <w:bodyDiv w:val="1"/>
      <w:marLeft w:val="0"/>
      <w:marRight w:val="0"/>
      <w:marTop w:val="0"/>
      <w:marBottom w:val="0"/>
      <w:divBdr>
        <w:top w:val="none" w:sz="0" w:space="0" w:color="auto"/>
        <w:left w:val="none" w:sz="0" w:space="0" w:color="auto"/>
        <w:bottom w:val="none" w:sz="0" w:space="0" w:color="auto"/>
        <w:right w:val="none" w:sz="0" w:space="0" w:color="auto"/>
      </w:divBdr>
    </w:div>
    <w:div w:id="389428338">
      <w:bodyDiv w:val="1"/>
      <w:marLeft w:val="0"/>
      <w:marRight w:val="0"/>
      <w:marTop w:val="0"/>
      <w:marBottom w:val="0"/>
      <w:divBdr>
        <w:top w:val="none" w:sz="0" w:space="0" w:color="auto"/>
        <w:left w:val="none" w:sz="0" w:space="0" w:color="auto"/>
        <w:bottom w:val="none" w:sz="0" w:space="0" w:color="auto"/>
        <w:right w:val="none" w:sz="0" w:space="0" w:color="auto"/>
      </w:divBdr>
    </w:div>
    <w:div w:id="454719992">
      <w:bodyDiv w:val="1"/>
      <w:marLeft w:val="0"/>
      <w:marRight w:val="0"/>
      <w:marTop w:val="0"/>
      <w:marBottom w:val="0"/>
      <w:divBdr>
        <w:top w:val="none" w:sz="0" w:space="0" w:color="auto"/>
        <w:left w:val="none" w:sz="0" w:space="0" w:color="auto"/>
        <w:bottom w:val="none" w:sz="0" w:space="0" w:color="auto"/>
        <w:right w:val="none" w:sz="0" w:space="0" w:color="auto"/>
      </w:divBdr>
    </w:div>
    <w:div w:id="838499883">
      <w:bodyDiv w:val="1"/>
      <w:marLeft w:val="0"/>
      <w:marRight w:val="0"/>
      <w:marTop w:val="0"/>
      <w:marBottom w:val="0"/>
      <w:divBdr>
        <w:top w:val="none" w:sz="0" w:space="0" w:color="auto"/>
        <w:left w:val="none" w:sz="0" w:space="0" w:color="auto"/>
        <w:bottom w:val="none" w:sz="0" w:space="0" w:color="auto"/>
        <w:right w:val="none" w:sz="0" w:space="0" w:color="auto"/>
      </w:divBdr>
    </w:div>
    <w:div w:id="953514096">
      <w:bodyDiv w:val="1"/>
      <w:marLeft w:val="0"/>
      <w:marRight w:val="0"/>
      <w:marTop w:val="0"/>
      <w:marBottom w:val="0"/>
      <w:divBdr>
        <w:top w:val="none" w:sz="0" w:space="0" w:color="auto"/>
        <w:left w:val="none" w:sz="0" w:space="0" w:color="auto"/>
        <w:bottom w:val="none" w:sz="0" w:space="0" w:color="auto"/>
        <w:right w:val="none" w:sz="0" w:space="0" w:color="auto"/>
      </w:divBdr>
    </w:div>
    <w:div w:id="1020670181">
      <w:bodyDiv w:val="1"/>
      <w:marLeft w:val="0"/>
      <w:marRight w:val="0"/>
      <w:marTop w:val="0"/>
      <w:marBottom w:val="0"/>
      <w:divBdr>
        <w:top w:val="none" w:sz="0" w:space="0" w:color="auto"/>
        <w:left w:val="none" w:sz="0" w:space="0" w:color="auto"/>
        <w:bottom w:val="none" w:sz="0" w:space="0" w:color="auto"/>
        <w:right w:val="none" w:sz="0" w:space="0" w:color="auto"/>
      </w:divBdr>
    </w:div>
    <w:div w:id="1209873665">
      <w:bodyDiv w:val="1"/>
      <w:marLeft w:val="0"/>
      <w:marRight w:val="0"/>
      <w:marTop w:val="0"/>
      <w:marBottom w:val="0"/>
      <w:divBdr>
        <w:top w:val="none" w:sz="0" w:space="0" w:color="auto"/>
        <w:left w:val="none" w:sz="0" w:space="0" w:color="auto"/>
        <w:bottom w:val="none" w:sz="0" w:space="0" w:color="auto"/>
        <w:right w:val="none" w:sz="0" w:space="0" w:color="auto"/>
      </w:divBdr>
    </w:div>
    <w:div w:id="1264611812">
      <w:bodyDiv w:val="1"/>
      <w:marLeft w:val="0"/>
      <w:marRight w:val="0"/>
      <w:marTop w:val="0"/>
      <w:marBottom w:val="0"/>
      <w:divBdr>
        <w:top w:val="none" w:sz="0" w:space="0" w:color="auto"/>
        <w:left w:val="none" w:sz="0" w:space="0" w:color="auto"/>
        <w:bottom w:val="none" w:sz="0" w:space="0" w:color="auto"/>
        <w:right w:val="none" w:sz="0" w:space="0" w:color="auto"/>
      </w:divBdr>
    </w:div>
    <w:div w:id="1329552048">
      <w:bodyDiv w:val="1"/>
      <w:marLeft w:val="0"/>
      <w:marRight w:val="0"/>
      <w:marTop w:val="0"/>
      <w:marBottom w:val="0"/>
      <w:divBdr>
        <w:top w:val="none" w:sz="0" w:space="0" w:color="auto"/>
        <w:left w:val="none" w:sz="0" w:space="0" w:color="auto"/>
        <w:bottom w:val="none" w:sz="0" w:space="0" w:color="auto"/>
        <w:right w:val="none" w:sz="0" w:space="0" w:color="auto"/>
      </w:divBdr>
    </w:div>
    <w:div w:id="1425803378">
      <w:bodyDiv w:val="1"/>
      <w:marLeft w:val="0"/>
      <w:marRight w:val="0"/>
      <w:marTop w:val="0"/>
      <w:marBottom w:val="0"/>
      <w:divBdr>
        <w:top w:val="none" w:sz="0" w:space="0" w:color="auto"/>
        <w:left w:val="none" w:sz="0" w:space="0" w:color="auto"/>
        <w:bottom w:val="none" w:sz="0" w:space="0" w:color="auto"/>
        <w:right w:val="none" w:sz="0" w:space="0" w:color="auto"/>
      </w:divBdr>
    </w:div>
    <w:div w:id="2007979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Nqfo0JWWRSViHtOvUyclRCzNw==">CgMxLjAyCWguM3pueXNoNzIIaC5namRneHMyCWguMzBqMHpsbDIOaC51ZHZpOXQ3ZnVmcWc4AHIhMTNZYmtnUEs2VUZTOTdFYmhtZDBBN0dmWE5MTTdIREZP</go:docsCustomData>
</go:gDocsCustomXmlDataStorage>
</file>

<file path=customXml/itemProps1.xml><?xml version="1.0" encoding="utf-8"?>
<ds:datastoreItem xmlns:ds="http://schemas.openxmlformats.org/officeDocument/2006/customXml" ds:itemID="{50A208CF-15B9-4EDA-88E1-22563C631F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6150</Words>
  <Characters>33827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2025-08-08T20:07:00Z</cp:lastPrinted>
  <dcterms:created xsi:type="dcterms:W3CDTF">2025-09-03T02:00:00Z</dcterms:created>
  <dcterms:modified xsi:type="dcterms:W3CDTF">2025-09-03T02:00:00Z</dcterms:modified>
</cp:coreProperties>
</file>