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9A3" w:rsidRPr="00D954A7" w:rsidRDefault="00307061" w:rsidP="00D954A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bookmarkStart w:id="0" w:name="_GoBack"/>
      <w:bookmarkEnd w:id="0"/>
      <w:r w:rsidRPr="00D954A7">
        <w:rPr>
          <w:rFonts w:ascii="Palatino Linotype" w:eastAsia="Palatino Linotype" w:hAnsi="Palatino Linotype" w:cs="Palatino Linotype"/>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00323E83">
        <w:rPr>
          <w:rFonts w:ascii="Palatino Linotype" w:eastAsia="Palatino Linotype" w:hAnsi="Palatino Linotype" w:cs="Palatino Linotype"/>
          <w:b/>
          <w:color w:val="000000" w:themeColor="text1"/>
          <w:sz w:val="24"/>
          <w:szCs w:val="24"/>
        </w:rPr>
        <w:t>de fecha</w:t>
      </w:r>
      <w:r w:rsidRPr="00D954A7">
        <w:rPr>
          <w:rFonts w:ascii="Palatino Linotype" w:eastAsia="Palatino Linotype" w:hAnsi="Palatino Linotype" w:cs="Palatino Linotype"/>
          <w:b/>
          <w:color w:val="000000" w:themeColor="text1"/>
          <w:sz w:val="24"/>
          <w:szCs w:val="24"/>
        </w:rPr>
        <w:t xml:space="preserve"> uno</w:t>
      </w:r>
      <w:r w:rsidR="00323E83">
        <w:rPr>
          <w:rFonts w:ascii="Palatino Linotype" w:eastAsia="Palatino Linotype" w:hAnsi="Palatino Linotype" w:cs="Palatino Linotype"/>
          <w:b/>
          <w:color w:val="000000" w:themeColor="text1"/>
          <w:sz w:val="24"/>
          <w:szCs w:val="24"/>
        </w:rPr>
        <w:t xml:space="preserve"> (01)</w:t>
      </w:r>
      <w:r w:rsidRPr="00D954A7">
        <w:rPr>
          <w:rFonts w:ascii="Palatino Linotype" w:eastAsia="Palatino Linotype" w:hAnsi="Palatino Linotype" w:cs="Palatino Linotype"/>
          <w:b/>
          <w:color w:val="000000" w:themeColor="text1"/>
          <w:sz w:val="24"/>
          <w:szCs w:val="24"/>
        </w:rPr>
        <w:t xml:space="preserve"> de </w:t>
      </w:r>
      <w:r w:rsidR="00D954A7">
        <w:rPr>
          <w:rFonts w:ascii="Palatino Linotype" w:eastAsia="Palatino Linotype" w:hAnsi="Palatino Linotype" w:cs="Palatino Linotype"/>
          <w:b/>
          <w:color w:val="000000" w:themeColor="text1"/>
          <w:sz w:val="24"/>
          <w:szCs w:val="24"/>
        </w:rPr>
        <w:t>octubre de dos mil veinticinco.</w:t>
      </w:r>
    </w:p>
    <w:p w:rsidR="00B609A3" w:rsidRPr="00D954A7" w:rsidRDefault="00B609A3" w:rsidP="00D954A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bookmarkStart w:id="1" w:name="_heading=h.7n0u2wlmdub1" w:colFirst="0" w:colLast="0"/>
      <w:bookmarkEnd w:id="1"/>
      <w:r w:rsidRPr="00323E83">
        <w:rPr>
          <w:rFonts w:ascii="Palatino Linotype" w:eastAsia="Palatino Linotype" w:hAnsi="Palatino Linotype" w:cs="Palatino Linotype"/>
          <w:b/>
          <w:color w:val="000000" w:themeColor="text1"/>
          <w:sz w:val="24"/>
          <w:szCs w:val="24"/>
        </w:rPr>
        <w:t>VISTOS</w:t>
      </w:r>
      <w:r w:rsidRPr="00D954A7">
        <w:rPr>
          <w:rFonts w:ascii="Palatino Linotype" w:eastAsia="Palatino Linotype" w:hAnsi="Palatino Linotype" w:cs="Palatino Linotype"/>
          <w:color w:val="000000" w:themeColor="text1"/>
          <w:sz w:val="24"/>
          <w:szCs w:val="24"/>
        </w:rPr>
        <w:t xml:space="preserve"> los expedientes electrónicos formados con motivo de los Recursos de Revisión </w:t>
      </w:r>
      <w:r w:rsidRPr="00D954A7">
        <w:rPr>
          <w:rFonts w:ascii="Palatino Linotype" w:eastAsia="Palatino Linotype" w:hAnsi="Palatino Linotype" w:cs="Palatino Linotype"/>
          <w:b/>
          <w:color w:val="000000" w:themeColor="text1"/>
          <w:sz w:val="24"/>
          <w:szCs w:val="24"/>
        </w:rPr>
        <w:t xml:space="preserve">09678/INFOEM/IP/RR/2025 y 09679/INFOEM/IP/RR/2025, </w:t>
      </w:r>
      <w:r w:rsidRPr="00D954A7">
        <w:rPr>
          <w:rFonts w:ascii="Palatino Linotype" w:eastAsia="Palatino Linotype" w:hAnsi="Palatino Linotype" w:cs="Palatino Linotype"/>
          <w:color w:val="000000" w:themeColor="text1"/>
          <w:sz w:val="24"/>
          <w:szCs w:val="24"/>
        </w:rPr>
        <w:t xml:space="preserve">promovidos por   </w:t>
      </w:r>
      <w:r w:rsidRPr="00D954A7">
        <w:rPr>
          <w:rFonts w:ascii="Palatino Linotype" w:eastAsia="Palatino Linotype" w:hAnsi="Palatino Linotype" w:cs="Palatino Linotype"/>
          <w:b/>
          <w:color w:val="000000" w:themeColor="text1"/>
          <w:sz w:val="24"/>
          <w:szCs w:val="24"/>
        </w:rPr>
        <w:t>una persona que no proporcionó datos de identificación</w:t>
      </w:r>
      <w:r w:rsidRPr="00D954A7">
        <w:rPr>
          <w:rFonts w:ascii="Palatino Linotype" w:eastAsia="Palatino Linotype" w:hAnsi="Palatino Linotype" w:cs="Palatino Linotype"/>
          <w:color w:val="000000" w:themeColor="text1"/>
          <w:sz w:val="24"/>
          <w:szCs w:val="24"/>
        </w:rPr>
        <w:t xml:space="preserve">, a través del Sistema de Acceso a la Información Mexiquense (SAIMEX), a quien en lo sucesivo se le identificará como </w:t>
      </w:r>
      <w:r w:rsidRPr="00D954A7">
        <w:rPr>
          <w:rFonts w:ascii="Palatino Linotype" w:eastAsia="Palatino Linotype" w:hAnsi="Palatino Linotype" w:cs="Palatino Linotype"/>
          <w:b/>
          <w:color w:val="000000" w:themeColor="text1"/>
          <w:sz w:val="24"/>
          <w:szCs w:val="24"/>
        </w:rPr>
        <w:t>EL RECURRENTE</w:t>
      </w:r>
      <w:r w:rsidRPr="00D954A7">
        <w:rPr>
          <w:rFonts w:ascii="Palatino Linotype" w:eastAsia="Palatino Linotype" w:hAnsi="Palatino Linotype" w:cs="Palatino Linotype"/>
          <w:color w:val="000000" w:themeColor="text1"/>
          <w:sz w:val="24"/>
          <w:szCs w:val="24"/>
        </w:rPr>
        <w:t xml:space="preserve">, en contra de las respuestas del </w:t>
      </w:r>
      <w:r w:rsidRPr="00D954A7">
        <w:rPr>
          <w:rFonts w:ascii="Palatino Linotype" w:eastAsia="Palatino Linotype" w:hAnsi="Palatino Linotype" w:cs="Palatino Linotype"/>
          <w:b/>
          <w:color w:val="000000" w:themeColor="text1"/>
          <w:sz w:val="24"/>
          <w:szCs w:val="24"/>
        </w:rPr>
        <w:t>Ayuntamiento de Joquicingo</w:t>
      </w:r>
      <w:r w:rsidRPr="00D954A7">
        <w:rPr>
          <w:rFonts w:ascii="Palatino Linotype" w:eastAsia="Palatino Linotype" w:hAnsi="Palatino Linotype" w:cs="Palatino Linotype"/>
          <w:color w:val="000000" w:themeColor="text1"/>
          <w:sz w:val="24"/>
          <w:szCs w:val="24"/>
        </w:rPr>
        <w:t xml:space="preserve">, en </w:t>
      </w:r>
      <w:r w:rsidR="00737E09">
        <w:rPr>
          <w:rFonts w:ascii="Palatino Linotype" w:eastAsia="Palatino Linotype" w:hAnsi="Palatino Linotype" w:cs="Palatino Linotype"/>
          <w:color w:val="000000" w:themeColor="text1"/>
          <w:sz w:val="24"/>
          <w:szCs w:val="24"/>
        </w:rPr>
        <w:t>adelante</w:t>
      </w:r>
      <w:r w:rsidRPr="00D954A7">
        <w:rPr>
          <w:rFonts w:ascii="Palatino Linotype" w:eastAsia="Palatino Linotype" w:hAnsi="Palatino Linotype" w:cs="Palatino Linotype"/>
          <w:color w:val="000000" w:themeColor="text1"/>
          <w:sz w:val="24"/>
          <w:szCs w:val="24"/>
        </w:rPr>
        <w:t xml:space="preserve"> </w:t>
      </w:r>
      <w:r w:rsidRPr="00D954A7">
        <w:rPr>
          <w:rFonts w:ascii="Palatino Linotype" w:eastAsia="Palatino Linotype" w:hAnsi="Palatino Linotype" w:cs="Palatino Linotype"/>
          <w:b/>
          <w:color w:val="000000" w:themeColor="text1"/>
          <w:sz w:val="24"/>
          <w:szCs w:val="24"/>
        </w:rPr>
        <w:t>EL SUJETO OBLIGADO</w:t>
      </w:r>
      <w:r w:rsidRPr="00D954A7">
        <w:rPr>
          <w:rFonts w:ascii="Palatino Linotype" w:eastAsia="Palatino Linotype" w:hAnsi="Palatino Linotype" w:cs="Palatino Linotype"/>
          <w:color w:val="000000" w:themeColor="text1"/>
          <w:sz w:val="24"/>
          <w:szCs w:val="24"/>
        </w:rPr>
        <w:t>, se procede a dictar la presente resolución, con base en los siguientes:</w:t>
      </w:r>
    </w:p>
    <w:p w:rsidR="00B609A3" w:rsidRPr="00D954A7" w:rsidRDefault="00B609A3" w:rsidP="00D954A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B609A3" w:rsidRPr="00D954A7" w:rsidRDefault="00B609A3" w:rsidP="00D954A7">
      <w:pPr>
        <w:pBdr>
          <w:top w:val="nil"/>
          <w:left w:val="nil"/>
          <w:bottom w:val="nil"/>
          <w:right w:val="nil"/>
          <w:between w:val="nil"/>
        </w:pBdr>
        <w:spacing w:line="48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b/>
          <w:color w:val="000000" w:themeColor="text1"/>
          <w:sz w:val="24"/>
          <w:szCs w:val="24"/>
        </w:rPr>
        <w:t>A N T E C E D E N T E S</w:t>
      </w:r>
    </w:p>
    <w:p w:rsidR="00B609A3" w:rsidRPr="00D954A7" w:rsidRDefault="00B609A3" w:rsidP="00D954A7">
      <w:pPr>
        <w:spacing w:line="360" w:lineRule="auto"/>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1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El diez  de julio y uno de agosto de dos mil veinticinco respectivamente, se presentó ante el </w:t>
      </w:r>
      <w:r w:rsidRPr="00D954A7">
        <w:rPr>
          <w:rFonts w:ascii="Palatino Linotype" w:eastAsia="Palatino Linotype" w:hAnsi="Palatino Linotype" w:cs="Palatino Linotype"/>
          <w:b/>
          <w:color w:val="000000" w:themeColor="text1"/>
          <w:sz w:val="24"/>
          <w:szCs w:val="24"/>
        </w:rPr>
        <w:t>SUJETO OBLIGADO</w:t>
      </w:r>
      <w:r w:rsidRPr="00D954A7">
        <w:rPr>
          <w:rFonts w:ascii="Palatino Linotype" w:eastAsia="Palatino Linotype" w:hAnsi="Palatino Linotype" w:cs="Palatino Linotype"/>
          <w:color w:val="000000" w:themeColor="text1"/>
          <w:sz w:val="24"/>
          <w:szCs w:val="24"/>
        </w:rPr>
        <w:t xml:space="preserve"> vía </w:t>
      </w:r>
      <w:r w:rsidRPr="00D954A7">
        <w:rPr>
          <w:rFonts w:ascii="Palatino Linotype" w:eastAsia="Palatino Linotype" w:hAnsi="Palatino Linotype" w:cs="Palatino Linotype"/>
          <w:b/>
          <w:color w:val="000000" w:themeColor="text1"/>
          <w:sz w:val="24"/>
          <w:szCs w:val="24"/>
        </w:rPr>
        <w:t>SAIMEX</w:t>
      </w:r>
      <w:r w:rsidRPr="00D954A7">
        <w:rPr>
          <w:rFonts w:ascii="Palatino Linotype" w:eastAsia="Palatino Linotype" w:hAnsi="Palatino Linotype" w:cs="Palatino Linotype"/>
          <w:color w:val="000000" w:themeColor="text1"/>
          <w:sz w:val="24"/>
          <w:szCs w:val="24"/>
        </w:rPr>
        <w:t>, las solicitudes de información pública registradas con los números</w:t>
      </w:r>
      <w:r w:rsidRPr="00D954A7">
        <w:rPr>
          <w:rFonts w:ascii="Palatino Linotype" w:eastAsia="Palatino Linotype" w:hAnsi="Palatino Linotype" w:cs="Palatino Linotype"/>
          <w:b/>
          <w:color w:val="000000" w:themeColor="text1"/>
          <w:sz w:val="24"/>
          <w:szCs w:val="24"/>
        </w:rPr>
        <w:t xml:space="preserve"> 00107/JOQUICIN/IP/2025 y 00098/JOQUICIN/IP/2025, </w:t>
      </w:r>
      <w:r w:rsidR="00323E83">
        <w:rPr>
          <w:rFonts w:ascii="Palatino Linotype" w:eastAsia="Palatino Linotype" w:hAnsi="Palatino Linotype" w:cs="Palatino Linotype"/>
          <w:color w:val="000000" w:themeColor="text1"/>
          <w:sz w:val="24"/>
          <w:szCs w:val="24"/>
        </w:rPr>
        <w:t>en la que</w:t>
      </w:r>
      <w:r w:rsidRPr="00D954A7">
        <w:rPr>
          <w:rFonts w:ascii="Palatino Linotype" w:eastAsia="Palatino Linotype" w:hAnsi="Palatino Linotype" w:cs="Palatino Linotype"/>
          <w:color w:val="000000" w:themeColor="text1"/>
          <w:sz w:val="24"/>
          <w:szCs w:val="24"/>
        </w:rPr>
        <w:t xml:space="preserve"> se solicitó la siguiente información:</w:t>
      </w:r>
    </w:p>
    <w:p w:rsidR="00B609A3" w:rsidRPr="00D954A7" w:rsidRDefault="00B609A3" w:rsidP="00D954A7">
      <w:pPr>
        <w:pBdr>
          <w:top w:val="nil"/>
          <w:left w:val="nil"/>
          <w:bottom w:val="nil"/>
          <w:right w:val="nil"/>
          <w:between w:val="nil"/>
        </w:pBdr>
        <w:jc w:val="both"/>
        <w:rPr>
          <w:rFonts w:ascii="Palatino Linotype" w:eastAsia="Palatino Linotype" w:hAnsi="Palatino Linotype" w:cs="Palatino Linotype"/>
          <w:b/>
          <w:color w:val="000000" w:themeColor="text1"/>
          <w:sz w:val="24"/>
          <w:szCs w:val="24"/>
        </w:rPr>
      </w:pPr>
    </w:p>
    <w:p w:rsidR="00B609A3" w:rsidRPr="00D954A7" w:rsidRDefault="00307061" w:rsidP="00D954A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b/>
          <w:color w:val="000000" w:themeColor="text1"/>
          <w:sz w:val="24"/>
          <w:szCs w:val="24"/>
        </w:rPr>
        <w:t>Solicitud</w:t>
      </w:r>
      <w:r w:rsidRPr="00D954A7">
        <w:rPr>
          <w:rFonts w:ascii="Palatino Linotype" w:eastAsia="Palatino Linotype" w:hAnsi="Palatino Linotype" w:cs="Palatino Linotype"/>
          <w:b/>
          <w:i/>
          <w:color w:val="000000" w:themeColor="text1"/>
          <w:sz w:val="24"/>
          <w:szCs w:val="24"/>
        </w:rPr>
        <w:t xml:space="preserve"> </w:t>
      </w:r>
      <w:r w:rsidRPr="00D954A7">
        <w:rPr>
          <w:rFonts w:ascii="Palatino Linotype" w:eastAsia="Palatino Linotype" w:hAnsi="Palatino Linotype" w:cs="Palatino Linotype"/>
          <w:b/>
          <w:color w:val="000000" w:themeColor="text1"/>
          <w:sz w:val="24"/>
          <w:szCs w:val="24"/>
        </w:rPr>
        <w:t>00107/JOQUICIN/IP/2025</w:t>
      </w:r>
      <w:r w:rsidRPr="00D954A7">
        <w:rPr>
          <w:rFonts w:ascii="Palatino Linotype" w:eastAsia="Palatino Linotype" w:hAnsi="Palatino Linotype" w:cs="Palatino Linotype"/>
          <w:b/>
          <w:i/>
          <w:color w:val="000000" w:themeColor="text1"/>
          <w:sz w:val="24"/>
          <w:szCs w:val="24"/>
        </w:rPr>
        <w:t>:</w:t>
      </w:r>
      <w:r w:rsidRPr="00D954A7">
        <w:rPr>
          <w:rFonts w:ascii="Palatino Linotype" w:eastAsia="Palatino Linotype" w:hAnsi="Palatino Linotype" w:cs="Palatino Linotype"/>
          <w:i/>
          <w:color w:val="000000" w:themeColor="text1"/>
          <w:sz w:val="24"/>
          <w:szCs w:val="24"/>
        </w:rPr>
        <w:t xml:space="preserve"> </w:t>
      </w:r>
    </w:p>
    <w:p w:rsidR="00B609A3" w:rsidRPr="00D954A7" w:rsidRDefault="00307061" w:rsidP="00D954A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“solicito copia de oficio No. PMJ/OIC/038/2025, PMJ/OIC/037/2025, PMJ/OIC/036/2025,PMJ/OIC/035/2025, PMJ/OIC/039/2025, PMJ/OIC/040/2025 Y PMJ/OIC/041/2025 DE LA CONTRALORIA MUNICIPAL COPIA DEL EXPEDIENTE NO. </w:t>
      </w:r>
      <w:r w:rsidRPr="00D954A7">
        <w:rPr>
          <w:rFonts w:ascii="Palatino Linotype" w:eastAsia="Palatino Linotype" w:hAnsi="Palatino Linotype" w:cs="Palatino Linotype"/>
          <w:i/>
          <w:color w:val="000000" w:themeColor="text1"/>
          <w:sz w:val="24"/>
          <w:szCs w:val="24"/>
        </w:rPr>
        <w:lastRenderedPageBreak/>
        <w:t>PMJ/OICM/OBS/011/2025. COPIA DE OFICIO PMJ/PM/349/03/2025, PMJ/PM/348/03/2025, PMJ/PM/347/03/2025, PMJ/PM/346/03/2025, PMJ/PM/345/03/2025, PMJ/PM/350/03/2025, PMJ/PM/351/03/2025, PMJ/PM/352/03/2025, PMJ/PM/353/03/2025, PMJ/PM/354/03/2025 DE PRESIDENCIA MUNICIPAL COPIA DEL OFICIO 230003A00/090/2025 FIRMADO POR EL ARQ BALTAZAR BRIONES REMITIDO A PRESIDENCIA MUNICIPAL COPIA DEL OFICIO PMJ/PM/2026/02/2025 DE FECHA 25 DE FEBRERO Así tenga que pedir 100 veces la misma información la seguiré pidiendo.” (Sic).”</w:t>
      </w:r>
    </w:p>
    <w:p w:rsidR="00B609A3" w:rsidRPr="00D954A7" w:rsidRDefault="00B609A3" w:rsidP="00D954A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B609A3" w:rsidRPr="00D954A7" w:rsidRDefault="00307061" w:rsidP="00D954A7">
      <w:pPr>
        <w:jc w:val="both"/>
        <w:rPr>
          <w:rFonts w:ascii="Palatino Linotype" w:eastAsia="Palatino Linotype" w:hAnsi="Palatino Linotype" w:cs="Palatino Linotype"/>
          <w:b/>
          <w:i/>
          <w:color w:val="000000" w:themeColor="text1"/>
          <w:sz w:val="24"/>
          <w:szCs w:val="24"/>
        </w:rPr>
      </w:pPr>
      <w:r w:rsidRPr="00D954A7">
        <w:rPr>
          <w:rFonts w:ascii="Palatino Linotype" w:eastAsia="Palatino Linotype" w:hAnsi="Palatino Linotype" w:cs="Palatino Linotype"/>
          <w:b/>
          <w:color w:val="000000" w:themeColor="text1"/>
          <w:sz w:val="24"/>
          <w:szCs w:val="24"/>
        </w:rPr>
        <w:t>Solicitud 00098/JOQUICIN/IP/2025</w:t>
      </w:r>
      <w:r w:rsidRPr="00D954A7">
        <w:rPr>
          <w:rFonts w:ascii="Palatino Linotype" w:eastAsia="Palatino Linotype" w:hAnsi="Palatino Linotype" w:cs="Palatino Linotype"/>
          <w:b/>
          <w:i/>
          <w:color w:val="000000" w:themeColor="text1"/>
          <w:sz w:val="24"/>
          <w:szCs w:val="24"/>
        </w:rPr>
        <w:t xml:space="preserve">: </w:t>
      </w:r>
    </w:p>
    <w:p w:rsidR="00B609A3" w:rsidRPr="00D954A7" w:rsidRDefault="00307061" w:rsidP="00D954A7">
      <w:pPr>
        <w:spacing w:line="276" w:lineRule="auto"/>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“Nuevamente solicito solicito copia de oficio No. PMJ/OIC/038/2025, PMJ/OIC/037/2025, PMJ/OIC/036/2025,PMJ/OIC/035/2025, PMJ/OIC/039/2025, PMJ/OIC/040/2025 Y PMJ/OIC/041/2025 DE LA CONTRALORIA MUNICIPAL COPIA DEL EXPEDIENTE NO. PMJ/OICM/OBS/011/2025. COPIA DE OFICIO PMJ/PM/349/03/2025, PMJ/PM/348/03/2025, PMJ/PM/347/03/2025, PMJ/PM/346/03/2025, PMJ/PM/345/03/2025, PMJ/PM/350/03/2025, PMJ/PM/351/03/2025, PMJ/PM/352/03/2025, PMJ/PM/353/03/2025, PMJ/PM/354/03/2025 DE PRESIDENCIA MUNICIPAL COPIA DEL OFICIO 230003A00/090/2025 FIRMADO POR EL ARQ BALTAZAR BRIONES REMITIDO A PRESIDENCIA MUNICIPAL COPIA DEL OFICIO PMJ/PM/2026/02/2025 DE FECHA 25 DE FEBRERO” (Sic)</w:t>
      </w:r>
    </w:p>
    <w:p w:rsidR="00B609A3" w:rsidRPr="00D954A7" w:rsidRDefault="00B609A3" w:rsidP="00D954A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B609A3" w:rsidRPr="00D954A7" w:rsidRDefault="00307061" w:rsidP="00D954A7">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b/>
          <w:color w:val="000000" w:themeColor="text1"/>
          <w:sz w:val="24"/>
          <w:szCs w:val="24"/>
        </w:rPr>
        <w:t>Modalidad de entrega</w:t>
      </w:r>
      <w:r w:rsidRPr="00D954A7">
        <w:rPr>
          <w:rFonts w:ascii="Palatino Linotype" w:eastAsia="Palatino Linotype" w:hAnsi="Palatino Linotype" w:cs="Palatino Linotype"/>
          <w:color w:val="000000" w:themeColor="text1"/>
          <w:sz w:val="24"/>
          <w:szCs w:val="24"/>
        </w:rPr>
        <w:t>: Vía SAIMEX.</w:t>
      </w:r>
    </w:p>
    <w:p w:rsidR="00B609A3" w:rsidRPr="00D954A7" w:rsidRDefault="00B609A3" w:rsidP="00D954A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B609A3" w:rsidRPr="00D954A7" w:rsidRDefault="00307061" w:rsidP="00D954A7">
      <w:pPr>
        <w:numPr>
          <w:ilvl w:val="0"/>
          <w:numId w:val="1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De lo anterior, en fechas diez de julio y uno  de agosto de dos mil veinticinco, el </w:t>
      </w:r>
      <w:r w:rsidRPr="00D954A7">
        <w:rPr>
          <w:rFonts w:ascii="Palatino Linotype" w:eastAsia="Palatino Linotype" w:hAnsi="Palatino Linotype" w:cs="Palatino Linotype"/>
          <w:b/>
          <w:color w:val="000000" w:themeColor="text1"/>
          <w:sz w:val="24"/>
          <w:szCs w:val="24"/>
        </w:rPr>
        <w:t xml:space="preserve">SUJETO OBLIGADO </w:t>
      </w:r>
      <w:r w:rsidRPr="00D954A7">
        <w:rPr>
          <w:rFonts w:ascii="Palatino Linotype" w:eastAsia="Palatino Linotype" w:hAnsi="Palatino Linotype" w:cs="Palatino Linotype"/>
          <w:color w:val="000000" w:themeColor="text1"/>
          <w:sz w:val="24"/>
          <w:szCs w:val="24"/>
        </w:rPr>
        <w:t xml:space="preserve">dio respuesta a las solicitudes de información </w:t>
      </w:r>
      <w:r w:rsidRPr="00D954A7">
        <w:rPr>
          <w:rFonts w:ascii="Palatino Linotype" w:eastAsia="Palatino Linotype" w:hAnsi="Palatino Linotype" w:cs="Palatino Linotype"/>
          <w:b/>
          <w:color w:val="000000" w:themeColor="text1"/>
          <w:sz w:val="24"/>
          <w:szCs w:val="24"/>
        </w:rPr>
        <w:t xml:space="preserve">00107/JOQUICIN/IP/2025 y 00098/JOQUICIN/IP/2025, </w:t>
      </w:r>
      <w:r w:rsidRPr="00D954A7">
        <w:rPr>
          <w:rFonts w:ascii="Palatino Linotype" w:eastAsia="Palatino Linotype" w:hAnsi="Palatino Linotype" w:cs="Palatino Linotype"/>
          <w:color w:val="000000" w:themeColor="text1"/>
          <w:sz w:val="24"/>
          <w:szCs w:val="24"/>
        </w:rPr>
        <w:t xml:space="preserve">con los siguientes archivos electrónicos cuyo contenido grosso modo es el siguiente: </w:t>
      </w:r>
    </w:p>
    <w:p w:rsidR="00B609A3" w:rsidRPr="00D954A7" w:rsidRDefault="00307061" w:rsidP="00D954A7">
      <w:pPr>
        <w:spacing w:line="360" w:lineRule="auto"/>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b/>
          <w:i/>
          <w:color w:val="000000" w:themeColor="text1"/>
          <w:sz w:val="24"/>
          <w:szCs w:val="24"/>
        </w:rPr>
        <w:lastRenderedPageBreak/>
        <w:t>Solicitud</w:t>
      </w:r>
      <w:r w:rsidRPr="00D954A7">
        <w:rPr>
          <w:rFonts w:ascii="Palatino Linotype" w:eastAsia="Palatino Linotype" w:hAnsi="Palatino Linotype" w:cs="Palatino Linotype"/>
          <w:color w:val="000000" w:themeColor="text1"/>
          <w:sz w:val="24"/>
          <w:szCs w:val="24"/>
        </w:rPr>
        <w:t xml:space="preserve"> </w:t>
      </w:r>
      <w:r w:rsidRPr="00D954A7">
        <w:rPr>
          <w:rFonts w:ascii="Palatino Linotype" w:eastAsia="Palatino Linotype" w:hAnsi="Palatino Linotype" w:cs="Palatino Linotype"/>
          <w:b/>
          <w:color w:val="000000" w:themeColor="text1"/>
          <w:sz w:val="24"/>
          <w:szCs w:val="24"/>
        </w:rPr>
        <w:t>00107/JOQUICIN/IP/2025</w:t>
      </w:r>
      <w:r w:rsidRPr="00D954A7">
        <w:rPr>
          <w:rFonts w:ascii="Palatino Linotype" w:eastAsia="Palatino Linotype" w:hAnsi="Palatino Linotype" w:cs="Palatino Linotype"/>
          <w:color w:val="000000" w:themeColor="text1"/>
          <w:sz w:val="24"/>
          <w:szCs w:val="24"/>
        </w:rPr>
        <w:t>:</w:t>
      </w:r>
    </w:p>
    <w:p w:rsidR="00B609A3" w:rsidRPr="00D954A7" w:rsidRDefault="00307061" w:rsidP="00D954A7">
      <w:pPr>
        <w:spacing w:line="360" w:lineRule="auto"/>
        <w:jc w:val="both"/>
        <w:rPr>
          <w:rFonts w:ascii="Palatino Linotype" w:eastAsia="Palatino Linotype" w:hAnsi="Palatino Linotype" w:cs="Palatino Linotype"/>
          <w:b/>
          <w:i/>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Contiene archivo de nombre </w:t>
      </w:r>
      <w:r w:rsidRPr="00D954A7">
        <w:rPr>
          <w:rFonts w:ascii="Palatino Linotype" w:eastAsia="Palatino Linotype" w:hAnsi="Palatino Linotype" w:cs="Palatino Linotype"/>
          <w:b/>
          <w:i/>
          <w:color w:val="000000" w:themeColor="text1"/>
          <w:sz w:val="24"/>
          <w:szCs w:val="24"/>
        </w:rPr>
        <w:t>107.pdf:</w:t>
      </w:r>
    </w:p>
    <w:p w:rsidR="00B609A3" w:rsidRPr="00D954A7" w:rsidRDefault="00307061" w:rsidP="00D954A7">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Oficio de fecha 7 de agosto de dos mil veinticinco, donde directora de la UIPPE y Transparencia rinde respuesta.</w:t>
      </w:r>
    </w:p>
    <w:p w:rsidR="00B609A3" w:rsidRPr="00D954A7" w:rsidRDefault="00307061" w:rsidP="00D954A7">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Oficio PMJ/OIC/044/2025</w:t>
      </w:r>
    </w:p>
    <w:p w:rsidR="00B609A3" w:rsidRPr="00D954A7" w:rsidRDefault="00307061" w:rsidP="00D954A7">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Oficio PMJ/OIC/036/2025</w:t>
      </w:r>
    </w:p>
    <w:p w:rsidR="00B609A3" w:rsidRPr="00D954A7" w:rsidRDefault="00307061" w:rsidP="00D954A7">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Oficio PMJ/OIC/039/2025</w:t>
      </w:r>
    </w:p>
    <w:p w:rsidR="00B609A3" w:rsidRPr="00D954A7" w:rsidRDefault="00307061" w:rsidP="00D954A7">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Acta del Comité de Transparencia Número 6 Clasificando como reservada la información relativa a al expediente PMJ/OIC/OBS/011/2025 y los oficios PMJ/OIC/035/2025 Y PMJ/OIC/037/2025.</w:t>
      </w:r>
    </w:p>
    <w:p w:rsidR="00B609A3" w:rsidRPr="00D954A7" w:rsidRDefault="00307061" w:rsidP="00D954A7">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Oficio PMJ/PM/395/04/2025</w:t>
      </w:r>
    </w:p>
    <w:p w:rsidR="00B609A3" w:rsidRPr="00D954A7" w:rsidRDefault="00307061" w:rsidP="00D954A7">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Oficio PMJ/PM/345/04/2025</w:t>
      </w:r>
    </w:p>
    <w:p w:rsidR="00B609A3" w:rsidRPr="00D954A7" w:rsidRDefault="00307061" w:rsidP="00D954A7">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Oficio PMJ/PM/346/04/2025</w:t>
      </w:r>
    </w:p>
    <w:p w:rsidR="00B609A3" w:rsidRPr="00D954A7" w:rsidRDefault="00307061" w:rsidP="00D954A7">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Oficio PMJ/PM/347/04/2025</w:t>
      </w:r>
    </w:p>
    <w:p w:rsidR="00B609A3" w:rsidRPr="00D954A7" w:rsidRDefault="00307061" w:rsidP="00D954A7">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Oficio PMJ/PM/348/04/2025</w:t>
      </w:r>
    </w:p>
    <w:p w:rsidR="00B609A3" w:rsidRPr="00D954A7" w:rsidRDefault="00307061" w:rsidP="00D954A7">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Oficio PMJ/PM/350/04/2025</w:t>
      </w:r>
    </w:p>
    <w:p w:rsidR="00B609A3" w:rsidRPr="00D954A7" w:rsidRDefault="00307061" w:rsidP="00D954A7">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Oficio PMJ/PM/351/04/2025</w:t>
      </w:r>
    </w:p>
    <w:p w:rsidR="00B609A3" w:rsidRPr="00D954A7" w:rsidRDefault="00307061" w:rsidP="00D954A7">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Oficio PMJ/PM352/04/2025</w:t>
      </w:r>
    </w:p>
    <w:p w:rsidR="00B609A3" w:rsidRPr="00D954A7" w:rsidRDefault="00307061" w:rsidP="00D954A7">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Oficio PMJ/PM353/04/2025</w:t>
      </w:r>
    </w:p>
    <w:p w:rsidR="00B609A3" w:rsidRPr="00D954A7" w:rsidRDefault="00307061" w:rsidP="00D954A7">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Oficio PMJ/PM354/04/2025</w:t>
      </w:r>
    </w:p>
    <w:p w:rsidR="00B609A3" w:rsidRPr="00D954A7" w:rsidRDefault="00307061" w:rsidP="00D954A7">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Acta del Comité de Transparencia Número 7 Clasificando como reservada la información relativa al oficio PMJ/PM/349/03/2025.</w:t>
      </w:r>
    </w:p>
    <w:p w:rsidR="00B609A3" w:rsidRPr="00D954A7" w:rsidRDefault="00307061" w:rsidP="00D954A7">
      <w:pPr>
        <w:spacing w:line="360" w:lineRule="auto"/>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b/>
          <w:color w:val="000000" w:themeColor="text1"/>
          <w:sz w:val="24"/>
          <w:szCs w:val="24"/>
        </w:rPr>
        <w:lastRenderedPageBreak/>
        <w:t xml:space="preserve">Solicitud </w:t>
      </w:r>
      <w:r w:rsidRPr="00D954A7">
        <w:rPr>
          <w:rFonts w:ascii="Palatino Linotype" w:eastAsia="Palatino Linotype" w:hAnsi="Palatino Linotype" w:cs="Palatino Linotype"/>
          <w:b/>
          <w:i/>
          <w:color w:val="000000" w:themeColor="text1"/>
          <w:sz w:val="24"/>
          <w:szCs w:val="24"/>
        </w:rPr>
        <w:t xml:space="preserve"> </w:t>
      </w:r>
      <w:r w:rsidRPr="00D954A7">
        <w:rPr>
          <w:rFonts w:ascii="Palatino Linotype" w:eastAsia="Palatino Linotype" w:hAnsi="Palatino Linotype" w:cs="Palatino Linotype"/>
          <w:b/>
          <w:color w:val="000000" w:themeColor="text1"/>
          <w:sz w:val="24"/>
          <w:szCs w:val="24"/>
        </w:rPr>
        <w:t>00098/JOQUICIN/IP/2025</w:t>
      </w:r>
      <w:r w:rsidRPr="00D954A7">
        <w:rPr>
          <w:rFonts w:ascii="Palatino Linotype" w:eastAsia="Palatino Linotype" w:hAnsi="Palatino Linotype" w:cs="Palatino Linotype"/>
          <w:color w:val="000000" w:themeColor="text1"/>
          <w:sz w:val="24"/>
          <w:szCs w:val="24"/>
        </w:rPr>
        <w:t xml:space="preserve">: </w:t>
      </w:r>
    </w:p>
    <w:p w:rsidR="00B609A3" w:rsidRPr="00D954A7" w:rsidRDefault="00307061" w:rsidP="00D954A7">
      <w:pPr>
        <w:spacing w:line="360" w:lineRule="auto"/>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b/>
          <w:i/>
          <w:color w:val="000000" w:themeColor="text1"/>
          <w:sz w:val="24"/>
          <w:szCs w:val="24"/>
        </w:rPr>
        <w:t>98.pdf</w:t>
      </w:r>
      <w:r w:rsidRPr="00D954A7">
        <w:rPr>
          <w:rFonts w:ascii="Palatino Linotype" w:eastAsia="Palatino Linotype" w:hAnsi="Palatino Linotype" w:cs="Palatino Linotype"/>
          <w:b/>
          <w:color w:val="000000" w:themeColor="text1"/>
          <w:sz w:val="24"/>
          <w:szCs w:val="24"/>
        </w:rPr>
        <w:t xml:space="preserve"> :</w:t>
      </w:r>
      <w:r w:rsidRPr="00D954A7">
        <w:rPr>
          <w:rFonts w:ascii="Palatino Linotype" w:eastAsia="Palatino Linotype" w:hAnsi="Palatino Linotype" w:cs="Palatino Linotype"/>
          <w:color w:val="000000" w:themeColor="text1"/>
          <w:sz w:val="24"/>
          <w:szCs w:val="24"/>
        </w:rPr>
        <w:t xml:space="preserve"> </w:t>
      </w:r>
    </w:p>
    <w:p w:rsidR="00B609A3" w:rsidRPr="00D954A7" w:rsidRDefault="00307061" w:rsidP="00D954A7">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Oficio de fecha 7 de agosto de dos mil veinticinco, donde directora de la UIPPE y Transparencia rinde respuesta.</w:t>
      </w:r>
    </w:p>
    <w:p w:rsidR="00B609A3" w:rsidRPr="00D954A7" w:rsidRDefault="00307061" w:rsidP="00D954A7">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Oficio PMJ/OIC/044/2025</w:t>
      </w:r>
    </w:p>
    <w:p w:rsidR="00B609A3" w:rsidRPr="00D954A7" w:rsidRDefault="00307061" w:rsidP="00D954A7">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Oficio PMJ/OIC/036/2025</w:t>
      </w:r>
    </w:p>
    <w:p w:rsidR="00B609A3" w:rsidRPr="00D954A7" w:rsidRDefault="00307061" w:rsidP="00D954A7">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Oficio PMJ/OIC/039/2025</w:t>
      </w:r>
    </w:p>
    <w:p w:rsidR="00B609A3" w:rsidRPr="00D954A7" w:rsidRDefault="00307061" w:rsidP="00D954A7">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Acta del Comité de Transparencia Número 6 Clasificando como reservada la información relativa a al expediente PMJ/OIC/OBS/011/2025 y los oficios PMJ/OIC/035/2025 Y PMJ/OIC/037/2025.</w:t>
      </w:r>
    </w:p>
    <w:p w:rsidR="00B609A3" w:rsidRPr="00D954A7" w:rsidRDefault="00307061" w:rsidP="00D954A7">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Oficio PMJ/PM/395/04/2025</w:t>
      </w:r>
    </w:p>
    <w:p w:rsidR="00B609A3" w:rsidRPr="00D954A7" w:rsidRDefault="00307061" w:rsidP="00D954A7">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Oficio PMJ/PM/345/04/2025</w:t>
      </w:r>
    </w:p>
    <w:p w:rsidR="00B609A3" w:rsidRPr="00D954A7" w:rsidRDefault="00307061" w:rsidP="00D954A7">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Oficio PMJ/PM/346/04/2025</w:t>
      </w:r>
    </w:p>
    <w:p w:rsidR="00B609A3" w:rsidRPr="00D954A7" w:rsidRDefault="00307061" w:rsidP="00D954A7">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Oficio PMJ/PM/347/04/2025</w:t>
      </w:r>
    </w:p>
    <w:p w:rsidR="00B609A3" w:rsidRPr="00D954A7" w:rsidRDefault="00307061" w:rsidP="00D954A7">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Oficio PMJ/PM/348/04/2025</w:t>
      </w:r>
    </w:p>
    <w:p w:rsidR="00B609A3" w:rsidRPr="00D954A7" w:rsidRDefault="00307061" w:rsidP="00D954A7">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Oficio PMJ/PM/350/04/2025</w:t>
      </w:r>
    </w:p>
    <w:p w:rsidR="00B609A3" w:rsidRPr="00D954A7" w:rsidRDefault="00307061" w:rsidP="00D954A7">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Oficio PMJ/PM/351/04/2025</w:t>
      </w:r>
    </w:p>
    <w:p w:rsidR="00B609A3" w:rsidRPr="00D954A7" w:rsidRDefault="00307061" w:rsidP="00D954A7">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Oficio PMJ/PM352/04/2025</w:t>
      </w:r>
    </w:p>
    <w:p w:rsidR="00B609A3" w:rsidRPr="00D954A7" w:rsidRDefault="00307061" w:rsidP="00D954A7">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Oficio PMJ/PM353/04/2025</w:t>
      </w:r>
    </w:p>
    <w:p w:rsidR="00B609A3" w:rsidRPr="00D954A7" w:rsidRDefault="00307061" w:rsidP="00D954A7">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Oficio PMJ/PM354/04/2025</w:t>
      </w:r>
    </w:p>
    <w:p w:rsidR="00B609A3" w:rsidRPr="00D954A7" w:rsidRDefault="00307061" w:rsidP="00D954A7">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Acta del Comité de Transparencia Número 7 Clasificando como reservada la información relativa al oficio PMJ/PM/349/03/2025.</w:t>
      </w:r>
    </w:p>
    <w:p w:rsidR="00B609A3" w:rsidRPr="00D954A7" w:rsidRDefault="00307061" w:rsidP="00D954A7">
      <w:pPr>
        <w:numPr>
          <w:ilvl w:val="0"/>
          <w:numId w:val="1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lastRenderedPageBreak/>
        <w:t xml:space="preserve">El diecinueve de agosto de dos mil veinticinco, el solicitante interpuso recursos de revisión en las solicitudes de información </w:t>
      </w:r>
      <w:r w:rsidRPr="00D954A7">
        <w:rPr>
          <w:rFonts w:ascii="Palatino Linotype" w:eastAsia="Palatino Linotype" w:hAnsi="Palatino Linotype" w:cs="Palatino Linotype"/>
          <w:b/>
          <w:color w:val="000000" w:themeColor="text1"/>
          <w:sz w:val="24"/>
          <w:szCs w:val="24"/>
        </w:rPr>
        <w:t xml:space="preserve">00107/JOQUICIN/IP/2025 y 00098/JOQUICIN/IP/2025, </w:t>
      </w:r>
      <w:r w:rsidRPr="00D954A7">
        <w:rPr>
          <w:rFonts w:ascii="Palatino Linotype" w:eastAsia="Palatino Linotype" w:hAnsi="Palatino Linotype" w:cs="Palatino Linotype"/>
          <w:color w:val="000000" w:themeColor="text1"/>
          <w:sz w:val="24"/>
          <w:szCs w:val="24"/>
        </w:rPr>
        <w:t xml:space="preserve">en contra de las respuestas emitidas por el </w:t>
      </w:r>
      <w:r w:rsidRPr="00D954A7">
        <w:rPr>
          <w:rFonts w:ascii="Palatino Linotype" w:eastAsia="Palatino Linotype" w:hAnsi="Palatino Linotype" w:cs="Palatino Linotype"/>
          <w:b/>
          <w:color w:val="000000" w:themeColor="text1"/>
          <w:sz w:val="24"/>
          <w:szCs w:val="24"/>
        </w:rPr>
        <w:t>SUJETO OBLIGADO</w:t>
      </w:r>
      <w:r w:rsidRPr="00D954A7">
        <w:rPr>
          <w:rFonts w:ascii="Palatino Linotype" w:eastAsia="Palatino Linotype" w:hAnsi="Palatino Linotype" w:cs="Palatino Linotype"/>
          <w:color w:val="000000" w:themeColor="text1"/>
          <w:sz w:val="24"/>
          <w:szCs w:val="24"/>
        </w:rPr>
        <w:t>, señalando las siguientes razones o motivos de inconformidad en ambos recursos de revisión:</w:t>
      </w:r>
    </w:p>
    <w:p w:rsidR="00B609A3" w:rsidRPr="00D954A7" w:rsidRDefault="00B609A3" w:rsidP="00D954A7">
      <w:pPr>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spacing w:line="360" w:lineRule="auto"/>
        <w:jc w:val="both"/>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b/>
          <w:color w:val="000000" w:themeColor="text1"/>
          <w:sz w:val="24"/>
          <w:szCs w:val="24"/>
        </w:rPr>
        <w:t xml:space="preserve"> 09678/INFOEM/IP/RR/2025:</w:t>
      </w:r>
    </w:p>
    <w:p w:rsidR="00B609A3" w:rsidRPr="00D954A7" w:rsidRDefault="00307061" w:rsidP="00D954A7">
      <w:pPr>
        <w:numPr>
          <w:ilvl w:val="0"/>
          <w:numId w:val="15"/>
        </w:numPr>
        <w:pBdr>
          <w:top w:val="nil"/>
          <w:left w:val="nil"/>
          <w:bottom w:val="nil"/>
          <w:right w:val="nil"/>
          <w:between w:val="nil"/>
        </w:pBdr>
        <w:spacing w:line="276" w:lineRule="auto"/>
        <w:ind w:left="0" w:firstLine="0"/>
        <w:jc w:val="both"/>
        <w:rPr>
          <w:rFonts w:ascii="Palatino Linotype" w:eastAsia="Palatino Linotype" w:hAnsi="Palatino Linotype" w:cs="Palatino Linotype"/>
          <w:i/>
          <w:color w:val="000000" w:themeColor="text1"/>
          <w:sz w:val="24"/>
          <w:szCs w:val="24"/>
        </w:rPr>
      </w:pPr>
      <w:bookmarkStart w:id="2" w:name="_heading=h.o4gmx1vvy65u" w:colFirst="0" w:colLast="0"/>
      <w:bookmarkEnd w:id="2"/>
      <w:r w:rsidRPr="00D954A7">
        <w:rPr>
          <w:rFonts w:ascii="Palatino Linotype" w:eastAsia="Palatino Linotype" w:hAnsi="Palatino Linotype" w:cs="Palatino Linotype"/>
          <w:b/>
          <w:color w:val="000000" w:themeColor="text1"/>
          <w:sz w:val="24"/>
          <w:szCs w:val="24"/>
        </w:rPr>
        <w:t xml:space="preserve">ACTO IMPUGNADO: </w:t>
      </w:r>
      <w:r w:rsidRPr="00D954A7">
        <w:rPr>
          <w:rFonts w:ascii="Palatino Linotype" w:eastAsia="Palatino Linotype" w:hAnsi="Palatino Linotype" w:cs="Palatino Linotype"/>
          <w:i/>
          <w:color w:val="000000" w:themeColor="text1"/>
          <w:sz w:val="24"/>
          <w:szCs w:val="24"/>
        </w:rPr>
        <w:t>“no se dio cumplimiento a mi solicitud copia de oficio No. PMJ/OIC/038/2025, PMJ/OIC/037/2025, PMJ/OIC/036/2025,PMJ/OIC/035/2025, PMJ/OIC/039/2025, PMJ/OIC/040/2025 Y PMJ/OIC/041/2025 DE LA CONTRALORIA MUNICIPAL COPIA DEL EXPEDIENTE NO. PMJ/OICM/OBS/011/2025. dice que los oficios no estan y es oncongruente por que los oficios son consecutivos COPIA DE OFICIO PMJ/PM/349/03/2025, PMJ/PM/348/03/2025, PMJ/PM/347/03/2025, PMJ/PM/346/03/2025, PMJ/PM/345/03/2025, PMJ/PM/350/03/2025, PMJ/PM/351/03/2025, PMJ/PM/352/03/2025, PMJ/PM/353/03/2025, PMJ/PM/354/03/2025 DE PRESIDENCIA MUNICIPAL y me mandaron otros oficios distintos y falta la copia COPIA DEL OFICIO 230003A00/090/2025 FIRMADO POR EL ARQ BALTAZAR BRIONES REMITIDO A PRESIDENCIA MUNICIPAL COPIA DEL OFICIO PMJ/PM/2026/02/2025 DE FECHA 25 DE FEBRERO y la clasificacion de informacion no tiene razon”(Sic)</w:t>
      </w:r>
    </w:p>
    <w:p w:rsidR="00B609A3" w:rsidRPr="00D954A7" w:rsidRDefault="00B609A3" w:rsidP="00D954A7">
      <w:pPr>
        <w:spacing w:line="276" w:lineRule="auto"/>
        <w:jc w:val="both"/>
        <w:rPr>
          <w:rFonts w:ascii="Palatino Linotype" w:eastAsia="Palatino Linotype" w:hAnsi="Palatino Linotype" w:cs="Palatino Linotype"/>
          <w:i/>
          <w:color w:val="000000" w:themeColor="text1"/>
          <w:sz w:val="24"/>
          <w:szCs w:val="24"/>
        </w:rPr>
      </w:pPr>
    </w:p>
    <w:p w:rsidR="00B609A3" w:rsidRPr="00D954A7" w:rsidRDefault="00307061" w:rsidP="00D954A7">
      <w:pPr>
        <w:numPr>
          <w:ilvl w:val="0"/>
          <w:numId w:val="15"/>
        </w:numPr>
        <w:pBdr>
          <w:top w:val="nil"/>
          <w:left w:val="nil"/>
          <w:bottom w:val="nil"/>
          <w:right w:val="nil"/>
          <w:between w:val="nil"/>
        </w:pBdr>
        <w:spacing w:line="276" w:lineRule="auto"/>
        <w:ind w:left="0" w:firstLine="0"/>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b/>
          <w:color w:val="000000" w:themeColor="text1"/>
          <w:sz w:val="24"/>
          <w:szCs w:val="24"/>
        </w:rPr>
        <w:t xml:space="preserve">RAZONES O MOTIVOS DE INCONFORMIDAD: </w:t>
      </w:r>
      <w:r w:rsidRPr="00D954A7">
        <w:rPr>
          <w:rFonts w:ascii="Palatino Linotype" w:eastAsia="Palatino Linotype" w:hAnsi="Palatino Linotype" w:cs="Palatino Linotype"/>
          <w:i/>
          <w:color w:val="000000" w:themeColor="text1"/>
          <w:sz w:val="24"/>
          <w:szCs w:val="24"/>
        </w:rPr>
        <w:t xml:space="preserve">“no se dio cumplimiento a mi solicitud copia de oficio No. PMJ/OIC/038/2025, PMJ/OIC/037/2025, PMJ/OIC/036/2025,PMJ/OIC/035/2025, PMJ/OIC/039/2025, PMJ/OIC/040/2025 Y PMJ/OIC/041/2025 DE LA CONTRALORIA MUNICIPAL COPIA DEL EXPEDIENTE NO. PMJ/OICM/OBS/011/2025. dice que los oficios no estan y es oncongruente por que los oficios son consecutivos COPIA DE OFICIO PMJ/PM/349/03/2025, PMJ/PM/348/03/2025, PMJ/PM/347/03/2025, PMJ/PM/346/03/2025, PMJ/PM/345/03/2025, PMJ/PM/350/03/2025, PMJ/PM/351/03/2025, PMJ/PM/352/03/2025, PMJ/PM/353/03/2025, PMJ/PM/354/03/2025 DE </w:t>
      </w:r>
      <w:r w:rsidRPr="00D954A7">
        <w:rPr>
          <w:rFonts w:ascii="Palatino Linotype" w:eastAsia="Palatino Linotype" w:hAnsi="Palatino Linotype" w:cs="Palatino Linotype"/>
          <w:i/>
          <w:color w:val="000000" w:themeColor="text1"/>
          <w:sz w:val="24"/>
          <w:szCs w:val="24"/>
        </w:rPr>
        <w:lastRenderedPageBreak/>
        <w:t>PRESIDENCIA MUNICIPAL y me mandaron otros oficios distintos y falta la copia COPIA DEL OFICIO 230003A00/090/2025 FIRMADO POR EL ARQ BALTAZAR BRIONES REMITIDO A PRESIDENCIA MUNICIPAL COPIA DEL OFICIO PMJ/PM/2026/02/2025 DE FECHA 25 DE FEBRERO y la clasificacion de informacion no tiene razon”(Sic)</w:t>
      </w:r>
    </w:p>
    <w:p w:rsidR="00B609A3" w:rsidRPr="00D954A7" w:rsidRDefault="00B609A3" w:rsidP="00D954A7">
      <w:pPr>
        <w:spacing w:line="360" w:lineRule="auto"/>
        <w:jc w:val="both"/>
        <w:rPr>
          <w:rFonts w:ascii="Palatino Linotype" w:eastAsia="Palatino Linotype" w:hAnsi="Palatino Linotype" w:cs="Palatino Linotype"/>
          <w:i/>
          <w:color w:val="000000" w:themeColor="text1"/>
          <w:sz w:val="24"/>
          <w:szCs w:val="24"/>
        </w:rPr>
      </w:pPr>
    </w:p>
    <w:p w:rsidR="00B609A3" w:rsidRPr="00D954A7" w:rsidRDefault="00307061" w:rsidP="00D954A7">
      <w:pPr>
        <w:spacing w:line="360" w:lineRule="auto"/>
        <w:jc w:val="both"/>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b/>
          <w:color w:val="000000" w:themeColor="text1"/>
          <w:sz w:val="24"/>
          <w:szCs w:val="24"/>
        </w:rPr>
        <w:t xml:space="preserve"> 09679/INFOEM/IP/RR/2025: </w:t>
      </w:r>
    </w:p>
    <w:p w:rsidR="00B609A3" w:rsidRPr="00D954A7" w:rsidRDefault="00307061" w:rsidP="00D954A7">
      <w:pPr>
        <w:numPr>
          <w:ilvl w:val="0"/>
          <w:numId w:val="15"/>
        </w:numPr>
        <w:pBdr>
          <w:top w:val="nil"/>
          <w:left w:val="nil"/>
          <w:bottom w:val="nil"/>
          <w:right w:val="nil"/>
          <w:between w:val="nil"/>
        </w:pBdr>
        <w:spacing w:line="276" w:lineRule="auto"/>
        <w:ind w:left="0" w:firstLine="0"/>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b/>
          <w:color w:val="000000" w:themeColor="text1"/>
          <w:sz w:val="24"/>
          <w:szCs w:val="24"/>
        </w:rPr>
        <w:t xml:space="preserve">ACTO IMPUGNADO: </w:t>
      </w:r>
      <w:r w:rsidRPr="00D954A7">
        <w:rPr>
          <w:rFonts w:ascii="Palatino Linotype" w:eastAsia="Palatino Linotype" w:hAnsi="Palatino Linotype" w:cs="Palatino Linotype"/>
          <w:i/>
          <w:color w:val="000000" w:themeColor="text1"/>
          <w:sz w:val="24"/>
          <w:szCs w:val="24"/>
        </w:rPr>
        <w:t>“no se dio cumplimiento a mi solicitud copia de oficio No. PMJ/OIC/038/2025, PMJ/OIC/037/2025, PMJ/OIC/036/2025,PMJ/OIC/035/2025, PMJ/OIC/039/2025, PMJ/OIC/040/2025 Y PMJ/OIC/041/2025 DE LA CONTRALORIA MUNICIPAL COPIA DEL EXPEDIENTE NO. PMJ/OICM/OBS/011/2025. dice que los oficios no estan y es oncongruente por que los oficios son consecutivos COPIA DE OFICIO PMJ/PM/349/03/2025, PMJ/PM/348/03/2025, PMJ/PM/347/03/2025, PMJ/PM/346/03/2025, PMJ/PM/345/03/2025, PMJ/PM/350/03/2025, PMJ/PM/351/03/2025, PMJ/PM/352/03/2025, PMJ/PM/353/03/2025, PMJ/PM/354/03/2025 DE PRESIDENCIA MUNICIPAL y me mandaron otros oficios distintos y falta la copia COPIA DEL OFICIO 230003A00/090/2025 FIRMADO POR EL ARQ BALTAZAR BRIONES REMITIDO A PRESIDENCIA MUNICIPAL COPIA DEL OFICIO PMJ/PM/2026/02/2025 DE FECHA 25 DE FEBRERO y la clasificacion de informacion no tiene razon”(Sic)</w:t>
      </w:r>
    </w:p>
    <w:p w:rsidR="00B609A3" w:rsidRPr="00D954A7" w:rsidRDefault="00B609A3" w:rsidP="00D954A7">
      <w:pPr>
        <w:spacing w:line="276" w:lineRule="auto"/>
        <w:jc w:val="both"/>
        <w:rPr>
          <w:rFonts w:ascii="Palatino Linotype" w:eastAsia="Palatino Linotype" w:hAnsi="Palatino Linotype" w:cs="Palatino Linotype"/>
          <w:i/>
          <w:color w:val="000000" w:themeColor="text1"/>
          <w:sz w:val="24"/>
          <w:szCs w:val="24"/>
        </w:rPr>
      </w:pPr>
    </w:p>
    <w:p w:rsidR="00B609A3" w:rsidRPr="00D954A7" w:rsidRDefault="00307061" w:rsidP="00D954A7">
      <w:pPr>
        <w:numPr>
          <w:ilvl w:val="0"/>
          <w:numId w:val="15"/>
        </w:numPr>
        <w:pBdr>
          <w:top w:val="nil"/>
          <w:left w:val="nil"/>
          <w:bottom w:val="nil"/>
          <w:right w:val="nil"/>
          <w:between w:val="nil"/>
        </w:pBdr>
        <w:spacing w:line="276" w:lineRule="auto"/>
        <w:ind w:left="0" w:firstLine="0"/>
        <w:jc w:val="both"/>
        <w:rPr>
          <w:rFonts w:ascii="Palatino Linotype" w:eastAsia="Palatino Linotype" w:hAnsi="Palatino Linotype" w:cs="Palatino Linotype"/>
          <w:i/>
          <w:color w:val="000000" w:themeColor="text1"/>
          <w:sz w:val="24"/>
          <w:szCs w:val="24"/>
        </w:rPr>
      </w:pPr>
      <w:bookmarkStart w:id="3" w:name="_heading=h.12pk9342c5h2" w:colFirst="0" w:colLast="0"/>
      <w:bookmarkEnd w:id="3"/>
      <w:r w:rsidRPr="00D954A7">
        <w:rPr>
          <w:rFonts w:ascii="Palatino Linotype" w:eastAsia="Palatino Linotype" w:hAnsi="Palatino Linotype" w:cs="Palatino Linotype"/>
          <w:b/>
          <w:color w:val="000000" w:themeColor="text1"/>
          <w:sz w:val="24"/>
          <w:szCs w:val="24"/>
        </w:rPr>
        <w:t xml:space="preserve">RAZONES O MOTIVOS DE INCONFORMIDAD:  </w:t>
      </w:r>
      <w:r w:rsidRPr="00D954A7">
        <w:rPr>
          <w:rFonts w:ascii="Palatino Linotype" w:eastAsia="Palatino Linotype" w:hAnsi="Palatino Linotype" w:cs="Palatino Linotype"/>
          <w:i/>
          <w:color w:val="000000" w:themeColor="text1"/>
          <w:sz w:val="24"/>
          <w:szCs w:val="24"/>
        </w:rPr>
        <w:t xml:space="preserve">“no se dio cumplimiento a mi solicitud copia de oficio No. PMJ/OIC/038/2025, PMJ/OIC/037/2025, PMJ/OIC/036/2025,PMJ/OIC/035/2025, PMJ/OIC/039/2025, PMJ/OIC/040/2025 Y PMJ/OIC/041/2025 DE LA CONTRALORIA MUNICIPAL COPIA DEL EXPEDIENTE NO. PMJ/OICM/OBS/011/2025. dice que los oficios no estan y es oncongruente por que los oficios son consecutivos COPIA DE OFICIO PMJ/PM/349/03/2025, PMJ/PM/348/03/2025, PMJ/PM/347/03/2025, PMJ/PM/346/03/2025, PMJ/PM/345/03/2025, PMJ/PM/350/03/2025, PMJ/PM/351/03/2025, PMJ/PM/352/03/2025, PMJ/PM/353/03/2025, PMJ/PM/354/03/2025 DE PRESIDENCIA MUNICIPAL y me mandaron otros oficios distintos y falta la copia COPIA DEL OFICIO 230003A00/090/2025 FIRMADO POR EL ARQ BALTAZAR BRIONES REMITIDO A </w:t>
      </w:r>
      <w:r w:rsidRPr="00D954A7">
        <w:rPr>
          <w:rFonts w:ascii="Palatino Linotype" w:eastAsia="Palatino Linotype" w:hAnsi="Palatino Linotype" w:cs="Palatino Linotype"/>
          <w:i/>
          <w:color w:val="000000" w:themeColor="text1"/>
          <w:sz w:val="24"/>
          <w:szCs w:val="24"/>
        </w:rPr>
        <w:lastRenderedPageBreak/>
        <w:t>PRESIDENCIA MUNICIPAL COPIA DEL OFICIO PMJ/PM/2026/02/2025 DE FECHA 25 DE FEBRERO y la clasificacion de informacion no tiene razon”(Sic)</w:t>
      </w:r>
    </w:p>
    <w:p w:rsidR="00B609A3" w:rsidRPr="00D954A7" w:rsidRDefault="00B609A3" w:rsidP="00D954A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1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Consecutivamente</w:t>
      </w:r>
      <w:r w:rsidRPr="00D954A7">
        <w:rPr>
          <w:rFonts w:ascii="Palatino Linotype" w:eastAsia="Palatino Linotype" w:hAnsi="Palatino Linotype" w:cs="Palatino Linotype"/>
          <w:i/>
          <w:color w:val="000000" w:themeColor="text1"/>
          <w:sz w:val="24"/>
          <w:szCs w:val="24"/>
        </w:rPr>
        <w:t xml:space="preserve">, </w:t>
      </w:r>
      <w:r w:rsidRPr="00D954A7">
        <w:rPr>
          <w:rFonts w:ascii="Palatino Linotype" w:eastAsia="Palatino Linotype" w:hAnsi="Palatino Linotype" w:cs="Palatino Linotype"/>
          <w:color w:val="000000" w:themeColor="text1"/>
          <w:sz w:val="24"/>
          <w:szCs w:val="24"/>
        </w:rPr>
        <w:t>con fundamento en lo dispuesto por el artículo 185 fracción I de la Ley de Transparencia y Acceso a la Información Pública del Estado de México y Municipios, los recursos de referencia, fueron turnados</w:t>
      </w:r>
      <w:r w:rsidRPr="00D954A7">
        <w:rPr>
          <w:rFonts w:ascii="Palatino Linotype" w:eastAsia="Palatino Linotype" w:hAnsi="Palatino Linotype" w:cs="Palatino Linotype"/>
          <w:b/>
          <w:color w:val="000000" w:themeColor="text1"/>
          <w:sz w:val="24"/>
          <w:szCs w:val="24"/>
        </w:rPr>
        <w:t xml:space="preserve"> </w:t>
      </w:r>
      <w:r w:rsidRPr="00D954A7">
        <w:rPr>
          <w:rFonts w:ascii="Palatino Linotype" w:eastAsia="Palatino Linotype" w:hAnsi="Palatino Linotype" w:cs="Palatino Linotype"/>
          <w:color w:val="000000" w:themeColor="text1"/>
          <w:sz w:val="24"/>
          <w:szCs w:val="24"/>
        </w:rPr>
        <w:t>a la Comisionada</w:t>
      </w:r>
      <w:r w:rsidRPr="00D954A7">
        <w:rPr>
          <w:rFonts w:ascii="Palatino Linotype" w:eastAsia="Palatino Linotype" w:hAnsi="Palatino Linotype" w:cs="Palatino Linotype"/>
          <w:b/>
          <w:color w:val="000000" w:themeColor="text1"/>
          <w:sz w:val="24"/>
          <w:szCs w:val="24"/>
        </w:rPr>
        <w:t xml:space="preserve"> María del Rosario Mejía Ayala y Guadalupe Ramírez Peña,</w:t>
      </w:r>
      <w:r w:rsidRPr="00D954A7">
        <w:rPr>
          <w:rFonts w:ascii="Palatino Linotype" w:eastAsia="Palatino Linotype" w:hAnsi="Palatino Linotype" w:cs="Palatino Linotype"/>
          <w:color w:val="000000" w:themeColor="text1"/>
          <w:sz w:val="24"/>
          <w:szCs w:val="24"/>
        </w:rPr>
        <w:t xml:space="preserve"> </w:t>
      </w:r>
      <w:r w:rsidR="00323E83">
        <w:rPr>
          <w:rFonts w:ascii="Palatino Linotype" w:eastAsia="Palatino Linotype" w:hAnsi="Palatino Linotype" w:cs="Palatino Linotype"/>
          <w:color w:val="000000" w:themeColor="text1"/>
          <w:sz w:val="24"/>
          <w:szCs w:val="24"/>
        </w:rPr>
        <w:t>para</w:t>
      </w:r>
      <w:r w:rsidRPr="00D954A7">
        <w:rPr>
          <w:rFonts w:ascii="Palatino Linotype" w:eastAsia="Palatino Linotype" w:hAnsi="Palatino Linotype" w:cs="Palatino Linotype"/>
          <w:color w:val="000000" w:themeColor="text1"/>
          <w:sz w:val="24"/>
          <w:szCs w:val="24"/>
        </w:rPr>
        <w:t xml:space="preserve"> su análisis.</w:t>
      </w:r>
    </w:p>
    <w:p w:rsidR="00B609A3" w:rsidRPr="00D954A7" w:rsidRDefault="00B609A3" w:rsidP="00D954A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16"/>
        </w:numPr>
        <w:spacing w:line="360" w:lineRule="auto"/>
        <w:ind w:left="0" w:firstLine="0"/>
        <w:jc w:val="both"/>
        <w:rPr>
          <w:rFonts w:ascii="Palatino Linotype" w:hAnsi="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Las Comisionadas Ponentes, con fundamento en lo dispuesto por el artículo 185 fracción II de la ley de la materia, a través de los acuerdos de admisión notificados en fechas </w:t>
      </w:r>
      <w:r w:rsidRPr="00D954A7">
        <w:rPr>
          <w:rFonts w:ascii="Palatino Linotype" w:eastAsia="Palatino Linotype" w:hAnsi="Palatino Linotype" w:cs="Palatino Linotype"/>
          <w:b/>
          <w:color w:val="000000" w:themeColor="text1"/>
          <w:sz w:val="24"/>
          <w:szCs w:val="24"/>
        </w:rPr>
        <w:t>veintiuno y veintidós de agosto de dos mil veinticinco,</w:t>
      </w:r>
      <w:r w:rsidRPr="00D954A7">
        <w:rPr>
          <w:rFonts w:ascii="Palatino Linotype" w:eastAsia="Palatino Linotype" w:hAnsi="Palatino Linotype" w:cs="Palatino Linotype"/>
          <w:color w:val="000000" w:themeColor="text1"/>
          <w:sz w:val="24"/>
          <w:szCs w:val="24"/>
        </w:rPr>
        <w:t xml:space="preserve"> pusieron a disposición de las partes el expediente electrónico vía Sistema de Acceso a la Información Mexiquense SAIMEX a efecto de que en un plazo máximo de siete días manifestara lo que a su derecho conviniera, ofreciera pruebas y alegatos según correspondiera a los casos concretos, de esta forma para que el SUJETO OBLIGADO presentará el Informe Justificado procedente.</w:t>
      </w:r>
    </w:p>
    <w:p w:rsidR="00B609A3" w:rsidRPr="00D954A7" w:rsidRDefault="00B609A3" w:rsidP="00D954A7">
      <w:pPr>
        <w:tabs>
          <w:tab w:val="left" w:pos="0"/>
          <w:tab w:val="left" w:pos="567"/>
        </w:tabs>
        <w:spacing w:line="360" w:lineRule="auto"/>
        <w:jc w:val="both"/>
        <w:rPr>
          <w:rFonts w:ascii="Palatino Linotype" w:eastAsia="Palatino Linotype" w:hAnsi="Palatino Linotype" w:cs="Palatino Linotype"/>
          <w:b/>
          <w:color w:val="000000" w:themeColor="text1"/>
          <w:sz w:val="24"/>
          <w:szCs w:val="24"/>
        </w:rPr>
      </w:pPr>
    </w:p>
    <w:p w:rsidR="00B609A3" w:rsidRPr="00D954A7" w:rsidRDefault="00307061" w:rsidP="00D954A7">
      <w:pPr>
        <w:numPr>
          <w:ilvl w:val="0"/>
          <w:numId w:val="2"/>
        </w:numP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De las constancias que obran en el expediente digital del recurso de revisión que hoy se resuelve, se aprecia que el </w:t>
      </w:r>
      <w:r w:rsidRPr="00D954A7">
        <w:rPr>
          <w:rFonts w:ascii="Palatino Linotype" w:eastAsia="Palatino Linotype" w:hAnsi="Palatino Linotype" w:cs="Palatino Linotype"/>
          <w:b/>
          <w:color w:val="000000" w:themeColor="text1"/>
          <w:sz w:val="24"/>
          <w:szCs w:val="24"/>
        </w:rPr>
        <w:t>SUJETO OBLIGADO</w:t>
      </w:r>
      <w:r w:rsidRPr="00D954A7">
        <w:rPr>
          <w:rFonts w:ascii="Palatino Linotype" w:eastAsia="Palatino Linotype" w:hAnsi="Palatino Linotype" w:cs="Palatino Linotype"/>
          <w:color w:val="000000" w:themeColor="text1"/>
          <w:sz w:val="24"/>
          <w:szCs w:val="24"/>
        </w:rPr>
        <w:t xml:space="preserve">  presentó dentro de ambos recursos en fecha </w:t>
      </w:r>
      <w:r w:rsidRPr="00D954A7">
        <w:rPr>
          <w:rFonts w:ascii="Palatino Linotype" w:eastAsia="Palatino Linotype" w:hAnsi="Palatino Linotype" w:cs="Palatino Linotype"/>
          <w:b/>
          <w:color w:val="000000" w:themeColor="text1"/>
          <w:sz w:val="24"/>
          <w:szCs w:val="24"/>
        </w:rPr>
        <w:t>veinticinco de agosto de dos mil veinticinco</w:t>
      </w:r>
      <w:r w:rsidRPr="00D954A7">
        <w:rPr>
          <w:rFonts w:ascii="Palatino Linotype" w:eastAsia="Palatino Linotype" w:hAnsi="Palatino Linotype" w:cs="Palatino Linotype"/>
          <w:color w:val="000000" w:themeColor="text1"/>
          <w:sz w:val="24"/>
          <w:szCs w:val="24"/>
        </w:rPr>
        <w:t xml:space="preserve"> dos archivos en los que medularmente ratifica su respuesta inicial; mientras que </w:t>
      </w:r>
      <w:r w:rsidRPr="00D954A7">
        <w:rPr>
          <w:rFonts w:ascii="Palatino Linotype" w:eastAsia="Palatino Linotype" w:hAnsi="Palatino Linotype" w:cs="Palatino Linotype"/>
          <w:b/>
          <w:color w:val="000000" w:themeColor="text1"/>
          <w:sz w:val="24"/>
          <w:szCs w:val="24"/>
        </w:rPr>
        <w:t>EL RECURRENTE</w:t>
      </w:r>
      <w:r w:rsidRPr="00D954A7">
        <w:rPr>
          <w:rFonts w:ascii="Palatino Linotype" w:eastAsia="Palatino Linotype" w:hAnsi="Palatino Linotype" w:cs="Palatino Linotype"/>
          <w:i/>
          <w:color w:val="000000" w:themeColor="text1"/>
          <w:sz w:val="24"/>
          <w:szCs w:val="24"/>
        </w:rPr>
        <w:t xml:space="preserve"> </w:t>
      </w:r>
      <w:r w:rsidRPr="00D954A7">
        <w:rPr>
          <w:rFonts w:ascii="Palatino Linotype" w:eastAsia="Palatino Linotype" w:hAnsi="Palatino Linotype" w:cs="Palatino Linotype"/>
          <w:b/>
          <w:color w:val="000000" w:themeColor="text1"/>
          <w:sz w:val="24"/>
          <w:szCs w:val="24"/>
        </w:rPr>
        <w:t xml:space="preserve"> </w:t>
      </w:r>
      <w:r w:rsidRPr="00D954A7">
        <w:rPr>
          <w:rFonts w:ascii="Palatino Linotype" w:eastAsia="Palatino Linotype" w:hAnsi="Palatino Linotype" w:cs="Palatino Linotype"/>
          <w:color w:val="000000" w:themeColor="text1"/>
          <w:sz w:val="24"/>
          <w:szCs w:val="24"/>
        </w:rPr>
        <w:t>dejó de realizar manifestaciones que a su derecho conviniera y asistieran.</w:t>
      </w:r>
    </w:p>
    <w:p w:rsidR="00B609A3" w:rsidRPr="00D954A7" w:rsidRDefault="00B609A3" w:rsidP="00D954A7">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2"/>
        </w:numPr>
        <w:pBdr>
          <w:top w:val="nil"/>
          <w:left w:val="nil"/>
          <w:bottom w:val="nil"/>
          <w:right w:val="nil"/>
          <w:between w:val="nil"/>
        </w:pBdr>
        <w:tabs>
          <w:tab w:val="left" w:pos="0"/>
          <w:tab w:val="left" w:pos="567"/>
        </w:tabs>
        <w:spacing w:line="360" w:lineRule="auto"/>
        <w:ind w:left="0" w:firstLine="0"/>
        <w:jc w:val="both"/>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b/>
          <w:color w:val="000000" w:themeColor="text1"/>
          <w:sz w:val="24"/>
          <w:szCs w:val="24"/>
        </w:rPr>
        <w:lastRenderedPageBreak/>
        <w:t xml:space="preserve">En fecha veintisiete de agosto de dos mil veinticinco , </w:t>
      </w:r>
      <w:r w:rsidRPr="00D954A7">
        <w:rPr>
          <w:rFonts w:ascii="Palatino Linotype" w:eastAsia="Palatino Linotype" w:hAnsi="Palatino Linotype" w:cs="Palatino Linotype"/>
          <w:color w:val="000000" w:themeColor="text1"/>
          <w:sz w:val="24"/>
          <w:szCs w:val="24"/>
        </w:rPr>
        <w:t xml:space="preserve">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w:t>
      </w:r>
      <w:r w:rsidRPr="00D954A7">
        <w:rPr>
          <w:rFonts w:ascii="Palatino Linotype" w:eastAsia="Palatino Linotype" w:hAnsi="Palatino Linotype" w:cs="Palatino Linotype"/>
          <w:b/>
          <w:color w:val="000000" w:themeColor="text1"/>
          <w:sz w:val="24"/>
          <w:szCs w:val="24"/>
        </w:rPr>
        <w:t>09678/INFOEM/IP/RR/2025</w:t>
      </w:r>
      <w:r w:rsidRPr="00D954A7">
        <w:rPr>
          <w:rFonts w:ascii="Palatino Linotype" w:eastAsia="Palatino Linotype" w:hAnsi="Palatino Linotype" w:cs="Palatino Linotype"/>
          <w:color w:val="000000" w:themeColor="text1"/>
          <w:sz w:val="24"/>
          <w:szCs w:val="24"/>
        </w:rPr>
        <w:t xml:space="preserve"> y </w:t>
      </w:r>
      <w:r w:rsidRPr="00D954A7">
        <w:rPr>
          <w:rFonts w:ascii="Palatino Linotype" w:eastAsia="Palatino Linotype" w:hAnsi="Palatino Linotype" w:cs="Palatino Linotype"/>
          <w:b/>
          <w:color w:val="000000" w:themeColor="text1"/>
          <w:sz w:val="24"/>
          <w:szCs w:val="24"/>
        </w:rPr>
        <w:t>09679/INFOEM/IP/RR/2025</w:t>
      </w:r>
      <w:r w:rsidRPr="00D954A7">
        <w:rPr>
          <w:rFonts w:ascii="Palatino Linotype" w:eastAsia="Palatino Linotype" w:hAnsi="Palatino Linotype" w:cs="Palatino Linotype"/>
          <w:color w:val="000000" w:themeColor="text1"/>
          <w:sz w:val="24"/>
          <w:szCs w:val="24"/>
        </w:rPr>
        <w:t>, concertando que fuera Ponente la</w:t>
      </w:r>
      <w:r w:rsidRPr="00D954A7">
        <w:rPr>
          <w:rFonts w:ascii="Palatino Linotype" w:eastAsia="Palatino Linotype" w:hAnsi="Palatino Linotype" w:cs="Palatino Linotype"/>
          <w:b/>
          <w:color w:val="000000" w:themeColor="text1"/>
          <w:sz w:val="24"/>
          <w:szCs w:val="24"/>
        </w:rPr>
        <w:t xml:space="preserve"> Comisionada María del Rosario Mejía Ayala.</w:t>
      </w:r>
    </w:p>
    <w:p w:rsidR="00B609A3" w:rsidRPr="00D954A7" w:rsidRDefault="00B609A3" w:rsidP="00D954A7">
      <w:pPr>
        <w:spacing w:line="360" w:lineRule="auto"/>
        <w:jc w:val="both"/>
        <w:rPr>
          <w:rFonts w:ascii="Palatino Linotype" w:eastAsia="Palatino Linotype" w:hAnsi="Palatino Linotype" w:cs="Palatino Linotype"/>
          <w:b/>
          <w:color w:val="000000" w:themeColor="text1"/>
          <w:sz w:val="24"/>
          <w:szCs w:val="24"/>
        </w:rPr>
      </w:pPr>
    </w:p>
    <w:p w:rsidR="00B609A3" w:rsidRPr="00D954A7" w:rsidRDefault="00307061" w:rsidP="00D954A7">
      <w:pPr>
        <w:numPr>
          <w:ilvl w:val="0"/>
          <w:numId w:val="1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sz w:val="24"/>
          <w:szCs w:val="24"/>
        </w:rPr>
      </w:pPr>
      <w:bookmarkStart w:id="4" w:name="_heading=h.9l40dvrngcj6" w:colFirst="0" w:colLast="0"/>
      <w:bookmarkEnd w:id="4"/>
      <w:r w:rsidRPr="00D954A7">
        <w:rPr>
          <w:rFonts w:ascii="Palatino Linotype" w:eastAsia="Palatino Linotype" w:hAnsi="Palatino Linotype" w:cs="Palatino Linotype"/>
          <w:color w:val="000000" w:themeColor="text1"/>
          <w:sz w:val="24"/>
          <w:szCs w:val="24"/>
        </w:rPr>
        <w:t xml:space="preserve">Seguidamente, en fecha </w:t>
      </w:r>
      <w:r w:rsidRPr="00D954A7">
        <w:rPr>
          <w:rFonts w:ascii="Palatino Linotype" w:eastAsia="Palatino Linotype" w:hAnsi="Palatino Linotype" w:cs="Palatino Linotype"/>
          <w:b/>
          <w:color w:val="000000" w:themeColor="text1"/>
          <w:sz w:val="24"/>
          <w:szCs w:val="24"/>
        </w:rPr>
        <w:t xml:space="preserve">veintiséis de septiembre de </w:t>
      </w:r>
      <w:r w:rsidRPr="00D954A7">
        <w:rPr>
          <w:rFonts w:ascii="Palatino Linotype" w:eastAsia="Palatino Linotype" w:hAnsi="Palatino Linotype" w:cs="Palatino Linotype"/>
          <w:color w:val="000000" w:themeColor="text1"/>
          <w:sz w:val="24"/>
          <w:szCs w:val="24"/>
        </w:rPr>
        <w:t xml:space="preserve"> </w:t>
      </w:r>
      <w:r w:rsidRPr="00D954A7">
        <w:rPr>
          <w:rFonts w:ascii="Palatino Linotype" w:eastAsia="Palatino Linotype" w:hAnsi="Palatino Linotype" w:cs="Palatino Linotype"/>
          <w:b/>
          <w:color w:val="000000" w:themeColor="text1"/>
          <w:sz w:val="24"/>
          <w:szCs w:val="24"/>
        </w:rPr>
        <w:t>de dos mil veinticinco</w:t>
      </w:r>
      <w:r w:rsidRPr="00D954A7">
        <w:rPr>
          <w:rFonts w:ascii="Palatino Linotype" w:eastAsia="Palatino Linotype" w:hAnsi="Palatino Linotype" w:cs="Palatino Linotype"/>
          <w:color w:val="000000" w:themeColor="text1"/>
          <w:sz w:val="24"/>
          <w:szCs w:val="24"/>
        </w:rPr>
        <w:t xml:space="preserve">, la Comisionada Ponente dictó el </w:t>
      </w:r>
      <w:r w:rsidRPr="00D954A7">
        <w:rPr>
          <w:rFonts w:ascii="Palatino Linotype" w:eastAsia="Palatino Linotype" w:hAnsi="Palatino Linotype" w:cs="Palatino Linotype"/>
          <w:b/>
          <w:color w:val="000000" w:themeColor="text1"/>
          <w:sz w:val="24"/>
          <w:szCs w:val="24"/>
        </w:rPr>
        <w:t>cierre del periodo de instrucción</w:t>
      </w:r>
      <w:r w:rsidRPr="00D954A7">
        <w:rPr>
          <w:rFonts w:ascii="Palatino Linotype" w:eastAsia="Palatino Linotype" w:hAnsi="Palatino Linotype" w:cs="Palatino Linotype"/>
          <w:color w:val="000000" w:themeColor="text1"/>
          <w:sz w:val="24"/>
          <w:szCs w:val="24"/>
        </w:rPr>
        <w:t xml:space="preserve"> y, ordenó la resolución que conforme a Derecho proceda, de acuerdo a las siguientes:</w:t>
      </w:r>
    </w:p>
    <w:p w:rsidR="00B609A3" w:rsidRPr="00D954A7" w:rsidRDefault="00B609A3" w:rsidP="00D954A7">
      <w:pPr>
        <w:spacing w:line="360" w:lineRule="auto"/>
        <w:jc w:val="both"/>
        <w:rPr>
          <w:rFonts w:ascii="Palatino Linotype" w:eastAsia="Palatino Linotype" w:hAnsi="Palatino Linotype" w:cs="Palatino Linotype"/>
          <w:b/>
          <w:color w:val="000000" w:themeColor="text1"/>
          <w:sz w:val="24"/>
          <w:szCs w:val="24"/>
        </w:rPr>
      </w:pPr>
    </w:p>
    <w:p w:rsidR="00B609A3" w:rsidRPr="00D954A7" w:rsidRDefault="00B609A3" w:rsidP="00D954A7">
      <w:pPr>
        <w:spacing w:line="360" w:lineRule="auto"/>
        <w:jc w:val="both"/>
        <w:rPr>
          <w:rFonts w:ascii="Palatino Linotype" w:eastAsia="Palatino Linotype" w:hAnsi="Palatino Linotype" w:cs="Palatino Linotype"/>
          <w:b/>
          <w:color w:val="000000" w:themeColor="text1"/>
          <w:sz w:val="24"/>
          <w:szCs w:val="24"/>
        </w:rPr>
      </w:pPr>
    </w:p>
    <w:p w:rsidR="00B609A3" w:rsidRPr="00D954A7" w:rsidRDefault="00307061" w:rsidP="00D954A7">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sz w:val="24"/>
          <w:szCs w:val="24"/>
        </w:rPr>
      </w:pPr>
      <w:bookmarkStart w:id="5" w:name="_heading=h.5z8wthv7u2pt" w:colFirst="0" w:colLast="0"/>
      <w:bookmarkEnd w:id="5"/>
      <w:r w:rsidRPr="00D954A7">
        <w:rPr>
          <w:rFonts w:ascii="Palatino Linotype" w:eastAsia="Palatino Linotype" w:hAnsi="Palatino Linotype" w:cs="Palatino Linotype"/>
          <w:b/>
          <w:color w:val="000000" w:themeColor="text1"/>
          <w:sz w:val="24"/>
          <w:szCs w:val="24"/>
        </w:rPr>
        <w:t>C O N S I D E R A C I O N E S</w:t>
      </w:r>
    </w:p>
    <w:p w:rsidR="00B609A3" w:rsidRPr="00D954A7" w:rsidRDefault="00B609A3" w:rsidP="00D954A7">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sz w:val="24"/>
          <w:szCs w:val="24"/>
        </w:rPr>
      </w:pPr>
    </w:p>
    <w:p w:rsidR="00B609A3" w:rsidRPr="00D954A7" w:rsidRDefault="00307061" w:rsidP="00D954A7">
      <w:pPr>
        <w:pStyle w:val="Ttulo2"/>
        <w:spacing w:before="0" w:line="360" w:lineRule="auto"/>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b/>
          <w:color w:val="000000" w:themeColor="text1"/>
          <w:sz w:val="24"/>
          <w:szCs w:val="24"/>
        </w:rPr>
        <w:t>PRIMERO. Competencia</w:t>
      </w:r>
    </w:p>
    <w:p w:rsidR="00B609A3" w:rsidRPr="00D954A7" w:rsidRDefault="00307061" w:rsidP="00D954A7">
      <w:pPr>
        <w:numPr>
          <w:ilvl w:val="0"/>
          <w:numId w:val="1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bookmarkStart w:id="6" w:name="_heading=h.f4ayu3372ryn" w:colFirst="0" w:colLast="0"/>
      <w:bookmarkEnd w:id="6"/>
      <w:r w:rsidRPr="00D954A7">
        <w:rPr>
          <w:rFonts w:ascii="Palatino Linotype" w:eastAsia="Palatino Linotype" w:hAnsi="Palatino Linotype" w:cs="Palatino Linotype"/>
          <w:color w:val="000000" w:themeColor="text1"/>
          <w:sz w:val="24"/>
          <w:szCs w:val="24"/>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1°, 8°, 9°, 10, 37 y 42, fracciones </w:t>
      </w:r>
      <w:r w:rsidRPr="00D954A7">
        <w:rPr>
          <w:rFonts w:ascii="Palatino Linotype" w:eastAsia="Palatino Linotype" w:hAnsi="Palatino Linotype" w:cs="Palatino Linotype"/>
          <w:color w:val="000000" w:themeColor="text1"/>
          <w:sz w:val="24"/>
          <w:szCs w:val="24"/>
        </w:rPr>
        <w:lastRenderedPageBreak/>
        <w:t>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B609A3" w:rsidRPr="00D954A7" w:rsidRDefault="00B609A3" w:rsidP="00D954A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sz w:val="24"/>
          <w:szCs w:val="24"/>
        </w:rPr>
      </w:pPr>
    </w:p>
    <w:p w:rsidR="00B609A3" w:rsidRPr="00D954A7" w:rsidRDefault="00307061" w:rsidP="00D954A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sz w:val="24"/>
          <w:szCs w:val="24"/>
        </w:rPr>
      </w:pPr>
      <w:bookmarkStart w:id="7" w:name="_heading=h.eph2j0fedg45" w:colFirst="0" w:colLast="0"/>
      <w:bookmarkEnd w:id="7"/>
      <w:r w:rsidRPr="00D954A7">
        <w:rPr>
          <w:rFonts w:ascii="Palatino Linotype" w:eastAsia="Palatino Linotype" w:hAnsi="Palatino Linotype" w:cs="Palatino Linotype"/>
          <w:b/>
          <w:color w:val="000000" w:themeColor="text1"/>
          <w:sz w:val="24"/>
          <w:szCs w:val="24"/>
        </w:rPr>
        <w:t>SEGUNDO. De la oportunidad y procedencia.</w:t>
      </w:r>
    </w:p>
    <w:p w:rsidR="00B609A3" w:rsidRPr="00D954A7" w:rsidRDefault="00307061" w:rsidP="00D954A7">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bookmarkStart w:id="8" w:name="_heading=h.umvd9j9gbmjr" w:colFirst="0" w:colLast="0"/>
      <w:bookmarkEnd w:id="8"/>
      <w:r w:rsidRPr="00D954A7">
        <w:rPr>
          <w:rFonts w:ascii="Palatino Linotype" w:eastAsia="Palatino Linotype" w:hAnsi="Palatino Linotype" w:cs="Palatino Linotype"/>
          <w:color w:val="000000" w:themeColor="text1"/>
          <w:sz w:val="24"/>
          <w:szCs w:val="24"/>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B609A3" w:rsidRPr="00D954A7" w:rsidRDefault="00B609A3" w:rsidP="00D954A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B609A3" w:rsidRPr="00D954A7" w:rsidRDefault="00307061" w:rsidP="00D954A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B609A3" w:rsidRPr="00D954A7" w:rsidRDefault="00B609A3" w:rsidP="00D954A7">
      <w:pPr>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lastRenderedPageBreak/>
        <w:t>"</w:t>
      </w:r>
      <w:r w:rsidRPr="00D954A7">
        <w:rPr>
          <w:rFonts w:ascii="Palatino Linotype" w:eastAsia="Palatino Linotype" w:hAnsi="Palatino Linotype" w:cs="Palatino Linotype"/>
          <w:b/>
          <w:i/>
          <w:color w:val="000000" w:themeColor="text1"/>
          <w:sz w:val="24"/>
          <w:szCs w:val="24"/>
        </w:rPr>
        <w:t>Las solicitudes anónimas</w:t>
      </w:r>
      <w:r w:rsidRPr="00D954A7">
        <w:rPr>
          <w:rFonts w:ascii="Palatino Linotype" w:eastAsia="Palatino Linotype" w:hAnsi="Palatino Linotype" w:cs="Palatino Linotype"/>
          <w:i/>
          <w:color w:val="000000" w:themeColor="text1"/>
          <w:sz w:val="24"/>
          <w:szCs w:val="24"/>
        </w:rPr>
        <w:t xml:space="preserve">, con nombre incompleto o seudónimo </w:t>
      </w:r>
      <w:r w:rsidRPr="00D954A7">
        <w:rPr>
          <w:rFonts w:ascii="Palatino Linotype" w:eastAsia="Palatino Linotype" w:hAnsi="Palatino Linotype" w:cs="Palatino Linotype"/>
          <w:b/>
          <w:i/>
          <w:color w:val="000000" w:themeColor="text1"/>
          <w:sz w:val="24"/>
          <w:szCs w:val="24"/>
        </w:rPr>
        <w:t>serán procedentes para su trámite por parte del sujeto obligado ante quien se presente</w:t>
      </w:r>
      <w:r w:rsidRPr="00D954A7">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B609A3" w:rsidRPr="00D954A7" w:rsidRDefault="00B609A3" w:rsidP="00D954A7">
      <w:pPr>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B609A3" w:rsidRPr="00D954A7" w:rsidRDefault="00307061" w:rsidP="00D954A7">
      <w:pP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w:t>
      </w:r>
      <w:r w:rsidRPr="00D954A7">
        <w:rPr>
          <w:rFonts w:ascii="Palatino Linotype" w:eastAsia="Palatino Linotype" w:hAnsi="Palatino Linotype" w:cs="Palatino Linotype"/>
          <w:b/>
          <w:i/>
          <w:color w:val="000000" w:themeColor="text1"/>
          <w:sz w:val="24"/>
          <w:szCs w:val="24"/>
        </w:rPr>
        <w:t>Artículo 6.-</w:t>
      </w:r>
      <w:r w:rsidRPr="00D954A7">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B609A3" w:rsidRPr="00D954A7" w:rsidRDefault="00307061" w:rsidP="00D954A7">
      <w:pP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Para efectos de lo dispuesto en el presente artículo se observará lo siguiente:</w:t>
      </w:r>
    </w:p>
    <w:p w:rsidR="00B609A3" w:rsidRPr="00D954A7" w:rsidRDefault="00B609A3" w:rsidP="00D954A7">
      <w:pPr>
        <w:jc w:val="both"/>
        <w:rPr>
          <w:rFonts w:ascii="Palatino Linotype" w:eastAsia="Palatino Linotype" w:hAnsi="Palatino Linotype" w:cs="Palatino Linotype"/>
          <w:i/>
          <w:color w:val="000000" w:themeColor="text1"/>
          <w:sz w:val="24"/>
          <w:szCs w:val="24"/>
        </w:rPr>
      </w:pPr>
    </w:p>
    <w:p w:rsidR="00B609A3" w:rsidRPr="00D954A7" w:rsidRDefault="00307061" w:rsidP="00D954A7">
      <w:pP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B609A3" w:rsidRPr="00D954A7" w:rsidRDefault="00B609A3" w:rsidP="00D954A7">
      <w:pPr>
        <w:jc w:val="both"/>
        <w:rPr>
          <w:rFonts w:ascii="Palatino Linotype" w:eastAsia="Palatino Linotype" w:hAnsi="Palatino Linotype" w:cs="Palatino Linotype"/>
          <w:i/>
          <w:color w:val="000000" w:themeColor="text1"/>
          <w:sz w:val="24"/>
          <w:szCs w:val="24"/>
        </w:rPr>
      </w:pPr>
    </w:p>
    <w:p w:rsidR="00B609A3" w:rsidRPr="00D954A7" w:rsidRDefault="00307061" w:rsidP="00D954A7">
      <w:pP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III. Toda persona, sin necesidad de acreditar interés alguno o justificar su utilización, tendrá acceso gratuito a la información pública, a sus datos personales o a la rectificación de éstos.” </w:t>
      </w:r>
      <w:r w:rsidRPr="00D954A7">
        <w:rPr>
          <w:rFonts w:ascii="Palatino Linotype" w:eastAsia="Palatino Linotype" w:hAnsi="Palatino Linotype" w:cs="Palatino Linotype"/>
          <w:color w:val="000000" w:themeColor="text1"/>
          <w:sz w:val="24"/>
          <w:szCs w:val="24"/>
        </w:rPr>
        <w:t>(Sic)</w:t>
      </w:r>
    </w:p>
    <w:p w:rsidR="00B609A3" w:rsidRPr="00D954A7" w:rsidRDefault="00B609A3" w:rsidP="00D954A7">
      <w:pPr>
        <w:spacing w:line="360" w:lineRule="auto"/>
        <w:jc w:val="both"/>
        <w:rPr>
          <w:rFonts w:ascii="Palatino Linotype" w:eastAsia="Palatino Linotype" w:hAnsi="Palatino Linotype" w:cs="Palatino Linotype"/>
          <w:i/>
          <w:color w:val="000000" w:themeColor="text1"/>
          <w:sz w:val="24"/>
          <w:szCs w:val="24"/>
        </w:rPr>
      </w:pPr>
    </w:p>
    <w:p w:rsidR="00B609A3" w:rsidRPr="00D954A7" w:rsidRDefault="00307061" w:rsidP="00D954A7">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B609A3" w:rsidRPr="00D954A7" w:rsidRDefault="00307061" w:rsidP="00D954A7">
      <w:pP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w:t>
      </w:r>
      <w:r w:rsidRPr="00D954A7">
        <w:rPr>
          <w:rFonts w:ascii="Palatino Linotype" w:eastAsia="Palatino Linotype" w:hAnsi="Palatino Linotype" w:cs="Palatino Linotype"/>
          <w:b/>
          <w:i/>
          <w:color w:val="000000" w:themeColor="text1"/>
          <w:sz w:val="24"/>
          <w:szCs w:val="24"/>
        </w:rPr>
        <w:t>Artículo 5.-</w:t>
      </w:r>
      <w:r w:rsidRPr="00D954A7">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B609A3" w:rsidRPr="00D954A7" w:rsidRDefault="00307061" w:rsidP="00D954A7">
      <w:pP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w:t>
      </w:r>
    </w:p>
    <w:p w:rsidR="00B609A3" w:rsidRPr="00D954A7" w:rsidRDefault="00307061" w:rsidP="00D954A7">
      <w:pP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B609A3" w:rsidRPr="00D954A7" w:rsidRDefault="00307061" w:rsidP="00D954A7">
      <w:pP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w:t>
      </w:r>
    </w:p>
    <w:p w:rsidR="00B609A3" w:rsidRPr="00D954A7" w:rsidRDefault="00307061" w:rsidP="00D954A7">
      <w:pP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lastRenderedPageBreak/>
        <w:t>El derecho a la información será garantizado por el Estado. La ley establecerá las previsiones que permitan asegurar la protección, el respeto y la difusión de este derecho.</w:t>
      </w:r>
    </w:p>
    <w:p w:rsidR="00B609A3" w:rsidRPr="00D954A7" w:rsidRDefault="00307061" w:rsidP="00D954A7">
      <w:pP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B609A3" w:rsidRPr="00D954A7" w:rsidRDefault="00307061" w:rsidP="00D954A7">
      <w:pP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B609A3" w:rsidRPr="00D954A7" w:rsidRDefault="00307061" w:rsidP="00D954A7">
      <w:pP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w:t>
      </w:r>
    </w:p>
    <w:p w:rsidR="00B609A3" w:rsidRPr="00D954A7" w:rsidRDefault="00307061" w:rsidP="00D954A7">
      <w:pP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D954A7">
        <w:rPr>
          <w:rFonts w:ascii="Palatino Linotype" w:eastAsia="Palatino Linotype" w:hAnsi="Palatino Linotype" w:cs="Palatino Linotype"/>
          <w:color w:val="000000" w:themeColor="text1"/>
          <w:sz w:val="24"/>
          <w:szCs w:val="24"/>
        </w:rPr>
        <w:t>(Sic)</w:t>
      </w:r>
    </w:p>
    <w:p w:rsidR="00B609A3" w:rsidRDefault="00B609A3" w:rsidP="00D954A7">
      <w:pPr>
        <w:jc w:val="both"/>
        <w:rPr>
          <w:rFonts w:ascii="Palatino Linotype" w:eastAsia="Palatino Linotype" w:hAnsi="Palatino Linotype" w:cs="Palatino Linotype"/>
          <w:i/>
          <w:color w:val="000000" w:themeColor="text1"/>
          <w:sz w:val="24"/>
          <w:szCs w:val="24"/>
        </w:rPr>
      </w:pPr>
    </w:p>
    <w:p w:rsidR="00323E83" w:rsidRPr="00D954A7" w:rsidRDefault="00323E83" w:rsidP="00D954A7">
      <w:pPr>
        <w:jc w:val="both"/>
        <w:rPr>
          <w:rFonts w:ascii="Palatino Linotype" w:eastAsia="Palatino Linotype" w:hAnsi="Palatino Linotype" w:cs="Palatino Linotype"/>
          <w:i/>
          <w:color w:val="000000" w:themeColor="text1"/>
          <w:sz w:val="24"/>
          <w:szCs w:val="24"/>
        </w:rPr>
      </w:pPr>
    </w:p>
    <w:p w:rsidR="00B609A3" w:rsidRPr="00D954A7" w:rsidRDefault="00307061" w:rsidP="00D954A7">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B609A3" w:rsidRPr="00D954A7" w:rsidRDefault="00307061" w:rsidP="00D954A7">
      <w:pP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w:t>
      </w:r>
      <w:r w:rsidRPr="00D954A7">
        <w:rPr>
          <w:rFonts w:ascii="Palatino Linotype" w:eastAsia="Palatino Linotype" w:hAnsi="Palatino Linotype" w:cs="Palatino Linotype"/>
          <w:b/>
          <w:i/>
          <w:color w:val="000000" w:themeColor="text1"/>
          <w:sz w:val="24"/>
          <w:szCs w:val="24"/>
        </w:rPr>
        <w:t>Artículo 1</w:t>
      </w:r>
      <w:r w:rsidRPr="00D954A7">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B609A3" w:rsidRPr="00D954A7" w:rsidRDefault="00307061" w:rsidP="00D954A7">
      <w:pP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B609A3" w:rsidRPr="00D954A7" w:rsidRDefault="00307061" w:rsidP="00D954A7">
      <w:pP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B609A3" w:rsidRPr="00D954A7" w:rsidRDefault="00B609A3" w:rsidP="00D954A7">
      <w:pPr>
        <w:spacing w:line="360" w:lineRule="auto"/>
        <w:jc w:val="both"/>
        <w:rPr>
          <w:rFonts w:ascii="Palatino Linotype" w:eastAsia="Palatino Linotype" w:hAnsi="Palatino Linotype" w:cs="Palatino Linotype"/>
          <w:i/>
          <w:color w:val="000000" w:themeColor="text1"/>
          <w:sz w:val="24"/>
          <w:szCs w:val="24"/>
        </w:rPr>
      </w:pPr>
    </w:p>
    <w:p w:rsidR="00B609A3" w:rsidRPr="00D954A7" w:rsidRDefault="00307061" w:rsidP="00D954A7">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lastRenderedPageBreak/>
        <w:t xml:space="preserve">Esto es, que el derecho humano de acceso a la información pública, se aprecia que toda persona, sin necesidad de acreditar interés alguno o justificar su interposición, deberá tener acceso a la información pública, es decir, dicho </w:t>
      </w:r>
      <w:r w:rsidRPr="00D954A7">
        <w:rPr>
          <w:rFonts w:ascii="Palatino Linotype" w:eastAsia="Palatino Linotype" w:hAnsi="Palatino Linotype" w:cs="Palatino Linotype"/>
          <w:i/>
          <w:color w:val="000000" w:themeColor="text1"/>
          <w:sz w:val="24"/>
          <w:szCs w:val="24"/>
        </w:rPr>
        <w:t>derecho fundamental exime a quien lo ejerce</w:t>
      </w:r>
      <w:r w:rsidRPr="00D954A7">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B609A3" w:rsidRPr="00D954A7" w:rsidRDefault="00B609A3" w:rsidP="00D954A7">
      <w:pPr>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En consecuencia, dado lo expuesto y fundado con anterioridad, se estima que el requisito relativo al nombre del </w:t>
      </w:r>
      <w:r w:rsidRPr="00D954A7">
        <w:rPr>
          <w:rFonts w:ascii="Palatino Linotype" w:eastAsia="Palatino Linotype" w:hAnsi="Palatino Linotype" w:cs="Palatino Linotype"/>
          <w:b/>
          <w:color w:val="000000" w:themeColor="text1"/>
          <w:sz w:val="24"/>
          <w:szCs w:val="24"/>
        </w:rPr>
        <w:t>RECURRENTE</w:t>
      </w:r>
      <w:r w:rsidRPr="00D954A7">
        <w:rPr>
          <w:rFonts w:ascii="Palatino Linotype" w:eastAsia="Palatino Linotype" w:hAnsi="Palatino Linotype" w:cs="Palatino Linotype"/>
          <w:color w:val="000000" w:themeColor="text1"/>
          <w:sz w:val="24"/>
          <w:szCs w:val="24"/>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B609A3" w:rsidRPr="00D954A7" w:rsidRDefault="00B609A3" w:rsidP="00D954A7">
      <w:pPr>
        <w:pBdr>
          <w:top w:val="nil"/>
          <w:left w:val="nil"/>
          <w:bottom w:val="nil"/>
          <w:right w:val="nil"/>
          <w:between w:val="nil"/>
        </w:pBdr>
        <w:spacing w:line="480" w:lineRule="auto"/>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Asimismo, los escritos contienen las formalidades previstas por el artículo 180 último párrafo de la Ley de la materia actual, por lo que es procedente que este Instituto de </w:t>
      </w:r>
      <w:r w:rsidRPr="00D954A7">
        <w:rPr>
          <w:rFonts w:ascii="Palatino Linotype" w:eastAsia="Palatino Linotype" w:hAnsi="Palatino Linotype" w:cs="Palatino Linotype"/>
          <w:color w:val="000000" w:themeColor="text1"/>
          <w:sz w:val="24"/>
          <w:szCs w:val="24"/>
        </w:rPr>
        <w:lastRenderedPageBreak/>
        <w:t>Transparencia, Acceso a la Información Pública y Protección de Datos Personales del Estado de México y Municipios, conozca y resuelva el presente recurso.</w:t>
      </w:r>
    </w:p>
    <w:p w:rsidR="00B609A3" w:rsidRPr="00D954A7" w:rsidRDefault="00B609A3" w:rsidP="00D954A7">
      <w:pPr>
        <w:spacing w:line="480" w:lineRule="auto"/>
        <w:rPr>
          <w:rFonts w:ascii="Palatino Linotype" w:eastAsia="Palatino Linotype" w:hAnsi="Palatino Linotype" w:cs="Palatino Linotype"/>
          <w:color w:val="000000" w:themeColor="text1"/>
          <w:sz w:val="24"/>
          <w:szCs w:val="24"/>
        </w:rPr>
      </w:pPr>
    </w:p>
    <w:p w:rsidR="00B609A3" w:rsidRPr="00D954A7" w:rsidRDefault="00307061" w:rsidP="00D954A7">
      <w:pPr>
        <w:pStyle w:val="Ttulo1"/>
        <w:spacing w:before="0" w:line="360" w:lineRule="auto"/>
        <w:rPr>
          <w:rFonts w:ascii="Palatino Linotype" w:eastAsia="Palatino Linotype" w:hAnsi="Palatino Linotype" w:cs="Palatino Linotype"/>
          <w:b/>
          <w:color w:val="000000" w:themeColor="text1"/>
          <w:sz w:val="24"/>
          <w:szCs w:val="24"/>
        </w:rPr>
      </w:pPr>
      <w:bookmarkStart w:id="9" w:name="_heading=h.9pger8yss0xu" w:colFirst="0" w:colLast="0"/>
      <w:bookmarkEnd w:id="9"/>
      <w:r w:rsidRPr="00D954A7">
        <w:rPr>
          <w:rFonts w:ascii="Palatino Linotype" w:eastAsia="Palatino Linotype" w:hAnsi="Palatino Linotype" w:cs="Palatino Linotype"/>
          <w:b/>
          <w:color w:val="000000" w:themeColor="text1"/>
          <w:sz w:val="24"/>
          <w:szCs w:val="24"/>
        </w:rPr>
        <w:t xml:space="preserve">TERCERO. Del planteamiento de la </w:t>
      </w:r>
      <w:r w:rsidRPr="00D954A7">
        <w:rPr>
          <w:rFonts w:ascii="Palatino Linotype" w:eastAsia="Palatino Linotype" w:hAnsi="Palatino Linotype" w:cs="Palatino Linotype"/>
          <w:b/>
          <w:i/>
          <w:color w:val="000000" w:themeColor="text1"/>
          <w:sz w:val="24"/>
          <w:szCs w:val="24"/>
        </w:rPr>
        <w:t>Litis</w:t>
      </w:r>
      <w:r w:rsidRPr="00D954A7">
        <w:rPr>
          <w:rFonts w:ascii="Palatino Linotype" w:eastAsia="Palatino Linotype" w:hAnsi="Palatino Linotype" w:cs="Palatino Linotype"/>
          <w:b/>
          <w:color w:val="000000" w:themeColor="text1"/>
          <w:sz w:val="24"/>
          <w:szCs w:val="24"/>
        </w:rPr>
        <w:t>.</w:t>
      </w:r>
    </w:p>
    <w:p w:rsidR="00B609A3" w:rsidRPr="00D954A7" w:rsidRDefault="00307061" w:rsidP="00D954A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color w:val="000000" w:themeColor="text1"/>
          <w:sz w:val="24"/>
          <w:szCs w:val="24"/>
        </w:rPr>
        <w:t>De las constancias en el expediente al rubro indicado, se desprende que el particular solicitó la información que a continuación se desagrega:</w:t>
      </w:r>
    </w:p>
    <w:p w:rsidR="00B609A3" w:rsidRPr="00D954A7" w:rsidRDefault="00307061" w:rsidP="00D954A7">
      <w:pPr>
        <w:rPr>
          <w:rFonts w:ascii="Palatino Linotype" w:eastAsia="Palatino Linotype" w:hAnsi="Palatino Linotype" w:cs="Palatino Linotype"/>
          <w:b/>
          <w:i/>
          <w:color w:val="000000" w:themeColor="text1"/>
          <w:sz w:val="24"/>
          <w:szCs w:val="24"/>
        </w:rPr>
      </w:pPr>
      <w:r w:rsidRPr="00D954A7">
        <w:rPr>
          <w:rFonts w:ascii="Palatino Linotype" w:eastAsia="Palatino Linotype" w:hAnsi="Palatino Linotype" w:cs="Palatino Linotype"/>
          <w:b/>
          <w:color w:val="000000" w:themeColor="text1"/>
          <w:sz w:val="24"/>
          <w:szCs w:val="24"/>
        </w:rPr>
        <w:t>Solicitud</w:t>
      </w:r>
      <w:r w:rsidRPr="00D954A7">
        <w:rPr>
          <w:rFonts w:ascii="Palatino Linotype" w:eastAsia="Palatino Linotype" w:hAnsi="Palatino Linotype" w:cs="Palatino Linotype"/>
          <w:b/>
          <w:i/>
          <w:color w:val="000000" w:themeColor="text1"/>
          <w:sz w:val="24"/>
          <w:szCs w:val="24"/>
        </w:rPr>
        <w:t xml:space="preserve"> </w:t>
      </w:r>
      <w:r w:rsidRPr="00D954A7">
        <w:rPr>
          <w:rFonts w:ascii="Palatino Linotype" w:eastAsia="Palatino Linotype" w:hAnsi="Palatino Linotype" w:cs="Palatino Linotype"/>
          <w:b/>
          <w:color w:val="000000" w:themeColor="text1"/>
          <w:sz w:val="24"/>
          <w:szCs w:val="24"/>
        </w:rPr>
        <w:t>00107/JOQUICIN/IP/2025</w:t>
      </w:r>
      <w:r w:rsidRPr="00D954A7">
        <w:rPr>
          <w:rFonts w:ascii="Palatino Linotype" w:eastAsia="Palatino Linotype" w:hAnsi="Palatino Linotype" w:cs="Palatino Linotype"/>
          <w:b/>
          <w:i/>
          <w:color w:val="000000" w:themeColor="text1"/>
          <w:sz w:val="24"/>
          <w:szCs w:val="24"/>
        </w:rPr>
        <w:t xml:space="preserve"> y </w:t>
      </w:r>
    </w:p>
    <w:p w:rsidR="00B609A3" w:rsidRPr="00D954A7" w:rsidRDefault="00307061" w:rsidP="00D954A7">
      <w:pPr>
        <w:rPr>
          <w:rFonts w:ascii="Palatino Linotype" w:eastAsia="Palatino Linotype" w:hAnsi="Palatino Linotype" w:cs="Palatino Linotype"/>
          <w:b/>
          <w:i/>
          <w:color w:val="000000" w:themeColor="text1"/>
          <w:sz w:val="24"/>
          <w:szCs w:val="24"/>
        </w:rPr>
      </w:pPr>
      <w:r w:rsidRPr="00D954A7">
        <w:rPr>
          <w:rFonts w:ascii="Palatino Linotype" w:eastAsia="Palatino Linotype" w:hAnsi="Palatino Linotype" w:cs="Palatino Linotype"/>
          <w:b/>
          <w:color w:val="000000" w:themeColor="text1"/>
          <w:sz w:val="24"/>
          <w:szCs w:val="24"/>
        </w:rPr>
        <w:t>Solicitud 00098/JOQUICIN/IP/2025</w:t>
      </w:r>
      <w:r w:rsidRPr="00D954A7">
        <w:rPr>
          <w:rFonts w:ascii="Palatino Linotype" w:eastAsia="Palatino Linotype" w:hAnsi="Palatino Linotype" w:cs="Palatino Linotype"/>
          <w:b/>
          <w:i/>
          <w:color w:val="000000" w:themeColor="text1"/>
          <w:sz w:val="24"/>
          <w:szCs w:val="24"/>
        </w:rPr>
        <w:t xml:space="preserve">: </w:t>
      </w:r>
    </w:p>
    <w:p w:rsidR="00B609A3" w:rsidRPr="00D954A7" w:rsidRDefault="00B609A3" w:rsidP="00D954A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B609A3" w:rsidRPr="00D954A7" w:rsidRDefault="00307061" w:rsidP="00D954A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copia de oficios:</w:t>
      </w:r>
    </w:p>
    <w:p w:rsidR="00B609A3" w:rsidRPr="00D954A7" w:rsidRDefault="00307061" w:rsidP="00D954A7">
      <w:pPr>
        <w:pBdr>
          <w:top w:val="nil"/>
          <w:left w:val="nil"/>
          <w:bottom w:val="nil"/>
          <w:right w:val="nil"/>
          <w:between w:val="nil"/>
        </w:pBdr>
        <w:spacing w:line="276" w:lineRule="auto"/>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 PMJ/OIC/038/2025, PMJ/OIC/037/2025, PMJ/OIC/036/2025, PMJ/OIC/035/2025, PMJ/OIC/039/2025, PMJ/OIC/040/2025 Y PMJ/OIC/041/2025 DE LA CONTRALORIA MUNICIPAL COPIA DEL EXPEDIENTE NO. PMJ/OICM/OBS/011/2025, PMJ/PM/349/03/2025, PMJ/PM/348/03/2025, PMJ/PM/347/03/2025, PMJ/PM/346/03/2025, PMJ/PM/345/03/2025, PMJ/PM/350/03/2025, PMJ/PM/351/03/2025, PMJ/PM/352/03/2025, PMJ/PM/353/03/2025, PMJ/PM/354/03/2025 DE PRESIDENCIA MUNICIPAL 230003A00/090/2025 FIRMADO POR EL ARQ BALTAZAR BRIONES REMITIDO A PRESIDENCIA MUNICIPAL.  PMJ/PM/2026/02/2025 DE FECHA 25 DE FEBRERO.</w:t>
      </w:r>
    </w:p>
    <w:p w:rsidR="00B609A3" w:rsidRPr="00D954A7" w:rsidRDefault="00B609A3" w:rsidP="00D954A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B609A3" w:rsidRPr="00D954A7" w:rsidRDefault="00307061" w:rsidP="00D954A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Como se ha constatado en los antecedentes, el Sujeto Obligado proporcionó respuesta documental a fin de dar atención a las solicitudes de información requeridas, sin embargo </w:t>
      </w:r>
      <w:r w:rsidRPr="00D954A7">
        <w:rPr>
          <w:rFonts w:ascii="Palatino Linotype" w:eastAsia="Palatino Linotype" w:hAnsi="Palatino Linotype" w:cs="Palatino Linotype"/>
          <w:b/>
          <w:color w:val="000000" w:themeColor="text1"/>
          <w:sz w:val="24"/>
          <w:szCs w:val="24"/>
        </w:rPr>
        <w:t>EL RECURRENTE</w:t>
      </w:r>
      <w:r w:rsidRPr="00D954A7">
        <w:rPr>
          <w:rFonts w:ascii="Palatino Linotype" w:eastAsia="Palatino Linotype" w:hAnsi="Palatino Linotype" w:cs="Palatino Linotype"/>
          <w:color w:val="000000" w:themeColor="text1"/>
          <w:sz w:val="24"/>
          <w:szCs w:val="24"/>
        </w:rPr>
        <w:t xml:space="preserve"> se inconformó  en términos generales debido a la  entrega de información que no corresponde con lo solicitado.</w:t>
      </w:r>
    </w:p>
    <w:p w:rsidR="00B609A3" w:rsidRPr="00D954A7" w:rsidRDefault="00B609A3" w:rsidP="00D954A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1"/>
        </w:numP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lastRenderedPageBreak/>
        <w:t xml:space="preserve">En dichas condiciones, la </w:t>
      </w:r>
      <w:r w:rsidRPr="00D954A7">
        <w:rPr>
          <w:rFonts w:ascii="Palatino Linotype" w:eastAsia="Palatino Linotype" w:hAnsi="Palatino Linotype" w:cs="Palatino Linotype"/>
          <w:i/>
          <w:color w:val="000000" w:themeColor="text1"/>
          <w:sz w:val="24"/>
          <w:szCs w:val="24"/>
        </w:rPr>
        <w:t>Litis</w:t>
      </w:r>
      <w:r w:rsidRPr="00D954A7">
        <w:rPr>
          <w:rFonts w:ascii="Palatino Linotype" w:eastAsia="Palatino Linotype" w:hAnsi="Palatino Linotype" w:cs="Palatino Linotype"/>
          <w:color w:val="000000" w:themeColor="text1"/>
          <w:sz w:val="24"/>
          <w:szCs w:val="24"/>
        </w:rPr>
        <w:t xml:space="preserve"> a resolver en este recurso se circunscribe a determinar si se actualizan las causales de procedencia previstas en el artículo 179, </w:t>
      </w:r>
      <w:r w:rsidRPr="00D954A7">
        <w:rPr>
          <w:rFonts w:ascii="Palatino Linotype" w:eastAsia="Palatino Linotype" w:hAnsi="Palatino Linotype" w:cs="Palatino Linotype"/>
          <w:b/>
          <w:color w:val="000000" w:themeColor="text1"/>
          <w:sz w:val="24"/>
          <w:szCs w:val="24"/>
        </w:rPr>
        <w:t xml:space="preserve">fracción VI </w:t>
      </w:r>
      <w:r w:rsidRPr="00D954A7">
        <w:rPr>
          <w:rFonts w:ascii="Palatino Linotype" w:eastAsia="Palatino Linotype" w:hAnsi="Palatino Linotype" w:cs="Palatino Linotype"/>
          <w:color w:val="000000" w:themeColor="text1"/>
          <w:sz w:val="24"/>
          <w:szCs w:val="24"/>
        </w:rPr>
        <w:t>de la Ley</w:t>
      </w:r>
      <w:r w:rsidRPr="00D954A7">
        <w:rPr>
          <w:rFonts w:ascii="Palatino Linotype" w:eastAsia="Palatino Linotype" w:hAnsi="Palatino Linotype" w:cs="Palatino Linotype"/>
          <w:b/>
          <w:color w:val="000000" w:themeColor="text1"/>
          <w:sz w:val="24"/>
          <w:szCs w:val="24"/>
        </w:rPr>
        <w:t xml:space="preserve"> de Transparencia y Acceso a la Información Pública del Estado de </w:t>
      </w:r>
      <w:r w:rsidRPr="00D954A7">
        <w:rPr>
          <w:rFonts w:ascii="Palatino Linotype" w:eastAsia="Palatino Linotype" w:hAnsi="Palatino Linotype" w:cs="Palatino Linotype"/>
          <w:color w:val="000000" w:themeColor="text1"/>
          <w:sz w:val="24"/>
          <w:szCs w:val="24"/>
        </w:rPr>
        <w:t>México</w:t>
      </w:r>
      <w:r w:rsidRPr="00D954A7">
        <w:rPr>
          <w:rFonts w:ascii="Palatino Linotype" w:eastAsia="Palatino Linotype" w:hAnsi="Palatino Linotype" w:cs="Palatino Linotype"/>
          <w:b/>
          <w:color w:val="000000" w:themeColor="text1"/>
          <w:sz w:val="24"/>
          <w:szCs w:val="24"/>
        </w:rPr>
        <w:t xml:space="preserve"> y Municipios</w:t>
      </w:r>
      <w:r w:rsidRPr="00D954A7">
        <w:rPr>
          <w:rFonts w:ascii="Palatino Linotype" w:eastAsia="Palatino Linotype" w:hAnsi="Palatino Linotype" w:cs="Palatino Linotype"/>
          <w:color w:val="000000" w:themeColor="text1"/>
          <w:sz w:val="24"/>
          <w:szCs w:val="24"/>
        </w:rPr>
        <w:t xml:space="preserve">; fracción que determina la hipótesis jurídica relativa a la entrega por el </w:t>
      </w:r>
      <w:r w:rsidRPr="00D954A7">
        <w:rPr>
          <w:rFonts w:ascii="Palatino Linotype" w:eastAsia="Palatino Linotype" w:hAnsi="Palatino Linotype" w:cs="Palatino Linotype"/>
          <w:b/>
          <w:color w:val="000000" w:themeColor="text1"/>
          <w:sz w:val="24"/>
          <w:szCs w:val="24"/>
        </w:rPr>
        <w:t>SUJETO OBLIGADO</w:t>
      </w:r>
      <w:r w:rsidRPr="00D954A7">
        <w:rPr>
          <w:rFonts w:ascii="Palatino Linotype" w:eastAsia="Palatino Linotype" w:hAnsi="Palatino Linotype" w:cs="Palatino Linotype"/>
          <w:color w:val="000000" w:themeColor="text1"/>
          <w:sz w:val="24"/>
          <w:szCs w:val="24"/>
        </w:rPr>
        <w:t xml:space="preserve"> de la información que no corresponde con los solicitado; contexto del cual se dolió </w:t>
      </w:r>
      <w:r w:rsidRPr="00D954A7">
        <w:rPr>
          <w:rFonts w:ascii="Palatino Linotype" w:eastAsia="Palatino Linotype" w:hAnsi="Palatino Linotype" w:cs="Palatino Linotype"/>
          <w:b/>
          <w:color w:val="000000" w:themeColor="text1"/>
          <w:sz w:val="24"/>
          <w:szCs w:val="24"/>
        </w:rPr>
        <w:t xml:space="preserve">EL RECURRENTE </w:t>
      </w:r>
      <w:r w:rsidRPr="00D954A7">
        <w:rPr>
          <w:rFonts w:ascii="Palatino Linotype" w:eastAsia="Palatino Linotype" w:hAnsi="Palatino Linotype" w:cs="Palatino Linotype"/>
          <w:color w:val="000000" w:themeColor="text1"/>
          <w:sz w:val="24"/>
          <w:szCs w:val="24"/>
        </w:rPr>
        <w:t>al momento de interponer su inconformidad. De modo tal que el presente recurso de revisión se abocará en determinar si el Sujeto Obligado con su respuesta ciertamente actualiza la causal de procedencia</w:t>
      </w:r>
      <w:r w:rsidRPr="00D954A7">
        <w:rPr>
          <w:rFonts w:ascii="Palatino Linotype" w:eastAsia="Palatino Linotype" w:hAnsi="Palatino Linotype" w:cs="Palatino Linotype"/>
          <w:b/>
          <w:color w:val="000000" w:themeColor="text1"/>
          <w:sz w:val="24"/>
          <w:szCs w:val="24"/>
        </w:rPr>
        <w:t xml:space="preserve"> </w:t>
      </w:r>
      <w:r w:rsidRPr="00D954A7">
        <w:rPr>
          <w:rFonts w:ascii="Palatino Linotype" w:eastAsia="Palatino Linotype" w:hAnsi="Palatino Linotype" w:cs="Palatino Linotype"/>
          <w:color w:val="000000" w:themeColor="text1"/>
          <w:sz w:val="24"/>
          <w:szCs w:val="24"/>
        </w:rPr>
        <w:t xml:space="preserve">señalada. </w:t>
      </w:r>
    </w:p>
    <w:p w:rsidR="00B609A3" w:rsidRPr="00D954A7" w:rsidRDefault="00B609A3" w:rsidP="00D954A7">
      <w:pPr>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keepNext/>
        <w:keepLines/>
        <w:spacing w:line="360" w:lineRule="auto"/>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b/>
          <w:color w:val="000000" w:themeColor="text1"/>
          <w:sz w:val="24"/>
          <w:szCs w:val="24"/>
        </w:rPr>
        <w:t>CUARTO. Estudio de la controversia</w:t>
      </w:r>
    </w:p>
    <w:p w:rsidR="00B609A3" w:rsidRPr="00D954A7" w:rsidRDefault="00307061" w:rsidP="00D954A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bookmarkStart w:id="10" w:name="_heading=h.1t3h5sf" w:colFirst="0" w:colLast="0"/>
      <w:bookmarkEnd w:id="10"/>
      <w:r w:rsidRPr="00D954A7">
        <w:rPr>
          <w:rFonts w:ascii="Palatino Linotype" w:eastAsia="Palatino Linotype" w:hAnsi="Palatino Linotype" w:cs="Palatino Linotype"/>
          <w:color w:val="000000" w:themeColor="text1"/>
          <w:sz w:val="24"/>
          <w:szCs w:val="24"/>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B609A3" w:rsidRPr="00D954A7" w:rsidRDefault="00B609A3" w:rsidP="00D954A7">
      <w:pPr>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Asimismo, es relevante mencionar que el artículo 19, del ordenamiento local de la materia señala que se presume que la información debe existir si se refiere a las facultades, competencias y funciones que los ordenamientos jurídicos aplicables otorgan a los sujetos </w:t>
      </w:r>
      <w:r w:rsidRPr="00D954A7">
        <w:rPr>
          <w:rFonts w:ascii="Palatino Linotype" w:eastAsia="Palatino Linotype" w:hAnsi="Palatino Linotype" w:cs="Palatino Linotype"/>
          <w:color w:val="000000" w:themeColor="text1"/>
          <w:sz w:val="24"/>
          <w:szCs w:val="24"/>
        </w:rPr>
        <w:lastRenderedPageBreak/>
        <w:t>obligados y en caso de que dichas facultades no se hayan ejercido, se deberá motivar la respuesta en función de las causas que motivaron tal circunstancia.</w:t>
      </w:r>
    </w:p>
    <w:p w:rsidR="00B609A3" w:rsidRPr="00D954A7" w:rsidRDefault="00B609A3" w:rsidP="00D954A7">
      <w:pPr>
        <w:spacing w:line="48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B609A3" w:rsidRPr="00D954A7" w:rsidRDefault="00B609A3" w:rsidP="00D954A7">
      <w:pPr>
        <w:spacing w:line="48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bookmarkStart w:id="11" w:name="_heading=h.4d34og8" w:colFirst="0" w:colLast="0"/>
      <w:bookmarkEnd w:id="11"/>
      <w:r w:rsidRPr="00D954A7">
        <w:rPr>
          <w:rFonts w:ascii="Palatino Linotype" w:eastAsia="Palatino Linotype" w:hAnsi="Palatino Linotype" w:cs="Palatino Linotype"/>
          <w:color w:val="000000" w:themeColor="text1"/>
          <w:sz w:val="24"/>
          <w:szCs w:val="24"/>
        </w:rPr>
        <w:t xml:space="preserve">Así entonces, se procede analizar, en primer lugar, si el </w:t>
      </w:r>
      <w:r w:rsidRPr="00D954A7">
        <w:rPr>
          <w:rFonts w:ascii="Palatino Linotype" w:eastAsia="Palatino Linotype" w:hAnsi="Palatino Linotype" w:cs="Palatino Linotype"/>
          <w:b/>
          <w:color w:val="000000" w:themeColor="text1"/>
          <w:sz w:val="24"/>
          <w:szCs w:val="24"/>
        </w:rPr>
        <w:t>SUJETO OBLIGADO</w:t>
      </w:r>
      <w:r w:rsidRPr="00D954A7">
        <w:rPr>
          <w:rFonts w:ascii="Palatino Linotype" w:eastAsia="Palatino Linotype" w:hAnsi="Palatino Linotype" w:cs="Palatino Linotype"/>
          <w:color w:val="000000" w:themeColor="text1"/>
          <w:sz w:val="24"/>
          <w:szCs w:val="24"/>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B609A3" w:rsidRPr="00D954A7" w:rsidRDefault="00B609A3" w:rsidP="00D954A7">
      <w:pPr>
        <w:spacing w:line="48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keepNext/>
        <w:keepLines/>
        <w:rPr>
          <w:rFonts w:ascii="Palatino Linotype" w:eastAsia="Palatino Linotype" w:hAnsi="Palatino Linotype" w:cs="Palatino Linotype"/>
          <w:b/>
          <w:color w:val="000000" w:themeColor="text1"/>
          <w:sz w:val="24"/>
          <w:szCs w:val="24"/>
        </w:rPr>
      </w:pPr>
      <w:bookmarkStart w:id="12" w:name="_heading=h.2s8eyo1" w:colFirst="0" w:colLast="0"/>
      <w:bookmarkEnd w:id="12"/>
      <w:r w:rsidRPr="00D954A7">
        <w:rPr>
          <w:rFonts w:ascii="Palatino Linotype" w:eastAsia="Palatino Linotype" w:hAnsi="Palatino Linotype" w:cs="Palatino Linotype"/>
          <w:b/>
          <w:color w:val="000000" w:themeColor="text1"/>
          <w:sz w:val="24"/>
          <w:szCs w:val="24"/>
        </w:rPr>
        <w:lastRenderedPageBreak/>
        <w:t>De la información solicitada y la respuesta del SUJETO OBLIGADO</w:t>
      </w:r>
    </w:p>
    <w:p w:rsidR="00B609A3" w:rsidRPr="00D954A7" w:rsidRDefault="00307061" w:rsidP="00D954A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En ese sentido es importante recordar la información que fue solicitada por el RECURRENTE por lo que se desglosa en el siguiente cuadro la información solicitada por el Recurrente, la respuesta otorgada por el Sujeto Obligado y su cumplimiento.</w:t>
      </w:r>
    </w:p>
    <w:p w:rsidR="00B609A3" w:rsidRPr="00D954A7" w:rsidRDefault="00B609A3" w:rsidP="00D954A7">
      <w:pPr>
        <w:spacing w:line="360" w:lineRule="auto"/>
        <w:jc w:val="both"/>
        <w:rPr>
          <w:rFonts w:ascii="Palatino Linotype" w:eastAsia="Palatino Linotype" w:hAnsi="Palatino Linotype" w:cs="Palatino Linotype"/>
          <w:color w:val="000000" w:themeColor="text1"/>
          <w:sz w:val="24"/>
          <w:szCs w:val="24"/>
        </w:rPr>
      </w:pPr>
    </w:p>
    <w:tbl>
      <w:tblPr>
        <w:tblStyle w:val="a3"/>
        <w:tblW w:w="8784" w:type="dxa"/>
        <w:tblInd w:w="0" w:type="dxa"/>
        <w:tblBorders>
          <w:top w:val="single" w:sz="4" w:space="0" w:color="BDD7EE"/>
          <w:left w:val="single" w:sz="4" w:space="0" w:color="BDD7EE"/>
          <w:bottom w:val="single" w:sz="4" w:space="0" w:color="BDD7EE"/>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1129"/>
        <w:gridCol w:w="2694"/>
        <w:gridCol w:w="2976"/>
        <w:gridCol w:w="1985"/>
      </w:tblGrid>
      <w:tr w:rsidR="00D954A7" w:rsidRPr="00D954A7" w:rsidTr="00B609A3">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129" w:type="dxa"/>
            <w:vMerge w:val="restart"/>
          </w:tcPr>
          <w:p w:rsidR="00B609A3" w:rsidRPr="00D954A7" w:rsidRDefault="00307061" w:rsidP="00D954A7">
            <w:pPr>
              <w:rPr>
                <w:rFonts w:ascii="Palatino Linotype" w:eastAsia="Palatino Linotype" w:hAnsi="Palatino Linotype" w:cs="Palatino Linotype"/>
                <w:i/>
                <w:color w:val="000000" w:themeColor="text1"/>
                <w:sz w:val="24"/>
                <w:szCs w:val="24"/>
              </w:rPr>
            </w:pPr>
            <w:r w:rsidRPr="00D954A7">
              <w:rPr>
                <w:rFonts w:ascii="Palatino Linotype" w:hAnsi="Palatino Linotype"/>
                <w:noProof/>
                <w:color w:val="000000" w:themeColor="text1"/>
                <w:sz w:val="24"/>
                <w:szCs w:val="24"/>
              </w:rPr>
              <mc:AlternateContent>
                <mc:Choice Requires="wps">
                  <w:drawing>
                    <wp:anchor distT="45720" distB="45720" distL="114300" distR="114300" simplePos="0" relativeHeight="251658240" behindDoc="0" locked="0" layoutInCell="1" hidden="0" allowOverlap="1">
                      <wp:simplePos x="0" y="0"/>
                      <wp:positionH relativeFrom="column">
                        <wp:posOffset>104141</wp:posOffset>
                      </wp:positionH>
                      <wp:positionV relativeFrom="paragraph">
                        <wp:posOffset>953771</wp:posOffset>
                      </wp:positionV>
                      <wp:extent cx="1414145" cy="4822190"/>
                      <wp:effectExtent l="0" t="0" r="0" b="0"/>
                      <wp:wrapSquare wrapText="bothSides" distT="45720" distB="45720" distL="114300" distR="114300"/>
                      <wp:docPr id="218" name="Rectángulo 218"/>
                      <wp:cNvGraphicFramePr/>
                      <a:graphic xmlns:a="http://schemas.openxmlformats.org/drawingml/2006/main">
                        <a:graphicData uri="http://schemas.microsoft.com/office/word/2010/wordprocessingShape">
                          <wps:wsp>
                            <wps:cNvSpPr/>
                            <wps:spPr>
                              <a:xfrm rot="-5400000">
                                <a:off x="2939668" y="3077690"/>
                                <a:ext cx="4812665" cy="140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307061" w:rsidRDefault="00307061">
                                  <w:pPr>
                                    <w:jc w:val="center"/>
                                    <w:textDirection w:val="btLr"/>
                                  </w:pPr>
                                  <w:r>
                                    <w:rPr>
                                      <w:rFonts w:ascii="Palatino Linotype" w:eastAsia="Palatino Linotype" w:hAnsi="Palatino Linotype" w:cs="Palatino Linotype"/>
                                      <w:b/>
                                      <w:color w:val="000000"/>
                                      <w:sz w:val="24"/>
                                    </w:rPr>
                                    <w:t>00107/JOQUICIN/IP/2025</w:t>
                                  </w:r>
                                  <w:r>
                                    <w:rPr>
                                      <w:rFonts w:ascii="Palatino Linotype" w:eastAsia="Palatino Linotype" w:hAnsi="Palatino Linotype" w:cs="Palatino Linotype"/>
                                      <w:b/>
                                      <w:i/>
                                      <w:color w:val="000000"/>
                                      <w:sz w:val="24"/>
                                    </w:rPr>
                                    <w:t xml:space="preserve"> y </w:t>
                                  </w:r>
                                  <w:r>
                                    <w:rPr>
                                      <w:rFonts w:ascii="Palatino Linotype" w:eastAsia="Palatino Linotype" w:hAnsi="Palatino Linotype" w:cs="Palatino Linotype"/>
                                      <w:b/>
                                      <w:color w:val="000000"/>
                                      <w:sz w:val="24"/>
                                    </w:rPr>
                                    <w:t>00098/JOQUICIN/IP/2025</w:t>
                                  </w:r>
                                </w:p>
                              </w:txbxContent>
                            </wps:txbx>
                            <wps:bodyPr spcFirstLastPara="1" wrap="square" lIns="91425" tIns="45700" rIns="91425" bIns="45700" anchor="t" anchorCtr="0">
                              <a:noAutofit/>
                            </wps:bodyPr>
                          </wps:wsp>
                        </a:graphicData>
                      </a:graphic>
                    </wp:anchor>
                  </w:drawing>
                </mc:Choice>
                <mc:Fallback>
                  <w:pict>
                    <v:rect id="Rectángulo 218" o:spid="_x0000_s1026" style="position:absolute;left:0;text-align:left;margin-left:8.2pt;margin-top:75.1pt;width:111.35pt;height:379.7pt;rotation:-90;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">
                      <v:stroke startarrowwidth="narrow" startarrowlength="short" endarrowwidth="narrow" endarrowlength="short"/>
                      <v:textbox inset="2.53958mm,1.2694mm,2.53958mm,1.2694mm">
                        <w:txbxContent>
                          <w:p w:rsidR="00307061" w:rsidRDefault="00307061">
                            <w:pPr>
                              <w:jc w:val="center"/>
                              <w:textDirection w:val="btLr"/>
                            </w:pPr>
                            <w:r>
                              <w:rPr>
                                <w:rFonts w:ascii="Palatino Linotype" w:eastAsia="Palatino Linotype" w:hAnsi="Palatino Linotype" w:cs="Palatino Linotype"/>
                                <w:b/>
                                <w:color w:val="000000"/>
                                <w:sz w:val="24"/>
                              </w:rPr>
                              <w:t>00107/JOQUICIN/IP/2025</w:t>
                            </w:r>
                            <w:r>
                              <w:rPr>
                                <w:rFonts w:ascii="Palatino Linotype" w:eastAsia="Palatino Linotype" w:hAnsi="Palatino Linotype" w:cs="Palatino Linotype"/>
                                <w:b/>
                                <w:i/>
                                <w:color w:val="000000"/>
                                <w:sz w:val="24"/>
                              </w:rPr>
                              <w:t xml:space="preserve"> y </w:t>
                            </w:r>
                            <w:r>
                              <w:rPr>
                                <w:rFonts w:ascii="Palatino Linotype" w:eastAsia="Palatino Linotype" w:hAnsi="Palatino Linotype" w:cs="Palatino Linotype"/>
                                <w:b/>
                                <w:color w:val="000000"/>
                                <w:sz w:val="24"/>
                              </w:rPr>
                              <w:t>00098/JOQUICIN/IP/2025</w:t>
                            </w:r>
                          </w:p>
                        </w:txbxContent>
                      </v:textbox>
                      <w10:wrap type="square"/>
                    </v:rect>
                  </w:pict>
                </mc:Fallback>
              </mc:AlternateContent>
            </w:r>
          </w:p>
        </w:tc>
        <w:tc>
          <w:tcPr>
            <w:tcW w:w="2694" w:type="dxa"/>
          </w:tcPr>
          <w:p w:rsidR="00B609A3" w:rsidRPr="00D954A7" w:rsidRDefault="00307061" w:rsidP="00D954A7">
            <w:pPr>
              <w:spacing w:line="360" w:lineRule="auto"/>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SOLICITUD</w:t>
            </w:r>
          </w:p>
        </w:tc>
        <w:tc>
          <w:tcPr>
            <w:tcW w:w="2976" w:type="dxa"/>
          </w:tcPr>
          <w:p w:rsidR="00B609A3" w:rsidRPr="00D954A7" w:rsidRDefault="00307061" w:rsidP="00D954A7">
            <w:pPr>
              <w:spacing w:line="360" w:lineRule="auto"/>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RESPUESTA</w:t>
            </w:r>
          </w:p>
        </w:tc>
        <w:tc>
          <w:tcPr>
            <w:tcW w:w="1985" w:type="dxa"/>
          </w:tcPr>
          <w:p w:rsidR="00B609A3" w:rsidRPr="00D954A7" w:rsidRDefault="00307061" w:rsidP="00D954A7">
            <w:pPr>
              <w:spacing w:line="360" w:lineRule="auto"/>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CUMPLIMIENTO</w:t>
            </w:r>
          </w:p>
        </w:tc>
      </w:tr>
      <w:tr w:rsidR="00D954A7" w:rsidRPr="00D954A7" w:rsidTr="00B609A3">
        <w:tc>
          <w:tcPr>
            <w:cnfStyle w:val="001000000000" w:firstRow="0" w:lastRow="0" w:firstColumn="1" w:lastColumn="0" w:oddVBand="0" w:evenVBand="0" w:oddHBand="0" w:evenHBand="0" w:firstRowFirstColumn="0" w:firstRowLastColumn="0" w:lastRowFirstColumn="0" w:lastRowLastColumn="0"/>
            <w:tcW w:w="1129" w:type="dxa"/>
            <w:vMerge/>
          </w:tcPr>
          <w:p w:rsidR="00B609A3" w:rsidRPr="00D954A7" w:rsidRDefault="00B609A3" w:rsidP="00D954A7">
            <w:pPr>
              <w:widowControl w:val="0"/>
              <w:pBdr>
                <w:top w:val="nil"/>
                <w:left w:val="nil"/>
                <w:bottom w:val="nil"/>
                <w:right w:val="nil"/>
                <w:between w:val="nil"/>
              </w:pBdr>
              <w:spacing w:line="276" w:lineRule="auto"/>
              <w:rPr>
                <w:rFonts w:ascii="Palatino Linotype" w:eastAsia="Palatino Linotype" w:hAnsi="Palatino Linotype" w:cs="Palatino Linotype"/>
                <w:color w:val="000000" w:themeColor="text1"/>
                <w:sz w:val="24"/>
                <w:szCs w:val="24"/>
              </w:rPr>
            </w:pPr>
          </w:p>
        </w:tc>
        <w:tc>
          <w:tcPr>
            <w:tcW w:w="2694" w:type="dxa"/>
          </w:tcPr>
          <w:p w:rsidR="00B609A3" w:rsidRPr="00D954A7" w:rsidRDefault="00307061" w:rsidP="00D954A7">
            <w:pPr>
              <w:spacing w:line="36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i/>
                <w:color w:val="000000" w:themeColor="text1"/>
                <w:sz w:val="24"/>
                <w:szCs w:val="24"/>
              </w:rPr>
              <w:t>1. PMJ/OIC/038/2025</w:t>
            </w:r>
          </w:p>
        </w:tc>
        <w:tc>
          <w:tcPr>
            <w:tcW w:w="2976" w:type="dxa"/>
          </w:tcPr>
          <w:p w:rsidR="00B609A3" w:rsidRPr="00D954A7" w:rsidRDefault="00307061" w:rsidP="00D954A7">
            <w:pP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No se pronuncia</w:t>
            </w:r>
          </w:p>
        </w:tc>
        <w:tc>
          <w:tcPr>
            <w:tcW w:w="1985" w:type="dxa"/>
          </w:tcPr>
          <w:p w:rsidR="00B609A3" w:rsidRPr="00D954A7" w:rsidRDefault="00307061" w:rsidP="00D954A7">
            <w:pPr>
              <w:spacing w:line="36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b/>
                <w:color w:val="000000" w:themeColor="text1"/>
                <w:sz w:val="24"/>
                <w:szCs w:val="24"/>
              </w:rPr>
              <w:t>NO</w:t>
            </w:r>
          </w:p>
        </w:tc>
      </w:tr>
      <w:tr w:rsidR="00D954A7" w:rsidRPr="00D954A7" w:rsidTr="00B609A3">
        <w:tc>
          <w:tcPr>
            <w:cnfStyle w:val="001000000000" w:firstRow="0" w:lastRow="0" w:firstColumn="1" w:lastColumn="0" w:oddVBand="0" w:evenVBand="0" w:oddHBand="0" w:evenHBand="0" w:firstRowFirstColumn="0" w:firstRowLastColumn="0" w:lastRowFirstColumn="0" w:lastRowLastColumn="0"/>
            <w:tcW w:w="1129" w:type="dxa"/>
            <w:vMerge/>
          </w:tcPr>
          <w:p w:rsidR="00B609A3" w:rsidRPr="00D954A7" w:rsidRDefault="00B609A3" w:rsidP="00D954A7">
            <w:pPr>
              <w:widowControl w:val="0"/>
              <w:pBdr>
                <w:top w:val="nil"/>
                <w:left w:val="nil"/>
                <w:bottom w:val="nil"/>
                <w:right w:val="nil"/>
                <w:between w:val="nil"/>
              </w:pBdr>
              <w:spacing w:line="276" w:lineRule="auto"/>
              <w:rPr>
                <w:rFonts w:ascii="Palatino Linotype" w:eastAsia="Palatino Linotype" w:hAnsi="Palatino Linotype" w:cs="Palatino Linotype"/>
                <w:b w:val="0"/>
                <w:color w:val="000000" w:themeColor="text1"/>
                <w:sz w:val="24"/>
                <w:szCs w:val="24"/>
              </w:rPr>
            </w:pPr>
          </w:p>
        </w:tc>
        <w:tc>
          <w:tcPr>
            <w:tcW w:w="2694" w:type="dxa"/>
          </w:tcPr>
          <w:p w:rsidR="00B609A3" w:rsidRPr="00D954A7" w:rsidRDefault="00307061" w:rsidP="00D954A7">
            <w:pPr>
              <w:spacing w:line="36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2.</w:t>
            </w:r>
            <w:r w:rsidRPr="00D954A7">
              <w:rPr>
                <w:rFonts w:ascii="Palatino Linotype" w:eastAsia="Palatino Linotype" w:hAnsi="Palatino Linotype" w:cs="Palatino Linotype"/>
                <w:i/>
                <w:color w:val="000000" w:themeColor="text1"/>
                <w:sz w:val="24"/>
                <w:szCs w:val="24"/>
              </w:rPr>
              <w:t xml:space="preserve"> PMJ/OIC/037/2025</w:t>
            </w:r>
          </w:p>
        </w:tc>
        <w:tc>
          <w:tcPr>
            <w:tcW w:w="2976" w:type="dxa"/>
          </w:tcPr>
          <w:p w:rsidR="00B609A3" w:rsidRPr="00D954A7" w:rsidRDefault="00307061" w:rsidP="00D954A7">
            <w:pP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Clasificó oficio como reservado</w:t>
            </w:r>
          </w:p>
        </w:tc>
        <w:tc>
          <w:tcPr>
            <w:tcW w:w="1985" w:type="dxa"/>
          </w:tcPr>
          <w:p w:rsidR="00B609A3" w:rsidRPr="00D954A7" w:rsidRDefault="00307061" w:rsidP="00D954A7">
            <w:pPr>
              <w:spacing w:line="36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b/>
                <w:color w:val="000000" w:themeColor="text1"/>
                <w:sz w:val="24"/>
                <w:szCs w:val="24"/>
              </w:rPr>
              <w:t>NO</w:t>
            </w:r>
          </w:p>
        </w:tc>
      </w:tr>
      <w:tr w:rsidR="00D954A7" w:rsidRPr="00D954A7" w:rsidTr="00B609A3">
        <w:tc>
          <w:tcPr>
            <w:cnfStyle w:val="001000000000" w:firstRow="0" w:lastRow="0" w:firstColumn="1" w:lastColumn="0" w:oddVBand="0" w:evenVBand="0" w:oddHBand="0" w:evenHBand="0" w:firstRowFirstColumn="0" w:firstRowLastColumn="0" w:lastRowFirstColumn="0" w:lastRowLastColumn="0"/>
            <w:tcW w:w="1129" w:type="dxa"/>
            <w:vMerge/>
          </w:tcPr>
          <w:p w:rsidR="00B609A3" w:rsidRPr="00D954A7" w:rsidRDefault="00B609A3" w:rsidP="00D954A7">
            <w:pPr>
              <w:widowControl w:val="0"/>
              <w:pBdr>
                <w:top w:val="nil"/>
                <w:left w:val="nil"/>
                <w:bottom w:val="nil"/>
                <w:right w:val="nil"/>
                <w:between w:val="nil"/>
              </w:pBdr>
              <w:spacing w:line="276" w:lineRule="auto"/>
              <w:rPr>
                <w:rFonts w:ascii="Palatino Linotype" w:eastAsia="Palatino Linotype" w:hAnsi="Palatino Linotype" w:cs="Palatino Linotype"/>
                <w:b w:val="0"/>
                <w:color w:val="000000" w:themeColor="text1"/>
                <w:sz w:val="24"/>
                <w:szCs w:val="24"/>
              </w:rPr>
            </w:pPr>
          </w:p>
        </w:tc>
        <w:tc>
          <w:tcPr>
            <w:tcW w:w="2694" w:type="dxa"/>
          </w:tcPr>
          <w:p w:rsidR="00B609A3" w:rsidRPr="00D954A7" w:rsidRDefault="00307061" w:rsidP="00D954A7">
            <w:pPr>
              <w:spacing w:line="36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3.</w:t>
            </w:r>
            <w:r w:rsidRPr="00D954A7">
              <w:rPr>
                <w:rFonts w:ascii="Palatino Linotype" w:eastAsia="Palatino Linotype" w:hAnsi="Palatino Linotype" w:cs="Palatino Linotype"/>
                <w:i/>
                <w:color w:val="000000" w:themeColor="text1"/>
                <w:sz w:val="24"/>
                <w:szCs w:val="24"/>
              </w:rPr>
              <w:t xml:space="preserve"> PMJ/OIC/036/2025</w:t>
            </w:r>
          </w:p>
        </w:tc>
        <w:tc>
          <w:tcPr>
            <w:tcW w:w="2976" w:type="dxa"/>
          </w:tcPr>
          <w:p w:rsidR="00B609A3" w:rsidRPr="00D954A7" w:rsidRDefault="00307061" w:rsidP="00D954A7">
            <w:pP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Se entregó oficio.</w:t>
            </w:r>
          </w:p>
        </w:tc>
        <w:tc>
          <w:tcPr>
            <w:tcW w:w="1985" w:type="dxa"/>
          </w:tcPr>
          <w:p w:rsidR="00B609A3" w:rsidRPr="00D954A7" w:rsidRDefault="00307061" w:rsidP="00D954A7">
            <w:pPr>
              <w:spacing w:line="36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b/>
                <w:color w:val="000000" w:themeColor="text1"/>
                <w:sz w:val="24"/>
                <w:szCs w:val="24"/>
              </w:rPr>
              <w:t>SI</w:t>
            </w:r>
          </w:p>
        </w:tc>
      </w:tr>
      <w:tr w:rsidR="00D954A7" w:rsidRPr="00D954A7" w:rsidTr="00B609A3">
        <w:trPr>
          <w:trHeight w:val="476"/>
        </w:trPr>
        <w:tc>
          <w:tcPr>
            <w:cnfStyle w:val="001000000000" w:firstRow="0" w:lastRow="0" w:firstColumn="1" w:lastColumn="0" w:oddVBand="0" w:evenVBand="0" w:oddHBand="0" w:evenHBand="0" w:firstRowFirstColumn="0" w:firstRowLastColumn="0" w:lastRowFirstColumn="0" w:lastRowLastColumn="0"/>
            <w:tcW w:w="1129" w:type="dxa"/>
            <w:vMerge/>
          </w:tcPr>
          <w:p w:rsidR="00B609A3" w:rsidRPr="00D954A7" w:rsidRDefault="00B609A3" w:rsidP="00D954A7">
            <w:pPr>
              <w:widowControl w:val="0"/>
              <w:pBdr>
                <w:top w:val="nil"/>
                <w:left w:val="nil"/>
                <w:bottom w:val="nil"/>
                <w:right w:val="nil"/>
                <w:between w:val="nil"/>
              </w:pBdr>
              <w:spacing w:line="276" w:lineRule="auto"/>
              <w:rPr>
                <w:rFonts w:ascii="Palatino Linotype" w:eastAsia="Palatino Linotype" w:hAnsi="Palatino Linotype" w:cs="Palatino Linotype"/>
                <w:b w:val="0"/>
                <w:color w:val="000000" w:themeColor="text1"/>
                <w:sz w:val="24"/>
                <w:szCs w:val="24"/>
              </w:rPr>
            </w:pPr>
          </w:p>
        </w:tc>
        <w:tc>
          <w:tcPr>
            <w:tcW w:w="2694" w:type="dxa"/>
          </w:tcPr>
          <w:p w:rsidR="00B609A3" w:rsidRPr="00D954A7" w:rsidRDefault="00307061" w:rsidP="00D954A7">
            <w:pPr>
              <w:spacing w:line="36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4.</w:t>
            </w:r>
            <w:r w:rsidRPr="00D954A7">
              <w:rPr>
                <w:rFonts w:ascii="Palatino Linotype" w:eastAsia="Palatino Linotype" w:hAnsi="Palatino Linotype" w:cs="Palatino Linotype"/>
                <w:i/>
                <w:color w:val="000000" w:themeColor="text1"/>
                <w:sz w:val="24"/>
                <w:szCs w:val="24"/>
              </w:rPr>
              <w:t xml:space="preserve"> PMJ/OIC/035/2025</w:t>
            </w:r>
          </w:p>
        </w:tc>
        <w:tc>
          <w:tcPr>
            <w:tcW w:w="2976" w:type="dxa"/>
          </w:tcPr>
          <w:p w:rsidR="00B609A3" w:rsidRPr="00D954A7" w:rsidRDefault="00307061" w:rsidP="00D954A7">
            <w:pP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Clasificó oficio como reservado</w:t>
            </w:r>
          </w:p>
        </w:tc>
        <w:tc>
          <w:tcPr>
            <w:tcW w:w="1985" w:type="dxa"/>
          </w:tcPr>
          <w:p w:rsidR="00B609A3" w:rsidRPr="00D954A7" w:rsidRDefault="00307061" w:rsidP="00D954A7">
            <w:pPr>
              <w:spacing w:line="36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b/>
                <w:color w:val="000000" w:themeColor="text1"/>
                <w:sz w:val="24"/>
                <w:szCs w:val="24"/>
              </w:rPr>
              <w:t>NO</w:t>
            </w:r>
          </w:p>
        </w:tc>
      </w:tr>
      <w:tr w:rsidR="00D954A7" w:rsidRPr="00D954A7" w:rsidTr="00B609A3">
        <w:tc>
          <w:tcPr>
            <w:cnfStyle w:val="001000000000" w:firstRow="0" w:lastRow="0" w:firstColumn="1" w:lastColumn="0" w:oddVBand="0" w:evenVBand="0" w:oddHBand="0" w:evenHBand="0" w:firstRowFirstColumn="0" w:firstRowLastColumn="0" w:lastRowFirstColumn="0" w:lastRowLastColumn="0"/>
            <w:tcW w:w="1129" w:type="dxa"/>
            <w:vMerge/>
          </w:tcPr>
          <w:p w:rsidR="00B609A3" w:rsidRPr="00D954A7" w:rsidRDefault="00B609A3" w:rsidP="00D954A7">
            <w:pPr>
              <w:widowControl w:val="0"/>
              <w:pBdr>
                <w:top w:val="nil"/>
                <w:left w:val="nil"/>
                <w:bottom w:val="nil"/>
                <w:right w:val="nil"/>
                <w:between w:val="nil"/>
              </w:pBdr>
              <w:spacing w:line="276" w:lineRule="auto"/>
              <w:rPr>
                <w:rFonts w:ascii="Palatino Linotype" w:eastAsia="Palatino Linotype" w:hAnsi="Palatino Linotype" w:cs="Palatino Linotype"/>
                <w:b w:val="0"/>
                <w:color w:val="000000" w:themeColor="text1"/>
                <w:sz w:val="24"/>
                <w:szCs w:val="24"/>
              </w:rPr>
            </w:pPr>
          </w:p>
        </w:tc>
        <w:tc>
          <w:tcPr>
            <w:tcW w:w="2694" w:type="dxa"/>
          </w:tcPr>
          <w:p w:rsidR="00B609A3" w:rsidRPr="00D954A7" w:rsidRDefault="00307061" w:rsidP="00D954A7">
            <w:pPr>
              <w:spacing w:line="36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i/>
                <w:color w:val="000000" w:themeColor="text1"/>
                <w:sz w:val="24"/>
                <w:szCs w:val="24"/>
              </w:rPr>
              <w:t>5.PMJ/OIC/039/2025</w:t>
            </w:r>
          </w:p>
        </w:tc>
        <w:tc>
          <w:tcPr>
            <w:tcW w:w="2976" w:type="dxa"/>
          </w:tcPr>
          <w:p w:rsidR="00B609A3" w:rsidRPr="00D954A7" w:rsidRDefault="00307061" w:rsidP="00D954A7">
            <w:pP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Se entregó oficio.</w:t>
            </w:r>
          </w:p>
        </w:tc>
        <w:tc>
          <w:tcPr>
            <w:tcW w:w="1985" w:type="dxa"/>
          </w:tcPr>
          <w:p w:rsidR="00B609A3" w:rsidRPr="00D954A7" w:rsidRDefault="00307061" w:rsidP="00D954A7">
            <w:pPr>
              <w:spacing w:line="36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b/>
                <w:color w:val="000000" w:themeColor="text1"/>
                <w:sz w:val="24"/>
                <w:szCs w:val="24"/>
              </w:rPr>
              <w:t>SI</w:t>
            </w:r>
          </w:p>
        </w:tc>
      </w:tr>
      <w:tr w:rsidR="00D954A7" w:rsidRPr="00D954A7" w:rsidTr="00B609A3">
        <w:tc>
          <w:tcPr>
            <w:cnfStyle w:val="001000000000" w:firstRow="0" w:lastRow="0" w:firstColumn="1" w:lastColumn="0" w:oddVBand="0" w:evenVBand="0" w:oddHBand="0" w:evenHBand="0" w:firstRowFirstColumn="0" w:firstRowLastColumn="0" w:lastRowFirstColumn="0" w:lastRowLastColumn="0"/>
            <w:tcW w:w="1129" w:type="dxa"/>
            <w:vMerge/>
          </w:tcPr>
          <w:p w:rsidR="00B609A3" w:rsidRPr="00D954A7" w:rsidRDefault="00B609A3" w:rsidP="00D954A7">
            <w:pPr>
              <w:widowControl w:val="0"/>
              <w:pBdr>
                <w:top w:val="nil"/>
                <w:left w:val="nil"/>
                <w:bottom w:val="nil"/>
                <w:right w:val="nil"/>
                <w:between w:val="nil"/>
              </w:pBdr>
              <w:spacing w:line="276" w:lineRule="auto"/>
              <w:rPr>
                <w:rFonts w:ascii="Palatino Linotype" w:eastAsia="Palatino Linotype" w:hAnsi="Palatino Linotype" w:cs="Palatino Linotype"/>
                <w:b w:val="0"/>
                <w:color w:val="000000" w:themeColor="text1"/>
                <w:sz w:val="24"/>
                <w:szCs w:val="24"/>
              </w:rPr>
            </w:pPr>
          </w:p>
        </w:tc>
        <w:tc>
          <w:tcPr>
            <w:tcW w:w="2694" w:type="dxa"/>
          </w:tcPr>
          <w:p w:rsidR="00B609A3" w:rsidRPr="00D954A7" w:rsidRDefault="00307061" w:rsidP="00D954A7">
            <w:pPr>
              <w:spacing w:line="36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i/>
                <w:color w:val="000000" w:themeColor="text1"/>
                <w:sz w:val="24"/>
                <w:szCs w:val="24"/>
              </w:rPr>
              <w:t>6.PMJ/OIC/040/2025</w:t>
            </w:r>
          </w:p>
        </w:tc>
        <w:tc>
          <w:tcPr>
            <w:tcW w:w="2976" w:type="dxa"/>
          </w:tcPr>
          <w:p w:rsidR="00B609A3" w:rsidRPr="00D954A7" w:rsidRDefault="00307061" w:rsidP="00D954A7">
            <w:pP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Informa que no existe</w:t>
            </w:r>
          </w:p>
        </w:tc>
        <w:tc>
          <w:tcPr>
            <w:tcW w:w="1985" w:type="dxa"/>
          </w:tcPr>
          <w:p w:rsidR="00B609A3" w:rsidRPr="00D954A7" w:rsidRDefault="00307061" w:rsidP="00D954A7">
            <w:pPr>
              <w:spacing w:line="36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b/>
                <w:color w:val="000000" w:themeColor="text1"/>
                <w:sz w:val="24"/>
                <w:szCs w:val="24"/>
              </w:rPr>
              <w:t>SI</w:t>
            </w:r>
          </w:p>
        </w:tc>
      </w:tr>
      <w:tr w:rsidR="00D954A7" w:rsidRPr="00D954A7" w:rsidTr="00B609A3">
        <w:tc>
          <w:tcPr>
            <w:cnfStyle w:val="001000000000" w:firstRow="0" w:lastRow="0" w:firstColumn="1" w:lastColumn="0" w:oddVBand="0" w:evenVBand="0" w:oddHBand="0" w:evenHBand="0" w:firstRowFirstColumn="0" w:firstRowLastColumn="0" w:lastRowFirstColumn="0" w:lastRowLastColumn="0"/>
            <w:tcW w:w="1129" w:type="dxa"/>
            <w:vMerge/>
          </w:tcPr>
          <w:p w:rsidR="00B609A3" w:rsidRPr="00D954A7" w:rsidRDefault="00B609A3" w:rsidP="00D954A7">
            <w:pPr>
              <w:widowControl w:val="0"/>
              <w:pBdr>
                <w:top w:val="nil"/>
                <w:left w:val="nil"/>
                <w:bottom w:val="nil"/>
                <w:right w:val="nil"/>
                <w:between w:val="nil"/>
              </w:pBdr>
              <w:spacing w:line="276" w:lineRule="auto"/>
              <w:rPr>
                <w:rFonts w:ascii="Palatino Linotype" w:eastAsia="Palatino Linotype" w:hAnsi="Palatino Linotype" w:cs="Palatino Linotype"/>
                <w:b w:val="0"/>
                <w:color w:val="000000" w:themeColor="text1"/>
                <w:sz w:val="24"/>
                <w:szCs w:val="24"/>
              </w:rPr>
            </w:pPr>
          </w:p>
        </w:tc>
        <w:tc>
          <w:tcPr>
            <w:tcW w:w="2694" w:type="dxa"/>
          </w:tcPr>
          <w:p w:rsidR="00B609A3" w:rsidRPr="00D954A7" w:rsidRDefault="00307061" w:rsidP="00D954A7">
            <w:pPr>
              <w:spacing w:line="36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i/>
                <w:color w:val="000000" w:themeColor="text1"/>
                <w:sz w:val="24"/>
                <w:szCs w:val="24"/>
              </w:rPr>
              <w:t>7.PMJ/OIC/041/2025</w:t>
            </w:r>
          </w:p>
        </w:tc>
        <w:tc>
          <w:tcPr>
            <w:tcW w:w="2976" w:type="dxa"/>
          </w:tcPr>
          <w:p w:rsidR="00B609A3" w:rsidRPr="00D954A7" w:rsidRDefault="00307061" w:rsidP="00D954A7">
            <w:pP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Informa que no existe</w:t>
            </w:r>
          </w:p>
        </w:tc>
        <w:tc>
          <w:tcPr>
            <w:tcW w:w="1985" w:type="dxa"/>
          </w:tcPr>
          <w:p w:rsidR="00B609A3" w:rsidRPr="00D954A7" w:rsidRDefault="00307061" w:rsidP="00D954A7">
            <w:pPr>
              <w:spacing w:line="36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b/>
                <w:color w:val="000000" w:themeColor="text1"/>
                <w:sz w:val="24"/>
                <w:szCs w:val="24"/>
              </w:rPr>
              <w:t>SI</w:t>
            </w:r>
          </w:p>
        </w:tc>
      </w:tr>
      <w:tr w:rsidR="00D954A7" w:rsidRPr="00D954A7" w:rsidTr="00B609A3">
        <w:tc>
          <w:tcPr>
            <w:cnfStyle w:val="001000000000" w:firstRow="0" w:lastRow="0" w:firstColumn="1" w:lastColumn="0" w:oddVBand="0" w:evenVBand="0" w:oddHBand="0" w:evenHBand="0" w:firstRowFirstColumn="0" w:firstRowLastColumn="0" w:lastRowFirstColumn="0" w:lastRowLastColumn="0"/>
            <w:tcW w:w="1129" w:type="dxa"/>
            <w:vMerge/>
          </w:tcPr>
          <w:p w:rsidR="00B609A3" w:rsidRPr="00D954A7" w:rsidRDefault="00B609A3" w:rsidP="00D954A7">
            <w:pPr>
              <w:widowControl w:val="0"/>
              <w:pBdr>
                <w:top w:val="nil"/>
                <w:left w:val="nil"/>
                <w:bottom w:val="nil"/>
                <w:right w:val="nil"/>
                <w:between w:val="nil"/>
              </w:pBdr>
              <w:spacing w:line="276" w:lineRule="auto"/>
              <w:rPr>
                <w:rFonts w:ascii="Palatino Linotype" w:eastAsia="Palatino Linotype" w:hAnsi="Palatino Linotype" w:cs="Palatino Linotype"/>
                <w:b w:val="0"/>
                <w:color w:val="000000" w:themeColor="text1"/>
                <w:sz w:val="24"/>
                <w:szCs w:val="24"/>
              </w:rPr>
            </w:pPr>
          </w:p>
        </w:tc>
        <w:tc>
          <w:tcPr>
            <w:tcW w:w="2694" w:type="dxa"/>
          </w:tcPr>
          <w:p w:rsidR="00B609A3" w:rsidRPr="00D954A7" w:rsidRDefault="00307061" w:rsidP="00D954A7">
            <w:pPr>
              <w:spacing w:line="36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8.</w:t>
            </w:r>
            <w:r w:rsidRPr="00D954A7">
              <w:rPr>
                <w:rFonts w:ascii="Palatino Linotype" w:eastAsia="Palatino Linotype" w:hAnsi="Palatino Linotype" w:cs="Palatino Linotype"/>
                <w:i/>
                <w:color w:val="000000" w:themeColor="text1"/>
                <w:sz w:val="24"/>
                <w:szCs w:val="24"/>
              </w:rPr>
              <w:t xml:space="preserve"> PMJ/OICM/OBS/011/2025</w:t>
            </w:r>
          </w:p>
        </w:tc>
        <w:tc>
          <w:tcPr>
            <w:tcW w:w="2976" w:type="dxa"/>
          </w:tcPr>
          <w:p w:rsidR="00B609A3" w:rsidRPr="00D954A7" w:rsidRDefault="00307061" w:rsidP="00D954A7">
            <w:pP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Clasificó expediente como reservado</w:t>
            </w:r>
          </w:p>
        </w:tc>
        <w:tc>
          <w:tcPr>
            <w:tcW w:w="1985" w:type="dxa"/>
          </w:tcPr>
          <w:p w:rsidR="00B609A3" w:rsidRPr="00D954A7" w:rsidRDefault="00307061" w:rsidP="00D954A7">
            <w:pPr>
              <w:spacing w:line="36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b/>
                <w:color w:val="000000" w:themeColor="text1"/>
                <w:sz w:val="24"/>
                <w:szCs w:val="24"/>
              </w:rPr>
              <w:t>NO</w:t>
            </w:r>
          </w:p>
        </w:tc>
      </w:tr>
      <w:tr w:rsidR="00D954A7" w:rsidRPr="00D954A7" w:rsidTr="00B609A3">
        <w:tc>
          <w:tcPr>
            <w:cnfStyle w:val="001000000000" w:firstRow="0" w:lastRow="0" w:firstColumn="1" w:lastColumn="0" w:oddVBand="0" w:evenVBand="0" w:oddHBand="0" w:evenHBand="0" w:firstRowFirstColumn="0" w:firstRowLastColumn="0" w:lastRowFirstColumn="0" w:lastRowLastColumn="0"/>
            <w:tcW w:w="1129" w:type="dxa"/>
            <w:vMerge/>
          </w:tcPr>
          <w:p w:rsidR="00B609A3" w:rsidRPr="00D954A7" w:rsidRDefault="00B609A3" w:rsidP="00D954A7">
            <w:pPr>
              <w:widowControl w:val="0"/>
              <w:pBdr>
                <w:top w:val="nil"/>
                <w:left w:val="nil"/>
                <w:bottom w:val="nil"/>
                <w:right w:val="nil"/>
                <w:between w:val="nil"/>
              </w:pBdr>
              <w:spacing w:line="276" w:lineRule="auto"/>
              <w:rPr>
                <w:rFonts w:ascii="Palatino Linotype" w:eastAsia="Palatino Linotype" w:hAnsi="Palatino Linotype" w:cs="Palatino Linotype"/>
                <w:b w:val="0"/>
                <w:color w:val="000000" w:themeColor="text1"/>
                <w:sz w:val="24"/>
                <w:szCs w:val="24"/>
              </w:rPr>
            </w:pPr>
          </w:p>
        </w:tc>
        <w:tc>
          <w:tcPr>
            <w:tcW w:w="2694" w:type="dxa"/>
          </w:tcPr>
          <w:p w:rsidR="00B609A3" w:rsidRPr="00D954A7" w:rsidRDefault="00307061" w:rsidP="00D954A7">
            <w:pPr>
              <w:spacing w:line="36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9.</w:t>
            </w:r>
            <w:r w:rsidRPr="00D954A7">
              <w:rPr>
                <w:rFonts w:ascii="Palatino Linotype" w:eastAsia="Palatino Linotype" w:hAnsi="Palatino Linotype" w:cs="Palatino Linotype"/>
                <w:i/>
                <w:color w:val="000000" w:themeColor="text1"/>
                <w:sz w:val="24"/>
                <w:szCs w:val="24"/>
              </w:rPr>
              <w:t xml:space="preserve"> PMJ/PM/349/03/2025</w:t>
            </w:r>
          </w:p>
        </w:tc>
        <w:tc>
          <w:tcPr>
            <w:tcW w:w="2976" w:type="dxa"/>
          </w:tcPr>
          <w:p w:rsidR="00B609A3" w:rsidRPr="00D954A7" w:rsidRDefault="00307061" w:rsidP="00D954A7">
            <w:pP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Clasificó oficio como reservado</w:t>
            </w:r>
          </w:p>
        </w:tc>
        <w:tc>
          <w:tcPr>
            <w:tcW w:w="1985" w:type="dxa"/>
          </w:tcPr>
          <w:p w:rsidR="00B609A3" w:rsidRPr="00D954A7" w:rsidRDefault="00307061" w:rsidP="00D954A7">
            <w:pPr>
              <w:spacing w:line="36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b/>
                <w:color w:val="000000" w:themeColor="text1"/>
                <w:sz w:val="24"/>
                <w:szCs w:val="24"/>
              </w:rPr>
              <w:t>NO</w:t>
            </w:r>
          </w:p>
        </w:tc>
      </w:tr>
      <w:tr w:rsidR="00D954A7" w:rsidRPr="00D954A7" w:rsidTr="00B609A3">
        <w:tc>
          <w:tcPr>
            <w:cnfStyle w:val="001000000000" w:firstRow="0" w:lastRow="0" w:firstColumn="1" w:lastColumn="0" w:oddVBand="0" w:evenVBand="0" w:oddHBand="0" w:evenHBand="0" w:firstRowFirstColumn="0" w:firstRowLastColumn="0" w:lastRowFirstColumn="0" w:lastRowLastColumn="0"/>
            <w:tcW w:w="1129" w:type="dxa"/>
            <w:vMerge/>
          </w:tcPr>
          <w:p w:rsidR="00B609A3" w:rsidRPr="00D954A7" w:rsidRDefault="00B609A3" w:rsidP="00D954A7">
            <w:pPr>
              <w:widowControl w:val="0"/>
              <w:pBdr>
                <w:top w:val="nil"/>
                <w:left w:val="nil"/>
                <w:bottom w:val="nil"/>
                <w:right w:val="nil"/>
                <w:between w:val="nil"/>
              </w:pBdr>
              <w:spacing w:line="276" w:lineRule="auto"/>
              <w:rPr>
                <w:rFonts w:ascii="Palatino Linotype" w:eastAsia="Palatino Linotype" w:hAnsi="Palatino Linotype" w:cs="Palatino Linotype"/>
                <w:b w:val="0"/>
                <w:color w:val="000000" w:themeColor="text1"/>
                <w:sz w:val="24"/>
                <w:szCs w:val="24"/>
              </w:rPr>
            </w:pPr>
          </w:p>
        </w:tc>
        <w:tc>
          <w:tcPr>
            <w:tcW w:w="2694" w:type="dxa"/>
          </w:tcPr>
          <w:p w:rsidR="00B609A3" w:rsidRPr="00D954A7" w:rsidRDefault="00307061" w:rsidP="00D954A7">
            <w:pPr>
              <w:spacing w:line="36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10.</w:t>
            </w:r>
            <w:r w:rsidRPr="00D954A7">
              <w:rPr>
                <w:rFonts w:ascii="Palatino Linotype" w:eastAsia="Palatino Linotype" w:hAnsi="Palatino Linotype" w:cs="Palatino Linotype"/>
                <w:i/>
                <w:color w:val="000000" w:themeColor="text1"/>
                <w:sz w:val="24"/>
                <w:szCs w:val="24"/>
              </w:rPr>
              <w:t xml:space="preserve"> PMJ/PM/348/03/2025</w:t>
            </w:r>
          </w:p>
        </w:tc>
        <w:tc>
          <w:tcPr>
            <w:tcW w:w="2976" w:type="dxa"/>
          </w:tcPr>
          <w:p w:rsidR="00B609A3" w:rsidRPr="00D954A7" w:rsidRDefault="00307061" w:rsidP="00D954A7">
            <w:pP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Se entregó oficio</w:t>
            </w:r>
          </w:p>
        </w:tc>
        <w:tc>
          <w:tcPr>
            <w:tcW w:w="1985" w:type="dxa"/>
          </w:tcPr>
          <w:p w:rsidR="00B609A3" w:rsidRPr="00D954A7" w:rsidRDefault="00307061" w:rsidP="00D954A7">
            <w:pPr>
              <w:spacing w:line="36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b/>
                <w:color w:val="000000" w:themeColor="text1"/>
                <w:sz w:val="24"/>
                <w:szCs w:val="24"/>
              </w:rPr>
              <w:t>SI</w:t>
            </w:r>
          </w:p>
        </w:tc>
      </w:tr>
      <w:tr w:rsidR="00D954A7" w:rsidRPr="00D954A7" w:rsidTr="00B609A3">
        <w:tc>
          <w:tcPr>
            <w:cnfStyle w:val="001000000000" w:firstRow="0" w:lastRow="0" w:firstColumn="1" w:lastColumn="0" w:oddVBand="0" w:evenVBand="0" w:oddHBand="0" w:evenHBand="0" w:firstRowFirstColumn="0" w:firstRowLastColumn="0" w:lastRowFirstColumn="0" w:lastRowLastColumn="0"/>
            <w:tcW w:w="1129" w:type="dxa"/>
            <w:vMerge/>
          </w:tcPr>
          <w:p w:rsidR="00B609A3" w:rsidRPr="00D954A7" w:rsidRDefault="00B609A3" w:rsidP="00D954A7">
            <w:pPr>
              <w:widowControl w:val="0"/>
              <w:pBdr>
                <w:top w:val="nil"/>
                <w:left w:val="nil"/>
                <w:bottom w:val="nil"/>
                <w:right w:val="nil"/>
                <w:between w:val="nil"/>
              </w:pBdr>
              <w:spacing w:line="276" w:lineRule="auto"/>
              <w:rPr>
                <w:rFonts w:ascii="Palatino Linotype" w:eastAsia="Palatino Linotype" w:hAnsi="Palatino Linotype" w:cs="Palatino Linotype"/>
                <w:b w:val="0"/>
                <w:color w:val="000000" w:themeColor="text1"/>
                <w:sz w:val="24"/>
                <w:szCs w:val="24"/>
              </w:rPr>
            </w:pPr>
          </w:p>
        </w:tc>
        <w:tc>
          <w:tcPr>
            <w:tcW w:w="2694" w:type="dxa"/>
          </w:tcPr>
          <w:p w:rsidR="00B609A3" w:rsidRPr="00D954A7" w:rsidRDefault="00307061" w:rsidP="00D954A7">
            <w:pPr>
              <w:spacing w:line="36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11.</w:t>
            </w:r>
            <w:r w:rsidRPr="00D954A7">
              <w:rPr>
                <w:rFonts w:ascii="Palatino Linotype" w:eastAsia="Palatino Linotype" w:hAnsi="Palatino Linotype" w:cs="Palatino Linotype"/>
                <w:i/>
                <w:color w:val="000000" w:themeColor="text1"/>
                <w:sz w:val="24"/>
                <w:szCs w:val="24"/>
              </w:rPr>
              <w:t xml:space="preserve"> PMJ/PM/347/03/2025</w:t>
            </w:r>
          </w:p>
        </w:tc>
        <w:tc>
          <w:tcPr>
            <w:tcW w:w="2976" w:type="dxa"/>
          </w:tcPr>
          <w:p w:rsidR="00B609A3" w:rsidRPr="00D954A7" w:rsidRDefault="00307061" w:rsidP="00D954A7">
            <w:pP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Se entregó oficio</w:t>
            </w:r>
          </w:p>
        </w:tc>
        <w:tc>
          <w:tcPr>
            <w:tcW w:w="1985" w:type="dxa"/>
          </w:tcPr>
          <w:p w:rsidR="00B609A3" w:rsidRPr="00D954A7" w:rsidRDefault="00307061" w:rsidP="00D954A7">
            <w:pPr>
              <w:spacing w:line="36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b/>
                <w:color w:val="000000" w:themeColor="text1"/>
                <w:sz w:val="24"/>
                <w:szCs w:val="24"/>
              </w:rPr>
              <w:t>SI</w:t>
            </w:r>
          </w:p>
        </w:tc>
      </w:tr>
      <w:tr w:rsidR="00D954A7" w:rsidRPr="00D954A7" w:rsidTr="00B609A3">
        <w:tc>
          <w:tcPr>
            <w:cnfStyle w:val="001000000000" w:firstRow="0" w:lastRow="0" w:firstColumn="1" w:lastColumn="0" w:oddVBand="0" w:evenVBand="0" w:oddHBand="0" w:evenHBand="0" w:firstRowFirstColumn="0" w:firstRowLastColumn="0" w:lastRowFirstColumn="0" w:lastRowLastColumn="0"/>
            <w:tcW w:w="1129" w:type="dxa"/>
            <w:vMerge/>
          </w:tcPr>
          <w:p w:rsidR="00B609A3" w:rsidRPr="00D954A7" w:rsidRDefault="00B609A3" w:rsidP="00D954A7">
            <w:pPr>
              <w:widowControl w:val="0"/>
              <w:pBdr>
                <w:top w:val="nil"/>
                <w:left w:val="nil"/>
                <w:bottom w:val="nil"/>
                <w:right w:val="nil"/>
                <w:between w:val="nil"/>
              </w:pBdr>
              <w:spacing w:line="276" w:lineRule="auto"/>
              <w:rPr>
                <w:rFonts w:ascii="Palatino Linotype" w:eastAsia="Palatino Linotype" w:hAnsi="Palatino Linotype" w:cs="Palatino Linotype"/>
                <w:b w:val="0"/>
                <w:color w:val="000000" w:themeColor="text1"/>
                <w:sz w:val="24"/>
                <w:szCs w:val="24"/>
              </w:rPr>
            </w:pPr>
          </w:p>
        </w:tc>
        <w:tc>
          <w:tcPr>
            <w:tcW w:w="2694" w:type="dxa"/>
          </w:tcPr>
          <w:p w:rsidR="00B609A3" w:rsidRPr="00D954A7" w:rsidRDefault="00307061" w:rsidP="00D954A7">
            <w:pPr>
              <w:spacing w:line="36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i/>
                <w:color w:val="000000" w:themeColor="text1"/>
                <w:sz w:val="24"/>
                <w:szCs w:val="24"/>
              </w:rPr>
              <w:t>12.PMJ/PM/346/03/2025</w:t>
            </w:r>
          </w:p>
        </w:tc>
        <w:tc>
          <w:tcPr>
            <w:tcW w:w="2976" w:type="dxa"/>
          </w:tcPr>
          <w:p w:rsidR="00B609A3" w:rsidRPr="00D954A7" w:rsidRDefault="00307061" w:rsidP="00D954A7">
            <w:pP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Se entregó oficio</w:t>
            </w:r>
          </w:p>
        </w:tc>
        <w:tc>
          <w:tcPr>
            <w:tcW w:w="1985" w:type="dxa"/>
          </w:tcPr>
          <w:p w:rsidR="00B609A3" w:rsidRPr="00D954A7" w:rsidRDefault="00307061" w:rsidP="00D954A7">
            <w:pPr>
              <w:spacing w:line="36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b/>
                <w:color w:val="000000" w:themeColor="text1"/>
                <w:sz w:val="24"/>
                <w:szCs w:val="24"/>
              </w:rPr>
              <w:t>SI</w:t>
            </w:r>
          </w:p>
        </w:tc>
      </w:tr>
      <w:tr w:rsidR="00D954A7" w:rsidRPr="00D954A7" w:rsidTr="00B609A3">
        <w:tc>
          <w:tcPr>
            <w:cnfStyle w:val="001000000000" w:firstRow="0" w:lastRow="0" w:firstColumn="1" w:lastColumn="0" w:oddVBand="0" w:evenVBand="0" w:oddHBand="0" w:evenHBand="0" w:firstRowFirstColumn="0" w:firstRowLastColumn="0" w:lastRowFirstColumn="0" w:lastRowLastColumn="0"/>
            <w:tcW w:w="1129" w:type="dxa"/>
            <w:vMerge/>
          </w:tcPr>
          <w:p w:rsidR="00B609A3" w:rsidRPr="00D954A7" w:rsidRDefault="00B609A3" w:rsidP="00D954A7">
            <w:pPr>
              <w:widowControl w:val="0"/>
              <w:pBdr>
                <w:top w:val="nil"/>
                <w:left w:val="nil"/>
                <w:bottom w:val="nil"/>
                <w:right w:val="nil"/>
                <w:between w:val="nil"/>
              </w:pBdr>
              <w:spacing w:line="276" w:lineRule="auto"/>
              <w:rPr>
                <w:rFonts w:ascii="Palatino Linotype" w:eastAsia="Palatino Linotype" w:hAnsi="Palatino Linotype" w:cs="Palatino Linotype"/>
                <w:b w:val="0"/>
                <w:color w:val="000000" w:themeColor="text1"/>
                <w:sz w:val="24"/>
                <w:szCs w:val="24"/>
              </w:rPr>
            </w:pPr>
          </w:p>
        </w:tc>
        <w:tc>
          <w:tcPr>
            <w:tcW w:w="2694" w:type="dxa"/>
          </w:tcPr>
          <w:p w:rsidR="00B609A3" w:rsidRPr="00D954A7" w:rsidRDefault="00307061" w:rsidP="00D954A7">
            <w:pPr>
              <w:spacing w:line="36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13.</w:t>
            </w:r>
            <w:r w:rsidRPr="00D954A7">
              <w:rPr>
                <w:rFonts w:ascii="Palatino Linotype" w:eastAsia="Palatino Linotype" w:hAnsi="Palatino Linotype" w:cs="Palatino Linotype"/>
                <w:i/>
                <w:color w:val="000000" w:themeColor="text1"/>
                <w:sz w:val="24"/>
                <w:szCs w:val="24"/>
              </w:rPr>
              <w:t xml:space="preserve"> PMJ/PM/345/03/2025</w:t>
            </w:r>
          </w:p>
        </w:tc>
        <w:tc>
          <w:tcPr>
            <w:tcW w:w="2976" w:type="dxa"/>
          </w:tcPr>
          <w:p w:rsidR="00B609A3" w:rsidRPr="00D954A7" w:rsidRDefault="00307061" w:rsidP="00D954A7">
            <w:pP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Se entregó oficio</w:t>
            </w:r>
          </w:p>
        </w:tc>
        <w:tc>
          <w:tcPr>
            <w:tcW w:w="1985" w:type="dxa"/>
          </w:tcPr>
          <w:p w:rsidR="00B609A3" w:rsidRPr="00D954A7" w:rsidRDefault="00307061" w:rsidP="00D954A7">
            <w:pPr>
              <w:spacing w:line="36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b/>
                <w:color w:val="000000" w:themeColor="text1"/>
                <w:sz w:val="24"/>
                <w:szCs w:val="24"/>
              </w:rPr>
              <w:t>SI</w:t>
            </w:r>
          </w:p>
        </w:tc>
      </w:tr>
      <w:tr w:rsidR="00D954A7" w:rsidRPr="00D954A7" w:rsidTr="00B609A3">
        <w:tc>
          <w:tcPr>
            <w:cnfStyle w:val="001000000000" w:firstRow="0" w:lastRow="0" w:firstColumn="1" w:lastColumn="0" w:oddVBand="0" w:evenVBand="0" w:oddHBand="0" w:evenHBand="0" w:firstRowFirstColumn="0" w:firstRowLastColumn="0" w:lastRowFirstColumn="0" w:lastRowLastColumn="0"/>
            <w:tcW w:w="1129" w:type="dxa"/>
            <w:vMerge/>
          </w:tcPr>
          <w:p w:rsidR="00B609A3" w:rsidRPr="00D954A7" w:rsidRDefault="00B609A3" w:rsidP="00D954A7">
            <w:pPr>
              <w:widowControl w:val="0"/>
              <w:pBdr>
                <w:top w:val="nil"/>
                <w:left w:val="nil"/>
                <w:bottom w:val="nil"/>
                <w:right w:val="nil"/>
                <w:between w:val="nil"/>
              </w:pBdr>
              <w:spacing w:line="276" w:lineRule="auto"/>
              <w:rPr>
                <w:rFonts w:ascii="Palatino Linotype" w:eastAsia="Palatino Linotype" w:hAnsi="Palatino Linotype" w:cs="Palatino Linotype"/>
                <w:b w:val="0"/>
                <w:color w:val="000000" w:themeColor="text1"/>
                <w:sz w:val="24"/>
                <w:szCs w:val="24"/>
              </w:rPr>
            </w:pPr>
          </w:p>
        </w:tc>
        <w:tc>
          <w:tcPr>
            <w:tcW w:w="2694" w:type="dxa"/>
          </w:tcPr>
          <w:p w:rsidR="00B609A3" w:rsidRPr="00D954A7" w:rsidRDefault="00307061" w:rsidP="00D954A7">
            <w:pPr>
              <w:spacing w:line="36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14.</w:t>
            </w:r>
            <w:r w:rsidRPr="00D954A7">
              <w:rPr>
                <w:rFonts w:ascii="Palatino Linotype" w:eastAsia="Palatino Linotype" w:hAnsi="Palatino Linotype" w:cs="Palatino Linotype"/>
                <w:i/>
                <w:color w:val="000000" w:themeColor="text1"/>
                <w:sz w:val="24"/>
                <w:szCs w:val="24"/>
              </w:rPr>
              <w:t xml:space="preserve"> PMJ/PM/350/03/2025</w:t>
            </w:r>
          </w:p>
        </w:tc>
        <w:tc>
          <w:tcPr>
            <w:tcW w:w="2976" w:type="dxa"/>
          </w:tcPr>
          <w:p w:rsidR="00B609A3" w:rsidRPr="00D954A7" w:rsidRDefault="00307061" w:rsidP="00D954A7">
            <w:pP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Se entregó oficio</w:t>
            </w:r>
          </w:p>
        </w:tc>
        <w:tc>
          <w:tcPr>
            <w:tcW w:w="1985" w:type="dxa"/>
          </w:tcPr>
          <w:p w:rsidR="00B609A3" w:rsidRPr="00D954A7" w:rsidRDefault="00307061" w:rsidP="00D954A7">
            <w:pPr>
              <w:spacing w:line="36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b/>
                <w:color w:val="000000" w:themeColor="text1"/>
                <w:sz w:val="24"/>
                <w:szCs w:val="24"/>
              </w:rPr>
              <w:t>SI</w:t>
            </w:r>
          </w:p>
        </w:tc>
      </w:tr>
      <w:tr w:rsidR="00D954A7" w:rsidRPr="00D954A7" w:rsidTr="00B609A3">
        <w:tc>
          <w:tcPr>
            <w:cnfStyle w:val="001000000000" w:firstRow="0" w:lastRow="0" w:firstColumn="1" w:lastColumn="0" w:oddVBand="0" w:evenVBand="0" w:oddHBand="0" w:evenHBand="0" w:firstRowFirstColumn="0" w:firstRowLastColumn="0" w:lastRowFirstColumn="0" w:lastRowLastColumn="0"/>
            <w:tcW w:w="1129" w:type="dxa"/>
            <w:vMerge/>
          </w:tcPr>
          <w:p w:rsidR="00B609A3" w:rsidRPr="00D954A7" w:rsidRDefault="00B609A3" w:rsidP="00D954A7">
            <w:pPr>
              <w:widowControl w:val="0"/>
              <w:pBdr>
                <w:top w:val="nil"/>
                <w:left w:val="nil"/>
                <w:bottom w:val="nil"/>
                <w:right w:val="nil"/>
                <w:between w:val="nil"/>
              </w:pBdr>
              <w:spacing w:line="276" w:lineRule="auto"/>
              <w:rPr>
                <w:rFonts w:ascii="Palatino Linotype" w:eastAsia="Palatino Linotype" w:hAnsi="Palatino Linotype" w:cs="Palatino Linotype"/>
                <w:b w:val="0"/>
                <w:color w:val="000000" w:themeColor="text1"/>
                <w:sz w:val="24"/>
                <w:szCs w:val="24"/>
              </w:rPr>
            </w:pPr>
          </w:p>
        </w:tc>
        <w:tc>
          <w:tcPr>
            <w:tcW w:w="2694" w:type="dxa"/>
          </w:tcPr>
          <w:p w:rsidR="00B609A3" w:rsidRPr="00D954A7" w:rsidRDefault="00307061" w:rsidP="00D954A7">
            <w:pPr>
              <w:spacing w:line="36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15.</w:t>
            </w:r>
            <w:r w:rsidRPr="00D954A7">
              <w:rPr>
                <w:rFonts w:ascii="Palatino Linotype" w:eastAsia="Palatino Linotype" w:hAnsi="Palatino Linotype" w:cs="Palatino Linotype"/>
                <w:i/>
                <w:color w:val="000000" w:themeColor="text1"/>
                <w:sz w:val="24"/>
                <w:szCs w:val="24"/>
              </w:rPr>
              <w:t xml:space="preserve"> PMJ/PM/351/03/2025</w:t>
            </w:r>
          </w:p>
        </w:tc>
        <w:tc>
          <w:tcPr>
            <w:tcW w:w="2976" w:type="dxa"/>
          </w:tcPr>
          <w:p w:rsidR="00B609A3" w:rsidRPr="00D954A7" w:rsidRDefault="00307061" w:rsidP="00D954A7">
            <w:pP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Se entregó oficio</w:t>
            </w:r>
          </w:p>
        </w:tc>
        <w:tc>
          <w:tcPr>
            <w:tcW w:w="1985" w:type="dxa"/>
          </w:tcPr>
          <w:p w:rsidR="00B609A3" w:rsidRPr="00D954A7" w:rsidRDefault="00307061" w:rsidP="00D954A7">
            <w:pPr>
              <w:spacing w:line="36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b/>
                <w:color w:val="000000" w:themeColor="text1"/>
                <w:sz w:val="24"/>
                <w:szCs w:val="24"/>
              </w:rPr>
              <w:t>SI</w:t>
            </w:r>
          </w:p>
        </w:tc>
      </w:tr>
      <w:tr w:rsidR="00D954A7" w:rsidRPr="00D954A7" w:rsidTr="00B609A3">
        <w:tc>
          <w:tcPr>
            <w:cnfStyle w:val="001000000000" w:firstRow="0" w:lastRow="0" w:firstColumn="1" w:lastColumn="0" w:oddVBand="0" w:evenVBand="0" w:oddHBand="0" w:evenHBand="0" w:firstRowFirstColumn="0" w:firstRowLastColumn="0" w:lastRowFirstColumn="0" w:lastRowLastColumn="0"/>
            <w:tcW w:w="1129" w:type="dxa"/>
            <w:vMerge/>
          </w:tcPr>
          <w:p w:rsidR="00B609A3" w:rsidRPr="00D954A7" w:rsidRDefault="00B609A3" w:rsidP="00D954A7">
            <w:pPr>
              <w:widowControl w:val="0"/>
              <w:pBdr>
                <w:top w:val="nil"/>
                <w:left w:val="nil"/>
                <w:bottom w:val="nil"/>
                <w:right w:val="nil"/>
                <w:between w:val="nil"/>
              </w:pBdr>
              <w:spacing w:line="276" w:lineRule="auto"/>
              <w:rPr>
                <w:rFonts w:ascii="Palatino Linotype" w:eastAsia="Palatino Linotype" w:hAnsi="Palatino Linotype" w:cs="Palatino Linotype"/>
                <w:b w:val="0"/>
                <w:color w:val="000000" w:themeColor="text1"/>
                <w:sz w:val="24"/>
                <w:szCs w:val="24"/>
              </w:rPr>
            </w:pPr>
          </w:p>
        </w:tc>
        <w:tc>
          <w:tcPr>
            <w:tcW w:w="2694" w:type="dxa"/>
          </w:tcPr>
          <w:p w:rsidR="00B609A3" w:rsidRPr="00D954A7" w:rsidRDefault="00307061" w:rsidP="00D954A7">
            <w:pPr>
              <w:spacing w:line="36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16.</w:t>
            </w:r>
            <w:r w:rsidRPr="00D954A7">
              <w:rPr>
                <w:rFonts w:ascii="Palatino Linotype" w:eastAsia="Palatino Linotype" w:hAnsi="Palatino Linotype" w:cs="Palatino Linotype"/>
                <w:i/>
                <w:color w:val="000000" w:themeColor="text1"/>
                <w:sz w:val="24"/>
                <w:szCs w:val="24"/>
              </w:rPr>
              <w:t xml:space="preserve"> PMJ/PM/352/03/2025</w:t>
            </w:r>
          </w:p>
        </w:tc>
        <w:tc>
          <w:tcPr>
            <w:tcW w:w="2976" w:type="dxa"/>
          </w:tcPr>
          <w:p w:rsidR="00B609A3" w:rsidRPr="00D954A7" w:rsidRDefault="00307061" w:rsidP="00D954A7">
            <w:pP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Se entregó oficio</w:t>
            </w:r>
          </w:p>
        </w:tc>
        <w:tc>
          <w:tcPr>
            <w:tcW w:w="1985" w:type="dxa"/>
          </w:tcPr>
          <w:p w:rsidR="00B609A3" w:rsidRPr="00D954A7" w:rsidRDefault="00307061" w:rsidP="00D954A7">
            <w:pPr>
              <w:spacing w:line="36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b/>
                <w:color w:val="000000" w:themeColor="text1"/>
                <w:sz w:val="24"/>
                <w:szCs w:val="24"/>
              </w:rPr>
              <w:t>SI</w:t>
            </w:r>
          </w:p>
        </w:tc>
      </w:tr>
      <w:tr w:rsidR="00D954A7" w:rsidRPr="00D954A7" w:rsidTr="00B609A3">
        <w:tc>
          <w:tcPr>
            <w:cnfStyle w:val="001000000000" w:firstRow="0" w:lastRow="0" w:firstColumn="1" w:lastColumn="0" w:oddVBand="0" w:evenVBand="0" w:oddHBand="0" w:evenHBand="0" w:firstRowFirstColumn="0" w:firstRowLastColumn="0" w:lastRowFirstColumn="0" w:lastRowLastColumn="0"/>
            <w:tcW w:w="1129" w:type="dxa"/>
            <w:vMerge/>
          </w:tcPr>
          <w:p w:rsidR="00B609A3" w:rsidRPr="00D954A7" w:rsidRDefault="00B609A3" w:rsidP="00D954A7">
            <w:pPr>
              <w:widowControl w:val="0"/>
              <w:pBdr>
                <w:top w:val="nil"/>
                <w:left w:val="nil"/>
                <w:bottom w:val="nil"/>
                <w:right w:val="nil"/>
                <w:between w:val="nil"/>
              </w:pBdr>
              <w:spacing w:line="276" w:lineRule="auto"/>
              <w:rPr>
                <w:rFonts w:ascii="Palatino Linotype" w:eastAsia="Palatino Linotype" w:hAnsi="Palatino Linotype" w:cs="Palatino Linotype"/>
                <w:b w:val="0"/>
                <w:color w:val="000000" w:themeColor="text1"/>
                <w:sz w:val="24"/>
                <w:szCs w:val="24"/>
              </w:rPr>
            </w:pPr>
          </w:p>
        </w:tc>
        <w:tc>
          <w:tcPr>
            <w:tcW w:w="2694" w:type="dxa"/>
          </w:tcPr>
          <w:p w:rsidR="00B609A3" w:rsidRPr="00D954A7" w:rsidRDefault="00307061" w:rsidP="00D954A7">
            <w:pPr>
              <w:spacing w:line="36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17.</w:t>
            </w:r>
            <w:r w:rsidRPr="00D954A7">
              <w:rPr>
                <w:rFonts w:ascii="Palatino Linotype" w:eastAsia="Palatino Linotype" w:hAnsi="Palatino Linotype" w:cs="Palatino Linotype"/>
                <w:i/>
                <w:color w:val="000000" w:themeColor="text1"/>
                <w:sz w:val="24"/>
                <w:szCs w:val="24"/>
              </w:rPr>
              <w:t xml:space="preserve"> PMJ/PM/353/03/2025</w:t>
            </w:r>
          </w:p>
        </w:tc>
        <w:tc>
          <w:tcPr>
            <w:tcW w:w="2976" w:type="dxa"/>
          </w:tcPr>
          <w:p w:rsidR="00B609A3" w:rsidRPr="00D954A7" w:rsidRDefault="00307061" w:rsidP="00D954A7">
            <w:pP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Se entregó oficio</w:t>
            </w:r>
          </w:p>
        </w:tc>
        <w:tc>
          <w:tcPr>
            <w:tcW w:w="1985" w:type="dxa"/>
          </w:tcPr>
          <w:p w:rsidR="00B609A3" w:rsidRPr="00D954A7" w:rsidRDefault="00307061" w:rsidP="00D954A7">
            <w:pPr>
              <w:spacing w:line="36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b/>
                <w:color w:val="000000" w:themeColor="text1"/>
                <w:sz w:val="24"/>
                <w:szCs w:val="24"/>
              </w:rPr>
              <w:t>SI</w:t>
            </w:r>
          </w:p>
        </w:tc>
      </w:tr>
      <w:tr w:rsidR="00D954A7" w:rsidRPr="00D954A7" w:rsidTr="00B609A3">
        <w:tc>
          <w:tcPr>
            <w:cnfStyle w:val="001000000000" w:firstRow="0" w:lastRow="0" w:firstColumn="1" w:lastColumn="0" w:oddVBand="0" w:evenVBand="0" w:oddHBand="0" w:evenHBand="0" w:firstRowFirstColumn="0" w:firstRowLastColumn="0" w:lastRowFirstColumn="0" w:lastRowLastColumn="0"/>
            <w:tcW w:w="1129" w:type="dxa"/>
            <w:vMerge/>
          </w:tcPr>
          <w:p w:rsidR="00B609A3" w:rsidRPr="00D954A7" w:rsidRDefault="00B609A3" w:rsidP="00D954A7">
            <w:pPr>
              <w:widowControl w:val="0"/>
              <w:pBdr>
                <w:top w:val="nil"/>
                <w:left w:val="nil"/>
                <w:bottom w:val="nil"/>
                <w:right w:val="nil"/>
                <w:between w:val="nil"/>
              </w:pBdr>
              <w:spacing w:line="276" w:lineRule="auto"/>
              <w:rPr>
                <w:rFonts w:ascii="Palatino Linotype" w:eastAsia="Palatino Linotype" w:hAnsi="Palatino Linotype" w:cs="Palatino Linotype"/>
                <w:b w:val="0"/>
                <w:color w:val="000000" w:themeColor="text1"/>
                <w:sz w:val="24"/>
                <w:szCs w:val="24"/>
              </w:rPr>
            </w:pPr>
          </w:p>
        </w:tc>
        <w:tc>
          <w:tcPr>
            <w:tcW w:w="2694" w:type="dxa"/>
          </w:tcPr>
          <w:p w:rsidR="00B609A3" w:rsidRPr="00D954A7" w:rsidRDefault="00307061" w:rsidP="00D954A7">
            <w:pPr>
              <w:spacing w:line="36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18.</w:t>
            </w:r>
            <w:r w:rsidRPr="00D954A7">
              <w:rPr>
                <w:rFonts w:ascii="Palatino Linotype" w:eastAsia="Palatino Linotype" w:hAnsi="Palatino Linotype" w:cs="Palatino Linotype"/>
                <w:i/>
                <w:color w:val="000000" w:themeColor="text1"/>
                <w:sz w:val="24"/>
                <w:szCs w:val="24"/>
              </w:rPr>
              <w:t xml:space="preserve"> PMJ/PM/354/03/2025</w:t>
            </w:r>
          </w:p>
        </w:tc>
        <w:tc>
          <w:tcPr>
            <w:tcW w:w="2976" w:type="dxa"/>
          </w:tcPr>
          <w:p w:rsidR="00B609A3" w:rsidRPr="00D954A7" w:rsidRDefault="00307061" w:rsidP="00D954A7">
            <w:pP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Se entregó oficio</w:t>
            </w:r>
          </w:p>
        </w:tc>
        <w:tc>
          <w:tcPr>
            <w:tcW w:w="1985" w:type="dxa"/>
          </w:tcPr>
          <w:p w:rsidR="00B609A3" w:rsidRPr="00D954A7" w:rsidRDefault="00307061" w:rsidP="00D954A7">
            <w:pPr>
              <w:spacing w:line="36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b/>
                <w:color w:val="000000" w:themeColor="text1"/>
                <w:sz w:val="24"/>
                <w:szCs w:val="24"/>
              </w:rPr>
              <w:t>SI</w:t>
            </w:r>
          </w:p>
        </w:tc>
      </w:tr>
      <w:tr w:rsidR="00D954A7" w:rsidRPr="00D954A7" w:rsidTr="00B609A3">
        <w:tc>
          <w:tcPr>
            <w:cnfStyle w:val="001000000000" w:firstRow="0" w:lastRow="0" w:firstColumn="1" w:lastColumn="0" w:oddVBand="0" w:evenVBand="0" w:oddHBand="0" w:evenHBand="0" w:firstRowFirstColumn="0" w:firstRowLastColumn="0" w:lastRowFirstColumn="0" w:lastRowLastColumn="0"/>
            <w:tcW w:w="1129" w:type="dxa"/>
            <w:vMerge/>
          </w:tcPr>
          <w:p w:rsidR="00B609A3" w:rsidRPr="00D954A7" w:rsidRDefault="00B609A3" w:rsidP="00D954A7">
            <w:pPr>
              <w:widowControl w:val="0"/>
              <w:pBdr>
                <w:top w:val="nil"/>
                <w:left w:val="nil"/>
                <w:bottom w:val="nil"/>
                <w:right w:val="nil"/>
                <w:between w:val="nil"/>
              </w:pBdr>
              <w:spacing w:line="276" w:lineRule="auto"/>
              <w:rPr>
                <w:rFonts w:ascii="Palatino Linotype" w:eastAsia="Palatino Linotype" w:hAnsi="Palatino Linotype" w:cs="Palatino Linotype"/>
                <w:b w:val="0"/>
                <w:color w:val="000000" w:themeColor="text1"/>
                <w:sz w:val="24"/>
                <w:szCs w:val="24"/>
              </w:rPr>
            </w:pPr>
          </w:p>
        </w:tc>
        <w:tc>
          <w:tcPr>
            <w:tcW w:w="2694" w:type="dxa"/>
            <w:vAlign w:val="center"/>
          </w:tcPr>
          <w:p w:rsidR="00B609A3" w:rsidRPr="00D954A7" w:rsidRDefault="00307061" w:rsidP="00D954A7">
            <w:pPr>
              <w:spacing w:line="36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i/>
                <w:color w:val="000000" w:themeColor="text1"/>
                <w:sz w:val="24"/>
                <w:szCs w:val="24"/>
              </w:rPr>
              <w:t>19.230003A00/090/2025</w:t>
            </w:r>
          </w:p>
        </w:tc>
        <w:tc>
          <w:tcPr>
            <w:tcW w:w="2976" w:type="dxa"/>
            <w:vAlign w:val="center"/>
          </w:tcPr>
          <w:p w:rsidR="00B609A3" w:rsidRPr="00D954A7" w:rsidRDefault="00307061" w:rsidP="00D954A7">
            <w:pP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Señala que oficio se encuentra relacionado en proceso administrativo de fiscalización en curso.</w:t>
            </w:r>
          </w:p>
        </w:tc>
        <w:tc>
          <w:tcPr>
            <w:tcW w:w="1985" w:type="dxa"/>
            <w:vAlign w:val="center"/>
          </w:tcPr>
          <w:p w:rsidR="00B609A3" w:rsidRPr="00D954A7" w:rsidRDefault="00307061" w:rsidP="00D954A7">
            <w:pPr>
              <w:spacing w:line="36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b/>
                <w:color w:val="000000" w:themeColor="text1"/>
                <w:sz w:val="24"/>
                <w:szCs w:val="24"/>
              </w:rPr>
              <w:t>NO</w:t>
            </w:r>
          </w:p>
        </w:tc>
      </w:tr>
      <w:tr w:rsidR="00D954A7" w:rsidRPr="00D954A7" w:rsidTr="00B609A3">
        <w:tc>
          <w:tcPr>
            <w:cnfStyle w:val="001000000000" w:firstRow="0" w:lastRow="0" w:firstColumn="1" w:lastColumn="0" w:oddVBand="0" w:evenVBand="0" w:oddHBand="0" w:evenHBand="0" w:firstRowFirstColumn="0" w:firstRowLastColumn="0" w:lastRowFirstColumn="0" w:lastRowLastColumn="0"/>
            <w:tcW w:w="1129" w:type="dxa"/>
            <w:vMerge/>
          </w:tcPr>
          <w:p w:rsidR="00B609A3" w:rsidRPr="00D954A7" w:rsidRDefault="00B609A3" w:rsidP="00D954A7">
            <w:pPr>
              <w:widowControl w:val="0"/>
              <w:pBdr>
                <w:top w:val="nil"/>
                <w:left w:val="nil"/>
                <w:bottom w:val="nil"/>
                <w:right w:val="nil"/>
                <w:between w:val="nil"/>
              </w:pBdr>
              <w:spacing w:line="276" w:lineRule="auto"/>
              <w:rPr>
                <w:rFonts w:ascii="Palatino Linotype" w:eastAsia="Palatino Linotype" w:hAnsi="Palatino Linotype" w:cs="Palatino Linotype"/>
                <w:b w:val="0"/>
                <w:color w:val="000000" w:themeColor="text1"/>
                <w:sz w:val="24"/>
                <w:szCs w:val="24"/>
              </w:rPr>
            </w:pPr>
          </w:p>
        </w:tc>
        <w:tc>
          <w:tcPr>
            <w:tcW w:w="2694" w:type="dxa"/>
            <w:vAlign w:val="center"/>
          </w:tcPr>
          <w:p w:rsidR="00B609A3" w:rsidRPr="00D954A7" w:rsidRDefault="00307061" w:rsidP="00D954A7">
            <w:pP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20.PMJ/PM/2026/02/2025 </w:t>
            </w:r>
          </w:p>
          <w:p w:rsidR="00B609A3" w:rsidRPr="00D954A7" w:rsidRDefault="00307061" w:rsidP="00D954A7">
            <w:pP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i/>
                <w:color w:val="000000" w:themeColor="text1"/>
                <w:sz w:val="24"/>
                <w:szCs w:val="24"/>
              </w:rPr>
              <w:t>DE FECHA 25 DE FEBRERO</w:t>
            </w:r>
          </w:p>
        </w:tc>
        <w:tc>
          <w:tcPr>
            <w:tcW w:w="2976" w:type="dxa"/>
            <w:vAlign w:val="center"/>
          </w:tcPr>
          <w:p w:rsidR="00B609A3" w:rsidRPr="00D954A7" w:rsidRDefault="00307061" w:rsidP="00D954A7">
            <w:pP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Informa que después de una búsqueda exhaustiva no había encontrado tal oficio</w:t>
            </w:r>
          </w:p>
        </w:tc>
        <w:tc>
          <w:tcPr>
            <w:tcW w:w="1985" w:type="dxa"/>
            <w:vAlign w:val="center"/>
          </w:tcPr>
          <w:p w:rsidR="00B609A3" w:rsidRPr="00D954A7" w:rsidRDefault="00307061" w:rsidP="00D954A7">
            <w:pPr>
              <w:spacing w:line="36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b/>
                <w:color w:val="000000" w:themeColor="text1"/>
                <w:sz w:val="24"/>
                <w:szCs w:val="24"/>
              </w:rPr>
              <w:t>SI</w:t>
            </w:r>
          </w:p>
        </w:tc>
      </w:tr>
    </w:tbl>
    <w:p w:rsidR="00B609A3" w:rsidRPr="00D954A7" w:rsidRDefault="00B609A3" w:rsidP="00D954A7">
      <w:pPr>
        <w:pBdr>
          <w:top w:val="nil"/>
          <w:left w:val="nil"/>
          <w:bottom w:val="nil"/>
          <w:right w:val="nil"/>
          <w:between w:val="nil"/>
        </w:pBdr>
        <w:spacing w:line="48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lastRenderedPageBreak/>
        <w:t xml:space="preserve">A más de lo anterior, es de explorado derecho que este Instituto no se encuentra facultado para dudar de la veracidad de la información que le fue entregada al hoy </w:t>
      </w:r>
      <w:r w:rsidRPr="00D954A7">
        <w:rPr>
          <w:rFonts w:ascii="Palatino Linotype" w:eastAsia="Palatino Linotype" w:hAnsi="Palatino Linotype" w:cs="Palatino Linotype"/>
          <w:b/>
          <w:color w:val="000000" w:themeColor="text1"/>
          <w:sz w:val="24"/>
          <w:szCs w:val="24"/>
        </w:rPr>
        <w:t>RECURRENTE</w:t>
      </w:r>
      <w:r w:rsidRPr="00D954A7">
        <w:rPr>
          <w:rFonts w:ascii="Palatino Linotype" w:eastAsia="Palatino Linotype" w:hAnsi="Palatino Linotype" w:cs="Palatino Linotype"/>
          <w:color w:val="000000" w:themeColor="text1"/>
          <w:sz w:val="24"/>
          <w:szCs w:val="24"/>
        </w:rPr>
        <w:t xml:space="preserve"> en el presente asunto, ni de las respuestas, ni de las documentales que ponen a disposición de los solicitantes los sujetos obligados, situación que se aleja de las atribuciones de este Instituto </w:t>
      </w:r>
      <w:r w:rsidRPr="00D954A7">
        <w:rPr>
          <w:rFonts w:ascii="Palatino Linotype" w:eastAsia="Palatino Linotype" w:hAnsi="Palatino Linotype" w:cs="Palatino Linotype"/>
          <w:i/>
          <w:color w:val="000000" w:themeColor="text1"/>
          <w:sz w:val="24"/>
          <w:szCs w:val="24"/>
        </w:rPr>
        <w:t>máxime</w:t>
      </w:r>
      <w:r w:rsidRPr="00D954A7">
        <w:rPr>
          <w:rFonts w:ascii="Palatino Linotype" w:eastAsia="Palatino Linotype" w:hAnsi="Palatino Linotype" w:cs="Palatino Linotype"/>
          <w:color w:val="000000" w:themeColor="text1"/>
          <w:sz w:val="24"/>
          <w:szCs w:val="24"/>
        </w:rPr>
        <w:t xml:space="preserve"> que al momento que ponen a disposición ésta, la misma tiene el carácter oficial y se presume veraz, tan es así que la misma queda registrada en el Sistema de Acceso a la Información Mexiquense (SAIMEX).</w:t>
      </w:r>
    </w:p>
    <w:p w:rsidR="00B609A3" w:rsidRPr="00D954A7" w:rsidRDefault="00B609A3" w:rsidP="00D954A7">
      <w:pPr>
        <w:pBdr>
          <w:top w:val="nil"/>
          <w:left w:val="nil"/>
          <w:bottom w:val="nil"/>
          <w:right w:val="nil"/>
          <w:between w:val="nil"/>
        </w:pBdr>
        <w:spacing w:line="360" w:lineRule="auto"/>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Sirviendo de apoyo a lo anterior por analogía, el criterio 31-10 emitido por el entonces Instituto Nacional de Transparencia, Acceso a la Información y Protección de Datos Personales, que a la letra dice:</w:t>
      </w:r>
    </w:p>
    <w:p w:rsidR="00B609A3" w:rsidRPr="00D954A7" w:rsidRDefault="00307061" w:rsidP="00D954A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“El Instituto Federal de Acceso a la Información y Protección de Datos </w:t>
      </w:r>
      <w:r w:rsidRPr="00D954A7">
        <w:rPr>
          <w:rFonts w:ascii="Palatino Linotype" w:eastAsia="Palatino Linotype" w:hAnsi="Palatino Linotype" w:cs="Palatino Linotype"/>
          <w:b/>
          <w:i/>
          <w:color w:val="000000" w:themeColor="text1"/>
          <w:sz w:val="24"/>
          <w:szCs w:val="24"/>
        </w:rPr>
        <w:t>no cuenta con facultades para pronunciarse respecto de la veracidad de los documentos proporcionados por los sujetos obligados.</w:t>
      </w:r>
      <w:r w:rsidRPr="00D954A7">
        <w:rPr>
          <w:rFonts w:ascii="Palatino Linotype" w:eastAsia="Palatino Linotype" w:hAnsi="Palatino Linotype" w:cs="Palatino Linotype"/>
          <w:i/>
          <w:color w:val="000000" w:themeColor="text1"/>
          <w:sz w:val="24"/>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B609A3" w:rsidRPr="00D954A7" w:rsidRDefault="00B609A3" w:rsidP="00D954A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B609A3" w:rsidRPr="00D954A7" w:rsidRDefault="00307061" w:rsidP="00D954A7">
      <w:pPr>
        <w:numPr>
          <w:ilvl w:val="0"/>
          <w:numId w:val="4"/>
        </w:numPr>
        <w:spacing w:line="360" w:lineRule="auto"/>
        <w:ind w:left="0" w:firstLine="0"/>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Así como lo dispuesto por la </w:t>
      </w:r>
      <w:r w:rsidRPr="00D954A7">
        <w:rPr>
          <w:rFonts w:ascii="Palatino Linotype" w:eastAsia="Palatino Linotype" w:hAnsi="Palatino Linotype" w:cs="Palatino Linotype"/>
          <w:b/>
          <w:color w:val="000000" w:themeColor="text1"/>
          <w:sz w:val="24"/>
          <w:szCs w:val="24"/>
        </w:rPr>
        <w:t xml:space="preserve">Ley de Transparencia y Acceso a la Información Pública del </w:t>
      </w:r>
      <w:r w:rsidRPr="00D954A7">
        <w:rPr>
          <w:rFonts w:ascii="Palatino Linotype" w:eastAsia="Palatino Linotype" w:hAnsi="Palatino Linotype" w:cs="Palatino Linotype"/>
          <w:color w:val="000000" w:themeColor="text1"/>
          <w:sz w:val="24"/>
          <w:szCs w:val="24"/>
        </w:rPr>
        <w:t>Estado</w:t>
      </w:r>
      <w:r w:rsidRPr="00D954A7">
        <w:rPr>
          <w:rFonts w:ascii="Palatino Linotype" w:eastAsia="Palatino Linotype" w:hAnsi="Palatino Linotype" w:cs="Palatino Linotype"/>
          <w:b/>
          <w:color w:val="000000" w:themeColor="text1"/>
          <w:sz w:val="24"/>
          <w:szCs w:val="24"/>
        </w:rPr>
        <w:t xml:space="preserve"> de México y Municipios</w:t>
      </w:r>
      <w:r w:rsidRPr="00D954A7">
        <w:rPr>
          <w:rFonts w:ascii="Palatino Linotype" w:eastAsia="Palatino Linotype" w:hAnsi="Palatino Linotype" w:cs="Palatino Linotype"/>
          <w:color w:val="000000" w:themeColor="text1"/>
          <w:sz w:val="24"/>
          <w:szCs w:val="24"/>
        </w:rPr>
        <w:t xml:space="preserve"> en su artículo 3, el cual establece que la información </w:t>
      </w:r>
      <w:r w:rsidRPr="00D954A7">
        <w:rPr>
          <w:rFonts w:ascii="Palatino Linotype" w:eastAsia="Palatino Linotype" w:hAnsi="Palatino Linotype" w:cs="Palatino Linotype"/>
          <w:color w:val="000000" w:themeColor="text1"/>
          <w:sz w:val="24"/>
          <w:szCs w:val="24"/>
        </w:rPr>
        <w:lastRenderedPageBreak/>
        <w:t>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B609A3" w:rsidRPr="00D954A7" w:rsidRDefault="00307061" w:rsidP="00D954A7">
      <w:pPr>
        <w:pBdr>
          <w:top w:val="nil"/>
          <w:left w:val="nil"/>
          <w:bottom w:val="nil"/>
          <w:right w:val="nil"/>
          <w:between w:val="nil"/>
        </w:pBdr>
        <w:tabs>
          <w:tab w:val="left" w:pos="7938"/>
        </w:tabs>
        <w:jc w:val="both"/>
        <w:rPr>
          <w:rFonts w:ascii="Palatino Linotype" w:eastAsia="Palatino Linotype" w:hAnsi="Palatino Linotype" w:cs="Palatino Linotype"/>
          <w:b/>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D954A7">
        <w:rPr>
          <w:rFonts w:ascii="Palatino Linotype" w:eastAsia="Palatino Linotype" w:hAnsi="Palatino Linotype" w:cs="Palatino Linotype"/>
          <w:b/>
          <w:i/>
          <w:color w:val="000000" w:themeColor="text1"/>
          <w:sz w:val="24"/>
          <w:szCs w:val="24"/>
        </w:rPr>
        <w:t>Los Sujetos Obligados deben poner en práctica, políticas y programas de acceso a la información que se apeguen a criterios de publicidad, veracidad, oportunidad, precisión y suficiencia en beneficio de los solicitantes.</w:t>
      </w:r>
    </w:p>
    <w:p w:rsidR="00B609A3" w:rsidRPr="00D954A7" w:rsidRDefault="00B609A3" w:rsidP="00D954A7">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sz w:val="24"/>
          <w:szCs w:val="24"/>
        </w:rPr>
      </w:pPr>
    </w:p>
    <w:p w:rsidR="00B609A3" w:rsidRPr="00D954A7" w:rsidRDefault="00307061" w:rsidP="00D954A7">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Numerales que compelen al </w:t>
      </w:r>
      <w:r w:rsidRPr="00D954A7">
        <w:rPr>
          <w:rFonts w:ascii="Palatino Linotype" w:eastAsia="Palatino Linotype" w:hAnsi="Palatino Linotype" w:cs="Palatino Linotype"/>
          <w:b/>
          <w:color w:val="000000" w:themeColor="text1"/>
          <w:sz w:val="24"/>
          <w:szCs w:val="24"/>
        </w:rPr>
        <w:t>SUJETO OBLIGADO</w:t>
      </w:r>
      <w:r w:rsidRPr="00D954A7">
        <w:rPr>
          <w:rFonts w:ascii="Palatino Linotype" w:eastAsia="Palatino Linotype" w:hAnsi="Palatino Linotype" w:cs="Palatino Linotype"/>
          <w:color w:val="000000" w:themeColor="text1"/>
          <w:sz w:val="24"/>
          <w:szCs w:val="24"/>
        </w:rPr>
        <w:t xml:space="preserve"> apegarse en todo momento a los criterios ya expuestos, impidiendo a este Órgano Colegiado cuestionar la veracidad de la información.</w:t>
      </w:r>
    </w:p>
    <w:p w:rsidR="00B609A3" w:rsidRPr="00D954A7" w:rsidRDefault="00B609A3" w:rsidP="00D954A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Resulta importante establecer, que los servidores públicos habilitados  que emitieron  respuestas relativas al cuadro anterior, admiten ser poseedores de la información, por lo cual, no es necesario estudiar si este es competente para conocer y en su caso dar respuesta a la solicitud, pues al mencionar que pone a disposición la información solicitada, estos reconocen contar con la misma,</w:t>
      </w:r>
    </w:p>
    <w:p w:rsidR="00B609A3" w:rsidRPr="00D954A7" w:rsidRDefault="00B609A3" w:rsidP="00D954A7">
      <w:pPr>
        <w:pBdr>
          <w:top w:val="nil"/>
          <w:left w:val="nil"/>
          <w:bottom w:val="nil"/>
          <w:right w:val="nil"/>
          <w:between w:val="nil"/>
        </w:pBdr>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Complementario a lo expuesto, es de considerar que los oficios son los medios de comunicación por excelencia en el Ámbito de la Administración Pública. </w:t>
      </w:r>
    </w:p>
    <w:p w:rsidR="00B609A3" w:rsidRPr="00D954A7" w:rsidRDefault="00B609A3" w:rsidP="00D954A7">
      <w:pPr>
        <w:pBdr>
          <w:top w:val="nil"/>
          <w:left w:val="nil"/>
          <w:bottom w:val="nil"/>
          <w:right w:val="nil"/>
          <w:between w:val="nil"/>
        </w:pBdr>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lastRenderedPageBreak/>
        <w:t xml:space="preserve">De tal manera que en lo relativo a los puntos 3, 5, 10, 11, 12, 13, 14, 15, 16, 17 y 18, se advierte de las documentales entregadas en respuesta que las mismas corresponden a lo solicitado por el hoy Recurrente, colmando con ello su pretensión de información en cuanto a los puntos referidos.  </w:t>
      </w:r>
    </w:p>
    <w:p w:rsidR="00B609A3" w:rsidRPr="00D954A7" w:rsidRDefault="00B609A3" w:rsidP="00D954A7">
      <w:pPr>
        <w:pBdr>
          <w:top w:val="nil"/>
          <w:left w:val="nil"/>
          <w:bottom w:val="nil"/>
          <w:right w:val="nil"/>
          <w:between w:val="nil"/>
        </w:pBdr>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Así, con el afán de dar cumplimiento con lo requerido, se reitera que, el </w:t>
      </w:r>
      <w:r w:rsidRPr="00D954A7">
        <w:rPr>
          <w:rFonts w:ascii="Palatino Linotype" w:eastAsia="Palatino Linotype" w:hAnsi="Palatino Linotype" w:cs="Palatino Linotype"/>
          <w:b/>
          <w:color w:val="000000" w:themeColor="text1"/>
          <w:sz w:val="24"/>
          <w:szCs w:val="24"/>
        </w:rPr>
        <w:t>SUJETO OBLIGADO</w:t>
      </w:r>
      <w:r w:rsidRPr="00D954A7">
        <w:rPr>
          <w:rFonts w:ascii="Palatino Linotype" w:eastAsia="Palatino Linotype" w:hAnsi="Palatino Linotype" w:cs="Palatino Linotype"/>
          <w:color w:val="000000" w:themeColor="text1"/>
          <w:sz w:val="24"/>
          <w:szCs w:val="24"/>
        </w:rPr>
        <w:t xml:space="preserve"> por medio de los Servidores Públicos Habilitados competentes, en el presente caso, la Secretaría de Presidencia y el Contralor del Ayuntamiento, </w:t>
      </w:r>
      <w:r w:rsidRPr="00D954A7">
        <w:rPr>
          <w:rFonts w:ascii="Palatino Linotype" w:eastAsia="Palatino Linotype" w:hAnsi="Palatino Linotype" w:cs="Palatino Linotype"/>
          <w:b/>
          <w:color w:val="000000" w:themeColor="text1"/>
          <w:sz w:val="24"/>
          <w:szCs w:val="24"/>
        </w:rPr>
        <w:t>informaron que no se localizó registro del oficio PMJ/PM/2026/02/2025 de fecha veinticinco de febrero y  de los oficios PMJ/OIC/040/2025 y PMJ/OIC/041/2025, en consecuencia, no cuentan con la información</w:t>
      </w:r>
      <w:r w:rsidRPr="00D954A7">
        <w:rPr>
          <w:rFonts w:ascii="Palatino Linotype" w:eastAsia="Palatino Linotype" w:hAnsi="Palatino Linotype" w:cs="Palatino Linotype"/>
          <w:color w:val="000000" w:themeColor="text1"/>
          <w:sz w:val="24"/>
          <w:szCs w:val="24"/>
        </w:rPr>
        <w:t>; por tal motivo, se advierte que los puntos  seis, siete y veinte requeridos en la solicitud no obran en sus expedientes, por no haberse generado, poseído o administrado.</w:t>
      </w:r>
    </w:p>
    <w:p w:rsidR="00B609A3" w:rsidRPr="00D954A7" w:rsidRDefault="00B609A3" w:rsidP="00D954A7">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En este sentido, nos encontramos ante la presencia de un </w:t>
      </w:r>
      <w:r w:rsidRPr="00D954A7">
        <w:rPr>
          <w:rFonts w:ascii="Palatino Linotype" w:eastAsia="Palatino Linotype" w:hAnsi="Palatino Linotype" w:cs="Palatino Linotype"/>
          <w:b/>
          <w:color w:val="000000" w:themeColor="text1"/>
          <w:sz w:val="24"/>
          <w:szCs w:val="24"/>
        </w:rPr>
        <w:t>hecho negativo</w:t>
      </w:r>
      <w:r w:rsidRPr="00D954A7">
        <w:rPr>
          <w:rFonts w:ascii="Palatino Linotype" w:eastAsia="Palatino Linotype" w:hAnsi="Palatino Linotype" w:cs="Palatino Linotype"/>
          <w:color w:val="000000" w:themeColor="text1"/>
          <w:sz w:val="24"/>
          <w:szCs w:val="24"/>
        </w:rPr>
        <w:t xml:space="preserve">, en virtud de que la información solicitada no puede fácticamente obrar en los archivos del </w:t>
      </w:r>
      <w:r w:rsidRPr="00D954A7">
        <w:rPr>
          <w:rFonts w:ascii="Palatino Linotype" w:eastAsia="Palatino Linotype" w:hAnsi="Palatino Linotype" w:cs="Palatino Linotype"/>
          <w:b/>
          <w:color w:val="000000" w:themeColor="text1"/>
          <w:sz w:val="24"/>
          <w:szCs w:val="24"/>
        </w:rPr>
        <w:t>SUJETO OBLIGADO</w:t>
      </w:r>
      <w:r w:rsidRPr="00D954A7">
        <w:rPr>
          <w:rFonts w:ascii="Palatino Linotype" w:eastAsia="Palatino Linotype" w:hAnsi="Palatino Linotype" w:cs="Palatino Linotype"/>
          <w:color w:val="000000" w:themeColor="text1"/>
          <w:sz w:val="24"/>
          <w:szCs w:val="24"/>
        </w:rPr>
        <w:t xml:space="preserve">, ya que no puede probarse por ser lógica y materialmente imposible. </w:t>
      </w:r>
    </w:p>
    <w:p w:rsidR="00B609A3" w:rsidRPr="00D954A7" w:rsidRDefault="00B609A3" w:rsidP="00D954A7">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Asimismo, no se trata de un caso por el cual la negación del hecho implique la afirmación de este, simplemente se está ante una notoria y evidente inexistencia de la información solicitada. En este contexto, nos encontramos ante la presencia de un hecho negativo, en virtud de que la información solicitada no puede fácticamente obrar en los archivos del Sujeto Obligado, ya que no puede probarse por ser lógica y materialmente imposible. </w:t>
      </w:r>
    </w:p>
    <w:p w:rsidR="00B609A3" w:rsidRPr="00D954A7" w:rsidRDefault="00B609A3" w:rsidP="00D954A7">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4"/>
        </w:numPr>
        <w:pBdr>
          <w:top w:val="nil"/>
          <w:left w:val="nil"/>
          <w:bottom w:val="nil"/>
          <w:right w:val="nil"/>
          <w:between w:val="nil"/>
        </w:pBdr>
        <w:tabs>
          <w:tab w:val="left" w:pos="567"/>
          <w:tab w:val="left" w:pos="851"/>
        </w:tabs>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lastRenderedPageBreak/>
        <w:t xml:space="preserve">Es conveniente, invocar la tesis con número de registro 267287, de la Sexta Época, Instancia: Segunda Sala, publicada en el Semanario Judicial de la Federación, Volumen LII, Tercera Parte, Materia Común, que indica lo siguiente: </w:t>
      </w:r>
    </w:p>
    <w:p w:rsidR="00B609A3" w:rsidRPr="00D954A7" w:rsidRDefault="00307061" w:rsidP="00D954A7">
      <w:pPr>
        <w:pBdr>
          <w:top w:val="nil"/>
          <w:left w:val="nil"/>
          <w:bottom w:val="nil"/>
          <w:right w:val="nil"/>
          <w:between w:val="nil"/>
        </w:pBdr>
        <w:tabs>
          <w:tab w:val="left" w:pos="1701"/>
        </w:tabs>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w:t>
      </w:r>
      <w:r w:rsidRPr="00D954A7">
        <w:rPr>
          <w:rFonts w:ascii="Palatino Linotype" w:eastAsia="Palatino Linotype" w:hAnsi="Palatino Linotype" w:cs="Palatino Linotype"/>
          <w:b/>
          <w:i/>
          <w:color w:val="000000" w:themeColor="text1"/>
          <w:sz w:val="24"/>
          <w:szCs w:val="24"/>
        </w:rPr>
        <w:t>HECHOS NEGATIVOS, NO SON SUSCEPTIBLES DE DEMOSTRACION.</w:t>
      </w:r>
      <w:r w:rsidRPr="00D954A7">
        <w:rPr>
          <w:rFonts w:ascii="Palatino Linotype" w:eastAsia="Palatino Linotype" w:hAnsi="Palatino Linotype" w:cs="Palatino Linotype"/>
          <w:i/>
          <w:color w:val="000000" w:themeColor="text1"/>
          <w:sz w:val="24"/>
          <w:szCs w:val="24"/>
        </w:rPr>
        <w:t xml:space="preserve"> Tratándose de un hecho negativo, el Juez no tiene por qué invocar prueba alguna de la que se desprenda, ya que es bien sabido que esta clase de hechos no son susceptibles de demostración.”</w:t>
      </w:r>
    </w:p>
    <w:p w:rsidR="00B609A3" w:rsidRPr="00D954A7" w:rsidRDefault="00B609A3" w:rsidP="00D954A7">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4"/>
        </w:numPr>
        <w:pBdr>
          <w:top w:val="nil"/>
          <w:left w:val="nil"/>
          <w:bottom w:val="nil"/>
          <w:right w:val="nil"/>
          <w:between w:val="nil"/>
        </w:pBdr>
        <w:tabs>
          <w:tab w:val="left" w:pos="709"/>
        </w:tabs>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Expuesto lo anterior, es dable sostener que, al haber existido un pronunciamiento por parte del </w:t>
      </w:r>
      <w:r w:rsidRPr="00D954A7">
        <w:rPr>
          <w:rFonts w:ascii="Palatino Linotype" w:eastAsia="Palatino Linotype" w:hAnsi="Palatino Linotype" w:cs="Palatino Linotype"/>
          <w:b/>
          <w:color w:val="000000" w:themeColor="text1"/>
          <w:sz w:val="24"/>
          <w:szCs w:val="24"/>
        </w:rPr>
        <w:t xml:space="preserve">SUJETO OBLIGADO, </w:t>
      </w:r>
      <w:r w:rsidRPr="00D954A7">
        <w:rPr>
          <w:rFonts w:ascii="Palatino Linotype" w:eastAsia="Palatino Linotype" w:hAnsi="Palatino Linotype" w:cs="Palatino Linotype"/>
          <w:color w:val="000000" w:themeColor="text1"/>
          <w:sz w:val="24"/>
          <w:szCs w:val="24"/>
        </w:rPr>
        <w:t>aún más del Servidor Público Habilitado correspondiente, este Instituto no está facultado para manifestarse sobre la veracidad de este, pues no existe precepto legal alguno en la Ley de la materia que lo faculte para que, vía recurso de revisión, pueda pronunciarse al respecto.</w:t>
      </w:r>
    </w:p>
    <w:p w:rsidR="00B609A3" w:rsidRPr="00D954A7" w:rsidRDefault="00B609A3" w:rsidP="00D954A7">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4"/>
        </w:numPr>
        <w:pBdr>
          <w:top w:val="nil"/>
          <w:left w:val="nil"/>
          <w:bottom w:val="nil"/>
          <w:right w:val="nil"/>
          <w:between w:val="nil"/>
        </w:pBdr>
        <w:tabs>
          <w:tab w:val="left" w:pos="709"/>
        </w:tabs>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Sirve de apoyo a lo anterior, por analogía el criterio 31-10 emitido por el entonces Instituto Federal de Acceso a la Información ahora Instituto Nacional de Transparencia, Acceso a la Información y Protección de Datos Personales (INAI) que a la letra dice:</w:t>
      </w:r>
    </w:p>
    <w:p w:rsidR="00B609A3" w:rsidRPr="00D954A7" w:rsidRDefault="00307061" w:rsidP="00D954A7">
      <w:pPr>
        <w:tabs>
          <w:tab w:val="left" w:pos="709"/>
          <w:tab w:val="left" w:pos="7938"/>
        </w:tabs>
        <w:jc w:val="both"/>
        <w:rPr>
          <w:rFonts w:ascii="Palatino Linotype" w:eastAsia="Palatino Linotype" w:hAnsi="Palatino Linotype" w:cs="Palatino Linotype"/>
          <w:b/>
          <w:i/>
          <w:color w:val="000000" w:themeColor="text1"/>
          <w:sz w:val="24"/>
          <w:szCs w:val="24"/>
        </w:rPr>
      </w:pPr>
      <w:r w:rsidRPr="00D954A7">
        <w:rPr>
          <w:rFonts w:ascii="Palatino Linotype" w:eastAsia="Palatino Linotype" w:hAnsi="Palatino Linotype" w:cs="Palatino Linotype"/>
          <w:b/>
          <w:i/>
          <w:color w:val="000000" w:themeColor="text1"/>
          <w:sz w:val="24"/>
          <w:szCs w:val="24"/>
        </w:rPr>
        <w:t>“El Instituto Federal de Acceso a la Información y Protección de Datos no cuenta con facultades para pronunciarse respecto de la veracidad de los documentos proporcionados por los sujetos obligados</w:t>
      </w:r>
      <w:r w:rsidRPr="00D954A7">
        <w:rPr>
          <w:rFonts w:ascii="Palatino Linotype" w:eastAsia="Palatino Linotype" w:hAnsi="Palatino Linotype" w:cs="Palatino Linotype"/>
          <w:i/>
          <w:color w:val="000000" w:themeColor="text1"/>
          <w:sz w:val="24"/>
          <w:szCs w:val="24"/>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D954A7">
        <w:rPr>
          <w:rFonts w:ascii="Palatino Linotype" w:eastAsia="Palatino Linotype" w:hAnsi="Palatino Linotype" w:cs="Palatino Linotype"/>
          <w:b/>
          <w:i/>
          <w:color w:val="000000" w:themeColor="text1"/>
          <w:sz w:val="24"/>
          <w:szCs w:val="24"/>
        </w:rPr>
        <w:t>”</w:t>
      </w:r>
    </w:p>
    <w:p w:rsidR="00B609A3" w:rsidRPr="00D954A7" w:rsidRDefault="00307061" w:rsidP="00D954A7">
      <w:pPr>
        <w:numPr>
          <w:ilvl w:val="0"/>
          <w:numId w:val="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lastRenderedPageBreak/>
        <w:t xml:space="preserve">Así mismo, es importante señalar que el artículo 4, párrafo segundo de la Ley de Transparencia y Acceso a la Información Pública del Estado de México y Municipios, dispone: </w:t>
      </w:r>
    </w:p>
    <w:p w:rsidR="00B609A3" w:rsidRPr="00D954A7" w:rsidRDefault="00307061" w:rsidP="00D954A7">
      <w:pPr>
        <w:pBdr>
          <w:top w:val="nil"/>
          <w:left w:val="nil"/>
          <w:bottom w:val="nil"/>
          <w:right w:val="nil"/>
          <w:between w:val="nil"/>
        </w:pBdr>
        <w:tabs>
          <w:tab w:val="left" w:pos="1418"/>
        </w:tabs>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w:t>
      </w:r>
      <w:r w:rsidRPr="00D954A7">
        <w:rPr>
          <w:rFonts w:ascii="Palatino Linotype" w:eastAsia="Palatino Linotype" w:hAnsi="Palatino Linotype" w:cs="Palatino Linotype"/>
          <w:b/>
          <w:i/>
          <w:color w:val="000000" w:themeColor="text1"/>
          <w:sz w:val="24"/>
          <w:szCs w:val="24"/>
        </w:rPr>
        <w:t>Artículo 4. …</w:t>
      </w:r>
    </w:p>
    <w:p w:rsidR="00B609A3" w:rsidRPr="00D954A7" w:rsidRDefault="00307061" w:rsidP="00D954A7">
      <w:pPr>
        <w:pBdr>
          <w:top w:val="nil"/>
          <w:left w:val="nil"/>
          <w:bottom w:val="nil"/>
          <w:right w:val="nil"/>
          <w:between w:val="nil"/>
        </w:pBdr>
        <w:tabs>
          <w:tab w:val="left" w:pos="1418"/>
        </w:tabs>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609A3" w:rsidRPr="00D954A7" w:rsidRDefault="00B609A3" w:rsidP="00D954A7">
      <w:pPr>
        <w:tabs>
          <w:tab w:val="left" w:pos="426"/>
          <w:tab w:val="left" w:pos="567"/>
        </w:tabs>
        <w:spacing w:line="360" w:lineRule="auto"/>
        <w:jc w:val="both"/>
        <w:rPr>
          <w:rFonts w:ascii="Palatino Linotype" w:eastAsia="Palatino Linotype" w:hAnsi="Palatino Linotype" w:cs="Palatino Linotype"/>
          <w:i/>
          <w:color w:val="000000" w:themeColor="text1"/>
          <w:sz w:val="24"/>
          <w:szCs w:val="24"/>
        </w:rPr>
      </w:pPr>
    </w:p>
    <w:p w:rsidR="00B609A3" w:rsidRPr="00D954A7" w:rsidRDefault="00307061" w:rsidP="00D954A7">
      <w:pPr>
        <w:numPr>
          <w:ilvl w:val="0"/>
          <w:numId w:val="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De lo anterior, se desprende que la información generada, obtenida, adquirida, transmitida, administrada o en posesión de los Sujetos Obligados, será accesible de manera permanente a cualquier persona, privilegiando el principio de máxima publicidad de la información. </w:t>
      </w:r>
    </w:p>
    <w:p w:rsidR="00B609A3" w:rsidRPr="00D954A7" w:rsidRDefault="00B609A3" w:rsidP="00D954A7">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B609A3" w:rsidRPr="00D954A7" w:rsidRDefault="00307061" w:rsidP="00D954A7">
      <w:pPr>
        <w:pBdr>
          <w:top w:val="nil"/>
          <w:left w:val="nil"/>
          <w:bottom w:val="nil"/>
          <w:right w:val="nil"/>
          <w:between w:val="nil"/>
        </w:pBdr>
        <w:tabs>
          <w:tab w:val="left" w:pos="1276"/>
        </w:tabs>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w:t>
      </w:r>
      <w:r w:rsidRPr="00D954A7">
        <w:rPr>
          <w:rFonts w:ascii="Palatino Linotype" w:eastAsia="Palatino Linotype" w:hAnsi="Palatino Linotype" w:cs="Palatino Linotype"/>
          <w:b/>
          <w:i/>
          <w:color w:val="000000" w:themeColor="text1"/>
          <w:sz w:val="24"/>
          <w:szCs w:val="24"/>
        </w:rPr>
        <w:t>Artículo 12.</w:t>
      </w:r>
      <w:r w:rsidRPr="00D954A7">
        <w:rPr>
          <w:rFonts w:ascii="Palatino Linotype" w:eastAsia="Palatino Linotype" w:hAnsi="Palatino Linotype" w:cs="Palatino Linotype"/>
          <w:i/>
          <w:color w:val="000000" w:themeColor="text1"/>
          <w:sz w:val="24"/>
          <w:szCs w:val="24"/>
        </w:rPr>
        <w:t xml:space="preserve"> Quienes generen, recopilen, administren, manejen, procesen, archiven o conserven información pública serán responsables de la misma en los términos de las disposiciones jurídicas aplicables. </w:t>
      </w:r>
    </w:p>
    <w:p w:rsidR="00B609A3" w:rsidRPr="00D954A7" w:rsidRDefault="00B609A3" w:rsidP="00D954A7">
      <w:pPr>
        <w:pBdr>
          <w:top w:val="nil"/>
          <w:left w:val="nil"/>
          <w:bottom w:val="nil"/>
          <w:right w:val="nil"/>
          <w:between w:val="nil"/>
        </w:pBdr>
        <w:tabs>
          <w:tab w:val="left" w:pos="1276"/>
        </w:tabs>
        <w:jc w:val="both"/>
        <w:rPr>
          <w:rFonts w:ascii="Palatino Linotype" w:eastAsia="Palatino Linotype" w:hAnsi="Palatino Linotype" w:cs="Palatino Linotype"/>
          <w:i/>
          <w:color w:val="000000" w:themeColor="text1"/>
          <w:sz w:val="24"/>
          <w:szCs w:val="24"/>
        </w:rPr>
      </w:pPr>
    </w:p>
    <w:p w:rsidR="00B609A3" w:rsidRPr="00D954A7" w:rsidRDefault="00307061" w:rsidP="00D954A7">
      <w:pPr>
        <w:pBdr>
          <w:top w:val="nil"/>
          <w:left w:val="nil"/>
          <w:bottom w:val="nil"/>
          <w:right w:val="nil"/>
          <w:between w:val="nil"/>
        </w:pBdr>
        <w:tabs>
          <w:tab w:val="left" w:pos="1276"/>
        </w:tabs>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Los sujetos obligados sólo proporcionarán la información pública que se les requiera y que obre en sus archivos y en el estado en que ésta se encuentre. La obligación de proporcionar información no </w:t>
      </w:r>
      <w:r w:rsidRPr="00D954A7">
        <w:rPr>
          <w:rFonts w:ascii="Palatino Linotype" w:eastAsia="Palatino Linotype" w:hAnsi="Palatino Linotype" w:cs="Palatino Linotype"/>
          <w:i/>
          <w:color w:val="000000" w:themeColor="text1"/>
          <w:sz w:val="24"/>
          <w:szCs w:val="24"/>
        </w:rPr>
        <w:lastRenderedPageBreak/>
        <w:t>comprende el procesamiento de la misma, ni el presentarla conforme al interés del solicitante; no estarán obligados a generarla, resumirla, efectuar cálculos o practicar investigaciones.”</w:t>
      </w:r>
    </w:p>
    <w:p w:rsidR="00B609A3" w:rsidRPr="00D954A7" w:rsidRDefault="00B609A3" w:rsidP="00D954A7">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B609A3" w:rsidRPr="00D954A7" w:rsidRDefault="00B609A3" w:rsidP="00D954A7">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Como apoyo a lo anterior, es aplicable el Criterio 03-17, emitido por el Instituto Nacional de Transparencia, Acceso a la Información y Protección de Datos Personales, que dice: </w:t>
      </w:r>
    </w:p>
    <w:p w:rsidR="00B609A3" w:rsidRPr="00D954A7" w:rsidRDefault="00307061" w:rsidP="00D954A7">
      <w:pPr>
        <w:pBdr>
          <w:top w:val="nil"/>
          <w:left w:val="nil"/>
          <w:bottom w:val="nil"/>
          <w:right w:val="nil"/>
          <w:between w:val="nil"/>
        </w:pBdr>
        <w:tabs>
          <w:tab w:val="left" w:pos="709"/>
        </w:tabs>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b/>
          <w:i/>
          <w:color w:val="000000" w:themeColor="text1"/>
          <w:sz w:val="24"/>
          <w:szCs w:val="24"/>
        </w:rPr>
        <w:t>“No existe obligación de elaborar documentos ad hoc para atender las solicitudes de acceso a la información.</w:t>
      </w:r>
      <w:r w:rsidRPr="00D954A7">
        <w:rPr>
          <w:rFonts w:ascii="Palatino Linotype" w:eastAsia="Palatino Linotype" w:hAnsi="Palatino Linotype" w:cs="Palatino Linotype"/>
          <w:i/>
          <w:color w:val="000000" w:themeColor="text1"/>
          <w:sz w:val="24"/>
          <w:szCs w:val="24"/>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B609A3" w:rsidRPr="00D954A7" w:rsidRDefault="00B609A3" w:rsidP="00D954A7">
      <w:pPr>
        <w:pBdr>
          <w:top w:val="nil"/>
          <w:left w:val="nil"/>
          <w:bottom w:val="nil"/>
          <w:right w:val="nil"/>
          <w:between w:val="nil"/>
        </w:pBdr>
        <w:tabs>
          <w:tab w:val="left" w:pos="709"/>
        </w:tabs>
        <w:jc w:val="both"/>
        <w:rPr>
          <w:rFonts w:ascii="Palatino Linotype" w:eastAsia="Palatino Linotype" w:hAnsi="Palatino Linotype" w:cs="Palatino Linotype"/>
          <w:i/>
          <w:color w:val="000000" w:themeColor="text1"/>
          <w:sz w:val="24"/>
          <w:szCs w:val="24"/>
        </w:rPr>
      </w:pPr>
    </w:p>
    <w:p w:rsidR="00B609A3" w:rsidRPr="00D954A7" w:rsidRDefault="00307061" w:rsidP="00D954A7">
      <w:pPr>
        <w:pBdr>
          <w:top w:val="nil"/>
          <w:left w:val="nil"/>
          <w:bottom w:val="nil"/>
          <w:right w:val="nil"/>
          <w:between w:val="nil"/>
        </w:pBdr>
        <w:tabs>
          <w:tab w:val="left" w:pos="709"/>
        </w:tabs>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Resoluciones: </w:t>
      </w:r>
    </w:p>
    <w:p w:rsidR="00B609A3" w:rsidRPr="00D954A7" w:rsidRDefault="00307061" w:rsidP="00D954A7">
      <w:pPr>
        <w:pBdr>
          <w:top w:val="nil"/>
          <w:left w:val="nil"/>
          <w:bottom w:val="nil"/>
          <w:right w:val="nil"/>
          <w:between w:val="nil"/>
        </w:pBdr>
        <w:tabs>
          <w:tab w:val="left" w:pos="709"/>
        </w:tabs>
        <w:jc w:val="both"/>
        <w:rPr>
          <w:rFonts w:ascii="Palatino Linotype" w:eastAsia="Palatino Linotype" w:hAnsi="Palatino Linotype" w:cs="Palatino Linotype"/>
          <w:i/>
          <w:color w:val="000000" w:themeColor="text1"/>
          <w:sz w:val="24"/>
          <w:szCs w:val="24"/>
        </w:rPr>
      </w:pPr>
      <w:r w:rsidRPr="00D954A7">
        <w:rPr>
          <w:rFonts w:ascii="Palatino Linotype" w:eastAsia="Symbol" w:hAnsi="Palatino Linotype" w:cs="Symbol"/>
          <w:i/>
          <w:color w:val="000000" w:themeColor="text1"/>
          <w:sz w:val="24"/>
          <w:szCs w:val="24"/>
        </w:rPr>
        <w:t>∙</w:t>
      </w:r>
      <w:r w:rsidRPr="00D954A7">
        <w:rPr>
          <w:rFonts w:ascii="Palatino Linotype" w:eastAsia="Palatino Linotype" w:hAnsi="Palatino Linotype" w:cs="Palatino Linotype"/>
          <w:i/>
          <w:color w:val="000000" w:themeColor="text1"/>
          <w:sz w:val="24"/>
          <w:szCs w:val="24"/>
        </w:rPr>
        <w:t xml:space="preserve"> RRA 0050/16. Instituto Nacional para la Evaluación de la Educación. 13 julio de 2016. Por unanimidad. Comisionado Ponente: Francisco Javier Acuña Llamas. </w:t>
      </w:r>
    </w:p>
    <w:p w:rsidR="00B609A3" w:rsidRPr="00D954A7" w:rsidRDefault="00307061" w:rsidP="00D954A7">
      <w:pPr>
        <w:pBdr>
          <w:top w:val="nil"/>
          <w:left w:val="nil"/>
          <w:bottom w:val="nil"/>
          <w:right w:val="nil"/>
          <w:between w:val="nil"/>
        </w:pBdr>
        <w:tabs>
          <w:tab w:val="left" w:pos="709"/>
        </w:tabs>
        <w:jc w:val="both"/>
        <w:rPr>
          <w:rFonts w:ascii="Palatino Linotype" w:eastAsia="Palatino Linotype" w:hAnsi="Palatino Linotype" w:cs="Palatino Linotype"/>
          <w:i/>
          <w:color w:val="000000" w:themeColor="text1"/>
          <w:sz w:val="24"/>
          <w:szCs w:val="24"/>
        </w:rPr>
      </w:pPr>
      <w:r w:rsidRPr="00D954A7">
        <w:rPr>
          <w:rFonts w:ascii="Palatino Linotype" w:eastAsia="Symbol" w:hAnsi="Palatino Linotype" w:cs="Symbol"/>
          <w:i/>
          <w:color w:val="000000" w:themeColor="text1"/>
          <w:sz w:val="24"/>
          <w:szCs w:val="24"/>
        </w:rPr>
        <w:t>∙</w:t>
      </w:r>
      <w:r w:rsidRPr="00D954A7">
        <w:rPr>
          <w:rFonts w:ascii="Palatino Linotype" w:eastAsia="Palatino Linotype" w:hAnsi="Palatino Linotype" w:cs="Palatino Linotype"/>
          <w:i/>
          <w:color w:val="000000" w:themeColor="text1"/>
          <w:sz w:val="24"/>
          <w:szCs w:val="24"/>
        </w:rPr>
        <w:t xml:space="preserve"> RRA 0310/16. Instituto Nacional de Transparencia, Acceso a la Información y Protección de Datos Personales. 10 de agosto de 2016. Por unanimidad. Comisionada Ponente. Areli Cano Guadiana. </w:t>
      </w:r>
    </w:p>
    <w:p w:rsidR="00B609A3" w:rsidRPr="00D954A7" w:rsidRDefault="00307061" w:rsidP="00D954A7">
      <w:pPr>
        <w:pBdr>
          <w:top w:val="nil"/>
          <w:left w:val="nil"/>
          <w:bottom w:val="nil"/>
          <w:right w:val="nil"/>
          <w:between w:val="nil"/>
        </w:pBdr>
        <w:tabs>
          <w:tab w:val="left" w:pos="709"/>
        </w:tabs>
        <w:jc w:val="both"/>
        <w:rPr>
          <w:rFonts w:ascii="Palatino Linotype" w:eastAsia="Palatino Linotype" w:hAnsi="Palatino Linotype" w:cs="Palatino Linotype"/>
          <w:i/>
          <w:color w:val="000000" w:themeColor="text1"/>
          <w:sz w:val="24"/>
          <w:szCs w:val="24"/>
        </w:rPr>
      </w:pPr>
      <w:r w:rsidRPr="00D954A7">
        <w:rPr>
          <w:rFonts w:ascii="Palatino Linotype" w:eastAsia="Symbol" w:hAnsi="Palatino Linotype" w:cs="Symbol"/>
          <w:i/>
          <w:color w:val="000000" w:themeColor="text1"/>
          <w:sz w:val="24"/>
          <w:szCs w:val="24"/>
        </w:rPr>
        <w:t>∙</w:t>
      </w:r>
      <w:r w:rsidRPr="00D954A7">
        <w:rPr>
          <w:rFonts w:ascii="Palatino Linotype" w:eastAsia="Palatino Linotype" w:hAnsi="Palatino Linotype" w:cs="Palatino Linotype"/>
          <w:i/>
          <w:color w:val="000000" w:themeColor="text1"/>
          <w:sz w:val="24"/>
          <w:szCs w:val="24"/>
        </w:rPr>
        <w:t xml:space="preserve"> RRA 1889/16. Secretaría de Hacienda y Crédito Público. 05 de octubre de 2016. Por unanimidad. Comisionada Ponente. Ximena Puente de la Mora.”</w:t>
      </w:r>
    </w:p>
    <w:p w:rsidR="00B609A3" w:rsidRPr="00D954A7" w:rsidRDefault="00B609A3" w:rsidP="00D954A7">
      <w:pPr>
        <w:pBdr>
          <w:top w:val="nil"/>
          <w:left w:val="nil"/>
          <w:bottom w:val="nil"/>
          <w:right w:val="nil"/>
          <w:between w:val="nil"/>
        </w:pBdr>
        <w:tabs>
          <w:tab w:val="left" w:pos="709"/>
        </w:tabs>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4"/>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lastRenderedPageBreak/>
        <w:t xml:space="preserve">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rsidR="00B609A3" w:rsidRPr="00D954A7" w:rsidRDefault="00B609A3" w:rsidP="00D954A7">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4"/>
        </w:numPr>
        <w:pBdr>
          <w:top w:val="nil"/>
          <w:left w:val="nil"/>
          <w:bottom w:val="nil"/>
          <w:right w:val="nil"/>
          <w:between w:val="nil"/>
        </w:pBdr>
        <w:tabs>
          <w:tab w:val="left" w:pos="567"/>
          <w:tab w:val="left" w:pos="709"/>
        </w:tabs>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B609A3" w:rsidRPr="00D954A7" w:rsidRDefault="00307061" w:rsidP="00D954A7">
      <w:pPr>
        <w:pBdr>
          <w:top w:val="nil"/>
          <w:left w:val="nil"/>
          <w:bottom w:val="nil"/>
          <w:right w:val="nil"/>
          <w:between w:val="nil"/>
        </w:pBdr>
        <w:tabs>
          <w:tab w:val="left" w:pos="1276"/>
          <w:tab w:val="left" w:pos="7938"/>
        </w:tabs>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b/>
          <w:i/>
          <w:color w:val="000000" w:themeColor="text1"/>
          <w:sz w:val="24"/>
          <w:szCs w:val="24"/>
        </w:rPr>
        <w:t>“Artículo 3.</w:t>
      </w:r>
      <w:r w:rsidRPr="00D954A7">
        <w:rPr>
          <w:rFonts w:ascii="Palatino Linotype" w:eastAsia="Palatino Linotype" w:hAnsi="Palatino Linotype" w:cs="Palatino Linotype"/>
          <w:i/>
          <w:color w:val="000000" w:themeColor="text1"/>
          <w:sz w:val="24"/>
          <w:szCs w:val="24"/>
        </w:rPr>
        <w:t xml:space="preserve"> Para los efectos de la presente Ley se entenderá por: </w:t>
      </w:r>
    </w:p>
    <w:p w:rsidR="00B609A3" w:rsidRPr="00D954A7" w:rsidRDefault="00307061" w:rsidP="00D954A7">
      <w:pPr>
        <w:pBdr>
          <w:top w:val="nil"/>
          <w:left w:val="nil"/>
          <w:bottom w:val="nil"/>
          <w:right w:val="nil"/>
          <w:between w:val="nil"/>
        </w:pBdr>
        <w:tabs>
          <w:tab w:val="left" w:pos="1276"/>
          <w:tab w:val="left" w:pos="7938"/>
        </w:tabs>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 </w:t>
      </w:r>
    </w:p>
    <w:p w:rsidR="00B609A3" w:rsidRPr="00D954A7" w:rsidRDefault="00307061" w:rsidP="00D954A7">
      <w:pPr>
        <w:pBdr>
          <w:top w:val="nil"/>
          <w:left w:val="nil"/>
          <w:bottom w:val="nil"/>
          <w:right w:val="nil"/>
          <w:between w:val="nil"/>
        </w:pBdr>
        <w:tabs>
          <w:tab w:val="left" w:pos="1276"/>
          <w:tab w:val="left" w:pos="7938"/>
        </w:tabs>
        <w:jc w:val="both"/>
        <w:rPr>
          <w:rFonts w:ascii="Palatino Linotype" w:eastAsia="Palatino Linotype" w:hAnsi="Palatino Linotype" w:cs="Palatino Linotype"/>
          <w:b/>
          <w:i/>
          <w:color w:val="000000" w:themeColor="text1"/>
          <w:sz w:val="24"/>
          <w:szCs w:val="24"/>
        </w:rPr>
      </w:pPr>
      <w:r w:rsidRPr="00D954A7">
        <w:rPr>
          <w:rFonts w:ascii="Palatino Linotype" w:eastAsia="Palatino Linotype" w:hAnsi="Palatino Linotype" w:cs="Palatino Linotype"/>
          <w:b/>
          <w:i/>
          <w:color w:val="000000" w:themeColor="text1"/>
          <w:sz w:val="24"/>
          <w:szCs w:val="24"/>
        </w:rPr>
        <w:t>XI. Documento:</w:t>
      </w:r>
      <w:r w:rsidRPr="00D954A7">
        <w:rPr>
          <w:rFonts w:ascii="Palatino Linotype" w:eastAsia="Palatino Linotype" w:hAnsi="Palatino Linotype" w:cs="Palatino Linotype"/>
          <w:i/>
          <w:color w:val="000000" w:themeColor="text1"/>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D954A7">
        <w:rPr>
          <w:rFonts w:ascii="Palatino Linotype" w:eastAsia="Palatino Linotype" w:hAnsi="Palatino Linotype" w:cs="Palatino Linotype"/>
          <w:b/>
          <w:i/>
          <w:color w:val="000000" w:themeColor="text1"/>
          <w:sz w:val="24"/>
          <w:szCs w:val="24"/>
        </w:rPr>
        <w:t xml:space="preserve">Los documentos podrán estar en cualquier medio, sea escrito, impreso, sonoro, visual, electrónico, informático u holográfico; </w:t>
      </w:r>
    </w:p>
    <w:p w:rsidR="00B609A3" w:rsidRPr="00D954A7" w:rsidRDefault="00307061" w:rsidP="00D954A7">
      <w:pPr>
        <w:pBdr>
          <w:top w:val="nil"/>
          <w:left w:val="nil"/>
          <w:bottom w:val="nil"/>
          <w:right w:val="nil"/>
          <w:between w:val="nil"/>
        </w:pBdr>
        <w:tabs>
          <w:tab w:val="left" w:pos="1276"/>
          <w:tab w:val="left" w:pos="7938"/>
        </w:tabs>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w:t>
      </w:r>
    </w:p>
    <w:p w:rsidR="00B609A3" w:rsidRPr="00D954A7" w:rsidRDefault="00B609A3" w:rsidP="00D954A7">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4"/>
        </w:numPr>
        <w:pBdr>
          <w:top w:val="nil"/>
          <w:left w:val="nil"/>
          <w:bottom w:val="nil"/>
          <w:right w:val="nil"/>
          <w:between w:val="nil"/>
        </w:pBdr>
        <w:tabs>
          <w:tab w:val="left" w:pos="567"/>
          <w:tab w:val="left" w:pos="709"/>
        </w:tabs>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lastRenderedPageBreak/>
        <w:t>Siendo 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B609A3" w:rsidRPr="00D954A7" w:rsidRDefault="00307061" w:rsidP="00D954A7">
      <w:pPr>
        <w:pBdr>
          <w:top w:val="nil"/>
          <w:left w:val="nil"/>
          <w:bottom w:val="nil"/>
          <w:right w:val="nil"/>
          <w:between w:val="nil"/>
        </w:pBdr>
        <w:tabs>
          <w:tab w:val="left" w:pos="993"/>
        </w:tabs>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B609A3" w:rsidRPr="00D954A7" w:rsidRDefault="00B609A3" w:rsidP="00D954A7">
      <w:pPr>
        <w:tabs>
          <w:tab w:val="left" w:pos="426"/>
          <w:tab w:val="left" w:pos="567"/>
        </w:tabs>
        <w:spacing w:line="360" w:lineRule="auto"/>
        <w:jc w:val="both"/>
        <w:rPr>
          <w:rFonts w:ascii="Palatino Linotype" w:eastAsia="Palatino Linotype" w:hAnsi="Palatino Linotype" w:cs="Palatino Linotype"/>
          <w:i/>
          <w:color w:val="000000" w:themeColor="text1"/>
          <w:sz w:val="24"/>
          <w:szCs w:val="24"/>
        </w:rPr>
      </w:pPr>
    </w:p>
    <w:p w:rsidR="00B609A3" w:rsidRPr="00D954A7" w:rsidRDefault="00307061" w:rsidP="00D954A7">
      <w:pPr>
        <w:numPr>
          <w:ilvl w:val="0"/>
          <w:numId w:val="4"/>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Ahora bien, por cuanto hace al punto uno de la solicitud de información, el Sujeto Obligado al no pronunciarse al respecto y dado que admitió administrar, poseer o generar los oficios 36 y 39 y de hecho haber solicitado la clasificación de los oficios 35 y 37, encontrándose dentro de tal numeración consecutiva el 38 del Órgano Interno de Control, es dable ordenar la entrega de tal oficio.</w:t>
      </w:r>
    </w:p>
    <w:p w:rsidR="00B609A3" w:rsidRPr="00D954A7" w:rsidRDefault="00B609A3" w:rsidP="00D954A7">
      <w:pPr>
        <w:tabs>
          <w:tab w:val="left" w:pos="567"/>
        </w:tabs>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4"/>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lastRenderedPageBreak/>
        <w:t>En este mismo orden de ideas es de señalar que en caso de que el oficio PMJ/OIC/038/2025 hubiese sido cancelado derivado del propio ejercicio de las atribuciones del Órgano Interno de Control, bastará con hacerlo saber a la Recurrente.</w:t>
      </w:r>
    </w:p>
    <w:p w:rsidR="00B609A3" w:rsidRPr="00D954A7" w:rsidRDefault="00B609A3" w:rsidP="00D954A7">
      <w:pPr>
        <w:pBdr>
          <w:top w:val="nil"/>
          <w:left w:val="nil"/>
          <w:bottom w:val="nil"/>
          <w:right w:val="nil"/>
          <w:between w:val="nil"/>
        </w:pBdr>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De los oficios solicitados en los puntos dos, cuatro, ocho, nueve y diecinueve; el Sujeto Obligado refiere que no se puede entregar la información toda vez que se encuentra bajo los supuestos del artículo 140 fracciones V, VI y  X de la Ley de Transparencia y Acceso a la Información del Estado de México y Municipios, que a la letra refieren:</w:t>
      </w:r>
    </w:p>
    <w:p w:rsidR="00B609A3" w:rsidRPr="00D954A7" w:rsidRDefault="00307061" w:rsidP="00D954A7">
      <w:pP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Artículo 140. El acceso a la información pública será restringido excepcionalmente, cuando por razones de interés público, ésta sea clasificada como reservada, conforme a los criterios siguientes:</w:t>
      </w:r>
    </w:p>
    <w:p w:rsidR="00B609A3" w:rsidRPr="00D954A7" w:rsidRDefault="00307061" w:rsidP="00D954A7">
      <w:pP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(I…IV)</w:t>
      </w:r>
    </w:p>
    <w:p w:rsidR="00B609A3" w:rsidRPr="00D954A7" w:rsidRDefault="00307061" w:rsidP="00D954A7">
      <w:pP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V. Aquella cuya divulgación obstruya o pueda causar un serio perjuicio a: </w:t>
      </w:r>
    </w:p>
    <w:p w:rsidR="00B609A3" w:rsidRPr="00D954A7" w:rsidRDefault="00307061" w:rsidP="00D954A7">
      <w:pP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1. Las actividades de fiscalización, verificación, inspección, comprobación y auditoría sobre el cumplimiento de las Leyes; o </w:t>
      </w:r>
    </w:p>
    <w:p w:rsidR="00B609A3" w:rsidRPr="00D954A7" w:rsidRDefault="00307061" w:rsidP="00D954A7">
      <w:pP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2. La recaudación de las contribuciones.</w:t>
      </w:r>
    </w:p>
    <w:p w:rsidR="00B609A3" w:rsidRPr="00D954A7" w:rsidRDefault="00B609A3" w:rsidP="00D954A7">
      <w:pPr>
        <w:jc w:val="both"/>
        <w:rPr>
          <w:rFonts w:ascii="Palatino Linotype" w:eastAsia="Palatino Linotype" w:hAnsi="Palatino Linotype" w:cs="Palatino Linotype"/>
          <w:i/>
          <w:color w:val="000000" w:themeColor="text1"/>
          <w:sz w:val="24"/>
          <w:szCs w:val="24"/>
        </w:rPr>
      </w:pPr>
    </w:p>
    <w:p w:rsidR="00B609A3" w:rsidRPr="00D954A7" w:rsidRDefault="00307061" w:rsidP="00D954A7">
      <w:pP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B609A3" w:rsidRPr="00D954A7" w:rsidRDefault="00307061" w:rsidP="00D954A7">
      <w:pP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(VII…IX)</w:t>
      </w:r>
    </w:p>
    <w:p w:rsidR="00B609A3" w:rsidRPr="00D954A7" w:rsidRDefault="00307061" w:rsidP="00D954A7">
      <w:pP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B609A3" w:rsidRPr="00D954A7" w:rsidRDefault="00307061" w:rsidP="00D954A7">
      <w:pP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(XI)</w:t>
      </w:r>
    </w:p>
    <w:p w:rsidR="00B609A3" w:rsidRPr="008379A7" w:rsidRDefault="00307061" w:rsidP="00D954A7">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8379A7">
        <w:rPr>
          <w:rFonts w:ascii="Palatino Linotype" w:eastAsia="Palatino Linotype" w:hAnsi="Palatino Linotype" w:cs="Palatino Linotype"/>
          <w:color w:val="000000" w:themeColor="text1"/>
          <w:sz w:val="24"/>
          <w:szCs w:val="24"/>
        </w:rPr>
        <w:lastRenderedPageBreak/>
        <w:t>Ahora bien dado que en las documentales que obran dentro de  los expedientes, en específico en los contenidos en los acuerdos del Comité de Transparencia</w:t>
      </w:r>
      <w:r w:rsidR="00890207" w:rsidRPr="008379A7">
        <w:rPr>
          <w:rFonts w:ascii="Palatino Linotype" w:eastAsia="Palatino Linotype" w:hAnsi="Palatino Linotype" w:cs="Palatino Linotype"/>
          <w:color w:val="000000" w:themeColor="text1"/>
          <w:sz w:val="24"/>
          <w:szCs w:val="24"/>
        </w:rPr>
        <w:t xml:space="preserve"> 06 y 07</w:t>
      </w:r>
      <w:r w:rsidRPr="008379A7">
        <w:rPr>
          <w:rFonts w:ascii="Palatino Linotype" w:eastAsia="Palatino Linotype" w:hAnsi="Palatino Linotype" w:cs="Palatino Linotype"/>
          <w:color w:val="000000" w:themeColor="text1"/>
          <w:sz w:val="24"/>
          <w:szCs w:val="24"/>
        </w:rPr>
        <w:t xml:space="preserve">, </w:t>
      </w:r>
      <w:r w:rsidR="008420AA" w:rsidRPr="008379A7">
        <w:rPr>
          <w:rFonts w:ascii="Palatino Linotype" w:eastAsia="Palatino Linotype" w:hAnsi="Palatino Linotype" w:cs="Palatino Linotype"/>
          <w:color w:val="000000" w:themeColor="text1"/>
          <w:sz w:val="24"/>
          <w:szCs w:val="24"/>
        </w:rPr>
        <w:t xml:space="preserve">hallando ambos su antecedente en la solicitud de información 00054/JOQUICIN/IP/2025; así mismo </w:t>
      </w:r>
      <w:r w:rsidRPr="008379A7">
        <w:rPr>
          <w:rFonts w:ascii="Palatino Linotype" w:eastAsia="Palatino Linotype" w:hAnsi="Palatino Linotype" w:cs="Palatino Linotype"/>
          <w:color w:val="000000" w:themeColor="text1"/>
          <w:sz w:val="24"/>
          <w:szCs w:val="24"/>
        </w:rPr>
        <w:t xml:space="preserve">se logra apreciar que al provenir el proceso de responsabilidad administrativa de un procedimiento administrativo de fiscalización  y auditoría es que puede proceder al estudio relativo; así mismo es de precisar que se indica que los oficios </w:t>
      </w:r>
      <w:r w:rsidRPr="008379A7">
        <w:rPr>
          <w:rFonts w:ascii="Palatino Linotype" w:eastAsia="Palatino Linotype" w:hAnsi="Palatino Linotype" w:cs="Palatino Linotype"/>
          <w:i/>
          <w:color w:val="000000" w:themeColor="text1"/>
          <w:sz w:val="24"/>
          <w:szCs w:val="24"/>
        </w:rPr>
        <w:t xml:space="preserve">PMJ/OIC/037/2025, PMJ/OIC/035/2025 y 230003A00/090/2025 </w:t>
      </w:r>
      <w:r w:rsidRPr="008379A7">
        <w:rPr>
          <w:rFonts w:ascii="Palatino Linotype" w:eastAsia="Palatino Linotype" w:hAnsi="Palatino Linotype" w:cs="Palatino Linotype"/>
          <w:color w:val="000000" w:themeColor="text1"/>
          <w:sz w:val="24"/>
          <w:szCs w:val="24"/>
        </w:rPr>
        <w:t>forman parte del expediente</w:t>
      </w:r>
      <w:r w:rsidR="00890207" w:rsidRPr="008379A7">
        <w:rPr>
          <w:rFonts w:ascii="Palatino Linotype" w:eastAsia="Palatino Linotype" w:hAnsi="Palatino Linotype" w:cs="Palatino Linotype"/>
          <w:i/>
          <w:color w:val="000000" w:themeColor="text1"/>
          <w:sz w:val="24"/>
          <w:szCs w:val="24"/>
        </w:rPr>
        <w:t xml:space="preserve">  PMJ/OICM/OBS/011/2025; </w:t>
      </w:r>
      <w:r w:rsidR="00890207" w:rsidRPr="008379A7">
        <w:rPr>
          <w:rFonts w:ascii="Palatino Linotype" w:eastAsia="Palatino Linotype" w:hAnsi="Palatino Linotype" w:cs="Palatino Linotype"/>
          <w:color w:val="000000" w:themeColor="text1"/>
          <w:sz w:val="24"/>
          <w:szCs w:val="24"/>
        </w:rPr>
        <w:t>mientras que del oficio</w:t>
      </w:r>
      <w:r w:rsidR="00890207" w:rsidRPr="008379A7">
        <w:rPr>
          <w:rFonts w:ascii="Palatino Linotype" w:eastAsia="Palatino Linotype" w:hAnsi="Palatino Linotype" w:cs="Palatino Linotype"/>
          <w:i/>
          <w:color w:val="000000" w:themeColor="text1"/>
          <w:sz w:val="24"/>
          <w:szCs w:val="24"/>
        </w:rPr>
        <w:t xml:space="preserve"> </w:t>
      </w:r>
      <w:r w:rsidR="00890207" w:rsidRPr="008379A7">
        <w:rPr>
          <w:rFonts w:ascii="Palatino Linotype" w:eastAsia="Palatino Linotype" w:hAnsi="Palatino Linotype" w:cs="Palatino Linotype"/>
          <w:color w:val="000000" w:themeColor="text1"/>
          <w:sz w:val="24"/>
          <w:szCs w:val="24"/>
        </w:rPr>
        <w:t>PMJ/PM/349/03/2025 se advierte la solicitud de su clasificación mediante oficio diverso de cual se acuerda su clasificación mediante acuerdo 07 del Comité de Transparencia.</w:t>
      </w:r>
    </w:p>
    <w:p w:rsidR="00B609A3" w:rsidRPr="00D954A7" w:rsidRDefault="00307061" w:rsidP="00D954A7">
      <w:pPr>
        <w:spacing w:line="360" w:lineRule="auto"/>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 </w:t>
      </w:r>
    </w:p>
    <w:p w:rsidR="00B609A3" w:rsidRPr="00D954A7" w:rsidRDefault="00307061" w:rsidP="00D954A7">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Es así que debe  establecerse que de acuerdo con la  Ley Orgánica Municipal del Estado de México, los procedimientos administrativos por la comisión u omisión de los servidores públicos puede ser sancionados por falta administrativas graves y no graves, situación por la cual se debe de precisar el estudio para que cada una de ellas, así como establecer la procedencia de la clasificación de la información. </w:t>
      </w:r>
    </w:p>
    <w:p w:rsidR="00B609A3" w:rsidRPr="00D954A7" w:rsidRDefault="00B609A3" w:rsidP="00D954A7">
      <w:pPr>
        <w:pBdr>
          <w:top w:val="nil"/>
          <w:left w:val="nil"/>
          <w:bottom w:val="nil"/>
          <w:right w:val="nil"/>
          <w:between w:val="nil"/>
        </w:pBdr>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Dicho lo anterior, el servidor público incurre en una falta administrativa no grave de acuerdo con lo regulado por el artículo 50 de la Ley de Responsabilidades Administrativas del Estado de México y Municipios. </w:t>
      </w:r>
    </w:p>
    <w:p w:rsidR="00B609A3" w:rsidRPr="00D954A7" w:rsidRDefault="00307061" w:rsidP="00D954A7">
      <w:pP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b/>
          <w:i/>
          <w:color w:val="000000" w:themeColor="text1"/>
          <w:sz w:val="24"/>
          <w:szCs w:val="24"/>
        </w:rPr>
        <w:t>Artículo 50. Incurre en falta administrativa no grave, el servidor público que con sus actos u omisiones, incumpla o transgreda las obligaciones siguientes</w:t>
      </w:r>
      <w:r w:rsidRPr="00D954A7">
        <w:rPr>
          <w:rFonts w:ascii="Palatino Linotype" w:eastAsia="Palatino Linotype" w:hAnsi="Palatino Linotype" w:cs="Palatino Linotype"/>
          <w:i/>
          <w:color w:val="000000" w:themeColor="text1"/>
          <w:sz w:val="24"/>
          <w:szCs w:val="24"/>
        </w:rPr>
        <w:t xml:space="preserve">: </w:t>
      </w:r>
    </w:p>
    <w:p w:rsidR="00B609A3" w:rsidRPr="00D954A7" w:rsidRDefault="00307061" w:rsidP="00D954A7">
      <w:pP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lastRenderedPageBreak/>
        <w:t xml:space="preserve">I. Cumplir con las funciones, atribuciones y comisiones encomendadas, observando en su desempeño disciplina y respeto, tanto a los demás servidores públicos, a los particulares con los que llegare a tratar, en los términos que se establezcan en el código de ética a que se refiere esta Ley. </w:t>
      </w:r>
    </w:p>
    <w:p w:rsidR="00B609A3" w:rsidRPr="00D954A7" w:rsidRDefault="00307061" w:rsidP="00D954A7">
      <w:pPr>
        <w:numPr>
          <w:ilvl w:val="0"/>
          <w:numId w:val="7"/>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Denunciar los actos u omisiones que en ejercicio de sus funciones llegare a advertir, que puedan constituir faltas administrativas en términos del artículo 95 de la presente Ley. </w:t>
      </w:r>
    </w:p>
    <w:p w:rsidR="00B609A3" w:rsidRPr="00D954A7" w:rsidRDefault="00307061" w:rsidP="00D954A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III. Atender las instrucciones de sus superiores, siempre que éstas sean acordes con las disposiciones relacionadas con el servicio público. En caso de recibir instrucción o encomienda contraria a dichas disposiciones, deberá denunciar esta circunstancia en términos del artículo 95 de la presente Ley. </w:t>
      </w:r>
    </w:p>
    <w:p w:rsidR="00B609A3" w:rsidRPr="00D954A7" w:rsidRDefault="00307061" w:rsidP="00D954A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IV. Presentar en tiempo y forma la declaración de situación patrimonial y la de intereses que, en su caso, considere se actualice, en los términos establecidos por esta Ley. </w:t>
      </w:r>
    </w:p>
    <w:p w:rsidR="00B609A3" w:rsidRPr="00D954A7" w:rsidRDefault="00307061" w:rsidP="00D954A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V. Rendir cuentas sobre el ejercicio de las funciones, en términos de las normas aplicables. </w:t>
      </w:r>
    </w:p>
    <w:p w:rsidR="00B609A3" w:rsidRPr="00D954A7" w:rsidRDefault="00307061" w:rsidP="00D954A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VI. Colaborar en los procedimientos judiciales y administrativos en los que sea parte. </w:t>
      </w:r>
    </w:p>
    <w:p w:rsidR="00B609A3" w:rsidRPr="00D954A7" w:rsidRDefault="00307061" w:rsidP="00D954A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VII.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que el contratista sea persona jurídica colectiva, dichas manifestaciones deberán presentarse respecto de los socios o accionistas que jurídicas colectivas. </w:t>
      </w:r>
    </w:p>
    <w:p w:rsidR="00B609A3" w:rsidRPr="00D954A7" w:rsidRDefault="00307061" w:rsidP="00D954A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VIII. Actuar y ejecutar legalmente con la máxima diligencia, los planes, programas, presupuestos y demás normas a fin de alcanzar las metas institucionales según sus responsabilidades, conforme a una cultura de servicio orientada al logro de resultados. </w:t>
      </w:r>
    </w:p>
    <w:p w:rsidR="00B609A3" w:rsidRPr="00D954A7" w:rsidRDefault="00307061" w:rsidP="00D954A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IX. Registrar, integrar, custodiar y cuidar la documentación e información que por razón de su empleo, cargo o comisión, conserve bajo su cuidado y responsabilidad o a la cual tenga acceso, impidiendo o evitando el uso, divulgación, sustracción, destrucción, ocultamiento o inutilización indebidas de aquéllas. </w:t>
      </w:r>
    </w:p>
    <w:p w:rsidR="00B609A3" w:rsidRPr="00D954A7" w:rsidRDefault="00307061" w:rsidP="00D954A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X. Observar buena conducta en su empleo, cargo o comisión tratando con respeto, diligencia, imparcialidad y rectitud a las personas y servidores públicos con los que tenga relación con motivo de éste. </w:t>
      </w:r>
    </w:p>
    <w:p w:rsidR="00B609A3" w:rsidRPr="00D954A7" w:rsidRDefault="00307061" w:rsidP="00D954A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XI. Observar un trato respetuoso con sus subalternos. </w:t>
      </w:r>
    </w:p>
    <w:p w:rsidR="00B609A3" w:rsidRPr="00D954A7" w:rsidRDefault="00307061" w:rsidP="00D954A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lastRenderedPageBreak/>
        <w:t xml:space="preserve">XII. Supervisar que los servidores públicos sujetos a su dirección, cumplan con las disposiciones de esta Ley. </w:t>
      </w:r>
    </w:p>
    <w:p w:rsidR="00B609A3" w:rsidRPr="00D954A7" w:rsidRDefault="00307061" w:rsidP="00D954A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XIII.Cumplir con la entrega de índole administrativo del despacho y de toda aquella documentación inherente a su cargo, en los términos que establezcan las disposiciones legales o administrativas que al efecto se señalen. </w:t>
      </w:r>
    </w:p>
    <w:p w:rsidR="00B609A3" w:rsidRPr="00D954A7" w:rsidRDefault="00307061" w:rsidP="00D954A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XIV. Proporcionar, en su caso, en tiempo y forma ante las dependencias competentes, la documentación comprobatoria de la aplicación de recursos económicos federales, estatales o municipales, asignados a través de los programas respectivos. </w:t>
      </w:r>
    </w:p>
    <w:p w:rsidR="00B609A3" w:rsidRPr="00D954A7" w:rsidRDefault="00307061" w:rsidP="00D954A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XV. Abstenerse de solicitar requisitos, cargas tributarias o cualquier otro concepto adicional no previsto en la legislación aplicable, que tengan por objeto condicionar la expedición de licencias de funcionamiento para unidades económicas o negocios. </w:t>
      </w:r>
    </w:p>
    <w:p w:rsidR="00B609A3" w:rsidRPr="00D954A7" w:rsidRDefault="00307061" w:rsidP="00D954A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XVI. Cumplir con las disposiciones en materia de Gobierno Digital que impongan la Ley de la materia, su reglamento y demás disposiciones aplicables. </w:t>
      </w:r>
    </w:p>
    <w:p w:rsidR="00B609A3" w:rsidRPr="00D954A7" w:rsidRDefault="00307061" w:rsidP="00D954A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XVII. Utilizar las medidas de seguridad informática y protección de datos e información personal recomendada por las instancias competentes. </w:t>
      </w:r>
    </w:p>
    <w:p w:rsidR="00B609A3" w:rsidRPr="00D954A7" w:rsidRDefault="00307061" w:rsidP="00D954A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XVIII. Cumplir oportunamente con los laudos que dicte el Tribunal Estatal de Conciliación y Arbitraje o cualquier de las Salas Auxiliares del mismo, así como pagar el monto de las indemnizaciones y demás prestaciones a que tenga derecho el servidor público, y </w:t>
      </w:r>
    </w:p>
    <w:p w:rsidR="00B609A3" w:rsidRPr="00D954A7" w:rsidRDefault="00307061" w:rsidP="00D954A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XIX. Las demás que le impongan las leyes, reglamentos o disposiciones administrativas aplicables. </w:t>
      </w:r>
    </w:p>
    <w:p w:rsidR="00B609A3" w:rsidRPr="00D954A7" w:rsidRDefault="00307061" w:rsidP="00D954A7">
      <w:pP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Artículo 51. También se considerará falta administrativa no grave, los daños y perjuicios que, de manera culposa o negligente y sin incurrir en alguna de las faltas administrativas graves señaladas en el Capítulo siguiente, cause un servidor público a la Hacienda Pública o al patrimonio de un ente público. Los entes públicos o los particulares que, en términos de este artículo, hayan recibido recursos públicos sin tener derecho a los mismos, deberán reintegrar los mismos a la Hacienda Pública Estatal o Municipal o al patrimonio del ente público afectado en un plazo no mayor a 90 días, contados a partir de la notificación correspondiente por parte del Órgano Superior de Fiscalización o de la autoridad resolutora. En caso de no realizar el reintegro de los recursos señalados en el párrafo anterior, éstos serán considerados créditos fiscales, por lo que la Secretaría de Finanzas del Gobierno del Estado de México deberá ejecutar el cobro de los mismos en términos de las disposiciones jurídicas aplicables. La autoridad resolutora podrá abstenerse de imponer la sanción que corresponda conforme al artículo 79 de esta Ley cuando el daño o perjuicio a la Hacienda Pública Estatal o Municipal o al patrimonio de los entes públicos no exceda de dos mil veces el valor diario de la unidad de medida y actualización y el daño haya sido resarcido o recuperado.</w:t>
      </w:r>
    </w:p>
    <w:p w:rsidR="00B609A3" w:rsidRPr="00D954A7" w:rsidRDefault="00307061" w:rsidP="00D954A7">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lastRenderedPageBreak/>
        <w:t xml:space="preserve">Ahora bien, en cuanto a las faltas graves la Ley de Responsabilidades Administrativas del Estado de México y Municipios, regula que incurra en una falta grave el servidor público que cometa u omita lo siguiente. </w:t>
      </w:r>
    </w:p>
    <w:p w:rsidR="00B609A3" w:rsidRPr="00D954A7" w:rsidRDefault="00307061" w:rsidP="00D954A7">
      <w:pPr>
        <w:jc w:val="both"/>
        <w:rPr>
          <w:rFonts w:ascii="Palatino Linotype" w:eastAsia="Palatino Linotype" w:hAnsi="Palatino Linotype" w:cs="Palatino Linotype"/>
          <w:b/>
          <w:i/>
          <w:color w:val="000000" w:themeColor="text1"/>
          <w:sz w:val="24"/>
          <w:szCs w:val="24"/>
        </w:rPr>
      </w:pPr>
      <w:r w:rsidRPr="00D954A7">
        <w:rPr>
          <w:rFonts w:ascii="Palatino Linotype" w:eastAsia="Palatino Linotype" w:hAnsi="Palatino Linotype" w:cs="Palatino Linotype"/>
          <w:b/>
          <w:i/>
          <w:color w:val="000000" w:themeColor="text1"/>
          <w:sz w:val="24"/>
          <w:szCs w:val="24"/>
        </w:rPr>
        <w:t xml:space="preserve">Artículo 52. Para efectos de la presente Ley, se consideran faltas administrativas graves de los servidores públicos, mediante cualquier acto u omisión, las siguientes: </w:t>
      </w:r>
    </w:p>
    <w:p w:rsidR="00B609A3" w:rsidRPr="00D954A7" w:rsidRDefault="00307061" w:rsidP="00D954A7">
      <w:pPr>
        <w:numPr>
          <w:ilvl w:val="0"/>
          <w:numId w:val="8"/>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El cohecho. </w:t>
      </w:r>
    </w:p>
    <w:p w:rsidR="00B609A3" w:rsidRPr="00D954A7" w:rsidRDefault="00307061" w:rsidP="00D954A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II. El peculado. </w:t>
      </w:r>
    </w:p>
    <w:p w:rsidR="00B609A3" w:rsidRPr="00D954A7" w:rsidRDefault="00307061" w:rsidP="00D954A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III. El desvío de recursos públicos. </w:t>
      </w:r>
    </w:p>
    <w:p w:rsidR="00B609A3" w:rsidRPr="00D954A7" w:rsidRDefault="00307061" w:rsidP="00D954A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IV. La utilización indebida de información. </w:t>
      </w:r>
    </w:p>
    <w:p w:rsidR="00B609A3" w:rsidRPr="00D954A7" w:rsidRDefault="00307061" w:rsidP="00D954A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V. El abuso de funciones. </w:t>
      </w:r>
    </w:p>
    <w:p w:rsidR="00B609A3" w:rsidRPr="00D954A7" w:rsidRDefault="00307061" w:rsidP="00D954A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VI. Cometer o tolerar conductas de hostigamiento y acoso sexual. </w:t>
      </w:r>
    </w:p>
    <w:p w:rsidR="00B609A3" w:rsidRPr="00D954A7" w:rsidRDefault="00307061" w:rsidP="00D954A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VII. El actuar bajo conflicto de interés. </w:t>
      </w:r>
    </w:p>
    <w:p w:rsidR="00B609A3" w:rsidRPr="00D954A7" w:rsidRDefault="00307061" w:rsidP="00D954A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VIII. La contratación indebida. </w:t>
      </w:r>
    </w:p>
    <w:p w:rsidR="00B609A3" w:rsidRPr="00D954A7" w:rsidRDefault="00307061" w:rsidP="00D954A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IX. El enriquecimiento oculto u ocultamiento de conflicto de interés. </w:t>
      </w:r>
    </w:p>
    <w:p w:rsidR="00B609A3" w:rsidRPr="00D954A7" w:rsidRDefault="00307061" w:rsidP="00D954A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X. El tráfico de influencias. </w:t>
      </w:r>
    </w:p>
    <w:p w:rsidR="00B609A3" w:rsidRPr="00D954A7" w:rsidRDefault="00307061" w:rsidP="00D954A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XI. El encubrimiento. </w:t>
      </w:r>
    </w:p>
    <w:p w:rsidR="00B609A3" w:rsidRPr="00D954A7" w:rsidRDefault="00307061" w:rsidP="00D954A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XII. El desacato. </w:t>
      </w:r>
    </w:p>
    <w:p w:rsidR="00B609A3" w:rsidRPr="00D954A7" w:rsidRDefault="00307061" w:rsidP="00D954A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XIII.La obstrucción de la Justicia.</w:t>
      </w:r>
    </w:p>
    <w:p w:rsidR="00B609A3" w:rsidRPr="00D954A7" w:rsidRDefault="00B609A3" w:rsidP="00D954A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B609A3" w:rsidRPr="00D954A7" w:rsidRDefault="00307061" w:rsidP="00D954A7">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En esa línea, una vez que fue precisado lo anterior respecto de las faltas graves y no graves, se debe de indicar que las autoridades investigadores, substanciadores y resolutoras tienen la obligación como servidores públicos de manejar la reserva y la secrecía de las quejas, denuncias o actuaciones de oficio que se encuentren en su poder, por lo que, dichas autoridades no pueden publicar o dar información de los procedimientos que no han causado ejecución de sentencia. </w:t>
      </w:r>
    </w:p>
    <w:p w:rsidR="00B609A3" w:rsidRPr="00D954A7" w:rsidRDefault="00B609A3" w:rsidP="00D954A7">
      <w:pPr>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4"/>
        </w:numPr>
        <w:spacing w:line="360" w:lineRule="auto"/>
        <w:ind w:left="0" w:firstLine="0"/>
        <w:jc w:val="both"/>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Con lo anterior queda de manifiesto que </w:t>
      </w:r>
      <w:r w:rsidRPr="00D954A7">
        <w:rPr>
          <w:rFonts w:ascii="Palatino Linotype" w:eastAsia="Palatino Linotype" w:hAnsi="Palatino Linotype" w:cs="Palatino Linotype"/>
          <w:b/>
          <w:color w:val="000000" w:themeColor="text1"/>
          <w:sz w:val="24"/>
          <w:szCs w:val="24"/>
        </w:rPr>
        <w:t>EL SUJETO OBLIGADO</w:t>
      </w:r>
      <w:r w:rsidRPr="00D954A7">
        <w:rPr>
          <w:rFonts w:ascii="Palatino Linotype" w:eastAsia="Palatino Linotype" w:hAnsi="Palatino Linotype" w:cs="Palatino Linotype"/>
          <w:color w:val="000000" w:themeColor="text1"/>
          <w:sz w:val="24"/>
          <w:szCs w:val="24"/>
        </w:rPr>
        <w:t xml:space="preserve"> a través de su Órgano de Control Interno, es competente para conocer la información de mérito, en este </w:t>
      </w:r>
      <w:r w:rsidRPr="00D954A7">
        <w:rPr>
          <w:rFonts w:ascii="Palatino Linotype" w:eastAsia="Palatino Linotype" w:hAnsi="Palatino Linotype" w:cs="Palatino Linotype"/>
          <w:color w:val="000000" w:themeColor="text1"/>
          <w:sz w:val="24"/>
          <w:szCs w:val="24"/>
        </w:rPr>
        <w:lastRenderedPageBreak/>
        <w:t xml:space="preserve">sentido, se procede al análisis </w:t>
      </w:r>
      <w:r w:rsidRPr="00D954A7">
        <w:rPr>
          <w:rFonts w:ascii="Palatino Linotype" w:eastAsia="Palatino Linotype" w:hAnsi="Palatino Linotype" w:cs="Palatino Linotype"/>
          <w:b/>
          <w:color w:val="000000" w:themeColor="text1"/>
          <w:sz w:val="24"/>
          <w:szCs w:val="24"/>
        </w:rPr>
        <w:t>de los supuestos de los procedimientos administrativos en los que procede la entrega de la información.</w:t>
      </w:r>
    </w:p>
    <w:p w:rsidR="00B609A3" w:rsidRPr="00D954A7" w:rsidRDefault="00B609A3" w:rsidP="00D954A7">
      <w:pPr>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Lo anterior, toda vez que existen excepciones para que se entregue la información solicitada con los procedimientos de investigación relacionados con actas administrativas, denuncias o actuaciones de oficio, como a continuación se precisa en el estudio. </w:t>
      </w:r>
    </w:p>
    <w:p w:rsidR="00B609A3" w:rsidRPr="00D954A7" w:rsidRDefault="00B609A3" w:rsidP="00D954A7">
      <w:pPr>
        <w:pBdr>
          <w:top w:val="nil"/>
          <w:left w:val="nil"/>
          <w:bottom w:val="nil"/>
          <w:right w:val="nil"/>
          <w:between w:val="nil"/>
        </w:pBdr>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9"/>
        </w:numPr>
        <w:spacing w:line="360" w:lineRule="auto"/>
        <w:ind w:left="0" w:firstLine="0"/>
        <w:jc w:val="both"/>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b/>
          <w:color w:val="000000" w:themeColor="text1"/>
          <w:sz w:val="24"/>
          <w:szCs w:val="24"/>
        </w:rPr>
        <w:t>Procedimiento de responsabilidad administrativa en trámite.</w:t>
      </w:r>
    </w:p>
    <w:p w:rsidR="00B609A3" w:rsidRPr="00D954A7" w:rsidRDefault="00307061" w:rsidP="00D954A7">
      <w:pPr>
        <w:numPr>
          <w:ilvl w:val="0"/>
          <w:numId w:val="4"/>
        </w:numPr>
        <w:spacing w:line="360" w:lineRule="auto"/>
        <w:ind w:left="0" w:firstLine="0"/>
        <w:jc w:val="both"/>
        <w:rPr>
          <w:rFonts w:ascii="Palatino Linotype" w:eastAsia="Palatino Linotype" w:hAnsi="Palatino Linotype" w:cs="Palatino Linotype"/>
          <w:strike/>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En principio es de señalar que el realizar un pronunciamiento sobre la existencia de un procedimiento de posibles responsabilidades en trámite, podría afectar a los posibles responsables, </w:t>
      </w:r>
      <w:r w:rsidRPr="00D954A7">
        <w:rPr>
          <w:rFonts w:ascii="Palatino Linotype" w:eastAsia="Palatino Linotype" w:hAnsi="Palatino Linotype" w:cs="Palatino Linotype"/>
          <w:b/>
          <w:color w:val="000000" w:themeColor="text1"/>
          <w:sz w:val="24"/>
          <w:szCs w:val="24"/>
          <w:u w:val="single"/>
        </w:rPr>
        <w:t xml:space="preserve">ya que se daría a conocer la existencia de una investigación en su contra, lo cual, generaría una percepción negativa de estos, sin que se hubiere probado su responsabilidad o culpabilidad, lo cual dañaría, su honor y su derecho a la presunción de inocencia e inclusive su actividad profesional. </w:t>
      </w:r>
    </w:p>
    <w:p w:rsidR="00B609A3" w:rsidRPr="00D954A7" w:rsidRDefault="00B609A3" w:rsidP="00D954A7">
      <w:pPr>
        <w:tabs>
          <w:tab w:val="left" w:pos="3962"/>
        </w:tabs>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En otras palabras, dar a conocer la existencia de un procedimiento de posibles responsabilidades en trámite, vulneraría la protección de su privacidad, honor y presunción de inocencia, ya que podría generar un juicio a priori por parte de la sociedad, sin que se tenga una determinación firme, donde haya quedada acreditada su responsabilidad.</w:t>
      </w:r>
    </w:p>
    <w:p w:rsidR="00B609A3" w:rsidRPr="00D954A7" w:rsidRDefault="00B609A3" w:rsidP="00D954A7">
      <w:pPr>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Respecto del </w:t>
      </w:r>
      <w:r w:rsidRPr="00D954A7">
        <w:rPr>
          <w:rFonts w:ascii="Palatino Linotype" w:eastAsia="Palatino Linotype" w:hAnsi="Palatino Linotype" w:cs="Palatino Linotype"/>
          <w:b/>
          <w:color w:val="000000" w:themeColor="text1"/>
          <w:sz w:val="24"/>
          <w:szCs w:val="24"/>
        </w:rPr>
        <w:t>derecho a la privacidad</w:t>
      </w:r>
      <w:r w:rsidRPr="00D954A7">
        <w:rPr>
          <w:rFonts w:ascii="Palatino Linotype" w:eastAsia="Palatino Linotype" w:hAnsi="Palatino Linotype" w:cs="Palatino Linotype"/>
          <w:color w:val="000000" w:themeColor="text1"/>
          <w:sz w:val="24"/>
          <w:szCs w:val="24"/>
        </w:rPr>
        <w:t xml:space="preserve">, se trae a colación la tesis aislada número 2a. LXIII/2008, emitida por la Segunda Sala de la Suprema Corte de Justicia de la Nación, </w:t>
      </w:r>
      <w:r w:rsidRPr="00D954A7">
        <w:rPr>
          <w:rFonts w:ascii="Palatino Linotype" w:eastAsia="Palatino Linotype" w:hAnsi="Palatino Linotype" w:cs="Palatino Linotype"/>
          <w:color w:val="000000" w:themeColor="text1"/>
          <w:sz w:val="24"/>
          <w:szCs w:val="24"/>
        </w:rPr>
        <w:lastRenderedPageBreak/>
        <w:t xml:space="preserve">publicada en la Gaceta del Semanario Judicial de la Federación, Tomo XXVII, de mayo de 2008, página 229, de la Novena Época, materia constitucional, misma que a la letra señala: </w:t>
      </w:r>
    </w:p>
    <w:p w:rsidR="00B609A3" w:rsidRPr="00D954A7" w:rsidRDefault="00307061" w:rsidP="00D954A7">
      <w:pPr>
        <w:tabs>
          <w:tab w:val="left" w:pos="3962"/>
        </w:tabs>
        <w:spacing w:line="276" w:lineRule="auto"/>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w:t>
      </w:r>
      <w:r w:rsidRPr="00D954A7">
        <w:rPr>
          <w:rFonts w:ascii="Palatino Linotype" w:eastAsia="Palatino Linotype" w:hAnsi="Palatino Linotype" w:cs="Palatino Linotype"/>
          <w:b/>
          <w:i/>
          <w:color w:val="000000" w:themeColor="text1"/>
          <w:sz w:val="24"/>
          <w:szCs w:val="24"/>
        </w:rPr>
        <w:t>DERECHO A LA PRIVACIDAD O INTIMIDAD. ESTÁ PROTEGIDO POR EL ARTÍCULO 16, PRIMER PÁRRAFO, DE LA CONSTITUCIÓN POLÍTICA DE LOS ESTADOS UNIDOS MEXICANOS</w:t>
      </w:r>
      <w:r w:rsidRPr="00D954A7">
        <w:rPr>
          <w:rFonts w:ascii="Palatino Linotype" w:eastAsia="Palatino Linotype" w:hAnsi="Palatino Linotype" w:cs="Palatino Linotype"/>
          <w:i/>
          <w:color w:val="000000" w:themeColor="text1"/>
          <w:sz w:val="24"/>
          <w:szCs w:val="24"/>
        </w:rPr>
        <w:t>. 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rsidR="00B609A3" w:rsidRPr="00D954A7" w:rsidRDefault="00B609A3" w:rsidP="00D954A7">
      <w:pPr>
        <w:tabs>
          <w:tab w:val="left" w:pos="3962"/>
        </w:tabs>
        <w:spacing w:line="360" w:lineRule="auto"/>
        <w:jc w:val="both"/>
        <w:rPr>
          <w:rFonts w:ascii="Palatino Linotype" w:eastAsia="Palatino Linotype" w:hAnsi="Palatino Linotype" w:cs="Palatino Linotype"/>
          <w:i/>
          <w:color w:val="000000" w:themeColor="text1"/>
          <w:sz w:val="24"/>
          <w:szCs w:val="24"/>
        </w:rPr>
      </w:pPr>
    </w:p>
    <w:p w:rsidR="00B609A3" w:rsidRPr="00D954A7" w:rsidRDefault="00307061" w:rsidP="00D954A7">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Como se observa, de la garantía de seguridad jurídica de los individuos a no ser molestados en su persona, familia, papeles o posesiones, salvo cuando medie mandato de autoridad competente debidamente fundado y motivado, de lo que deriva el respeto a un ámbito de la vida privada personal y familiar que debe quedar excluido del conocimiento ajeno y de las intromisiones de los demás, con la limitante prevista en la Constitución Política de los Estados Unidos Mexicanos. </w:t>
      </w:r>
    </w:p>
    <w:p w:rsidR="00B609A3" w:rsidRPr="00D954A7" w:rsidRDefault="00B609A3" w:rsidP="00D954A7">
      <w:pPr>
        <w:tabs>
          <w:tab w:val="left" w:pos="3962"/>
        </w:tabs>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Es decir, en el artículo 16, primer párrafo constitucional, se da el reconocimiento de un derecho a la privacidad de las personas que implica no ser sujeto de injerencias arbitrarias, intromisiones o molestias en el ámbito reservado de su vida o intimidad, ni de ataques a su </w:t>
      </w:r>
      <w:r w:rsidRPr="00D954A7">
        <w:rPr>
          <w:rFonts w:ascii="Palatino Linotype" w:eastAsia="Palatino Linotype" w:hAnsi="Palatino Linotype" w:cs="Palatino Linotype"/>
          <w:color w:val="000000" w:themeColor="text1"/>
          <w:sz w:val="24"/>
          <w:szCs w:val="24"/>
        </w:rPr>
        <w:lastRenderedPageBreak/>
        <w:t>honra o a su reputación, por lo que toda persona tiene derecho a la protección de la ley contra tales injerencias o ataques.</w:t>
      </w:r>
    </w:p>
    <w:p w:rsidR="00B609A3" w:rsidRPr="00D954A7" w:rsidRDefault="00B609A3" w:rsidP="00D954A7">
      <w:pPr>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Por lo que hace al derecho al honor, la jurisprudencia número 1a./J. 118/2013 (10a.), emitida por la Primera Sala de la Suprema Corte de Justicia de la Nación, publicada en la Gaceta del Semanario Judicial de la Federación, Tomo I, Libro 3, de febrero de 2014, página 470, de la Décima Época, materia constitucional, señala: </w:t>
      </w:r>
    </w:p>
    <w:p w:rsidR="00B609A3" w:rsidRPr="00D954A7" w:rsidRDefault="00307061" w:rsidP="00D954A7">
      <w:pPr>
        <w:spacing w:line="276" w:lineRule="auto"/>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b/>
          <w:i/>
          <w:color w:val="000000" w:themeColor="text1"/>
          <w:sz w:val="24"/>
          <w:szCs w:val="24"/>
        </w:rPr>
        <w:t xml:space="preserve">“DERECHO FUNDAMENTAL AL HONOR. SU DIMENSIÓN SUBJETIVA Y OBJETIVA. </w:t>
      </w:r>
      <w:r w:rsidRPr="00D954A7">
        <w:rPr>
          <w:rFonts w:ascii="Palatino Linotype" w:eastAsia="Palatino Linotype" w:hAnsi="Palatino Linotype" w:cs="Palatino Linotype"/>
          <w:i/>
          <w:color w:val="000000" w:themeColor="text1"/>
          <w:sz w:val="24"/>
          <w:szCs w:val="24"/>
        </w:rPr>
        <w:t xml:space="preserve">A juicio de esta Primera Sala de la Suprema Corte de Justicia de la Nación, es posible definir al honor como el </w:t>
      </w:r>
      <w:r w:rsidRPr="00D954A7">
        <w:rPr>
          <w:rFonts w:ascii="Palatino Linotype" w:eastAsia="Palatino Linotype" w:hAnsi="Palatino Linotype" w:cs="Palatino Linotype"/>
          <w:b/>
          <w:i/>
          <w:color w:val="000000" w:themeColor="text1"/>
          <w:sz w:val="24"/>
          <w:szCs w:val="24"/>
        </w:rPr>
        <w:t>concepto que la persona tiene de sí misma o que los demás se han formado de ella, en virtud de su proceder o de la expresión de su calidad ética y social</w:t>
      </w:r>
      <w:r w:rsidRPr="00D954A7">
        <w:rPr>
          <w:rFonts w:ascii="Palatino Linotype" w:eastAsia="Palatino Linotype" w:hAnsi="Palatino Linotype" w:cs="Palatino Linotype"/>
          <w:i/>
          <w:color w:val="000000" w:themeColor="text1"/>
          <w:sz w:val="24"/>
          <w:szCs w:val="24"/>
        </w:rPr>
        <w:t>.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rsidR="00B609A3" w:rsidRPr="00D954A7" w:rsidRDefault="00B609A3" w:rsidP="00D954A7">
      <w:pPr>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Como se observa, el honor es el concepto que la persona tiene de sí misma o que los demás se han formado de ella, en virtud de su proceder o de la expresión de su calidad ética y social. </w:t>
      </w:r>
    </w:p>
    <w:p w:rsidR="00B609A3" w:rsidRPr="00D954A7" w:rsidRDefault="00307061" w:rsidP="00D954A7">
      <w:pPr>
        <w:numPr>
          <w:ilvl w:val="0"/>
          <w:numId w:val="4"/>
        </w:numPr>
        <w:spacing w:line="360" w:lineRule="auto"/>
        <w:ind w:left="0" w:firstLine="0"/>
        <w:jc w:val="both"/>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color w:val="000000" w:themeColor="text1"/>
          <w:sz w:val="24"/>
          <w:szCs w:val="24"/>
        </w:rPr>
        <w:lastRenderedPageBreak/>
        <w:t xml:space="preserve">En el ámbito de lo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w:t>
      </w:r>
      <w:r w:rsidRPr="00D954A7">
        <w:rPr>
          <w:rFonts w:ascii="Palatino Linotype" w:eastAsia="Palatino Linotype" w:hAnsi="Palatino Linotype" w:cs="Palatino Linotype"/>
          <w:b/>
          <w:color w:val="000000" w:themeColor="text1"/>
          <w:sz w:val="24"/>
          <w:szCs w:val="24"/>
        </w:rPr>
        <w:t>En el aspecto objetivo, el honor es lesionado por todo aquello que afecta a la reputación que la persona merece.</w:t>
      </w:r>
    </w:p>
    <w:p w:rsidR="00B609A3" w:rsidRPr="00D954A7" w:rsidRDefault="00B609A3" w:rsidP="00D954A7">
      <w:pPr>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Adicionalmente, en relación a este derecho [al honor], el máximo tribunal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rsidR="00B609A3" w:rsidRPr="00D954A7" w:rsidRDefault="00307061" w:rsidP="00D954A7">
      <w:pPr>
        <w:tabs>
          <w:tab w:val="left" w:pos="7938"/>
        </w:tabs>
        <w:spacing w:line="276" w:lineRule="auto"/>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w:t>
      </w:r>
      <w:r w:rsidRPr="00D954A7">
        <w:rPr>
          <w:rFonts w:ascii="Palatino Linotype" w:eastAsia="Palatino Linotype" w:hAnsi="Palatino Linotype" w:cs="Palatino Linotype"/>
          <w:b/>
          <w:i/>
          <w:color w:val="000000" w:themeColor="text1"/>
          <w:sz w:val="24"/>
          <w:szCs w:val="24"/>
        </w:rPr>
        <w:t xml:space="preserve">DERECHOS AL HONOR, A LA INTIMIDAD Y A LA PROPIA IMAGEN. CONSTITUYEN DERECHOS HUMANOS QUE SE PROTEGEN A TRAVÉS DEL ACTUAL MARCO CONSTITUCIONAL. </w:t>
      </w:r>
      <w:r w:rsidRPr="00D954A7">
        <w:rPr>
          <w:rFonts w:ascii="Palatino Linotype" w:eastAsia="Palatino Linotype" w:hAnsi="Palatino Linotype" w:cs="Palatino Linotype"/>
          <w:i/>
          <w:color w:val="000000" w:themeColor="text1"/>
          <w:sz w:val="24"/>
          <w:szCs w:val="24"/>
        </w:rPr>
        <w:t xml:space="preserve">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w:t>
      </w:r>
      <w:r w:rsidRPr="00D954A7">
        <w:rPr>
          <w:rFonts w:ascii="Palatino Linotype" w:eastAsia="Palatino Linotype" w:hAnsi="Palatino Linotype" w:cs="Palatino Linotype"/>
          <w:i/>
          <w:color w:val="000000" w:themeColor="text1"/>
          <w:sz w:val="24"/>
          <w:szCs w:val="24"/>
        </w:rPr>
        <w:lastRenderedPageBreak/>
        <w:t>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personae,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Mexicano.”(Sic)</w:t>
      </w:r>
    </w:p>
    <w:p w:rsidR="00B609A3" w:rsidRPr="00D954A7" w:rsidRDefault="00B609A3" w:rsidP="00D954A7">
      <w:pPr>
        <w:tabs>
          <w:tab w:val="left" w:pos="7938"/>
        </w:tabs>
        <w:spacing w:line="276"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Tocante a la </w:t>
      </w:r>
      <w:r w:rsidRPr="00D954A7">
        <w:rPr>
          <w:rFonts w:ascii="Palatino Linotype" w:eastAsia="Palatino Linotype" w:hAnsi="Palatino Linotype" w:cs="Palatino Linotype"/>
          <w:b/>
          <w:color w:val="000000" w:themeColor="text1"/>
          <w:sz w:val="24"/>
          <w:szCs w:val="24"/>
        </w:rPr>
        <w:t xml:space="preserve">presunción de inocencia, </w:t>
      </w:r>
      <w:r w:rsidRPr="00D954A7">
        <w:rPr>
          <w:rFonts w:ascii="Palatino Linotype" w:eastAsia="Palatino Linotype" w:hAnsi="Palatino Linotype" w:cs="Palatino Linotype"/>
          <w:color w:val="000000" w:themeColor="text1"/>
          <w:sz w:val="24"/>
          <w:szCs w:val="24"/>
        </w:rPr>
        <w:t>es de mencionar que toda persona imputada tiene, entre otros, el derecho a que se presuma su inocencia mientras no se declare su responsabilidad mediante sentencia emitida por el juez de la causa, donde compruebe su culpabilidad.  tal como lo prevé la fracción I del apartado B, del artículo 20, de la Constitución Política de los Estados Unidos Mexicanos.</w:t>
      </w:r>
    </w:p>
    <w:p w:rsidR="00B609A3" w:rsidRPr="00D954A7" w:rsidRDefault="00B609A3" w:rsidP="00D954A7">
      <w:pPr>
        <w:tabs>
          <w:tab w:val="left" w:pos="3962"/>
        </w:tabs>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Sostiene lo anterior, la jurisprudencia 1a./J. 24/2014 (10a.), emitida por la Primera Sala de la Suprema Corte de Justicia de la Nación, publicada en la Gaceta del Semanario Judicial </w:t>
      </w:r>
      <w:r w:rsidRPr="00D954A7">
        <w:rPr>
          <w:rFonts w:ascii="Palatino Linotype" w:eastAsia="Palatino Linotype" w:hAnsi="Palatino Linotype" w:cs="Palatino Linotype"/>
          <w:color w:val="000000" w:themeColor="text1"/>
          <w:sz w:val="24"/>
          <w:szCs w:val="24"/>
        </w:rPr>
        <w:lastRenderedPageBreak/>
        <w:t>de la Federación, Tomo I, Libro 5, página 497, de abril de 2014, Décima Época, materia constitucional, de rubro y texto siguiente:</w:t>
      </w:r>
    </w:p>
    <w:p w:rsidR="00B609A3" w:rsidRPr="00D954A7" w:rsidRDefault="00307061" w:rsidP="00D954A7">
      <w:pPr>
        <w:tabs>
          <w:tab w:val="left" w:pos="3962"/>
        </w:tabs>
        <w:spacing w:line="276" w:lineRule="auto"/>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w:t>
      </w:r>
      <w:r w:rsidRPr="00D954A7">
        <w:rPr>
          <w:rFonts w:ascii="Palatino Linotype" w:eastAsia="Palatino Linotype" w:hAnsi="Palatino Linotype" w:cs="Palatino Linotype"/>
          <w:b/>
          <w:i/>
          <w:color w:val="000000" w:themeColor="text1"/>
          <w:sz w:val="24"/>
          <w:szCs w:val="24"/>
        </w:rPr>
        <w:t>PRESUNCIÓN DE INOCENCIA COMO REGLA DE TRATO PROCESAL</w:t>
      </w:r>
      <w:r w:rsidRPr="00D954A7">
        <w:rPr>
          <w:rFonts w:ascii="Palatino Linotype" w:eastAsia="Palatino Linotype" w:hAnsi="Palatino Linotype" w:cs="Palatino Linotype"/>
          <w:i/>
          <w:color w:val="000000" w:themeColor="text1"/>
          <w:sz w:val="24"/>
          <w:szCs w:val="24"/>
        </w:rPr>
        <w:t>. La presunción de inocencia es un derecho que puede calificarse de ‘poliédrico’, en el sentido de que tiene múltiples manifestaciones o vertientes relacionadas con garantías encaminadas a regular distintos aspectos del proceso penal. Una de sus vertientes se manifiesta como "regla de trato procesal" o "regla de tratamiento" del imputado, en la medida en que este derecho establece la forma en la que debe tratarse a una persona que está sometida a proceso penal. En este sentido, la presunción de inocencia comporta el derecho de toda persona a ser tratado como inocente en tanto no se declare su culpabilidad por virtud de una sentencia condenatoria. Dicha manifestación de la presunción de inocencia ordena a los jueces impedir en la mayor medida posible la aplicación de medidas que impliquen una equiparación de hecho entre imputado y culpable, es decir, conlleva la prohibición de cualquier tipo de resolución judicial que suponga la anticipación de la pena.”</w:t>
      </w:r>
    </w:p>
    <w:p w:rsidR="00B609A3" w:rsidRPr="00D954A7" w:rsidRDefault="00B609A3" w:rsidP="00D954A7">
      <w:pPr>
        <w:tabs>
          <w:tab w:val="left" w:pos="3962"/>
        </w:tabs>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De la jurisprudencia transcrita deviene que la presunción de inocencia se traduce en el derecho de toda persona a ser tratado como inocente en tanto no se declare su culpabilidad por virtud de una sentencia condenatoria. Dicha manifestación, conlleva la prohibición de cualquier tipo de resolución judicial que suponga la anticipación de la pena, siendo importante mencionar que dicho Derecho se encuentra regulado, de la misma manera, en Declaración Universal de los Derechos Humanos, así como, el Pacto Internacional de Derechos Civiles y Políticos y la Convención Americana sobre Derechos Humanos.</w:t>
      </w:r>
    </w:p>
    <w:p w:rsidR="00B609A3" w:rsidRPr="00D954A7" w:rsidRDefault="00B609A3" w:rsidP="00D954A7">
      <w:pPr>
        <w:tabs>
          <w:tab w:val="left" w:pos="3962"/>
        </w:tabs>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En el mismo orden de ideas, la tesis aislada número 2a. XXXV/2007, emitida por la Segunda Sala de la Suprema Corte de Justicia de la Nación, publicada en la Gaceta del </w:t>
      </w:r>
      <w:r w:rsidRPr="00D954A7">
        <w:rPr>
          <w:rFonts w:ascii="Palatino Linotype" w:eastAsia="Palatino Linotype" w:hAnsi="Palatino Linotype" w:cs="Palatino Linotype"/>
          <w:color w:val="000000" w:themeColor="text1"/>
          <w:sz w:val="24"/>
          <w:szCs w:val="24"/>
        </w:rPr>
        <w:lastRenderedPageBreak/>
        <w:t>Semanario Judicial de la Federación, Tomo XXV, de mayo de dos mil siete, página 1186, de la Novena Época, materia constitucional y penal, establece:</w:t>
      </w:r>
    </w:p>
    <w:p w:rsidR="00B609A3" w:rsidRPr="00D954A7" w:rsidRDefault="00307061" w:rsidP="00D954A7">
      <w:pPr>
        <w:spacing w:line="276" w:lineRule="auto"/>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b/>
          <w:i/>
          <w:color w:val="000000" w:themeColor="text1"/>
          <w:sz w:val="24"/>
          <w:szCs w:val="24"/>
        </w:rPr>
        <w:t xml:space="preserve">“PRESUNCIÓN DE INOCENCIA. ALCANCES DE ESE PRINCIPIO CONSTITUCIONAL. </w:t>
      </w:r>
      <w:r w:rsidRPr="00D954A7">
        <w:rPr>
          <w:rFonts w:ascii="Palatino Linotype" w:eastAsia="Palatino Linotype" w:hAnsi="Palatino Linotype" w:cs="Palatino Linotype"/>
          <w:i/>
          <w:color w:val="000000" w:themeColor="text1"/>
          <w:sz w:val="24"/>
          <w:szCs w:val="24"/>
        </w:rPr>
        <w:t>El principio de presunción de inocencia que en materia procesal penal impone la obligación de arrojar la carga de la prueba al acusador, es un derecho fundamental que la Constitución Política de los Estados Unidos Mexicanos reconoce y garantiza en general, cuyo alcance trasciende la órbita del debido proceso, pues con su aplicación se garantiza la protección de otros derechos fundamentales como son la dignidad humana, la libertad, la honra y el buen nombre, que podrían resultar vulnerados por actuaciones penales o disciplinarias irregulares. En consecuencia, este principio opera también en las situaciones extraprocesales y constituye el derecho a recibir la consideración y el trato de "no autor o no partícipe" en un hecho de carácter delictivo o en otro tipo de infracciones mientras no se demuestre la culpabilidad; por ende, otorga el derecho a que no se apliquen las consecuencias a los efectos jurídicos privativos vinculados a tales hechos, en cualquier materia.”</w:t>
      </w:r>
    </w:p>
    <w:p w:rsidR="00B609A3" w:rsidRPr="00D954A7" w:rsidRDefault="00B609A3" w:rsidP="00D954A7">
      <w:pPr>
        <w:spacing w:line="360" w:lineRule="auto"/>
        <w:jc w:val="both"/>
        <w:rPr>
          <w:rFonts w:ascii="Palatino Linotype" w:eastAsia="Palatino Linotype" w:hAnsi="Palatino Linotype" w:cs="Palatino Linotype"/>
          <w:i/>
          <w:color w:val="000000" w:themeColor="text1"/>
          <w:sz w:val="24"/>
          <w:szCs w:val="24"/>
        </w:rPr>
      </w:pPr>
    </w:p>
    <w:p w:rsidR="00B609A3" w:rsidRPr="00D954A7" w:rsidRDefault="00307061" w:rsidP="00D954A7">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Como se observa, el Alto Tribunal sostiene que el principio de presunción de inocencia va más allá del ámbito estrictamente procesal, en aras de proteger la esfera jurídica de las personas que se ve en peligro ante actuaciones arbitrarias por parte del poder público. Así, dicho principio guarda también una faceta “extraprocesal” que se materializa a través de un trato de inocente para el inculpado mientras no se demuestre su culpabilidad.</w:t>
      </w:r>
    </w:p>
    <w:p w:rsidR="00B609A3" w:rsidRPr="00D954A7" w:rsidRDefault="00B609A3" w:rsidP="00D954A7">
      <w:pPr>
        <w:tabs>
          <w:tab w:val="left" w:pos="3962"/>
        </w:tabs>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4"/>
        </w:numPr>
        <w:spacing w:line="360" w:lineRule="auto"/>
        <w:ind w:left="0" w:firstLine="0"/>
        <w:jc w:val="both"/>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Conforme a lo expuesto, </w:t>
      </w:r>
      <w:r w:rsidRPr="00D954A7">
        <w:rPr>
          <w:rFonts w:ascii="Palatino Linotype" w:eastAsia="Palatino Linotype" w:hAnsi="Palatino Linotype" w:cs="Palatino Linotype"/>
          <w:b/>
          <w:color w:val="000000" w:themeColor="text1"/>
          <w:sz w:val="24"/>
          <w:szCs w:val="24"/>
        </w:rPr>
        <w:t xml:space="preserve">el clasificar como confidencial los nombres y cargos de los servidores públicos cuyos procedimientos se encuentre en trámite de probable responsabilidad, generaría un juicio a priori o un juicio negativo en contra de los servidores públicos por parte de la sociedad, sin que se hayan reunido los elementos para establecer si </w:t>
      </w:r>
      <w:r w:rsidRPr="00D954A7">
        <w:rPr>
          <w:rFonts w:ascii="Palatino Linotype" w:eastAsia="Palatino Linotype" w:hAnsi="Palatino Linotype" w:cs="Palatino Linotype"/>
          <w:b/>
          <w:color w:val="000000" w:themeColor="text1"/>
          <w:sz w:val="24"/>
          <w:szCs w:val="24"/>
        </w:rPr>
        <w:lastRenderedPageBreak/>
        <w:t>son o no responsables, vulnerando así la protección de su intimidad, su honor, la buena imagen y su derecho a la presunción de inocencia.</w:t>
      </w:r>
    </w:p>
    <w:p w:rsidR="00B609A3" w:rsidRPr="00D954A7" w:rsidRDefault="00B609A3" w:rsidP="00D954A7">
      <w:pPr>
        <w:tabs>
          <w:tab w:val="left" w:pos="3962"/>
        </w:tabs>
        <w:spacing w:line="360" w:lineRule="auto"/>
        <w:jc w:val="both"/>
        <w:rPr>
          <w:rFonts w:ascii="Palatino Linotype" w:eastAsia="Palatino Linotype" w:hAnsi="Palatino Linotype" w:cs="Palatino Linotype"/>
          <w:b/>
          <w:color w:val="000000" w:themeColor="text1"/>
          <w:sz w:val="24"/>
          <w:szCs w:val="24"/>
          <w:u w:val="single"/>
        </w:rPr>
      </w:pPr>
    </w:p>
    <w:p w:rsidR="00B609A3" w:rsidRPr="00D954A7" w:rsidRDefault="00307061" w:rsidP="00D954A7">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Bajo lo previo, se considera que</w:t>
      </w:r>
      <w:r w:rsidRPr="00D954A7">
        <w:rPr>
          <w:rFonts w:ascii="Palatino Linotype" w:eastAsia="Palatino Linotype" w:hAnsi="Palatino Linotype" w:cs="Palatino Linotype"/>
          <w:b/>
          <w:color w:val="000000" w:themeColor="text1"/>
          <w:sz w:val="24"/>
          <w:szCs w:val="24"/>
        </w:rPr>
        <w:t xml:space="preserve"> la clasificación del nombre y cargo sobre la existencia de algún procedimiento en trámite de responsabilidad por faltas graves o no graves que se hubiera iniciado en contra de algún servidor público, deberá clasificarse en términos del artículo 143, fracción I, de la Ley de Transparencia y Acceso a la Información Pública del Estado de México y Municipios, </w:t>
      </w:r>
      <w:r w:rsidRPr="00D954A7">
        <w:rPr>
          <w:rFonts w:ascii="Palatino Linotype" w:eastAsia="Palatino Linotype" w:hAnsi="Palatino Linotype" w:cs="Palatino Linotype"/>
          <w:color w:val="000000" w:themeColor="text1"/>
          <w:sz w:val="24"/>
          <w:szCs w:val="24"/>
        </w:rPr>
        <w:t>que es del tenor literal siguiente:</w:t>
      </w:r>
    </w:p>
    <w:p w:rsidR="00B609A3" w:rsidRPr="00D954A7" w:rsidRDefault="00307061" w:rsidP="00D954A7">
      <w:pPr>
        <w:tabs>
          <w:tab w:val="left" w:pos="3962"/>
        </w:tabs>
        <w:spacing w:line="276" w:lineRule="auto"/>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w:t>
      </w:r>
      <w:r w:rsidRPr="00D954A7">
        <w:rPr>
          <w:rFonts w:ascii="Palatino Linotype" w:eastAsia="Palatino Linotype" w:hAnsi="Palatino Linotype" w:cs="Palatino Linotype"/>
          <w:b/>
          <w:i/>
          <w:color w:val="000000" w:themeColor="text1"/>
          <w:sz w:val="24"/>
          <w:szCs w:val="24"/>
        </w:rPr>
        <w:t>Artículo 143</w:t>
      </w:r>
      <w:r w:rsidRPr="00D954A7">
        <w:rPr>
          <w:rFonts w:ascii="Palatino Linotype" w:eastAsia="Palatino Linotype" w:hAnsi="Palatino Linotype" w:cs="Palatino Linotype"/>
          <w:i/>
          <w:color w:val="000000" w:themeColor="text1"/>
          <w:sz w:val="24"/>
          <w:szCs w:val="24"/>
        </w:rPr>
        <w:t>. Para los efectos de esta Ley se considera información confidencial, la clasificada como tal, de manera permanente, por su naturaleza, cuando:</w:t>
      </w:r>
    </w:p>
    <w:p w:rsidR="00B609A3" w:rsidRPr="00D954A7" w:rsidRDefault="00307061" w:rsidP="00D954A7">
      <w:pPr>
        <w:tabs>
          <w:tab w:val="left" w:pos="3962"/>
        </w:tabs>
        <w:spacing w:line="276" w:lineRule="auto"/>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b/>
          <w:i/>
          <w:color w:val="000000" w:themeColor="text1"/>
          <w:sz w:val="24"/>
          <w:szCs w:val="24"/>
        </w:rPr>
        <w:t>I.</w:t>
      </w:r>
      <w:r w:rsidRPr="00D954A7">
        <w:rPr>
          <w:rFonts w:ascii="Palatino Linotype" w:eastAsia="Palatino Linotype" w:hAnsi="Palatino Linotype" w:cs="Palatino Linotype"/>
          <w:i/>
          <w:color w:val="000000" w:themeColor="text1"/>
          <w:sz w:val="24"/>
          <w:szCs w:val="24"/>
        </w:rPr>
        <w:t xml:space="preserve"> Se refiera a la información privada y los datos personales concernientes a una persona física o jurídico colectiva identificada o identificable;”</w:t>
      </w:r>
    </w:p>
    <w:p w:rsidR="00B609A3" w:rsidRPr="00D954A7" w:rsidRDefault="00B609A3" w:rsidP="00D954A7">
      <w:pPr>
        <w:tabs>
          <w:tab w:val="left" w:pos="3962"/>
        </w:tabs>
        <w:spacing w:line="360" w:lineRule="auto"/>
        <w:jc w:val="both"/>
        <w:rPr>
          <w:rFonts w:ascii="Palatino Linotype" w:eastAsia="Palatino Linotype" w:hAnsi="Palatino Linotype" w:cs="Palatino Linotype"/>
          <w:i/>
          <w:color w:val="000000" w:themeColor="text1"/>
          <w:sz w:val="24"/>
          <w:szCs w:val="24"/>
        </w:rPr>
      </w:pPr>
    </w:p>
    <w:p w:rsidR="00B609A3" w:rsidRPr="00D954A7" w:rsidRDefault="00307061" w:rsidP="00D954A7">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No obstante, de lo anterior se estima necesario traer a colación el contenido del artículo 142, fracción IV, de la Ley de Transparencia y Acceso a la Información Pública del Estado de México y Municipios, a saber: </w:t>
      </w:r>
    </w:p>
    <w:p w:rsidR="00B609A3" w:rsidRPr="00D954A7" w:rsidRDefault="00307061" w:rsidP="00D954A7">
      <w:pPr>
        <w:spacing w:line="276" w:lineRule="auto"/>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b/>
          <w:i/>
          <w:color w:val="000000" w:themeColor="text1"/>
          <w:sz w:val="24"/>
          <w:szCs w:val="24"/>
        </w:rPr>
        <w:t>“Artículo 142.</w:t>
      </w:r>
      <w:r w:rsidRPr="00D954A7">
        <w:rPr>
          <w:rFonts w:ascii="Palatino Linotype" w:eastAsia="Palatino Linotype" w:hAnsi="Palatino Linotype" w:cs="Palatino Linotype"/>
          <w:i/>
          <w:color w:val="000000" w:themeColor="text1"/>
          <w:sz w:val="24"/>
          <w:szCs w:val="24"/>
        </w:rPr>
        <w:t xml:space="preserve"> </w:t>
      </w:r>
      <w:r w:rsidRPr="00D954A7">
        <w:rPr>
          <w:rFonts w:ascii="Palatino Linotype" w:eastAsia="Palatino Linotype" w:hAnsi="Palatino Linotype" w:cs="Palatino Linotype"/>
          <w:b/>
          <w:i/>
          <w:color w:val="000000" w:themeColor="text1"/>
          <w:sz w:val="24"/>
          <w:szCs w:val="24"/>
        </w:rPr>
        <w:t xml:space="preserve">Bajo ninguna circunstancia podrá invocarse el carácter de reservado </w:t>
      </w:r>
      <w:r w:rsidRPr="00D954A7">
        <w:rPr>
          <w:rFonts w:ascii="Palatino Linotype" w:eastAsia="Palatino Linotype" w:hAnsi="Palatino Linotype" w:cs="Palatino Linotype"/>
          <w:i/>
          <w:color w:val="000000" w:themeColor="text1"/>
          <w:sz w:val="24"/>
          <w:szCs w:val="24"/>
        </w:rPr>
        <w:t xml:space="preserve">cuando: </w:t>
      </w:r>
    </w:p>
    <w:p w:rsidR="00B609A3" w:rsidRPr="00D954A7" w:rsidRDefault="00307061" w:rsidP="00D954A7">
      <w:pPr>
        <w:spacing w:line="276" w:lineRule="auto"/>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w:t>
      </w:r>
    </w:p>
    <w:p w:rsidR="00B609A3" w:rsidRPr="00D954A7" w:rsidRDefault="00307061" w:rsidP="00D954A7">
      <w:pPr>
        <w:spacing w:line="276" w:lineRule="auto"/>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b/>
          <w:i/>
          <w:color w:val="000000" w:themeColor="text1"/>
          <w:sz w:val="24"/>
          <w:szCs w:val="24"/>
        </w:rPr>
        <w:t>IV</w:t>
      </w:r>
      <w:r w:rsidRPr="00D954A7">
        <w:rPr>
          <w:rFonts w:ascii="Palatino Linotype" w:eastAsia="Palatino Linotype" w:hAnsi="Palatino Linotype" w:cs="Palatino Linotype"/>
          <w:i/>
          <w:color w:val="000000" w:themeColor="text1"/>
          <w:sz w:val="24"/>
          <w:szCs w:val="24"/>
        </w:rPr>
        <w:t xml:space="preserve">. </w:t>
      </w:r>
      <w:r w:rsidRPr="00D954A7">
        <w:rPr>
          <w:rFonts w:ascii="Palatino Linotype" w:eastAsia="Palatino Linotype" w:hAnsi="Palatino Linotype" w:cs="Palatino Linotype"/>
          <w:b/>
          <w:i/>
          <w:color w:val="000000" w:themeColor="text1"/>
          <w:sz w:val="24"/>
          <w:szCs w:val="24"/>
        </w:rPr>
        <w:t xml:space="preserve">Se trate de información </w:t>
      </w:r>
      <w:r w:rsidRPr="00D954A7">
        <w:rPr>
          <w:rFonts w:ascii="Palatino Linotype" w:eastAsia="Palatino Linotype" w:hAnsi="Palatino Linotype" w:cs="Palatino Linotype"/>
          <w:b/>
          <w:i/>
          <w:color w:val="000000" w:themeColor="text1"/>
          <w:sz w:val="24"/>
          <w:szCs w:val="24"/>
          <w:u w:val="single"/>
        </w:rPr>
        <w:t>relacionada con actos de corrupción</w:t>
      </w:r>
      <w:r w:rsidRPr="00D954A7">
        <w:rPr>
          <w:rFonts w:ascii="Palatino Linotype" w:eastAsia="Palatino Linotype" w:hAnsi="Palatino Linotype" w:cs="Palatino Linotype"/>
          <w:i/>
          <w:color w:val="000000" w:themeColor="text1"/>
          <w:sz w:val="24"/>
          <w:szCs w:val="24"/>
        </w:rPr>
        <w:t xml:space="preserve"> de conformidad con las disposiciones jurídicas aplicables.”</w:t>
      </w:r>
    </w:p>
    <w:p w:rsidR="00B609A3" w:rsidRPr="00D954A7" w:rsidRDefault="00B609A3" w:rsidP="00D954A7">
      <w:pPr>
        <w:spacing w:line="360" w:lineRule="auto"/>
        <w:jc w:val="both"/>
        <w:rPr>
          <w:rFonts w:ascii="Palatino Linotype" w:eastAsia="Palatino Linotype" w:hAnsi="Palatino Linotype" w:cs="Palatino Linotype"/>
          <w:i/>
          <w:color w:val="000000" w:themeColor="text1"/>
          <w:sz w:val="24"/>
          <w:szCs w:val="24"/>
        </w:rPr>
      </w:pPr>
    </w:p>
    <w:p w:rsidR="00B609A3" w:rsidRPr="00D954A7" w:rsidRDefault="00307061" w:rsidP="00D954A7">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Del precepto citado se desprende que aquella información que se relacione con actos de corrupción, no puede actualizar alguno de los supuestos de clasificación como información </w:t>
      </w:r>
      <w:r w:rsidRPr="00D954A7">
        <w:rPr>
          <w:rFonts w:ascii="Palatino Linotype" w:eastAsia="Palatino Linotype" w:hAnsi="Palatino Linotype" w:cs="Palatino Linotype"/>
          <w:color w:val="000000" w:themeColor="text1"/>
          <w:sz w:val="24"/>
          <w:szCs w:val="24"/>
        </w:rPr>
        <w:lastRenderedPageBreak/>
        <w:t>reservada establecidos en el artículo 140 de la Ley de Transparencia y Acceso a la Información Pública del Estado de México y Municipios.</w:t>
      </w:r>
    </w:p>
    <w:p w:rsidR="00B609A3" w:rsidRPr="00D954A7" w:rsidRDefault="00B609A3" w:rsidP="00D954A7">
      <w:pPr>
        <w:spacing w:line="360" w:lineRule="auto"/>
        <w:jc w:val="both"/>
        <w:rPr>
          <w:rFonts w:ascii="Palatino Linotype" w:eastAsia="Palatino Linotype" w:hAnsi="Palatino Linotype" w:cs="Palatino Linotype"/>
          <w:i/>
          <w:color w:val="000000" w:themeColor="text1"/>
          <w:sz w:val="24"/>
          <w:szCs w:val="24"/>
        </w:rPr>
      </w:pPr>
    </w:p>
    <w:p w:rsidR="00B609A3" w:rsidRPr="00D954A7" w:rsidRDefault="00307061" w:rsidP="00D954A7">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En el mismo tenor, el Lineamiento Trigésimo Séptimo de los Lineamientos Generales en materia de clasificación y desclasificación de la información, así como para la elaboración de versiones públicas, dispone que no puede invocarse el carácter de reservado de la información </w:t>
      </w:r>
      <w:r w:rsidRPr="00D954A7">
        <w:rPr>
          <w:rFonts w:ascii="Palatino Linotype" w:eastAsia="Palatino Linotype" w:hAnsi="Palatino Linotype" w:cs="Palatino Linotype"/>
          <w:b/>
          <w:color w:val="000000" w:themeColor="text1"/>
          <w:sz w:val="24"/>
          <w:szCs w:val="24"/>
        </w:rPr>
        <w:t>cuando esta se relacione con actos de corrupción,</w:t>
      </w:r>
      <w:r w:rsidRPr="00D954A7">
        <w:rPr>
          <w:rFonts w:ascii="Palatino Linotype" w:eastAsia="Palatino Linotype" w:hAnsi="Palatino Linotype" w:cs="Palatino Linotype"/>
          <w:color w:val="000000" w:themeColor="text1"/>
          <w:sz w:val="24"/>
          <w:szCs w:val="24"/>
        </w:rPr>
        <w:t xml:space="preserve"> en función del uso o aprovechamiento indebido y excesivo de las facultades, funciones y competencias, en beneficio propio o de un tercero, por parte de un servidor público o de otra persona que reciba y ejerza recursos públicos o realice actos de autoridad en el ámbito federal, estatal y municipal, y de acuerdo con las leyes aplicables y los tratados internacionales ratificados por el Estado mexicano.</w:t>
      </w:r>
    </w:p>
    <w:p w:rsidR="00B609A3" w:rsidRPr="00D954A7" w:rsidRDefault="00B609A3" w:rsidP="00D954A7">
      <w:pPr>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Dicho lo anterior, cobra relevancia señalar que México ha participado, firmado y ratificado tres convenciones internacionales de combate contra la corrupción, a saber: la Convención Interamericana contra la Corrupción (OEA 1997), la Convención para Combatir el Cohecho de Servidores Públicos en Transacciones Comerciales Internacionales (OCDE 1999) y la Convención de las Naciones Unidas contra la Corrupción (ONU 2004).</w:t>
      </w:r>
    </w:p>
    <w:p w:rsidR="00B609A3" w:rsidRPr="00D954A7" w:rsidRDefault="00B609A3" w:rsidP="00D954A7">
      <w:pPr>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En ese sentido, la Convención Interamericana contra la Corrupción, señala que </w:t>
      </w:r>
      <w:r w:rsidRPr="00D954A7">
        <w:rPr>
          <w:rFonts w:ascii="Palatino Linotype" w:eastAsia="Palatino Linotype" w:hAnsi="Palatino Linotype" w:cs="Palatino Linotype"/>
          <w:b/>
          <w:color w:val="000000" w:themeColor="text1"/>
          <w:sz w:val="24"/>
          <w:szCs w:val="24"/>
          <w:u w:val="single"/>
        </w:rPr>
        <w:t>la corrupción socava la legitimidad de las instituciones públicas, atenta contra la sociedad, el orden moral y la justicia, así como contra el desarrollo integral de los pueblos</w:t>
      </w:r>
      <w:r w:rsidRPr="00D954A7">
        <w:rPr>
          <w:rFonts w:ascii="Palatino Linotype" w:eastAsia="Palatino Linotype" w:hAnsi="Palatino Linotype" w:cs="Palatino Linotype"/>
          <w:color w:val="000000" w:themeColor="text1"/>
          <w:sz w:val="24"/>
          <w:szCs w:val="24"/>
        </w:rPr>
        <w:t xml:space="preserve">; asimismo, </w:t>
      </w:r>
      <w:r w:rsidRPr="00D954A7">
        <w:rPr>
          <w:rFonts w:ascii="Palatino Linotype" w:eastAsia="Palatino Linotype" w:hAnsi="Palatino Linotype" w:cs="Palatino Linotype"/>
          <w:color w:val="000000" w:themeColor="text1"/>
          <w:sz w:val="24"/>
          <w:szCs w:val="24"/>
        </w:rPr>
        <w:lastRenderedPageBreak/>
        <w:t>considera que el combate contra la corrupción fortalece las instituciones democráticas, evita distorsiones de la economía, vicios en la gestión pública y el deterioro de la moral social.</w:t>
      </w:r>
    </w:p>
    <w:p w:rsidR="00B609A3" w:rsidRPr="00D954A7" w:rsidRDefault="00B609A3" w:rsidP="00D954A7">
      <w:pPr>
        <w:spacing w:line="360" w:lineRule="auto"/>
        <w:jc w:val="both"/>
        <w:rPr>
          <w:rFonts w:ascii="Palatino Linotype" w:eastAsia="Palatino Linotype" w:hAnsi="Palatino Linotype" w:cs="Palatino Linotype"/>
          <w:i/>
          <w:color w:val="000000" w:themeColor="text1"/>
          <w:sz w:val="24"/>
          <w:szCs w:val="24"/>
        </w:rPr>
      </w:pPr>
    </w:p>
    <w:p w:rsidR="00B609A3" w:rsidRPr="00D954A7" w:rsidRDefault="00307061" w:rsidP="00D954A7">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En específico, en el artículo VI de dicha Convención se señalan las siguientes conductas como actos de corrupción:</w:t>
      </w:r>
    </w:p>
    <w:p w:rsidR="00B609A3" w:rsidRPr="00D954A7" w:rsidRDefault="00307061" w:rsidP="00D954A7">
      <w:pPr>
        <w:spacing w:line="276" w:lineRule="auto"/>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a. El requerimiento o la aceptación, directa o indirectamente, por un funcionario público o una persona que ejerza funciones públicas, de cualquier objeto de valor pecuniario u otros beneficios como dádivas, favores, promesas o ventajas para sí mismo o para otra persona o entidad a cambio de la realización u omisión de cualquier acto en el ejercicio de sus funciones públicas; </w:t>
      </w:r>
    </w:p>
    <w:p w:rsidR="00B609A3" w:rsidRPr="00D954A7" w:rsidRDefault="00B609A3" w:rsidP="00D954A7">
      <w:pPr>
        <w:spacing w:line="276" w:lineRule="auto"/>
        <w:jc w:val="both"/>
        <w:rPr>
          <w:rFonts w:ascii="Palatino Linotype" w:eastAsia="Palatino Linotype" w:hAnsi="Palatino Linotype" w:cs="Palatino Linotype"/>
          <w:i/>
          <w:color w:val="000000" w:themeColor="text1"/>
          <w:sz w:val="24"/>
          <w:szCs w:val="24"/>
        </w:rPr>
      </w:pPr>
    </w:p>
    <w:p w:rsidR="00B609A3" w:rsidRPr="00D954A7" w:rsidRDefault="00307061" w:rsidP="00D954A7">
      <w:pPr>
        <w:spacing w:line="276" w:lineRule="auto"/>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b. El ofrecimiento o el otorgamiento, directa o indirectamente, a un funcionario público o a una persona que ejerza funciones públicas, de cualquier objeto de valor pecuniario u otros beneficios como dádivas, favores, promesas o ventajas para ese funcionario público o para otra persona o entidad a cambio de la realización u omisión de cualquier acto en el ejercicio de sus funciones públicas; </w:t>
      </w:r>
    </w:p>
    <w:p w:rsidR="00B609A3" w:rsidRPr="00D954A7" w:rsidRDefault="00B609A3" w:rsidP="00D954A7">
      <w:pPr>
        <w:spacing w:line="276" w:lineRule="auto"/>
        <w:jc w:val="both"/>
        <w:rPr>
          <w:rFonts w:ascii="Palatino Linotype" w:eastAsia="Palatino Linotype" w:hAnsi="Palatino Linotype" w:cs="Palatino Linotype"/>
          <w:i/>
          <w:color w:val="000000" w:themeColor="text1"/>
          <w:sz w:val="24"/>
          <w:szCs w:val="24"/>
        </w:rPr>
      </w:pPr>
    </w:p>
    <w:p w:rsidR="00B609A3" w:rsidRPr="00D954A7" w:rsidRDefault="00307061" w:rsidP="00D954A7">
      <w:pPr>
        <w:spacing w:line="276" w:lineRule="auto"/>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c. La realización por parte de un funcionario público o una persona que ejerza funciones públicas de cualquier acto u omisión en el ejercicio de sus funciones, con el fin de obtener ilícitamente beneficios para sí mismo o para un tercero;</w:t>
      </w:r>
    </w:p>
    <w:p w:rsidR="00B609A3" w:rsidRPr="00D954A7" w:rsidRDefault="00B609A3" w:rsidP="00D954A7">
      <w:pPr>
        <w:spacing w:line="276" w:lineRule="auto"/>
        <w:jc w:val="both"/>
        <w:rPr>
          <w:rFonts w:ascii="Palatino Linotype" w:eastAsia="Palatino Linotype" w:hAnsi="Palatino Linotype" w:cs="Palatino Linotype"/>
          <w:i/>
          <w:color w:val="000000" w:themeColor="text1"/>
          <w:sz w:val="24"/>
          <w:szCs w:val="24"/>
        </w:rPr>
      </w:pPr>
    </w:p>
    <w:p w:rsidR="00B609A3" w:rsidRPr="00D954A7" w:rsidRDefault="00307061" w:rsidP="00D954A7">
      <w:pPr>
        <w:spacing w:line="276" w:lineRule="auto"/>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d. El aprovechamiento doloso u ocultación de bienes provenientes de cualesquiera de los actos a los que se refiere el presente artículo; y</w:t>
      </w:r>
    </w:p>
    <w:p w:rsidR="00B609A3" w:rsidRPr="00D954A7" w:rsidRDefault="00B609A3" w:rsidP="00D954A7">
      <w:pPr>
        <w:spacing w:line="276" w:lineRule="auto"/>
        <w:jc w:val="both"/>
        <w:rPr>
          <w:rFonts w:ascii="Palatino Linotype" w:eastAsia="Palatino Linotype" w:hAnsi="Palatino Linotype" w:cs="Palatino Linotype"/>
          <w:i/>
          <w:color w:val="000000" w:themeColor="text1"/>
          <w:sz w:val="24"/>
          <w:szCs w:val="24"/>
        </w:rPr>
      </w:pPr>
    </w:p>
    <w:p w:rsidR="00B609A3" w:rsidRPr="00D954A7" w:rsidRDefault="00307061" w:rsidP="00D954A7">
      <w:pPr>
        <w:spacing w:line="276" w:lineRule="auto"/>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e. La participación como autor, coautor, instigador, cómplice, encubridor o en cualquier otra forma en la comisión, tentativa de comisión, asociación o confabulación para la comisión de cualquiera de los actos a los que se refiere el presente artículo.</w:t>
      </w:r>
    </w:p>
    <w:p w:rsidR="00B609A3" w:rsidRPr="00D954A7" w:rsidRDefault="00B609A3" w:rsidP="00D954A7">
      <w:pPr>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4"/>
        </w:numPr>
        <w:spacing w:line="360" w:lineRule="auto"/>
        <w:ind w:left="0" w:firstLine="0"/>
        <w:jc w:val="both"/>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color w:val="000000" w:themeColor="text1"/>
          <w:sz w:val="24"/>
          <w:szCs w:val="24"/>
        </w:rPr>
        <w:lastRenderedPageBreak/>
        <w:t xml:space="preserve">En ese orden de ideas, es posible reflexionar que </w:t>
      </w:r>
      <w:r w:rsidRPr="00D954A7">
        <w:rPr>
          <w:rFonts w:ascii="Palatino Linotype" w:eastAsia="Palatino Linotype" w:hAnsi="Palatino Linotype" w:cs="Palatino Linotype"/>
          <w:b/>
          <w:color w:val="000000" w:themeColor="text1"/>
          <w:sz w:val="24"/>
          <w:szCs w:val="24"/>
        </w:rPr>
        <w:t>la corrupción no solo es un fenómeno que debilita a las instituciones democráticas y a la gobernabilidad, sino que también, fomenta la impunidad, socava el Estado de derecho y exacerba la desigualdad, además de que afecta a los derechos humanos</w:t>
      </w:r>
      <w:r w:rsidRPr="00D954A7">
        <w:rPr>
          <w:rFonts w:ascii="Palatino Linotype" w:eastAsia="Palatino Linotype" w:hAnsi="Palatino Linotype" w:cs="Palatino Linotype"/>
          <w:color w:val="000000" w:themeColor="text1"/>
          <w:sz w:val="24"/>
          <w:szCs w:val="24"/>
        </w:rPr>
        <w:t xml:space="preserve">, por lo que, </w:t>
      </w:r>
      <w:r w:rsidRPr="00D954A7">
        <w:rPr>
          <w:rFonts w:ascii="Palatino Linotype" w:eastAsia="Palatino Linotype" w:hAnsi="Palatino Linotype" w:cs="Palatino Linotype"/>
          <w:b/>
          <w:color w:val="000000" w:themeColor="text1"/>
          <w:sz w:val="24"/>
          <w:szCs w:val="24"/>
        </w:rPr>
        <w:t>cobra una relevancia social la rendición de cuentas respecto a información o hechos que estén vinculados o relacionados con actos de corrupción.</w:t>
      </w:r>
    </w:p>
    <w:p w:rsidR="00B609A3" w:rsidRPr="00D954A7" w:rsidRDefault="00B609A3" w:rsidP="00D954A7">
      <w:pPr>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4"/>
        </w:numPr>
        <w:spacing w:line="360" w:lineRule="auto"/>
        <w:ind w:left="0" w:firstLine="0"/>
        <w:jc w:val="both"/>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Tomando en cuenta lo anterior, el artículo 108 de nuestra Constitución como el artículo 212 del Código Penal Federal reformado, es posible considerar como </w:t>
      </w:r>
      <w:r w:rsidRPr="00D954A7">
        <w:rPr>
          <w:rFonts w:ascii="Palatino Linotype" w:eastAsia="Palatino Linotype" w:hAnsi="Palatino Linotype" w:cs="Palatino Linotype"/>
          <w:b/>
          <w:i/>
          <w:color w:val="000000" w:themeColor="text1"/>
          <w:sz w:val="24"/>
          <w:szCs w:val="24"/>
        </w:rPr>
        <w:t>acto de corrupción</w:t>
      </w:r>
      <w:r w:rsidRPr="00D954A7">
        <w:rPr>
          <w:rFonts w:ascii="Palatino Linotype" w:eastAsia="Palatino Linotype" w:hAnsi="Palatino Linotype" w:cs="Palatino Linotype"/>
          <w:color w:val="000000" w:themeColor="text1"/>
          <w:sz w:val="24"/>
          <w:szCs w:val="24"/>
        </w:rPr>
        <w:t xml:space="preserve">, la </w:t>
      </w:r>
      <w:r w:rsidRPr="00D954A7">
        <w:rPr>
          <w:rFonts w:ascii="Palatino Linotype" w:eastAsia="Palatino Linotype" w:hAnsi="Palatino Linotype" w:cs="Palatino Linotype"/>
          <w:b/>
          <w:color w:val="000000" w:themeColor="text1"/>
          <w:sz w:val="24"/>
          <w:szCs w:val="24"/>
        </w:rPr>
        <w:t>acción u omisión que llevé a cabo una persona que desempeñe un empleo, cargo o comisión en las instituciones gubernamentales, así como por particulares con funciones públicas, en la cual, en pleno ejercicio de sus funciones, obtenga un beneficio o una ventaja de cualquier naturaleza para sí o un tercero sobre algún hecho que no sea permisible en las normas vigentes, o bien, incurra en una conducta catalogada por la Ley como acto de corrupción.</w:t>
      </w:r>
    </w:p>
    <w:p w:rsidR="00B609A3" w:rsidRPr="00D954A7" w:rsidRDefault="00B609A3" w:rsidP="00D954A7">
      <w:pPr>
        <w:spacing w:line="360" w:lineRule="auto"/>
        <w:jc w:val="both"/>
        <w:rPr>
          <w:rFonts w:ascii="Palatino Linotype" w:eastAsia="Palatino Linotype" w:hAnsi="Palatino Linotype" w:cs="Palatino Linotype"/>
          <w:b/>
          <w:color w:val="000000" w:themeColor="text1"/>
          <w:sz w:val="24"/>
          <w:szCs w:val="24"/>
          <w:u w:val="single"/>
        </w:rPr>
      </w:pPr>
    </w:p>
    <w:p w:rsidR="00B609A3" w:rsidRPr="00D954A7" w:rsidRDefault="00307061" w:rsidP="00D954A7">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Mientras que el Código Penal Federal establece en su Título Decimo “Delitos por hechos de corrupción” a los siguientes: </w:t>
      </w:r>
    </w:p>
    <w:p w:rsidR="00B609A3" w:rsidRPr="00D954A7" w:rsidRDefault="00307061" w:rsidP="00D954A7">
      <w:pPr>
        <w:numPr>
          <w:ilvl w:val="0"/>
          <w:numId w:val="10"/>
        </w:numPr>
        <w:pBdr>
          <w:top w:val="nil"/>
          <w:left w:val="nil"/>
          <w:bottom w:val="nil"/>
          <w:right w:val="nil"/>
          <w:between w:val="nil"/>
        </w:pBdr>
        <w:spacing w:line="276" w:lineRule="auto"/>
        <w:ind w:left="0" w:firstLine="0"/>
        <w:jc w:val="both"/>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color w:val="000000" w:themeColor="text1"/>
          <w:sz w:val="24"/>
          <w:szCs w:val="24"/>
        </w:rPr>
        <w:t>Ejercicio ilícito de servicio público (artículo 214)</w:t>
      </w:r>
    </w:p>
    <w:p w:rsidR="00B609A3" w:rsidRPr="00D954A7" w:rsidRDefault="00307061" w:rsidP="00D954A7">
      <w:pPr>
        <w:numPr>
          <w:ilvl w:val="0"/>
          <w:numId w:val="10"/>
        </w:numPr>
        <w:pBdr>
          <w:top w:val="nil"/>
          <w:left w:val="nil"/>
          <w:bottom w:val="nil"/>
          <w:right w:val="nil"/>
          <w:between w:val="nil"/>
        </w:pBdr>
        <w:spacing w:line="276" w:lineRule="auto"/>
        <w:ind w:left="0" w:firstLine="0"/>
        <w:jc w:val="both"/>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color w:val="000000" w:themeColor="text1"/>
          <w:sz w:val="24"/>
          <w:szCs w:val="24"/>
        </w:rPr>
        <w:t>Abuso de autoridad (artículo 215)</w:t>
      </w:r>
    </w:p>
    <w:p w:rsidR="00B609A3" w:rsidRPr="00D954A7" w:rsidRDefault="00307061" w:rsidP="00D954A7">
      <w:pPr>
        <w:numPr>
          <w:ilvl w:val="0"/>
          <w:numId w:val="10"/>
        </w:numPr>
        <w:pBdr>
          <w:top w:val="nil"/>
          <w:left w:val="nil"/>
          <w:bottom w:val="nil"/>
          <w:right w:val="nil"/>
          <w:between w:val="nil"/>
        </w:pBdr>
        <w:spacing w:line="276" w:lineRule="auto"/>
        <w:ind w:left="0" w:firstLine="0"/>
        <w:jc w:val="both"/>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color w:val="000000" w:themeColor="text1"/>
          <w:sz w:val="24"/>
          <w:szCs w:val="24"/>
        </w:rPr>
        <w:t>Coalición de servidores públicos (artículo 216)</w:t>
      </w:r>
    </w:p>
    <w:p w:rsidR="00B609A3" w:rsidRPr="00D954A7" w:rsidRDefault="00307061" w:rsidP="00D954A7">
      <w:pPr>
        <w:numPr>
          <w:ilvl w:val="0"/>
          <w:numId w:val="10"/>
        </w:numPr>
        <w:pBdr>
          <w:top w:val="nil"/>
          <w:left w:val="nil"/>
          <w:bottom w:val="nil"/>
          <w:right w:val="nil"/>
          <w:between w:val="nil"/>
        </w:pBdr>
        <w:spacing w:line="276" w:lineRule="auto"/>
        <w:ind w:left="0" w:firstLine="0"/>
        <w:jc w:val="both"/>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Uso ilícito de atribuciones y facultades (artículo 217) </w:t>
      </w:r>
    </w:p>
    <w:p w:rsidR="00B609A3" w:rsidRPr="00D954A7" w:rsidRDefault="00307061" w:rsidP="00D954A7">
      <w:pPr>
        <w:numPr>
          <w:ilvl w:val="0"/>
          <w:numId w:val="10"/>
        </w:numPr>
        <w:pBdr>
          <w:top w:val="nil"/>
          <w:left w:val="nil"/>
          <w:bottom w:val="nil"/>
          <w:right w:val="nil"/>
          <w:between w:val="nil"/>
        </w:pBdr>
        <w:spacing w:line="276" w:lineRule="auto"/>
        <w:ind w:left="0" w:firstLine="0"/>
        <w:jc w:val="both"/>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Del pago y recibo indebido de remuneraciones de los servidores públicos (artículo 217 Ter) </w:t>
      </w:r>
    </w:p>
    <w:p w:rsidR="00B609A3" w:rsidRPr="00D954A7" w:rsidRDefault="00307061" w:rsidP="00D954A7">
      <w:pPr>
        <w:numPr>
          <w:ilvl w:val="0"/>
          <w:numId w:val="10"/>
        </w:numPr>
        <w:pBdr>
          <w:top w:val="nil"/>
          <w:left w:val="nil"/>
          <w:bottom w:val="nil"/>
          <w:right w:val="nil"/>
          <w:between w:val="nil"/>
        </w:pBdr>
        <w:spacing w:line="276" w:lineRule="auto"/>
        <w:ind w:left="0" w:firstLine="0"/>
        <w:jc w:val="both"/>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Concusión (artículo 218) </w:t>
      </w:r>
    </w:p>
    <w:p w:rsidR="00B609A3" w:rsidRPr="00D954A7" w:rsidRDefault="00307061" w:rsidP="00D954A7">
      <w:pPr>
        <w:numPr>
          <w:ilvl w:val="0"/>
          <w:numId w:val="10"/>
        </w:numPr>
        <w:pBdr>
          <w:top w:val="nil"/>
          <w:left w:val="nil"/>
          <w:bottom w:val="nil"/>
          <w:right w:val="nil"/>
          <w:between w:val="nil"/>
        </w:pBdr>
        <w:spacing w:line="276" w:lineRule="auto"/>
        <w:ind w:left="0" w:firstLine="0"/>
        <w:jc w:val="both"/>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color w:val="000000" w:themeColor="text1"/>
          <w:sz w:val="24"/>
          <w:szCs w:val="24"/>
        </w:rPr>
        <w:lastRenderedPageBreak/>
        <w:t xml:space="preserve">Intimidación (artículo 219) </w:t>
      </w:r>
    </w:p>
    <w:p w:rsidR="00B609A3" w:rsidRPr="00D954A7" w:rsidRDefault="00307061" w:rsidP="00D954A7">
      <w:pPr>
        <w:numPr>
          <w:ilvl w:val="0"/>
          <w:numId w:val="10"/>
        </w:numPr>
        <w:pBdr>
          <w:top w:val="nil"/>
          <w:left w:val="nil"/>
          <w:bottom w:val="nil"/>
          <w:right w:val="nil"/>
          <w:between w:val="nil"/>
        </w:pBdr>
        <w:spacing w:line="276" w:lineRule="auto"/>
        <w:ind w:left="0" w:firstLine="0"/>
        <w:jc w:val="both"/>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Ejercicio abusivo de funciones (artículo 220) </w:t>
      </w:r>
    </w:p>
    <w:p w:rsidR="00B609A3" w:rsidRPr="00D954A7" w:rsidRDefault="00307061" w:rsidP="00D954A7">
      <w:pPr>
        <w:numPr>
          <w:ilvl w:val="0"/>
          <w:numId w:val="10"/>
        </w:numPr>
        <w:pBdr>
          <w:top w:val="nil"/>
          <w:left w:val="nil"/>
          <w:bottom w:val="nil"/>
          <w:right w:val="nil"/>
          <w:between w:val="nil"/>
        </w:pBdr>
        <w:spacing w:line="276" w:lineRule="auto"/>
        <w:ind w:left="0" w:firstLine="0"/>
        <w:jc w:val="both"/>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color w:val="000000" w:themeColor="text1"/>
          <w:sz w:val="24"/>
          <w:szCs w:val="24"/>
        </w:rPr>
        <w:t>Tráfico de Influencia (artículo 221)</w:t>
      </w:r>
    </w:p>
    <w:p w:rsidR="00B609A3" w:rsidRPr="00D954A7" w:rsidRDefault="00307061" w:rsidP="00D954A7">
      <w:pPr>
        <w:numPr>
          <w:ilvl w:val="0"/>
          <w:numId w:val="10"/>
        </w:numPr>
        <w:pBdr>
          <w:top w:val="nil"/>
          <w:left w:val="nil"/>
          <w:bottom w:val="nil"/>
          <w:right w:val="nil"/>
          <w:between w:val="nil"/>
        </w:pBdr>
        <w:spacing w:line="276" w:lineRule="auto"/>
        <w:ind w:left="0" w:firstLine="0"/>
        <w:jc w:val="both"/>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color w:val="000000" w:themeColor="text1"/>
          <w:sz w:val="24"/>
          <w:szCs w:val="24"/>
        </w:rPr>
        <w:t>Cohecho (artículo 222)</w:t>
      </w:r>
    </w:p>
    <w:p w:rsidR="00B609A3" w:rsidRPr="00D954A7" w:rsidRDefault="00307061" w:rsidP="00D954A7">
      <w:pPr>
        <w:numPr>
          <w:ilvl w:val="0"/>
          <w:numId w:val="10"/>
        </w:numPr>
        <w:pBdr>
          <w:top w:val="nil"/>
          <w:left w:val="nil"/>
          <w:bottom w:val="nil"/>
          <w:right w:val="nil"/>
          <w:between w:val="nil"/>
        </w:pBdr>
        <w:spacing w:line="276" w:lineRule="auto"/>
        <w:ind w:left="0" w:firstLine="0"/>
        <w:jc w:val="both"/>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Cohecho a servidores públicos extranjeros (artículo 222 bis) </w:t>
      </w:r>
    </w:p>
    <w:p w:rsidR="00B609A3" w:rsidRPr="00D954A7" w:rsidRDefault="00307061" w:rsidP="00D954A7">
      <w:pPr>
        <w:numPr>
          <w:ilvl w:val="0"/>
          <w:numId w:val="10"/>
        </w:numPr>
        <w:pBdr>
          <w:top w:val="nil"/>
          <w:left w:val="nil"/>
          <w:bottom w:val="nil"/>
          <w:right w:val="nil"/>
          <w:between w:val="nil"/>
        </w:pBdr>
        <w:spacing w:line="276" w:lineRule="auto"/>
        <w:ind w:left="0" w:firstLine="0"/>
        <w:jc w:val="both"/>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Peculado (artículo 223) </w:t>
      </w:r>
    </w:p>
    <w:p w:rsidR="00B609A3" w:rsidRPr="00D954A7" w:rsidRDefault="00307061" w:rsidP="00D954A7">
      <w:pPr>
        <w:numPr>
          <w:ilvl w:val="0"/>
          <w:numId w:val="10"/>
        </w:numPr>
        <w:pBdr>
          <w:top w:val="nil"/>
          <w:left w:val="nil"/>
          <w:bottom w:val="nil"/>
          <w:right w:val="nil"/>
          <w:between w:val="nil"/>
        </w:pBdr>
        <w:spacing w:line="276" w:lineRule="auto"/>
        <w:ind w:left="0" w:firstLine="0"/>
        <w:jc w:val="both"/>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color w:val="000000" w:themeColor="text1"/>
          <w:sz w:val="24"/>
          <w:szCs w:val="24"/>
        </w:rPr>
        <w:t>Enriquecimiento Ilícito (artículo 224)</w:t>
      </w:r>
    </w:p>
    <w:p w:rsidR="00B609A3" w:rsidRPr="00D954A7" w:rsidRDefault="00B609A3" w:rsidP="00D954A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szCs w:val="24"/>
        </w:rPr>
      </w:pPr>
    </w:p>
    <w:p w:rsidR="00B609A3" w:rsidRPr="00D954A7" w:rsidRDefault="00307061" w:rsidP="00D954A7">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Siendo dicha información de gran trascendencia, ya que al estar involucrados servidores públicos existe una afectación directa al interés público en torno a las atribuciones de los entes públicos, como lo es, de manera enunciativa, más no limitativa, la administración de su patrimonio, la erogación de recursos públicos o la recaudación de contribuciones, derechos, impuestos, etcétera, lo cual afecta no sólo al ente público sino a toda la sociedad en general.</w:t>
      </w:r>
    </w:p>
    <w:p w:rsidR="00B609A3" w:rsidRPr="00D954A7" w:rsidRDefault="00B609A3" w:rsidP="00D954A7">
      <w:pPr>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En función de lo expuesto, y considerando las conductas que pudieran ser investigadas, es que el derecho de acceso a la información cobra una relevancia trascendental para la sociedad en general, ya que a través del ejercicio de éste se puede conocer información relacionada con hechos de corrupción, que además por la importancia que ésta tiene para el erario municipal, resulta de mayor interés el impacto que dichas conductas pudieron tener en su detrimento, encuadrando en los artículos 3, fracción XXII y 9, fracción VII, de la Ley de Transparencia y Acceso a la Información Pública del Estado de México, este Instituto establece como:</w:t>
      </w:r>
    </w:p>
    <w:p w:rsidR="00B609A3" w:rsidRPr="00D954A7" w:rsidRDefault="00B609A3" w:rsidP="00D954A7">
      <w:pPr>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b/>
          <w:i/>
          <w:color w:val="000000" w:themeColor="text1"/>
          <w:sz w:val="24"/>
          <w:szCs w:val="24"/>
        </w:rPr>
        <w:lastRenderedPageBreak/>
        <w:t>“Artículo 3.</w:t>
      </w:r>
      <w:r w:rsidRPr="00D954A7">
        <w:rPr>
          <w:rFonts w:ascii="Palatino Linotype" w:eastAsia="Palatino Linotype" w:hAnsi="Palatino Linotype" w:cs="Palatino Linotype"/>
          <w:i/>
          <w:color w:val="000000" w:themeColor="text1"/>
          <w:sz w:val="24"/>
          <w:szCs w:val="24"/>
        </w:rPr>
        <w:t xml:space="preserve"> Para los efectos de la presente Ley se entenderá por:</w:t>
      </w:r>
    </w:p>
    <w:p w:rsidR="00B609A3" w:rsidRPr="00D954A7" w:rsidRDefault="00307061" w:rsidP="00D954A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w:t>
      </w:r>
    </w:p>
    <w:p w:rsidR="00B609A3" w:rsidRPr="00D954A7" w:rsidRDefault="00307061" w:rsidP="00D954A7">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sz w:val="24"/>
          <w:szCs w:val="24"/>
        </w:rPr>
      </w:pPr>
      <w:r w:rsidRPr="00D954A7">
        <w:rPr>
          <w:rFonts w:ascii="Palatino Linotype" w:eastAsia="Palatino Linotype" w:hAnsi="Palatino Linotype" w:cs="Palatino Linotype"/>
          <w:b/>
          <w:i/>
          <w:color w:val="000000" w:themeColor="text1"/>
          <w:sz w:val="24"/>
          <w:szCs w:val="24"/>
        </w:rPr>
        <w:t>XXII. Información de interés público:</w:t>
      </w:r>
      <w:r w:rsidRPr="00D954A7">
        <w:rPr>
          <w:rFonts w:ascii="Palatino Linotype" w:eastAsia="Palatino Linotype" w:hAnsi="Palatino Linotype" w:cs="Palatino Linotype"/>
          <w:i/>
          <w:color w:val="000000" w:themeColor="text1"/>
          <w:sz w:val="24"/>
          <w:szCs w:val="24"/>
        </w:rPr>
        <w:t xml:space="preserve"> Se refiere a la información que resulta relevante o beneficiosa para la sociedad y no simplemente de interés individual, cuya divulgación resulta útil para que el público comprenda las actividades que llevan a cabo los sujetos obligados</w:t>
      </w:r>
    </w:p>
    <w:p w:rsidR="00B609A3" w:rsidRPr="00D954A7" w:rsidRDefault="00307061" w:rsidP="00D954A7">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sz w:val="24"/>
          <w:szCs w:val="24"/>
        </w:rPr>
      </w:pPr>
      <w:r w:rsidRPr="00D954A7">
        <w:rPr>
          <w:rFonts w:ascii="Palatino Linotype" w:eastAsia="Palatino Linotype" w:hAnsi="Palatino Linotype" w:cs="Palatino Linotype"/>
          <w:i/>
          <w:color w:val="000000" w:themeColor="text1"/>
          <w:sz w:val="24"/>
          <w:szCs w:val="24"/>
        </w:rPr>
        <w:t>…</w:t>
      </w:r>
    </w:p>
    <w:p w:rsidR="00B609A3" w:rsidRPr="00D954A7" w:rsidRDefault="00307061" w:rsidP="00D954A7">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sz w:val="24"/>
          <w:szCs w:val="24"/>
        </w:rPr>
      </w:pPr>
      <w:r w:rsidRPr="00D954A7">
        <w:rPr>
          <w:rFonts w:ascii="Palatino Linotype" w:eastAsia="Palatino Linotype" w:hAnsi="Palatino Linotype" w:cs="Palatino Linotype"/>
          <w:b/>
          <w:i/>
          <w:color w:val="000000" w:themeColor="text1"/>
          <w:sz w:val="24"/>
          <w:szCs w:val="24"/>
        </w:rPr>
        <w:t>Artículo 9.</w:t>
      </w:r>
      <w:r w:rsidRPr="00D954A7">
        <w:rPr>
          <w:rFonts w:ascii="Palatino Linotype" w:eastAsia="Palatino Linotype" w:hAnsi="Palatino Linotype" w:cs="Palatino Linotype"/>
          <w:i/>
          <w:color w:val="000000" w:themeColor="text1"/>
          <w:sz w:val="24"/>
          <w:szCs w:val="24"/>
        </w:rPr>
        <w:t xml:space="preserve"> El Instituto deberá regir su funcionamiento de acuerdo a los siguientes principios:</w:t>
      </w:r>
    </w:p>
    <w:p w:rsidR="00B609A3" w:rsidRPr="00D954A7" w:rsidRDefault="00307061" w:rsidP="00D954A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w:t>
      </w:r>
    </w:p>
    <w:p w:rsidR="00B609A3" w:rsidRPr="00D954A7" w:rsidRDefault="00307061" w:rsidP="00D954A7">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b/>
          <w:i/>
          <w:color w:val="000000" w:themeColor="text1"/>
          <w:sz w:val="24"/>
          <w:szCs w:val="24"/>
        </w:rPr>
        <w:t>VII. Máxima Publicidad:</w:t>
      </w:r>
      <w:r w:rsidRPr="00D954A7">
        <w:rPr>
          <w:rFonts w:ascii="Palatino Linotype" w:eastAsia="Palatino Linotype" w:hAnsi="Palatino Linotype" w:cs="Palatino Linotype"/>
          <w:i/>
          <w:color w:val="000000" w:themeColor="text1"/>
          <w:sz w:val="24"/>
          <w:szCs w:val="24"/>
        </w:rPr>
        <w:t xml:space="preserve"> Toda la información en posesión de los sujetos obligados será pública, completa, oportuna y accesible, sujeta a un claro régimen de excepciones que deberán estar definidas y ser además legítimas y estrictamente necesarias en una sociedad democrática…”</w:t>
      </w:r>
    </w:p>
    <w:p w:rsidR="00B609A3" w:rsidRPr="00D954A7" w:rsidRDefault="00B609A3" w:rsidP="00D954A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De lo anterior, se colige que, el interés público está relacionado con el principio de máxima publicidad y las excepciones a la clasificación de la información; pues existe un interés general de la sociedad de conocer sobre los posibles actos de corrupción al no ser afectaciones que se dan en lo individual, sino que existe un detrimento en un grupo o en la población en general.</w:t>
      </w:r>
    </w:p>
    <w:p w:rsidR="00B609A3" w:rsidRPr="00D954A7" w:rsidRDefault="00B609A3" w:rsidP="00D954A7">
      <w:pPr>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4"/>
        </w:numPr>
        <w:spacing w:line="360" w:lineRule="auto"/>
        <w:ind w:left="0" w:firstLine="0"/>
        <w:jc w:val="both"/>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Por tal motivo, se considera para el caso de que existiera algún expediente relacionado con faltas administrativas en trámite, y que estén relacionados con alguna excepción de las establecidas en el artículo 142 de la Ley de Transparencia y Acceso a la Información Pública del Estado de México y Municipios, tales como actos de corrupción, se </w:t>
      </w:r>
      <w:r w:rsidRPr="00D954A7">
        <w:rPr>
          <w:rFonts w:ascii="Palatino Linotype" w:eastAsia="Palatino Linotype" w:hAnsi="Palatino Linotype" w:cs="Palatino Linotype"/>
          <w:b/>
          <w:color w:val="000000" w:themeColor="text1"/>
          <w:sz w:val="24"/>
          <w:szCs w:val="24"/>
        </w:rPr>
        <w:t xml:space="preserve">deberá entregar el soporte documental correspondiente que dé cuenta del nombre y cargo de los servidores públicos cuyos procedimientos se encuentren concluidos y que hayan causado estado, por faltas administrativas graves condenatorias, así como de aquellos que se encuentren en </w:t>
      </w:r>
      <w:r w:rsidRPr="00D954A7">
        <w:rPr>
          <w:rFonts w:ascii="Palatino Linotype" w:eastAsia="Palatino Linotype" w:hAnsi="Palatino Linotype" w:cs="Palatino Linotype"/>
          <w:b/>
          <w:color w:val="000000" w:themeColor="text1"/>
          <w:sz w:val="24"/>
          <w:szCs w:val="24"/>
        </w:rPr>
        <w:lastRenderedPageBreak/>
        <w:t>trámite relacionados con actos de corrupción, de conformidad con el artículo 142 de la Ley de Transparencia Local, del primero de enero al veintinueve de mayo de dos mil veintitrés, en versión pública, conforme al considerando quinto del presente fallo.</w:t>
      </w:r>
    </w:p>
    <w:p w:rsidR="00B609A3" w:rsidRPr="00D954A7" w:rsidRDefault="00B609A3" w:rsidP="00D954A7">
      <w:pPr>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4"/>
        </w:numPr>
        <w:spacing w:line="360" w:lineRule="auto"/>
        <w:ind w:left="0" w:firstLine="0"/>
        <w:jc w:val="both"/>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Siendo importante mencionar que si bien entregar el nombre y cargo respecto a la existencia de un procedimiento de sanción administrativa, podría generar una percepción negativa de éste, ocasionando un perjuicio en su </w:t>
      </w:r>
      <w:r w:rsidRPr="00D954A7">
        <w:rPr>
          <w:rFonts w:ascii="Palatino Linotype" w:eastAsia="Palatino Linotype" w:hAnsi="Palatino Linotype" w:cs="Palatino Linotype"/>
          <w:b/>
          <w:color w:val="000000" w:themeColor="text1"/>
          <w:sz w:val="24"/>
          <w:szCs w:val="24"/>
        </w:rPr>
        <w:t xml:space="preserve">honor, intimidad, buena imagen y nombre, así como a su vida privada, </w:t>
      </w:r>
      <w:r w:rsidRPr="00D954A7">
        <w:rPr>
          <w:rFonts w:ascii="Palatino Linotype" w:eastAsia="Palatino Linotype" w:hAnsi="Palatino Linotype" w:cs="Palatino Linotype"/>
          <w:color w:val="000000" w:themeColor="text1"/>
          <w:sz w:val="24"/>
          <w:szCs w:val="24"/>
        </w:rPr>
        <w:t xml:space="preserve">también lo es, que </w:t>
      </w:r>
      <w:r w:rsidRPr="00D954A7">
        <w:rPr>
          <w:rFonts w:ascii="Palatino Linotype" w:eastAsia="Palatino Linotype" w:hAnsi="Palatino Linotype" w:cs="Palatino Linotype"/>
          <w:b/>
          <w:color w:val="000000" w:themeColor="text1"/>
          <w:sz w:val="24"/>
          <w:szCs w:val="24"/>
        </w:rPr>
        <w:t>tratándose de asuntos relacionados con actos de corrupción, se trataría de una falta grave, por lo que tales prerrogativas quedan supeditadas al interés mayor de conocer tales eventualidades y por lo tanto no procede su clasificación en términos del artículo 143, fracción I de la Ley de la materia.</w:t>
      </w:r>
    </w:p>
    <w:p w:rsidR="00B609A3" w:rsidRPr="00D954A7" w:rsidRDefault="00B609A3" w:rsidP="00D954A7">
      <w:pPr>
        <w:spacing w:line="360" w:lineRule="auto"/>
        <w:jc w:val="both"/>
        <w:rPr>
          <w:rFonts w:ascii="Palatino Linotype" w:eastAsia="Palatino Linotype" w:hAnsi="Palatino Linotype" w:cs="Palatino Linotype"/>
          <w:b/>
          <w:color w:val="000000" w:themeColor="text1"/>
          <w:sz w:val="24"/>
          <w:szCs w:val="24"/>
          <w:u w:val="single"/>
        </w:rPr>
      </w:pPr>
    </w:p>
    <w:p w:rsidR="00B609A3" w:rsidRPr="00D954A7" w:rsidRDefault="00307061" w:rsidP="00D954A7">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Aunado a lo anterior, cierto es que toda persona tiene derecho a la presunción de inocencia hasta en tanto se demuestre lo contrario, sin embargo, en el caso de actos de corrupción nos encontramos ante un caso de trascendencia social e interés público, sobreviniendo una colisión entre derechos fundamentales, esto es, por una parte, se busca mantener la secrecía de los nombres de los servidores públicos denunciados, es decir, el nombre de las personas que enfrentan acusaciones sobre esos actos y; por otro, se pretende dar acceso a información que es de interés de los ciudadanos porque versa sobre una afectación económica al erario público.</w:t>
      </w:r>
    </w:p>
    <w:p w:rsidR="00B609A3" w:rsidRPr="00D954A7" w:rsidRDefault="00B609A3" w:rsidP="00D954A7">
      <w:pPr>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4"/>
        </w:numPr>
        <w:spacing w:line="360" w:lineRule="auto"/>
        <w:ind w:left="0" w:firstLine="0"/>
        <w:jc w:val="both"/>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color w:val="000000" w:themeColor="text1"/>
          <w:sz w:val="24"/>
          <w:szCs w:val="24"/>
        </w:rPr>
        <w:lastRenderedPageBreak/>
        <w:t xml:space="preserve">En tal contexto, si los hechos investigados son en razón de conductas presuntamente ilegales, el ejercicio ilícito de servicio público, el uso ilícito de funciones, el cohecho, peculado y enriquecimiento ilícito, de personas que en el ejercicio de sus funciones públicas, causaron un detrimento y se presume obtuvieron un beneficio personal, luego entonces </w:t>
      </w:r>
      <w:r w:rsidRPr="00D954A7">
        <w:rPr>
          <w:rFonts w:ascii="Palatino Linotype" w:eastAsia="Palatino Linotype" w:hAnsi="Palatino Linotype" w:cs="Palatino Linotype"/>
          <w:b/>
          <w:color w:val="000000" w:themeColor="text1"/>
          <w:sz w:val="24"/>
          <w:szCs w:val="24"/>
        </w:rPr>
        <w:t>existe una preferencia social mayor que trasciende para dar a conocer, precisamente los nombres de los servidores o ex servidores que enfrentan acusaciones sobre este caso, debiendo por tanto darse a conocer dicho dato, en caso de actualizarse la excepción a la excepción, prevista en el artículo 142 dela Ley de la materia, por lo que en el presente caso no se vulneran los derechos de la persona, aun cuando es plenamente identificada.</w:t>
      </w:r>
    </w:p>
    <w:p w:rsidR="00B609A3" w:rsidRPr="00D954A7" w:rsidRDefault="00B609A3" w:rsidP="00D954A7">
      <w:pPr>
        <w:spacing w:line="360" w:lineRule="auto"/>
        <w:jc w:val="both"/>
        <w:rPr>
          <w:rFonts w:ascii="Palatino Linotype" w:eastAsia="Palatino Linotype" w:hAnsi="Palatino Linotype" w:cs="Palatino Linotype"/>
          <w:b/>
          <w:color w:val="000000" w:themeColor="text1"/>
          <w:sz w:val="24"/>
          <w:szCs w:val="24"/>
        </w:rPr>
      </w:pPr>
    </w:p>
    <w:p w:rsidR="00B609A3" w:rsidRPr="00D954A7" w:rsidRDefault="00307061" w:rsidP="00D954A7">
      <w:pPr>
        <w:numPr>
          <w:ilvl w:val="0"/>
          <w:numId w:val="4"/>
        </w:numP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A efecto de sustentar lo anterior, es aplicable por analogía la determinación del Instituto Nacional de Transparencia, Acceso a la Información y Protección de Datos Personales, INAI, en la Resolución del Recurso de Revisión de Acceso con número de folio RRA 12225/22, que en su parte conducente, señala lo siguiente:</w:t>
      </w:r>
    </w:p>
    <w:p w:rsidR="00B609A3" w:rsidRPr="00D954A7" w:rsidRDefault="00307061" w:rsidP="00D954A7">
      <w:pPr>
        <w:spacing w:line="276" w:lineRule="auto"/>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w:t>
      </w:r>
      <w:r w:rsidRPr="00D954A7">
        <w:rPr>
          <w:rFonts w:ascii="Palatino Linotype" w:eastAsia="Palatino Linotype" w:hAnsi="Palatino Linotype" w:cs="Palatino Linotype"/>
          <w:b/>
          <w:i/>
          <w:color w:val="000000" w:themeColor="text1"/>
          <w:sz w:val="24"/>
          <w:szCs w:val="24"/>
        </w:rPr>
        <w:t>ANÁLISIS DE INTERÉS PÚBLICO</w:t>
      </w:r>
    </w:p>
    <w:p w:rsidR="00B609A3" w:rsidRPr="00D954A7" w:rsidRDefault="00307061" w:rsidP="00D954A7">
      <w:pPr>
        <w:spacing w:line="276" w:lineRule="auto"/>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w:t>
      </w:r>
    </w:p>
    <w:p w:rsidR="00B609A3" w:rsidRPr="00D954A7" w:rsidRDefault="00307061" w:rsidP="00D954A7">
      <w:pPr>
        <w:spacing w:line="276" w:lineRule="auto"/>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Señalado lo anterior, resulta necesario realizar una ponderación de los dos intereses jurídicos tutelados que convergen en la controversia que se dirime, para lo cual, resulta pertinente traer al estudio lo señalado en el artículo 155 de la Ley Federal de Transparencia y Acceso a la Información Pública, el cual prevé que cuando exista una colisión de derechos, este Instituto, al resolver el recurso de revisión, deberá aplicar una prueba de interés público con base en elementos de idoneidad, necesidad y proporcionalidad. Para estos efectos, se entenderá por: </w:t>
      </w:r>
    </w:p>
    <w:p w:rsidR="00B609A3" w:rsidRPr="00D954A7" w:rsidRDefault="00307061" w:rsidP="00D954A7">
      <w:pPr>
        <w:spacing w:line="276" w:lineRule="auto"/>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 </w:t>
      </w:r>
      <w:r w:rsidRPr="00D954A7">
        <w:rPr>
          <w:rFonts w:ascii="Palatino Linotype" w:eastAsia="Palatino Linotype" w:hAnsi="Palatino Linotype" w:cs="Palatino Linotype"/>
          <w:b/>
          <w:i/>
          <w:color w:val="000000" w:themeColor="text1"/>
          <w:sz w:val="24"/>
          <w:szCs w:val="24"/>
        </w:rPr>
        <w:t>Idoneidad:</w:t>
      </w:r>
      <w:r w:rsidRPr="00D954A7">
        <w:rPr>
          <w:rFonts w:ascii="Palatino Linotype" w:eastAsia="Palatino Linotype" w:hAnsi="Palatino Linotype" w:cs="Palatino Linotype"/>
          <w:i/>
          <w:color w:val="000000" w:themeColor="text1"/>
          <w:sz w:val="24"/>
          <w:szCs w:val="24"/>
        </w:rPr>
        <w:t xml:space="preserve"> La legitimidad del derecho adoptado como preferente, que sea el adecuado para el logro de un fin constitucionalmente válido o apto para conseguir el fin pretendido; </w:t>
      </w:r>
    </w:p>
    <w:p w:rsidR="00B609A3" w:rsidRPr="00D954A7" w:rsidRDefault="00307061" w:rsidP="00D954A7">
      <w:pPr>
        <w:spacing w:line="276" w:lineRule="auto"/>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lastRenderedPageBreak/>
        <w:t xml:space="preserve">∙ </w:t>
      </w:r>
      <w:r w:rsidRPr="00D954A7">
        <w:rPr>
          <w:rFonts w:ascii="Palatino Linotype" w:eastAsia="Palatino Linotype" w:hAnsi="Palatino Linotype" w:cs="Palatino Linotype"/>
          <w:b/>
          <w:i/>
          <w:color w:val="000000" w:themeColor="text1"/>
          <w:sz w:val="24"/>
          <w:szCs w:val="24"/>
        </w:rPr>
        <w:t>Necesidad:</w:t>
      </w:r>
      <w:r w:rsidRPr="00D954A7">
        <w:rPr>
          <w:rFonts w:ascii="Palatino Linotype" w:eastAsia="Palatino Linotype" w:hAnsi="Palatino Linotype" w:cs="Palatino Linotype"/>
          <w:i/>
          <w:color w:val="000000" w:themeColor="text1"/>
          <w:sz w:val="24"/>
          <w:szCs w:val="24"/>
        </w:rPr>
        <w:t xml:space="preserve"> La falta de un medio alternativo menos lesivo a la apertura de la información, para satisfacer el interés público, y </w:t>
      </w:r>
    </w:p>
    <w:p w:rsidR="00B609A3" w:rsidRPr="00D954A7" w:rsidRDefault="00307061" w:rsidP="00D954A7">
      <w:pPr>
        <w:spacing w:line="276" w:lineRule="auto"/>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 </w:t>
      </w:r>
      <w:r w:rsidRPr="00D954A7">
        <w:rPr>
          <w:rFonts w:ascii="Palatino Linotype" w:eastAsia="Palatino Linotype" w:hAnsi="Palatino Linotype" w:cs="Palatino Linotype"/>
          <w:b/>
          <w:i/>
          <w:color w:val="000000" w:themeColor="text1"/>
          <w:sz w:val="24"/>
          <w:szCs w:val="24"/>
        </w:rPr>
        <w:t>Proporcionalidad:</w:t>
      </w:r>
      <w:r w:rsidRPr="00D954A7">
        <w:rPr>
          <w:rFonts w:ascii="Palatino Linotype" w:eastAsia="Palatino Linotype" w:hAnsi="Palatino Linotype" w:cs="Palatino Linotype"/>
          <w:i/>
          <w:color w:val="000000" w:themeColor="text1"/>
          <w:sz w:val="24"/>
          <w:szCs w:val="24"/>
        </w:rPr>
        <w:t xml:space="preserve"> El equilibrio entre perjuicio y beneficio a favor del interés público, a fin de que la decisión tomada represente un beneficio mayor al perjuicio que podría causar a la población.</w:t>
      </w:r>
    </w:p>
    <w:p w:rsidR="00B609A3" w:rsidRPr="00D954A7" w:rsidRDefault="00307061" w:rsidP="00D954A7">
      <w:pPr>
        <w:spacing w:line="276" w:lineRule="auto"/>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En el mismo sentido, resulta aplicable la tesis I.4o.A.70 K, emitida por Tribunales Colegiados de Circuito, publicada en el Semanario Judicial de la Federación y su Gaceta, Tomo XXIV, página 2346, de agosto de 2006, Novena Época, materia común: </w:t>
      </w:r>
    </w:p>
    <w:p w:rsidR="00B609A3" w:rsidRPr="00D954A7" w:rsidRDefault="00B609A3" w:rsidP="00D954A7">
      <w:pPr>
        <w:spacing w:line="276"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spacing w:line="276" w:lineRule="auto"/>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b/>
          <w:i/>
          <w:color w:val="000000" w:themeColor="text1"/>
          <w:sz w:val="24"/>
          <w:szCs w:val="24"/>
        </w:rPr>
        <w:t>“SUSPENSIÓN EN EL AMPARO. CONFORME A LA TEORÍA DE PONDERACIÓN DE PRINCIPIOS DEBE NEGARSE SI EL INTERÉS SOCIAL CONSTITUCIONALMENTE TUTELADO ES PREFERENTE AL DEL PARTICULAR. Cuando dos derechos fundamentales entran en colisión, se debe resolver el problema atendiendo a las características y naturaleza del caso concreto, conforme al criterio de proporcionalidad, ponderando los elementos o subprincipios siguientes: a) idoneidad</w:t>
      </w:r>
      <w:r w:rsidRPr="00D954A7">
        <w:rPr>
          <w:rFonts w:ascii="Palatino Linotype" w:eastAsia="Palatino Linotype" w:hAnsi="Palatino Linotype" w:cs="Palatino Linotype"/>
          <w:i/>
          <w:color w:val="000000" w:themeColor="text1"/>
          <w:sz w:val="24"/>
          <w:szCs w:val="24"/>
        </w:rPr>
        <w:t xml:space="preserve">, la cual es la legitimidad constitucional del principio adoptado como preferente, por resultar ser el adecuado para el logro de un fin constitucionalmente válido o apto para conseguir el objetivo pretendido; </w:t>
      </w:r>
      <w:r w:rsidRPr="00D954A7">
        <w:rPr>
          <w:rFonts w:ascii="Palatino Linotype" w:eastAsia="Palatino Linotype" w:hAnsi="Palatino Linotype" w:cs="Palatino Linotype"/>
          <w:b/>
          <w:i/>
          <w:color w:val="000000" w:themeColor="text1"/>
          <w:sz w:val="24"/>
          <w:szCs w:val="24"/>
        </w:rPr>
        <w:t>b) necesidad</w:t>
      </w:r>
      <w:r w:rsidRPr="00D954A7">
        <w:rPr>
          <w:rFonts w:ascii="Palatino Linotype" w:eastAsia="Palatino Linotype" w:hAnsi="Palatino Linotype" w:cs="Palatino Linotype"/>
          <w:i/>
          <w:color w:val="000000" w:themeColor="text1"/>
          <w:sz w:val="24"/>
          <w:szCs w:val="24"/>
        </w:rPr>
        <w:t xml:space="preserve">, consistente en que no exista otro medio menos limitativo para satisfacer el fin del interés público y que sacrifique, en menor medida, los principios constitucionales afectados por el uso de esos medios; o sea, que resulte imprescindible la restricción, porque no exista un medio menos oneroso, en términos del sacrificio de otros principios constitucionales, para alcanzar el fin deseado y que afecten en menor grado los derechos fundamentales de los implicados; y </w:t>
      </w:r>
      <w:r w:rsidRPr="00D954A7">
        <w:rPr>
          <w:rFonts w:ascii="Palatino Linotype" w:eastAsia="Palatino Linotype" w:hAnsi="Palatino Linotype" w:cs="Palatino Linotype"/>
          <w:b/>
          <w:i/>
          <w:color w:val="000000" w:themeColor="text1"/>
          <w:sz w:val="24"/>
          <w:szCs w:val="24"/>
        </w:rPr>
        <w:t>c) el mandato de proporcionalidad entre medios y fines implica que al elegir entre un perjuicio y un beneficio a favor de dos bienes tutelados, el principio satisfecho o que resulta privilegiado lo sea en mayor proporción que el sacrificado</w:t>
      </w:r>
      <w:r w:rsidRPr="00D954A7">
        <w:rPr>
          <w:rFonts w:ascii="Palatino Linotype" w:eastAsia="Palatino Linotype" w:hAnsi="Palatino Linotype" w:cs="Palatino Linotype"/>
          <w:i/>
          <w:color w:val="000000" w:themeColor="text1"/>
          <w:sz w:val="24"/>
          <w:szCs w:val="24"/>
        </w:rPr>
        <w:t xml:space="preserve">. Esto es que no se renuncie o sacrifiquen valores y principios con mayor peso o medida a aquel que se desea satisfacer. Así, el derecho o principio que debe prevalecer, en el caso, es aquel que optimice los intereses en conflicto y, por ende, privilegiándose el que resulte indispensable y que conlleve a un mayor beneficio o cause un menor daño. Consecuentemente, tratándose de la suspensión debe negarse dicha medida cautelar cuando el interés social constitucionalmente tutelado es preferente al del particular, ya que el derecho o principio a primar </w:t>
      </w:r>
      <w:r w:rsidRPr="00D954A7">
        <w:rPr>
          <w:rFonts w:ascii="Palatino Linotype" w:eastAsia="Palatino Linotype" w:hAnsi="Palatino Linotype" w:cs="Palatino Linotype"/>
          <w:i/>
          <w:color w:val="000000" w:themeColor="text1"/>
          <w:sz w:val="24"/>
          <w:szCs w:val="24"/>
        </w:rPr>
        <w:lastRenderedPageBreak/>
        <w:t>debe ser aquel que cause un menor daño y el que resulta indispensable privilegiarse, o sea, el que evidentemente conlleve a un mayor beneficio.”</w:t>
      </w:r>
    </w:p>
    <w:p w:rsidR="00B609A3" w:rsidRPr="00D954A7" w:rsidRDefault="00307061" w:rsidP="00D954A7">
      <w:pPr>
        <w:spacing w:line="276" w:lineRule="auto"/>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Como se aprecia de la tesis citada, cuando dos derechos fundamentales entran en colisión, el problema se debe resolver atendiendo a las características y naturaleza del caso concreto, conforme al criterio de proporcionalidad, ponderando los elementos o subprincipios de idoneidad, necesidad y proporcionalidad, antes descritos.</w:t>
      </w:r>
    </w:p>
    <w:p w:rsidR="00B609A3" w:rsidRPr="00D954A7" w:rsidRDefault="00307061" w:rsidP="00D954A7">
      <w:pPr>
        <w:spacing w:line="276" w:lineRule="auto"/>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En ese orden de ideas, resulta procedente analizar cada uno de los elementos referidos, partiendo de que, en el caso concreto, se estima como preferente el derecho de acceso a la información, bajo las consideraciones que se verterán a continuación.</w:t>
      </w:r>
    </w:p>
    <w:p w:rsidR="00B609A3" w:rsidRPr="00D954A7" w:rsidRDefault="00307061" w:rsidP="00D954A7">
      <w:pPr>
        <w:numPr>
          <w:ilvl w:val="0"/>
          <w:numId w:val="11"/>
        </w:numPr>
        <w:pBdr>
          <w:top w:val="nil"/>
          <w:left w:val="nil"/>
          <w:bottom w:val="nil"/>
          <w:right w:val="nil"/>
          <w:between w:val="nil"/>
        </w:pBdr>
        <w:spacing w:line="276" w:lineRule="auto"/>
        <w:ind w:left="0" w:firstLine="0"/>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b/>
          <w:i/>
          <w:color w:val="000000" w:themeColor="text1"/>
          <w:sz w:val="24"/>
          <w:szCs w:val="24"/>
          <w:u w:val="single"/>
        </w:rPr>
        <w:t>IDONEIDAD</w:t>
      </w:r>
      <w:r w:rsidRPr="00D954A7">
        <w:rPr>
          <w:rFonts w:ascii="Palatino Linotype" w:eastAsia="Palatino Linotype" w:hAnsi="Palatino Linotype" w:cs="Palatino Linotype"/>
          <w:b/>
          <w:i/>
          <w:color w:val="000000" w:themeColor="text1"/>
          <w:sz w:val="24"/>
          <w:szCs w:val="24"/>
        </w:rPr>
        <w:t>.</w:t>
      </w:r>
      <w:r w:rsidRPr="00D954A7">
        <w:rPr>
          <w:rFonts w:ascii="Palatino Linotype" w:eastAsia="Palatino Linotype" w:hAnsi="Palatino Linotype" w:cs="Palatino Linotype"/>
          <w:i/>
          <w:color w:val="000000" w:themeColor="text1"/>
          <w:sz w:val="24"/>
          <w:szCs w:val="24"/>
        </w:rPr>
        <w:t xml:space="preserve"> La legitimidad del derecho adoptado como preferente, que sea el adecuado para el logro de una finalidad constitucionalmente válida o apta para conseguir el fin pretendido. </w:t>
      </w:r>
    </w:p>
    <w:p w:rsidR="00B609A3" w:rsidRPr="00D954A7" w:rsidRDefault="00307061" w:rsidP="00D954A7">
      <w:pPr>
        <w:spacing w:line="276" w:lineRule="auto"/>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El artículo 6 constitucional, apartado A, fracción I estipula que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w:t>
      </w:r>
    </w:p>
    <w:p w:rsidR="00B609A3" w:rsidRPr="00D954A7" w:rsidRDefault="00307061" w:rsidP="00D954A7">
      <w:pPr>
        <w:spacing w:line="276" w:lineRule="auto"/>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Conforme a dicho precepto, el Estado Mexicano está constreñido a publicitar sus actos, pues se reconoce el derecho fundamental de los ciudadanos a acceder a la información que obra en poder de la autoridad, que como lo ha expuesto el Pleno de la Suprema Corte de Justicia de la Nación en la tesis "ACCESO A LA INFORMACIÓN. SU NATURALEZA COMO GARANTÍAS INDIVIDUAL Y SOCIAL.", el cual contiene una doble dimensión: individual y social. </w:t>
      </w:r>
    </w:p>
    <w:p w:rsidR="00B609A3" w:rsidRPr="00D954A7" w:rsidRDefault="00307061" w:rsidP="00D954A7">
      <w:pPr>
        <w:spacing w:line="276" w:lineRule="auto"/>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 En aspecto individual, maximiza el campo de la autonomía personal, posibilita el ejercicio de la libertad de expresión en un contexto diversidad de datos, voces y opiniones. </w:t>
      </w:r>
    </w:p>
    <w:p w:rsidR="00B609A3" w:rsidRPr="00D954A7" w:rsidRDefault="00307061" w:rsidP="00D954A7">
      <w:pPr>
        <w:spacing w:line="276" w:lineRule="auto"/>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 Mientras que, en el social, evidencia el valor instrumental de la información no sólo como factor de autorrealización personal, sino como un mecanismo de control institucional, pues se trata de un derecho fundado en la publicidad de los actos de gobierno y la transparencia en el actuar de la administración, conducente y necesaria para la rendición de cuentas. </w:t>
      </w:r>
    </w:p>
    <w:p w:rsidR="00B609A3" w:rsidRPr="00D954A7" w:rsidRDefault="00307061" w:rsidP="00D954A7">
      <w:pPr>
        <w:spacing w:line="276" w:lineRule="auto"/>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lastRenderedPageBreak/>
        <w:t xml:space="preserve">Así, el derecho de acceso a la información resulta ser una consecuencia directa del principio administrativo de transparencia de la información pública gubernamental y, a la vez, se vincula con el derecho de participación de los ciudadanos en la vida pública, protegido por la Constitución Política de los Estados Unidos Mexicanos. </w:t>
      </w:r>
    </w:p>
    <w:p w:rsidR="00B609A3" w:rsidRPr="00D954A7" w:rsidRDefault="00307061" w:rsidP="00D954A7">
      <w:pPr>
        <w:spacing w:line="276" w:lineRule="auto"/>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Al respecto, el interés de conocer los nombres de los servidores públicos que enfrentan acusaciones sobre estos casos evidencia el ejercicio del derecho de acceso a la información, en virtud de que se trata de un caso relacionado con presuntos hechos de corrupción cometidos con recursos públicos. </w:t>
      </w:r>
    </w:p>
    <w:p w:rsidR="00B609A3" w:rsidRPr="00D954A7" w:rsidRDefault="00307061" w:rsidP="00D954A7">
      <w:pPr>
        <w:spacing w:line="276" w:lineRule="auto"/>
        <w:jc w:val="both"/>
        <w:rPr>
          <w:rFonts w:ascii="Palatino Linotype" w:eastAsia="Palatino Linotype" w:hAnsi="Palatino Linotype" w:cs="Palatino Linotype"/>
          <w:b/>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En ese orden, </w:t>
      </w:r>
      <w:r w:rsidRPr="00D954A7">
        <w:rPr>
          <w:rFonts w:ascii="Palatino Linotype" w:eastAsia="Palatino Linotype" w:hAnsi="Palatino Linotype" w:cs="Palatino Linotype"/>
          <w:b/>
          <w:i/>
          <w:color w:val="000000" w:themeColor="text1"/>
          <w:sz w:val="24"/>
          <w:szCs w:val="24"/>
        </w:rPr>
        <w:t>si los hechos investigados son en razón de conductas presuntamente ilegales, el ejercicio ilícito de servicio público, el uso ilícito de funciones, el cohecho, peculado y enriquecimiento ilícito, de personas que en el ejercicio de sus funciones públicas, causaron un detrimento en el erario</w:t>
      </w:r>
      <w:r w:rsidRPr="00D954A7">
        <w:rPr>
          <w:rFonts w:ascii="Palatino Linotype" w:eastAsia="Palatino Linotype" w:hAnsi="Palatino Linotype" w:cs="Palatino Linotype"/>
          <w:i/>
          <w:color w:val="000000" w:themeColor="text1"/>
          <w:sz w:val="24"/>
          <w:szCs w:val="24"/>
        </w:rPr>
        <w:t xml:space="preserve"> federal a través de los recursos públicos destinados al Servicio de Administración Tributaria que dejaron de ingresar con las que </w:t>
      </w:r>
      <w:r w:rsidRPr="00D954A7">
        <w:rPr>
          <w:rFonts w:ascii="Palatino Linotype" w:eastAsia="Palatino Linotype" w:hAnsi="Palatino Linotype" w:cs="Palatino Linotype"/>
          <w:b/>
          <w:i/>
          <w:color w:val="000000" w:themeColor="text1"/>
          <w:sz w:val="24"/>
          <w:szCs w:val="24"/>
        </w:rPr>
        <w:t>se presume obtuvieron un beneficio personal</w:t>
      </w:r>
      <w:r w:rsidRPr="00D954A7">
        <w:rPr>
          <w:rFonts w:ascii="Palatino Linotype" w:eastAsia="Palatino Linotype" w:hAnsi="Palatino Linotype" w:cs="Palatino Linotype"/>
          <w:i/>
          <w:color w:val="000000" w:themeColor="text1"/>
          <w:sz w:val="24"/>
          <w:szCs w:val="24"/>
        </w:rPr>
        <w:t xml:space="preserve">, luego entonces </w:t>
      </w:r>
      <w:r w:rsidRPr="00D954A7">
        <w:rPr>
          <w:rFonts w:ascii="Palatino Linotype" w:eastAsia="Palatino Linotype" w:hAnsi="Palatino Linotype" w:cs="Palatino Linotype"/>
          <w:b/>
          <w:i/>
          <w:color w:val="000000" w:themeColor="text1"/>
          <w:sz w:val="24"/>
          <w:szCs w:val="24"/>
        </w:rPr>
        <w:t xml:space="preserve">existe una preferencia social mayor que trasciende para dar a conocer, precisamente los nombres de los servidores que enfrentan acusaciones sobre este caso. </w:t>
      </w:r>
    </w:p>
    <w:p w:rsidR="00B609A3" w:rsidRPr="00D954A7" w:rsidRDefault="00307061" w:rsidP="00D954A7">
      <w:pPr>
        <w:spacing w:line="276" w:lineRule="auto"/>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b/>
          <w:i/>
          <w:color w:val="000000" w:themeColor="text1"/>
          <w:sz w:val="24"/>
          <w:szCs w:val="24"/>
        </w:rPr>
        <w:t>Por lo tanto, en el caso, prevalece el derecho de acceso a la información sobre la protección de su intimidad, honor, imagen y presunción de inocencia</w:t>
      </w:r>
      <w:r w:rsidRPr="00D954A7">
        <w:rPr>
          <w:rFonts w:ascii="Palatino Linotype" w:eastAsia="Palatino Linotype" w:hAnsi="Palatino Linotype" w:cs="Palatino Linotype"/>
          <w:i/>
          <w:color w:val="000000" w:themeColor="text1"/>
          <w:sz w:val="24"/>
          <w:szCs w:val="24"/>
        </w:rPr>
        <w:t xml:space="preserve">, toda vez que es el medio idóneo para la rendición de cuentas sobre la efectiva investigación de hechos relacionados con el desempeño de las funciones de los servidores públicos y ex servidores públicos de en relación con los hechos investigados, lo que deja en segundo lugar la necesidad individual de proteger sus nombres. </w:t>
      </w:r>
    </w:p>
    <w:p w:rsidR="00B609A3" w:rsidRPr="00D954A7" w:rsidRDefault="00307061" w:rsidP="00D954A7">
      <w:pPr>
        <w:numPr>
          <w:ilvl w:val="0"/>
          <w:numId w:val="11"/>
        </w:numPr>
        <w:pBdr>
          <w:top w:val="nil"/>
          <w:left w:val="nil"/>
          <w:bottom w:val="nil"/>
          <w:right w:val="nil"/>
          <w:between w:val="nil"/>
        </w:pBdr>
        <w:spacing w:line="276" w:lineRule="auto"/>
        <w:ind w:left="0" w:firstLine="0"/>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b/>
          <w:i/>
          <w:color w:val="000000" w:themeColor="text1"/>
          <w:sz w:val="24"/>
          <w:szCs w:val="24"/>
          <w:u w:val="single"/>
        </w:rPr>
        <w:t>NECESIDAD</w:t>
      </w:r>
      <w:r w:rsidRPr="00D954A7">
        <w:rPr>
          <w:rFonts w:ascii="Palatino Linotype" w:eastAsia="Palatino Linotype" w:hAnsi="Palatino Linotype" w:cs="Palatino Linotype"/>
          <w:i/>
          <w:color w:val="000000" w:themeColor="text1"/>
          <w:sz w:val="24"/>
          <w:szCs w:val="24"/>
        </w:rPr>
        <w:t xml:space="preserve">. La falta de un medio alternativo menos lesivo a la apertura de la información, para satisfacer el interés público. </w:t>
      </w:r>
    </w:p>
    <w:p w:rsidR="00B609A3" w:rsidRPr="00D954A7" w:rsidRDefault="00307061" w:rsidP="00D954A7">
      <w:pPr>
        <w:spacing w:line="276" w:lineRule="auto"/>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A través del ejercicio del derecho a la información se cubre la necesidad de la colectividad de estar en posibilidad de evaluar el desempeño de las autoridades que la representan, en ese sentido, constituye la vía más eficaz para que toda la sociedad conozca la información relacionada con las conductas denunciadas por parte del Servicio de Administración Tributaria que forman parte de la investigación por parte de la Fiscalía General de la República.</w:t>
      </w:r>
    </w:p>
    <w:p w:rsidR="00B609A3" w:rsidRPr="00D954A7" w:rsidRDefault="00307061" w:rsidP="00D954A7">
      <w:pPr>
        <w:spacing w:line="276" w:lineRule="auto"/>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Esto es, </w:t>
      </w:r>
      <w:r w:rsidRPr="00D954A7">
        <w:rPr>
          <w:rFonts w:ascii="Palatino Linotype" w:eastAsia="Palatino Linotype" w:hAnsi="Palatino Linotype" w:cs="Palatino Linotype"/>
          <w:b/>
          <w:i/>
          <w:color w:val="000000" w:themeColor="text1"/>
          <w:sz w:val="24"/>
          <w:szCs w:val="24"/>
        </w:rPr>
        <w:t xml:space="preserve">la necesidad de la colectividad de estar en posibilidad de evaluar el desempeño de las autoridades que la representa, constituye la vía más eficaz para que toda la sociedad conozca la información relacionada con los nombres de los servidores públicos y ex servidores públicos </w:t>
      </w:r>
      <w:r w:rsidRPr="00D954A7">
        <w:rPr>
          <w:rFonts w:ascii="Palatino Linotype" w:eastAsia="Palatino Linotype" w:hAnsi="Palatino Linotype" w:cs="Palatino Linotype"/>
          <w:b/>
          <w:i/>
          <w:color w:val="000000" w:themeColor="text1"/>
          <w:sz w:val="24"/>
          <w:szCs w:val="24"/>
        </w:rPr>
        <w:lastRenderedPageBreak/>
        <w:t>que enfrentan acusaciones sobre los casos denunciados, puesto que probablemente incurrieron en diversos delitos de corrupción</w:t>
      </w:r>
      <w:r w:rsidRPr="00D954A7">
        <w:rPr>
          <w:rFonts w:ascii="Palatino Linotype" w:eastAsia="Palatino Linotype" w:hAnsi="Palatino Linotype" w:cs="Palatino Linotype"/>
          <w:i/>
          <w:color w:val="000000" w:themeColor="text1"/>
          <w:sz w:val="24"/>
          <w:szCs w:val="24"/>
        </w:rPr>
        <w:t xml:space="preserve">, tales como cohecho, peculado y enriquecimiento ilícito, catalogados como actos de corrupción en el Código Penal Federal, así como en la Convención Interamericana contra la Corrupción. </w:t>
      </w:r>
    </w:p>
    <w:p w:rsidR="00B609A3" w:rsidRPr="00D954A7" w:rsidRDefault="00307061" w:rsidP="00D954A7">
      <w:pPr>
        <w:spacing w:line="276" w:lineRule="auto"/>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En este sentido, nuevamente el derecho de acceso a la información prevalece sobre la protección de la información solicitada, puesto que el sacrificio que implica la revelación de los nombres de los servidores públicos y ex servidores es el medio menos oneroso para que la sociedad conozca quiénes de los servidores públicos o ex servidores públicos, que supuestamente velan así por el manejo y la debida aplicación de fondos y recursos federales, probablemente están involucrados en el desvío de dichos recursos, lo cual, de ser el caso, indudablemente repercute en la economía del país, así como el nombre de cualquier otra persona involucrada en los hechos. </w:t>
      </w:r>
    </w:p>
    <w:p w:rsidR="00B609A3" w:rsidRPr="00D954A7" w:rsidRDefault="00307061" w:rsidP="00D954A7">
      <w:pPr>
        <w:spacing w:line="276" w:lineRule="auto"/>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Es decir, si se negara el derecho de acceso a los datos peticionados, -en el caso concreto- se impediría que la sociedad tuviera los elementos informativos necesarios para el debido escrutinio del ejercicio de la actividad del sujeto obligado, en cuanto a sus facultades de investigación, en este caso, respecto de los delitos catalogados como actos de corrupción en el Código Penal Federal.</w:t>
      </w:r>
      <w:r w:rsidRPr="00D954A7">
        <w:rPr>
          <w:rFonts w:ascii="Palatino Linotype" w:eastAsia="Palatino Linotype" w:hAnsi="Palatino Linotype" w:cs="Palatino Linotype"/>
          <w:b/>
          <w:i/>
          <w:color w:val="000000" w:themeColor="text1"/>
          <w:sz w:val="24"/>
          <w:szCs w:val="24"/>
        </w:rPr>
        <w:t xml:space="preserve"> </w:t>
      </w:r>
    </w:p>
    <w:p w:rsidR="00B609A3" w:rsidRPr="00D954A7" w:rsidRDefault="00307061" w:rsidP="00D954A7">
      <w:pPr>
        <w:numPr>
          <w:ilvl w:val="0"/>
          <w:numId w:val="11"/>
        </w:numPr>
        <w:pBdr>
          <w:top w:val="nil"/>
          <w:left w:val="nil"/>
          <w:bottom w:val="nil"/>
          <w:right w:val="nil"/>
          <w:between w:val="nil"/>
        </w:pBdr>
        <w:spacing w:line="276" w:lineRule="auto"/>
        <w:ind w:left="0" w:firstLine="0"/>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b/>
          <w:i/>
          <w:color w:val="000000" w:themeColor="text1"/>
          <w:sz w:val="24"/>
          <w:szCs w:val="24"/>
          <w:u w:val="single"/>
        </w:rPr>
        <w:t>PROPORCIONALIDAD</w:t>
      </w:r>
      <w:r w:rsidRPr="00D954A7">
        <w:rPr>
          <w:rFonts w:ascii="Palatino Linotype" w:eastAsia="Palatino Linotype" w:hAnsi="Palatino Linotype" w:cs="Palatino Linotype"/>
          <w:i/>
          <w:color w:val="000000" w:themeColor="text1"/>
          <w:sz w:val="24"/>
          <w:szCs w:val="24"/>
          <w:u w:val="single"/>
        </w:rPr>
        <w:t>.</w:t>
      </w:r>
      <w:r w:rsidRPr="00D954A7">
        <w:rPr>
          <w:rFonts w:ascii="Palatino Linotype" w:eastAsia="Palatino Linotype" w:hAnsi="Palatino Linotype" w:cs="Palatino Linotype"/>
          <w:i/>
          <w:color w:val="000000" w:themeColor="text1"/>
          <w:sz w:val="24"/>
          <w:szCs w:val="24"/>
        </w:rPr>
        <w:t xml:space="preserve"> El equilibrio entre perjuicio y beneficio a favor del interés público, a fin de que la decisión tomada represente un beneficio mayor al perjuicio que podría causar a la población. </w:t>
      </w:r>
    </w:p>
    <w:p w:rsidR="00B609A3" w:rsidRPr="00D954A7" w:rsidRDefault="00307061" w:rsidP="00D954A7">
      <w:pPr>
        <w:spacing w:line="276" w:lineRule="auto"/>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Conforme a lo expuesto, </w:t>
      </w:r>
      <w:r w:rsidRPr="00D954A7">
        <w:rPr>
          <w:rFonts w:ascii="Palatino Linotype" w:eastAsia="Palatino Linotype" w:hAnsi="Palatino Linotype" w:cs="Palatino Linotype"/>
          <w:b/>
          <w:i/>
          <w:color w:val="000000" w:themeColor="text1"/>
          <w:sz w:val="24"/>
          <w:szCs w:val="24"/>
        </w:rPr>
        <w:t>si bien se causa un perjuicio a la intimidad, honor, imagen y presunción de inocencia, de los servidores y ex servidores públicos que enfrentan acusaciones sobre diversos casos</w:t>
      </w:r>
      <w:r w:rsidRPr="00D954A7">
        <w:rPr>
          <w:rFonts w:ascii="Palatino Linotype" w:eastAsia="Palatino Linotype" w:hAnsi="Palatino Linotype" w:cs="Palatino Linotype"/>
          <w:i/>
          <w:color w:val="000000" w:themeColor="text1"/>
          <w:sz w:val="24"/>
          <w:szCs w:val="24"/>
        </w:rPr>
        <w:t xml:space="preserve">, lo cierto es que, </w:t>
      </w:r>
      <w:r w:rsidRPr="00D954A7">
        <w:rPr>
          <w:rFonts w:ascii="Palatino Linotype" w:eastAsia="Palatino Linotype" w:hAnsi="Palatino Linotype" w:cs="Palatino Linotype"/>
          <w:b/>
          <w:i/>
          <w:color w:val="000000" w:themeColor="text1"/>
          <w:sz w:val="24"/>
          <w:szCs w:val="24"/>
        </w:rPr>
        <w:t>divulgar sus nombres representa un beneficio mayor para la sociedad puesto que rinde cuentas sobre quiénes están probablemente implicados en conductas relacionadas con hechos de corrupción</w:t>
      </w:r>
      <w:r w:rsidRPr="00D954A7">
        <w:rPr>
          <w:rFonts w:ascii="Palatino Linotype" w:eastAsia="Palatino Linotype" w:hAnsi="Palatino Linotype" w:cs="Palatino Linotype"/>
          <w:i/>
          <w:color w:val="000000" w:themeColor="text1"/>
          <w:sz w:val="24"/>
          <w:szCs w:val="24"/>
        </w:rPr>
        <w:t xml:space="preserve">. </w:t>
      </w:r>
    </w:p>
    <w:p w:rsidR="00B609A3" w:rsidRPr="00D954A7" w:rsidRDefault="00307061" w:rsidP="00D954A7">
      <w:pPr>
        <w:spacing w:line="276" w:lineRule="auto"/>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Sumado a lo anterior, debemos recordar que uno de los señalamientos de la Convención Interamericana contra la Corrupción, lo cual ha sido ratificado por México, es que la corrupción atenta contra la sociedad, el orden moral y la justicia. </w:t>
      </w:r>
    </w:p>
    <w:p w:rsidR="00B609A3" w:rsidRPr="00D954A7" w:rsidRDefault="00307061" w:rsidP="00D954A7">
      <w:pPr>
        <w:spacing w:line="276" w:lineRule="auto"/>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De manera que, si la Fiscalía General de la República aperturó diversas carpetas de investigación en contra de las personas que posiblemente cometieron actos de corrupción, el hecho de que dé a conocer sus nombres, independientemente de que se encuentre en la fase de investigación, significaría rendir cuentas </w:t>
      </w:r>
      <w:r w:rsidRPr="00D954A7">
        <w:rPr>
          <w:rFonts w:ascii="Palatino Linotype" w:eastAsia="Palatino Linotype" w:hAnsi="Palatino Linotype" w:cs="Palatino Linotype"/>
          <w:i/>
          <w:color w:val="000000" w:themeColor="text1"/>
          <w:sz w:val="24"/>
          <w:szCs w:val="24"/>
        </w:rPr>
        <w:lastRenderedPageBreak/>
        <w:t xml:space="preserve">del compromiso del Estado Mexicano en el combate a la corrupción ante la Comisión Interamericana de los Derechos Humanos, y frente a la sociedad nacional e internacional. </w:t>
      </w:r>
    </w:p>
    <w:p w:rsidR="00B609A3" w:rsidRPr="00D954A7" w:rsidRDefault="00307061" w:rsidP="00D954A7">
      <w:pPr>
        <w:spacing w:line="276" w:lineRule="auto"/>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En este sentido, se robustece la necesidad de que impere el derecho de acceso a la información sobre los principios antes referidos, toda vez que es proporcional la satisfacción de la sociedad de conocer la información de interés, toda vez que, de ser el caso, la declaración de inocencia, en su momento, los liberará de los señalamientos a que haya lugar. </w:t>
      </w:r>
    </w:p>
    <w:p w:rsidR="00B609A3" w:rsidRPr="00D954A7" w:rsidRDefault="00307061" w:rsidP="00D954A7">
      <w:pPr>
        <w:spacing w:line="276" w:lineRule="auto"/>
        <w:jc w:val="both"/>
        <w:rPr>
          <w:rFonts w:ascii="Palatino Linotype" w:eastAsia="Palatino Linotype" w:hAnsi="Palatino Linotype" w:cs="Palatino Linotype"/>
          <w:b/>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Por tanto, es posible concluir que, en la ponderación realizada, se cumple con los tres elementos para dotarle de preminencia al derecho de acceso a la información, a efecto de poder entregar la información relativa a los servidores o ex servidores denunciados pues con el análisis de interés público </w:t>
      </w:r>
      <w:r w:rsidRPr="00D954A7">
        <w:rPr>
          <w:rFonts w:ascii="Palatino Linotype" w:eastAsia="Palatino Linotype" w:hAnsi="Palatino Linotype" w:cs="Palatino Linotype"/>
          <w:b/>
          <w:i/>
          <w:color w:val="000000" w:themeColor="text1"/>
          <w:sz w:val="24"/>
          <w:szCs w:val="24"/>
        </w:rPr>
        <w:t>no es posible clasificarla en términos del artículo 113, fracción I de la Ley de la materia.”</w:t>
      </w:r>
    </w:p>
    <w:p w:rsidR="00B609A3" w:rsidRPr="00D954A7" w:rsidRDefault="00B609A3" w:rsidP="00D954A7">
      <w:pPr>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keepNext/>
        <w:keepLines/>
        <w:spacing w:line="360" w:lineRule="auto"/>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b/>
          <w:color w:val="000000" w:themeColor="text1"/>
          <w:sz w:val="24"/>
          <w:szCs w:val="24"/>
        </w:rPr>
        <w:t>QUINTO. De la versión pública.</w:t>
      </w:r>
    </w:p>
    <w:p w:rsidR="00B609A3" w:rsidRPr="00D954A7" w:rsidRDefault="00307061" w:rsidP="00D954A7">
      <w:pPr>
        <w:numPr>
          <w:ilvl w:val="0"/>
          <w:numId w:val="13"/>
        </w:numPr>
        <w:tabs>
          <w:tab w:val="left" w:pos="284"/>
        </w:tabs>
        <w:spacing w:line="360" w:lineRule="auto"/>
        <w:ind w:left="0" w:firstLine="0"/>
        <w:jc w:val="both"/>
        <w:rPr>
          <w:rFonts w:ascii="Palatino Linotype" w:eastAsia="Palatino Linotype" w:hAnsi="Palatino Linotype" w:cs="Palatino Linotype"/>
          <w:color w:val="000000" w:themeColor="text1"/>
          <w:sz w:val="24"/>
          <w:szCs w:val="24"/>
        </w:rPr>
      </w:pPr>
      <w:bookmarkStart w:id="13" w:name="_heading=h.8porszv8ww1h" w:colFirst="0" w:colLast="0"/>
      <w:bookmarkEnd w:id="13"/>
      <w:r w:rsidRPr="00D954A7">
        <w:rPr>
          <w:rFonts w:ascii="Palatino Linotype" w:eastAsia="Palatino Linotype" w:hAnsi="Palatino Linotype" w:cs="Palatino Linotype"/>
          <w:color w:val="000000" w:themeColor="text1"/>
          <w:sz w:val="24"/>
          <w:szCs w:val="24"/>
        </w:rPr>
        <w:t>Debe destacarse que, debido a la naturaleza de la información solicitada a la Contraloría Municipal</w:t>
      </w:r>
      <w:r w:rsidRPr="00D954A7">
        <w:rPr>
          <w:rFonts w:ascii="Palatino Linotype" w:eastAsia="Palatino Linotype" w:hAnsi="Palatino Linotype" w:cs="Palatino Linotype"/>
          <w:b/>
          <w:color w:val="000000" w:themeColor="text1"/>
          <w:sz w:val="24"/>
          <w:szCs w:val="24"/>
        </w:rPr>
        <w:t xml:space="preserve"> </w:t>
      </w:r>
      <w:r w:rsidRPr="00D954A7">
        <w:rPr>
          <w:rFonts w:ascii="Palatino Linotype" w:eastAsia="Palatino Linotype" w:hAnsi="Palatino Linotype" w:cs="Palatino Linotype"/>
          <w:color w:val="000000" w:themeColor="text1"/>
          <w:sz w:val="24"/>
          <w:szCs w:val="24"/>
        </w:rPr>
        <w:t xml:space="preserve">Secretaría de Presidencia eventualmente pudieran obrar datos personales susceptibles de protegerse como reservados,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D954A7">
        <w:rPr>
          <w:rFonts w:ascii="Palatino Linotype" w:eastAsia="Palatino Linotype" w:hAnsi="Palatino Linotype" w:cs="Palatino Linotype"/>
          <w:b/>
          <w:color w:val="000000" w:themeColor="text1"/>
          <w:sz w:val="24"/>
          <w:szCs w:val="24"/>
        </w:rPr>
        <w:t>versión pública</w:t>
      </w:r>
      <w:r w:rsidRPr="00D954A7">
        <w:rPr>
          <w:rFonts w:ascii="Palatino Linotype" w:eastAsia="Palatino Linotype" w:hAnsi="Palatino Linotype" w:cs="Palatino Linotype"/>
          <w:color w:val="000000" w:themeColor="text1"/>
          <w:sz w:val="24"/>
          <w:szCs w:val="24"/>
        </w:rPr>
        <w:t xml:space="preserve"> de los documentos por las consideraciones que se estimen pertinentes.</w:t>
      </w:r>
    </w:p>
    <w:p w:rsidR="00B609A3" w:rsidRPr="00D954A7" w:rsidRDefault="00B609A3" w:rsidP="00D954A7">
      <w:pPr>
        <w:tabs>
          <w:tab w:val="left" w:pos="0"/>
          <w:tab w:val="left" w:pos="142"/>
        </w:tabs>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13"/>
        </w:numPr>
        <w:tabs>
          <w:tab w:val="left" w:pos="284"/>
        </w:tabs>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La clasificación total o parcial de la información requerida, mediante solicitud de acceso a la información pública, constituye una restricción al derecho humano de acceso a la información. Como reiteradamente han dicho, diversos órganos jurisdiccionales, ningún </w:t>
      </w:r>
      <w:r w:rsidRPr="00D954A7">
        <w:rPr>
          <w:rFonts w:ascii="Palatino Linotype" w:eastAsia="Palatino Linotype" w:hAnsi="Palatino Linotype" w:cs="Palatino Linotype"/>
          <w:color w:val="000000" w:themeColor="text1"/>
          <w:sz w:val="24"/>
          <w:szCs w:val="24"/>
        </w:rPr>
        <w:lastRenderedPageBreak/>
        <w:t>derecho es absoluto</w:t>
      </w:r>
      <w:r w:rsidRPr="00D954A7">
        <w:rPr>
          <w:rFonts w:ascii="Palatino Linotype" w:eastAsia="Palatino Linotype" w:hAnsi="Palatino Linotype" w:cs="Palatino Linotype"/>
          <w:color w:val="000000" w:themeColor="text1"/>
          <w:sz w:val="24"/>
          <w:szCs w:val="24"/>
          <w:vertAlign w:val="superscript"/>
        </w:rPr>
        <w:footnoteReference w:id="1"/>
      </w:r>
      <w:r w:rsidRPr="00D954A7">
        <w:rPr>
          <w:rFonts w:ascii="Palatino Linotype" w:eastAsia="Palatino Linotype" w:hAnsi="Palatino Linotype" w:cs="Palatino Linotype"/>
          <w:color w:val="000000" w:themeColor="text1"/>
          <w:sz w:val="24"/>
          <w:szCs w:val="24"/>
        </w:rPr>
        <w:t>,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D954A7">
        <w:rPr>
          <w:rFonts w:ascii="Palatino Linotype" w:eastAsia="Palatino Linotype" w:hAnsi="Palatino Linotype" w:cs="Palatino Linotype"/>
          <w:color w:val="000000" w:themeColor="text1"/>
          <w:sz w:val="24"/>
          <w:szCs w:val="24"/>
          <w:vertAlign w:val="superscript"/>
        </w:rPr>
        <w:footnoteReference w:id="2"/>
      </w:r>
      <w:r w:rsidRPr="00D954A7">
        <w:rPr>
          <w:rFonts w:ascii="Palatino Linotype" w:eastAsia="Palatino Linotype" w:hAnsi="Palatino Linotype" w:cs="Palatino Linotype"/>
          <w:color w:val="000000" w:themeColor="text1"/>
          <w:sz w:val="24"/>
          <w:szCs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B609A3" w:rsidRPr="00D954A7" w:rsidRDefault="00B609A3" w:rsidP="00D954A7">
      <w:pPr>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13"/>
        </w:numPr>
        <w:tabs>
          <w:tab w:val="left" w:pos="284"/>
        </w:tabs>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B609A3" w:rsidRPr="00D954A7" w:rsidRDefault="00307061" w:rsidP="00D954A7">
      <w:pPr>
        <w:tabs>
          <w:tab w:val="left" w:pos="142"/>
          <w:tab w:val="left" w:pos="284"/>
          <w:tab w:val="left" w:pos="426"/>
        </w:tabs>
        <w:spacing w:line="360" w:lineRule="auto"/>
        <w:jc w:val="both"/>
        <w:rPr>
          <w:rFonts w:ascii="Palatino Linotype" w:eastAsia="Palatino Linotype" w:hAnsi="Palatino Linotype" w:cs="Palatino Linotype"/>
          <w:b/>
          <w:color w:val="000000" w:themeColor="text1"/>
          <w:sz w:val="24"/>
          <w:szCs w:val="24"/>
        </w:rPr>
      </w:pPr>
      <w:bookmarkStart w:id="14" w:name="_heading=h.4pl3agatzezg" w:colFirst="0" w:colLast="0"/>
      <w:bookmarkEnd w:id="14"/>
      <w:r w:rsidRPr="00D954A7">
        <w:rPr>
          <w:rFonts w:ascii="Palatino Linotype" w:eastAsia="Palatino Linotype" w:hAnsi="Palatino Linotype" w:cs="Palatino Linotype"/>
          <w:b/>
          <w:color w:val="000000" w:themeColor="text1"/>
          <w:sz w:val="24"/>
          <w:szCs w:val="24"/>
        </w:rPr>
        <w:lastRenderedPageBreak/>
        <w:t>I. Requisitos previos.</w:t>
      </w:r>
    </w:p>
    <w:p w:rsidR="00B609A3" w:rsidRDefault="00307061" w:rsidP="00D954A7">
      <w:pPr>
        <w:numPr>
          <w:ilvl w:val="0"/>
          <w:numId w:val="13"/>
        </w:numPr>
        <w:tabs>
          <w:tab w:val="left" w:pos="284"/>
        </w:tabs>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D954A7" w:rsidRPr="00D954A7" w:rsidRDefault="00D954A7" w:rsidP="00D954A7">
      <w:pPr>
        <w:tabs>
          <w:tab w:val="left" w:pos="284"/>
        </w:tabs>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13"/>
        </w:numPr>
        <w:tabs>
          <w:tab w:val="left" w:pos="284"/>
        </w:tabs>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B609A3" w:rsidRPr="00D954A7" w:rsidRDefault="00B609A3" w:rsidP="00D954A7">
      <w:pPr>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13"/>
        </w:numPr>
        <w:tabs>
          <w:tab w:val="left" w:pos="284"/>
        </w:tabs>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El último de estos requisitos previos consiste en que no se pueden emitir acuerdos de carácter general ni particular, según lo disponen los artículos 134 y 108 de la Ley Estatal y de la Ley General, respectivamente, esto es, </w:t>
      </w:r>
      <w:r w:rsidRPr="00D954A7">
        <w:rPr>
          <w:rFonts w:ascii="Palatino Linotype" w:eastAsia="Palatino Linotype" w:hAnsi="Palatino Linotype" w:cs="Palatino Linotype"/>
          <w:b/>
          <w:color w:val="000000" w:themeColor="text1"/>
          <w:sz w:val="24"/>
          <w:szCs w:val="24"/>
          <w:u w:val="single"/>
        </w:rPr>
        <w:t xml:space="preserve">no se puede hacer </w:t>
      </w:r>
      <w:r w:rsidRPr="00D954A7">
        <w:rPr>
          <w:rFonts w:ascii="Palatino Linotype" w:eastAsia="Palatino Linotype" w:hAnsi="Palatino Linotype" w:cs="Palatino Linotype"/>
          <w:color w:val="000000" w:themeColor="text1"/>
          <w:sz w:val="24"/>
          <w:szCs w:val="24"/>
        </w:rPr>
        <w:t>un</w:t>
      </w:r>
      <w:r w:rsidRPr="00D954A7">
        <w:rPr>
          <w:rFonts w:ascii="Palatino Linotype" w:eastAsia="Palatino Linotype" w:hAnsi="Palatino Linotype" w:cs="Palatino Linotype"/>
          <w:b/>
          <w:color w:val="000000" w:themeColor="text1"/>
          <w:sz w:val="24"/>
          <w:szCs w:val="24"/>
          <w:u w:val="single"/>
        </w:rPr>
        <w:t xml:space="preserve"> acuerdo para clasificar de manera general todos los documentos de un expediente o área</w:t>
      </w:r>
      <w:r w:rsidRPr="00D954A7">
        <w:rPr>
          <w:rFonts w:ascii="Palatino Linotype" w:eastAsia="Palatino Linotype" w:hAnsi="Palatino Linotype" w:cs="Palatino Linotype"/>
          <w:b/>
          <w:color w:val="000000" w:themeColor="text1"/>
          <w:sz w:val="24"/>
          <w:szCs w:val="24"/>
        </w:rPr>
        <w:t xml:space="preserve">,  </w:t>
      </w:r>
      <w:r w:rsidRPr="00D954A7">
        <w:rPr>
          <w:rFonts w:ascii="Palatino Linotype" w:eastAsia="Palatino Linotype" w:hAnsi="Palatino Linotype" w:cs="Palatino Linotype"/>
          <w:color w:val="000000" w:themeColor="text1"/>
          <w:sz w:val="24"/>
          <w:szCs w:val="24"/>
        </w:rPr>
        <w:t>sin individualizar su análisis y tampoco se puede hacer un acuerdo por cada dato que se vaya a clasificar dentro de un documento con diez datos, por ejemplo, susceptibles de ser clasificados.</w:t>
      </w:r>
    </w:p>
    <w:p w:rsidR="00B609A3" w:rsidRPr="00D954A7" w:rsidRDefault="00307061" w:rsidP="00D954A7">
      <w:pPr>
        <w:tabs>
          <w:tab w:val="left" w:pos="142"/>
          <w:tab w:val="left" w:pos="284"/>
          <w:tab w:val="left" w:pos="426"/>
        </w:tabs>
        <w:spacing w:line="360" w:lineRule="auto"/>
        <w:jc w:val="both"/>
        <w:rPr>
          <w:rFonts w:ascii="Palatino Linotype" w:eastAsia="Palatino Linotype" w:hAnsi="Palatino Linotype" w:cs="Palatino Linotype"/>
          <w:b/>
          <w:color w:val="000000" w:themeColor="text1"/>
          <w:sz w:val="24"/>
          <w:szCs w:val="24"/>
        </w:rPr>
      </w:pPr>
      <w:bookmarkStart w:id="15" w:name="_heading=h.m8nlajsffklp" w:colFirst="0" w:colLast="0"/>
      <w:bookmarkEnd w:id="15"/>
      <w:r w:rsidRPr="00D954A7">
        <w:rPr>
          <w:rFonts w:ascii="Palatino Linotype" w:eastAsia="Palatino Linotype" w:hAnsi="Palatino Linotype" w:cs="Palatino Linotype"/>
          <w:b/>
          <w:color w:val="000000" w:themeColor="text1"/>
          <w:sz w:val="24"/>
          <w:szCs w:val="24"/>
        </w:rPr>
        <w:lastRenderedPageBreak/>
        <w:t>II. Supuestos de clasificación.</w:t>
      </w:r>
    </w:p>
    <w:p w:rsidR="00B609A3" w:rsidRPr="00D954A7" w:rsidRDefault="00307061" w:rsidP="00D954A7">
      <w:pPr>
        <w:numPr>
          <w:ilvl w:val="0"/>
          <w:numId w:val="13"/>
        </w:numPr>
        <w:tabs>
          <w:tab w:val="left" w:pos="284"/>
        </w:tabs>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Las disposiciones constitucionales y legales en la materia establecen los dos supuestos generales para clasificar la información: por reserva y por confidencialidad.</w:t>
      </w:r>
    </w:p>
    <w:p w:rsidR="00B609A3" w:rsidRPr="00D954A7" w:rsidRDefault="00B609A3" w:rsidP="00D954A7">
      <w:pPr>
        <w:tabs>
          <w:tab w:val="left" w:pos="284"/>
        </w:tabs>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13"/>
        </w:numPr>
        <w:tabs>
          <w:tab w:val="left" w:pos="284"/>
        </w:tabs>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Los artículos 143 y 116 de la Ley Estatal y de la Ley General, respectivamente, señalan los supuestos para que la información pueda ser clasificada como confidencial:</w:t>
      </w:r>
    </w:p>
    <w:p w:rsidR="00B609A3" w:rsidRPr="00D954A7" w:rsidRDefault="00307061" w:rsidP="00D954A7">
      <w:pPr>
        <w:widowControl w:val="0"/>
        <w:tabs>
          <w:tab w:val="left" w:pos="7938"/>
        </w:tabs>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“I. Se refiera a la información privada y los datos personales concernientes a una persona física o jurídico colectiva identificada o identificable; </w:t>
      </w:r>
    </w:p>
    <w:p w:rsidR="00B609A3" w:rsidRPr="00D954A7" w:rsidRDefault="00307061" w:rsidP="00D954A7">
      <w:pPr>
        <w:widowControl w:val="0"/>
        <w:tabs>
          <w:tab w:val="left" w:pos="7938"/>
        </w:tabs>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II. Los secretos bancario, fiduciario, industrial, comercial, fiscal, bursátil y postal, cuya titularidad corresponda a particulares, sujetos de derecho internacional o a sujetos obligados cuando no involucren el ejercicio de recursos públicos; y </w:t>
      </w:r>
    </w:p>
    <w:p w:rsidR="00B609A3" w:rsidRPr="00D954A7" w:rsidRDefault="00307061" w:rsidP="00D954A7">
      <w:pPr>
        <w:widowControl w:val="0"/>
        <w:tabs>
          <w:tab w:val="left" w:pos="7938"/>
        </w:tabs>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III. La que presenten los particulares a los sujetos obligados, de conformidad con lo dispuesto por las leyes o los tratados internacionales. </w:t>
      </w:r>
    </w:p>
    <w:p w:rsidR="00B609A3" w:rsidRPr="00D954A7" w:rsidRDefault="00307061" w:rsidP="00D954A7">
      <w:pPr>
        <w:widowControl w:val="0"/>
        <w:tabs>
          <w:tab w:val="left" w:pos="7938"/>
        </w:tabs>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 xml:space="preserve">La información confidencial no estará sujeta a temporalidad alguna y sólo podrán tener acceso a ella los titulares de la misma, sus representantes y los servidores públicos facultados para ello. </w:t>
      </w:r>
    </w:p>
    <w:p w:rsidR="00B609A3" w:rsidRPr="00D954A7" w:rsidRDefault="00307061" w:rsidP="00D954A7">
      <w:pPr>
        <w:widowControl w:val="0"/>
        <w:tabs>
          <w:tab w:val="left" w:pos="7938"/>
        </w:tabs>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No se considerará confidencial la información que se encuentre en los registros públicos o en fuentes de acceso público, ni tampoco la que sea considerada por la presente ley como información pública. “</w:t>
      </w:r>
    </w:p>
    <w:p w:rsidR="00B609A3" w:rsidRPr="00D954A7" w:rsidRDefault="00B609A3" w:rsidP="00D954A7">
      <w:pPr>
        <w:tabs>
          <w:tab w:val="left" w:pos="0"/>
          <w:tab w:val="left" w:pos="142"/>
        </w:tabs>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13"/>
        </w:numPr>
        <w:tabs>
          <w:tab w:val="left" w:pos="284"/>
        </w:tabs>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B609A3" w:rsidRPr="00D954A7" w:rsidRDefault="00B609A3" w:rsidP="00D954A7">
      <w:pPr>
        <w:tabs>
          <w:tab w:val="left" w:pos="0"/>
          <w:tab w:val="left" w:pos="142"/>
        </w:tabs>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13"/>
        </w:numPr>
        <w:tabs>
          <w:tab w:val="left" w:pos="284"/>
        </w:tabs>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lastRenderedPageBreak/>
        <w:t xml:space="preserve">Como consecuencia de lo anterior, el </w:t>
      </w:r>
      <w:r w:rsidRPr="00D954A7">
        <w:rPr>
          <w:rFonts w:ascii="Palatino Linotype" w:eastAsia="Palatino Linotype" w:hAnsi="Palatino Linotype" w:cs="Palatino Linotype"/>
          <w:b/>
          <w:color w:val="000000" w:themeColor="text1"/>
          <w:sz w:val="24"/>
          <w:szCs w:val="24"/>
        </w:rPr>
        <w:t>SUJETO OBLIGADO</w:t>
      </w:r>
      <w:r w:rsidRPr="00D954A7">
        <w:rPr>
          <w:rFonts w:ascii="Palatino Linotype" w:eastAsia="Palatino Linotype" w:hAnsi="Palatino Linotype" w:cs="Palatino Linotype"/>
          <w:color w:val="000000" w:themeColor="text1"/>
          <w:sz w:val="24"/>
          <w:szCs w:val="24"/>
        </w:rPr>
        <w:t xml:space="preserve"> debe identificar claramente el tipo de información y hacer un juicio de subsunción o encaje</w:t>
      </w:r>
      <w:r w:rsidRPr="00D954A7">
        <w:rPr>
          <w:rFonts w:ascii="Palatino Linotype" w:eastAsia="Palatino Linotype" w:hAnsi="Palatino Linotype" w:cs="Palatino Linotype"/>
          <w:color w:val="000000" w:themeColor="text1"/>
          <w:sz w:val="24"/>
          <w:szCs w:val="24"/>
          <w:vertAlign w:val="superscript"/>
        </w:rPr>
        <w:footnoteReference w:id="3"/>
      </w:r>
      <w:r w:rsidRPr="00D954A7">
        <w:rPr>
          <w:rFonts w:ascii="Palatino Linotype" w:eastAsia="Palatino Linotype" w:hAnsi="Palatino Linotype" w:cs="Palatino Linotype"/>
          <w:color w:val="000000" w:themeColor="text1"/>
          <w:sz w:val="24"/>
          <w:szCs w:val="24"/>
        </w:rPr>
        <w:t xml:space="preserve"> para acreditar que el supuesto de hecho corresponde estrictamente con la hipótesis jurídica. Esto también lo debe de realizar el servidor público habilitado y el titular del área que administra la información.</w:t>
      </w:r>
    </w:p>
    <w:p w:rsidR="00B609A3" w:rsidRPr="00D954A7" w:rsidRDefault="00B609A3" w:rsidP="00D954A7">
      <w:pPr>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13"/>
        </w:numPr>
        <w:tabs>
          <w:tab w:val="left" w:pos="284"/>
        </w:tabs>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Al respecto, los Lineamientos Generales en Materia de Clasificación y Desclasificación de la Información, así Como para la Elaboración de Versiones Públicas, por cuanto hace a la clasificación de la información, señalan lo siguiente:</w:t>
      </w:r>
    </w:p>
    <w:p w:rsidR="00B609A3" w:rsidRPr="00D954A7" w:rsidRDefault="00307061" w:rsidP="00D954A7">
      <w:pPr>
        <w:tabs>
          <w:tab w:val="left" w:pos="142"/>
          <w:tab w:val="left" w:pos="284"/>
          <w:tab w:val="left" w:pos="426"/>
        </w:tabs>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w:t>
      </w:r>
      <w:r w:rsidRPr="00D954A7">
        <w:rPr>
          <w:rFonts w:ascii="Palatino Linotype" w:eastAsia="Palatino Linotype" w:hAnsi="Palatino Linotype" w:cs="Palatino Linotype"/>
          <w:b/>
          <w:i/>
          <w:color w:val="000000" w:themeColor="text1"/>
          <w:sz w:val="24"/>
          <w:szCs w:val="24"/>
        </w:rPr>
        <w:t>Quincuagésimo.</w:t>
      </w:r>
      <w:r w:rsidRPr="00D954A7">
        <w:rPr>
          <w:rFonts w:ascii="Palatino Linotype" w:eastAsia="Palatino Linotype" w:hAnsi="Palatino Linotype" w:cs="Palatino Linotype"/>
          <w:i/>
          <w:color w:val="000000" w:themeColor="text1"/>
          <w:sz w:val="24"/>
          <w:szCs w:val="24"/>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B609A3" w:rsidRPr="00D954A7" w:rsidRDefault="00B609A3" w:rsidP="00D954A7">
      <w:pPr>
        <w:tabs>
          <w:tab w:val="left" w:pos="142"/>
          <w:tab w:val="left" w:pos="284"/>
          <w:tab w:val="left" w:pos="426"/>
        </w:tabs>
        <w:jc w:val="both"/>
        <w:rPr>
          <w:rFonts w:ascii="Palatino Linotype" w:eastAsia="Palatino Linotype" w:hAnsi="Palatino Linotype" w:cs="Palatino Linotype"/>
          <w:i/>
          <w:color w:val="000000" w:themeColor="text1"/>
          <w:sz w:val="24"/>
          <w:szCs w:val="24"/>
        </w:rPr>
      </w:pPr>
    </w:p>
    <w:p w:rsidR="00B609A3" w:rsidRPr="00D954A7" w:rsidRDefault="00307061" w:rsidP="00D954A7">
      <w:pPr>
        <w:tabs>
          <w:tab w:val="left" w:pos="142"/>
          <w:tab w:val="left" w:pos="284"/>
          <w:tab w:val="left" w:pos="426"/>
        </w:tabs>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b/>
          <w:i/>
          <w:color w:val="000000" w:themeColor="text1"/>
          <w:sz w:val="24"/>
          <w:szCs w:val="24"/>
        </w:rPr>
        <w:t>Quincuagésimo primero.</w:t>
      </w:r>
      <w:r w:rsidRPr="00D954A7">
        <w:rPr>
          <w:rFonts w:ascii="Palatino Linotype" w:eastAsia="Palatino Linotype" w:hAnsi="Palatino Linotype" w:cs="Palatino Linotype"/>
          <w:i/>
          <w:color w:val="000000" w:themeColor="text1"/>
          <w:sz w:val="24"/>
          <w:szCs w:val="24"/>
        </w:rPr>
        <w:t xml:space="preserve"> La leyenda en los documentos clasificados indicará:</w:t>
      </w:r>
    </w:p>
    <w:p w:rsidR="00B609A3" w:rsidRPr="00D954A7" w:rsidRDefault="00307061" w:rsidP="00D954A7">
      <w:pPr>
        <w:tabs>
          <w:tab w:val="left" w:pos="142"/>
          <w:tab w:val="left" w:pos="284"/>
          <w:tab w:val="left" w:pos="426"/>
        </w:tabs>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I. La fecha de sesión del Comité de Transparencia en donde se confirmó la clasificación, en su caso;</w:t>
      </w:r>
    </w:p>
    <w:p w:rsidR="00B609A3" w:rsidRPr="00D954A7" w:rsidRDefault="00307061" w:rsidP="00D954A7">
      <w:pPr>
        <w:tabs>
          <w:tab w:val="left" w:pos="142"/>
          <w:tab w:val="left" w:pos="284"/>
          <w:tab w:val="left" w:pos="426"/>
        </w:tabs>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II. El nombre del área;</w:t>
      </w:r>
    </w:p>
    <w:p w:rsidR="00B609A3" w:rsidRPr="00D954A7" w:rsidRDefault="00307061" w:rsidP="00D954A7">
      <w:pPr>
        <w:tabs>
          <w:tab w:val="left" w:pos="142"/>
          <w:tab w:val="left" w:pos="284"/>
          <w:tab w:val="left" w:pos="426"/>
        </w:tabs>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III. La palabra reservado o confidencial;</w:t>
      </w:r>
    </w:p>
    <w:p w:rsidR="00B609A3" w:rsidRPr="00D954A7" w:rsidRDefault="00307061" w:rsidP="00D954A7">
      <w:pPr>
        <w:tabs>
          <w:tab w:val="left" w:pos="142"/>
          <w:tab w:val="left" w:pos="284"/>
          <w:tab w:val="left" w:pos="426"/>
        </w:tabs>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IV. Las partes o secciones reservadas o confidenciales, en su caso;</w:t>
      </w:r>
    </w:p>
    <w:p w:rsidR="00B609A3" w:rsidRPr="00D954A7" w:rsidRDefault="00307061" w:rsidP="00D954A7">
      <w:pPr>
        <w:tabs>
          <w:tab w:val="left" w:pos="142"/>
          <w:tab w:val="left" w:pos="284"/>
          <w:tab w:val="left" w:pos="426"/>
        </w:tabs>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V. El fundamento legal;</w:t>
      </w:r>
    </w:p>
    <w:p w:rsidR="00B609A3" w:rsidRPr="00D954A7" w:rsidRDefault="00307061" w:rsidP="00D954A7">
      <w:pPr>
        <w:tabs>
          <w:tab w:val="left" w:pos="142"/>
          <w:tab w:val="left" w:pos="284"/>
          <w:tab w:val="left" w:pos="426"/>
        </w:tabs>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VI. El periodo de reserva, y</w:t>
      </w:r>
    </w:p>
    <w:p w:rsidR="00B609A3" w:rsidRPr="00D954A7" w:rsidRDefault="00307061" w:rsidP="00D954A7">
      <w:pPr>
        <w:tabs>
          <w:tab w:val="left" w:pos="142"/>
          <w:tab w:val="left" w:pos="284"/>
          <w:tab w:val="left" w:pos="426"/>
        </w:tabs>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lastRenderedPageBreak/>
        <w:t>VII. La rúbrica del titular del área.</w:t>
      </w:r>
    </w:p>
    <w:p w:rsidR="00B609A3" w:rsidRPr="00D954A7" w:rsidRDefault="00B609A3" w:rsidP="00D954A7">
      <w:pPr>
        <w:tabs>
          <w:tab w:val="left" w:pos="142"/>
          <w:tab w:val="left" w:pos="284"/>
          <w:tab w:val="left" w:pos="426"/>
        </w:tabs>
        <w:jc w:val="both"/>
        <w:rPr>
          <w:rFonts w:ascii="Palatino Linotype" w:eastAsia="Palatino Linotype" w:hAnsi="Palatino Linotype" w:cs="Palatino Linotype"/>
          <w:i/>
          <w:color w:val="000000" w:themeColor="text1"/>
          <w:sz w:val="24"/>
          <w:szCs w:val="24"/>
        </w:rPr>
      </w:pPr>
    </w:p>
    <w:p w:rsidR="00B609A3" w:rsidRPr="00D954A7" w:rsidRDefault="00307061" w:rsidP="00D954A7">
      <w:pPr>
        <w:tabs>
          <w:tab w:val="left" w:pos="142"/>
          <w:tab w:val="left" w:pos="284"/>
          <w:tab w:val="left" w:pos="426"/>
        </w:tabs>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b/>
          <w:i/>
          <w:color w:val="000000" w:themeColor="text1"/>
          <w:sz w:val="24"/>
          <w:szCs w:val="24"/>
        </w:rPr>
        <w:t>Quincuagésimo segundo.</w:t>
      </w:r>
      <w:r w:rsidRPr="00D954A7">
        <w:rPr>
          <w:rFonts w:ascii="Palatino Linotype" w:eastAsia="Palatino Linotype" w:hAnsi="Palatino Linotype" w:cs="Palatino Linotype"/>
          <w:i/>
          <w:color w:val="000000" w:themeColor="text1"/>
          <w:sz w:val="24"/>
          <w:szCs w:val="24"/>
        </w:rPr>
        <w:t xml:space="preserve"> Los sujetos obligados elaborarán los formatos a que se refiere este Capítulo en medios impresos o electrónicos, entre otros, debiendo ubicarse la leyenda de clasificación en la esquina superior derecha del documento.</w:t>
      </w:r>
    </w:p>
    <w:p w:rsidR="00B609A3" w:rsidRPr="00D954A7" w:rsidRDefault="00307061" w:rsidP="00D954A7">
      <w:pPr>
        <w:tabs>
          <w:tab w:val="left" w:pos="142"/>
          <w:tab w:val="left" w:pos="284"/>
          <w:tab w:val="left" w:pos="426"/>
        </w:tabs>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i/>
          <w:color w:val="000000" w:themeColor="text1"/>
          <w:sz w:val="24"/>
          <w:szCs w:val="24"/>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B609A3" w:rsidRPr="00D954A7" w:rsidRDefault="00B609A3" w:rsidP="00D954A7">
      <w:pPr>
        <w:tabs>
          <w:tab w:val="left" w:pos="142"/>
          <w:tab w:val="left" w:pos="284"/>
          <w:tab w:val="left" w:pos="426"/>
        </w:tabs>
        <w:jc w:val="both"/>
        <w:rPr>
          <w:rFonts w:ascii="Palatino Linotype" w:eastAsia="Palatino Linotype" w:hAnsi="Palatino Linotype" w:cs="Palatino Linotype"/>
          <w:i/>
          <w:color w:val="000000" w:themeColor="text1"/>
          <w:sz w:val="24"/>
          <w:szCs w:val="24"/>
        </w:rPr>
      </w:pPr>
    </w:p>
    <w:p w:rsidR="00B609A3" w:rsidRPr="00D954A7" w:rsidRDefault="00307061" w:rsidP="00D954A7">
      <w:pPr>
        <w:tabs>
          <w:tab w:val="left" w:pos="142"/>
          <w:tab w:val="left" w:pos="284"/>
          <w:tab w:val="left" w:pos="426"/>
        </w:tabs>
        <w:jc w:val="both"/>
        <w:rPr>
          <w:rFonts w:ascii="Palatino Linotype" w:eastAsia="Palatino Linotype" w:hAnsi="Palatino Linotype" w:cs="Palatino Linotype"/>
          <w:i/>
          <w:color w:val="000000" w:themeColor="text1"/>
          <w:sz w:val="24"/>
          <w:szCs w:val="24"/>
        </w:rPr>
      </w:pPr>
      <w:r w:rsidRPr="00D954A7">
        <w:rPr>
          <w:rFonts w:ascii="Palatino Linotype" w:eastAsia="Palatino Linotype" w:hAnsi="Palatino Linotype" w:cs="Palatino Linotype"/>
          <w:b/>
          <w:i/>
          <w:color w:val="000000" w:themeColor="text1"/>
          <w:sz w:val="24"/>
          <w:szCs w:val="24"/>
        </w:rPr>
        <w:t>Quincuagésimo tercero.</w:t>
      </w:r>
      <w:r w:rsidRPr="00D954A7">
        <w:rPr>
          <w:rFonts w:ascii="Palatino Linotype" w:eastAsia="Palatino Linotype" w:hAnsi="Palatino Linotype" w:cs="Palatino Linotype"/>
          <w:i/>
          <w:color w:val="000000" w:themeColor="text1"/>
          <w:sz w:val="24"/>
          <w:szCs w:val="24"/>
        </w:rPr>
        <w:t xml:space="preserve"> El formato para señalar la clasificación parcial de un documento, es el siguiente: </w:t>
      </w:r>
    </w:p>
    <w:p w:rsidR="00B609A3" w:rsidRPr="00D954A7" w:rsidRDefault="00B609A3" w:rsidP="00D954A7">
      <w:pPr>
        <w:tabs>
          <w:tab w:val="left" w:pos="142"/>
          <w:tab w:val="left" w:pos="284"/>
          <w:tab w:val="left" w:pos="426"/>
        </w:tabs>
        <w:jc w:val="both"/>
        <w:rPr>
          <w:rFonts w:ascii="Palatino Linotype" w:eastAsia="Palatino Linotype" w:hAnsi="Palatino Linotype" w:cs="Palatino Linotype"/>
          <w:i/>
          <w:color w:val="000000" w:themeColor="text1"/>
          <w:sz w:val="24"/>
          <w:szCs w:val="24"/>
        </w:rPr>
      </w:pPr>
    </w:p>
    <w:p w:rsidR="00B609A3" w:rsidRPr="00D954A7" w:rsidRDefault="00307061" w:rsidP="00D954A7">
      <w:pPr>
        <w:tabs>
          <w:tab w:val="left" w:pos="0"/>
          <w:tab w:val="left" w:pos="142"/>
        </w:tabs>
        <w:spacing w:line="360" w:lineRule="auto"/>
        <w:jc w:val="center"/>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i/>
          <w:noProof/>
          <w:color w:val="000000" w:themeColor="text1"/>
          <w:sz w:val="24"/>
          <w:szCs w:val="24"/>
        </w:rPr>
        <w:drawing>
          <wp:inline distT="0" distB="0" distL="0" distR="0">
            <wp:extent cx="3660680" cy="3541310"/>
            <wp:effectExtent l="9525" t="9525" r="9525" b="9525"/>
            <wp:docPr id="2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660680" cy="3541310"/>
                    </a:xfrm>
                    <a:prstGeom prst="rect">
                      <a:avLst/>
                    </a:prstGeom>
                    <a:ln w="9525">
                      <a:solidFill>
                        <a:srgbClr val="000000"/>
                      </a:solidFill>
                      <a:prstDash val="solid"/>
                    </a:ln>
                  </pic:spPr>
                </pic:pic>
              </a:graphicData>
            </a:graphic>
          </wp:inline>
        </w:drawing>
      </w:r>
    </w:p>
    <w:p w:rsidR="00B609A3" w:rsidRPr="00D954A7" w:rsidRDefault="00B609A3" w:rsidP="00D954A7">
      <w:pPr>
        <w:tabs>
          <w:tab w:val="left" w:pos="0"/>
          <w:tab w:val="left" w:pos="142"/>
        </w:tabs>
        <w:spacing w:line="360" w:lineRule="auto"/>
        <w:jc w:val="center"/>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13"/>
        </w:numPr>
        <w:tabs>
          <w:tab w:val="left" w:pos="284"/>
        </w:tabs>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lastRenderedPageBreak/>
        <w:t>Una vez hecho lo anterior, se remite la información al Titular de la Unidad de Transparencia, con el acuerdo de clasificación correspondiente, para que sea sometido al conocimiento del Comité de Transparencia.</w:t>
      </w:r>
    </w:p>
    <w:p w:rsidR="00B609A3" w:rsidRPr="00D954A7" w:rsidRDefault="00B609A3" w:rsidP="00D954A7">
      <w:pPr>
        <w:tabs>
          <w:tab w:val="left" w:pos="0"/>
          <w:tab w:val="left" w:pos="142"/>
        </w:tabs>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tabs>
          <w:tab w:val="left" w:pos="142"/>
          <w:tab w:val="left" w:pos="284"/>
          <w:tab w:val="left" w:pos="426"/>
        </w:tabs>
        <w:spacing w:line="360" w:lineRule="auto"/>
        <w:jc w:val="both"/>
        <w:rPr>
          <w:rFonts w:ascii="Palatino Linotype" w:eastAsia="Palatino Linotype" w:hAnsi="Palatino Linotype" w:cs="Palatino Linotype"/>
          <w:b/>
          <w:color w:val="000000" w:themeColor="text1"/>
          <w:sz w:val="24"/>
          <w:szCs w:val="24"/>
        </w:rPr>
      </w:pPr>
      <w:bookmarkStart w:id="16" w:name="_heading=h.6hoct5bkhms4" w:colFirst="0" w:colLast="0"/>
      <w:bookmarkEnd w:id="16"/>
      <w:r w:rsidRPr="00D954A7">
        <w:rPr>
          <w:rFonts w:ascii="Palatino Linotype" w:eastAsia="Palatino Linotype" w:hAnsi="Palatino Linotype" w:cs="Palatino Linotype"/>
          <w:b/>
          <w:color w:val="000000" w:themeColor="text1"/>
          <w:sz w:val="24"/>
          <w:szCs w:val="24"/>
        </w:rPr>
        <w:t>III. La intervención del Comité de Transparencia.</w:t>
      </w:r>
    </w:p>
    <w:p w:rsidR="00B609A3" w:rsidRPr="00D954A7" w:rsidRDefault="00307061" w:rsidP="00D954A7">
      <w:pPr>
        <w:tabs>
          <w:tab w:val="left" w:pos="142"/>
          <w:tab w:val="left" w:pos="284"/>
          <w:tab w:val="left" w:pos="426"/>
        </w:tabs>
        <w:spacing w:line="360" w:lineRule="auto"/>
        <w:jc w:val="both"/>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b/>
          <w:color w:val="000000" w:themeColor="text1"/>
          <w:sz w:val="24"/>
          <w:szCs w:val="24"/>
        </w:rPr>
        <w:t>a) Formalidades para emitir el Acuerdo de Clasificación.</w:t>
      </w:r>
    </w:p>
    <w:p w:rsidR="00B609A3" w:rsidRPr="00D954A7" w:rsidRDefault="00307061" w:rsidP="00D954A7">
      <w:pPr>
        <w:numPr>
          <w:ilvl w:val="0"/>
          <w:numId w:val="13"/>
        </w:numPr>
        <w:tabs>
          <w:tab w:val="left" w:pos="284"/>
        </w:tabs>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D954A7">
        <w:rPr>
          <w:rFonts w:ascii="Palatino Linotype" w:eastAsia="Palatino Linotype" w:hAnsi="Palatino Linotype" w:cs="Palatino Linotype"/>
          <w:b/>
          <w:color w:val="000000" w:themeColor="text1"/>
          <w:sz w:val="24"/>
          <w:szCs w:val="24"/>
        </w:rPr>
        <w:t>confirmar, modificar o revocar</w:t>
      </w:r>
      <w:r w:rsidRPr="00D954A7">
        <w:rPr>
          <w:rFonts w:ascii="Palatino Linotype" w:eastAsia="Palatino Linotype" w:hAnsi="Palatino Linotype" w:cs="Palatino Linotype"/>
          <w:color w:val="000000" w:themeColor="text1"/>
          <w:sz w:val="24"/>
          <w:szCs w:val="24"/>
        </w:rPr>
        <w:t xml:space="preserve"> la clasificación de la información que ha hecho el titular del área que administra la información. Por lo tanto, el Comité </w:t>
      </w:r>
      <w:r w:rsidRPr="00D954A7">
        <w:rPr>
          <w:rFonts w:ascii="Palatino Linotype" w:eastAsia="Palatino Linotype" w:hAnsi="Palatino Linotype" w:cs="Palatino Linotype"/>
          <w:b/>
          <w:color w:val="000000" w:themeColor="text1"/>
          <w:sz w:val="24"/>
          <w:szCs w:val="24"/>
          <w:u w:val="single"/>
        </w:rPr>
        <w:t>no aprueba</w:t>
      </w:r>
      <w:r w:rsidRPr="00D954A7">
        <w:rPr>
          <w:rFonts w:ascii="Palatino Linotype" w:eastAsia="Palatino Linotype" w:hAnsi="Palatino Linotype" w:cs="Palatino Linotype"/>
          <w:color w:val="000000" w:themeColor="text1"/>
          <w:sz w:val="24"/>
          <w:szCs w:val="24"/>
        </w:rPr>
        <w:t xml:space="preserve"> la clasificación, sino que revisa lo que ha hecho el titular del área y confirma, modifica o revoca la decisión a través de un acuerdo.</w:t>
      </w:r>
    </w:p>
    <w:p w:rsidR="00B609A3" w:rsidRPr="00D954A7" w:rsidRDefault="00B609A3" w:rsidP="00D954A7">
      <w:pPr>
        <w:tabs>
          <w:tab w:val="left" w:pos="0"/>
          <w:tab w:val="left" w:pos="142"/>
        </w:tabs>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13"/>
        </w:numPr>
        <w:tabs>
          <w:tab w:val="left" w:pos="284"/>
        </w:tabs>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Evidentemente, esta decisión implica una restricción a un derecho humano, por lo tanto, puede generar un agravio al particular y, en consecuencia, es necesario que </w:t>
      </w:r>
      <w:r w:rsidRPr="00D954A7">
        <w:rPr>
          <w:rFonts w:ascii="Palatino Linotype" w:eastAsia="Palatino Linotype" w:hAnsi="Palatino Linotype" w:cs="Palatino Linotype"/>
          <w:b/>
          <w:color w:val="000000" w:themeColor="text1"/>
          <w:sz w:val="24"/>
          <w:szCs w:val="24"/>
          <w:u w:val="single"/>
        </w:rPr>
        <w:t>el acto reúna con los requisitos elementales</w:t>
      </w:r>
      <w:r w:rsidRPr="00D954A7">
        <w:rPr>
          <w:rFonts w:ascii="Palatino Linotype" w:eastAsia="Palatino Linotype" w:hAnsi="Palatino Linotype" w:cs="Palatino Linotype"/>
          <w:color w:val="000000" w:themeColor="text1"/>
          <w:sz w:val="24"/>
          <w:szCs w:val="24"/>
        </w:rPr>
        <w:t xml:space="preserve">, entre ellos, que la autoridad que va a emitir el acto de autoridad sea la legalmente facultada para ello; es decir, que cumpla con el principio de reserva de ley,  por lo que no está de más señalar que el artículo 45 de la Ley Estatal, claramente señala que el Comité de Transparencia, legalmente facultado para emitir el acuerdo de clasificación, se integra por el Titular de la Unidad de Transparencia, el responsable del área </w:t>
      </w:r>
      <w:r w:rsidRPr="00D954A7">
        <w:rPr>
          <w:rFonts w:ascii="Palatino Linotype" w:eastAsia="Palatino Linotype" w:hAnsi="Palatino Linotype" w:cs="Palatino Linotype"/>
          <w:color w:val="000000" w:themeColor="text1"/>
          <w:sz w:val="24"/>
          <w:szCs w:val="24"/>
        </w:rPr>
        <w:lastRenderedPageBreak/>
        <w:t>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B609A3" w:rsidRPr="00D954A7" w:rsidRDefault="00B609A3" w:rsidP="00D954A7">
      <w:pPr>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13"/>
        </w:numPr>
        <w:tabs>
          <w:tab w:val="left" w:pos="284"/>
        </w:tabs>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B609A3" w:rsidRPr="00D954A7" w:rsidRDefault="00B609A3" w:rsidP="00D954A7">
      <w:pPr>
        <w:tabs>
          <w:tab w:val="left" w:pos="142"/>
          <w:tab w:val="left" w:pos="284"/>
          <w:tab w:val="left" w:pos="426"/>
        </w:tabs>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tabs>
          <w:tab w:val="left" w:pos="142"/>
          <w:tab w:val="left" w:pos="284"/>
          <w:tab w:val="left" w:pos="426"/>
        </w:tabs>
        <w:spacing w:line="360" w:lineRule="auto"/>
        <w:jc w:val="both"/>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b/>
          <w:color w:val="000000" w:themeColor="text1"/>
          <w:sz w:val="24"/>
          <w:szCs w:val="24"/>
        </w:rPr>
        <w:t>b) Requisitos de fondo del Acuerdo de Clasificación.</w:t>
      </w:r>
    </w:p>
    <w:p w:rsidR="00B609A3" w:rsidRPr="00D954A7" w:rsidRDefault="00307061" w:rsidP="00D954A7">
      <w:pPr>
        <w:numPr>
          <w:ilvl w:val="0"/>
          <w:numId w:val="13"/>
        </w:numPr>
        <w:tabs>
          <w:tab w:val="left" w:pos="284"/>
        </w:tabs>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B609A3" w:rsidRPr="00D954A7" w:rsidRDefault="00B609A3" w:rsidP="00D954A7">
      <w:pPr>
        <w:tabs>
          <w:tab w:val="left" w:pos="284"/>
        </w:tabs>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13"/>
        </w:numPr>
        <w:tabs>
          <w:tab w:val="left" w:pos="284"/>
        </w:tabs>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B609A3" w:rsidRPr="00D954A7" w:rsidRDefault="00B609A3" w:rsidP="00D954A7">
      <w:pPr>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13"/>
        </w:numPr>
        <w:tabs>
          <w:tab w:val="left" w:pos="284"/>
        </w:tabs>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Han sido vastos los estudios doctrinarios relativos a estos derechos fundamentales y al principio de legalidad en ellos contenidos; como ejemplo, el procesalista José Ovalle Fabela, en su obra “Garantías Constitucionales del Proceso”, refiere que “...</w:t>
      </w:r>
      <w:r w:rsidRPr="00D954A7">
        <w:rPr>
          <w:rFonts w:ascii="Palatino Linotype" w:eastAsia="Palatino Linotype" w:hAnsi="Palatino Linotype" w:cs="Palatino Linotype"/>
          <w:i/>
          <w:color w:val="000000" w:themeColor="text1"/>
          <w:sz w:val="24"/>
          <w:szCs w:val="24"/>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954A7">
        <w:rPr>
          <w:rFonts w:ascii="Palatino Linotype" w:eastAsia="Palatino Linotype" w:hAnsi="Palatino Linotype" w:cs="Palatino Linotype"/>
          <w:color w:val="000000" w:themeColor="text1"/>
          <w:sz w:val="24"/>
          <w:szCs w:val="24"/>
        </w:rPr>
        <w:t>...”</w:t>
      </w:r>
      <w:r w:rsidRPr="00D954A7">
        <w:rPr>
          <w:rFonts w:ascii="Palatino Linotype" w:eastAsia="Palatino Linotype" w:hAnsi="Palatino Linotype" w:cs="Palatino Linotype"/>
          <w:color w:val="000000" w:themeColor="text1"/>
          <w:sz w:val="24"/>
          <w:szCs w:val="24"/>
          <w:vertAlign w:val="superscript"/>
        </w:rPr>
        <w:footnoteReference w:id="4"/>
      </w:r>
    </w:p>
    <w:p w:rsidR="00B609A3" w:rsidRPr="00D954A7" w:rsidRDefault="00B609A3" w:rsidP="00D954A7">
      <w:pPr>
        <w:tabs>
          <w:tab w:val="left" w:pos="0"/>
          <w:tab w:val="left" w:pos="142"/>
        </w:tabs>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13"/>
        </w:numPr>
        <w:tabs>
          <w:tab w:val="left" w:pos="284"/>
        </w:tabs>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Por su parte, el intérprete judicial del país ha establecido una jurisprudencia respecto a qué debe entenderse por fundamentación y motivación, en los siguientes términos:</w:t>
      </w:r>
    </w:p>
    <w:p w:rsidR="00B609A3" w:rsidRPr="00D954A7" w:rsidRDefault="00307061" w:rsidP="00D954A7">
      <w:pPr>
        <w:jc w:val="both"/>
        <w:rPr>
          <w:rFonts w:ascii="Palatino Linotype" w:eastAsia="Palatino Linotype" w:hAnsi="Palatino Linotype" w:cs="Palatino Linotype"/>
          <w:b/>
          <w:i/>
          <w:color w:val="000000" w:themeColor="text1"/>
          <w:sz w:val="24"/>
          <w:szCs w:val="24"/>
        </w:rPr>
      </w:pPr>
      <w:r w:rsidRPr="00D954A7">
        <w:rPr>
          <w:rFonts w:ascii="Palatino Linotype" w:eastAsia="Palatino Linotype" w:hAnsi="Palatino Linotype" w:cs="Palatino Linotype"/>
          <w:b/>
          <w:i/>
          <w:color w:val="000000" w:themeColor="text1"/>
          <w:sz w:val="24"/>
          <w:szCs w:val="24"/>
        </w:rPr>
        <w:t>FUNDAMENTACIÓN Y MOTIVACIÓN.</w:t>
      </w:r>
      <w:r w:rsidRPr="00D954A7">
        <w:rPr>
          <w:rFonts w:ascii="Palatino Linotype" w:eastAsia="Palatino Linotype" w:hAnsi="Palatino Linotype" w:cs="Palatino Linotype"/>
          <w:i/>
          <w:color w:val="000000" w:themeColor="text1"/>
          <w:sz w:val="24"/>
          <w:szCs w:val="24"/>
        </w:rPr>
        <w:t xml:space="preserve"> “</w:t>
      </w:r>
      <w:r w:rsidRPr="00D954A7">
        <w:rPr>
          <w:rFonts w:ascii="Palatino Linotype" w:eastAsia="Palatino Linotype" w:hAnsi="Palatino Linotype" w:cs="Palatino Linotype"/>
          <w:b/>
          <w:i/>
          <w:color w:val="000000" w:themeColor="text1"/>
          <w:sz w:val="24"/>
          <w:szCs w:val="24"/>
        </w:rPr>
        <w:t>La</w:t>
      </w:r>
      <w:r w:rsidRPr="00D954A7">
        <w:rPr>
          <w:rFonts w:ascii="Palatino Linotype" w:eastAsia="Palatino Linotype" w:hAnsi="Palatino Linotype" w:cs="Palatino Linotype"/>
          <w:i/>
          <w:color w:val="000000" w:themeColor="text1"/>
          <w:sz w:val="24"/>
          <w:szCs w:val="24"/>
        </w:rPr>
        <w:t xml:space="preserve"> </w:t>
      </w:r>
      <w:r w:rsidRPr="00D954A7">
        <w:rPr>
          <w:rFonts w:ascii="Palatino Linotype" w:eastAsia="Palatino Linotype" w:hAnsi="Palatino Linotype" w:cs="Palatino Linotype"/>
          <w:b/>
          <w:i/>
          <w:color w:val="000000" w:themeColor="text1"/>
          <w:sz w:val="24"/>
          <w:szCs w:val="24"/>
        </w:rPr>
        <w:t xml:space="preserve">debida fundamentación y motivación legal, deben entenderse, por lo primero, la cita del precepto legal aplicable al caso, y por lo segundo, las razones, motivos o circunstancias especiales que llevaron a la autoridad a concluir que el </w:t>
      </w:r>
      <w:r w:rsidRPr="00D954A7">
        <w:rPr>
          <w:rFonts w:ascii="Palatino Linotype" w:eastAsia="Palatino Linotype" w:hAnsi="Palatino Linotype" w:cs="Palatino Linotype"/>
          <w:b/>
          <w:i/>
          <w:color w:val="000000" w:themeColor="text1"/>
          <w:sz w:val="24"/>
          <w:szCs w:val="24"/>
        </w:rPr>
        <w:lastRenderedPageBreak/>
        <w:t>caso particular encuadra en el supuesto previsto por la norma legal invocada como fundamento.”</w:t>
      </w:r>
    </w:p>
    <w:p w:rsidR="00B609A3" w:rsidRPr="00D954A7" w:rsidRDefault="00B609A3" w:rsidP="00D954A7">
      <w:pPr>
        <w:spacing w:line="360" w:lineRule="auto"/>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13"/>
        </w:numPr>
        <w:tabs>
          <w:tab w:val="left" w:pos="284"/>
        </w:tabs>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B609A3" w:rsidRPr="00D954A7" w:rsidRDefault="00B609A3" w:rsidP="00D954A7">
      <w:pPr>
        <w:tabs>
          <w:tab w:val="left" w:pos="284"/>
        </w:tabs>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13"/>
        </w:numPr>
        <w:tabs>
          <w:tab w:val="left" w:pos="284"/>
        </w:tabs>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B609A3" w:rsidRPr="00D954A7" w:rsidRDefault="00B609A3" w:rsidP="00D954A7">
      <w:pPr>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13"/>
        </w:numPr>
        <w:tabs>
          <w:tab w:val="left" w:pos="284"/>
        </w:tabs>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En ese mismo sentido, el numeral trigésimo tercero fracción V de los Lineamientos Generales, precisa que para motivar la clasificación se deben acreditar las circunstancias de tiempo, modo y lugar.</w:t>
      </w:r>
    </w:p>
    <w:p w:rsidR="00B609A3" w:rsidRPr="00D954A7" w:rsidRDefault="00B609A3" w:rsidP="00D954A7">
      <w:pPr>
        <w:rPr>
          <w:rFonts w:ascii="Palatino Linotype" w:eastAsia="Palatino Linotype" w:hAnsi="Palatino Linotype" w:cs="Palatino Linotype"/>
          <w:color w:val="000000" w:themeColor="text1"/>
          <w:sz w:val="24"/>
          <w:szCs w:val="24"/>
        </w:rPr>
      </w:pPr>
    </w:p>
    <w:p w:rsidR="00B609A3" w:rsidRPr="00D954A7" w:rsidRDefault="00307061" w:rsidP="00D954A7">
      <w:pPr>
        <w:numPr>
          <w:ilvl w:val="0"/>
          <w:numId w:val="13"/>
        </w:numPr>
        <w:tabs>
          <w:tab w:val="left" w:pos="284"/>
        </w:tabs>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Ahora bien, </w:t>
      </w:r>
      <w:r w:rsidRPr="00D954A7">
        <w:rPr>
          <w:rFonts w:ascii="Palatino Linotype" w:eastAsia="Palatino Linotype" w:hAnsi="Palatino Linotype" w:cs="Palatino Linotype"/>
          <w:b/>
          <w:color w:val="000000" w:themeColor="text1"/>
          <w:sz w:val="24"/>
          <w:szCs w:val="24"/>
        </w:rPr>
        <w:t>para cada caso además de fundar y motivar</w:t>
      </w:r>
      <w:r w:rsidRPr="00D954A7">
        <w:rPr>
          <w:rFonts w:ascii="Palatino Linotype" w:eastAsia="Palatino Linotype" w:hAnsi="Palatino Linotype" w:cs="Palatino Linotype"/>
          <w:color w:val="000000" w:themeColor="text1"/>
          <w:sz w:val="24"/>
          <w:szCs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D954A7">
        <w:rPr>
          <w:rFonts w:ascii="Palatino Linotype" w:eastAsia="Palatino Linotype" w:hAnsi="Palatino Linotype" w:cs="Palatino Linotype"/>
          <w:color w:val="000000" w:themeColor="text1"/>
          <w:sz w:val="24"/>
          <w:szCs w:val="24"/>
          <w:vertAlign w:val="superscript"/>
        </w:rPr>
        <w:footnoteReference w:id="5"/>
      </w:r>
      <w:r w:rsidRPr="00D954A7">
        <w:rPr>
          <w:rFonts w:ascii="Palatino Linotype" w:eastAsia="Palatino Linotype" w:hAnsi="Palatino Linotype" w:cs="Palatino Linotype"/>
          <w:color w:val="000000" w:themeColor="text1"/>
          <w:sz w:val="24"/>
          <w:szCs w:val="24"/>
        </w:rPr>
        <w:t xml:space="preserve"> del servidor público que no tienen ninguna injerencia en el tema de la transparencia y la rendición de cuentas.</w:t>
      </w:r>
    </w:p>
    <w:p w:rsidR="00B609A3" w:rsidRPr="00D954A7" w:rsidRDefault="00307061" w:rsidP="00D954A7">
      <w:pPr>
        <w:keepNext/>
        <w:keepLines/>
        <w:numPr>
          <w:ilvl w:val="0"/>
          <w:numId w:val="12"/>
        </w:numPr>
        <w:spacing w:before="40" w:line="259" w:lineRule="auto"/>
        <w:ind w:left="0" w:firstLine="0"/>
        <w:rPr>
          <w:rFonts w:ascii="Palatino Linotype" w:eastAsia="Palatino Linotype" w:hAnsi="Palatino Linotype" w:cs="Palatino Linotype"/>
          <w:b/>
          <w:color w:val="000000" w:themeColor="text1"/>
          <w:sz w:val="24"/>
          <w:szCs w:val="24"/>
        </w:rPr>
      </w:pPr>
      <w:bookmarkStart w:id="17" w:name="_heading=h.o6yetfy1y1t9" w:colFirst="0" w:colLast="0"/>
      <w:bookmarkEnd w:id="17"/>
      <w:r w:rsidRPr="00D954A7">
        <w:rPr>
          <w:rFonts w:ascii="Palatino Linotype" w:eastAsia="Palatino Linotype" w:hAnsi="Palatino Linotype" w:cs="Palatino Linotype"/>
          <w:b/>
          <w:color w:val="000000" w:themeColor="text1"/>
          <w:sz w:val="24"/>
          <w:szCs w:val="24"/>
        </w:rPr>
        <w:lastRenderedPageBreak/>
        <w:t>Determinación</w:t>
      </w:r>
    </w:p>
    <w:p w:rsidR="00B609A3" w:rsidRPr="00D954A7" w:rsidRDefault="00307061" w:rsidP="00D954A7">
      <w:pPr>
        <w:numPr>
          <w:ilvl w:val="0"/>
          <w:numId w:val="13"/>
        </w:numPr>
        <w:spacing w:line="360" w:lineRule="auto"/>
        <w:ind w:left="0" w:firstLine="0"/>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Por lo anteriormente expuesto, este Órgano Garante considera parcialmente fundadas las razones o motivos de inconformidad que plantea el</w:t>
      </w:r>
      <w:r w:rsidRPr="00D954A7">
        <w:rPr>
          <w:rFonts w:ascii="Palatino Linotype" w:eastAsia="Palatino Linotype" w:hAnsi="Palatino Linotype" w:cs="Palatino Linotype"/>
          <w:b/>
          <w:color w:val="000000" w:themeColor="text1"/>
          <w:sz w:val="24"/>
          <w:szCs w:val="24"/>
        </w:rPr>
        <w:t xml:space="preserve"> RECURRENTE</w:t>
      </w:r>
      <w:r w:rsidRPr="00D954A7">
        <w:rPr>
          <w:rFonts w:ascii="Palatino Linotype" w:eastAsia="Palatino Linotype" w:hAnsi="Palatino Linotype" w:cs="Palatino Linotype"/>
          <w:color w:val="000000" w:themeColor="text1"/>
          <w:sz w:val="24"/>
          <w:szCs w:val="24"/>
        </w:rPr>
        <w:t xml:space="preserve">, determinando </w:t>
      </w:r>
      <w:r w:rsidRPr="00D954A7">
        <w:rPr>
          <w:rFonts w:ascii="Palatino Linotype" w:eastAsia="Palatino Linotype" w:hAnsi="Palatino Linotype" w:cs="Palatino Linotype"/>
          <w:b/>
          <w:color w:val="000000" w:themeColor="text1"/>
          <w:sz w:val="24"/>
          <w:szCs w:val="24"/>
        </w:rPr>
        <w:t>MODIFICAR</w:t>
      </w:r>
      <w:r w:rsidRPr="00D954A7">
        <w:rPr>
          <w:rFonts w:ascii="Palatino Linotype" w:eastAsia="Palatino Linotype" w:hAnsi="Palatino Linotype" w:cs="Palatino Linotype"/>
          <w:color w:val="000000" w:themeColor="text1"/>
          <w:sz w:val="24"/>
          <w:szCs w:val="24"/>
        </w:rPr>
        <w:t xml:space="preserve"> la respuesta del </w:t>
      </w:r>
      <w:r w:rsidRPr="00D954A7">
        <w:rPr>
          <w:rFonts w:ascii="Palatino Linotype" w:eastAsia="Palatino Linotype" w:hAnsi="Palatino Linotype" w:cs="Palatino Linotype"/>
          <w:b/>
          <w:color w:val="000000" w:themeColor="text1"/>
          <w:sz w:val="24"/>
          <w:szCs w:val="24"/>
        </w:rPr>
        <w:t>SUJETO OBLIGADO</w:t>
      </w:r>
      <w:r w:rsidRPr="00D954A7">
        <w:rPr>
          <w:rFonts w:ascii="Palatino Linotype" w:eastAsia="Palatino Linotype" w:hAnsi="Palatino Linotype" w:cs="Palatino Linotype"/>
          <w:color w:val="000000" w:themeColor="text1"/>
          <w:sz w:val="24"/>
          <w:szCs w:val="24"/>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D954A7">
        <w:rPr>
          <w:rFonts w:ascii="Palatino Linotype" w:eastAsia="Palatino Linotype" w:hAnsi="Palatino Linotype" w:cs="Palatino Linotype"/>
          <w:b/>
          <w:color w:val="000000" w:themeColor="text1"/>
          <w:sz w:val="24"/>
          <w:szCs w:val="24"/>
        </w:rPr>
        <w:t>ÓRGANO GARANTE</w:t>
      </w:r>
      <w:r w:rsidRPr="00D954A7">
        <w:rPr>
          <w:rFonts w:ascii="Palatino Linotype" w:eastAsia="Palatino Linotype" w:hAnsi="Palatino Linotype" w:cs="Palatino Linotype"/>
          <w:color w:val="000000" w:themeColor="text1"/>
          <w:sz w:val="24"/>
          <w:szCs w:val="24"/>
        </w:rPr>
        <w:t xml:space="preserve"> emite los siguientes.</w:t>
      </w:r>
    </w:p>
    <w:p w:rsidR="00B609A3" w:rsidRPr="00D954A7" w:rsidRDefault="00B609A3" w:rsidP="00D954A7">
      <w:pPr>
        <w:spacing w:line="360" w:lineRule="auto"/>
        <w:jc w:val="both"/>
        <w:rPr>
          <w:rFonts w:ascii="Palatino Linotype" w:eastAsia="Palatino Linotype" w:hAnsi="Palatino Linotype" w:cs="Palatino Linotype"/>
          <w:i/>
          <w:color w:val="000000" w:themeColor="text1"/>
          <w:sz w:val="24"/>
          <w:szCs w:val="24"/>
        </w:rPr>
      </w:pPr>
    </w:p>
    <w:p w:rsidR="00B609A3" w:rsidRPr="00D954A7" w:rsidRDefault="00307061" w:rsidP="00D954A7">
      <w:pPr>
        <w:pStyle w:val="Ttulo1"/>
        <w:spacing w:before="0" w:line="360" w:lineRule="auto"/>
        <w:jc w:val="center"/>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b/>
          <w:color w:val="000000" w:themeColor="text1"/>
          <w:sz w:val="24"/>
          <w:szCs w:val="24"/>
        </w:rPr>
        <w:t>R E S O L U T I V O S</w:t>
      </w:r>
    </w:p>
    <w:p w:rsidR="00737E09" w:rsidRDefault="00737E09" w:rsidP="00D954A7">
      <w:pPr>
        <w:spacing w:line="360" w:lineRule="auto"/>
        <w:jc w:val="both"/>
        <w:rPr>
          <w:rFonts w:ascii="Palatino Linotype" w:eastAsia="Palatino Linotype" w:hAnsi="Palatino Linotype" w:cs="Palatino Linotype"/>
          <w:b/>
          <w:color w:val="000000" w:themeColor="text1"/>
          <w:sz w:val="24"/>
          <w:szCs w:val="24"/>
        </w:rPr>
      </w:pPr>
    </w:p>
    <w:p w:rsidR="00B609A3" w:rsidRPr="00D954A7" w:rsidRDefault="00307061" w:rsidP="00D954A7">
      <w:pPr>
        <w:spacing w:line="360" w:lineRule="auto"/>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b/>
          <w:color w:val="000000" w:themeColor="text1"/>
          <w:sz w:val="24"/>
          <w:szCs w:val="24"/>
        </w:rPr>
        <w:t>PRIMERO</w:t>
      </w:r>
      <w:r w:rsidRPr="00D954A7">
        <w:rPr>
          <w:rFonts w:ascii="Palatino Linotype" w:eastAsia="Palatino Linotype" w:hAnsi="Palatino Linotype" w:cs="Palatino Linotype"/>
          <w:color w:val="000000" w:themeColor="text1"/>
          <w:sz w:val="24"/>
          <w:szCs w:val="24"/>
        </w:rPr>
        <w:t>. Resultan fundadas las</w:t>
      </w:r>
      <w:r w:rsidRPr="00D954A7">
        <w:rPr>
          <w:rFonts w:ascii="Palatino Linotype" w:eastAsia="Palatino Linotype" w:hAnsi="Palatino Linotype" w:cs="Palatino Linotype"/>
          <w:b/>
          <w:color w:val="000000" w:themeColor="text1"/>
          <w:sz w:val="24"/>
          <w:szCs w:val="24"/>
        </w:rPr>
        <w:t xml:space="preserve"> </w:t>
      </w:r>
      <w:r w:rsidRPr="00D954A7">
        <w:rPr>
          <w:rFonts w:ascii="Palatino Linotype" w:eastAsia="Palatino Linotype" w:hAnsi="Palatino Linotype" w:cs="Palatino Linotype"/>
          <w:color w:val="000000" w:themeColor="text1"/>
          <w:sz w:val="24"/>
          <w:szCs w:val="24"/>
        </w:rPr>
        <w:t xml:space="preserve">razones o motivos de inconformidad hechos valer en los Recursos de Revisión </w:t>
      </w:r>
      <w:r w:rsidRPr="00D954A7">
        <w:rPr>
          <w:rFonts w:ascii="Palatino Linotype" w:eastAsia="Palatino Linotype" w:hAnsi="Palatino Linotype" w:cs="Palatino Linotype"/>
          <w:b/>
          <w:color w:val="000000" w:themeColor="text1"/>
          <w:sz w:val="24"/>
          <w:szCs w:val="24"/>
        </w:rPr>
        <w:t>09678/INFOEM/IP/RR/2025 y</w:t>
      </w:r>
      <w:r w:rsidRPr="00D954A7">
        <w:rPr>
          <w:rFonts w:ascii="Palatino Linotype" w:eastAsia="Palatino Linotype" w:hAnsi="Palatino Linotype" w:cs="Palatino Linotype"/>
          <w:color w:val="000000" w:themeColor="text1"/>
          <w:sz w:val="24"/>
          <w:szCs w:val="24"/>
        </w:rPr>
        <w:t xml:space="preserve">, </w:t>
      </w:r>
      <w:r w:rsidRPr="00D954A7">
        <w:rPr>
          <w:rFonts w:ascii="Palatino Linotype" w:eastAsia="Palatino Linotype" w:hAnsi="Palatino Linotype" w:cs="Palatino Linotype"/>
          <w:b/>
          <w:color w:val="000000" w:themeColor="text1"/>
          <w:sz w:val="24"/>
          <w:szCs w:val="24"/>
        </w:rPr>
        <w:t>09679/INFOEM/IP/RR/2025</w:t>
      </w:r>
      <w:r w:rsidRPr="00D954A7">
        <w:rPr>
          <w:rFonts w:ascii="Palatino Linotype" w:eastAsia="Palatino Linotype" w:hAnsi="Palatino Linotype" w:cs="Palatino Linotype"/>
          <w:color w:val="000000" w:themeColor="text1"/>
          <w:sz w:val="24"/>
          <w:szCs w:val="24"/>
        </w:rPr>
        <w:t xml:space="preserve">,  </w:t>
      </w:r>
      <w:r w:rsidRPr="00D954A7">
        <w:rPr>
          <w:rFonts w:ascii="Palatino Linotype" w:eastAsia="Palatino Linotype" w:hAnsi="Palatino Linotype" w:cs="Palatino Linotype"/>
          <w:b/>
          <w:color w:val="000000" w:themeColor="text1"/>
          <w:sz w:val="24"/>
          <w:szCs w:val="24"/>
        </w:rPr>
        <w:t xml:space="preserve"> </w:t>
      </w:r>
      <w:r w:rsidRPr="00D954A7">
        <w:rPr>
          <w:rFonts w:ascii="Palatino Linotype" w:eastAsia="Palatino Linotype" w:hAnsi="Palatino Linotype" w:cs="Palatino Linotype"/>
          <w:color w:val="000000" w:themeColor="text1"/>
          <w:sz w:val="24"/>
          <w:szCs w:val="24"/>
        </w:rPr>
        <w:t xml:space="preserve">por lo que se </w:t>
      </w:r>
      <w:r w:rsidRPr="00D954A7">
        <w:rPr>
          <w:rFonts w:ascii="Palatino Linotype" w:eastAsia="Palatino Linotype" w:hAnsi="Palatino Linotype" w:cs="Palatino Linotype"/>
          <w:b/>
          <w:color w:val="000000" w:themeColor="text1"/>
          <w:sz w:val="24"/>
          <w:szCs w:val="24"/>
        </w:rPr>
        <w:t xml:space="preserve">MODIFICA </w:t>
      </w:r>
      <w:r w:rsidRPr="00D954A7">
        <w:rPr>
          <w:rFonts w:ascii="Palatino Linotype" w:eastAsia="Palatino Linotype" w:hAnsi="Palatino Linotype" w:cs="Palatino Linotype"/>
          <w:color w:val="000000" w:themeColor="text1"/>
          <w:sz w:val="24"/>
          <w:szCs w:val="24"/>
        </w:rPr>
        <w:t xml:space="preserve">la respuesta del </w:t>
      </w:r>
      <w:r w:rsidRPr="00D954A7">
        <w:rPr>
          <w:rFonts w:ascii="Palatino Linotype" w:eastAsia="Palatino Linotype" w:hAnsi="Palatino Linotype" w:cs="Palatino Linotype"/>
          <w:b/>
          <w:color w:val="000000" w:themeColor="text1"/>
          <w:sz w:val="24"/>
          <w:szCs w:val="24"/>
        </w:rPr>
        <w:t xml:space="preserve">SUJETO OBLIGADO </w:t>
      </w:r>
      <w:r w:rsidRPr="00D954A7">
        <w:rPr>
          <w:rFonts w:ascii="Palatino Linotype" w:eastAsia="Palatino Linotype" w:hAnsi="Palatino Linotype" w:cs="Palatino Linotype"/>
          <w:color w:val="000000" w:themeColor="text1"/>
          <w:sz w:val="24"/>
          <w:szCs w:val="24"/>
        </w:rPr>
        <w:t xml:space="preserve">en las solicitudes de información </w:t>
      </w:r>
      <w:r w:rsidRPr="00D954A7">
        <w:rPr>
          <w:rFonts w:ascii="Palatino Linotype" w:eastAsia="Palatino Linotype" w:hAnsi="Palatino Linotype" w:cs="Palatino Linotype"/>
          <w:b/>
          <w:color w:val="000000" w:themeColor="text1"/>
          <w:sz w:val="24"/>
          <w:szCs w:val="24"/>
        </w:rPr>
        <w:t xml:space="preserve">00107/JOQUICIN/IP/2025 y 00098/JOQUICIN/IP/2025, </w:t>
      </w:r>
      <w:r w:rsidRPr="00D954A7">
        <w:rPr>
          <w:rFonts w:ascii="Palatino Linotype" w:eastAsia="Palatino Linotype" w:hAnsi="Palatino Linotype" w:cs="Palatino Linotype"/>
          <w:color w:val="000000" w:themeColor="text1"/>
          <w:sz w:val="24"/>
          <w:szCs w:val="24"/>
        </w:rPr>
        <w:t xml:space="preserve">en términos de los </w:t>
      </w:r>
      <w:r w:rsidRPr="00D954A7">
        <w:rPr>
          <w:rFonts w:ascii="Palatino Linotype" w:eastAsia="Palatino Linotype" w:hAnsi="Palatino Linotype" w:cs="Palatino Linotype"/>
          <w:b/>
          <w:color w:val="000000" w:themeColor="text1"/>
          <w:sz w:val="24"/>
          <w:szCs w:val="24"/>
        </w:rPr>
        <w:t xml:space="preserve">Considerandos Cuarto y Quinto </w:t>
      </w:r>
      <w:r w:rsidRPr="00D954A7">
        <w:rPr>
          <w:rFonts w:ascii="Palatino Linotype" w:eastAsia="Palatino Linotype" w:hAnsi="Palatino Linotype" w:cs="Palatino Linotype"/>
          <w:color w:val="000000" w:themeColor="text1"/>
          <w:sz w:val="24"/>
          <w:szCs w:val="24"/>
        </w:rPr>
        <w:t>de la presente resolución.</w:t>
      </w:r>
    </w:p>
    <w:p w:rsidR="00B609A3" w:rsidRPr="00D954A7" w:rsidRDefault="00B609A3" w:rsidP="00D954A7">
      <w:pPr>
        <w:spacing w:line="48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spacing w:line="360" w:lineRule="auto"/>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b/>
          <w:color w:val="000000" w:themeColor="text1"/>
          <w:sz w:val="24"/>
          <w:szCs w:val="24"/>
        </w:rPr>
        <w:t>SEGUNDO.</w:t>
      </w:r>
      <w:r w:rsidRPr="00D954A7">
        <w:rPr>
          <w:rFonts w:ascii="Palatino Linotype" w:eastAsia="Palatino Linotype" w:hAnsi="Palatino Linotype" w:cs="Palatino Linotype"/>
          <w:color w:val="000000" w:themeColor="text1"/>
          <w:sz w:val="24"/>
          <w:szCs w:val="24"/>
        </w:rPr>
        <w:t xml:space="preserve"> Se </w:t>
      </w:r>
      <w:r w:rsidRPr="00D954A7">
        <w:rPr>
          <w:rFonts w:ascii="Palatino Linotype" w:eastAsia="Palatino Linotype" w:hAnsi="Palatino Linotype" w:cs="Palatino Linotype"/>
          <w:b/>
          <w:color w:val="000000" w:themeColor="text1"/>
          <w:sz w:val="24"/>
          <w:szCs w:val="24"/>
        </w:rPr>
        <w:t xml:space="preserve">ORDENA </w:t>
      </w:r>
      <w:r w:rsidRPr="00D954A7">
        <w:rPr>
          <w:rFonts w:ascii="Palatino Linotype" w:eastAsia="Palatino Linotype" w:hAnsi="Palatino Linotype" w:cs="Palatino Linotype"/>
          <w:color w:val="000000" w:themeColor="text1"/>
          <w:sz w:val="24"/>
          <w:szCs w:val="24"/>
        </w:rPr>
        <w:t xml:space="preserve">al </w:t>
      </w:r>
      <w:r w:rsidRPr="00D954A7">
        <w:rPr>
          <w:rFonts w:ascii="Palatino Linotype" w:eastAsia="Palatino Linotype" w:hAnsi="Palatino Linotype" w:cs="Palatino Linotype"/>
          <w:b/>
          <w:color w:val="000000" w:themeColor="text1"/>
          <w:sz w:val="24"/>
          <w:szCs w:val="24"/>
        </w:rPr>
        <w:t xml:space="preserve">SUJETO OBLIGADO, </w:t>
      </w:r>
      <w:r w:rsidRPr="00D954A7">
        <w:rPr>
          <w:rFonts w:ascii="Palatino Linotype" w:eastAsia="Palatino Linotype" w:hAnsi="Palatino Linotype" w:cs="Palatino Linotype"/>
          <w:color w:val="000000" w:themeColor="text1"/>
          <w:sz w:val="24"/>
          <w:szCs w:val="24"/>
        </w:rPr>
        <w:t xml:space="preserve">a efecto de entregar vía Sistema de Acceso a la Información Mexiquense </w:t>
      </w:r>
      <w:r w:rsidRPr="00D954A7">
        <w:rPr>
          <w:rFonts w:ascii="Palatino Linotype" w:eastAsia="Palatino Linotype" w:hAnsi="Palatino Linotype" w:cs="Palatino Linotype"/>
          <w:b/>
          <w:color w:val="000000" w:themeColor="text1"/>
          <w:sz w:val="24"/>
          <w:szCs w:val="24"/>
        </w:rPr>
        <w:t>(SAIMEX)</w:t>
      </w:r>
      <w:r w:rsidRPr="00D954A7">
        <w:rPr>
          <w:rFonts w:ascii="Palatino Linotype" w:eastAsia="Palatino Linotype" w:hAnsi="Palatino Linotype" w:cs="Palatino Linotype"/>
          <w:color w:val="000000" w:themeColor="text1"/>
          <w:sz w:val="24"/>
          <w:szCs w:val="24"/>
        </w:rPr>
        <w:t>, a la fecha de la solicitud, la siguiente información en versión pública:</w:t>
      </w:r>
    </w:p>
    <w:p w:rsidR="00B609A3" w:rsidRPr="00D954A7" w:rsidRDefault="00307061" w:rsidP="00323E83">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sz w:val="24"/>
          <w:szCs w:val="24"/>
        </w:rPr>
      </w:pPr>
      <w:r w:rsidRPr="00D954A7">
        <w:rPr>
          <w:rFonts w:ascii="Palatino Linotype" w:eastAsia="Palatino Linotype" w:hAnsi="Palatino Linotype" w:cs="Palatino Linotype"/>
          <w:b/>
          <w:i/>
          <w:color w:val="000000" w:themeColor="text1"/>
          <w:sz w:val="24"/>
          <w:szCs w:val="24"/>
        </w:rPr>
        <w:lastRenderedPageBreak/>
        <w:t>El Expediente PMJ/OICM/OBS/011/2025</w:t>
      </w:r>
    </w:p>
    <w:p w:rsidR="00307061" w:rsidRPr="008379A7" w:rsidRDefault="00307061" w:rsidP="00D954A7">
      <w:pPr>
        <w:numPr>
          <w:ilvl w:val="1"/>
          <w:numId w:val="5"/>
        </w:numPr>
        <w:pBdr>
          <w:top w:val="nil"/>
          <w:left w:val="nil"/>
          <w:bottom w:val="nil"/>
          <w:right w:val="nil"/>
          <w:between w:val="nil"/>
        </w:pBdr>
        <w:tabs>
          <w:tab w:val="left" w:pos="7513"/>
        </w:tabs>
        <w:spacing w:line="360" w:lineRule="auto"/>
        <w:jc w:val="both"/>
        <w:rPr>
          <w:rFonts w:ascii="Palatino Linotype" w:eastAsia="Palatino Linotype" w:hAnsi="Palatino Linotype" w:cs="Palatino Linotype"/>
          <w:b/>
          <w:i/>
          <w:color w:val="000000" w:themeColor="text1"/>
          <w:sz w:val="24"/>
          <w:szCs w:val="24"/>
        </w:rPr>
      </w:pPr>
      <w:r w:rsidRPr="008379A7">
        <w:rPr>
          <w:rFonts w:ascii="Palatino Linotype" w:eastAsia="Palatino Linotype" w:hAnsi="Palatino Linotype" w:cs="Palatino Linotype"/>
          <w:b/>
          <w:i/>
          <w:color w:val="000000" w:themeColor="text1"/>
          <w:sz w:val="24"/>
          <w:szCs w:val="24"/>
        </w:rPr>
        <w:t>Oficio Faltante</w:t>
      </w:r>
    </w:p>
    <w:p w:rsidR="00B609A3" w:rsidRPr="00D954A7" w:rsidRDefault="00B609A3" w:rsidP="00D954A7">
      <w:pPr>
        <w:pBdr>
          <w:top w:val="nil"/>
          <w:left w:val="nil"/>
          <w:bottom w:val="nil"/>
          <w:right w:val="nil"/>
          <w:between w:val="nil"/>
        </w:pBdr>
        <w:tabs>
          <w:tab w:val="left" w:pos="7513"/>
        </w:tabs>
        <w:spacing w:line="360" w:lineRule="auto"/>
        <w:jc w:val="both"/>
        <w:rPr>
          <w:rFonts w:ascii="Palatino Linotype" w:eastAsia="Palatino Linotype" w:hAnsi="Palatino Linotype" w:cs="Palatino Linotype"/>
          <w:b/>
          <w:i/>
          <w:color w:val="000000" w:themeColor="text1"/>
          <w:sz w:val="24"/>
          <w:szCs w:val="24"/>
        </w:rPr>
      </w:pPr>
    </w:p>
    <w:p w:rsidR="00B609A3" w:rsidRPr="00D954A7" w:rsidRDefault="00307061" w:rsidP="00D954A7">
      <w:pPr>
        <w:tabs>
          <w:tab w:val="left" w:pos="7513"/>
        </w:tabs>
        <w:spacing w:line="360" w:lineRule="auto"/>
        <w:jc w:val="both"/>
        <w:rPr>
          <w:rFonts w:ascii="Palatino Linotype" w:eastAsia="Palatino Linotype" w:hAnsi="Palatino Linotype" w:cs="Palatino Linotype"/>
          <w:b/>
          <w:color w:val="000000" w:themeColor="text1"/>
          <w:sz w:val="24"/>
          <w:szCs w:val="24"/>
        </w:rPr>
      </w:pPr>
      <w:r w:rsidRPr="00D954A7">
        <w:rPr>
          <w:rFonts w:ascii="Palatino Linotype" w:eastAsia="Palatino Linotype" w:hAnsi="Palatino Linotype" w:cs="Palatino Linotype"/>
          <w:color w:val="000000" w:themeColor="text1"/>
          <w:sz w:val="24"/>
          <w:szCs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D954A7">
        <w:rPr>
          <w:rFonts w:ascii="Palatino Linotype" w:eastAsia="Palatino Linotype" w:hAnsi="Palatino Linotype" w:cs="Palatino Linotype"/>
          <w:b/>
          <w:color w:val="000000" w:themeColor="text1"/>
          <w:sz w:val="24"/>
          <w:szCs w:val="24"/>
        </w:rPr>
        <w:t>RECURRENTE.</w:t>
      </w:r>
    </w:p>
    <w:p w:rsidR="00B609A3" w:rsidRPr="00D954A7" w:rsidRDefault="00B609A3" w:rsidP="00D954A7">
      <w:pPr>
        <w:tabs>
          <w:tab w:val="left" w:pos="7513"/>
        </w:tabs>
        <w:spacing w:line="360" w:lineRule="auto"/>
        <w:jc w:val="both"/>
        <w:rPr>
          <w:rFonts w:ascii="Palatino Linotype" w:eastAsia="Palatino Linotype" w:hAnsi="Palatino Linotype" w:cs="Palatino Linotype"/>
          <w:b/>
          <w:color w:val="000000" w:themeColor="text1"/>
          <w:sz w:val="24"/>
          <w:szCs w:val="24"/>
        </w:rPr>
      </w:pPr>
    </w:p>
    <w:p w:rsidR="00B609A3" w:rsidRPr="00D954A7" w:rsidRDefault="00307061" w:rsidP="00D954A7">
      <w:pPr>
        <w:spacing w:line="360" w:lineRule="auto"/>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color w:val="000000" w:themeColor="text1"/>
          <w:sz w:val="24"/>
          <w:szCs w:val="24"/>
        </w:rPr>
        <w:t>Para el punto uno caso de que el procedimiento corresponda a quejas o denuncias por faltas no graves y graves que no haya causado estado, deberá emitirse el Acuerdo de Clasificación respectivo en el que se funden y motiven las razones de su reserva; salvo que el acto se relacione con actos de corrupción, delitos de lesa humanidad o posibles violaciones graves a derechos humanos; deberá entregar en versión pública los documentos en donde conste el nombre, motivo y estatus; en términos de los artículos 49, fracciones II y VIII, 140, fracción VIII y 141 de la Ley de Transparencia y Acceso a la Información Pública del Estado de México y Municipios.</w:t>
      </w:r>
    </w:p>
    <w:p w:rsidR="00B609A3" w:rsidRPr="00D954A7" w:rsidRDefault="00B609A3" w:rsidP="00D954A7">
      <w:pPr>
        <w:spacing w:line="36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tabs>
          <w:tab w:val="left" w:pos="8080"/>
        </w:tabs>
        <w:spacing w:line="360" w:lineRule="auto"/>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b/>
          <w:color w:val="000000" w:themeColor="text1"/>
          <w:sz w:val="24"/>
          <w:szCs w:val="24"/>
        </w:rPr>
        <w:t xml:space="preserve">TERCERO. </w:t>
      </w:r>
      <w:r w:rsidRPr="00D954A7">
        <w:rPr>
          <w:rFonts w:ascii="Palatino Linotype" w:eastAsia="Palatino Linotype" w:hAnsi="Palatino Linotype" w:cs="Palatino Linotype"/>
          <w:color w:val="000000" w:themeColor="text1"/>
          <w:sz w:val="24"/>
          <w:szCs w:val="24"/>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D954A7">
        <w:rPr>
          <w:rFonts w:ascii="Palatino Linotype" w:eastAsia="Palatino Linotype" w:hAnsi="Palatino Linotype" w:cs="Palatino Linotype"/>
          <w:b/>
          <w:color w:val="000000" w:themeColor="text1"/>
          <w:sz w:val="24"/>
          <w:szCs w:val="24"/>
        </w:rPr>
        <w:t xml:space="preserve">dé cumplimiento a lo ordenado dentro del plazo de diez días </w:t>
      </w:r>
      <w:r w:rsidRPr="00D954A7">
        <w:rPr>
          <w:rFonts w:ascii="Palatino Linotype" w:eastAsia="Palatino Linotype" w:hAnsi="Palatino Linotype" w:cs="Palatino Linotype"/>
          <w:b/>
          <w:color w:val="000000" w:themeColor="text1"/>
          <w:sz w:val="24"/>
          <w:szCs w:val="24"/>
        </w:rPr>
        <w:lastRenderedPageBreak/>
        <w:t xml:space="preserve">hábiles, </w:t>
      </w:r>
      <w:r w:rsidRPr="00D954A7">
        <w:rPr>
          <w:rFonts w:ascii="Palatino Linotype" w:eastAsia="Palatino Linotype" w:hAnsi="Palatino Linotype" w:cs="Palatino Linotype"/>
          <w:color w:val="000000" w:themeColor="text1"/>
          <w:sz w:val="24"/>
          <w:szCs w:val="24"/>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B609A3" w:rsidRPr="00D954A7" w:rsidRDefault="00B609A3" w:rsidP="00D954A7">
      <w:pPr>
        <w:spacing w:line="48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spacing w:line="360" w:lineRule="auto"/>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b/>
          <w:color w:val="000000" w:themeColor="text1"/>
          <w:sz w:val="24"/>
          <w:szCs w:val="24"/>
        </w:rPr>
        <w:t xml:space="preserve">CUARTO. </w:t>
      </w:r>
      <w:r w:rsidRPr="00D954A7">
        <w:rPr>
          <w:rFonts w:ascii="Palatino Linotype" w:eastAsia="Palatino Linotype" w:hAnsi="Palatino Linotype" w:cs="Palatino Linotype"/>
          <w:color w:val="000000" w:themeColor="text1"/>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B609A3" w:rsidRPr="00D954A7" w:rsidRDefault="00B609A3" w:rsidP="00D954A7">
      <w:pPr>
        <w:spacing w:line="48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spacing w:line="360" w:lineRule="auto"/>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b/>
          <w:color w:val="000000" w:themeColor="text1"/>
          <w:sz w:val="24"/>
          <w:szCs w:val="24"/>
        </w:rPr>
        <w:t xml:space="preserve">QUINTO. Notifíquese </w:t>
      </w:r>
      <w:r w:rsidRPr="00D954A7">
        <w:rPr>
          <w:rFonts w:ascii="Palatino Linotype" w:eastAsia="Palatino Linotype" w:hAnsi="Palatino Linotype" w:cs="Palatino Linotype"/>
          <w:color w:val="000000" w:themeColor="text1"/>
          <w:sz w:val="24"/>
          <w:szCs w:val="24"/>
        </w:rPr>
        <w:t xml:space="preserve">a </w:t>
      </w:r>
      <w:r w:rsidRPr="00D954A7">
        <w:rPr>
          <w:rFonts w:ascii="Palatino Linotype" w:eastAsia="Palatino Linotype" w:hAnsi="Palatino Linotype" w:cs="Palatino Linotype"/>
          <w:b/>
          <w:color w:val="000000" w:themeColor="text1"/>
          <w:sz w:val="24"/>
          <w:szCs w:val="24"/>
        </w:rPr>
        <w:t>LA RECURRENTE</w:t>
      </w:r>
      <w:r w:rsidRPr="00D954A7">
        <w:rPr>
          <w:rFonts w:ascii="Palatino Linotype" w:eastAsia="Palatino Linotype" w:hAnsi="Palatino Linotype" w:cs="Palatino Linotype"/>
          <w:color w:val="000000" w:themeColor="text1"/>
          <w:sz w:val="24"/>
          <w:szCs w:val="24"/>
        </w:rPr>
        <w:t xml:space="preserve"> la presente resolución, vía SAIMEX.</w:t>
      </w:r>
    </w:p>
    <w:p w:rsidR="00B609A3" w:rsidRPr="00D954A7" w:rsidRDefault="00B609A3" w:rsidP="00D954A7">
      <w:pPr>
        <w:spacing w:line="480" w:lineRule="auto"/>
        <w:jc w:val="both"/>
        <w:rPr>
          <w:rFonts w:ascii="Palatino Linotype" w:eastAsia="Palatino Linotype" w:hAnsi="Palatino Linotype" w:cs="Palatino Linotype"/>
          <w:color w:val="000000" w:themeColor="text1"/>
          <w:sz w:val="24"/>
          <w:szCs w:val="24"/>
        </w:rPr>
      </w:pPr>
    </w:p>
    <w:p w:rsidR="00B609A3" w:rsidRPr="00D954A7" w:rsidRDefault="00307061" w:rsidP="00D954A7">
      <w:pPr>
        <w:spacing w:line="360" w:lineRule="auto"/>
        <w:jc w:val="both"/>
        <w:rPr>
          <w:rFonts w:ascii="Palatino Linotype" w:eastAsia="Palatino Linotype" w:hAnsi="Palatino Linotype" w:cs="Palatino Linotype"/>
          <w:color w:val="000000" w:themeColor="text1"/>
          <w:sz w:val="24"/>
          <w:szCs w:val="24"/>
        </w:rPr>
      </w:pPr>
      <w:r w:rsidRPr="00D954A7">
        <w:rPr>
          <w:rFonts w:ascii="Palatino Linotype" w:eastAsia="Palatino Linotype" w:hAnsi="Palatino Linotype" w:cs="Palatino Linotype"/>
          <w:b/>
          <w:color w:val="000000" w:themeColor="text1"/>
          <w:sz w:val="24"/>
          <w:szCs w:val="24"/>
        </w:rPr>
        <w:t>SEXTO.</w:t>
      </w:r>
      <w:r w:rsidRPr="00D954A7">
        <w:rPr>
          <w:rFonts w:ascii="Palatino Linotype" w:eastAsia="Palatino Linotype" w:hAnsi="Palatino Linotype" w:cs="Palatino Linotype"/>
          <w:color w:val="000000" w:themeColor="text1"/>
          <w:sz w:val="24"/>
          <w:szCs w:val="24"/>
        </w:rPr>
        <w:t xml:space="preserve"> Se hace del conocimiento de </w:t>
      </w:r>
      <w:r w:rsidRPr="00D954A7">
        <w:rPr>
          <w:rFonts w:ascii="Palatino Linotype" w:eastAsia="Palatino Linotype" w:hAnsi="Palatino Linotype" w:cs="Palatino Linotype"/>
          <w:b/>
          <w:color w:val="000000" w:themeColor="text1"/>
          <w:sz w:val="24"/>
          <w:szCs w:val="24"/>
        </w:rPr>
        <w:t>LA RECURRENTE</w:t>
      </w:r>
      <w:r w:rsidRPr="00D954A7">
        <w:rPr>
          <w:rFonts w:ascii="Palatino Linotype" w:eastAsia="Palatino Linotype" w:hAnsi="Palatino Linotype" w:cs="Palatino Linotype"/>
          <w:color w:val="000000" w:themeColor="text1"/>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D954A7" w:rsidRPr="00444783" w:rsidRDefault="00D954A7" w:rsidP="00D954A7">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Pr="00575AE2">
        <w:rPr>
          <w:rFonts w:ascii="Palatino Linotype" w:eastAsia="Palatino Linotype" w:hAnsi="Palatino Linotype" w:cs="Palatino Linotype"/>
          <w:sz w:val="24"/>
          <w:szCs w:val="24"/>
        </w:rPr>
        <w:lastRenderedPageBreak/>
        <w:t xml:space="preserve">SHARON CRISTINA MORALES MARTÍNEZ, LUIS GUSTAVO PARRA NORIEGA Y GUADALUPE RAMÍREZ PEÑA; EN LA TRIGÉSIMA </w:t>
      </w:r>
      <w:r>
        <w:rPr>
          <w:rFonts w:ascii="Palatino Linotype" w:eastAsia="Palatino Linotype" w:hAnsi="Palatino Linotype" w:cs="Palatino Linotype"/>
          <w:sz w:val="24"/>
          <w:szCs w:val="24"/>
        </w:rPr>
        <w:t xml:space="preserve">QUINTA </w:t>
      </w:r>
      <w:r w:rsidRPr="00575AE2">
        <w:rPr>
          <w:rFonts w:ascii="Palatino Linotype" w:eastAsia="Palatino Linotype" w:hAnsi="Palatino Linotype" w:cs="Palatino Linotype"/>
          <w:sz w:val="24"/>
          <w:szCs w:val="24"/>
        </w:rPr>
        <w:t xml:space="preserve">SESIÓN ORDINARIA, CELEBRADA EL </w:t>
      </w:r>
      <w:r>
        <w:rPr>
          <w:rFonts w:ascii="Palatino Linotype" w:eastAsia="Palatino Linotype" w:hAnsi="Palatino Linotype" w:cs="Palatino Linotype"/>
          <w:sz w:val="24"/>
          <w:szCs w:val="24"/>
        </w:rPr>
        <w:t>PRIMERO (01</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OCTUBRE </w:t>
      </w:r>
      <w:r w:rsidRPr="00575AE2">
        <w:rPr>
          <w:rFonts w:ascii="Palatino Linotype" w:eastAsia="Palatino Linotype" w:hAnsi="Palatino Linotype" w:cs="Palatino Linotype"/>
          <w:sz w:val="24"/>
          <w:szCs w:val="24"/>
        </w:rPr>
        <w:t>DE DOS MIL VEINTICINCO, ANTE EL SECRETARIO TÉCNICO DEL PLENO ALEXIS TAPIA RAMÍREZ.</w:t>
      </w:r>
    </w:p>
    <w:p w:rsidR="00B609A3" w:rsidRPr="00D954A7" w:rsidRDefault="00B609A3" w:rsidP="00D954A7">
      <w:pPr>
        <w:spacing w:line="360" w:lineRule="auto"/>
        <w:rPr>
          <w:rFonts w:ascii="Palatino Linotype" w:eastAsia="Palatino Linotype" w:hAnsi="Palatino Linotype" w:cs="Palatino Linotype"/>
          <w:color w:val="000000" w:themeColor="text1"/>
          <w:sz w:val="24"/>
          <w:szCs w:val="24"/>
        </w:rPr>
      </w:pPr>
    </w:p>
    <w:p w:rsidR="00B609A3" w:rsidRPr="00D954A7" w:rsidRDefault="00B609A3" w:rsidP="00D954A7">
      <w:pPr>
        <w:spacing w:line="360" w:lineRule="auto"/>
        <w:rPr>
          <w:rFonts w:ascii="Palatino Linotype" w:eastAsia="Palatino Linotype" w:hAnsi="Palatino Linotype" w:cs="Palatino Linotype"/>
          <w:color w:val="000000" w:themeColor="text1"/>
          <w:sz w:val="24"/>
          <w:szCs w:val="24"/>
        </w:rPr>
      </w:pPr>
    </w:p>
    <w:p w:rsidR="00B609A3" w:rsidRPr="00D954A7" w:rsidRDefault="00B609A3" w:rsidP="00D954A7">
      <w:pPr>
        <w:spacing w:line="360" w:lineRule="auto"/>
        <w:rPr>
          <w:rFonts w:ascii="Palatino Linotype" w:eastAsia="Palatino Linotype" w:hAnsi="Palatino Linotype" w:cs="Palatino Linotype"/>
          <w:color w:val="000000" w:themeColor="text1"/>
          <w:sz w:val="24"/>
          <w:szCs w:val="24"/>
        </w:rPr>
      </w:pPr>
    </w:p>
    <w:p w:rsidR="00B609A3" w:rsidRPr="00D954A7" w:rsidRDefault="00B609A3" w:rsidP="00D954A7">
      <w:pPr>
        <w:spacing w:line="360" w:lineRule="auto"/>
        <w:rPr>
          <w:rFonts w:ascii="Palatino Linotype" w:eastAsia="Palatino Linotype" w:hAnsi="Palatino Linotype" w:cs="Palatino Linotype"/>
          <w:color w:val="000000" w:themeColor="text1"/>
          <w:sz w:val="24"/>
          <w:szCs w:val="24"/>
        </w:rPr>
      </w:pPr>
    </w:p>
    <w:p w:rsidR="00B609A3" w:rsidRPr="00D954A7" w:rsidRDefault="00B609A3" w:rsidP="00D954A7">
      <w:pPr>
        <w:spacing w:line="360" w:lineRule="auto"/>
        <w:rPr>
          <w:rFonts w:ascii="Palatino Linotype" w:eastAsia="Palatino Linotype" w:hAnsi="Palatino Linotype" w:cs="Palatino Linotype"/>
          <w:color w:val="000000" w:themeColor="text1"/>
          <w:sz w:val="24"/>
          <w:szCs w:val="24"/>
        </w:rPr>
      </w:pPr>
    </w:p>
    <w:p w:rsidR="00B609A3" w:rsidRPr="00D954A7" w:rsidRDefault="00B609A3" w:rsidP="00D954A7">
      <w:pPr>
        <w:spacing w:line="360" w:lineRule="auto"/>
        <w:rPr>
          <w:rFonts w:ascii="Palatino Linotype" w:eastAsia="Palatino Linotype" w:hAnsi="Palatino Linotype" w:cs="Palatino Linotype"/>
          <w:color w:val="000000" w:themeColor="text1"/>
          <w:sz w:val="24"/>
          <w:szCs w:val="24"/>
        </w:rPr>
      </w:pPr>
    </w:p>
    <w:p w:rsidR="00B609A3" w:rsidRPr="00D954A7" w:rsidRDefault="00B609A3" w:rsidP="00D954A7">
      <w:pPr>
        <w:spacing w:line="360" w:lineRule="auto"/>
        <w:rPr>
          <w:rFonts w:ascii="Palatino Linotype" w:eastAsia="Palatino Linotype" w:hAnsi="Palatino Linotype" w:cs="Palatino Linotype"/>
          <w:color w:val="000000" w:themeColor="text1"/>
          <w:sz w:val="24"/>
          <w:szCs w:val="24"/>
        </w:rPr>
      </w:pPr>
    </w:p>
    <w:p w:rsidR="00B609A3" w:rsidRPr="00D954A7" w:rsidRDefault="00B609A3" w:rsidP="00D954A7">
      <w:pPr>
        <w:spacing w:line="360" w:lineRule="auto"/>
        <w:rPr>
          <w:rFonts w:ascii="Palatino Linotype" w:eastAsia="Palatino Linotype" w:hAnsi="Palatino Linotype" w:cs="Palatino Linotype"/>
          <w:color w:val="000000" w:themeColor="text1"/>
          <w:sz w:val="24"/>
          <w:szCs w:val="24"/>
        </w:rPr>
      </w:pPr>
    </w:p>
    <w:p w:rsidR="00B609A3" w:rsidRPr="00D954A7" w:rsidRDefault="00B609A3" w:rsidP="00D954A7">
      <w:pPr>
        <w:spacing w:line="360" w:lineRule="auto"/>
        <w:rPr>
          <w:rFonts w:ascii="Palatino Linotype" w:eastAsia="Palatino Linotype" w:hAnsi="Palatino Linotype" w:cs="Palatino Linotype"/>
          <w:color w:val="000000" w:themeColor="text1"/>
          <w:sz w:val="24"/>
          <w:szCs w:val="24"/>
        </w:rPr>
      </w:pPr>
    </w:p>
    <w:p w:rsidR="00B609A3" w:rsidRPr="00D954A7" w:rsidRDefault="00B609A3" w:rsidP="00D954A7">
      <w:pPr>
        <w:rPr>
          <w:rFonts w:ascii="Palatino Linotype" w:eastAsia="Palatino Linotype" w:hAnsi="Palatino Linotype" w:cs="Palatino Linotype"/>
          <w:color w:val="000000" w:themeColor="text1"/>
          <w:sz w:val="24"/>
          <w:szCs w:val="24"/>
        </w:rPr>
      </w:pPr>
    </w:p>
    <w:p w:rsidR="00B609A3" w:rsidRPr="00D954A7" w:rsidRDefault="00B609A3" w:rsidP="00D954A7">
      <w:pPr>
        <w:rPr>
          <w:rFonts w:ascii="Palatino Linotype" w:eastAsia="Palatino Linotype" w:hAnsi="Palatino Linotype" w:cs="Palatino Linotype"/>
          <w:color w:val="000000" w:themeColor="text1"/>
          <w:sz w:val="24"/>
          <w:szCs w:val="24"/>
        </w:rPr>
      </w:pPr>
    </w:p>
    <w:p w:rsidR="00B609A3" w:rsidRPr="00D954A7" w:rsidRDefault="00B609A3" w:rsidP="00D954A7">
      <w:pPr>
        <w:rPr>
          <w:rFonts w:ascii="Palatino Linotype" w:eastAsia="Palatino Linotype" w:hAnsi="Palatino Linotype" w:cs="Palatino Linotype"/>
          <w:color w:val="000000" w:themeColor="text1"/>
          <w:sz w:val="24"/>
          <w:szCs w:val="24"/>
        </w:rPr>
      </w:pPr>
    </w:p>
    <w:p w:rsidR="00B609A3" w:rsidRPr="00D954A7" w:rsidRDefault="00B609A3" w:rsidP="00D954A7">
      <w:pPr>
        <w:rPr>
          <w:rFonts w:ascii="Palatino Linotype" w:eastAsia="Palatino Linotype" w:hAnsi="Palatino Linotype" w:cs="Palatino Linotype"/>
          <w:color w:val="000000" w:themeColor="text1"/>
          <w:sz w:val="24"/>
          <w:szCs w:val="24"/>
        </w:rPr>
      </w:pPr>
    </w:p>
    <w:p w:rsidR="00B609A3" w:rsidRPr="00D954A7" w:rsidRDefault="00B609A3" w:rsidP="00D954A7">
      <w:pPr>
        <w:rPr>
          <w:rFonts w:ascii="Palatino Linotype" w:eastAsia="Palatino Linotype" w:hAnsi="Palatino Linotype" w:cs="Palatino Linotype"/>
          <w:color w:val="000000" w:themeColor="text1"/>
          <w:sz w:val="24"/>
          <w:szCs w:val="24"/>
        </w:rPr>
      </w:pPr>
    </w:p>
    <w:p w:rsidR="00B609A3" w:rsidRPr="00D954A7" w:rsidRDefault="00B609A3" w:rsidP="00D954A7">
      <w:pPr>
        <w:rPr>
          <w:rFonts w:ascii="Palatino Linotype" w:eastAsia="Palatino Linotype" w:hAnsi="Palatino Linotype" w:cs="Palatino Linotype"/>
          <w:color w:val="000000" w:themeColor="text1"/>
          <w:sz w:val="24"/>
          <w:szCs w:val="24"/>
        </w:rPr>
      </w:pPr>
    </w:p>
    <w:p w:rsidR="00B609A3" w:rsidRPr="00D954A7" w:rsidRDefault="00B609A3" w:rsidP="00D954A7">
      <w:pPr>
        <w:rPr>
          <w:rFonts w:ascii="Palatino Linotype" w:eastAsia="Palatino Linotype" w:hAnsi="Palatino Linotype" w:cs="Palatino Linotype"/>
          <w:color w:val="000000" w:themeColor="text1"/>
          <w:sz w:val="24"/>
          <w:szCs w:val="24"/>
        </w:rPr>
      </w:pPr>
    </w:p>
    <w:p w:rsidR="00B609A3" w:rsidRPr="00D954A7" w:rsidRDefault="00B609A3" w:rsidP="00D954A7">
      <w:pPr>
        <w:rPr>
          <w:rFonts w:ascii="Palatino Linotype" w:eastAsia="Palatino Linotype" w:hAnsi="Palatino Linotype" w:cs="Palatino Linotype"/>
          <w:color w:val="000000" w:themeColor="text1"/>
          <w:sz w:val="24"/>
          <w:szCs w:val="24"/>
        </w:rPr>
      </w:pPr>
    </w:p>
    <w:p w:rsidR="00B609A3" w:rsidRPr="00D954A7" w:rsidRDefault="00B609A3" w:rsidP="00D954A7">
      <w:pPr>
        <w:rPr>
          <w:rFonts w:ascii="Palatino Linotype" w:eastAsia="Palatino Linotype" w:hAnsi="Palatino Linotype" w:cs="Palatino Linotype"/>
          <w:color w:val="000000" w:themeColor="text1"/>
          <w:sz w:val="24"/>
          <w:szCs w:val="24"/>
        </w:rPr>
      </w:pPr>
    </w:p>
    <w:p w:rsidR="00B609A3" w:rsidRPr="00D954A7" w:rsidRDefault="00B609A3" w:rsidP="00D954A7">
      <w:pPr>
        <w:rPr>
          <w:rFonts w:ascii="Palatino Linotype" w:eastAsia="Palatino Linotype" w:hAnsi="Palatino Linotype" w:cs="Palatino Linotype"/>
          <w:color w:val="000000" w:themeColor="text1"/>
          <w:sz w:val="24"/>
          <w:szCs w:val="24"/>
        </w:rPr>
      </w:pPr>
    </w:p>
    <w:p w:rsidR="00B609A3" w:rsidRPr="00D954A7" w:rsidRDefault="00B609A3" w:rsidP="00D954A7">
      <w:pPr>
        <w:rPr>
          <w:rFonts w:ascii="Palatino Linotype" w:eastAsia="Palatino Linotype" w:hAnsi="Palatino Linotype" w:cs="Palatino Linotype"/>
          <w:color w:val="000000" w:themeColor="text1"/>
          <w:sz w:val="24"/>
          <w:szCs w:val="24"/>
        </w:rPr>
      </w:pPr>
    </w:p>
    <w:p w:rsidR="00B609A3" w:rsidRPr="00D954A7" w:rsidRDefault="00B609A3" w:rsidP="00D954A7">
      <w:pPr>
        <w:rPr>
          <w:rFonts w:ascii="Palatino Linotype" w:eastAsia="Palatino Linotype" w:hAnsi="Palatino Linotype" w:cs="Palatino Linotype"/>
          <w:color w:val="000000" w:themeColor="text1"/>
          <w:sz w:val="24"/>
          <w:szCs w:val="24"/>
        </w:rPr>
      </w:pPr>
    </w:p>
    <w:p w:rsidR="00B609A3" w:rsidRPr="00D954A7" w:rsidRDefault="00B609A3" w:rsidP="00D954A7">
      <w:pPr>
        <w:rPr>
          <w:rFonts w:ascii="Palatino Linotype" w:eastAsia="Palatino Linotype" w:hAnsi="Palatino Linotype" w:cs="Palatino Linotype"/>
          <w:color w:val="000000" w:themeColor="text1"/>
          <w:sz w:val="24"/>
          <w:szCs w:val="24"/>
        </w:rPr>
      </w:pPr>
    </w:p>
    <w:p w:rsidR="00B609A3" w:rsidRPr="00D954A7" w:rsidRDefault="00B609A3" w:rsidP="00D954A7">
      <w:pPr>
        <w:rPr>
          <w:rFonts w:ascii="Palatino Linotype" w:eastAsia="Palatino Linotype" w:hAnsi="Palatino Linotype" w:cs="Palatino Linotype"/>
          <w:color w:val="000000" w:themeColor="text1"/>
          <w:sz w:val="24"/>
          <w:szCs w:val="24"/>
        </w:rPr>
      </w:pPr>
    </w:p>
    <w:p w:rsidR="00B609A3" w:rsidRPr="00D954A7" w:rsidRDefault="00B609A3" w:rsidP="00D954A7">
      <w:pPr>
        <w:rPr>
          <w:rFonts w:ascii="Palatino Linotype" w:eastAsia="Palatino Linotype" w:hAnsi="Palatino Linotype" w:cs="Palatino Linotype"/>
          <w:color w:val="000000" w:themeColor="text1"/>
          <w:sz w:val="24"/>
          <w:szCs w:val="24"/>
        </w:rPr>
      </w:pPr>
    </w:p>
    <w:p w:rsidR="00B609A3" w:rsidRPr="00D954A7" w:rsidRDefault="00B609A3" w:rsidP="00D954A7">
      <w:pPr>
        <w:rPr>
          <w:rFonts w:ascii="Palatino Linotype" w:eastAsia="Palatino Linotype" w:hAnsi="Palatino Linotype" w:cs="Palatino Linotype"/>
          <w:color w:val="000000" w:themeColor="text1"/>
          <w:sz w:val="24"/>
          <w:szCs w:val="24"/>
        </w:rPr>
      </w:pPr>
    </w:p>
    <w:p w:rsidR="00B609A3" w:rsidRPr="00D954A7" w:rsidRDefault="00B609A3" w:rsidP="00D954A7">
      <w:pPr>
        <w:rPr>
          <w:rFonts w:ascii="Palatino Linotype" w:eastAsia="Palatino Linotype" w:hAnsi="Palatino Linotype" w:cs="Palatino Linotype"/>
          <w:color w:val="000000" w:themeColor="text1"/>
          <w:sz w:val="24"/>
          <w:szCs w:val="24"/>
        </w:rPr>
      </w:pPr>
    </w:p>
    <w:p w:rsidR="00B609A3" w:rsidRPr="00D954A7" w:rsidRDefault="00B609A3" w:rsidP="00D954A7">
      <w:pPr>
        <w:rPr>
          <w:rFonts w:ascii="Palatino Linotype" w:eastAsia="Palatino Linotype" w:hAnsi="Palatino Linotype" w:cs="Palatino Linotype"/>
          <w:color w:val="000000" w:themeColor="text1"/>
          <w:sz w:val="24"/>
          <w:szCs w:val="24"/>
        </w:rPr>
      </w:pPr>
    </w:p>
    <w:p w:rsidR="00B609A3" w:rsidRPr="00D954A7" w:rsidRDefault="00B609A3" w:rsidP="00D954A7">
      <w:pPr>
        <w:rPr>
          <w:rFonts w:ascii="Palatino Linotype" w:eastAsia="Palatino Linotype" w:hAnsi="Palatino Linotype" w:cs="Palatino Linotype"/>
          <w:color w:val="000000" w:themeColor="text1"/>
          <w:sz w:val="24"/>
          <w:szCs w:val="24"/>
        </w:rPr>
      </w:pPr>
    </w:p>
    <w:p w:rsidR="00B609A3" w:rsidRPr="00D954A7" w:rsidRDefault="00B609A3" w:rsidP="00D954A7">
      <w:pPr>
        <w:rPr>
          <w:rFonts w:ascii="Palatino Linotype" w:eastAsia="Palatino Linotype" w:hAnsi="Palatino Linotype" w:cs="Palatino Linotype"/>
          <w:color w:val="000000" w:themeColor="text1"/>
          <w:sz w:val="24"/>
          <w:szCs w:val="24"/>
        </w:rPr>
      </w:pPr>
    </w:p>
    <w:p w:rsidR="00B609A3" w:rsidRPr="00D954A7" w:rsidRDefault="00B609A3" w:rsidP="00D954A7">
      <w:pPr>
        <w:rPr>
          <w:rFonts w:ascii="Palatino Linotype" w:eastAsia="Palatino Linotype" w:hAnsi="Palatino Linotype" w:cs="Palatino Linotype"/>
          <w:color w:val="000000" w:themeColor="text1"/>
          <w:sz w:val="24"/>
          <w:szCs w:val="24"/>
        </w:rPr>
      </w:pPr>
    </w:p>
    <w:p w:rsidR="00B609A3" w:rsidRPr="00D954A7" w:rsidRDefault="00B609A3" w:rsidP="00D954A7">
      <w:pPr>
        <w:rPr>
          <w:rFonts w:ascii="Palatino Linotype" w:eastAsia="Palatino Linotype" w:hAnsi="Palatino Linotype" w:cs="Palatino Linotype"/>
          <w:color w:val="000000" w:themeColor="text1"/>
          <w:sz w:val="24"/>
          <w:szCs w:val="24"/>
        </w:rPr>
      </w:pPr>
    </w:p>
    <w:p w:rsidR="00B609A3" w:rsidRPr="00D954A7" w:rsidRDefault="00B609A3" w:rsidP="00D954A7">
      <w:pPr>
        <w:rPr>
          <w:rFonts w:ascii="Palatino Linotype" w:hAnsi="Palatino Linotype"/>
          <w:color w:val="000000" w:themeColor="text1"/>
          <w:sz w:val="24"/>
          <w:szCs w:val="24"/>
        </w:rPr>
      </w:pPr>
    </w:p>
    <w:sectPr w:rsidR="00B609A3" w:rsidRPr="00D954A7" w:rsidSect="00323E83">
      <w:headerReference w:type="even" r:id="rId9"/>
      <w:headerReference w:type="default" r:id="rId10"/>
      <w:footerReference w:type="default" r:id="rId11"/>
      <w:headerReference w:type="first" r:id="rId12"/>
      <w:footerReference w:type="first" r:id="rId13"/>
      <w:pgSz w:w="12240" w:h="15840"/>
      <w:pgMar w:top="80" w:right="758" w:bottom="2268"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8ED" w:rsidRDefault="00E648ED">
      <w:r>
        <w:separator/>
      </w:r>
    </w:p>
  </w:endnote>
  <w:endnote w:type="continuationSeparator" w:id="0">
    <w:p w:rsidR="00E648ED" w:rsidRDefault="00E64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61" w:rsidRDefault="00307061">
    <w:pPr>
      <w:pBdr>
        <w:top w:val="nil"/>
        <w:left w:val="nil"/>
        <w:bottom w:val="nil"/>
        <w:right w:val="nil"/>
        <w:between w:val="nil"/>
      </w:pBdr>
      <w:tabs>
        <w:tab w:val="center" w:pos="4419"/>
        <w:tab w:val="right" w:pos="8838"/>
      </w:tabs>
      <w:jc w:val="right"/>
      <w:rPr>
        <w:color w:val="000000"/>
      </w:rPr>
    </w:pPr>
  </w:p>
  <w:p w:rsidR="00307061" w:rsidRDefault="00307061">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37E09">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37E09">
      <w:rPr>
        <w:b/>
        <w:noProof/>
        <w:color w:val="000000"/>
        <w:sz w:val="24"/>
        <w:szCs w:val="24"/>
      </w:rPr>
      <w:t>64</w:t>
    </w:r>
    <w:r>
      <w:rPr>
        <w:b/>
        <w:color w:val="000000"/>
        <w:sz w:val="24"/>
        <w:szCs w:val="24"/>
      </w:rPr>
      <w:fldChar w:fldCharType="end"/>
    </w:r>
  </w:p>
  <w:p w:rsidR="00307061" w:rsidRDefault="00307061">
    <w:pPr>
      <w:pBdr>
        <w:top w:val="nil"/>
        <w:left w:val="nil"/>
        <w:bottom w:val="nil"/>
        <w:right w:val="nil"/>
        <w:between w:val="nil"/>
      </w:pBdr>
      <w:tabs>
        <w:tab w:val="center" w:pos="4419"/>
        <w:tab w:val="right" w:pos="8838"/>
      </w:tabs>
      <w:rPr>
        <w:color w:val="000000"/>
      </w:rPr>
    </w:pPr>
  </w:p>
  <w:p w:rsidR="00307061" w:rsidRDefault="00307061"/>
  <w:p w:rsidR="00307061" w:rsidRDefault="00307061"/>
  <w:p w:rsidR="00307061" w:rsidRDefault="0030706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61" w:rsidRDefault="00307061">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37E09">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37E09">
      <w:rPr>
        <w:b/>
        <w:noProof/>
        <w:color w:val="000000"/>
        <w:sz w:val="24"/>
        <w:szCs w:val="24"/>
      </w:rPr>
      <w:t>64</w:t>
    </w:r>
    <w:r>
      <w:rPr>
        <w:b/>
        <w:color w:val="000000"/>
        <w:sz w:val="24"/>
        <w:szCs w:val="24"/>
      </w:rPr>
      <w:fldChar w:fldCharType="end"/>
    </w:r>
  </w:p>
  <w:p w:rsidR="00307061" w:rsidRDefault="00307061">
    <w:pPr>
      <w:pBdr>
        <w:top w:val="nil"/>
        <w:left w:val="nil"/>
        <w:bottom w:val="nil"/>
        <w:right w:val="nil"/>
        <w:between w:val="nil"/>
      </w:pBdr>
      <w:tabs>
        <w:tab w:val="center" w:pos="4419"/>
        <w:tab w:val="right" w:pos="8838"/>
      </w:tabs>
      <w:rPr>
        <w:color w:val="000000"/>
      </w:rPr>
    </w:pPr>
  </w:p>
  <w:p w:rsidR="00307061" w:rsidRDefault="00307061"/>
  <w:p w:rsidR="00307061" w:rsidRDefault="00307061"/>
  <w:p w:rsidR="00307061" w:rsidRDefault="00307061"/>
  <w:p w:rsidR="00307061" w:rsidRDefault="0030706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8ED" w:rsidRDefault="00E648ED">
      <w:r>
        <w:separator/>
      </w:r>
    </w:p>
  </w:footnote>
  <w:footnote w:type="continuationSeparator" w:id="0">
    <w:p w:rsidR="00E648ED" w:rsidRDefault="00E648ED">
      <w:r>
        <w:continuationSeparator/>
      </w:r>
    </w:p>
  </w:footnote>
  <w:footnote w:id="1">
    <w:p w:rsidR="00307061" w:rsidRDefault="00307061">
      <w:pPr>
        <w:pBdr>
          <w:top w:val="nil"/>
          <w:left w:val="nil"/>
          <w:bottom w:val="nil"/>
          <w:right w:val="nil"/>
          <w:between w:val="nil"/>
        </w:pBdr>
        <w:jc w:val="both"/>
        <w:rPr>
          <w:rFonts w:ascii="Palatino Linotype" w:eastAsia="Palatino Linotype" w:hAnsi="Palatino Linotype" w:cs="Palatino Linotype"/>
          <w:color w:val="000000"/>
          <w:sz w:val="14"/>
          <w:szCs w:val="14"/>
        </w:rPr>
      </w:pPr>
      <w:r>
        <w:rPr>
          <w:vertAlign w:val="superscript"/>
        </w:rPr>
        <w:footnoteRef/>
      </w:r>
      <w:r>
        <w:rPr>
          <w:rFonts w:ascii="Palatino Linotype" w:eastAsia="Palatino Linotype" w:hAnsi="Palatino Linotype" w:cs="Palatino Linotype"/>
          <w:color w:val="000000"/>
          <w:sz w:val="14"/>
          <w:szCs w:val="14"/>
        </w:rPr>
        <w:t xml:space="preserve"> </w:t>
      </w:r>
      <w:r>
        <w:rPr>
          <w:rFonts w:ascii="Palatino Linotype" w:eastAsia="Palatino Linotype" w:hAnsi="Palatino Linotype" w:cs="Palatino Linotype"/>
          <w:b/>
          <w:color w:val="000000"/>
          <w:sz w:val="14"/>
          <w:szCs w:val="14"/>
        </w:rPr>
        <w:t>RESTRICCIONES A LOS DERECHOS FUNDAMENTALES. ELEMENTOS QUE EL JUEZ CONSTITUCIONAL DEBE TOMAR EN CUENTA PARA CONSIDERARLAS VÁLIDAS.</w:t>
      </w:r>
      <w:r>
        <w:rPr>
          <w:rFonts w:ascii="Palatino Linotype" w:eastAsia="Palatino Linotype" w:hAnsi="Palatino Linotype" w:cs="Palatino Linotype"/>
          <w:color w:val="000000"/>
          <w:sz w:val="14"/>
          <w:szCs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307061" w:rsidRDefault="00307061">
      <w:pPr>
        <w:pBdr>
          <w:top w:val="nil"/>
          <w:left w:val="nil"/>
          <w:bottom w:val="nil"/>
          <w:right w:val="nil"/>
          <w:between w:val="nil"/>
        </w:pBdr>
        <w:jc w:val="both"/>
        <w:rPr>
          <w:rFonts w:ascii="Palatino Linotype" w:eastAsia="Palatino Linotype" w:hAnsi="Palatino Linotype" w:cs="Palatino Linotype"/>
          <w:color w:val="000000"/>
          <w:sz w:val="14"/>
          <w:szCs w:val="14"/>
        </w:rPr>
      </w:pPr>
      <w:r>
        <w:rPr>
          <w:rFonts w:ascii="Palatino Linotype" w:eastAsia="Palatino Linotype" w:hAnsi="Palatino Linotype" w:cs="Palatino Linotype"/>
          <w:color w:val="000000"/>
          <w:sz w:val="14"/>
          <w:szCs w:val="14"/>
        </w:rPr>
        <w:t xml:space="preserve">1a./J. 2/2012 (9a.). Primera Sala. Décima Época. Semanario Judicial de la Federación y su Gaceta. Libro V, Febrero de 2012, Pág. 533.  </w:t>
      </w:r>
    </w:p>
  </w:footnote>
  <w:footnote w:id="2">
    <w:p w:rsidR="00307061" w:rsidRDefault="00307061">
      <w:pPr>
        <w:pBdr>
          <w:top w:val="nil"/>
          <w:left w:val="nil"/>
          <w:bottom w:val="nil"/>
          <w:right w:val="nil"/>
          <w:between w:val="nil"/>
        </w:pBdr>
        <w:jc w:val="both"/>
        <w:rPr>
          <w:rFonts w:ascii="Palatino Linotype" w:eastAsia="Palatino Linotype" w:hAnsi="Palatino Linotype" w:cs="Palatino Linotype"/>
          <w:color w:val="000000"/>
          <w:sz w:val="14"/>
          <w:szCs w:val="14"/>
        </w:rPr>
      </w:pPr>
      <w:r>
        <w:rPr>
          <w:vertAlign w:val="superscript"/>
        </w:rPr>
        <w:footnoteRef/>
      </w:r>
      <w:r>
        <w:rPr>
          <w:rFonts w:ascii="Palatino Linotype" w:eastAsia="Palatino Linotype" w:hAnsi="Palatino Linotype" w:cs="Palatino Linotype"/>
          <w:color w:val="000000"/>
          <w:sz w:val="14"/>
          <w:szCs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eastAsia="Palatino Linotype" w:hAnsi="Palatino Linotype" w:cs="Palatino Linotype"/>
          <w:i/>
          <w:color w:val="000000"/>
          <w:sz w:val="14"/>
          <w:szCs w:val="14"/>
        </w:rPr>
        <w:t>Marco jurídico interamericano sobre el derecho a la libertad de expresión</w:t>
      </w:r>
      <w:r>
        <w:rPr>
          <w:rFonts w:ascii="Palatino Linotype" w:eastAsia="Palatino Linotype" w:hAnsi="Palatino Linotype" w:cs="Palatino Linotype"/>
          <w:color w:val="000000"/>
          <w:sz w:val="14"/>
          <w:szCs w:val="14"/>
        </w:rPr>
        <w:t xml:space="preserve">. Párr. 67. </w:t>
      </w:r>
    </w:p>
  </w:footnote>
  <w:footnote w:id="3">
    <w:p w:rsidR="00307061" w:rsidRDefault="00307061">
      <w:pPr>
        <w:pBdr>
          <w:top w:val="nil"/>
          <w:left w:val="nil"/>
          <w:bottom w:val="nil"/>
          <w:right w:val="nil"/>
          <w:between w:val="nil"/>
        </w:pBdr>
        <w:jc w:val="both"/>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307061" w:rsidRDefault="00307061">
      <w:pPr>
        <w:pBdr>
          <w:top w:val="nil"/>
          <w:left w:val="nil"/>
          <w:bottom w:val="nil"/>
          <w:right w:val="nil"/>
          <w:between w:val="nil"/>
        </w:pBd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307061" w:rsidRDefault="00307061">
      <w:pPr>
        <w:pBdr>
          <w:top w:val="nil"/>
          <w:left w:val="nil"/>
          <w:bottom w:val="nil"/>
          <w:right w:val="nil"/>
          <w:between w:val="nil"/>
        </w:pBd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4">
    <w:p w:rsidR="00307061" w:rsidRDefault="00307061">
      <w:pPr>
        <w:pBdr>
          <w:top w:val="nil"/>
          <w:left w:val="nil"/>
          <w:bottom w:val="nil"/>
          <w:right w:val="nil"/>
          <w:between w:val="nil"/>
        </w:pBdr>
        <w:jc w:val="both"/>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Tribunales Colegiados de Circuito. Novena Epoca. Semanario Judicial de la Federación y su Gaceta. Tomo III, marzo de 1996. Pág 769. Consultado en http://sjf.scjn.gob.mx/sjfsist/Documentos/Tesis/203/203143.pdf  el viernes 16 de junio de 2017.</w:t>
      </w:r>
    </w:p>
  </w:footnote>
  <w:footnote w:id="5">
    <w:p w:rsidR="00307061" w:rsidRDefault="00307061">
      <w:pPr>
        <w:pBdr>
          <w:top w:val="nil"/>
          <w:left w:val="nil"/>
          <w:bottom w:val="nil"/>
          <w:right w:val="nil"/>
          <w:between w:val="nil"/>
        </w:pBdr>
        <w:jc w:val="both"/>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Artículo 3. Para los efectos de la presente Ley se entenderá por:</w:t>
      </w:r>
    </w:p>
    <w:p w:rsidR="00307061" w:rsidRDefault="00307061">
      <w:pPr>
        <w:pBdr>
          <w:top w:val="nil"/>
          <w:left w:val="nil"/>
          <w:bottom w:val="nil"/>
          <w:right w:val="nil"/>
          <w:between w:val="nil"/>
        </w:pBd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 (…)</w:t>
      </w:r>
    </w:p>
    <w:p w:rsidR="00307061" w:rsidRDefault="00307061">
      <w:pPr>
        <w:pBdr>
          <w:top w:val="nil"/>
          <w:left w:val="nil"/>
          <w:bottom w:val="nil"/>
          <w:right w:val="nil"/>
          <w:between w:val="nil"/>
        </w:pBd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61" w:rsidRDefault="00E648ED">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63.5pt;height:12in;z-index:-251657728;mso-position-horizontal:center;mso-position-horizontal-relative:margin;mso-position-vertical:center;mso-position-vertical-relative:margin">
          <v:imagedata r:id="rId1" o:title="image2"/>
          <w10:wrap anchorx="margin" anchory="margin"/>
        </v:shape>
      </w:pict>
    </w:r>
  </w:p>
  <w:p w:rsidR="00307061" w:rsidRDefault="00307061"/>
  <w:p w:rsidR="00307061" w:rsidRDefault="00307061"/>
  <w:p w:rsidR="00307061" w:rsidRDefault="003070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61" w:rsidRDefault="00E648ED">
    <w:pPr>
      <w:widowControl w:val="0"/>
      <w:pBdr>
        <w:top w:val="nil"/>
        <w:left w:val="nil"/>
        <w:bottom w:val="nil"/>
        <w:right w:val="nil"/>
        <w:between w:val="nil"/>
      </w:pBdr>
      <w:spacing w:line="276" w:lineRule="auto"/>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6.25pt;margin-top:-148.2pt;width:663.5pt;height:12in;z-index:-251658752;mso-position-horizontal-relative:margin;mso-position-vertical-relative:margin">
          <v:imagedata r:id="rId1" o:title="image2"/>
          <w10:wrap anchorx="margin" anchory="margin"/>
        </v:shape>
      </w:pict>
    </w:r>
  </w:p>
  <w:tbl>
    <w:tblPr>
      <w:tblStyle w:val="a4"/>
      <w:tblW w:w="10773" w:type="dxa"/>
      <w:tblInd w:w="0" w:type="dxa"/>
      <w:tblLayout w:type="fixed"/>
      <w:tblLook w:val="0400" w:firstRow="0" w:lastRow="0" w:firstColumn="0" w:lastColumn="0" w:noHBand="0" w:noVBand="1"/>
    </w:tblPr>
    <w:tblGrid>
      <w:gridCol w:w="1843"/>
      <w:gridCol w:w="8930"/>
    </w:tblGrid>
    <w:tr w:rsidR="00307061" w:rsidTr="00D954A7">
      <w:trPr>
        <w:trHeight w:val="1435"/>
      </w:trPr>
      <w:tc>
        <w:tcPr>
          <w:tcW w:w="1843" w:type="dxa"/>
          <w:shd w:val="clear" w:color="auto" w:fill="auto"/>
        </w:tcPr>
        <w:p w:rsidR="00307061" w:rsidRDefault="00307061">
          <w:pPr>
            <w:tabs>
              <w:tab w:val="right" w:pos="4273"/>
            </w:tabs>
            <w:rPr>
              <w:rFonts w:ascii="Garamond" w:eastAsia="Garamond" w:hAnsi="Garamond" w:cs="Garamond"/>
              <w:sz w:val="16"/>
              <w:szCs w:val="16"/>
            </w:rPr>
          </w:pPr>
          <w:r>
            <w:rPr>
              <w:rFonts w:ascii="Garamond" w:eastAsia="Garamond" w:hAnsi="Garamond" w:cs="Garamond"/>
              <w:sz w:val="16"/>
              <w:szCs w:val="16"/>
            </w:rPr>
            <w:t xml:space="preserve"> </w:t>
          </w:r>
        </w:p>
      </w:tc>
      <w:tc>
        <w:tcPr>
          <w:tcW w:w="8930" w:type="dxa"/>
          <w:shd w:val="clear" w:color="auto" w:fill="auto"/>
        </w:tcPr>
        <w:tbl>
          <w:tblPr>
            <w:tblStyle w:val="a5"/>
            <w:tblW w:w="15795" w:type="dxa"/>
            <w:tblInd w:w="1019" w:type="dxa"/>
            <w:tblBorders>
              <w:top w:val="nil"/>
              <w:left w:val="nil"/>
              <w:bottom w:val="nil"/>
              <w:right w:val="nil"/>
              <w:insideH w:val="nil"/>
              <w:insideV w:val="nil"/>
            </w:tblBorders>
            <w:tblLayout w:type="fixed"/>
            <w:tblLook w:val="0400" w:firstRow="0" w:lastRow="0" w:firstColumn="0" w:lastColumn="0" w:noHBand="0" w:noVBand="1"/>
          </w:tblPr>
          <w:tblGrid>
            <w:gridCol w:w="2415"/>
            <w:gridCol w:w="132"/>
            <w:gridCol w:w="4791"/>
            <w:gridCol w:w="132"/>
            <w:gridCol w:w="4791"/>
            <w:gridCol w:w="132"/>
            <w:gridCol w:w="3270"/>
            <w:gridCol w:w="132"/>
          </w:tblGrid>
          <w:tr w:rsidR="00307061" w:rsidTr="00323E83">
            <w:trPr>
              <w:trHeight w:val="144"/>
            </w:trPr>
            <w:tc>
              <w:tcPr>
                <w:tcW w:w="2547" w:type="dxa"/>
                <w:gridSpan w:val="2"/>
              </w:tcPr>
              <w:p w:rsidR="00307061" w:rsidRPr="00D954A7" w:rsidRDefault="00307061" w:rsidP="00D954A7">
                <w:pPr>
                  <w:tabs>
                    <w:tab w:val="right" w:pos="8838"/>
                  </w:tabs>
                  <w:ind w:left="-74" w:right="-105"/>
                  <w:rPr>
                    <w:rFonts w:ascii="Palatino Linotype" w:eastAsia="Palatino Linotype" w:hAnsi="Palatino Linotype" w:cs="Palatino Linotype"/>
                    <w:b/>
                    <w:sz w:val="24"/>
                    <w:szCs w:val="24"/>
                  </w:rPr>
                </w:pPr>
                <w:r w:rsidRPr="00D954A7">
                  <w:rPr>
                    <w:rFonts w:ascii="Palatino Linotype" w:eastAsia="Palatino Linotype" w:hAnsi="Palatino Linotype" w:cs="Palatino Linotype"/>
                    <w:b/>
                    <w:sz w:val="24"/>
                    <w:szCs w:val="24"/>
                  </w:rPr>
                  <w:t>Recurso de Revisión:</w:t>
                </w:r>
              </w:p>
            </w:tc>
            <w:tc>
              <w:tcPr>
                <w:tcW w:w="4923" w:type="dxa"/>
                <w:gridSpan w:val="2"/>
                <w:vAlign w:val="center"/>
              </w:tcPr>
              <w:p w:rsidR="00307061" w:rsidRPr="00D954A7" w:rsidRDefault="00307061" w:rsidP="00D954A7">
                <w:pPr>
                  <w:jc w:val="both"/>
                  <w:rPr>
                    <w:rFonts w:ascii="Palatino Linotype" w:eastAsia="Palatino Linotype" w:hAnsi="Palatino Linotype" w:cs="Palatino Linotype"/>
                    <w:sz w:val="24"/>
                    <w:szCs w:val="24"/>
                  </w:rPr>
                </w:pPr>
                <w:r w:rsidRPr="00D954A7">
                  <w:rPr>
                    <w:rFonts w:ascii="Palatino Linotype" w:eastAsia="Palatino Linotype" w:hAnsi="Palatino Linotype" w:cs="Palatino Linotype"/>
                    <w:sz w:val="24"/>
                    <w:szCs w:val="24"/>
                  </w:rPr>
                  <w:t>09678/INFOEM/IP/RR/2025 y acum</w:t>
                </w:r>
                <w:r w:rsidR="00D954A7">
                  <w:rPr>
                    <w:rFonts w:ascii="Palatino Linotype" w:eastAsia="Palatino Linotype" w:hAnsi="Palatino Linotype" w:cs="Palatino Linotype"/>
                    <w:sz w:val="24"/>
                    <w:szCs w:val="24"/>
                  </w:rPr>
                  <w:t>ulado</w:t>
                </w:r>
              </w:p>
            </w:tc>
            <w:tc>
              <w:tcPr>
                <w:tcW w:w="4923" w:type="dxa"/>
                <w:gridSpan w:val="2"/>
              </w:tcPr>
              <w:p w:rsidR="00307061" w:rsidRDefault="00307061">
                <w:pPr>
                  <w:tabs>
                    <w:tab w:val="right" w:pos="8838"/>
                  </w:tabs>
                  <w:ind w:left="-3" w:right="-105"/>
                  <w:jc w:val="both"/>
                  <w:rPr>
                    <w:rFonts w:ascii="Palatino Linotype" w:eastAsia="Palatino Linotype" w:hAnsi="Palatino Linotype" w:cs="Palatino Linotype"/>
                    <w:sz w:val="22"/>
                    <w:szCs w:val="22"/>
                  </w:rPr>
                </w:pPr>
              </w:p>
            </w:tc>
            <w:tc>
              <w:tcPr>
                <w:tcW w:w="3402" w:type="dxa"/>
                <w:gridSpan w:val="2"/>
              </w:tcPr>
              <w:p w:rsidR="00307061" w:rsidRDefault="00307061">
                <w:pPr>
                  <w:tabs>
                    <w:tab w:val="right" w:pos="8838"/>
                  </w:tabs>
                  <w:ind w:left="-74" w:right="-105"/>
                  <w:jc w:val="both"/>
                  <w:rPr>
                    <w:rFonts w:ascii="Palatino Linotype" w:eastAsia="Palatino Linotype" w:hAnsi="Palatino Linotype" w:cs="Palatino Linotype"/>
                    <w:sz w:val="22"/>
                    <w:szCs w:val="22"/>
                  </w:rPr>
                </w:pPr>
              </w:p>
            </w:tc>
          </w:tr>
          <w:tr w:rsidR="00307061" w:rsidTr="00323E83">
            <w:trPr>
              <w:trHeight w:val="283"/>
            </w:trPr>
            <w:tc>
              <w:tcPr>
                <w:tcW w:w="2547" w:type="dxa"/>
                <w:gridSpan w:val="2"/>
              </w:tcPr>
              <w:p w:rsidR="00307061" w:rsidRPr="00D954A7" w:rsidRDefault="00307061" w:rsidP="00D954A7">
                <w:pPr>
                  <w:tabs>
                    <w:tab w:val="right" w:pos="8838"/>
                  </w:tabs>
                  <w:ind w:left="-74" w:right="-105"/>
                  <w:rPr>
                    <w:rFonts w:ascii="Palatino Linotype" w:eastAsia="Palatino Linotype" w:hAnsi="Palatino Linotype" w:cs="Palatino Linotype"/>
                    <w:b/>
                    <w:sz w:val="24"/>
                    <w:szCs w:val="24"/>
                  </w:rPr>
                </w:pPr>
                <w:r w:rsidRPr="00D954A7">
                  <w:rPr>
                    <w:rFonts w:ascii="Palatino Linotype" w:eastAsia="Palatino Linotype" w:hAnsi="Palatino Linotype" w:cs="Palatino Linotype"/>
                    <w:b/>
                    <w:sz w:val="24"/>
                    <w:szCs w:val="24"/>
                  </w:rPr>
                  <w:t>Sujeto Obligado:</w:t>
                </w:r>
              </w:p>
            </w:tc>
            <w:tc>
              <w:tcPr>
                <w:tcW w:w="4923" w:type="dxa"/>
                <w:gridSpan w:val="2"/>
                <w:vAlign w:val="center"/>
              </w:tcPr>
              <w:p w:rsidR="00307061" w:rsidRPr="00D954A7" w:rsidRDefault="00307061" w:rsidP="00D954A7">
                <w:pPr>
                  <w:jc w:val="both"/>
                  <w:rPr>
                    <w:rFonts w:ascii="Palatino Linotype" w:eastAsia="Palatino Linotype" w:hAnsi="Palatino Linotype" w:cs="Palatino Linotype"/>
                    <w:sz w:val="24"/>
                    <w:szCs w:val="24"/>
                  </w:rPr>
                </w:pPr>
                <w:r w:rsidRPr="00D954A7">
                  <w:rPr>
                    <w:rFonts w:ascii="Palatino Linotype" w:eastAsia="Palatino Linotype" w:hAnsi="Palatino Linotype" w:cs="Palatino Linotype"/>
                    <w:sz w:val="24"/>
                    <w:szCs w:val="24"/>
                  </w:rPr>
                  <w:t>Ayuntamiento de Joquicingo</w:t>
                </w:r>
              </w:p>
            </w:tc>
            <w:tc>
              <w:tcPr>
                <w:tcW w:w="4923" w:type="dxa"/>
                <w:gridSpan w:val="2"/>
              </w:tcPr>
              <w:p w:rsidR="00307061" w:rsidRDefault="00307061">
                <w:pPr>
                  <w:tabs>
                    <w:tab w:val="left" w:pos="2834"/>
                    <w:tab w:val="right" w:pos="8838"/>
                  </w:tabs>
                  <w:ind w:left="-3" w:right="1315"/>
                  <w:jc w:val="both"/>
                  <w:rPr>
                    <w:rFonts w:ascii="Palatino Linotype" w:eastAsia="Palatino Linotype" w:hAnsi="Palatino Linotype" w:cs="Palatino Linotype"/>
                    <w:b/>
                    <w:sz w:val="22"/>
                    <w:szCs w:val="22"/>
                  </w:rPr>
                </w:pPr>
              </w:p>
            </w:tc>
            <w:tc>
              <w:tcPr>
                <w:tcW w:w="3402" w:type="dxa"/>
                <w:gridSpan w:val="2"/>
              </w:tcPr>
              <w:p w:rsidR="00307061" w:rsidRDefault="00307061">
                <w:pPr>
                  <w:tabs>
                    <w:tab w:val="left" w:pos="2834"/>
                    <w:tab w:val="right" w:pos="8838"/>
                  </w:tabs>
                  <w:ind w:left="-74" w:right="-105"/>
                  <w:jc w:val="both"/>
                  <w:rPr>
                    <w:rFonts w:ascii="Palatino Linotype" w:eastAsia="Palatino Linotype" w:hAnsi="Palatino Linotype" w:cs="Palatino Linotype"/>
                    <w:sz w:val="22"/>
                    <w:szCs w:val="22"/>
                  </w:rPr>
                </w:pPr>
              </w:p>
            </w:tc>
          </w:tr>
          <w:tr w:rsidR="00307061" w:rsidTr="00323E83">
            <w:trPr>
              <w:trHeight w:val="283"/>
            </w:trPr>
            <w:tc>
              <w:tcPr>
                <w:tcW w:w="2547" w:type="dxa"/>
                <w:gridSpan w:val="2"/>
              </w:tcPr>
              <w:p w:rsidR="00307061" w:rsidRPr="00D954A7" w:rsidRDefault="00307061" w:rsidP="00D954A7">
                <w:pPr>
                  <w:tabs>
                    <w:tab w:val="right" w:pos="8838"/>
                  </w:tabs>
                  <w:ind w:left="-74" w:right="-105"/>
                  <w:rPr>
                    <w:rFonts w:ascii="Palatino Linotype" w:eastAsia="Palatino Linotype" w:hAnsi="Palatino Linotype" w:cs="Palatino Linotype"/>
                    <w:b/>
                    <w:sz w:val="24"/>
                    <w:szCs w:val="24"/>
                  </w:rPr>
                </w:pPr>
                <w:r w:rsidRPr="00D954A7">
                  <w:rPr>
                    <w:rFonts w:ascii="Palatino Linotype" w:eastAsia="Palatino Linotype" w:hAnsi="Palatino Linotype" w:cs="Palatino Linotype"/>
                    <w:b/>
                    <w:sz w:val="24"/>
                    <w:szCs w:val="24"/>
                  </w:rPr>
                  <w:t>Comisionada Ponente:</w:t>
                </w:r>
              </w:p>
            </w:tc>
            <w:tc>
              <w:tcPr>
                <w:tcW w:w="4923" w:type="dxa"/>
                <w:gridSpan w:val="2"/>
                <w:vAlign w:val="center"/>
              </w:tcPr>
              <w:p w:rsidR="00307061" w:rsidRPr="00D954A7" w:rsidRDefault="00307061" w:rsidP="00D954A7">
                <w:pPr>
                  <w:jc w:val="both"/>
                  <w:rPr>
                    <w:rFonts w:ascii="Palatino Linotype" w:eastAsia="Palatino Linotype" w:hAnsi="Palatino Linotype" w:cs="Palatino Linotype"/>
                    <w:sz w:val="24"/>
                    <w:szCs w:val="24"/>
                  </w:rPr>
                </w:pPr>
                <w:r w:rsidRPr="00D954A7">
                  <w:rPr>
                    <w:rFonts w:ascii="Palatino Linotype" w:eastAsia="Palatino Linotype" w:hAnsi="Palatino Linotype" w:cs="Palatino Linotype"/>
                    <w:sz w:val="24"/>
                    <w:szCs w:val="24"/>
                  </w:rPr>
                  <w:t>María del Rosario Mejía Ayala</w:t>
                </w:r>
              </w:p>
            </w:tc>
            <w:tc>
              <w:tcPr>
                <w:tcW w:w="4923" w:type="dxa"/>
                <w:gridSpan w:val="2"/>
              </w:tcPr>
              <w:p w:rsidR="00307061" w:rsidRDefault="00307061">
                <w:pPr>
                  <w:tabs>
                    <w:tab w:val="right" w:pos="8838"/>
                  </w:tabs>
                  <w:ind w:left="-3" w:right="-105"/>
                  <w:jc w:val="both"/>
                  <w:rPr>
                    <w:rFonts w:ascii="Palatino Linotype" w:eastAsia="Palatino Linotype" w:hAnsi="Palatino Linotype" w:cs="Palatino Linotype"/>
                    <w:b/>
                    <w:sz w:val="22"/>
                    <w:szCs w:val="22"/>
                  </w:rPr>
                </w:pPr>
              </w:p>
            </w:tc>
            <w:tc>
              <w:tcPr>
                <w:tcW w:w="3402" w:type="dxa"/>
                <w:gridSpan w:val="2"/>
              </w:tcPr>
              <w:p w:rsidR="00307061" w:rsidRDefault="00307061">
                <w:pPr>
                  <w:tabs>
                    <w:tab w:val="right" w:pos="8838"/>
                  </w:tabs>
                  <w:ind w:left="-74" w:right="-105"/>
                  <w:jc w:val="both"/>
                  <w:rPr>
                    <w:rFonts w:ascii="Palatino Linotype" w:eastAsia="Palatino Linotype" w:hAnsi="Palatino Linotype" w:cs="Palatino Linotype"/>
                    <w:sz w:val="22"/>
                    <w:szCs w:val="22"/>
                  </w:rPr>
                </w:pPr>
              </w:p>
            </w:tc>
          </w:tr>
          <w:tr w:rsidR="00307061" w:rsidTr="00323E83">
            <w:trPr>
              <w:gridAfter w:val="1"/>
              <w:wAfter w:w="132" w:type="dxa"/>
              <w:trHeight w:val="283"/>
            </w:trPr>
            <w:tc>
              <w:tcPr>
                <w:tcW w:w="2415" w:type="dxa"/>
              </w:tcPr>
              <w:p w:rsidR="00307061" w:rsidRDefault="00307061">
                <w:pPr>
                  <w:tabs>
                    <w:tab w:val="right" w:pos="8838"/>
                  </w:tabs>
                  <w:ind w:left="-74" w:right="-105"/>
                  <w:rPr>
                    <w:rFonts w:ascii="Palatino Linotype" w:eastAsia="Palatino Linotype" w:hAnsi="Palatino Linotype" w:cs="Palatino Linotype"/>
                    <w:b/>
                    <w:sz w:val="22"/>
                    <w:szCs w:val="22"/>
                  </w:rPr>
                </w:pPr>
              </w:p>
            </w:tc>
            <w:tc>
              <w:tcPr>
                <w:tcW w:w="4923" w:type="dxa"/>
                <w:gridSpan w:val="2"/>
                <w:vAlign w:val="center"/>
              </w:tcPr>
              <w:p w:rsidR="00307061" w:rsidRDefault="00307061">
                <w:pPr>
                  <w:ind w:right="-533"/>
                  <w:jc w:val="both"/>
                  <w:rPr>
                    <w:rFonts w:ascii="Palatino Linotype" w:eastAsia="Palatino Linotype" w:hAnsi="Palatino Linotype" w:cs="Palatino Linotype"/>
                    <w:b/>
                    <w:sz w:val="21"/>
                    <w:szCs w:val="21"/>
                  </w:rPr>
                </w:pPr>
              </w:p>
            </w:tc>
            <w:tc>
              <w:tcPr>
                <w:tcW w:w="4923" w:type="dxa"/>
                <w:gridSpan w:val="2"/>
              </w:tcPr>
              <w:p w:rsidR="00307061" w:rsidRDefault="00307061">
                <w:pPr>
                  <w:tabs>
                    <w:tab w:val="right" w:pos="8838"/>
                  </w:tabs>
                  <w:ind w:left="-3" w:right="-105"/>
                  <w:jc w:val="both"/>
                  <w:rPr>
                    <w:rFonts w:ascii="Palatino Linotype" w:eastAsia="Palatino Linotype" w:hAnsi="Palatino Linotype" w:cs="Palatino Linotype"/>
                    <w:b/>
                    <w:sz w:val="22"/>
                    <w:szCs w:val="22"/>
                  </w:rPr>
                </w:pPr>
              </w:p>
            </w:tc>
            <w:tc>
              <w:tcPr>
                <w:tcW w:w="3402" w:type="dxa"/>
                <w:gridSpan w:val="2"/>
              </w:tcPr>
              <w:p w:rsidR="00307061" w:rsidRDefault="00307061">
                <w:pPr>
                  <w:tabs>
                    <w:tab w:val="right" w:pos="8838"/>
                  </w:tabs>
                  <w:ind w:left="-74" w:right="-105"/>
                  <w:jc w:val="both"/>
                  <w:rPr>
                    <w:rFonts w:ascii="Palatino Linotype" w:eastAsia="Palatino Linotype" w:hAnsi="Palatino Linotype" w:cs="Palatino Linotype"/>
                    <w:sz w:val="22"/>
                    <w:szCs w:val="22"/>
                  </w:rPr>
                </w:pPr>
              </w:p>
            </w:tc>
          </w:tr>
        </w:tbl>
        <w:p w:rsidR="00307061" w:rsidRDefault="00307061">
          <w:pPr>
            <w:tabs>
              <w:tab w:val="right" w:pos="8838"/>
            </w:tabs>
            <w:ind w:left="-28"/>
            <w:jc w:val="both"/>
            <w:rPr>
              <w:rFonts w:ascii="Arial" w:eastAsia="Arial" w:hAnsi="Arial" w:cs="Arial"/>
              <w:b/>
              <w:sz w:val="22"/>
              <w:szCs w:val="22"/>
            </w:rPr>
          </w:pPr>
        </w:p>
      </w:tc>
    </w:tr>
  </w:tbl>
  <w:p w:rsidR="00307061" w:rsidRDefault="00307061" w:rsidP="00323E83">
    <w:pPr>
      <w:pBdr>
        <w:top w:val="nil"/>
        <w:left w:val="nil"/>
        <w:bottom w:val="nil"/>
        <w:right w:val="nil"/>
        <w:between w:val="nil"/>
      </w:pBdr>
      <w:tabs>
        <w:tab w:val="center" w:pos="4419"/>
        <w:tab w:val="right" w:pos="8838"/>
      </w:tabs>
      <w:rPr>
        <w:color w:val="000000"/>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6"/>
      <w:tblW w:w="10490" w:type="dxa"/>
      <w:tblInd w:w="0" w:type="dxa"/>
      <w:tblLayout w:type="fixed"/>
      <w:tblLook w:val="0400" w:firstRow="0" w:lastRow="0" w:firstColumn="0" w:lastColumn="0" w:noHBand="0" w:noVBand="1"/>
    </w:tblPr>
    <w:tblGrid>
      <w:gridCol w:w="1560"/>
      <w:gridCol w:w="8930"/>
    </w:tblGrid>
    <w:tr w:rsidR="00307061" w:rsidTr="00D954A7">
      <w:trPr>
        <w:trHeight w:val="1435"/>
      </w:trPr>
      <w:tc>
        <w:tcPr>
          <w:tcW w:w="1560" w:type="dxa"/>
          <w:shd w:val="clear" w:color="auto" w:fill="auto"/>
        </w:tcPr>
        <w:p w:rsidR="00307061" w:rsidRDefault="00323E83">
          <w:pPr>
            <w:tabs>
              <w:tab w:val="right" w:pos="4273"/>
            </w:tabs>
            <w:rPr>
              <w:rFonts w:ascii="Garamond" w:eastAsia="Garamond" w:hAnsi="Garamond" w:cs="Garamond"/>
              <w:sz w:val="22"/>
              <w:szCs w:val="22"/>
            </w:rPr>
          </w:pPr>
          <w:r>
            <w:rPr>
              <w:noProof/>
              <w:color w:val="000000"/>
              <w:sz w:val="14"/>
              <w:szCs w:val="14"/>
            </w:rPr>
            <w:drawing>
              <wp:anchor distT="0" distB="0" distL="0" distR="0" simplePos="0" relativeHeight="251656704" behindDoc="1" locked="0" layoutInCell="1" hidden="0" allowOverlap="1">
                <wp:simplePos x="0" y="0"/>
                <wp:positionH relativeFrom="margin">
                  <wp:posOffset>-1137584</wp:posOffset>
                </wp:positionH>
                <wp:positionV relativeFrom="margin">
                  <wp:posOffset>-576233</wp:posOffset>
                </wp:positionV>
                <wp:extent cx="8404225" cy="10944225"/>
                <wp:effectExtent l="0" t="0" r="0" b="0"/>
                <wp:wrapNone/>
                <wp:docPr id="6" name="image3.jpg" descr="marcaaguaINFOEM"/>
                <wp:cNvGraphicFramePr/>
                <a:graphic xmlns:a="http://schemas.openxmlformats.org/drawingml/2006/main">
                  <a:graphicData uri="http://schemas.openxmlformats.org/drawingml/2006/picture">
                    <pic:pic xmlns:pic="http://schemas.openxmlformats.org/drawingml/2006/picture">
                      <pic:nvPicPr>
                        <pic:cNvPr id="0" name="image3.jpg" descr="marcaaguaINFOEM"/>
                        <pic:cNvPicPr preferRelativeResize="0"/>
                      </pic:nvPicPr>
                      <pic:blipFill>
                        <a:blip r:embed="rId1"/>
                        <a:srcRect/>
                        <a:stretch>
                          <a:fillRect/>
                        </a:stretch>
                      </pic:blipFill>
                      <pic:spPr>
                        <a:xfrm>
                          <a:off x="0" y="0"/>
                          <a:ext cx="8404225" cy="10944225"/>
                        </a:xfrm>
                        <a:prstGeom prst="rect">
                          <a:avLst/>
                        </a:prstGeom>
                        <a:ln/>
                      </pic:spPr>
                    </pic:pic>
                  </a:graphicData>
                </a:graphic>
              </wp:anchor>
            </w:drawing>
          </w:r>
        </w:p>
      </w:tc>
      <w:tc>
        <w:tcPr>
          <w:tcW w:w="8930" w:type="dxa"/>
          <w:shd w:val="clear" w:color="auto" w:fill="auto"/>
        </w:tcPr>
        <w:tbl>
          <w:tblPr>
            <w:tblStyle w:val="a7"/>
            <w:tblW w:w="15943" w:type="dxa"/>
            <w:tblInd w:w="1449" w:type="dxa"/>
            <w:tblBorders>
              <w:top w:val="nil"/>
              <w:left w:val="nil"/>
              <w:bottom w:val="nil"/>
              <w:right w:val="nil"/>
              <w:insideH w:val="nil"/>
              <w:insideV w:val="nil"/>
            </w:tblBorders>
            <w:tblLayout w:type="fixed"/>
            <w:tblLook w:val="0400" w:firstRow="0" w:lastRow="0" w:firstColumn="0" w:lastColumn="0" w:noHBand="0" w:noVBand="1"/>
          </w:tblPr>
          <w:tblGrid>
            <w:gridCol w:w="2695"/>
            <w:gridCol w:w="4923"/>
            <w:gridCol w:w="4923"/>
            <w:gridCol w:w="3402"/>
          </w:tblGrid>
          <w:tr w:rsidR="00307061" w:rsidTr="00D954A7">
            <w:trPr>
              <w:trHeight w:val="144"/>
            </w:trPr>
            <w:tc>
              <w:tcPr>
                <w:tcW w:w="2695" w:type="dxa"/>
              </w:tcPr>
              <w:p w:rsidR="00307061" w:rsidRPr="00D954A7" w:rsidRDefault="00307061" w:rsidP="00D954A7">
                <w:pPr>
                  <w:tabs>
                    <w:tab w:val="right" w:pos="8838"/>
                  </w:tabs>
                  <w:ind w:left="-74" w:right="-105"/>
                  <w:rPr>
                    <w:rFonts w:ascii="Palatino Linotype" w:eastAsia="Palatino Linotype" w:hAnsi="Palatino Linotype" w:cs="Palatino Linotype"/>
                    <w:b/>
                    <w:sz w:val="24"/>
                    <w:szCs w:val="24"/>
                  </w:rPr>
                </w:pPr>
                <w:bookmarkStart w:id="18" w:name="_heading=h.eia8rr8h8pg" w:colFirst="0" w:colLast="0"/>
                <w:bookmarkEnd w:id="18"/>
                <w:r w:rsidRPr="00D954A7">
                  <w:rPr>
                    <w:rFonts w:ascii="Palatino Linotype" w:eastAsia="Palatino Linotype" w:hAnsi="Palatino Linotype" w:cs="Palatino Linotype"/>
                    <w:b/>
                    <w:sz w:val="24"/>
                    <w:szCs w:val="24"/>
                  </w:rPr>
                  <w:t>Recurso de Revisión:</w:t>
                </w:r>
              </w:p>
            </w:tc>
            <w:tc>
              <w:tcPr>
                <w:tcW w:w="4923" w:type="dxa"/>
                <w:vAlign w:val="center"/>
              </w:tcPr>
              <w:p w:rsidR="00307061" w:rsidRPr="00D954A7" w:rsidRDefault="00D954A7" w:rsidP="00D954A7">
                <w:pPr>
                  <w:ind w:left="-11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09678/INFOEM/IP/RR/2025 y acumulado</w:t>
                </w:r>
              </w:p>
            </w:tc>
            <w:tc>
              <w:tcPr>
                <w:tcW w:w="4923" w:type="dxa"/>
              </w:tcPr>
              <w:p w:rsidR="00307061" w:rsidRDefault="00307061">
                <w:pPr>
                  <w:tabs>
                    <w:tab w:val="right" w:pos="8838"/>
                  </w:tabs>
                  <w:ind w:left="-3"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06653/INFOEM/ICR-102/IP/RR/2025</w:t>
                </w:r>
              </w:p>
            </w:tc>
            <w:tc>
              <w:tcPr>
                <w:tcW w:w="3402" w:type="dxa"/>
              </w:tcPr>
              <w:p w:rsidR="00307061" w:rsidRDefault="00307061">
                <w:pPr>
                  <w:tabs>
                    <w:tab w:val="right" w:pos="8838"/>
                  </w:tabs>
                  <w:ind w:left="-74" w:right="-105"/>
                  <w:jc w:val="both"/>
                  <w:rPr>
                    <w:rFonts w:ascii="Palatino Linotype" w:eastAsia="Palatino Linotype" w:hAnsi="Palatino Linotype" w:cs="Palatino Linotype"/>
                    <w:sz w:val="22"/>
                    <w:szCs w:val="22"/>
                  </w:rPr>
                </w:pPr>
              </w:p>
            </w:tc>
          </w:tr>
          <w:tr w:rsidR="00307061" w:rsidTr="00D954A7">
            <w:trPr>
              <w:trHeight w:val="144"/>
            </w:trPr>
            <w:tc>
              <w:tcPr>
                <w:tcW w:w="2695" w:type="dxa"/>
              </w:tcPr>
              <w:p w:rsidR="00307061" w:rsidRPr="00D954A7" w:rsidRDefault="00307061" w:rsidP="00D954A7">
                <w:pPr>
                  <w:tabs>
                    <w:tab w:val="right" w:pos="8838"/>
                  </w:tabs>
                  <w:ind w:left="-74" w:right="-105"/>
                  <w:rPr>
                    <w:rFonts w:ascii="Palatino Linotype" w:eastAsia="Palatino Linotype" w:hAnsi="Palatino Linotype" w:cs="Palatino Linotype"/>
                    <w:b/>
                    <w:sz w:val="24"/>
                    <w:szCs w:val="24"/>
                  </w:rPr>
                </w:pPr>
                <w:bookmarkStart w:id="19" w:name="_heading=h.kcdzdof92nqe" w:colFirst="0" w:colLast="0"/>
                <w:bookmarkEnd w:id="19"/>
                <w:r w:rsidRPr="00D954A7">
                  <w:rPr>
                    <w:rFonts w:ascii="Palatino Linotype" w:eastAsia="Palatino Linotype" w:hAnsi="Palatino Linotype" w:cs="Palatino Linotype"/>
                    <w:b/>
                    <w:sz w:val="24"/>
                    <w:szCs w:val="24"/>
                  </w:rPr>
                  <w:t>Recurrente:</w:t>
                </w:r>
              </w:p>
            </w:tc>
            <w:tc>
              <w:tcPr>
                <w:tcW w:w="4923" w:type="dxa"/>
                <w:vAlign w:val="center"/>
              </w:tcPr>
              <w:p w:rsidR="00307061" w:rsidRPr="00D954A7" w:rsidRDefault="00307061" w:rsidP="00D954A7">
                <w:pPr>
                  <w:ind w:left="-115"/>
                  <w:rPr>
                    <w:rFonts w:ascii="Palatino Linotype" w:eastAsia="Palatino Linotype" w:hAnsi="Palatino Linotype" w:cs="Palatino Linotype"/>
                    <w:sz w:val="24"/>
                    <w:szCs w:val="24"/>
                  </w:rPr>
                </w:pPr>
              </w:p>
            </w:tc>
            <w:tc>
              <w:tcPr>
                <w:tcW w:w="4923" w:type="dxa"/>
              </w:tcPr>
              <w:p w:rsidR="00307061" w:rsidRDefault="00307061">
                <w:pPr>
                  <w:tabs>
                    <w:tab w:val="left" w:pos="3122"/>
                    <w:tab w:val="right" w:pos="8838"/>
                  </w:tabs>
                  <w:ind w:right="1457"/>
                  <w:jc w:val="both"/>
                  <w:rPr>
                    <w:rFonts w:ascii="Palatino Linotype" w:eastAsia="Palatino Linotype" w:hAnsi="Palatino Linotype" w:cs="Palatino Linotype"/>
                    <w:b/>
                    <w:sz w:val="22"/>
                    <w:szCs w:val="22"/>
                  </w:rPr>
                </w:pPr>
              </w:p>
            </w:tc>
            <w:tc>
              <w:tcPr>
                <w:tcW w:w="3402" w:type="dxa"/>
              </w:tcPr>
              <w:p w:rsidR="00307061" w:rsidRDefault="00307061">
                <w:pPr>
                  <w:tabs>
                    <w:tab w:val="left" w:pos="3122"/>
                    <w:tab w:val="right" w:pos="8838"/>
                  </w:tabs>
                  <w:ind w:right="-105"/>
                  <w:jc w:val="both"/>
                  <w:rPr>
                    <w:rFonts w:ascii="Palatino Linotype" w:eastAsia="Palatino Linotype" w:hAnsi="Palatino Linotype" w:cs="Palatino Linotype"/>
                    <w:sz w:val="22"/>
                    <w:szCs w:val="22"/>
                  </w:rPr>
                </w:pPr>
              </w:p>
            </w:tc>
          </w:tr>
          <w:tr w:rsidR="00307061" w:rsidTr="00D954A7">
            <w:trPr>
              <w:trHeight w:val="283"/>
            </w:trPr>
            <w:tc>
              <w:tcPr>
                <w:tcW w:w="2695" w:type="dxa"/>
              </w:tcPr>
              <w:p w:rsidR="00307061" w:rsidRPr="00D954A7" w:rsidRDefault="00307061" w:rsidP="00D954A7">
                <w:pPr>
                  <w:tabs>
                    <w:tab w:val="right" w:pos="8838"/>
                  </w:tabs>
                  <w:ind w:left="-74" w:right="-105"/>
                  <w:rPr>
                    <w:rFonts w:ascii="Palatino Linotype" w:eastAsia="Palatino Linotype" w:hAnsi="Palatino Linotype" w:cs="Palatino Linotype"/>
                    <w:b/>
                    <w:sz w:val="24"/>
                    <w:szCs w:val="24"/>
                  </w:rPr>
                </w:pPr>
                <w:r w:rsidRPr="00D954A7">
                  <w:rPr>
                    <w:rFonts w:ascii="Palatino Linotype" w:eastAsia="Palatino Linotype" w:hAnsi="Palatino Linotype" w:cs="Palatino Linotype"/>
                    <w:b/>
                    <w:sz w:val="24"/>
                    <w:szCs w:val="24"/>
                  </w:rPr>
                  <w:t>Sujeto Obligado:</w:t>
                </w:r>
              </w:p>
            </w:tc>
            <w:tc>
              <w:tcPr>
                <w:tcW w:w="4923" w:type="dxa"/>
                <w:vAlign w:val="center"/>
              </w:tcPr>
              <w:p w:rsidR="00307061" w:rsidRPr="00D954A7" w:rsidRDefault="00307061" w:rsidP="00D954A7">
                <w:pPr>
                  <w:ind w:left="-115"/>
                  <w:jc w:val="both"/>
                  <w:rPr>
                    <w:rFonts w:ascii="Palatino Linotype" w:eastAsia="Palatino Linotype" w:hAnsi="Palatino Linotype" w:cs="Palatino Linotype"/>
                    <w:sz w:val="24"/>
                    <w:szCs w:val="24"/>
                  </w:rPr>
                </w:pPr>
                <w:r w:rsidRPr="00D954A7">
                  <w:rPr>
                    <w:rFonts w:ascii="Palatino Linotype" w:eastAsia="Palatino Linotype" w:hAnsi="Palatino Linotype" w:cs="Palatino Linotype"/>
                    <w:sz w:val="24"/>
                    <w:szCs w:val="24"/>
                  </w:rPr>
                  <w:t>Ayuntamiento de Joquicingo</w:t>
                </w:r>
              </w:p>
            </w:tc>
            <w:tc>
              <w:tcPr>
                <w:tcW w:w="4923" w:type="dxa"/>
              </w:tcPr>
              <w:p w:rsidR="00307061" w:rsidRDefault="00307061">
                <w:pPr>
                  <w:tabs>
                    <w:tab w:val="left" w:pos="2834"/>
                    <w:tab w:val="right" w:pos="8838"/>
                  </w:tabs>
                  <w:ind w:left="-3" w:right="13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Chiconcuac</w:t>
                </w:r>
              </w:p>
            </w:tc>
            <w:tc>
              <w:tcPr>
                <w:tcW w:w="3402" w:type="dxa"/>
              </w:tcPr>
              <w:p w:rsidR="00307061" w:rsidRDefault="00307061">
                <w:pPr>
                  <w:tabs>
                    <w:tab w:val="left" w:pos="2834"/>
                    <w:tab w:val="right" w:pos="8838"/>
                  </w:tabs>
                  <w:ind w:left="-74" w:right="-105"/>
                  <w:jc w:val="both"/>
                  <w:rPr>
                    <w:rFonts w:ascii="Palatino Linotype" w:eastAsia="Palatino Linotype" w:hAnsi="Palatino Linotype" w:cs="Palatino Linotype"/>
                    <w:sz w:val="22"/>
                    <w:szCs w:val="22"/>
                  </w:rPr>
                </w:pPr>
              </w:p>
            </w:tc>
          </w:tr>
          <w:tr w:rsidR="00307061" w:rsidTr="00D954A7">
            <w:trPr>
              <w:trHeight w:val="283"/>
            </w:trPr>
            <w:tc>
              <w:tcPr>
                <w:tcW w:w="2695" w:type="dxa"/>
              </w:tcPr>
              <w:p w:rsidR="00307061" w:rsidRPr="00D954A7" w:rsidRDefault="00307061" w:rsidP="00D954A7">
                <w:pPr>
                  <w:tabs>
                    <w:tab w:val="right" w:pos="8838"/>
                  </w:tabs>
                  <w:ind w:left="-74" w:right="-105"/>
                  <w:rPr>
                    <w:rFonts w:ascii="Palatino Linotype" w:eastAsia="Palatino Linotype" w:hAnsi="Palatino Linotype" w:cs="Palatino Linotype"/>
                    <w:b/>
                    <w:sz w:val="24"/>
                    <w:szCs w:val="24"/>
                  </w:rPr>
                </w:pPr>
                <w:r w:rsidRPr="00D954A7">
                  <w:rPr>
                    <w:rFonts w:ascii="Palatino Linotype" w:eastAsia="Palatino Linotype" w:hAnsi="Palatino Linotype" w:cs="Palatino Linotype"/>
                    <w:b/>
                    <w:sz w:val="24"/>
                    <w:szCs w:val="24"/>
                  </w:rPr>
                  <w:t>Comisionada Ponente:</w:t>
                </w:r>
              </w:p>
            </w:tc>
            <w:tc>
              <w:tcPr>
                <w:tcW w:w="4923" w:type="dxa"/>
                <w:vAlign w:val="center"/>
              </w:tcPr>
              <w:p w:rsidR="00307061" w:rsidRPr="00D954A7" w:rsidRDefault="00307061" w:rsidP="00D954A7">
                <w:pPr>
                  <w:ind w:left="-115"/>
                  <w:jc w:val="both"/>
                  <w:rPr>
                    <w:rFonts w:ascii="Palatino Linotype" w:eastAsia="Palatino Linotype" w:hAnsi="Palatino Linotype" w:cs="Palatino Linotype"/>
                    <w:sz w:val="24"/>
                    <w:szCs w:val="24"/>
                  </w:rPr>
                </w:pPr>
                <w:r w:rsidRPr="00D954A7">
                  <w:rPr>
                    <w:rFonts w:ascii="Palatino Linotype" w:eastAsia="Palatino Linotype" w:hAnsi="Palatino Linotype" w:cs="Palatino Linotype"/>
                    <w:sz w:val="24"/>
                    <w:szCs w:val="24"/>
                  </w:rPr>
                  <w:t>María del Rosario Mejía Ayala</w:t>
                </w:r>
              </w:p>
            </w:tc>
            <w:tc>
              <w:tcPr>
                <w:tcW w:w="4923" w:type="dxa"/>
              </w:tcPr>
              <w:p w:rsidR="00307061" w:rsidRDefault="00307061">
                <w:pPr>
                  <w:tabs>
                    <w:tab w:val="right" w:pos="8838"/>
                  </w:tabs>
                  <w:ind w:left="-3"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María del Rosario Mejía Ayala</w:t>
                </w:r>
              </w:p>
            </w:tc>
            <w:tc>
              <w:tcPr>
                <w:tcW w:w="3402" w:type="dxa"/>
              </w:tcPr>
              <w:p w:rsidR="00307061" w:rsidRDefault="00307061">
                <w:pPr>
                  <w:tabs>
                    <w:tab w:val="right" w:pos="8838"/>
                  </w:tabs>
                  <w:ind w:left="-74" w:right="-105"/>
                  <w:jc w:val="both"/>
                  <w:rPr>
                    <w:rFonts w:ascii="Palatino Linotype" w:eastAsia="Palatino Linotype" w:hAnsi="Palatino Linotype" w:cs="Palatino Linotype"/>
                    <w:sz w:val="22"/>
                    <w:szCs w:val="22"/>
                  </w:rPr>
                </w:pPr>
              </w:p>
            </w:tc>
          </w:tr>
        </w:tbl>
        <w:p w:rsidR="00307061" w:rsidRDefault="00307061">
          <w:pPr>
            <w:tabs>
              <w:tab w:val="right" w:pos="8838"/>
            </w:tabs>
            <w:ind w:left="-28"/>
            <w:jc w:val="both"/>
            <w:rPr>
              <w:rFonts w:ascii="Arial" w:eastAsia="Arial" w:hAnsi="Arial" w:cs="Arial"/>
              <w:b/>
              <w:sz w:val="22"/>
              <w:szCs w:val="22"/>
            </w:rPr>
          </w:pPr>
        </w:p>
      </w:tc>
    </w:tr>
  </w:tbl>
  <w:p w:rsidR="00307061" w:rsidRDefault="00307061">
    <w:pPr>
      <w:pBdr>
        <w:top w:val="nil"/>
        <w:left w:val="nil"/>
        <w:bottom w:val="nil"/>
        <w:right w:val="nil"/>
        <w:between w:val="nil"/>
      </w:pBdr>
      <w:tabs>
        <w:tab w:val="center" w:pos="4419"/>
        <w:tab w:val="right" w:pos="8838"/>
        <w:tab w:val="center" w:pos="4522"/>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2F69"/>
    <w:multiLevelType w:val="multilevel"/>
    <w:tmpl w:val="1E7CCB48"/>
    <w:lvl w:ilvl="0">
      <w:start w:val="10"/>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DE02B9"/>
    <w:multiLevelType w:val="multilevel"/>
    <w:tmpl w:val="3C945F3E"/>
    <w:lvl w:ilvl="0">
      <w:start w:val="22"/>
      <w:numFmt w:val="decimal"/>
      <w:lvlText w:val="%1."/>
      <w:lvlJc w:val="left"/>
      <w:pPr>
        <w:ind w:left="1495" w:hanging="360"/>
      </w:pPr>
      <w:rPr>
        <w:rFonts w:ascii="Palatino Linotype" w:eastAsia="Palatino Linotype" w:hAnsi="Palatino Linotype" w:cs="Palatino Linotype"/>
        <w:b/>
        <w:i w:val="0"/>
        <w:strike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E21DA0"/>
    <w:multiLevelType w:val="multilevel"/>
    <w:tmpl w:val="8738DC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5814431"/>
    <w:multiLevelType w:val="multilevel"/>
    <w:tmpl w:val="85B4C31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 w15:restartNumberingAfterBreak="0">
    <w:nsid w:val="1DE63D99"/>
    <w:multiLevelType w:val="multilevel"/>
    <w:tmpl w:val="AF2E1F74"/>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5" w15:restartNumberingAfterBreak="0">
    <w:nsid w:val="29E02D32"/>
    <w:multiLevelType w:val="multilevel"/>
    <w:tmpl w:val="0682221C"/>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 w15:restartNumberingAfterBreak="0">
    <w:nsid w:val="2DDC0110"/>
    <w:multiLevelType w:val="multilevel"/>
    <w:tmpl w:val="EE525B9C"/>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F54804"/>
    <w:multiLevelType w:val="multilevel"/>
    <w:tmpl w:val="F588E2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7272129"/>
    <w:multiLevelType w:val="multilevel"/>
    <w:tmpl w:val="A00C862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650EDF"/>
    <w:multiLevelType w:val="multilevel"/>
    <w:tmpl w:val="6B503DD2"/>
    <w:lvl w:ilvl="0">
      <w:start w:val="6"/>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D67B3E"/>
    <w:multiLevelType w:val="multilevel"/>
    <w:tmpl w:val="7DC8FEB0"/>
    <w:lvl w:ilvl="0">
      <w:start w:val="20"/>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278352C"/>
    <w:multiLevelType w:val="multilevel"/>
    <w:tmpl w:val="30F48886"/>
    <w:lvl w:ilvl="0">
      <w:start w:val="8"/>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E3B6A7A"/>
    <w:multiLevelType w:val="multilevel"/>
    <w:tmpl w:val="1C5C383A"/>
    <w:lvl w:ilvl="0">
      <w:start w:val="2"/>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1EB4CE0"/>
    <w:multiLevelType w:val="multilevel"/>
    <w:tmpl w:val="CF240FA4"/>
    <w:lvl w:ilvl="0">
      <w:start w:val="90"/>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58E2C1C"/>
    <w:multiLevelType w:val="multilevel"/>
    <w:tmpl w:val="C3D430F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5" w15:restartNumberingAfterBreak="0">
    <w:nsid w:val="76F57130"/>
    <w:multiLevelType w:val="multilevel"/>
    <w:tmpl w:val="1B804800"/>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6" w15:restartNumberingAfterBreak="0">
    <w:nsid w:val="79D819E0"/>
    <w:multiLevelType w:val="multilevel"/>
    <w:tmpl w:val="9362899A"/>
    <w:lvl w:ilvl="0">
      <w:start w:val="5"/>
      <w:numFmt w:val="decimal"/>
      <w:lvlText w:val="%1."/>
      <w:lvlJc w:val="left"/>
      <w:pPr>
        <w:ind w:left="2204"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514BB9"/>
    <w:multiLevelType w:val="multilevel"/>
    <w:tmpl w:val="8C0E8D00"/>
    <w:lvl w:ilvl="0">
      <w:start w:val="9"/>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9"/>
  </w:num>
  <w:num w:numId="3">
    <w:abstractNumId w:val="0"/>
  </w:num>
  <w:num w:numId="4">
    <w:abstractNumId w:val="1"/>
  </w:num>
  <w:num w:numId="5">
    <w:abstractNumId w:val="4"/>
  </w:num>
  <w:num w:numId="6">
    <w:abstractNumId w:val="3"/>
  </w:num>
  <w:num w:numId="7">
    <w:abstractNumId w:val="5"/>
  </w:num>
  <w:num w:numId="8">
    <w:abstractNumId w:val="15"/>
  </w:num>
  <w:num w:numId="9">
    <w:abstractNumId w:val="12"/>
  </w:num>
  <w:num w:numId="10">
    <w:abstractNumId w:val="7"/>
  </w:num>
  <w:num w:numId="11">
    <w:abstractNumId w:val="8"/>
  </w:num>
  <w:num w:numId="12">
    <w:abstractNumId w:val="2"/>
  </w:num>
  <w:num w:numId="13">
    <w:abstractNumId w:val="13"/>
  </w:num>
  <w:num w:numId="14">
    <w:abstractNumId w:val="6"/>
  </w:num>
  <w:num w:numId="15">
    <w:abstractNumId w:val="14"/>
  </w:num>
  <w:num w:numId="16">
    <w:abstractNumId w:val="16"/>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9A3"/>
    <w:rsid w:val="002B6280"/>
    <w:rsid w:val="00307061"/>
    <w:rsid w:val="00310738"/>
    <w:rsid w:val="00323E83"/>
    <w:rsid w:val="00660F19"/>
    <w:rsid w:val="00737E09"/>
    <w:rsid w:val="008379A7"/>
    <w:rsid w:val="008420AA"/>
    <w:rsid w:val="008814FF"/>
    <w:rsid w:val="00890207"/>
    <w:rsid w:val="00913A41"/>
    <w:rsid w:val="00982BDD"/>
    <w:rsid w:val="00A27638"/>
    <w:rsid w:val="00B609A3"/>
    <w:rsid w:val="00D954A7"/>
    <w:rsid w:val="00E648ED"/>
    <w:rsid w:val="00E901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9C8CD7EB-98F4-44F2-B0F0-231919660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character" w:customStyle="1" w:styleId="PuestoCar">
    <w:name w:val="Puesto Car"/>
    <w:aliases w:val="Cita textual Car"/>
    <w:basedOn w:val="Fuentedeprrafopredeter"/>
    <w:uiPriority w:val="10"/>
    <w:rsid w:val="00660322"/>
    <w:rPr>
      <w:b/>
      <w:sz w:val="72"/>
      <w:szCs w:val="72"/>
    </w:rPr>
  </w:style>
  <w:style w:type="character" w:customStyle="1" w:styleId="Ttulo1Car">
    <w:name w:val="Título 1 Car"/>
    <w:basedOn w:val="Fuentedeprrafopredeter"/>
    <w:uiPriority w:val="9"/>
    <w:rsid w:val="00CA2D4E"/>
    <w:rPr>
      <w:rFonts w:asciiTheme="majorHAnsi" w:eastAsiaTheme="majorEastAsia" w:hAnsiTheme="majorHAnsi" w:cstheme="majorBidi"/>
      <w:color w:val="2E74B5" w:themeColor="accent1" w:themeShade="BF"/>
      <w:sz w:val="32"/>
      <w:szCs w:val="32"/>
      <w:lang w:val="es-MX" w:eastAsia="es-ES"/>
    </w:rPr>
  </w:style>
  <w:style w:type="character" w:customStyle="1" w:styleId="Ttulo2Car">
    <w:name w:val="Título 2 Car"/>
    <w:basedOn w:val="Fuentedeprrafopredeter"/>
    <w:uiPriority w:val="9"/>
    <w:rsid w:val="00CA2D4E"/>
    <w:rPr>
      <w:rFonts w:asciiTheme="majorHAnsi" w:eastAsiaTheme="majorEastAsia" w:hAnsiTheme="majorHAnsi" w:cstheme="majorBidi"/>
      <w:color w:val="2E74B5" w:themeColor="accent1" w:themeShade="BF"/>
      <w:sz w:val="26"/>
      <w:szCs w:val="26"/>
      <w:lang w:val="es-MX"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A2D4E"/>
    <w:rPr>
      <w:rFonts w:ascii="Calibri" w:eastAsia="Calibri" w:hAnsi="Calibr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CA2D4E"/>
    <w:rPr>
      <w:rFonts w:ascii="Calibri" w:eastAsia="Calibri" w:hAnsi="Calibri" w:cs="Times New Roman"/>
      <w:sz w:val="20"/>
      <w:szCs w:val="20"/>
      <w:lang w:val="es-MX"/>
    </w:rPr>
  </w:style>
  <w:style w:type="paragraph" w:styleId="Encabezado">
    <w:name w:val="header"/>
    <w:basedOn w:val="Normal"/>
    <w:link w:val="EncabezadoCar"/>
    <w:uiPriority w:val="99"/>
    <w:unhideWhenUsed/>
    <w:qFormat/>
    <w:rsid w:val="00CA2D4E"/>
    <w:pPr>
      <w:tabs>
        <w:tab w:val="center" w:pos="4419"/>
        <w:tab w:val="right" w:pos="8838"/>
      </w:tabs>
    </w:pPr>
  </w:style>
  <w:style w:type="character" w:customStyle="1" w:styleId="EncabezadoCar">
    <w:name w:val="Encabezado Car"/>
    <w:basedOn w:val="Fuentedeprrafopredeter"/>
    <w:link w:val="Encabezado"/>
    <w:uiPriority w:val="99"/>
    <w:qFormat/>
    <w:rsid w:val="00CA2D4E"/>
    <w:rPr>
      <w:rFonts w:ascii="Times New Roman" w:eastAsia="Times New Roman" w:hAnsi="Times New Roman" w:cs="Times New Roman"/>
      <w:sz w:val="20"/>
      <w:szCs w:val="20"/>
      <w:lang w:val="es-MX" w:eastAsia="es-ES"/>
    </w:rPr>
  </w:style>
  <w:style w:type="paragraph" w:styleId="Piedepgina">
    <w:name w:val="footer"/>
    <w:basedOn w:val="Normal"/>
    <w:link w:val="PiedepginaCar"/>
    <w:uiPriority w:val="99"/>
    <w:unhideWhenUsed/>
    <w:qFormat/>
    <w:rsid w:val="00CA2D4E"/>
    <w:pPr>
      <w:tabs>
        <w:tab w:val="center" w:pos="4419"/>
        <w:tab w:val="right" w:pos="8838"/>
      </w:tabs>
    </w:pPr>
  </w:style>
  <w:style w:type="character" w:customStyle="1" w:styleId="PiedepginaCar">
    <w:name w:val="Pie de página Car"/>
    <w:basedOn w:val="Fuentedeprrafopredeter"/>
    <w:link w:val="Piedepgina"/>
    <w:uiPriority w:val="99"/>
    <w:qFormat/>
    <w:rsid w:val="00CA2D4E"/>
    <w:rPr>
      <w:rFonts w:ascii="Times New Roman" w:eastAsia="Times New Roman" w:hAnsi="Times New Roman" w:cs="Times New Roman"/>
      <w:sz w:val="20"/>
      <w:szCs w:val="20"/>
      <w:lang w:val="es-MX"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CA2D4E"/>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CA2D4E"/>
    <w:rPr>
      <w:color w:val="0563C1" w:themeColor="hyperlink"/>
      <w:u w:val="single"/>
    </w:rPr>
  </w:style>
  <w:style w:type="table" w:styleId="Tablaconcuadrcula">
    <w:name w:val="Table Grid"/>
    <w:basedOn w:val="Tablanormal"/>
    <w:uiPriority w:val="59"/>
    <w:qFormat/>
    <w:rsid w:val="00CA2D4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A2D4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CA2D4E"/>
    <w:rPr>
      <w:rFonts w:ascii="Century Gothic" w:eastAsia="Times New Roman" w:hAnsi="Century Gothic" w:cs="Times New Roman"/>
      <w:szCs w:val="24"/>
      <w:lang w:val="es-MX" w:eastAsia="es-ES"/>
    </w:rPr>
  </w:style>
  <w:style w:type="paragraph" w:customStyle="1" w:styleId="m1609377113336227858gmail-msonormal">
    <w:name w:val="m_1609377113336227858gmail-msonormal"/>
    <w:basedOn w:val="Normal"/>
    <w:rsid w:val="00CA2D4E"/>
    <w:pPr>
      <w:spacing w:before="100" w:beforeAutospacing="1" w:after="100" w:afterAutospacing="1"/>
    </w:pPr>
    <w:rPr>
      <w:sz w:val="24"/>
      <w:szCs w:val="24"/>
      <w:lang w:val="es-ES"/>
    </w:rPr>
  </w:style>
  <w:style w:type="paragraph" w:styleId="TDC1">
    <w:name w:val="toc 1"/>
    <w:basedOn w:val="Normal"/>
    <w:next w:val="Normal"/>
    <w:autoRedefine/>
    <w:uiPriority w:val="39"/>
    <w:semiHidden/>
    <w:unhideWhenUsed/>
    <w:rsid w:val="0001292A"/>
    <w:pPr>
      <w:spacing w:after="100"/>
    </w:p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08" w:type="dxa"/>
        <w:right w:w="108" w:type="dxa"/>
      </w:tblCellMar>
    </w:tblPr>
  </w:style>
  <w:style w:type="paragraph" w:customStyle="1" w:styleId="Default">
    <w:name w:val="Default"/>
    <w:qFormat/>
    <w:rsid w:val="00660322"/>
    <w:pPr>
      <w:autoSpaceDE w:val="0"/>
      <w:autoSpaceDN w:val="0"/>
      <w:adjustRightInd w:val="0"/>
    </w:pPr>
    <w:rPr>
      <w:rFonts w:ascii="Arial" w:hAnsi="Arial" w:cs="Arial"/>
      <w:color w:val="000000"/>
      <w:sz w:val="24"/>
      <w:szCs w:val="24"/>
    </w:rPr>
  </w:style>
  <w:style w:type="paragraph" w:styleId="Continuarlista">
    <w:name w:val="List Continue"/>
    <w:basedOn w:val="Normal"/>
    <w:uiPriority w:val="99"/>
    <w:unhideWhenUsed/>
    <w:rsid w:val="00660322"/>
    <w:pPr>
      <w:spacing w:after="120"/>
      <w:ind w:left="283"/>
      <w:contextualSpacing/>
    </w:pPr>
    <w:rPr>
      <w:sz w:val="24"/>
      <w:szCs w:val="24"/>
    </w:rPr>
  </w:style>
  <w:style w:type="paragraph" w:styleId="Sangradetextonormal">
    <w:name w:val="Body Text Indent"/>
    <w:basedOn w:val="Normal"/>
    <w:link w:val="SangradetextonormalCar"/>
    <w:uiPriority w:val="99"/>
    <w:unhideWhenUsed/>
    <w:rsid w:val="00660322"/>
    <w:pPr>
      <w:spacing w:after="120"/>
      <w:ind w:left="283"/>
    </w:pPr>
    <w:rPr>
      <w:sz w:val="24"/>
      <w:szCs w:val="24"/>
    </w:rPr>
  </w:style>
  <w:style w:type="character" w:customStyle="1" w:styleId="SangradetextonormalCar">
    <w:name w:val="Sangría de texto normal Car"/>
    <w:basedOn w:val="Fuentedeprrafopredeter"/>
    <w:link w:val="Sangradetextonormal"/>
    <w:uiPriority w:val="99"/>
    <w:rsid w:val="00660322"/>
    <w:rPr>
      <w:sz w:val="24"/>
      <w:szCs w:val="24"/>
    </w:rPr>
  </w:style>
  <w:style w:type="paragraph" w:styleId="Textoindependienteprimerasangra2">
    <w:name w:val="Body Text First Indent 2"/>
    <w:basedOn w:val="Sangradetextonormal"/>
    <w:link w:val="Textoindependienteprimerasangra2Car"/>
    <w:uiPriority w:val="99"/>
    <w:unhideWhenUsed/>
    <w:rsid w:val="006603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60322"/>
    <w:rPr>
      <w:sz w:val="24"/>
      <w:szCs w:val="24"/>
    </w:rPr>
  </w:style>
  <w:style w:type="character" w:customStyle="1" w:styleId="apple-converted-space">
    <w:name w:val="apple-converted-space"/>
    <w:basedOn w:val="Fuentedeprrafopredeter"/>
    <w:rsid w:val="00660322"/>
  </w:style>
  <w:style w:type="character" w:customStyle="1" w:styleId="il">
    <w:name w:val="il"/>
    <w:basedOn w:val="Fuentedeprrafopredeter"/>
    <w:rsid w:val="00660322"/>
  </w:style>
  <w:style w:type="character" w:customStyle="1" w:styleId="apple-style-span">
    <w:name w:val="apple-style-span"/>
    <w:rsid w:val="00660322"/>
  </w:style>
  <w:style w:type="paragraph" w:customStyle="1" w:styleId="Citas">
    <w:name w:val="Citas"/>
    <w:basedOn w:val="Normal"/>
    <w:qFormat/>
    <w:rsid w:val="00660322"/>
    <w:pPr>
      <w:spacing w:before="240" w:after="160" w:line="360" w:lineRule="auto"/>
      <w:ind w:left="851" w:right="851"/>
      <w:jc w:val="both"/>
    </w:pPr>
    <w:rPr>
      <w:rFonts w:ascii="Palatino Linotype" w:eastAsiaTheme="minorHAnsi" w:hAnsi="Palatino Linotype" w:cs="Arial"/>
      <w:i/>
      <w:sz w:val="22"/>
      <w:szCs w:val="22"/>
      <w:lang w:eastAsia="en-US"/>
    </w:rPr>
  </w:style>
  <w:style w:type="table" w:styleId="Tabladecuadrcula1clara-nfasis1">
    <w:name w:val="Grid Table 1 Light Accent 1"/>
    <w:basedOn w:val="Tablanormal"/>
    <w:uiPriority w:val="46"/>
    <w:rsid w:val="002755F8"/>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918A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18AD"/>
    <w:rPr>
      <w:rFonts w:ascii="Segoe UI" w:hAnsi="Segoe UI" w:cs="Segoe UI"/>
      <w:sz w:val="18"/>
      <w:szCs w:val="18"/>
    </w:rPr>
  </w:style>
  <w:style w:type="paragraph" w:styleId="Sinespaciado">
    <w:name w:val="No Spacing"/>
    <w:aliases w:val="Francesa,INAI"/>
    <w:link w:val="SinespaciadoCar"/>
    <w:uiPriority w:val="1"/>
    <w:qFormat/>
    <w:rsid w:val="00AF492E"/>
    <w:rPr>
      <w:rFonts w:asciiTheme="minorHAnsi" w:eastAsiaTheme="minorHAnsi" w:hAnsiTheme="minorHAnsi" w:cstheme="minorBidi"/>
      <w:sz w:val="22"/>
      <w:szCs w:val="22"/>
      <w:lang w:eastAsia="en-US"/>
    </w:rPr>
  </w:style>
  <w:style w:type="character" w:customStyle="1" w:styleId="SinespaciadoCar">
    <w:name w:val="Sin espaciado Car"/>
    <w:aliases w:val="Francesa Car,INAI Car"/>
    <w:link w:val="Sinespaciado"/>
    <w:uiPriority w:val="1"/>
    <w:locked/>
    <w:rsid w:val="00AF492E"/>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AF492E"/>
    <w:pPr>
      <w:spacing w:before="100" w:beforeAutospacing="1" w:after="100" w:afterAutospacing="1"/>
    </w:pPr>
    <w:rPr>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3">
    <w:basedOn w:val="TableNormal0"/>
    <w:tblPr>
      <w:tblStyleRowBandSize w:val="1"/>
      <w:tblStyleColBandSize w:val="1"/>
      <w:tblCellMar>
        <w:left w:w="108" w:type="dxa"/>
        <w:right w:w="108" w:type="dxa"/>
      </w:tblCellMar>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pAFD8fQ6S5ZmihA/upETuHV5kQ==">CgMxLjAyDmguN24wdTJ3bG1kdWIxMg5oLm80Z214MXZ2eTY1dTIOaC4xMnBrOTM0MmM1aDIyDmguOWw0MGR2cm5nY2o2Mg5oLjV6OHd0aHY3dTJwdDIOaC5mNGF5dTMzNzJyeW4yDmguZXBoMmowZmVkZzQ1Mg5oLnVtdmQ5ajlnYm1qcjIOaC45cGdlcjh5c3MweHUyCWguMXQzaDVzZjIJaC40ZDM0b2c4MgloLjJzOGV5bzEyDmguOHBvcnN6djh3dzFoMg5oLjRwbDNhZ2F0emV6ZzIOaC5tOG5sYWpzZmZrbHAyDmguNmhvY3Q1YmtobXM0Mg5oLm82eWV0ZnkxeTF0OTINaC5laWE4cnI4aDhwZzIOaC5rY2R6ZG9mOTJucWU4AHIhMW9sd05PQzUzZHp6LUJoU1BkSGFBTzdoWkoxX2xUWW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64</Pages>
  <Words>16421</Words>
  <Characters>90321</Characters>
  <Application>Microsoft Office Word</Application>
  <DocSecurity>0</DocSecurity>
  <Lines>752</Lines>
  <Paragraphs>213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106529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8</cp:revision>
  <cp:lastPrinted>2025-10-03T00:16:00Z</cp:lastPrinted>
  <dcterms:created xsi:type="dcterms:W3CDTF">2025-09-22T20:14:00Z</dcterms:created>
  <dcterms:modified xsi:type="dcterms:W3CDTF">2025-11-06T23:05:00Z</dcterms:modified>
</cp:coreProperties>
</file>