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E81398">
        <w:rPr>
          <w:rFonts w:ascii="Palatino Linotype" w:eastAsia="Times New Roman" w:hAnsi="Palatino Linotype" w:cs="Palatino Linotype"/>
          <w:b/>
          <w:color w:val="000000"/>
          <w:sz w:val="24"/>
          <w:szCs w:val="24"/>
          <w:lang w:val="es-ES_tradnl" w:eastAsia="es-MX"/>
        </w:rPr>
        <w:t xml:space="preserve">a </w:t>
      </w:r>
      <w:r w:rsidR="00212872" w:rsidRPr="00E81398">
        <w:rPr>
          <w:rFonts w:ascii="Palatino Linotype" w:eastAsia="Times New Roman" w:hAnsi="Palatino Linotype" w:cs="Palatino Linotype"/>
          <w:b/>
          <w:color w:val="000000"/>
          <w:sz w:val="24"/>
          <w:szCs w:val="24"/>
          <w:lang w:val="es-ES_tradnl" w:eastAsia="es-MX"/>
        </w:rPr>
        <w:t>veinte</w:t>
      </w:r>
      <w:r w:rsidR="00C8398C" w:rsidRPr="00E81398">
        <w:rPr>
          <w:rFonts w:ascii="Palatino Linotype" w:eastAsia="Times New Roman" w:hAnsi="Palatino Linotype" w:cs="Palatino Linotype"/>
          <w:b/>
          <w:color w:val="000000"/>
          <w:sz w:val="24"/>
          <w:szCs w:val="24"/>
          <w:lang w:val="es-ES_tradnl" w:eastAsia="es-MX"/>
        </w:rPr>
        <w:t xml:space="preserve"> de noviembre</w:t>
      </w:r>
      <w:r w:rsidRPr="00E81398">
        <w:rPr>
          <w:rFonts w:ascii="Palatino Linotype" w:eastAsia="Times New Roman" w:hAnsi="Palatino Linotype" w:cs="Palatino Linotype"/>
          <w:b/>
          <w:color w:val="000000"/>
          <w:sz w:val="24"/>
          <w:szCs w:val="24"/>
          <w:lang w:val="es-ES_tradnl" w:eastAsia="es-MX"/>
        </w:rPr>
        <w:t xml:space="preserve"> de dos mil veinticinco.</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b/>
          <w:color w:val="000000"/>
          <w:sz w:val="24"/>
          <w:szCs w:val="24"/>
          <w:lang w:val="es-ES_tradnl" w:eastAsia="es-MX"/>
        </w:rPr>
        <w:t>VISTO</w:t>
      </w:r>
      <w:r w:rsidRPr="00E81398">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C8398C" w:rsidRPr="00E81398">
        <w:rPr>
          <w:rFonts w:ascii="Palatino Linotype" w:eastAsia="Times New Roman" w:hAnsi="Palatino Linotype" w:cs="Palatino Linotype"/>
          <w:b/>
          <w:color w:val="000000"/>
          <w:sz w:val="24"/>
          <w:szCs w:val="24"/>
          <w:lang w:val="es-ES_tradnl" w:eastAsia="es-MX"/>
        </w:rPr>
        <w:t>06705</w:t>
      </w:r>
      <w:r w:rsidRPr="00E81398">
        <w:rPr>
          <w:rFonts w:ascii="Palatino Linotype" w:eastAsia="Times New Roman" w:hAnsi="Palatino Linotype" w:cs="Palatino Linotype"/>
          <w:b/>
          <w:color w:val="000000"/>
          <w:sz w:val="24"/>
          <w:szCs w:val="24"/>
          <w:lang w:val="es-ES_tradnl" w:eastAsia="es-MX"/>
        </w:rPr>
        <w:t>/INFOEM/IP/RR/2025</w:t>
      </w:r>
      <w:r w:rsidRPr="00E81398">
        <w:rPr>
          <w:rFonts w:ascii="Palatino Linotype" w:eastAsia="Times New Roman" w:hAnsi="Palatino Linotype" w:cs="Palatino Linotype"/>
          <w:color w:val="000000"/>
          <w:sz w:val="24"/>
          <w:szCs w:val="24"/>
          <w:lang w:val="es-ES_tradnl" w:eastAsia="es-MX"/>
        </w:rPr>
        <w:t>, interpuesto por</w:t>
      </w:r>
      <w:r w:rsidR="00C8398C" w:rsidRPr="00E81398">
        <w:rPr>
          <w:rFonts w:ascii="Palatino Linotype" w:eastAsia="Times New Roman" w:hAnsi="Palatino Linotype" w:cs="Palatino Linotype"/>
          <w:b/>
          <w:color w:val="000000"/>
          <w:sz w:val="24"/>
          <w:szCs w:val="24"/>
          <w:lang w:val="es-ES_tradnl" w:eastAsia="es-MX"/>
        </w:rPr>
        <w:t xml:space="preserve"> </w:t>
      </w:r>
      <w:proofErr w:type="spellStart"/>
      <w:r w:rsidR="005665EB">
        <w:rPr>
          <w:rFonts w:ascii="Palatino Linotype" w:eastAsia="Times New Roman" w:hAnsi="Palatino Linotype" w:cs="Palatino Linotype"/>
          <w:b/>
          <w:color w:val="000000"/>
          <w:sz w:val="24"/>
          <w:szCs w:val="24"/>
          <w:lang w:val="es-ES_tradnl" w:eastAsia="es-MX"/>
        </w:rPr>
        <w:t>xxxxx</w:t>
      </w:r>
      <w:proofErr w:type="spellEnd"/>
      <w:r w:rsidRPr="00E81398">
        <w:rPr>
          <w:rFonts w:ascii="Palatino Linotype" w:eastAsia="Times New Roman" w:hAnsi="Palatino Linotype" w:cs="Arial"/>
          <w:sz w:val="24"/>
          <w:szCs w:val="24"/>
          <w:lang w:val="es-ES_tradnl" w:eastAsia="es-MX"/>
        </w:rPr>
        <w:t xml:space="preserve">, </w:t>
      </w:r>
      <w:r w:rsidRPr="00E81398">
        <w:rPr>
          <w:rFonts w:ascii="Palatino Linotype" w:eastAsia="Times New Roman" w:hAnsi="Palatino Linotype" w:cs="Palatino Linotype"/>
          <w:color w:val="000000"/>
          <w:sz w:val="24"/>
          <w:szCs w:val="24"/>
          <w:lang w:val="es-ES_tradnl" w:eastAsia="es-MX"/>
        </w:rPr>
        <w:t xml:space="preserve">en lo sucesivo el </w:t>
      </w:r>
      <w:r w:rsidRPr="00E81398">
        <w:rPr>
          <w:rFonts w:ascii="Palatino Linotype" w:eastAsia="Times New Roman" w:hAnsi="Palatino Linotype" w:cs="Palatino Linotype"/>
          <w:b/>
          <w:color w:val="000000"/>
          <w:sz w:val="24"/>
          <w:szCs w:val="24"/>
          <w:lang w:val="es-ES_tradnl" w:eastAsia="es-MX"/>
        </w:rPr>
        <w:t>Recurrente</w:t>
      </w:r>
      <w:r w:rsidRPr="00E81398">
        <w:rPr>
          <w:rFonts w:ascii="Palatino Linotype" w:eastAsia="Times New Roman" w:hAnsi="Palatino Linotype" w:cs="Palatino Linotype"/>
          <w:color w:val="000000"/>
          <w:sz w:val="24"/>
          <w:szCs w:val="24"/>
          <w:lang w:val="es-ES_tradnl" w:eastAsia="es-MX"/>
        </w:rPr>
        <w:t xml:space="preserve">, en contra de la respuesta del </w:t>
      </w:r>
      <w:r w:rsidRPr="00E81398">
        <w:rPr>
          <w:rFonts w:ascii="Palatino Linotype" w:hAnsi="Palatino Linotype"/>
          <w:b/>
          <w:bCs/>
          <w:color w:val="000000"/>
          <w:sz w:val="24"/>
          <w:szCs w:val="24"/>
        </w:rPr>
        <w:t xml:space="preserve">Ayuntamiento de </w:t>
      </w:r>
      <w:r w:rsidR="00C8398C" w:rsidRPr="00E81398">
        <w:rPr>
          <w:rFonts w:ascii="Palatino Linotype" w:hAnsi="Palatino Linotype"/>
          <w:b/>
          <w:bCs/>
          <w:color w:val="000000"/>
          <w:sz w:val="24"/>
          <w:szCs w:val="24"/>
        </w:rPr>
        <w:t>Toluca</w:t>
      </w:r>
      <w:r w:rsidRPr="00E81398">
        <w:rPr>
          <w:rFonts w:ascii="Palatino Linotype" w:eastAsia="Times New Roman" w:hAnsi="Palatino Linotype" w:cs="Palatino Linotype"/>
          <w:color w:val="000000"/>
          <w:sz w:val="24"/>
          <w:szCs w:val="24"/>
          <w:lang w:val="es-ES_tradnl" w:eastAsia="es-MX"/>
        </w:rPr>
        <w:t>, en lo subsecuente</w:t>
      </w:r>
      <w:r w:rsidRPr="00E81398">
        <w:rPr>
          <w:rFonts w:ascii="Palatino Linotype" w:eastAsia="Times New Roman" w:hAnsi="Palatino Linotype" w:cs="Palatino Linotype"/>
          <w:b/>
          <w:color w:val="000000"/>
          <w:sz w:val="24"/>
          <w:szCs w:val="24"/>
          <w:lang w:val="es-ES_tradnl" w:eastAsia="es-MX"/>
        </w:rPr>
        <w:t xml:space="preserve"> </w:t>
      </w:r>
      <w:r w:rsidRPr="00E81398">
        <w:rPr>
          <w:rFonts w:ascii="Palatino Linotype" w:eastAsia="Times New Roman" w:hAnsi="Palatino Linotype" w:cs="Palatino Linotype"/>
          <w:color w:val="000000"/>
          <w:sz w:val="24"/>
          <w:szCs w:val="24"/>
          <w:lang w:val="es-ES_tradnl" w:eastAsia="es-MX"/>
        </w:rPr>
        <w:t>el</w:t>
      </w:r>
      <w:r w:rsidRPr="00E81398">
        <w:rPr>
          <w:rFonts w:ascii="Palatino Linotype" w:eastAsia="Times New Roman" w:hAnsi="Palatino Linotype" w:cs="Palatino Linotype"/>
          <w:b/>
          <w:color w:val="000000"/>
          <w:sz w:val="24"/>
          <w:szCs w:val="24"/>
          <w:lang w:val="es-ES_tradnl" w:eastAsia="es-MX"/>
        </w:rPr>
        <w:t xml:space="preserve"> Sujeto Obligado, </w:t>
      </w:r>
      <w:r w:rsidRPr="00E81398">
        <w:rPr>
          <w:rFonts w:ascii="Palatino Linotype" w:eastAsia="Times New Roman" w:hAnsi="Palatino Linotype" w:cs="Palatino Linotype"/>
          <w:color w:val="000000"/>
          <w:sz w:val="24"/>
          <w:szCs w:val="24"/>
          <w:lang w:val="es-ES_tradnl" w:eastAsia="es-MX"/>
        </w:rPr>
        <w:t>se procede a dictar la presente resolución.</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p>
    <w:p w:rsidR="00CD6E8C" w:rsidRPr="00E81398" w:rsidRDefault="00CD6E8C" w:rsidP="00CD6E8C">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E81398">
        <w:rPr>
          <w:rFonts w:ascii="Palatino Linotype" w:eastAsia="Times New Roman" w:hAnsi="Palatino Linotype" w:cs="Times New Roman"/>
          <w:b/>
          <w:color w:val="000000" w:themeColor="text1"/>
          <w:sz w:val="32"/>
          <w:szCs w:val="32"/>
          <w:lang w:val="es-ES_tradnl" w:eastAsia="es-ES"/>
        </w:rPr>
        <w:t>ANTECEDENTES</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8398C" w:rsidRPr="00E81398" w:rsidRDefault="00C839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81398">
        <w:rPr>
          <w:rFonts w:ascii="Palatino Linotype" w:eastAsia="Times New Roman" w:hAnsi="Palatino Linotype" w:cs="Times New Roman"/>
          <w:b/>
          <w:color w:val="000000" w:themeColor="text1"/>
          <w:sz w:val="28"/>
          <w:szCs w:val="28"/>
          <w:lang w:val="es-ES_tradnl" w:eastAsia="es-MX"/>
        </w:rPr>
        <w:t>PRIMERO. De la Solicitud de Información.</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 xml:space="preserve">Con fecha </w:t>
      </w:r>
      <w:r w:rsidR="00C8398C" w:rsidRPr="00E81398">
        <w:rPr>
          <w:rFonts w:ascii="Palatino Linotype" w:eastAsia="Times New Roman" w:hAnsi="Palatino Linotype" w:cs="Palatino Linotype"/>
          <w:color w:val="000000"/>
          <w:sz w:val="24"/>
          <w:szCs w:val="24"/>
          <w:lang w:val="es-ES_tradnl" w:eastAsia="es-MX"/>
        </w:rPr>
        <w:t>doce de mayo</w:t>
      </w:r>
      <w:r w:rsidRPr="00E81398">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E81398">
        <w:rPr>
          <w:rFonts w:ascii="Palatino Linotype" w:eastAsia="Times New Roman" w:hAnsi="Palatino Linotype" w:cs="Palatino Linotype"/>
          <w:b/>
          <w:color w:val="000000"/>
          <w:sz w:val="24"/>
          <w:szCs w:val="24"/>
          <w:lang w:val="es-ES_tradnl" w:eastAsia="es-MX"/>
        </w:rPr>
        <w:t>SAIMEX</w:t>
      </w:r>
      <w:r w:rsidRPr="00E81398">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E81398">
        <w:rPr>
          <w:rFonts w:ascii="Palatino Linotype" w:eastAsia="Times New Roman" w:hAnsi="Palatino Linotype" w:cs="Palatino Linotype"/>
          <w:sz w:val="24"/>
          <w:szCs w:val="24"/>
          <w:lang w:val="es-ES_tradnl" w:eastAsia="es-MX"/>
        </w:rPr>
        <w:t>expediente</w:t>
      </w:r>
      <w:r w:rsidRPr="00E81398">
        <w:rPr>
          <w:rFonts w:ascii="Verdana" w:eastAsia="Times New Roman" w:hAnsi="Verdana" w:cs="Calibri"/>
          <w:b/>
          <w:bCs/>
          <w:color w:val="FF0000"/>
          <w:sz w:val="24"/>
          <w:lang w:val="es-ES_tradnl" w:eastAsia="es-MX"/>
        </w:rPr>
        <w:t> </w:t>
      </w:r>
      <w:r w:rsidRPr="00E81398">
        <w:rPr>
          <w:color w:val="000000"/>
          <w:sz w:val="27"/>
          <w:szCs w:val="27"/>
        </w:rPr>
        <w:t> </w:t>
      </w:r>
      <w:r w:rsidR="00C8398C" w:rsidRPr="00E81398">
        <w:rPr>
          <w:rFonts w:ascii="Palatino Linotype" w:hAnsi="Palatino Linotype"/>
          <w:b/>
          <w:bCs/>
          <w:sz w:val="24"/>
          <w:szCs w:val="24"/>
        </w:rPr>
        <w:t>02740/TOLUCA/IP/2025</w:t>
      </w:r>
      <w:r w:rsidRPr="00E81398">
        <w:rPr>
          <w:rFonts w:ascii="Palatino Linotype" w:eastAsia="Times New Roman" w:hAnsi="Palatino Linotype" w:cs="Palatino Linotype"/>
          <w:sz w:val="24"/>
          <w:szCs w:val="24"/>
          <w:lang w:val="es-ES_tradnl" w:eastAsia="es-MX"/>
        </w:rPr>
        <w:t>,</w:t>
      </w:r>
      <w:r w:rsidRPr="00E81398">
        <w:rPr>
          <w:rFonts w:ascii="Palatino Linotype" w:eastAsia="Times New Roman" w:hAnsi="Palatino Linotype" w:cs="Palatino Linotype"/>
          <w:b/>
          <w:sz w:val="24"/>
          <w:szCs w:val="24"/>
          <w:lang w:val="es-ES_tradnl" w:eastAsia="es-MX"/>
        </w:rPr>
        <w:t xml:space="preserve"> </w:t>
      </w:r>
      <w:r w:rsidRPr="00E81398">
        <w:rPr>
          <w:rFonts w:ascii="Palatino Linotype" w:eastAsia="Times New Roman" w:hAnsi="Palatino Linotype" w:cs="Palatino Linotype"/>
          <w:color w:val="000000"/>
          <w:sz w:val="24"/>
          <w:szCs w:val="24"/>
          <w:lang w:val="es-ES_tradnl" w:eastAsia="es-MX"/>
        </w:rPr>
        <w:t xml:space="preserve">mediante la cual </w:t>
      </w:r>
      <w:proofErr w:type="gramStart"/>
      <w:r w:rsidRPr="00E81398">
        <w:rPr>
          <w:rFonts w:ascii="Palatino Linotype" w:eastAsia="Times New Roman" w:hAnsi="Palatino Linotype" w:cs="Palatino Linotype"/>
          <w:color w:val="000000"/>
          <w:sz w:val="24"/>
          <w:szCs w:val="24"/>
          <w:lang w:val="es-ES_tradnl" w:eastAsia="es-MX"/>
        </w:rPr>
        <w:t>solicitó</w:t>
      </w:r>
      <w:proofErr w:type="gramEnd"/>
      <w:r w:rsidRPr="00E81398">
        <w:rPr>
          <w:rFonts w:ascii="Palatino Linotype" w:eastAsia="Times New Roman" w:hAnsi="Palatino Linotype" w:cs="Palatino Linotype"/>
          <w:color w:val="000000"/>
          <w:sz w:val="24"/>
          <w:szCs w:val="24"/>
          <w:lang w:val="es-ES_tradnl" w:eastAsia="es-MX"/>
        </w:rPr>
        <w:t xml:space="preserve"> información en el tenor siguiente:</w:t>
      </w:r>
    </w:p>
    <w:p w:rsidR="00CD6E8C" w:rsidRPr="00E81398" w:rsidRDefault="00CD6E8C" w:rsidP="00CD6E8C">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rsidR="00CD6E8C" w:rsidRPr="00E81398" w:rsidRDefault="00CD6E8C" w:rsidP="00CD6E8C">
      <w:pPr>
        <w:spacing w:after="0" w:line="360" w:lineRule="auto"/>
        <w:ind w:left="567" w:right="567"/>
        <w:contextualSpacing/>
        <w:jc w:val="both"/>
        <w:rPr>
          <w:rFonts w:ascii="Palatino Linotype" w:hAnsi="Palatino Linotype"/>
          <w:i/>
          <w:color w:val="000000"/>
          <w:sz w:val="24"/>
          <w:szCs w:val="24"/>
        </w:rPr>
      </w:pPr>
      <w:r w:rsidRPr="00E81398">
        <w:rPr>
          <w:rFonts w:ascii="Palatino Linotype" w:hAnsi="Palatino Linotype"/>
          <w:i/>
          <w:color w:val="000000"/>
          <w:sz w:val="24"/>
          <w:szCs w:val="24"/>
        </w:rPr>
        <w:t>“</w:t>
      </w:r>
      <w:r w:rsidR="00C8398C" w:rsidRPr="00E81398">
        <w:rPr>
          <w:rFonts w:ascii="Palatino Linotype" w:hAnsi="Palatino Linotype"/>
          <w:i/>
          <w:color w:val="000000"/>
          <w:sz w:val="24"/>
          <w:szCs w:val="24"/>
        </w:rPr>
        <w:t>Se solicitan lo informes anuales de la administración pública desde el año 2000 al año 2024. Y el currículum de los presidentes o presidentas municipales de esos perdidos</w:t>
      </w:r>
      <w:r w:rsidRPr="00E81398">
        <w:rPr>
          <w:rFonts w:ascii="Palatino Linotype" w:hAnsi="Palatino Linotype"/>
          <w:i/>
          <w:color w:val="000000"/>
          <w:sz w:val="24"/>
          <w:szCs w:val="24"/>
        </w:rPr>
        <w:t xml:space="preserve">.” </w:t>
      </w:r>
      <w:r w:rsidRPr="00E81398">
        <w:rPr>
          <w:rFonts w:ascii="Palatino Linotype" w:eastAsia="Times New Roman" w:hAnsi="Palatino Linotype" w:cs="Palatino Linotype"/>
          <w:i/>
          <w:color w:val="000000"/>
          <w:sz w:val="24"/>
          <w:szCs w:val="24"/>
          <w:lang w:val="es-ES_tradnl" w:eastAsia="es-MX"/>
        </w:rPr>
        <w:t xml:space="preserve"> (Sic)</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lastRenderedPageBreak/>
        <w:t xml:space="preserve">Modalidad de entrega: </w:t>
      </w:r>
      <w:r w:rsidRPr="00E81398">
        <w:rPr>
          <w:rFonts w:ascii="Palatino Linotype" w:eastAsia="Times New Roman" w:hAnsi="Palatino Linotype" w:cs="Palatino Linotype"/>
          <w:b/>
          <w:color w:val="000000"/>
          <w:sz w:val="24"/>
          <w:szCs w:val="24"/>
          <w:lang w:val="es-ES_tradnl" w:eastAsia="es-MX"/>
        </w:rPr>
        <w:t>A través del SAIMEX</w:t>
      </w:r>
      <w:r w:rsidRPr="00E81398">
        <w:rPr>
          <w:rFonts w:ascii="Palatino Linotype" w:eastAsia="Times New Roman" w:hAnsi="Palatino Linotype" w:cs="Palatino Linotype"/>
          <w:color w:val="000000"/>
          <w:sz w:val="24"/>
          <w:szCs w:val="24"/>
          <w:lang w:val="es-ES_tradnl" w:eastAsia="es-MX"/>
        </w:rPr>
        <w:t>.</w:t>
      </w:r>
    </w:p>
    <w:p w:rsidR="00C8398C" w:rsidRPr="00E81398" w:rsidRDefault="00C839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81398">
        <w:rPr>
          <w:rFonts w:ascii="Palatino Linotype" w:eastAsia="Times New Roman" w:hAnsi="Palatino Linotype" w:cs="Times New Roman"/>
          <w:b/>
          <w:color w:val="000000" w:themeColor="text1"/>
          <w:sz w:val="28"/>
          <w:szCs w:val="28"/>
          <w:lang w:val="es-ES_tradnl" w:eastAsia="es-MX"/>
        </w:rPr>
        <w:t>SEGUNDO. De la respuesta del Sujeto Obligado.</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C8398C" w:rsidRPr="00E81398">
        <w:rPr>
          <w:rFonts w:ascii="Palatino Linotype" w:eastAsia="Times New Roman" w:hAnsi="Palatino Linotype" w:cs="Palatino Linotype"/>
          <w:color w:val="000000"/>
          <w:sz w:val="24"/>
          <w:szCs w:val="24"/>
          <w:lang w:val="es-ES_tradnl" w:eastAsia="es-MX"/>
        </w:rPr>
        <w:t>dos de junio</w:t>
      </w:r>
      <w:r w:rsidRPr="00E81398">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841" w:type="dxa"/>
        <w:jc w:val="center"/>
        <w:tblCellSpacing w:w="0" w:type="dxa"/>
        <w:tblCellMar>
          <w:left w:w="0" w:type="dxa"/>
          <w:right w:w="0" w:type="dxa"/>
        </w:tblCellMar>
        <w:tblLook w:val="04A0" w:firstRow="1" w:lastRow="0" w:firstColumn="1" w:lastColumn="0" w:noHBand="0" w:noVBand="1"/>
      </w:tblPr>
      <w:tblGrid>
        <w:gridCol w:w="7841"/>
      </w:tblGrid>
      <w:tr w:rsidR="00C8398C" w:rsidRPr="00E81398" w:rsidTr="00C8398C">
        <w:trPr>
          <w:trHeight w:val="184"/>
          <w:tblCellSpacing w:w="0" w:type="dxa"/>
          <w:jc w:val="center"/>
        </w:trPr>
        <w:tc>
          <w:tcPr>
            <w:tcW w:w="0" w:type="auto"/>
            <w:vAlign w:val="center"/>
            <w:hideMark/>
          </w:tcPr>
          <w:p w:rsidR="00C8398C" w:rsidRPr="00E81398" w:rsidRDefault="00C8398C" w:rsidP="00C8398C">
            <w:pPr>
              <w:spacing w:after="0" w:line="240" w:lineRule="auto"/>
              <w:jc w:val="right"/>
              <w:rPr>
                <w:rFonts w:ascii="Palatino Linotype" w:eastAsia="Times New Roman" w:hAnsi="Palatino Linotype" w:cs="Times New Roman"/>
                <w:i/>
                <w:lang w:eastAsia="es-MX"/>
              </w:rPr>
            </w:pPr>
            <w:r w:rsidRPr="00E81398">
              <w:rPr>
                <w:rFonts w:ascii="Palatino Linotype" w:eastAsia="Times New Roman" w:hAnsi="Palatino Linotype" w:cs="Times New Roman"/>
                <w:i/>
                <w:lang w:eastAsia="es-MX"/>
              </w:rPr>
              <w:t>Toluca, México a 02 de Junio de 2025</w:t>
            </w:r>
          </w:p>
        </w:tc>
      </w:tr>
      <w:tr w:rsidR="00C8398C" w:rsidRPr="00E81398" w:rsidTr="00C8398C">
        <w:trPr>
          <w:trHeight w:val="184"/>
          <w:tblCellSpacing w:w="0" w:type="dxa"/>
          <w:jc w:val="center"/>
        </w:trPr>
        <w:tc>
          <w:tcPr>
            <w:tcW w:w="0" w:type="auto"/>
            <w:vAlign w:val="center"/>
            <w:hideMark/>
          </w:tcPr>
          <w:p w:rsidR="00C8398C" w:rsidRPr="00E81398" w:rsidRDefault="00C8398C" w:rsidP="00C8398C">
            <w:pPr>
              <w:spacing w:after="0" w:line="240" w:lineRule="auto"/>
              <w:jc w:val="right"/>
              <w:rPr>
                <w:rFonts w:ascii="Palatino Linotype" w:eastAsia="Times New Roman" w:hAnsi="Palatino Linotype" w:cs="Times New Roman"/>
                <w:i/>
                <w:lang w:eastAsia="es-MX"/>
              </w:rPr>
            </w:pPr>
            <w:r w:rsidRPr="00E81398">
              <w:rPr>
                <w:rFonts w:ascii="Palatino Linotype" w:eastAsia="Times New Roman" w:hAnsi="Palatino Linotype" w:cs="Times New Roman"/>
                <w:i/>
                <w:lang w:eastAsia="es-MX"/>
              </w:rPr>
              <w:t>Nombre del solicitante: C. Solicitante</w:t>
            </w:r>
          </w:p>
        </w:tc>
      </w:tr>
      <w:tr w:rsidR="00C8398C" w:rsidRPr="00E81398" w:rsidTr="00C8398C">
        <w:trPr>
          <w:trHeight w:val="184"/>
          <w:tblCellSpacing w:w="0" w:type="dxa"/>
          <w:jc w:val="center"/>
        </w:trPr>
        <w:tc>
          <w:tcPr>
            <w:tcW w:w="0" w:type="auto"/>
            <w:vAlign w:val="center"/>
            <w:hideMark/>
          </w:tcPr>
          <w:p w:rsidR="00C8398C" w:rsidRPr="00E81398" w:rsidRDefault="00C8398C" w:rsidP="00C8398C">
            <w:pPr>
              <w:spacing w:after="0" w:line="240" w:lineRule="auto"/>
              <w:jc w:val="right"/>
              <w:rPr>
                <w:rFonts w:ascii="Palatino Linotype" w:eastAsia="Times New Roman" w:hAnsi="Palatino Linotype" w:cs="Times New Roman"/>
                <w:i/>
                <w:lang w:eastAsia="es-MX"/>
              </w:rPr>
            </w:pPr>
            <w:r w:rsidRPr="00E81398">
              <w:rPr>
                <w:rFonts w:ascii="Palatino Linotype" w:eastAsia="Times New Roman" w:hAnsi="Palatino Linotype" w:cs="Times New Roman"/>
                <w:i/>
                <w:lang w:eastAsia="es-MX"/>
              </w:rPr>
              <w:t>Folio de la solicitud: 02740/TOLUCA/IP/2025</w:t>
            </w:r>
          </w:p>
        </w:tc>
      </w:tr>
      <w:tr w:rsidR="00C8398C" w:rsidRPr="00E81398" w:rsidTr="00C8398C">
        <w:trPr>
          <w:trHeight w:val="275"/>
          <w:tblCellSpacing w:w="0" w:type="dxa"/>
          <w:jc w:val="center"/>
        </w:trPr>
        <w:tc>
          <w:tcPr>
            <w:tcW w:w="0" w:type="auto"/>
            <w:vAlign w:val="center"/>
            <w:hideMark/>
          </w:tcPr>
          <w:p w:rsidR="00C8398C" w:rsidRPr="00E81398" w:rsidRDefault="00C8398C" w:rsidP="00C8398C">
            <w:pPr>
              <w:spacing w:after="0" w:line="240" w:lineRule="auto"/>
              <w:jc w:val="right"/>
              <w:rPr>
                <w:rFonts w:ascii="Palatino Linotype" w:eastAsia="Times New Roman" w:hAnsi="Palatino Linotype" w:cs="Times New Roman"/>
                <w:i/>
                <w:lang w:eastAsia="es-MX"/>
              </w:rPr>
            </w:pPr>
          </w:p>
        </w:tc>
      </w:tr>
      <w:tr w:rsidR="00C8398C" w:rsidRPr="00E81398" w:rsidTr="00C8398C">
        <w:trPr>
          <w:trHeight w:val="91"/>
          <w:tblCellSpacing w:w="0" w:type="dxa"/>
          <w:jc w:val="center"/>
        </w:trPr>
        <w:tc>
          <w:tcPr>
            <w:tcW w:w="0" w:type="auto"/>
            <w:vAlign w:val="center"/>
            <w:hideMark/>
          </w:tcPr>
          <w:p w:rsidR="00C8398C" w:rsidRPr="00E81398" w:rsidRDefault="00C8398C" w:rsidP="00C8398C">
            <w:pPr>
              <w:spacing w:after="0" w:line="240" w:lineRule="auto"/>
              <w:jc w:val="both"/>
              <w:rPr>
                <w:rFonts w:ascii="Palatino Linotype" w:eastAsia="Times New Roman" w:hAnsi="Palatino Linotype" w:cs="Times New Roman"/>
                <w:i/>
                <w:lang w:eastAsia="es-MX"/>
              </w:rPr>
            </w:pPr>
            <w:r w:rsidRPr="00E81398">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8398C" w:rsidRPr="00E81398" w:rsidTr="00C8398C">
        <w:trPr>
          <w:trHeight w:val="229"/>
          <w:tblCellSpacing w:w="0" w:type="dxa"/>
          <w:jc w:val="center"/>
        </w:trPr>
        <w:tc>
          <w:tcPr>
            <w:tcW w:w="0" w:type="auto"/>
            <w:vAlign w:val="center"/>
            <w:hideMark/>
          </w:tcPr>
          <w:p w:rsidR="00C8398C" w:rsidRPr="00E81398" w:rsidRDefault="00C8398C" w:rsidP="00C8398C">
            <w:pPr>
              <w:spacing w:after="0" w:line="240" w:lineRule="auto"/>
              <w:jc w:val="both"/>
              <w:rPr>
                <w:rFonts w:ascii="Palatino Linotype" w:eastAsia="Times New Roman" w:hAnsi="Palatino Linotype" w:cs="Times New Roman"/>
                <w:i/>
                <w:lang w:eastAsia="es-MX"/>
              </w:rPr>
            </w:pPr>
          </w:p>
        </w:tc>
      </w:tr>
      <w:tr w:rsidR="00C8398C" w:rsidRPr="00E81398" w:rsidTr="00C8398C">
        <w:trPr>
          <w:trHeight w:val="91"/>
          <w:tblCellSpacing w:w="0" w:type="dxa"/>
          <w:jc w:val="center"/>
        </w:trPr>
        <w:tc>
          <w:tcPr>
            <w:tcW w:w="0" w:type="auto"/>
            <w:vAlign w:val="center"/>
            <w:hideMark/>
          </w:tcPr>
          <w:p w:rsidR="00C8398C" w:rsidRPr="00E81398" w:rsidRDefault="00C8398C" w:rsidP="00C8398C">
            <w:pPr>
              <w:spacing w:after="0" w:line="240" w:lineRule="auto"/>
              <w:jc w:val="both"/>
              <w:rPr>
                <w:rFonts w:ascii="Palatino Linotype" w:eastAsia="Times New Roman" w:hAnsi="Palatino Linotype" w:cs="Times New Roman"/>
                <w:i/>
                <w:lang w:eastAsia="es-MX"/>
              </w:rPr>
            </w:pPr>
            <w:r w:rsidRPr="00E81398">
              <w:rPr>
                <w:rFonts w:ascii="Palatino Linotype" w:eastAsia="Times New Roman" w:hAnsi="Palatino Linotype" w:cs="Times New Roman"/>
                <w:i/>
                <w:lang w:eastAsia="es-MX"/>
              </w:rPr>
              <w:t>En atención a la solicitud con folio 02740/TOLUCA/IP/2025, me permito adjuntar al presente la respuesta correspondiente de las Unidades Administrativas, asimismo sus respectivos anexos, Sin más por el momento, reciba un saludo.</w:t>
            </w:r>
          </w:p>
        </w:tc>
      </w:tr>
    </w:tbl>
    <w:p w:rsidR="00CD6E8C" w:rsidRPr="00E81398" w:rsidRDefault="00CD6E8C" w:rsidP="00CD6E8C">
      <w:pPr>
        <w:spacing w:after="0" w:line="360" w:lineRule="auto"/>
        <w:contextualSpacing/>
        <w:jc w:val="both"/>
        <w:rPr>
          <w:rFonts w:ascii="Palatino Linotype" w:eastAsia="Times New Roman" w:hAnsi="Palatino Linotype" w:cs="Palatino Linotype"/>
          <w:i/>
          <w:color w:val="000000"/>
          <w:lang w:val="es-ES_tradnl" w:eastAsia="es-MX"/>
        </w:rPr>
      </w:pPr>
    </w:p>
    <w:p w:rsidR="00CD6E8C" w:rsidRPr="00E81398" w:rsidRDefault="00CD6E8C" w:rsidP="00CD6E8C">
      <w:pPr>
        <w:spacing w:after="0" w:line="360" w:lineRule="auto"/>
        <w:contextualSpacing/>
        <w:jc w:val="both"/>
        <w:rPr>
          <w:rFonts w:ascii="Palatino Linotype" w:eastAsia="Times New Roman" w:hAnsi="Palatino Linotype" w:cs="Palatino Linotype"/>
          <w:i/>
          <w:color w:val="000000"/>
          <w:lang w:val="es-ES_tradnl" w:eastAsia="es-MX"/>
        </w:rPr>
      </w:pPr>
    </w:p>
    <w:p w:rsidR="00CD6E8C" w:rsidRPr="00E81398" w:rsidRDefault="00CD6E8C" w:rsidP="00CD6E8C">
      <w:pPr>
        <w:spacing w:after="0" w:line="360" w:lineRule="auto"/>
        <w:contextualSpacing/>
        <w:jc w:val="both"/>
        <w:rPr>
          <w:rFonts w:ascii="Palatino Linotype" w:hAnsi="Palatino Linotype" w:cs="Arial"/>
          <w:b/>
          <w:bCs/>
          <w:i/>
          <w:sz w:val="24"/>
          <w:szCs w:val="24"/>
        </w:rPr>
      </w:pPr>
      <w:r w:rsidRPr="00E81398">
        <w:rPr>
          <w:rFonts w:ascii="Palatino Linotype" w:eastAsia="Times New Roman" w:hAnsi="Palatino Linotype" w:cs="Palatino Linotype"/>
          <w:color w:val="000000"/>
          <w:sz w:val="24"/>
          <w:szCs w:val="24"/>
          <w:lang w:val="es-ES_tradnl" w:eastAsia="es-MX"/>
        </w:rPr>
        <w:t xml:space="preserve">El Sujeto Obligado </w:t>
      </w:r>
      <w:r w:rsidR="00C8398C" w:rsidRPr="00E81398">
        <w:rPr>
          <w:rFonts w:ascii="Palatino Linotype" w:eastAsia="Times New Roman" w:hAnsi="Palatino Linotype" w:cs="Palatino Linotype"/>
          <w:color w:val="000000"/>
          <w:sz w:val="24"/>
          <w:szCs w:val="24"/>
          <w:lang w:val="es-ES_tradnl" w:eastAsia="es-MX"/>
        </w:rPr>
        <w:t>adjuntó a su respuesta los</w:t>
      </w:r>
      <w:r w:rsidRPr="00E81398">
        <w:rPr>
          <w:rFonts w:ascii="Palatino Linotype" w:eastAsia="Times New Roman" w:hAnsi="Palatino Linotype" w:cs="Palatino Linotype"/>
          <w:color w:val="000000"/>
          <w:sz w:val="24"/>
          <w:szCs w:val="24"/>
          <w:lang w:val="es-ES_tradnl" w:eastAsia="es-MX"/>
        </w:rPr>
        <w:t xml:space="preserve"> documento</w:t>
      </w:r>
      <w:r w:rsidR="00C8398C" w:rsidRPr="00E81398">
        <w:rPr>
          <w:rFonts w:ascii="Palatino Linotype" w:eastAsia="Times New Roman" w:hAnsi="Palatino Linotype" w:cs="Palatino Linotype"/>
          <w:color w:val="000000"/>
          <w:sz w:val="24"/>
          <w:szCs w:val="24"/>
          <w:lang w:val="es-ES_tradnl" w:eastAsia="es-MX"/>
        </w:rPr>
        <w:t>s</w:t>
      </w:r>
      <w:r w:rsidRPr="00E81398">
        <w:rPr>
          <w:rFonts w:ascii="Palatino Linotype" w:eastAsia="Times New Roman" w:hAnsi="Palatino Linotype" w:cs="Palatino Linotype"/>
          <w:color w:val="000000"/>
          <w:sz w:val="24"/>
          <w:szCs w:val="24"/>
          <w:lang w:val="es-ES_tradnl" w:eastAsia="es-MX"/>
        </w:rPr>
        <w:t xml:space="preserve"> denominado</w:t>
      </w:r>
      <w:r w:rsidR="00C8398C" w:rsidRPr="00E81398">
        <w:rPr>
          <w:rFonts w:ascii="Palatino Linotype" w:eastAsia="Times New Roman" w:hAnsi="Palatino Linotype" w:cs="Palatino Linotype"/>
          <w:color w:val="000000"/>
          <w:sz w:val="24"/>
          <w:szCs w:val="24"/>
          <w:lang w:val="es-ES_tradnl" w:eastAsia="es-MX"/>
        </w:rPr>
        <w:t>s</w:t>
      </w:r>
      <w:r w:rsidRPr="00E81398">
        <w:rPr>
          <w:rFonts w:ascii="Palatino Linotype" w:eastAsia="Times New Roman" w:hAnsi="Palatino Linotype" w:cs="Palatino Linotype"/>
          <w:color w:val="000000"/>
          <w:sz w:val="24"/>
          <w:szCs w:val="24"/>
          <w:lang w:val="es-ES_tradnl" w:eastAsia="es-MX"/>
        </w:rPr>
        <w:t xml:space="preserve"> </w:t>
      </w:r>
      <w:r w:rsidRPr="00E81398">
        <w:rPr>
          <w:rFonts w:ascii="Palatino Linotype" w:eastAsia="Times New Roman" w:hAnsi="Palatino Linotype" w:cs="Palatino Linotype"/>
          <w:i/>
          <w:sz w:val="24"/>
          <w:szCs w:val="24"/>
          <w:lang w:val="es-ES_tradnl" w:eastAsia="es-MX"/>
        </w:rPr>
        <w:t>“</w:t>
      </w:r>
      <w:r w:rsidR="00C8398C" w:rsidRPr="00E81398">
        <w:rPr>
          <w:rFonts w:ascii="Palatino Linotype" w:hAnsi="Palatino Linotype" w:cs="Arial"/>
          <w:b/>
          <w:bCs/>
          <w:i/>
          <w:sz w:val="24"/>
          <w:szCs w:val="24"/>
        </w:rPr>
        <w:t>SAIMEX 2740.rar”, “</w:t>
      </w:r>
      <w:proofErr w:type="spellStart"/>
      <w:r w:rsidR="00C8398C" w:rsidRPr="00E81398">
        <w:rPr>
          <w:rFonts w:ascii="Palatino Linotype" w:hAnsi="Palatino Linotype" w:cs="Arial"/>
          <w:b/>
          <w:bCs/>
          <w:i/>
          <w:sz w:val="24"/>
          <w:szCs w:val="24"/>
        </w:rPr>
        <w:t>Inf</w:t>
      </w:r>
      <w:proofErr w:type="spellEnd"/>
      <w:r w:rsidR="00C8398C" w:rsidRPr="00E81398">
        <w:rPr>
          <w:rFonts w:ascii="Palatino Linotype" w:hAnsi="Palatino Linotype" w:cs="Arial"/>
          <w:b/>
          <w:bCs/>
          <w:i/>
          <w:sz w:val="24"/>
          <w:szCs w:val="24"/>
        </w:rPr>
        <w:t>. Gob. 2024.pdf”, “Tercer-Informe-Toluca 2021.pdf”, “Tol-pdf-upl-acta-3erInforme-gobierno-2015.pdf”, “Tol-pdf-upl-acta-1erInforme-gobierno-2013.pdf”, “Tol-pdf-upl-acta-3erInforme-gobierno-2018.pdf</w:t>
      </w:r>
      <w:r w:rsidR="00C8398C" w:rsidRPr="00E81398">
        <w:rPr>
          <w:rFonts w:ascii="Palatino Linotype" w:hAnsi="Palatino Linotype" w:cs="Arial"/>
          <w:b/>
          <w:bCs/>
          <w:i/>
          <w:color w:val="333333"/>
          <w:sz w:val="24"/>
          <w:szCs w:val="24"/>
        </w:rPr>
        <w:t>”, “</w:t>
      </w:r>
      <w:r w:rsidR="00C8398C" w:rsidRPr="00E81398">
        <w:rPr>
          <w:rFonts w:ascii="Palatino Linotype" w:hAnsi="Palatino Linotype" w:cs="Arial"/>
          <w:b/>
          <w:bCs/>
          <w:i/>
          <w:sz w:val="24"/>
          <w:szCs w:val="24"/>
        </w:rPr>
        <w:t>TOMO 1 Informe del Buen Gobierno 2019.pdf”, “Primer Informe de Gobierno 2016.pdf”, “Segundo-Informe-Toluca 2023.pdf”, “PRIMER_INFORME 2022.pdf”,”Tol-pdf-upl-acta-2doInforme-gobierno-2014.pdf”, “Tol-pdf-upl-acta-2doInforme-gobierno-2017.pdf”, “Segundo Informe Juan Rodolfo 2020.pdf”, “R. 02740. 2025</w:t>
      </w:r>
      <w:proofErr w:type="gramStart"/>
      <w:r w:rsidR="00C8398C" w:rsidRPr="00E81398">
        <w:rPr>
          <w:rFonts w:ascii="Palatino Linotype" w:hAnsi="Palatino Linotype" w:cs="Arial"/>
          <w:b/>
          <w:bCs/>
          <w:i/>
          <w:sz w:val="24"/>
          <w:szCs w:val="24"/>
        </w:rPr>
        <w:t>.pdf</w:t>
      </w:r>
      <w:proofErr w:type="gramEnd"/>
      <w:r w:rsidR="00C8398C" w:rsidRPr="00E81398">
        <w:rPr>
          <w:rFonts w:ascii="Palatino Linotype" w:hAnsi="Palatino Linotype" w:cs="Arial"/>
          <w:b/>
          <w:bCs/>
          <w:i/>
          <w:sz w:val="24"/>
          <w:szCs w:val="24"/>
        </w:rPr>
        <w:t>” y “ACTA SEXCENTÉSIMA SEXAGÉSIMA PRIMERA SESIÓN EXTRAORDINARIA 2025.pdf</w:t>
      </w:r>
      <w:r w:rsidRPr="00E81398">
        <w:rPr>
          <w:rFonts w:ascii="Palatino Linotype" w:hAnsi="Palatino Linotype" w:cs="Arial"/>
          <w:b/>
          <w:bCs/>
          <w:i/>
          <w:sz w:val="24"/>
          <w:szCs w:val="24"/>
        </w:rPr>
        <w:t>”,</w:t>
      </w:r>
      <w:r w:rsidRPr="00E81398">
        <w:rPr>
          <w:rFonts w:ascii="Palatino Linotype" w:hAnsi="Palatino Linotype" w:cs="Arial"/>
          <w:b/>
          <w:bCs/>
          <w:sz w:val="24"/>
          <w:szCs w:val="24"/>
        </w:rPr>
        <w:t xml:space="preserve"> </w:t>
      </w:r>
      <w:r w:rsidRPr="00E81398">
        <w:rPr>
          <w:rFonts w:ascii="Palatino Linotype" w:hAnsi="Palatino Linotype" w:cs="Arial"/>
          <w:bCs/>
          <w:sz w:val="24"/>
          <w:szCs w:val="24"/>
        </w:rPr>
        <w:t>l</w:t>
      </w:r>
      <w:r w:rsidR="00C8398C" w:rsidRPr="00E81398">
        <w:rPr>
          <w:rFonts w:ascii="Palatino Linotype" w:hAnsi="Palatino Linotype" w:cs="Arial"/>
          <w:bCs/>
          <w:sz w:val="24"/>
          <w:szCs w:val="24"/>
        </w:rPr>
        <w:t>os</w:t>
      </w:r>
      <w:r w:rsidRPr="00E81398">
        <w:rPr>
          <w:rFonts w:ascii="Palatino Linotype" w:hAnsi="Palatino Linotype" w:cs="Arial"/>
          <w:bCs/>
          <w:sz w:val="24"/>
          <w:szCs w:val="24"/>
        </w:rPr>
        <w:t xml:space="preserve"> cual</w:t>
      </w:r>
      <w:r w:rsidR="00C8398C" w:rsidRPr="00E81398">
        <w:rPr>
          <w:rFonts w:ascii="Palatino Linotype" w:hAnsi="Palatino Linotype" w:cs="Arial"/>
          <w:bCs/>
          <w:sz w:val="24"/>
          <w:szCs w:val="24"/>
        </w:rPr>
        <w:t>es</w:t>
      </w:r>
      <w:r w:rsidRPr="00E81398">
        <w:rPr>
          <w:rFonts w:ascii="Palatino Linotype" w:hAnsi="Palatino Linotype" w:cs="Arial"/>
          <w:bCs/>
          <w:sz w:val="24"/>
          <w:szCs w:val="24"/>
        </w:rPr>
        <w:t xml:space="preserve"> </w:t>
      </w:r>
      <w:r w:rsidRPr="00E81398">
        <w:rPr>
          <w:rFonts w:ascii="Palatino Linotype" w:eastAsia="Times New Roman" w:hAnsi="Palatino Linotype" w:cs="Palatino Linotype"/>
          <w:color w:val="000000"/>
          <w:sz w:val="24"/>
          <w:szCs w:val="24"/>
          <w:lang w:val="es-ES_tradnl" w:eastAsia="es-MX"/>
        </w:rPr>
        <w:t>no se reproduce</w:t>
      </w:r>
      <w:r w:rsidR="00C8398C" w:rsidRPr="00E81398">
        <w:rPr>
          <w:rFonts w:ascii="Palatino Linotype" w:eastAsia="Times New Roman" w:hAnsi="Palatino Linotype" w:cs="Palatino Linotype"/>
          <w:color w:val="000000"/>
          <w:sz w:val="24"/>
          <w:szCs w:val="24"/>
          <w:lang w:val="es-ES_tradnl" w:eastAsia="es-MX"/>
        </w:rPr>
        <w:t>n</w:t>
      </w:r>
      <w:r w:rsidRPr="00E81398">
        <w:rPr>
          <w:rFonts w:ascii="Palatino Linotype" w:eastAsia="Times New Roman" w:hAnsi="Palatino Linotype" w:cs="Palatino Linotype"/>
          <w:color w:val="000000"/>
          <w:sz w:val="24"/>
          <w:szCs w:val="24"/>
          <w:lang w:val="es-ES_tradnl" w:eastAsia="es-MX"/>
        </w:rPr>
        <w:t xml:space="preserve"> por ser del </w:t>
      </w:r>
      <w:r w:rsidRPr="00E81398">
        <w:rPr>
          <w:rFonts w:ascii="Palatino Linotype" w:eastAsia="Times New Roman" w:hAnsi="Palatino Linotype" w:cs="Palatino Linotype"/>
          <w:color w:val="000000"/>
          <w:sz w:val="24"/>
          <w:szCs w:val="24"/>
          <w:lang w:val="es-ES_tradnl" w:eastAsia="es-MX"/>
        </w:rPr>
        <w:lastRenderedPageBreak/>
        <w:t>conocimiento de las partes; no obstante, su contenido será motivo de análisis en el estudio correspondiente.</w:t>
      </w:r>
    </w:p>
    <w:p w:rsidR="00CD6E8C" w:rsidRPr="00E81398" w:rsidRDefault="00CD6E8C" w:rsidP="00CD6E8C">
      <w:pPr>
        <w:spacing w:after="0" w:line="360" w:lineRule="auto"/>
        <w:contextualSpacing/>
        <w:jc w:val="both"/>
        <w:rPr>
          <w:rFonts w:ascii="Palatino Linotype" w:hAnsi="Palatino Linotype" w:cs="Arial"/>
          <w:b/>
          <w:bCs/>
          <w:i/>
          <w:sz w:val="24"/>
          <w:szCs w:val="24"/>
        </w:rPr>
      </w:pPr>
    </w:p>
    <w:p w:rsidR="00CD6E8C" w:rsidRPr="00E81398" w:rsidRDefault="00CD6E8C" w:rsidP="00CD6E8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81398">
        <w:rPr>
          <w:rFonts w:ascii="Palatino Linotype" w:eastAsia="Times New Roman" w:hAnsi="Palatino Linotype" w:cs="Times New Roman"/>
          <w:b/>
          <w:color w:val="000000" w:themeColor="text1"/>
          <w:sz w:val="28"/>
          <w:szCs w:val="28"/>
          <w:lang w:val="es-ES_tradnl" w:eastAsia="es-MX"/>
        </w:rPr>
        <w:t>TERCERO. Del recurso de revisión.</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2850B9" w:rsidRPr="00E81398">
        <w:rPr>
          <w:rFonts w:ascii="Palatino Linotype" w:eastAsia="Times New Roman" w:hAnsi="Palatino Linotype" w:cs="Palatino Linotype"/>
          <w:color w:val="000000"/>
          <w:sz w:val="24"/>
          <w:szCs w:val="24"/>
          <w:lang w:val="es-ES_tradnl" w:eastAsia="es-MX"/>
        </w:rPr>
        <w:t>nueve de junio</w:t>
      </w:r>
      <w:r w:rsidRPr="00E81398">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2850B9" w:rsidRPr="00E81398">
        <w:rPr>
          <w:rFonts w:ascii="Palatino Linotype" w:eastAsia="Times New Roman" w:hAnsi="Palatino Linotype" w:cs="Palatino Linotype"/>
          <w:b/>
          <w:color w:val="000000"/>
          <w:sz w:val="24"/>
          <w:szCs w:val="24"/>
          <w:lang w:val="es-ES_tradnl" w:eastAsia="es-MX"/>
        </w:rPr>
        <w:t>06705</w:t>
      </w:r>
      <w:r w:rsidRPr="00E81398">
        <w:rPr>
          <w:rFonts w:ascii="Palatino Linotype" w:eastAsia="Times New Roman" w:hAnsi="Palatino Linotype" w:cs="Palatino Linotype"/>
          <w:b/>
          <w:color w:val="000000"/>
          <w:sz w:val="24"/>
          <w:szCs w:val="24"/>
          <w:lang w:val="es-ES_tradnl" w:eastAsia="es-MX"/>
        </w:rPr>
        <w:t>/INFOEM/IP/RR/2025</w:t>
      </w:r>
      <w:r w:rsidRPr="00E81398">
        <w:rPr>
          <w:rFonts w:ascii="Palatino Linotype" w:eastAsia="Times New Roman" w:hAnsi="Palatino Linotype" w:cs="Palatino Linotype"/>
          <w:color w:val="000000"/>
          <w:sz w:val="24"/>
          <w:szCs w:val="24"/>
          <w:lang w:val="es-ES_tradnl" w:eastAsia="es-MX"/>
        </w:rPr>
        <w:t>, manifestando lo siguiente:</w:t>
      </w:r>
    </w:p>
    <w:p w:rsidR="00CD6E8C" w:rsidRPr="00E81398" w:rsidRDefault="00CD6E8C" w:rsidP="00CD6E8C">
      <w:pPr>
        <w:pStyle w:val="Prrafodelista"/>
        <w:numPr>
          <w:ilvl w:val="0"/>
          <w:numId w:val="2"/>
        </w:numPr>
        <w:spacing w:after="0" w:line="360" w:lineRule="auto"/>
        <w:ind w:right="567"/>
        <w:jc w:val="both"/>
        <w:rPr>
          <w:rFonts w:ascii="Palatino Linotype" w:hAnsi="Palatino Linotype"/>
          <w:i/>
          <w:color w:val="000000"/>
          <w:sz w:val="24"/>
          <w:szCs w:val="24"/>
        </w:rPr>
      </w:pPr>
      <w:r w:rsidRPr="00E81398">
        <w:rPr>
          <w:rFonts w:ascii="Palatino Linotype" w:hAnsi="Palatino Linotype" w:cs="Palatino Linotype"/>
          <w:b/>
          <w:i/>
          <w:sz w:val="24"/>
          <w:szCs w:val="24"/>
          <w:lang w:val="es-ES_tradnl" w:eastAsia="es-MX"/>
        </w:rPr>
        <w:t xml:space="preserve">Acto Impugnado </w:t>
      </w:r>
    </w:p>
    <w:p w:rsidR="00CD6E8C" w:rsidRPr="00E81398" w:rsidRDefault="00CD6E8C" w:rsidP="00CD6E8C">
      <w:pPr>
        <w:pStyle w:val="Prrafodelista"/>
        <w:spacing w:after="0" w:line="360" w:lineRule="auto"/>
        <w:ind w:left="785" w:right="567"/>
        <w:jc w:val="both"/>
        <w:rPr>
          <w:rFonts w:ascii="Palatino Linotype" w:hAnsi="Palatino Linotype"/>
          <w:i/>
          <w:color w:val="000000"/>
          <w:sz w:val="24"/>
          <w:szCs w:val="24"/>
        </w:rPr>
      </w:pPr>
      <w:r w:rsidRPr="00E81398">
        <w:rPr>
          <w:rFonts w:ascii="Palatino Linotype" w:hAnsi="Palatino Linotype"/>
          <w:i/>
          <w:color w:val="000000"/>
          <w:sz w:val="24"/>
          <w:szCs w:val="24"/>
        </w:rPr>
        <w:t>“</w:t>
      </w:r>
      <w:r w:rsidR="002850B9" w:rsidRPr="00E81398">
        <w:rPr>
          <w:rFonts w:ascii="Palatino Linotype" w:hAnsi="Palatino Linotype"/>
          <w:i/>
          <w:color w:val="000000"/>
          <w:sz w:val="24"/>
          <w:szCs w:val="24"/>
        </w:rPr>
        <w:t xml:space="preserve">Falta información se </w:t>
      </w:r>
      <w:proofErr w:type="spellStart"/>
      <w:r w:rsidR="002850B9" w:rsidRPr="00E81398">
        <w:rPr>
          <w:rFonts w:ascii="Palatino Linotype" w:hAnsi="Palatino Linotype"/>
          <w:i/>
          <w:color w:val="000000"/>
          <w:sz w:val="24"/>
          <w:szCs w:val="24"/>
        </w:rPr>
        <w:t>solicito</w:t>
      </w:r>
      <w:proofErr w:type="spellEnd"/>
      <w:r w:rsidR="002850B9" w:rsidRPr="00E81398">
        <w:rPr>
          <w:rFonts w:ascii="Palatino Linotype" w:hAnsi="Palatino Linotype"/>
          <w:i/>
          <w:color w:val="000000"/>
          <w:sz w:val="24"/>
          <w:szCs w:val="24"/>
        </w:rPr>
        <w:t xml:space="preserve"> desde el año 2000</w:t>
      </w:r>
      <w:r w:rsidRPr="00E81398">
        <w:rPr>
          <w:rFonts w:ascii="Palatino Linotype" w:hAnsi="Palatino Linotype"/>
          <w:i/>
          <w:color w:val="000000"/>
          <w:sz w:val="24"/>
          <w:szCs w:val="24"/>
        </w:rPr>
        <w:t>” (Sic)</w:t>
      </w:r>
    </w:p>
    <w:p w:rsidR="00CD6E8C" w:rsidRPr="00E81398" w:rsidRDefault="00CD6E8C" w:rsidP="00CD6E8C">
      <w:pPr>
        <w:pStyle w:val="Prrafodelista"/>
        <w:spacing w:after="0" w:line="360" w:lineRule="auto"/>
        <w:ind w:left="785" w:right="567"/>
        <w:jc w:val="both"/>
        <w:rPr>
          <w:rFonts w:ascii="Palatino Linotype" w:hAnsi="Palatino Linotype"/>
          <w:i/>
          <w:color w:val="000000"/>
          <w:sz w:val="24"/>
          <w:szCs w:val="24"/>
        </w:rPr>
      </w:pPr>
    </w:p>
    <w:p w:rsidR="00CD6E8C" w:rsidRPr="00E81398" w:rsidRDefault="00CD6E8C" w:rsidP="00CD6E8C">
      <w:pPr>
        <w:pStyle w:val="Prrafodelista"/>
        <w:numPr>
          <w:ilvl w:val="0"/>
          <w:numId w:val="2"/>
        </w:numPr>
        <w:spacing w:after="0" w:line="360" w:lineRule="auto"/>
        <w:ind w:right="567"/>
        <w:jc w:val="both"/>
        <w:rPr>
          <w:rFonts w:ascii="Palatino Linotype" w:hAnsi="Palatino Linotype"/>
          <w:i/>
          <w:color w:val="000000"/>
          <w:sz w:val="24"/>
          <w:szCs w:val="24"/>
        </w:rPr>
      </w:pPr>
      <w:r w:rsidRPr="00E81398">
        <w:rPr>
          <w:rFonts w:ascii="Palatino Linotype" w:eastAsia="Times New Roman" w:hAnsi="Palatino Linotype" w:cs="Palatino Linotype"/>
          <w:b/>
          <w:i/>
          <w:sz w:val="24"/>
          <w:szCs w:val="24"/>
          <w:lang w:val="es-ES_tradnl" w:eastAsia="es-MX"/>
        </w:rPr>
        <w:t>Motivos de Inconformidad</w:t>
      </w:r>
      <w:r w:rsidRPr="00E81398">
        <w:rPr>
          <w:rFonts w:ascii="Palatino Linotype" w:eastAsia="Times New Roman" w:hAnsi="Palatino Linotype" w:cs="Palatino Linotype"/>
          <w:i/>
          <w:color w:val="000000"/>
          <w:sz w:val="24"/>
          <w:szCs w:val="24"/>
          <w:lang w:val="es-ES_tradnl" w:eastAsia="es-MX"/>
        </w:rPr>
        <w:t>:</w:t>
      </w:r>
    </w:p>
    <w:p w:rsidR="00CD6E8C" w:rsidRPr="00E81398" w:rsidRDefault="00CD6E8C" w:rsidP="00CD6E8C">
      <w:pPr>
        <w:pStyle w:val="Prrafodelista"/>
        <w:spacing w:after="0" w:line="360" w:lineRule="auto"/>
        <w:ind w:left="785" w:right="567"/>
        <w:jc w:val="both"/>
        <w:rPr>
          <w:rFonts w:ascii="Palatino Linotype" w:hAnsi="Palatino Linotype"/>
          <w:i/>
          <w:color w:val="000000"/>
          <w:sz w:val="24"/>
          <w:szCs w:val="24"/>
        </w:rPr>
      </w:pPr>
      <w:r w:rsidRPr="00E81398">
        <w:rPr>
          <w:rFonts w:ascii="Palatino Linotype" w:hAnsi="Palatino Linotype" w:cs="Palatino Linotype"/>
          <w:b/>
          <w:i/>
          <w:sz w:val="24"/>
          <w:szCs w:val="24"/>
          <w:lang w:val="es-ES_tradnl" w:eastAsia="es-MX"/>
        </w:rPr>
        <w:t>“</w:t>
      </w:r>
      <w:r w:rsidR="002850B9" w:rsidRPr="00E81398">
        <w:rPr>
          <w:rFonts w:ascii="Palatino Linotype" w:hAnsi="Palatino Linotype"/>
          <w:i/>
          <w:color w:val="000000"/>
          <w:sz w:val="24"/>
          <w:szCs w:val="24"/>
        </w:rPr>
        <w:t>No entrega toda la información falta se solicita desde el año</w:t>
      </w:r>
      <w:r w:rsidRPr="00E81398">
        <w:rPr>
          <w:rFonts w:ascii="Palatino Linotype" w:hAnsi="Palatino Linotype"/>
          <w:i/>
          <w:color w:val="000000"/>
          <w:sz w:val="24"/>
          <w:szCs w:val="24"/>
        </w:rPr>
        <w:t>” (Sic)</w:t>
      </w:r>
    </w:p>
    <w:p w:rsidR="00CD6E8C" w:rsidRPr="00E81398" w:rsidRDefault="00CD6E8C" w:rsidP="00CD6E8C">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CD6E8C" w:rsidRPr="00E81398" w:rsidRDefault="00CD6E8C" w:rsidP="00CD6E8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81398">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 xml:space="preserve">Medio de impugnación que le fue turnado al </w:t>
      </w:r>
      <w:r w:rsidRPr="00E81398">
        <w:rPr>
          <w:rFonts w:ascii="Palatino Linotype" w:eastAsia="Times New Roman" w:hAnsi="Palatino Linotype" w:cs="Palatino Linotype"/>
          <w:b/>
          <w:color w:val="000000"/>
          <w:sz w:val="24"/>
          <w:szCs w:val="24"/>
          <w:lang w:val="es-ES_tradnl" w:eastAsia="es-MX"/>
        </w:rPr>
        <w:t>Comisionado Presidente José Martínez Vilchis</w:t>
      </w:r>
      <w:r w:rsidRPr="00E81398">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E81398">
        <w:rPr>
          <w:rFonts w:ascii="Palatino Linotype" w:eastAsia="Times New Roman" w:hAnsi="Palatino Linotype" w:cs="Palatino Linotype"/>
          <w:b/>
          <w:color w:val="000000"/>
          <w:sz w:val="24"/>
          <w:szCs w:val="24"/>
          <w:lang w:val="es-ES_tradnl" w:eastAsia="es-MX"/>
        </w:rPr>
        <w:t xml:space="preserve"> </w:t>
      </w:r>
      <w:r w:rsidR="002850B9" w:rsidRPr="00E81398">
        <w:rPr>
          <w:rFonts w:ascii="Palatino Linotype" w:eastAsia="Times New Roman" w:hAnsi="Palatino Linotype" w:cs="Palatino Linotype"/>
          <w:b/>
          <w:color w:val="000000"/>
          <w:sz w:val="24"/>
          <w:szCs w:val="24"/>
          <w:lang w:val="es-ES_tradnl" w:eastAsia="es-MX"/>
        </w:rPr>
        <w:t>diez de junio</w:t>
      </w:r>
      <w:r w:rsidRPr="00E81398">
        <w:rPr>
          <w:rFonts w:ascii="Palatino Linotype" w:eastAsia="Times New Roman" w:hAnsi="Palatino Linotype" w:cs="Palatino Linotype"/>
          <w:b/>
          <w:color w:val="000000"/>
          <w:sz w:val="24"/>
          <w:szCs w:val="24"/>
          <w:lang w:val="es-ES_tradnl" w:eastAsia="es-MX"/>
        </w:rPr>
        <w:t xml:space="preserve"> de dos mil veinticinco</w:t>
      </w:r>
      <w:r w:rsidRPr="00E81398">
        <w:rPr>
          <w:rFonts w:ascii="Palatino Linotype" w:eastAsia="Times New Roman" w:hAnsi="Palatino Linotype" w:cs="Palatino Linotype"/>
          <w:color w:val="000000"/>
          <w:sz w:val="24"/>
          <w:szCs w:val="24"/>
          <w:lang w:val="es-ES_tradnl" w:eastAsia="es-MX"/>
        </w:rPr>
        <w:t xml:space="preserve">, </w:t>
      </w:r>
      <w:r w:rsidRPr="00E81398">
        <w:rPr>
          <w:rFonts w:ascii="Palatino Linotype" w:eastAsia="Times New Roman" w:hAnsi="Palatino Linotype" w:cs="Palatino Linotype"/>
          <w:sz w:val="24"/>
          <w:szCs w:val="24"/>
          <w:lang w:val="es-ES_tradnl" w:eastAsia="es-MX"/>
        </w:rPr>
        <w:t>otorgándose</w:t>
      </w:r>
      <w:r w:rsidRPr="00E81398">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CD6E8C" w:rsidRPr="00E81398" w:rsidRDefault="00CD6E8C" w:rsidP="00CD6E8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81398">
        <w:rPr>
          <w:rFonts w:ascii="Palatino Linotype" w:eastAsia="Times New Roman" w:hAnsi="Palatino Linotype" w:cs="Times New Roman"/>
          <w:b/>
          <w:color w:val="000000" w:themeColor="text1"/>
          <w:sz w:val="28"/>
          <w:szCs w:val="28"/>
          <w:lang w:val="es-ES_tradnl" w:eastAsia="es-MX"/>
        </w:rPr>
        <w:lastRenderedPageBreak/>
        <w:t>QUINTO. De la etapa de instrucción.</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2850B9" w:rsidRPr="00E81398">
        <w:rPr>
          <w:rFonts w:ascii="Palatino Linotype" w:eastAsia="Times New Roman" w:hAnsi="Palatino Linotype" w:cs="Palatino Linotype"/>
          <w:b/>
          <w:bCs/>
          <w:color w:val="000000"/>
          <w:sz w:val="24"/>
          <w:szCs w:val="24"/>
          <w:lang w:val="es-ES_tradnl" w:eastAsia="es-MX"/>
        </w:rPr>
        <w:t>rindió su informe justificado</w:t>
      </w:r>
      <w:r w:rsidR="002850B9" w:rsidRPr="00E81398">
        <w:rPr>
          <w:rFonts w:ascii="Palatino Linotype" w:eastAsia="Times New Roman" w:hAnsi="Palatino Linotype" w:cs="Palatino Linotype"/>
          <w:bCs/>
          <w:color w:val="000000"/>
          <w:sz w:val="24"/>
          <w:szCs w:val="24"/>
          <w:lang w:val="es-ES_tradnl" w:eastAsia="es-MX"/>
        </w:rPr>
        <w:t xml:space="preserve"> en fecha diecinueve de junio de dos mil veinticinco el cual fue puesto a la vista del Recurrente en fecha veinticuatro de junio de dos mil veinticinco</w:t>
      </w:r>
      <w:r w:rsidRPr="00E81398">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81398">
        <w:rPr>
          <w:rFonts w:ascii="Palatino Linotype" w:eastAsia="Times New Roman" w:hAnsi="Palatino Linotype" w:cs="Times New Roman"/>
          <w:b/>
          <w:color w:val="000000" w:themeColor="text1"/>
          <w:sz w:val="28"/>
          <w:szCs w:val="28"/>
          <w:lang w:val="es-ES_tradnl" w:eastAsia="es-MX"/>
        </w:rPr>
        <w:t>SEXTO. Del cierre de instrucción.</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E81398">
        <w:rPr>
          <w:rFonts w:ascii="Palatino Linotype" w:eastAsia="Times New Roman" w:hAnsi="Palatino Linotype" w:cs="Palatino Linotype"/>
          <w:b/>
          <w:color w:val="000000"/>
          <w:sz w:val="24"/>
          <w:szCs w:val="24"/>
          <w:lang w:val="es-ES_tradnl" w:eastAsia="es-MX"/>
        </w:rPr>
        <w:t xml:space="preserve"> </w:t>
      </w:r>
      <w:r w:rsidR="002850B9" w:rsidRPr="00E81398">
        <w:rPr>
          <w:rFonts w:ascii="Palatino Linotype" w:eastAsia="Times New Roman" w:hAnsi="Palatino Linotype" w:cs="Palatino Linotype"/>
          <w:b/>
          <w:color w:val="000000"/>
          <w:sz w:val="24"/>
          <w:szCs w:val="24"/>
          <w:lang w:val="es-ES_tradnl" w:eastAsia="es-MX"/>
        </w:rPr>
        <w:t>treinta de junio</w:t>
      </w:r>
      <w:r w:rsidRPr="00E81398">
        <w:rPr>
          <w:rFonts w:ascii="Palatino Linotype" w:eastAsia="Times New Roman" w:hAnsi="Palatino Linotype" w:cs="Palatino Linotype"/>
          <w:b/>
          <w:color w:val="000000"/>
          <w:sz w:val="24"/>
          <w:szCs w:val="24"/>
          <w:lang w:val="es-ES_tradnl" w:eastAsia="es-MX"/>
        </w:rPr>
        <w:t xml:space="preserve"> de dos mil veinticinco</w:t>
      </w:r>
      <w:r w:rsidRPr="00E81398">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CD6E8C" w:rsidRPr="00E81398" w:rsidRDefault="00CD6E8C" w:rsidP="00CD6E8C">
      <w:pPr>
        <w:spacing w:line="360" w:lineRule="auto"/>
        <w:ind w:right="49"/>
        <w:jc w:val="both"/>
        <w:rPr>
          <w:rFonts w:ascii="Palatino Linotype" w:hAnsi="Palatino Linotype" w:cs="Arial"/>
          <w:sz w:val="24"/>
          <w:szCs w:val="24"/>
          <w:lang w:val="es-ES" w:eastAsia="es-ES"/>
        </w:rPr>
      </w:pPr>
    </w:p>
    <w:p w:rsidR="002850B9" w:rsidRPr="00E81398" w:rsidRDefault="002850B9" w:rsidP="002850B9">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E81398">
        <w:rPr>
          <w:rFonts w:ascii="Palatino Linotype" w:hAnsi="Palatino Linotype" w:cs="Arial"/>
          <w:b/>
          <w:sz w:val="28"/>
          <w:szCs w:val="28"/>
        </w:rPr>
        <w:t>SÉPTIMO. De la ampliación de plazo para resolver.</w:t>
      </w:r>
    </w:p>
    <w:p w:rsidR="002850B9" w:rsidRPr="00E81398" w:rsidRDefault="002850B9" w:rsidP="002850B9">
      <w:pPr>
        <w:spacing w:line="360" w:lineRule="auto"/>
        <w:jc w:val="both"/>
        <w:rPr>
          <w:rFonts w:ascii="Palatino Linotype" w:hAnsi="Palatino Linotype" w:cs="Arial"/>
          <w:sz w:val="24"/>
          <w:szCs w:val="24"/>
        </w:rPr>
      </w:pPr>
      <w:r w:rsidRPr="00E81398">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E81398">
        <w:rPr>
          <w:rFonts w:ascii="Palatino Linotype" w:hAnsi="Palatino Linotype" w:cs="Arial"/>
          <w:b/>
          <w:sz w:val="24"/>
          <w:szCs w:val="24"/>
        </w:rPr>
        <w:t xml:space="preserve"> cuatro de noviembre de dos mil veinticinco</w:t>
      </w:r>
      <w:r w:rsidRPr="00E81398">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850B9" w:rsidRPr="00E81398" w:rsidRDefault="002850B9" w:rsidP="002850B9">
      <w:pPr>
        <w:spacing w:line="360" w:lineRule="auto"/>
        <w:jc w:val="both"/>
        <w:rPr>
          <w:rFonts w:ascii="Palatino Linotype" w:hAnsi="Palatino Linotype" w:cs="Arial"/>
          <w:sz w:val="24"/>
          <w:szCs w:val="24"/>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2850B9" w:rsidRPr="00E81398" w:rsidRDefault="002850B9" w:rsidP="002850B9">
      <w:pPr>
        <w:spacing w:line="360" w:lineRule="auto"/>
        <w:ind w:right="49"/>
        <w:jc w:val="both"/>
        <w:rPr>
          <w:rFonts w:ascii="Palatino Linotype" w:hAnsi="Palatino Linotype" w:cs="Arial"/>
          <w:sz w:val="24"/>
          <w:szCs w:val="24"/>
          <w:lang w:val="es-ES" w:eastAsia="es-ES"/>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850B9" w:rsidRPr="00E81398" w:rsidRDefault="002850B9" w:rsidP="002850B9">
      <w:pPr>
        <w:spacing w:line="360" w:lineRule="auto"/>
        <w:ind w:right="49"/>
        <w:jc w:val="both"/>
        <w:rPr>
          <w:rFonts w:ascii="Palatino Linotype" w:hAnsi="Palatino Linotype" w:cs="Arial"/>
          <w:sz w:val="24"/>
          <w:szCs w:val="24"/>
          <w:lang w:val="es-ES" w:eastAsia="es-ES"/>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850B9" w:rsidRPr="00E81398" w:rsidRDefault="002850B9" w:rsidP="002850B9">
      <w:pPr>
        <w:spacing w:line="360" w:lineRule="auto"/>
        <w:ind w:right="49"/>
        <w:jc w:val="both"/>
        <w:rPr>
          <w:rFonts w:ascii="Palatino Linotype" w:hAnsi="Palatino Linotype" w:cs="Arial"/>
          <w:sz w:val="24"/>
          <w:szCs w:val="24"/>
          <w:lang w:val="es-ES" w:eastAsia="es-ES"/>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2850B9" w:rsidRPr="00E81398" w:rsidRDefault="002850B9" w:rsidP="002850B9">
      <w:pPr>
        <w:spacing w:line="360" w:lineRule="auto"/>
        <w:ind w:left="993" w:right="49" w:hanging="426"/>
        <w:jc w:val="both"/>
        <w:rPr>
          <w:rFonts w:ascii="Palatino Linotype" w:hAnsi="Palatino Linotype" w:cs="Arial"/>
          <w:lang w:val="es-ES" w:eastAsia="es-ES"/>
        </w:rPr>
      </w:pPr>
      <w:r w:rsidRPr="00E81398">
        <w:rPr>
          <w:rFonts w:ascii="Palatino Linotype" w:hAnsi="Palatino Linotype" w:cs="Arial"/>
          <w:b/>
          <w:lang w:val="es-ES" w:eastAsia="es-ES"/>
        </w:rPr>
        <w:t xml:space="preserve">a) </w:t>
      </w:r>
      <w:r w:rsidRPr="00E81398">
        <w:rPr>
          <w:rFonts w:ascii="Palatino Linotype" w:hAnsi="Palatino Linotype" w:cs="Arial"/>
          <w:b/>
          <w:lang w:val="es-ES" w:eastAsia="es-ES"/>
        </w:rPr>
        <w:tab/>
        <w:t>Complejidad del asunto:</w:t>
      </w:r>
      <w:r w:rsidRPr="00E81398">
        <w:rPr>
          <w:rFonts w:ascii="Palatino Linotype" w:hAnsi="Palatino Linotype" w:cs="Arial"/>
          <w:lang w:val="es-ES" w:eastAsia="es-ES"/>
        </w:rPr>
        <w:t xml:space="preserve"> La complejidad de la prueba, la pluralidad de sujetos procesales, el tiempo transcurrido, las características y contexto del recurso.</w:t>
      </w:r>
    </w:p>
    <w:p w:rsidR="002850B9" w:rsidRPr="00E81398" w:rsidRDefault="002850B9" w:rsidP="002850B9">
      <w:pPr>
        <w:spacing w:line="360" w:lineRule="auto"/>
        <w:ind w:left="993" w:right="49" w:hanging="426"/>
        <w:jc w:val="both"/>
        <w:rPr>
          <w:rFonts w:ascii="Palatino Linotype" w:hAnsi="Palatino Linotype" w:cs="Arial"/>
          <w:lang w:val="es-ES" w:eastAsia="es-ES"/>
        </w:rPr>
      </w:pPr>
      <w:r w:rsidRPr="00E81398">
        <w:rPr>
          <w:rFonts w:ascii="Palatino Linotype" w:hAnsi="Palatino Linotype" w:cs="Arial"/>
          <w:b/>
          <w:lang w:val="es-ES" w:eastAsia="es-ES"/>
        </w:rPr>
        <w:t xml:space="preserve">b) </w:t>
      </w:r>
      <w:r w:rsidRPr="00E81398">
        <w:rPr>
          <w:rFonts w:ascii="Palatino Linotype" w:hAnsi="Palatino Linotype" w:cs="Arial"/>
          <w:b/>
          <w:lang w:val="es-ES" w:eastAsia="es-ES"/>
        </w:rPr>
        <w:tab/>
        <w:t>Actividad Procesal del interesado:</w:t>
      </w:r>
      <w:r w:rsidRPr="00E81398">
        <w:rPr>
          <w:rFonts w:ascii="Palatino Linotype" w:hAnsi="Palatino Linotype" w:cs="Arial"/>
          <w:lang w:val="es-ES" w:eastAsia="es-ES"/>
        </w:rPr>
        <w:t xml:space="preserve"> Acciones u omisiones del interesado.</w:t>
      </w:r>
    </w:p>
    <w:p w:rsidR="002850B9" w:rsidRPr="00E81398" w:rsidRDefault="002850B9" w:rsidP="002850B9">
      <w:pPr>
        <w:spacing w:line="360" w:lineRule="auto"/>
        <w:ind w:left="993" w:right="49" w:hanging="426"/>
        <w:jc w:val="both"/>
        <w:rPr>
          <w:rFonts w:ascii="Palatino Linotype" w:hAnsi="Palatino Linotype" w:cs="Arial"/>
          <w:lang w:val="es-ES" w:eastAsia="es-ES"/>
        </w:rPr>
      </w:pPr>
      <w:r w:rsidRPr="00E81398">
        <w:rPr>
          <w:rFonts w:ascii="Palatino Linotype" w:hAnsi="Palatino Linotype" w:cs="Arial"/>
          <w:b/>
          <w:lang w:val="es-ES" w:eastAsia="es-ES"/>
        </w:rPr>
        <w:t xml:space="preserve">c) </w:t>
      </w:r>
      <w:r w:rsidRPr="00E81398">
        <w:rPr>
          <w:rFonts w:ascii="Palatino Linotype" w:hAnsi="Palatino Linotype" w:cs="Arial"/>
          <w:b/>
          <w:lang w:val="es-ES" w:eastAsia="es-ES"/>
        </w:rPr>
        <w:tab/>
        <w:t>Conducta de la Autoridad:</w:t>
      </w:r>
      <w:r w:rsidRPr="00E81398">
        <w:rPr>
          <w:rFonts w:ascii="Palatino Linotype" w:hAnsi="Palatino Linotype" w:cs="Arial"/>
          <w:lang w:val="es-ES" w:eastAsia="es-ES"/>
        </w:rPr>
        <w:t xml:space="preserve"> Las Acciones u omisiones realizadas en el procedimiento. Así como si la autoridad actuó con la debida diligencia.</w:t>
      </w:r>
    </w:p>
    <w:p w:rsidR="002850B9" w:rsidRPr="00E81398" w:rsidRDefault="002850B9" w:rsidP="002850B9">
      <w:pPr>
        <w:spacing w:line="360" w:lineRule="auto"/>
        <w:ind w:left="993" w:right="49" w:hanging="426"/>
        <w:jc w:val="both"/>
        <w:rPr>
          <w:rFonts w:ascii="Palatino Linotype" w:hAnsi="Palatino Linotype" w:cs="Arial"/>
          <w:lang w:val="es-ES" w:eastAsia="es-ES"/>
        </w:rPr>
      </w:pPr>
      <w:r w:rsidRPr="00E81398">
        <w:rPr>
          <w:rFonts w:ascii="Palatino Linotype" w:hAnsi="Palatino Linotype" w:cs="Arial"/>
          <w:b/>
          <w:lang w:val="es-ES" w:eastAsia="es-ES"/>
        </w:rPr>
        <w:t xml:space="preserve">d) </w:t>
      </w:r>
      <w:r w:rsidRPr="00E81398">
        <w:rPr>
          <w:rFonts w:ascii="Palatino Linotype" w:hAnsi="Palatino Linotype" w:cs="Arial"/>
          <w:b/>
          <w:lang w:val="es-ES" w:eastAsia="es-ES"/>
        </w:rPr>
        <w:tab/>
        <w:t>La afectación generada en la situación jurídica de la persona involucrada en el proceso:</w:t>
      </w:r>
      <w:r w:rsidRPr="00E81398">
        <w:rPr>
          <w:rFonts w:ascii="Palatino Linotype" w:hAnsi="Palatino Linotype" w:cs="Arial"/>
          <w:lang w:val="es-ES" w:eastAsia="es-ES"/>
        </w:rPr>
        <w:t xml:space="preserve"> Violación a sus derechos humanos.</w:t>
      </w:r>
    </w:p>
    <w:p w:rsidR="002850B9" w:rsidRPr="00E81398" w:rsidRDefault="002850B9" w:rsidP="002850B9">
      <w:pPr>
        <w:spacing w:line="360" w:lineRule="auto"/>
        <w:ind w:left="993" w:right="49" w:hanging="426"/>
        <w:jc w:val="both"/>
        <w:rPr>
          <w:rFonts w:ascii="Palatino Linotype" w:hAnsi="Palatino Linotype" w:cs="Arial"/>
          <w:lang w:val="es-ES" w:eastAsia="es-ES"/>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850B9" w:rsidRPr="00E81398" w:rsidRDefault="002850B9" w:rsidP="002850B9">
      <w:pPr>
        <w:spacing w:line="360" w:lineRule="auto"/>
        <w:ind w:right="49"/>
        <w:jc w:val="both"/>
        <w:rPr>
          <w:rFonts w:ascii="Palatino Linotype" w:hAnsi="Palatino Linotype" w:cs="Arial"/>
          <w:sz w:val="24"/>
          <w:szCs w:val="24"/>
          <w:lang w:val="es-ES" w:eastAsia="es-ES"/>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t>Argumento que encuentra sustento en la jurisprudencia P</w:t>
      </w:r>
      <w:proofErr w:type="gramStart"/>
      <w:r w:rsidRPr="00E81398">
        <w:rPr>
          <w:rFonts w:ascii="Palatino Linotype" w:hAnsi="Palatino Linotype" w:cs="Arial"/>
          <w:sz w:val="24"/>
          <w:szCs w:val="24"/>
          <w:lang w:val="es-ES" w:eastAsia="es-ES"/>
        </w:rPr>
        <w:t>./</w:t>
      </w:r>
      <w:proofErr w:type="gramEnd"/>
      <w:r w:rsidRPr="00E81398">
        <w:rPr>
          <w:rFonts w:ascii="Palatino Linotype" w:hAnsi="Palatino Linotype" w:cs="Arial"/>
          <w:sz w:val="24"/>
          <w:szCs w:val="24"/>
          <w:lang w:val="es-ES" w:eastAsia="es-ES"/>
        </w:rPr>
        <w:t xml:space="preserve">J. 32/92 emitida por el Pleno de la Suprema Corte de Justicia de la Nación de rubro “TÉRMINOS PROCESALES. PARA DETERMINAR SI UN FUNCIONARIO JUDICIAL ACTUÓ INDEBIDAMENTE POR NO RESPETARLOS SE DEBE ATENDER AL PRESUPUESTO QUE CONSIDERÓ </w:t>
      </w:r>
      <w:r w:rsidRPr="00E81398">
        <w:rPr>
          <w:rFonts w:ascii="Palatino Linotype" w:hAnsi="Palatino Linotype" w:cs="Arial"/>
          <w:sz w:val="24"/>
          <w:szCs w:val="24"/>
          <w:lang w:val="es-ES" w:eastAsia="es-ES"/>
        </w:rPr>
        <w:lastRenderedPageBreak/>
        <w:t>EL LEGISLADOR AL FIJARLOS Y LAS CARACTERÍSTICAS DEL CASO.”, visible en la Gaceta del Seminario Judicial de la Federación con el registro digital 205635.</w:t>
      </w:r>
    </w:p>
    <w:p w:rsidR="002850B9" w:rsidRPr="00E81398" w:rsidRDefault="002850B9" w:rsidP="002850B9">
      <w:pPr>
        <w:spacing w:line="360" w:lineRule="auto"/>
        <w:ind w:right="49"/>
        <w:jc w:val="both"/>
        <w:rPr>
          <w:rFonts w:ascii="Palatino Linotype" w:hAnsi="Palatino Linotype" w:cs="Arial"/>
          <w:sz w:val="24"/>
          <w:szCs w:val="24"/>
          <w:lang w:val="es-ES" w:eastAsia="es-ES"/>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850B9" w:rsidRPr="00E81398" w:rsidRDefault="002850B9" w:rsidP="002850B9">
      <w:pPr>
        <w:spacing w:line="360" w:lineRule="auto"/>
        <w:ind w:right="49"/>
        <w:jc w:val="both"/>
        <w:rPr>
          <w:rFonts w:ascii="Palatino Linotype" w:hAnsi="Palatino Linotype" w:cs="Arial"/>
          <w:sz w:val="24"/>
          <w:szCs w:val="24"/>
          <w:lang w:val="es-ES" w:eastAsia="es-ES"/>
        </w:rPr>
      </w:pP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2850B9" w:rsidRPr="00E81398" w:rsidRDefault="002850B9" w:rsidP="002850B9">
      <w:pPr>
        <w:spacing w:line="360" w:lineRule="auto"/>
        <w:ind w:left="708" w:right="49"/>
        <w:jc w:val="both"/>
        <w:rPr>
          <w:rFonts w:ascii="Palatino Linotype" w:hAnsi="Palatino Linotype" w:cs="Arial"/>
          <w:i/>
          <w:iCs/>
          <w:lang w:val="es-ES" w:eastAsia="es-ES"/>
        </w:rPr>
      </w:pPr>
      <w:r w:rsidRPr="00E81398">
        <w:rPr>
          <w:rFonts w:ascii="Palatino Linotype" w:hAnsi="Palatino Linotype" w:cs="Arial"/>
          <w:i/>
          <w:iCs/>
          <w:lang w:val="es-ES" w:eastAsia="es-ES"/>
        </w:rPr>
        <w:t>“</w:t>
      </w:r>
      <w:r w:rsidRPr="00E81398">
        <w:rPr>
          <w:rFonts w:ascii="Palatino Linotype" w:hAnsi="Palatino Linotype" w:cs="Arial"/>
          <w:b/>
          <w:i/>
          <w:iCs/>
          <w:lang w:val="es-ES" w:eastAsia="es-ES"/>
        </w:rPr>
        <w:t>PLAZO RAZONABLE PARA RESOLVER. DIMENSIÓN Y EFECTOS DE ESTE CONCEPTO CUANDO SE ADUCE EXCESIVA CARGA DE TRABAJO</w:t>
      </w:r>
      <w:r w:rsidRPr="00E81398">
        <w:rPr>
          <w:rFonts w:ascii="Palatino Linotype" w:hAnsi="Palatino Linotype" w:cs="Arial"/>
          <w:i/>
          <w:iCs/>
          <w:lang w:val="es-ES" w:eastAsia="es-ES"/>
        </w:rPr>
        <w:t>.” consultable en el Seminario Judicial de la Federación y su gaceta, con el registro digital 2002351.</w:t>
      </w:r>
    </w:p>
    <w:p w:rsidR="002850B9" w:rsidRPr="00E81398" w:rsidRDefault="002850B9" w:rsidP="002850B9">
      <w:pPr>
        <w:spacing w:line="360" w:lineRule="auto"/>
        <w:ind w:right="49"/>
        <w:jc w:val="both"/>
        <w:rPr>
          <w:rFonts w:ascii="Palatino Linotype" w:hAnsi="Palatino Linotype" w:cs="Arial"/>
          <w:i/>
          <w:iCs/>
          <w:lang w:val="es-ES" w:eastAsia="es-ES"/>
        </w:rPr>
      </w:pPr>
    </w:p>
    <w:p w:rsidR="002850B9" w:rsidRPr="00E81398" w:rsidRDefault="002850B9" w:rsidP="002850B9">
      <w:pPr>
        <w:spacing w:line="360" w:lineRule="auto"/>
        <w:ind w:left="708" w:right="49"/>
        <w:jc w:val="both"/>
        <w:rPr>
          <w:rFonts w:ascii="Palatino Linotype" w:hAnsi="Palatino Linotype" w:cs="Arial"/>
          <w:i/>
          <w:iCs/>
          <w:lang w:val="es-ES" w:eastAsia="es-ES"/>
        </w:rPr>
      </w:pPr>
      <w:r w:rsidRPr="00E81398">
        <w:rPr>
          <w:rFonts w:ascii="Palatino Linotype" w:hAnsi="Palatino Linotype" w:cs="Arial"/>
          <w:i/>
          <w:iCs/>
          <w:lang w:val="es-ES" w:eastAsia="es-ES"/>
        </w:rPr>
        <w:t>“</w:t>
      </w:r>
      <w:r w:rsidRPr="00E81398">
        <w:rPr>
          <w:rFonts w:ascii="Palatino Linotype" w:hAnsi="Palatino Linotype" w:cs="Arial"/>
          <w:b/>
          <w:i/>
          <w:iCs/>
          <w:lang w:val="es-ES" w:eastAsia="es-ES"/>
        </w:rPr>
        <w:t xml:space="preserve">PLAZO RAZONABLE PARA RESOLVER. CONCEPTO Y ELEMENTOS QUE LO INTEGRAN A LA LUZ DEL DERECHO INTERNACIONAL DE LOS DERECHOS </w:t>
      </w:r>
      <w:r w:rsidRPr="00E81398">
        <w:rPr>
          <w:rFonts w:ascii="Palatino Linotype" w:hAnsi="Palatino Linotype" w:cs="Arial"/>
          <w:b/>
          <w:i/>
          <w:iCs/>
          <w:lang w:val="es-ES" w:eastAsia="es-ES"/>
        </w:rPr>
        <w:lastRenderedPageBreak/>
        <w:t>HUMANOS.</w:t>
      </w:r>
      <w:r w:rsidRPr="00E81398">
        <w:rPr>
          <w:rFonts w:ascii="Palatino Linotype" w:hAnsi="Palatino Linotype" w:cs="Arial"/>
          <w:i/>
          <w:iCs/>
          <w:lang w:val="es-ES" w:eastAsia="es-ES"/>
        </w:rPr>
        <w:t>”, visible en el Seminario Judicial de la Federación y su gaceta, con el registro digital 2002350.</w:t>
      </w:r>
    </w:p>
    <w:p w:rsidR="002850B9" w:rsidRPr="00E81398" w:rsidRDefault="002850B9" w:rsidP="002850B9">
      <w:pPr>
        <w:spacing w:line="360" w:lineRule="auto"/>
        <w:ind w:right="49"/>
        <w:jc w:val="both"/>
        <w:rPr>
          <w:rFonts w:ascii="Palatino Linotype" w:hAnsi="Palatino Linotype" w:cs="Arial"/>
          <w:sz w:val="24"/>
          <w:szCs w:val="24"/>
          <w:lang w:val="es-ES" w:eastAsia="es-ES"/>
        </w:rPr>
      </w:pPr>
      <w:r w:rsidRPr="00E81398">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2850B9" w:rsidRPr="00E81398" w:rsidRDefault="002850B9" w:rsidP="00CD6E8C">
      <w:pPr>
        <w:spacing w:line="360" w:lineRule="auto"/>
        <w:ind w:right="49"/>
        <w:jc w:val="both"/>
        <w:rPr>
          <w:rFonts w:ascii="Palatino Linotype" w:hAnsi="Palatino Linotype" w:cs="Arial"/>
          <w:sz w:val="24"/>
          <w:szCs w:val="24"/>
          <w:lang w:val="es-ES" w:eastAsia="es-ES"/>
        </w:rPr>
      </w:pPr>
    </w:p>
    <w:p w:rsidR="00CD6E8C" w:rsidRPr="00E81398" w:rsidRDefault="00CD6E8C" w:rsidP="00CD6E8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E81398">
        <w:rPr>
          <w:rFonts w:ascii="Palatino Linotype" w:eastAsia="Times New Roman" w:hAnsi="Palatino Linotype" w:cs="Times New Roman"/>
          <w:b/>
          <w:color w:val="000000" w:themeColor="text1"/>
          <w:sz w:val="28"/>
          <w:szCs w:val="32"/>
          <w:lang w:val="es-ES_tradnl" w:eastAsia="es-ES"/>
        </w:rPr>
        <w:t>C  O   N   S   I   D  E   R  A   N   D   O</w:t>
      </w:r>
    </w:p>
    <w:p w:rsidR="002850B9" w:rsidRPr="00E81398" w:rsidRDefault="002850B9" w:rsidP="00CD6E8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rsidR="00CD6E8C" w:rsidRPr="00E81398" w:rsidRDefault="00CD6E8C" w:rsidP="00CD6E8C">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CD6E8C" w:rsidRPr="00E81398" w:rsidRDefault="00CD6E8C" w:rsidP="00CD6E8C">
      <w:pPr>
        <w:spacing w:line="360" w:lineRule="auto"/>
        <w:jc w:val="both"/>
        <w:rPr>
          <w:rFonts w:ascii="Palatino Linotype" w:hAnsi="Palatino Linotype" w:cs="Arial"/>
          <w:sz w:val="28"/>
          <w:szCs w:val="28"/>
        </w:rPr>
      </w:pPr>
      <w:r w:rsidRPr="00E81398">
        <w:rPr>
          <w:rFonts w:ascii="Palatino Linotype" w:hAnsi="Palatino Linotype" w:cs="Arial"/>
          <w:b/>
          <w:sz w:val="28"/>
          <w:szCs w:val="28"/>
        </w:rPr>
        <w:t xml:space="preserve">PRIMERO. </w:t>
      </w:r>
      <w:r w:rsidRPr="00E81398">
        <w:rPr>
          <w:rFonts w:ascii="Palatino Linotype" w:hAnsi="Palatino Linotype" w:cs="Arial"/>
          <w:b/>
          <w:sz w:val="26"/>
          <w:szCs w:val="26"/>
        </w:rPr>
        <w:t>De la competencia</w:t>
      </w:r>
      <w:r w:rsidRPr="00E81398">
        <w:rPr>
          <w:rFonts w:ascii="Palatino Linotype" w:hAnsi="Palatino Linotype" w:cs="Arial"/>
          <w:sz w:val="26"/>
          <w:szCs w:val="26"/>
        </w:rPr>
        <w:t>.</w:t>
      </w:r>
    </w:p>
    <w:p w:rsidR="00CD6E8C" w:rsidRPr="00E81398" w:rsidRDefault="00CD6E8C" w:rsidP="00CD6E8C">
      <w:pPr>
        <w:autoSpaceDE w:val="0"/>
        <w:autoSpaceDN w:val="0"/>
        <w:adjustRightInd w:val="0"/>
        <w:spacing w:line="360" w:lineRule="auto"/>
        <w:jc w:val="both"/>
        <w:rPr>
          <w:rFonts w:ascii="Palatino Linotype" w:hAnsi="Palatino Linotype" w:cs="Arial"/>
          <w:lang w:val="es-ES" w:eastAsia="es-ES"/>
        </w:rPr>
      </w:pPr>
      <w:r w:rsidRPr="00E81398">
        <w:rPr>
          <w:rFonts w:ascii="Palatino Linotype" w:hAnsi="Palatino Linotype" w:cs="Arial"/>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5,párrafos trigésimo segundo, trigésimo tercero y trigésimo cuarto fracciones IV y V, de la Constitución Política del Estado Libre y Soberano de México; artículos 1, 2 fracción II, 13, 29, 36 fracciones I y II, </w:t>
      </w:r>
      <w:hyperlink r:id="rId7" w:history="1">
        <w:r w:rsidRPr="00E81398">
          <w:rPr>
            <w:rFonts w:ascii="Palatino Linotype" w:hAnsi="Palatino Linotype" w:cs="Arial"/>
            <w:lang w:val="es-ES" w:eastAsia="es-ES"/>
          </w:rPr>
          <w:t>176, 178, 179, 181</w:t>
        </w:r>
      </w:hyperlink>
      <w:r w:rsidRPr="00E81398">
        <w:rPr>
          <w:rFonts w:ascii="Palatino Linotype" w:hAnsi="Palatino Linotype" w:cs="Arial"/>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CD6E8C" w:rsidRPr="00E81398" w:rsidRDefault="00CD6E8C" w:rsidP="00CD6E8C">
      <w:pPr>
        <w:spacing w:line="360" w:lineRule="auto"/>
        <w:jc w:val="both"/>
        <w:rPr>
          <w:rFonts w:ascii="Palatino Linotype" w:hAnsi="Palatino Linotype" w:cs="Arial"/>
        </w:rPr>
      </w:pPr>
    </w:p>
    <w:p w:rsidR="00CD6E8C" w:rsidRPr="00E81398" w:rsidRDefault="00CD6E8C" w:rsidP="00CD6E8C">
      <w:pPr>
        <w:autoSpaceDE w:val="0"/>
        <w:autoSpaceDN w:val="0"/>
        <w:adjustRightInd w:val="0"/>
        <w:spacing w:line="360" w:lineRule="auto"/>
        <w:jc w:val="both"/>
        <w:rPr>
          <w:rFonts w:ascii="Palatino Linotype" w:hAnsi="Palatino Linotype" w:cs="Arial"/>
          <w:b/>
          <w:sz w:val="28"/>
          <w:szCs w:val="28"/>
        </w:rPr>
      </w:pPr>
      <w:r w:rsidRPr="00E81398">
        <w:rPr>
          <w:rFonts w:ascii="Palatino Linotype" w:hAnsi="Palatino Linotype" w:cs="Arial"/>
          <w:b/>
          <w:sz w:val="28"/>
          <w:szCs w:val="28"/>
        </w:rPr>
        <w:t xml:space="preserve">SEGUNDO. </w:t>
      </w:r>
      <w:r w:rsidRPr="00E81398">
        <w:rPr>
          <w:rFonts w:ascii="Palatino Linotype" w:hAnsi="Palatino Linotype" w:cs="Arial"/>
          <w:b/>
          <w:sz w:val="26"/>
          <w:szCs w:val="26"/>
        </w:rPr>
        <w:t>Alcances del recurso de revisión.</w:t>
      </w:r>
      <w:r w:rsidRPr="00E81398">
        <w:rPr>
          <w:rFonts w:ascii="Palatino Linotype" w:hAnsi="Palatino Linotype" w:cs="Arial"/>
          <w:b/>
          <w:sz w:val="28"/>
          <w:szCs w:val="28"/>
        </w:rPr>
        <w:t xml:space="preserve"> </w:t>
      </w:r>
    </w:p>
    <w:p w:rsidR="00CD6E8C" w:rsidRPr="00E81398" w:rsidRDefault="00CD6E8C" w:rsidP="00CD6E8C">
      <w:pPr>
        <w:autoSpaceDE w:val="0"/>
        <w:autoSpaceDN w:val="0"/>
        <w:adjustRightInd w:val="0"/>
        <w:spacing w:line="360" w:lineRule="auto"/>
        <w:jc w:val="both"/>
        <w:rPr>
          <w:rFonts w:ascii="Palatino Linotype" w:hAnsi="Palatino Linotype" w:cs="Arial"/>
          <w:lang w:val="es-ES" w:eastAsia="es-ES"/>
        </w:rPr>
      </w:pPr>
      <w:r w:rsidRPr="00E81398">
        <w:rPr>
          <w:rFonts w:ascii="Palatino Linotype" w:hAnsi="Palatino Linotype" w:cs="Arial"/>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D6E8C" w:rsidRPr="00E81398" w:rsidRDefault="00CD6E8C" w:rsidP="00CD6E8C">
      <w:pPr>
        <w:autoSpaceDE w:val="0"/>
        <w:autoSpaceDN w:val="0"/>
        <w:adjustRightInd w:val="0"/>
        <w:spacing w:line="360" w:lineRule="auto"/>
        <w:jc w:val="both"/>
        <w:rPr>
          <w:rFonts w:ascii="Palatino Linotype" w:hAnsi="Palatino Linotype" w:cs="Arial"/>
          <w:lang w:val="es-ES" w:eastAsia="es-ES"/>
        </w:rPr>
      </w:pPr>
    </w:p>
    <w:p w:rsidR="00CD6E8C" w:rsidRPr="00E81398" w:rsidRDefault="00CD6E8C" w:rsidP="00CD6E8C">
      <w:pPr>
        <w:autoSpaceDE w:val="0"/>
        <w:autoSpaceDN w:val="0"/>
        <w:adjustRightInd w:val="0"/>
        <w:spacing w:before="240"/>
        <w:rPr>
          <w:rFonts w:ascii="Palatino Linotype" w:hAnsi="Palatino Linotype" w:cs="Arial"/>
          <w:b/>
        </w:rPr>
      </w:pPr>
      <w:r w:rsidRPr="00E81398">
        <w:rPr>
          <w:rFonts w:ascii="Palatino Linotype" w:hAnsi="Palatino Linotype"/>
          <w:b/>
          <w:color w:val="000000" w:themeColor="text1"/>
          <w:sz w:val="26"/>
          <w:szCs w:val="26"/>
          <w:lang w:val="es-ES_tradnl"/>
        </w:rPr>
        <w:t>TERCERO.</w:t>
      </w:r>
      <w:r w:rsidRPr="00E81398">
        <w:rPr>
          <w:rFonts w:ascii="Palatino Linotype" w:hAnsi="Palatino Linotype" w:cs="Arial"/>
          <w:b/>
          <w:sz w:val="28"/>
          <w:szCs w:val="28"/>
        </w:rPr>
        <w:t xml:space="preserve"> Cuestiones de previo y especial pronunciamiento</w:t>
      </w:r>
    </w:p>
    <w:p w:rsidR="00CD6E8C" w:rsidRPr="00E81398" w:rsidRDefault="00CD6E8C" w:rsidP="00CD6E8C">
      <w:pPr>
        <w:autoSpaceDE w:val="0"/>
        <w:autoSpaceDN w:val="0"/>
        <w:adjustRightInd w:val="0"/>
        <w:spacing w:before="240" w:line="360" w:lineRule="auto"/>
        <w:jc w:val="both"/>
        <w:rPr>
          <w:rFonts w:ascii="Palatino Linotype" w:hAnsi="Palatino Linotype"/>
          <w:sz w:val="24"/>
          <w:szCs w:val="24"/>
        </w:rPr>
      </w:pPr>
      <w:r w:rsidRPr="00E81398">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CD6E8C" w:rsidRPr="00E81398" w:rsidRDefault="00CD6E8C" w:rsidP="00CD6E8C">
      <w:pPr>
        <w:autoSpaceDE w:val="0"/>
        <w:autoSpaceDN w:val="0"/>
        <w:adjustRightInd w:val="0"/>
        <w:spacing w:before="240" w:line="360" w:lineRule="auto"/>
        <w:ind w:left="360" w:firstLine="348"/>
        <w:jc w:val="both"/>
        <w:rPr>
          <w:rFonts w:ascii="Palatino Linotype" w:hAnsi="Palatino Linotype"/>
          <w:i/>
        </w:rPr>
      </w:pPr>
      <w:r w:rsidRPr="00E81398">
        <w:rPr>
          <w:rFonts w:ascii="Palatino Linotype" w:hAnsi="Palatino Linotype"/>
          <w:i/>
        </w:rPr>
        <w:t>“Artículo 180. El recurso de revisión contendrá:</w:t>
      </w:r>
    </w:p>
    <w:p w:rsidR="00CD6E8C" w:rsidRPr="00E81398" w:rsidRDefault="00CD6E8C" w:rsidP="00CD6E8C">
      <w:pPr>
        <w:numPr>
          <w:ilvl w:val="0"/>
          <w:numId w:val="1"/>
        </w:numPr>
        <w:autoSpaceDE w:val="0"/>
        <w:autoSpaceDN w:val="0"/>
        <w:adjustRightInd w:val="0"/>
        <w:spacing w:before="240" w:after="0" w:line="360" w:lineRule="auto"/>
        <w:jc w:val="both"/>
        <w:rPr>
          <w:rFonts w:ascii="Palatino Linotype" w:hAnsi="Palatino Linotype"/>
          <w:i/>
        </w:rPr>
      </w:pPr>
      <w:r w:rsidRPr="00E81398">
        <w:rPr>
          <w:rFonts w:ascii="Palatino Linotype" w:hAnsi="Palatino Linotype"/>
          <w:i/>
        </w:rPr>
        <w:t>EL sujeto obligado ante la cual se presentó la solicitud;</w:t>
      </w:r>
    </w:p>
    <w:p w:rsidR="00CD6E8C" w:rsidRPr="00E81398" w:rsidRDefault="00CD6E8C" w:rsidP="00CD6E8C">
      <w:pPr>
        <w:numPr>
          <w:ilvl w:val="0"/>
          <w:numId w:val="1"/>
        </w:numPr>
        <w:autoSpaceDE w:val="0"/>
        <w:autoSpaceDN w:val="0"/>
        <w:adjustRightInd w:val="0"/>
        <w:spacing w:before="240" w:after="0" w:line="360" w:lineRule="auto"/>
        <w:jc w:val="both"/>
        <w:rPr>
          <w:rFonts w:ascii="Palatino Linotype" w:hAnsi="Palatino Linotype"/>
          <w:i/>
        </w:rPr>
      </w:pPr>
      <w:r w:rsidRPr="00E81398">
        <w:rPr>
          <w:rFonts w:ascii="Palatino Linotype" w:hAnsi="Palatino Linotype"/>
          <w:i/>
        </w:rPr>
        <w:t>El nombre del solicitante que recurre o de su representante y, en su caso, del tercero interesado, así como la dirección o medio que señale para recibir notificaciones;</w:t>
      </w:r>
    </w:p>
    <w:p w:rsidR="00CD6E8C" w:rsidRPr="00E81398" w:rsidRDefault="00CD6E8C" w:rsidP="00CD6E8C">
      <w:pPr>
        <w:numPr>
          <w:ilvl w:val="0"/>
          <w:numId w:val="1"/>
        </w:numPr>
        <w:autoSpaceDE w:val="0"/>
        <w:autoSpaceDN w:val="0"/>
        <w:adjustRightInd w:val="0"/>
        <w:spacing w:before="240" w:after="0" w:line="360" w:lineRule="auto"/>
        <w:jc w:val="both"/>
        <w:rPr>
          <w:rFonts w:ascii="Palatino Linotype" w:hAnsi="Palatino Linotype"/>
          <w:i/>
        </w:rPr>
      </w:pPr>
      <w:r w:rsidRPr="00E81398">
        <w:rPr>
          <w:rFonts w:ascii="Palatino Linotype" w:hAnsi="Palatino Linotype"/>
          <w:i/>
        </w:rPr>
        <w:t>El número de folio de respuesta de la solicitud de acceso;</w:t>
      </w:r>
    </w:p>
    <w:p w:rsidR="00CD6E8C" w:rsidRPr="00E81398" w:rsidRDefault="00CD6E8C" w:rsidP="00CD6E8C">
      <w:pPr>
        <w:autoSpaceDE w:val="0"/>
        <w:autoSpaceDN w:val="0"/>
        <w:adjustRightInd w:val="0"/>
        <w:spacing w:before="240" w:line="360" w:lineRule="auto"/>
        <w:ind w:left="1080"/>
        <w:jc w:val="both"/>
        <w:rPr>
          <w:rFonts w:ascii="Palatino Linotype" w:hAnsi="Palatino Linotype"/>
          <w:i/>
        </w:rPr>
      </w:pPr>
      <w:r w:rsidRPr="00E81398">
        <w:rPr>
          <w:rFonts w:ascii="Palatino Linotype" w:hAnsi="Palatino Linotype"/>
          <w:i/>
        </w:rPr>
        <w:t>IV. La fecha en que fue notificada la respuesta al solicitante o tuvo conocimiento del acto reclamado, o de presentación de la solicitud, en caso de falta de respuesta;</w:t>
      </w:r>
    </w:p>
    <w:p w:rsidR="00CD6E8C" w:rsidRPr="00E81398" w:rsidRDefault="00CD6E8C" w:rsidP="00CD6E8C">
      <w:pPr>
        <w:autoSpaceDE w:val="0"/>
        <w:autoSpaceDN w:val="0"/>
        <w:adjustRightInd w:val="0"/>
        <w:spacing w:before="240" w:line="360" w:lineRule="auto"/>
        <w:ind w:left="732" w:firstLine="348"/>
        <w:jc w:val="both"/>
        <w:rPr>
          <w:rFonts w:ascii="Palatino Linotype" w:hAnsi="Palatino Linotype"/>
          <w:i/>
        </w:rPr>
      </w:pPr>
      <w:r w:rsidRPr="00E81398">
        <w:rPr>
          <w:rFonts w:ascii="Palatino Linotype" w:hAnsi="Palatino Linotype"/>
          <w:i/>
        </w:rPr>
        <w:t>V. El acto que se recurre;</w:t>
      </w:r>
    </w:p>
    <w:p w:rsidR="00CD6E8C" w:rsidRPr="00E81398" w:rsidRDefault="00CD6E8C" w:rsidP="00CD6E8C">
      <w:pPr>
        <w:autoSpaceDE w:val="0"/>
        <w:autoSpaceDN w:val="0"/>
        <w:adjustRightInd w:val="0"/>
        <w:spacing w:before="240" w:line="360" w:lineRule="auto"/>
        <w:ind w:left="732" w:firstLine="348"/>
        <w:jc w:val="both"/>
        <w:rPr>
          <w:rFonts w:ascii="Palatino Linotype" w:hAnsi="Palatino Linotype"/>
          <w:i/>
        </w:rPr>
      </w:pPr>
      <w:r w:rsidRPr="00E81398">
        <w:rPr>
          <w:rFonts w:ascii="Palatino Linotype" w:hAnsi="Palatino Linotype"/>
          <w:i/>
        </w:rPr>
        <w:t>VI. Las razones o motivos de inconformidad;</w:t>
      </w:r>
    </w:p>
    <w:p w:rsidR="00CD6E8C" w:rsidRPr="00E81398" w:rsidRDefault="00CD6E8C" w:rsidP="00CD6E8C">
      <w:pPr>
        <w:autoSpaceDE w:val="0"/>
        <w:autoSpaceDN w:val="0"/>
        <w:adjustRightInd w:val="0"/>
        <w:spacing w:before="240" w:line="360" w:lineRule="auto"/>
        <w:ind w:left="1080"/>
        <w:jc w:val="both"/>
        <w:rPr>
          <w:rFonts w:ascii="Palatino Linotype" w:hAnsi="Palatino Linotype"/>
          <w:i/>
        </w:rPr>
      </w:pPr>
      <w:r w:rsidRPr="00E81398">
        <w:rPr>
          <w:rFonts w:ascii="Palatino Linotype" w:hAnsi="Palatino Linotype"/>
          <w:i/>
        </w:rPr>
        <w:lastRenderedPageBreak/>
        <w:t>VII. La copia de la respuesta que se impugna y, en su caso, de la notificación correspondiente, en el caso de respuesta de la solicitud; y</w:t>
      </w:r>
    </w:p>
    <w:p w:rsidR="00CD6E8C" w:rsidRPr="00E81398" w:rsidRDefault="00CD6E8C" w:rsidP="00CD6E8C">
      <w:pPr>
        <w:autoSpaceDE w:val="0"/>
        <w:autoSpaceDN w:val="0"/>
        <w:adjustRightInd w:val="0"/>
        <w:spacing w:before="240" w:line="360" w:lineRule="auto"/>
        <w:ind w:left="732" w:firstLine="348"/>
        <w:jc w:val="both"/>
        <w:rPr>
          <w:rFonts w:ascii="Palatino Linotype" w:hAnsi="Palatino Linotype"/>
          <w:i/>
        </w:rPr>
      </w:pPr>
      <w:r w:rsidRPr="00E81398">
        <w:rPr>
          <w:rFonts w:ascii="Palatino Linotype" w:hAnsi="Palatino Linotype"/>
          <w:i/>
        </w:rPr>
        <w:t>VIII. Firma del recurrente, en su caso, cuando se presente por escrito, requisito sin el cual se dará trámite al recurso.</w:t>
      </w:r>
    </w:p>
    <w:p w:rsidR="00CD6E8C" w:rsidRPr="00E81398" w:rsidRDefault="00CD6E8C" w:rsidP="00CD6E8C">
      <w:pPr>
        <w:autoSpaceDE w:val="0"/>
        <w:autoSpaceDN w:val="0"/>
        <w:adjustRightInd w:val="0"/>
        <w:spacing w:before="240" w:line="360" w:lineRule="auto"/>
        <w:ind w:left="1080"/>
        <w:jc w:val="both"/>
        <w:rPr>
          <w:rFonts w:ascii="Palatino Linotype" w:hAnsi="Palatino Linotype"/>
          <w:i/>
        </w:rPr>
      </w:pPr>
      <w:r w:rsidRPr="00E81398">
        <w:rPr>
          <w:rFonts w:ascii="Palatino Linotype" w:hAnsi="Palatino Linotype"/>
          <w:i/>
        </w:rPr>
        <w:t>Adicionalmente, se podrán anexar las pruebas y demás elementos que considere procedentes someter a juicio del Instituto.</w:t>
      </w:r>
    </w:p>
    <w:p w:rsidR="00CD6E8C" w:rsidRPr="00E81398" w:rsidRDefault="00CD6E8C" w:rsidP="00CD6E8C">
      <w:pPr>
        <w:autoSpaceDE w:val="0"/>
        <w:autoSpaceDN w:val="0"/>
        <w:adjustRightInd w:val="0"/>
        <w:spacing w:before="240" w:line="360" w:lineRule="auto"/>
        <w:ind w:left="732" w:firstLine="348"/>
        <w:jc w:val="both"/>
        <w:rPr>
          <w:rFonts w:ascii="Palatino Linotype" w:hAnsi="Palatino Linotype"/>
          <w:i/>
        </w:rPr>
      </w:pPr>
      <w:r w:rsidRPr="00E81398">
        <w:rPr>
          <w:rFonts w:ascii="Palatino Linotype" w:hAnsi="Palatino Linotype"/>
          <w:i/>
        </w:rPr>
        <w:t>En ningún caso será necesario que el particular ratifique el recurso de revisión interpuesto.</w:t>
      </w:r>
    </w:p>
    <w:p w:rsidR="00CD6E8C" w:rsidRPr="00E81398" w:rsidRDefault="00CD6E8C" w:rsidP="00CD6E8C">
      <w:pPr>
        <w:autoSpaceDE w:val="0"/>
        <w:autoSpaceDN w:val="0"/>
        <w:adjustRightInd w:val="0"/>
        <w:spacing w:before="240" w:line="360" w:lineRule="auto"/>
        <w:ind w:left="1080"/>
        <w:jc w:val="both"/>
        <w:rPr>
          <w:rFonts w:ascii="Palatino Linotype" w:hAnsi="Palatino Linotype"/>
          <w:b/>
          <w:i/>
          <w:u w:val="single"/>
        </w:rPr>
      </w:pPr>
      <w:r w:rsidRPr="00E81398">
        <w:rPr>
          <w:rFonts w:ascii="Palatino Linotype" w:hAnsi="Palatino Linotype"/>
          <w:b/>
          <w:i/>
          <w:u w:val="single"/>
        </w:rPr>
        <w:t>En caso de que el recurso se interponga de manera electrónica no será indispensable que contengan los requisitos establecidos en las fracciones II, IV, VII y VIII.” [Sic]</w:t>
      </w:r>
    </w:p>
    <w:p w:rsidR="00CD6E8C" w:rsidRPr="00E81398" w:rsidRDefault="00CD6E8C" w:rsidP="00CD6E8C">
      <w:pPr>
        <w:autoSpaceDE w:val="0"/>
        <w:autoSpaceDN w:val="0"/>
        <w:adjustRightInd w:val="0"/>
        <w:spacing w:before="240" w:line="360" w:lineRule="auto"/>
        <w:ind w:left="1080"/>
        <w:jc w:val="both"/>
        <w:rPr>
          <w:rFonts w:ascii="Palatino Linotype" w:hAnsi="Palatino Linotype"/>
          <w:b/>
          <w:i/>
          <w:u w:val="single"/>
        </w:rPr>
      </w:pPr>
    </w:p>
    <w:p w:rsidR="00CD6E8C" w:rsidRPr="00E81398" w:rsidRDefault="00CD6E8C" w:rsidP="00CD6E8C">
      <w:pPr>
        <w:spacing w:line="360" w:lineRule="auto"/>
        <w:jc w:val="both"/>
        <w:rPr>
          <w:rFonts w:ascii="Palatino Linotype" w:hAnsi="Palatino Linotype" w:cs="Arial"/>
          <w:sz w:val="24"/>
          <w:szCs w:val="24"/>
        </w:rPr>
      </w:pPr>
      <w:r w:rsidRPr="00E81398">
        <w:rPr>
          <w:rFonts w:ascii="Palatino Linotype" w:hAnsi="Palatino Linotype" w:cs="Segoe UI"/>
          <w:sz w:val="24"/>
          <w:szCs w:val="24"/>
        </w:rPr>
        <w:t xml:space="preserve">Cabe señalar que </w:t>
      </w:r>
      <w:r w:rsidRPr="00E81398">
        <w:rPr>
          <w:rFonts w:ascii="Palatino Linotype" w:hAnsi="Palatino Linotype" w:cs="Segoe UI"/>
          <w:b/>
          <w:sz w:val="24"/>
          <w:szCs w:val="24"/>
        </w:rPr>
        <w:t>El Recurrente</w:t>
      </w:r>
      <w:r w:rsidRPr="00E81398">
        <w:rPr>
          <w:rFonts w:ascii="Palatino Linotype" w:hAnsi="Palatino Linotype" w:cs="Segoe UI"/>
          <w:sz w:val="24"/>
          <w:szCs w:val="24"/>
        </w:rPr>
        <w:t xml:space="preserve"> </w:t>
      </w:r>
      <w:r w:rsidRPr="00E81398">
        <w:rPr>
          <w:rFonts w:ascii="Palatino Linotype" w:hAnsi="Palatino Linotype" w:cs="Segoe UI"/>
          <w:sz w:val="24"/>
          <w:szCs w:val="24"/>
          <w:u w:val="single"/>
        </w:rPr>
        <w:t>ejerció su derecho mediante su nombre sin embargo es de establecer que, si bien fue de propio derecho de haberse realizado de manera anónima</w:t>
      </w:r>
      <w:r w:rsidRPr="00E81398">
        <w:rPr>
          <w:rFonts w:ascii="Palatino Linotype" w:hAnsi="Palatino Linotype"/>
          <w:sz w:val="24"/>
          <w:szCs w:val="24"/>
        </w:rPr>
        <w:t xml:space="preserve">, no sería motivo para desechar las </w:t>
      </w:r>
      <w:r w:rsidRPr="00E81398">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CD6E8C" w:rsidRPr="00E81398" w:rsidRDefault="00CD6E8C" w:rsidP="00CD6E8C">
      <w:pPr>
        <w:spacing w:before="240" w:line="360" w:lineRule="auto"/>
        <w:ind w:left="851" w:right="851"/>
        <w:jc w:val="both"/>
        <w:rPr>
          <w:rFonts w:ascii="Palatino Linotype" w:hAnsi="Palatino Linotype" w:cs="Arial"/>
          <w:b/>
          <w:i/>
        </w:rPr>
      </w:pPr>
      <w:r w:rsidRPr="00E81398">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81398">
        <w:rPr>
          <w:rFonts w:ascii="Palatino Linotype" w:hAnsi="Palatino Linotype" w:cs="Arial"/>
          <w:b/>
          <w:i/>
        </w:rPr>
        <w:t>[Sic]</w:t>
      </w:r>
    </w:p>
    <w:p w:rsidR="00CD6E8C" w:rsidRPr="00E81398" w:rsidRDefault="00CD6E8C" w:rsidP="00CD6E8C">
      <w:pPr>
        <w:spacing w:before="240" w:line="360" w:lineRule="auto"/>
        <w:ind w:left="851" w:right="851"/>
        <w:jc w:val="both"/>
        <w:rPr>
          <w:rFonts w:ascii="Palatino Linotype" w:hAnsi="Palatino Linotype" w:cs="Arial"/>
          <w:b/>
          <w:i/>
        </w:rPr>
      </w:pPr>
    </w:p>
    <w:p w:rsidR="00CD6E8C" w:rsidRPr="00E81398" w:rsidRDefault="00CD6E8C" w:rsidP="00CD6E8C">
      <w:pPr>
        <w:spacing w:line="360" w:lineRule="auto"/>
        <w:jc w:val="both"/>
        <w:rPr>
          <w:rFonts w:ascii="Palatino Linotype" w:hAnsi="Palatino Linotype"/>
          <w:sz w:val="24"/>
          <w:szCs w:val="24"/>
        </w:rPr>
      </w:pPr>
      <w:r w:rsidRPr="00E81398">
        <w:rPr>
          <w:rFonts w:ascii="Palatino Linotype" w:hAnsi="Palatino Linotype"/>
          <w:sz w:val="24"/>
          <w:szCs w:val="24"/>
        </w:rPr>
        <w:t xml:space="preserve">Robustece lo anterior se encuentra lo dispuesto en los artículos 6, Apartado A, fracciones III y IV de la Constitución Política de los Estados Unidos Mexicanos y 5 párrafos </w:t>
      </w:r>
      <w:r w:rsidRPr="00E81398">
        <w:rPr>
          <w:rFonts w:ascii="Palatino Linotype" w:hAnsi="Palatino Linotype" w:cs="Arial"/>
          <w:sz w:val="24"/>
          <w:szCs w:val="24"/>
        </w:rPr>
        <w:lastRenderedPageBreak/>
        <w:t>vigésimo, vigésimo primero y vigésimo segundo</w:t>
      </w:r>
      <w:r w:rsidRPr="00E81398">
        <w:rPr>
          <w:rFonts w:ascii="Palatino Linotype" w:hAnsi="Palatino Linotype"/>
          <w:sz w:val="24"/>
          <w:szCs w:val="24"/>
        </w:rPr>
        <w:t>, de la Constitución Política del Estado Libre y Soberano de México, se establece lo siguiente:</w:t>
      </w:r>
    </w:p>
    <w:p w:rsidR="00CD6E8C" w:rsidRPr="00E81398" w:rsidRDefault="00CD6E8C" w:rsidP="00CD6E8C">
      <w:pPr>
        <w:spacing w:before="240" w:line="360" w:lineRule="auto"/>
        <w:ind w:left="851" w:right="851"/>
        <w:jc w:val="both"/>
        <w:rPr>
          <w:rFonts w:ascii="Palatino Linotype" w:hAnsi="Palatino Linotype"/>
          <w:b/>
          <w:i/>
          <w:u w:val="single"/>
        </w:rPr>
      </w:pPr>
      <w:r w:rsidRPr="00E81398">
        <w:rPr>
          <w:rFonts w:ascii="Palatino Linotype" w:hAnsi="Palatino Linotype"/>
          <w:b/>
          <w:i/>
          <w:u w:val="single"/>
        </w:rPr>
        <w:t>Constitución Política de los Estados Unidos Mexicanos</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b/>
          <w:i/>
        </w:rPr>
        <w:t>“Artículo 6</w:t>
      </w:r>
      <w:r w:rsidRPr="00E81398">
        <w:rPr>
          <w:rFonts w:ascii="Palatino Linotype"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i/>
        </w:rPr>
        <w:t>(…)</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i/>
        </w:rPr>
        <w:t xml:space="preserve">Para efectos de lo dispuesto en el presente artículo se observará lo siguiente: </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i/>
        </w:rPr>
        <w:t>(…)</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i/>
        </w:rPr>
        <w:t xml:space="preserve">III. Toda persona, sin necesidad de acreditar interés alguno o justificar su utilización, tendrá acceso gratuito a la información pública, a sus datos personales o a la rectificación de éstos. </w:t>
      </w:r>
    </w:p>
    <w:p w:rsidR="00CD6E8C" w:rsidRPr="00E81398" w:rsidRDefault="00CD6E8C" w:rsidP="00CD6E8C">
      <w:pPr>
        <w:spacing w:before="240" w:line="360" w:lineRule="auto"/>
        <w:ind w:left="851" w:right="851"/>
        <w:jc w:val="both"/>
        <w:rPr>
          <w:rFonts w:ascii="Palatino Linotype" w:hAnsi="Palatino Linotype"/>
          <w:b/>
          <w:i/>
        </w:rPr>
      </w:pPr>
      <w:r w:rsidRPr="00E81398">
        <w:rPr>
          <w:rFonts w:ascii="Palatino Linotype" w:hAnsi="Palatino Linotype"/>
          <w:i/>
        </w:rPr>
        <w:t xml:space="preserve">IV. Se establecerán mecanismos de acceso a la información y procedimientos de revisión expeditos que se sustanciarán ante los organismos autónomos especializados e imparciales que establece esta Constitución.” </w:t>
      </w:r>
      <w:r w:rsidRPr="00E81398">
        <w:rPr>
          <w:rFonts w:ascii="Palatino Linotype" w:hAnsi="Palatino Linotype"/>
          <w:b/>
          <w:i/>
        </w:rPr>
        <w:t>[Sic]</w:t>
      </w:r>
    </w:p>
    <w:p w:rsidR="00CD6E8C" w:rsidRPr="00E81398" w:rsidRDefault="00CD6E8C" w:rsidP="00CD6E8C">
      <w:pPr>
        <w:spacing w:before="240" w:line="360" w:lineRule="auto"/>
        <w:ind w:left="851" w:right="851"/>
        <w:jc w:val="both"/>
        <w:rPr>
          <w:rFonts w:ascii="Palatino Linotype" w:hAnsi="Palatino Linotype"/>
          <w:b/>
          <w:i/>
          <w:u w:val="single"/>
        </w:rPr>
      </w:pPr>
      <w:r w:rsidRPr="00E81398">
        <w:rPr>
          <w:rFonts w:ascii="Palatino Linotype" w:hAnsi="Palatino Linotype"/>
          <w:b/>
          <w:i/>
          <w:u w:val="single"/>
        </w:rPr>
        <w:t>Constitución Política del Estado Libre y Soberano de México</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i/>
        </w:rPr>
        <w:lastRenderedPageBreak/>
        <w:t>“</w:t>
      </w:r>
      <w:r w:rsidRPr="00E81398">
        <w:rPr>
          <w:rFonts w:ascii="Palatino Linotype" w:hAnsi="Palatino Linotype"/>
          <w:b/>
          <w:i/>
        </w:rPr>
        <w:t>Artículo 5</w:t>
      </w:r>
      <w:r w:rsidRPr="00E81398">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CD6E8C" w:rsidRPr="00E81398" w:rsidRDefault="00CD6E8C" w:rsidP="00CD6E8C">
      <w:pPr>
        <w:spacing w:before="240" w:line="360" w:lineRule="auto"/>
        <w:ind w:left="851" w:right="851"/>
        <w:jc w:val="both"/>
        <w:rPr>
          <w:rFonts w:ascii="Palatino Linotype" w:hAnsi="Palatino Linotype"/>
          <w:i/>
        </w:rPr>
      </w:pPr>
      <w:r w:rsidRPr="00E81398">
        <w:rPr>
          <w:rFonts w:ascii="Palatino Linotype" w:hAnsi="Palatino Linotype"/>
          <w:i/>
        </w:rPr>
        <w:t>(…)</w:t>
      </w:r>
    </w:p>
    <w:p w:rsidR="00CD6E8C" w:rsidRPr="00E81398" w:rsidRDefault="00CD6E8C" w:rsidP="00CD6E8C">
      <w:pPr>
        <w:spacing w:before="240" w:line="360" w:lineRule="auto"/>
        <w:ind w:left="851" w:right="851"/>
        <w:jc w:val="both"/>
        <w:rPr>
          <w:rFonts w:ascii="Palatino Linotype" w:hAnsi="Palatino Linotype"/>
          <w:b/>
          <w:i/>
        </w:rPr>
      </w:pPr>
      <w:proofErr w:type="gramStart"/>
      <w:r w:rsidRPr="00E81398">
        <w:rPr>
          <w:rFonts w:ascii="Palatino Linotype" w:hAnsi="Palatino Linotype"/>
          <w:i/>
        </w:rPr>
        <w:t>transparencia</w:t>
      </w:r>
      <w:proofErr w:type="gramEnd"/>
      <w:r w:rsidRPr="00E81398">
        <w:rPr>
          <w:rFonts w:ascii="Palatino Linotype" w:hAnsi="Palatino Linotype"/>
          <w:i/>
        </w:rPr>
        <w:t xml:space="preserve">, acceso a la información pública y a la protección de datos personales en posesión de los sujetos obligados en los términos que establezca la ley. (…)” </w:t>
      </w:r>
      <w:r w:rsidRPr="00E81398">
        <w:rPr>
          <w:rFonts w:ascii="Palatino Linotype" w:hAnsi="Palatino Linotype"/>
          <w:b/>
          <w:i/>
        </w:rPr>
        <w:t>[Sic]</w:t>
      </w:r>
    </w:p>
    <w:p w:rsidR="00CD6E8C" w:rsidRPr="00E81398" w:rsidRDefault="00CD6E8C" w:rsidP="00CD6E8C">
      <w:pPr>
        <w:autoSpaceDE w:val="0"/>
        <w:autoSpaceDN w:val="0"/>
        <w:adjustRightInd w:val="0"/>
        <w:spacing w:before="240" w:line="360" w:lineRule="auto"/>
        <w:jc w:val="both"/>
        <w:rPr>
          <w:rFonts w:ascii="Palatino Linotype" w:hAnsi="Palatino Linotype" w:cs="Arial"/>
          <w:sz w:val="24"/>
          <w:szCs w:val="24"/>
        </w:rPr>
      </w:pPr>
      <w:r w:rsidRPr="00E81398">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81398">
        <w:rPr>
          <w:rFonts w:ascii="Palatino Linotype" w:hAnsi="Palatino Linotype"/>
          <w:b/>
          <w:sz w:val="24"/>
          <w:szCs w:val="24"/>
          <w:u w:val="single"/>
        </w:rPr>
        <w:t>incluso, la solicitud de acceso a la información pueda ser anónima</w:t>
      </w:r>
      <w:r w:rsidRPr="00E81398">
        <w:rPr>
          <w:rFonts w:ascii="Palatino Linotype" w:hAnsi="Palatino Linotype"/>
          <w:sz w:val="24"/>
          <w:szCs w:val="24"/>
        </w:rPr>
        <w:t xml:space="preserve"> o no contener un nombre que identifique al solicitante o que permita tener certeza sobre su identidad. </w:t>
      </w:r>
      <w:r w:rsidRPr="00E81398">
        <w:rPr>
          <w:rFonts w:ascii="Palatino Linotype" w:hAnsi="Palatino Linotype" w:cs="Arial"/>
          <w:sz w:val="24"/>
          <w:szCs w:val="24"/>
        </w:rPr>
        <w:t xml:space="preserve">En conclusión, se cubrieron los requisitos de procedencia y </w:t>
      </w:r>
      <w:proofErr w:type="spellStart"/>
      <w:r w:rsidRPr="00E81398">
        <w:rPr>
          <w:rFonts w:ascii="Palatino Linotype" w:hAnsi="Palatino Linotype" w:cs="Arial"/>
          <w:sz w:val="24"/>
          <w:szCs w:val="24"/>
        </w:rPr>
        <w:t>procedibilidad</w:t>
      </w:r>
      <w:proofErr w:type="spellEnd"/>
      <w:r w:rsidRPr="00E81398">
        <w:rPr>
          <w:rFonts w:ascii="Palatino Linotype" w:hAnsi="Palatino Linotype" w:cs="Arial"/>
          <w:sz w:val="24"/>
          <w:szCs w:val="24"/>
        </w:rPr>
        <w:t xml:space="preserve"> y conforme a las constancias que obran en el expediente.</w:t>
      </w:r>
    </w:p>
    <w:p w:rsidR="0049099A" w:rsidRPr="00E81398" w:rsidRDefault="0049099A" w:rsidP="00CD6E8C">
      <w:pPr>
        <w:autoSpaceDE w:val="0"/>
        <w:autoSpaceDN w:val="0"/>
        <w:adjustRightInd w:val="0"/>
        <w:spacing w:before="240" w:line="360" w:lineRule="auto"/>
        <w:jc w:val="both"/>
        <w:rPr>
          <w:rFonts w:ascii="Palatino Linotype" w:hAnsi="Palatino Linotype" w:cs="Arial"/>
          <w:sz w:val="24"/>
          <w:szCs w:val="24"/>
        </w:rPr>
      </w:pPr>
    </w:p>
    <w:p w:rsidR="00CD6E8C" w:rsidRPr="00E81398" w:rsidRDefault="00CD6E8C" w:rsidP="00CD6E8C">
      <w:pPr>
        <w:keepNext/>
        <w:keepLines/>
        <w:spacing w:line="360" w:lineRule="auto"/>
        <w:jc w:val="both"/>
        <w:outlineLvl w:val="1"/>
        <w:rPr>
          <w:rFonts w:ascii="Palatino Linotype" w:hAnsi="Palatino Linotype"/>
          <w:b/>
          <w:color w:val="000000" w:themeColor="text1"/>
          <w:sz w:val="26"/>
          <w:szCs w:val="26"/>
          <w:lang w:val="es-ES_tradnl"/>
        </w:rPr>
      </w:pPr>
      <w:r w:rsidRPr="00E81398">
        <w:rPr>
          <w:rFonts w:ascii="Palatino Linotype" w:hAnsi="Palatino Linotype"/>
          <w:b/>
          <w:color w:val="000000" w:themeColor="text1"/>
          <w:sz w:val="26"/>
          <w:szCs w:val="26"/>
          <w:lang w:val="es-ES_tradnl"/>
        </w:rPr>
        <w:t>CUARTO. De las causas de improcedencia.</w:t>
      </w:r>
    </w:p>
    <w:p w:rsidR="00CD6E8C" w:rsidRPr="00E81398" w:rsidRDefault="00CD6E8C" w:rsidP="00CD6E8C">
      <w:pPr>
        <w:spacing w:line="360" w:lineRule="auto"/>
        <w:contextualSpacing/>
        <w:jc w:val="both"/>
        <w:rPr>
          <w:rFonts w:ascii="Palatino Linotype" w:hAnsi="Palatino Linotype" w:cs="Palatino Linotype"/>
          <w:color w:val="000000"/>
          <w:sz w:val="24"/>
          <w:szCs w:val="24"/>
          <w:lang w:val="es-ES_tradnl"/>
        </w:rPr>
      </w:pPr>
      <w:r w:rsidRPr="00E81398">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E81398">
        <w:rPr>
          <w:rFonts w:ascii="Palatino Linotype" w:hAnsi="Palatino Linotype" w:cs="Palatino Linotype"/>
          <w:color w:val="000000"/>
          <w:sz w:val="24"/>
          <w:szCs w:val="24"/>
          <w:lang w:val="es-ES_tradnl"/>
        </w:rPr>
        <w:t>procedibilidad</w:t>
      </w:r>
      <w:proofErr w:type="spellEnd"/>
      <w:r w:rsidRPr="00E81398">
        <w:rPr>
          <w:rFonts w:ascii="Palatino Linotype" w:hAnsi="Palatino Linotype" w:cs="Palatino Linotype"/>
          <w:color w:val="000000"/>
          <w:sz w:val="24"/>
          <w:szCs w:val="24"/>
          <w:lang w:val="es-ES_tradnl"/>
        </w:rPr>
        <w:t xml:space="preserve"> que deben estudiarse con la </w:t>
      </w:r>
      <w:r w:rsidRPr="00E81398">
        <w:rPr>
          <w:rFonts w:ascii="Palatino Linotype" w:hAnsi="Palatino Linotype" w:cs="Palatino Linotype"/>
          <w:color w:val="000000"/>
          <w:sz w:val="24"/>
          <w:szCs w:val="24"/>
          <w:lang w:val="es-ES_tradnl"/>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D6E8C" w:rsidRPr="00E81398" w:rsidRDefault="00CD6E8C" w:rsidP="00CD6E8C">
      <w:pPr>
        <w:spacing w:line="360" w:lineRule="auto"/>
        <w:contextualSpacing/>
        <w:jc w:val="both"/>
        <w:rPr>
          <w:rFonts w:ascii="Palatino Linotype" w:hAnsi="Palatino Linotype" w:cs="Palatino Linotype"/>
          <w:color w:val="000000"/>
          <w:sz w:val="24"/>
          <w:szCs w:val="24"/>
          <w:lang w:val="es-ES_tradnl"/>
        </w:rPr>
      </w:pPr>
    </w:p>
    <w:p w:rsidR="00CD6E8C" w:rsidRPr="00E81398" w:rsidRDefault="00CD6E8C" w:rsidP="00CD6E8C">
      <w:pPr>
        <w:spacing w:line="360" w:lineRule="auto"/>
        <w:contextualSpacing/>
        <w:jc w:val="both"/>
        <w:rPr>
          <w:rFonts w:ascii="Palatino Linotype" w:hAnsi="Palatino Linotype" w:cs="Palatino Linotype"/>
          <w:color w:val="000000"/>
          <w:sz w:val="24"/>
          <w:szCs w:val="24"/>
          <w:lang w:val="es-ES_tradnl"/>
        </w:rPr>
      </w:pPr>
      <w:r w:rsidRPr="00E81398">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E81398">
        <w:rPr>
          <w:rFonts w:ascii="Palatino Linotype" w:hAnsi="Palatino Linotype" w:cs="Palatino Linotype"/>
          <w:color w:val="000000"/>
          <w:sz w:val="24"/>
          <w:szCs w:val="24"/>
          <w:lang w:val="es-ES_tradnl"/>
        </w:rPr>
        <w:t>Resolutor</w:t>
      </w:r>
      <w:proofErr w:type="spellEnd"/>
      <w:r w:rsidRPr="00E81398">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E81398">
        <w:rPr>
          <w:rFonts w:ascii="Palatino Linotype" w:hAnsi="Palatino Linotype" w:cs="Palatino Linotype"/>
          <w:color w:val="000000"/>
          <w:sz w:val="24"/>
          <w:szCs w:val="24"/>
          <w:vertAlign w:val="superscript"/>
          <w:lang w:val="es-ES_tradnl"/>
        </w:rPr>
        <w:footnoteReference w:id="1"/>
      </w:r>
      <w:r w:rsidRPr="00E81398">
        <w:rPr>
          <w:rFonts w:ascii="Palatino Linotype" w:hAnsi="Palatino Linotype" w:cs="Palatino Linotype"/>
          <w:color w:val="000000"/>
          <w:sz w:val="24"/>
          <w:szCs w:val="24"/>
          <w:lang w:val="es-ES_tradnl"/>
        </w:rPr>
        <w:t xml:space="preserve">, la cual permite dilucidar alguna </w:t>
      </w:r>
      <w:r w:rsidRPr="00E81398">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CD6E8C" w:rsidRPr="00E81398" w:rsidRDefault="00CD6E8C" w:rsidP="00CD6E8C">
      <w:pPr>
        <w:spacing w:line="360" w:lineRule="auto"/>
        <w:contextualSpacing/>
        <w:jc w:val="both"/>
        <w:rPr>
          <w:rFonts w:ascii="Palatino Linotype" w:hAnsi="Palatino Linotype" w:cs="Palatino Linotype"/>
          <w:color w:val="000000"/>
          <w:sz w:val="24"/>
          <w:szCs w:val="24"/>
          <w:lang w:val="es-ES_tradnl"/>
        </w:rPr>
      </w:pPr>
    </w:p>
    <w:p w:rsidR="00CD6E8C" w:rsidRPr="00E81398" w:rsidRDefault="00CD6E8C" w:rsidP="00CD6E8C">
      <w:pPr>
        <w:spacing w:line="360" w:lineRule="auto"/>
        <w:contextualSpacing/>
        <w:jc w:val="both"/>
        <w:rPr>
          <w:rFonts w:ascii="Palatino Linotype" w:hAnsi="Palatino Linotype" w:cs="Palatino Linotype"/>
          <w:color w:val="000000"/>
          <w:sz w:val="24"/>
          <w:szCs w:val="24"/>
          <w:lang w:val="es-ES_tradnl"/>
        </w:rPr>
      </w:pPr>
      <w:r w:rsidRPr="00E81398">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CD6E8C" w:rsidRPr="00E81398" w:rsidRDefault="00CD6E8C" w:rsidP="00CD6E8C">
      <w:pPr>
        <w:autoSpaceDE w:val="0"/>
        <w:autoSpaceDN w:val="0"/>
        <w:adjustRightInd w:val="0"/>
        <w:spacing w:before="240"/>
        <w:rPr>
          <w:rFonts w:ascii="Palatino Linotype" w:hAnsi="Palatino Linotype"/>
          <w:b/>
          <w:color w:val="000000" w:themeColor="text1"/>
          <w:sz w:val="26"/>
          <w:szCs w:val="26"/>
          <w:lang w:val="es-ES_tradnl"/>
        </w:rPr>
      </w:pPr>
    </w:p>
    <w:p w:rsidR="00CD6E8C" w:rsidRPr="00E81398" w:rsidRDefault="00CD6E8C" w:rsidP="00CD6E8C">
      <w:pPr>
        <w:autoSpaceDE w:val="0"/>
        <w:autoSpaceDN w:val="0"/>
        <w:adjustRightInd w:val="0"/>
        <w:spacing w:line="360" w:lineRule="auto"/>
        <w:jc w:val="both"/>
        <w:rPr>
          <w:rFonts w:ascii="Palatino Linotype" w:hAnsi="Palatino Linotype" w:cs="Arial"/>
          <w:b/>
          <w:sz w:val="28"/>
        </w:rPr>
      </w:pPr>
      <w:r w:rsidRPr="00E81398">
        <w:rPr>
          <w:rFonts w:ascii="Palatino Linotype" w:hAnsi="Palatino Linotype"/>
          <w:b/>
          <w:color w:val="000000" w:themeColor="text1"/>
          <w:sz w:val="26"/>
          <w:szCs w:val="26"/>
          <w:lang w:val="es-ES_tradnl"/>
        </w:rPr>
        <w:t xml:space="preserve">QUINTO. </w:t>
      </w:r>
      <w:r w:rsidRPr="00E81398">
        <w:rPr>
          <w:rFonts w:ascii="Palatino Linotype" w:hAnsi="Palatino Linotype" w:cs="Arial"/>
          <w:b/>
          <w:sz w:val="28"/>
        </w:rPr>
        <w:t>Del estudio y resolución del asunto.</w:t>
      </w:r>
      <w:r w:rsidRPr="00E81398">
        <w:rPr>
          <w:rFonts w:ascii="Palatino Linotype" w:hAnsi="Palatino Linotype" w:cs="Arial"/>
          <w:sz w:val="28"/>
        </w:rPr>
        <w:t xml:space="preserve"> </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CD6E8C" w:rsidRPr="00E81398" w:rsidRDefault="000542FA" w:rsidP="000542FA">
      <w:pPr>
        <w:pStyle w:val="Prrafodelista"/>
        <w:numPr>
          <w:ilvl w:val="0"/>
          <w:numId w:val="5"/>
        </w:numPr>
        <w:spacing w:after="0" w:line="360" w:lineRule="auto"/>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Informes anuales de la administración pública del año 2000 al año 2024.</w:t>
      </w:r>
    </w:p>
    <w:p w:rsidR="000542FA" w:rsidRPr="00E81398" w:rsidRDefault="000542FA" w:rsidP="000542FA">
      <w:pPr>
        <w:pStyle w:val="Prrafodelista"/>
        <w:numPr>
          <w:ilvl w:val="0"/>
          <w:numId w:val="5"/>
        </w:numPr>
        <w:spacing w:after="0" w:line="360" w:lineRule="auto"/>
        <w:jc w:val="both"/>
        <w:rPr>
          <w:rFonts w:ascii="Palatino Linotype" w:eastAsia="Times New Roman" w:hAnsi="Palatino Linotype" w:cs="Palatino Linotype"/>
          <w:color w:val="000000"/>
          <w:sz w:val="24"/>
          <w:szCs w:val="24"/>
          <w:lang w:val="es-ES_tradnl" w:eastAsia="es-MX"/>
        </w:rPr>
      </w:pPr>
      <w:proofErr w:type="spellStart"/>
      <w:r w:rsidRPr="00E81398">
        <w:rPr>
          <w:rFonts w:ascii="Palatino Linotype" w:eastAsia="Times New Roman" w:hAnsi="Palatino Linotype" w:cs="Palatino Linotype"/>
          <w:color w:val="000000"/>
          <w:sz w:val="24"/>
          <w:szCs w:val="24"/>
          <w:lang w:val="es-ES_tradnl" w:eastAsia="es-MX"/>
        </w:rPr>
        <w:t>Curriculum</w:t>
      </w:r>
      <w:proofErr w:type="spellEnd"/>
      <w:r w:rsidRPr="00E81398">
        <w:rPr>
          <w:rFonts w:ascii="Palatino Linotype" w:eastAsia="Times New Roman" w:hAnsi="Palatino Linotype" w:cs="Palatino Linotype"/>
          <w:color w:val="000000"/>
          <w:sz w:val="24"/>
          <w:szCs w:val="24"/>
          <w:lang w:val="es-ES_tradnl" w:eastAsia="es-MX"/>
        </w:rPr>
        <w:t xml:space="preserve"> de los presidentes municipales del año 2000 al año 2024</w:t>
      </w:r>
    </w:p>
    <w:p w:rsidR="000542FA" w:rsidRPr="00E81398" w:rsidRDefault="000542FA" w:rsidP="00CD6E8C">
      <w:pPr>
        <w:spacing w:after="0" w:line="360" w:lineRule="auto"/>
        <w:ind w:left="284"/>
        <w:jc w:val="both"/>
        <w:rPr>
          <w:rFonts w:ascii="Palatino Linotype" w:eastAsia="Times New Roman" w:hAnsi="Palatino Linotype" w:cs="Palatino Linotype"/>
          <w:color w:val="000000"/>
          <w:sz w:val="24"/>
          <w:szCs w:val="24"/>
          <w:lang w:val="es-ES_tradnl" w:eastAsia="es-MX"/>
        </w:rPr>
      </w:pPr>
    </w:p>
    <w:p w:rsidR="00CD6E8C" w:rsidRPr="00E81398" w:rsidRDefault="00CD6E8C" w:rsidP="00CD6E8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sidR="000542FA" w:rsidRPr="00E81398">
        <w:rPr>
          <w:rFonts w:ascii="Palatino Linotype" w:eastAsia="Times New Roman" w:hAnsi="Palatino Linotype" w:cs="Palatino Linotype"/>
          <w:color w:val="000000"/>
          <w:sz w:val="24"/>
          <w:szCs w:val="24"/>
          <w:lang w:val="es-ES_tradnl" w:eastAsia="es-MX"/>
        </w:rPr>
        <w:t xml:space="preserve"> </w:t>
      </w:r>
      <w:r w:rsidRPr="00E81398">
        <w:rPr>
          <w:rFonts w:ascii="Palatino Linotype" w:eastAsia="Times New Roman" w:hAnsi="Palatino Linotype" w:cs="Palatino Linotype"/>
          <w:color w:val="000000"/>
          <w:sz w:val="24"/>
          <w:szCs w:val="24"/>
          <w:lang w:val="es-ES_tradnl" w:eastAsia="es-MX"/>
        </w:rPr>
        <w:t>l</w:t>
      </w:r>
      <w:r w:rsidR="000542FA" w:rsidRPr="00E81398">
        <w:rPr>
          <w:rFonts w:ascii="Palatino Linotype" w:eastAsia="Times New Roman" w:hAnsi="Palatino Linotype" w:cs="Palatino Linotype"/>
          <w:color w:val="000000"/>
          <w:sz w:val="24"/>
          <w:szCs w:val="24"/>
          <w:lang w:val="es-ES_tradnl" w:eastAsia="es-MX"/>
        </w:rPr>
        <w:t>os</w:t>
      </w:r>
      <w:r w:rsidRPr="00E81398">
        <w:rPr>
          <w:rFonts w:ascii="Palatino Linotype" w:eastAsia="Times New Roman" w:hAnsi="Palatino Linotype" w:cs="Palatino Linotype"/>
          <w:color w:val="000000"/>
          <w:sz w:val="24"/>
          <w:szCs w:val="24"/>
          <w:lang w:val="es-ES_tradnl" w:eastAsia="es-MX"/>
        </w:rPr>
        <w:t xml:space="preserve"> siguiente</w:t>
      </w:r>
      <w:r w:rsidR="000542FA" w:rsidRPr="00E81398">
        <w:rPr>
          <w:rFonts w:ascii="Palatino Linotype" w:eastAsia="Times New Roman" w:hAnsi="Palatino Linotype" w:cs="Palatino Linotype"/>
          <w:color w:val="000000"/>
          <w:sz w:val="24"/>
          <w:szCs w:val="24"/>
          <w:lang w:val="es-ES_tradnl" w:eastAsia="es-MX"/>
        </w:rPr>
        <w:t>s</w:t>
      </w:r>
      <w:r w:rsidRPr="00E81398">
        <w:rPr>
          <w:rFonts w:ascii="Palatino Linotype" w:eastAsia="Times New Roman" w:hAnsi="Palatino Linotype" w:cs="Palatino Linotype"/>
          <w:color w:val="000000"/>
          <w:sz w:val="24"/>
          <w:szCs w:val="24"/>
          <w:lang w:val="es-ES_tradnl" w:eastAsia="es-MX"/>
        </w:rPr>
        <w:t xml:space="preserve"> archivo</w:t>
      </w:r>
      <w:r w:rsidR="000542FA" w:rsidRPr="00E81398">
        <w:rPr>
          <w:rFonts w:ascii="Palatino Linotype" w:eastAsia="Times New Roman" w:hAnsi="Palatino Linotype" w:cs="Palatino Linotype"/>
          <w:color w:val="000000"/>
          <w:sz w:val="24"/>
          <w:szCs w:val="24"/>
          <w:lang w:val="es-ES_tradnl" w:eastAsia="es-MX"/>
        </w:rPr>
        <w:t>s</w:t>
      </w:r>
      <w:r w:rsidRPr="00E81398">
        <w:rPr>
          <w:rFonts w:ascii="Palatino Linotype" w:eastAsia="Times New Roman" w:hAnsi="Palatino Linotype" w:cs="Palatino Linotype"/>
          <w:color w:val="000000"/>
          <w:sz w:val="24"/>
          <w:szCs w:val="24"/>
          <w:lang w:val="es-ES_tradnl" w:eastAsia="es-MX"/>
        </w:rPr>
        <w:t xml:space="preserve"> electrónico</w:t>
      </w:r>
      <w:r w:rsidR="000542FA" w:rsidRPr="00E81398">
        <w:rPr>
          <w:rFonts w:ascii="Palatino Linotype" w:eastAsia="Times New Roman" w:hAnsi="Palatino Linotype" w:cs="Palatino Linotype"/>
          <w:color w:val="000000"/>
          <w:sz w:val="24"/>
          <w:szCs w:val="24"/>
          <w:lang w:val="es-ES_tradnl" w:eastAsia="es-MX"/>
        </w:rPr>
        <w:t>s</w:t>
      </w:r>
      <w:r w:rsidRPr="00E81398">
        <w:rPr>
          <w:rFonts w:ascii="Palatino Linotype" w:eastAsia="Times New Roman" w:hAnsi="Palatino Linotype" w:cs="Palatino Linotype"/>
          <w:color w:val="000000"/>
          <w:sz w:val="24"/>
          <w:szCs w:val="24"/>
          <w:lang w:val="es-ES_tradnl" w:eastAsia="es-MX"/>
        </w:rPr>
        <w:t>:</w:t>
      </w:r>
    </w:p>
    <w:p w:rsidR="000542FA" w:rsidRPr="00E81398" w:rsidRDefault="000542FA" w:rsidP="000542FA">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 xml:space="preserve">SAIMEX 2740.rar: </w:t>
      </w:r>
      <w:r w:rsidRPr="00E81398">
        <w:rPr>
          <w:rFonts w:ascii="Palatino Linotype" w:hAnsi="Palatino Linotype" w:cs="Arial"/>
          <w:bCs/>
          <w:sz w:val="24"/>
          <w:szCs w:val="24"/>
        </w:rPr>
        <w:t>Carpeta Zip que contiene lo siguiente;</w:t>
      </w: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BARRERA TAPIA MARIA ELENA.pdf: Soporte documental que consta de la Ficha curricular de la Presidenta Municipal.</w:t>
      </w:r>
    </w:p>
    <w:p w:rsidR="000542FA" w:rsidRPr="00E81398" w:rsidRDefault="000542FA" w:rsidP="000542FA">
      <w:pPr>
        <w:pStyle w:val="Prrafodelista"/>
        <w:spacing w:after="0" w:line="360" w:lineRule="auto"/>
        <w:ind w:left="1080"/>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ENRIQUEZ FLORES ARMANDO ENRIQUE.pdf: Soporte documental que consta de la Ficha curricular del Presidente Municipal.</w:t>
      </w:r>
    </w:p>
    <w:p w:rsidR="000542FA" w:rsidRPr="00E81398" w:rsidRDefault="000542FA" w:rsidP="000542FA">
      <w:pPr>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GONZALEZ CALDERON MARTHA HILDA.pdf: Soporte documental que consta de la Ficha curricular de la Presidenta Municipal.</w:t>
      </w:r>
    </w:p>
    <w:p w:rsidR="000542FA" w:rsidRPr="00E81398" w:rsidRDefault="000542FA" w:rsidP="000542FA">
      <w:pPr>
        <w:pStyle w:val="Prrafodelista"/>
        <w:spacing w:after="0" w:line="360" w:lineRule="auto"/>
        <w:ind w:left="1080"/>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MACCISE NAIME JUAN.pdf: Soporte documental que consta de la Ficha curricular del Presidente Municipal.</w:t>
      </w:r>
    </w:p>
    <w:p w:rsidR="000542FA" w:rsidRPr="00E81398" w:rsidRDefault="000542FA" w:rsidP="000542FA">
      <w:pPr>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MARTINEZ CARBAJAL EDGAR RAYMUNDO.pdf: Soporte documental que consta de la Ficha curricular del Presidente Municipal.</w:t>
      </w:r>
    </w:p>
    <w:p w:rsidR="000542FA" w:rsidRPr="00E81398" w:rsidRDefault="000542FA" w:rsidP="000542FA">
      <w:pPr>
        <w:pStyle w:val="Prrafodelista"/>
        <w:spacing w:after="0" w:line="360" w:lineRule="auto"/>
        <w:ind w:left="1080"/>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NUÑEZ ARMAS JUAN CARLOS.pdf: Soporte documental que consta de la Ficha curricular del Presidente Municipal.</w:t>
      </w:r>
    </w:p>
    <w:p w:rsidR="000542FA" w:rsidRPr="00E81398" w:rsidRDefault="000542FA" w:rsidP="000542FA">
      <w:pPr>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SANCHEZ GOMEZ JUAN RODOLFO.pdf Soporte documental que consta de la Ficha curricular del Presidente Municipal.</w:t>
      </w:r>
    </w:p>
    <w:p w:rsidR="000542FA" w:rsidRPr="00E81398" w:rsidRDefault="000542FA" w:rsidP="000542FA">
      <w:pPr>
        <w:pStyle w:val="Prrafodelista"/>
        <w:spacing w:after="0" w:line="360" w:lineRule="auto"/>
        <w:ind w:left="1080"/>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7"/>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eastAsia="Times New Roman" w:hAnsi="Palatino Linotype" w:cs="Palatino Linotype"/>
          <w:color w:val="000000"/>
          <w:sz w:val="24"/>
          <w:lang w:val="es-ES_tradnl" w:eastAsia="es-MX"/>
        </w:rPr>
        <w:t>ZAMORA MORALES FERNANDO.pdf: Soporte documental que consta de la Ficha curricular del Presidente Municipal.</w:t>
      </w:r>
    </w:p>
    <w:p w:rsidR="000542FA" w:rsidRPr="00E81398" w:rsidRDefault="000542FA"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DF5937">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proofErr w:type="spellStart"/>
      <w:r w:rsidRPr="00E81398">
        <w:rPr>
          <w:rFonts w:ascii="Palatino Linotype" w:hAnsi="Palatino Linotype" w:cs="Arial"/>
          <w:b/>
          <w:bCs/>
          <w:i/>
          <w:sz w:val="24"/>
          <w:szCs w:val="24"/>
        </w:rPr>
        <w:t>Inf</w:t>
      </w:r>
      <w:proofErr w:type="spellEnd"/>
      <w:r w:rsidRPr="00E81398">
        <w:rPr>
          <w:rFonts w:ascii="Palatino Linotype" w:hAnsi="Palatino Linotype" w:cs="Arial"/>
          <w:b/>
          <w:bCs/>
          <w:i/>
          <w:sz w:val="24"/>
          <w:szCs w:val="24"/>
        </w:rPr>
        <w:t xml:space="preserve">. Gob. 2024.pdf: </w:t>
      </w:r>
      <w:r w:rsidRPr="00E81398">
        <w:rPr>
          <w:rFonts w:ascii="Palatino Linotype" w:hAnsi="Palatino Linotype" w:cs="Arial"/>
          <w:bCs/>
          <w:sz w:val="24"/>
          <w:szCs w:val="24"/>
        </w:rPr>
        <w:t xml:space="preserve">Soporte documental que consta de trescientas veintidós fojas en formato PDF en el que se advierte la gaceta municipal especial </w:t>
      </w:r>
      <w:r w:rsidR="00DF5937" w:rsidRPr="00E81398">
        <w:rPr>
          <w:rFonts w:ascii="Palatino Linotype" w:hAnsi="Palatino Linotype" w:cs="Arial"/>
          <w:bCs/>
          <w:sz w:val="24"/>
          <w:szCs w:val="24"/>
        </w:rPr>
        <w:t xml:space="preserve">de fecha cinco de diciembre de dos mil veinticuatro que contiene </w:t>
      </w:r>
      <w:r w:rsidRPr="00E81398">
        <w:rPr>
          <w:rFonts w:ascii="Palatino Linotype" w:hAnsi="Palatino Linotype" w:cs="Arial"/>
          <w:bCs/>
          <w:sz w:val="24"/>
          <w:szCs w:val="24"/>
        </w:rPr>
        <w:t xml:space="preserve">el Tercer Informe del estado que guarda la Administración Pública Municipal y de las labores realizadas </w:t>
      </w:r>
      <w:r w:rsidR="00FD393D" w:rsidRPr="00E81398">
        <w:rPr>
          <w:rFonts w:ascii="Palatino Linotype" w:hAnsi="Palatino Linotype" w:cs="Arial"/>
          <w:bCs/>
          <w:sz w:val="24"/>
          <w:szCs w:val="24"/>
        </w:rPr>
        <w:t xml:space="preserve">correspondiente al presidente en turno </w:t>
      </w:r>
      <w:proofErr w:type="spellStart"/>
      <w:r w:rsidR="00FD393D" w:rsidRPr="00E81398">
        <w:rPr>
          <w:rFonts w:ascii="Palatino Linotype" w:eastAsia="Times New Roman" w:hAnsi="Palatino Linotype" w:cs="Palatino Linotype"/>
          <w:color w:val="000000"/>
          <w:sz w:val="24"/>
          <w:lang w:val="es-ES_tradnl" w:eastAsia="es-MX"/>
        </w:rPr>
        <w:t>Maccise</w:t>
      </w:r>
      <w:proofErr w:type="spellEnd"/>
      <w:r w:rsidR="00FD393D" w:rsidRPr="00E81398">
        <w:rPr>
          <w:rFonts w:ascii="Palatino Linotype" w:eastAsia="Times New Roman" w:hAnsi="Palatino Linotype" w:cs="Palatino Linotype"/>
          <w:color w:val="000000"/>
          <w:sz w:val="24"/>
          <w:lang w:val="es-ES_tradnl" w:eastAsia="es-MX"/>
        </w:rPr>
        <w:t xml:space="preserve"> </w:t>
      </w:r>
      <w:proofErr w:type="spellStart"/>
      <w:r w:rsidR="00FD393D" w:rsidRPr="00E81398">
        <w:rPr>
          <w:rFonts w:ascii="Palatino Linotype" w:eastAsia="Times New Roman" w:hAnsi="Palatino Linotype" w:cs="Palatino Linotype"/>
          <w:color w:val="000000"/>
          <w:sz w:val="24"/>
          <w:lang w:val="es-ES_tradnl" w:eastAsia="es-MX"/>
        </w:rPr>
        <w:t>Naime</w:t>
      </w:r>
      <w:proofErr w:type="spellEnd"/>
      <w:r w:rsidR="00FD393D" w:rsidRPr="00E81398">
        <w:rPr>
          <w:rFonts w:ascii="Palatino Linotype" w:eastAsia="Times New Roman" w:hAnsi="Palatino Linotype" w:cs="Palatino Linotype"/>
          <w:color w:val="000000"/>
          <w:sz w:val="24"/>
          <w:lang w:val="es-ES_tradnl" w:eastAsia="es-MX"/>
        </w:rPr>
        <w:t xml:space="preserve"> Juan</w:t>
      </w:r>
      <w:r w:rsidR="00FD393D" w:rsidRPr="00E81398">
        <w:rPr>
          <w:rFonts w:ascii="Palatino Linotype" w:hAnsi="Palatino Linotype" w:cs="Arial"/>
          <w:bCs/>
          <w:sz w:val="24"/>
          <w:szCs w:val="24"/>
        </w:rPr>
        <w:t>.</w:t>
      </w:r>
    </w:p>
    <w:p w:rsidR="00B460B5" w:rsidRPr="00E81398" w:rsidRDefault="00B460B5" w:rsidP="00B460B5">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1B103D" w:rsidRPr="00E81398" w:rsidRDefault="00B460B5" w:rsidP="000542FA">
      <w:pPr>
        <w:pStyle w:val="Prrafodelista"/>
        <w:spacing w:after="0" w:line="360" w:lineRule="auto"/>
        <w:jc w:val="both"/>
        <w:rPr>
          <w:rFonts w:ascii="Palatino Linotype" w:hAnsi="Palatino Linotype"/>
          <w:color w:val="000000" w:themeColor="text1"/>
          <w:lang w:eastAsia="es-ES_tradnl"/>
        </w:rPr>
      </w:pPr>
      <w:r w:rsidRPr="00E81398">
        <w:rPr>
          <w:rFonts w:ascii="Palatino Linotype" w:eastAsia="Times New Roman" w:hAnsi="Palatino Linotype" w:cs="Palatino Linotype"/>
          <w:color w:val="000000"/>
          <w:sz w:val="24"/>
          <w:lang w:val="es-ES_tradnl" w:eastAsia="es-MX"/>
        </w:rPr>
        <w:t>De lo anterior se advierte que se dejó a la vista del Recurrente fotografías que dan cuenta de menores de edad así como de particulares que no son servidores públicos por lo que se girara oficio</w:t>
      </w:r>
      <w:r w:rsidR="001B103D" w:rsidRPr="00E81398">
        <w:rPr>
          <w:rFonts w:ascii="Palatino Linotype" w:hAnsi="Palatino Linotype"/>
          <w:color w:val="000000" w:themeColor="text1"/>
          <w:lang w:eastAsia="es-ES_tradnl"/>
        </w:rPr>
        <w:t xml:space="preserve"> al </w:t>
      </w:r>
      <w:r w:rsidR="001B103D" w:rsidRPr="00E81398">
        <w:rPr>
          <w:rFonts w:ascii="Palatino Linotype" w:hAnsi="Palatino Linotype"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81398">
        <w:rPr>
          <w:rFonts w:ascii="Palatino Linotype" w:hAnsi="Palatino Linotype"/>
          <w:color w:val="000000" w:themeColor="text1"/>
          <w:lang w:eastAsia="es-ES_tradnl"/>
        </w:rPr>
        <w:t>.</w:t>
      </w:r>
    </w:p>
    <w:p w:rsidR="00B460B5" w:rsidRPr="00E81398" w:rsidRDefault="00B460B5"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Tercer-Informe-Toluca 2021.pdf</w:t>
      </w:r>
      <w:r w:rsidR="00FD393D" w:rsidRPr="00E81398">
        <w:rPr>
          <w:rFonts w:ascii="Palatino Linotype" w:hAnsi="Palatino Linotype" w:cs="Arial"/>
          <w:b/>
          <w:bCs/>
          <w:i/>
          <w:sz w:val="24"/>
          <w:szCs w:val="24"/>
        </w:rPr>
        <w:t xml:space="preserve">: </w:t>
      </w:r>
      <w:r w:rsidR="00FD393D" w:rsidRPr="00E81398">
        <w:rPr>
          <w:rFonts w:ascii="Palatino Linotype" w:hAnsi="Palatino Linotype" w:cs="Arial"/>
          <w:bCs/>
          <w:sz w:val="24"/>
          <w:szCs w:val="24"/>
        </w:rPr>
        <w:t>Soporte documental que consta de doscientas setenta y ocho fojas en formato PDF en el que se advierte el Tercer Informe del estado que guarda la Administración Pública Municipal y de las labores realizadas correspondiente al presidente en turno</w:t>
      </w:r>
      <w:r w:rsidR="00FD393D" w:rsidRPr="00E81398">
        <w:rPr>
          <w:rFonts w:ascii="Palatino Linotype" w:eastAsia="Times New Roman" w:hAnsi="Palatino Linotype" w:cs="Palatino Linotype"/>
          <w:color w:val="000000"/>
          <w:sz w:val="24"/>
          <w:lang w:val="es-ES_tradnl" w:eastAsia="es-MX"/>
        </w:rPr>
        <w:t xml:space="preserve"> </w:t>
      </w:r>
      <w:r w:rsidR="00B460B5" w:rsidRPr="00E81398">
        <w:rPr>
          <w:rFonts w:ascii="Palatino Linotype" w:eastAsia="Times New Roman" w:hAnsi="Palatino Linotype" w:cs="Palatino Linotype"/>
          <w:color w:val="000000"/>
          <w:sz w:val="24"/>
          <w:lang w:val="es-ES_tradnl" w:eastAsia="es-MX"/>
        </w:rPr>
        <w:t>Sánchez</w:t>
      </w:r>
      <w:r w:rsidR="00FD393D" w:rsidRPr="00E81398">
        <w:rPr>
          <w:rFonts w:ascii="Palatino Linotype" w:eastAsia="Times New Roman" w:hAnsi="Palatino Linotype" w:cs="Palatino Linotype"/>
          <w:color w:val="000000"/>
          <w:sz w:val="24"/>
          <w:lang w:val="es-ES_tradnl" w:eastAsia="es-MX"/>
        </w:rPr>
        <w:t xml:space="preserve"> </w:t>
      </w:r>
      <w:r w:rsidR="00B460B5" w:rsidRPr="00E81398">
        <w:rPr>
          <w:rFonts w:ascii="Palatino Linotype" w:eastAsia="Times New Roman" w:hAnsi="Palatino Linotype" w:cs="Palatino Linotype"/>
          <w:color w:val="000000"/>
          <w:sz w:val="24"/>
          <w:lang w:val="es-ES_tradnl" w:eastAsia="es-MX"/>
        </w:rPr>
        <w:t>Gómez</w:t>
      </w:r>
      <w:r w:rsidR="00FD393D" w:rsidRPr="00E81398">
        <w:rPr>
          <w:rFonts w:ascii="Palatino Linotype" w:eastAsia="Times New Roman" w:hAnsi="Palatino Linotype" w:cs="Palatino Linotype"/>
          <w:color w:val="000000"/>
          <w:sz w:val="24"/>
          <w:lang w:val="es-ES_tradnl" w:eastAsia="es-MX"/>
        </w:rPr>
        <w:t xml:space="preserve"> Juan Rodolfo.</w:t>
      </w:r>
    </w:p>
    <w:p w:rsidR="00B460B5" w:rsidRPr="00E81398" w:rsidRDefault="00B460B5" w:rsidP="00B460B5">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B460B5" w:rsidRPr="00E81398" w:rsidRDefault="00B460B5" w:rsidP="00B460B5">
      <w:pPr>
        <w:pStyle w:val="Prrafodelista"/>
        <w:spacing w:after="0" w:line="360" w:lineRule="auto"/>
        <w:jc w:val="both"/>
        <w:rPr>
          <w:rFonts w:ascii="Palatino Linotype" w:hAnsi="Palatino Linotype"/>
          <w:color w:val="000000" w:themeColor="text1"/>
          <w:lang w:eastAsia="es-ES_tradnl"/>
        </w:rPr>
      </w:pPr>
      <w:r w:rsidRPr="00E81398">
        <w:rPr>
          <w:rFonts w:ascii="Palatino Linotype" w:eastAsia="Times New Roman" w:hAnsi="Palatino Linotype" w:cs="Palatino Linotype"/>
          <w:color w:val="000000"/>
          <w:sz w:val="24"/>
          <w:szCs w:val="24"/>
          <w:lang w:val="es-ES_tradnl" w:eastAsia="es-MX"/>
        </w:rPr>
        <w:t xml:space="preserve">De lo anterior se advierte que se dejó a la vista del Recurrente fotografías que dan cuenta de menores de edad así como de particulares que no son servidores </w:t>
      </w:r>
      <w:r w:rsidRPr="00E81398">
        <w:rPr>
          <w:rFonts w:ascii="Palatino Linotype" w:eastAsia="Times New Roman" w:hAnsi="Palatino Linotype" w:cs="Palatino Linotype"/>
          <w:color w:val="000000"/>
          <w:sz w:val="24"/>
          <w:szCs w:val="24"/>
          <w:lang w:val="es-ES_tradnl" w:eastAsia="es-MX"/>
        </w:rPr>
        <w:lastRenderedPageBreak/>
        <w:t>públicos por lo que se girara oficio</w:t>
      </w:r>
      <w:r w:rsidRPr="00E81398">
        <w:rPr>
          <w:rFonts w:ascii="Palatino Linotype" w:hAnsi="Palatino Linotype"/>
          <w:color w:val="000000" w:themeColor="text1"/>
          <w:sz w:val="24"/>
          <w:szCs w:val="24"/>
          <w:lang w:eastAsia="es-ES_tradnl"/>
        </w:rPr>
        <w:t xml:space="preserve"> al </w:t>
      </w:r>
      <w:r w:rsidRPr="00E81398">
        <w:rPr>
          <w:rFonts w:ascii="Palatino Linotype" w:hAnsi="Palatino Linotype" w:cs="Arial"/>
          <w:color w:val="000000" w:themeColor="text1"/>
          <w:sz w:val="24"/>
          <w:szCs w:val="24"/>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81398">
        <w:rPr>
          <w:rFonts w:ascii="Palatino Linotype" w:hAnsi="Palatino Linotype"/>
          <w:color w:val="000000" w:themeColor="text1"/>
          <w:lang w:eastAsia="es-ES_tradnl"/>
        </w:rPr>
        <w:t>.</w:t>
      </w:r>
    </w:p>
    <w:p w:rsidR="000542FA" w:rsidRPr="00E81398" w:rsidRDefault="000542FA"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D63B1E">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Tol-pdf-upl-acta-3erInforme-gobierno-2015.pdf</w:t>
      </w:r>
      <w:r w:rsidR="00D63B1E" w:rsidRPr="00E81398">
        <w:rPr>
          <w:rFonts w:ascii="Palatino Linotype" w:hAnsi="Palatino Linotype" w:cs="Arial"/>
          <w:b/>
          <w:bCs/>
          <w:i/>
          <w:sz w:val="24"/>
          <w:szCs w:val="24"/>
        </w:rPr>
        <w:t xml:space="preserve">: </w:t>
      </w:r>
      <w:r w:rsidR="00D63B1E" w:rsidRPr="00E81398">
        <w:rPr>
          <w:rFonts w:ascii="Palatino Linotype" w:hAnsi="Palatino Linotype" w:cs="Arial"/>
          <w:bCs/>
          <w:sz w:val="24"/>
          <w:szCs w:val="24"/>
        </w:rPr>
        <w:t>Soporte documental que consta de trescientos treinta y siete fojas en formato PDF en el que se advierte el Tercer Informe del estado que guarda la Administración Pública Municipal y de las labores realizadas correspondiente al presidente en turno Braulio Antonio Álvarez Jasso.</w:t>
      </w:r>
    </w:p>
    <w:p w:rsidR="000542FA" w:rsidRPr="00E81398" w:rsidRDefault="000542FA"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Tol-pdf-upl-acta-1erInforme-gobierno-2013.pdf</w:t>
      </w:r>
      <w:r w:rsidR="00D63B1E" w:rsidRPr="00E81398">
        <w:rPr>
          <w:rFonts w:ascii="Palatino Linotype" w:hAnsi="Palatino Linotype" w:cs="Arial"/>
          <w:bCs/>
          <w:sz w:val="24"/>
          <w:szCs w:val="24"/>
        </w:rPr>
        <w:t xml:space="preserve"> Soporte documental que consta de doscientos setenta y tres fojas en formato PDF en el que se advierte el Primer Informe del estado que guarda la Administración Pública Municipal y de las labores realizadas correspondiente al presidente en turno</w:t>
      </w:r>
      <w:r w:rsidR="00D02E7F" w:rsidRPr="00E81398">
        <w:rPr>
          <w:rFonts w:ascii="Palatino Linotype" w:eastAsia="Times New Roman" w:hAnsi="Palatino Linotype" w:cs="Palatino Linotype"/>
          <w:color w:val="000000"/>
          <w:sz w:val="24"/>
          <w:lang w:val="es-ES_tradnl" w:eastAsia="es-MX"/>
        </w:rPr>
        <w:t xml:space="preserve"> González Calderón Martha Hilda del año 2013.</w:t>
      </w:r>
    </w:p>
    <w:p w:rsidR="000542FA" w:rsidRPr="00E81398" w:rsidRDefault="000542FA"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D02E7F">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Tol-pdf-upl-acta-3erInforme-gobierno-2018.pdf</w:t>
      </w:r>
      <w:r w:rsidR="00D02E7F" w:rsidRPr="00E81398">
        <w:rPr>
          <w:rFonts w:ascii="Palatino Linotype" w:hAnsi="Palatino Linotype" w:cs="Arial"/>
          <w:b/>
          <w:bCs/>
          <w:i/>
          <w:sz w:val="24"/>
          <w:szCs w:val="24"/>
        </w:rPr>
        <w:t xml:space="preserve">: </w:t>
      </w:r>
      <w:r w:rsidR="00D02E7F" w:rsidRPr="00E81398">
        <w:rPr>
          <w:rFonts w:ascii="Palatino Linotype" w:hAnsi="Palatino Linotype" w:cs="Arial"/>
          <w:bCs/>
          <w:sz w:val="24"/>
          <w:szCs w:val="24"/>
        </w:rPr>
        <w:t>Soporte documental que consta de doscientos cuatro fojas en formato PDF en el que se advierte el Tercer Informe del estado que guarda la Administración Pública Municipal y de las labores realizadas correspondiente al presidente en turno</w:t>
      </w:r>
      <w:r w:rsidR="00D02E7F" w:rsidRPr="00E81398">
        <w:rPr>
          <w:rFonts w:ascii="Palatino Linotype" w:eastAsia="Times New Roman" w:hAnsi="Palatino Linotype" w:cs="Palatino Linotype"/>
          <w:color w:val="000000"/>
          <w:sz w:val="24"/>
          <w:lang w:val="es-ES_tradnl" w:eastAsia="es-MX"/>
        </w:rPr>
        <w:t xml:space="preserve"> Zamora Morales Fernando.</w:t>
      </w:r>
    </w:p>
    <w:p w:rsidR="00D02E7F" w:rsidRPr="00E81398" w:rsidRDefault="00D02E7F" w:rsidP="00D02E7F">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rsidR="00D02E7F" w:rsidRPr="00E81398" w:rsidRDefault="00D02E7F" w:rsidP="00D02E7F">
      <w:pPr>
        <w:pStyle w:val="Prrafodelista"/>
        <w:spacing w:after="0" w:line="360" w:lineRule="auto"/>
        <w:jc w:val="both"/>
        <w:rPr>
          <w:rFonts w:ascii="Palatino Linotype" w:hAnsi="Palatino Linotype"/>
          <w:color w:val="000000" w:themeColor="text1"/>
          <w:lang w:eastAsia="es-ES_tradnl"/>
        </w:rPr>
      </w:pPr>
      <w:r w:rsidRPr="00E81398">
        <w:rPr>
          <w:rFonts w:ascii="Palatino Linotype" w:eastAsia="Times New Roman" w:hAnsi="Palatino Linotype" w:cs="Palatino Linotype"/>
          <w:color w:val="000000"/>
          <w:sz w:val="24"/>
          <w:szCs w:val="24"/>
          <w:lang w:val="es-ES_tradnl" w:eastAsia="es-MX"/>
        </w:rPr>
        <w:t>De lo anterior se advierte que se dejó a la vista del Recurrente fotografías que dan cuenta de particulares que no son servidores públicos por lo que se girara oficio</w:t>
      </w:r>
      <w:r w:rsidRPr="00E81398">
        <w:rPr>
          <w:rFonts w:ascii="Palatino Linotype" w:hAnsi="Palatino Linotype"/>
          <w:color w:val="000000" w:themeColor="text1"/>
          <w:sz w:val="24"/>
          <w:szCs w:val="24"/>
          <w:lang w:eastAsia="es-ES_tradnl"/>
        </w:rPr>
        <w:t xml:space="preserve"> al </w:t>
      </w:r>
      <w:r w:rsidRPr="00E81398">
        <w:rPr>
          <w:rFonts w:ascii="Palatino Linotype" w:hAnsi="Palatino Linotype" w:cs="Arial"/>
          <w:color w:val="000000" w:themeColor="text1"/>
          <w:sz w:val="24"/>
          <w:szCs w:val="24"/>
          <w:lang w:val="es-ES"/>
        </w:rPr>
        <w:lastRenderedPageBreak/>
        <w:t>Titular de la Dirección General de Protección de Datos Personales, en atención al artículo 24 del Reglamento Interior del Instituto de Transparencia, Acceso a la Información Pública y Protección de Datos Personales del Estado de México y Municipios</w:t>
      </w:r>
      <w:r w:rsidRPr="00E81398">
        <w:rPr>
          <w:rFonts w:ascii="Palatino Linotype" w:hAnsi="Palatino Linotype"/>
          <w:color w:val="000000" w:themeColor="text1"/>
          <w:lang w:eastAsia="es-ES_tradnl"/>
        </w:rPr>
        <w:t>.</w:t>
      </w:r>
    </w:p>
    <w:p w:rsidR="000542FA" w:rsidRPr="00E81398" w:rsidRDefault="000542FA" w:rsidP="000542FA">
      <w:pPr>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TOMO 1 Informe del Buen Gobierno 2019.pdf</w:t>
      </w:r>
      <w:r w:rsidR="00D02E7F" w:rsidRPr="00E81398">
        <w:rPr>
          <w:rFonts w:ascii="Palatino Linotype" w:hAnsi="Palatino Linotype" w:cs="Arial"/>
          <w:b/>
          <w:bCs/>
          <w:i/>
          <w:sz w:val="24"/>
          <w:szCs w:val="24"/>
        </w:rPr>
        <w:t xml:space="preserve">: </w:t>
      </w:r>
      <w:r w:rsidR="00D02E7F" w:rsidRPr="00E81398">
        <w:rPr>
          <w:rFonts w:ascii="Palatino Linotype" w:hAnsi="Palatino Linotype" w:cs="Arial"/>
          <w:bCs/>
          <w:sz w:val="24"/>
          <w:szCs w:val="24"/>
        </w:rPr>
        <w:t xml:space="preserve">Soporte documental que consta de doscientas treinta fojas en formato PDF en el que se advierte el Primer Informe del estado que guarda la Administración Pública Municipal y de las labores realizadas correspondiente al presidente en turno </w:t>
      </w:r>
      <w:r w:rsidR="00D02E7F" w:rsidRPr="00E81398">
        <w:rPr>
          <w:rFonts w:ascii="Palatino Linotype" w:eastAsia="Times New Roman" w:hAnsi="Palatino Linotype" w:cs="Palatino Linotype"/>
          <w:color w:val="000000"/>
          <w:sz w:val="24"/>
          <w:lang w:val="es-ES_tradnl" w:eastAsia="es-MX"/>
        </w:rPr>
        <w:t>Sánchez Gómez Juan Rodolfo</w:t>
      </w:r>
      <w:r w:rsidR="00D02E7F" w:rsidRPr="00E81398">
        <w:rPr>
          <w:rFonts w:ascii="Palatino Linotype" w:hAnsi="Palatino Linotype" w:cs="Arial"/>
          <w:bCs/>
          <w:sz w:val="24"/>
          <w:szCs w:val="24"/>
        </w:rPr>
        <w:t xml:space="preserve"> del año 2019.</w:t>
      </w:r>
    </w:p>
    <w:p w:rsidR="00D02E7F" w:rsidRPr="00E81398" w:rsidRDefault="00D02E7F" w:rsidP="00D02E7F">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rsidR="00D02E7F" w:rsidRPr="00E81398" w:rsidRDefault="00D02E7F" w:rsidP="00D02E7F">
      <w:pPr>
        <w:pStyle w:val="Prrafodelista"/>
        <w:spacing w:after="0" w:line="360" w:lineRule="auto"/>
        <w:jc w:val="both"/>
        <w:rPr>
          <w:rFonts w:ascii="Palatino Linotype" w:hAnsi="Palatino Linotype"/>
          <w:color w:val="000000" w:themeColor="text1"/>
          <w:lang w:eastAsia="es-ES_tradnl"/>
        </w:rPr>
      </w:pPr>
      <w:r w:rsidRPr="00E81398">
        <w:rPr>
          <w:rFonts w:ascii="Palatino Linotype" w:eastAsia="Times New Roman" w:hAnsi="Palatino Linotype" w:cs="Palatino Linotype"/>
          <w:color w:val="000000"/>
          <w:sz w:val="24"/>
          <w:szCs w:val="24"/>
          <w:lang w:val="es-ES_tradnl" w:eastAsia="es-MX"/>
        </w:rPr>
        <w:t>De lo anterior se advierte que se dejó a la vista del Recurrente fotografías que dan cuenta de menores de edad así como de particulares que no son servidores públicos por lo que se girara oficio</w:t>
      </w:r>
      <w:r w:rsidRPr="00E81398">
        <w:rPr>
          <w:rFonts w:ascii="Palatino Linotype" w:hAnsi="Palatino Linotype"/>
          <w:color w:val="000000" w:themeColor="text1"/>
          <w:sz w:val="24"/>
          <w:szCs w:val="24"/>
          <w:lang w:eastAsia="es-ES_tradnl"/>
        </w:rPr>
        <w:t xml:space="preserve"> al </w:t>
      </w:r>
      <w:r w:rsidRPr="00E81398">
        <w:rPr>
          <w:rFonts w:ascii="Palatino Linotype" w:hAnsi="Palatino Linotype" w:cs="Arial"/>
          <w:color w:val="000000" w:themeColor="text1"/>
          <w:sz w:val="24"/>
          <w:szCs w:val="24"/>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81398">
        <w:rPr>
          <w:rFonts w:ascii="Palatino Linotype" w:hAnsi="Palatino Linotype"/>
          <w:color w:val="000000" w:themeColor="text1"/>
          <w:lang w:eastAsia="es-ES_tradnl"/>
        </w:rPr>
        <w:t>.</w:t>
      </w:r>
    </w:p>
    <w:p w:rsidR="000542FA" w:rsidRPr="00E81398" w:rsidRDefault="000542FA"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D02E7F">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Primer Informe de Gobierno 2016.pdf</w:t>
      </w:r>
      <w:r w:rsidR="00D02E7F" w:rsidRPr="00E81398">
        <w:rPr>
          <w:rFonts w:ascii="Palatino Linotype" w:hAnsi="Palatino Linotype" w:cs="Arial"/>
          <w:bCs/>
          <w:sz w:val="24"/>
          <w:szCs w:val="24"/>
        </w:rPr>
        <w:t xml:space="preserve"> Soporte documental que consta de quinientos veinticuatro fojas en formato PDF en el que se advierte el Primer Informe del estado que guarda la Administración Pública Municipal y de las labores realizadas correspondiente al presidente en turno </w:t>
      </w:r>
      <w:r w:rsidR="00D02E7F" w:rsidRPr="00E81398">
        <w:rPr>
          <w:rFonts w:ascii="Palatino Linotype" w:eastAsia="Times New Roman" w:hAnsi="Palatino Linotype" w:cs="Palatino Linotype"/>
          <w:color w:val="000000"/>
          <w:sz w:val="24"/>
          <w:lang w:val="es-ES_tradnl" w:eastAsia="es-MX"/>
        </w:rPr>
        <w:t>Zamora Morales Fernando</w:t>
      </w:r>
      <w:r w:rsidR="00D02E7F" w:rsidRPr="00E81398">
        <w:rPr>
          <w:rFonts w:ascii="Palatino Linotype" w:hAnsi="Palatino Linotype" w:cs="Arial"/>
          <w:bCs/>
          <w:sz w:val="24"/>
          <w:szCs w:val="24"/>
        </w:rPr>
        <w:t xml:space="preserve"> del año 2016.</w:t>
      </w:r>
    </w:p>
    <w:p w:rsidR="00D02E7F" w:rsidRPr="00E81398" w:rsidRDefault="00D02E7F" w:rsidP="00D02E7F">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830E3C" w:rsidRPr="00E81398" w:rsidRDefault="000542FA" w:rsidP="00D02E7F">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lastRenderedPageBreak/>
        <w:t>Segundo-Informe-Toluca 2023.pdf</w:t>
      </w:r>
      <w:r w:rsidR="00D02E7F" w:rsidRPr="00E81398">
        <w:rPr>
          <w:rFonts w:ascii="Palatino Linotype" w:hAnsi="Palatino Linotype" w:cs="Arial"/>
          <w:bCs/>
          <w:sz w:val="24"/>
          <w:szCs w:val="24"/>
        </w:rPr>
        <w:t xml:space="preserve"> Soporte documental que consta de quinientos veinticuatro fojas en formato PDF en el que se advierte el Segundo Informe del estado que guarda la Administración Pública Municipal y de las labores realizadas correspondiente </w:t>
      </w:r>
      <w:r w:rsidR="00830E3C" w:rsidRPr="00E81398">
        <w:rPr>
          <w:rFonts w:ascii="Palatino Linotype" w:hAnsi="Palatino Linotype" w:cs="Arial"/>
          <w:bCs/>
          <w:sz w:val="24"/>
          <w:szCs w:val="24"/>
        </w:rPr>
        <w:t>al Encargado del Despacho de la Presidencia Municipal Marco Antonio Sandoval González del año 2023.</w:t>
      </w:r>
    </w:p>
    <w:p w:rsidR="00D02E7F" w:rsidRPr="00E81398" w:rsidRDefault="00D02E7F" w:rsidP="00830E3C">
      <w:pPr>
        <w:rPr>
          <w:rFonts w:ascii="Palatino Linotype" w:eastAsia="Times New Roman" w:hAnsi="Palatino Linotype" w:cs="Palatino Linotype"/>
          <w:color w:val="000000"/>
          <w:sz w:val="24"/>
          <w:lang w:val="es-ES_tradnl" w:eastAsia="es-MX"/>
        </w:rPr>
      </w:pPr>
    </w:p>
    <w:p w:rsidR="00830E3C" w:rsidRPr="00E81398" w:rsidRDefault="00830E3C" w:rsidP="00830E3C">
      <w:pPr>
        <w:pStyle w:val="Prrafodelista"/>
        <w:spacing w:after="0" w:line="360" w:lineRule="auto"/>
        <w:jc w:val="both"/>
        <w:rPr>
          <w:rFonts w:ascii="Palatino Linotype" w:hAnsi="Palatino Linotype"/>
          <w:color w:val="000000" w:themeColor="text1"/>
          <w:lang w:eastAsia="es-ES_tradnl"/>
        </w:rPr>
      </w:pPr>
      <w:r w:rsidRPr="00E81398">
        <w:rPr>
          <w:rFonts w:ascii="Palatino Linotype" w:eastAsia="Times New Roman" w:hAnsi="Palatino Linotype" w:cs="Palatino Linotype"/>
          <w:color w:val="000000"/>
          <w:sz w:val="24"/>
          <w:szCs w:val="24"/>
          <w:lang w:val="es-ES_tradnl" w:eastAsia="es-MX"/>
        </w:rPr>
        <w:t>De lo anterior se advierte que se dejó a la vista del Recurrente fotografías que dan cuenta de menores de edad así como de particulares que no son servidores públicos por lo que se girara oficio</w:t>
      </w:r>
      <w:r w:rsidRPr="00E81398">
        <w:rPr>
          <w:rFonts w:ascii="Palatino Linotype" w:hAnsi="Palatino Linotype"/>
          <w:color w:val="000000" w:themeColor="text1"/>
          <w:sz w:val="24"/>
          <w:szCs w:val="24"/>
          <w:lang w:eastAsia="es-ES_tradnl"/>
        </w:rPr>
        <w:t xml:space="preserve"> al </w:t>
      </w:r>
      <w:r w:rsidRPr="00E81398">
        <w:rPr>
          <w:rFonts w:ascii="Palatino Linotype" w:hAnsi="Palatino Linotype" w:cs="Arial"/>
          <w:color w:val="000000" w:themeColor="text1"/>
          <w:sz w:val="24"/>
          <w:szCs w:val="24"/>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81398">
        <w:rPr>
          <w:rFonts w:ascii="Palatino Linotype" w:hAnsi="Palatino Linotype"/>
          <w:color w:val="000000" w:themeColor="text1"/>
          <w:lang w:eastAsia="es-ES_tradnl"/>
        </w:rPr>
        <w:t>.</w:t>
      </w:r>
    </w:p>
    <w:p w:rsidR="00D02E7F" w:rsidRPr="00E81398" w:rsidRDefault="00D02E7F" w:rsidP="00D02E7F">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830E3C" w:rsidRPr="00E81398" w:rsidRDefault="000542FA" w:rsidP="00830E3C">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PRIMER_INFORME 2022.pdf</w:t>
      </w:r>
      <w:r w:rsidR="00830E3C" w:rsidRPr="00E81398">
        <w:rPr>
          <w:rFonts w:ascii="Palatino Linotype" w:hAnsi="Palatino Linotype" w:cs="Arial"/>
          <w:b/>
          <w:bCs/>
          <w:i/>
          <w:sz w:val="24"/>
          <w:szCs w:val="24"/>
        </w:rPr>
        <w:t xml:space="preserve">: </w:t>
      </w:r>
      <w:r w:rsidR="00830E3C" w:rsidRPr="00E81398">
        <w:rPr>
          <w:rFonts w:ascii="Palatino Linotype" w:hAnsi="Palatino Linotype" w:cs="Arial"/>
          <w:bCs/>
          <w:sz w:val="24"/>
          <w:szCs w:val="24"/>
        </w:rPr>
        <w:t xml:space="preserve">Soporte documental que consta de quinientos veinticuatro fojas en formato PDF en el que se advierte el Primer Informe del estado que guarda la Administración Pública Municipal y de las labores realizadas correspondiente al  presidente en turno </w:t>
      </w:r>
      <w:r w:rsidR="00830E3C" w:rsidRPr="00E81398">
        <w:rPr>
          <w:rFonts w:ascii="Palatino Linotype" w:eastAsia="Times New Roman" w:hAnsi="Palatino Linotype" w:cs="Palatino Linotype"/>
          <w:color w:val="000000"/>
          <w:sz w:val="24"/>
          <w:lang w:val="es-ES_tradnl" w:eastAsia="es-MX"/>
        </w:rPr>
        <w:t>Zamora Morales Fernando</w:t>
      </w:r>
      <w:r w:rsidR="00830E3C" w:rsidRPr="00E81398">
        <w:rPr>
          <w:rFonts w:ascii="Palatino Linotype" w:hAnsi="Palatino Linotype" w:cs="Arial"/>
          <w:bCs/>
          <w:sz w:val="24"/>
          <w:szCs w:val="24"/>
        </w:rPr>
        <w:t xml:space="preserve"> del año 2016.</w:t>
      </w:r>
    </w:p>
    <w:p w:rsidR="000542FA" w:rsidRPr="00E81398" w:rsidRDefault="000542FA" w:rsidP="00830E3C">
      <w:pPr>
        <w:spacing w:after="0" w:line="360" w:lineRule="auto"/>
        <w:ind w:left="360"/>
        <w:jc w:val="both"/>
        <w:rPr>
          <w:rFonts w:ascii="Palatino Linotype" w:eastAsia="Times New Roman" w:hAnsi="Palatino Linotype" w:cs="Palatino Linotype"/>
          <w:color w:val="000000"/>
          <w:sz w:val="24"/>
          <w:lang w:val="es-ES_tradnl" w:eastAsia="es-MX"/>
        </w:rPr>
      </w:pPr>
    </w:p>
    <w:p w:rsidR="000542FA" w:rsidRPr="00E81398" w:rsidRDefault="000542FA" w:rsidP="00830E3C">
      <w:pPr>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830E3C" w:rsidRPr="00E81398" w:rsidRDefault="000542FA" w:rsidP="000542FA">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Tol-pdf-upl-acta-2doInforme-gobierno-2014.pdf</w:t>
      </w:r>
      <w:r w:rsidR="00830E3C" w:rsidRPr="00E81398">
        <w:rPr>
          <w:rFonts w:ascii="Palatino Linotype" w:hAnsi="Palatino Linotype" w:cs="Arial"/>
          <w:bCs/>
          <w:sz w:val="24"/>
          <w:szCs w:val="24"/>
        </w:rPr>
        <w:t xml:space="preserve"> Soporte documental que consta de doscientos noventa y seis fojas en formato PDF en el que se advierte el Segundo Informe del estado que guarda la Administración Pública Municipal y de las </w:t>
      </w:r>
      <w:r w:rsidR="00830E3C" w:rsidRPr="00E81398">
        <w:rPr>
          <w:rFonts w:ascii="Palatino Linotype" w:hAnsi="Palatino Linotype" w:cs="Arial"/>
          <w:bCs/>
          <w:sz w:val="24"/>
          <w:szCs w:val="24"/>
        </w:rPr>
        <w:lastRenderedPageBreak/>
        <w:t>labores realizadas correspondiente al  presidente en turno</w:t>
      </w:r>
      <w:r w:rsidR="00830E3C" w:rsidRPr="00E81398">
        <w:rPr>
          <w:rFonts w:ascii="Palatino Linotype" w:eastAsia="Times New Roman" w:hAnsi="Palatino Linotype" w:cs="Palatino Linotype"/>
          <w:color w:val="000000"/>
          <w:sz w:val="24"/>
          <w:lang w:val="es-ES_tradnl" w:eastAsia="es-MX"/>
        </w:rPr>
        <w:t xml:space="preserve"> González Calderón Martha Hilda del año 2014.</w:t>
      </w:r>
    </w:p>
    <w:p w:rsidR="000542FA" w:rsidRPr="00E81398" w:rsidRDefault="000542FA" w:rsidP="00830E3C">
      <w:pPr>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Tol-pdf-upl-acta-2doInforme-gobierno-2017.pdf</w:t>
      </w:r>
      <w:r w:rsidR="00830E3C" w:rsidRPr="00E81398">
        <w:rPr>
          <w:rFonts w:ascii="Palatino Linotype" w:hAnsi="Palatino Linotype" w:cs="Arial"/>
          <w:bCs/>
          <w:sz w:val="24"/>
          <w:szCs w:val="24"/>
        </w:rPr>
        <w:t xml:space="preserve"> Soporte documental que consta de cuatrocientos seis fojas en formato PDF en el que se advierte el Segundo Informe del estado que guarda la Administración Pública Municipal y de las labores realizadas correspondiente al presidente en turno </w:t>
      </w:r>
      <w:r w:rsidR="00830E3C" w:rsidRPr="00E81398">
        <w:rPr>
          <w:rFonts w:ascii="Palatino Linotype" w:eastAsia="Times New Roman" w:hAnsi="Palatino Linotype" w:cs="Palatino Linotype"/>
          <w:color w:val="000000"/>
          <w:sz w:val="24"/>
          <w:lang w:val="es-ES_tradnl" w:eastAsia="es-MX"/>
        </w:rPr>
        <w:t>Zamora Morales Fernando</w:t>
      </w:r>
      <w:r w:rsidR="00830E3C" w:rsidRPr="00E81398">
        <w:rPr>
          <w:rFonts w:ascii="Palatino Linotype" w:hAnsi="Palatino Linotype" w:cs="Arial"/>
          <w:bCs/>
          <w:sz w:val="24"/>
          <w:szCs w:val="24"/>
        </w:rPr>
        <w:t xml:space="preserve"> del año 2017.</w:t>
      </w:r>
    </w:p>
    <w:p w:rsidR="000542FA" w:rsidRPr="00E81398" w:rsidRDefault="000542FA" w:rsidP="00830E3C">
      <w:pPr>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C803D9">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Segundo Informe Juan Rodolfo 2020.pdf</w:t>
      </w:r>
      <w:r w:rsidR="00C803D9" w:rsidRPr="00E81398">
        <w:rPr>
          <w:rFonts w:ascii="Palatino Linotype" w:hAnsi="Palatino Linotype" w:cs="Arial"/>
          <w:b/>
          <w:bCs/>
          <w:i/>
          <w:sz w:val="24"/>
          <w:szCs w:val="24"/>
        </w:rPr>
        <w:t xml:space="preserve">: </w:t>
      </w:r>
      <w:r w:rsidR="00C803D9" w:rsidRPr="00E81398">
        <w:rPr>
          <w:rFonts w:ascii="Palatino Linotype" w:hAnsi="Palatino Linotype" w:cs="Arial"/>
          <w:bCs/>
          <w:sz w:val="24"/>
          <w:szCs w:val="24"/>
        </w:rPr>
        <w:t xml:space="preserve">Soporte documental que consta de doscientos doce fojas en formato PDF en el que se advierte el Segundo Informe del estado que guarda la Administración Pública Municipal y de las labores realizadas correspondiente al presidente en turno </w:t>
      </w:r>
      <w:r w:rsidR="00C803D9" w:rsidRPr="00E81398">
        <w:rPr>
          <w:rFonts w:ascii="Palatino Linotype" w:eastAsia="Times New Roman" w:hAnsi="Palatino Linotype" w:cs="Palatino Linotype"/>
          <w:color w:val="000000"/>
          <w:sz w:val="24"/>
          <w:lang w:val="es-ES_tradnl" w:eastAsia="es-MX"/>
        </w:rPr>
        <w:t>Sánchez Gómez Juan Rodolfo del año 2020.</w:t>
      </w:r>
    </w:p>
    <w:p w:rsidR="00C803D9" w:rsidRPr="00E81398" w:rsidRDefault="00C803D9" w:rsidP="00C803D9">
      <w:pPr>
        <w:pStyle w:val="Prrafodelista"/>
        <w:rPr>
          <w:rFonts w:ascii="Palatino Linotype" w:eastAsia="Times New Roman" w:hAnsi="Palatino Linotype" w:cs="Palatino Linotype"/>
          <w:color w:val="000000"/>
          <w:sz w:val="24"/>
          <w:lang w:val="es-ES_tradnl" w:eastAsia="es-MX"/>
        </w:rPr>
      </w:pPr>
    </w:p>
    <w:p w:rsidR="00C803D9" w:rsidRPr="00E81398" w:rsidRDefault="00C803D9" w:rsidP="00C803D9">
      <w:pPr>
        <w:pStyle w:val="Prrafodelista"/>
        <w:spacing w:after="0" w:line="360" w:lineRule="auto"/>
        <w:jc w:val="both"/>
        <w:rPr>
          <w:rFonts w:ascii="Palatino Linotype" w:hAnsi="Palatino Linotype"/>
          <w:color w:val="000000" w:themeColor="text1"/>
          <w:lang w:eastAsia="es-ES_tradnl"/>
        </w:rPr>
      </w:pPr>
      <w:r w:rsidRPr="00E81398">
        <w:rPr>
          <w:rFonts w:ascii="Palatino Linotype" w:eastAsia="Times New Roman" w:hAnsi="Palatino Linotype" w:cs="Palatino Linotype"/>
          <w:color w:val="000000"/>
          <w:sz w:val="24"/>
          <w:szCs w:val="24"/>
          <w:lang w:val="es-ES_tradnl" w:eastAsia="es-MX"/>
        </w:rPr>
        <w:t>De lo anterior se advierte que se dejó a la vista del Recurrente fotografías que dan cuenta de menores de edad así como de particulares que no son servidores públicos por lo que se girara oficio</w:t>
      </w:r>
      <w:r w:rsidRPr="00E81398">
        <w:rPr>
          <w:rFonts w:ascii="Palatino Linotype" w:hAnsi="Palatino Linotype"/>
          <w:color w:val="000000" w:themeColor="text1"/>
          <w:sz w:val="24"/>
          <w:szCs w:val="24"/>
          <w:lang w:eastAsia="es-ES_tradnl"/>
        </w:rPr>
        <w:t xml:space="preserve"> al </w:t>
      </w:r>
      <w:r w:rsidRPr="00E81398">
        <w:rPr>
          <w:rFonts w:ascii="Palatino Linotype" w:hAnsi="Palatino Linotype" w:cs="Arial"/>
          <w:color w:val="000000" w:themeColor="text1"/>
          <w:sz w:val="24"/>
          <w:szCs w:val="24"/>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81398">
        <w:rPr>
          <w:rFonts w:ascii="Palatino Linotype" w:hAnsi="Palatino Linotype"/>
          <w:color w:val="000000" w:themeColor="text1"/>
          <w:lang w:eastAsia="es-ES_tradnl"/>
        </w:rPr>
        <w:t>.</w:t>
      </w:r>
    </w:p>
    <w:p w:rsidR="00C803D9" w:rsidRPr="00E81398" w:rsidRDefault="00C803D9" w:rsidP="00C803D9">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R. 02740. 2025.pdf</w:t>
      </w:r>
      <w:r w:rsidR="00C803D9" w:rsidRPr="00E81398">
        <w:rPr>
          <w:rFonts w:ascii="Palatino Linotype" w:hAnsi="Palatino Linotype" w:cs="Arial"/>
          <w:b/>
          <w:bCs/>
          <w:i/>
          <w:sz w:val="24"/>
          <w:szCs w:val="24"/>
        </w:rPr>
        <w:t xml:space="preserve">: </w:t>
      </w:r>
      <w:r w:rsidR="00C803D9" w:rsidRPr="00E81398">
        <w:rPr>
          <w:rFonts w:ascii="Palatino Linotype" w:hAnsi="Palatino Linotype" w:cs="Arial"/>
          <w:bCs/>
          <w:sz w:val="24"/>
          <w:szCs w:val="24"/>
        </w:rPr>
        <w:t xml:space="preserve">Soporte documental que consta de dos fojas en formato PDF de fecha dos de junio de dos mil veinticinco por medio del cual la Unidad de Información, Planeación, Programación, Evaluación y Servidor Público Habilitado </w:t>
      </w:r>
      <w:r w:rsidR="00C803D9" w:rsidRPr="00E81398">
        <w:rPr>
          <w:rFonts w:ascii="Palatino Linotype" w:hAnsi="Palatino Linotype" w:cs="Arial"/>
          <w:bCs/>
          <w:sz w:val="24"/>
          <w:szCs w:val="24"/>
        </w:rPr>
        <w:lastRenderedPageBreak/>
        <w:t xml:space="preserve">informan que anexan la información de los informes de gobierno de los ejercicios 2013- 2024. </w:t>
      </w:r>
    </w:p>
    <w:p w:rsidR="00C803D9" w:rsidRPr="00E81398" w:rsidRDefault="00C803D9" w:rsidP="00C803D9">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C803D9" w:rsidRPr="00E81398" w:rsidRDefault="00C803D9" w:rsidP="00C803D9">
      <w:pPr>
        <w:pStyle w:val="Prrafodelista"/>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Cs/>
          <w:sz w:val="24"/>
          <w:szCs w:val="24"/>
        </w:rPr>
        <w:t>En este sentido la Dirección General de Administración informa que la Dirección de Recursos Humanos después de haber realizado una búsqueda exhaustiva y razonable se envía la información solicitada.</w:t>
      </w:r>
    </w:p>
    <w:p w:rsidR="000542FA" w:rsidRPr="00E81398" w:rsidRDefault="000542FA" w:rsidP="000542FA">
      <w:pPr>
        <w:pStyle w:val="Prrafodelista"/>
        <w:rPr>
          <w:rFonts w:ascii="Palatino Linotype" w:eastAsia="Times New Roman" w:hAnsi="Palatino Linotype" w:cs="Palatino Linotype"/>
          <w:color w:val="000000"/>
          <w:sz w:val="24"/>
          <w:lang w:val="es-ES_tradnl" w:eastAsia="es-MX"/>
        </w:rPr>
      </w:pPr>
    </w:p>
    <w:p w:rsidR="000542FA" w:rsidRPr="00E81398" w:rsidRDefault="000542FA" w:rsidP="000542FA">
      <w:pPr>
        <w:pStyle w:val="Prrafodelista"/>
        <w:spacing w:after="0" w:line="360" w:lineRule="auto"/>
        <w:jc w:val="both"/>
        <w:rPr>
          <w:rFonts w:ascii="Palatino Linotype" w:eastAsia="Times New Roman" w:hAnsi="Palatino Linotype" w:cs="Palatino Linotype"/>
          <w:color w:val="000000"/>
          <w:sz w:val="24"/>
          <w:lang w:val="es-ES_tradnl" w:eastAsia="es-MX"/>
        </w:rPr>
      </w:pPr>
    </w:p>
    <w:p w:rsidR="000542FA" w:rsidRPr="00E81398" w:rsidRDefault="000542FA" w:rsidP="00CD6E8C">
      <w:pPr>
        <w:pStyle w:val="Prrafodelista"/>
        <w:numPr>
          <w:ilvl w:val="0"/>
          <w:numId w:val="6"/>
        </w:numPr>
        <w:spacing w:after="0" w:line="360" w:lineRule="auto"/>
        <w:jc w:val="both"/>
        <w:rPr>
          <w:rFonts w:ascii="Palatino Linotype" w:eastAsia="Times New Roman" w:hAnsi="Palatino Linotype" w:cs="Palatino Linotype"/>
          <w:color w:val="000000"/>
          <w:sz w:val="24"/>
          <w:lang w:val="es-ES_tradnl" w:eastAsia="es-MX"/>
        </w:rPr>
      </w:pPr>
      <w:r w:rsidRPr="00E81398">
        <w:rPr>
          <w:rFonts w:ascii="Palatino Linotype" w:hAnsi="Palatino Linotype" w:cs="Arial"/>
          <w:b/>
          <w:bCs/>
          <w:i/>
          <w:sz w:val="24"/>
          <w:szCs w:val="24"/>
        </w:rPr>
        <w:t>ACTA SEXCENTÉSIMA SEXAGÉSIMA PRIMERA SESIÓN EXTRAORDINARIA 2025.pdf</w:t>
      </w:r>
      <w:r w:rsidR="00C803D9" w:rsidRPr="00E81398">
        <w:rPr>
          <w:rFonts w:ascii="Palatino Linotype" w:hAnsi="Palatino Linotype" w:cs="Arial"/>
          <w:b/>
          <w:bCs/>
          <w:i/>
          <w:sz w:val="24"/>
          <w:szCs w:val="24"/>
        </w:rPr>
        <w:t>:</w:t>
      </w:r>
      <w:r w:rsidR="00C803D9" w:rsidRPr="00E81398">
        <w:rPr>
          <w:rFonts w:ascii="Palatino Linotype" w:eastAsia="Times New Roman" w:hAnsi="Palatino Linotype" w:cs="Palatino Linotype"/>
          <w:color w:val="000000"/>
          <w:sz w:val="24"/>
          <w:lang w:val="es-ES_tradnl" w:eastAsia="es-MX"/>
        </w:rPr>
        <w:t xml:space="preserve"> Soporte documental que consta de siete fojas en formato PDF en el qu</w:t>
      </w:r>
      <w:r w:rsidR="00DD6FCF" w:rsidRPr="00E81398">
        <w:rPr>
          <w:rFonts w:ascii="Palatino Linotype" w:eastAsia="Times New Roman" w:hAnsi="Palatino Linotype" w:cs="Palatino Linotype"/>
          <w:color w:val="000000"/>
          <w:sz w:val="24"/>
          <w:lang w:val="es-ES_tradnl" w:eastAsia="es-MX"/>
        </w:rPr>
        <w:t>e se advierte el acta de la sexcentésima</w:t>
      </w:r>
      <w:r w:rsidR="00C803D9" w:rsidRPr="00E81398">
        <w:rPr>
          <w:rFonts w:ascii="Palatino Linotype" w:eastAsia="Times New Roman" w:hAnsi="Palatino Linotype" w:cs="Palatino Linotype"/>
          <w:color w:val="000000"/>
          <w:sz w:val="24"/>
          <w:lang w:val="es-ES_tradnl" w:eastAsia="es-MX"/>
        </w:rPr>
        <w:t xml:space="preserve"> primera sesión extraordinaria</w:t>
      </w:r>
      <w:r w:rsidR="00DD6FCF" w:rsidRPr="00E81398">
        <w:rPr>
          <w:rFonts w:ascii="Palatino Linotype" w:eastAsia="Times New Roman" w:hAnsi="Palatino Linotype" w:cs="Palatino Linotype"/>
          <w:color w:val="000000"/>
          <w:sz w:val="24"/>
          <w:lang w:val="es-ES_tradnl" w:eastAsia="es-MX"/>
        </w:rPr>
        <w:t xml:space="preserve"> del comité de transparencia en el que se clasifica como confidencial los datos de la solicitud de información </w:t>
      </w:r>
      <w:r w:rsidR="00DD6FCF" w:rsidRPr="00E81398">
        <w:rPr>
          <w:rFonts w:ascii="Palatino Linotype" w:eastAsia="Times New Roman" w:hAnsi="Palatino Linotype" w:cs="Palatino Linotype"/>
          <w:color w:val="000000"/>
          <w:sz w:val="24"/>
          <w:szCs w:val="24"/>
          <w:lang w:val="es-ES_tradnl" w:eastAsia="es-MX"/>
        </w:rPr>
        <w:t>0</w:t>
      </w:r>
      <w:r w:rsidR="00DD6FCF" w:rsidRPr="00E81398">
        <w:rPr>
          <w:rFonts w:ascii="Palatino Linotype" w:hAnsi="Palatino Linotype"/>
          <w:b/>
          <w:bCs/>
          <w:sz w:val="24"/>
          <w:szCs w:val="24"/>
        </w:rPr>
        <w:t xml:space="preserve">2740/TOLUCA/IP/2025, </w:t>
      </w:r>
      <w:r w:rsidR="00DD6FCF" w:rsidRPr="00E81398">
        <w:rPr>
          <w:rFonts w:ascii="Palatino Linotype" w:hAnsi="Palatino Linotype"/>
          <w:bCs/>
          <w:sz w:val="24"/>
          <w:szCs w:val="24"/>
        </w:rPr>
        <w:t>solicitud diversa a la que dio origen al presente recurso de revisión.</w:t>
      </w:r>
    </w:p>
    <w:p w:rsidR="00DD6FCF" w:rsidRPr="00E81398" w:rsidRDefault="00DD6FCF" w:rsidP="00CD6E8C">
      <w:pPr>
        <w:spacing w:after="0" w:line="360" w:lineRule="auto"/>
        <w:jc w:val="both"/>
        <w:rPr>
          <w:rFonts w:ascii="Palatino Linotype" w:eastAsia="Times New Roman" w:hAnsi="Palatino Linotype" w:cs="Palatino Linotype"/>
          <w:color w:val="000000"/>
          <w:sz w:val="24"/>
          <w:lang w:val="es-ES_tradnl" w:eastAsia="es-MX"/>
        </w:rPr>
      </w:pPr>
    </w:p>
    <w:p w:rsidR="00DD6FCF" w:rsidRPr="00E81398" w:rsidRDefault="00CD6E8C" w:rsidP="00CD6E8C">
      <w:pPr>
        <w:spacing w:after="0" w:line="360" w:lineRule="auto"/>
        <w:jc w:val="both"/>
        <w:rPr>
          <w:rFonts w:ascii="Palatino Linotype" w:eastAsia="Times New Roman" w:hAnsi="Palatino Linotype" w:cs="Palatino Linotype"/>
          <w:color w:val="000000"/>
          <w:sz w:val="24"/>
          <w:szCs w:val="24"/>
          <w:lang w:val="es-ES_tradnl" w:eastAsia="es-MX"/>
        </w:rPr>
      </w:pPr>
      <w:r w:rsidRPr="00E81398">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E81398">
        <w:rPr>
          <w:rFonts w:ascii="Palatino Linotype" w:eastAsia="Times New Roman" w:hAnsi="Palatino Linotype" w:cs="Palatino Linotype"/>
          <w:i/>
          <w:color w:val="000000"/>
          <w:sz w:val="24"/>
          <w:szCs w:val="24"/>
          <w:lang w:val="es-ES_tradnl" w:eastAsia="es-MX"/>
        </w:rPr>
        <w:t>“</w:t>
      </w:r>
      <w:r w:rsidR="00DD6FCF" w:rsidRPr="00E81398">
        <w:rPr>
          <w:rFonts w:ascii="Palatino Linotype" w:hAnsi="Palatino Linotype"/>
          <w:b/>
          <w:i/>
          <w:color w:val="000000"/>
          <w:sz w:val="24"/>
          <w:szCs w:val="24"/>
        </w:rPr>
        <w:t>Falta información</w:t>
      </w:r>
      <w:r w:rsidR="00DD6FCF" w:rsidRPr="00E81398">
        <w:rPr>
          <w:rFonts w:ascii="Palatino Linotype" w:hAnsi="Palatino Linotype"/>
          <w:i/>
          <w:color w:val="000000"/>
          <w:sz w:val="24"/>
          <w:szCs w:val="24"/>
        </w:rPr>
        <w:t xml:space="preserve"> se </w:t>
      </w:r>
      <w:proofErr w:type="spellStart"/>
      <w:r w:rsidR="00DD6FCF" w:rsidRPr="00E81398">
        <w:rPr>
          <w:rFonts w:ascii="Palatino Linotype" w:hAnsi="Palatino Linotype"/>
          <w:i/>
          <w:color w:val="000000"/>
          <w:sz w:val="24"/>
          <w:szCs w:val="24"/>
        </w:rPr>
        <w:t>solicito</w:t>
      </w:r>
      <w:proofErr w:type="spellEnd"/>
      <w:r w:rsidR="00DD6FCF" w:rsidRPr="00E81398">
        <w:rPr>
          <w:rFonts w:ascii="Palatino Linotype" w:hAnsi="Palatino Linotype"/>
          <w:i/>
          <w:color w:val="000000"/>
          <w:sz w:val="24"/>
          <w:szCs w:val="24"/>
        </w:rPr>
        <w:t xml:space="preserve"> desde el año 2000” </w:t>
      </w:r>
      <w:r w:rsidR="00DD6FCF" w:rsidRPr="00E81398">
        <w:rPr>
          <w:rFonts w:ascii="Palatino Linotype" w:hAnsi="Palatino Linotype"/>
          <w:color w:val="000000"/>
          <w:sz w:val="24"/>
          <w:szCs w:val="24"/>
        </w:rPr>
        <w:t>y como motivos de inconformidad “</w:t>
      </w:r>
      <w:r w:rsidR="00DD6FCF" w:rsidRPr="00E81398">
        <w:rPr>
          <w:rFonts w:ascii="Palatino Linotype" w:eastAsia="Times New Roman" w:hAnsi="Palatino Linotype" w:cs="Times New Roman"/>
          <w:i/>
          <w:sz w:val="24"/>
          <w:szCs w:val="24"/>
          <w:lang w:eastAsia="es-MX"/>
        </w:rPr>
        <w:t xml:space="preserve">No entrega toda la información falta se solicita desde el año” </w:t>
      </w:r>
      <w:r w:rsidRPr="00E81398">
        <w:rPr>
          <w:rFonts w:ascii="Palatino Linotype" w:eastAsia="Times New Roman" w:hAnsi="Palatino Linotype" w:cs="Palatino Linotype"/>
          <w:i/>
          <w:color w:val="000000"/>
          <w:lang w:val="es-ES_tradnl" w:eastAsia="es-MX"/>
        </w:rPr>
        <w:t xml:space="preserve"> </w:t>
      </w:r>
      <w:r w:rsidRPr="00E81398">
        <w:rPr>
          <w:rFonts w:ascii="Palatino Linotype" w:eastAsia="Times New Roman" w:hAnsi="Palatino Linotype" w:cs="Palatino Linotype"/>
          <w:color w:val="000000"/>
          <w:sz w:val="24"/>
          <w:lang w:val="es-ES_tradnl" w:eastAsia="es-MX"/>
        </w:rPr>
        <w:t>en este sentido el Recurrente considero que el Suje</w:t>
      </w:r>
      <w:r w:rsidR="00DD6FCF" w:rsidRPr="00E81398">
        <w:rPr>
          <w:rFonts w:ascii="Palatino Linotype" w:eastAsia="Times New Roman" w:hAnsi="Palatino Linotype" w:cs="Palatino Linotype"/>
          <w:color w:val="000000"/>
          <w:sz w:val="24"/>
          <w:lang w:val="es-ES_tradnl" w:eastAsia="es-MX"/>
        </w:rPr>
        <w:t xml:space="preserve">to Obligado no le dio cuenta de </w:t>
      </w:r>
      <w:r w:rsidR="00DD6FCF" w:rsidRPr="00E81398">
        <w:rPr>
          <w:rFonts w:ascii="Palatino Linotype" w:eastAsia="Times New Roman" w:hAnsi="Palatino Linotype" w:cs="Palatino Linotype"/>
          <w:color w:val="000000"/>
          <w:sz w:val="24"/>
          <w:szCs w:val="24"/>
          <w:lang w:val="es-ES_tradnl" w:eastAsia="es-MX"/>
        </w:rPr>
        <w:t xml:space="preserve"> los informes anuales de la administración pública así como el </w:t>
      </w:r>
      <w:proofErr w:type="spellStart"/>
      <w:r w:rsidR="00DD6FCF" w:rsidRPr="00E81398">
        <w:rPr>
          <w:rFonts w:ascii="Palatino Linotype" w:eastAsia="Times New Roman" w:hAnsi="Palatino Linotype" w:cs="Palatino Linotype"/>
          <w:color w:val="000000"/>
          <w:sz w:val="24"/>
          <w:szCs w:val="24"/>
          <w:lang w:val="es-ES_tradnl" w:eastAsia="es-MX"/>
        </w:rPr>
        <w:t>curriculum</w:t>
      </w:r>
      <w:proofErr w:type="spellEnd"/>
      <w:r w:rsidR="00DD6FCF" w:rsidRPr="00E81398">
        <w:rPr>
          <w:rFonts w:ascii="Palatino Linotype" w:eastAsia="Times New Roman" w:hAnsi="Palatino Linotype" w:cs="Palatino Linotype"/>
          <w:color w:val="000000"/>
          <w:sz w:val="24"/>
          <w:szCs w:val="24"/>
          <w:lang w:val="es-ES_tradnl" w:eastAsia="es-MX"/>
        </w:rPr>
        <w:t xml:space="preserve"> de los presidentes municipales del año 2000 al año 2024.</w:t>
      </w:r>
    </w:p>
    <w:p w:rsidR="00DD6FCF" w:rsidRPr="00E81398" w:rsidRDefault="00DD6FCF" w:rsidP="00CD6E8C">
      <w:pPr>
        <w:tabs>
          <w:tab w:val="left" w:pos="709"/>
        </w:tabs>
        <w:spacing w:after="0" w:line="360" w:lineRule="auto"/>
        <w:contextualSpacing/>
        <w:jc w:val="both"/>
        <w:rPr>
          <w:rFonts w:ascii="Palatino Linotype" w:eastAsia="Times New Roman" w:hAnsi="Palatino Linotype" w:cs="Arial"/>
          <w:sz w:val="24"/>
          <w:lang w:val="es-ES_tradnl" w:eastAsia="es-MX"/>
        </w:rPr>
      </w:pPr>
    </w:p>
    <w:p w:rsidR="00CD6E8C" w:rsidRPr="00E81398" w:rsidRDefault="00CD6E8C" w:rsidP="00CD6E8C">
      <w:pPr>
        <w:tabs>
          <w:tab w:val="left" w:pos="709"/>
        </w:tabs>
        <w:spacing w:after="0" w:line="360" w:lineRule="auto"/>
        <w:contextualSpacing/>
        <w:jc w:val="both"/>
        <w:rPr>
          <w:rFonts w:ascii="Palatino Linotype" w:eastAsia="Times New Roman" w:hAnsi="Palatino Linotype" w:cs="Arial"/>
          <w:sz w:val="24"/>
          <w:lang w:val="es-ES_tradnl" w:eastAsia="es-MX"/>
        </w:rPr>
      </w:pPr>
      <w:r w:rsidRPr="00E81398">
        <w:rPr>
          <w:rFonts w:ascii="Palatino Linotype" w:eastAsia="Times New Roman" w:hAnsi="Palatino Linotype" w:cs="Arial"/>
          <w:sz w:val="24"/>
          <w:lang w:val="es-ES_tradnl" w:eastAsia="es-MX"/>
        </w:rPr>
        <w:lastRenderedPageBreak/>
        <w:t xml:space="preserve">En esta misma tesitura, el derecho de acceso a la información pública, consiste en que la información solicitada conste en un soporte documental en cualquiera de sus formas, a saber: </w:t>
      </w:r>
      <w:r w:rsidRPr="00E81398">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81398">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CD6E8C" w:rsidRPr="00E81398" w:rsidRDefault="00CD6E8C" w:rsidP="00CD6E8C">
      <w:pPr>
        <w:spacing w:after="0" w:line="360" w:lineRule="auto"/>
        <w:ind w:left="567" w:right="616"/>
        <w:jc w:val="both"/>
        <w:rPr>
          <w:rFonts w:ascii="Palatino Linotype" w:eastAsia="Times New Roman" w:hAnsi="Palatino Linotype" w:cs="Arial"/>
          <w:i/>
          <w:lang w:val="es-ES_tradnl" w:eastAsia="es-MX"/>
        </w:rPr>
      </w:pPr>
      <w:r w:rsidRPr="00E81398">
        <w:rPr>
          <w:rFonts w:ascii="Palatino Linotype" w:eastAsia="Times New Roman" w:hAnsi="Palatino Linotype" w:cs="Arial"/>
          <w:i/>
          <w:lang w:val="es-ES_tradnl" w:eastAsia="es-MX"/>
        </w:rPr>
        <w:t>“</w:t>
      </w:r>
      <w:r w:rsidRPr="00E81398">
        <w:rPr>
          <w:rFonts w:ascii="Palatino Linotype" w:eastAsia="Times New Roman" w:hAnsi="Palatino Linotype" w:cs="Arial"/>
          <w:b/>
          <w:i/>
          <w:lang w:val="es-ES_tradnl" w:eastAsia="es-MX"/>
        </w:rPr>
        <w:t xml:space="preserve">Artículo 3. </w:t>
      </w:r>
      <w:r w:rsidRPr="00E81398">
        <w:rPr>
          <w:rFonts w:ascii="Palatino Linotype" w:eastAsia="Times New Roman" w:hAnsi="Palatino Linotype" w:cs="Arial"/>
          <w:i/>
          <w:lang w:val="es-ES_tradnl" w:eastAsia="es-MX"/>
        </w:rPr>
        <w:t>Para los efectos de la presente Ley se entenderá por:</w:t>
      </w:r>
    </w:p>
    <w:p w:rsidR="00CD6E8C" w:rsidRPr="00E81398" w:rsidRDefault="00CD6E8C" w:rsidP="00CD6E8C">
      <w:pPr>
        <w:spacing w:after="0" w:line="360" w:lineRule="auto"/>
        <w:ind w:left="567" w:right="616"/>
        <w:jc w:val="both"/>
        <w:rPr>
          <w:rFonts w:ascii="Palatino Linotype" w:eastAsia="Times New Roman" w:hAnsi="Palatino Linotype" w:cs="Arial"/>
          <w:i/>
          <w:lang w:val="es-ES_tradnl" w:eastAsia="es-MX"/>
        </w:rPr>
      </w:pPr>
      <w:r w:rsidRPr="00E81398">
        <w:rPr>
          <w:rFonts w:ascii="Palatino Linotype" w:eastAsia="Times New Roman" w:hAnsi="Palatino Linotype" w:cs="Arial"/>
          <w:i/>
          <w:lang w:val="es-ES_tradnl" w:eastAsia="es-MX"/>
        </w:rPr>
        <w:t>(…)</w:t>
      </w:r>
    </w:p>
    <w:p w:rsidR="00CD6E8C" w:rsidRPr="00E81398" w:rsidRDefault="00CD6E8C" w:rsidP="00CD6E8C">
      <w:pPr>
        <w:spacing w:after="0" w:line="360" w:lineRule="auto"/>
        <w:ind w:left="567" w:right="616"/>
        <w:jc w:val="both"/>
        <w:rPr>
          <w:rFonts w:ascii="Palatino Linotype" w:eastAsia="Times New Roman" w:hAnsi="Palatino Linotype" w:cs="Arial"/>
          <w:i/>
          <w:lang w:val="es-ES_tradnl" w:eastAsia="es-MX"/>
        </w:rPr>
      </w:pPr>
      <w:r w:rsidRPr="00E81398">
        <w:rPr>
          <w:rFonts w:ascii="Palatino Linotype" w:eastAsia="Times New Roman" w:hAnsi="Palatino Linotype" w:cs="Arial"/>
          <w:b/>
          <w:i/>
          <w:lang w:val="es-ES_tradnl" w:eastAsia="es-MX"/>
        </w:rPr>
        <w:t>XI. Documento:</w:t>
      </w:r>
      <w:r w:rsidRPr="00E81398">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E81398">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E81398">
        <w:rPr>
          <w:rFonts w:ascii="Palatino Linotype" w:eastAsia="Times New Roman" w:hAnsi="Palatino Linotype" w:cs="Arial"/>
          <w:i/>
          <w:u w:val="single"/>
          <w:lang w:val="es-ES_tradnl" w:eastAsia="es-MX"/>
        </w:rPr>
        <w:t>,</w:t>
      </w:r>
      <w:r w:rsidRPr="00E81398">
        <w:rPr>
          <w:rFonts w:ascii="Palatino Linotype" w:eastAsia="Times New Roman" w:hAnsi="Palatino Linotype" w:cs="Arial"/>
          <w:i/>
          <w:lang w:val="es-ES_tradnl" w:eastAsia="es-MX"/>
        </w:rPr>
        <w:t xml:space="preserve"> sus servidores públicos e integrantes, </w:t>
      </w:r>
      <w:r w:rsidRPr="00E81398">
        <w:rPr>
          <w:rFonts w:ascii="Palatino Linotype" w:eastAsia="Times New Roman" w:hAnsi="Palatino Linotype" w:cs="Arial"/>
          <w:b/>
          <w:i/>
          <w:u w:val="single"/>
          <w:lang w:val="es-ES_tradnl" w:eastAsia="es-MX"/>
        </w:rPr>
        <w:t>sin importar su fuente o fecha de elaboración.</w:t>
      </w:r>
      <w:r w:rsidRPr="00E81398">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rsidR="00CD6E8C" w:rsidRPr="00E81398" w:rsidRDefault="00CD6E8C" w:rsidP="00CD6E8C">
      <w:pPr>
        <w:spacing w:after="0" w:line="360" w:lineRule="auto"/>
        <w:ind w:left="567" w:right="616"/>
        <w:jc w:val="both"/>
        <w:rPr>
          <w:rFonts w:ascii="Palatino Linotype" w:eastAsia="Times New Roman" w:hAnsi="Palatino Linotype" w:cs="Arial"/>
          <w:i/>
          <w:lang w:val="es-ES_tradnl" w:eastAsia="es-MX"/>
        </w:rPr>
      </w:pPr>
      <w:r w:rsidRPr="00E81398">
        <w:rPr>
          <w:rFonts w:ascii="Palatino Linotype" w:eastAsia="Times New Roman" w:hAnsi="Palatino Linotype" w:cs="Arial"/>
          <w:i/>
          <w:lang w:val="es-ES_tradnl" w:eastAsia="es-MX"/>
        </w:rPr>
        <w:t>(…)”</w:t>
      </w:r>
    </w:p>
    <w:p w:rsidR="00CD6E8C" w:rsidRPr="00E81398" w:rsidRDefault="00CD6E8C" w:rsidP="00CD6E8C">
      <w:pPr>
        <w:spacing w:before="240" w:after="240" w:line="360" w:lineRule="auto"/>
        <w:ind w:right="49"/>
        <w:contextualSpacing/>
        <w:jc w:val="both"/>
        <w:rPr>
          <w:rFonts w:ascii="Palatino Linotype" w:eastAsia="Times New Roman" w:hAnsi="Palatino Linotype" w:cs="Arial"/>
          <w:sz w:val="24"/>
          <w:lang w:val="es-ES_tradnl" w:eastAsia="es-MX"/>
        </w:rPr>
      </w:pPr>
    </w:p>
    <w:p w:rsidR="00CD6E8C" w:rsidRPr="00E81398" w:rsidRDefault="00CD6E8C" w:rsidP="00CD6E8C">
      <w:pPr>
        <w:spacing w:before="240" w:after="240" w:line="360" w:lineRule="auto"/>
        <w:ind w:right="49"/>
        <w:contextualSpacing/>
        <w:jc w:val="both"/>
        <w:rPr>
          <w:rFonts w:ascii="Palatino Linotype" w:eastAsia="MS Mincho" w:hAnsi="Palatino Linotype" w:cs="Calibri"/>
          <w:sz w:val="24"/>
          <w:lang w:val="es-ES_tradnl" w:eastAsia="es-MX"/>
        </w:rPr>
      </w:pPr>
      <w:r w:rsidRPr="00E81398">
        <w:rPr>
          <w:rFonts w:ascii="Palatino Linotype" w:eastAsia="Times New Roman" w:hAnsi="Palatino Linotype" w:cs="Arial"/>
          <w:sz w:val="24"/>
          <w:lang w:val="es-ES_tradnl" w:eastAsia="es-MX"/>
        </w:rPr>
        <w:t xml:space="preserve">Además, </w:t>
      </w:r>
      <w:r w:rsidRPr="00E81398">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E81398">
        <w:rPr>
          <w:rFonts w:ascii="Palatino Linotype" w:eastAsia="MS Mincho" w:hAnsi="Palatino Linotype" w:cs="Calibri"/>
          <w:sz w:val="24"/>
          <w:lang w:val="es-ES_tradnl" w:eastAsia="es-MX"/>
        </w:rPr>
        <w:lastRenderedPageBreak/>
        <w:t>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5C3223" w:rsidRPr="00E81398" w:rsidRDefault="005C3223" w:rsidP="00CD6E8C">
      <w:pPr>
        <w:spacing w:before="240" w:after="240" w:line="360" w:lineRule="auto"/>
        <w:ind w:right="49"/>
        <w:contextualSpacing/>
        <w:jc w:val="both"/>
        <w:rPr>
          <w:rFonts w:ascii="Palatino Linotype" w:eastAsia="MS Mincho" w:hAnsi="Palatino Linotype" w:cs="Calibri"/>
          <w:sz w:val="24"/>
          <w:lang w:val="es-ES_tradnl" w:eastAsia="es-MX"/>
        </w:rPr>
      </w:pPr>
    </w:p>
    <w:p w:rsidR="00CD6E8C" w:rsidRPr="00E81398" w:rsidRDefault="00CD6E8C" w:rsidP="00CD6E8C">
      <w:pPr>
        <w:spacing w:before="240" w:after="240" w:line="360" w:lineRule="auto"/>
        <w:ind w:right="49"/>
        <w:contextualSpacing/>
        <w:jc w:val="both"/>
        <w:rPr>
          <w:rFonts w:ascii="Palatino Linotype" w:eastAsia="MS Mincho" w:hAnsi="Palatino Linotype" w:cs="Tahoma"/>
          <w:sz w:val="24"/>
          <w:lang w:val="es-ES_tradnl" w:eastAsia="es-MX"/>
        </w:rPr>
      </w:pPr>
      <w:r w:rsidRPr="00E81398">
        <w:rPr>
          <w:rFonts w:ascii="Palatino Linotype" w:eastAsia="Times New Roman" w:hAnsi="Palatino Linotype" w:cs="Arial"/>
          <w:sz w:val="24"/>
          <w:lang w:val="es-ES_tradnl" w:eastAsia="es-MX"/>
        </w:rPr>
        <w:t xml:space="preserve">De la misma forma, </w:t>
      </w:r>
      <w:r w:rsidRPr="00E81398">
        <w:rPr>
          <w:rFonts w:ascii="Palatino Linotype" w:eastAsia="MS Mincho" w:hAnsi="Palatino Linotype" w:cs="Calibri"/>
          <w:sz w:val="24"/>
          <w:lang w:val="es-ES_tradnl" w:eastAsia="es-MX"/>
        </w:rPr>
        <w:t>de acuerdo con el  contenido del artículo 160,</w:t>
      </w:r>
      <w:r w:rsidRPr="00E81398">
        <w:rPr>
          <w:rFonts w:ascii="Palatino Linotype" w:eastAsia="Times New Roman" w:hAnsi="Palatino Linotype" w:cs="Arial"/>
          <w:sz w:val="24"/>
          <w:lang w:val="es-ES_tradnl" w:eastAsia="es-MX"/>
        </w:rPr>
        <w:t xml:space="preserve"> de la Ley </w:t>
      </w:r>
      <w:r w:rsidRPr="00E81398">
        <w:rPr>
          <w:rFonts w:ascii="Palatino Linotype" w:eastAsia="MS Mincho" w:hAnsi="Palatino Linotype" w:cs="Tahoma"/>
          <w:sz w:val="24"/>
          <w:lang w:val="es-ES_tradnl" w:eastAsia="es-MX"/>
        </w:rPr>
        <w:t>General de Transparencia y Acceso a la Información Pública que a la letra dispone</w:t>
      </w:r>
    </w:p>
    <w:p w:rsidR="00CD6E8C" w:rsidRPr="00E81398" w:rsidRDefault="00CD6E8C" w:rsidP="00CD6E8C">
      <w:pPr>
        <w:spacing w:after="0" w:line="360" w:lineRule="auto"/>
        <w:ind w:left="567" w:right="616"/>
        <w:contextualSpacing/>
        <w:jc w:val="both"/>
        <w:rPr>
          <w:rFonts w:ascii="Palatino Linotype" w:eastAsia="Times New Roman" w:hAnsi="Palatino Linotype" w:cs="Arial"/>
          <w:i/>
          <w:lang w:val="es-ES_tradnl" w:eastAsia="gl-ES"/>
        </w:rPr>
      </w:pPr>
      <w:r w:rsidRPr="00E81398">
        <w:rPr>
          <w:rFonts w:ascii="Palatino Linotype" w:eastAsia="Times New Roman" w:hAnsi="Palatino Linotype" w:cs="Arial"/>
          <w:b/>
          <w:i/>
          <w:lang w:val="es-ES_tradnl" w:eastAsia="gl-ES"/>
        </w:rPr>
        <w:t>Artículo 160</w:t>
      </w:r>
      <w:r w:rsidRPr="00E81398">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D6E8C" w:rsidRPr="00E81398" w:rsidRDefault="00CD6E8C" w:rsidP="00CD6E8C">
      <w:pPr>
        <w:spacing w:after="0" w:line="360" w:lineRule="auto"/>
        <w:ind w:right="616"/>
        <w:contextualSpacing/>
        <w:jc w:val="both"/>
        <w:rPr>
          <w:rFonts w:ascii="Palatino Linotype" w:eastAsia="Times New Roman" w:hAnsi="Palatino Linotype" w:cs="Arial"/>
          <w:b/>
          <w:i/>
          <w:lang w:val="es-ES_tradnl" w:eastAsia="gl-ES"/>
        </w:rPr>
      </w:pPr>
    </w:p>
    <w:p w:rsidR="00CD6E8C" w:rsidRPr="00E81398" w:rsidRDefault="00CD6E8C" w:rsidP="00CD6E8C">
      <w:pPr>
        <w:spacing w:after="0" w:line="360" w:lineRule="auto"/>
        <w:ind w:right="-2"/>
        <w:contextualSpacing/>
        <w:jc w:val="both"/>
        <w:rPr>
          <w:rFonts w:ascii="Palatino Linotype" w:eastAsia="Times New Roman" w:hAnsi="Palatino Linotype" w:cs="Arial"/>
          <w:i/>
          <w:lang w:val="es-ES_tradnl" w:eastAsia="gl-ES"/>
        </w:rPr>
      </w:pPr>
      <w:r w:rsidRPr="00E81398">
        <w:rPr>
          <w:rFonts w:ascii="Palatino Linotype" w:eastAsia="Times New Roman" w:hAnsi="Palatino Linotype" w:cs="Arial"/>
          <w:sz w:val="24"/>
        </w:rPr>
        <w:t xml:space="preserve">Expuesto lo anterior, se procede al análisis de la totalidad de las constancias que integran el expediente electrónico del </w:t>
      </w:r>
      <w:r w:rsidRPr="00E81398">
        <w:rPr>
          <w:rFonts w:ascii="Palatino Linotype" w:eastAsia="Times New Roman" w:hAnsi="Palatino Linotype" w:cs="Arial"/>
          <w:b/>
          <w:sz w:val="24"/>
        </w:rPr>
        <w:t>SAIMEX</w:t>
      </w:r>
      <w:r w:rsidRPr="00E81398">
        <w:rPr>
          <w:rFonts w:ascii="Palatino Linotype" w:eastAsia="Times New Roman" w:hAnsi="Palatino Linotype" w:cs="Arial"/>
          <w:sz w:val="24"/>
        </w:rPr>
        <w:t xml:space="preserve">, a efecto de determinar si con la información remitida por </w:t>
      </w:r>
      <w:r w:rsidRPr="00E81398">
        <w:rPr>
          <w:rFonts w:ascii="Palatino Linotype" w:eastAsia="Times New Roman" w:hAnsi="Palatino Linotype" w:cs="Arial"/>
          <w:b/>
          <w:sz w:val="24"/>
        </w:rPr>
        <w:t>El Sujeto Obligado</w:t>
      </w:r>
      <w:r w:rsidRPr="00E81398">
        <w:rPr>
          <w:rFonts w:ascii="Palatino Linotype" w:eastAsia="Times New Roman" w:hAnsi="Palatino Linotype" w:cs="Arial"/>
          <w:sz w:val="24"/>
        </w:rPr>
        <w:t xml:space="preserve"> a través de su respuesta se colma lo requerido en dicha solicitud</w:t>
      </w:r>
      <w:r w:rsidR="005C3223" w:rsidRPr="00E81398">
        <w:rPr>
          <w:rFonts w:ascii="Palatino Linotype" w:eastAsia="Times New Roman" w:hAnsi="Palatino Linotype" w:cs="Arial"/>
          <w:sz w:val="24"/>
        </w:rPr>
        <w:t>.</w:t>
      </w:r>
    </w:p>
    <w:p w:rsidR="00CD6E8C" w:rsidRPr="00E81398" w:rsidRDefault="00CD6E8C" w:rsidP="00CD6E8C">
      <w:pPr>
        <w:spacing w:after="0" w:line="360" w:lineRule="auto"/>
        <w:jc w:val="both"/>
      </w:pPr>
    </w:p>
    <w:p w:rsidR="005C3223" w:rsidRPr="00E81398" w:rsidRDefault="00CD6E8C" w:rsidP="00DC5954">
      <w:pPr>
        <w:spacing w:line="360" w:lineRule="auto"/>
        <w:jc w:val="both"/>
        <w:rPr>
          <w:rFonts w:ascii="Palatino Linotype" w:hAnsi="Palatino Linotype"/>
          <w:i/>
        </w:rPr>
      </w:pPr>
      <w:r w:rsidRPr="00E81398">
        <w:rPr>
          <w:rFonts w:ascii="Palatino Linotype" w:hAnsi="Palatino Linotype"/>
          <w:sz w:val="24"/>
          <w:szCs w:val="24"/>
        </w:rPr>
        <w:t>Ahora bien</w:t>
      </w:r>
      <w:r w:rsidR="005C3223" w:rsidRPr="00E81398">
        <w:rPr>
          <w:rFonts w:ascii="Palatino Linotype" w:hAnsi="Palatino Linotype"/>
          <w:sz w:val="24"/>
          <w:szCs w:val="24"/>
        </w:rPr>
        <w:t xml:space="preserve">, resulta imprescindible traer a colación </w:t>
      </w:r>
      <w:r w:rsidR="00DC5954" w:rsidRPr="00E81398">
        <w:rPr>
          <w:rFonts w:ascii="Palatino Linotype" w:hAnsi="Palatino Linotype"/>
          <w:sz w:val="24"/>
          <w:szCs w:val="24"/>
        </w:rPr>
        <w:t xml:space="preserve">el artículo 92 fracción VI del Bando Municipal del Ayuntamiento de Toluca a efecto de advertir que le corresponde a la Dirección General de Administración la gestión del reclutamiento y contratación del personal  así como los artículos 3.32, 3.33 del Código Reglamentario del Ayuntamiento de Toluca a efecto de advertir que la Dirección de Recursos Humanos tiene entre sus </w:t>
      </w:r>
      <w:r w:rsidR="00DC5954" w:rsidRPr="00E81398">
        <w:rPr>
          <w:rFonts w:ascii="Palatino Linotype" w:hAnsi="Palatino Linotype"/>
          <w:sz w:val="24"/>
          <w:szCs w:val="24"/>
        </w:rPr>
        <w:lastRenderedPageBreak/>
        <w:t xml:space="preserve">atribuciones dar seguimiento a los movimientos de personal, operar y mejorar los procedimientos administrativos entre otros, conforme lo siguiente, </w:t>
      </w:r>
    </w:p>
    <w:p w:rsidR="005C3223" w:rsidRPr="00E81398" w:rsidRDefault="005C3223" w:rsidP="005C3223">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b/>
          <w:i/>
        </w:rPr>
        <w:t>Artículo 92</w:t>
      </w:r>
      <w:r w:rsidRPr="00E81398">
        <w:rPr>
          <w:rFonts w:ascii="Palatino Linotype" w:hAnsi="Palatino Linotype"/>
          <w:i/>
        </w:rPr>
        <w:t>.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5C3223" w:rsidRPr="00E81398" w:rsidRDefault="005C3223" w:rsidP="005C3223">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i/>
        </w:rPr>
        <w:t>..</w:t>
      </w:r>
    </w:p>
    <w:p w:rsidR="00DC5954" w:rsidRPr="00E81398" w:rsidRDefault="005C3223" w:rsidP="00DC5954">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i/>
        </w:rPr>
        <w:t>VI. La persona titular de la Dirección General de Administración es responsable de la gestión integral del capital humano del Ayuntamiento, coordinando el reclutamiento, contratación, capacitación y</w:t>
      </w:r>
      <w:r w:rsidR="00DC5954" w:rsidRPr="00E81398">
        <w:rPr>
          <w:rFonts w:ascii="Palatino Linotype" w:hAnsi="Palatino Linotype"/>
          <w:i/>
        </w:rPr>
        <w:t xml:space="preserve"> </w:t>
      </w:r>
      <w:r w:rsidRPr="00E81398">
        <w:rPr>
          <w:rFonts w:ascii="Palatino Linotype" w:hAnsi="Palatino Linotype"/>
          <w:i/>
        </w:rPr>
        <w:t>desarrollo del personal, así como la aplicación de las disposiciones laborales y sindicales. 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rsidR="00DC5954" w:rsidRPr="00E81398" w:rsidRDefault="00DC5954" w:rsidP="00DC5954">
      <w:pPr>
        <w:pBdr>
          <w:top w:val="nil"/>
          <w:left w:val="nil"/>
          <w:bottom w:val="nil"/>
          <w:right w:val="nil"/>
          <w:between w:val="nil"/>
        </w:pBdr>
        <w:spacing w:line="360" w:lineRule="auto"/>
        <w:ind w:left="708"/>
        <w:jc w:val="both"/>
        <w:rPr>
          <w:rFonts w:ascii="Palatino Linotype" w:hAnsi="Palatino Linotype"/>
          <w:i/>
        </w:rPr>
      </w:pPr>
    </w:p>
    <w:p w:rsidR="00DC5954" w:rsidRPr="00E81398" w:rsidRDefault="00DC5954" w:rsidP="00DC5954">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b/>
          <w:i/>
        </w:rPr>
        <w:t>Artículo 3.32.</w:t>
      </w:r>
      <w:r w:rsidRPr="00E81398">
        <w:rPr>
          <w:rFonts w:ascii="Palatino Linotype" w:hAnsi="Palatino Linotype"/>
          <w:i/>
        </w:rPr>
        <w:t xml:space="preserve">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rsidR="00DC5954" w:rsidRPr="00E81398" w:rsidRDefault="00DC5954" w:rsidP="00DC5954">
      <w:pPr>
        <w:pBdr>
          <w:top w:val="nil"/>
          <w:left w:val="nil"/>
          <w:bottom w:val="nil"/>
          <w:right w:val="nil"/>
          <w:between w:val="nil"/>
        </w:pBdr>
        <w:spacing w:line="360" w:lineRule="auto"/>
        <w:ind w:left="708"/>
        <w:jc w:val="both"/>
        <w:rPr>
          <w:rFonts w:ascii="Palatino Linotype" w:hAnsi="Palatino Linotype"/>
          <w:i/>
        </w:rPr>
      </w:pPr>
    </w:p>
    <w:p w:rsidR="00DC5954" w:rsidRPr="00E81398" w:rsidRDefault="00DC5954" w:rsidP="00DC5954">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b/>
          <w:i/>
        </w:rPr>
        <w:lastRenderedPageBreak/>
        <w:t>Artículo 3.33</w:t>
      </w:r>
      <w:r w:rsidRPr="00E81398">
        <w:rPr>
          <w:rFonts w:ascii="Palatino Linotype" w:hAnsi="Palatino Linotype"/>
          <w:i/>
        </w:rPr>
        <w:t xml:space="preserve">. La o el titular de la Dirección de Recursos Humanos cuenta con las siguientes atribuciones: </w:t>
      </w:r>
    </w:p>
    <w:p w:rsidR="00DC5954" w:rsidRPr="00E81398" w:rsidRDefault="00DC5954" w:rsidP="00DC5954">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i/>
        </w:rPr>
        <w:t xml:space="preserve">I. Elaborar, operar y mejorar los procedimientos administrativos para la selección, reclutamiento, contratación, escalafón, inducción, evaluación del desempeño, capacitación, baja, comisión, licencias </w:t>
      </w:r>
      <w:proofErr w:type="spellStart"/>
      <w:r w:rsidRPr="00E81398">
        <w:rPr>
          <w:rFonts w:ascii="Palatino Linotype" w:hAnsi="Palatino Linotype"/>
          <w:i/>
        </w:rPr>
        <w:t>prejubilatorias</w:t>
      </w:r>
      <w:proofErr w:type="spellEnd"/>
      <w:r w:rsidRPr="00E81398">
        <w:rPr>
          <w:rFonts w:ascii="Palatino Linotype" w:hAnsi="Palatino Linotype"/>
          <w:i/>
        </w:rPr>
        <w:t>, y desarrollo del personal al servicio del Municipio de acuerdo a lo dispuesto en la normatividad aplicable;</w:t>
      </w:r>
    </w:p>
    <w:p w:rsidR="00DC5954" w:rsidRPr="00E81398" w:rsidRDefault="00DC5954" w:rsidP="00DC5954">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i/>
        </w:rPr>
        <w:t>…</w:t>
      </w:r>
    </w:p>
    <w:p w:rsidR="00DC5954" w:rsidRPr="00E81398" w:rsidRDefault="00DC5954" w:rsidP="00DC5954">
      <w:pPr>
        <w:pBdr>
          <w:top w:val="nil"/>
          <w:left w:val="nil"/>
          <w:bottom w:val="nil"/>
          <w:right w:val="nil"/>
          <w:between w:val="nil"/>
        </w:pBdr>
        <w:spacing w:line="360" w:lineRule="auto"/>
        <w:ind w:left="708"/>
        <w:jc w:val="both"/>
        <w:rPr>
          <w:rFonts w:ascii="Palatino Linotype" w:hAnsi="Palatino Linotype"/>
          <w:i/>
        </w:rPr>
      </w:pPr>
      <w:r w:rsidRPr="00E81398">
        <w:rPr>
          <w:rFonts w:ascii="Palatino Linotype" w:hAnsi="Palatino Linotype"/>
          <w:i/>
        </w:rPr>
        <w:t>V. Registrar, controlar y dar seguimiento a los movimientos de personal como, altas, reingresos, bajas, remociones, renuncias, retiro, cambios de categoría y adscripción, promociones, comisiones, entre otras</w:t>
      </w:r>
    </w:p>
    <w:p w:rsidR="00DC5954" w:rsidRPr="00E81398" w:rsidRDefault="00DC5954" w:rsidP="00DC5954">
      <w:pPr>
        <w:pBdr>
          <w:top w:val="nil"/>
          <w:left w:val="nil"/>
          <w:bottom w:val="nil"/>
          <w:right w:val="nil"/>
          <w:between w:val="nil"/>
        </w:pBdr>
        <w:spacing w:line="360" w:lineRule="auto"/>
        <w:jc w:val="both"/>
        <w:rPr>
          <w:rFonts w:ascii="Palatino Linotype" w:hAnsi="Palatino Linotype"/>
          <w:sz w:val="24"/>
          <w:szCs w:val="24"/>
        </w:rPr>
      </w:pPr>
    </w:p>
    <w:p w:rsidR="00B70077" w:rsidRPr="00E81398" w:rsidRDefault="00DC5954" w:rsidP="00DC5954">
      <w:pPr>
        <w:pBdr>
          <w:top w:val="nil"/>
          <w:left w:val="nil"/>
          <w:bottom w:val="nil"/>
          <w:right w:val="nil"/>
          <w:between w:val="nil"/>
        </w:pBdr>
        <w:spacing w:line="360" w:lineRule="auto"/>
        <w:jc w:val="both"/>
        <w:rPr>
          <w:rFonts w:ascii="Palatino Linotype" w:hAnsi="Palatino Linotype"/>
          <w:sz w:val="24"/>
          <w:szCs w:val="24"/>
        </w:rPr>
      </w:pPr>
      <w:r w:rsidRPr="00E81398">
        <w:rPr>
          <w:rFonts w:ascii="Palatino Linotype" w:hAnsi="Palatino Linotype"/>
          <w:sz w:val="24"/>
          <w:szCs w:val="24"/>
        </w:rPr>
        <w:t xml:space="preserve">Por lo que le correspondería a la Dirección de Recursos Humanos a través de la Dirección de General de Administración generar, poseer o administrar la información correspondiente al </w:t>
      </w:r>
      <w:proofErr w:type="spellStart"/>
      <w:r w:rsidRPr="00E81398">
        <w:rPr>
          <w:rFonts w:ascii="Palatino Linotype" w:hAnsi="Palatino Linotype"/>
          <w:sz w:val="24"/>
          <w:szCs w:val="24"/>
        </w:rPr>
        <w:t>curriculum</w:t>
      </w:r>
      <w:proofErr w:type="spellEnd"/>
      <w:r w:rsidRPr="00E81398">
        <w:rPr>
          <w:rFonts w:ascii="Palatino Linotype" w:hAnsi="Palatino Linotype"/>
          <w:sz w:val="24"/>
          <w:szCs w:val="24"/>
        </w:rPr>
        <w:t xml:space="preserve"> de los presidentes municipales del año 2000 al 2024.  </w:t>
      </w:r>
      <w:r w:rsidR="00B70077" w:rsidRPr="00E81398">
        <w:rPr>
          <w:rFonts w:ascii="Palatino Linotype" w:eastAsia="MS Gothic" w:hAnsi="Palatino Linotype"/>
          <w:sz w:val="24"/>
          <w:szCs w:val="24"/>
          <w:lang w:val="es-ES" w:eastAsia="es-ES"/>
        </w:rPr>
        <w:t>De lo anterior, conviene señalar que la Real Academia</w:t>
      </w:r>
      <w:r w:rsidR="00B70077" w:rsidRPr="00E81398">
        <w:rPr>
          <w:rStyle w:val="Refdenotaalpie"/>
          <w:rFonts w:ascii="Palatino Linotype" w:eastAsia="MS Gothic" w:hAnsi="Palatino Linotype"/>
          <w:sz w:val="24"/>
          <w:szCs w:val="24"/>
          <w:lang w:val="es-ES" w:eastAsia="es-ES"/>
        </w:rPr>
        <w:footnoteReference w:id="2"/>
      </w:r>
      <w:r w:rsidR="00B70077" w:rsidRPr="00E81398">
        <w:rPr>
          <w:rFonts w:ascii="Palatino Linotype" w:eastAsia="MS Gothic" w:hAnsi="Palatino Linotype"/>
          <w:sz w:val="24"/>
          <w:szCs w:val="24"/>
          <w:lang w:val="es-ES" w:eastAsia="es-ES"/>
        </w:rPr>
        <w:t xml:space="preserve"> de la Lengua Española define el término </w:t>
      </w:r>
      <w:proofErr w:type="spellStart"/>
      <w:r w:rsidR="00B70077" w:rsidRPr="00E81398">
        <w:rPr>
          <w:rFonts w:ascii="Palatino Linotype" w:eastAsia="MS Gothic" w:hAnsi="Palatino Linotype"/>
          <w:b/>
          <w:bCs/>
          <w:sz w:val="24"/>
          <w:szCs w:val="24"/>
          <w:lang w:val="es-ES" w:eastAsia="es-ES"/>
        </w:rPr>
        <w:t>curriculum</w:t>
      </w:r>
      <w:proofErr w:type="spellEnd"/>
      <w:r w:rsidR="00B70077" w:rsidRPr="00E81398">
        <w:rPr>
          <w:rFonts w:ascii="Palatino Linotype" w:eastAsia="MS Gothic" w:hAnsi="Palatino Linotype"/>
          <w:b/>
          <w:bCs/>
          <w:sz w:val="24"/>
          <w:szCs w:val="24"/>
          <w:lang w:val="es-ES" w:eastAsia="es-ES"/>
        </w:rPr>
        <w:t xml:space="preserve"> vitae</w:t>
      </w:r>
      <w:r w:rsidR="00B70077" w:rsidRPr="00E81398">
        <w:rPr>
          <w:rFonts w:ascii="Palatino Linotype" w:eastAsia="MS Gothic" w:hAnsi="Palatino Linotype"/>
          <w:sz w:val="24"/>
          <w:szCs w:val="24"/>
          <w:lang w:val="es-ES" w:eastAsia="es-ES"/>
        </w:rPr>
        <w:t xml:space="preserve"> de la siguiente manera:</w:t>
      </w:r>
    </w:p>
    <w:p w:rsidR="00B70077" w:rsidRPr="00E81398" w:rsidRDefault="00B70077" w:rsidP="00B70077">
      <w:pPr>
        <w:tabs>
          <w:tab w:val="left" w:pos="426"/>
        </w:tabs>
        <w:spacing w:line="360" w:lineRule="auto"/>
        <w:ind w:left="567" w:right="567"/>
        <w:jc w:val="both"/>
        <w:rPr>
          <w:rFonts w:ascii="Palatino Linotype" w:hAnsi="Palatino Linotype" w:cs="Arial"/>
          <w:lang w:val="es-ES" w:eastAsia="es-ES"/>
        </w:rPr>
      </w:pPr>
      <w:r w:rsidRPr="00E81398">
        <w:rPr>
          <w:rFonts w:ascii="Palatino Linotype" w:hAnsi="Palatino Linotype" w:cs="Arial"/>
          <w:b/>
          <w:bCs/>
          <w:lang w:val="es-ES" w:eastAsia="es-ES"/>
        </w:rPr>
        <w:t>“</w:t>
      </w:r>
      <w:r w:rsidRPr="00E81398">
        <w:rPr>
          <w:rFonts w:ascii="Palatino Linotype" w:hAnsi="Palatino Linotype" w:cs="Arial"/>
          <w:b/>
          <w:bCs/>
          <w:i/>
          <w:lang w:val="es-ES" w:eastAsia="es-ES"/>
        </w:rPr>
        <w:t>currículum vítae</w:t>
      </w:r>
      <w:r w:rsidRPr="00E81398">
        <w:rPr>
          <w:rFonts w:ascii="Palatino Linotype" w:hAnsi="Palatino Linotype" w:cs="Arial"/>
          <w:i/>
          <w:lang w:val="es-ES" w:eastAsia="es-ES"/>
        </w:rPr>
        <w:t>. </w:t>
      </w:r>
      <w:bookmarkStart w:id="1" w:name="1"/>
      <w:bookmarkEnd w:id="1"/>
      <w:r w:rsidRPr="00E81398">
        <w:rPr>
          <w:rFonts w:ascii="Palatino Linotype" w:hAnsi="Palatino Linotype" w:cs="Arial"/>
          <w:b/>
          <w:bCs/>
          <w:i/>
          <w:lang w:val="es-ES" w:eastAsia="es-ES"/>
        </w:rPr>
        <w:t>1.</w:t>
      </w:r>
      <w:r w:rsidRPr="00E81398">
        <w:rPr>
          <w:rFonts w:ascii="Palatino Linotype" w:hAnsi="Palatino Linotype" w:cs="Arial"/>
          <w:i/>
          <w:lang w:val="es-ES" w:eastAsia="es-ES"/>
        </w:rPr>
        <w:t xml:space="preserve"> Loc. lat. </w:t>
      </w:r>
      <w:proofErr w:type="gramStart"/>
      <w:r w:rsidRPr="00E81398">
        <w:rPr>
          <w:rFonts w:ascii="Palatino Linotype" w:hAnsi="Palatino Linotype" w:cs="Arial"/>
          <w:i/>
          <w:lang w:val="es-ES" w:eastAsia="es-ES"/>
        </w:rPr>
        <w:t>que</w:t>
      </w:r>
      <w:proofErr w:type="gramEnd"/>
      <w:r w:rsidRPr="00E81398">
        <w:rPr>
          <w:rFonts w:ascii="Palatino Linotype" w:hAnsi="Palatino Linotype" w:cs="Arial"/>
          <w:i/>
          <w:lang w:val="es-ES" w:eastAsia="es-ES"/>
        </w:rPr>
        <w:t xml:space="preserve"> significa literalmente ‘carrera de la vida’. Se usa como locución nominal masculina para designar la relación de los datos personales, formación académica, actividad laboral y méritos de una persona.</w:t>
      </w:r>
      <w:r w:rsidRPr="00E81398">
        <w:rPr>
          <w:rFonts w:ascii="Palatino Linotype" w:hAnsi="Palatino Linotype" w:cs="Arial"/>
          <w:lang w:val="es-ES" w:eastAsia="es-ES"/>
        </w:rPr>
        <w:t>”</w:t>
      </w:r>
    </w:p>
    <w:p w:rsidR="00B70077" w:rsidRPr="00E81398" w:rsidRDefault="00B70077" w:rsidP="00B70077">
      <w:pPr>
        <w:tabs>
          <w:tab w:val="left" w:pos="426"/>
        </w:tabs>
        <w:spacing w:line="360" w:lineRule="auto"/>
        <w:ind w:left="567" w:right="567"/>
        <w:jc w:val="both"/>
        <w:rPr>
          <w:rFonts w:ascii="Palatino Linotype" w:eastAsia="MS Mincho" w:hAnsi="Palatino Linotype" w:cs="Arial"/>
          <w:lang w:val="es-ES" w:eastAsia="es-ES"/>
        </w:rPr>
      </w:pPr>
    </w:p>
    <w:p w:rsidR="00B70077" w:rsidRPr="00E81398" w:rsidRDefault="00B70077" w:rsidP="00B70077">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r w:rsidRPr="00E81398">
        <w:rPr>
          <w:rFonts w:ascii="Palatino Linotype" w:eastAsia="MS Gothic" w:hAnsi="Palatino Linotype"/>
          <w:sz w:val="24"/>
          <w:szCs w:val="24"/>
          <w:lang w:val="es-ES" w:eastAsia="es-ES"/>
        </w:rPr>
        <w:lastRenderedPageBreak/>
        <w:t xml:space="preserve">De </w:t>
      </w:r>
      <w:r w:rsidRPr="00E81398">
        <w:rPr>
          <w:rFonts w:ascii="Palatino Linotype" w:eastAsia="MS Mincho" w:hAnsi="Palatino Linotype" w:cs="Arial"/>
          <w:sz w:val="24"/>
          <w:szCs w:val="24"/>
          <w:lang w:val="es-ES" w:eastAsia="es-ES"/>
        </w:rPr>
        <w:t xml:space="preserve">la interpretación a esta definición se desprende que el </w:t>
      </w:r>
      <w:r w:rsidRPr="00E81398">
        <w:rPr>
          <w:rFonts w:ascii="Palatino Linotype" w:eastAsia="MS Mincho" w:hAnsi="Palatino Linotype" w:cs="Arial"/>
          <w:i/>
          <w:sz w:val="24"/>
          <w:szCs w:val="24"/>
          <w:lang w:val="es-ES" w:eastAsia="es-ES"/>
        </w:rPr>
        <w:t>Currículum Vitae</w:t>
      </w:r>
      <w:r w:rsidRPr="00E81398">
        <w:rPr>
          <w:rFonts w:ascii="Palatino Linotype" w:eastAsia="MS Mincho" w:hAnsi="Palatino Linotype" w:cs="Arial"/>
          <w:sz w:val="24"/>
          <w:szCs w:val="24"/>
          <w:lang w:val="es-ES" w:eastAsia="es-ES"/>
        </w:rPr>
        <w:t xml:space="preserve"> está relacionado con la </w:t>
      </w:r>
      <w:r w:rsidRPr="00E81398">
        <w:rPr>
          <w:rFonts w:ascii="Palatino Linotype" w:eastAsia="MS Mincho" w:hAnsi="Palatino Linotype" w:cs="Arial"/>
          <w:b/>
          <w:sz w:val="24"/>
          <w:szCs w:val="24"/>
          <w:lang w:val="es-ES" w:eastAsia="es-ES"/>
        </w:rPr>
        <w:t>hoja de vida</w:t>
      </w:r>
      <w:r w:rsidRPr="00E81398">
        <w:rPr>
          <w:rFonts w:ascii="Palatino Linotype" w:eastAsia="MS Mincho" w:hAnsi="Palatino Linotype" w:cs="Arial"/>
          <w:sz w:val="24"/>
          <w:szCs w:val="24"/>
          <w:lang w:val="es-ES" w:eastAsia="es-ES"/>
        </w:rPr>
        <w:t xml:space="preserve"> o </w:t>
      </w:r>
      <w:r w:rsidRPr="00E81398">
        <w:rPr>
          <w:rFonts w:ascii="Palatino Linotype" w:eastAsia="MS Mincho" w:hAnsi="Palatino Linotype" w:cs="Arial"/>
          <w:b/>
          <w:sz w:val="24"/>
          <w:szCs w:val="24"/>
          <w:lang w:val="es-ES" w:eastAsia="es-ES"/>
        </w:rPr>
        <w:t>carrera de vida</w:t>
      </w:r>
      <w:r w:rsidRPr="00E81398">
        <w:rPr>
          <w:rFonts w:ascii="Palatino Linotype" w:eastAsia="MS Mincho" w:hAnsi="Palatino Linotype" w:cs="Arial"/>
          <w:sz w:val="24"/>
          <w:szCs w:val="24"/>
          <w:lang w:val="es-ES" w:eastAsia="es-ES"/>
        </w:rPr>
        <w:t xml:space="preserve"> de una persona, donde se podría apreciar la preparación académica y </w:t>
      </w:r>
      <w:r w:rsidRPr="00E81398">
        <w:rPr>
          <w:rFonts w:ascii="Palatino Linotype" w:eastAsia="MS Mincho" w:hAnsi="Palatino Linotype" w:cs="Arial"/>
          <w:b/>
          <w:sz w:val="24"/>
          <w:szCs w:val="24"/>
          <w:lang w:val="es-ES" w:eastAsia="es-ES"/>
        </w:rPr>
        <w:t>laboral</w:t>
      </w:r>
      <w:r w:rsidRPr="00E81398">
        <w:rPr>
          <w:rFonts w:ascii="Palatino Linotype" w:eastAsia="MS Mincho" w:hAnsi="Palatino Linotype" w:cs="Arial"/>
          <w:sz w:val="24"/>
          <w:szCs w:val="24"/>
          <w:lang w:val="es-ES" w:eastAsia="es-ES"/>
        </w:rPr>
        <w:t xml:space="preserve"> que tiene, además de los méritos obtenidos tal y como podrían ser cursos, certificaciones o capacitaciones.</w:t>
      </w:r>
    </w:p>
    <w:p w:rsidR="00B70077" w:rsidRPr="00E81398" w:rsidRDefault="00B70077" w:rsidP="00B70077">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p>
    <w:p w:rsidR="00B70077" w:rsidRPr="00E81398" w:rsidRDefault="00B70077" w:rsidP="00B70077">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r w:rsidRPr="00E81398">
        <w:rPr>
          <w:rFonts w:ascii="Palatino Linotype" w:eastAsia="MS Gothic" w:hAnsi="Palatino Linotype"/>
          <w:sz w:val="24"/>
          <w:szCs w:val="24"/>
          <w:lang w:val="es-ES" w:eastAsia="es-ES"/>
        </w:rPr>
        <w:t xml:space="preserve">Sirve </w:t>
      </w:r>
      <w:r w:rsidRPr="00E81398">
        <w:rPr>
          <w:rFonts w:ascii="Palatino Linotype" w:hAnsi="Palatino Linotype" w:cs="Arial"/>
          <w:sz w:val="24"/>
          <w:szCs w:val="24"/>
          <w:lang w:val="es-ES"/>
        </w:rPr>
        <w:t xml:space="preserve">agregar que el </w:t>
      </w:r>
      <w:r w:rsidRPr="00E81398">
        <w:rPr>
          <w:rFonts w:ascii="Palatino Linotype" w:hAnsi="Palatino Linotype" w:cs="Arial"/>
          <w:i/>
          <w:sz w:val="24"/>
          <w:szCs w:val="24"/>
          <w:lang w:val="es-ES"/>
        </w:rPr>
        <w:t>Currículum Vitae</w:t>
      </w:r>
      <w:r w:rsidRPr="00E81398">
        <w:rPr>
          <w:rFonts w:ascii="Palatino Linotype" w:hAnsi="Palatino Linotype" w:cs="Arial"/>
          <w:sz w:val="24"/>
          <w:szCs w:val="24"/>
          <w:lang w:val="es-ES"/>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rsidR="00B70077" w:rsidRPr="00E81398" w:rsidRDefault="00B70077" w:rsidP="00B70077">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p>
    <w:p w:rsidR="00DF3FDB" w:rsidRPr="00E81398" w:rsidRDefault="00B70077" w:rsidP="00B70077">
      <w:pPr>
        <w:tabs>
          <w:tab w:val="left" w:pos="426"/>
        </w:tabs>
        <w:spacing w:line="360" w:lineRule="auto"/>
        <w:ind w:right="49"/>
        <w:contextualSpacing/>
        <w:jc w:val="both"/>
        <w:rPr>
          <w:rFonts w:ascii="Palatino Linotype" w:eastAsia="MS Mincho" w:hAnsi="Palatino Linotype" w:cs="Arial"/>
          <w:sz w:val="24"/>
          <w:szCs w:val="24"/>
          <w:lang w:val="es-ES" w:eastAsia="es-ES"/>
        </w:rPr>
      </w:pPr>
      <w:r w:rsidRPr="00E81398">
        <w:rPr>
          <w:rFonts w:ascii="Palatino Linotype" w:eastAsia="MS Gothic" w:hAnsi="Palatino Linotype"/>
          <w:sz w:val="24"/>
          <w:szCs w:val="24"/>
          <w:lang w:val="es-ES" w:eastAsia="es-ES"/>
        </w:rPr>
        <w:t xml:space="preserve">Cabe aclarar que el </w:t>
      </w:r>
      <w:r w:rsidRPr="00E81398">
        <w:rPr>
          <w:rFonts w:ascii="Palatino Linotype" w:eastAsia="MS Mincho" w:hAnsi="Palatino Linotype"/>
          <w:i/>
          <w:sz w:val="24"/>
          <w:szCs w:val="24"/>
          <w:lang w:val="es-ES" w:eastAsia="es-ES"/>
        </w:rPr>
        <w:t>Currículum Vitae</w:t>
      </w:r>
      <w:r w:rsidRPr="00E81398">
        <w:rPr>
          <w:rFonts w:ascii="Palatino Linotype" w:eastAsia="MS Mincho" w:hAnsi="Palatino Linotype"/>
          <w:sz w:val="24"/>
          <w:szCs w:val="24"/>
          <w:lang w:val="es-ES" w:eastAsia="es-ES"/>
        </w:rPr>
        <w:t xml:space="preserve"> es equiparable con la </w:t>
      </w:r>
      <w:r w:rsidRPr="00E81398">
        <w:rPr>
          <w:rFonts w:ascii="Palatino Linotype" w:eastAsia="MS Mincho" w:hAnsi="Palatino Linotype"/>
          <w:b/>
          <w:sz w:val="24"/>
          <w:szCs w:val="24"/>
          <w:lang w:val="es-ES" w:eastAsia="es-ES"/>
        </w:rPr>
        <w:t>Ficha Curricular</w:t>
      </w:r>
      <w:r w:rsidRPr="00E81398">
        <w:rPr>
          <w:rFonts w:ascii="Palatino Linotype" w:eastAsia="MS Mincho" w:hAnsi="Palatino Linotype"/>
          <w:sz w:val="24"/>
          <w:szCs w:val="24"/>
          <w:lang w:val="es-ES" w:eastAsia="es-ES"/>
        </w:rPr>
        <w:t xml:space="preserve">, puesto que cumplen con el mismo fin; es decir, plasmar la </w:t>
      </w:r>
      <w:r w:rsidRPr="00E81398">
        <w:rPr>
          <w:rFonts w:ascii="Palatino Linotype" w:eastAsia="MS Mincho" w:hAnsi="Palatino Linotype" w:cs="Arial"/>
          <w:sz w:val="24"/>
          <w:szCs w:val="24"/>
          <w:lang w:val="es-ES" w:eastAsia="es-ES"/>
        </w:rPr>
        <w:t xml:space="preserve">carrera de vida de una persona, donde se podría apreciar la preparación académica y laboral.  En ese sentido, conviene referir que la información solicitada es reconocida como una de las </w:t>
      </w:r>
      <w:r w:rsidRPr="00E81398">
        <w:rPr>
          <w:rFonts w:ascii="Palatino Linotype" w:eastAsia="MS Mincho" w:hAnsi="Palatino Linotype" w:cs="Arial"/>
          <w:b/>
          <w:sz w:val="24"/>
          <w:szCs w:val="24"/>
          <w:lang w:val="es-ES" w:eastAsia="es-ES"/>
        </w:rPr>
        <w:t>obligaciones de transparencia común</w:t>
      </w:r>
      <w:r w:rsidRPr="00E81398">
        <w:rPr>
          <w:rFonts w:ascii="Palatino Linotype" w:eastAsia="MS Mincho" w:hAnsi="Palatino Linotype" w:cs="Arial"/>
          <w:sz w:val="24"/>
          <w:szCs w:val="24"/>
          <w:lang w:val="es-ES" w:eastAsia="es-ES"/>
        </w:rPr>
        <w:t xml:space="preserve"> que los Sujetos Obligados están constreñidos a publicar y difundir de manera permanente a la ciudadanía. </w:t>
      </w:r>
    </w:p>
    <w:p w:rsidR="00DF3FDB" w:rsidRPr="00E81398" w:rsidRDefault="00DF3FDB" w:rsidP="00B70077">
      <w:pPr>
        <w:tabs>
          <w:tab w:val="left" w:pos="426"/>
        </w:tabs>
        <w:spacing w:line="360" w:lineRule="auto"/>
        <w:ind w:right="49"/>
        <w:contextualSpacing/>
        <w:jc w:val="both"/>
        <w:rPr>
          <w:rFonts w:ascii="Palatino Linotype" w:eastAsia="MS Mincho" w:hAnsi="Palatino Linotype" w:cs="Arial"/>
          <w:sz w:val="24"/>
          <w:szCs w:val="24"/>
          <w:lang w:val="es-ES" w:eastAsia="es-ES"/>
        </w:rPr>
      </w:pPr>
    </w:p>
    <w:p w:rsidR="00B70077" w:rsidRPr="00E81398" w:rsidRDefault="00B70077" w:rsidP="00B70077">
      <w:pPr>
        <w:tabs>
          <w:tab w:val="left" w:pos="426"/>
        </w:tabs>
        <w:spacing w:line="360" w:lineRule="auto"/>
        <w:ind w:right="49"/>
        <w:contextualSpacing/>
        <w:jc w:val="both"/>
        <w:rPr>
          <w:rFonts w:ascii="Palatino Linotype" w:eastAsia="MS Mincho" w:hAnsi="Palatino Linotype" w:cs="Arial"/>
          <w:sz w:val="24"/>
          <w:szCs w:val="24"/>
          <w:lang w:val="es-ES" w:eastAsia="es-ES"/>
        </w:rPr>
      </w:pPr>
      <w:r w:rsidRPr="00E81398">
        <w:rPr>
          <w:rFonts w:ascii="Palatino Linotype" w:eastAsia="MS Mincho" w:hAnsi="Palatino Linotype" w:cs="Arial"/>
          <w:sz w:val="24"/>
          <w:szCs w:val="24"/>
          <w:lang w:val="es-ES" w:eastAsia="es-ES"/>
        </w:rPr>
        <w:t>Lo anterior de conformidad con lo dispuesto por el artículo 92, fracción XXI, de la Ley de Transparencia y Acceso a la Información Pública del Estado de México y Municipios, el cual dispone lo siguiente:</w:t>
      </w:r>
    </w:p>
    <w:p w:rsidR="00B70077" w:rsidRPr="00E81398" w:rsidRDefault="00B70077" w:rsidP="00B70077">
      <w:pPr>
        <w:spacing w:line="276" w:lineRule="auto"/>
        <w:ind w:left="567" w:right="567"/>
        <w:jc w:val="both"/>
        <w:rPr>
          <w:rFonts w:ascii="Palatino Linotype" w:hAnsi="Palatino Linotype"/>
          <w:i/>
          <w:lang w:val="es-ES" w:eastAsia="es-ES"/>
        </w:rPr>
      </w:pPr>
      <w:r w:rsidRPr="00E81398">
        <w:rPr>
          <w:rFonts w:ascii="Palatino Linotype" w:hAnsi="Palatino Linotype"/>
          <w:i/>
          <w:lang w:val="es-ES" w:eastAsia="es-ES"/>
        </w:rPr>
        <w:lastRenderedPageBreak/>
        <w:t>“</w:t>
      </w:r>
      <w:r w:rsidRPr="00E81398">
        <w:rPr>
          <w:rFonts w:ascii="Palatino Linotype" w:hAnsi="Palatino Linotype"/>
          <w:b/>
          <w:i/>
          <w:lang w:val="es-ES" w:eastAsia="es-ES"/>
        </w:rPr>
        <w:t>Artículo 92.</w:t>
      </w:r>
      <w:r w:rsidRPr="00E81398">
        <w:rPr>
          <w:rFonts w:ascii="Palatino Linotype" w:hAnsi="Palatino Linotype"/>
          <w:i/>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70077" w:rsidRPr="00E81398" w:rsidRDefault="00B70077" w:rsidP="00B70077">
      <w:pPr>
        <w:spacing w:line="276" w:lineRule="auto"/>
        <w:ind w:left="567" w:right="567"/>
        <w:jc w:val="both"/>
        <w:rPr>
          <w:rFonts w:ascii="Palatino Linotype" w:hAnsi="Palatino Linotype"/>
          <w:i/>
          <w:lang w:val="es-ES" w:eastAsia="es-ES"/>
        </w:rPr>
      </w:pPr>
      <w:r w:rsidRPr="00E81398">
        <w:rPr>
          <w:rFonts w:ascii="Palatino Linotype" w:hAnsi="Palatino Linotype"/>
          <w:i/>
          <w:lang w:val="es-ES" w:eastAsia="es-ES"/>
        </w:rPr>
        <w:t>(…)</w:t>
      </w:r>
    </w:p>
    <w:p w:rsidR="00B70077" w:rsidRPr="00E81398" w:rsidRDefault="00B70077" w:rsidP="00B70077">
      <w:pPr>
        <w:spacing w:line="276" w:lineRule="auto"/>
        <w:ind w:left="567" w:right="567"/>
        <w:jc w:val="both"/>
        <w:rPr>
          <w:rFonts w:ascii="Palatino Linotype" w:hAnsi="Palatino Linotype"/>
          <w:i/>
          <w:lang w:val="es-ES" w:eastAsia="es-ES"/>
        </w:rPr>
      </w:pPr>
      <w:r w:rsidRPr="00E81398">
        <w:rPr>
          <w:rFonts w:ascii="Palatino Linotype" w:hAnsi="Palatino Linotype"/>
          <w:b/>
          <w:i/>
          <w:lang w:val="es-ES" w:eastAsia="es-ES"/>
        </w:rPr>
        <w:t>XXI.</w:t>
      </w:r>
      <w:r w:rsidRPr="00E81398">
        <w:rPr>
          <w:rFonts w:ascii="Palatino Linotype" w:hAnsi="Palatino Linotype"/>
          <w:i/>
          <w:lang w:val="es-ES" w:eastAsia="es-ES"/>
        </w:rPr>
        <w:t xml:space="preserve"> La </w:t>
      </w:r>
      <w:r w:rsidRPr="00E81398">
        <w:rPr>
          <w:rFonts w:ascii="Palatino Linotype" w:hAnsi="Palatino Linotype"/>
          <w:b/>
          <w:i/>
          <w:lang w:val="es-ES" w:eastAsia="es-ES"/>
        </w:rPr>
        <w:t>información curricular</w:t>
      </w:r>
      <w:r w:rsidRPr="00E81398">
        <w:rPr>
          <w:rFonts w:ascii="Palatino Linotype" w:hAnsi="Palatino Linotype"/>
          <w:i/>
          <w:lang w:val="es-ES" w:eastAsia="es-ES"/>
        </w:rPr>
        <w:t>, desde el nivel de jefe de departamento o equivalente, hasta el titular del sujeto obligado, así como, en su caso, las sanciones administrativas de que haya sido objeto;</w:t>
      </w:r>
    </w:p>
    <w:p w:rsidR="00B70077" w:rsidRPr="00E81398" w:rsidRDefault="00B70077" w:rsidP="00B70077">
      <w:pPr>
        <w:spacing w:line="276" w:lineRule="auto"/>
        <w:ind w:left="567" w:right="567"/>
        <w:jc w:val="both"/>
        <w:rPr>
          <w:rFonts w:ascii="Palatino Linotype" w:hAnsi="Palatino Linotype"/>
          <w:i/>
          <w:lang w:val="es-ES" w:eastAsia="es-ES"/>
        </w:rPr>
      </w:pPr>
      <w:r w:rsidRPr="00E81398">
        <w:rPr>
          <w:rFonts w:ascii="Palatino Linotype" w:hAnsi="Palatino Linotype"/>
          <w:i/>
          <w:lang w:val="es-ES" w:eastAsia="es-ES"/>
        </w:rPr>
        <w:t>(…)” (Énfasis añadido)</w:t>
      </w:r>
    </w:p>
    <w:p w:rsidR="00DF3FDB" w:rsidRPr="00E81398" w:rsidRDefault="00DF3FDB" w:rsidP="00DF3FDB">
      <w:pPr>
        <w:tabs>
          <w:tab w:val="left" w:pos="7938"/>
        </w:tabs>
        <w:spacing w:line="360" w:lineRule="auto"/>
        <w:jc w:val="both"/>
        <w:rPr>
          <w:rFonts w:ascii="Palatino Linotype" w:hAnsi="Palatino Linotype" w:cs="Arial"/>
          <w:sz w:val="24"/>
          <w:szCs w:val="24"/>
          <w:lang w:val="es-419"/>
        </w:rPr>
      </w:pPr>
    </w:p>
    <w:p w:rsidR="00DF3FDB" w:rsidRPr="00E81398" w:rsidRDefault="00DF3FDB" w:rsidP="00DF3FDB">
      <w:pPr>
        <w:tabs>
          <w:tab w:val="left" w:pos="7938"/>
        </w:tabs>
        <w:spacing w:line="360" w:lineRule="auto"/>
        <w:jc w:val="both"/>
        <w:rPr>
          <w:rFonts w:ascii="Palatino Linotype" w:hAnsi="Palatino Linotype" w:cs="Arial"/>
          <w:sz w:val="24"/>
          <w:szCs w:val="24"/>
          <w:lang w:val="es-419"/>
        </w:rPr>
      </w:pPr>
      <w:r w:rsidRPr="00E81398">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DF3FDB" w:rsidRPr="00E81398" w:rsidRDefault="00DF3FDB" w:rsidP="00DF3FDB">
      <w:pPr>
        <w:pStyle w:val="Sinespaciado"/>
        <w:spacing w:line="360" w:lineRule="auto"/>
        <w:ind w:left="1211" w:right="567"/>
        <w:jc w:val="both"/>
        <w:rPr>
          <w:rFonts w:ascii="Palatino Linotype" w:hAnsi="Palatino Linotype"/>
          <w:i/>
          <w:sz w:val="22"/>
          <w:szCs w:val="22"/>
        </w:rPr>
      </w:pPr>
      <w:r w:rsidRPr="00E81398">
        <w:rPr>
          <w:rFonts w:ascii="Palatino Linotype" w:hAnsi="Palatino Linotype"/>
          <w:sz w:val="22"/>
          <w:szCs w:val="22"/>
        </w:rPr>
        <w:t>“</w:t>
      </w:r>
      <w:r w:rsidRPr="00E81398">
        <w:rPr>
          <w:rFonts w:ascii="Palatino Linotype" w:hAnsi="Palatino Linotype"/>
          <w:b/>
          <w:i/>
          <w:sz w:val="22"/>
          <w:szCs w:val="22"/>
        </w:rPr>
        <w:t>Artículo 12.</w:t>
      </w:r>
      <w:r w:rsidRPr="00E81398">
        <w:rPr>
          <w:rFonts w:ascii="Palatino Linotype" w:hAnsi="Palatino Linotype"/>
          <w:i/>
          <w:sz w:val="22"/>
          <w:szCs w:val="22"/>
        </w:rPr>
        <w:t xml:space="preserve"> Quienes generen, recopilen, administren, manejen, procesen, archiven o conserven información pública serán</w:t>
      </w:r>
    </w:p>
    <w:p w:rsidR="00DF3FDB" w:rsidRPr="00E81398" w:rsidRDefault="00DF3FDB" w:rsidP="00DF3FDB">
      <w:pPr>
        <w:pStyle w:val="Prrafodelista"/>
        <w:tabs>
          <w:tab w:val="left" w:pos="1842"/>
        </w:tabs>
        <w:ind w:left="1211" w:right="49"/>
        <w:jc w:val="both"/>
        <w:rPr>
          <w:rFonts w:ascii="Palatino Linotype" w:hAnsi="Palatino Linotype"/>
        </w:rPr>
      </w:pPr>
      <w:r w:rsidRPr="00E81398">
        <w:rPr>
          <w:rFonts w:ascii="Palatino Linotype" w:hAnsi="Palatino Linotype"/>
          <w:b/>
          <w:i/>
          <w:u w:val="single"/>
        </w:rPr>
        <w:t>Los sujetos obligados sólo proporcionarán la información pública que se les requiera y que obre en sus archivos</w:t>
      </w:r>
      <w:r w:rsidRPr="00E81398">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F3FDB" w:rsidRPr="00E81398" w:rsidRDefault="00DF3FDB" w:rsidP="00DF3FDB">
      <w:pPr>
        <w:spacing w:line="360" w:lineRule="auto"/>
        <w:jc w:val="both"/>
        <w:rPr>
          <w:rFonts w:ascii="Palatino Linotype" w:eastAsia="Palatino Linotype" w:hAnsi="Palatino Linotype" w:cs="Palatino Linotype"/>
        </w:rPr>
      </w:pPr>
    </w:p>
    <w:p w:rsidR="00DF3FDB" w:rsidRPr="00E81398" w:rsidRDefault="00DF3FDB" w:rsidP="00DF3FDB">
      <w:pPr>
        <w:spacing w:line="360" w:lineRule="auto"/>
        <w:jc w:val="both"/>
        <w:rPr>
          <w:rFonts w:ascii="Palatino Linotype" w:eastAsia="Palatino Linotype" w:hAnsi="Palatino Linotype" w:cs="Palatino Linotype"/>
          <w:sz w:val="24"/>
          <w:szCs w:val="24"/>
        </w:rPr>
      </w:pPr>
      <w:r w:rsidRPr="00E81398">
        <w:rPr>
          <w:rFonts w:ascii="Palatino Linotype" w:hAnsi="Palatino Linotype" w:cs="Arial"/>
          <w:sz w:val="24"/>
          <w:szCs w:val="24"/>
        </w:rPr>
        <w:t xml:space="preserve">Así, tenemos que </w:t>
      </w:r>
      <w:r w:rsidRPr="00E81398">
        <w:rPr>
          <w:rFonts w:ascii="Palatino Linotype" w:eastAsia="Palatino Linotype" w:hAnsi="Palatino Linotype" w:cs="Palatino Linotype"/>
          <w:sz w:val="24"/>
          <w:szCs w:val="24"/>
        </w:rPr>
        <w:t xml:space="preserve">los artículos 117, 118, 119 y 120 de la Constitución Política del Estado Libre y Soberano de México, los integrantes del ayuntamiento, propietarios o suplentes </w:t>
      </w:r>
      <w:r w:rsidRPr="00E81398">
        <w:rPr>
          <w:rFonts w:ascii="Palatino Linotype" w:eastAsia="Palatino Linotype" w:hAnsi="Palatino Linotype" w:cs="Palatino Linotype"/>
          <w:sz w:val="24"/>
          <w:szCs w:val="24"/>
        </w:rPr>
        <w:lastRenderedPageBreak/>
        <w:t xml:space="preserve">deberán cumplir una serie de requisitos, de las cuales no se advierte la obligación de acreditar la escolaridad, sirve de ilustración la siguiente cita: </w:t>
      </w:r>
    </w:p>
    <w:p w:rsidR="00DF3FDB" w:rsidRPr="00E81398" w:rsidRDefault="00DF3FDB" w:rsidP="00DF3FDB">
      <w:pPr>
        <w:ind w:left="850" w:right="706"/>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“Artículo 117.- </w:t>
      </w:r>
      <w:r w:rsidRPr="00E81398">
        <w:rPr>
          <w:rFonts w:ascii="Palatino Linotype" w:eastAsia="Palatino Linotype" w:hAnsi="Palatino Linotype" w:cs="Palatino Linotype"/>
          <w:b/>
          <w:i/>
        </w:rPr>
        <w:t>Los ayuntamientos se integrarán con una jefa o jefe de asamblea que se denominará Presidenta o Presidente Municipal, respectivamente</w:t>
      </w:r>
      <w:r w:rsidRPr="00E81398">
        <w:rPr>
          <w:rFonts w:ascii="Palatino Linotype" w:eastAsia="Palatino Linotype" w:hAnsi="Palatino Linotype" w:cs="Palatino Linotype"/>
          <w:i/>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DF3FDB" w:rsidRPr="00E81398" w:rsidRDefault="00DF3FDB" w:rsidP="00DF3FDB">
      <w:pPr>
        <w:ind w:left="850" w:right="706"/>
        <w:jc w:val="both"/>
        <w:rPr>
          <w:rFonts w:ascii="Palatino Linotype" w:eastAsia="Palatino Linotype" w:hAnsi="Palatino Linotype" w:cs="Palatino Linotype"/>
          <w:i/>
        </w:rPr>
      </w:pPr>
    </w:p>
    <w:p w:rsidR="00DF3FDB" w:rsidRPr="00E81398" w:rsidRDefault="00DF3FDB" w:rsidP="00DF3FDB">
      <w:pPr>
        <w:ind w:left="850" w:right="706"/>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CAPITULO SEGUNDO </w:t>
      </w:r>
    </w:p>
    <w:p w:rsidR="00DF3FDB" w:rsidRPr="00E81398" w:rsidRDefault="00DF3FDB" w:rsidP="00DF3FDB">
      <w:pPr>
        <w:ind w:left="850" w:right="706"/>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De los Miembros de los Ayuntamientos </w:t>
      </w:r>
    </w:p>
    <w:p w:rsidR="00DF3FDB" w:rsidRPr="00E81398" w:rsidRDefault="00DF3FDB" w:rsidP="00DF3FDB">
      <w:pPr>
        <w:ind w:left="850" w:right="706"/>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Artículo 118.- </w:t>
      </w:r>
      <w:r w:rsidRPr="00E81398">
        <w:rPr>
          <w:rFonts w:ascii="Palatino Linotype" w:eastAsia="Palatino Linotype" w:hAnsi="Palatino Linotype" w:cs="Palatino Linotype"/>
          <w:b/>
          <w:i/>
        </w:rPr>
        <w:t>Los miembros de un ayuntamiento serán designados en una sola elección.</w:t>
      </w:r>
      <w:r w:rsidRPr="00E81398">
        <w:rPr>
          <w:rFonts w:ascii="Palatino Linotype" w:eastAsia="Palatino Linotype" w:hAnsi="Palatino Linotype" w:cs="Palatino Linotype"/>
          <w:i/>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DF3FDB" w:rsidRPr="00E81398" w:rsidRDefault="00DF3FDB" w:rsidP="00DF3FDB">
      <w:pPr>
        <w:ind w:left="850" w:right="706"/>
        <w:jc w:val="both"/>
        <w:rPr>
          <w:rFonts w:ascii="Palatino Linotype" w:eastAsia="Palatino Linotype" w:hAnsi="Palatino Linotype" w:cs="Palatino Linotype"/>
          <w:i/>
        </w:rPr>
      </w:pPr>
    </w:p>
    <w:p w:rsidR="00DF3FDB" w:rsidRPr="00E81398" w:rsidRDefault="00DF3FDB" w:rsidP="00DF3FDB">
      <w:pPr>
        <w:ind w:left="850" w:right="706"/>
        <w:jc w:val="both"/>
        <w:rPr>
          <w:rFonts w:ascii="Palatino Linotype" w:eastAsia="Palatino Linotype" w:hAnsi="Palatino Linotype" w:cs="Palatino Linotype"/>
          <w:b/>
          <w:i/>
        </w:rPr>
      </w:pPr>
      <w:r w:rsidRPr="00E81398">
        <w:rPr>
          <w:rFonts w:ascii="Palatino Linotype" w:eastAsia="Palatino Linotype" w:hAnsi="Palatino Linotype" w:cs="Palatino Linotype"/>
          <w:b/>
          <w:i/>
        </w:rPr>
        <w:t xml:space="preserve">Artículo 119.- Para ser miembro propietario o suplente de un ayuntamiento se requiere: </w:t>
      </w:r>
    </w:p>
    <w:p w:rsidR="00DF3FDB" w:rsidRPr="00E81398" w:rsidRDefault="00DF3FDB" w:rsidP="00DF3FDB">
      <w:pPr>
        <w:pStyle w:val="Prrafodelista"/>
        <w:numPr>
          <w:ilvl w:val="0"/>
          <w:numId w:val="9"/>
        </w:numPr>
        <w:pBdr>
          <w:top w:val="nil"/>
          <w:left w:val="nil"/>
          <w:bottom w:val="nil"/>
          <w:right w:val="nil"/>
          <w:between w:val="nil"/>
        </w:pBdr>
        <w:spacing w:after="0" w:line="240" w:lineRule="auto"/>
        <w:ind w:right="706"/>
        <w:jc w:val="both"/>
        <w:rPr>
          <w:rFonts w:ascii="Palatino Linotype" w:eastAsia="Palatino Linotype" w:hAnsi="Palatino Linotype" w:cs="Palatino Linotype"/>
          <w:b/>
          <w:i/>
          <w:color w:val="000000"/>
          <w:lang w:eastAsia="es-MX"/>
        </w:rPr>
      </w:pPr>
      <w:r w:rsidRPr="00E81398">
        <w:rPr>
          <w:rFonts w:ascii="Palatino Linotype" w:eastAsia="Palatino Linotype" w:hAnsi="Palatino Linotype" w:cs="Palatino Linotype"/>
          <w:b/>
          <w:i/>
          <w:color w:val="000000"/>
          <w:lang w:eastAsia="es-MX"/>
        </w:rPr>
        <w:t xml:space="preserve">Ser mexicana o mexicano, ciudadana o ciudadano del Estado, en pleno ejercicio de sus derechos; </w:t>
      </w:r>
    </w:p>
    <w:p w:rsidR="00DF3FDB" w:rsidRPr="00E81398" w:rsidRDefault="00DF3FDB" w:rsidP="00DF3FDB">
      <w:pPr>
        <w:pStyle w:val="Prrafodelista"/>
        <w:numPr>
          <w:ilvl w:val="0"/>
          <w:numId w:val="9"/>
        </w:numPr>
        <w:pBdr>
          <w:top w:val="nil"/>
          <w:left w:val="nil"/>
          <w:bottom w:val="nil"/>
          <w:right w:val="nil"/>
          <w:between w:val="nil"/>
        </w:pBdr>
        <w:spacing w:after="0" w:line="240" w:lineRule="auto"/>
        <w:ind w:right="706"/>
        <w:jc w:val="both"/>
        <w:rPr>
          <w:rFonts w:ascii="Palatino Linotype" w:eastAsia="Palatino Linotype" w:hAnsi="Palatino Linotype" w:cs="Palatino Linotype"/>
          <w:b/>
          <w:i/>
          <w:color w:val="000000"/>
          <w:lang w:eastAsia="es-MX"/>
        </w:rPr>
      </w:pPr>
      <w:r w:rsidRPr="00E81398">
        <w:rPr>
          <w:rFonts w:ascii="Palatino Linotype" w:eastAsia="Palatino Linotype" w:hAnsi="Palatino Linotype" w:cs="Palatino Linotype"/>
          <w:b/>
          <w:i/>
          <w:color w:val="000000"/>
          <w:lang w:eastAsia="es-MX"/>
        </w:rPr>
        <w:t xml:space="preserve">Ser mexiquense con residencia efectiva en el municipio no menor a un año o vecino del mismo, con residencia efectiva en su territorio no menor a tres años, anteriores al día de la elección; y </w:t>
      </w:r>
    </w:p>
    <w:p w:rsidR="00DF3FDB" w:rsidRPr="00E81398" w:rsidRDefault="00DF3FDB" w:rsidP="00DF3FDB">
      <w:pPr>
        <w:pStyle w:val="Prrafodelista"/>
        <w:numPr>
          <w:ilvl w:val="0"/>
          <w:numId w:val="9"/>
        </w:numPr>
        <w:pBdr>
          <w:top w:val="nil"/>
          <w:left w:val="nil"/>
          <w:bottom w:val="nil"/>
          <w:right w:val="nil"/>
          <w:between w:val="nil"/>
        </w:pBdr>
        <w:spacing w:after="0" w:line="240" w:lineRule="auto"/>
        <w:ind w:right="706"/>
        <w:jc w:val="both"/>
        <w:rPr>
          <w:rFonts w:ascii="Palatino Linotype" w:eastAsia="Palatino Linotype" w:hAnsi="Palatino Linotype" w:cs="Palatino Linotype"/>
          <w:b/>
          <w:i/>
          <w:color w:val="000000"/>
          <w:lang w:eastAsia="es-MX"/>
        </w:rPr>
      </w:pPr>
      <w:r w:rsidRPr="00E81398">
        <w:rPr>
          <w:rFonts w:ascii="Palatino Linotype" w:eastAsia="Palatino Linotype" w:hAnsi="Palatino Linotype" w:cs="Palatino Linotype"/>
          <w:b/>
          <w:i/>
          <w:color w:val="000000"/>
          <w:lang w:eastAsia="es-MX"/>
        </w:rPr>
        <w:t xml:space="preserve">Ser de reconocida probidad y buena fama pública. </w:t>
      </w:r>
    </w:p>
    <w:p w:rsidR="00DF3FDB" w:rsidRPr="00E81398" w:rsidRDefault="00DF3FDB" w:rsidP="00DF3FDB">
      <w:pPr>
        <w:pStyle w:val="Prrafodelista"/>
        <w:numPr>
          <w:ilvl w:val="0"/>
          <w:numId w:val="9"/>
        </w:numPr>
        <w:pBdr>
          <w:top w:val="nil"/>
          <w:left w:val="nil"/>
          <w:bottom w:val="nil"/>
          <w:right w:val="nil"/>
          <w:between w:val="nil"/>
        </w:pBdr>
        <w:spacing w:after="0" w:line="240" w:lineRule="auto"/>
        <w:ind w:right="706"/>
        <w:jc w:val="both"/>
        <w:rPr>
          <w:rFonts w:ascii="Palatino Linotype" w:eastAsia="Palatino Linotype" w:hAnsi="Palatino Linotype" w:cs="Palatino Linotype"/>
          <w:b/>
          <w:i/>
          <w:color w:val="000000"/>
          <w:lang w:eastAsia="es-MX"/>
        </w:rPr>
      </w:pPr>
      <w:r w:rsidRPr="00E81398">
        <w:rPr>
          <w:rFonts w:ascii="Palatino Linotype" w:eastAsia="Palatino Linotype" w:hAnsi="Palatino Linotype" w:cs="Palatino Linotype"/>
          <w:b/>
          <w:i/>
          <w:color w:val="000000"/>
          <w:lang w:eastAsia="es-MX"/>
        </w:rPr>
        <w:t xml:space="preserve">No estar condenada o condenado por sentencia ejecutoriada por el delito de violencia política contra las mujeres en razón de género; </w:t>
      </w:r>
    </w:p>
    <w:p w:rsidR="00DF3FDB" w:rsidRPr="00E81398" w:rsidRDefault="00DF3FDB" w:rsidP="00DF3FDB">
      <w:pPr>
        <w:pStyle w:val="Prrafodelista"/>
        <w:numPr>
          <w:ilvl w:val="0"/>
          <w:numId w:val="9"/>
        </w:numPr>
        <w:pBdr>
          <w:top w:val="nil"/>
          <w:left w:val="nil"/>
          <w:bottom w:val="nil"/>
          <w:right w:val="nil"/>
          <w:between w:val="nil"/>
        </w:pBdr>
        <w:spacing w:after="0" w:line="240" w:lineRule="auto"/>
        <w:ind w:right="706"/>
        <w:jc w:val="both"/>
        <w:rPr>
          <w:rFonts w:ascii="Palatino Linotype" w:eastAsia="Palatino Linotype" w:hAnsi="Palatino Linotype" w:cs="Palatino Linotype"/>
          <w:b/>
          <w:i/>
          <w:color w:val="000000"/>
          <w:lang w:eastAsia="es-MX"/>
        </w:rPr>
      </w:pPr>
      <w:r w:rsidRPr="00E81398">
        <w:rPr>
          <w:rFonts w:ascii="Palatino Linotype" w:eastAsia="Palatino Linotype" w:hAnsi="Palatino Linotype" w:cs="Palatino Linotype"/>
          <w:b/>
          <w:i/>
          <w:color w:val="000000"/>
          <w:lang w:eastAsia="es-MX"/>
        </w:rPr>
        <w:lastRenderedPageBreak/>
        <w:t xml:space="preserve">No estar inscrito en el Registro de Deudores Alimentarios Morosos en el Estado, ni en otra entidad federativa, y </w:t>
      </w:r>
    </w:p>
    <w:p w:rsidR="00DF3FDB" w:rsidRPr="00E81398" w:rsidRDefault="00DF3FDB" w:rsidP="00DF3FDB">
      <w:pPr>
        <w:pStyle w:val="Prrafodelista"/>
        <w:numPr>
          <w:ilvl w:val="0"/>
          <w:numId w:val="9"/>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b/>
          <w:i/>
          <w:color w:val="000000"/>
          <w:lang w:eastAsia="es-MX"/>
        </w:rPr>
        <w:t>No estar condenada o condenado por sentencia ejecutoriada por delitos de violencia familiar, contra la libertad sexual o de violencia de género.</w:t>
      </w:r>
    </w:p>
    <w:p w:rsidR="00DF3FDB" w:rsidRPr="00E81398" w:rsidRDefault="00DF3FDB" w:rsidP="00DF3FDB">
      <w:pPr>
        <w:pStyle w:val="Prrafodelista"/>
        <w:pBdr>
          <w:top w:val="nil"/>
          <w:left w:val="nil"/>
          <w:bottom w:val="nil"/>
          <w:right w:val="nil"/>
          <w:between w:val="nil"/>
        </w:pBdr>
        <w:ind w:left="1570" w:right="706"/>
        <w:jc w:val="both"/>
        <w:rPr>
          <w:rFonts w:ascii="Palatino Linotype" w:eastAsia="Palatino Linotype" w:hAnsi="Palatino Linotype" w:cs="Palatino Linotype"/>
          <w:i/>
          <w:color w:val="000000"/>
          <w:lang w:eastAsia="es-MX"/>
        </w:rPr>
      </w:pPr>
    </w:p>
    <w:p w:rsidR="00DF3FDB" w:rsidRPr="00E81398" w:rsidRDefault="00DF3FDB" w:rsidP="00DF3FDB">
      <w:pPr>
        <w:pBdr>
          <w:top w:val="nil"/>
          <w:left w:val="nil"/>
          <w:bottom w:val="nil"/>
          <w:right w:val="nil"/>
          <w:between w:val="nil"/>
        </w:pBdr>
        <w:ind w:left="850" w:right="706"/>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b/>
          <w:i/>
          <w:color w:val="000000"/>
        </w:rPr>
        <w:t>Artículo 120.-</w:t>
      </w:r>
      <w:r w:rsidRPr="00E81398">
        <w:rPr>
          <w:rFonts w:ascii="Palatino Linotype" w:eastAsia="Palatino Linotype" w:hAnsi="Palatino Linotype" w:cs="Palatino Linotype"/>
          <w:i/>
          <w:color w:val="000000"/>
        </w:rPr>
        <w:t xml:space="preserve"> No pueden ser miembros propietarios o suplentes de los ayuntamientos: </w:t>
      </w:r>
    </w:p>
    <w:p w:rsidR="00DF3FDB" w:rsidRPr="00E81398" w:rsidRDefault="00DF3FDB" w:rsidP="00DF3FDB">
      <w:pPr>
        <w:pStyle w:val="Prrafodelista"/>
        <w:numPr>
          <w:ilvl w:val="0"/>
          <w:numId w:val="10"/>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 xml:space="preserve">Las diputadas o diputados y senadoras o senadores al Congreso de la Unión que se encuentren en ejercicio de su cargo; </w:t>
      </w:r>
    </w:p>
    <w:p w:rsidR="00DF3FDB" w:rsidRPr="00E81398" w:rsidRDefault="00DF3FDB" w:rsidP="00DF3FDB">
      <w:pPr>
        <w:pStyle w:val="Prrafodelista"/>
        <w:numPr>
          <w:ilvl w:val="0"/>
          <w:numId w:val="10"/>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 xml:space="preserve">Las diputadas o diputados a la Legislatura del Estado que se encuentren en ejercicio de su cargo; </w:t>
      </w:r>
    </w:p>
    <w:p w:rsidR="00DF3FDB" w:rsidRPr="00E81398" w:rsidRDefault="00DF3FDB" w:rsidP="00DF3FDB">
      <w:pPr>
        <w:pStyle w:val="Prrafodelista"/>
        <w:numPr>
          <w:ilvl w:val="0"/>
          <w:numId w:val="10"/>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 xml:space="preserve">Las juezas o jueces, magistradas o magistrados o consejeras o consejeros de la Judicatura del Poder Judicial del Estado o de la Federación; </w:t>
      </w:r>
    </w:p>
    <w:p w:rsidR="00DF3FDB" w:rsidRPr="00E81398" w:rsidRDefault="00DF3FDB" w:rsidP="00DF3FDB">
      <w:pPr>
        <w:pStyle w:val="Prrafodelista"/>
        <w:numPr>
          <w:ilvl w:val="0"/>
          <w:numId w:val="10"/>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 xml:space="preserve">Las y los servidores públicos federales, estatales o municipales en ejercicio de autoridad; </w:t>
      </w:r>
    </w:p>
    <w:p w:rsidR="00DF3FDB" w:rsidRPr="00E81398" w:rsidRDefault="00DF3FDB" w:rsidP="00DF3FDB">
      <w:pPr>
        <w:pStyle w:val="Prrafodelista"/>
        <w:numPr>
          <w:ilvl w:val="0"/>
          <w:numId w:val="10"/>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 xml:space="preserve">Las y los militares y los miembros de las fuerzas de seguridad pública del Estado y los de los municipios que ejerzan mando en el territorio de la elección; y </w:t>
      </w:r>
    </w:p>
    <w:p w:rsidR="00DF3FDB" w:rsidRPr="00E81398" w:rsidRDefault="00DF3FDB" w:rsidP="00DF3FDB">
      <w:pPr>
        <w:pStyle w:val="Prrafodelista"/>
        <w:numPr>
          <w:ilvl w:val="0"/>
          <w:numId w:val="10"/>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 xml:space="preserve">Las y los ministros de cualquier culto, a menos que se separen formal, material y definitivamente de su ministerio, cuando menos cinco años antes del día de la elección. </w:t>
      </w:r>
    </w:p>
    <w:p w:rsidR="00DF3FDB" w:rsidRPr="00E81398" w:rsidRDefault="00DF3FDB" w:rsidP="00DF3FDB">
      <w:pPr>
        <w:pStyle w:val="Prrafodelista"/>
        <w:numPr>
          <w:ilvl w:val="0"/>
          <w:numId w:val="10"/>
        </w:numPr>
        <w:pBdr>
          <w:top w:val="nil"/>
          <w:left w:val="nil"/>
          <w:bottom w:val="nil"/>
          <w:right w:val="nil"/>
          <w:between w:val="nil"/>
        </w:pBdr>
        <w:spacing w:after="0" w:line="240" w:lineRule="auto"/>
        <w:ind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E81398">
        <w:rPr>
          <w:rFonts w:ascii="Palatino Linotype" w:eastAsia="Palatino Linotype" w:hAnsi="Palatino Linotype" w:cs="Palatino Linotype"/>
          <w:b/>
          <w:i/>
          <w:color w:val="000000"/>
          <w:lang w:eastAsia="es-MX"/>
        </w:rPr>
        <w:t xml:space="preserve">.” </w:t>
      </w:r>
      <w:r w:rsidRPr="00E81398">
        <w:rPr>
          <w:rFonts w:ascii="Palatino Linotype" w:eastAsia="Palatino Linotype" w:hAnsi="Palatino Linotype" w:cs="Palatino Linotype"/>
          <w:i/>
          <w:color w:val="000000"/>
          <w:lang w:eastAsia="es-MX"/>
        </w:rPr>
        <w:t xml:space="preserve">(Sic) </w:t>
      </w:r>
    </w:p>
    <w:p w:rsidR="00DF3FDB" w:rsidRPr="00E81398" w:rsidRDefault="00DF3FDB" w:rsidP="00DF3FDB">
      <w:pPr>
        <w:pStyle w:val="Prrafodelista"/>
        <w:pBdr>
          <w:top w:val="nil"/>
          <w:left w:val="nil"/>
          <w:bottom w:val="nil"/>
          <w:right w:val="nil"/>
          <w:between w:val="nil"/>
        </w:pBdr>
        <w:ind w:left="1570" w:right="706"/>
        <w:jc w:val="both"/>
        <w:rPr>
          <w:rFonts w:ascii="Palatino Linotype" w:eastAsia="Palatino Linotype" w:hAnsi="Palatino Linotype" w:cs="Palatino Linotype"/>
          <w:i/>
          <w:color w:val="000000"/>
          <w:lang w:eastAsia="es-MX"/>
        </w:rPr>
      </w:pPr>
      <w:r w:rsidRPr="00E81398">
        <w:rPr>
          <w:rFonts w:ascii="Palatino Linotype" w:eastAsia="Palatino Linotype" w:hAnsi="Palatino Linotype" w:cs="Palatino Linotype"/>
          <w:i/>
          <w:color w:val="000000"/>
          <w:lang w:eastAsia="es-MX"/>
        </w:rPr>
        <w:t>(Énfasis añadido)</w:t>
      </w:r>
    </w:p>
    <w:p w:rsidR="00DF3FDB" w:rsidRPr="00E81398" w:rsidRDefault="00DF3FDB" w:rsidP="00DF3FDB">
      <w:pPr>
        <w:pStyle w:val="Prrafodelista"/>
        <w:pBdr>
          <w:top w:val="nil"/>
          <w:left w:val="nil"/>
          <w:bottom w:val="nil"/>
          <w:right w:val="nil"/>
          <w:between w:val="nil"/>
        </w:pBdr>
        <w:ind w:left="1570" w:right="901"/>
        <w:jc w:val="both"/>
        <w:rPr>
          <w:rFonts w:ascii="Palatino Linotype" w:eastAsia="Palatino Linotype" w:hAnsi="Palatino Linotype" w:cs="Palatino Linotype"/>
          <w:i/>
          <w:color w:val="000000"/>
          <w:lang w:eastAsia="es-MX"/>
        </w:rPr>
      </w:pPr>
    </w:p>
    <w:p w:rsidR="00DF3FDB" w:rsidRPr="00E81398" w:rsidRDefault="00DF3FDB" w:rsidP="00DF3FDB">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De igual forma, el Código Electoral del Estado de México señala: </w:t>
      </w:r>
    </w:p>
    <w:p w:rsidR="00DF3FDB" w:rsidRPr="00E81398" w:rsidRDefault="00DF3FDB" w:rsidP="00DF3FDB">
      <w:pPr>
        <w:widowControl w:val="0"/>
        <w:tabs>
          <w:tab w:val="left" w:pos="1701"/>
          <w:tab w:val="left" w:pos="1843"/>
        </w:tabs>
        <w:ind w:left="850" w:right="706"/>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r w:rsidRPr="00E81398">
        <w:rPr>
          <w:rFonts w:ascii="Palatino Linotype" w:eastAsia="Palatino Linotype" w:hAnsi="Palatino Linotype" w:cs="Palatino Linotype"/>
          <w:b/>
          <w:i/>
        </w:rPr>
        <w:t>Artículo 16.</w:t>
      </w:r>
      <w:r w:rsidRPr="00E81398">
        <w:rPr>
          <w:rFonts w:ascii="Palatino Linotype" w:eastAsia="Palatino Linotype" w:hAnsi="Palatino Linotype" w:cs="Palatino Linotype"/>
          <w:i/>
        </w:rPr>
        <w:t xml:space="preserve">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w:t>
      </w:r>
      <w:r w:rsidRPr="00E81398">
        <w:rPr>
          <w:rFonts w:ascii="Palatino Linotype" w:eastAsia="Palatino Linotype" w:hAnsi="Palatino Linotype" w:cs="Palatino Linotype"/>
          <w:i/>
        </w:rPr>
        <w:lastRenderedPageBreak/>
        <w:t xml:space="preserve">reincorporase al mismo, una vez que concluya la jornada electoral. </w:t>
      </w:r>
    </w:p>
    <w:p w:rsidR="00DF3FDB" w:rsidRPr="00E81398" w:rsidRDefault="00DF3FDB" w:rsidP="00DF3FDB">
      <w:pPr>
        <w:widowControl w:val="0"/>
        <w:tabs>
          <w:tab w:val="left" w:pos="1701"/>
          <w:tab w:val="left" w:pos="1843"/>
        </w:tabs>
        <w:ind w:left="850" w:right="706"/>
        <w:jc w:val="both"/>
        <w:rPr>
          <w:rFonts w:ascii="Palatino Linotype" w:eastAsia="Palatino Linotype" w:hAnsi="Palatino Linotype" w:cs="Palatino Linotype"/>
          <w:i/>
        </w:rPr>
      </w:pPr>
    </w:p>
    <w:p w:rsidR="00DF3FDB" w:rsidRPr="00E81398" w:rsidRDefault="00DF3FDB" w:rsidP="00DF3FDB">
      <w:pPr>
        <w:widowControl w:val="0"/>
        <w:tabs>
          <w:tab w:val="left" w:pos="1701"/>
          <w:tab w:val="left" w:pos="1843"/>
        </w:tabs>
        <w:ind w:left="850" w:right="706"/>
        <w:jc w:val="both"/>
        <w:rPr>
          <w:rFonts w:ascii="Palatino Linotype" w:eastAsia="Palatino Linotype" w:hAnsi="Palatino Linotype" w:cs="Palatino Linotype"/>
          <w:i/>
        </w:rPr>
      </w:pPr>
      <w:r w:rsidRPr="00E81398">
        <w:rPr>
          <w:rFonts w:ascii="Palatino Linotype" w:eastAsia="Palatino Linotype" w:hAnsi="Palatino Linotype" w:cs="Palatino Linotype"/>
          <w:b/>
          <w:i/>
        </w:rPr>
        <w:t>Artículo 17.</w:t>
      </w:r>
      <w:r w:rsidRPr="00E81398">
        <w:rPr>
          <w:rFonts w:ascii="Palatino Linotype" w:eastAsia="Palatino Linotype" w:hAnsi="Palatino Linotype" w:cs="Palatino Linotype"/>
          <w:i/>
        </w:rPr>
        <w:t xml:space="preserve"> Además de los requisitos señalados en el artículo anterior, las ciudadanas y los ciudadanos que aspiren a las candidaturas a Gobernadora o Gobernador, Diputada, Diputado o integrante de los ayuntamientos deberán satisfacer lo siguiente: </w:t>
      </w:r>
    </w:p>
    <w:p w:rsidR="00DF3FDB" w:rsidRPr="00E81398" w:rsidRDefault="00DF3FDB" w:rsidP="00DF3FDB">
      <w:pPr>
        <w:widowControl w:val="0"/>
        <w:tabs>
          <w:tab w:val="left" w:pos="1701"/>
          <w:tab w:val="left" w:pos="1843"/>
        </w:tabs>
        <w:ind w:left="850" w:right="706"/>
        <w:jc w:val="both"/>
        <w:rPr>
          <w:rFonts w:ascii="Palatino Linotype" w:eastAsia="Palatino Linotype" w:hAnsi="Palatino Linotype" w:cs="Palatino Linotype"/>
          <w:i/>
        </w:rPr>
      </w:pP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 xml:space="preserve">Estar inscrito en el padrón electoral correspondiente, la lista nominal y contar con credencial para votar vigente. </w:t>
      </w: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 xml:space="preserve">No ser magistrada o magistrado del Tribunal Superior de Justicia o del Tribunal Electoral o funcionario de este, salvo que se separe del cargo dos años antes de la fecha de inicio del proceso electoral de que se trate. </w:t>
      </w: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 xml:space="preserve">No formar parte del servicio profesional electoral del Instituto, salvo que se separe del cargo dos años antes de la fecha de inicio del proceso electoral de que se trate. </w:t>
      </w: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 xml:space="preserve">No ser consejera o consejero electoral en el consejo general, del Instituto ni secretario ejecutivo, salvo que se separe del cargo dos años antes de la fecha de inicio del proceso electoral de que se trate. </w:t>
      </w: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 xml:space="preserve">No ser integrante del órgano de dirección de los organismos a los que la Constitución Local otorga autonomía, salvo que se separe del cargo dos años antes de la fecha de inicio del proceso electoral de que se trate; </w:t>
      </w: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DF3FDB" w:rsidRPr="00E81398" w:rsidRDefault="00DF3FDB" w:rsidP="00DF3FDB">
      <w:pPr>
        <w:pStyle w:val="Prrafodelista"/>
        <w:widowControl w:val="0"/>
        <w:numPr>
          <w:ilvl w:val="0"/>
          <w:numId w:val="11"/>
        </w:numPr>
        <w:tabs>
          <w:tab w:val="left" w:pos="1701"/>
          <w:tab w:val="left" w:pos="1843"/>
        </w:tabs>
        <w:spacing w:after="0" w:line="240" w:lineRule="auto"/>
        <w:ind w:right="706"/>
        <w:jc w:val="both"/>
        <w:rPr>
          <w:rFonts w:ascii="Palatino Linotype" w:eastAsia="Palatino Linotype" w:hAnsi="Palatino Linotype" w:cs="Palatino Linotype"/>
          <w:i/>
          <w:lang w:eastAsia="es-MX"/>
        </w:rPr>
      </w:pPr>
      <w:r w:rsidRPr="00E81398">
        <w:rPr>
          <w:rFonts w:ascii="Palatino Linotype" w:eastAsia="Palatino Linotype" w:hAnsi="Palatino Linotype" w:cs="Palatino Linotype"/>
          <w:i/>
          <w:lang w:eastAsia="es-MX"/>
        </w:rPr>
        <w:t>Ser electo o designado candidata o candidato, de conformidad con los procedimientos democráticos internos del partido político que lo postule”</w:t>
      </w:r>
    </w:p>
    <w:p w:rsidR="00DF3FDB" w:rsidRPr="00E81398" w:rsidRDefault="00DF3FDB" w:rsidP="00DF3FDB">
      <w:pPr>
        <w:widowControl w:val="0"/>
        <w:tabs>
          <w:tab w:val="left" w:pos="1701"/>
          <w:tab w:val="left" w:pos="1843"/>
        </w:tabs>
        <w:ind w:left="850" w:right="706"/>
        <w:jc w:val="both"/>
        <w:rPr>
          <w:rFonts w:ascii="Palatino Linotype" w:eastAsia="Palatino Linotype" w:hAnsi="Palatino Linotype" w:cs="Palatino Linotype"/>
          <w:i/>
        </w:rPr>
      </w:pPr>
      <w:r w:rsidRPr="00E81398">
        <w:rPr>
          <w:rFonts w:ascii="Palatino Linotype" w:eastAsia="Palatino Linotype" w:hAnsi="Palatino Linotype" w:cs="Palatino Linotype"/>
          <w:i/>
        </w:rPr>
        <w:t>(Énfasis añadido)</w:t>
      </w:r>
    </w:p>
    <w:p w:rsidR="00DF3FDB" w:rsidRPr="00E81398" w:rsidRDefault="00DF3FDB" w:rsidP="00DF3FDB">
      <w:pPr>
        <w:widowControl w:val="0"/>
        <w:tabs>
          <w:tab w:val="left" w:pos="1701"/>
          <w:tab w:val="left" w:pos="1843"/>
        </w:tabs>
        <w:jc w:val="both"/>
        <w:rPr>
          <w:rFonts w:ascii="Palatino Linotype" w:eastAsia="Palatino Linotype" w:hAnsi="Palatino Linotype" w:cs="Palatino Linotype"/>
        </w:rPr>
      </w:pPr>
    </w:p>
    <w:p w:rsidR="00DF3FDB" w:rsidRPr="00E81398" w:rsidRDefault="00DF3FDB" w:rsidP="00DF3FDB">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informes de los ayuntamientos en funciones, previa convocatoria a sesión solemne, deberán presentarse los ciudadanos que en términos de </w:t>
      </w:r>
      <w:r w:rsidRPr="00E81398">
        <w:rPr>
          <w:rFonts w:ascii="Palatino Linotype" w:eastAsia="Palatino Linotype" w:hAnsi="Palatino Linotype" w:cs="Palatino Linotype"/>
          <w:sz w:val="24"/>
          <w:szCs w:val="24"/>
        </w:rPr>
        <w:lastRenderedPageBreak/>
        <w:t xml:space="preserve">ley resultaron electos para rendir protesta y ocupar los cargos de </w:t>
      </w:r>
      <w:r w:rsidRPr="00E81398">
        <w:rPr>
          <w:rFonts w:ascii="Palatino Linotype" w:eastAsia="Palatino Linotype" w:hAnsi="Palatino Linotype" w:cs="Palatino Linotype"/>
          <w:b/>
          <w:sz w:val="24"/>
          <w:szCs w:val="24"/>
          <w:u w:val="single"/>
        </w:rPr>
        <w:t>presidente municipal</w:t>
      </w:r>
      <w:r w:rsidRPr="00E81398">
        <w:rPr>
          <w:rFonts w:ascii="Palatino Linotype" w:eastAsia="Palatino Linotype" w:hAnsi="Palatino Linotype" w:cs="Palatino Linotype"/>
          <w:sz w:val="24"/>
          <w:szCs w:val="24"/>
        </w:rPr>
        <w:t>, síndico o síndicos y regidores</w:t>
      </w:r>
      <w:r w:rsidRPr="00E81398">
        <w:rPr>
          <w:rFonts w:ascii="Palatino Linotype" w:eastAsia="Palatino Linotype" w:hAnsi="Palatino Linotype" w:cs="Palatino Linotype"/>
          <w:b/>
          <w:sz w:val="24"/>
          <w:szCs w:val="24"/>
          <w:u w:val="single"/>
        </w:rPr>
        <w:t>,</w:t>
      </w:r>
      <w:r w:rsidRPr="00E81398">
        <w:rPr>
          <w:rFonts w:ascii="Palatino Linotype" w:eastAsia="Palatino Linotype" w:hAnsi="Palatino Linotype" w:cs="Palatino Linotype"/>
          <w:sz w:val="24"/>
          <w:szCs w:val="24"/>
        </w:rPr>
        <w:t xml:space="preserve"> sin que dicho plazo exceda el mes de diciembre del último año de la gestión del ayuntamiento saliente, dicha reunión tendrá por objeto que los miembros del ayuntamiento entrante, rindan la protesta en términos de lo dispuesto por el artículo 144</w:t>
      </w:r>
      <w:r w:rsidRPr="00E81398">
        <w:rPr>
          <w:rFonts w:ascii="Palatino Linotype" w:eastAsia="Palatino Linotype" w:hAnsi="Palatino Linotype" w:cs="Palatino Linotype"/>
          <w:sz w:val="24"/>
          <w:szCs w:val="24"/>
          <w:vertAlign w:val="superscript"/>
        </w:rPr>
        <w:footnoteReference w:id="3"/>
      </w:r>
      <w:r w:rsidRPr="00E81398">
        <w:rPr>
          <w:rFonts w:ascii="Palatino Linotype" w:eastAsia="Palatino Linotype" w:hAnsi="Palatino Linotype" w:cs="Palatino Linotype"/>
          <w:sz w:val="24"/>
          <w:szCs w:val="24"/>
        </w:rPr>
        <w:t xml:space="preserve"> de la Constitución Política del Estado Libre y Soberano de México, por lo que el presidente municipal electo para el período siguiente lo hará ante el representante designado por el Ejecutivo del Estado y a su vez, hará de inmediato lo propio con los demás miembros del</w:t>
      </w:r>
      <w:r w:rsidRPr="00E81398">
        <w:rPr>
          <w:rFonts w:ascii="Palatino Linotype" w:eastAsia="Palatino Linotype" w:hAnsi="Palatino Linotype" w:cs="Palatino Linotype"/>
          <w:b/>
          <w:sz w:val="24"/>
          <w:szCs w:val="24"/>
        </w:rPr>
        <w:t xml:space="preserve"> </w:t>
      </w:r>
      <w:r w:rsidRPr="00E81398">
        <w:rPr>
          <w:rFonts w:ascii="Palatino Linotype" w:eastAsia="Palatino Linotype" w:hAnsi="Palatino Linotype" w:cs="Palatino Linotype"/>
          <w:sz w:val="24"/>
          <w:szCs w:val="24"/>
        </w:rPr>
        <w:t>ayuntamiento electo.</w:t>
      </w:r>
    </w:p>
    <w:p w:rsidR="00DF3FDB" w:rsidRPr="00E81398" w:rsidRDefault="00DF3FDB" w:rsidP="00DF3FDB">
      <w:pPr>
        <w:widowControl w:val="0"/>
        <w:tabs>
          <w:tab w:val="left" w:pos="1701"/>
          <w:tab w:val="left" w:pos="1843"/>
        </w:tabs>
        <w:spacing w:line="360" w:lineRule="auto"/>
        <w:jc w:val="both"/>
        <w:rPr>
          <w:rFonts w:ascii="Palatino Linotype" w:eastAsia="Palatino Linotype" w:hAnsi="Palatino Linotype" w:cs="Palatino Linotype"/>
          <w:b/>
        </w:rPr>
      </w:pPr>
    </w:p>
    <w:p w:rsidR="00DF3FDB" w:rsidRPr="00E81398" w:rsidRDefault="00DF3FDB" w:rsidP="00FE2204">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En conclusión, de los preceptos señalados no se vincula que los ciudadanos que aspiren a un cargo de elección popular dentro del Ayuntamiento, en este caso  de  </w:t>
      </w:r>
      <w:r w:rsidR="00FE2204" w:rsidRPr="00E81398">
        <w:rPr>
          <w:rFonts w:ascii="Palatino Linotype" w:eastAsia="Palatino Linotype" w:hAnsi="Palatino Linotype" w:cs="Palatino Linotype"/>
          <w:sz w:val="24"/>
          <w:szCs w:val="24"/>
        </w:rPr>
        <w:t>presidente municipal, deba</w:t>
      </w:r>
      <w:r w:rsidRPr="00E81398">
        <w:rPr>
          <w:rFonts w:ascii="Palatino Linotype" w:eastAsia="Palatino Linotype" w:hAnsi="Palatino Linotype" w:cs="Palatino Linotype"/>
          <w:sz w:val="24"/>
          <w:szCs w:val="24"/>
        </w:rPr>
        <w:t xml:space="preserve"> cumplir a entregar </w:t>
      </w:r>
      <w:r w:rsidR="00FE2204" w:rsidRPr="00E81398">
        <w:rPr>
          <w:rFonts w:ascii="Palatino Linotype" w:eastAsia="Palatino Linotype" w:hAnsi="Palatino Linotype" w:cs="Palatino Linotype"/>
          <w:sz w:val="24"/>
          <w:szCs w:val="24"/>
        </w:rPr>
        <w:t xml:space="preserve">el </w:t>
      </w:r>
      <w:proofErr w:type="spellStart"/>
      <w:r w:rsidR="00FE2204" w:rsidRPr="00E81398">
        <w:rPr>
          <w:rFonts w:ascii="Palatino Linotype" w:eastAsia="Palatino Linotype" w:hAnsi="Palatino Linotype" w:cs="Palatino Linotype"/>
          <w:sz w:val="24"/>
          <w:szCs w:val="24"/>
        </w:rPr>
        <w:t>curriculum</w:t>
      </w:r>
      <w:proofErr w:type="spellEnd"/>
      <w:r w:rsidR="00FE2204" w:rsidRPr="00E81398">
        <w:rPr>
          <w:rFonts w:ascii="Palatino Linotype" w:eastAsia="Palatino Linotype" w:hAnsi="Palatino Linotype" w:cs="Palatino Linotype"/>
          <w:sz w:val="24"/>
          <w:szCs w:val="24"/>
        </w:rPr>
        <w:t xml:space="preserve"> de cada uno de ellos</w:t>
      </w:r>
      <w:r w:rsidRPr="00E81398">
        <w:rPr>
          <w:rFonts w:ascii="Palatino Linotype" w:eastAsia="Palatino Linotype" w:hAnsi="Palatino Linotype" w:cs="Palatino Linotype"/>
          <w:sz w:val="24"/>
          <w:szCs w:val="24"/>
        </w:rPr>
        <w:t xml:space="preserve">, en virtud de que no se encuentran obligados a generarla, poseerla o administrarla. </w:t>
      </w:r>
    </w:p>
    <w:p w:rsidR="0007663F" w:rsidRPr="00E81398" w:rsidRDefault="0007663F" w:rsidP="00FE2204">
      <w:pPr>
        <w:widowControl w:val="0"/>
        <w:tabs>
          <w:tab w:val="left" w:pos="1701"/>
          <w:tab w:val="left" w:pos="1843"/>
        </w:tabs>
        <w:spacing w:line="360" w:lineRule="auto"/>
        <w:jc w:val="both"/>
        <w:rPr>
          <w:rFonts w:ascii="Palatino Linotype" w:eastAsia="Palatino Linotype" w:hAnsi="Palatino Linotype" w:cs="Palatino Linotype"/>
          <w:sz w:val="24"/>
          <w:szCs w:val="24"/>
        </w:rPr>
      </w:pPr>
    </w:p>
    <w:p w:rsidR="00DF3FDB" w:rsidRPr="00E81398" w:rsidRDefault="00DF3FDB" w:rsidP="00DF3FDB">
      <w:pPr>
        <w:widowControl w:val="0"/>
        <w:tabs>
          <w:tab w:val="left" w:pos="1701"/>
          <w:tab w:val="left" w:pos="1843"/>
        </w:tabs>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En este contexto, </w:t>
      </w:r>
      <w:r w:rsidRPr="00E81398">
        <w:rPr>
          <w:rFonts w:ascii="Palatino Linotype" w:eastAsia="Palatino Linotype" w:hAnsi="Palatino Linotype" w:cs="Palatino Linotype"/>
          <w:b/>
          <w:sz w:val="24"/>
          <w:szCs w:val="24"/>
        </w:rPr>
        <w:t>EL SUJETO OBLIGADO</w:t>
      </w:r>
      <w:r w:rsidRPr="00E81398">
        <w:rPr>
          <w:rFonts w:ascii="Palatino Linotype" w:eastAsia="Palatino Linotype" w:hAnsi="Palatino Linotype" w:cs="Palatino Linotype"/>
          <w:sz w:val="24"/>
          <w:szCs w:val="24"/>
        </w:rPr>
        <w:t xml:space="preserve">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DF3FDB" w:rsidRPr="00E81398" w:rsidRDefault="00DF3FDB" w:rsidP="00DF3FDB">
      <w:pPr>
        <w:widowControl w:val="0"/>
        <w:tabs>
          <w:tab w:val="left" w:pos="1701"/>
          <w:tab w:val="left" w:pos="1843"/>
        </w:tabs>
        <w:ind w:left="851" w:right="706"/>
        <w:jc w:val="both"/>
        <w:rPr>
          <w:rFonts w:ascii="Palatino Linotype" w:eastAsia="Palatino Linotype" w:hAnsi="Palatino Linotype" w:cs="Palatino Linotype"/>
          <w:i/>
        </w:rPr>
      </w:pPr>
      <w:r w:rsidRPr="00E81398">
        <w:rPr>
          <w:rFonts w:ascii="Palatino Linotype" w:eastAsia="Palatino Linotype" w:hAnsi="Palatino Linotype" w:cs="Palatino Linotype"/>
          <w:b/>
          <w:i/>
        </w:rPr>
        <w:t xml:space="preserve">“No existe obligación de elaborar documentos ad hoc para atender las </w:t>
      </w:r>
      <w:r w:rsidRPr="00E81398">
        <w:rPr>
          <w:rFonts w:ascii="Palatino Linotype" w:eastAsia="Palatino Linotype" w:hAnsi="Palatino Linotype" w:cs="Palatino Linotype"/>
          <w:b/>
          <w:i/>
        </w:rPr>
        <w:lastRenderedPageBreak/>
        <w:t xml:space="preserve">solicitudes de acceso a la información. </w:t>
      </w:r>
      <w:r w:rsidRPr="00E81398">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F3FDB" w:rsidRPr="00E81398" w:rsidRDefault="00DF3FDB" w:rsidP="00B70077">
      <w:pPr>
        <w:spacing w:line="360" w:lineRule="auto"/>
        <w:jc w:val="both"/>
        <w:rPr>
          <w:rFonts w:ascii="Palatino Linotype" w:hAnsi="Palatino Linotype"/>
          <w:sz w:val="24"/>
          <w:szCs w:val="24"/>
        </w:rPr>
      </w:pPr>
    </w:p>
    <w:p w:rsidR="00FE2204" w:rsidRPr="00E81398" w:rsidRDefault="00B70077" w:rsidP="00FE2204">
      <w:pPr>
        <w:spacing w:line="360" w:lineRule="auto"/>
        <w:jc w:val="both"/>
        <w:rPr>
          <w:rFonts w:ascii="Palatino Linotype" w:hAnsi="Palatino Linotype"/>
          <w:sz w:val="24"/>
          <w:szCs w:val="24"/>
        </w:rPr>
      </w:pPr>
      <w:r w:rsidRPr="00E81398">
        <w:rPr>
          <w:rFonts w:ascii="Palatino Linotype" w:hAnsi="Palatino Linotype"/>
          <w:sz w:val="24"/>
          <w:szCs w:val="24"/>
        </w:rPr>
        <w:t xml:space="preserve">De lo anterior, este Instituto no </w:t>
      </w:r>
      <w:r w:rsidR="00FE2204" w:rsidRPr="00E81398">
        <w:rPr>
          <w:rFonts w:ascii="Palatino Linotype" w:hAnsi="Palatino Linotype"/>
          <w:sz w:val="24"/>
          <w:szCs w:val="24"/>
        </w:rPr>
        <w:t xml:space="preserve">pasa por desapercibido que si bien el Sujeto Obligado no se encuentra sujeto a contar con los </w:t>
      </w:r>
      <w:proofErr w:type="spellStart"/>
      <w:r w:rsidR="00FE2204" w:rsidRPr="00E81398">
        <w:rPr>
          <w:rFonts w:ascii="Palatino Linotype" w:hAnsi="Palatino Linotype"/>
          <w:sz w:val="24"/>
          <w:szCs w:val="24"/>
        </w:rPr>
        <w:t>curriculum</w:t>
      </w:r>
      <w:proofErr w:type="spellEnd"/>
      <w:r w:rsidR="00FE2204" w:rsidRPr="00E81398">
        <w:rPr>
          <w:rFonts w:ascii="Palatino Linotype" w:hAnsi="Palatino Linotype"/>
          <w:sz w:val="24"/>
          <w:szCs w:val="24"/>
        </w:rPr>
        <w:t xml:space="preserve"> vitae de los presidentes municipales también lo es que no se pronunció respecto a la existencia de los mismo pue se limitó a referir el Servidor Público Habilitado de la Dirección General de Administración que hacia entrega de la información del periodo 2013 a 2024, pues se precisa que los </w:t>
      </w:r>
      <w:proofErr w:type="spellStart"/>
      <w:r w:rsidR="00FE2204" w:rsidRPr="00E81398">
        <w:rPr>
          <w:rFonts w:ascii="Palatino Linotype" w:hAnsi="Palatino Linotype"/>
          <w:sz w:val="24"/>
          <w:szCs w:val="24"/>
        </w:rPr>
        <w:t>curriculum</w:t>
      </w:r>
      <w:proofErr w:type="spellEnd"/>
      <w:r w:rsidR="00FE2204" w:rsidRPr="00E81398">
        <w:rPr>
          <w:rFonts w:ascii="Palatino Linotype" w:hAnsi="Palatino Linotype"/>
          <w:sz w:val="24"/>
          <w:szCs w:val="24"/>
        </w:rPr>
        <w:t xml:space="preserve"> faltantes corresponden a los siguientes ex presidentes municipales;</w:t>
      </w:r>
    </w:p>
    <w:p w:rsidR="00FE2204" w:rsidRPr="00E81398" w:rsidRDefault="00877832" w:rsidP="00FE2204">
      <w:pPr>
        <w:pStyle w:val="Prrafodelista"/>
        <w:numPr>
          <w:ilvl w:val="0"/>
          <w:numId w:val="6"/>
        </w:numPr>
        <w:rPr>
          <w:rFonts w:ascii="Palatino Linotype" w:hAnsi="Palatino Linotype"/>
          <w:sz w:val="24"/>
          <w:szCs w:val="24"/>
        </w:rPr>
      </w:pPr>
      <w:r w:rsidRPr="00E81398">
        <w:rPr>
          <w:rFonts w:ascii="Palatino Linotype" w:hAnsi="Palatino Linotype"/>
          <w:sz w:val="24"/>
          <w:szCs w:val="24"/>
        </w:rPr>
        <w:t xml:space="preserve"> </w:t>
      </w:r>
      <w:r w:rsidR="00FE2204" w:rsidRPr="00E81398">
        <w:rPr>
          <w:rFonts w:ascii="Palatino Linotype" w:hAnsi="Palatino Linotype"/>
          <w:sz w:val="24"/>
          <w:szCs w:val="24"/>
        </w:rPr>
        <w:t>(2012): </w:t>
      </w:r>
      <w:r w:rsidR="00FE2204" w:rsidRPr="00E81398">
        <w:rPr>
          <w:rFonts w:ascii="Palatino Linotype" w:hAnsi="Palatino Linotype" w:cs="Times New Roman"/>
          <w:sz w:val="24"/>
          <w:szCs w:val="24"/>
        </w:rPr>
        <w:t xml:space="preserve">Guillermo </w:t>
      </w:r>
      <w:proofErr w:type="spellStart"/>
      <w:r w:rsidR="00FE2204" w:rsidRPr="00E81398">
        <w:rPr>
          <w:rFonts w:ascii="Palatino Linotype" w:hAnsi="Palatino Linotype" w:cs="Times New Roman"/>
          <w:sz w:val="24"/>
          <w:szCs w:val="24"/>
        </w:rPr>
        <w:t>Legorreta</w:t>
      </w:r>
      <w:proofErr w:type="spellEnd"/>
      <w:r w:rsidR="00FE2204" w:rsidRPr="00E81398">
        <w:rPr>
          <w:rFonts w:ascii="Palatino Linotype" w:hAnsi="Palatino Linotype" w:cs="Times New Roman"/>
          <w:sz w:val="24"/>
          <w:szCs w:val="24"/>
        </w:rPr>
        <w:t xml:space="preserve"> Martínez</w:t>
      </w:r>
    </w:p>
    <w:p w:rsidR="00FE2204" w:rsidRPr="00E81398" w:rsidRDefault="00877832" w:rsidP="00FE2204">
      <w:pPr>
        <w:pStyle w:val="Prrafodelista"/>
        <w:numPr>
          <w:ilvl w:val="0"/>
          <w:numId w:val="6"/>
        </w:numPr>
        <w:rPr>
          <w:rFonts w:ascii="Palatino Linotype" w:hAnsi="Palatino Linotype"/>
          <w:sz w:val="24"/>
          <w:szCs w:val="24"/>
        </w:rPr>
      </w:pPr>
      <w:r w:rsidRPr="00E81398">
        <w:rPr>
          <w:rFonts w:ascii="Palatino Linotype" w:hAnsi="Palatino Linotype"/>
          <w:sz w:val="24"/>
          <w:szCs w:val="24"/>
        </w:rPr>
        <w:t xml:space="preserve"> </w:t>
      </w:r>
      <w:r w:rsidR="00FE2204" w:rsidRPr="00E81398">
        <w:rPr>
          <w:rFonts w:ascii="Palatino Linotype" w:hAnsi="Palatino Linotype"/>
          <w:sz w:val="24"/>
          <w:szCs w:val="24"/>
        </w:rPr>
        <w:t>(2015): </w:t>
      </w:r>
      <w:r w:rsidR="00FE2204" w:rsidRPr="00E81398">
        <w:rPr>
          <w:rFonts w:ascii="Palatino Linotype" w:hAnsi="Palatino Linotype" w:cs="Times New Roman"/>
          <w:sz w:val="24"/>
          <w:szCs w:val="24"/>
        </w:rPr>
        <w:t>Braulio Antonio Álvarez Jasso</w:t>
      </w:r>
    </w:p>
    <w:p w:rsidR="00FE2204" w:rsidRPr="00E81398" w:rsidRDefault="00FE2204" w:rsidP="00FE2204">
      <w:pPr>
        <w:pStyle w:val="Prrafodelista"/>
        <w:numPr>
          <w:ilvl w:val="0"/>
          <w:numId w:val="6"/>
        </w:numPr>
        <w:rPr>
          <w:rFonts w:ascii="Palatino Linotype" w:hAnsi="Palatino Linotype"/>
          <w:sz w:val="24"/>
          <w:szCs w:val="24"/>
        </w:rPr>
      </w:pPr>
      <w:r w:rsidRPr="00E81398">
        <w:rPr>
          <w:rFonts w:ascii="Palatino Linotype" w:hAnsi="Palatino Linotype"/>
          <w:sz w:val="24"/>
          <w:szCs w:val="24"/>
        </w:rPr>
        <w:t>(2021): </w:t>
      </w:r>
      <w:r w:rsidRPr="00E81398">
        <w:rPr>
          <w:rFonts w:ascii="Palatino Linotype" w:hAnsi="Palatino Linotype" w:cs="Times New Roman"/>
          <w:sz w:val="24"/>
          <w:szCs w:val="24"/>
        </w:rPr>
        <w:t xml:space="preserve">Sandro </w:t>
      </w:r>
      <w:proofErr w:type="spellStart"/>
      <w:r w:rsidRPr="00E81398">
        <w:rPr>
          <w:rFonts w:ascii="Palatino Linotype" w:hAnsi="Palatino Linotype" w:cs="Times New Roman"/>
          <w:sz w:val="24"/>
          <w:szCs w:val="24"/>
        </w:rPr>
        <w:t>Andías</w:t>
      </w:r>
      <w:proofErr w:type="spellEnd"/>
      <w:r w:rsidRPr="00E81398">
        <w:rPr>
          <w:rFonts w:ascii="Palatino Linotype" w:hAnsi="Palatino Linotype" w:cs="Times New Roman"/>
          <w:sz w:val="24"/>
          <w:szCs w:val="24"/>
        </w:rPr>
        <w:t xml:space="preserve"> Mejía Sanabria</w:t>
      </w:r>
    </w:p>
    <w:p w:rsidR="00B70077" w:rsidRPr="00E81398" w:rsidRDefault="00B70077" w:rsidP="00B70077">
      <w:pPr>
        <w:spacing w:line="360" w:lineRule="auto"/>
        <w:jc w:val="both"/>
        <w:rPr>
          <w:rFonts w:ascii="Palatino Linotype" w:hAnsi="Palatino Linotype"/>
          <w:sz w:val="24"/>
          <w:szCs w:val="24"/>
        </w:rPr>
      </w:pPr>
    </w:p>
    <w:p w:rsidR="00B70077" w:rsidRPr="00E81398" w:rsidRDefault="00B70077" w:rsidP="00B70077">
      <w:pPr>
        <w:spacing w:line="360" w:lineRule="auto"/>
        <w:jc w:val="both"/>
        <w:rPr>
          <w:rFonts w:ascii="Palatino Linotype" w:eastAsia="Palatino Linotype" w:hAnsi="Palatino Linotype" w:cs="Palatino Linotype"/>
          <w:color w:val="000000"/>
          <w:sz w:val="24"/>
          <w:szCs w:val="24"/>
        </w:rPr>
      </w:pPr>
      <w:r w:rsidRPr="00E81398">
        <w:rPr>
          <w:rFonts w:ascii="Palatino Linotype" w:eastAsia="Palatino Linotype" w:hAnsi="Palatino Linotype" w:cs="Palatino Linotype"/>
          <w:color w:val="000000"/>
          <w:sz w:val="24"/>
          <w:szCs w:val="24"/>
        </w:rPr>
        <w:t xml:space="preserve">Lo anterior, es de recordar que la búsqueda exhaustiva de la información es considerada una actividad necesaria e indispensable para la correcta atención de las solicitudes de información que </w:t>
      </w:r>
      <w:r w:rsidRPr="00E81398">
        <w:rPr>
          <w:rFonts w:ascii="Palatino Linotype" w:eastAsia="Palatino Linotype" w:hAnsi="Palatino Linotype" w:cs="Palatino Linotype"/>
          <w:b/>
          <w:color w:val="000000"/>
          <w:sz w:val="24"/>
          <w:szCs w:val="24"/>
        </w:rPr>
        <w:t>permite la localización de aquella documentación requerida por el solicitante;</w:t>
      </w:r>
      <w:r w:rsidRPr="00E81398">
        <w:rPr>
          <w:rFonts w:ascii="Palatino Linotype" w:eastAsia="Palatino Linotype" w:hAnsi="Palatino Linotype" w:cs="Palatino Linotype"/>
          <w:color w:val="000000"/>
          <w:sz w:val="24"/>
          <w:szCs w:val="24"/>
        </w:rPr>
        <w:t xml:space="preserve"> por lo que, el indicar los archivos en donde se efectuó la búsqueda constituye </w:t>
      </w:r>
      <w:r w:rsidRPr="00E81398">
        <w:rPr>
          <w:rFonts w:ascii="Palatino Linotype" w:eastAsia="Palatino Linotype" w:hAnsi="Palatino Linotype" w:cs="Palatino Linotype"/>
          <w:color w:val="000000"/>
          <w:sz w:val="24"/>
          <w:szCs w:val="24"/>
        </w:rPr>
        <w:lastRenderedPageBreak/>
        <w:t>un elemento necesario que permite a este Instituto tener la certeza de que la información se trató de localizar.</w:t>
      </w:r>
    </w:p>
    <w:p w:rsidR="0049099A" w:rsidRPr="00E81398" w:rsidRDefault="0049099A" w:rsidP="00B70077">
      <w:pPr>
        <w:spacing w:line="360" w:lineRule="auto"/>
        <w:jc w:val="both"/>
        <w:rPr>
          <w:rFonts w:ascii="Palatino Linotype" w:hAnsi="Palatino Linotype"/>
          <w:sz w:val="24"/>
          <w:szCs w:val="24"/>
        </w:rPr>
      </w:pPr>
    </w:p>
    <w:p w:rsidR="00B70077" w:rsidRPr="00E81398" w:rsidRDefault="00B70077" w:rsidP="00B70077">
      <w:pPr>
        <w:spacing w:line="360" w:lineRule="auto"/>
        <w:jc w:val="both"/>
        <w:rPr>
          <w:rFonts w:ascii="Palatino Linotype" w:eastAsia="Palatino Linotype" w:hAnsi="Palatino Linotype" w:cs="Palatino Linotype"/>
          <w:color w:val="000000"/>
          <w:sz w:val="24"/>
          <w:szCs w:val="24"/>
        </w:rPr>
      </w:pPr>
      <w:r w:rsidRPr="00E81398">
        <w:rPr>
          <w:rFonts w:ascii="Palatino Linotype" w:eastAsia="Palatino Linotype" w:hAnsi="Palatino Linotype" w:cs="Palatino Linotype"/>
          <w:color w:val="000000"/>
          <w:sz w:val="24"/>
          <w:szCs w:val="24"/>
        </w:rPr>
        <w:t>Lo anterior ocasiona que en el caso no se cumpliera con el principio de búsqueda exhaustiva de la información requerida, cuyo alcance se encuentra establecido en el Criterio Reiterado 02/19 emitido por el Pleno de este Organismo Garante, a saber:</w:t>
      </w:r>
    </w:p>
    <w:p w:rsidR="00B70077" w:rsidRPr="00E81398" w:rsidRDefault="00B70077" w:rsidP="0049099A">
      <w:pPr>
        <w:spacing w:line="276" w:lineRule="auto"/>
        <w:ind w:left="567" w:right="706"/>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E81398">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B70077" w:rsidRPr="00E81398" w:rsidRDefault="00B70077" w:rsidP="00B7007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81398">
        <w:rPr>
          <w:rFonts w:ascii="Palatino Linotype" w:eastAsia="Palatino Linotype" w:hAnsi="Palatino Linotype" w:cs="Palatino Linotype"/>
          <w:color w:val="000000"/>
          <w:sz w:val="24"/>
          <w:szCs w:val="24"/>
        </w:rPr>
        <w:lastRenderedPageBreak/>
        <w:t>Por lo que, resulta aplicable el Criterio 02/17 emitido por el Peno del Instituto Nacional de Transparencia y Acceso a la Información y Protección de Datos Personales, de título y texto siguientes:</w:t>
      </w:r>
    </w:p>
    <w:p w:rsidR="00B70077" w:rsidRPr="00E81398" w:rsidRDefault="00B70077" w:rsidP="00B70077">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b/>
          <w:i/>
          <w:color w:val="000000"/>
        </w:rPr>
        <w:t xml:space="preserve">“Congruencia y exhaustividad. Sus alcances para garantizar el derecho de acceso a la información. </w:t>
      </w:r>
      <w:r w:rsidRPr="00E81398">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81398">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E81398">
        <w:rPr>
          <w:rFonts w:ascii="Palatino Linotype" w:eastAsia="Palatino Linotype" w:hAnsi="Palatino Linotype" w:cs="Palatino Linotype"/>
          <w:i/>
          <w:color w:val="000000"/>
        </w:rPr>
        <w:t xml:space="preserve">; mientras que </w:t>
      </w:r>
      <w:r w:rsidRPr="00E81398">
        <w:rPr>
          <w:rFonts w:ascii="Palatino Linotype" w:eastAsia="Palatino Linotype" w:hAnsi="Palatino Linotype" w:cs="Palatino Linotype"/>
          <w:b/>
          <w:i/>
          <w:color w:val="000000"/>
        </w:rPr>
        <w:t>la exhaustividad significa que dicha respuesta se refiera expresamente a cada uno de los puntos solicitados</w:t>
      </w:r>
      <w:r w:rsidRPr="00E81398">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B70077" w:rsidRPr="00E81398" w:rsidRDefault="00B70077" w:rsidP="00CD6E8C">
      <w:pPr>
        <w:pBdr>
          <w:top w:val="nil"/>
          <w:left w:val="nil"/>
          <w:bottom w:val="nil"/>
          <w:right w:val="nil"/>
          <w:between w:val="nil"/>
        </w:pBdr>
        <w:spacing w:line="360" w:lineRule="auto"/>
        <w:jc w:val="both"/>
        <w:rPr>
          <w:rFonts w:ascii="Palatino Linotype" w:hAnsi="Palatino Linotype"/>
          <w:sz w:val="24"/>
          <w:szCs w:val="24"/>
        </w:rPr>
      </w:pPr>
    </w:p>
    <w:p w:rsidR="00905AD5" w:rsidRPr="00E81398" w:rsidRDefault="00905AD5" w:rsidP="00CD6E8C">
      <w:pPr>
        <w:pBdr>
          <w:top w:val="nil"/>
          <w:left w:val="nil"/>
          <w:bottom w:val="nil"/>
          <w:right w:val="nil"/>
          <w:between w:val="nil"/>
        </w:pBdr>
        <w:spacing w:line="360" w:lineRule="auto"/>
        <w:jc w:val="both"/>
        <w:rPr>
          <w:rFonts w:ascii="Palatino Linotype" w:hAnsi="Palatino Linotype"/>
          <w:sz w:val="24"/>
          <w:szCs w:val="24"/>
        </w:rPr>
      </w:pPr>
      <w:r w:rsidRPr="00E81398">
        <w:rPr>
          <w:rFonts w:ascii="Palatino Linotype" w:hAnsi="Palatino Linotype"/>
          <w:sz w:val="24"/>
          <w:szCs w:val="24"/>
        </w:rPr>
        <w:t xml:space="preserve">De lo expuesto con anterioridad resulta dable ordenar de ser procedente en versión pública el </w:t>
      </w:r>
      <w:proofErr w:type="spellStart"/>
      <w:r w:rsidRPr="00E81398">
        <w:rPr>
          <w:rFonts w:ascii="Palatino Linotype" w:hAnsi="Palatino Linotype"/>
          <w:sz w:val="24"/>
          <w:szCs w:val="24"/>
        </w:rPr>
        <w:t>curriculum</w:t>
      </w:r>
      <w:proofErr w:type="spellEnd"/>
      <w:r w:rsidRPr="00E81398">
        <w:rPr>
          <w:rFonts w:ascii="Palatino Linotype" w:hAnsi="Palatino Linotype"/>
          <w:sz w:val="24"/>
          <w:szCs w:val="24"/>
        </w:rPr>
        <w:t xml:space="preserve"> de los ex presidentes municipales faltantes. </w:t>
      </w:r>
      <w:r w:rsidR="0007663F" w:rsidRPr="00E81398">
        <w:rPr>
          <w:rFonts w:ascii="Palatino Linotype" w:hAnsi="Palatino Linotype"/>
          <w:sz w:val="24"/>
          <w:szCs w:val="24"/>
        </w:rPr>
        <w:t xml:space="preserve"> </w:t>
      </w:r>
      <w:r w:rsidRPr="00E81398">
        <w:rPr>
          <w:rFonts w:ascii="Palatino Linotype" w:hAnsi="Palatino Linotype"/>
          <w:sz w:val="24"/>
          <w:szCs w:val="24"/>
        </w:rPr>
        <w:t xml:space="preserve">De ser el caso que no se cuente con el </w:t>
      </w:r>
      <w:proofErr w:type="spellStart"/>
      <w:r w:rsidRPr="00E81398">
        <w:rPr>
          <w:rFonts w:ascii="Palatino Linotype" w:hAnsi="Palatino Linotype"/>
          <w:sz w:val="24"/>
          <w:szCs w:val="24"/>
        </w:rPr>
        <w:t>curriculum</w:t>
      </w:r>
      <w:proofErr w:type="spellEnd"/>
      <w:r w:rsidRPr="00E81398">
        <w:rPr>
          <w:rFonts w:ascii="Palatino Linotype" w:hAnsi="Palatino Linotype"/>
          <w:sz w:val="24"/>
          <w:szCs w:val="24"/>
        </w:rPr>
        <w:t xml:space="preserve"> de los ex presidentes municipales faltantes bastara con que así lo manifieste el Sujeto Obligado en términos de lo establecido por el segundo párrafo de la Ley de Transparencia Local. </w:t>
      </w:r>
    </w:p>
    <w:p w:rsidR="00B70077" w:rsidRPr="00E81398" w:rsidRDefault="00B70077" w:rsidP="00CD6E8C">
      <w:pPr>
        <w:pBdr>
          <w:top w:val="nil"/>
          <w:left w:val="nil"/>
          <w:bottom w:val="nil"/>
          <w:right w:val="nil"/>
          <w:between w:val="nil"/>
        </w:pBdr>
        <w:spacing w:line="360" w:lineRule="auto"/>
        <w:jc w:val="both"/>
        <w:rPr>
          <w:rFonts w:ascii="Palatino Linotype" w:hAnsi="Palatino Linotype"/>
          <w:sz w:val="24"/>
          <w:szCs w:val="24"/>
        </w:rPr>
      </w:pPr>
    </w:p>
    <w:p w:rsidR="001650B6" w:rsidRPr="00E81398" w:rsidRDefault="001650B6" w:rsidP="00CD6E8C">
      <w:pPr>
        <w:pBdr>
          <w:top w:val="nil"/>
          <w:left w:val="nil"/>
          <w:bottom w:val="nil"/>
          <w:right w:val="nil"/>
          <w:between w:val="nil"/>
        </w:pBdr>
        <w:spacing w:line="360" w:lineRule="auto"/>
        <w:jc w:val="both"/>
        <w:rPr>
          <w:rFonts w:ascii="Palatino Linotype" w:hAnsi="Palatino Linotype"/>
          <w:sz w:val="24"/>
          <w:szCs w:val="24"/>
        </w:rPr>
      </w:pPr>
      <w:r w:rsidRPr="00E81398">
        <w:rPr>
          <w:rFonts w:ascii="Palatino Linotype" w:hAnsi="Palatino Linotype"/>
          <w:sz w:val="24"/>
          <w:szCs w:val="24"/>
        </w:rPr>
        <w:t>Ahora bien, respecto los informes anuales de los presidentes municipales resul</w:t>
      </w:r>
      <w:r w:rsidR="00472A27" w:rsidRPr="00E81398">
        <w:rPr>
          <w:rFonts w:ascii="Palatino Linotype" w:hAnsi="Palatino Linotype"/>
          <w:sz w:val="24"/>
          <w:szCs w:val="24"/>
        </w:rPr>
        <w:t xml:space="preserve">ta procedente traer a colación </w:t>
      </w:r>
      <w:r w:rsidRPr="00E81398">
        <w:rPr>
          <w:rFonts w:ascii="Palatino Linotype" w:hAnsi="Palatino Linotype"/>
          <w:sz w:val="24"/>
          <w:szCs w:val="24"/>
        </w:rPr>
        <w:t>l</w:t>
      </w:r>
      <w:r w:rsidR="00472A27" w:rsidRPr="00E81398">
        <w:rPr>
          <w:rFonts w:ascii="Palatino Linotype" w:hAnsi="Palatino Linotype"/>
          <w:sz w:val="24"/>
          <w:szCs w:val="24"/>
        </w:rPr>
        <w:t>os</w:t>
      </w:r>
      <w:r w:rsidRPr="00E81398">
        <w:rPr>
          <w:rFonts w:ascii="Palatino Linotype" w:hAnsi="Palatino Linotype"/>
          <w:sz w:val="24"/>
          <w:szCs w:val="24"/>
        </w:rPr>
        <w:t xml:space="preserve"> artículo</w:t>
      </w:r>
      <w:r w:rsidR="00472A27" w:rsidRPr="00E81398">
        <w:rPr>
          <w:rFonts w:ascii="Palatino Linotype" w:hAnsi="Palatino Linotype"/>
          <w:sz w:val="24"/>
          <w:szCs w:val="24"/>
        </w:rPr>
        <w:t>s</w:t>
      </w:r>
      <w:r w:rsidRPr="00E81398">
        <w:rPr>
          <w:rFonts w:ascii="Palatino Linotype" w:hAnsi="Palatino Linotype"/>
          <w:sz w:val="24"/>
          <w:szCs w:val="24"/>
        </w:rPr>
        <w:t xml:space="preserve"> 17</w:t>
      </w:r>
      <w:r w:rsidR="00472A27" w:rsidRPr="00E81398">
        <w:rPr>
          <w:rFonts w:ascii="Palatino Linotype" w:hAnsi="Palatino Linotype"/>
          <w:sz w:val="24"/>
          <w:szCs w:val="24"/>
        </w:rPr>
        <w:t xml:space="preserve"> y 48</w:t>
      </w:r>
      <w:r w:rsidRPr="00E81398">
        <w:rPr>
          <w:rFonts w:ascii="Palatino Linotype" w:hAnsi="Palatino Linotype"/>
          <w:sz w:val="24"/>
          <w:szCs w:val="24"/>
        </w:rPr>
        <w:t xml:space="preserve"> de la Ley </w:t>
      </w:r>
      <w:r w:rsidR="00472A27" w:rsidRPr="00E81398">
        <w:rPr>
          <w:rFonts w:ascii="Palatino Linotype" w:hAnsi="Palatino Linotype"/>
          <w:sz w:val="24"/>
          <w:szCs w:val="24"/>
        </w:rPr>
        <w:t>Orgánica</w:t>
      </w:r>
      <w:r w:rsidRPr="00E81398">
        <w:rPr>
          <w:rFonts w:ascii="Palatino Linotype" w:hAnsi="Palatino Linotype"/>
          <w:sz w:val="24"/>
          <w:szCs w:val="24"/>
        </w:rPr>
        <w:t xml:space="preserve"> Municipal del Estado de México a efecto de advertir la obligación para rendir por escrito y en medio electrónico </w:t>
      </w:r>
      <w:r w:rsidRPr="00E81398">
        <w:rPr>
          <w:rFonts w:ascii="Palatino Linotype" w:hAnsi="Palatino Linotype"/>
          <w:sz w:val="24"/>
          <w:szCs w:val="24"/>
        </w:rPr>
        <w:lastRenderedPageBreak/>
        <w:t xml:space="preserve">el estado de la administración pública municipal, el cual deberá realizarse dentro de los primeros cinco días hábiles del mes de diciembre de cada año, conforme lo siguiente; </w:t>
      </w:r>
    </w:p>
    <w:p w:rsidR="001650B6" w:rsidRPr="00E81398" w:rsidRDefault="001650B6" w:rsidP="001650B6">
      <w:pPr>
        <w:pBdr>
          <w:top w:val="nil"/>
          <w:left w:val="nil"/>
          <w:bottom w:val="nil"/>
          <w:right w:val="nil"/>
          <w:between w:val="nil"/>
        </w:pBdr>
        <w:spacing w:line="360" w:lineRule="auto"/>
        <w:ind w:left="360"/>
        <w:jc w:val="both"/>
        <w:rPr>
          <w:rFonts w:ascii="Palatino Linotype" w:hAnsi="Palatino Linotype"/>
          <w:i/>
        </w:rPr>
      </w:pPr>
      <w:r w:rsidRPr="00E81398">
        <w:rPr>
          <w:rFonts w:ascii="Palatino Linotype" w:hAnsi="Palatino Linotype"/>
          <w:b/>
          <w:i/>
        </w:rPr>
        <w:t>Artículo 17.-</w:t>
      </w:r>
      <w:r w:rsidRPr="00E81398">
        <w:rPr>
          <w:rFonts w:ascii="Palatino Linotype" w:hAnsi="Palatino Linotype"/>
          <w:i/>
        </w:rPr>
        <w:t xml:space="preserve">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w:t>
      </w:r>
    </w:p>
    <w:p w:rsidR="001650B6" w:rsidRPr="00E81398" w:rsidRDefault="001650B6" w:rsidP="001650B6">
      <w:pPr>
        <w:pBdr>
          <w:top w:val="nil"/>
          <w:left w:val="nil"/>
          <w:bottom w:val="nil"/>
          <w:right w:val="nil"/>
          <w:between w:val="nil"/>
        </w:pBdr>
        <w:spacing w:line="360" w:lineRule="auto"/>
        <w:ind w:left="360"/>
        <w:jc w:val="both"/>
        <w:rPr>
          <w:rFonts w:ascii="Palatino Linotype" w:hAnsi="Palatino Linotype"/>
          <w:i/>
          <w:sz w:val="24"/>
          <w:szCs w:val="24"/>
        </w:rPr>
      </w:pPr>
      <w:r w:rsidRPr="00E81398">
        <w:rPr>
          <w:rFonts w:ascii="Palatino Linotype" w:hAnsi="Palatino Linotype"/>
          <w:i/>
        </w:rPr>
        <w:t>Dicho informe se publicará en la página oficial, en la Gaceta Municipal y en los estrados de la Secretaría del ayuntamiento para su consulta.</w:t>
      </w:r>
    </w:p>
    <w:p w:rsidR="00472A27" w:rsidRPr="00E81398" w:rsidRDefault="00472A27" w:rsidP="001650B6">
      <w:pPr>
        <w:pBdr>
          <w:top w:val="nil"/>
          <w:left w:val="nil"/>
          <w:bottom w:val="nil"/>
          <w:right w:val="nil"/>
          <w:between w:val="nil"/>
        </w:pBdr>
        <w:spacing w:line="360" w:lineRule="auto"/>
        <w:ind w:firstLine="360"/>
        <w:jc w:val="both"/>
        <w:rPr>
          <w:rFonts w:ascii="Palatino Linotype" w:hAnsi="Palatino Linotype"/>
          <w:b/>
          <w:i/>
        </w:rPr>
      </w:pPr>
    </w:p>
    <w:p w:rsidR="001650B6" w:rsidRPr="00E81398" w:rsidRDefault="001650B6" w:rsidP="001650B6">
      <w:pPr>
        <w:pBdr>
          <w:top w:val="nil"/>
          <w:left w:val="nil"/>
          <w:bottom w:val="nil"/>
          <w:right w:val="nil"/>
          <w:between w:val="nil"/>
        </w:pBdr>
        <w:spacing w:line="360" w:lineRule="auto"/>
        <w:ind w:firstLine="360"/>
        <w:jc w:val="both"/>
        <w:rPr>
          <w:rFonts w:ascii="Palatino Linotype" w:hAnsi="Palatino Linotype"/>
          <w:i/>
        </w:rPr>
      </w:pPr>
      <w:r w:rsidRPr="00E81398">
        <w:rPr>
          <w:rFonts w:ascii="Palatino Linotype" w:hAnsi="Palatino Linotype"/>
          <w:b/>
          <w:i/>
        </w:rPr>
        <w:t>Artículo 48</w:t>
      </w:r>
      <w:r w:rsidRPr="00E81398">
        <w:rPr>
          <w:rFonts w:ascii="Palatino Linotype" w:hAnsi="Palatino Linotype"/>
          <w:i/>
        </w:rPr>
        <w:t>.- La persona titular de la presidencia municipal tiene las siguientes atribuciones:</w:t>
      </w:r>
    </w:p>
    <w:p w:rsidR="001650B6" w:rsidRPr="00E81398" w:rsidRDefault="001650B6" w:rsidP="001650B6">
      <w:pPr>
        <w:pBdr>
          <w:top w:val="nil"/>
          <w:left w:val="nil"/>
          <w:bottom w:val="nil"/>
          <w:right w:val="nil"/>
          <w:between w:val="nil"/>
        </w:pBdr>
        <w:spacing w:line="360" w:lineRule="auto"/>
        <w:ind w:firstLine="360"/>
        <w:jc w:val="both"/>
        <w:rPr>
          <w:rFonts w:ascii="Palatino Linotype" w:hAnsi="Palatino Linotype"/>
          <w:i/>
        </w:rPr>
      </w:pPr>
      <w:r w:rsidRPr="00E81398">
        <w:rPr>
          <w:rFonts w:ascii="Palatino Linotype" w:hAnsi="Palatino Linotype"/>
          <w:i/>
        </w:rPr>
        <w:t>..</w:t>
      </w:r>
    </w:p>
    <w:p w:rsidR="00472A27" w:rsidRPr="00E81398" w:rsidRDefault="001650B6" w:rsidP="00472A27">
      <w:pPr>
        <w:pBdr>
          <w:top w:val="nil"/>
          <w:left w:val="nil"/>
          <w:bottom w:val="nil"/>
          <w:right w:val="nil"/>
          <w:between w:val="nil"/>
        </w:pBdr>
        <w:spacing w:line="360" w:lineRule="auto"/>
        <w:ind w:left="360"/>
        <w:jc w:val="both"/>
        <w:rPr>
          <w:rFonts w:ascii="Palatino Linotype" w:hAnsi="Palatino Linotype"/>
          <w:i/>
        </w:rPr>
      </w:pPr>
      <w:r w:rsidRPr="00E81398">
        <w:rPr>
          <w:rFonts w:ascii="Palatino Linotype" w:hAnsi="Palatino Linotype"/>
          <w:i/>
        </w:rPr>
        <w:t xml:space="preserve">XV. </w:t>
      </w:r>
      <w:r w:rsidRPr="00E81398">
        <w:rPr>
          <w:rFonts w:ascii="Palatino Linotype" w:hAnsi="Palatino Linotype"/>
          <w:b/>
          <w:i/>
        </w:rPr>
        <w:t>Entregar por escrito y en medio electrónico al ayuntamiento, dentro de los primeros cinco días hábiles del mes de diciembre de cada año, en sesión solemne de cabildo</w:t>
      </w:r>
      <w:r w:rsidRPr="00E81398">
        <w:rPr>
          <w:rFonts w:ascii="Palatino Linotype" w:hAnsi="Palatino Linotype"/>
          <w:i/>
        </w:rPr>
        <w:t>, un informe del estado que guarda la administración pública municipal y de las labores realizadas durante el ejercicio.</w:t>
      </w:r>
    </w:p>
    <w:p w:rsidR="00472A27" w:rsidRPr="00E81398" w:rsidRDefault="001650B6" w:rsidP="009F0128">
      <w:pPr>
        <w:pBdr>
          <w:top w:val="nil"/>
          <w:left w:val="nil"/>
          <w:bottom w:val="nil"/>
          <w:right w:val="nil"/>
          <w:between w:val="nil"/>
        </w:pBdr>
        <w:spacing w:line="360" w:lineRule="auto"/>
        <w:ind w:left="360"/>
        <w:jc w:val="both"/>
        <w:rPr>
          <w:rFonts w:ascii="Palatino Linotype" w:hAnsi="Palatino Linotype"/>
          <w:i/>
        </w:rPr>
      </w:pPr>
      <w:r w:rsidRPr="00E81398">
        <w:rPr>
          <w:rFonts w:ascii="Palatino Linotype" w:hAnsi="Palatino Linotype"/>
          <w:i/>
        </w:rPr>
        <w:t xml:space="preserve"> Dicho informe se publicará en la página oficial, en la Gaceta Municipal y en los estrados de la Secretaría del ayuntamiento para su consulta.</w:t>
      </w:r>
    </w:p>
    <w:p w:rsidR="0007663F" w:rsidRPr="00E81398" w:rsidRDefault="0007663F" w:rsidP="009F0128">
      <w:pPr>
        <w:pBdr>
          <w:top w:val="nil"/>
          <w:left w:val="nil"/>
          <w:bottom w:val="nil"/>
          <w:right w:val="nil"/>
          <w:between w:val="nil"/>
        </w:pBdr>
        <w:spacing w:line="360" w:lineRule="auto"/>
        <w:ind w:left="360"/>
        <w:jc w:val="both"/>
        <w:rPr>
          <w:rFonts w:ascii="Palatino Linotype" w:hAnsi="Palatino Linotype"/>
          <w:i/>
        </w:rPr>
      </w:pPr>
    </w:p>
    <w:p w:rsidR="009F0128" w:rsidRPr="00E81398" w:rsidRDefault="009F0128" w:rsidP="009F0128">
      <w:pPr>
        <w:pBdr>
          <w:top w:val="nil"/>
          <w:left w:val="nil"/>
          <w:bottom w:val="nil"/>
          <w:right w:val="nil"/>
          <w:between w:val="nil"/>
        </w:pBdr>
        <w:spacing w:line="360" w:lineRule="auto"/>
        <w:jc w:val="both"/>
        <w:rPr>
          <w:rFonts w:ascii="Palatino Linotype" w:hAnsi="Palatino Linotype"/>
        </w:rPr>
      </w:pPr>
      <w:r w:rsidRPr="00E81398">
        <w:rPr>
          <w:rFonts w:ascii="Palatino Linotype" w:hAnsi="Palatino Linotype"/>
        </w:rPr>
        <w:t xml:space="preserve">Por lo que este Instituto debe precisar que el Sujeto Obligado no le dio cuenta al Recurrente de los informes anuales presentados por los presidentes municipales en los términos siguientes; </w:t>
      </w:r>
    </w:p>
    <w:tbl>
      <w:tblPr>
        <w:tblStyle w:val="Tablaconcuadrcula"/>
        <w:tblW w:w="0" w:type="auto"/>
        <w:tblLook w:val="04A0" w:firstRow="1" w:lastRow="0" w:firstColumn="1" w:lastColumn="0" w:noHBand="0" w:noVBand="1"/>
      </w:tblPr>
      <w:tblGrid>
        <w:gridCol w:w="2566"/>
        <w:gridCol w:w="4057"/>
        <w:gridCol w:w="2293"/>
      </w:tblGrid>
      <w:tr w:rsidR="00472A27" w:rsidRPr="00E81398" w:rsidTr="0042351F">
        <w:trPr>
          <w:trHeight w:val="487"/>
        </w:trPr>
        <w:tc>
          <w:tcPr>
            <w:tcW w:w="2566" w:type="dxa"/>
            <w:shd w:val="clear" w:color="auto" w:fill="AEAAAA" w:themeFill="background2" w:themeFillShade="BF"/>
          </w:tcPr>
          <w:p w:rsidR="00472A27" w:rsidRPr="00E81398" w:rsidRDefault="009F0128" w:rsidP="009F0128">
            <w:pPr>
              <w:spacing w:line="360" w:lineRule="auto"/>
              <w:jc w:val="center"/>
              <w:rPr>
                <w:rFonts w:ascii="Palatino Linotype" w:hAnsi="Palatino Linotype"/>
                <w:b/>
                <w:i/>
              </w:rPr>
            </w:pPr>
            <w:r w:rsidRPr="00E81398">
              <w:rPr>
                <w:rFonts w:ascii="Palatino Linotype" w:hAnsi="Palatino Linotype"/>
                <w:b/>
                <w:i/>
              </w:rPr>
              <w:t>Presidente Municipal</w:t>
            </w:r>
          </w:p>
        </w:tc>
        <w:tc>
          <w:tcPr>
            <w:tcW w:w="4057" w:type="dxa"/>
            <w:shd w:val="clear" w:color="auto" w:fill="AEAAAA" w:themeFill="background2" w:themeFillShade="BF"/>
          </w:tcPr>
          <w:p w:rsidR="00472A27" w:rsidRPr="00E81398" w:rsidRDefault="009F0128" w:rsidP="009F0128">
            <w:pPr>
              <w:spacing w:line="360" w:lineRule="auto"/>
              <w:jc w:val="center"/>
              <w:rPr>
                <w:rFonts w:ascii="Palatino Linotype" w:hAnsi="Palatino Linotype"/>
                <w:b/>
                <w:i/>
              </w:rPr>
            </w:pPr>
            <w:r w:rsidRPr="00E81398">
              <w:rPr>
                <w:rFonts w:ascii="Palatino Linotype" w:hAnsi="Palatino Linotype"/>
                <w:b/>
                <w:i/>
              </w:rPr>
              <w:t>Informes de Gobierno</w:t>
            </w:r>
          </w:p>
        </w:tc>
        <w:tc>
          <w:tcPr>
            <w:tcW w:w="2293" w:type="dxa"/>
            <w:shd w:val="clear" w:color="auto" w:fill="AEAAAA" w:themeFill="background2" w:themeFillShade="BF"/>
          </w:tcPr>
          <w:p w:rsidR="00472A27" w:rsidRPr="00E81398" w:rsidRDefault="009F0128" w:rsidP="009F0128">
            <w:pPr>
              <w:spacing w:line="360" w:lineRule="auto"/>
              <w:jc w:val="center"/>
              <w:rPr>
                <w:rFonts w:ascii="Palatino Linotype" w:hAnsi="Palatino Linotype"/>
                <w:b/>
                <w:i/>
              </w:rPr>
            </w:pPr>
            <w:r w:rsidRPr="00E81398">
              <w:rPr>
                <w:rFonts w:ascii="Palatino Linotype" w:hAnsi="Palatino Linotype"/>
                <w:b/>
                <w:i/>
              </w:rPr>
              <w:t>Colma</w:t>
            </w:r>
          </w:p>
        </w:tc>
      </w:tr>
      <w:tr w:rsidR="00472A27" w:rsidRPr="00E81398" w:rsidTr="0042351F">
        <w:trPr>
          <w:trHeight w:val="988"/>
        </w:trPr>
        <w:tc>
          <w:tcPr>
            <w:tcW w:w="2566" w:type="dxa"/>
          </w:tcPr>
          <w:p w:rsidR="009F0128" w:rsidRPr="00E81398" w:rsidRDefault="009F0128" w:rsidP="001650B6">
            <w:pPr>
              <w:spacing w:line="360" w:lineRule="auto"/>
              <w:jc w:val="both"/>
              <w:rPr>
                <w:rFonts w:ascii="Palatino Linotype" w:hAnsi="Palatino Linotype"/>
              </w:rPr>
            </w:pPr>
            <w:r w:rsidRPr="00E81398">
              <w:rPr>
                <w:rFonts w:ascii="Palatino Linotype" w:hAnsi="Palatino Linotype" w:cs="Arial"/>
                <w:color w:val="202122"/>
                <w:shd w:val="clear" w:color="auto" w:fill="FFFFFF"/>
              </w:rPr>
              <w:t>(2000-2003): </w:t>
            </w:r>
            <w:r w:rsidRPr="00E81398">
              <w:rPr>
                <w:rFonts w:ascii="Palatino Linotype" w:hAnsi="Palatino Linotype" w:cs="Arial"/>
                <w:shd w:val="clear" w:color="auto" w:fill="FFFFFF"/>
              </w:rPr>
              <w:t>Juan Carlos Núñez Armas</w:t>
            </w:r>
          </w:p>
        </w:tc>
        <w:tc>
          <w:tcPr>
            <w:tcW w:w="4057"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se pronuncia</w:t>
            </w:r>
          </w:p>
        </w:tc>
        <w:tc>
          <w:tcPr>
            <w:tcW w:w="2293"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colma</w:t>
            </w:r>
          </w:p>
        </w:tc>
      </w:tr>
      <w:tr w:rsidR="00472A27" w:rsidRPr="00E81398" w:rsidTr="0042351F">
        <w:trPr>
          <w:trHeight w:val="988"/>
        </w:trPr>
        <w:tc>
          <w:tcPr>
            <w:tcW w:w="2566"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cs="Arial"/>
                <w:color w:val="202122"/>
                <w:shd w:val="clear" w:color="auto" w:fill="FFFFFF"/>
              </w:rPr>
              <w:lastRenderedPageBreak/>
              <w:t>(2003-2006): </w:t>
            </w:r>
            <w:r w:rsidRPr="00E81398">
              <w:rPr>
                <w:rFonts w:ascii="Palatino Linotype" w:hAnsi="Palatino Linotype" w:cs="Arial"/>
                <w:shd w:val="clear" w:color="auto" w:fill="FFFFFF"/>
              </w:rPr>
              <w:t>Armando Enríquez Flores</w:t>
            </w:r>
          </w:p>
        </w:tc>
        <w:tc>
          <w:tcPr>
            <w:tcW w:w="4057"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se pronuncia</w:t>
            </w:r>
          </w:p>
        </w:tc>
        <w:tc>
          <w:tcPr>
            <w:tcW w:w="2293"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colma</w:t>
            </w:r>
          </w:p>
        </w:tc>
      </w:tr>
      <w:tr w:rsidR="00472A27" w:rsidRPr="00E81398" w:rsidTr="0042351F">
        <w:trPr>
          <w:trHeight w:val="988"/>
        </w:trPr>
        <w:tc>
          <w:tcPr>
            <w:tcW w:w="2566"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cs="Arial"/>
                <w:color w:val="202122"/>
                <w:shd w:val="clear" w:color="auto" w:fill="FFFFFF"/>
              </w:rPr>
              <w:t>(2006-2009): </w:t>
            </w:r>
            <w:r w:rsidRPr="00E81398">
              <w:rPr>
                <w:rFonts w:ascii="Palatino Linotype" w:hAnsi="Palatino Linotype" w:cs="Arial"/>
                <w:shd w:val="clear" w:color="auto" w:fill="FFFFFF"/>
              </w:rPr>
              <w:t>Juan Rodolfo Sánchez Gómez</w:t>
            </w:r>
          </w:p>
        </w:tc>
        <w:tc>
          <w:tcPr>
            <w:tcW w:w="4057"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se pronuncia</w:t>
            </w:r>
          </w:p>
        </w:tc>
        <w:tc>
          <w:tcPr>
            <w:tcW w:w="2293"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colma</w:t>
            </w:r>
          </w:p>
        </w:tc>
      </w:tr>
      <w:tr w:rsidR="00472A27" w:rsidRPr="00E81398" w:rsidTr="0042351F">
        <w:trPr>
          <w:trHeight w:val="988"/>
        </w:trPr>
        <w:tc>
          <w:tcPr>
            <w:tcW w:w="2566"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cs="Arial"/>
                <w:color w:val="202122"/>
                <w:shd w:val="clear" w:color="auto" w:fill="FFFFFF"/>
              </w:rPr>
              <w:t>(2009-2012): </w:t>
            </w:r>
            <w:r w:rsidRPr="00E81398">
              <w:rPr>
                <w:rFonts w:ascii="Palatino Linotype" w:hAnsi="Palatino Linotype" w:cs="Arial"/>
                <w:shd w:val="clear" w:color="auto" w:fill="FFFFFF"/>
              </w:rPr>
              <w:t>María Elena Barrera Tapia</w:t>
            </w:r>
          </w:p>
        </w:tc>
        <w:tc>
          <w:tcPr>
            <w:tcW w:w="4057"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se pronuncia</w:t>
            </w:r>
          </w:p>
        </w:tc>
        <w:tc>
          <w:tcPr>
            <w:tcW w:w="2293"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colma</w:t>
            </w:r>
          </w:p>
        </w:tc>
      </w:tr>
      <w:tr w:rsidR="009F0128" w:rsidRPr="00E81398" w:rsidTr="0042351F">
        <w:trPr>
          <w:trHeight w:val="681"/>
        </w:trPr>
        <w:tc>
          <w:tcPr>
            <w:tcW w:w="2566" w:type="dxa"/>
          </w:tcPr>
          <w:p w:rsidR="009F0128" w:rsidRPr="00E81398" w:rsidRDefault="009F0128" w:rsidP="009F0128">
            <w:pPr>
              <w:shd w:val="clear" w:color="auto" w:fill="FFFFFF"/>
              <w:spacing w:before="100" w:beforeAutospacing="1" w:after="24"/>
              <w:rPr>
                <w:rFonts w:ascii="Palatino Linotype" w:hAnsi="Palatino Linotype" w:cs="Arial"/>
                <w:color w:val="202122"/>
              </w:rPr>
            </w:pPr>
            <w:r w:rsidRPr="00E81398">
              <w:rPr>
                <w:rFonts w:ascii="Palatino Linotype" w:hAnsi="Palatino Linotype" w:cs="Arial"/>
                <w:color w:val="202122"/>
              </w:rPr>
              <w:t xml:space="preserve">(2012): Guillermo </w:t>
            </w:r>
            <w:proofErr w:type="spellStart"/>
            <w:r w:rsidRPr="00E81398">
              <w:rPr>
                <w:rFonts w:ascii="Palatino Linotype" w:hAnsi="Palatino Linotype" w:cs="Arial"/>
                <w:color w:val="202122"/>
              </w:rPr>
              <w:t>Legorreta</w:t>
            </w:r>
            <w:proofErr w:type="spellEnd"/>
            <w:r w:rsidRPr="00E81398">
              <w:rPr>
                <w:rFonts w:ascii="Palatino Linotype" w:hAnsi="Palatino Linotype" w:cs="Arial"/>
                <w:color w:val="202122"/>
              </w:rPr>
              <w:t xml:space="preserve"> Martínez</w:t>
            </w:r>
          </w:p>
        </w:tc>
        <w:tc>
          <w:tcPr>
            <w:tcW w:w="4057" w:type="dxa"/>
          </w:tcPr>
          <w:p w:rsidR="009F0128" w:rsidRPr="00E81398" w:rsidRDefault="0042351F" w:rsidP="001650B6">
            <w:pPr>
              <w:spacing w:line="360" w:lineRule="auto"/>
              <w:jc w:val="both"/>
              <w:rPr>
                <w:rFonts w:ascii="Palatino Linotype" w:hAnsi="Palatino Linotype"/>
              </w:rPr>
            </w:pPr>
            <w:r w:rsidRPr="00E81398">
              <w:rPr>
                <w:rFonts w:ascii="Palatino Linotype" w:hAnsi="Palatino Linotype"/>
              </w:rPr>
              <w:t>No se pronuncia</w:t>
            </w:r>
          </w:p>
        </w:tc>
        <w:tc>
          <w:tcPr>
            <w:tcW w:w="2293" w:type="dxa"/>
          </w:tcPr>
          <w:p w:rsidR="009F0128" w:rsidRPr="00E81398" w:rsidRDefault="0042351F" w:rsidP="001650B6">
            <w:pPr>
              <w:spacing w:line="360" w:lineRule="auto"/>
              <w:jc w:val="both"/>
              <w:rPr>
                <w:rFonts w:ascii="Palatino Linotype" w:hAnsi="Palatino Linotype"/>
              </w:rPr>
            </w:pPr>
            <w:r w:rsidRPr="00E81398">
              <w:rPr>
                <w:rFonts w:ascii="Palatino Linotype" w:hAnsi="Palatino Linotype"/>
              </w:rPr>
              <w:t>No colma</w:t>
            </w:r>
          </w:p>
        </w:tc>
      </w:tr>
      <w:tr w:rsidR="009F0128" w:rsidRPr="00E81398" w:rsidTr="0042351F">
        <w:trPr>
          <w:trHeight w:val="988"/>
        </w:trPr>
        <w:tc>
          <w:tcPr>
            <w:tcW w:w="2566" w:type="dxa"/>
          </w:tcPr>
          <w:p w:rsidR="009F0128" w:rsidRPr="00E81398" w:rsidRDefault="009F0128" w:rsidP="001650B6">
            <w:pPr>
              <w:spacing w:line="360" w:lineRule="auto"/>
              <w:jc w:val="both"/>
              <w:rPr>
                <w:rFonts w:ascii="Palatino Linotype" w:hAnsi="Palatino Linotype"/>
              </w:rPr>
            </w:pPr>
            <w:r w:rsidRPr="00E81398">
              <w:rPr>
                <w:rFonts w:ascii="Palatino Linotype" w:hAnsi="Palatino Linotype" w:cs="Arial"/>
                <w:color w:val="202122"/>
                <w:shd w:val="clear" w:color="auto" w:fill="FFFFFF"/>
              </w:rPr>
              <w:t>(2012-2015): </w:t>
            </w:r>
            <w:r w:rsidRPr="00E81398">
              <w:rPr>
                <w:rFonts w:ascii="Palatino Linotype" w:hAnsi="Palatino Linotype" w:cs="Arial"/>
                <w:shd w:val="clear" w:color="auto" w:fill="FFFFFF"/>
              </w:rPr>
              <w:t>Martha Hilda González Calderón</w:t>
            </w:r>
          </w:p>
        </w:tc>
        <w:tc>
          <w:tcPr>
            <w:tcW w:w="4057" w:type="dxa"/>
          </w:tcPr>
          <w:p w:rsidR="009F0128" w:rsidRPr="00E81398" w:rsidRDefault="009F0128" w:rsidP="001650B6">
            <w:pPr>
              <w:spacing w:line="360" w:lineRule="auto"/>
              <w:jc w:val="both"/>
              <w:rPr>
                <w:rFonts w:ascii="Palatino Linotype" w:hAnsi="Palatino Linotype"/>
              </w:rPr>
            </w:pPr>
            <w:r w:rsidRPr="00E81398">
              <w:rPr>
                <w:rFonts w:ascii="Palatino Linotype" w:hAnsi="Palatino Linotype"/>
              </w:rPr>
              <w:t>Proporciono el primer y segundo informe</w:t>
            </w:r>
          </w:p>
        </w:tc>
        <w:tc>
          <w:tcPr>
            <w:tcW w:w="2293" w:type="dxa"/>
          </w:tcPr>
          <w:p w:rsidR="009F0128" w:rsidRPr="00E81398" w:rsidRDefault="009F0128" w:rsidP="001650B6">
            <w:pPr>
              <w:spacing w:line="360" w:lineRule="auto"/>
              <w:jc w:val="both"/>
              <w:rPr>
                <w:rFonts w:ascii="Palatino Linotype" w:hAnsi="Palatino Linotype"/>
              </w:rPr>
            </w:pPr>
            <w:r w:rsidRPr="00E81398">
              <w:rPr>
                <w:rFonts w:ascii="Palatino Linotype" w:hAnsi="Palatino Linotype"/>
              </w:rPr>
              <w:t>Colma</w:t>
            </w:r>
          </w:p>
          <w:p w:rsidR="009F0128" w:rsidRPr="00E81398" w:rsidRDefault="009F0128" w:rsidP="001650B6">
            <w:pPr>
              <w:spacing w:line="360" w:lineRule="auto"/>
              <w:jc w:val="both"/>
              <w:rPr>
                <w:rFonts w:ascii="Palatino Linotype" w:hAnsi="Palatino Linotype"/>
              </w:rPr>
            </w:pPr>
          </w:p>
        </w:tc>
      </w:tr>
      <w:tr w:rsidR="00472A27" w:rsidRPr="00E81398" w:rsidTr="0042351F">
        <w:trPr>
          <w:trHeight w:val="988"/>
        </w:trPr>
        <w:tc>
          <w:tcPr>
            <w:tcW w:w="2566" w:type="dxa"/>
          </w:tcPr>
          <w:p w:rsidR="00472A27" w:rsidRPr="00E81398" w:rsidRDefault="009F0128" w:rsidP="009F0128">
            <w:pPr>
              <w:shd w:val="clear" w:color="auto" w:fill="FFFFFF"/>
              <w:spacing w:before="100" w:beforeAutospacing="1" w:after="24"/>
              <w:rPr>
                <w:rFonts w:ascii="Palatino Linotype" w:hAnsi="Palatino Linotype" w:cs="Arial"/>
                <w:color w:val="202122"/>
              </w:rPr>
            </w:pPr>
            <w:r w:rsidRPr="00E81398">
              <w:rPr>
                <w:rFonts w:ascii="Palatino Linotype" w:hAnsi="Palatino Linotype" w:cs="Arial"/>
                <w:color w:val="202122"/>
              </w:rPr>
              <w:t>(2015): Braulio Antonio Álvarez Jasso</w:t>
            </w:r>
          </w:p>
        </w:tc>
        <w:tc>
          <w:tcPr>
            <w:tcW w:w="4057"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rPr>
              <w:t>Proporciono el tercer informe de gobierno de la administración municipal 2012-2015</w:t>
            </w:r>
          </w:p>
        </w:tc>
        <w:tc>
          <w:tcPr>
            <w:tcW w:w="2293"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rPr>
              <w:t xml:space="preserve">Colma </w:t>
            </w:r>
          </w:p>
          <w:p w:rsidR="009F0128" w:rsidRPr="00E81398" w:rsidRDefault="009F0128" w:rsidP="001650B6">
            <w:pPr>
              <w:spacing w:line="360" w:lineRule="auto"/>
              <w:jc w:val="both"/>
              <w:rPr>
                <w:rFonts w:ascii="Palatino Linotype" w:hAnsi="Palatino Linotype"/>
              </w:rPr>
            </w:pPr>
          </w:p>
        </w:tc>
      </w:tr>
      <w:tr w:rsidR="00472A27" w:rsidRPr="00E81398" w:rsidTr="0042351F">
        <w:trPr>
          <w:trHeight w:val="988"/>
        </w:trPr>
        <w:tc>
          <w:tcPr>
            <w:tcW w:w="2566"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cs="Arial"/>
                <w:color w:val="202122"/>
                <w:shd w:val="clear" w:color="auto" w:fill="FFFFFF"/>
              </w:rPr>
              <w:t>(2015-2018): </w:t>
            </w:r>
            <w:r w:rsidRPr="00E81398">
              <w:rPr>
                <w:rFonts w:ascii="Palatino Linotype" w:hAnsi="Palatino Linotype" w:cs="Arial"/>
                <w:shd w:val="clear" w:color="auto" w:fill="FFFFFF"/>
              </w:rPr>
              <w:t>Fernando Zamora Morales</w:t>
            </w:r>
          </w:p>
        </w:tc>
        <w:tc>
          <w:tcPr>
            <w:tcW w:w="4057"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rPr>
              <w:t xml:space="preserve">Proporciono todos los informes de gobierno </w:t>
            </w:r>
          </w:p>
        </w:tc>
        <w:tc>
          <w:tcPr>
            <w:tcW w:w="2293" w:type="dxa"/>
          </w:tcPr>
          <w:p w:rsidR="009F0128" w:rsidRPr="00E81398" w:rsidRDefault="009F0128" w:rsidP="001650B6">
            <w:pPr>
              <w:spacing w:line="360" w:lineRule="auto"/>
              <w:jc w:val="both"/>
              <w:rPr>
                <w:rFonts w:ascii="Palatino Linotype" w:hAnsi="Palatino Linotype"/>
              </w:rPr>
            </w:pPr>
            <w:r w:rsidRPr="00E81398">
              <w:rPr>
                <w:rFonts w:ascii="Palatino Linotype" w:hAnsi="Palatino Linotype"/>
              </w:rPr>
              <w:t xml:space="preserve">Colma </w:t>
            </w:r>
          </w:p>
          <w:p w:rsidR="00472A27" w:rsidRPr="00E81398" w:rsidRDefault="00472A27" w:rsidP="001650B6">
            <w:pPr>
              <w:spacing w:line="360" w:lineRule="auto"/>
              <w:jc w:val="both"/>
              <w:rPr>
                <w:rFonts w:ascii="Palatino Linotype" w:hAnsi="Palatino Linotype"/>
              </w:rPr>
            </w:pPr>
          </w:p>
        </w:tc>
      </w:tr>
      <w:tr w:rsidR="009F0128" w:rsidRPr="00E81398" w:rsidTr="0042351F">
        <w:trPr>
          <w:trHeight w:val="988"/>
        </w:trPr>
        <w:tc>
          <w:tcPr>
            <w:tcW w:w="2566" w:type="dxa"/>
          </w:tcPr>
          <w:p w:rsidR="009F0128" w:rsidRPr="00E81398" w:rsidRDefault="009F0128" w:rsidP="001650B6">
            <w:pPr>
              <w:spacing w:line="360" w:lineRule="auto"/>
              <w:jc w:val="both"/>
              <w:rPr>
                <w:rFonts w:ascii="Palatino Linotype" w:hAnsi="Palatino Linotype" w:cs="Arial"/>
                <w:color w:val="202122"/>
                <w:shd w:val="clear" w:color="auto" w:fill="FFFFFF"/>
              </w:rPr>
            </w:pPr>
            <w:r w:rsidRPr="00E81398">
              <w:rPr>
                <w:rFonts w:ascii="Palatino Linotype" w:hAnsi="Palatino Linotype" w:cs="Arial"/>
                <w:color w:val="202122"/>
                <w:shd w:val="clear" w:color="auto" w:fill="FFFFFF"/>
              </w:rPr>
              <w:t>(2018) - (2021) : </w:t>
            </w:r>
            <w:r w:rsidRPr="00E81398">
              <w:rPr>
                <w:rFonts w:ascii="Palatino Linotype" w:hAnsi="Palatino Linotype" w:cs="Arial"/>
                <w:shd w:val="clear" w:color="auto" w:fill="FFFFFF"/>
              </w:rPr>
              <w:t>Juan Rodolfo Sánchez Gómez</w:t>
            </w:r>
          </w:p>
        </w:tc>
        <w:tc>
          <w:tcPr>
            <w:tcW w:w="4057" w:type="dxa"/>
          </w:tcPr>
          <w:p w:rsidR="009F0128" w:rsidRPr="00E81398" w:rsidRDefault="009F0128" w:rsidP="001650B6">
            <w:pPr>
              <w:spacing w:line="360" w:lineRule="auto"/>
              <w:jc w:val="both"/>
              <w:rPr>
                <w:rFonts w:ascii="Palatino Linotype" w:hAnsi="Palatino Linotype"/>
              </w:rPr>
            </w:pPr>
            <w:r w:rsidRPr="00E81398">
              <w:rPr>
                <w:rFonts w:ascii="Palatino Linotype" w:hAnsi="Palatino Linotype"/>
              </w:rPr>
              <w:t>Proporciono todos los informes de gobierno</w:t>
            </w:r>
          </w:p>
        </w:tc>
        <w:tc>
          <w:tcPr>
            <w:tcW w:w="2293" w:type="dxa"/>
          </w:tcPr>
          <w:p w:rsidR="009F0128" w:rsidRPr="00E81398" w:rsidRDefault="009F0128" w:rsidP="009F0128">
            <w:pPr>
              <w:spacing w:line="360" w:lineRule="auto"/>
              <w:jc w:val="both"/>
              <w:rPr>
                <w:rFonts w:ascii="Palatino Linotype" w:hAnsi="Palatino Linotype"/>
              </w:rPr>
            </w:pPr>
            <w:r w:rsidRPr="00E81398">
              <w:rPr>
                <w:rFonts w:ascii="Palatino Linotype" w:hAnsi="Palatino Linotype"/>
              </w:rPr>
              <w:t xml:space="preserve">Colma </w:t>
            </w:r>
          </w:p>
          <w:p w:rsidR="009F0128" w:rsidRPr="00E81398" w:rsidRDefault="009F0128" w:rsidP="009F0128">
            <w:pPr>
              <w:spacing w:line="360" w:lineRule="auto"/>
              <w:jc w:val="both"/>
              <w:rPr>
                <w:rFonts w:ascii="Palatino Linotype" w:hAnsi="Palatino Linotype"/>
              </w:rPr>
            </w:pPr>
          </w:p>
        </w:tc>
      </w:tr>
      <w:tr w:rsidR="009F0128" w:rsidRPr="00E81398" w:rsidTr="0042351F">
        <w:trPr>
          <w:trHeight w:val="695"/>
        </w:trPr>
        <w:tc>
          <w:tcPr>
            <w:tcW w:w="2566" w:type="dxa"/>
          </w:tcPr>
          <w:p w:rsidR="009F0128" w:rsidRPr="00E81398" w:rsidRDefault="009F0128" w:rsidP="009F0128">
            <w:pPr>
              <w:shd w:val="clear" w:color="auto" w:fill="FFFFFF"/>
              <w:spacing w:before="100" w:beforeAutospacing="1" w:after="24"/>
              <w:rPr>
                <w:rFonts w:ascii="Palatino Linotype" w:hAnsi="Palatino Linotype" w:cs="Arial"/>
                <w:color w:val="202122"/>
              </w:rPr>
            </w:pPr>
            <w:r w:rsidRPr="00E81398">
              <w:rPr>
                <w:rFonts w:ascii="Palatino Linotype" w:hAnsi="Palatino Linotype" w:cs="Arial"/>
                <w:color w:val="202122"/>
              </w:rPr>
              <w:t xml:space="preserve">(2021): Sandro </w:t>
            </w:r>
            <w:proofErr w:type="spellStart"/>
            <w:r w:rsidRPr="00E81398">
              <w:rPr>
                <w:rFonts w:ascii="Palatino Linotype" w:hAnsi="Palatino Linotype" w:cs="Arial"/>
                <w:color w:val="202122"/>
              </w:rPr>
              <w:t>Andías</w:t>
            </w:r>
            <w:proofErr w:type="spellEnd"/>
            <w:r w:rsidRPr="00E81398">
              <w:rPr>
                <w:rFonts w:ascii="Palatino Linotype" w:hAnsi="Palatino Linotype" w:cs="Arial"/>
                <w:color w:val="202122"/>
              </w:rPr>
              <w:t xml:space="preserve"> Mejía Sanabria</w:t>
            </w:r>
          </w:p>
        </w:tc>
        <w:tc>
          <w:tcPr>
            <w:tcW w:w="4057" w:type="dxa"/>
          </w:tcPr>
          <w:p w:rsidR="009F0128" w:rsidRPr="00E81398" w:rsidRDefault="0042351F" w:rsidP="001650B6">
            <w:pPr>
              <w:spacing w:line="360" w:lineRule="auto"/>
              <w:jc w:val="both"/>
              <w:rPr>
                <w:rFonts w:ascii="Palatino Linotype" w:hAnsi="Palatino Linotype"/>
              </w:rPr>
            </w:pPr>
            <w:r w:rsidRPr="00E81398">
              <w:rPr>
                <w:rFonts w:ascii="Palatino Linotype" w:hAnsi="Palatino Linotype"/>
              </w:rPr>
              <w:t>No se pronuncia</w:t>
            </w:r>
          </w:p>
        </w:tc>
        <w:tc>
          <w:tcPr>
            <w:tcW w:w="2293" w:type="dxa"/>
          </w:tcPr>
          <w:p w:rsidR="009F0128" w:rsidRPr="00E81398" w:rsidRDefault="0042351F" w:rsidP="001650B6">
            <w:pPr>
              <w:spacing w:line="360" w:lineRule="auto"/>
              <w:jc w:val="both"/>
              <w:rPr>
                <w:rFonts w:ascii="Palatino Linotype" w:hAnsi="Palatino Linotype"/>
              </w:rPr>
            </w:pPr>
            <w:r w:rsidRPr="00E81398">
              <w:rPr>
                <w:rFonts w:ascii="Palatino Linotype" w:hAnsi="Palatino Linotype"/>
              </w:rPr>
              <w:t>No colma</w:t>
            </w:r>
          </w:p>
        </w:tc>
      </w:tr>
      <w:tr w:rsidR="00472A27" w:rsidRPr="00E81398" w:rsidTr="0042351F">
        <w:trPr>
          <w:trHeight w:val="988"/>
        </w:trPr>
        <w:tc>
          <w:tcPr>
            <w:tcW w:w="2566" w:type="dxa"/>
          </w:tcPr>
          <w:p w:rsidR="00472A27" w:rsidRPr="00E81398" w:rsidRDefault="009F0128" w:rsidP="001650B6">
            <w:pPr>
              <w:spacing w:line="360" w:lineRule="auto"/>
              <w:jc w:val="both"/>
              <w:rPr>
                <w:rFonts w:ascii="Palatino Linotype" w:hAnsi="Palatino Linotype"/>
              </w:rPr>
            </w:pPr>
            <w:r w:rsidRPr="00E81398">
              <w:rPr>
                <w:rFonts w:ascii="Palatino Linotype" w:hAnsi="Palatino Linotype" w:cs="Arial"/>
                <w:color w:val="202122"/>
                <w:shd w:val="clear" w:color="auto" w:fill="FFFFFF"/>
              </w:rPr>
              <w:t>(2021-2023): </w:t>
            </w:r>
            <w:r w:rsidRPr="00E81398">
              <w:rPr>
                <w:rFonts w:ascii="Palatino Linotype" w:hAnsi="Palatino Linotype" w:cs="Arial"/>
                <w:shd w:val="clear" w:color="auto" w:fill="FFFFFF"/>
              </w:rPr>
              <w:t>Raymundo Edgar Martínez Carbajal</w:t>
            </w:r>
          </w:p>
        </w:tc>
        <w:tc>
          <w:tcPr>
            <w:tcW w:w="4057"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se pronuncia</w:t>
            </w:r>
          </w:p>
        </w:tc>
        <w:tc>
          <w:tcPr>
            <w:tcW w:w="2293" w:type="dxa"/>
          </w:tcPr>
          <w:p w:rsidR="00472A27" w:rsidRPr="00E81398" w:rsidRDefault="0042351F" w:rsidP="001650B6">
            <w:pPr>
              <w:spacing w:line="360" w:lineRule="auto"/>
              <w:jc w:val="both"/>
              <w:rPr>
                <w:rFonts w:ascii="Palatino Linotype" w:hAnsi="Palatino Linotype"/>
              </w:rPr>
            </w:pPr>
            <w:r w:rsidRPr="00E81398">
              <w:rPr>
                <w:rFonts w:ascii="Palatino Linotype" w:hAnsi="Palatino Linotype"/>
              </w:rPr>
              <w:t>No colma</w:t>
            </w:r>
          </w:p>
        </w:tc>
      </w:tr>
      <w:tr w:rsidR="009F0128" w:rsidRPr="00E81398" w:rsidTr="0042351F">
        <w:trPr>
          <w:trHeight w:val="1475"/>
        </w:trPr>
        <w:tc>
          <w:tcPr>
            <w:tcW w:w="2566" w:type="dxa"/>
          </w:tcPr>
          <w:p w:rsidR="009F0128" w:rsidRPr="00E81398" w:rsidRDefault="009F0128" w:rsidP="001650B6">
            <w:pPr>
              <w:spacing w:line="360" w:lineRule="auto"/>
              <w:jc w:val="both"/>
              <w:rPr>
                <w:rFonts w:ascii="Palatino Linotype" w:eastAsia="Times New Roman" w:hAnsi="Palatino Linotype" w:cs="Palatino Linotype"/>
                <w:color w:val="000000"/>
                <w:lang w:val="es-ES_tradnl" w:eastAsia="es-MX"/>
              </w:rPr>
            </w:pPr>
            <w:r w:rsidRPr="00E81398">
              <w:rPr>
                <w:rFonts w:ascii="Palatino Linotype" w:hAnsi="Palatino Linotype" w:cs="Arial"/>
                <w:color w:val="202122"/>
                <w:shd w:val="clear" w:color="auto" w:fill="FFFFFF"/>
              </w:rPr>
              <w:lastRenderedPageBreak/>
              <w:t>(2023)</w:t>
            </w:r>
            <w:r w:rsidRPr="00E81398">
              <w:rPr>
                <w:rFonts w:ascii="Palatino Linotype" w:eastAsia="Times New Roman" w:hAnsi="Palatino Linotype" w:cs="Palatino Linotype"/>
                <w:color w:val="000000"/>
                <w:lang w:val="es-ES_tradnl" w:eastAsia="es-MX"/>
              </w:rPr>
              <w:t xml:space="preserve"> Encargado de despacho </w:t>
            </w:r>
            <w:r w:rsidRPr="00E81398">
              <w:rPr>
                <w:rFonts w:ascii="Palatino Linotype" w:hAnsi="Palatino Linotype" w:cs="Arial"/>
                <w:bCs/>
              </w:rPr>
              <w:t>Marco Antonio Sandoval González.</w:t>
            </w:r>
          </w:p>
        </w:tc>
        <w:tc>
          <w:tcPr>
            <w:tcW w:w="4057" w:type="dxa"/>
          </w:tcPr>
          <w:p w:rsidR="009F0128" w:rsidRPr="00E81398" w:rsidRDefault="009F0128" w:rsidP="001650B6">
            <w:pPr>
              <w:spacing w:line="360" w:lineRule="auto"/>
              <w:jc w:val="both"/>
              <w:rPr>
                <w:rFonts w:ascii="Palatino Linotype" w:hAnsi="Palatino Linotype"/>
              </w:rPr>
            </w:pPr>
            <w:r w:rsidRPr="00E81398">
              <w:rPr>
                <w:rFonts w:ascii="Palatino Linotype" w:hAnsi="Palatino Linotype"/>
              </w:rPr>
              <w:t xml:space="preserve">Colma entrego el segundo informe de gobierno </w:t>
            </w:r>
          </w:p>
        </w:tc>
        <w:tc>
          <w:tcPr>
            <w:tcW w:w="2293" w:type="dxa"/>
          </w:tcPr>
          <w:p w:rsidR="009F0128" w:rsidRPr="00E81398" w:rsidRDefault="009F0128" w:rsidP="009F0128">
            <w:pPr>
              <w:spacing w:line="360" w:lineRule="auto"/>
              <w:jc w:val="both"/>
              <w:rPr>
                <w:rFonts w:ascii="Palatino Linotype" w:hAnsi="Palatino Linotype"/>
              </w:rPr>
            </w:pPr>
            <w:r w:rsidRPr="00E81398">
              <w:rPr>
                <w:rFonts w:ascii="Palatino Linotype" w:hAnsi="Palatino Linotype"/>
              </w:rPr>
              <w:t xml:space="preserve">Colma </w:t>
            </w:r>
          </w:p>
          <w:p w:rsidR="009F0128" w:rsidRPr="00E81398" w:rsidRDefault="009F0128" w:rsidP="009F0128">
            <w:pPr>
              <w:spacing w:line="360" w:lineRule="auto"/>
              <w:jc w:val="both"/>
              <w:rPr>
                <w:rFonts w:ascii="Palatino Linotype" w:hAnsi="Palatino Linotype"/>
              </w:rPr>
            </w:pPr>
          </w:p>
        </w:tc>
      </w:tr>
      <w:tr w:rsidR="00472A27" w:rsidRPr="00E81398" w:rsidTr="0042351F">
        <w:trPr>
          <w:trHeight w:val="988"/>
        </w:trPr>
        <w:tc>
          <w:tcPr>
            <w:tcW w:w="2566" w:type="dxa"/>
          </w:tcPr>
          <w:p w:rsidR="00472A27" w:rsidRPr="00E81398" w:rsidRDefault="009F0128" w:rsidP="009F0128">
            <w:pPr>
              <w:shd w:val="clear" w:color="auto" w:fill="FFFFFF"/>
              <w:spacing w:before="100" w:beforeAutospacing="1" w:after="24"/>
              <w:rPr>
                <w:rFonts w:ascii="Palatino Linotype" w:hAnsi="Palatino Linotype" w:cs="Arial"/>
                <w:color w:val="202122"/>
              </w:rPr>
            </w:pPr>
            <w:r w:rsidRPr="00E81398">
              <w:rPr>
                <w:rFonts w:ascii="Palatino Linotype" w:hAnsi="Palatino Linotype" w:cs="Arial"/>
                <w:color w:val="202122"/>
              </w:rPr>
              <w:t xml:space="preserve">(2023-2024):  Juan </w:t>
            </w:r>
            <w:proofErr w:type="spellStart"/>
            <w:r w:rsidRPr="00E81398">
              <w:rPr>
                <w:rFonts w:ascii="Palatino Linotype" w:hAnsi="Palatino Linotype" w:cs="Arial"/>
                <w:color w:val="202122"/>
              </w:rPr>
              <w:t>Maccise</w:t>
            </w:r>
            <w:proofErr w:type="spellEnd"/>
            <w:r w:rsidRPr="00E81398">
              <w:rPr>
                <w:rFonts w:ascii="Palatino Linotype" w:hAnsi="Palatino Linotype" w:cs="Arial"/>
                <w:color w:val="202122"/>
              </w:rPr>
              <w:t xml:space="preserve"> </w:t>
            </w:r>
            <w:proofErr w:type="spellStart"/>
            <w:r w:rsidRPr="00E81398">
              <w:rPr>
                <w:rFonts w:ascii="Palatino Linotype" w:hAnsi="Palatino Linotype" w:cs="Arial"/>
                <w:color w:val="202122"/>
              </w:rPr>
              <w:t>Naime</w:t>
            </w:r>
            <w:proofErr w:type="spellEnd"/>
          </w:p>
        </w:tc>
        <w:tc>
          <w:tcPr>
            <w:tcW w:w="4057" w:type="dxa"/>
          </w:tcPr>
          <w:p w:rsidR="00472A27" w:rsidRPr="00E81398" w:rsidRDefault="009F0128" w:rsidP="009F0128">
            <w:pPr>
              <w:spacing w:line="360" w:lineRule="auto"/>
              <w:jc w:val="both"/>
              <w:rPr>
                <w:rFonts w:ascii="Palatino Linotype" w:hAnsi="Palatino Linotype"/>
              </w:rPr>
            </w:pPr>
            <w:r w:rsidRPr="00E81398">
              <w:rPr>
                <w:rFonts w:ascii="Palatino Linotype" w:hAnsi="Palatino Linotype"/>
              </w:rPr>
              <w:t>Colma entrego el t</w:t>
            </w:r>
            <w:r w:rsidR="0042351F" w:rsidRPr="00E81398">
              <w:rPr>
                <w:rFonts w:ascii="Palatino Linotype" w:hAnsi="Palatino Linotype"/>
              </w:rPr>
              <w:t>er</w:t>
            </w:r>
            <w:r w:rsidRPr="00E81398">
              <w:rPr>
                <w:rFonts w:ascii="Palatino Linotype" w:hAnsi="Palatino Linotype"/>
              </w:rPr>
              <w:t>cer informe de gobierno</w:t>
            </w:r>
          </w:p>
        </w:tc>
        <w:tc>
          <w:tcPr>
            <w:tcW w:w="2293" w:type="dxa"/>
          </w:tcPr>
          <w:p w:rsidR="0042351F" w:rsidRPr="00E81398" w:rsidRDefault="0042351F" w:rsidP="0042351F">
            <w:pPr>
              <w:spacing w:line="360" w:lineRule="auto"/>
              <w:jc w:val="both"/>
              <w:rPr>
                <w:rFonts w:ascii="Palatino Linotype" w:hAnsi="Palatino Linotype"/>
              </w:rPr>
            </w:pPr>
            <w:r w:rsidRPr="00E81398">
              <w:rPr>
                <w:rFonts w:ascii="Palatino Linotype" w:hAnsi="Palatino Linotype"/>
              </w:rPr>
              <w:t xml:space="preserve">Colma </w:t>
            </w:r>
          </w:p>
          <w:p w:rsidR="00472A27" w:rsidRPr="00E81398" w:rsidRDefault="00472A27" w:rsidP="0042351F">
            <w:pPr>
              <w:spacing w:line="360" w:lineRule="auto"/>
              <w:jc w:val="both"/>
              <w:rPr>
                <w:rFonts w:ascii="Palatino Linotype" w:hAnsi="Palatino Linotype"/>
              </w:rPr>
            </w:pPr>
          </w:p>
        </w:tc>
      </w:tr>
    </w:tbl>
    <w:p w:rsidR="001650B6" w:rsidRPr="00E81398" w:rsidRDefault="001650B6" w:rsidP="001650B6">
      <w:pPr>
        <w:pBdr>
          <w:top w:val="nil"/>
          <w:left w:val="nil"/>
          <w:bottom w:val="nil"/>
          <w:right w:val="nil"/>
          <w:between w:val="nil"/>
        </w:pBdr>
        <w:spacing w:line="360" w:lineRule="auto"/>
        <w:ind w:firstLine="360"/>
        <w:jc w:val="both"/>
        <w:rPr>
          <w:rFonts w:ascii="Palatino Linotype" w:hAnsi="Palatino Linotype"/>
          <w:sz w:val="24"/>
          <w:szCs w:val="24"/>
        </w:rPr>
      </w:pPr>
    </w:p>
    <w:p w:rsidR="00F2652C" w:rsidRPr="00E81398" w:rsidRDefault="00F2652C" w:rsidP="001A432D">
      <w:pPr>
        <w:spacing w:line="360" w:lineRule="auto"/>
        <w:jc w:val="both"/>
        <w:rPr>
          <w:rFonts w:ascii="Palatino Linotype" w:hAnsi="Palatino Linotype" w:cs="Arial"/>
          <w:bCs/>
          <w:sz w:val="24"/>
          <w:szCs w:val="24"/>
        </w:rPr>
      </w:pPr>
      <w:r w:rsidRPr="00E81398">
        <w:rPr>
          <w:rFonts w:ascii="Palatino Linotype" w:hAnsi="Palatino Linotype" w:cs="Arial"/>
          <w:bCs/>
          <w:sz w:val="24"/>
          <w:szCs w:val="24"/>
        </w:rPr>
        <w:t xml:space="preserve">Por lo que </w:t>
      </w:r>
      <w:r w:rsidR="00A323E1" w:rsidRPr="00E81398">
        <w:rPr>
          <w:rFonts w:ascii="Palatino Linotype" w:hAnsi="Palatino Linotype" w:cs="Arial"/>
          <w:bCs/>
          <w:sz w:val="24"/>
          <w:szCs w:val="24"/>
        </w:rPr>
        <w:t xml:space="preserve">de lo analizado previamente </w:t>
      </w:r>
      <w:r w:rsidRPr="00E81398">
        <w:rPr>
          <w:rFonts w:ascii="Palatino Linotype" w:hAnsi="Palatino Linotype" w:cs="Arial"/>
          <w:bCs/>
          <w:sz w:val="24"/>
          <w:szCs w:val="24"/>
        </w:rPr>
        <w:t xml:space="preserve">este Instituto no puede tener por satisfecho el derecho al acceso a la información </w:t>
      </w:r>
      <w:r w:rsidR="00A323E1" w:rsidRPr="00E81398">
        <w:rPr>
          <w:rFonts w:ascii="Palatino Linotype" w:hAnsi="Palatino Linotype" w:cs="Arial"/>
          <w:bCs/>
          <w:sz w:val="24"/>
          <w:szCs w:val="24"/>
        </w:rPr>
        <w:t xml:space="preserve"> </w:t>
      </w:r>
      <w:r w:rsidRPr="00E81398">
        <w:rPr>
          <w:rFonts w:ascii="Palatino Linotype" w:hAnsi="Palatino Linotype" w:cs="Arial"/>
          <w:bCs/>
          <w:sz w:val="24"/>
          <w:szCs w:val="24"/>
        </w:rPr>
        <w:t xml:space="preserve">del Recurrente </w:t>
      </w:r>
      <w:r w:rsidR="00A323E1" w:rsidRPr="00E81398">
        <w:rPr>
          <w:rFonts w:ascii="Palatino Linotype" w:hAnsi="Palatino Linotype" w:cs="Arial"/>
          <w:bCs/>
          <w:sz w:val="24"/>
          <w:szCs w:val="24"/>
        </w:rPr>
        <w:t xml:space="preserve">pues si bien se turnó la solicitud de información a la Unidad de Información, Planeación, Programación y  Evaluación el Servidor Público habilitado fue omiso en manifestarse respecto la información faltante así mismo se advierte que en términos de las atribuciones conferidas por el artículo 91 de la Ley Orgánica Municipal del Estado de México no se le turno la solicitud de información al Secretario del Ayuntamiento por </w:t>
      </w:r>
      <w:r w:rsidRPr="00E81398">
        <w:rPr>
          <w:rFonts w:ascii="Palatino Linotype" w:hAnsi="Palatino Linotype" w:cs="Arial"/>
          <w:bCs/>
          <w:sz w:val="24"/>
          <w:szCs w:val="24"/>
        </w:rPr>
        <w:t>lo que resulta dable ordenar de ser procedente en versión</w:t>
      </w:r>
      <w:r w:rsidR="001A432D" w:rsidRPr="00E81398">
        <w:rPr>
          <w:rFonts w:ascii="Palatino Linotype" w:hAnsi="Palatino Linotype" w:cs="Arial"/>
          <w:bCs/>
          <w:sz w:val="24"/>
          <w:szCs w:val="24"/>
        </w:rPr>
        <w:t xml:space="preserve"> los informes anuales de gobierno</w:t>
      </w:r>
      <w:r w:rsidR="007B32FD" w:rsidRPr="00E81398">
        <w:rPr>
          <w:rFonts w:ascii="Palatino Linotype" w:hAnsi="Palatino Linotype" w:cs="Arial"/>
          <w:bCs/>
          <w:sz w:val="24"/>
          <w:szCs w:val="24"/>
        </w:rPr>
        <w:t xml:space="preserve"> municipal</w:t>
      </w:r>
      <w:r w:rsidR="001A432D" w:rsidRPr="00E81398">
        <w:rPr>
          <w:rFonts w:ascii="Palatino Linotype" w:hAnsi="Palatino Linotype" w:cs="Arial"/>
          <w:bCs/>
          <w:sz w:val="24"/>
          <w:szCs w:val="24"/>
        </w:rPr>
        <w:t xml:space="preserve"> faltantes. </w:t>
      </w:r>
      <w:r w:rsidRPr="00E81398">
        <w:rPr>
          <w:rFonts w:ascii="Palatino Linotype" w:hAnsi="Palatino Linotype" w:cs="Arial"/>
          <w:bCs/>
          <w:sz w:val="24"/>
          <w:szCs w:val="24"/>
        </w:rPr>
        <w:t xml:space="preserve"> </w:t>
      </w:r>
    </w:p>
    <w:p w:rsidR="00F2652C" w:rsidRPr="00E81398" w:rsidRDefault="00F2652C" w:rsidP="001A432D">
      <w:pPr>
        <w:tabs>
          <w:tab w:val="left" w:pos="7938"/>
        </w:tabs>
        <w:spacing w:line="360" w:lineRule="auto"/>
        <w:jc w:val="both"/>
        <w:rPr>
          <w:rFonts w:ascii="Palatino Linotype" w:eastAsia="Palatino Linotype" w:hAnsi="Palatino Linotype" w:cs="Palatino Linotype"/>
          <w:sz w:val="24"/>
          <w:szCs w:val="24"/>
        </w:rPr>
      </w:pPr>
    </w:p>
    <w:p w:rsidR="005D22A4" w:rsidRPr="00E81398" w:rsidRDefault="00F2652C" w:rsidP="001A432D">
      <w:pPr>
        <w:tabs>
          <w:tab w:val="left" w:pos="7938"/>
        </w:tabs>
        <w:spacing w:line="360" w:lineRule="auto"/>
        <w:jc w:val="both"/>
        <w:rPr>
          <w:rFonts w:ascii="Palatino Linotype" w:eastAsia="Palatino Linotype" w:hAnsi="Palatino Linotype" w:cs="Palatino Linotype"/>
          <w:bCs/>
          <w:sz w:val="24"/>
          <w:szCs w:val="24"/>
        </w:rPr>
      </w:pPr>
      <w:r w:rsidRPr="00E81398">
        <w:rPr>
          <w:rFonts w:ascii="Palatino Linotype" w:eastAsia="Palatino Linotype" w:hAnsi="Palatino Linotype" w:cs="Palatino Linotype"/>
          <w:sz w:val="24"/>
          <w:szCs w:val="24"/>
        </w:rPr>
        <w:t xml:space="preserve">Ahora bien </w:t>
      </w:r>
      <w:r w:rsidRPr="00E81398">
        <w:rPr>
          <w:rFonts w:ascii="Palatino Linotype" w:eastAsia="Palatino Linotype" w:hAnsi="Palatino Linotype" w:cs="Palatino Linotype"/>
          <w:b/>
          <w:sz w:val="24"/>
          <w:szCs w:val="24"/>
        </w:rPr>
        <w:t>para el caso que el Sujeto Obligado</w:t>
      </w:r>
      <w:r w:rsidRPr="00E81398">
        <w:rPr>
          <w:rFonts w:ascii="Palatino Linotype" w:eastAsia="Palatino Linotype" w:hAnsi="Palatino Linotype" w:cs="Palatino Linotype"/>
          <w:sz w:val="24"/>
          <w:szCs w:val="24"/>
        </w:rPr>
        <w:t xml:space="preserve"> </w:t>
      </w:r>
      <w:r w:rsidRPr="00E81398">
        <w:rPr>
          <w:rFonts w:ascii="Palatino Linotype" w:eastAsia="Palatino Linotype" w:hAnsi="Palatino Linotype" w:cs="Palatino Linotype"/>
          <w:b/>
          <w:sz w:val="24"/>
          <w:szCs w:val="24"/>
        </w:rPr>
        <w:t>no cuente con</w:t>
      </w:r>
      <w:r w:rsidR="001A432D" w:rsidRPr="00E81398">
        <w:rPr>
          <w:rFonts w:ascii="Palatino Linotype" w:hAnsi="Palatino Linotype" w:cs="Arial"/>
          <w:b/>
          <w:bCs/>
          <w:sz w:val="24"/>
          <w:szCs w:val="24"/>
        </w:rPr>
        <w:t xml:space="preserve"> los informes anuales de gobierno municipal</w:t>
      </w:r>
      <w:r w:rsidRPr="00E81398">
        <w:rPr>
          <w:rFonts w:ascii="Palatino Linotype" w:eastAsia="Palatino Linotype" w:hAnsi="Palatino Linotype" w:cs="Palatino Linotype"/>
          <w:sz w:val="24"/>
          <w:szCs w:val="24"/>
        </w:rPr>
        <w:t xml:space="preserve">, nos encontraríamos en el supuesto que la información es inexistente, debido a que, el Sujeto Obligado </w:t>
      </w:r>
      <w:r w:rsidRPr="00E81398">
        <w:rPr>
          <w:rFonts w:ascii="Palatino Linotype" w:eastAsia="Palatino Linotype" w:hAnsi="Palatino Linotype" w:cs="Palatino Linotype"/>
          <w:bCs/>
          <w:sz w:val="24"/>
          <w:szCs w:val="24"/>
        </w:rPr>
        <w:t xml:space="preserve">debió haber poseído </w:t>
      </w:r>
      <w:r w:rsidRPr="00E81398">
        <w:rPr>
          <w:rFonts w:ascii="Palatino Linotype" w:hAnsi="Palatino Linotype" w:cs="Arial"/>
          <w:bCs/>
          <w:sz w:val="24"/>
          <w:szCs w:val="24"/>
        </w:rPr>
        <w:t>las actas de entrega recepción</w:t>
      </w:r>
      <w:r w:rsidRPr="00E81398">
        <w:rPr>
          <w:rFonts w:ascii="Palatino Linotype" w:eastAsia="Palatino Linotype" w:hAnsi="Palatino Linotype" w:cs="Palatino Linotype"/>
          <w:bCs/>
          <w:sz w:val="24"/>
          <w:szCs w:val="24"/>
        </w:rPr>
        <w:t>.</w:t>
      </w:r>
    </w:p>
    <w:p w:rsidR="005D22A4" w:rsidRPr="00E81398" w:rsidRDefault="005D22A4" w:rsidP="001A432D">
      <w:pPr>
        <w:tabs>
          <w:tab w:val="left" w:pos="7938"/>
        </w:tabs>
        <w:spacing w:line="360" w:lineRule="auto"/>
        <w:jc w:val="both"/>
        <w:rPr>
          <w:rFonts w:ascii="Palatino Linotype" w:eastAsia="Palatino Linotype" w:hAnsi="Palatino Linotype" w:cs="Palatino Linotype"/>
          <w:bCs/>
          <w:sz w:val="24"/>
          <w:szCs w:val="24"/>
        </w:rPr>
      </w:pPr>
    </w:p>
    <w:p w:rsidR="005D22A4" w:rsidRPr="00E81398" w:rsidRDefault="005D22A4" w:rsidP="005D22A4">
      <w:pPr>
        <w:spacing w:before="80" w:after="24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lastRenderedPageBreak/>
        <w:t xml:space="preserve">De lo anterior, conforme el </w:t>
      </w:r>
      <w:r w:rsidRPr="00E81398">
        <w:rPr>
          <w:rFonts w:ascii="Palatino Linotype" w:eastAsia="Palatino Linotype" w:hAnsi="Palatino Linotype" w:cs="Palatino Linotype"/>
          <w:b/>
          <w:bCs/>
          <w:sz w:val="24"/>
          <w:szCs w:val="24"/>
        </w:rPr>
        <w:t>periodo de información que se ordena correspondiente del año 2000 al 2012</w:t>
      </w:r>
      <w:r w:rsidRPr="00E81398">
        <w:rPr>
          <w:rFonts w:ascii="Palatino Linotype" w:eastAsia="Palatino Linotype" w:hAnsi="Palatino Linotype" w:cs="Palatino Linotype"/>
          <w:bCs/>
          <w:sz w:val="24"/>
          <w:szCs w:val="24"/>
        </w:rPr>
        <w:t xml:space="preserve"> entre otros años</w:t>
      </w:r>
      <w:r w:rsidRPr="00E81398">
        <w:rPr>
          <w:rFonts w:ascii="Palatino Linotype" w:eastAsia="Palatino Linotype" w:hAnsi="Palatino Linotype" w:cs="Palatino Linotype"/>
          <w:sz w:val="24"/>
          <w:szCs w:val="24"/>
          <w:u w:val="single"/>
        </w:rPr>
        <w:t>,</w:t>
      </w:r>
      <w:r w:rsidRPr="00E81398">
        <w:rPr>
          <w:rFonts w:ascii="Palatino Linotype" w:eastAsia="Palatino Linotype" w:hAnsi="Palatino Linotype" w:cs="Palatino Linotype"/>
          <w:sz w:val="24"/>
          <w:szCs w:val="24"/>
        </w:rPr>
        <w:t xml:space="preserve"> no deben perderse de vista lo establecido por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“Cuarto.</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II. Archivo: El conjunto orgánico de documentos en cualquier soporte, que son producidos o recibidos por los sujetos obligados o los particulares en el ejercicio de sus atribuciones o en el desarrollo de sus actividades;</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III. Archivo de concentración: La unidad de la administración de documentos cuya consulta es esporádica y que permanecen en ella hasta su transferencia secundaria o baja documental;</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IV. Archivo histórico. La unidad responsable de la administración de los documentos de conservación permanente y que son fuente de acceso público;</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V. Archivo de trámite: La unidad responsable de la administración de documentos de uso cotidiano y necesario para el ejercicio de las atribuciones de una unidad administrativa, los cuales permanecen en ella hasta su transferencia primaria;</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VIII. Baja documental. La eliminación de aquella documentación que haya prescrito en sus valores administrativos, legales, fiscales, contables, y que no contenga valores históricos;</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lastRenderedPageBreak/>
        <w:t>X. Ciclo vital del documento: La etapas de los documentos desde su producción o recepción hasta su baja o transferencia a un archivo histórico;</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5D22A4" w:rsidRPr="00E81398" w:rsidRDefault="005D22A4" w:rsidP="005D22A4">
      <w:pPr>
        <w:spacing w:before="240" w:after="240"/>
        <w:ind w:left="567" w:right="616"/>
        <w:jc w:val="both"/>
        <w:rPr>
          <w:rFonts w:ascii="Palatino Linotype" w:eastAsia="Palatino Linotype" w:hAnsi="Palatino Linotype" w:cs="Palatino Linotype"/>
          <w:i/>
        </w:rPr>
      </w:pPr>
    </w:p>
    <w:p w:rsidR="005D22A4" w:rsidRPr="00E81398" w:rsidRDefault="005D22A4" w:rsidP="005D22A4">
      <w:pPr>
        <w:spacing w:before="240" w:after="240" w:line="360" w:lineRule="auto"/>
        <w:ind w:right="49"/>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r w:rsidR="00D66877" w:rsidRPr="00E81398">
        <w:rPr>
          <w:rFonts w:ascii="Palatino Linotype" w:eastAsia="Palatino Linotype" w:hAnsi="Palatino Linotype" w:cs="Palatino Linotype"/>
          <w:sz w:val="24"/>
          <w:szCs w:val="24"/>
        </w:rPr>
        <w:t xml:space="preserve"> </w:t>
      </w:r>
      <w:r w:rsidRPr="00E81398">
        <w:rPr>
          <w:rFonts w:ascii="Palatino Linotype" w:eastAsia="Palatino Linotype" w:hAnsi="Palatino Linotype" w:cs="Palatino Linotype"/>
          <w:sz w:val="24"/>
          <w:szCs w:val="24"/>
        </w:rPr>
        <w:t>A su vez, los Lineamientos para la Valoración, Selección y Baja de los Documentos, Expedientes y Series de Trámite Concluido en los Archivos del Estado de México, que establece lo siguiente</w:t>
      </w:r>
      <w:r w:rsidRPr="00E81398">
        <w:rPr>
          <w:rFonts w:ascii="Palatino Linotype" w:eastAsia="Palatino Linotype" w:hAnsi="Palatino Linotype" w:cs="Palatino Linotype"/>
        </w:rPr>
        <w:t>:</w:t>
      </w:r>
    </w:p>
    <w:p w:rsidR="005D22A4" w:rsidRPr="00E81398" w:rsidRDefault="005D22A4" w:rsidP="005D22A4">
      <w:pPr>
        <w:spacing w:before="240" w:after="240"/>
        <w:ind w:left="567" w:right="900"/>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r w:rsidRPr="00E81398">
        <w:rPr>
          <w:rFonts w:ascii="Palatino Linotype" w:eastAsia="Palatino Linotype" w:hAnsi="Palatino Linotype" w:cs="Palatino Linotype"/>
          <w:b/>
          <w:i/>
        </w:rPr>
        <w:t>Artículo 20.</w:t>
      </w:r>
      <w:r w:rsidRPr="00E81398">
        <w:rPr>
          <w:rFonts w:ascii="Palatino Linotype" w:eastAsia="Palatino Linotype" w:hAnsi="Palatino Linotype" w:cs="Palatino Linotype"/>
          <w:i/>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El periodo señalado se computará a partir del día siguiente a la fecha del documento con el cual se dé por concluido el asunto por el que los expedientes fueron creados.</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lastRenderedPageBreak/>
        <w:t xml:space="preserve">Artículo 27.- Las Unidades Administrativas al realizar la transferencia de los expedientes de trámite concluido, señalarán en el Inventario correspondiente los plazos de conservación </w:t>
      </w:r>
      <w:proofErr w:type="spellStart"/>
      <w:r w:rsidRPr="00E81398">
        <w:rPr>
          <w:rFonts w:ascii="Palatino Linotype" w:eastAsia="Palatino Linotype" w:hAnsi="Palatino Linotype" w:cs="Palatino Linotype"/>
          <w:i/>
        </w:rPr>
        <w:t>precaucional</w:t>
      </w:r>
      <w:proofErr w:type="spellEnd"/>
      <w:r w:rsidRPr="00E81398">
        <w:rPr>
          <w:rFonts w:ascii="Palatino Linotype" w:eastAsia="Palatino Linotype" w:hAnsi="Palatino Linotype" w:cs="Palatino Linotype"/>
          <w:i/>
        </w:rPr>
        <w:t xml:space="preserve"> de éstos en el Archivo de Concentración.</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Para determinar el plazo de conservación </w:t>
      </w:r>
      <w:proofErr w:type="spellStart"/>
      <w:r w:rsidRPr="00E81398">
        <w:rPr>
          <w:rFonts w:ascii="Palatino Linotype" w:eastAsia="Palatino Linotype" w:hAnsi="Palatino Linotype" w:cs="Palatino Linotype"/>
          <w:i/>
        </w:rPr>
        <w:t>precaucional</w:t>
      </w:r>
      <w:proofErr w:type="spellEnd"/>
      <w:r w:rsidRPr="00E81398">
        <w:rPr>
          <w:rFonts w:ascii="Palatino Linotype" w:eastAsia="Palatino Linotype" w:hAnsi="Palatino Linotype" w:cs="Palatino Linotype"/>
          <w:i/>
        </w:rPr>
        <w:t xml:space="preserve"> deberán considerar el marco legal o administrativo bajo el cual se produjeron o recibieron los documentos y los siguientes períodos:</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I. 6 años para expedientes con información administrativa;</w:t>
      </w:r>
    </w:p>
    <w:p w:rsidR="005D22A4" w:rsidRPr="00E81398" w:rsidRDefault="005D22A4" w:rsidP="005D22A4">
      <w:pPr>
        <w:spacing w:before="240" w:after="240"/>
        <w:ind w:left="567" w:right="616"/>
        <w:jc w:val="both"/>
        <w:rPr>
          <w:rFonts w:ascii="Palatino Linotype" w:eastAsia="Palatino Linotype" w:hAnsi="Palatino Linotype" w:cs="Palatino Linotype"/>
          <w:b/>
          <w:i/>
          <w:u w:val="single"/>
        </w:rPr>
      </w:pPr>
      <w:r w:rsidRPr="00E81398">
        <w:rPr>
          <w:rFonts w:ascii="Palatino Linotype" w:eastAsia="Palatino Linotype" w:hAnsi="Palatino Linotype" w:cs="Palatino Linotype"/>
          <w:b/>
          <w:i/>
          <w:u w:val="single"/>
        </w:rPr>
        <w:t>II. 6 años como mínimo para expedientes con información fiscal y presupuestal contable;</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III. 12 años como mínimo para expedientes con información jurídico-legal, obra pública y activo fijo; y</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IV. Cuando en la legislación se establezcan períodos de conservación mayores a los señalados en las fracciones I, II y III, se considerarán los estipulados en dicha legislación para efectos de realización del proceso de selección final.</w:t>
      </w:r>
    </w:p>
    <w:p w:rsidR="005D22A4" w:rsidRPr="00E81398" w:rsidRDefault="005D22A4" w:rsidP="005D22A4">
      <w:pPr>
        <w:spacing w:before="240" w:after="240"/>
        <w:ind w:left="567" w:right="616"/>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V. Cuando las Unidades Administrativas no indique el plazo de conservación </w:t>
      </w:r>
      <w:proofErr w:type="spellStart"/>
      <w:r w:rsidRPr="00E81398">
        <w:rPr>
          <w:rFonts w:ascii="Palatino Linotype" w:eastAsia="Palatino Linotype" w:hAnsi="Palatino Linotype" w:cs="Palatino Linotype"/>
          <w:i/>
        </w:rPr>
        <w:t>precaucional</w:t>
      </w:r>
      <w:proofErr w:type="spellEnd"/>
      <w:r w:rsidRPr="00E81398">
        <w:rPr>
          <w:rFonts w:ascii="Palatino Linotype" w:eastAsia="Palatino Linotype" w:hAnsi="Palatino Linotype" w:cs="Palatino Linotype"/>
          <w:i/>
        </w:rPr>
        <w:t xml:space="preserve"> de sus expedientes en el Inventario correspondiente, los Archivos de Concentración podrán rechazar la transferencia de los expedientes.”</w:t>
      </w:r>
    </w:p>
    <w:p w:rsidR="005D22A4" w:rsidRPr="00E81398" w:rsidRDefault="005D22A4" w:rsidP="005D22A4">
      <w:pPr>
        <w:spacing w:before="240" w:after="240"/>
        <w:ind w:left="567" w:right="616"/>
        <w:jc w:val="both"/>
        <w:rPr>
          <w:rFonts w:ascii="Palatino Linotype" w:eastAsia="Palatino Linotype" w:hAnsi="Palatino Linotype" w:cs="Palatino Linotype"/>
          <w:i/>
        </w:rPr>
      </w:pPr>
    </w:p>
    <w:p w:rsidR="005D22A4" w:rsidRPr="00E81398" w:rsidRDefault="005D22A4" w:rsidP="005D22A4">
      <w:pPr>
        <w:spacing w:before="240" w:after="24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rPr>
        <w:t xml:space="preserve">En </w:t>
      </w:r>
      <w:r w:rsidRPr="00E81398">
        <w:rPr>
          <w:rFonts w:ascii="Palatino Linotype" w:eastAsia="Palatino Linotype" w:hAnsi="Palatino Linotype" w:cs="Palatino Linotype"/>
          <w:sz w:val="24"/>
          <w:szCs w:val="24"/>
        </w:rPr>
        <w:t xml:space="preserve">apego de lo anterior, se tiene que una vez que los documentos generados se consideran como trámite concluido, pasan a formar parte del Archivo de Trámite por dos años; concluido el plazo, se transfieren al Archivo de Concentración para mantenerse </w:t>
      </w:r>
      <w:r w:rsidRPr="00E81398">
        <w:rPr>
          <w:rFonts w:ascii="Palatino Linotype" w:eastAsia="Palatino Linotype" w:hAnsi="Palatino Linotype" w:cs="Palatino Linotype"/>
          <w:b/>
          <w:sz w:val="24"/>
          <w:szCs w:val="24"/>
        </w:rPr>
        <w:t xml:space="preserve">allí por seis años cuando los expedientes contengan información administrativa; y una vez que concluye dicho periodo, los documentos pueden causar baja documental </w:t>
      </w:r>
      <w:r w:rsidRPr="00E81398">
        <w:rPr>
          <w:rFonts w:ascii="Palatino Linotype" w:eastAsia="Palatino Linotype" w:hAnsi="Palatino Linotype" w:cs="Palatino Linotype"/>
          <w:sz w:val="24"/>
          <w:szCs w:val="24"/>
        </w:rPr>
        <w:t xml:space="preserve">o bien, formar parte del Archivo Histórico, es de señalar que para efectuar dicha baja, deberá emitirse el acta de baja documental, el cual se concibe como el documento por el que el Comité de Selección Documental o el titular de la Unidad Administrativa a la cual se encuentre </w:t>
      </w:r>
      <w:r w:rsidRPr="00E81398">
        <w:rPr>
          <w:rFonts w:ascii="Palatino Linotype" w:eastAsia="Palatino Linotype" w:hAnsi="Palatino Linotype" w:cs="Palatino Linotype"/>
          <w:sz w:val="24"/>
          <w:szCs w:val="24"/>
        </w:rPr>
        <w:lastRenderedPageBreak/>
        <w:t>adscrito el Archivo de Trámite, autoriza la baja de los documentos resultantes del proceso de selección preliminar aplicado a los expedientes de trámite concluido, por lo que de no contar con evidencia de la baja documental practicada, es procedente la declaratoria de inexistencia en términos de los artículos 49, fracciones II y XIII, 169 y 170 de la Ley de Transparencia y Acceso a la Información Pública del Estado de México y Municipios.</w:t>
      </w:r>
    </w:p>
    <w:p w:rsidR="00D66877" w:rsidRPr="00E81398" w:rsidRDefault="00D66877" w:rsidP="001A432D">
      <w:pPr>
        <w:tabs>
          <w:tab w:val="left" w:pos="7938"/>
        </w:tabs>
        <w:spacing w:line="360" w:lineRule="auto"/>
        <w:jc w:val="both"/>
        <w:rPr>
          <w:rFonts w:ascii="Palatino Linotype" w:eastAsia="Palatino Linotype" w:hAnsi="Palatino Linotype" w:cs="Palatino Linotype"/>
          <w:sz w:val="24"/>
          <w:szCs w:val="24"/>
        </w:rPr>
      </w:pPr>
    </w:p>
    <w:p w:rsidR="00F2652C" w:rsidRPr="00E81398" w:rsidRDefault="00F2652C" w:rsidP="001A432D">
      <w:pPr>
        <w:tabs>
          <w:tab w:val="left" w:pos="7938"/>
        </w:tabs>
        <w:spacing w:line="360" w:lineRule="auto"/>
        <w:jc w:val="both"/>
        <w:rPr>
          <w:rFonts w:ascii="Palatino Linotype" w:eastAsia="Palatino Linotype" w:hAnsi="Palatino Linotype" w:cs="Palatino Linotype"/>
          <w:bCs/>
          <w:sz w:val="24"/>
          <w:szCs w:val="24"/>
        </w:rPr>
      </w:pPr>
      <w:r w:rsidRPr="00E81398">
        <w:rPr>
          <w:rFonts w:ascii="Palatino Linotype" w:eastAsia="Palatino Linotype" w:hAnsi="Palatino Linotype" w:cs="Palatino Linotype"/>
          <w:bCs/>
          <w:sz w:val="24"/>
          <w:szCs w:val="24"/>
        </w:rPr>
        <w:t xml:space="preserve"> </w:t>
      </w:r>
      <w:r w:rsidRPr="00E81398">
        <w:rPr>
          <w:rFonts w:ascii="Palatino Linotype" w:eastAsia="Palatino Linotype" w:hAnsi="Palatino Linotype" w:cs="Palatino Linotype"/>
          <w:sz w:val="24"/>
          <w:szCs w:val="24"/>
        </w:rPr>
        <w:t>En ese orden de ideas, es de destacar que las actas que sustenten la inexistencia de la información, deberán observar ciertas formalidades exigidas por la Ley de Transparencia y Acceso a la Información Pública del Estado de México y Municipios</w:t>
      </w:r>
      <w:r w:rsidRPr="00E81398">
        <w:rPr>
          <w:rFonts w:ascii="Palatino Linotype" w:eastAsia="Palatino Linotype" w:hAnsi="Palatino Linotype" w:cs="Palatino Linotype"/>
          <w:i/>
          <w:sz w:val="24"/>
          <w:szCs w:val="24"/>
        </w:rPr>
        <w:t xml:space="preserve">, </w:t>
      </w:r>
      <w:r w:rsidRPr="00E81398">
        <w:rPr>
          <w:rFonts w:ascii="Palatino Linotype" w:eastAsia="Palatino Linotype" w:hAnsi="Palatino Linotype" w:cs="Palatino Linotype"/>
          <w:sz w:val="24"/>
          <w:szCs w:val="24"/>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rsidR="00F2652C" w:rsidRPr="00E81398" w:rsidRDefault="00F2652C" w:rsidP="001A432D">
      <w:pPr>
        <w:spacing w:line="360" w:lineRule="auto"/>
        <w:ind w:left="567" w:right="709"/>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b/>
          <w:i/>
          <w:color w:val="000000"/>
        </w:rPr>
        <w:t>INEXISTENCIA, CONCEPTO DE, EN MATERIA DE TRANSPARENCIA</w:t>
      </w:r>
      <w:r w:rsidRPr="00E81398">
        <w:rPr>
          <w:rFonts w:ascii="Palatino Linotype" w:eastAsia="Palatino Linotype" w:hAnsi="Palatino Linotype" w:cs="Palatino Linotype"/>
          <w:i/>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i/>
          <w:color w:val="000000"/>
        </w:rPr>
        <w:t xml:space="preserve">a) La existencia previa de la documentación y la falta posterior de la misma en los archivos del Sujeto Obligado, esto es, la información se generó, poseyó o administró –cuestión de hecho– en </w:t>
      </w:r>
      <w:r w:rsidRPr="00E81398">
        <w:rPr>
          <w:rFonts w:ascii="Palatino Linotype" w:eastAsia="Palatino Linotype" w:hAnsi="Palatino Linotype" w:cs="Palatino Linotype"/>
          <w:i/>
          <w:color w:val="000000"/>
        </w:rPr>
        <w:lastRenderedPageBreak/>
        <w:t>el marco de las atribuciones conferidas al Sujeto Obligado, pero no la conserva por diversas razones (destrucción física, desaparición física¸ sustracción ilícita, baja documental, etcétera).</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i/>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E81398">
        <w:rPr>
          <w:rFonts w:ascii="Palatino Linotype" w:eastAsia="Palatino Linotype" w:hAnsi="Palatino Linotype" w:cs="Palatino Linotype"/>
          <w:i/>
          <w:color w:val="000000"/>
        </w:rPr>
        <w:t>ninguna</w:t>
      </w:r>
      <w:proofErr w:type="gramEnd"/>
      <w:r w:rsidRPr="00E81398">
        <w:rPr>
          <w:rFonts w:ascii="Palatino Linotype" w:eastAsia="Palatino Linotype" w:hAnsi="Palatino Linotype" w:cs="Palatino Linotype"/>
          <w:i/>
          <w:color w:val="000000"/>
        </w:rPr>
        <w:t xml:space="preserve"> de esas acciones.</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i/>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F2652C" w:rsidRPr="00E81398" w:rsidRDefault="00F2652C" w:rsidP="001A432D">
      <w:pPr>
        <w:spacing w:line="360" w:lineRule="auto"/>
        <w:ind w:right="567"/>
        <w:jc w:val="both"/>
        <w:rPr>
          <w:rFonts w:ascii="Palatino Linotype" w:eastAsia="Palatino Linotype" w:hAnsi="Palatino Linotype" w:cs="Palatino Linotype"/>
          <w:i/>
          <w:color w:val="000000"/>
        </w:rPr>
      </w:pPr>
    </w:p>
    <w:p w:rsidR="00F2652C" w:rsidRPr="00E81398" w:rsidRDefault="00F2652C" w:rsidP="001A432D">
      <w:pPr>
        <w:spacing w:line="360" w:lineRule="auto"/>
        <w:ind w:left="567" w:right="567"/>
        <w:jc w:val="both"/>
        <w:rPr>
          <w:rFonts w:ascii="Palatino Linotype" w:eastAsia="Palatino Linotype" w:hAnsi="Palatino Linotype" w:cs="Palatino Linotype"/>
          <w:b/>
          <w:i/>
          <w:color w:val="000000"/>
        </w:rPr>
      </w:pPr>
      <w:r w:rsidRPr="00E81398">
        <w:rPr>
          <w:rFonts w:ascii="Palatino Linotype" w:eastAsia="Palatino Linotype" w:hAnsi="Palatino Linotype" w:cs="Palatino Linotype"/>
          <w:b/>
          <w:i/>
          <w:color w:val="000000"/>
        </w:rPr>
        <w:t>CRITERIO 0004-11</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b/>
          <w:i/>
          <w:color w:val="000000"/>
        </w:rPr>
        <w:t>INEXISTENCIA. DECLARATORIA DE LA. ALCANCES Y PROCEDIMIENTOS</w:t>
      </w:r>
      <w:r w:rsidRPr="00E81398">
        <w:rPr>
          <w:rFonts w:ascii="Palatino Linotype" w:eastAsia="Palatino Linotype" w:hAnsi="Palatino Linotype" w:cs="Palatino Linotype"/>
          <w:i/>
          <w:color w:val="000000"/>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w:t>
      </w:r>
      <w:r w:rsidRPr="00E81398">
        <w:rPr>
          <w:rFonts w:ascii="Palatino Linotype" w:eastAsia="Palatino Linotype" w:hAnsi="Palatino Linotype" w:cs="Palatino Linotype"/>
          <w:i/>
          <w:color w:val="000000"/>
        </w:rPr>
        <w:lastRenderedPageBreak/>
        <w:t>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i/>
          <w:color w:val="000000"/>
        </w:rPr>
        <w:t>Bajo el entendido de que dicha búsqueda exhaustiva permitirá dos determinaciones:</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i/>
          <w:color w:val="000000"/>
        </w:rPr>
        <w:t>1ª) Que se localice la documentación que contenga la información solicitada y de ser así la información pueda entregarse al solicitante en la forma en que se encuentra disponible, o</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i/>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p>
    <w:p w:rsidR="00F2652C" w:rsidRPr="00E81398" w:rsidRDefault="00F2652C" w:rsidP="001A432D">
      <w:pPr>
        <w:spacing w:line="360" w:lineRule="auto"/>
        <w:ind w:left="567" w:right="567"/>
        <w:jc w:val="both"/>
        <w:rPr>
          <w:rFonts w:ascii="Palatino Linotype" w:eastAsia="Palatino Linotype" w:hAnsi="Palatino Linotype" w:cs="Palatino Linotype"/>
          <w:i/>
          <w:color w:val="000000"/>
        </w:rPr>
      </w:pPr>
      <w:r w:rsidRPr="00E81398">
        <w:rPr>
          <w:rFonts w:ascii="Palatino Linotype" w:eastAsia="Palatino Linotype" w:hAnsi="Palatino Linotype" w:cs="Palatino Linotype"/>
          <w:i/>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F2652C" w:rsidRPr="00E81398" w:rsidRDefault="00F2652C" w:rsidP="001A432D">
      <w:pPr>
        <w:spacing w:line="360" w:lineRule="auto"/>
        <w:jc w:val="both"/>
        <w:rPr>
          <w:rFonts w:ascii="Palatino Linotype" w:eastAsia="Palatino Linotype" w:hAnsi="Palatino Linotype" w:cs="Palatino Linotype"/>
          <w:sz w:val="24"/>
          <w:szCs w:val="24"/>
        </w:rPr>
      </w:pPr>
    </w:p>
    <w:p w:rsidR="00F2652C" w:rsidRPr="00E81398" w:rsidRDefault="00F2652C" w:rsidP="001A432D">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De lo que, se colige que, el Comité de Transparencia deberá emitir el correspondiente Acuerdo de Inexistencia de la Información y notificarlo a la </w:t>
      </w:r>
      <w:r w:rsidRPr="00E81398">
        <w:rPr>
          <w:rFonts w:ascii="Palatino Linotype" w:eastAsia="Palatino Linotype" w:hAnsi="Palatino Linotype" w:cs="Palatino Linotype"/>
          <w:b/>
          <w:sz w:val="24"/>
          <w:szCs w:val="24"/>
        </w:rPr>
        <w:t>Recurrente</w:t>
      </w:r>
      <w:r w:rsidRPr="00E81398">
        <w:rPr>
          <w:rFonts w:ascii="Palatino Linotype" w:eastAsia="Palatino Linotype" w:hAnsi="Palatino Linotype" w:cs="Palatino Linotype"/>
          <w:sz w:val="24"/>
          <w:szCs w:val="24"/>
        </w:rPr>
        <w:t xml:space="preserve">. Dicho acuerdo </w:t>
      </w:r>
      <w:r w:rsidRPr="00E81398">
        <w:rPr>
          <w:rFonts w:ascii="Palatino Linotype" w:eastAsia="Palatino Linotype" w:hAnsi="Palatino Linotype" w:cs="Palatino Linotype"/>
          <w:sz w:val="24"/>
          <w:szCs w:val="24"/>
        </w:rPr>
        <w:lastRenderedPageBreak/>
        <w:t xml:space="preserve">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w:t>
      </w:r>
    </w:p>
    <w:p w:rsidR="00F2652C" w:rsidRPr="00E81398" w:rsidRDefault="00F2652C" w:rsidP="001A432D">
      <w:pPr>
        <w:spacing w:line="360" w:lineRule="auto"/>
        <w:jc w:val="both"/>
        <w:rPr>
          <w:rFonts w:ascii="Palatino Linotype" w:eastAsia="Palatino Linotype" w:hAnsi="Palatino Linotype" w:cs="Palatino Linotype"/>
          <w:sz w:val="24"/>
          <w:szCs w:val="24"/>
        </w:rPr>
      </w:pPr>
    </w:p>
    <w:p w:rsidR="00F2652C" w:rsidRPr="00E81398" w:rsidRDefault="00F2652C" w:rsidP="001A432D">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Sujeto Obligado correspondiente, de acuerdo con los artículos 47 y 49, fracciones II y XIII, de la Ley en estudio:</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Artículo 47.</w:t>
      </w:r>
      <w:r w:rsidRPr="00E81398">
        <w:rPr>
          <w:rFonts w:ascii="Palatino Linotype" w:eastAsia="Palatino Linotype" w:hAnsi="Palatino Linotype" w:cs="Palatino Linotype"/>
          <w:i/>
        </w:rPr>
        <w:t xml:space="preserve"> El Comité de Transparencia será la autoridad máxima al interior del sujeto obligado en materia del derecho de acceso a la información.</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El Comité se reunirá en sesión ordinaria o extraordinaria las veces que estime necesario. El tipo de sesión se precisará en la convocatoria emitida.</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lastRenderedPageBreak/>
        <w:t>En las sesiones y trabajos del Comité, podrán participar como invitados permanentes, los representantes de las áreas que decida el Comité, y contará con derecho de voz, pero no voto.</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Los titulares de las unidades administrativas que propongan la reserva, confidencialidad o declaren la </w:t>
      </w:r>
      <w:r w:rsidRPr="00E81398">
        <w:rPr>
          <w:rFonts w:ascii="Palatino Linotype" w:eastAsia="Palatino Linotype" w:hAnsi="Palatino Linotype" w:cs="Palatino Linotype"/>
          <w:i/>
          <w:u w:val="single"/>
        </w:rPr>
        <w:t>inexistencia</w:t>
      </w:r>
      <w:r w:rsidRPr="00E81398">
        <w:rPr>
          <w:rFonts w:ascii="Palatino Linotype" w:eastAsia="Palatino Linotype" w:hAnsi="Palatino Linotype" w:cs="Palatino Linotype"/>
          <w:i/>
        </w:rPr>
        <w:t xml:space="preserve"> de información, acudirán a las sesiones de dicho Comité donde se discuta la propuesta correspondiente.”</w:t>
      </w:r>
    </w:p>
    <w:p w:rsidR="00F2652C" w:rsidRPr="00E81398" w:rsidRDefault="00F2652C" w:rsidP="001A432D">
      <w:pPr>
        <w:spacing w:line="360" w:lineRule="auto"/>
        <w:ind w:left="567" w:right="567"/>
        <w:jc w:val="both"/>
        <w:rPr>
          <w:rFonts w:ascii="Palatino Linotype" w:eastAsia="Palatino Linotype" w:hAnsi="Palatino Linotype" w:cs="Palatino Linotype"/>
          <w:i/>
        </w:rPr>
      </w:pP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r w:rsidRPr="00E81398">
        <w:rPr>
          <w:rFonts w:ascii="Palatino Linotype" w:eastAsia="Palatino Linotype" w:hAnsi="Palatino Linotype" w:cs="Palatino Linotype"/>
          <w:b/>
          <w:i/>
        </w:rPr>
        <w:t>Artículo 49.</w:t>
      </w:r>
      <w:r w:rsidRPr="00E81398">
        <w:rPr>
          <w:rFonts w:ascii="Palatino Linotype" w:eastAsia="Palatino Linotype" w:hAnsi="Palatino Linotype" w:cs="Palatino Linotype"/>
          <w:i/>
        </w:rPr>
        <w:t xml:space="preserve"> Los Comités de Transparencia tendrán las siguientes atribuciones:</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II. Confirmar, modificar o revocar las determinaciones que en materia de ampliación del plazo de respuesta, clasificación de la información y </w:t>
      </w:r>
      <w:r w:rsidRPr="00E81398">
        <w:rPr>
          <w:rFonts w:ascii="Palatino Linotype" w:eastAsia="Palatino Linotype" w:hAnsi="Palatino Linotype" w:cs="Palatino Linotype"/>
          <w:i/>
          <w:u w:val="single"/>
        </w:rPr>
        <w:t xml:space="preserve">declaración de inexistencia </w:t>
      </w:r>
      <w:r w:rsidRPr="00E81398">
        <w:rPr>
          <w:rFonts w:ascii="Palatino Linotype" w:eastAsia="Palatino Linotype" w:hAnsi="Palatino Linotype" w:cs="Palatino Linotype"/>
          <w:i/>
        </w:rPr>
        <w:t>o de incompetencia realicen los titulares de las áreas de los sujetos obligados;</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XIII. Dictaminar las declaratorias de inexistencia de la información que les remitan las unidades administrativas y resolver en consecuencia</w:t>
      </w:r>
    </w:p>
    <w:p w:rsidR="00F2652C" w:rsidRPr="00E81398" w:rsidRDefault="00F2652C" w:rsidP="001A432D">
      <w:pPr>
        <w:spacing w:line="360" w:lineRule="auto"/>
        <w:jc w:val="both"/>
        <w:rPr>
          <w:rFonts w:ascii="Palatino Linotype" w:eastAsia="Palatino Linotype" w:hAnsi="Palatino Linotype" w:cs="Palatino Linotype"/>
        </w:rPr>
      </w:pPr>
    </w:p>
    <w:p w:rsidR="00F2652C" w:rsidRPr="00E81398" w:rsidRDefault="00F2652C" w:rsidP="001A432D">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Asimismo, el acuerdo de inexistencia deberá apegarse a lo dispuesto por los artículos 169 y 170, de la Ley de la materia que ordenan: </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Artículo 169.</w:t>
      </w:r>
      <w:r w:rsidRPr="00E81398">
        <w:rPr>
          <w:rFonts w:ascii="Palatino Linotype" w:eastAsia="Palatino Linotype" w:hAnsi="Palatino Linotype" w:cs="Palatino Linotype"/>
          <w:i/>
        </w:rPr>
        <w:t xml:space="preserve"> Cuando la información no se encuentre en los archivos del sujeto obligado, el Comité de Transparencia:</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I. Analizará el caso y tomará las medidas necesarias para localizar la información;</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II. Expedirá una resolución que confirme la inexistencia del documento;</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IV. Notificará al órgano interno de control o equivalente del sujeto obligado quien, en su caso, deberá iniciar el procedimiento de responsabilidad administrativa que corresponda</w:t>
      </w:r>
      <w:r w:rsidRPr="00E81398">
        <w:rPr>
          <w:rFonts w:ascii="Palatino Linotype" w:eastAsia="Palatino Linotype" w:hAnsi="Palatino Linotype" w:cs="Palatino Linotype"/>
          <w:i/>
        </w:rPr>
        <w:t>.</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rsidR="00F2652C" w:rsidRPr="00E81398" w:rsidRDefault="00F2652C" w:rsidP="001A432D">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Artículo 170.</w:t>
      </w:r>
      <w:r w:rsidRPr="00E81398">
        <w:rPr>
          <w:rFonts w:ascii="Palatino Linotype" w:eastAsia="Palatino Linotype" w:hAnsi="Palatino Linotype" w:cs="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rsidR="00F2652C" w:rsidRPr="00E81398" w:rsidRDefault="00F2652C" w:rsidP="001A432D">
      <w:pPr>
        <w:spacing w:line="360" w:lineRule="auto"/>
        <w:ind w:right="49"/>
        <w:jc w:val="both"/>
        <w:rPr>
          <w:rFonts w:ascii="Palatino Linotype" w:eastAsia="Palatino Linotype" w:hAnsi="Palatino Linotype" w:cs="Palatino Linotype"/>
          <w:sz w:val="24"/>
          <w:szCs w:val="24"/>
        </w:rPr>
      </w:pPr>
    </w:p>
    <w:p w:rsidR="00F2652C" w:rsidRPr="00E81398" w:rsidRDefault="00F2652C" w:rsidP="00C1718E">
      <w:pPr>
        <w:spacing w:line="360" w:lineRule="auto"/>
        <w:ind w:right="49"/>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Conforme a lo anterior, para poder acreditar el carácter exhaustivo de la búsqueda realizada por los Sujetos Obligados, se deben motivar las razones por las que se buscó la información en determinadas áreas, los criterios de búsqueda utilizados y demás </w:t>
      </w:r>
      <w:r w:rsidRPr="00E81398">
        <w:rPr>
          <w:rFonts w:ascii="Palatino Linotype" w:eastAsia="Palatino Linotype" w:hAnsi="Palatino Linotype" w:cs="Palatino Linotype"/>
          <w:sz w:val="24"/>
          <w:szCs w:val="24"/>
        </w:rPr>
        <w:lastRenderedPageBreak/>
        <w:t>circunstancias que fueron tomadas en cuenta.</w:t>
      </w:r>
      <w:r w:rsidR="00C1718E" w:rsidRPr="00E81398">
        <w:rPr>
          <w:rFonts w:ascii="Palatino Linotype" w:eastAsia="Palatino Linotype" w:hAnsi="Palatino Linotype" w:cs="Palatino Linotype"/>
          <w:sz w:val="24"/>
          <w:szCs w:val="24"/>
        </w:rPr>
        <w:t xml:space="preserve"> </w:t>
      </w:r>
      <w:r w:rsidRPr="00E81398">
        <w:rPr>
          <w:rFonts w:ascii="Palatino Linotype" w:eastAsia="Palatino Linotype" w:hAnsi="Palatino Linotype" w:cs="Palatino Linotype"/>
          <w:sz w:val="24"/>
          <w:szCs w:val="24"/>
        </w:rPr>
        <w:t xml:space="preserve">En ese contexto, de conformidad con los </w:t>
      </w:r>
      <w:r w:rsidRPr="00E81398">
        <w:rPr>
          <w:rFonts w:ascii="Palatino Linotype" w:eastAsia="Palatino Linotype" w:hAnsi="Palatino Linotype" w:cs="Palatino Linotype"/>
          <w:b/>
          <w:sz w:val="24"/>
          <w:szCs w:val="24"/>
        </w:rPr>
        <w:t>criterios 12/10 y 04/19</w:t>
      </w:r>
      <w:r w:rsidRPr="00E81398">
        <w:rPr>
          <w:rFonts w:ascii="Palatino Linotype" w:eastAsia="Palatino Linotype" w:hAnsi="Palatino Linotype" w:cs="Palatino Linotype"/>
          <w:sz w:val="24"/>
          <w:szCs w:val="24"/>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F2652C" w:rsidRPr="00E81398" w:rsidRDefault="00F2652C" w:rsidP="001A432D">
      <w:pPr>
        <w:numPr>
          <w:ilvl w:val="0"/>
          <w:numId w:val="18"/>
        </w:numPr>
        <w:spacing w:after="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Motivación por las que se buscó la información, en determinadas unidades administrativas;</w:t>
      </w:r>
    </w:p>
    <w:p w:rsidR="00F2652C" w:rsidRPr="00E81398" w:rsidRDefault="00F2652C" w:rsidP="001A432D">
      <w:pPr>
        <w:numPr>
          <w:ilvl w:val="0"/>
          <w:numId w:val="18"/>
        </w:numPr>
        <w:spacing w:after="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Los criterios de búsqueda utilizados, y</w:t>
      </w:r>
    </w:p>
    <w:p w:rsidR="00F2652C" w:rsidRPr="00E81398" w:rsidRDefault="00F2652C" w:rsidP="001A432D">
      <w:pPr>
        <w:numPr>
          <w:ilvl w:val="0"/>
          <w:numId w:val="18"/>
        </w:numPr>
        <w:spacing w:after="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Las circunstancias que fueron tomadas en cuenta.</w:t>
      </w:r>
    </w:p>
    <w:p w:rsidR="00C1718E" w:rsidRPr="00E81398" w:rsidRDefault="00C1718E" w:rsidP="001A432D">
      <w:pPr>
        <w:spacing w:line="360" w:lineRule="auto"/>
        <w:jc w:val="both"/>
        <w:rPr>
          <w:rFonts w:ascii="Palatino Linotype" w:eastAsia="Palatino Linotype" w:hAnsi="Palatino Linotype" w:cs="Palatino Linotype"/>
          <w:sz w:val="24"/>
          <w:szCs w:val="24"/>
        </w:rPr>
      </w:pPr>
    </w:p>
    <w:p w:rsidR="00F2652C" w:rsidRPr="00E81398" w:rsidRDefault="00F2652C" w:rsidP="001A432D">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De tales circunstancias, se considera que para que los Sujetos Obligados justifiquen que realizaron una búsqueda exhaustiva y razonable, deben indicar de manera clara, lo siguiente:</w:t>
      </w:r>
    </w:p>
    <w:p w:rsidR="00F2652C" w:rsidRPr="00E81398" w:rsidRDefault="00F2652C" w:rsidP="001A432D">
      <w:pPr>
        <w:numPr>
          <w:ilvl w:val="0"/>
          <w:numId w:val="19"/>
        </w:numPr>
        <w:spacing w:after="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Las áreas donde se buscó la información;</w:t>
      </w:r>
    </w:p>
    <w:p w:rsidR="00F2652C" w:rsidRPr="00E81398" w:rsidRDefault="00F2652C" w:rsidP="001A432D">
      <w:pPr>
        <w:numPr>
          <w:ilvl w:val="0"/>
          <w:numId w:val="19"/>
        </w:numPr>
        <w:spacing w:after="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Tipo de archivos buscados (físicos o electrónicos);</w:t>
      </w:r>
    </w:p>
    <w:p w:rsidR="00F2652C" w:rsidRPr="00E81398" w:rsidRDefault="00F2652C" w:rsidP="001A432D">
      <w:pPr>
        <w:numPr>
          <w:ilvl w:val="0"/>
          <w:numId w:val="19"/>
        </w:numPr>
        <w:spacing w:after="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Los criterios de búsqueda utilizados, y </w:t>
      </w:r>
    </w:p>
    <w:p w:rsidR="00F2652C" w:rsidRPr="00E81398" w:rsidRDefault="00F2652C" w:rsidP="001A432D">
      <w:pPr>
        <w:numPr>
          <w:ilvl w:val="0"/>
          <w:numId w:val="19"/>
        </w:numPr>
        <w:spacing w:after="0"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Las circunstancias que fueron tomadas en cuenta.</w:t>
      </w:r>
    </w:p>
    <w:p w:rsidR="00F2652C" w:rsidRPr="00E81398" w:rsidRDefault="00F2652C" w:rsidP="001A432D">
      <w:pPr>
        <w:autoSpaceDE w:val="0"/>
        <w:autoSpaceDN w:val="0"/>
        <w:adjustRightInd w:val="0"/>
        <w:spacing w:line="360" w:lineRule="auto"/>
        <w:jc w:val="both"/>
        <w:rPr>
          <w:rFonts w:ascii="Palatino Linotype" w:eastAsia="Palatino Linotype" w:hAnsi="Palatino Linotype" w:cs="Palatino Linotype"/>
          <w:sz w:val="24"/>
          <w:szCs w:val="24"/>
        </w:rPr>
      </w:pPr>
    </w:p>
    <w:p w:rsidR="0042351F" w:rsidRPr="00E81398" w:rsidRDefault="00F2652C" w:rsidP="00D66877">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De darse el supuesto de la inexistencia de </w:t>
      </w:r>
      <w:r w:rsidR="00D5214F" w:rsidRPr="00E81398">
        <w:rPr>
          <w:rFonts w:ascii="Palatino Linotype" w:hAnsi="Palatino Linotype" w:cs="Arial"/>
          <w:bCs/>
          <w:sz w:val="24"/>
          <w:szCs w:val="24"/>
        </w:rPr>
        <w:t xml:space="preserve">los informes de gobierno faltantes </w:t>
      </w:r>
      <w:r w:rsidRPr="00E81398">
        <w:rPr>
          <w:rFonts w:ascii="Palatino Linotype" w:eastAsia="Palatino Linotype" w:hAnsi="Palatino Linotype" w:cs="Palatino Linotype"/>
          <w:sz w:val="24"/>
          <w:szCs w:val="24"/>
        </w:rPr>
        <w:t xml:space="preserve">el Sujeto Obligado este deberá declarar formalmente la inexistencia a través de su Comité de Transparencia </w:t>
      </w:r>
      <w:r w:rsidRPr="00E81398">
        <w:rPr>
          <w:rFonts w:ascii="Palatino Linotype" w:eastAsia="Palatino Linotype" w:hAnsi="Palatino Linotype" w:cs="Palatino Linotype"/>
          <w:color w:val="000000"/>
          <w:sz w:val="24"/>
          <w:szCs w:val="24"/>
        </w:rPr>
        <w:t xml:space="preserve">en términos de los artículos </w:t>
      </w:r>
      <w:r w:rsidRPr="00E81398">
        <w:rPr>
          <w:rFonts w:ascii="Palatino Linotype" w:eastAsia="Palatino Linotype" w:hAnsi="Palatino Linotype" w:cs="Palatino Linotype"/>
          <w:sz w:val="24"/>
          <w:szCs w:val="24"/>
        </w:rPr>
        <w:t xml:space="preserve">19, 49, fracciones II y XIII, 169 y 170 de la Ley de Transparencia y Acceso a la Información Pública del Estado de México y Municipios. </w:t>
      </w:r>
    </w:p>
    <w:p w:rsidR="00D66877" w:rsidRPr="00E81398" w:rsidRDefault="00D66877" w:rsidP="00D66877">
      <w:pPr>
        <w:spacing w:line="360" w:lineRule="auto"/>
        <w:jc w:val="both"/>
        <w:rPr>
          <w:rFonts w:ascii="Palatino Linotype" w:hAnsi="Palatino Linotype" w:cs="Palatino Linotype"/>
        </w:rPr>
      </w:pPr>
      <w:r w:rsidRPr="00E81398">
        <w:rPr>
          <w:rFonts w:ascii="Palatino Linotype" w:eastAsia="Palatino Linotype" w:hAnsi="Palatino Linotype" w:cs="Palatino Linotype"/>
          <w:sz w:val="24"/>
          <w:szCs w:val="24"/>
        </w:rPr>
        <w:lastRenderedPageBreak/>
        <w:t>De ser el c</w:t>
      </w:r>
      <w:r w:rsidRPr="00E81398">
        <w:rPr>
          <w:rFonts w:ascii="Palatino Linotype" w:hAnsi="Palatino Linotype" w:cs="Palatino Linotype"/>
        </w:rPr>
        <w:t>aso de no obrar en sus archivos lo ordenado por haber causado baja documental, deberá entregar el acuerdo de inexistencia de conformidad con lo establecido en los artículos 19, párrafo tercero y 169 de la Ley de Transparencia y Acceso a la Información Pública del Estado de México y Municipios.</w:t>
      </w:r>
    </w:p>
    <w:p w:rsidR="00D66877" w:rsidRPr="00E81398" w:rsidRDefault="00D66877" w:rsidP="00D66877">
      <w:pPr>
        <w:spacing w:line="360" w:lineRule="auto"/>
        <w:jc w:val="both"/>
        <w:rPr>
          <w:rFonts w:ascii="Palatino Linotype" w:eastAsia="Palatino Linotype" w:hAnsi="Palatino Linotype" w:cs="Palatino Linotype"/>
          <w:sz w:val="24"/>
          <w:szCs w:val="24"/>
        </w:rPr>
      </w:pPr>
    </w:p>
    <w:p w:rsidR="0042351F" w:rsidRPr="00E81398" w:rsidRDefault="0042351F" w:rsidP="0042351F">
      <w:pPr>
        <w:keepNext/>
        <w:keepLines/>
        <w:spacing w:line="360" w:lineRule="auto"/>
        <w:jc w:val="both"/>
        <w:outlineLvl w:val="2"/>
        <w:rPr>
          <w:rFonts w:ascii="Palatino Linotype" w:eastAsia="Palatino Linotype" w:hAnsi="Palatino Linotype" w:cstheme="majorBidi"/>
          <w:b/>
          <w:i/>
          <w:color w:val="000000" w:themeColor="text1"/>
          <w:sz w:val="24"/>
          <w:szCs w:val="24"/>
          <w:u w:val="single"/>
        </w:rPr>
      </w:pPr>
      <w:r w:rsidRPr="00E81398">
        <w:rPr>
          <w:rFonts w:ascii="Palatino Linotype" w:eastAsia="Palatino Linotype" w:hAnsi="Palatino Linotype" w:cstheme="majorBidi"/>
          <w:b/>
          <w:i/>
          <w:color w:val="000000" w:themeColor="text1"/>
          <w:sz w:val="24"/>
          <w:szCs w:val="24"/>
          <w:u w:val="single"/>
        </w:rPr>
        <w:t>DE LA VERSIÓN PÚBLICA</w:t>
      </w:r>
    </w:p>
    <w:p w:rsidR="0042351F" w:rsidRPr="00E81398" w:rsidRDefault="0042351F" w:rsidP="0042351F">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Artículo 3.</w:t>
      </w:r>
      <w:r w:rsidRPr="00E81398">
        <w:rPr>
          <w:rFonts w:ascii="Palatino Linotype" w:eastAsia="Palatino Linotype" w:hAnsi="Palatino Linotype" w:cs="Palatino Linotype"/>
          <w:i/>
        </w:rPr>
        <w:t xml:space="preserve"> Para los efectos de la presente Ley se entenderá por:</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IX. Datos personales:</w:t>
      </w:r>
      <w:r w:rsidRPr="00E81398">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XX.</w:t>
      </w:r>
      <w:r w:rsidRPr="00E81398">
        <w:rPr>
          <w:rFonts w:ascii="Palatino Linotype" w:eastAsia="Palatino Linotype" w:hAnsi="Palatino Linotype" w:cs="Palatino Linotype"/>
          <w:i/>
        </w:rPr>
        <w:t xml:space="preserve"> </w:t>
      </w:r>
      <w:r w:rsidRPr="00E81398">
        <w:rPr>
          <w:rFonts w:ascii="Palatino Linotype" w:eastAsia="Palatino Linotype" w:hAnsi="Palatino Linotype" w:cs="Palatino Linotype"/>
          <w:b/>
          <w:i/>
        </w:rPr>
        <w:t>Información clasificada:</w:t>
      </w:r>
      <w:r w:rsidRPr="00E81398">
        <w:rPr>
          <w:rFonts w:ascii="Palatino Linotype" w:eastAsia="Palatino Linotype" w:hAnsi="Palatino Linotype" w:cs="Palatino Linotype"/>
          <w:i/>
        </w:rPr>
        <w:t xml:space="preserve"> Aquella considerada por la presente Ley como reservada o confidencial;</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XXI.</w:t>
      </w:r>
      <w:r w:rsidRPr="00E81398">
        <w:rPr>
          <w:rFonts w:ascii="Palatino Linotype" w:eastAsia="Palatino Linotype" w:hAnsi="Palatino Linotype" w:cs="Palatino Linotype"/>
          <w:i/>
        </w:rPr>
        <w:t xml:space="preserve"> </w:t>
      </w:r>
      <w:r w:rsidRPr="00E81398">
        <w:rPr>
          <w:rFonts w:ascii="Palatino Linotype" w:eastAsia="Palatino Linotype" w:hAnsi="Palatino Linotype" w:cs="Palatino Linotype"/>
          <w:b/>
          <w:i/>
        </w:rPr>
        <w:t>Información confidencial:</w:t>
      </w:r>
      <w:r w:rsidRPr="00E81398">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lastRenderedPageBreak/>
        <w:t>XLV.</w:t>
      </w:r>
      <w:r w:rsidRPr="00E81398">
        <w:rPr>
          <w:rFonts w:ascii="Palatino Linotype" w:eastAsia="Palatino Linotype" w:hAnsi="Palatino Linotype" w:cs="Palatino Linotype"/>
          <w:i/>
        </w:rPr>
        <w:t xml:space="preserve"> </w:t>
      </w:r>
      <w:r w:rsidRPr="00E81398">
        <w:rPr>
          <w:rFonts w:ascii="Palatino Linotype" w:eastAsia="Palatino Linotype" w:hAnsi="Palatino Linotype" w:cs="Palatino Linotype"/>
          <w:b/>
          <w:i/>
        </w:rPr>
        <w:t>Versión pública:</w:t>
      </w:r>
      <w:r w:rsidRPr="00E81398">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42351F" w:rsidRPr="00E81398" w:rsidRDefault="0042351F" w:rsidP="0042351F">
      <w:pPr>
        <w:spacing w:line="360" w:lineRule="auto"/>
        <w:ind w:right="567"/>
        <w:jc w:val="both"/>
        <w:rPr>
          <w:rFonts w:ascii="Palatino Linotype" w:eastAsia="Palatino Linotype" w:hAnsi="Palatino Linotype" w:cs="Palatino Linotype"/>
          <w:i/>
        </w:rPr>
      </w:pP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 xml:space="preserve">Artículo 91. </w:t>
      </w:r>
      <w:r w:rsidRPr="00E81398">
        <w:rPr>
          <w:rFonts w:ascii="Palatino Linotype" w:eastAsia="Palatino Linotype" w:hAnsi="Palatino Linotype" w:cs="Palatino Linotype"/>
          <w:i/>
        </w:rPr>
        <w:t>El acceso a la información pública será restringido excepcionalmente, cuando ésta sea clasificada como reservada o confidencial.</w:t>
      </w:r>
    </w:p>
    <w:p w:rsidR="0042351F" w:rsidRPr="00E81398" w:rsidRDefault="0042351F" w:rsidP="0042351F">
      <w:pPr>
        <w:spacing w:line="360" w:lineRule="auto"/>
        <w:ind w:left="567" w:right="567"/>
        <w:jc w:val="both"/>
        <w:rPr>
          <w:rFonts w:ascii="Palatino Linotype" w:eastAsia="Palatino Linotype" w:hAnsi="Palatino Linotype" w:cs="Palatino Linotype"/>
          <w:i/>
        </w:rPr>
      </w:pP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Artículo 132.</w:t>
      </w:r>
      <w:r w:rsidRPr="00E81398">
        <w:rPr>
          <w:rFonts w:ascii="Palatino Linotype" w:eastAsia="Palatino Linotype" w:hAnsi="Palatino Linotype" w:cs="Palatino Linotype"/>
          <w:i/>
        </w:rPr>
        <w:t xml:space="preserve"> </w:t>
      </w:r>
      <w:r w:rsidRPr="00E81398">
        <w:rPr>
          <w:rFonts w:ascii="Palatino Linotype" w:eastAsia="Palatino Linotype" w:hAnsi="Palatino Linotype" w:cs="Palatino Linotype"/>
          <w:i/>
          <w:u w:val="single"/>
        </w:rPr>
        <w:t>La clasificación de la información se llevará a cabo en el momento en que</w:t>
      </w:r>
      <w:r w:rsidRPr="00E81398">
        <w:rPr>
          <w:rFonts w:ascii="Palatino Linotype" w:eastAsia="Palatino Linotype" w:hAnsi="Palatino Linotype" w:cs="Palatino Linotype"/>
          <w:i/>
        </w:rPr>
        <w:t>:</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I.</w:t>
      </w:r>
      <w:r w:rsidRPr="00E81398">
        <w:rPr>
          <w:rFonts w:ascii="Palatino Linotype" w:eastAsia="Palatino Linotype" w:hAnsi="Palatino Linotype" w:cs="Palatino Linotype"/>
          <w:i/>
        </w:rPr>
        <w:t xml:space="preserve"> Se reciba una solicitud de acceso a la información;</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II.</w:t>
      </w:r>
      <w:r w:rsidRPr="00E81398">
        <w:rPr>
          <w:rFonts w:ascii="Palatino Linotype" w:eastAsia="Palatino Linotype" w:hAnsi="Palatino Linotype" w:cs="Palatino Linotype"/>
          <w:i/>
        </w:rPr>
        <w:t xml:space="preserve"> </w:t>
      </w:r>
      <w:r w:rsidRPr="00E81398">
        <w:rPr>
          <w:rFonts w:ascii="Palatino Linotype" w:eastAsia="Palatino Linotype" w:hAnsi="Palatino Linotype" w:cs="Palatino Linotype"/>
          <w:i/>
          <w:u w:val="single"/>
        </w:rPr>
        <w:t>Se determine mediante resolución de autoridad competente; o</w:t>
      </w:r>
    </w:p>
    <w:p w:rsidR="0042351F" w:rsidRPr="00E81398" w:rsidRDefault="0042351F" w:rsidP="0042351F">
      <w:pPr>
        <w:spacing w:line="360" w:lineRule="auto"/>
        <w:ind w:left="567" w:right="567"/>
        <w:jc w:val="both"/>
        <w:rPr>
          <w:rFonts w:ascii="Palatino Linotype" w:eastAsia="Palatino Linotype" w:hAnsi="Palatino Linotype" w:cs="Palatino Linotype"/>
          <w:i/>
          <w:u w:val="single"/>
        </w:rPr>
      </w:pPr>
      <w:r w:rsidRPr="00E81398">
        <w:rPr>
          <w:rFonts w:ascii="Palatino Linotype" w:eastAsia="Palatino Linotype" w:hAnsi="Palatino Linotype" w:cs="Palatino Linotype"/>
          <w:b/>
          <w:i/>
        </w:rPr>
        <w:t>III.</w:t>
      </w:r>
      <w:r w:rsidRPr="00E81398">
        <w:rPr>
          <w:rFonts w:ascii="Palatino Linotype" w:eastAsia="Palatino Linotype" w:hAnsi="Palatino Linotype" w:cs="Palatino Linotype"/>
          <w:i/>
        </w:rPr>
        <w:t xml:space="preserve"> </w:t>
      </w:r>
      <w:r w:rsidRPr="00E81398">
        <w:rPr>
          <w:rFonts w:ascii="Palatino Linotype" w:eastAsia="Palatino Linotype" w:hAnsi="Palatino Linotype" w:cs="Palatino Linotype"/>
          <w:i/>
          <w:u w:val="single"/>
        </w:rPr>
        <w:t>Se generen versiones públicas para dar cumplimiento a las obligaciones de transparencia previstas en esta Ley.</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w:t>
      </w:r>
    </w:p>
    <w:p w:rsidR="0042351F" w:rsidRPr="00E81398" w:rsidRDefault="0042351F" w:rsidP="0042351F">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2351F" w:rsidRPr="00E81398" w:rsidRDefault="0042351F" w:rsidP="0042351F">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 xml:space="preserve">Por otro lado, los </w:t>
      </w:r>
      <w:r w:rsidRPr="00E81398">
        <w:rPr>
          <w:rFonts w:ascii="Palatino Linotype" w:eastAsia="Palatino Linotype" w:hAnsi="Palatino Linotype" w:cs="Palatino Linotype"/>
          <w:iCs/>
          <w:sz w:val="24"/>
          <w:szCs w:val="24"/>
        </w:rPr>
        <w:t>Lineamientos Generales en Materia de Clasificación y Desclasificación de la Información, así como para la elaboración de Versiones Públicas</w:t>
      </w:r>
      <w:r w:rsidRPr="00E81398">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w:t>
      </w:r>
      <w:r w:rsidRPr="00E81398">
        <w:rPr>
          <w:rFonts w:ascii="Palatino Linotype" w:eastAsia="Palatino Linotype" w:hAnsi="Palatino Linotype" w:cs="Palatino Linotype"/>
          <w:sz w:val="24"/>
          <w:szCs w:val="24"/>
        </w:rPr>
        <w:lastRenderedPageBreak/>
        <w:t>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F4216" w:rsidRPr="00E81398" w:rsidRDefault="004F4216" w:rsidP="0042351F">
      <w:pPr>
        <w:spacing w:line="360" w:lineRule="auto"/>
        <w:jc w:val="both"/>
        <w:rPr>
          <w:rFonts w:ascii="Palatino Linotype" w:eastAsia="Palatino Linotype" w:hAnsi="Palatino Linotype" w:cs="Palatino Linotype"/>
          <w:sz w:val="24"/>
          <w:szCs w:val="24"/>
        </w:rPr>
      </w:pPr>
    </w:p>
    <w:p w:rsidR="0042351F" w:rsidRPr="00E81398" w:rsidRDefault="0042351F" w:rsidP="0042351F">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42351F" w:rsidRPr="00E81398" w:rsidRDefault="0042351F" w:rsidP="004F4216">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Quincuagésimo sexto.</w:t>
      </w:r>
      <w:r w:rsidRPr="00E81398">
        <w:rPr>
          <w:rFonts w:ascii="Palatino Linotype" w:eastAsia="Palatino Linotype" w:hAnsi="Palatino Linotype" w:cs="Palatino Linotype"/>
          <w:i/>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Quincuagésimo séptimo.</w:t>
      </w:r>
      <w:r w:rsidRPr="00E81398">
        <w:rPr>
          <w:rFonts w:ascii="Palatino Linotype" w:eastAsia="Palatino Linotype" w:hAnsi="Palatino Linotype" w:cs="Palatino Linotype"/>
          <w:i/>
        </w:rPr>
        <w:t xml:space="preserve"> Se considera, en principio, como información pública y no podrá omitirse de las versiones públicas la siguiente:</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II. El nombre de los integrantes de los sujetos obligados en los documentos, y sus firmas autógrafas o digitales, cuando sean utilizados en el ejercicio de las facultades conferidas para el desempeño del servicio público, y </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42351F" w:rsidRPr="00E81398" w:rsidRDefault="0042351F" w:rsidP="0042351F">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rsidR="0042351F" w:rsidRPr="00E81398" w:rsidRDefault="0042351F" w:rsidP="0042351F">
      <w:pPr>
        <w:spacing w:line="360" w:lineRule="auto"/>
        <w:ind w:left="567" w:right="567"/>
        <w:jc w:val="both"/>
        <w:rPr>
          <w:rFonts w:ascii="Palatino Linotype" w:eastAsia="Palatino Linotype" w:hAnsi="Palatino Linotype" w:cs="Palatino Linotype"/>
          <w:i/>
        </w:rPr>
      </w:pPr>
    </w:p>
    <w:p w:rsidR="0042351F" w:rsidRPr="00E81398" w:rsidRDefault="0042351F" w:rsidP="008C6FC1">
      <w:pPr>
        <w:spacing w:line="360" w:lineRule="auto"/>
        <w:ind w:left="567" w:right="567"/>
        <w:jc w:val="both"/>
        <w:rPr>
          <w:rFonts w:ascii="Palatino Linotype" w:eastAsia="Palatino Linotype" w:hAnsi="Palatino Linotype" w:cs="Palatino Linotype"/>
          <w:i/>
        </w:rPr>
      </w:pPr>
      <w:r w:rsidRPr="00E81398">
        <w:rPr>
          <w:rFonts w:ascii="Palatino Linotype" w:eastAsia="Palatino Linotype" w:hAnsi="Palatino Linotype" w:cs="Palatino Linotype"/>
          <w:b/>
          <w:i/>
        </w:rPr>
        <w:t>Quincuagésimo octavo.</w:t>
      </w:r>
      <w:r w:rsidRPr="00E81398">
        <w:rPr>
          <w:rFonts w:ascii="Palatino Linotype" w:eastAsia="Palatino Linotype" w:hAnsi="Palatino Linotype" w:cs="Palatino Linotype"/>
          <w:i/>
        </w:rPr>
        <w:t xml:space="preserve"> Los sujetos obligados garantizarán que los sistemas o medios empleados para eliminar la información en las versiones públicas sean irreversibles, de tal forma que no permitan la recuperación o la visualización de la misma.</w:t>
      </w:r>
    </w:p>
    <w:p w:rsidR="0042351F" w:rsidRPr="00E81398" w:rsidRDefault="0042351F" w:rsidP="0042351F">
      <w:pPr>
        <w:spacing w:line="360" w:lineRule="auto"/>
        <w:jc w:val="both"/>
        <w:rPr>
          <w:rFonts w:ascii="Palatino Linotype" w:eastAsia="Palatino Linotype" w:hAnsi="Palatino Linotype" w:cs="Palatino Linotype"/>
          <w:sz w:val="24"/>
          <w:szCs w:val="24"/>
        </w:rPr>
      </w:pPr>
      <w:r w:rsidRPr="00E8139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rsidR="0042351F" w:rsidRPr="00E81398" w:rsidRDefault="0042351F" w:rsidP="0042351F">
      <w:pPr>
        <w:spacing w:line="360" w:lineRule="auto"/>
        <w:jc w:val="both"/>
        <w:rPr>
          <w:rFonts w:ascii="Palatino Linotype" w:eastAsia="Palatino Linotype" w:hAnsi="Palatino Linotype" w:cs="Palatino Linotype"/>
          <w:color w:val="000000"/>
          <w:sz w:val="24"/>
          <w:szCs w:val="24"/>
        </w:rPr>
      </w:pPr>
    </w:p>
    <w:p w:rsidR="0042351F" w:rsidRPr="00E81398" w:rsidRDefault="0042351F" w:rsidP="0042351F">
      <w:pPr>
        <w:pStyle w:val="Prrafodelista"/>
        <w:numPr>
          <w:ilvl w:val="0"/>
          <w:numId w:val="6"/>
        </w:numPr>
        <w:spacing w:line="360" w:lineRule="auto"/>
        <w:jc w:val="both"/>
        <w:rPr>
          <w:rFonts w:ascii="Palatino Linotype" w:eastAsia="Palatino Linotype" w:hAnsi="Palatino Linotype" w:cs="Palatino Linotype"/>
          <w:b/>
          <w:color w:val="000000"/>
          <w:sz w:val="24"/>
          <w:szCs w:val="24"/>
        </w:rPr>
      </w:pPr>
      <w:r w:rsidRPr="00E81398">
        <w:rPr>
          <w:rFonts w:ascii="Palatino Linotype" w:eastAsia="Palatino Linotype" w:hAnsi="Palatino Linotype" w:cs="Palatino Linotype"/>
          <w:b/>
          <w:color w:val="000000"/>
          <w:sz w:val="24"/>
          <w:szCs w:val="24"/>
        </w:rPr>
        <w:t xml:space="preserve">Fotografía </w:t>
      </w:r>
    </w:p>
    <w:p w:rsidR="0042351F" w:rsidRPr="00E81398" w:rsidRDefault="0042351F" w:rsidP="0042351F">
      <w:pPr>
        <w:pStyle w:val="Encabezado"/>
        <w:tabs>
          <w:tab w:val="left" w:pos="7770"/>
        </w:tabs>
        <w:spacing w:line="360" w:lineRule="auto"/>
        <w:rPr>
          <w:rFonts w:ascii="Palatino Linotype" w:eastAsia="Calibri" w:hAnsi="Palatino Linotype" w:cs="Tahoma"/>
          <w:bCs/>
        </w:rPr>
      </w:pPr>
      <w:r w:rsidRPr="00E81398">
        <w:rPr>
          <w:rFonts w:ascii="Palatino Linotype" w:eastAsia="Calibri" w:hAnsi="Palatino Linotype" w:cs="Tahoma"/>
          <w:bCs/>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w:t>
      </w:r>
      <w:r w:rsidRPr="00E81398">
        <w:rPr>
          <w:rFonts w:ascii="Palatino Linotype" w:eastAsia="Calibri" w:hAnsi="Palatino Linotype" w:cs="Tahoma"/>
          <w:bCs/>
        </w:rPr>
        <w:lastRenderedPageBreak/>
        <w:t>hasta filmaciones y fotografías transmitidas por televisión cine, video, correo electrónico o Internet.</w:t>
      </w:r>
    </w:p>
    <w:p w:rsidR="0042351F" w:rsidRPr="00E81398" w:rsidRDefault="0042351F" w:rsidP="0042351F">
      <w:pPr>
        <w:pStyle w:val="Encabezado"/>
        <w:tabs>
          <w:tab w:val="left" w:pos="7770"/>
        </w:tabs>
        <w:spacing w:line="360" w:lineRule="auto"/>
        <w:ind w:left="720"/>
        <w:rPr>
          <w:rFonts w:ascii="Palatino Linotype" w:eastAsia="Calibri" w:hAnsi="Palatino Linotype" w:cs="Tahoma"/>
          <w:bCs/>
        </w:rPr>
      </w:pPr>
    </w:p>
    <w:p w:rsidR="0042351F" w:rsidRPr="00E81398" w:rsidRDefault="0042351F" w:rsidP="0042351F">
      <w:pPr>
        <w:pStyle w:val="Encabezado"/>
        <w:tabs>
          <w:tab w:val="left" w:pos="7770"/>
        </w:tabs>
        <w:spacing w:line="360" w:lineRule="auto"/>
        <w:rPr>
          <w:rFonts w:ascii="Palatino Linotype" w:eastAsia="Calibri" w:hAnsi="Palatino Linotype" w:cs="Tahoma"/>
          <w:bCs/>
        </w:rPr>
      </w:pPr>
      <w:r w:rsidRPr="00E81398">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42351F" w:rsidRPr="00E81398" w:rsidRDefault="0042351F" w:rsidP="0042351F">
      <w:pPr>
        <w:pStyle w:val="Encabezado"/>
        <w:tabs>
          <w:tab w:val="left" w:pos="7770"/>
        </w:tabs>
        <w:spacing w:line="360" w:lineRule="auto"/>
        <w:ind w:left="720"/>
        <w:rPr>
          <w:rFonts w:ascii="Palatino Linotype" w:eastAsia="Calibri" w:hAnsi="Palatino Linotype" w:cs="Tahoma"/>
          <w:bCs/>
        </w:rPr>
      </w:pPr>
    </w:p>
    <w:p w:rsidR="0042351F" w:rsidRPr="00E81398" w:rsidRDefault="0042351F" w:rsidP="0042351F">
      <w:pPr>
        <w:pStyle w:val="Encabezado"/>
        <w:tabs>
          <w:tab w:val="left" w:pos="7770"/>
        </w:tabs>
        <w:spacing w:line="360" w:lineRule="auto"/>
        <w:rPr>
          <w:rFonts w:ascii="Palatino Linotype" w:eastAsia="Calibri" w:hAnsi="Palatino Linotype" w:cs="Tahoma"/>
          <w:b/>
          <w:bCs/>
        </w:rPr>
      </w:pPr>
      <w:r w:rsidRPr="00E81398">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E81398">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rsidR="0042351F" w:rsidRPr="00E81398" w:rsidRDefault="0042351F" w:rsidP="0042351F">
      <w:pPr>
        <w:pStyle w:val="Encabezado"/>
        <w:tabs>
          <w:tab w:val="left" w:pos="7770"/>
        </w:tabs>
        <w:spacing w:line="360" w:lineRule="auto"/>
        <w:ind w:left="720"/>
        <w:rPr>
          <w:rFonts w:ascii="Palatino Linotype" w:eastAsia="Calibri" w:hAnsi="Palatino Linotype" w:cs="Tahoma"/>
          <w:b/>
          <w:bCs/>
        </w:rPr>
      </w:pPr>
    </w:p>
    <w:p w:rsidR="0042351F" w:rsidRPr="00E81398" w:rsidRDefault="0042351F" w:rsidP="008C6FC1">
      <w:pPr>
        <w:pStyle w:val="Encabezado"/>
        <w:tabs>
          <w:tab w:val="left" w:pos="7770"/>
        </w:tabs>
        <w:spacing w:line="360" w:lineRule="auto"/>
        <w:rPr>
          <w:rFonts w:ascii="Palatino Linotype" w:eastAsia="Calibri" w:hAnsi="Palatino Linotype" w:cs="Tahoma"/>
          <w:bCs/>
        </w:rPr>
      </w:pPr>
      <w:r w:rsidRPr="00E81398">
        <w:rPr>
          <w:rFonts w:ascii="Palatino Linotype" w:eastAsia="Calibri" w:hAnsi="Palatino Linotype" w:cs="Tahoma"/>
          <w:bCs/>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w:t>
      </w:r>
      <w:r w:rsidRPr="00E81398">
        <w:rPr>
          <w:rFonts w:ascii="Palatino Linotype" w:eastAsia="Calibri" w:hAnsi="Palatino Linotype" w:cs="Tahoma"/>
          <w:bCs/>
        </w:rPr>
        <w:lastRenderedPageBreak/>
        <w:t>específica a fotografías de servidores públicos, sí establecen un criterio para que este dato personal pueda ser considerado como público, cuando se pretende acreditar que una persona es servidor público.</w:t>
      </w:r>
    </w:p>
    <w:p w:rsidR="004F4216" w:rsidRPr="00E81398" w:rsidRDefault="004F4216" w:rsidP="008C6FC1">
      <w:pPr>
        <w:pStyle w:val="Encabezado"/>
        <w:tabs>
          <w:tab w:val="left" w:pos="7770"/>
        </w:tabs>
        <w:spacing w:line="360" w:lineRule="auto"/>
        <w:rPr>
          <w:rFonts w:ascii="Palatino Linotype" w:eastAsia="Calibri" w:hAnsi="Palatino Linotype" w:cs="Tahoma"/>
          <w:bCs/>
        </w:rPr>
      </w:pPr>
    </w:p>
    <w:p w:rsidR="0042351F" w:rsidRPr="00E81398" w:rsidRDefault="0042351F" w:rsidP="0042351F">
      <w:pPr>
        <w:pStyle w:val="Encabezado"/>
        <w:tabs>
          <w:tab w:val="left" w:pos="7770"/>
        </w:tabs>
        <w:spacing w:line="360" w:lineRule="auto"/>
        <w:rPr>
          <w:rFonts w:ascii="Palatino Linotype" w:eastAsia="Calibri" w:hAnsi="Palatino Linotype" w:cs="Tahoma"/>
          <w:bCs/>
        </w:rPr>
      </w:pPr>
      <w:r w:rsidRPr="00E81398">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42351F" w:rsidRPr="00E81398" w:rsidRDefault="0042351F" w:rsidP="0042351F">
      <w:pPr>
        <w:pStyle w:val="Encabezado"/>
        <w:tabs>
          <w:tab w:val="left" w:pos="7770"/>
        </w:tabs>
        <w:spacing w:line="360" w:lineRule="auto"/>
        <w:ind w:left="720"/>
        <w:rPr>
          <w:rFonts w:ascii="Palatino Linotype" w:eastAsia="Calibri" w:hAnsi="Palatino Linotype" w:cs="Tahoma"/>
          <w:bCs/>
        </w:rPr>
      </w:pPr>
    </w:p>
    <w:p w:rsidR="0042351F" w:rsidRPr="00E81398" w:rsidRDefault="0042351F" w:rsidP="0042351F">
      <w:pPr>
        <w:pStyle w:val="Encabezado"/>
        <w:tabs>
          <w:tab w:val="left" w:pos="7770"/>
        </w:tabs>
        <w:spacing w:line="360" w:lineRule="auto"/>
        <w:rPr>
          <w:rFonts w:ascii="Palatino Linotype" w:eastAsia="Calibri" w:hAnsi="Palatino Linotype" w:cs="Tahoma"/>
          <w:bCs/>
        </w:rPr>
      </w:pPr>
      <w:r w:rsidRPr="00E81398">
        <w:rPr>
          <w:rFonts w:ascii="Palatino Linotype" w:eastAsia="Calibri" w:hAnsi="Palatino Linotype" w:cs="Tahoma"/>
          <w:bCs/>
        </w:rPr>
        <w:t xml:space="preserve">Por lo anterior, cuando las fotografías de los servidores públicos obran en documentos que dan cuenta del cumplimiento de funciones, </w:t>
      </w:r>
      <w:r w:rsidRPr="00E81398">
        <w:rPr>
          <w:rFonts w:ascii="Palatino Linotype" w:eastAsia="Calibri" w:hAnsi="Palatino Linotype" w:cs="Tahoma"/>
          <w:b/>
          <w:bCs/>
        </w:rPr>
        <w:t>requisitos legales</w:t>
      </w:r>
      <w:r w:rsidRPr="00E81398">
        <w:rPr>
          <w:rFonts w:ascii="Palatino Linotype" w:eastAsia="Calibri" w:hAnsi="Palatino Linotype" w:cs="Tahoma"/>
          <w:bCs/>
        </w:rPr>
        <w:t xml:space="preserve"> o los acredita como servidores públicos, </w:t>
      </w:r>
      <w:r w:rsidRPr="00E81398">
        <w:rPr>
          <w:rFonts w:ascii="Palatino Linotype" w:eastAsia="Calibri" w:hAnsi="Palatino Linotype" w:cs="Tahoma"/>
          <w:b/>
          <w:bCs/>
        </w:rPr>
        <w:t>deben ser consideradas un dato personal, que no puede ser clasificado como confidencial,</w:t>
      </w:r>
      <w:r w:rsidRPr="00E81398">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8C6FC1" w:rsidRPr="00E81398" w:rsidRDefault="008C6FC1" w:rsidP="0042351F">
      <w:pPr>
        <w:pStyle w:val="Encabezado"/>
        <w:tabs>
          <w:tab w:val="left" w:pos="7770"/>
        </w:tabs>
        <w:spacing w:line="360" w:lineRule="auto"/>
        <w:rPr>
          <w:rFonts w:ascii="Palatino Linotype" w:eastAsia="Calibri" w:hAnsi="Palatino Linotype" w:cs="Tahoma"/>
          <w:bCs/>
        </w:rPr>
      </w:pPr>
    </w:p>
    <w:p w:rsidR="0042351F" w:rsidRPr="00E81398" w:rsidRDefault="0042351F" w:rsidP="0042351F">
      <w:pPr>
        <w:pStyle w:val="Encabezado"/>
        <w:tabs>
          <w:tab w:val="left" w:pos="7770"/>
        </w:tabs>
        <w:spacing w:line="360" w:lineRule="auto"/>
        <w:rPr>
          <w:rFonts w:ascii="Palatino Linotype" w:hAnsi="Palatino Linotype"/>
          <w:bCs/>
        </w:rPr>
      </w:pPr>
      <w:r w:rsidRPr="00E81398">
        <w:rPr>
          <w:rFonts w:ascii="Palatino Linotype" w:eastAsia="Calibri" w:hAnsi="Palatino Linotype" w:cs="Tahoma"/>
          <w:b/>
          <w:bCs/>
        </w:rPr>
        <w:t>Conforme a lo anterior, las fotografías de servidores públicos sin importar el nivel o rango guardan la naturaleza de públicas</w:t>
      </w:r>
      <w:r w:rsidRPr="00E81398">
        <w:rPr>
          <w:rFonts w:ascii="Palatino Linotype" w:eastAsia="Calibri" w:hAnsi="Palatino Linotype" w:cs="Tahoma"/>
          <w:bCs/>
        </w:rPr>
        <w:t xml:space="preserve"> (con excepción del personal operativo en </w:t>
      </w:r>
      <w:r w:rsidRPr="00E81398">
        <w:rPr>
          <w:rFonts w:ascii="Palatino Linotype" w:eastAsia="Calibri" w:hAnsi="Palatino Linotype" w:cs="Tahoma"/>
          <w:bCs/>
        </w:rPr>
        <w:lastRenderedPageBreak/>
        <w:t xml:space="preserve">materia de seguridad) </w:t>
      </w:r>
      <w:r w:rsidRPr="00E81398">
        <w:rPr>
          <w:rFonts w:ascii="Palatino Linotype" w:eastAsia="Calibri" w:hAnsi="Palatino Linotype" w:cs="Tahoma"/>
          <w:b/>
          <w:bCs/>
        </w:rPr>
        <w:t>y no procede su clasificación</w:t>
      </w:r>
      <w:r w:rsidRPr="00E81398">
        <w:rPr>
          <w:rFonts w:ascii="Palatino Linotype" w:eastAsia="Calibri" w:hAnsi="Palatino Linotype" w:cs="Tahoma"/>
          <w:bCs/>
        </w:rPr>
        <w:t>, en términos del artículo 143, fracción I, de la Ley de Transparencia y Acceso a la Información Pública del Estado de México y Municipios,</w:t>
      </w:r>
      <w:r w:rsidR="008C6FC1" w:rsidRPr="00E81398">
        <w:rPr>
          <w:rFonts w:ascii="Palatino Linotype" w:eastAsia="Calibri" w:hAnsi="Palatino Linotype" w:cs="Tahoma"/>
          <w:bCs/>
        </w:rPr>
        <w:t xml:space="preserve"> </w:t>
      </w:r>
      <w:r w:rsidR="008C6FC1" w:rsidRPr="00E81398">
        <w:rPr>
          <w:rFonts w:ascii="Palatino Linotype" w:eastAsia="Calibri" w:hAnsi="Palatino Linotype" w:cs="Tahoma"/>
          <w:bCs/>
          <w:u w:val="single"/>
        </w:rPr>
        <w:t>sin embargo de tratarse de particulares</w:t>
      </w:r>
      <w:r w:rsidR="008C6FC1" w:rsidRPr="00E81398">
        <w:rPr>
          <w:rFonts w:ascii="Palatino Linotype" w:eastAsia="Calibri" w:hAnsi="Palatino Linotype" w:cs="Tahoma"/>
          <w:bCs/>
        </w:rPr>
        <w:t xml:space="preserve"> se deberá de resguardar dicha característica pues corresponde a</w:t>
      </w:r>
      <w:r w:rsidR="00FE6E86" w:rsidRPr="00E81398">
        <w:rPr>
          <w:rFonts w:ascii="Palatino Linotype" w:eastAsia="Calibri" w:hAnsi="Palatino Linotype" w:cs="Tahoma"/>
          <w:bCs/>
        </w:rPr>
        <w:t xml:space="preserve"> la reproducción fiel de las características físicas de una persona en un momento determinado, por lo que representan un instrumento de identificación, proyección exterior y factor imprescindible para su propio reconocimiento como sujeto individual</w:t>
      </w:r>
      <w:r w:rsidRPr="00E81398">
        <w:rPr>
          <w:rFonts w:ascii="Palatino Linotype" w:eastAsia="Calibri" w:hAnsi="Palatino Linotype" w:cs="Tahoma"/>
          <w:b/>
          <w:bCs/>
        </w:rPr>
        <w:t>.</w:t>
      </w:r>
    </w:p>
    <w:p w:rsidR="0042351F" w:rsidRPr="00E81398" w:rsidRDefault="0042351F" w:rsidP="0042351F">
      <w:pPr>
        <w:spacing w:line="360" w:lineRule="auto"/>
        <w:jc w:val="both"/>
        <w:rPr>
          <w:rFonts w:ascii="Palatino Linotype" w:eastAsia="Palatino Linotype" w:hAnsi="Palatino Linotype" w:cs="Palatino Linotype"/>
          <w:color w:val="000000"/>
          <w:sz w:val="24"/>
          <w:szCs w:val="24"/>
        </w:rPr>
      </w:pPr>
    </w:p>
    <w:p w:rsidR="0042351F" w:rsidRPr="00E81398" w:rsidRDefault="0042351F" w:rsidP="0042351F">
      <w:pPr>
        <w:spacing w:line="360" w:lineRule="auto"/>
        <w:jc w:val="both"/>
        <w:rPr>
          <w:rFonts w:ascii="Palatino Linotype" w:hAnsi="Palatino Linotype" w:cs="Arial"/>
          <w:sz w:val="24"/>
          <w:szCs w:val="24"/>
        </w:rPr>
      </w:pPr>
      <w:r w:rsidRPr="00E81398">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42351F" w:rsidRPr="00E81398" w:rsidRDefault="0042351F" w:rsidP="0042351F">
      <w:pPr>
        <w:spacing w:line="360" w:lineRule="auto"/>
        <w:jc w:val="both"/>
        <w:rPr>
          <w:rFonts w:ascii="Palatino Linotype" w:hAnsi="Palatino Linotype" w:cs="Arial"/>
          <w:sz w:val="24"/>
          <w:szCs w:val="24"/>
        </w:rPr>
      </w:pPr>
    </w:p>
    <w:p w:rsidR="0042351F" w:rsidRPr="00E81398" w:rsidRDefault="0042351F" w:rsidP="0042351F">
      <w:pPr>
        <w:spacing w:line="360" w:lineRule="auto"/>
        <w:jc w:val="both"/>
        <w:rPr>
          <w:rFonts w:ascii="Palatino Linotype" w:hAnsi="Palatino Linotype" w:cs="Arial"/>
          <w:sz w:val="24"/>
          <w:szCs w:val="24"/>
        </w:rPr>
      </w:pPr>
      <w:r w:rsidRPr="00E81398">
        <w:rPr>
          <w:rFonts w:ascii="Palatino Linotype" w:hAnsi="Palatino Linotype" w:cs="Arial"/>
          <w:sz w:val="24"/>
          <w:szCs w:val="24"/>
        </w:rPr>
        <w:t xml:space="preserve">Por tanto, la fundamentación y motivación consiste en la obligación que tiene todo ente público de expresar los preceptos jurídicos aplicables al asunto motivo del acto y las razones o argumentos de su actuar. Al respecto, el máximo tribunal del país ha </w:t>
      </w:r>
      <w:r w:rsidRPr="00E81398">
        <w:rPr>
          <w:rFonts w:ascii="Palatino Linotype" w:hAnsi="Palatino Linotype" w:cs="Arial"/>
          <w:sz w:val="24"/>
          <w:szCs w:val="24"/>
        </w:rPr>
        <w:lastRenderedPageBreak/>
        <w:t>establecido jurisprudencia respecto a qué debe entenderse por fundamentación y motivación, en los siguientes términos:</w:t>
      </w:r>
    </w:p>
    <w:p w:rsidR="0042351F" w:rsidRPr="00E81398" w:rsidRDefault="0042351F" w:rsidP="0042351F">
      <w:pPr>
        <w:spacing w:line="360" w:lineRule="auto"/>
        <w:ind w:left="567" w:right="567"/>
        <w:jc w:val="both"/>
        <w:rPr>
          <w:rFonts w:ascii="Palatino Linotype" w:hAnsi="Palatino Linotype" w:cs="Arial"/>
          <w:i/>
        </w:rPr>
      </w:pPr>
      <w:r w:rsidRPr="00E81398">
        <w:rPr>
          <w:rFonts w:ascii="Palatino Linotype" w:hAnsi="Palatino Linotype" w:cs="Arial"/>
          <w:b/>
          <w:i/>
        </w:rPr>
        <w:t>FUNDAMENTACIÓN Y MOTIVACIÓN</w:t>
      </w:r>
      <w:r w:rsidRPr="00E81398">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E021E" w:rsidRPr="00E81398" w:rsidRDefault="003E021E" w:rsidP="0042351F">
      <w:pPr>
        <w:spacing w:line="360" w:lineRule="auto"/>
        <w:jc w:val="both"/>
        <w:rPr>
          <w:rFonts w:ascii="Palatino Linotype" w:hAnsi="Palatino Linotype" w:cs="Arial"/>
          <w:sz w:val="24"/>
          <w:szCs w:val="24"/>
        </w:rPr>
      </w:pPr>
    </w:p>
    <w:p w:rsidR="0042351F" w:rsidRPr="00E81398" w:rsidRDefault="0042351F" w:rsidP="0042351F">
      <w:pPr>
        <w:spacing w:line="360" w:lineRule="auto"/>
        <w:jc w:val="both"/>
        <w:rPr>
          <w:rFonts w:ascii="Palatino Linotype" w:hAnsi="Palatino Linotype" w:cs="Arial"/>
          <w:sz w:val="24"/>
          <w:szCs w:val="24"/>
        </w:rPr>
      </w:pPr>
      <w:r w:rsidRPr="00E81398">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w:t>
      </w:r>
      <w:r w:rsidR="003E021E" w:rsidRPr="00E81398">
        <w:rPr>
          <w:rFonts w:ascii="Palatino Linotype" w:hAnsi="Palatino Linotype" w:cs="Arial"/>
          <w:sz w:val="24"/>
          <w:szCs w:val="24"/>
        </w:rPr>
        <w:t xml:space="preserve">o a los fundamentos de derecho. </w:t>
      </w:r>
      <w:r w:rsidRPr="00E81398">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42351F" w:rsidRPr="00E81398" w:rsidRDefault="0042351F" w:rsidP="004F4216">
      <w:pPr>
        <w:spacing w:line="360" w:lineRule="auto"/>
        <w:ind w:left="567" w:right="567"/>
        <w:jc w:val="both"/>
        <w:rPr>
          <w:rFonts w:ascii="Palatino Linotype" w:hAnsi="Palatino Linotype" w:cs="Arial"/>
          <w:i/>
        </w:rPr>
      </w:pPr>
      <w:r w:rsidRPr="00E81398">
        <w:rPr>
          <w:rFonts w:ascii="Palatino Linotype" w:hAnsi="Palatino Linotype" w:cs="Arial"/>
          <w:b/>
          <w:i/>
        </w:rPr>
        <w:t>FUNDAMENTACIÓN Y MOTIVACIÓN. EL ASPECTO FORMAL DE LA GARANTÍA Y SU FINALIDAD SE TRADUCEN EN EXPLICAR, JUSTIFICAR, POSIBILITAR LA DEFENSA Y COMUNICAR LA DECISIÓN.</w:t>
      </w:r>
      <w:r w:rsidRPr="00E81398">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w:t>
      </w:r>
      <w:r w:rsidRPr="00E81398">
        <w:rPr>
          <w:rFonts w:ascii="Palatino Linotype" w:hAnsi="Palatino Linotype" w:cs="Arial"/>
          <w:i/>
        </w:rPr>
        <w:lastRenderedPageBreak/>
        <w:t>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2351F" w:rsidRPr="00E81398" w:rsidRDefault="0042351F" w:rsidP="0042351F">
      <w:pPr>
        <w:spacing w:line="360" w:lineRule="auto"/>
        <w:jc w:val="both"/>
        <w:rPr>
          <w:rFonts w:ascii="Palatino Linotype" w:hAnsi="Palatino Linotype" w:cs="Arial"/>
          <w:sz w:val="24"/>
          <w:szCs w:val="24"/>
        </w:rPr>
      </w:pPr>
      <w:r w:rsidRPr="00E81398">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42351F" w:rsidRPr="00E81398" w:rsidRDefault="0042351F" w:rsidP="0042351F">
      <w:pPr>
        <w:spacing w:line="360" w:lineRule="auto"/>
        <w:jc w:val="both"/>
        <w:rPr>
          <w:rFonts w:ascii="Palatino Linotype" w:hAnsi="Palatino Linotype" w:cs="Arial"/>
          <w:sz w:val="24"/>
          <w:szCs w:val="24"/>
        </w:rPr>
      </w:pPr>
    </w:p>
    <w:p w:rsidR="0042351F" w:rsidRPr="00E81398" w:rsidRDefault="0042351F" w:rsidP="0042351F">
      <w:pPr>
        <w:spacing w:line="360" w:lineRule="auto"/>
        <w:jc w:val="both"/>
        <w:rPr>
          <w:rFonts w:ascii="Palatino Linotype" w:hAnsi="Palatino Linotype" w:cs="Arial"/>
          <w:sz w:val="24"/>
          <w:szCs w:val="24"/>
        </w:rPr>
      </w:pPr>
      <w:r w:rsidRPr="00E81398">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E81398">
        <w:rPr>
          <w:rFonts w:ascii="Palatino Linotype" w:hAnsi="Palatino Linotype" w:cs="Arial"/>
          <w:sz w:val="24"/>
          <w:szCs w:val="24"/>
        </w:rPr>
        <w:lastRenderedPageBreak/>
        <w:t>de ello se estaría violentando desde un inicio el derecho de acceso a la información del solicitante.</w:t>
      </w:r>
    </w:p>
    <w:p w:rsidR="0042351F" w:rsidRPr="00E81398" w:rsidRDefault="0042351F" w:rsidP="0042351F">
      <w:pPr>
        <w:spacing w:line="360" w:lineRule="auto"/>
        <w:jc w:val="both"/>
        <w:rPr>
          <w:rFonts w:ascii="Palatino Linotype" w:hAnsi="Palatino Linotype" w:cs="Arial"/>
          <w:sz w:val="24"/>
          <w:szCs w:val="24"/>
        </w:rPr>
      </w:pPr>
    </w:p>
    <w:p w:rsidR="0042351F" w:rsidRPr="00E81398" w:rsidRDefault="0042351F" w:rsidP="0042351F">
      <w:pPr>
        <w:spacing w:line="360" w:lineRule="auto"/>
        <w:jc w:val="both"/>
        <w:rPr>
          <w:rFonts w:ascii="Palatino Linotype" w:hAnsi="Palatino Linotype" w:cs="Arial"/>
          <w:sz w:val="24"/>
          <w:szCs w:val="24"/>
        </w:rPr>
      </w:pPr>
      <w:r w:rsidRPr="00E81398">
        <w:rPr>
          <w:rFonts w:ascii="Palatino Linotype" w:eastAsia="Times New Roman" w:hAnsi="Palatino Linotype" w:cs="Times New Roman"/>
          <w:sz w:val="24"/>
          <w:szCs w:val="24"/>
          <w:lang w:eastAsia="es-ES"/>
        </w:rPr>
        <w:t xml:space="preserve">En mérito de lo expuesto en líneas anteriores, </w:t>
      </w:r>
      <w:r w:rsidRPr="00E81398">
        <w:rPr>
          <w:rFonts w:ascii="Palatino Linotype" w:eastAsia="Times New Roman" w:hAnsi="Palatino Linotype" w:cs="Arial"/>
          <w:sz w:val="24"/>
          <w:szCs w:val="24"/>
          <w:lang w:eastAsia="es-ES"/>
        </w:rPr>
        <w:t>con fundamento en la fracción</w:t>
      </w:r>
      <w:r w:rsidRPr="00E81398">
        <w:rPr>
          <w:rFonts w:ascii="Palatino Linotype" w:eastAsia="Times New Roman" w:hAnsi="Palatino Linotype" w:cs="Arial"/>
          <w:b/>
          <w:sz w:val="24"/>
          <w:szCs w:val="24"/>
          <w:lang w:eastAsia="es-ES"/>
        </w:rPr>
        <w:t xml:space="preserve"> </w:t>
      </w:r>
      <w:r w:rsidRPr="00E81398">
        <w:rPr>
          <w:rFonts w:ascii="Palatino Linotype" w:eastAsia="Times New Roman" w:hAnsi="Palatino Linotype" w:cs="Arial"/>
          <w:sz w:val="24"/>
          <w:szCs w:val="24"/>
          <w:lang w:eastAsia="es-ES"/>
        </w:rPr>
        <w:t>III, del artículo 186,</w:t>
      </w:r>
      <w:r w:rsidRPr="00E81398">
        <w:rPr>
          <w:rFonts w:ascii="Palatino Linotype" w:eastAsia="Times New Roman" w:hAnsi="Palatino Linotype" w:cs="Arial"/>
          <w:b/>
          <w:sz w:val="24"/>
          <w:szCs w:val="24"/>
          <w:lang w:eastAsia="es-ES"/>
        </w:rPr>
        <w:t xml:space="preserve"> </w:t>
      </w:r>
      <w:r w:rsidRPr="00E8139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E81398">
        <w:rPr>
          <w:rFonts w:ascii="Palatino Linotype" w:eastAsia="Times New Roman" w:hAnsi="Palatino Linotype" w:cs="Arial"/>
          <w:b/>
          <w:sz w:val="24"/>
          <w:szCs w:val="24"/>
          <w:lang w:eastAsia="es-ES"/>
        </w:rPr>
        <w:t xml:space="preserve">MODIFICA </w:t>
      </w:r>
      <w:r w:rsidRPr="00E81398">
        <w:rPr>
          <w:rFonts w:ascii="Palatino Linotype" w:eastAsia="Times New Roman" w:hAnsi="Palatino Linotype" w:cs="Arial"/>
          <w:sz w:val="24"/>
          <w:szCs w:val="24"/>
          <w:lang w:eastAsia="es-ES"/>
        </w:rPr>
        <w:t>la respuesta a la solicitud de información número</w:t>
      </w:r>
      <w:r w:rsidRPr="00E81398">
        <w:rPr>
          <w:rFonts w:ascii="Palatino Linotype" w:eastAsia="Times New Roman" w:hAnsi="Palatino Linotype" w:cs="Times New Roman"/>
          <w:b/>
          <w:sz w:val="24"/>
          <w:szCs w:val="24"/>
          <w:lang w:eastAsia="es-ES"/>
        </w:rPr>
        <w:t xml:space="preserve"> </w:t>
      </w:r>
      <w:r w:rsidRPr="00E81398">
        <w:rPr>
          <w:rFonts w:ascii="Palatino Linotype" w:hAnsi="Palatino Linotype"/>
          <w:b/>
          <w:bCs/>
          <w:color w:val="FF0000"/>
          <w:sz w:val="24"/>
          <w:szCs w:val="24"/>
        </w:rPr>
        <w:t>  </w:t>
      </w:r>
      <w:r w:rsidR="002B5624" w:rsidRPr="00E81398">
        <w:rPr>
          <w:rFonts w:ascii="Palatino Linotype" w:hAnsi="Palatino Linotype"/>
          <w:b/>
          <w:bCs/>
        </w:rPr>
        <w:t>02740/TOLUCA/IP/2025</w:t>
      </w:r>
      <w:r w:rsidR="002B5624" w:rsidRPr="00E81398">
        <w:rPr>
          <w:rFonts w:ascii="Palatino Linotype" w:hAnsi="Palatino Linotype" w:cs="Arial"/>
          <w:b/>
          <w:sz w:val="24"/>
          <w:szCs w:val="24"/>
        </w:rPr>
        <w:t xml:space="preserve">, </w:t>
      </w:r>
      <w:r w:rsidRPr="00E81398">
        <w:rPr>
          <w:rFonts w:ascii="Palatino Linotype" w:hAnsi="Palatino Linotype" w:cs="Arial"/>
          <w:sz w:val="24"/>
          <w:szCs w:val="24"/>
        </w:rPr>
        <w:t xml:space="preserve">que ha sido materia del presente fallo. </w:t>
      </w:r>
    </w:p>
    <w:p w:rsidR="0042351F" w:rsidRPr="00E81398" w:rsidRDefault="0042351F" w:rsidP="0042351F">
      <w:pPr>
        <w:spacing w:line="360" w:lineRule="auto"/>
        <w:jc w:val="both"/>
        <w:rPr>
          <w:rFonts w:ascii="Palatino Linotype" w:eastAsia="Times New Roman" w:hAnsi="Palatino Linotype" w:cs="Times New Roman"/>
          <w:sz w:val="24"/>
          <w:szCs w:val="24"/>
          <w:lang w:eastAsia="es-ES"/>
        </w:rPr>
      </w:pPr>
      <w:r w:rsidRPr="00E81398">
        <w:rPr>
          <w:rFonts w:ascii="Palatino Linotype" w:eastAsia="Times New Roman" w:hAnsi="Palatino Linotype" w:cs="Times New Roman"/>
          <w:sz w:val="24"/>
          <w:szCs w:val="24"/>
          <w:lang w:eastAsia="es-ES"/>
        </w:rPr>
        <w:t>Por lo antes expuesto y fundado es de resolverse y,</w:t>
      </w:r>
    </w:p>
    <w:p w:rsidR="0042351F" w:rsidRPr="00E81398" w:rsidRDefault="0042351F" w:rsidP="0042351F">
      <w:pPr>
        <w:spacing w:line="360" w:lineRule="auto"/>
        <w:jc w:val="both"/>
        <w:rPr>
          <w:rFonts w:ascii="Palatino Linotype" w:eastAsia="Times New Roman" w:hAnsi="Palatino Linotype" w:cs="Times New Roman"/>
          <w:sz w:val="24"/>
          <w:szCs w:val="24"/>
          <w:lang w:eastAsia="es-ES"/>
        </w:rPr>
      </w:pPr>
    </w:p>
    <w:p w:rsidR="0042351F" w:rsidRPr="00E81398" w:rsidRDefault="0042351F" w:rsidP="002B5624">
      <w:pPr>
        <w:spacing w:before="240" w:after="240" w:line="360" w:lineRule="auto"/>
        <w:jc w:val="center"/>
        <w:rPr>
          <w:rFonts w:ascii="Palatino Linotype" w:hAnsi="Palatino Linotype"/>
          <w:b/>
          <w:spacing w:val="60"/>
          <w:sz w:val="28"/>
          <w:szCs w:val="28"/>
        </w:rPr>
      </w:pPr>
      <w:r w:rsidRPr="00E81398">
        <w:rPr>
          <w:rFonts w:ascii="Palatino Linotype" w:hAnsi="Palatino Linotype"/>
          <w:b/>
          <w:spacing w:val="60"/>
          <w:sz w:val="28"/>
          <w:szCs w:val="28"/>
        </w:rPr>
        <w:t>S E RESUELVE</w:t>
      </w:r>
    </w:p>
    <w:p w:rsidR="0042351F" w:rsidRPr="00E81398" w:rsidRDefault="0042351F" w:rsidP="0042351F">
      <w:pPr>
        <w:spacing w:before="240" w:after="240" w:line="360" w:lineRule="auto"/>
        <w:jc w:val="both"/>
        <w:rPr>
          <w:rFonts w:ascii="Palatino Linotype" w:hAnsi="Palatino Linotype"/>
          <w:b/>
          <w:spacing w:val="60"/>
          <w:sz w:val="24"/>
          <w:szCs w:val="24"/>
        </w:rPr>
      </w:pPr>
    </w:p>
    <w:p w:rsidR="0042351F" w:rsidRPr="00E81398" w:rsidRDefault="0042351F" w:rsidP="0042351F">
      <w:pPr>
        <w:spacing w:line="360" w:lineRule="auto"/>
        <w:jc w:val="both"/>
        <w:rPr>
          <w:rFonts w:ascii="Palatino Linotype" w:hAnsi="Palatino Linotype" w:cs="Arial"/>
          <w:sz w:val="24"/>
          <w:szCs w:val="24"/>
        </w:rPr>
      </w:pPr>
      <w:r w:rsidRPr="00E81398">
        <w:rPr>
          <w:rFonts w:ascii="Palatino Linotype" w:hAnsi="Palatino Linotype" w:cs="Arial"/>
          <w:b/>
          <w:sz w:val="24"/>
          <w:szCs w:val="24"/>
        </w:rPr>
        <w:t>PRIMERO</w:t>
      </w:r>
      <w:r w:rsidRPr="00E81398">
        <w:rPr>
          <w:rFonts w:ascii="Palatino Linotype" w:hAnsi="Palatino Linotype" w:cs="Arial"/>
          <w:sz w:val="24"/>
          <w:szCs w:val="24"/>
        </w:rPr>
        <w:t xml:space="preserve">. </w:t>
      </w:r>
      <w:r w:rsidRPr="00E81398">
        <w:rPr>
          <w:rFonts w:ascii="Palatino Linotype" w:hAnsi="Palatino Linotype" w:cs="Arial"/>
          <w:b/>
          <w:sz w:val="24"/>
          <w:szCs w:val="24"/>
        </w:rPr>
        <w:t xml:space="preserve">Se </w:t>
      </w:r>
      <w:r w:rsidRPr="00E81398">
        <w:rPr>
          <w:rFonts w:ascii="Palatino Linotype" w:eastAsia="Times New Roman" w:hAnsi="Palatino Linotype" w:cs="Arial"/>
          <w:b/>
          <w:sz w:val="24"/>
          <w:szCs w:val="24"/>
          <w:lang w:eastAsia="es-ES"/>
        </w:rPr>
        <w:t>MODIFICA</w:t>
      </w:r>
      <w:r w:rsidRPr="00E81398">
        <w:rPr>
          <w:rFonts w:ascii="Palatino Linotype" w:hAnsi="Palatino Linotype" w:cs="Arial"/>
          <w:b/>
          <w:sz w:val="24"/>
          <w:szCs w:val="24"/>
        </w:rPr>
        <w:t xml:space="preserve"> </w:t>
      </w:r>
      <w:r w:rsidRPr="00E81398">
        <w:rPr>
          <w:rFonts w:ascii="Palatino Linotype" w:hAnsi="Palatino Linotype" w:cs="Arial"/>
          <w:sz w:val="24"/>
          <w:szCs w:val="24"/>
        </w:rPr>
        <w:t>la respuesta entregada por</w:t>
      </w:r>
      <w:r w:rsidRPr="00E81398">
        <w:rPr>
          <w:rFonts w:ascii="Palatino Linotype" w:hAnsi="Palatino Linotype" w:cs="Arial"/>
          <w:b/>
          <w:sz w:val="24"/>
          <w:szCs w:val="24"/>
        </w:rPr>
        <w:t xml:space="preserve"> EL SUJETO OBLIGADO, </w:t>
      </w:r>
      <w:r w:rsidRPr="00E81398">
        <w:rPr>
          <w:rFonts w:ascii="Palatino Linotype" w:hAnsi="Palatino Linotype" w:cs="Arial"/>
          <w:sz w:val="24"/>
          <w:szCs w:val="24"/>
        </w:rPr>
        <w:t xml:space="preserve">a la solicitud de información número </w:t>
      </w:r>
      <w:r w:rsidR="002B5624" w:rsidRPr="00E81398">
        <w:rPr>
          <w:rFonts w:ascii="Palatino Linotype" w:hAnsi="Palatino Linotype"/>
          <w:b/>
          <w:bCs/>
        </w:rPr>
        <w:t>02740/TOLUCA/IP/2025</w:t>
      </w:r>
      <w:r w:rsidRPr="00E81398">
        <w:rPr>
          <w:rFonts w:ascii="Palatino Linotype" w:hAnsi="Palatino Linotype" w:cs="Arial"/>
          <w:b/>
          <w:sz w:val="24"/>
          <w:szCs w:val="24"/>
        </w:rPr>
        <w:t xml:space="preserve">, </w:t>
      </w:r>
      <w:r w:rsidRPr="00E81398">
        <w:rPr>
          <w:rFonts w:ascii="Palatino Linotype" w:hAnsi="Palatino Linotype" w:cs="Arial"/>
          <w:sz w:val="24"/>
          <w:szCs w:val="24"/>
        </w:rPr>
        <w:t xml:space="preserve">en términos del considerando </w:t>
      </w:r>
      <w:r w:rsidRPr="00E81398">
        <w:rPr>
          <w:rFonts w:ascii="Palatino Linotype" w:hAnsi="Palatino Linotype" w:cs="Arial"/>
          <w:b/>
          <w:sz w:val="24"/>
          <w:szCs w:val="24"/>
        </w:rPr>
        <w:t xml:space="preserve">QUINTO </w:t>
      </w:r>
      <w:r w:rsidRPr="00E81398">
        <w:rPr>
          <w:rFonts w:ascii="Palatino Linotype" w:hAnsi="Palatino Linotype" w:cs="Arial"/>
          <w:sz w:val="24"/>
          <w:szCs w:val="24"/>
        </w:rPr>
        <w:t>de la presente resolución.</w:t>
      </w:r>
    </w:p>
    <w:p w:rsidR="0042351F" w:rsidRPr="00E81398" w:rsidRDefault="0042351F" w:rsidP="0042351F">
      <w:pPr>
        <w:spacing w:line="360" w:lineRule="auto"/>
        <w:jc w:val="both"/>
        <w:rPr>
          <w:rFonts w:ascii="Palatino Linotype" w:hAnsi="Palatino Linotype" w:cs="Arial"/>
          <w:b/>
          <w:sz w:val="24"/>
          <w:szCs w:val="24"/>
          <w:lang w:val="es-ES"/>
        </w:rPr>
      </w:pPr>
    </w:p>
    <w:p w:rsidR="0042351F" w:rsidRPr="00E81398" w:rsidRDefault="0042351F" w:rsidP="0042351F">
      <w:pPr>
        <w:spacing w:line="360" w:lineRule="auto"/>
        <w:ind w:right="49"/>
        <w:jc w:val="both"/>
        <w:rPr>
          <w:rFonts w:ascii="Palatino Linotype" w:hAnsi="Palatino Linotype"/>
          <w:bCs/>
          <w:sz w:val="24"/>
          <w:szCs w:val="24"/>
        </w:rPr>
      </w:pPr>
      <w:r w:rsidRPr="00E81398">
        <w:rPr>
          <w:rFonts w:ascii="Palatino Linotype" w:hAnsi="Palatino Linotype" w:cs="Arial"/>
          <w:b/>
          <w:sz w:val="24"/>
          <w:szCs w:val="24"/>
          <w:lang w:val="es-ES"/>
        </w:rPr>
        <w:t>SEGUNDO</w:t>
      </w:r>
      <w:r w:rsidRPr="00E81398">
        <w:rPr>
          <w:rFonts w:ascii="Palatino Linotype" w:hAnsi="Palatino Linotype" w:cs="Arial"/>
          <w:sz w:val="24"/>
          <w:szCs w:val="24"/>
          <w:lang w:val="es-ES"/>
        </w:rPr>
        <w:t xml:space="preserve">. </w:t>
      </w:r>
      <w:r w:rsidRPr="00E81398">
        <w:rPr>
          <w:rFonts w:ascii="Palatino Linotype" w:hAnsi="Palatino Linotype" w:cs="Arial"/>
          <w:sz w:val="24"/>
          <w:szCs w:val="24"/>
        </w:rPr>
        <w:t xml:space="preserve">Se </w:t>
      </w:r>
      <w:r w:rsidRPr="00E81398">
        <w:rPr>
          <w:rFonts w:ascii="Palatino Linotype" w:hAnsi="Palatino Linotype" w:cs="Arial"/>
          <w:b/>
          <w:sz w:val="24"/>
          <w:szCs w:val="24"/>
        </w:rPr>
        <w:t xml:space="preserve">ORDENA </w:t>
      </w:r>
      <w:r w:rsidRPr="00E81398">
        <w:rPr>
          <w:rFonts w:ascii="Palatino Linotype" w:hAnsi="Palatino Linotype" w:cs="Arial"/>
          <w:sz w:val="24"/>
          <w:szCs w:val="24"/>
        </w:rPr>
        <w:t xml:space="preserve">al </w:t>
      </w:r>
      <w:r w:rsidRPr="00E81398">
        <w:rPr>
          <w:rFonts w:ascii="Palatino Linotype" w:hAnsi="Palatino Linotype" w:cs="Arial"/>
          <w:b/>
          <w:sz w:val="24"/>
          <w:szCs w:val="24"/>
        </w:rPr>
        <w:t>Sujeto Obligado</w:t>
      </w:r>
      <w:r w:rsidRPr="00E81398">
        <w:rPr>
          <w:rFonts w:ascii="Palatino Linotype" w:hAnsi="Palatino Linotype" w:cs="Arial"/>
          <w:sz w:val="24"/>
          <w:szCs w:val="24"/>
        </w:rPr>
        <w:t>, a través del Sistema de Acceso a la Información Mexiquense (</w:t>
      </w:r>
      <w:r w:rsidRPr="00E81398">
        <w:rPr>
          <w:rFonts w:ascii="Palatino Linotype" w:hAnsi="Palatino Linotype" w:cs="Arial"/>
          <w:b/>
          <w:sz w:val="24"/>
          <w:szCs w:val="24"/>
        </w:rPr>
        <w:t>SAIMEX</w:t>
      </w:r>
      <w:r w:rsidRPr="00E81398">
        <w:rPr>
          <w:rFonts w:ascii="Palatino Linotype" w:hAnsi="Palatino Linotype" w:cs="Arial"/>
          <w:sz w:val="24"/>
          <w:szCs w:val="24"/>
        </w:rPr>
        <w:t xml:space="preserve">) en términos del considerando </w:t>
      </w:r>
      <w:r w:rsidRPr="00E81398">
        <w:rPr>
          <w:rFonts w:ascii="Palatino Linotype" w:hAnsi="Palatino Linotype" w:cs="Arial"/>
          <w:b/>
          <w:sz w:val="24"/>
          <w:szCs w:val="24"/>
        </w:rPr>
        <w:t xml:space="preserve">QUINTO </w:t>
      </w:r>
      <w:r w:rsidRPr="00E81398">
        <w:rPr>
          <w:rFonts w:ascii="Palatino Linotype" w:hAnsi="Palatino Linotype" w:cs="Arial"/>
          <w:sz w:val="24"/>
          <w:szCs w:val="24"/>
        </w:rPr>
        <w:t>de esta resolución, haga entrega de ser procedente en versión pública de lo siguiente</w:t>
      </w:r>
      <w:r w:rsidRPr="00E81398">
        <w:rPr>
          <w:rFonts w:ascii="Palatino Linotype" w:hAnsi="Palatino Linotype"/>
          <w:bCs/>
          <w:sz w:val="24"/>
          <w:szCs w:val="24"/>
        </w:rPr>
        <w:t>:</w:t>
      </w:r>
    </w:p>
    <w:p w:rsidR="0042351F" w:rsidRPr="00E81398" w:rsidRDefault="00E7711B" w:rsidP="00E7711B">
      <w:pPr>
        <w:pStyle w:val="Prrafodelista"/>
        <w:numPr>
          <w:ilvl w:val="3"/>
          <w:numId w:val="19"/>
        </w:numPr>
        <w:spacing w:line="360" w:lineRule="auto"/>
        <w:ind w:left="1418"/>
        <w:jc w:val="both"/>
        <w:rPr>
          <w:rFonts w:ascii="Palatino Linotype" w:hAnsi="Palatino Linotype" w:cs="Arial"/>
          <w:bCs/>
        </w:rPr>
      </w:pPr>
      <w:r w:rsidRPr="00E81398">
        <w:rPr>
          <w:rFonts w:ascii="Palatino Linotype" w:hAnsi="Palatino Linotype" w:cs="Arial"/>
          <w:bCs/>
          <w:sz w:val="24"/>
          <w:szCs w:val="24"/>
        </w:rPr>
        <w:t>Informes anuales de gobierno municipal faltantes</w:t>
      </w:r>
      <w:r w:rsidR="00D83E03" w:rsidRPr="00E81398">
        <w:rPr>
          <w:rFonts w:ascii="Palatino Linotype" w:hAnsi="Palatino Linotype" w:cs="Arial"/>
          <w:bCs/>
          <w:sz w:val="24"/>
          <w:szCs w:val="24"/>
        </w:rPr>
        <w:t>.</w:t>
      </w:r>
    </w:p>
    <w:p w:rsidR="003E021E" w:rsidRPr="00E81398" w:rsidRDefault="00E7711B" w:rsidP="004F4216">
      <w:pPr>
        <w:pStyle w:val="Prrafodelista"/>
        <w:numPr>
          <w:ilvl w:val="3"/>
          <w:numId w:val="19"/>
        </w:numPr>
        <w:spacing w:line="360" w:lineRule="auto"/>
        <w:ind w:left="1418"/>
        <w:jc w:val="both"/>
        <w:rPr>
          <w:rFonts w:ascii="Palatino Linotype" w:hAnsi="Palatino Linotype" w:cs="Arial"/>
          <w:bCs/>
        </w:rPr>
      </w:pPr>
      <w:proofErr w:type="spellStart"/>
      <w:r w:rsidRPr="00E81398">
        <w:rPr>
          <w:rFonts w:ascii="Palatino Linotype" w:hAnsi="Palatino Linotype" w:cs="Arial"/>
          <w:bCs/>
          <w:sz w:val="24"/>
          <w:szCs w:val="24"/>
        </w:rPr>
        <w:t>Curriculum</w:t>
      </w:r>
      <w:proofErr w:type="spellEnd"/>
      <w:r w:rsidRPr="00E81398">
        <w:rPr>
          <w:rFonts w:ascii="Palatino Linotype" w:hAnsi="Palatino Linotype" w:cs="Arial"/>
          <w:bCs/>
          <w:sz w:val="24"/>
          <w:szCs w:val="24"/>
        </w:rPr>
        <w:t xml:space="preserve"> vitae faltantes</w:t>
      </w:r>
      <w:r w:rsidR="00D83E03" w:rsidRPr="00E81398">
        <w:rPr>
          <w:rFonts w:ascii="Palatino Linotype" w:hAnsi="Palatino Linotype" w:cs="Arial"/>
          <w:bCs/>
          <w:sz w:val="24"/>
          <w:szCs w:val="24"/>
        </w:rPr>
        <w:t>.</w:t>
      </w:r>
      <w:r w:rsidRPr="00E81398">
        <w:rPr>
          <w:rFonts w:ascii="Palatino Linotype" w:hAnsi="Palatino Linotype" w:cs="Arial"/>
          <w:bCs/>
          <w:sz w:val="24"/>
          <w:szCs w:val="24"/>
        </w:rPr>
        <w:t xml:space="preserve"> </w:t>
      </w:r>
    </w:p>
    <w:p w:rsidR="0042351F" w:rsidRPr="00E81398" w:rsidRDefault="0042351F" w:rsidP="003E021E">
      <w:pPr>
        <w:pStyle w:val="INFOEM"/>
        <w:ind w:left="708"/>
        <w:rPr>
          <w:szCs w:val="22"/>
        </w:rPr>
      </w:pPr>
      <w:r w:rsidRPr="00E81398">
        <w:rPr>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3E021E" w:rsidRPr="00E81398">
        <w:rPr>
          <w:szCs w:val="22"/>
        </w:rPr>
        <w:t>a a disposición del Recurrente.</w:t>
      </w:r>
    </w:p>
    <w:p w:rsidR="003E021E" w:rsidRPr="00E81398" w:rsidRDefault="003E021E" w:rsidP="00D66877">
      <w:pPr>
        <w:pStyle w:val="INFOEM"/>
        <w:ind w:left="708"/>
        <w:rPr>
          <w:szCs w:val="22"/>
        </w:rPr>
      </w:pPr>
    </w:p>
    <w:p w:rsidR="00F2652C" w:rsidRPr="00E81398" w:rsidRDefault="00F2652C" w:rsidP="00D66877">
      <w:pPr>
        <w:spacing w:line="360" w:lineRule="auto"/>
        <w:ind w:left="708"/>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De  ser el caso que </w:t>
      </w:r>
      <w:r w:rsidRPr="00E81398">
        <w:rPr>
          <w:rFonts w:ascii="Palatino Linotype" w:eastAsia="Palatino Linotype" w:hAnsi="Palatino Linotype" w:cs="Palatino Linotype"/>
          <w:b/>
          <w:i/>
        </w:rPr>
        <w:t xml:space="preserve">no se cuente con </w:t>
      </w:r>
      <w:r w:rsidR="00E7711B" w:rsidRPr="00E81398">
        <w:rPr>
          <w:rFonts w:ascii="Palatino Linotype" w:eastAsia="Palatino Linotype" w:hAnsi="Palatino Linotype" w:cs="Palatino Linotype"/>
          <w:b/>
          <w:i/>
        </w:rPr>
        <w:t>la información que se ordena en el numeral 1</w:t>
      </w:r>
      <w:r w:rsidRPr="00E81398">
        <w:rPr>
          <w:rFonts w:ascii="Palatino Linotype" w:eastAsia="Palatino Linotype" w:hAnsi="Palatino Linotype" w:cs="Palatino Linotype"/>
          <w:i/>
        </w:rPr>
        <w:t xml:space="preserve"> el Sujeto Obligado este deberá declarar formalmente la inexistencia a través de su Comité de Transparencia </w:t>
      </w:r>
      <w:r w:rsidRPr="00E81398">
        <w:rPr>
          <w:rFonts w:ascii="Palatino Linotype" w:eastAsia="Palatino Linotype" w:hAnsi="Palatino Linotype" w:cs="Palatino Linotype"/>
          <w:i/>
          <w:color w:val="000000"/>
        </w:rPr>
        <w:t xml:space="preserve">en términos de los artículos </w:t>
      </w:r>
      <w:r w:rsidRPr="00E81398">
        <w:rPr>
          <w:rFonts w:ascii="Palatino Linotype" w:eastAsia="Palatino Linotype" w:hAnsi="Palatino Linotype" w:cs="Palatino Linotype"/>
          <w:i/>
        </w:rPr>
        <w:t xml:space="preserve">19, 49, fracciones II y XIII, 169 y 170 de la Ley de Transparencia y Acceso a la Información Pública del Estado de México y Municipios. </w:t>
      </w:r>
    </w:p>
    <w:p w:rsidR="00E7711B" w:rsidRPr="00E81398" w:rsidRDefault="00E7711B" w:rsidP="00D66877">
      <w:pPr>
        <w:spacing w:line="360" w:lineRule="auto"/>
        <w:ind w:left="708"/>
        <w:jc w:val="both"/>
        <w:rPr>
          <w:rFonts w:ascii="Palatino Linotype" w:eastAsia="Palatino Linotype" w:hAnsi="Palatino Linotype" w:cs="Palatino Linotype"/>
          <w:i/>
        </w:rPr>
      </w:pPr>
    </w:p>
    <w:p w:rsidR="00D66877" w:rsidRPr="00E81398" w:rsidRDefault="00D66877" w:rsidP="00D66877">
      <w:pPr>
        <w:spacing w:line="360" w:lineRule="auto"/>
        <w:ind w:left="708"/>
        <w:jc w:val="both"/>
        <w:rPr>
          <w:rFonts w:ascii="Palatino Linotype" w:hAnsi="Palatino Linotype" w:cs="Palatino Linotype"/>
          <w:i/>
        </w:rPr>
      </w:pPr>
      <w:r w:rsidRPr="00E81398">
        <w:rPr>
          <w:rFonts w:ascii="Palatino Linotype" w:eastAsia="Palatino Linotype" w:hAnsi="Palatino Linotype" w:cs="Palatino Linotype"/>
          <w:i/>
          <w:sz w:val="24"/>
          <w:szCs w:val="24"/>
        </w:rPr>
        <w:t>De ser el c</w:t>
      </w:r>
      <w:r w:rsidRPr="00E81398">
        <w:rPr>
          <w:rFonts w:ascii="Palatino Linotype" w:hAnsi="Palatino Linotype" w:cs="Palatino Linotype"/>
          <w:i/>
        </w:rPr>
        <w:t xml:space="preserve">aso de no obrar en sus archivos lo ordenado  en el </w:t>
      </w:r>
      <w:r w:rsidRPr="00E81398">
        <w:rPr>
          <w:rFonts w:ascii="Palatino Linotype" w:hAnsi="Palatino Linotype" w:cs="Palatino Linotype"/>
          <w:b/>
          <w:i/>
        </w:rPr>
        <w:t>numeral 1</w:t>
      </w:r>
      <w:r w:rsidRPr="00E81398">
        <w:rPr>
          <w:rFonts w:ascii="Palatino Linotype" w:hAnsi="Palatino Linotype" w:cs="Palatino Linotype"/>
          <w:i/>
        </w:rPr>
        <w:t xml:space="preserve"> por haber causado baja documental, deberá entregar el acuerdo de inexistencia de conformidad con lo establecido en los artículos 19, párrafo tercero y 169 de la Ley de Transparencia y Acceso a la Información Pública del Estado de México y Municipios.</w:t>
      </w:r>
    </w:p>
    <w:p w:rsidR="00D66877" w:rsidRPr="00E81398" w:rsidRDefault="00D66877" w:rsidP="00D66877">
      <w:pPr>
        <w:spacing w:line="360" w:lineRule="auto"/>
        <w:ind w:left="708"/>
        <w:jc w:val="both"/>
        <w:rPr>
          <w:rFonts w:ascii="Palatino Linotype" w:eastAsia="Palatino Linotype" w:hAnsi="Palatino Linotype" w:cs="Palatino Linotype"/>
          <w:i/>
        </w:rPr>
      </w:pPr>
    </w:p>
    <w:p w:rsidR="00E7711B" w:rsidRPr="00E81398" w:rsidRDefault="00E7711B" w:rsidP="00D66877">
      <w:pPr>
        <w:spacing w:line="360" w:lineRule="auto"/>
        <w:ind w:left="708"/>
        <w:jc w:val="both"/>
        <w:rPr>
          <w:rFonts w:ascii="Palatino Linotype" w:eastAsia="Palatino Linotype" w:hAnsi="Palatino Linotype" w:cs="Palatino Linotype"/>
          <w:i/>
        </w:rPr>
      </w:pPr>
      <w:r w:rsidRPr="00E81398">
        <w:rPr>
          <w:rFonts w:ascii="Palatino Linotype" w:eastAsia="Palatino Linotype" w:hAnsi="Palatino Linotype" w:cs="Palatino Linotype"/>
          <w:i/>
        </w:rPr>
        <w:t xml:space="preserve">De ser el caso que </w:t>
      </w:r>
      <w:r w:rsidRPr="00E81398">
        <w:rPr>
          <w:rFonts w:ascii="Palatino Linotype" w:eastAsia="Palatino Linotype" w:hAnsi="Palatino Linotype" w:cs="Palatino Linotype"/>
          <w:b/>
          <w:i/>
        </w:rPr>
        <w:t>no se cuente con la información que se ordena en el numeral 2</w:t>
      </w:r>
      <w:r w:rsidRPr="00E81398">
        <w:rPr>
          <w:rFonts w:ascii="Palatino Linotype" w:eastAsia="Palatino Linotype" w:hAnsi="Palatino Linotype" w:cs="Palatino Linotype"/>
          <w:i/>
        </w:rPr>
        <w:t xml:space="preserve"> bastara con que Sujeto Obligado así lo manifieste en términos de lo establecido por el artículo 19 de la Ley de Transparencia Local.</w:t>
      </w:r>
    </w:p>
    <w:p w:rsidR="00D66877" w:rsidRPr="00E81398" w:rsidRDefault="00D66877" w:rsidP="00D66877">
      <w:pPr>
        <w:spacing w:line="360" w:lineRule="auto"/>
        <w:ind w:left="708"/>
        <w:jc w:val="both"/>
        <w:rPr>
          <w:rFonts w:ascii="Palatino Linotype" w:eastAsia="Palatino Linotype" w:hAnsi="Palatino Linotype" w:cs="Palatino Linotype"/>
          <w:sz w:val="24"/>
          <w:szCs w:val="24"/>
        </w:rPr>
      </w:pPr>
    </w:p>
    <w:p w:rsidR="0042351F" w:rsidRPr="00E81398" w:rsidRDefault="0042351F" w:rsidP="0042351F">
      <w:pPr>
        <w:pStyle w:val="INFOEM"/>
        <w:ind w:left="0"/>
        <w:rPr>
          <w:sz w:val="24"/>
          <w:szCs w:val="24"/>
        </w:rPr>
      </w:pPr>
    </w:p>
    <w:p w:rsidR="0042351F" w:rsidRPr="00E81398" w:rsidRDefault="0042351F" w:rsidP="0042351F">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E81398">
        <w:rPr>
          <w:rFonts w:ascii="Palatino Linotype" w:hAnsi="Palatino Linotype" w:cs="Arial"/>
          <w:b/>
          <w:sz w:val="24"/>
          <w:szCs w:val="24"/>
        </w:rPr>
        <w:lastRenderedPageBreak/>
        <w:t>TERCERO. NOTIFÍQUESE</w:t>
      </w:r>
      <w:r w:rsidRPr="00E81398">
        <w:rPr>
          <w:rFonts w:ascii="Palatino Linotype" w:hAnsi="Palatino Linotype" w:cs="Arial"/>
          <w:i/>
          <w:sz w:val="24"/>
          <w:szCs w:val="24"/>
        </w:rPr>
        <w:t xml:space="preserve"> </w:t>
      </w:r>
      <w:r w:rsidRPr="00E81398">
        <w:rPr>
          <w:rFonts w:ascii="Palatino Linotype" w:hAnsi="Palatino Linotype" w:cs="Arial"/>
          <w:sz w:val="24"/>
          <w:szCs w:val="24"/>
        </w:rPr>
        <w:t>la presente resolución al Titular de la Unidad de Transparencia del</w:t>
      </w:r>
      <w:r w:rsidRPr="00E81398">
        <w:rPr>
          <w:rFonts w:ascii="Palatino Linotype" w:hAnsi="Palatino Linotype" w:cs="Arial"/>
          <w:b/>
          <w:sz w:val="24"/>
          <w:szCs w:val="24"/>
        </w:rPr>
        <w:t xml:space="preserve"> Sujeto Obligado</w:t>
      </w:r>
      <w:r w:rsidRPr="00E81398">
        <w:rPr>
          <w:rFonts w:ascii="Palatino Linotype" w:hAnsi="Palatino Linotype" w:cs="Arial"/>
          <w:sz w:val="24"/>
          <w:szCs w:val="24"/>
        </w:rPr>
        <w:t>, a través del Sistema de Acceso a la Información Mexiquense (</w:t>
      </w:r>
      <w:r w:rsidRPr="00E81398">
        <w:rPr>
          <w:rFonts w:ascii="Palatino Linotype" w:hAnsi="Palatino Linotype" w:cs="Arial"/>
          <w:b/>
          <w:sz w:val="24"/>
          <w:szCs w:val="24"/>
        </w:rPr>
        <w:t>SAIMEX</w:t>
      </w:r>
      <w:r w:rsidRPr="00E81398">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E81398">
        <w:rPr>
          <w:rFonts w:ascii="Palatino Linotype" w:hAnsi="Palatino Linotype" w:cs="Arial"/>
          <w:b/>
          <w:sz w:val="24"/>
          <w:szCs w:val="24"/>
        </w:rPr>
        <w:t>y</w:t>
      </w:r>
      <w:r w:rsidRPr="00E81398">
        <w:rPr>
          <w:rFonts w:ascii="Palatino Linotype" w:hAnsi="Palatino Linotype" w:cs="Arial"/>
          <w:sz w:val="24"/>
          <w:szCs w:val="24"/>
        </w:rPr>
        <w:t xml:space="preserve"> </w:t>
      </w:r>
      <w:r w:rsidRPr="00E81398">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F4216" w:rsidRPr="00E81398" w:rsidRDefault="004F4216" w:rsidP="0042351F">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p>
    <w:p w:rsidR="0042351F" w:rsidRPr="00E81398" w:rsidRDefault="0042351F" w:rsidP="0042351F">
      <w:pPr>
        <w:autoSpaceDE w:val="0"/>
        <w:autoSpaceDN w:val="0"/>
        <w:adjustRightInd w:val="0"/>
        <w:spacing w:line="360" w:lineRule="auto"/>
        <w:jc w:val="both"/>
        <w:rPr>
          <w:rFonts w:ascii="Palatino Linotype" w:hAnsi="Palatino Linotype" w:cs="Arial"/>
          <w:sz w:val="24"/>
          <w:szCs w:val="24"/>
        </w:rPr>
      </w:pPr>
      <w:r w:rsidRPr="00E81398">
        <w:rPr>
          <w:rFonts w:ascii="Palatino Linotype" w:hAnsi="Palatino Linotype" w:cs="Arial"/>
          <w:b/>
          <w:sz w:val="24"/>
          <w:szCs w:val="24"/>
        </w:rPr>
        <w:t xml:space="preserve">CUARTO. </w:t>
      </w:r>
      <w:r w:rsidRPr="00E81398">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E81398">
        <w:rPr>
          <w:rFonts w:ascii="Palatino Linotype" w:hAnsi="Palatino Linotype" w:cs="Arial"/>
          <w:b/>
          <w:sz w:val="24"/>
          <w:szCs w:val="24"/>
        </w:rPr>
        <w:t>Sujeto Obligado</w:t>
      </w:r>
      <w:r w:rsidRPr="00E81398">
        <w:rPr>
          <w:rFonts w:ascii="Palatino Linotype" w:hAnsi="Palatino Linotype" w:cs="Arial"/>
          <w:sz w:val="24"/>
          <w:szCs w:val="24"/>
        </w:rPr>
        <w:t xml:space="preserve"> de manera fundada y motivada, podrá solicitar una ampliación de plazo para el cumplimiento de la presente resolución.</w:t>
      </w:r>
    </w:p>
    <w:p w:rsidR="0042351F" w:rsidRPr="00E81398" w:rsidRDefault="0042351F" w:rsidP="0042351F">
      <w:pPr>
        <w:autoSpaceDE w:val="0"/>
        <w:autoSpaceDN w:val="0"/>
        <w:adjustRightInd w:val="0"/>
        <w:spacing w:line="360" w:lineRule="auto"/>
        <w:jc w:val="both"/>
        <w:rPr>
          <w:rFonts w:ascii="Palatino Linotype" w:hAnsi="Palatino Linotype" w:cs="Arial"/>
          <w:sz w:val="24"/>
          <w:szCs w:val="24"/>
        </w:rPr>
      </w:pPr>
    </w:p>
    <w:p w:rsidR="0042351F" w:rsidRPr="00E81398" w:rsidRDefault="0042351F" w:rsidP="0042351F">
      <w:pPr>
        <w:autoSpaceDE w:val="0"/>
        <w:autoSpaceDN w:val="0"/>
        <w:adjustRightInd w:val="0"/>
        <w:spacing w:line="360" w:lineRule="auto"/>
        <w:jc w:val="both"/>
        <w:rPr>
          <w:rFonts w:ascii="Palatino Linotype" w:hAnsi="Palatino Linotype" w:cs="Arial"/>
          <w:sz w:val="24"/>
          <w:szCs w:val="24"/>
        </w:rPr>
      </w:pPr>
      <w:r w:rsidRPr="00E81398">
        <w:rPr>
          <w:rFonts w:ascii="Palatino Linotype" w:hAnsi="Palatino Linotype"/>
          <w:b/>
          <w:sz w:val="24"/>
          <w:szCs w:val="24"/>
        </w:rPr>
        <w:t xml:space="preserve">QUINTO. </w:t>
      </w:r>
      <w:r w:rsidRPr="00E81398">
        <w:rPr>
          <w:rFonts w:ascii="Palatino Linotype" w:hAnsi="Palatino Linotype" w:cs="Arial"/>
          <w:b/>
          <w:sz w:val="24"/>
          <w:szCs w:val="24"/>
        </w:rPr>
        <w:t>NOTIFÍQUESE</w:t>
      </w:r>
      <w:r w:rsidRPr="00E81398">
        <w:rPr>
          <w:rFonts w:ascii="Palatino Linotype" w:hAnsi="Palatino Linotype" w:cs="Arial"/>
          <w:sz w:val="24"/>
          <w:szCs w:val="24"/>
        </w:rPr>
        <w:t xml:space="preserve"> a través del Sistema de Acceso a la Información Mexiquense (</w:t>
      </w:r>
      <w:r w:rsidRPr="00E81398">
        <w:rPr>
          <w:rFonts w:ascii="Palatino Linotype" w:hAnsi="Palatino Linotype" w:cs="Arial"/>
          <w:b/>
          <w:sz w:val="24"/>
          <w:szCs w:val="24"/>
        </w:rPr>
        <w:t>SAIMEX</w:t>
      </w:r>
      <w:r w:rsidRPr="00E81398">
        <w:rPr>
          <w:rFonts w:ascii="Palatino Linotype" w:hAnsi="Palatino Linotype" w:cs="Arial"/>
          <w:sz w:val="24"/>
          <w:szCs w:val="24"/>
        </w:rPr>
        <w:t xml:space="preserve">), al </w:t>
      </w:r>
      <w:r w:rsidRPr="00E81398">
        <w:rPr>
          <w:rFonts w:ascii="Palatino Linotype" w:hAnsi="Palatino Linotype" w:cs="Arial"/>
          <w:b/>
          <w:sz w:val="24"/>
          <w:szCs w:val="24"/>
        </w:rPr>
        <w:t>Recurrente</w:t>
      </w:r>
      <w:r w:rsidRPr="00E81398">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42351F" w:rsidRPr="00E81398" w:rsidRDefault="0042351F" w:rsidP="0042351F">
      <w:pPr>
        <w:autoSpaceDE w:val="0"/>
        <w:autoSpaceDN w:val="0"/>
        <w:adjustRightInd w:val="0"/>
        <w:spacing w:line="360" w:lineRule="auto"/>
        <w:jc w:val="both"/>
        <w:rPr>
          <w:rFonts w:ascii="Palatino Linotype" w:hAnsi="Palatino Linotype" w:cs="Arial"/>
          <w:sz w:val="24"/>
          <w:szCs w:val="24"/>
        </w:rPr>
      </w:pPr>
    </w:p>
    <w:p w:rsidR="00CD6E8C" w:rsidRPr="00E81398" w:rsidRDefault="0042351F" w:rsidP="007F2DF7">
      <w:pPr>
        <w:pStyle w:val="Sinespaciado"/>
        <w:spacing w:line="360" w:lineRule="auto"/>
        <w:jc w:val="both"/>
        <w:rPr>
          <w:rFonts w:ascii="Palatino Linotype" w:hAnsi="Palatino Linotype"/>
          <w:color w:val="000000" w:themeColor="text1"/>
          <w:lang w:eastAsia="es-ES_tradnl"/>
        </w:rPr>
      </w:pPr>
      <w:r w:rsidRPr="00E81398">
        <w:rPr>
          <w:rFonts w:ascii="Palatino Linotype" w:hAnsi="Palatino Linotype" w:cs="Arial"/>
          <w:b/>
        </w:rPr>
        <w:t xml:space="preserve">SEXTO. </w:t>
      </w:r>
      <w:r w:rsidRPr="00E81398">
        <w:rPr>
          <w:rFonts w:ascii="Palatino Linotype" w:hAnsi="Palatino Linotype"/>
          <w:b/>
        </w:rPr>
        <w:t>GÍRESE</w:t>
      </w:r>
      <w:r w:rsidRPr="00E81398">
        <w:rPr>
          <w:rFonts w:ascii="Palatino Linotype" w:hAnsi="Palatino Linotype"/>
        </w:rPr>
        <w:t xml:space="preserve"> </w:t>
      </w:r>
      <w:r w:rsidRPr="00E81398">
        <w:rPr>
          <w:rFonts w:ascii="Palatino Linotype" w:hAnsi="Palatino Linotype"/>
          <w:color w:val="000000" w:themeColor="text1"/>
          <w:lang w:eastAsia="es-ES_tradnl"/>
        </w:rPr>
        <w:t xml:space="preserve">oficio al </w:t>
      </w:r>
      <w:r w:rsidRPr="00E81398">
        <w:rPr>
          <w:rFonts w:ascii="Palatino Linotype" w:hAnsi="Palatino Linotype"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E81398">
        <w:rPr>
          <w:rFonts w:ascii="Palatino Linotype" w:hAnsi="Palatino Linotype"/>
          <w:color w:val="000000" w:themeColor="text1"/>
          <w:lang w:eastAsia="es-ES_tradnl"/>
        </w:rPr>
        <w:t xml:space="preserve">, en términos del </w:t>
      </w:r>
      <w:r w:rsidRPr="00E81398">
        <w:rPr>
          <w:rFonts w:ascii="Palatino Linotype" w:hAnsi="Palatino Linotype"/>
          <w:b/>
          <w:color w:val="000000" w:themeColor="text1"/>
          <w:lang w:eastAsia="es-ES_tradnl"/>
        </w:rPr>
        <w:t>Considerando QUINTO</w:t>
      </w:r>
      <w:r w:rsidRPr="00E81398">
        <w:rPr>
          <w:rFonts w:ascii="Palatino Linotype" w:hAnsi="Palatino Linotype"/>
          <w:color w:val="000000" w:themeColor="text1"/>
          <w:lang w:eastAsia="es-ES_tradnl"/>
        </w:rPr>
        <w:t xml:space="preserve"> de la presente resolución.</w:t>
      </w:r>
    </w:p>
    <w:p w:rsidR="0049099A" w:rsidRPr="00E81398" w:rsidRDefault="0049099A" w:rsidP="00CD6E8C">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rsidR="00CD6E8C" w:rsidRPr="00E81398" w:rsidRDefault="00CD6E8C" w:rsidP="00CD6E8C">
      <w:pPr>
        <w:spacing w:after="0" w:line="360" w:lineRule="auto"/>
        <w:jc w:val="both"/>
        <w:rPr>
          <w:rFonts w:ascii="Palatino Linotype" w:hAnsi="Palatino Linotype" w:cs="Arial"/>
          <w:sz w:val="24"/>
          <w:szCs w:val="24"/>
        </w:rPr>
      </w:pPr>
      <w:r w:rsidRPr="00E81398">
        <w:rPr>
          <w:rFonts w:ascii="Palatino Linotype" w:eastAsia="Times New Roman" w:hAnsi="Palatino Linotype" w:cs="Arial"/>
          <w:sz w:val="24"/>
          <w:szCs w:val="24"/>
          <w:lang w:val="es-ES_tradnl" w:eastAsia="es-MX"/>
        </w:rPr>
        <w:t xml:space="preserve">ASÍ LO RESUELVE, </w:t>
      </w:r>
      <w:r w:rsidRPr="00E81398">
        <w:rPr>
          <w:rFonts w:ascii="Palatino Linotype" w:eastAsia="Times New Roman" w:hAnsi="Palatino Linotype" w:cs="Arial"/>
          <w:b/>
          <w:bCs/>
          <w:sz w:val="24"/>
          <w:szCs w:val="24"/>
          <w:lang w:val="es-ES_tradnl" w:eastAsia="es-MX"/>
        </w:rPr>
        <w:t xml:space="preserve">POR UNANIMIDAD DE VOTOS </w:t>
      </w:r>
      <w:r w:rsidRPr="00E81398">
        <w:rPr>
          <w:rFonts w:ascii="Palatino Linotype" w:eastAsia="Times New Roman" w:hAnsi="Palatino Linotype" w:cs="Arial"/>
          <w:sz w:val="24"/>
          <w:szCs w:val="24"/>
          <w:lang w:val="es-ES_tradnl" w:eastAsia="es-MX"/>
        </w:rPr>
        <w:t>EL PLENO DEL</w:t>
      </w:r>
      <w:r w:rsidRPr="00E81398">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E81398">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511219" w:rsidRPr="00E81398">
        <w:rPr>
          <w:rFonts w:ascii="Palatino Linotype" w:eastAsia="Times New Roman" w:hAnsi="Palatino Linotype" w:cs="Arial"/>
          <w:sz w:val="24"/>
          <w:szCs w:val="24"/>
          <w:lang w:val="es-ES_tradnl" w:eastAsia="es-MX"/>
        </w:rPr>
        <w:t xml:space="preserve"> (</w:t>
      </w:r>
      <w:r w:rsidR="007F2DF7" w:rsidRPr="00E81398">
        <w:rPr>
          <w:rFonts w:ascii="Palatino Linotype" w:eastAsia="Times New Roman" w:hAnsi="Palatino Linotype" w:cs="Arial"/>
          <w:sz w:val="24"/>
          <w:szCs w:val="24"/>
          <w:u w:val="single"/>
          <w:lang w:val="es-ES_tradnl" w:eastAsia="es-MX"/>
        </w:rPr>
        <w:t xml:space="preserve">EMITIENDO </w:t>
      </w:r>
      <w:r w:rsidR="00511219" w:rsidRPr="00E81398">
        <w:rPr>
          <w:rFonts w:ascii="Palatino Linotype" w:eastAsia="Times New Roman" w:hAnsi="Palatino Linotype" w:cs="Arial"/>
          <w:sz w:val="24"/>
          <w:szCs w:val="24"/>
          <w:u w:val="single"/>
          <w:lang w:val="es-ES_tradnl" w:eastAsia="es-MX"/>
        </w:rPr>
        <w:t>VOTO PARTICULAR)</w:t>
      </w:r>
      <w:r w:rsidRPr="00E81398">
        <w:rPr>
          <w:rFonts w:ascii="Palatino Linotype" w:eastAsia="Times New Roman" w:hAnsi="Palatino Linotype" w:cs="Arial"/>
          <w:sz w:val="24"/>
          <w:szCs w:val="24"/>
          <w:lang w:val="es-ES_tradnl" w:eastAsia="es-MX"/>
        </w:rPr>
        <w:t xml:space="preserve">, EN </w:t>
      </w:r>
      <w:r w:rsidRPr="00E81398">
        <w:rPr>
          <w:rFonts w:ascii="Palatino Linotype" w:eastAsia="Times New Roman" w:hAnsi="Palatino Linotype" w:cs="Arial"/>
          <w:b/>
          <w:bCs/>
          <w:sz w:val="24"/>
          <w:szCs w:val="24"/>
          <w:lang w:val="es-ES_tradnl" w:eastAsia="es-MX"/>
        </w:rPr>
        <w:t>LA</w:t>
      </w:r>
      <w:r w:rsidRPr="00E81398">
        <w:rPr>
          <w:rFonts w:ascii="Palatino Linotype" w:eastAsia="Times New Roman" w:hAnsi="Palatino Linotype" w:cs="Arial"/>
          <w:b/>
          <w:bCs/>
          <w:sz w:val="24"/>
          <w:szCs w:val="24"/>
          <w:lang w:val="es-419" w:eastAsia="es-MX"/>
        </w:rPr>
        <w:t xml:space="preserve"> </w:t>
      </w:r>
      <w:r w:rsidR="00511219" w:rsidRPr="00E81398">
        <w:rPr>
          <w:rFonts w:ascii="Palatino Linotype" w:eastAsia="Times New Roman" w:hAnsi="Palatino Linotype" w:cs="Arial"/>
          <w:b/>
          <w:bCs/>
          <w:sz w:val="24"/>
          <w:szCs w:val="24"/>
          <w:lang w:val="es-419" w:eastAsia="es-MX"/>
        </w:rPr>
        <w:t>CUADRAGÉSIMA PRIMERA</w:t>
      </w:r>
      <w:r w:rsidRPr="00E81398">
        <w:rPr>
          <w:rFonts w:ascii="Palatino Linotype" w:eastAsia="Times New Roman" w:hAnsi="Palatino Linotype" w:cs="Arial"/>
          <w:b/>
          <w:bCs/>
          <w:sz w:val="24"/>
          <w:szCs w:val="24"/>
          <w:lang w:val="es-419" w:eastAsia="es-MX"/>
        </w:rPr>
        <w:t xml:space="preserve"> SESIÓN ORDINARIA CELEBRADA EL </w:t>
      </w:r>
      <w:r w:rsidR="00511219" w:rsidRPr="00E81398">
        <w:rPr>
          <w:rFonts w:ascii="Palatino Linotype" w:eastAsia="Times New Roman" w:hAnsi="Palatino Linotype" w:cs="Arial"/>
          <w:b/>
          <w:bCs/>
          <w:sz w:val="24"/>
          <w:szCs w:val="24"/>
          <w:lang w:val="es-419" w:eastAsia="es-MX"/>
        </w:rPr>
        <w:t>VEINTE DE NOVIEMBRE</w:t>
      </w:r>
      <w:r w:rsidRPr="00E81398">
        <w:rPr>
          <w:rFonts w:ascii="Palatino Linotype" w:eastAsia="Times New Roman" w:hAnsi="Palatino Linotype" w:cs="Arial"/>
          <w:b/>
          <w:bCs/>
          <w:sz w:val="24"/>
          <w:szCs w:val="24"/>
          <w:lang w:val="es-419" w:eastAsia="es-MX"/>
        </w:rPr>
        <w:t xml:space="preserve"> DE DOS MIL VEINTICINCO</w:t>
      </w:r>
      <w:r w:rsidRPr="00E81398">
        <w:rPr>
          <w:rFonts w:ascii="Palatino Linotype" w:eastAsia="Times New Roman" w:hAnsi="Palatino Linotype" w:cs="Arial"/>
          <w:sz w:val="24"/>
          <w:szCs w:val="24"/>
          <w:lang w:val="es-ES_tradnl" w:eastAsia="es-MX"/>
        </w:rPr>
        <w:t xml:space="preserve">, ANTE EL SECRETARIO TÉCNICO DEL PLENO, ALEXIS TAPIA RAMÍREZ. </w:t>
      </w:r>
      <w:r w:rsidRPr="00E81398">
        <w:rPr>
          <w:rFonts w:ascii="Palatino Linotype" w:eastAsia="Times New Roman" w:hAnsi="Palatino Linotype" w:cs="Arial"/>
          <w:sz w:val="24"/>
          <w:szCs w:val="24"/>
          <w:lang w:eastAsia="es-MX"/>
        </w:rPr>
        <w:t>-------------------------------------------------------------------------------------------</w:t>
      </w:r>
      <w:r w:rsidRPr="00E81398">
        <w:rPr>
          <w:rFonts w:ascii="Palatino Linotype" w:eastAsia="Times New Roman" w:hAnsi="Palatino Linotype" w:cs="Arial"/>
          <w:sz w:val="24"/>
          <w:szCs w:val="24"/>
          <w:lang w:val="es-ES_tradnl" w:eastAsia="es-MX"/>
        </w:rPr>
        <w:t>------------------------------</w:t>
      </w:r>
      <w:r w:rsidRPr="00E81398">
        <w:rPr>
          <w:rFonts w:ascii="Palatino Linotype" w:hAnsi="Palatino Linotype" w:cs="Arial"/>
          <w:sz w:val="24"/>
          <w:szCs w:val="24"/>
        </w:rPr>
        <w:t>------------------------------------------------------------------------------------------------------------------------------------------------------------------------------------------------------------------------------------------------------------------------------------------------------------------------------------------------------------------------------------------------------------------------</w:t>
      </w:r>
      <w:r w:rsidR="007F2DF7" w:rsidRPr="00E81398">
        <w:rPr>
          <w:rFonts w:ascii="Palatino Linotype" w:hAnsi="Palatino Linotype" w:cs="Arial"/>
          <w:sz w:val="24"/>
          <w:szCs w:val="24"/>
        </w:rPr>
        <w:t>---------------------------------------------------------------------------------------------------------------------------------------------------------------------------------------------------------------------------------------------------------------------------------------------------------------------------------------------------------------</w:t>
      </w:r>
    </w:p>
    <w:p w:rsidR="00CD6E8C" w:rsidRPr="00647A07" w:rsidRDefault="00CD6E8C" w:rsidP="00CD6E8C">
      <w:pPr>
        <w:spacing w:after="0" w:line="360" w:lineRule="auto"/>
        <w:jc w:val="both"/>
        <w:rPr>
          <w:rFonts w:ascii="Palatino Linotype" w:eastAsia="Times New Roman" w:hAnsi="Palatino Linotype" w:cs="Arial"/>
          <w:sz w:val="24"/>
          <w:szCs w:val="24"/>
          <w:lang w:eastAsia="es-MX"/>
        </w:rPr>
      </w:pPr>
      <w:r w:rsidRPr="00E81398">
        <w:rPr>
          <w:rFonts w:ascii="Palatino Linotype" w:eastAsia="Times New Roman" w:hAnsi="Palatino Linotype" w:cs="Arial"/>
          <w:sz w:val="20"/>
          <w:lang w:val="es-ES_tradnl" w:eastAsia="es-MX"/>
        </w:rPr>
        <w:t xml:space="preserve"> JMV/CCR/NJMB</w:t>
      </w:r>
    </w:p>
    <w:p w:rsidR="00CD6E8C" w:rsidRPr="00F444C4" w:rsidRDefault="00CD6E8C" w:rsidP="00CD6E8C">
      <w:pPr>
        <w:spacing w:after="0" w:line="360" w:lineRule="auto"/>
        <w:jc w:val="both"/>
        <w:rPr>
          <w:rFonts w:ascii="Palatino Linotype" w:eastAsia="Times New Roman" w:hAnsi="Palatino Linotype" w:cs="Arial"/>
          <w:sz w:val="20"/>
          <w:lang w:val="es-ES_tradnl" w:eastAsia="es-MX"/>
        </w:rPr>
      </w:pPr>
    </w:p>
    <w:p w:rsidR="00CD6E8C" w:rsidRPr="00F444C4" w:rsidRDefault="00CD6E8C" w:rsidP="00CD6E8C">
      <w:pPr>
        <w:spacing w:after="0" w:line="360" w:lineRule="auto"/>
        <w:jc w:val="both"/>
        <w:rPr>
          <w:rFonts w:ascii="Palatino Linotype" w:eastAsia="Times New Roman" w:hAnsi="Palatino Linotype" w:cs="Arial"/>
          <w:sz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CD6E8C" w:rsidRPr="00F444C4" w:rsidRDefault="00CD6E8C" w:rsidP="00CD6E8C">
      <w:pPr>
        <w:spacing w:after="0" w:line="360" w:lineRule="auto"/>
        <w:jc w:val="both"/>
        <w:rPr>
          <w:rFonts w:ascii="Palatino Linotype" w:eastAsia="Times New Roman" w:hAnsi="Palatino Linotype" w:cs="Calibri"/>
          <w:sz w:val="24"/>
          <w:lang w:val="es-ES_tradnl" w:eastAsia="es-MX"/>
        </w:rPr>
      </w:pPr>
    </w:p>
    <w:p w:rsidR="00CD6E8C" w:rsidRPr="00F444C4" w:rsidRDefault="00CD6E8C" w:rsidP="00CD6E8C">
      <w:pPr>
        <w:spacing w:after="0" w:line="360" w:lineRule="auto"/>
        <w:jc w:val="both"/>
        <w:rPr>
          <w:rFonts w:ascii="Palatino Linotype" w:eastAsia="Times New Roman" w:hAnsi="Palatino Linotype" w:cs="Calibri"/>
          <w:sz w:val="24"/>
          <w:lang w:val="es-ES_tradnl" w:eastAsia="es-MX"/>
        </w:rPr>
      </w:pPr>
    </w:p>
    <w:p w:rsidR="00CD6E8C" w:rsidRPr="00F444C4" w:rsidRDefault="00CD6E8C" w:rsidP="00CD6E8C">
      <w:pPr>
        <w:spacing w:after="0" w:line="360" w:lineRule="auto"/>
        <w:jc w:val="both"/>
        <w:rPr>
          <w:rFonts w:ascii="Palatino Linotype" w:eastAsia="Times New Roman" w:hAnsi="Palatino Linotype" w:cs="Calibri"/>
          <w:sz w:val="24"/>
          <w:lang w:val="es-ES_tradnl" w:eastAsia="es-MX"/>
        </w:rPr>
      </w:pPr>
    </w:p>
    <w:p w:rsidR="00CD6E8C" w:rsidRPr="00F444C4" w:rsidRDefault="00CD6E8C" w:rsidP="00CD6E8C">
      <w:pPr>
        <w:spacing w:after="0" w:line="360" w:lineRule="auto"/>
        <w:jc w:val="both"/>
        <w:rPr>
          <w:rFonts w:ascii="Palatino Linotype" w:eastAsia="Times New Roman" w:hAnsi="Palatino Linotype" w:cs="Calibri"/>
          <w:sz w:val="24"/>
          <w:lang w:val="es-ES_tradnl" w:eastAsia="es-MX"/>
        </w:rPr>
      </w:pPr>
    </w:p>
    <w:p w:rsidR="00CD6E8C" w:rsidRDefault="00CD6E8C" w:rsidP="00CD6E8C">
      <w:pPr>
        <w:spacing w:line="360" w:lineRule="auto"/>
      </w:pPr>
    </w:p>
    <w:p w:rsidR="00CD6E8C" w:rsidRDefault="00CD6E8C" w:rsidP="00CD6E8C">
      <w:pPr>
        <w:spacing w:line="360" w:lineRule="auto"/>
      </w:pPr>
    </w:p>
    <w:p w:rsidR="00CD6E8C" w:rsidRDefault="00CD6E8C" w:rsidP="00CD6E8C">
      <w:pPr>
        <w:spacing w:line="360" w:lineRule="auto"/>
      </w:pPr>
    </w:p>
    <w:p w:rsidR="00CD6E8C" w:rsidRDefault="00CD6E8C" w:rsidP="00CD6E8C">
      <w:pPr>
        <w:spacing w:line="360" w:lineRule="auto"/>
      </w:pPr>
    </w:p>
    <w:p w:rsidR="00CD6E8C" w:rsidRDefault="00CD6E8C" w:rsidP="00CD6E8C">
      <w:pPr>
        <w:spacing w:line="360" w:lineRule="auto"/>
      </w:pPr>
    </w:p>
    <w:p w:rsidR="00CD6E8C" w:rsidRDefault="00CD6E8C" w:rsidP="00CD6E8C"/>
    <w:p w:rsidR="00CD6E8C" w:rsidRDefault="00CD6E8C" w:rsidP="00CD6E8C"/>
    <w:p w:rsidR="00CD6E8C" w:rsidRDefault="00CD6E8C" w:rsidP="00CD6E8C"/>
    <w:p w:rsidR="00CD6E8C" w:rsidRDefault="00CD6E8C" w:rsidP="00CD6E8C"/>
    <w:p w:rsidR="00F81481" w:rsidRDefault="00F81481"/>
    <w:sectPr w:rsidR="00F81481" w:rsidSect="000542FA">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CE4" w:rsidRDefault="00C27CE4" w:rsidP="00CD6E8C">
      <w:pPr>
        <w:spacing w:after="0" w:line="240" w:lineRule="auto"/>
      </w:pPr>
      <w:r>
        <w:separator/>
      </w:r>
    </w:p>
  </w:endnote>
  <w:endnote w:type="continuationSeparator" w:id="0">
    <w:p w:rsidR="00C27CE4" w:rsidRDefault="00C27CE4" w:rsidP="00CD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8E" w:rsidRPr="00871A91" w:rsidRDefault="00C1718E" w:rsidP="000542F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65EB">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65EB">
      <w:rPr>
        <w:rFonts w:ascii="Palatino Linotype" w:hAnsi="Palatino Linotype"/>
        <w:b/>
        <w:bCs/>
        <w:noProof/>
        <w:sz w:val="20"/>
      </w:rPr>
      <w:t>61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8E" w:rsidRPr="00871A91" w:rsidRDefault="00C1718E" w:rsidP="000542F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65E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65EB">
      <w:rPr>
        <w:rFonts w:ascii="Palatino Linotype" w:hAnsi="Palatino Linotype"/>
        <w:b/>
        <w:bCs/>
        <w:noProof/>
        <w:sz w:val="20"/>
      </w:rPr>
      <w:t>61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CE4" w:rsidRDefault="00C27CE4" w:rsidP="00CD6E8C">
      <w:pPr>
        <w:spacing w:after="0" w:line="240" w:lineRule="auto"/>
      </w:pPr>
      <w:r>
        <w:separator/>
      </w:r>
    </w:p>
  </w:footnote>
  <w:footnote w:type="continuationSeparator" w:id="0">
    <w:p w:rsidR="00C27CE4" w:rsidRDefault="00C27CE4" w:rsidP="00CD6E8C">
      <w:pPr>
        <w:spacing w:after="0" w:line="240" w:lineRule="auto"/>
      </w:pPr>
      <w:r>
        <w:continuationSeparator/>
      </w:r>
    </w:p>
  </w:footnote>
  <w:footnote w:id="1">
    <w:p w:rsidR="00C1718E" w:rsidRPr="0031280C" w:rsidRDefault="00C1718E" w:rsidP="00CD6E8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C1718E" w:rsidRPr="0031280C" w:rsidRDefault="00C1718E" w:rsidP="00CD6E8C">
      <w:pPr>
        <w:rPr>
          <w:rFonts w:cs="Palatino Linotype"/>
          <w:color w:val="000000"/>
          <w:sz w:val="20"/>
          <w:szCs w:val="20"/>
        </w:rPr>
      </w:pPr>
    </w:p>
    <w:p w:rsidR="00C1718E" w:rsidRPr="0031280C" w:rsidRDefault="00C1718E" w:rsidP="00CD6E8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C1718E" w:rsidRPr="00783A97" w:rsidRDefault="00C1718E" w:rsidP="00CD6E8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1718E" w:rsidRDefault="00C1718E" w:rsidP="00B70077">
      <w:pPr>
        <w:pStyle w:val="Textonotapie"/>
      </w:pPr>
      <w:r>
        <w:rPr>
          <w:rStyle w:val="Refdenotaalpie"/>
          <w:rFonts w:eastAsiaTheme="majorEastAsia"/>
        </w:rPr>
        <w:footnoteRef/>
      </w:r>
      <w:r>
        <w:t xml:space="preserve"> </w:t>
      </w:r>
      <w:hyperlink r:id="rId3" w:history="1">
        <w:r w:rsidRPr="00107A3D">
          <w:rPr>
            <w:rStyle w:val="Hipervnculo"/>
            <w:rFonts w:eastAsiaTheme="majorEastAsia"/>
          </w:rPr>
          <w:t>https://www.rae.es/dpd/curriculum%20vitae</w:t>
        </w:r>
      </w:hyperlink>
      <w:r>
        <w:t xml:space="preserve"> </w:t>
      </w:r>
    </w:p>
  </w:footnote>
  <w:footnote w:id="3">
    <w:p w:rsidR="00C1718E" w:rsidRPr="00AF7DE8" w:rsidRDefault="00C1718E" w:rsidP="00DF3FDB">
      <w:pPr>
        <w:pBdr>
          <w:top w:val="nil"/>
          <w:left w:val="nil"/>
          <w:bottom w:val="nil"/>
          <w:right w:val="nil"/>
          <w:between w:val="nil"/>
        </w:pBdr>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sidRPr="00AF7DE8">
        <w:rPr>
          <w:rFonts w:ascii="Palatino Linotype" w:eastAsia="Palatino Linotype" w:hAnsi="Palatino Linotype" w:cs="Palatino Linotype"/>
          <w:i/>
          <w:color w:val="000000"/>
          <w:sz w:val="20"/>
          <w:szCs w:val="20"/>
        </w:rPr>
        <w:t>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18E" w:rsidRDefault="00C27CE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C1718E" w:rsidRPr="00B17577" w:rsidTr="000542FA">
      <w:trPr>
        <w:trHeight w:val="237"/>
      </w:trPr>
      <w:tc>
        <w:tcPr>
          <w:tcW w:w="5180" w:type="dxa"/>
          <w:hideMark/>
        </w:tcPr>
        <w:p w:rsidR="00C1718E" w:rsidRPr="00F70BDE" w:rsidRDefault="00C1718E" w:rsidP="000542FA">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C1718E" w:rsidRPr="00F70BDE" w:rsidRDefault="00C1718E" w:rsidP="000542FA">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6705/INFOEM/IP/RR/2025</w:t>
          </w:r>
        </w:p>
      </w:tc>
    </w:tr>
    <w:tr w:rsidR="00C1718E" w:rsidTr="000542FA">
      <w:trPr>
        <w:trHeight w:val="252"/>
      </w:trPr>
      <w:tc>
        <w:tcPr>
          <w:tcW w:w="5180" w:type="dxa"/>
          <w:hideMark/>
        </w:tcPr>
        <w:p w:rsidR="00C1718E" w:rsidRPr="00F70BDE" w:rsidRDefault="00C1718E" w:rsidP="000542FA">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C1718E" w:rsidRPr="00F70BDE" w:rsidRDefault="00C1718E" w:rsidP="00C8398C">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Ayuntamiento de Toluca</w:t>
          </w:r>
        </w:p>
      </w:tc>
    </w:tr>
    <w:tr w:rsidR="00C1718E" w:rsidRPr="00F63239" w:rsidTr="000542FA">
      <w:trPr>
        <w:trHeight w:val="357"/>
      </w:trPr>
      <w:tc>
        <w:tcPr>
          <w:tcW w:w="5180" w:type="dxa"/>
          <w:hideMark/>
        </w:tcPr>
        <w:p w:rsidR="00C1718E" w:rsidRPr="00F70BDE" w:rsidRDefault="00C1718E" w:rsidP="000542FA">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C1718E" w:rsidRPr="00F70BDE" w:rsidRDefault="00C1718E" w:rsidP="000542FA">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C1718E" w:rsidRPr="00F70BDE" w:rsidRDefault="00C1718E" w:rsidP="000542FA">
          <w:pPr>
            <w:spacing w:after="120" w:line="240" w:lineRule="auto"/>
            <w:ind w:left="-486" w:right="71" w:firstLine="567"/>
            <w:jc w:val="right"/>
            <w:rPr>
              <w:rFonts w:ascii="Palatino Linotype" w:hAnsi="Palatino Linotype" w:cs="Arial"/>
              <w:sz w:val="24"/>
              <w:szCs w:val="24"/>
            </w:rPr>
          </w:pPr>
        </w:p>
      </w:tc>
    </w:tr>
  </w:tbl>
  <w:p w:rsidR="00C1718E" w:rsidRPr="00871A91" w:rsidRDefault="00C27CE4">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49"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C1718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1718E" w:rsidRPr="00F70BDE" w:rsidTr="000542FA">
      <w:trPr>
        <w:trHeight w:val="227"/>
      </w:trPr>
      <w:tc>
        <w:tcPr>
          <w:tcW w:w="5103" w:type="dxa"/>
          <w:hideMark/>
        </w:tcPr>
        <w:p w:rsidR="00C1718E" w:rsidRPr="00F70BDE" w:rsidRDefault="00C1718E" w:rsidP="000542FA">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C1718E" w:rsidRPr="00F70BDE" w:rsidRDefault="00C1718E" w:rsidP="000542FA">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06705/INFOEM/IP/RR/2025</w:t>
          </w:r>
        </w:p>
      </w:tc>
    </w:tr>
    <w:tr w:rsidR="00C1718E" w:rsidRPr="00F70BDE" w:rsidTr="000542FA">
      <w:trPr>
        <w:trHeight w:val="227"/>
      </w:trPr>
      <w:tc>
        <w:tcPr>
          <w:tcW w:w="5103" w:type="dxa"/>
        </w:tcPr>
        <w:p w:rsidR="00C1718E" w:rsidRPr="00F70BDE" w:rsidRDefault="00C1718E" w:rsidP="000542FA">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C1718E" w:rsidRPr="00F70BDE" w:rsidRDefault="005665EB" w:rsidP="00C8398C">
          <w:pPr>
            <w:spacing w:after="120" w:line="240" w:lineRule="auto"/>
            <w:ind w:left="-486" w:right="68" w:firstLine="558"/>
            <w:jc w:val="center"/>
            <w:rPr>
              <w:rFonts w:ascii="Palatino Linotype" w:hAnsi="Palatino Linotype" w:cs="Arial"/>
              <w:b/>
              <w:bCs/>
              <w:sz w:val="24"/>
              <w:szCs w:val="24"/>
            </w:rPr>
          </w:pPr>
          <w:proofErr w:type="spellStart"/>
          <w:r>
            <w:rPr>
              <w:rFonts w:ascii="Palatino Linotype" w:hAnsi="Palatino Linotype" w:cs="Arial"/>
              <w:b/>
              <w:bCs/>
              <w:sz w:val="24"/>
              <w:szCs w:val="24"/>
            </w:rPr>
            <w:t>xxxxx</w:t>
          </w:r>
          <w:proofErr w:type="spellEnd"/>
        </w:p>
      </w:tc>
    </w:tr>
    <w:tr w:rsidR="00C1718E" w:rsidRPr="00F70BDE" w:rsidTr="000542FA">
      <w:trPr>
        <w:trHeight w:val="242"/>
      </w:trPr>
      <w:tc>
        <w:tcPr>
          <w:tcW w:w="5103" w:type="dxa"/>
          <w:hideMark/>
        </w:tcPr>
        <w:p w:rsidR="00C1718E" w:rsidRPr="00F70BDE" w:rsidRDefault="00C1718E" w:rsidP="000542FA">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C1718E" w:rsidRPr="008B6E81" w:rsidRDefault="00C1718E" w:rsidP="00C8398C">
          <w:pPr>
            <w:spacing w:after="120" w:line="240" w:lineRule="auto"/>
            <w:ind w:left="-70" w:right="68"/>
            <w:jc w:val="right"/>
            <w:rPr>
              <w:rFonts w:ascii="Palatino Linotype" w:hAnsi="Palatino Linotype" w:cs="Arial"/>
              <w:sz w:val="24"/>
              <w:szCs w:val="24"/>
            </w:rPr>
          </w:pPr>
          <w:r w:rsidRPr="008B6E81">
            <w:rPr>
              <w:rFonts w:ascii="Palatino Linotype" w:hAnsi="Palatino Linotype"/>
              <w:b/>
              <w:bCs/>
              <w:color w:val="000000"/>
              <w:sz w:val="24"/>
              <w:szCs w:val="24"/>
            </w:rPr>
            <w:t xml:space="preserve">Ayuntamiento de </w:t>
          </w:r>
          <w:r>
            <w:rPr>
              <w:rFonts w:ascii="Palatino Linotype" w:hAnsi="Palatino Linotype"/>
              <w:b/>
              <w:bCs/>
              <w:color w:val="000000"/>
              <w:sz w:val="24"/>
              <w:szCs w:val="24"/>
            </w:rPr>
            <w:t>Toluca</w:t>
          </w:r>
        </w:p>
      </w:tc>
    </w:tr>
    <w:tr w:rsidR="00C1718E" w:rsidRPr="00F70BDE" w:rsidTr="000542FA">
      <w:trPr>
        <w:trHeight w:val="342"/>
      </w:trPr>
      <w:tc>
        <w:tcPr>
          <w:tcW w:w="5103" w:type="dxa"/>
          <w:hideMark/>
        </w:tcPr>
        <w:p w:rsidR="00C1718E" w:rsidRPr="00F70BDE" w:rsidRDefault="00C1718E" w:rsidP="000542FA">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C1718E" w:rsidRPr="00F70BDE" w:rsidRDefault="00C1718E" w:rsidP="000542FA">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C1718E" w:rsidRPr="00871A91" w:rsidRDefault="00C1718E">
    <w:pPr>
      <w:pStyle w:val="Encabezado"/>
      <w:rPr>
        <w:sz w:val="2"/>
      </w:rPr>
    </w:pPr>
    <w:r>
      <w:rPr>
        <w:noProof/>
        <w:lang w:val="es-MX" w:eastAsia="es-MX"/>
      </w:rPr>
      <w:drawing>
        <wp:anchor distT="0" distB="0" distL="114300" distR="114300" simplePos="0" relativeHeight="251656704" behindDoc="1" locked="0" layoutInCell="0" allowOverlap="1" wp14:anchorId="2483E1A4" wp14:editId="72741ECD">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176"/>
    <w:multiLevelType w:val="hybridMultilevel"/>
    <w:tmpl w:val="BD444B0A"/>
    <w:lvl w:ilvl="0" w:tplc="9620BB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112C7EAA"/>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C10FBE"/>
    <w:multiLevelType w:val="hybridMultilevel"/>
    <w:tmpl w:val="D368BF96"/>
    <w:lvl w:ilvl="0" w:tplc="6876CCB4">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511286E"/>
    <w:multiLevelType w:val="multilevel"/>
    <w:tmpl w:val="A1E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8" w15:restartNumberingAfterBreak="0">
    <w:nsid w:val="2C7368F7"/>
    <w:multiLevelType w:val="multilevel"/>
    <w:tmpl w:val="219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507F7"/>
    <w:multiLevelType w:val="multilevel"/>
    <w:tmpl w:val="940C25D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1" w15:restartNumberingAfterBreak="0">
    <w:nsid w:val="339A5269"/>
    <w:multiLevelType w:val="hybridMultilevel"/>
    <w:tmpl w:val="BD444B0A"/>
    <w:lvl w:ilvl="0" w:tplc="9620BB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75D3BB7"/>
    <w:multiLevelType w:val="hybridMultilevel"/>
    <w:tmpl w:val="F7900930"/>
    <w:lvl w:ilvl="0" w:tplc="29DAE496">
      <w:start w:val="1"/>
      <w:numFmt w:val="bullet"/>
      <w:lvlText w:val=""/>
      <w:lvlJc w:val="left"/>
      <w:pPr>
        <w:ind w:left="720" w:hanging="360"/>
      </w:pPr>
      <w:rPr>
        <w:rFonts w:ascii="Symbol" w:eastAsiaTheme="minorHAnsi" w:hAnsi="Symbol" w:cs="Arial" w:hint="default"/>
        <w:b/>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DC43EF"/>
    <w:multiLevelType w:val="multilevel"/>
    <w:tmpl w:val="E8F4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3C35AE"/>
    <w:multiLevelType w:val="multilevel"/>
    <w:tmpl w:val="3FB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41412B"/>
    <w:multiLevelType w:val="multilevel"/>
    <w:tmpl w:val="C11C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8" w15:restartNumberingAfterBreak="0">
    <w:nsid w:val="762C5A84"/>
    <w:multiLevelType w:val="hybridMultilevel"/>
    <w:tmpl w:val="04DE15B0"/>
    <w:lvl w:ilvl="0" w:tplc="FCE0C27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0"/>
  </w:num>
  <w:num w:numId="2">
    <w:abstractNumId w:val="6"/>
  </w:num>
  <w:num w:numId="3">
    <w:abstractNumId w:val="3"/>
  </w:num>
  <w:num w:numId="4">
    <w:abstractNumId w:val="18"/>
  </w:num>
  <w:num w:numId="5">
    <w:abstractNumId w:val="11"/>
  </w:num>
  <w:num w:numId="6">
    <w:abstractNumId w:val="12"/>
  </w:num>
  <w:num w:numId="7">
    <w:abstractNumId w:val="4"/>
  </w:num>
  <w:num w:numId="8">
    <w:abstractNumId w:val="0"/>
  </w:num>
  <w:num w:numId="9">
    <w:abstractNumId w:val="2"/>
  </w:num>
  <w:num w:numId="10">
    <w:abstractNumId w:val="17"/>
  </w:num>
  <w:num w:numId="11">
    <w:abstractNumId w:val="7"/>
  </w:num>
  <w:num w:numId="12">
    <w:abstractNumId w:val="5"/>
  </w:num>
  <w:num w:numId="13">
    <w:abstractNumId w:val="15"/>
  </w:num>
  <w:num w:numId="14">
    <w:abstractNumId w:val="13"/>
  </w:num>
  <w:num w:numId="15">
    <w:abstractNumId w:val="16"/>
  </w:num>
  <w:num w:numId="16">
    <w:abstractNumId w:val="8"/>
  </w:num>
  <w:num w:numId="17">
    <w:abstractNumId w:val="9"/>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8C"/>
    <w:rsid w:val="000449A5"/>
    <w:rsid w:val="000542FA"/>
    <w:rsid w:val="0007663F"/>
    <w:rsid w:val="001650B6"/>
    <w:rsid w:val="001A432D"/>
    <w:rsid w:val="001B103D"/>
    <w:rsid w:val="00212872"/>
    <w:rsid w:val="002850B9"/>
    <w:rsid w:val="002B5624"/>
    <w:rsid w:val="003B0B71"/>
    <w:rsid w:val="003E021E"/>
    <w:rsid w:val="0042351F"/>
    <w:rsid w:val="00472A27"/>
    <w:rsid w:val="0048150D"/>
    <w:rsid w:val="0049099A"/>
    <w:rsid w:val="004F4216"/>
    <w:rsid w:val="00511219"/>
    <w:rsid w:val="00545FC0"/>
    <w:rsid w:val="005560D7"/>
    <w:rsid w:val="005665EB"/>
    <w:rsid w:val="005C3223"/>
    <w:rsid w:val="005D22A4"/>
    <w:rsid w:val="006D45E5"/>
    <w:rsid w:val="007B32FD"/>
    <w:rsid w:val="007F2DF7"/>
    <w:rsid w:val="00830E3C"/>
    <w:rsid w:val="00877832"/>
    <w:rsid w:val="008861A4"/>
    <w:rsid w:val="008C6FC1"/>
    <w:rsid w:val="00905AD5"/>
    <w:rsid w:val="00995072"/>
    <w:rsid w:val="009F0128"/>
    <w:rsid w:val="00A323E1"/>
    <w:rsid w:val="00B14657"/>
    <w:rsid w:val="00B460B5"/>
    <w:rsid w:val="00B70077"/>
    <w:rsid w:val="00C17002"/>
    <w:rsid w:val="00C1718E"/>
    <w:rsid w:val="00C27CE4"/>
    <w:rsid w:val="00C803D9"/>
    <w:rsid w:val="00C8398C"/>
    <w:rsid w:val="00CD6E8C"/>
    <w:rsid w:val="00D02E7F"/>
    <w:rsid w:val="00D5214F"/>
    <w:rsid w:val="00D63B1E"/>
    <w:rsid w:val="00D66877"/>
    <w:rsid w:val="00D83E03"/>
    <w:rsid w:val="00DC5954"/>
    <w:rsid w:val="00DD6FCF"/>
    <w:rsid w:val="00DF3FDB"/>
    <w:rsid w:val="00DF5937"/>
    <w:rsid w:val="00E1504D"/>
    <w:rsid w:val="00E7711B"/>
    <w:rsid w:val="00E81398"/>
    <w:rsid w:val="00EB4939"/>
    <w:rsid w:val="00EE5D39"/>
    <w:rsid w:val="00F2652C"/>
    <w:rsid w:val="00F81481"/>
    <w:rsid w:val="00FD393D"/>
    <w:rsid w:val="00FE2204"/>
    <w:rsid w:val="00FE6E86"/>
    <w:rsid w:val="00FE73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D0826FC-EBEE-4FEB-9457-B488A94E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6E8C"/>
    <w:pPr>
      <w:ind w:left="720"/>
      <w:contextualSpacing/>
    </w:pPr>
  </w:style>
  <w:style w:type="paragraph" w:styleId="Encabezado">
    <w:name w:val="header"/>
    <w:basedOn w:val="Normal"/>
    <w:link w:val="EncabezadoCar"/>
    <w:uiPriority w:val="99"/>
    <w:unhideWhenUsed/>
    <w:rsid w:val="00CD6E8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D6E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D6E8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D6E8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D6E8C"/>
  </w:style>
  <w:style w:type="character" w:styleId="Hipervnculo">
    <w:name w:val="Hyperlink"/>
    <w:aliases w:val="Hipervínculo1,Hipervínculo11,Hipervínculo12,Hipervínculo13,Hipervínculo14,Hipervínculo15"/>
    <w:basedOn w:val="Fuentedeprrafopredeter"/>
    <w:uiPriority w:val="99"/>
    <w:unhideWhenUsed/>
    <w:rsid w:val="00CD6E8C"/>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D6E8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D6E8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D6E8C"/>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7007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7007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72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42351F"/>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5629">
      <w:bodyDiv w:val="1"/>
      <w:marLeft w:val="0"/>
      <w:marRight w:val="0"/>
      <w:marTop w:val="0"/>
      <w:marBottom w:val="0"/>
      <w:divBdr>
        <w:top w:val="none" w:sz="0" w:space="0" w:color="auto"/>
        <w:left w:val="none" w:sz="0" w:space="0" w:color="auto"/>
        <w:bottom w:val="none" w:sz="0" w:space="0" w:color="auto"/>
        <w:right w:val="none" w:sz="0" w:space="0" w:color="auto"/>
      </w:divBdr>
    </w:div>
    <w:div w:id="242566475">
      <w:bodyDiv w:val="1"/>
      <w:marLeft w:val="0"/>
      <w:marRight w:val="0"/>
      <w:marTop w:val="0"/>
      <w:marBottom w:val="0"/>
      <w:divBdr>
        <w:top w:val="none" w:sz="0" w:space="0" w:color="auto"/>
        <w:left w:val="none" w:sz="0" w:space="0" w:color="auto"/>
        <w:bottom w:val="none" w:sz="0" w:space="0" w:color="auto"/>
        <w:right w:val="none" w:sz="0" w:space="0" w:color="auto"/>
      </w:divBdr>
    </w:div>
    <w:div w:id="490174895">
      <w:bodyDiv w:val="1"/>
      <w:marLeft w:val="0"/>
      <w:marRight w:val="0"/>
      <w:marTop w:val="0"/>
      <w:marBottom w:val="0"/>
      <w:divBdr>
        <w:top w:val="none" w:sz="0" w:space="0" w:color="auto"/>
        <w:left w:val="none" w:sz="0" w:space="0" w:color="auto"/>
        <w:bottom w:val="none" w:sz="0" w:space="0" w:color="auto"/>
        <w:right w:val="none" w:sz="0" w:space="0" w:color="auto"/>
      </w:divBdr>
    </w:div>
    <w:div w:id="633679012">
      <w:bodyDiv w:val="1"/>
      <w:marLeft w:val="0"/>
      <w:marRight w:val="0"/>
      <w:marTop w:val="0"/>
      <w:marBottom w:val="0"/>
      <w:divBdr>
        <w:top w:val="none" w:sz="0" w:space="0" w:color="auto"/>
        <w:left w:val="none" w:sz="0" w:space="0" w:color="auto"/>
        <w:bottom w:val="none" w:sz="0" w:space="0" w:color="auto"/>
        <w:right w:val="none" w:sz="0" w:space="0" w:color="auto"/>
      </w:divBdr>
    </w:div>
    <w:div w:id="944113344">
      <w:bodyDiv w:val="1"/>
      <w:marLeft w:val="0"/>
      <w:marRight w:val="0"/>
      <w:marTop w:val="0"/>
      <w:marBottom w:val="0"/>
      <w:divBdr>
        <w:top w:val="none" w:sz="0" w:space="0" w:color="auto"/>
        <w:left w:val="none" w:sz="0" w:space="0" w:color="auto"/>
        <w:bottom w:val="none" w:sz="0" w:space="0" w:color="auto"/>
        <w:right w:val="none" w:sz="0" w:space="0" w:color="auto"/>
      </w:divBdr>
    </w:div>
    <w:div w:id="1425614687">
      <w:bodyDiv w:val="1"/>
      <w:marLeft w:val="0"/>
      <w:marRight w:val="0"/>
      <w:marTop w:val="0"/>
      <w:marBottom w:val="0"/>
      <w:divBdr>
        <w:top w:val="none" w:sz="0" w:space="0" w:color="auto"/>
        <w:left w:val="none" w:sz="0" w:space="0" w:color="auto"/>
        <w:bottom w:val="none" w:sz="0" w:space="0" w:color="auto"/>
        <w:right w:val="none" w:sz="0" w:space="0" w:color="auto"/>
      </w:divBdr>
    </w:div>
    <w:div w:id="1897735446">
      <w:bodyDiv w:val="1"/>
      <w:marLeft w:val="0"/>
      <w:marRight w:val="0"/>
      <w:marTop w:val="0"/>
      <w:marBottom w:val="0"/>
      <w:divBdr>
        <w:top w:val="none" w:sz="0" w:space="0" w:color="auto"/>
        <w:left w:val="none" w:sz="0" w:space="0" w:color="auto"/>
        <w:bottom w:val="none" w:sz="0" w:space="0" w:color="auto"/>
        <w:right w:val="none" w:sz="0" w:space="0" w:color="auto"/>
      </w:divBdr>
    </w:div>
    <w:div w:id="19510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curriculum%20vitae"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61</Pages>
  <Words>14119</Words>
  <Characters>77656</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36</cp:revision>
  <cp:lastPrinted>2025-11-24T16:34:00Z</cp:lastPrinted>
  <dcterms:created xsi:type="dcterms:W3CDTF">2025-11-04T16:25:00Z</dcterms:created>
  <dcterms:modified xsi:type="dcterms:W3CDTF">2026-01-13T16:28:00Z</dcterms:modified>
</cp:coreProperties>
</file>