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729921C1" w:rsidR="00A83B4F" w:rsidRPr="00182F04" w:rsidRDefault="0029071C" w:rsidP="00C74404">
      <w:pPr>
        <w:shd w:val="clear" w:color="auto" w:fill="FFFFFF"/>
        <w:spacing w:line="360" w:lineRule="auto"/>
        <w:jc w:val="both"/>
        <w:rPr>
          <w:rFonts w:ascii="Palatino Linotype" w:hAnsi="Palatino Linotype" w:cs="Arial"/>
          <w:color w:val="000000"/>
          <w:lang w:val="es-MX" w:eastAsia="es-MX"/>
        </w:rPr>
      </w:pPr>
      <w:r w:rsidRPr="00182F04">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62867159"/>
      <w:bookmarkStart w:id="1" w:name="_Hlk160459965"/>
      <w:r w:rsidR="0059556E" w:rsidRPr="00182F04">
        <w:rPr>
          <w:rFonts w:ascii="Palatino Linotype" w:hAnsi="Palatino Linotype" w:cs="Arial"/>
          <w:color w:val="000000"/>
          <w:lang w:val="es-MX" w:eastAsia="es-MX"/>
        </w:rPr>
        <w:t xml:space="preserve">veintitrés de abril </w:t>
      </w:r>
      <w:r w:rsidR="00F45F8A" w:rsidRPr="00182F04">
        <w:rPr>
          <w:rFonts w:ascii="Palatino Linotype" w:hAnsi="Palatino Linotype" w:cs="Arial"/>
          <w:color w:val="000000"/>
          <w:lang w:val="es-MX" w:eastAsia="es-MX"/>
        </w:rPr>
        <w:t>de</w:t>
      </w:r>
      <w:r w:rsidR="007237B8" w:rsidRPr="00182F04">
        <w:rPr>
          <w:rFonts w:ascii="Palatino Linotype" w:hAnsi="Palatino Linotype" w:cs="Arial"/>
          <w:color w:val="000000"/>
          <w:lang w:val="es-MX" w:eastAsia="es-MX"/>
        </w:rPr>
        <w:t xml:space="preserve"> </w:t>
      </w:r>
      <w:bookmarkEnd w:id="0"/>
      <w:r w:rsidR="007237B8" w:rsidRPr="00182F04">
        <w:rPr>
          <w:rFonts w:ascii="Palatino Linotype" w:hAnsi="Palatino Linotype" w:cs="Arial"/>
          <w:color w:val="000000"/>
          <w:lang w:val="es-MX" w:eastAsia="es-MX"/>
        </w:rPr>
        <w:t>dos mil veint</w:t>
      </w:r>
      <w:r w:rsidR="008E0F52" w:rsidRPr="00182F04">
        <w:rPr>
          <w:rFonts w:ascii="Palatino Linotype" w:hAnsi="Palatino Linotype" w:cs="Arial"/>
          <w:color w:val="000000"/>
          <w:lang w:val="es-MX" w:eastAsia="es-MX"/>
        </w:rPr>
        <w:t>ic</w:t>
      </w:r>
      <w:bookmarkEnd w:id="1"/>
      <w:r w:rsidR="00207E9A" w:rsidRPr="00182F04">
        <w:rPr>
          <w:rFonts w:ascii="Palatino Linotype" w:hAnsi="Palatino Linotype" w:cs="Arial"/>
          <w:color w:val="000000"/>
          <w:lang w:val="es-MX" w:eastAsia="es-MX"/>
        </w:rPr>
        <w:t>inco</w:t>
      </w:r>
      <w:r w:rsidRPr="00182F04">
        <w:rPr>
          <w:rFonts w:ascii="Palatino Linotype" w:hAnsi="Palatino Linotype" w:cs="Arial"/>
          <w:color w:val="000000"/>
          <w:lang w:val="es-MX" w:eastAsia="es-MX"/>
        </w:rPr>
        <w:t>.</w:t>
      </w:r>
    </w:p>
    <w:p w14:paraId="1B5119D6" w14:textId="77777777" w:rsidR="004309A2" w:rsidRPr="00182F04" w:rsidRDefault="004309A2" w:rsidP="00C74404">
      <w:pPr>
        <w:shd w:val="clear" w:color="auto" w:fill="FFFFFF"/>
        <w:spacing w:line="360" w:lineRule="auto"/>
        <w:jc w:val="both"/>
        <w:rPr>
          <w:rFonts w:ascii="Palatino Linotype" w:hAnsi="Palatino Linotype" w:cs="Arial"/>
          <w:color w:val="000000"/>
          <w:lang w:val="es-MX" w:eastAsia="es-MX"/>
        </w:rPr>
      </w:pPr>
    </w:p>
    <w:p w14:paraId="18792ADD" w14:textId="2A4CC60E" w:rsidR="00C753C2" w:rsidRPr="00182F04" w:rsidRDefault="0029071C" w:rsidP="00C74404">
      <w:pPr>
        <w:tabs>
          <w:tab w:val="left" w:pos="1701"/>
        </w:tabs>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b/>
          <w:lang w:val="es-MX" w:eastAsia="en-US"/>
        </w:rPr>
        <w:t>VISTO</w:t>
      </w:r>
      <w:r w:rsidRPr="00182F04">
        <w:rPr>
          <w:rFonts w:ascii="Palatino Linotype" w:eastAsiaTheme="minorHAnsi" w:hAnsi="Palatino Linotype" w:cs="Arial"/>
          <w:lang w:val="es-MX" w:eastAsia="en-US"/>
        </w:rPr>
        <w:t xml:space="preserve"> el expediente electrónico formado con motivo del recurso de revisión número </w:t>
      </w:r>
      <w:r w:rsidR="00DF0080" w:rsidRPr="00182F04">
        <w:rPr>
          <w:rFonts w:ascii="Palatino Linotype" w:eastAsiaTheme="minorHAnsi" w:hAnsi="Palatino Linotype" w:cs="Arial"/>
          <w:b/>
          <w:lang w:val="es-MX" w:eastAsia="en-US"/>
        </w:rPr>
        <w:t>0</w:t>
      </w:r>
      <w:r w:rsidR="00603B0B" w:rsidRPr="00182F04">
        <w:rPr>
          <w:rFonts w:ascii="Palatino Linotype" w:eastAsiaTheme="minorHAnsi" w:hAnsi="Palatino Linotype" w:cs="Arial"/>
          <w:b/>
          <w:lang w:val="es-MX" w:eastAsia="en-US"/>
        </w:rPr>
        <w:t>1425</w:t>
      </w:r>
      <w:r w:rsidRPr="00182F04">
        <w:rPr>
          <w:rFonts w:ascii="Palatino Linotype" w:eastAsiaTheme="minorHAnsi" w:hAnsi="Palatino Linotype" w:cs="Arial"/>
          <w:b/>
          <w:bCs/>
          <w:lang w:val="es-MX" w:eastAsia="es-MX"/>
        </w:rPr>
        <w:t>/INFOEM/IP/RR/202</w:t>
      </w:r>
      <w:r w:rsidR="001030B1" w:rsidRPr="00182F04">
        <w:rPr>
          <w:rFonts w:ascii="Palatino Linotype" w:eastAsiaTheme="minorHAnsi" w:hAnsi="Palatino Linotype" w:cs="Arial"/>
          <w:b/>
          <w:bCs/>
          <w:lang w:val="es-MX" w:eastAsia="es-MX"/>
        </w:rPr>
        <w:t>5</w:t>
      </w:r>
      <w:r w:rsidRPr="00182F04">
        <w:rPr>
          <w:rFonts w:ascii="Palatino Linotype" w:eastAsiaTheme="minorHAnsi" w:hAnsi="Palatino Linotype" w:cs="Arial"/>
          <w:lang w:val="es-MX" w:eastAsia="en-US"/>
        </w:rPr>
        <w:t xml:space="preserve">, </w:t>
      </w:r>
      <w:r w:rsidR="00266841" w:rsidRPr="00182F04">
        <w:rPr>
          <w:rFonts w:ascii="Palatino Linotype" w:hAnsi="Palatino Linotype" w:cs="Arial"/>
        </w:rPr>
        <w:t>interpuesto</w:t>
      </w:r>
      <w:r w:rsidR="005327BF" w:rsidRPr="00182F04">
        <w:rPr>
          <w:rFonts w:ascii="Palatino Linotype" w:hAnsi="Palatino Linotype" w:cs="Arial"/>
        </w:rPr>
        <w:t xml:space="preserve"> </w:t>
      </w:r>
      <w:r w:rsidR="00E24C04" w:rsidRPr="00182F04">
        <w:rPr>
          <w:rFonts w:ascii="Palatino Linotype" w:hAnsi="Palatino Linotype" w:cs="Arial"/>
        </w:rPr>
        <w:t>por</w:t>
      </w:r>
      <w:r w:rsidR="007D5401" w:rsidRPr="00182F04">
        <w:rPr>
          <w:rFonts w:ascii="Palatino Linotype" w:hAnsi="Palatino Linotype" w:cs="Arial"/>
        </w:rPr>
        <w:t xml:space="preserve"> </w:t>
      </w:r>
      <w:r w:rsidR="00603B0B" w:rsidRPr="00182F04">
        <w:rPr>
          <w:rFonts w:ascii="Palatino Linotype" w:hAnsi="Palatino Linotype" w:cs="Arial"/>
        </w:rPr>
        <w:t xml:space="preserve">un ciudadano que no proporcionó su nombre, </w:t>
      </w:r>
      <w:r w:rsidR="005F1F89" w:rsidRPr="00182F04">
        <w:rPr>
          <w:rFonts w:ascii="Palatino Linotype" w:hAnsi="Palatino Linotype" w:cs="Arial"/>
        </w:rPr>
        <w:t>en lo sucesivo</w:t>
      </w:r>
      <w:r w:rsidR="008A5263" w:rsidRPr="00182F04">
        <w:rPr>
          <w:rFonts w:ascii="Palatino Linotype" w:hAnsi="Palatino Linotype" w:cs="Arial"/>
        </w:rPr>
        <w:t xml:space="preserve"> la parte </w:t>
      </w:r>
      <w:r w:rsidR="005F1F89" w:rsidRPr="00182F04">
        <w:rPr>
          <w:rFonts w:ascii="Palatino Linotype" w:hAnsi="Palatino Linotype" w:cs="Arial"/>
          <w:b/>
        </w:rPr>
        <w:t>Recurrente</w:t>
      </w:r>
      <w:r w:rsidRPr="00182F04">
        <w:rPr>
          <w:rFonts w:ascii="Palatino Linotype" w:eastAsiaTheme="minorHAnsi" w:hAnsi="Palatino Linotype" w:cs="Arial"/>
          <w:lang w:val="es-MX" w:eastAsia="en-US"/>
        </w:rPr>
        <w:t>, en contra de la respuesta de</w:t>
      </w:r>
      <w:r w:rsidR="00B20C2B" w:rsidRPr="00182F04">
        <w:rPr>
          <w:rFonts w:ascii="Palatino Linotype" w:eastAsiaTheme="minorHAnsi" w:hAnsi="Palatino Linotype" w:cs="Arial"/>
          <w:lang w:val="es-MX" w:eastAsia="en-US"/>
        </w:rPr>
        <w:t>l</w:t>
      </w:r>
      <w:r w:rsidRPr="00182F04">
        <w:rPr>
          <w:rFonts w:ascii="Palatino Linotype" w:eastAsiaTheme="minorHAnsi" w:hAnsi="Palatino Linotype" w:cs="Arial"/>
          <w:lang w:val="es-MX" w:eastAsia="en-US"/>
        </w:rPr>
        <w:t xml:space="preserve"> </w:t>
      </w:r>
      <w:r w:rsidR="00603B0B" w:rsidRPr="00182F04">
        <w:rPr>
          <w:rFonts w:ascii="Palatino Linotype" w:eastAsiaTheme="minorHAnsi" w:hAnsi="Palatino Linotype" w:cs="Arial"/>
          <w:b/>
          <w:lang w:val="es-MX" w:eastAsia="en-US"/>
        </w:rPr>
        <w:t>Consejo Estatal para el Desarrollo Integral de Los Pueblos Indígenas del Estado de México</w:t>
      </w:r>
      <w:r w:rsidRPr="00182F04">
        <w:rPr>
          <w:rFonts w:ascii="Palatino Linotype" w:eastAsiaTheme="minorHAnsi" w:hAnsi="Palatino Linotype" w:cs="Arial"/>
          <w:lang w:val="es-MX" w:eastAsia="en-US"/>
        </w:rPr>
        <w:t>,</w:t>
      </w:r>
      <w:r w:rsidRPr="00182F04">
        <w:rPr>
          <w:rFonts w:ascii="Palatino Linotype" w:eastAsiaTheme="minorHAnsi" w:hAnsi="Palatino Linotype" w:cs="Arial"/>
          <w:b/>
          <w:lang w:val="es-MX" w:eastAsia="en-US"/>
        </w:rPr>
        <w:t xml:space="preserve"> </w:t>
      </w:r>
      <w:r w:rsidRPr="00182F04">
        <w:rPr>
          <w:rFonts w:ascii="Palatino Linotype" w:eastAsiaTheme="minorHAnsi" w:hAnsi="Palatino Linotype" w:cs="Arial"/>
          <w:lang w:val="es-MX" w:eastAsia="en-US"/>
        </w:rPr>
        <w:t>en lo subsecuente</w:t>
      </w:r>
      <w:r w:rsidR="001116BA" w:rsidRPr="00182F04">
        <w:rPr>
          <w:rFonts w:ascii="Palatino Linotype" w:eastAsiaTheme="minorHAnsi" w:hAnsi="Palatino Linotype" w:cs="Arial"/>
          <w:lang w:val="es-MX" w:eastAsia="en-US"/>
        </w:rPr>
        <w:t xml:space="preserve"> el </w:t>
      </w:r>
      <w:r w:rsidRPr="00182F04">
        <w:rPr>
          <w:rFonts w:ascii="Palatino Linotype" w:eastAsiaTheme="minorHAnsi" w:hAnsi="Palatino Linotype" w:cs="Arial"/>
          <w:b/>
          <w:lang w:val="es-MX" w:eastAsia="en-US"/>
        </w:rPr>
        <w:t xml:space="preserve">Sujeto Obligado, </w:t>
      </w:r>
      <w:r w:rsidRPr="00182F04">
        <w:rPr>
          <w:rFonts w:ascii="Palatino Linotype" w:eastAsiaTheme="minorHAnsi" w:hAnsi="Palatino Linotype" w:cs="Arial"/>
          <w:lang w:val="es-MX" w:eastAsia="en-US"/>
        </w:rPr>
        <w:t>se procede a dictar la presente resolución.</w:t>
      </w:r>
    </w:p>
    <w:p w14:paraId="1F7A287B" w14:textId="77777777" w:rsidR="00CA4B8A" w:rsidRPr="00182F04" w:rsidRDefault="00CA4B8A" w:rsidP="00C74404">
      <w:pPr>
        <w:pStyle w:val="Sinespaciado"/>
        <w:spacing w:line="360" w:lineRule="auto"/>
        <w:rPr>
          <w:rFonts w:ascii="Palatino Linotype" w:eastAsiaTheme="minorHAnsi" w:hAnsi="Palatino Linotype"/>
          <w:lang w:eastAsia="en-US"/>
        </w:rPr>
      </w:pPr>
    </w:p>
    <w:p w14:paraId="4AFE5A3C" w14:textId="2C6FA9A3" w:rsidR="00C753C2" w:rsidRPr="00182F04" w:rsidRDefault="0029071C" w:rsidP="00C74404">
      <w:pPr>
        <w:spacing w:line="360" w:lineRule="auto"/>
        <w:jc w:val="center"/>
        <w:rPr>
          <w:rFonts w:ascii="Palatino Linotype" w:eastAsiaTheme="minorHAnsi" w:hAnsi="Palatino Linotype" w:cs="Arial"/>
          <w:b/>
          <w:sz w:val="28"/>
          <w:lang w:val="es-MX" w:eastAsia="en-US"/>
        </w:rPr>
      </w:pPr>
      <w:r w:rsidRPr="00182F04">
        <w:rPr>
          <w:rFonts w:ascii="Palatino Linotype" w:eastAsiaTheme="minorHAnsi" w:hAnsi="Palatino Linotype" w:cs="Arial"/>
          <w:b/>
          <w:sz w:val="28"/>
          <w:lang w:val="es-MX" w:eastAsia="en-US"/>
        </w:rPr>
        <w:t>A N T E C E D E N T E S</w:t>
      </w:r>
    </w:p>
    <w:p w14:paraId="52CB9979" w14:textId="77777777" w:rsidR="00CA4B8A" w:rsidRPr="00182F04" w:rsidRDefault="00CA4B8A" w:rsidP="00C74404">
      <w:pPr>
        <w:pStyle w:val="Sinespaciado"/>
        <w:spacing w:line="360" w:lineRule="auto"/>
        <w:rPr>
          <w:rFonts w:ascii="Palatino Linotype" w:eastAsiaTheme="minorHAnsi" w:hAnsi="Palatino Linotype"/>
          <w:sz w:val="28"/>
          <w:lang w:eastAsia="en-US"/>
        </w:rPr>
      </w:pPr>
    </w:p>
    <w:p w14:paraId="1AD87C73" w14:textId="77777777" w:rsidR="0029071C" w:rsidRPr="00182F04" w:rsidRDefault="0029071C" w:rsidP="00C74404">
      <w:pPr>
        <w:spacing w:line="360" w:lineRule="auto"/>
        <w:jc w:val="both"/>
        <w:rPr>
          <w:rFonts w:ascii="Palatino Linotype" w:eastAsiaTheme="minorHAnsi" w:hAnsi="Palatino Linotype" w:cs="Arial"/>
          <w:b/>
          <w:sz w:val="28"/>
          <w:lang w:val="es-MX" w:eastAsia="en-US"/>
        </w:rPr>
      </w:pPr>
      <w:r w:rsidRPr="00182F04">
        <w:rPr>
          <w:rFonts w:ascii="Palatino Linotype" w:eastAsiaTheme="minorHAnsi" w:hAnsi="Palatino Linotype" w:cs="Arial"/>
          <w:b/>
          <w:sz w:val="28"/>
          <w:lang w:val="es-MX" w:eastAsia="en-US"/>
        </w:rPr>
        <w:t>PRIMERO. De la solicitud de información.</w:t>
      </w:r>
    </w:p>
    <w:p w14:paraId="04B9B51D" w14:textId="4818A7CE" w:rsidR="00E24C04" w:rsidRPr="00182F04" w:rsidRDefault="0029071C"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En fecha </w:t>
      </w:r>
      <w:r w:rsidR="00603B0B" w:rsidRPr="00182F04">
        <w:rPr>
          <w:rFonts w:ascii="Palatino Linotype" w:eastAsiaTheme="minorHAnsi" w:hAnsi="Palatino Linotype" w:cs="Arial"/>
          <w:lang w:val="es-MX" w:eastAsia="en-US"/>
        </w:rPr>
        <w:t>dieciséis de diciembre de dos mil veinticuatro</w:t>
      </w:r>
      <w:r w:rsidRPr="00182F04">
        <w:rPr>
          <w:rFonts w:ascii="Palatino Linotype" w:eastAsiaTheme="minorHAnsi" w:hAnsi="Palatino Linotype" w:cs="Arial"/>
          <w:lang w:val="es-MX" w:eastAsia="en-US"/>
        </w:rPr>
        <w:t xml:space="preserve">, </w:t>
      </w:r>
      <w:r w:rsidR="008A5263" w:rsidRPr="00182F04">
        <w:rPr>
          <w:rFonts w:ascii="Palatino Linotype" w:eastAsiaTheme="minorHAnsi" w:hAnsi="Palatino Linotype" w:cs="Arial"/>
          <w:lang w:val="es-MX" w:eastAsia="en-US"/>
        </w:rPr>
        <w:t>la parte</w:t>
      </w:r>
      <w:r w:rsidRPr="00182F04">
        <w:rPr>
          <w:rFonts w:ascii="Palatino Linotype" w:eastAsiaTheme="minorHAnsi" w:hAnsi="Palatino Linotype" w:cs="Arial"/>
          <w:lang w:val="es-MX" w:eastAsia="en-US"/>
        </w:rPr>
        <w:t xml:space="preserve"> </w:t>
      </w:r>
      <w:r w:rsidRPr="00182F04">
        <w:rPr>
          <w:rFonts w:ascii="Palatino Linotype" w:eastAsiaTheme="minorHAnsi" w:hAnsi="Palatino Linotype" w:cs="Arial"/>
          <w:b/>
          <w:lang w:val="es-MX" w:eastAsia="en-US"/>
        </w:rPr>
        <w:t>Recurrente</w:t>
      </w:r>
      <w:r w:rsidR="00CA4B8A" w:rsidRPr="00182F04">
        <w:rPr>
          <w:rFonts w:ascii="Palatino Linotype" w:eastAsiaTheme="minorHAnsi" w:hAnsi="Palatino Linotype" w:cs="Arial"/>
          <w:lang w:val="es-MX" w:eastAsia="en-US"/>
        </w:rPr>
        <w:t xml:space="preserve">, presentó a través </w:t>
      </w:r>
      <w:r w:rsidRPr="00182F04">
        <w:rPr>
          <w:rFonts w:ascii="Palatino Linotype" w:eastAsiaTheme="minorHAnsi" w:hAnsi="Palatino Linotype" w:cs="Arial"/>
          <w:lang w:val="es-MX" w:eastAsia="en-US"/>
        </w:rPr>
        <w:t xml:space="preserve">del Sistema de Acceso a la Información Mexiquense </w:t>
      </w:r>
      <w:r w:rsidRPr="00182F04">
        <w:rPr>
          <w:rFonts w:ascii="Palatino Linotype" w:eastAsiaTheme="minorHAnsi" w:hAnsi="Palatino Linotype" w:cs="Arial"/>
          <w:b/>
          <w:lang w:val="es-MX" w:eastAsia="en-US"/>
        </w:rPr>
        <w:t>(SAIMEX),</w:t>
      </w:r>
      <w:r w:rsidRPr="00182F04">
        <w:rPr>
          <w:rFonts w:ascii="Palatino Linotype" w:eastAsiaTheme="minorHAnsi" w:hAnsi="Palatino Linotype" w:cs="Arial"/>
          <w:lang w:val="es-MX" w:eastAsia="en-US"/>
        </w:rPr>
        <w:t xml:space="preserve"> ante el </w:t>
      </w:r>
      <w:r w:rsidRPr="00182F04">
        <w:rPr>
          <w:rFonts w:ascii="Palatino Linotype" w:eastAsiaTheme="minorHAnsi" w:hAnsi="Palatino Linotype" w:cs="Arial"/>
          <w:b/>
          <w:lang w:val="es-MX" w:eastAsia="en-US"/>
        </w:rPr>
        <w:t>Sujeto Obligado</w:t>
      </w:r>
      <w:r w:rsidRPr="00182F04">
        <w:rPr>
          <w:rFonts w:ascii="Palatino Linotype" w:eastAsiaTheme="minorHAnsi" w:hAnsi="Palatino Linotype" w:cs="Arial"/>
          <w:lang w:val="es-MX" w:eastAsia="en-US"/>
        </w:rPr>
        <w:t>, la solicitud de acceso a la información pública, a la que se le</w:t>
      </w:r>
      <w:r w:rsidR="00C753C2" w:rsidRPr="00182F04">
        <w:rPr>
          <w:rFonts w:ascii="Palatino Linotype" w:eastAsiaTheme="minorHAnsi" w:hAnsi="Palatino Linotype" w:cs="Arial"/>
          <w:lang w:val="es-MX" w:eastAsia="en-US"/>
        </w:rPr>
        <w:t xml:space="preserve"> asignó el número de expediente </w:t>
      </w:r>
      <w:r w:rsidR="00603B0B" w:rsidRPr="00182F04">
        <w:rPr>
          <w:rFonts w:ascii="Palatino Linotype" w:eastAsiaTheme="minorHAnsi" w:hAnsi="Palatino Linotype" w:cs="Arial"/>
          <w:b/>
          <w:lang w:val="es-MX" w:eastAsia="en-US"/>
        </w:rPr>
        <w:t>00053/CEDIPIEM/IP/2024</w:t>
      </w:r>
      <w:r w:rsidRPr="00182F04">
        <w:rPr>
          <w:rFonts w:ascii="Palatino Linotype" w:eastAsiaTheme="minorHAnsi" w:hAnsi="Palatino Linotype" w:cs="Arial"/>
          <w:lang w:val="es-MX" w:eastAsia="en-US"/>
        </w:rPr>
        <w:t>, mediante la cual solicitó lo siguiente:</w:t>
      </w:r>
    </w:p>
    <w:p w14:paraId="79D15F69" w14:textId="77777777" w:rsidR="001030B1" w:rsidRPr="00182F04" w:rsidRDefault="001030B1" w:rsidP="00C74404">
      <w:pPr>
        <w:spacing w:line="360" w:lineRule="auto"/>
        <w:jc w:val="both"/>
        <w:rPr>
          <w:rFonts w:ascii="Palatino Linotype" w:eastAsiaTheme="minorHAnsi" w:hAnsi="Palatino Linotype" w:cs="Arial"/>
          <w:lang w:val="es-MX" w:eastAsia="en-US"/>
        </w:rPr>
      </w:pPr>
    </w:p>
    <w:p w14:paraId="0F9AD763" w14:textId="4A9E6A14" w:rsidR="00E24C04" w:rsidRPr="00182F04" w:rsidRDefault="0029071C" w:rsidP="00C74404">
      <w:pPr>
        <w:spacing w:line="360" w:lineRule="auto"/>
        <w:ind w:left="567" w:right="567"/>
        <w:jc w:val="both"/>
        <w:rPr>
          <w:rFonts w:ascii="Palatino Linotype" w:hAnsi="Palatino Linotype"/>
          <w:i/>
          <w:lang w:val="es-ES_tradnl"/>
        </w:rPr>
      </w:pPr>
      <w:r w:rsidRPr="00182F04">
        <w:rPr>
          <w:rFonts w:ascii="Palatino Linotype" w:hAnsi="Palatino Linotype"/>
          <w:i/>
          <w:lang w:val="es-MX"/>
        </w:rPr>
        <w:t>“</w:t>
      </w:r>
      <w:r w:rsidR="00603B0B" w:rsidRPr="00182F04">
        <w:rPr>
          <w:rFonts w:ascii="Palatino Linotype" w:hAnsi="Palatino Linotype"/>
          <w:i/>
          <w:lang w:val="es-MX" w:eastAsia="es-MX"/>
        </w:rPr>
        <w:t>Buenas tardes, solicito su plantilla de personal y conocer cuantos servidores públicos son de ascendencia indígena y a que pueblos indígenas pertenecen, tambien requiero me informen cual es el numero de servidores públicos de mandos medios y superiores y cuantos de ellos son indígenas y a que publos pertenecen.</w:t>
      </w:r>
      <w:r w:rsidRPr="00182F04">
        <w:rPr>
          <w:rFonts w:ascii="Palatino Linotype" w:hAnsi="Palatino Linotype"/>
          <w:i/>
          <w:lang w:val="es-MX"/>
        </w:rPr>
        <w:t>”</w:t>
      </w:r>
      <w:r w:rsidRPr="00182F04">
        <w:rPr>
          <w:rFonts w:ascii="Palatino Linotype" w:hAnsi="Palatino Linotype"/>
          <w:i/>
          <w:lang w:val="es-ES_tradnl"/>
        </w:rPr>
        <w:t xml:space="preserve"> (Sic).</w:t>
      </w:r>
    </w:p>
    <w:p w14:paraId="4CB8A546" w14:textId="77777777" w:rsidR="001030B1" w:rsidRPr="00182F04" w:rsidRDefault="001030B1" w:rsidP="00C74404">
      <w:pPr>
        <w:spacing w:line="360" w:lineRule="auto"/>
        <w:ind w:left="284" w:right="332"/>
        <w:jc w:val="both"/>
        <w:rPr>
          <w:rFonts w:ascii="Palatino Linotype" w:hAnsi="Palatino Linotype"/>
          <w:i/>
          <w:lang w:val="es-ES_tradnl"/>
        </w:rPr>
      </w:pPr>
    </w:p>
    <w:p w14:paraId="62A94A4A" w14:textId="77777777" w:rsidR="001030B1" w:rsidRPr="00182F04" w:rsidRDefault="001030B1" w:rsidP="00C74404">
      <w:pPr>
        <w:pStyle w:val="Sinespaciado"/>
        <w:spacing w:line="360" w:lineRule="auto"/>
        <w:rPr>
          <w:rFonts w:ascii="Palatino Linotype" w:hAnsi="Palatino Linotype"/>
        </w:rPr>
      </w:pPr>
    </w:p>
    <w:p w14:paraId="1393ED40" w14:textId="2035221D" w:rsidR="001030B1" w:rsidRPr="00182F04" w:rsidRDefault="0029071C" w:rsidP="00C74404">
      <w:pPr>
        <w:tabs>
          <w:tab w:val="left" w:pos="5647"/>
        </w:tabs>
        <w:spacing w:line="360" w:lineRule="auto"/>
        <w:ind w:right="850"/>
        <w:jc w:val="both"/>
        <w:rPr>
          <w:rFonts w:ascii="Palatino Linotype" w:eastAsiaTheme="minorHAnsi" w:hAnsi="Palatino Linotype" w:cstheme="minorBidi"/>
          <w:color w:val="000000"/>
          <w:lang w:val="es-MX" w:eastAsia="en-US"/>
        </w:rPr>
      </w:pPr>
      <w:r w:rsidRPr="00182F04">
        <w:rPr>
          <w:rFonts w:ascii="Palatino Linotype" w:hAnsi="Palatino Linotype"/>
          <w:b/>
          <w:lang w:val="es-ES_tradnl"/>
        </w:rPr>
        <w:t>MODALIDAD DE ENTREGA:</w:t>
      </w:r>
      <w:r w:rsidRPr="00182F04">
        <w:rPr>
          <w:rFonts w:ascii="Palatino Linotype" w:hAnsi="Palatino Linotype"/>
          <w:lang w:val="es-ES_tradnl"/>
        </w:rPr>
        <w:t xml:space="preserve"> </w:t>
      </w:r>
      <w:r w:rsidRPr="00182F04">
        <w:rPr>
          <w:rFonts w:ascii="Palatino Linotype" w:eastAsiaTheme="minorHAnsi" w:hAnsi="Palatino Linotype" w:cstheme="minorBidi"/>
          <w:color w:val="000000"/>
          <w:lang w:val="es-MX" w:eastAsia="en-US"/>
        </w:rPr>
        <w:t xml:space="preserve">A través del </w:t>
      </w:r>
      <w:r w:rsidRPr="00182F04">
        <w:rPr>
          <w:rFonts w:ascii="Palatino Linotype" w:eastAsiaTheme="minorHAnsi" w:hAnsi="Palatino Linotype" w:cstheme="minorBidi"/>
          <w:b/>
          <w:color w:val="000000"/>
          <w:lang w:val="es-MX" w:eastAsia="en-US"/>
        </w:rPr>
        <w:t>SAIMEX</w:t>
      </w:r>
      <w:r w:rsidRPr="00182F04">
        <w:rPr>
          <w:rFonts w:ascii="Palatino Linotype" w:eastAsiaTheme="minorHAnsi" w:hAnsi="Palatino Linotype" w:cstheme="minorBidi"/>
          <w:color w:val="000000"/>
          <w:lang w:val="es-MX" w:eastAsia="en-US"/>
        </w:rPr>
        <w:t>.</w:t>
      </w:r>
    </w:p>
    <w:p w14:paraId="14BFF69D" w14:textId="77777777" w:rsidR="00CF497C" w:rsidRPr="00182F04" w:rsidRDefault="00CF497C" w:rsidP="00C74404">
      <w:pPr>
        <w:spacing w:line="360" w:lineRule="auto"/>
        <w:jc w:val="both"/>
        <w:rPr>
          <w:rFonts w:ascii="Palatino Linotype" w:eastAsiaTheme="minorHAnsi" w:hAnsi="Palatino Linotype" w:cs="Arial"/>
          <w:b/>
          <w:lang w:val="es-MX" w:eastAsia="en-US"/>
        </w:rPr>
      </w:pPr>
    </w:p>
    <w:p w14:paraId="768027BF" w14:textId="77777777" w:rsidR="007D5401" w:rsidRPr="00182F04" w:rsidRDefault="007D5401" w:rsidP="00C74404">
      <w:pPr>
        <w:spacing w:line="360" w:lineRule="auto"/>
        <w:jc w:val="both"/>
        <w:rPr>
          <w:rFonts w:ascii="Palatino Linotype" w:eastAsiaTheme="minorHAnsi" w:hAnsi="Palatino Linotype" w:cs="Arial"/>
          <w:b/>
          <w:sz w:val="28"/>
          <w:lang w:val="es-MX" w:eastAsia="en-US"/>
        </w:rPr>
      </w:pPr>
      <w:r w:rsidRPr="00182F04">
        <w:rPr>
          <w:rFonts w:ascii="Palatino Linotype" w:eastAsiaTheme="minorHAnsi" w:hAnsi="Palatino Linotype" w:cs="Arial"/>
          <w:b/>
          <w:sz w:val="28"/>
          <w:lang w:val="es-MX" w:eastAsia="en-US"/>
        </w:rPr>
        <w:t xml:space="preserve">SEGUNDO. De la respuesta del Sujeto Obligado. </w:t>
      </w:r>
    </w:p>
    <w:p w14:paraId="2D81CC3D" w14:textId="46525AFD" w:rsidR="007D5401" w:rsidRPr="00182F04" w:rsidRDefault="007D5401"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De las constancias que obran en el sistema SAIMEX, se advierte que en fecha </w:t>
      </w:r>
      <w:r w:rsidR="00603B0B" w:rsidRPr="00182F04">
        <w:rPr>
          <w:rFonts w:ascii="Palatino Linotype" w:eastAsiaTheme="minorHAnsi" w:hAnsi="Palatino Linotype" w:cs="Arial"/>
          <w:lang w:val="es-MX" w:eastAsia="en-US"/>
        </w:rPr>
        <w:t xml:space="preserve">veintisiete de enero de </w:t>
      </w:r>
      <w:r w:rsidRPr="00182F04">
        <w:rPr>
          <w:rFonts w:ascii="Palatino Linotype" w:eastAsiaTheme="minorHAnsi" w:hAnsi="Palatino Linotype" w:cs="Arial"/>
          <w:lang w:val="es-MX" w:eastAsia="en-US"/>
        </w:rPr>
        <w:t xml:space="preserve">dos mil veinticinco, </w:t>
      </w:r>
      <w:r w:rsidRPr="00182F04">
        <w:rPr>
          <w:rFonts w:ascii="Palatino Linotype" w:eastAsiaTheme="minorHAnsi" w:hAnsi="Palatino Linotype" w:cs="Arial"/>
          <w:b/>
          <w:lang w:val="es-MX" w:eastAsia="en-US"/>
        </w:rPr>
        <w:t>El Sujeto Obligado</w:t>
      </w:r>
      <w:r w:rsidRPr="00182F04">
        <w:rPr>
          <w:rFonts w:ascii="Palatino Linotype" w:eastAsiaTheme="minorHAnsi" w:hAnsi="Palatino Linotype" w:cs="Arial"/>
          <w:lang w:val="es-MX" w:eastAsia="en-US"/>
        </w:rPr>
        <w:t xml:space="preserve"> emitió la respuesta en los siguientes términos:</w:t>
      </w:r>
    </w:p>
    <w:p w14:paraId="678511C1" w14:textId="77777777" w:rsidR="007D5401" w:rsidRPr="00182F04" w:rsidRDefault="007D5401" w:rsidP="00C74404">
      <w:pPr>
        <w:spacing w:line="360" w:lineRule="auto"/>
        <w:rPr>
          <w:rFonts w:ascii="Palatino Linotype" w:hAnsi="Palatino Linotype"/>
          <w:lang w:val="es-MX"/>
        </w:rPr>
      </w:pPr>
    </w:p>
    <w:p w14:paraId="425D4EB5" w14:textId="77777777" w:rsidR="00603B0B" w:rsidRPr="00182F04" w:rsidRDefault="007D5401" w:rsidP="00C74404">
      <w:pPr>
        <w:spacing w:line="360" w:lineRule="auto"/>
        <w:ind w:left="567" w:right="567"/>
        <w:jc w:val="right"/>
        <w:rPr>
          <w:rFonts w:ascii="Palatino Linotype" w:hAnsi="Palatino Linotype"/>
          <w:i/>
          <w:lang w:val="es-MX" w:eastAsia="es-MX"/>
        </w:rPr>
      </w:pPr>
      <w:r w:rsidRPr="00182F04">
        <w:rPr>
          <w:rFonts w:ascii="Palatino Linotype" w:hAnsi="Palatino Linotype"/>
          <w:i/>
          <w:lang w:val="es-MX" w:eastAsia="es-MX"/>
        </w:rPr>
        <w:t>“</w:t>
      </w:r>
      <w:r w:rsidR="00603B0B" w:rsidRPr="00182F04">
        <w:rPr>
          <w:rFonts w:ascii="Palatino Linotype" w:hAnsi="Palatino Linotype"/>
          <w:i/>
          <w:lang w:val="es-MX" w:eastAsia="es-MX"/>
        </w:rPr>
        <w:t>Folio de la solicitud: 00053/CEDIPIEM/IP/2024</w:t>
      </w:r>
    </w:p>
    <w:p w14:paraId="74576990" w14:textId="77777777" w:rsidR="00603B0B" w:rsidRPr="00182F04" w:rsidRDefault="00603B0B" w:rsidP="00C74404">
      <w:pPr>
        <w:spacing w:line="360" w:lineRule="auto"/>
        <w:ind w:left="567" w:right="567"/>
        <w:jc w:val="both"/>
        <w:rPr>
          <w:rFonts w:ascii="Palatino Linotype" w:hAnsi="Palatino Linotype"/>
          <w:i/>
          <w:lang w:val="es-MX" w:eastAsia="es-MX"/>
        </w:rPr>
      </w:pPr>
    </w:p>
    <w:p w14:paraId="10A14DB9" w14:textId="77777777" w:rsidR="00603B0B" w:rsidRPr="00182F04" w:rsidRDefault="00603B0B" w:rsidP="00C74404">
      <w:pPr>
        <w:spacing w:line="360" w:lineRule="auto"/>
        <w:ind w:left="567" w:right="567"/>
        <w:jc w:val="both"/>
        <w:rPr>
          <w:rFonts w:ascii="Palatino Linotype" w:hAnsi="Palatino Linotype"/>
          <w:i/>
          <w:lang w:val="es-MX" w:eastAsia="es-MX"/>
        </w:rPr>
      </w:pPr>
      <w:r w:rsidRPr="00182F04">
        <w:rPr>
          <w:rFonts w:ascii="Palatino Linotype" w:hAnsi="Palatino Linotype"/>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79BC10" w14:textId="77777777" w:rsidR="00603B0B" w:rsidRPr="00182F04" w:rsidRDefault="00603B0B" w:rsidP="00C74404">
      <w:pPr>
        <w:spacing w:line="360" w:lineRule="auto"/>
        <w:ind w:left="567" w:right="567"/>
        <w:jc w:val="both"/>
        <w:rPr>
          <w:rFonts w:ascii="Palatino Linotype" w:hAnsi="Palatino Linotype"/>
          <w:i/>
          <w:lang w:val="es-MX" w:eastAsia="es-MX"/>
        </w:rPr>
      </w:pPr>
    </w:p>
    <w:p w14:paraId="172F6F20" w14:textId="77777777" w:rsidR="00603B0B" w:rsidRPr="00182F04" w:rsidRDefault="00603B0B" w:rsidP="00C74404">
      <w:pPr>
        <w:spacing w:line="360" w:lineRule="auto"/>
        <w:ind w:left="567" w:right="567"/>
        <w:jc w:val="both"/>
        <w:rPr>
          <w:rFonts w:ascii="Palatino Linotype" w:hAnsi="Palatino Linotype"/>
          <w:i/>
          <w:lang w:val="es-MX" w:eastAsia="es-MX"/>
        </w:rPr>
      </w:pPr>
      <w:r w:rsidRPr="00182F04">
        <w:rPr>
          <w:rFonts w:ascii="Palatino Linotype" w:hAnsi="Palatino Linotype"/>
          <w:i/>
          <w:lang w:val="es-MX" w:eastAsia="es-MX"/>
        </w:rPr>
        <w:t>Se anexa oficio número CEDIPIEM/UT/53/2024 de fecha 27 de enero de 2025 y anexo.</w:t>
      </w:r>
    </w:p>
    <w:p w14:paraId="51308A4D" w14:textId="77777777" w:rsidR="00603B0B" w:rsidRPr="00182F04" w:rsidRDefault="00603B0B" w:rsidP="00C74404">
      <w:pPr>
        <w:spacing w:line="360" w:lineRule="auto"/>
        <w:ind w:left="567" w:right="567"/>
        <w:jc w:val="both"/>
        <w:rPr>
          <w:rFonts w:ascii="Palatino Linotype" w:hAnsi="Palatino Linotype"/>
          <w:i/>
          <w:lang w:val="es-MX" w:eastAsia="es-MX"/>
        </w:rPr>
      </w:pPr>
    </w:p>
    <w:p w14:paraId="11C6EBF4" w14:textId="77777777" w:rsidR="00603B0B" w:rsidRPr="00182F04" w:rsidRDefault="00603B0B" w:rsidP="00C74404">
      <w:pPr>
        <w:spacing w:line="360" w:lineRule="auto"/>
        <w:ind w:left="567" w:right="567"/>
        <w:jc w:val="both"/>
        <w:rPr>
          <w:rFonts w:ascii="Palatino Linotype" w:hAnsi="Palatino Linotype"/>
          <w:i/>
          <w:lang w:val="es-MX" w:eastAsia="es-MX"/>
        </w:rPr>
      </w:pPr>
      <w:r w:rsidRPr="00182F04">
        <w:rPr>
          <w:rFonts w:ascii="Palatino Linotype" w:hAnsi="Palatino Linotype"/>
          <w:i/>
          <w:lang w:val="es-MX" w:eastAsia="es-MX"/>
        </w:rPr>
        <w:t>ATENTAMENTE</w:t>
      </w:r>
    </w:p>
    <w:p w14:paraId="185ADDFB" w14:textId="1756B481" w:rsidR="007D5401" w:rsidRPr="00182F04" w:rsidRDefault="00603B0B" w:rsidP="00C74404">
      <w:pPr>
        <w:spacing w:line="360" w:lineRule="auto"/>
        <w:ind w:left="567" w:right="567"/>
        <w:jc w:val="both"/>
        <w:rPr>
          <w:rFonts w:ascii="Palatino Linotype" w:hAnsi="Palatino Linotype"/>
          <w:i/>
          <w:lang w:val="es-MX" w:eastAsia="es-MX"/>
        </w:rPr>
      </w:pPr>
      <w:r w:rsidRPr="00182F04">
        <w:rPr>
          <w:rFonts w:ascii="Palatino Linotype" w:hAnsi="Palatino Linotype"/>
          <w:i/>
          <w:lang w:val="es-MX" w:eastAsia="es-MX"/>
        </w:rPr>
        <w:t>Mtro. Carmelo Rosales Valle</w:t>
      </w:r>
      <w:r w:rsidR="007D5401" w:rsidRPr="00182F04">
        <w:rPr>
          <w:rFonts w:ascii="Palatino Linotype" w:hAnsi="Palatino Linotype"/>
          <w:i/>
          <w:lang w:val="es-MX" w:eastAsia="es-MX"/>
        </w:rPr>
        <w:t>” (Sic).</w:t>
      </w:r>
    </w:p>
    <w:p w14:paraId="7102B12F" w14:textId="77777777" w:rsidR="007D5401" w:rsidRPr="00182F04" w:rsidRDefault="007D5401" w:rsidP="00C74404">
      <w:pPr>
        <w:spacing w:line="360" w:lineRule="auto"/>
        <w:ind w:right="567"/>
        <w:jc w:val="both"/>
        <w:rPr>
          <w:rFonts w:ascii="Palatino Linotype" w:hAnsi="Palatino Linotype"/>
          <w:i/>
          <w:lang w:val="es-MX" w:eastAsia="es-MX"/>
        </w:rPr>
      </w:pPr>
    </w:p>
    <w:p w14:paraId="0F545176" w14:textId="77777777" w:rsidR="007D5401" w:rsidRPr="00182F04" w:rsidRDefault="007D5401" w:rsidP="00C74404">
      <w:pPr>
        <w:pStyle w:val="Sinespaciado"/>
        <w:spacing w:line="360" w:lineRule="auto"/>
        <w:rPr>
          <w:rFonts w:ascii="Palatino Linotype" w:hAnsi="Palatino Linotype"/>
          <w:lang w:eastAsia="es-MX"/>
        </w:rPr>
      </w:pPr>
    </w:p>
    <w:p w14:paraId="30C5D93C" w14:textId="488CC43F" w:rsidR="007D5401" w:rsidRPr="00182F04" w:rsidRDefault="007D5401" w:rsidP="00C74404">
      <w:pPr>
        <w:spacing w:line="360" w:lineRule="auto"/>
        <w:jc w:val="both"/>
        <w:rPr>
          <w:rFonts w:ascii="Palatino Linotype" w:hAnsi="Palatino Linotype"/>
          <w:i/>
          <w:lang w:val="es-MX" w:eastAsia="es-MX"/>
        </w:rPr>
      </w:pPr>
      <w:r w:rsidRPr="00182F04">
        <w:rPr>
          <w:rFonts w:ascii="Palatino Linotype" w:eastAsiaTheme="minorHAnsi" w:hAnsi="Palatino Linotype" w:cs="Arial"/>
          <w:lang w:val="es-MX" w:eastAsia="en-US"/>
        </w:rPr>
        <w:lastRenderedPageBreak/>
        <w:t xml:space="preserve">El </w:t>
      </w:r>
      <w:r w:rsidRPr="00182F04">
        <w:rPr>
          <w:rFonts w:ascii="Palatino Linotype" w:eastAsiaTheme="minorHAnsi" w:hAnsi="Palatino Linotype" w:cs="Arial"/>
          <w:b/>
          <w:lang w:val="es-MX" w:eastAsia="en-US"/>
        </w:rPr>
        <w:t>Sujeto Obligado</w:t>
      </w:r>
      <w:r w:rsidRPr="00182F04">
        <w:rPr>
          <w:rFonts w:ascii="Palatino Linotype" w:eastAsiaTheme="minorHAnsi" w:hAnsi="Palatino Linotype" w:cs="Arial"/>
          <w:lang w:val="es-MX" w:eastAsia="en-US"/>
        </w:rPr>
        <w:t xml:space="preserve"> adjuntó a su respuesta, el archivo electrónico denominado </w:t>
      </w:r>
      <w:r w:rsidRPr="00182F04">
        <w:rPr>
          <w:rFonts w:ascii="Palatino Linotype" w:eastAsiaTheme="minorHAnsi" w:hAnsi="Palatino Linotype" w:cs="Arial"/>
          <w:i/>
          <w:lang w:val="es-MX" w:eastAsia="en-US"/>
        </w:rPr>
        <w:t>“</w:t>
      </w:r>
      <w:r w:rsidR="00603B0B" w:rsidRPr="00182F04">
        <w:rPr>
          <w:rFonts w:ascii="Palatino Linotype" w:eastAsiaTheme="minorHAnsi" w:hAnsi="Palatino Linotype" w:cs="Arial"/>
          <w:i/>
          <w:lang w:val="es-MX" w:eastAsia="en-US"/>
        </w:rPr>
        <w:t>CEDIPIEM-UT-53-2024.pdf</w:t>
      </w:r>
      <w:r w:rsidRPr="00182F04">
        <w:rPr>
          <w:rFonts w:ascii="Palatino Linotype" w:eastAsiaTheme="minorHAnsi" w:hAnsi="Palatino Linotype" w:cs="Arial"/>
          <w:i/>
          <w:lang w:val="es-MX" w:eastAsia="en-US"/>
        </w:rPr>
        <w:t>”;</w:t>
      </w:r>
      <w:r w:rsidRPr="00182F04">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12DAFF48" w14:textId="77777777" w:rsidR="007D5401" w:rsidRPr="00182F04" w:rsidRDefault="007D5401" w:rsidP="00C74404">
      <w:pPr>
        <w:spacing w:line="360" w:lineRule="auto"/>
        <w:jc w:val="both"/>
        <w:rPr>
          <w:rFonts w:ascii="Palatino Linotype" w:hAnsi="Palatino Linotype" w:cs="Arial"/>
          <w:b/>
        </w:rPr>
      </w:pPr>
    </w:p>
    <w:p w14:paraId="024A662D" w14:textId="5D3B8179" w:rsidR="0029071C" w:rsidRPr="00182F04" w:rsidRDefault="007D5401" w:rsidP="00C74404">
      <w:pPr>
        <w:spacing w:line="360" w:lineRule="auto"/>
        <w:jc w:val="both"/>
        <w:rPr>
          <w:rFonts w:ascii="Palatino Linotype" w:eastAsiaTheme="minorHAnsi" w:hAnsi="Palatino Linotype" w:cs="Arial"/>
          <w:b/>
          <w:sz w:val="28"/>
          <w:lang w:val="es-MX" w:eastAsia="en-US"/>
        </w:rPr>
      </w:pPr>
      <w:r w:rsidRPr="00182F04">
        <w:rPr>
          <w:rFonts w:ascii="Palatino Linotype" w:eastAsiaTheme="minorHAnsi" w:hAnsi="Palatino Linotype" w:cs="Arial"/>
          <w:b/>
          <w:sz w:val="28"/>
          <w:lang w:val="es-MX" w:eastAsia="en-US"/>
        </w:rPr>
        <w:t>TERCER</w:t>
      </w:r>
      <w:r w:rsidR="0029071C" w:rsidRPr="00182F04">
        <w:rPr>
          <w:rFonts w:ascii="Palatino Linotype" w:eastAsiaTheme="minorHAnsi" w:hAnsi="Palatino Linotype" w:cs="Arial"/>
          <w:b/>
          <w:sz w:val="28"/>
          <w:lang w:val="es-MX" w:eastAsia="en-US"/>
        </w:rPr>
        <w:t>O. Del recurso de revisión.</w:t>
      </w:r>
    </w:p>
    <w:p w14:paraId="14508964" w14:textId="169F524A" w:rsidR="00CA4B8A" w:rsidRPr="00182F04" w:rsidRDefault="0029071C"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Inconforme con la respuesta por parte del </w:t>
      </w:r>
      <w:r w:rsidRPr="00182F04">
        <w:rPr>
          <w:rFonts w:ascii="Palatino Linotype" w:eastAsiaTheme="minorHAnsi" w:hAnsi="Palatino Linotype" w:cs="Arial"/>
          <w:b/>
          <w:lang w:val="es-MX" w:eastAsia="en-US"/>
        </w:rPr>
        <w:t>Sujeto Obligado</w:t>
      </w:r>
      <w:r w:rsidRPr="00182F04">
        <w:rPr>
          <w:rFonts w:ascii="Palatino Linotype" w:eastAsiaTheme="minorHAnsi" w:hAnsi="Palatino Linotype" w:cs="Arial"/>
          <w:lang w:val="es-MX" w:eastAsia="en-US"/>
        </w:rPr>
        <w:t xml:space="preserve">, </w:t>
      </w:r>
      <w:r w:rsidR="00DF0080" w:rsidRPr="00182F04">
        <w:rPr>
          <w:rFonts w:ascii="Palatino Linotype" w:eastAsiaTheme="minorHAnsi" w:hAnsi="Palatino Linotype" w:cs="Arial"/>
          <w:lang w:val="es-MX" w:eastAsia="en-US"/>
        </w:rPr>
        <w:t>el</w:t>
      </w:r>
      <w:r w:rsidRPr="00182F04">
        <w:rPr>
          <w:rFonts w:ascii="Palatino Linotype" w:eastAsiaTheme="minorHAnsi" w:hAnsi="Palatino Linotype" w:cs="Arial"/>
          <w:lang w:val="es-MX" w:eastAsia="en-US"/>
        </w:rPr>
        <w:t xml:space="preserve"> ahora </w:t>
      </w:r>
      <w:r w:rsidRPr="00182F04">
        <w:rPr>
          <w:rFonts w:ascii="Palatino Linotype" w:eastAsiaTheme="minorHAnsi" w:hAnsi="Palatino Linotype" w:cs="Arial"/>
          <w:b/>
          <w:lang w:val="es-MX" w:eastAsia="en-US"/>
        </w:rPr>
        <w:t>Recurrente</w:t>
      </w:r>
      <w:r w:rsidR="00777F2A" w:rsidRPr="00182F04">
        <w:rPr>
          <w:rFonts w:ascii="Palatino Linotype" w:eastAsiaTheme="minorHAnsi" w:hAnsi="Palatino Linotype" w:cs="Arial"/>
          <w:lang w:val="es-MX" w:eastAsia="en-US"/>
        </w:rPr>
        <w:t xml:space="preserve"> </w:t>
      </w:r>
      <w:r w:rsidRPr="00182F04">
        <w:rPr>
          <w:rFonts w:ascii="Palatino Linotype" w:eastAsiaTheme="minorHAnsi" w:hAnsi="Palatino Linotype" w:cs="Arial"/>
          <w:lang w:val="es-MX" w:eastAsia="en-US"/>
        </w:rPr>
        <w:t xml:space="preserve">interpuso el presente recurso de revisión en fecha </w:t>
      </w:r>
      <w:r w:rsidR="00603B0B" w:rsidRPr="00182F04">
        <w:rPr>
          <w:rFonts w:ascii="Palatino Linotype" w:eastAsiaTheme="minorHAnsi" w:hAnsi="Palatino Linotype" w:cs="Arial"/>
          <w:lang w:val="es-MX" w:eastAsia="en-US"/>
        </w:rPr>
        <w:t>catorce</w:t>
      </w:r>
      <w:r w:rsidR="00CF497C" w:rsidRPr="00182F04">
        <w:rPr>
          <w:rFonts w:ascii="Palatino Linotype" w:eastAsiaTheme="minorHAnsi" w:hAnsi="Palatino Linotype" w:cs="Arial"/>
          <w:lang w:val="es-MX" w:eastAsia="en-US"/>
        </w:rPr>
        <w:t xml:space="preserve"> de febrero</w:t>
      </w:r>
      <w:r w:rsidR="00DF0080" w:rsidRPr="00182F04">
        <w:rPr>
          <w:rFonts w:ascii="Palatino Linotype" w:eastAsiaTheme="minorHAnsi" w:hAnsi="Palatino Linotype" w:cs="Arial"/>
          <w:lang w:val="es-MX" w:eastAsia="en-US"/>
        </w:rPr>
        <w:t xml:space="preserve"> de dos mil veinti</w:t>
      </w:r>
      <w:r w:rsidR="00004FAE" w:rsidRPr="00182F04">
        <w:rPr>
          <w:rFonts w:ascii="Palatino Linotype" w:eastAsiaTheme="minorHAnsi" w:hAnsi="Palatino Linotype" w:cs="Arial"/>
          <w:lang w:val="es-MX" w:eastAsia="en-US"/>
        </w:rPr>
        <w:t>cinco</w:t>
      </w:r>
      <w:r w:rsidRPr="00182F04">
        <w:rPr>
          <w:rFonts w:ascii="Palatino Linotype" w:eastAsiaTheme="minorHAnsi" w:hAnsi="Palatino Linotype" w:cs="Arial"/>
          <w:lang w:val="es-MX" w:eastAsia="en-US"/>
        </w:rPr>
        <w:t>, el cual fue registrado</w:t>
      </w:r>
      <w:r w:rsidRPr="00182F04">
        <w:rPr>
          <w:rFonts w:ascii="Palatino Linotype" w:eastAsiaTheme="minorHAnsi" w:hAnsi="Palatino Linotype" w:cs="Arial"/>
          <w:b/>
          <w:lang w:val="es-MX" w:eastAsia="en-US"/>
        </w:rPr>
        <w:t xml:space="preserve"> </w:t>
      </w:r>
      <w:r w:rsidRPr="00182F04">
        <w:rPr>
          <w:rFonts w:ascii="Palatino Linotype" w:eastAsiaTheme="minorHAnsi" w:hAnsi="Palatino Linotype" w:cs="Arial"/>
          <w:lang w:val="es-MX" w:eastAsia="en-US"/>
        </w:rPr>
        <w:t xml:space="preserve">en el sistema electrónico con el expediente número </w:t>
      </w:r>
      <w:r w:rsidR="00DF0080" w:rsidRPr="00182F04">
        <w:rPr>
          <w:rFonts w:ascii="Palatino Linotype" w:eastAsiaTheme="minorHAnsi" w:hAnsi="Palatino Linotype" w:cs="Arial"/>
          <w:b/>
          <w:bCs/>
          <w:lang w:val="es-MX" w:eastAsia="es-MX"/>
        </w:rPr>
        <w:t>0</w:t>
      </w:r>
      <w:r w:rsidR="00603B0B" w:rsidRPr="00182F04">
        <w:rPr>
          <w:rFonts w:ascii="Palatino Linotype" w:eastAsiaTheme="minorHAnsi" w:hAnsi="Palatino Linotype" w:cs="Arial"/>
          <w:b/>
          <w:bCs/>
          <w:lang w:val="es-MX" w:eastAsia="es-MX"/>
        </w:rPr>
        <w:t>1425</w:t>
      </w:r>
      <w:r w:rsidR="00B250D7" w:rsidRPr="00182F04">
        <w:rPr>
          <w:rFonts w:ascii="Palatino Linotype" w:eastAsiaTheme="minorHAnsi" w:hAnsi="Palatino Linotype" w:cs="Arial"/>
          <w:b/>
          <w:bCs/>
          <w:lang w:val="es-MX" w:eastAsia="es-MX"/>
        </w:rPr>
        <w:t>/INFOEM/IP/RR/202</w:t>
      </w:r>
      <w:r w:rsidR="00004FAE" w:rsidRPr="00182F04">
        <w:rPr>
          <w:rFonts w:ascii="Palatino Linotype" w:eastAsiaTheme="minorHAnsi" w:hAnsi="Palatino Linotype" w:cs="Arial"/>
          <w:b/>
          <w:bCs/>
          <w:lang w:val="es-MX" w:eastAsia="es-MX"/>
        </w:rPr>
        <w:t>5</w:t>
      </w:r>
      <w:r w:rsidRPr="00182F04">
        <w:rPr>
          <w:rFonts w:ascii="Palatino Linotype" w:eastAsiaTheme="minorHAnsi" w:hAnsi="Palatino Linotype" w:cs="Arial"/>
          <w:lang w:val="es-MX" w:eastAsia="en-US"/>
        </w:rPr>
        <w:t>, en el cual aduce, las siguientes manifestaciones:</w:t>
      </w:r>
    </w:p>
    <w:p w14:paraId="33188C08" w14:textId="77777777" w:rsidR="00CA4B8A" w:rsidRPr="00182F04" w:rsidRDefault="00CA4B8A" w:rsidP="00C74404">
      <w:pPr>
        <w:spacing w:line="360" w:lineRule="auto"/>
        <w:jc w:val="both"/>
        <w:rPr>
          <w:rFonts w:ascii="Palatino Linotype" w:eastAsiaTheme="minorHAnsi" w:hAnsi="Palatino Linotype" w:cs="Arial"/>
          <w:lang w:val="es-MX" w:eastAsia="en-US"/>
        </w:rPr>
      </w:pPr>
    </w:p>
    <w:p w14:paraId="0460E6F1" w14:textId="110CD895" w:rsidR="00CC0B81" w:rsidRPr="00182F04" w:rsidRDefault="0029071C" w:rsidP="00C74404">
      <w:pPr>
        <w:numPr>
          <w:ilvl w:val="0"/>
          <w:numId w:val="1"/>
        </w:numPr>
        <w:spacing w:line="360" w:lineRule="auto"/>
        <w:jc w:val="both"/>
        <w:rPr>
          <w:rFonts w:ascii="Palatino Linotype" w:hAnsi="Palatino Linotype" w:cs="Arial"/>
          <w:b/>
        </w:rPr>
      </w:pPr>
      <w:r w:rsidRPr="00182F04">
        <w:rPr>
          <w:rFonts w:ascii="Palatino Linotype" w:hAnsi="Palatino Linotype" w:cs="Arial"/>
          <w:b/>
        </w:rPr>
        <w:t>Acto Impugnado:</w:t>
      </w:r>
      <w:r w:rsidR="004A26CF" w:rsidRPr="00182F04">
        <w:rPr>
          <w:rFonts w:ascii="Palatino Linotype" w:hAnsi="Palatino Linotype" w:cs="Arial"/>
          <w:b/>
        </w:rPr>
        <w:t xml:space="preserve"> </w:t>
      </w:r>
      <w:r w:rsidRPr="00182F04">
        <w:rPr>
          <w:rFonts w:ascii="Palatino Linotype" w:eastAsiaTheme="minorHAnsi" w:hAnsi="Palatino Linotype" w:cstheme="minorBidi"/>
          <w:i/>
          <w:color w:val="000000"/>
          <w:lang w:val="es-MX" w:eastAsia="en-US"/>
        </w:rPr>
        <w:t>“</w:t>
      </w:r>
      <w:r w:rsidR="00603B0B" w:rsidRPr="00182F04">
        <w:rPr>
          <w:rFonts w:ascii="Palatino Linotype" w:eastAsiaTheme="minorHAnsi" w:hAnsi="Palatino Linotype" w:cstheme="minorBidi"/>
          <w:i/>
          <w:color w:val="000000"/>
          <w:lang w:val="es-MX" w:eastAsia="en-US"/>
        </w:rPr>
        <w:t>La respuesta otorgada por el sujeto obligado.</w:t>
      </w:r>
      <w:r w:rsidRPr="00182F04">
        <w:rPr>
          <w:rFonts w:ascii="Palatino Linotype" w:eastAsiaTheme="minorHAnsi" w:hAnsi="Palatino Linotype" w:cstheme="minorBidi"/>
          <w:i/>
          <w:color w:val="000000"/>
          <w:lang w:val="es-MX" w:eastAsia="en-US"/>
        </w:rPr>
        <w:t>” (Sic).</w:t>
      </w:r>
    </w:p>
    <w:p w14:paraId="14886EB1" w14:textId="77777777" w:rsidR="004309A2" w:rsidRPr="00182F04" w:rsidRDefault="004309A2" w:rsidP="00C74404">
      <w:pPr>
        <w:spacing w:line="360" w:lineRule="auto"/>
        <w:ind w:left="284"/>
        <w:jc w:val="both"/>
        <w:rPr>
          <w:rFonts w:ascii="Palatino Linotype" w:eastAsiaTheme="minorHAnsi" w:hAnsi="Palatino Linotype" w:cstheme="minorBidi"/>
          <w:i/>
          <w:color w:val="000000"/>
          <w:lang w:val="es-MX" w:eastAsia="en-US"/>
        </w:rPr>
      </w:pPr>
    </w:p>
    <w:p w14:paraId="510B262F" w14:textId="77777777" w:rsidR="004309A2" w:rsidRPr="00182F04" w:rsidRDefault="004309A2" w:rsidP="00C74404">
      <w:pPr>
        <w:spacing w:line="360" w:lineRule="auto"/>
        <w:ind w:left="284"/>
        <w:jc w:val="both"/>
        <w:rPr>
          <w:rFonts w:ascii="Palatino Linotype" w:eastAsiaTheme="minorHAnsi" w:hAnsi="Palatino Linotype" w:cstheme="minorBidi"/>
          <w:i/>
          <w:color w:val="000000"/>
          <w:lang w:val="es-MX" w:eastAsia="en-US"/>
        </w:rPr>
      </w:pPr>
    </w:p>
    <w:p w14:paraId="33C4C785" w14:textId="5DA7CFE6" w:rsidR="00E74701" w:rsidRPr="00182F04" w:rsidRDefault="0029071C" w:rsidP="00C74404">
      <w:pPr>
        <w:pStyle w:val="Prrafodelista"/>
        <w:numPr>
          <w:ilvl w:val="0"/>
          <w:numId w:val="1"/>
        </w:numPr>
        <w:spacing w:line="360" w:lineRule="auto"/>
        <w:jc w:val="both"/>
        <w:rPr>
          <w:rFonts w:ascii="Palatino Linotype" w:hAnsi="Palatino Linotype"/>
          <w:i/>
          <w:lang w:val="es-MX" w:eastAsia="es-MX"/>
        </w:rPr>
      </w:pPr>
      <w:r w:rsidRPr="00182F04">
        <w:rPr>
          <w:rFonts w:ascii="Palatino Linotype" w:hAnsi="Palatino Linotype" w:cs="Arial"/>
          <w:b/>
        </w:rPr>
        <w:t>Razones o Motivos de Inconformidad</w:t>
      </w:r>
      <w:r w:rsidRPr="00182F04">
        <w:rPr>
          <w:rFonts w:ascii="Palatino Linotype" w:hAnsi="Palatino Linotype" w:cs="Arial"/>
        </w:rPr>
        <w:t xml:space="preserve">: </w:t>
      </w:r>
      <w:r w:rsidRPr="00182F04">
        <w:rPr>
          <w:rFonts w:ascii="Palatino Linotype" w:eastAsiaTheme="minorHAnsi" w:hAnsi="Palatino Linotype" w:cs="Arial"/>
          <w:i/>
          <w:lang w:val="es-MX" w:eastAsia="en-US"/>
        </w:rPr>
        <w:t>“</w:t>
      </w:r>
      <w:r w:rsidR="00603B0B" w:rsidRPr="00182F04">
        <w:rPr>
          <w:rFonts w:ascii="Palatino Linotype" w:eastAsiaTheme="minorHAnsi" w:hAnsi="Palatino Linotype" w:cstheme="minorBidi"/>
          <w:i/>
          <w:color w:val="000000"/>
          <w:lang w:val="es-MX" w:eastAsia="en-US"/>
        </w:rPr>
        <w:t>En el presente caso requiero conocer cuantas personas son de asecendencia indígena debido a que el sujeto obligado atiente temás relacionados a los pueblos indigenas, por tanto, los servidores públicos deben entender la cosmovisión de los pueblos originarios, en coansecuancia es necesario contar con personal de ascendencia indigena, razón por la cual y en mi calidad de persona que se autoadcribe como indígena es imortante conocer quienes son las personas de ascendencia indígena que representan los intereses de nuestros púeblos; en consecuencia, no es procedente la clasificación, que ademas no fue sesionada por el Comite de Transparencia y el Titular de la Unidad de Transparencia no tiene atribuciones para hacerlo de forma unilateral.</w:t>
      </w:r>
      <w:r w:rsidRPr="00182F04">
        <w:rPr>
          <w:rFonts w:ascii="Palatino Linotype" w:eastAsiaTheme="minorHAnsi" w:hAnsi="Palatino Linotype" w:cstheme="minorBidi"/>
          <w:i/>
          <w:color w:val="000000"/>
          <w:lang w:val="es-MX" w:eastAsia="en-US"/>
        </w:rPr>
        <w:t>” (Sic)</w:t>
      </w:r>
    </w:p>
    <w:p w14:paraId="74C88F0C" w14:textId="77777777" w:rsidR="00CA4B8A" w:rsidRPr="00182F04" w:rsidRDefault="00CA4B8A" w:rsidP="00C74404">
      <w:pPr>
        <w:pStyle w:val="Sinespaciado"/>
        <w:spacing w:line="360" w:lineRule="auto"/>
        <w:rPr>
          <w:rFonts w:ascii="Palatino Linotype" w:hAnsi="Palatino Linotype"/>
          <w:lang w:eastAsia="es-MX"/>
        </w:rPr>
      </w:pPr>
    </w:p>
    <w:p w14:paraId="65255D05" w14:textId="77777777" w:rsidR="00004FAE" w:rsidRPr="00182F04" w:rsidRDefault="00004FAE" w:rsidP="00C74404">
      <w:pPr>
        <w:pStyle w:val="Sinespaciado"/>
        <w:spacing w:line="360" w:lineRule="auto"/>
        <w:rPr>
          <w:rFonts w:ascii="Palatino Linotype" w:hAnsi="Palatino Linotype"/>
          <w:lang w:eastAsia="es-MX"/>
        </w:rPr>
      </w:pPr>
    </w:p>
    <w:p w14:paraId="37958889" w14:textId="346FE064" w:rsidR="0029071C" w:rsidRPr="00182F04" w:rsidRDefault="007D5401" w:rsidP="00C74404">
      <w:pPr>
        <w:spacing w:line="360" w:lineRule="auto"/>
        <w:jc w:val="both"/>
        <w:rPr>
          <w:rFonts w:ascii="Palatino Linotype" w:eastAsiaTheme="minorHAnsi" w:hAnsi="Palatino Linotype" w:cs="Arial"/>
          <w:b/>
          <w:sz w:val="28"/>
          <w:lang w:val="es-MX" w:eastAsia="en-US"/>
        </w:rPr>
      </w:pPr>
      <w:r w:rsidRPr="00182F04">
        <w:rPr>
          <w:rFonts w:ascii="Palatino Linotype" w:eastAsiaTheme="minorHAnsi" w:hAnsi="Palatino Linotype" w:cs="Arial"/>
          <w:b/>
          <w:sz w:val="28"/>
          <w:lang w:val="es-MX" w:eastAsia="en-US"/>
        </w:rPr>
        <w:t>CUAR</w:t>
      </w:r>
      <w:r w:rsidR="00B250D7" w:rsidRPr="00182F04">
        <w:rPr>
          <w:rFonts w:ascii="Palatino Linotype" w:eastAsiaTheme="minorHAnsi" w:hAnsi="Palatino Linotype" w:cs="Arial"/>
          <w:b/>
          <w:sz w:val="28"/>
          <w:lang w:val="es-MX" w:eastAsia="en-US"/>
        </w:rPr>
        <w:t>T</w:t>
      </w:r>
      <w:r w:rsidR="0029071C" w:rsidRPr="00182F04">
        <w:rPr>
          <w:rFonts w:ascii="Palatino Linotype" w:eastAsiaTheme="minorHAnsi" w:hAnsi="Palatino Linotype" w:cs="Arial"/>
          <w:b/>
          <w:sz w:val="28"/>
          <w:lang w:val="es-MX" w:eastAsia="en-US"/>
        </w:rPr>
        <w:t>O. Del turno del recurso de revisión.</w:t>
      </w:r>
    </w:p>
    <w:p w14:paraId="68EDE035" w14:textId="1245887A" w:rsidR="00BA27FC" w:rsidRPr="00182F04" w:rsidRDefault="0029071C"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Medio de impugnación </w:t>
      </w:r>
      <w:r w:rsidR="00E74701" w:rsidRPr="00182F04">
        <w:rPr>
          <w:rFonts w:ascii="Palatino Linotype" w:eastAsiaTheme="minorHAnsi" w:hAnsi="Palatino Linotype" w:cs="Arial"/>
          <w:lang w:val="es-MX" w:eastAsia="en-US"/>
        </w:rPr>
        <w:t>que le fue turnado al</w:t>
      </w:r>
      <w:r w:rsidRPr="00182F04">
        <w:rPr>
          <w:rFonts w:ascii="Palatino Linotype" w:eastAsiaTheme="minorHAnsi" w:hAnsi="Palatino Linotype" w:cs="Arial"/>
          <w:lang w:val="es-MX" w:eastAsia="en-US"/>
        </w:rPr>
        <w:t xml:space="preserve"> </w:t>
      </w:r>
      <w:r w:rsidR="00E74701" w:rsidRPr="00182F04">
        <w:rPr>
          <w:rFonts w:ascii="Palatino Linotype" w:eastAsiaTheme="minorHAnsi" w:hAnsi="Palatino Linotype" w:cs="Arial"/>
          <w:lang w:val="es-MX" w:eastAsia="en-US"/>
        </w:rPr>
        <w:t>Comisionado Presidente</w:t>
      </w:r>
      <w:r w:rsidRPr="00182F04">
        <w:rPr>
          <w:rFonts w:ascii="Palatino Linotype" w:eastAsiaTheme="minorHAnsi" w:hAnsi="Palatino Linotype" w:cs="Arial"/>
          <w:lang w:val="es-MX" w:eastAsia="en-US"/>
        </w:rPr>
        <w:t xml:space="preserve"> </w:t>
      </w:r>
      <w:r w:rsidR="00E74701" w:rsidRPr="00182F04">
        <w:rPr>
          <w:rFonts w:ascii="Palatino Linotype" w:eastAsiaTheme="minorHAnsi" w:hAnsi="Palatino Linotype" w:cs="Arial"/>
          <w:b/>
          <w:lang w:val="es-MX" w:eastAsia="en-US"/>
        </w:rPr>
        <w:t>José Martínez Vilchis</w:t>
      </w:r>
      <w:r w:rsidRPr="00182F04">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A5DE9" w:rsidRPr="00182F04">
        <w:rPr>
          <w:rFonts w:ascii="Palatino Linotype" w:eastAsiaTheme="minorHAnsi" w:hAnsi="Palatino Linotype" w:cs="Arial"/>
          <w:lang w:val="es-MX" w:eastAsia="en-US"/>
        </w:rPr>
        <w:t>veinte</w:t>
      </w:r>
      <w:r w:rsidR="00CF497C" w:rsidRPr="00182F04">
        <w:rPr>
          <w:rFonts w:ascii="Palatino Linotype" w:eastAsiaTheme="minorHAnsi" w:hAnsi="Palatino Linotype" w:cs="Arial"/>
          <w:lang w:val="es-MX" w:eastAsia="en-US"/>
        </w:rPr>
        <w:t xml:space="preserve"> de febrero</w:t>
      </w:r>
      <w:r w:rsidR="00BA27FC" w:rsidRPr="00182F04">
        <w:rPr>
          <w:rFonts w:ascii="Palatino Linotype" w:eastAsiaTheme="minorHAnsi" w:hAnsi="Palatino Linotype" w:cs="Arial"/>
          <w:lang w:val="es-MX" w:eastAsia="en-US"/>
        </w:rPr>
        <w:t xml:space="preserve"> de</w:t>
      </w:r>
      <w:r w:rsidRPr="00182F04">
        <w:rPr>
          <w:rFonts w:ascii="Palatino Linotype" w:eastAsiaTheme="minorHAnsi" w:hAnsi="Palatino Linotype" w:cs="Arial"/>
          <w:lang w:val="es-MX" w:eastAsia="en-US"/>
        </w:rPr>
        <w:t xml:space="preserve"> </w:t>
      </w:r>
      <w:r w:rsidR="00A31156" w:rsidRPr="00182F04">
        <w:rPr>
          <w:rFonts w:ascii="Palatino Linotype" w:eastAsiaTheme="minorHAnsi" w:hAnsi="Palatino Linotype" w:cs="Arial"/>
          <w:lang w:val="es-MX" w:eastAsia="en-US"/>
        </w:rPr>
        <w:t>dos mil veinti</w:t>
      </w:r>
      <w:r w:rsidR="008A5263" w:rsidRPr="00182F04">
        <w:rPr>
          <w:rFonts w:ascii="Palatino Linotype" w:eastAsiaTheme="minorHAnsi" w:hAnsi="Palatino Linotype" w:cs="Arial"/>
          <w:lang w:val="es-MX" w:eastAsia="en-US"/>
        </w:rPr>
        <w:t>c</w:t>
      </w:r>
      <w:r w:rsidR="00004FAE" w:rsidRPr="00182F04">
        <w:rPr>
          <w:rFonts w:ascii="Palatino Linotype" w:eastAsiaTheme="minorHAnsi" w:hAnsi="Palatino Linotype" w:cs="Arial"/>
          <w:lang w:val="es-MX" w:eastAsia="en-US"/>
        </w:rPr>
        <w:t>inco</w:t>
      </w:r>
      <w:r w:rsidRPr="00182F04">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103F7D59" w14:textId="77777777" w:rsidR="00DB10FE" w:rsidRPr="00182F04" w:rsidRDefault="00DB10FE" w:rsidP="00C74404">
      <w:pPr>
        <w:spacing w:line="360" w:lineRule="auto"/>
        <w:jc w:val="both"/>
        <w:rPr>
          <w:rFonts w:ascii="Palatino Linotype" w:eastAsiaTheme="minorHAnsi" w:hAnsi="Palatino Linotype" w:cs="Arial"/>
          <w:lang w:val="es-MX" w:eastAsia="en-US"/>
        </w:rPr>
      </w:pPr>
    </w:p>
    <w:p w14:paraId="08BF4F10" w14:textId="479DE14B" w:rsidR="0029071C" w:rsidRPr="00182F04" w:rsidRDefault="007D5401" w:rsidP="00C74404">
      <w:pPr>
        <w:spacing w:line="360" w:lineRule="auto"/>
        <w:jc w:val="both"/>
        <w:rPr>
          <w:rFonts w:ascii="Palatino Linotype" w:eastAsiaTheme="minorHAnsi" w:hAnsi="Palatino Linotype" w:cs="Arial"/>
          <w:b/>
          <w:lang w:val="es-MX" w:eastAsia="en-US"/>
        </w:rPr>
      </w:pPr>
      <w:r w:rsidRPr="00182F04">
        <w:rPr>
          <w:rFonts w:ascii="Palatino Linotype" w:eastAsiaTheme="minorHAnsi" w:hAnsi="Palatino Linotype" w:cs="Arial"/>
          <w:b/>
          <w:lang w:val="es-MX" w:eastAsia="en-US"/>
        </w:rPr>
        <w:t>QUIN</w:t>
      </w:r>
      <w:r w:rsidR="00B250D7" w:rsidRPr="00182F04">
        <w:rPr>
          <w:rFonts w:ascii="Palatino Linotype" w:eastAsiaTheme="minorHAnsi" w:hAnsi="Palatino Linotype" w:cs="Arial"/>
          <w:b/>
          <w:lang w:val="es-MX" w:eastAsia="en-US"/>
        </w:rPr>
        <w:t>T</w:t>
      </w:r>
      <w:r w:rsidR="0029071C" w:rsidRPr="00182F04">
        <w:rPr>
          <w:rFonts w:ascii="Palatino Linotype" w:eastAsiaTheme="minorHAnsi" w:hAnsi="Palatino Linotype" w:cs="Arial"/>
          <w:b/>
          <w:lang w:val="es-MX" w:eastAsia="en-US"/>
        </w:rPr>
        <w:t>O. De la etapa de manifestaciones y/o alegatos.</w:t>
      </w:r>
    </w:p>
    <w:p w14:paraId="4F5CEA2C" w14:textId="49375A24" w:rsidR="00CF497C" w:rsidRPr="00182F04" w:rsidRDefault="00CF1DF5"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U</w:t>
      </w:r>
      <w:r w:rsidR="0029071C" w:rsidRPr="00182F04">
        <w:rPr>
          <w:rFonts w:ascii="Palatino Linotype" w:eastAsiaTheme="minorHAnsi" w:hAnsi="Palatino Linotype" w:cs="Arial"/>
          <w:lang w:val="es-MX" w:eastAsia="en-US"/>
        </w:rPr>
        <w:t>na vez transcurrido el término legal referido se destaca que</w:t>
      </w:r>
      <w:r w:rsidR="00267458" w:rsidRPr="00182F04">
        <w:rPr>
          <w:rFonts w:ascii="Palatino Linotype" w:eastAsiaTheme="minorHAnsi" w:hAnsi="Palatino Linotype" w:cs="Arial"/>
          <w:lang w:val="es-MX" w:eastAsia="en-US"/>
        </w:rPr>
        <w:t>,</w:t>
      </w:r>
      <w:r w:rsidR="00601D44" w:rsidRPr="00182F04">
        <w:rPr>
          <w:rFonts w:ascii="Palatino Linotype" w:eastAsiaTheme="minorHAnsi" w:hAnsi="Palatino Linotype" w:cs="Arial"/>
          <w:lang w:val="es-MX" w:eastAsia="en-US"/>
        </w:rPr>
        <w:t xml:space="preserve"> </w:t>
      </w:r>
      <w:r w:rsidR="00CA4B8A" w:rsidRPr="00182F04">
        <w:rPr>
          <w:rFonts w:ascii="Palatino Linotype" w:eastAsiaTheme="minorHAnsi" w:hAnsi="Palatino Linotype" w:cs="Arial"/>
          <w:lang w:val="es-MX" w:eastAsia="en-US"/>
        </w:rPr>
        <w:t xml:space="preserve">el </w:t>
      </w:r>
      <w:r w:rsidR="0029071C" w:rsidRPr="00182F04">
        <w:rPr>
          <w:rFonts w:ascii="Palatino Linotype" w:eastAsiaTheme="minorHAnsi" w:hAnsi="Palatino Linotype" w:cs="Arial"/>
          <w:b/>
          <w:lang w:val="es-MX" w:eastAsia="en-US"/>
        </w:rPr>
        <w:t>Sujeto Obligado</w:t>
      </w:r>
      <w:r w:rsidR="0029071C" w:rsidRPr="00182F04">
        <w:rPr>
          <w:rFonts w:ascii="Palatino Linotype" w:eastAsiaTheme="minorHAnsi" w:hAnsi="Palatino Linotype" w:cs="Arial"/>
          <w:lang w:val="es-MX" w:eastAsia="en-US"/>
        </w:rPr>
        <w:t xml:space="preserve"> </w:t>
      </w:r>
      <w:r w:rsidR="00FD1EF4" w:rsidRPr="00182F04">
        <w:rPr>
          <w:rFonts w:ascii="Palatino Linotype" w:eastAsiaTheme="minorHAnsi" w:hAnsi="Palatino Linotype" w:cs="Arial"/>
          <w:lang w:val="es-MX" w:eastAsia="en-US"/>
        </w:rPr>
        <w:t xml:space="preserve">en fecha </w:t>
      </w:r>
      <w:r w:rsidR="009A5DE9" w:rsidRPr="00182F04">
        <w:rPr>
          <w:rFonts w:ascii="Palatino Linotype" w:eastAsiaTheme="minorHAnsi" w:hAnsi="Palatino Linotype" w:cs="Arial"/>
          <w:lang w:val="es-MX" w:eastAsia="en-US"/>
        </w:rPr>
        <w:t>veintiuno de marzo</w:t>
      </w:r>
      <w:r w:rsidR="00FD1EF4" w:rsidRPr="00182F04">
        <w:rPr>
          <w:rFonts w:ascii="Palatino Linotype" w:eastAsiaTheme="minorHAnsi" w:hAnsi="Palatino Linotype" w:cs="Arial"/>
          <w:lang w:val="es-MX" w:eastAsia="en-US"/>
        </w:rPr>
        <w:t xml:space="preserve"> de dos mil veinticinco, remitió </w:t>
      </w:r>
      <w:r w:rsidR="00CA4B8A" w:rsidRPr="00182F04">
        <w:rPr>
          <w:rFonts w:ascii="Palatino Linotype" w:eastAsiaTheme="minorHAnsi" w:hAnsi="Palatino Linotype" w:cs="Arial"/>
          <w:lang w:val="es-MX" w:eastAsia="en-US"/>
        </w:rPr>
        <w:t>su informe justificado</w:t>
      </w:r>
      <w:r w:rsidR="00FD1EF4" w:rsidRPr="00182F04">
        <w:rPr>
          <w:rFonts w:ascii="Palatino Linotype" w:eastAsiaTheme="minorHAnsi" w:hAnsi="Palatino Linotype" w:cs="Arial"/>
          <w:lang w:val="es-MX" w:eastAsia="en-US"/>
        </w:rPr>
        <w:t xml:space="preserve"> mediante el archivo electrónico denominado </w:t>
      </w:r>
      <w:r w:rsidR="00FD1EF4" w:rsidRPr="00182F04">
        <w:rPr>
          <w:rFonts w:ascii="Palatino Linotype" w:eastAsiaTheme="minorHAnsi" w:hAnsi="Palatino Linotype" w:cs="Arial"/>
          <w:i/>
          <w:lang w:val="es-MX" w:eastAsia="en-US"/>
        </w:rPr>
        <w:t>“</w:t>
      </w:r>
      <w:r w:rsidR="009A5DE9" w:rsidRPr="00182F04">
        <w:rPr>
          <w:rFonts w:ascii="Palatino Linotype" w:eastAsiaTheme="minorHAnsi" w:hAnsi="Palatino Linotype" w:cs="Arial"/>
          <w:i/>
          <w:lang w:val="es-MX" w:eastAsia="en-US"/>
        </w:rPr>
        <w:t>INFORME-JUSTIFICADO-01425-INFOEM-IP-RR -2025.pdf</w:t>
      </w:r>
      <w:r w:rsidR="00FD1EF4" w:rsidRPr="00182F04">
        <w:rPr>
          <w:rFonts w:ascii="Palatino Linotype" w:eastAsiaTheme="minorHAnsi" w:hAnsi="Palatino Linotype" w:cs="Arial"/>
          <w:i/>
          <w:lang w:val="es-MX" w:eastAsia="en-US"/>
        </w:rPr>
        <w:t>”</w:t>
      </w:r>
      <w:r w:rsidR="00FD1EF4" w:rsidRPr="00182F04">
        <w:rPr>
          <w:rFonts w:ascii="Palatino Linotype" w:eastAsiaTheme="minorHAnsi" w:hAnsi="Palatino Linotype" w:cs="Arial"/>
          <w:lang w:val="es-MX" w:eastAsia="en-US"/>
        </w:rPr>
        <w:t xml:space="preserve">; mismo que fue puesto a la vista del particular mediante Acuerdo de fecha </w:t>
      </w:r>
      <w:r w:rsidR="009A5DE9" w:rsidRPr="00182F04">
        <w:rPr>
          <w:rFonts w:ascii="Palatino Linotype" w:eastAsiaTheme="minorHAnsi" w:hAnsi="Palatino Linotype" w:cs="Arial"/>
          <w:lang w:val="es-MX" w:eastAsia="en-US"/>
        </w:rPr>
        <w:t>treinta y uno de marzo</w:t>
      </w:r>
      <w:r w:rsidR="00CF497C" w:rsidRPr="00182F04">
        <w:rPr>
          <w:rFonts w:ascii="Palatino Linotype" w:eastAsiaTheme="minorHAnsi" w:hAnsi="Palatino Linotype" w:cs="Arial"/>
          <w:lang w:val="es-MX" w:eastAsia="en-US"/>
        </w:rPr>
        <w:t xml:space="preserve"> de dos mil veinticinco</w:t>
      </w:r>
      <w:r w:rsidR="00DB10FE" w:rsidRPr="00182F04">
        <w:rPr>
          <w:rFonts w:ascii="Palatino Linotype" w:eastAsiaTheme="minorHAnsi" w:hAnsi="Palatino Linotype" w:cs="Arial"/>
          <w:lang w:val="es-MX" w:eastAsia="en-US"/>
        </w:rPr>
        <w:t xml:space="preserve">; </w:t>
      </w:r>
      <w:r w:rsidR="002D6E4B" w:rsidRPr="00182F04">
        <w:rPr>
          <w:rFonts w:ascii="Palatino Linotype" w:eastAsiaTheme="minorHAnsi" w:hAnsi="Palatino Linotype" w:cs="Arial"/>
          <w:lang w:val="es-MX" w:eastAsia="en-US"/>
        </w:rPr>
        <w:t>asimismo</w:t>
      </w:r>
      <w:r w:rsidR="00267458" w:rsidRPr="00182F04">
        <w:rPr>
          <w:rFonts w:ascii="Palatino Linotype" w:eastAsiaTheme="minorHAnsi" w:hAnsi="Palatino Linotype" w:cs="Arial"/>
          <w:lang w:val="es-MX" w:eastAsia="en-US"/>
        </w:rPr>
        <w:t>,</w:t>
      </w:r>
      <w:r w:rsidR="00B96A17" w:rsidRPr="00182F04">
        <w:rPr>
          <w:rFonts w:ascii="Palatino Linotype" w:eastAsiaTheme="minorHAnsi" w:hAnsi="Palatino Linotype" w:cs="Arial"/>
          <w:lang w:val="es-MX" w:eastAsia="en-US"/>
        </w:rPr>
        <w:t xml:space="preserve"> se aprecia que</w:t>
      </w:r>
      <w:r w:rsidR="003376C6" w:rsidRPr="00182F04">
        <w:rPr>
          <w:rFonts w:ascii="Palatino Linotype" w:eastAsiaTheme="minorHAnsi" w:hAnsi="Palatino Linotype" w:cs="Arial"/>
          <w:lang w:val="es-MX" w:eastAsia="en-US"/>
        </w:rPr>
        <w:t xml:space="preserve"> </w:t>
      </w:r>
      <w:r w:rsidR="002D6E4B" w:rsidRPr="00182F04">
        <w:rPr>
          <w:rFonts w:ascii="Palatino Linotype" w:eastAsiaTheme="minorHAnsi" w:hAnsi="Palatino Linotype" w:cs="Arial"/>
          <w:lang w:val="es-MX" w:eastAsia="en-US"/>
        </w:rPr>
        <w:t xml:space="preserve">la </w:t>
      </w:r>
      <w:r w:rsidR="0029071C" w:rsidRPr="00182F04">
        <w:rPr>
          <w:rFonts w:ascii="Palatino Linotype" w:eastAsiaTheme="minorHAnsi" w:hAnsi="Palatino Linotype" w:cs="Arial"/>
          <w:lang w:val="es-MX" w:eastAsia="en-US"/>
        </w:rPr>
        <w:t xml:space="preserve">parte </w:t>
      </w:r>
      <w:r w:rsidR="0029071C" w:rsidRPr="00182F04">
        <w:rPr>
          <w:rFonts w:ascii="Palatino Linotype" w:eastAsiaTheme="minorHAnsi" w:hAnsi="Palatino Linotype" w:cs="Arial"/>
          <w:b/>
          <w:lang w:val="es-MX" w:eastAsia="en-US"/>
        </w:rPr>
        <w:t>Recurrente</w:t>
      </w:r>
      <w:r w:rsidR="0029071C" w:rsidRPr="00182F04">
        <w:rPr>
          <w:rFonts w:ascii="Palatino Linotype" w:eastAsiaTheme="minorHAnsi" w:hAnsi="Palatino Linotype" w:cs="Arial"/>
          <w:lang w:val="es-MX" w:eastAsia="en-US"/>
        </w:rPr>
        <w:t xml:space="preserve"> </w:t>
      </w:r>
      <w:r w:rsidR="00FD1EF4" w:rsidRPr="00182F04">
        <w:rPr>
          <w:rFonts w:ascii="Palatino Linotype" w:eastAsiaTheme="minorHAnsi" w:hAnsi="Palatino Linotype" w:cs="Arial"/>
          <w:lang w:val="es-MX" w:eastAsia="en-US"/>
        </w:rPr>
        <w:t>no</w:t>
      </w:r>
      <w:r w:rsidR="00DB10FE" w:rsidRPr="00182F04">
        <w:rPr>
          <w:rFonts w:ascii="Palatino Linotype" w:eastAsiaTheme="minorHAnsi" w:hAnsi="Palatino Linotype" w:cs="Arial"/>
          <w:lang w:val="es-MX" w:eastAsia="en-US"/>
        </w:rPr>
        <w:t xml:space="preserve"> emitió alegatos pruebas o manifestaciones</w:t>
      </w:r>
      <w:r w:rsidR="00CF497C" w:rsidRPr="00182F04">
        <w:rPr>
          <w:rFonts w:ascii="Palatino Linotype" w:eastAsiaTheme="minorHAnsi" w:hAnsi="Palatino Linotype" w:cs="Arial"/>
          <w:lang w:val="es-MX" w:eastAsia="en-US"/>
        </w:rPr>
        <w:t>.</w:t>
      </w:r>
    </w:p>
    <w:p w14:paraId="115AF979" w14:textId="059A8C14" w:rsidR="003376C6" w:rsidRPr="00182F04" w:rsidRDefault="003376C6" w:rsidP="00C74404">
      <w:pPr>
        <w:spacing w:line="360" w:lineRule="auto"/>
        <w:jc w:val="both"/>
        <w:rPr>
          <w:rFonts w:ascii="Palatino Linotype" w:eastAsiaTheme="minorHAnsi" w:hAnsi="Palatino Linotype" w:cs="Arial"/>
          <w:lang w:val="es-MX" w:eastAsia="en-US"/>
        </w:rPr>
      </w:pPr>
    </w:p>
    <w:p w14:paraId="2F723466" w14:textId="3A641652" w:rsidR="0029071C" w:rsidRPr="00182F04" w:rsidRDefault="007D5401" w:rsidP="00C74404">
      <w:pPr>
        <w:tabs>
          <w:tab w:val="left" w:pos="3206"/>
        </w:tabs>
        <w:spacing w:line="360" w:lineRule="auto"/>
        <w:jc w:val="both"/>
        <w:rPr>
          <w:rFonts w:ascii="Palatino Linotype" w:eastAsiaTheme="minorHAnsi" w:hAnsi="Palatino Linotype" w:cs="Arial"/>
          <w:b/>
          <w:lang w:val="es-MX" w:eastAsia="en-US"/>
        </w:rPr>
      </w:pPr>
      <w:r w:rsidRPr="00182F04">
        <w:rPr>
          <w:rFonts w:ascii="Palatino Linotype" w:eastAsiaTheme="minorHAnsi" w:hAnsi="Palatino Linotype" w:cs="Arial"/>
          <w:b/>
          <w:lang w:val="es-MX" w:eastAsia="en-US"/>
        </w:rPr>
        <w:t>SEXT</w:t>
      </w:r>
      <w:r w:rsidR="0029071C" w:rsidRPr="00182F04">
        <w:rPr>
          <w:rFonts w:ascii="Palatino Linotype" w:eastAsiaTheme="minorHAnsi" w:hAnsi="Palatino Linotype" w:cs="Arial"/>
          <w:b/>
          <w:lang w:val="es-MX" w:eastAsia="en-US"/>
        </w:rPr>
        <w:t>O. Del cierre de instrucción.</w:t>
      </w:r>
      <w:r w:rsidR="0029071C" w:rsidRPr="00182F04">
        <w:rPr>
          <w:rFonts w:ascii="Palatino Linotype" w:eastAsiaTheme="minorHAnsi" w:hAnsi="Palatino Linotype" w:cs="Arial"/>
          <w:b/>
          <w:lang w:val="es-MX" w:eastAsia="en-US"/>
        </w:rPr>
        <w:tab/>
      </w:r>
    </w:p>
    <w:p w14:paraId="4B50F669" w14:textId="465D082C" w:rsidR="00CC0B81" w:rsidRPr="00182F04" w:rsidRDefault="0029071C"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Así, una vez transcurrido el término legal, </w:t>
      </w:r>
      <w:r w:rsidR="00DC1583" w:rsidRPr="00182F04">
        <w:rPr>
          <w:rFonts w:ascii="Palatino Linotype" w:eastAsiaTheme="minorHAnsi" w:hAnsi="Palatino Linotype" w:cs="Arial"/>
          <w:lang w:val="es-MX" w:eastAsia="en-US"/>
        </w:rPr>
        <w:t>permitió decretarse</w:t>
      </w:r>
      <w:r w:rsidRPr="00182F04">
        <w:rPr>
          <w:rFonts w:ascii="Palatino Linotype" w:eastAsiaTheme="minorHAnsi" w:hAnsi="Palatino Linotype" w:cs="Arial"/>
          <w:lang w:val="es-MX" w:eastAsia="en-US"/>
        </w:rPr>
        <w:t xml:space="preserve"> el cierre de instrucción en fecha </w:t>
      </w:r>
      <w:r w:rsidR="009A5DE9" w:rsidRPr="00182F04">
        <w:rPr>
          <w:rFonts w:ascii="Palatino Linotype" w:eastAsiaTheme="minorHAnsi" w:hAnsi="Palatino Linotype" w:cs="Arial"/>
          <w:lang w:val="es-MX" w:eastAsia="en-US"/>
        </w:rPr>
        <w:t>siete de abril</w:t>
      </w:r>
      <w:r w:rsidR="00266841" w:rsidRPr="00182F04">
        <w:rPr>
          <w:rFonts w:ascii="Palatino Linotype" w:eastAsiaTheme="minorHAnsi" w:hAnsi="Palatino Linotype" w:cs="Arial"/>
          <w:lang w:val="es-MX" w:eastAsia="en-US"/>
        </w:rPr>
        <w:t xml:space="preserve"> </w:t>
      </w:r>
      <w:r w:rsidR="00A31156" w:rsidRPr="00182F04">
        <w:rPr>
          <w:rFonts w:ascii="Palatino Linotype" w:eastAsiaTheme="minorHAnsi" w:hAnsi="Palatino Linotype" w:cs="Arial"/>
          <w:lang w:val="es-MX" w:eastAsia="en-US"/>
        </w:rPr>
        <w:t>de dos mil veinti</w:t>
      </w:r>
      <w:r w:rsidR="00004FAE" w:rsidRPr="00182F04">
        <w:rPr>
          <w:rFonts w:ascii="Palatino Linotype" w:eastAsiaTheme="minorHAnsi" w:hAnsi="Palatino Linotype" w:cs="Arial"/>
          <w:lang w:val="es-MX" w:eastAsia="en-US"/>
        </w:rPr>
        <w:t>cinco</w:t>
      </w:r>
      <w:r w:rsidRPr="00182F04">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A390870" w14:textId="77777777" w:rsidR="00004FAE" w:rsidRPr="00182F04" w:rsidRDefault="00004FAE" w:rsidP="00C74404">
      <w:pPr>
        <w:spacing w:line="360" w:lineRule="auto"/>
        <w:jc w:val="both"/>
        <w:rPr>
          <w:rFonts w:ascii="Palatino Linotype" w:hAnsi="Palatino Linotype"/>
          <w:lang w:val="es-MX"/>
        </w:rPr>
      </w:pPr>
    </w:p>
    <w:p w14:paraId="2FDBFDAE" w14:textId="77777777" w:rsidR="00E74701" w:rsidRPr="00182F04" w:rsidRDefault="00E74701" w:rsidP="00C74404">
      <w:pPr>
        <w:spacing w:line="360" w:lineRule="auto"/>
        <w:jc w:val="center"/>
        <w:rPr>
          <w:rFonts w:ascii="Palatino Linotype" w:eastAsiaTheme="minorHAnsi" w:hAnsi="Palatino Linotype" w:cs="Arial"/>
          <w:b/>
          <w:lang w:val="es-MX" w:eastAsia="en-US"/>
        </w:rPr>
      </w:pPr>
      <w:r w:rsidRPr="00182F04">
        <w:rPr>
          <w:rFonts w:ascii="Palatino Linotype" w:eastAsiaTheme="minorHAnsi" w:hAnsi="Palatino Linotype" w:cs="Arial"/>
          <w:b/>
          <w:lang w:val="es-MX" w:eastAsia="en-US"/>
        </w:rPr>
        <w:t>C O N S I D E R A N</w:t>
      </w:r>
      <w:r w:rsidR="00D57F74" w:rsidRPr="00182F04">
        <w:rPr>
          <w:rFonts w:ascii="Palatino Linotype" w:eastAsiaTheme="minorHAnsi" w:hAnsi="Palatino Linotype" w:cs="Arial"/>
          <w:b/>
          <w:lang w:val="es-MX" w:eastAsia="en-US"/>
        </w:rPr>
        <w:t xml:space="preserve"> D O </w:t>
      </w:r>
    </w:p>
    <w:p w14:paraId="259FBCF3" w14:textId="77777777" w:rsidR="00D57F74" w:rsidRPr="00182F04" w:rsidRDefault="00D57F74" w:rsidP="00C74404">
      <w:pPr>
        <w:spacing w:line="360" w:lineRule="auto"/>
        <w:jc w:val="center"/>
        <w:rPr>
          <w:rFonts w:ascii="Palatino Linotype" w:eastAsiaTheme="minorHAnsi" w:hAnsi="Palatino Linotype" w:cs="Arial"/>
          <w:b/>
          <w:lang w:val="es-MX" w:eastAsia="en-US"/>
        </w:rPr>
      </w:pPr>
    </w:p>
    <w:p w14:paraId="7C208DB7" w14:textId="77777777" w:rsidR="0029071C" w:rsidRPr="00182F04" w:rsidRDefault="0029071C"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b/>
          <w:lang w:val="es-MX" w:eastAsia="en-US"/>
        </w:rPr>
        <w:t>PRIMERO. De la competencia</w:t>
      </w:r>
      <w:r w:rsidRPr="00182F04">
        <w:rPr>
          <w:rFonts w:ascii="Palatino Linotype" w:eastAsiaTheme="minorHAnsi" w:hAnsi="Palatino Linotype" w:cs="Arial"/>
          <w:lang w:val="es-MX" w:eastAsia="en-US"/>
        </w:rPr>
        <w:t>.</w:t>
      </w:r>
    </w:p>
    <w:p w14:paraId="07E9A4B6" w14:textId="46B275C0" w:rsidR="00A26BD8" w:rsidRPr="00182F04" w:rsidRDefault="009A5DE9"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275583" w:rsidRPr="00182F04">
        <w:rPr>
          <w:rFonts w:ascii="Palatino Linotype" w:eastAsiaTheme="minorHAnsi" w:hAnsi="Palatino Linotype" w:cs="Arial"/>
          <w:lang w:val="es-MX" w:eastAsia="en-US"/>
        </w:rPr>
        <w:t>.</w:t>
      </w:r>
    </w:p>
    <w:p w14:paraId="29609E14" w14:textId="77777777" w:rsidR="00266841" w:rsidRPr="00182F04" w:rsidRDefault="00266841" w:rsidP="00C74404">
      <w:pPr>
        <w:spacing w:line="360" w:lineRule="auto"/>
        <w:jc w:val="both"/>
        <w:rPr>
          <w:rFonts w:ascii="Palatino Linotype" w:eastAsiaTheme="minorHAnsi" w:hAnsi="Palatino Linotype" w:cs="Arial"/>
          <w:lang w:val="es-MX" w:eastAsia="en-US"/>
        </w:rPr>
      </w:pPr>
    </w:p>
    <w:p w14:paraId="7A9D3570" w14:textId="77777777" w:rsidR="0029071C" w:rsidRPr="00182F04" w:rsidRDefault="0029071C" w:rsidP="00C74404">
      <w:pPr>
        <w:autoSpaceDE w:val="0"/>
        <w:autoSpaceDN w:val="0"/>
        <w:adjustRightInd w:val="0"/>
        <w:spacing w:line="360" w:lineRule="auto"/>
        <w:jc w:val="both"/>
        <w:rPr>
          <w:rFonts w:ascii="Palatino Linotype" w:eastAsiaTheme="minorHAnsi" w:hAnsi="Palatino Linotype" w:cs="Arial"/>
          <w:b/>
          <w:lang w:val="es-MX" w:eastAsia="en-US"/>
        </w:rPr>
      </w:pPr>
      <w:r w:rsidRPr="00182F04">
        <w:rPr>
          <w:rFonts w:ascii="Palatino Linotype" w:eastAsiaTheme="minorHAnsi" w:hAnsi="Palatino Linotype" w:cs="Arial"/>
          <w:b/>
          <w:lang w:val="es-MX" w:eastAsia="en-US"/>
        </w:rPr>
        <w:t xml:space="preserve">SEGUNDO. De los alcances del Recurso de Revisión. </w:t>
      </w:r>
    </w:p>
    <w:p w14:paraId="7C17F129" w14:textId="77777777" w:rsidR="00A31156" w:rsidRPr="00182F04" w:rsidRDefault="0029071C" w:rsidP="00C74404">
      <w:pPr>
        <w:autoSpaceDE w:val="0"/>
        <w:autoSpaceDN w:val="0"/>
        <w:adjustRightInd w:val="0"/>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BCA1C47" w14:textId="77777777" w:rsidR="00004FAE" w:rsidRPr="00182F04" w:rsidRDefault="00004FAE" w:rsidP="00C74404">
      <w:pPr>
        <w:autoSpaceDE w:val="0"/>
        <w:autoSpaceDN w:val="0"/>
        <w:adjustRightInd w:val="0"/>
        <w:spacing w:line="360" w:lineRule="auto"/>
        <w:jc w:val="both"/>
        <w:rPr>
          <w:rFonts w:ascii="Palatino Linotype" w:eastAsiaTheme="minorHAnsi" w:hAnsi="Palatino Linotype" w:cs="Arial"/>
          <w:lang w:val="es-MX" w:eastAsia="en-US"/>
        </w:rPr>
      </w:pPr>
    </w:p>
    <w:p w14:paraId="1B9F4197" w14:textId="77777777" w:rsidR="00601D44" w:rsidRPr="00182F04" w:rsidRDefault="00601D44" w:rsidP="00C74404">
      <w:pPr>
        <w:autoSpaceDE w:val="0"/>
        <w:autoSpaceDN w:val="0"/>
        <w:adjustRightInd w:val="0"/>
        <w:spacing w:line="360" w:lineRule="auto"/>
        <w:jc w:val="both"/>
        <w:rPr>
          <w:rFonts w:ascii="Palatino Linotype" w:hAnsi="Palatino Linotype" w:cs="Arial"/>
          <w:b/>
        </w:rPr>
      </w:pPr>
      <w:r w:rsidRPr="00182F04">
        <w:rPr>
          <w:rFonts w:ascii="Palatino Linotype" w:hAnsi="Palatino Linotype" w:cs="Arial"/>
          <w:b/>
        </w:rPr>
        <w:t>TERCERO. Cuestiones de previo y especial pronunciamiento.</w:t>
      </w:r>
    </w:p>
    <w:p w14:paraId="47A3FE38" w14:textId="77777777" w:rsidR="00601D44" w:rsidRPr="00182F04" w:rsidRDefault="00601D44" w:rsidP="00C74404">
      <w:pPr>
        <w:spacing w:line="360" w:lineRule="auto"/>
        <w:jc w:val="both"/>
        <w:rPr>
          <w:rFonts w:ascii="Palatino Linotype" w:hAnsi="Palatino Linotype" w:cs="Arial"/>
        </w:rPr>
      </w:pPr>
      <w:r w:rsidRPr="00182F04">
        <w:rPr>
          <w:rFonts w:ascii="Palatino Linotype" w:hAnsi="Palatino Linotype"/>
        </w:rPr>
        <w:lastRenderedPageBreak/>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182F04">
        <w:rPr>
          <w:rFonts w:ascii="Palatino Linotype" w:hAnsi="Palatino Linotype"/>
          <w:b/>
        </w:rPr>
        <w:t>Recurrente,</w:t>
      </w:r>
      <w:r w:rsidRPr="00182F04">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182F04">
        <w:rPr>
          <w:rFonts w:ascii="Palatino Linotype" w:hAnsi="Palatino Linotype" w:cs="Arial"/>
        </w:rPr>
        <w:t>, del cual no se colige que corresponda al nombre de una persona.</w:t>
      </w:r>
    </w:p>
    <w:p w14:paraId="43ABC20F" w14:textId="77777777" w:rsidR="00004FAE" w:rsidRPr="00182F04" w:rsidRDefault="00004FAE" w:rsidP="00C74404">
      <w:pPr>
        <w:spacing w:line="360" w:lineRule="auto"/>
        <w:jc w:val="both"/>
        <w:rPr>
          <w:rFonts w:ascii="Palatino Linotype" w:hAnsi="Palatino Linotype"/>
        </w:rPr>
      </w:pPr>
    </w:p>
    <w:p w14:paraId="6D72EECE" w14:textId="77777777" w:rsidR="00601D44" w:rsidRPr="00182F04" w:rsidRDefault="00601D44" w:rsidP="00C74404">
      <w:pPr>
        <w:widowControl w:val="0"/>
        <w:autoSpaceDE w:val="0"/>
        <w:autoSpaceDN w:val="0"/>
        <w:adjustRightInd w:val="0"/>
        <w:spacing w:line="360" w:lineRule="auto"/>
        <w:jc w:val="both"/>
        <w:rPr>
          <w:rFonts w:ascii="Palatino Linotype" w:hAnsi="Palatino Linotype" w:cs="Arial"/>
        </w:rPr>
      </w:pPr>
      <w:r w:rsidRPr="00182F04">
        <w:rPr>
          <w:rFonts w:ascii="Palatino Linotype" w:hAnsi="Palatino Linotype" w:cs="Arial"/>
        </w:rPr>
        <w:t xml:space="preserve">Esta Ponencia considera importante abordar el análisis de los requisitos de procedibilidad de los recursos de revisión, así el artículo 180 de la </w:t>
      </w:r>
      <w:r w:rsidRPr="00182F04">
        <w:rPr>
          <w:rFonts w:ascii="Palatino Linotype" w:hAnsi="Palatino Linotype" w:cs="Arial"/>
          <w:lang w:eastAsia="es-MX"/>
        </w:rPr>
        <w:t xml:space="preserve">Ley de Transparencia y Acceso a la Información Pública del Estado de México y Municipios, que </w:t>
      </w:r>
      <w:r w:rsidRPr="00182F04">
        <w:rPr>
          <w:rFonts w:ascii="Palatino Linotype" w:hAnsi="Palatino Linotype" w:cs="Arial"/>
        </w:rPr>
        <w:t>establece lo siguiente:</w:t>
      </w:r>
    </w:p>
    <w:p w14:paraId="6D403D35" w14:textId="77777777" w:rsidR="00601D44" w:rsidRPr="00182F04" w:rsidRDefault="00601D44" w:rsidP="00C74404">
      <w:pPr>
        <w:spacing w:line="360" w:lineRule="auto"/>
        <w:rPr>
          <w:rFonts w:ascii="Palatino Linotype" w:hAnsi="Palatino Linotype"/>
          <w:lang w:val="es-MX"/>
        </w:rPr>
      </w:pPr>
    </w:p>
    <w:p w14:paraId="54791B81" w14:textId="77777777" w:rsidR="00601D44" w:rsidRPr="00182F04" w:rsidRDefault="00601D44" w:rsidP="00C74404">
      <w:pPr>
        <w:spacing w:line="360" w:lineRule="auto"/>
        <w:ind w:left="567" w:right="616"/>
        <w:jc w:val="both"/>
        <w:rPr>
          <w:rFonts w:ascii="Palatino Linotype" w:hAnsi="Palatino Linotype"/>
          <w:b/>
          <w:i/>
        </w:rPr>
      </w:pPr>
      <w:r w:rsidRPr="00182F04">
        <w:rPr>
          <w:rFonts w:ascii="Palatino Linotype" w:hAnsi="Palatino Linotype"/>
          <w:i/>
        </w:rPr>
        <w:t>“</w:t>
      </w:r>
      <w:r w:rsidRPr="00182F04">
        <w:rPr>
          <w:rFonts w:ascii="Palatino Linotype" w:hAnsi="Palatino Linotype"/>
          <w:b/>
          <w:i/>
        </w:rPr>
        <w:t xml:space="preserve">Artículo 180. </w:t>
      </w:r>
      <w:r w:rsidRPr="00182F04">
        <w:rPr>
          <w:rFonts w:ascii="Palatino Linotype" w:hAnsi="Palatino Linotype"/>
          <w:i/>
        </w:rPr>
        <w:t xml:space="preserve">El </w:t>
      </w:r>
      <w:r w:rsidRPr="00182F04">
        <w:rPr>
          <w:rFonts w:ascii="Palatino Linotype" w:hAnsi="Palatino Linotype" w:cs="Arial"/>
          <w:i/>
        </w:rPr>
        <w:t>recurso</w:t>
      </w:r>
      <w:r w:rsidRPr="00182F04">
        <w:rPr>
          <w:rFonts w:ascii="Palatino Linotype" w:hAnsi="Palatino Linotype"/>
          <w:i/>
        </w:rPr>
        <w:t xml:space="preserve"> </w:t>
      </w:r>
      <w:r w:rsidRPr="00182F04">
        <w:rPr>
          <w:rFonts w:ascii="Palatino Linotype" w:hAnsi="Palatino Linotype" w:cs="Arial"/>
          <w:i/>
          <w:lang w:eastAsia="es-MX"/>
        </w:rPr>
        <w:t>de</w:t>
      </w:r>
      <w:r w:rsidRPr="00182F04">
        <w:rPr>
          <w:rFonts w:ascii="Palatino Linotype" w:hAnsi="Palatino Linotype"/>
          <w:i/>
        </w:rPr>
        <w:t xml:space="preserve"> revisión contendrá:</w:t>
      </w:r>
      <w:r w:rsidRPr="00182F04">
        <w:rPr>
          <w:rFonts w:ascii="Palatino Linotype" w:hAnsi="Palatino Linotype"/>
          <w:b/>
          <w:i/>
        </w:rPr>
        <w:t xml:space="preserve"> </w:t>
      </w:r>
    </w:p>
    <w:p w14:paraId="45210A71" w14:textId="77777777" w:rsidR="00601D44" w:rsidRPr="00182F04" w:rsidRDefault="00601D44" w:rsidP="00C74404">
      <w:pPr>
        <w:spacing w:line="360" w:lineRule="auto"/>
        <w:ind w:left="567" w:right="616"/>
        <w:jc w:val="both"/>
        <w:rPr>
          <w:rFonts w:ascii="Palatino Linotype" w:hAnsi="Palatino Linotype"/>
          <w:b/>
          <w:i/>
        </w:rPr>
      </w:pPr>
      <w:r w:rsidRPr="00182F04">
        <w:rPr>
          <w:rFonts w:ascii="Palatino Linotype" w:hAnsi="Palatino Linotype"/>
          <w:b/>
          <w:i/>
        </w:rPr>
        <w:t xml:space="preserve">I. </w:t>
      </w:r>
      <w:r w:rsidRPr="00182F04">
        <w:rPr>
          <w:rFonts w:ascii="Palatino Linotype" w:hAnsi="Palatino Linotype"/>
          <w:i/>
        </w:rPr>
        <w:t xml:space="preserve">El sujeto obligado ante </w:t>
      </w:r>
      <w:r w:rsidRPr="00182F04">
        <w:rPr>
          <w:rFonts w:ascii="Palatino Linotype" w:hAnsi="Palatino Linotype" w:cs="Arial"/>
          <w:i/>
        </w:rPr>
        <w:t>la</w:t>
      </w:r>
      <w:r w:rsidRPr="00182F04">
        <w:rPr>
          <w:rFonts w:ascii="Palatino Linotype" w:hAnsi="Palatino Linotype"/>
          <w:i/>
        </w:rPr>
        <w:t xml:space="preserve"> cual </w:t>
      </w:r>
      <w:r w:rsidRPr="00182F04">
        <w:rPr>
          <w:rFonts w:ascii="Palatino Linotype" w:hAnsi="Palatino Linotype" w:cs="Arial"/>
          <w:i/>
          <w:lang w:eastAsia="es-MX"/>
        </w:rPr>
        <w:t>se</w:t>
      </w:r>
      <w:r w:rsidRPr="00182F04">
        <w:rPr>
          <w:rFonts w:ascii="Palatino Linotype" w:hAnsi="Palatino Linotype"/>
          <w:i/>
        </w:rPr>
        <w:t xml:space="preserve"> presentó la solicitud;</w:t>
      </w:r>
      <w:r w:rsidRPr="00182F04">
        <w:rPr>
          <w:rFonts w:ascii="Palatino Linotype" w:hAnsi="Palatino Linotype"/>
          <w:b/>
          <w:i/>
        </w:rPr>
        <w:t xml:space="preserve"> </w:t>
      </w:r>
    </w:p>
    <w:p w14:paraId="1F9A5E14" w14:textId="77777777" w:rsidR="00601D44" w:rsidRPr="00182F04" w:rsidRDefault="00601D44" w:rsidP="00C74404">
      <w:pPr>
        <w:spacing w:line="360" w:lineRule="auto"/>
        <w:ind w:left="567" w:right="616"/>
        <w:jc w:val="both"/>
        <w:rPr>
          <w:rFonts w:ascii="Palatino Linotype" w:hAnsi="Palatino Linotype"/>
          <w:b/>
          <w:i/>
        </w:rPr>
      </w:pPr>
      <w:r w:rsidRPr="00182F04">
        <w:rPr>
          <w:rFonts w:ascii="Palatino Linotype" w:hAnsi="Palatino Linotype"/>
          <w:b/>
          <w:i/>
        </w:rPr>
        <w:t xml:space="preserve">II. </w:t>
      </w:r>
      <w:r w:rsidRPr="00182F04">
        <w:rPr>
          <w:rFonts w:ascii="Palatino Linotype" w:hAnsi="Palatino Linotype"/>
          <w:b/>
          <w:i/>
          <w:u w:val="single"/>
        </w:rPr>
        <w:t xml:space="preserve">El nombre del solicitante </w:t>
      </w:r>
      <w:r w:rsidRPr="00182F04">
        <w:rPr>
          <w:rFonts w:ascii="Palatino Linotype" w:hAnsi="Palatino Linotype" w:cs="Arial"/>
          <w:b/>
          <w:i/>
          <w:u w:val="single"/>
          <w:lang w:eastAsia="es-MX"/>
        </w:rPr>
        <w:t>que</w:t>
      </w:r>
      <w:r w:rsidRPr="00182F04">
        <w:rPr>
          <w:rFonts w:ascii="Palatino Linotype" w:hAnsi="Palatino Linotype"/>
          <w:b/>
          <w:i/>
          <w:u w:val="single"/>
        </w:rPr>
        <w:t xml:space="preserve"> recurre</w:t>
      </w:r>
      <w:r w:rsidRPr="00182F04">
        <w:rPr>
          <w:rFonts w:ascii="Palatino Linotype" w:hAnsi="Palatino Linotype"/>
          <w:b/>
          <w:i/>
        </w:rPr>
        <w:t xml:space="preserve"> </w:t>
      </w:r>
      <w:r w:rsidRPr="00182F04">
        <w:rPr>
          <w:rFonts w:ascii="Palatino Linotype" w:hAnsi="Palatino Linotype"/>
          <w:i/>
        </w:rPr>
        <w:t>o de su representante y, en su caso, del tercero interesado, así como la dirección o medio que señale para recibir notificaciones;</w:t>
      </w:r>
      <w:r w:rsidRPr="00182F04">
        <w:rPr>
          <w:rFonts w:ascii="Palatino Linotype" w:hAnsi="Palatino Linotype"/>
          <w:b/>
          <w:i/>
        </w:rPr>
        <w:t xml:space="preserve"> </w:t>
      </w:r>
    </w:p>
    <w:p w14:paraId="0017F49E" w14:textId="77777777" w:rsidR="00601D44" w:rsidRPr="00182F04" w:rsidRDefault="00601D44" w:rsidP="00C74404">
      <w:pPr>
        <w:widowControl w:val="0"/>
        <w:autoSpaceDE w:val="0"/>
        <w:autoSpaceDN w:val="0"/>
        <w:adjustRightInd w:val="0"/>
        <w:spacing w:line="360" w:lineRule="auto"/>
        <w:jc w:val="both"/>
        <w:rPr>
          <w:rFonts w:ascii="Palatino Linotype" w:hAnsi="Palatino Linotype"/>
        </w:rPr>
      </w:pPr>
    </w:p>
    <w:p w14:paraId="32101296" w14:textId="77777777" w:rsidR="00601D44" w:rsidRPr="00182F04" w:rsidRDefault="00601D44" w:rsidP="00C74404">
      <w:pPr>
        <w:widowControl w:val="0"/>
        <w:autoSpaceDE w:val="0"/>
        <w:autoSpaceDN w:val="0"/>
        <w:adjustRightInd w:val="0"/>
        <w:spacing w:line="360" w:lineRule="auto"/>
        <w:jc w:val="both"/>
        <w:rPr>
          <w:rFonts w:ascii="Palatino Linotype" w:hAnsi="Palatino Linotype"/>
        </w:rPr>
      </w:pPr>
      <w:r w:rsidRPr="00182F04">
        <w:rPr>
          <w:rFonts w:ascii="Palatino Linotype" w:hAnsi="Palatino Linotype"/>
        </w:rPr>
        <w:t xml:space="preserve">En principio, de una interpretación del artículo transcrito se observan los requisitos que </w:t>
      </w:r>
      <w:r w:rsidRPr="00182F04">
        <w:rPr>
          <w:rFonts w:ascii="Palatino Linotype" w:hAnsi="Palatino Linotype" w:cs="Arial"/>
        </w:rPr>
        <w:t>deberán</w:t>
      </w:r>
      <w:r w:rsidRPr="00182F04">
        <w:rPr>
          <w:rFonts w:ascii="Palatino Linotype" w:hAnsi="Palatino Linotype"/>
        </w:rPr>
        <w:t xml:space="preserve"> contener los recursos de revisión; sobre el particular, de la revisión del </w:t>
      </w:r>
      <w:r w:rsidRPr="00182F04">
        <w:rPr>
          <w:rFonts w:ascii="Palatino Linotype" w:hAnsi="Palatino Linotype"/>
        </w:rPr>
        <w:lastRenderedPageBreak/>
        <w:t xml:space="preserve">expediente electrónico del </w:t>
      </w:r>
      <w:r w:rsidRPr="00182F04">
        <w:rPr>
          <w:rFonts w:ascii="Palatino Linotype" w:hAnsi="Palatino Linotype"/>
          <w:b/>
        </w:rPr>
        <w:t>SAIMEX</w:t>
      </w:r>
      <w:r w:rsidRPr="00182F04">
        <w:rPr>
          <w:rFonts w:ascii="Palatino Linotype" w:hAnsi="Palatino Linotype"/>
        </w:rPr>
        <w:t xml:space="preserve"> se desprende que el solicitante y ahora </w:t>
      </w:r>
      <w:r w:rsidRPr="00182F04">
        <w:rPr>
          <w:rFonts w:ascii="Palatino Linotype" w:hAnsi="Palatino Linotype"/>
          <w:b/>
        </w:rPr>
        <w:t>Recurrente</w:t>
      </w:r>
      <w:r w:rsidRPr="00182F04">
        <w:rPr>
          <w:rFonts w:ascii="Palatino Linotype" w:hAnsi="Palatino Linotype"/>
        </w:rPr>
        <w:t xml:space="preserve">, en ejercicio de su derecho de acceso a la información pública, no proporcionó un nombre para que </w:t>
      </w:r>
      <w:r w:rsidRPr="00182F04">
        <w:rPr>
          <w:rFonts w:ascii="Palatino Linotype" w:hAnsi="Palatino Linotype" w:cs="Arial"/>
        </w:rPr>
        <w:t>sea</w:t>
      </w:r>
      <w:r w:rsidRPr="00182F04">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2DA5DF62" w14:textId="77777777" w:rsidR="00601D44" w:rsidRPr="00182F04" w:rsidRDefault="00601D44" w:rsidP="00C74404">
      <w:pPr>
        <w:widowControl w:val="0"/>
        <w:autoSpaceDE w:val="0"/>
        <w:autoSpaceDN w:val="0"/>
        <w:adjustRightInd w:val="0"/>
        <w:spacing w:line="360" w:lineRule="auto"/>
        <w:jc w:val="both"/>
        <w:rPr>
          <w:rFonts w:ascii="Palatino Linotype" w:hAnsi="Palatino Linotype"/>
        </w:rPr>
      </w:pPr>
    </w:p>
    <w:p w14:paraId="4F778060" w14:textId="77777777" w:rsidR="00601D44" w:rsidRPr="00182F04" w:rsidRDefault="00601D44" w:rsidP="00C74404">
      <w:pPr>
        <w:widowControl w:val="0"/>
        <w:autoSpaceDE w:val="0"/>
        <w:autoSpaceDN w:val="0"/>
        <w:adjustRightInd w:val="0"/>
        <w:spacing w:line="360" w:lineRule="auto"/>
        <w:jc w:val="both"/>
        <w:rPr>
          <w:rFonts w:ascii="Palatino Linotype" w:hAnsi="Palatino Linotype" w:cs="Arial"/>
        </w:rPr>
      </w:pPr>
      <w:r w:rsidRPr="00182F04">
        <w:rPr>
          <w:rFonts w:ascii="Palatino Linotype" w:hAnsi="Palatino Linotype"/>
        </w:rPr>
        <w:t xml:space="preserve">No obstante lo anterior, debe destacarse que el artículo 15, de </w:t>
      </w:r>
      <w:r w:rsidRPr="00182F04">
        <w:rPr>
          <w:rFonts w:ascii="Palatino Linotype" w:hAnsi="Palatino Linotype" w:cs="Arial"/>
          <w:lang w:eastAsia="es-MX"/>
        </w:rPr>
        <w:t xml:space="preserve">Ley de Transparencia y Acceso a la </w:t>
      </w:r>
      <w:r w:rsidRPr="00182F04">
        <w:rPr>
          <w:rFonts w:ascii="Palatino Linotype" w:hAnsi="Palatino Linotype" w:cs="Arial"/>
        </w:rPr>
        <w:t>Información</w:t>
      </w:r>
      <w:r w:rsidRPr="00182F04">
        <w:rPr>
          <w:rFonts w:ascii="Palatino Linotype" w:hAnsi="Palatino Linotype" w:cs="Arial"/>
          <w:lang w:eastAsia="es-MX"/>
        </w:rPr>
        <w:t xml:space="preserve"> Pública del Estado de México y Municipios </w:t>
      </w:r>
      <w:r w:rsidRPr="00182F04">
        <w:rPr>
          <w:rFonts w:ascii="Palatino Linotype" w:hAnsi="Palatino Linotype" w:cs="Arial"/>
          <w:iCs/>
        </w:rPr>
        <w:t xml:space="preserve">prevé que, </w:t>
      </w:r>
      <w:r w:rsidRPr="00182F04">
        <w:rPr>
          <w:rFonts w:ascii="Palatino Linotype" w:hAnsi="Palatino Linotype"/>
        </w:rPr>
        <w:t xml:space="preserve">toda persona tendrá acceso a la información </w:t>
      </w:r>
      <w:r w:rsidRPr="00182F04">
        <w:rPr>
          <w:rFonts w:ascii="Palatino Linotype" w:hAnsi="Palatino Linotype" w:cs="Arial"/>
        </w:rPr>
        <w:t xml:space="preserve">sin necesidad de acreditar interés alguno o justificar su utilización, de lo que se infiere que para el </w:t>
      </w:r>
      <w:r w:rsidRPr="00182F04">
        <w:rPr>
          <w:rFonts w:ascii="Palatino Linotype" w:hAnsi="Palatino Linotype"/>
        </w:rPr>
        <w:t>ejercicio</w:t>
      </w:r>
      <w:r w:rsidRPr="00182F04">
        <w:rPr>
          <w:rFonts w:ascii="Palatino Linotype" w:hAnsi="Palatino Linotype" w:cs="Arial"/>
        </w:rPr>
        <w:t xml:space="preserve"> del derecho de acceso a la información pública, el nombre no es un requisito </w:t>
      </w:r>
      <w:r w:rsidRPr="00182F04">
        <w:rPr>
          <w:rFonts w:ascii="Palatino Linotype" w:hAnsi="Palatino Linotype" w:cs="Arial"/>
          <w:i/>
        </w:rPr>
        <w:t>sine qua non</w:t>
      </w:r>
      <w:r w:rsidRPr="00182F0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684D18C" w14:textId="77777777" w:rsidR="00601D44" w:rsidRPr="00182F04" w:rsidRDefault="00601D44" w:rsidP="00C74404">
      <w:pPr>
        <w:widowControl w:val="0"/>
        <w:autoSpaceDE w:val="0"/>
        <w:autoSpaceDN w:val="0"/>
        <w:adjustRightInd w:val="0"/>
        <w:spacing w:line="360" w:lineRule="auto"/>
        <w:jc w:val="both"/>
        <w:rPr>
          <w:rFonts w:ascii="Palatino Linotype" w:hAnsi="Palatino Linotype" w:cs="Arial"/>
        </w:rPr>
      </w:pPr>
    </w:p>
    <w:p w14:paraId="13F9B56D" w14:textId="3BE31FF8" w:rsidR="00612EFB" w:rsidRPr="00182F04" w:rsidRDefault="00601D44" w:rsidP="00C74404">
      <w:pPr>
        <w:widowControl w:val="0"/>
        <w:autoSpaceDE w:val="0"/>
        <w:autoSpaceDN w:val="0"/>
        <w:adjustRightInd w:val="0"/>
        <w:spacing w:line="360" w:lineRule="auto"/>
        <w:jc w:val="both"/>
        <w:rPr>
          <w:rFonts w:ascii="Palatino Linotype" w:hAnsi="Palatino Linotype"/>
        </w:rPr>
      </w:pPr>
      <w:r w:rsidRPr="00182F04">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182F04">
        <w:rPr>
          <w:rFonts w:ascii="Palatino Linotype" w:hAnsi="Palatino Linotype" w:cs="Arial"/>
        </w:rPr>
        <w:t>derecho</w:t>
      </w:r>
      <w:r w:rsidRPr="00182F0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B05D3A" w14:textId="77777777" w:rsidR="00601D44" w:rsidRPr="00182F04" w:rsidRDefault="00601D44" w:rsidP="00C74404">
      <w:pPr>
        <w:widowControl w:val="0"/>
        <w:autoSpaceDE w:val="0"/>
        <w:autoSpaceDN w:val="0"/>
        <w:adjustRightInd w:val="0"/>
        <w:spacing w:line="360" w:lineRule="auto"/>
        <w:jc w:val="both"/>
        <w:rPr>
          <w:rFonts w:ascii="Palatino Linotype" w:hAnsi="Palatino Linotype"/>
        </w:rPr>
      </w:pPr>
    </w:p>
    <w:p w14:paraId="4997767F" w14:textId="77777777" w:rsidR="00D5770B" w:rsidRPr="00182F04" w:rsidRDefault="00D5770B" w:rsidP="00C74404">
      <w:pPr>
        <w:pStyle w:val="Sinespaciado"/>
        <w:spacing w:line="360" w:lineRule="auto"/>
        <w:jc w:val="both"/>
        <w:rPr>
          <w:rFonts w:ascii="Palatino Linotype" w:hAnsi="Palatino Linotype"/>
          <w:b/>
          <w:lang w:val="es-ES_tradnl"/>
        </w:rPr>
      </w:pPr>
      <w:r w:rsidRPr="00182F04">
        <w:rPr>
          <w:rFonts w:ascii="Palatino Linotype" w:hAnsi="Palatino Linotype"/>
          <w:b/>
          <w:lang w:val="es-ES_tradnl"/>
        </w:rPr>
        <w:t>CUARTO. De las causas de improcedencia.</w:t>
      </w:r>
    </w:p>
    <w:p w14:paraId="52A9BEED" w14:textId="77777777" w:rsidR="00D5770B" w:rsidRPr="00182F04"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r w:rsidRPr="00182F04">
        <w:rPr>
          <w:rFonts w:ascii="Palatino Linotype" w:hAnsi="Palatino Linotype" w:cs="Arial"/>
          <w:lang w:val="es-ES_tradn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50E6D4D" w14:textId="77777777" w:rsidR="00D5770B" w:rsidRPr="00182F04"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p>
    <w:p w14:paraId="25840FB2" w14:textId="77777777" w:rsidR="00D5770B" w:rsidRPr="00182F04"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r w:rsidRPr="00182F04">
        <w:rPr>
          <w:rFonts w:ascii="Palatino Linotype" w:hAnsi="Palatino Linotype" w:cs="Arial"/>
          <w:lang w:val="es-ES_tradn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82F04">
        <w:rPr>
          <w:rStyle w:val="Refdenotaalpie"/>
          <w:rFonts w:ascii="Palatino Linotype" w:hAnsi="Palatino Linotype" w:cs="Arial"/>
          <w:lang w:val="es-ES_tradnl"/>
        </w:rPr>
        <w:footnoteReference w:id="1"/>
      </w:r>
      <w:r w:rsidRPr="00182F04">
        <w:rPr>
          <w:rFonts w:ascii="Palatino Linotype" w:hAnsi="Palatino Linotype" w:cs="Arial"/>
          <w:lang w:val="es-ES_tradnl"/>
        </w:rPr>
        <w:t>.</w:t>
      </w:r>
    </w:p>
    <w:p w14:paraId="565AE8A5" w14:textId="77777777" w:rsidR="00D5770B" w:rsidRPr="00182F04"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p>
    <w:p w14:paraId="789BD8A1" w14:textId="77777777" w:rsidR="00D5770B" w:rsidRPr="00182F04"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r w:rsidRPr="00182F04">
        <w:rPr>
          <w:rFonts w:ascii="Palatino Linotype" w:hAnsi="Palatino Linotype" w:cs="Arial"/>
          <w:lang w:val="es-ES_tradnl"/>
        </w:rPr>
        <w:t>Así las cosas, al no existir causas de improcedencia invocadas por las partes ni advertidas de oficio por este Resolutor, se procede al análisis del asunto en los siguientes términos.</w:t>
      </w:r>
    </w:p>
    <w:p w14:paraId="0DD29EC3" w14:textId="77777777" w:rsidR="00D5770B" w:rsidRPr="00182F04" w:rsidRDefault="00D5770B" w:rsidP="00C74404">
      <w:pPr>
        <w:pStyle w:val="Sinespaciado"/>
        <w:spacing w:line="360" w:lineRule="auto"/>
        <w:jc w:val="both"/>
        <w:rPr>
          <w:rFonts w:ascii="Palatino Linotype" w:hAnsi="Palatino Linotype"/>
          <w:lang w:val="es-ES_tradnl"/>
        </w:rPr>
      </w:pPr>
    </w:p>
    <w:p w14:paraId="73F2CF6D" w14:textId="6421657F" w:rsidR="00612EFB" w:rsidRPr="00182F04" w:rsidRDefault="00D5770B" w:rsidP="00C74404">
      <w:pPr>
        <w:autoSpaceDE w:val="0"/>
        <w:autoSpaceDN w:val="0"/>
        <w:adjustRightInd w:val="0"/>
        <w:spacing w:line="360" w:lineRule="auto"/>
        <w:jc w:val="both"/>
        <w:rPr>
          <w:rFonts w:ascii="Palatino Linotype" w:hAnsi="Palatino Linotype" w:cs="Arial"/>
          <w:b/>
        </w:rPr>
      </w:pPr>
      <w:r w:rsidRPr="00182F04">
        <w:rPr>
          <w:rFonts w:ascii="Palatino Linotype" w:hAnsi="Palatino Linotype"/>
          <w:b/>
          <w:lang w:val="es-ES_tradnl"/>
        </w:rPr>
        <w:t>QUINTO. Estudio y resolución del asunto.</w:t>
      </w:r>
    </w:p>
    <w:p w14:paraId="58177184" w14:textId="77777777" w:rsidR="00FD1EF4" w:rsidRPr="00182F04" w:rsidRDefault="00FD1EF4" w:rsidP="00C74404">
      <w:pPr>
        <w:autoSpaceDE w:val="0"/>
        <w:autoSpaceDN w:val="0"/>
        <w:adjustRightInd w:val="0"/>
        <w:spacing w:line="360" w:lineRule="auto"/>
        <w:jc w:val="both"/>
        <w:rPr>
          <w:rFonts w:ascii="Palatino Linotype" w:hAnsi="Palatino Linotype" w:cs="Arial"/>
        </w:rPr>
      </w:pPr>
      <w:r w:rsidRPr="00182F04">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6AB863" w14:textId="77777777" w:rsidR="00FD1EF4" w:rsidRPr="00182F04" w:rsidRDefault="00FD1EF4" w:rsidP="00C74404">
      <w:pPr>
        <w:autoSpaceDE w:val="0"/>
        <w:autoSpaceDN w:val="0"/>
        <w:adjustRightInd w:val="0"/>
        <w:spacing w:line="360" w:lineRule="auto"/>
        <w:jc w:val="both"/>
        <w:rPr>
          <w:rFonts w:ascii="Palatino Linotype" w:hAnsi="Palatino Linotype" w:cs="Arial"/>
        </w:rPr>
      </w:pPr>
    </w:p>
    <w:p w14:paraId="173062DE" w14:textId="77777777" w:rsidR="00FD1EF4" w:rsidRPr="00182F04" w:rsidRDefault="00FD1EF4" w:rsidP="00C74404">
      <w:pPr>
        <w:autoSpaceDE w:val="0"/>
        <w:autoSpaceDN w:val="0"/>
        <w:adjustRightInd w:val="0"/>
        <w:spacing w:line="360" w:lineRule="auto"/>
        <w:jc w:val="both"/>
        <w:rPr>
          <w:rFonts w:ascii="Palatino Linotype" w:hAnsi="Palatino Linotype" w:cs="Arial"/>
        </w:rPr>
      </w:pPr>
      <w:r w:rsidRPr="00182F04">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364D9B44" w14:textId="77777777" w:rsidR="00FD1EF4" w:rsidRPr="00182F04" w:rsidRDefault="00FD1EF4" w:rsidP="00C74404">
      <w:pPr>
        <w:autoSpaceDE w:val="0"/>
        <w:autoSpaceDN w:val="0"/>
        <w:adjustRightInd w:val="0"/>
        <w:spacing w:line="360" w:lineRule="auto"/>
        <w:jc w:val="both"/>
        <w:rPr>
          <w:rFonts w:ascii="Palatino Linotype" w:hAnsi="Palatino Linotype" w:cs="Arial"/>
        </w:rPr>
      </w:pPr>
    </w:p>
    <w:p w14:paraId="5A4A5785" w14:textId="77777777" w:rsidR="00FD1EF4" w:rsidRPr="00182F04" w:rsidRDefault="00FD1EF4" w:rsidP="00C74404">
      <w:pPr>
        <w:autoSpaceDE w:val="0"/>
        <w:autoSpaceDN w:val="0"/>
        <w:adjustRightInd w:val="0"/>
        <w:spacing w:line="360" w:lineRule="auto"/>
        <w:jc w:val="both"/>
        <w:rPr>
          <w:rFonts w:ascii="Palatino Linotype" w:hAnsi="Palatino Linotype" w:cs="Arial"/>
        </w:rPr>
      </w:pPr>
      <w:r w:rsidRPr="00182F04">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82F04">
        <w:rPr>
          <w:rFonts w:ascii="Palatino Linotype" w:hAnsi="Palatino Linotype" w:cs="Arial"/>
          <w:vertAlign w:val="superscript"/>
        </w:rPr>
        <w:footnoteReference w:id="2"/>
      </w:r>
      <w:r w:rsidRPr="00182F04">
        <w:rPr>
          <w:rFonts w:ascii="Palatino Linotype" w:hAnsi="Palatino Linotype" w:cs="Arial"/>
        </w:rPr>
        <w:t>.</w:t>
      </w:r>
    </w:p>
    <w:p w14:paraId="697AD05F" w14:textId="77777777" w:rsidR="00C273AC" w:rsidRPr="00182F04" w:rsidRDefault="00C273AC" w:rsidP="00C74404">
      <w:pPr>
        <w:autoSpaceDE w:val="0"/>
        <w:autoSpaceDN w:val="0"/>
        <w:adjustRightInd w:val="0"/>
        <w:spacing w:line="360" w:lineRule="auto"/>
        <w:jc w:val="both"/>
        <w:rPr>
          <w:rFonts w:ascii="Palatino Linotype" w:hAnsi="Palatino Linotype" w:cs="Arial"/>
        </w:rPr>
      </w:pPr>
    </w:p>
    <w:p w14:paraId="710C5EA8" w14:textId="36395378" w:rsidR="00FD1EF4" w:rsidRPr="00182F04" w:rsidRDefault="00FD1EF4" w:rsidP="00C74404">
      <w:pPr>
        <w:autoSpaceDE w:val="0"/>
        <w:autoSpaceDN w:val="0"/>
        <w:adjustRightInd w:val="0"/>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w:t>
      </w:r>
      <w:r w:rsidR="00C273AC" w:rsidRPr="00182F04">
        <w:rPr>
          <w:rFonts w:ascii="Palatino Linotype" w:eastAsiaTheme="minorHAnsi" w:hAnsi="Palatino Linotype" w:cs="Arial"/>
          <w:b/>
          <w:lang w:val="es-MX" w:eastAsia="en-US"/>
        </w:rPr>
        <w:t>Sujeto Obligado</w:t>
      </w:r>
      <w:r w:rsidR="00C273AC" w:rsidRPr="00182F04">
        <w:rPr>
          <w:rFonts w:ascii="Palatino Linotype" w:eastAsiaTheme="minorHAnsi" w:hAnsi="Palatino Linotype" w:cs="Arial"/>
          <w:lang w:val="es-MX" w:eastAsia="en-US"/>
        </w:rPr>
        <w:t xml:space="preserve"> </w:t>
      </w:r>
      <w:r w:rsidRPr="00182F04">
        <w:rPr>
          <w:rFonts w:ascii="Palatino Linotype" w:eastAsiaTheme="minorHAnsi" w:hAnsi="Palatino Linotype" w:cs="Arial"/>
          <w:lang w:val="es-MX" w:eastAsia="en-US"/>
        </w:rPr>
        <w:t>puede considerar una circunstancia en particular diversa a la que el particular objetivamente requiere.</w:t>
      </w:r>
    </w:p>
    <w:p w14:paraId="02984EF7" w14:textId="77777777" w:rsidR="00FD1EF4" w:rsidRPr="00182F04" w:rsidRDefault="00FD1EF4" w:rsidP="00C74404">
      <w:pPr>
        <w:autoSpaceDE w:val="0"/>
        <w:autoSpaceDN w:val="0"/>
        <w:adjustRightInd w:val="0"/>
        <w:spacing w:line="360" w:lineRule="auto"/>
        <w:jc w:val="both"/>
        <w:rPr>
          <w:rFonts w:ascii="Palatino Linotype" w:hAnsi="Palatino Linotype" w:cs="Arial"/>
        </w:rPr>
      </w:pPr>
    </w:p>
    <w:p w14:paraId="281A1DFE" w14:textId="063E9DB7" w:rsidR="00FD1EF4" w:rsidRPr="00182F04" w:rsidRDefault="00FD1EF4" w:rsidP="00C74404">
      <w:pPr>
        <w:autoSpaceDE w:val="0"/>
        <w:autoSpaceDN w:val="0"/>
        <w:adjustRightInd w:val="0"/>
        <w:spacing w:line="360" w:lineRule="auto"/>
        <w:jc w:val="both"/>
        <w:rPr>
          <w:rFonts w:ascii="Palatino Linotype" w:hAnsi="Palatino Linotype" w:cs="Arial"/>
        </w:rPr>
      </w:pPr>
      <w:r w:rsidRPr="00182F04">
        <w:rPr>
          <w:rFonts w:ascii="Palatino Linotype" w:hAnsi="Palatino Linotype" w:cs="Arial"/>
        </w:rPr>
        <w:t xml:space="preserve">Ya que el planteamiento del problema es de toral importancia, a efecto de determinar la intención o voluntad del recurrente a la luz de la interpretación de las solicitudes de información, y que puede generar de forma objetiva y material el </w:t>
      </w:r>
      <w:r w:rsidR="00C273AC" w:rsidRPr="00182F04">
        <w:rPr>
          <w:rFonts w:ascii="Palatino Linotype" w:hAnsi="Palatino Linotype" w:cs="Arial"/>
          <w:b/>
        </w:rPr>
        <w:t>Sujeto Obligado</w:t>
      </w:r>
      <w:r w:rsidR="00C273AC" w:rsidRPr="00182F04">
        <w:rPr>
          <w:rFonts w:ascii="Palatino Linotype" w:hAnsi="Palatino Linotype" w:cs="Arial"/>
        </w:rPr>
        <w:t xml:space="preserve"> </w:t>
      </w:r>
      <w:r w:rsidRPr="00182F04">
        <w:rPr>
          <w:rFonts w:ascii="Palatino Linotype" w:hAnsi="Palatino Linotype" w:cs="Arial"/>
        </w:rPr>
        <w:t>que se relacione con esa intención, respecto del presente asunto se realiza a continuación.</w:t>
      </w:r>
    </w:p>
    <w:p w14:paraId="0CFD5EF6" w14:textId="77777777" w:rsidR="00FD1EF4" w:rsidRPr="00182F04" w:rsidRDefault="00FD1EF4" w:rsidP="00C74404">
      <w:pPr>
        <w:autoSpaceDE w:val="0"/>
        <w:autoSpaceDN w:val="0"/>
        <w:adjustRightInd w:val="0"/>
        <w:spacing w:line="360" w:lineRule="auto"/>
        <w:jc w:val="both"/>
        <w:rPr>
          <w:rFonts w:ascii="Palatino Linotype" w:hAnsi="Palatino Linotype" w:cs="Arial"/>
        </w:rPr>
      </w:pPr>
    </w:p>
    <w:p w14:paraId="6F30CAFF" w14:textId="77777777" w:rsidR="00FD1EF4" w:rsidRPr="00182F04" w:rsidRDefault="00FD1EF4" w:rsidP="00C74404">
      <w:pPr>
        <w:tabs>
          <w:tab w:val="left" w:pos="709"/>
        </w:tabs>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3DE88B5A" w14:textId="77777777" w:rsidR="00FD1EF4" w:rsidRPr="00182F04" w:rsidRDefault="00FD1EF4" w:rsidP="00C74404">
      <w:pPr>
        <w:tabs>
          <w:tab w:val="left" w:pos="709"/>
        </w:tabs>
        <w:spacing w:line="360" w:lineRule="auto"/>
        <w:jc w:val="both"/>
        <w:rPr>
          <w:rFonts w:ascii="Palatino Linotype" w:eastAsiaTheme="minorHAnsi" w:hAnsi="Palatino Linotype" w:cs="Arial"/>
          <w:lang w:val="es-MX" w:eastAsia="en-US"/>
        </w:rPr>
      </w:pPr>
    </w:p>
    <w:p w14:paraId="1D36D922" w14:textId="483780ED" w:rsidR="00FD1EF4" w:rsidRPr="00182F04" w:rsidRDefault="00FD1EF4" w:rsidP="00C74404">
      <w:pPr>
        <w:autoSpaceDE w:val="0"/>
        <w:autoSpaceDN w:val="0"/>
        <w:adjustRightInd w:val="0"/>
        <w:spacing w:line="360" w:lineRule="auto"/>
        <w:jc w:val="both"/>
        <w:rPr>
          <w:rFonts w:ascii="Palatino Linotype" w:hAnsi="Palatino Linotype" w:cs="Arial"/>
        </w:rPr>
      </w:pPr>
      <w:r w:rsidRPr="00182F04">
        <w:rPr>
          <w:rFonts w:ascii="Palatino Linotype" w:hAnsi="Palatino Linotype" w:cs="Arial"/>
          <w:color w:val="000000" w:themeColor="text1"/>
        </w:rPr>
        <w:t xml:space="preserve">Como señalamos en el antecedente </w:t>
      </w:r>
      <w:r w:rsidRPr="00182F04">
        <w:rPr>
          <w:rFonts w:ascii="Palatino Linotype" w:hAnsi="Palatino Linotype" w:cs="Arial"/>
          <w:b/>
        </w:rPr>
        <w:t>PRIMERO</w:t>
      </w:r>
      <w:r w:rsidRPr="00182F04">
        <w:rPr>
          <w:rFonts w:ascii="Palatino Linotype" w:hAnsi="Palatino Linotype" w:cs="Arial"/>
        </w:rPr>
        <w:t xml:space="preserve">; en fecha </w:t>
      </w:r>
      <w:r w:rsidR="00CF497C" w:rsidRPr="00182F04">
        <w:rPr>
          <w:rFonts w:ascii="Palatino Linotype" w:eastAsiaTheme="minorHAnsi" w:hAnsi="Palatino Linotype" w:cs="Arial"/>
          <w:lang w:val="es-MX" w:eastAsia="en-US"/>
        </w:rPr>
        <w:t>dieciséis</w:t>
      </w:r>
      <w:r w:rsidR="00C273AC" w:rsidRPr="00182F04">
        <w:rPr>
          <w:rFonts w:ascii="Palatino Linotype" w:eastAsiaTheme="minorHAnsi" w:hAnsi="Palatino Linotype" w:cs="Arial"/>
          <w:lang w:val="es-MX" w:eastAsia="en-US"/>
        </w:rPr>
        <w:t xml:space="preserve"> de </w:t>
      </w:r>
      <w:r w:rsidR="009A5DE9" w:rsidRPr="00182F04">
        <w:rPr>
          <w:rFonts w:ascii="Palatino Linotype" w:eastAsiaTheme="minorHAnsi" w:hAnsi="Palatino Linotype" w:cs="Arial"/>
          <w:lang w:val="es-MX" w:eastAsia="en-US"/>
        </w:rPr>
        <w:t>diciembre de dos mil veinticuatro</w:t>
      </w:r>
      <w:r w:rsidRPr="00182F04">
        <w:rPr>
          <w:rFonts w:ascii="Palatino Linotype" w:eastAsiaTheme="minorHAnsi" w:hAnsi="Palatino Linotype" w:cs="Arial"/>
          <w:lang w:val="es-MX" w:eastAsia="en-US"/>
        </w:rPr>
        <w:t xml:space="preserve">, </w:t>
      </w:r>
      <w:r w:rsidRPr="00182F04">
        <w:rPr>
          <w:rFonts w:ascii="Palatino Linotype" w:hAnsi="Palatino Linotype" w:cs="Arial"/>
        </w:rPr>
        <w:t xml:space="preserve">el </w:t>
      </w:r>
      <w:r w:rsidRPr="00182F04">
        <w:rPr>
          <w:rFonts w:ascii="Palatino Linotype" w:hAnsi="Palatino Linotype" w:cs="Arial"/>
          <w:b/>
        </w:rPr>
        <w:t>Recurrente</w:t>
      </w:r>
      <w:r w:rsidRPr="00182F04">
        <w:rPr>
          <w:rFonts w:ascii="Palatino Linotype" w:hAnsi="Palatino Linotype" w:cs="Arial"/>
        </w:rPr>
        <w:t xml:space="preserve"> </w:t>
      </w:r>
      <w:r w:rsidRPr="00182F04">
        <w:rPr>
          <w:rFonts w:ascii="Palatino Linotype" w:hAnsi="Palatino Linotype" w:cs="Arial"/>
          <w:color w:val="000000" w:themeColor="text1"/>
        </w:rPr>
        <w:t>realizó</w:t>
      </w:r>
      <w:r w:rsidRPr="00182F04">
        <w:rPr>
          <w:rFonts w:ascii="Palatino Linotype" w:hAnsi="Palatino Linotype" w:cs="Arial"/>
          <w:b/>
          <w:color w:val="000000" w:themeColor="text1"/>
        </w:rPr>
        <w:t xml:space="preserve"> </w:t>
      </w:r>
      <w:r w:rsidRPr="00182F04">
        <w:rPr>
          <w:rFonts w:ascii="Palatino Linotype" w:hAnsi="Palatino Linotype" w:cs="Arial"/>
          <w:color w:val="000000" w:themeColor="text1"/>
        </w:rPr>
        <w:t>la solicitud de acceso a la información con folio</w:t>
      </w:r>
      <w:r w:rsidRPr="00182F04">
        <w:rPr>
          <w:rFonts w:ascii="Palatino Linotype" w:hAnsi="Palatino Linotype" w:cs="Arial"/>
          <w:b/>
        </w:rPr>
        <w:t xml:space="preserve"> </w:t>
      </w:r>
      <w:r w:rsidR="009A5DE9" w:rsidRPr="00182F04">
        <w:rPr>
          <w:rFonts w:ascii="Palatino Linotype" w:hAnsi="Palatino Linotype" w:cs="Arial"/>
          <w:b/>
        </w:rPr>
        <w:t>00053/CEDIPIEM/IP/2024</w:t>
      </w:r>
      <w:r w:rsidRPr="00182F04">
        <w:rPr>
          <w:rFonts w:ascii="Palatino Linotype" w:hAnsi="Palatino Linotype" w:cs="Arial"/>
          <w:lang w:eastAsia="es-MX"/>
        </w:rPr>
        <w:t>,</w:t>
      </w:r>
      <w:r w:rsidRPr="00182F04">
        <w:rPr>
          <w:rFonts w:ascii="Palatino Linotype" w:hAnsi="Palatino Linotype" w:cs="Arial"/>
          <w:b/>
          <w:lang w:eastAsia="es-MX"/>
        </w:rPr>
        <w:t xml:space="preserve"> </w:t>
      </w:r>
      <w:r w:rsidRPr="00182F04">
        <w:rPr>
          <w:rFonts w:ascii="Palatino Linotype" w:hAnsi="Palatino Linotype" w:cs="Arial"/>
        </w:rPr>
        <w:t xml:space="preserve">solicitó lo siguiente: </w:t>
      </w:r>
    </w:p>
    <w:p w14:paraId="2D3ACC59" w14:textId="2B2BD8D5" w:rsidR="00FD1EF4" w:rsidRPr="00182F04" w:rsidRDefault="00FD1EF4" w:rsidP="00C74404">
      <w:pPr>
        <w:pStyle w:val="Sinespaciado"/>
        <w:spacing w:line="360" w:lineRule="auto"/>
        <w:rPr>
          <w:rFonts w:ascii="Palatino Linotype" w:eastAsiaTheme="minorHAnsi" w:hAnsi="Palatino Linotype" w:cstheme="minorBidi"/>
          <w:lang w:eastAsia="es-MX"/>
        </w:rPr>
      </w:pPr>
    </w:p>
    <w:p w14:paraId="695C14AC" w14:textId="6829F08F" w:rsidR="009A5DE9" w:rsidRPr="00182F04" w:rsidRDefault="009A5DE9" w:rsidP="00C74404">
      <w:pPr>
        <w:pStyle w:val="Sinespaciado"/>
        <w:numPr>
          <w:ilvl w:val="0"/>
          <w:numId w:val="9"/>
        </w:numPr>
        <w:spacing w:line="360" w:lineRule="auto"/>
        <w:rPr>
          <w:rFonts w:ascii="Palatino Linotype" w:eastAsiaTheme="minorHAnsi" w:hAnsi="Palatino Linotype" w:cstheme="minorBidi"/>
          <w:lang w:eastAsia="es-MX"/>
        </w:rPr>
      </w:pPr>
      <w:r w:rsidRPr="00182F04">
        <w:rPr>
          <w:rFonts w:ascii="Palatino Linotype" w:eastAsiaTheme="minorHAnsi" w:hAnsi="Palatino Linotype" w:cstheme="minorBidi"/>
          <w:lang w:eastAsia="es-MX"/>
        </w:rPr>
        <w:t>Plantilla de personal.</w:t>
      </w:r>
    </w:p>
    <w:p w14:paraId="2BFE81FB" w14:textId="7E51475C" w:rsidR="009A5DE9" w:rsidRPr="00182F04" w:rsidRDefault="009A5DE9" w:rsidP="00C74404">
      <w:pPr>
        <w:pStyle w:val="Sinespaciado"/>
        <w:numPr>
          <w:ilvl w:val="0"/>
          <w:numId w:val="9"/>
        </w:numPr>
        <w:spacing w:line="360" w:lineRule="auto"/>
        <w:rPr>
          <w:rFonts w:ascii="Palatino Linotype" w:eastAsiaTheme="minorHAnsi" w:hAnsi="Palatino Linotype" w:cstheme="minorBidi"/>
          <w:lang w:eastAsia="es-MX"/>
        </w:rPr>
      </w:pPr>
      <w:r w:rsidRPr="00182F04">
        <w:rPr>
          <w:rFonts w:ascii="Palatino Linotype" w:eastAsiaTheme="minorHAnsi" w:hAnsi="Palatino Linotype" w:cstheme="minorBidi"/>
          <w:lang w:eastAsia="es-MX"/>
        </w:rPr>
        <w:t>Conocer cuántos servidores públicos son de ascendencia indígena y a que pueblos indígenas pertenecen.</w:t>
      </w:r>
    </w:p>
    <w:p w14:paraId="0F2B9155" w14:textId="26AF5ECF" w:rsidR="009A5DE9" w:rsidRPr="00182F04" w:rsidRDefault="009A5DE9" w:rsidP="00C74404">
      <w:pPr>
        <w:pStyle w:val="Sinespaciado"/>
        <w:numPr>
          <w:ilvl w:val="0"/>
          <w:numId w:val="9"/>
        </w:numPr>
        <w:spacing w:line="360" w:lineRule="auto"/>
        <w:rPr>
          <w:rFonts w:ascii="Palatino Linotype" w:eastAsiaTheme="minorHAnsi" w:hAnsi="Palatino Linotype" w:cstheme="minorBidi"/>
          <w:lang w:eastAsia="es-MX"/>
        </w:rPr>
      </w:pPr>
      <w:r w:rsidRPr="00182F04">
        <w:rPr>
          <w:rFonts w:ascii="Palatino Linotype" w:eastAsiaTheme="minorHAnsi" w:hAnsi="Palatino Linotype" w:cstheme="minorBidi"/>
          <w:lang w:eastAsia="es-MX"/>
        </w:rPr>
        <w:t>Número de servidores públicos de mandos medios y superiores y cuántos de ellos son indígenas y a que pueblos pertenecen</w:t>
      </w:r>
      <w:r w:rsidR="002C7E6B" w:rsidRPr="00182F04">
        <w:rPr>
          <w:rFonts w:ascii="Palatino Linotype" w:eastAsiaTheme="minorHAnsi" w:hAnsi="Palatino Linotype" w:cstheme="minorBidi"/>
          <w:lang w:eastAsia="es-MX"/>
        </w:rPr>
        <w:t>.</w:t>
      </w:r>
    </w:p>
    <w:p w14:paraId="0295D781" w14:textId="77777777" w:rsidR="00C273AC" w:rsidRPr="00182F04" w:rsidRDefault="00C273AC" w:rsidP="00C74404">
      <w:pPr>
        <w:pStyle w:val="Sinespaciado"/>
        <w:spacing w:line="360" w:lineRule="auto"/>
        <w:ind w:left="720"/>
        <w:rPr>
          <w:rFonts w:ascii="Palatino Linotype" w:eastAsiaTheme="minorHAnsi" w:hAnsi="Palatino Linotype" w:cstheme="minorBidi"/>
          <w:lang w:eastAsia="es-MX"/>
        </w:rPr>
      </w:pPr>
    </w:p>
    <w:p w14:paraId="33B8B379" w14:textId="6C8F0FDD" w:rsidR="00CF497C" w:rsidRPr="00182F04" w:rsidRDefault="00FD1EF4" w:rsidP="00C74404">
      <w:pPr>
        <w:spacing w:line="360" w:lineRule="auto"/>
        <w:ind w:right="49"/>
        <w:jc w:val="both"/>
        <w:rPr>
          <w:rFonts w:ascii="Palatino Linotype" w:eastAsiaTheme="minorHAnsi" w:hAnsi="Palatino Linotype" w:cstheme="minorBidi"/>
          <w:lang w:val="es-MX" w:eastAsia="es-MX"/>
        </w:rPr>
      </w:pPr>
      <w:r w:rsidRPr="00182F04">
        <w:rPr>
          <w:rFonts w:ascii="Palatino Linotype" w:eastAsiaTheme="minorHAnsi" w:hAnsi="Palatino Linotype" w:cstheme="minorBidi"/>
          <w:lang w:val="es-MX" w:eastAsia="es-MX"/>
        </w:rPr>
        <w:t>Atento a la solicitud de información</w:t>
      </w:r>
      <w:r w:rsidR="00C6176D" w:rsidRPr="00182F04">
        <w:rPr>
          <w:rFonts w:ascii="Palatino Linotype" w:eastAsiaTheme="minorHAnsi" w:hAnsi="Palatino Linotype" w:cstheme="minorBidi"/>
          <w:lang w:val="es-MX" w:eastAsia="es-MX"/>
        </w:rPr>
        <w:t xml:space="preserve"> el </w:t>
      </w:r>
      <w:r w:rsidRPr="00182F04">
        <w:rPr>
          <w:rFonts w:ascii="Palatino Linotype" w:eastAsiaTheme="minorHAnsi" w:hAnsi="Palatino Linotype" w:cstheme="minorBidi"/>
          <w:b/>
          <w:lang w:val="es-MX" w:eastAsia="es-MX"/>
        </w:rPr>
        <w:t>Sujeto Obligado</w:t>
      </w:r>
      <w:r w:rsidRPr="00182F04">
        <w:rPr>
          <w:rFonts w:ascii="Palatino Linotype" w:eastAsiaTheme="minorHAnsi" w:hAnsi="Palatino Linotype" w:cstheme="minorBidi"/>
          <w:lang w:val="es-MX" w:eastAsia="es-MX"/>
        </w:rPr>
        <w:t xml:space="preserve">, </w:t>
      </w:r>
      <w:r w:rsidR="00C6176D" w:rsidRPr="00182F04">
        <w:rPr>
          <w:rFonts w:ascii="Palatino Linotype" w:eastAsiaTheme="minorHAnsi" w:hAnsi="Palatino Linotype" w:cstheme="minorBidi"/>
          <w:lang w:val="es-MX" w:eastAsia="es-MX"/>
        </w:rPr>
        <w:t xml:space="preserve">mediante </w:t>
      </w:r>
      <w:r w:rsidR="00F340DF" w:rsidRPr="00182F04">
        <w:rPr>
          <w:rFonts w:ascii="Palatino Linotype" w:eastAsiaTheme="minorHAnsi" w:hAnsi="Palatino Linotype" w:cstheme="minorBidi"/>
          <w:lang w:val="es-MX" w:eastAsia="es-MX"/>
        </w:rPr>
        <w:t xml:space="preserve">el oficio número </w:t>
      </w:r>
      <w:r w:rsidR="002C7E6B" w:rsidRPr="00182F04">
        <w:rPr>
          <w:rFonts w:ascii="Palatino Linotype" w:eastAsiaTheme="minorHAnsi" w:hAnsi="Palatino Linotype" w:cstheme="minorBidi"/>
          <w:b/>
          <w:lang w:val="es-MX" w:eastAsia="es-MX"/>
        </w:rPr>
        <w:t>CEDIPIEM-UT-53-2024.pdf</w:t>
      </w:r>
      <w:r w:rsidR="00F340DF" w:rsidRPr="00182F04">
        <w:rPr>
          <w:rFonts w:ascii="Palatino Linotype" w:eastAsiaTheme="minorHAnsi" w:hAnsi="Palatino Linotype" w:cstheme="minorBidi"/>
          <w:lang w:val="es-MX" w:eastAsia="es-MX"/>
        </w:rPr>
        <w:t>,</w:t>
      </w:r>
      <w:r w:rsidR="00CF497C" w:rsidRPr="00182F04">
        <w:rPr>
          <w:rFonts w:ascii="Palatino Linotype" w:eastAsiaTheme="minorHAnsi" w:hAnsi="Palatino Linotype" w:cstheme="minorBidi"/>
          <w:lang w:val="es-MX" w:eastAsia="es-MX"/>
        </w:rPr>
        <w:t xml:space="preserve"> el cual señala lo siguiente:</w:t>
      </w:r>
    </w:p>
    <w:p w14:paraId="33527AB2" w14:textId="77777777" w:rsidR="000036E1" w:rsidRPr="00182F04" w:rsidRDefault="000036E1" w:rsidP="00C74404">
      <w:pPr>
        <w:spacing w:line="360" w:lineRule="auto"/>
        <w:ind w:right="49"/>
        <w:jc w:val="both"/>
        <w:rPr>
          <w:rFonts w:ascii="Palatino Linotype" w:eastAsiaTheme="minorHAnsi" w:hAnsi="Palatino Linotype" w:cstheme="minorBidi"/>
          <w:lang w:val="es-MX" w:eastAsia="es-MX"/>
        </w:rPr>
      </w:pPr>
    </w:p>
    <w:p w14:paraId="126A2E57" w14:textId="54B759CE" w:rsidR="00CF497C" w:rsidRPr="00182F04" w:rsidRDefault="002C7E6B" w:rsidP="00C74404">
      <w:pPr>
        <w:pStyle w:val="Prrafodelista"/>
        <w:numPr>
          <w:ilvl w:val="0"/>
          <w:numId w:val="6"/>
        </w:numPr>
        <w:spacing w:line="360" w:lineRule="auto"/>
        <w:ind w:right="49"/>
        <w:jc w:val="both"/>
        <w:rPr>
          <w:rFonts w:ascii="Palatino Linotype" w:eastAsiaTheme="minorHAnsi" w:hAnsi="Palatino Linotype" w:cstheme="minorBidi"/>
          <w:b/>
          <w:lang w:val="es-MX" w:eastAsia="es-MX"/>
        </w:rPr>
      </w:pPr>
      <w:r w:rsidRPr="00182F04">
        <w:rPr>
          <w:rFonts w:ascii="Palatino Linotype" w:eastAsiaTheme="minorHAnsi" w:hAnsi="Palatino Linotype" w:cstheme="minorBidi"/>
          <w:b/>
          <w:lang w:val="es-MX" w:eastAsia="es-MX"/>
        </w:rPr>
        <w:lastRenderedPageBreak/>
        <w:t>CEDIPIEM-UT-53-2024.pdf</w:t>
      </w:r>
      <w:r w:rsidR="00CF497C" w:rsidRPr="00182F04">
        <w:rPr>
          <w:rFonts w:ascii="Palatino Linotype" w:eastAsiaTheme="minorHAnsi" w:hAnsi="Palatino Linotype" w:cstheme="minorBidi"/>
          <w:b/>
          <w:lang w:val="es-MX" w:eastAsia="es-MX"/>
        </w:rPr>
        <w:t xml:space="preserve">: </w:t>
      </w:r>
      <w:r w:rsidR="00CF497C" w:rsidRPr="00182F04">
        <w:rPr>
          <w:rFonts w:ascii="Palatino Linotype" w:eastAsiaTheme="minorHAnsi" w:hAnsi="Palatino Linotype" w:cstheme="minorBidi"/>
          <w:lang w:val="es-MX" w:eastAsia="es-MX"/>
        </w:rPr>
        <w:t xml:space="preserve">Contiene el oficio </w:t>
      </w:r>
      <w:r w:rsidRPr="00182F04">
        <w:rPr>
          <w:rFonts w:ascii="Palatino Linotype" w:eastAsiaTheme="minorHAnsi" w:hAnsi="Palatino Linotype" w:cstheme="minorBidi"/>
          <w:lang w:val="es-MX" w:eastAsia="es-MX"/>
        </w:rPr>
        <w:t>CEDIPIEM/UT/53/2024</w:t>
      </w:r>
      <w:r w:rsidR="00CF497C" w:rsidRPr="00182F04">
        <w:rPr>
          <w:rFonts w:ascii="Palatino Linotype" w:eastAsiaTheme="minorHAnsi" w:hAnsi="Palatino Linotype" w:cstheme="minorBidi"/>
          <w:lang w:val="es-MX" w:eastAsia="es-MX"/>
        </w:rPr>
        <w:t xml:space="preserve">, de fecha </w:t>
      </w:r>
      <w:r w:rsidRPr="00182F04">
        <w:rPr>
          <w:rFonts w:ascii="Palatino Linotype" w:eastAsiaTheme="minorHAnsi" w:hAnsi="Palatino Linotype" w:cstheme="minorBidi"/>
          <w:lang w:val="es-MX" w:eastAsia="es-MX"/>
        </w:rPr>
        <w:t>veintisiete</w:t>
      </w:r>
      <w:r w:rsidR="00CF497C" w:rsidRPr="00182F04">
        <w:rPr>
          <w:rFonts w:ascii="Palatino Linotype" w:eastAsiaTheme="minorHAnsi" w:hAnsi="Palatino Linotype" w:cstheme="minorBidi"/>
          <w:lang w:val="es-MX" w:eastAsia="es-MX"/>
        </w:rPr>
        <w:t xml:space="preserve"> de enero de dos mil veinticinco, signado por el </w:t>
      </w:r>
      <w:r w:rsidRPr="00182F04">
        <w:rPr>
          <w:rFonts w:ascii="Palatino Linotype" w:eastAsiaTheme="minorHAnsi" w:hAnsi="Palatino Linotype" w:cstheme="minorBidi"/>
          <w:lang w:val="es-MX" w:eastAsia="es-MX"/>
        </w:rPr>
        <w:t>Titular de la Unidad de Transparencia del CEDIPIEM</w:t>
      </w:r>
      <w:r w:rsidR="00CF497C" w:rsidRPr="00182F04">
        <w:rPr>
          <w:rFonts w:ascii="Palatino Linotype" w:eastAsiaTheme="minorHAnsi" w:hAnsi="Palatino Linotype" w:cstheme="minorBidi"/>
          <w:lang w:val="es-MX" w:eastAsia="es-MX"/>
        </w:rPr>
        <w:t xml:space="preserve">, mediante el cual </w:t>
      </w:r>
      <w:r w:rsidR="000036E1" w:rsidRPr="00182F04">
        <w:rPr>
          <w:rFonts w:ascii="Palatino Linotype" w:eastAsiaTheme="minorHAnsi" w:hAnsi="Palatino Linotype" w:cstheme="minorBidi"/>
          <w:lang w:val="es-MX" w:eastAsia="es-MX"/>
        </w:rPr>
        <w:t xml:space="preserve">medularmente refiere que, </w:t>
      </w:r>
      <w:r w:rsidRPr="00182F04">
        <w:rPr>
          <w:rFonts w:ascii="Palatino Linotype" w:eastAsiaTheme="minorHAnsi" w:hAnsi="Palatino Linotype" w:cstheme="minorBidi"/>
          <w:lang w:val="es-MX" w:eastAsia="es-MX"/>
        </w:rPr>
        <w:t>envía copia simple y en formato electrónico PDF la plantilla de personal del organismo público descentralizado, con corte a la primera quincena del mes de enero de dos mil veinticinco, asimismo, para dar respuesta al punto 3 (tres), refiere que, de 43 servidores públicos en activo que integran el total de la plantilla de personal, 14 corresponden a mandos medios y 29 a operativos, respecto a mandos superiores, solo se cuenta con una plaza que al momento se encuentra atendida por un encargado</w:t>
      </w:r>
      <w:r w:rsidR="000036E1" w:rsidRPr="00182F04">
        <w:rPr>
          <w:rFonts w:ascii="Palatino Linotype" w:eastAsiaTheme="minorHAnsi" w:hAnsi="Palatino Linotype" w:cstheme="minorBidi"/>
          <w:lang w:val="es-MX" w:eastAsia="es-MX"/>
        </w:rPr>
        <w:t>.</w:t>
      </w:r>
      <w:r w:rsidRPr="00182F04">
        <w:rPr>
          <w:rFonts w:ascii="Palatino Linotype" w:eastAsiaTheme="minorHAnsi" w:hAnsi="Palatino Linotype" w:cstheme="minorBidi"/>
          <w:lang w:val="es-MX" w:eastAsia="es-MX"/>
        </w:rPr>
        <w:t xml:space="preserve"> De igual forma, en cuanto al requerimiento </w:t>
      </w:r>
      <w:r w:rsidR="002C79DB" w:rsidRPr="00182F04">
        <w:rPr>
          <w:rFonts w:ascii="Palatino Linotype" w:eastAsiaTheme="minorHAnsi" w:hAnsi="Palatino Linotype" w:cstheme="minorBidi"/>
          <w:lang w:val="es-MX" w:eastAsia="es-MX"/>
        </w:rPr>
        <w:t>referente  a la ascendencia indígena y a qué pueblo indígena pertenecen los servidores públicos del CEDIPIEM, en términos de lo establecido en el numeral trigésimo octavo numeral I inciso 2 de los Lineamientos Generales de Clasificación y Desclasificación de la Información, así como para la Elaboración de Versiones Públicas, corresponde a un dato susceptible de clasificar; del mismo modo refiere que en el Reglamento de Condiciones Generales de Trabajo de los Servidores Públicos Generales y Sindicalizados del Consejo Estatal para el Desarrollo Integral de Pueblos Indígenas del Estado de México, la ascendencia indígena y el pueblo al que pertenecen los Servidores Públicos del Consejo, no forman parte de los requisitos que deben cubrir los aspirantes para ingresar a laborar al CEDIPIEM.</w:t>
      </w:r>
    </w:p>
    <w:p w14:paraId="18FD1732" w14:textId="2E2D4467" w:rsidR="002C79DB" w:rsidRPr="00182F04" w:rsidRDefault="002C79DB" w:rsidP="00C74404">
      <w:pPr>
        <w:pStyle w:val="Prrafodelista"/>
        <w:spacing w:line="360" w:lineRule="auto"/>
        <w:ind w:left="720" w:right="49"/>
        <w:jc w:val="both"/>
        <w:rPr>
          <w:rFonts w:ascii="Palatino Linotype" w:eastAsiaTheme="minorHAnsi" w:hAnsi="Palatino Linotype" w:cstheme="minorBidi"/>
          <w:lang w:val="es-MX" w:eastAsia="es-MX"/>
        </w:rPr>
      </w:pPr>
      <w:r w:rsidRPr="00182F04">
        <w:rPr>
          <w:rFonts w:ascii="Palatino Linotype" w:eastAsiaTheme="minorHAnsi" w:hAnsi="Palatino Linotype" w:cstheme="minorBidi"/>
          <w:lang w:val="es-MX" w:eastAsia="es-MX"/>
        </w:rPr>
        <w:t>Asimismo, se adjunta la Plantilla de Personal del Consejo Estatal para el Desarrollo Integral de los Pueblos Indígenas del Estado de México, por lo que se adjunta la siguiente imagen a manera de ejemplo:</w:t>
      </w:r>
    </w:p>
    <w:p w14:paraId="19A5F52B" w14:textId="3BC25DC8" w:rsidR="002C79DB" w:rsidRPr="00182F04" w:rsidRDefault="002C79DB" w:rsidP="00C74404">
      <w:pPr>
        <w:spacing w:line="360" w:lineRule="auto"/>
        <w:ind w:right="49"/>
        <w:jc w:val="center"/>
        <w:rPr>
          <w:rFonts w:ascii="Palatino Linotype" w:eastAsiaTheme="minorHAnsi" w:hAnsi="Palatino Linotype" w:cstheme="minorBidi"/>
          <w:lang w:val="es-MX" w:eastAsia="es-MX"/>
        </w:rPr>
      </w:pPr>
      <w:r w:rsidRPr="00182F04">
        <w:rPr>
          <w:rFonts w:ascii="Palatino Linotype" w:eastAsiaTheme="minorHAnsi" w:hAnsi="Palatino Linotype" w:cstheme="minorBidi"/>
          <w:noProof/>
          <w:lang w:val="es-MX" w:eastAsia="es-MX"/>
        </w:rPr>
        <w:lastRenderedPageBreak/>
        <w:drawing>
          <wp:inline distT="0" distB="0" distL="0" distR="0" wp14:anchorId="2A949EF2" wp14:editId="3E20A99A">
            <wp:extent cx="5363272" cy="5467350"/>
            <wp:effectExtent l="190500" t="190500" r="19939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9927" cy="5474134"/>
                    </a:xfrm>
                    <a:prstGeom prst="rect">
                      <a:avLst/>
                    </a:prstGeom>
                    <a:ln>
                      <a:noFill/>
                    </a:ln>
                    <a:effectLst>
                      <a:outerShdw blurRad="190500" algn="tl" rotWithShape="0">
                        <a:srgbClr val="000000">
                          <a:alpha val="70000"/>
                        </a:srgbClr>
                      </a:outerShdw>
                    </a:effectLst>
                  </pic:spPr>
                </pic:pic>
              </a:graphicData>
            </a:graphic>
          </wp:inline>
        </w:drawing>
      </w:r>
    </w:p>
    <w:p w14:paraId="43FED424" w14:textId="25DD8B3D" w:rsidR="00FD1EF4" w:rsidRPr="00182F04" w:rsidRDefault="00F340DF" w:rsidP="00C74404">
      <w:pPr>
        <w:spacing w:line="360" w:lineRule="auto"/>
        <w:ind w:right="49"/>
        <w:jc w:val="both"/>
        <w:rPr>
          <w:rFonts w:ascii="Palatino Linotype" w:eastAsiaTheme="minorHAnsi" w:hAnsi="Palatino Linotype" w:cstheme="minorBidi"/>
          <w:lang w:val="es-MX" w:eastAsia="es-MX"/>
        </w:rPr>
      </w:pPr>
      <w:r w:rsidRPr="00182F04">
        <w:rPr>
          <w:rFonts w:ascii="Palatino Linotype" w:eastAsiaTheme="minorHAnsi" w:hAnsi="Palatino Linotype" w:cstheme="minorBidi"/>
          <w:lang w:val="es-MX" w:eastAsia="es-MX"/>
        </w:rPr>
        <w:t xml:space="preserve"> </w:t>
      </w:r>
    </w:p>
    <w:p w14:paraId="221D4D69" w14:textId="11A8980B" w:rsidR="00FD1EF4" w:rsidRPr="00182F04" w:rsidRDefault="00FD1EF4" w:rsidP="00C74404">
      <w:pPr>
        <w:spacing w:line="360" w:lineRule="auto"/>
        <w:ind w:right="141"/>
        <w:jc w:val="both"/>
        <w:rPr>
          <w:rFonts w:ascii="Palatino Linotype" w:eastAsiaTheme="minorHAnsi" w:hAnsi="Palatino Linotype" w:cs="Arial"/>
          <w:bCs/>
          <w:i/>
          <w:lang w:val="es-MX" w:eastAsia="en-US"/>
        </w:rPr>
      </w:pPr>
      <w:r w:rsidRPr="00182F04">
        <w:rPr>
          <w:rFonts w:ascii="Palatino Linotype" w:eastAsiaTheme="minorHAnsi" w:hAnsi="Palatino Linotype" w:cs="Arial"/>
          <w:bCs/>
          <w:lang w:val="es-MX" w:eastAsia="en-US"/>
        </w:rPr>
        <w:t>Es así que derivado de la respuesta emitida por</w:t>
      </w:r>
      <w:r w:rsidR="00F340DF" w:rsidRPr="00182F04">
        <w:rPr>
          <w:rFonts w:ascii="Palatino Linotype" w:eastAsiaTheme="minorHAnsi" w:hAnsi="Palatino Linotype" w:cs="Arial"/>
          <w:bCs/>
          <w:lang w:val="es-MX" w:eastAsia="en-US"/>
        </w:rPr>
        <w:t xml:space="preserve"> parte del </w:t>
      </w:r>
      <w:r w:rsidRPr="00182F04">
        <w:rPr>
          <w:rFonts w:ascii="Palatino Linotype" w:eastAsiaTheme="minorHAnsi" w:hAnsi="Palatino Linotype" w:cs="Arial"/>
          <w:b/>
          <w:bCs/>
          <w:lang w:val="es-MX" w:eastAsia="en-US"/>
        </w:rPr>
        <w:t>Sujeto Obligado</w:t>
      </w:r>
      <w:r w:rsidRPr="00182F04">
        <w:rPr>
          <w:rFonts w:ascii="Palatino Linotype" w:eastAsiaTheme="minorHAnsi" w:hAnsi="Palatino Linotype" w:cs="Arial"/>
          <w:bCs/>
          <w:lang w:val="es-MX" w:eastAsia="en-US"/>
        </w:rPr>
        <w:t>,</w:t>
      </w:r>
      <w:r w:rsidR="00F340DF" w:rsidRPr="00182F04">
        <w:rPr>
          <w:rFonts w:ascii="Palatino Linotype" w:eastAsiaTheme="minorHAnsi" w:hAnsi="Palatino Linotype" w:cs="Arial"/>
          <w:bCs/>
          <w:lang w:val="es-MX" w:eastAsia="en-US"/>
        </w:rPr>
        <w:t xml:space="preserve"> la parte </w:t>
      </w:r>
      <w:r w:rsidRPr="00182F04">
        <w:rPr>
          <w:rFonts w:ascii="Palatino Linotype" w:eastAsiaTheme="minorHAnsi" w:hAnsi="Palatino Linotype" w:cs="Arial"/>
          <w:b/>
          <w:bCs/>
          <w:lang w:val="es-MX" w:eastAsia="en-US"/>
        </w:rPr>
        <w:t>Recurrente</w:t>
      </w:r>
      <w:r w:rsidRPr="00182F04">
        <w:rPr>
          <w:rFonts w:ascii="Palatino Linotype" w:eastAsiaTheme="minorHAnsi" w:hAnsi="Palatino Linotype" w:cs="Arial"/>
          <w:bCs/>
          <w:lang w:val="es-MX" w:eastAsia="en-US"/>
        </w:rPr>
        <w:t xml:space="preserve">, interpuso el presente recurso de revisión, señalando sustancialmente en sus </w:t>
      </w:r>
      <w:r w:rsidRPr="00182F04">
        <w:rPr>
          <w:rFonts w:ascii="Palatino Linotype" w:eastAsiaTheme="minorHAnsi" w:hAnsi="Palatino Linotype" w:cs="Arial"/>
          <w:b/>
          <w:bCs/>
          <w:lang w:val="es-MX" w:eastAsia="en-US"/>
        </w:rPr>
        <w:t>razones o motivos de la inconformidad</w:t>
      </w:r>
      <w:r w:rsidRPr="00182F04">
        <w:rPr>
          <w:rFonts w:ascii="Palatino Linotype" w:eastAsiaTheme="minorHAnsi" w:hAnsi="Palatino Linotype" w:cs="Arial"/>
          <w:bCs/>
          <w:lang w:val="es-MX" w:eastAsia="en-US"/>
        </w:rPr>
        <w:t xml:space="preserve">, lo siguiente: </w:t>
      </w:r>
      <w:r w:rsidRPr="00182F04">
        <w:rPr>
          <w:rFonts w:ascii="Palatino Linotype" w:eastAsiaTheme="minorHAnsi" w:hAnsi="Palatino Linotype" w:cs="Arial"/>
          <w:bCs/>
          <w:i/>
          <w:lang w:val="es-MX" w:eastAsia="en-US"/>
        </w:rPr>
        <w:t>“</w:t>
      </w:r>
      <w:r w:rsidR="002C79DB" w:rsidRPr="00182F04">
        <w:rPr>
          <w:rFonts w:ascii="Palatino Linotype" w:eastAsiaTheme="minorHAnsi" w:hAnsi="Palatino Linotype" w:cs="Arial"/>
          <w:bCs/>
          <w:i/>
          <w:lang w:eastAsia="en-US"/>
        </w:rPr>
        <w:t xml:space="preserve">En el presente caso requiero conocer cuantas personas son de asecendencia indígena debido a que el sujeto obligado atiente </w:t>
      </w:r>
      <w:r w:rsidR="002C79DB" w:rsidRPr="00182F04">
        <w:rPr>
          <w:rFonts w:ascii="Palatino Linotype" w:eastAsiaTheme="minorHAnsi" w:hAnsi="Palatino Linotype" w:cs="Arial"/>
          <w:bCs/>
          <w:i/>
          <w:lang w:eastAsia="en-US"/>
        </w:rPr>
        <w:lastRenderedPageBreak/>
        <w:t>temás relacionados a los pueblos indigenas, por tanto, los servidores públicos deben entender la cosmovisión de los pueblos originarios, en coansecuancia es necesario contar con personal de ascendencia indigena, razón por la cual y en mi calidad de persona que se autoadcribe como indígena es imortante conocer quienes son las personas de ascendencia indígena que representan los intereses de nuestros púeblos; en consecuencia, no es procedente la clasificación, que ademas no fue sesionada por el Comite de Transparencia y el Titular de la Unidad de Transparencia no tiene atribuciones para hacerlo de forma unilateral.</w:t>
      </w:r>
      <w:r w:rsidRPr="00182F04">
        <w:rPr>
          <w:rFonts w:ascii="Palatino Linotype" w:eastAsiaTheme="minorHAnsi" w:hAnsi="Palatino Linotype" w:cs="Arial"/>
          <w:bCs/>
          <w:i/>
          <w:lang w:val="es-MX" w:eastAsia="en-US"/>
        </w:rPr>
        <w:t>” (Sic).</w:t>
      </w:r>
    </w:p>
    <w:p w14:paraId="592F70F0" w14:textId="77777777" w:rsidR="00FD1EF4" w:rsidRPr="00182F04" w:rsidRDefault="00FD1EF4" w:rsidP="00C74404">
      <w:pPr>
        <w:spacing w:line="360" w:lineRule="auto"/>
        <w:ind w:right="141"/>
        <w:jc w:val="both"/>
        <w:rPr>
          <w:rFonts w:ascii="Palatino Linotype" w:eastAsiaTheme="minorHAnsi" w:hAnsi="Palatino Linotype" w:cs="Arial"/>
          <w:bCs/>
          <w:i/>
          <w:lang w:val="es-MX" w:eastAsia="en-US"/>
        </w:rPr>
      </w:pPr>
    </w:p>
    <w:p w14:paraId="598D7865" w14:textId="5151C7B5" w:rsidR="0015755B" w:rsidRPr="00182F04" w:rsidRDefault="00B12AC3" w:rsidP="00C74404">
      <w:pPr>
        <w:spacing w:line="360" w:lineRule="auto"/>
        <w:ind w:right="141"/>
        <w:jc w:val="both"/>
        <w:rPr>
          <w:rFonts w:ascii="Palatino Linotype" w:eastAsiaTheme="minorHAnsi" w:hAnsi="Palatino Linotype" w:cs="Arial"/>
          <w:bCs/>
          <w:lang w:val="es-MX" w:eastAsia="en-US"/>
        </w:rPr>
      </w:pPr>
      <w:r w:rsidRPr="00182F04">
        <w:rPr>
          <w:rFonts w:ascii="Palatino Linotype" w:eastAsiaTheme="minorHAnsi" w:hAnsi="Palatino Linotype" w:cs="Arial"/>
          <w:bCs/>
          <w:lang w:val="es-MX" w:eastAsia="en-US"/>
        </w:rPr>
        <w:t xml:space="preserve">Por lo que, en la etapa de manifestaciones el </w:t>
      </w:r>
      <w:r w:rsidRPr="00182F04">
        <w:rPr>
          <w:rFonts w:ascii="Palatino Linotype" w:eastAsiaTheme="minorHAnsi" w:hAnsi="Palatino Linotype" w:cs="Arial"/>
          <w:b/>
          <w:bCs/>
          <w:lang w:val="es-MX" w:eastAsia="en-US"/>
        </w:rPr>
        <w:t>Sujeto Obligado</w:t>
      </w:r>
      <w:r w:rsidRPr="00182F04">
        <w:rPr>
          <w:rFonts w:ascii="Palatino Linotype" w:eastAsiaTheme="minorHAnsi" w:hAnsi="Palatino Linotype" w:cs="Arial"/>
          <w:bCs/>
          <w:lang w:val="es-MX" w:eastAsia="en-US"/>
        </w:rPr>
        <w:t xml:space="preserve"> a través del </w:t>
      </w:r>
      <w:r w:rsidR="000F22E0" w:rsidRPr="00182F04">
        <w:rPr>
          <w:rFonts w:ascii="Palatino Linotype" w:eastAsiaTheme="minorHAnsi" w:hAnsi="Palatino Linotype" w:cs="Arial"/>
          <w:bCs/>
          <w:lang w:val="es-MX" w:eastAsia="en-US"/>
        </w:rPr>
        <w:t>documento electrónico denominado</w:t>
      </w:r>
      <w:r w:rsidRPr="00182F04">
        <w:rPr>
          <w:rFonts w:ascii="Palatino Linotype" w:eastAsiaTheme="minorHAnsi" w:hAnsi="Palatino Linotype" w:cs="Arial"/>
          <w:bCs/>
          <w:lang w:val="es-MX" w:eastAsia="en-US"/>
        </w:rPr>
        <w:t xml:space="preserve"> </w:t>
      </w:r>
      <w:r w:rsidR="000F22E0" w:rsidRPr="00182F04">
        <w:rPr>
          <w:rFonts w:ascii="Palatino Linotype" w:eastAsiaTheme="minorHAnsi" w:hAnsi="Palatino Linotype" w:cs="Arial"/>
          <w:bCs/>
          <w:lang w:val="es-MX" w:eastAsia="en-US"/>
        </w:rPr>
        <w:t>“</w:t>
      </w:r>
      <w:r w:rsidR="002C79DB" w:rsidRPr="00182F04">
        <w:rPr>
          <w:rFonts w:ascii="Palatino Linotype" w:eastAsiaTheme="minorHAnsi" w:hAnsi="Palatino Linotype" w:cs="Arial"/>
          <w:b/>
          <w:bCs/>
          <w:lang w:val="es-MX" w:eastAsia="en-US"/>
        </w:rPr>
        <w:t>INFORME-JUSTIFICADO-01425-INFOEM-IP-RR -2025.pdf</w:t>
      </w:r>
      <w:r w:rsidR="000F22E0" w:rsidRPr="00182F04">
        <w:rPr>
          <w:rFonts w:ascii="Palatino Linotype" w:eastAsiaTheme="minorHAnsi" w:hAnsi="Palatino Linotype" w:cs="Arial"/>
          <w:b/>
          <w:bCs/>
          <w:lang w:val="es-MX" w:eastAsia="en-US"/>
        </w:rPr>
        <w:t>”</w:t>
      </w:r>
      <w:r w:rsidR="000036E1" w:rsidRPr="00182F04">
        <w:rPr>
          <w:rFonts w:ascii="Palatino Linotype" w:eastAsiaTheme="minorHAnsi" w:hAnsi="Palatino Linotype" w:cs="Arial"/>
          <w:bCs/>
          <w:lang w:val="es-MX" w:eastAsia="en-US"/>
        </w:rPr>
        <w:t>, el cual señala lo siguiente:</w:t>
      </w:r>
    </w:p>
    <w:p w14:paraId="0BDD8D5B" w14:textId="77777777" w:rsidR="002C79DB" w:rsidRPr="00182F04" w:rsidRDefault="002C79DB" w:rsidP="00C74404">
      <w:pPr>
        <w:spacing w:line="360" w:lineRule="auto"/>
        <w:ind w:right="141"/>
        <w:jc w:val="both"/>
        <w:rPr>
          <w:rFonts w:ascii="Palatino Linotype" w:eastAsiaTheme="minorHAnsi" w:hAnsi="Palatino Linotype" w:cs="Arial"/>
          <w:bCs/>
          <w:lang w:val="es-MX" w:eastAsia="en-US"/>
        </w:rPr>
      </w:pPr>
    </w:p>
    <w:p w14:paraId="2BE4BF55" w14:textId="7230685F" w:rsidR="000036E1" w:rsidRPr="00182F04" w:rsidRDefault="002C79DB" w:rsidP="00C74404">
      <w:pPr>
        <w:pStyle w:val="Prrafodelista"/>
        <w:numPr>
          <w:ilvl w:val="0"/>
          <w:numId w:val="6"/>
        </w:numPr>
        <w:spacing w:line="360" w:lineRule="auto"/>
        <w:ind w:right="141"/>
        <w:jc w:val="both"/>
        <w:rPr>
          <w:rFonts w:ascii="Palatino Linotype" w:eastAsiaTheme="minorHAnsi" w:hAnsi="Palatino Linotype" w:cs="Arial"/>
          <w:b/>
          <w:bCs/>
          <w:lang w:val="es-MX" w:eastAsia="en-US"/>
        </w:rPr>
      </w:pPr>
      <w:r w:rsidRPr="00182F04">
        <w:rPr>
          <w:rFonts w:ascii="Palatino Linotype" w:eastAsiaTheme="minorHAnsi" w:hAnsi="Palatino Linotype" w:cs="Arial"/>
          <w:b/>
          <w:bCs/>
          <w:lang w:val="es-MX" w:eastAsia="en-US"/>
        </w:rPr>
        <w:t>INFORME-JUSTIFICADO-01425-INFOEM-IP-RR -2025.pdf</w:t>
      </w:r>
      <w:r w:rsidR="000F22E0" w:rsidRPr="00182F04">
        <w:rPr>
          <w:rFonts w:ascii="Palatino Linotype" w:eastAsiaTheme="minorHAnsi" w:hAnsi="Palatino Linotype" w:cs="Arial"/>
          <w:b/>
          <w:bCs/>
          <w:lang w:val="es-MX" w:eastAsia="en-US"/>
        </w:rPr>
        <w:t xml:space="preserve">: </w:t>
      </w:r>
      <w:r w:rsidR="000F22E0" w:rsidRPr="00182F04">
        <w:rPr>
          <w:rFonts w:ascii="Palatino Linotype" w:eastAsiaTheme="minorHAnsi" w:hAnsi="Palatino Linotype" w:cs="Arial"/>
          <w:bCs/>
          <w:lang w:val="es-MX" w:eastAsia="en-US"/>
        </w:rPr>
        <w:t xml:space="preserve">Consta del </w:t>
      </w:r>
      <w:r w:rsidR="00941177" w:rsidRPr="00182F04">
        <w:rPr>
          <w:rFonts w:ascii="Palatino Linotype" w:eastAsiaTheme="minorHAnsi" w:hAnsi="Palatino Linotype" w:cs="Arial"/>
          <w:bCs/>
          <w:lang w:val="es-MX" w:eastAsia="en-US"/>
        </w:rPr>
        <w:t>Informe Justificado remitido por el Titular de la unidad de Transparencia del Consejo Estatal para el Desarrollo Integral de los Pueblos Indígenas del Estado de México, mediante el cual, medularmente ratifica su respuesta inicial y solicita se sobresea o se confirme la respuesta otorgada</w:t>
      </w:r>
      <w:r w:rsidR="000F22E0" w:rsidRPr="00182F04">
        <w:rPr>
          <w:rFonts w:ascii="Palatino Linotype" w:eastAsiaTheme="minorHAnsi" w:hAnsi="Palatino Linotype" w:cs="Arial"/>
          <w:bCs/>
          <w:lang w:val="es-MX" w:eastAsia="en-US"/>
        </w:rPr>
        <w:t>.</w:t>
      </w:r>
    </w:p>
    <w:p w14:paraId="463A557D" w14:textId="77777777" w:rsidR="000F22E0" w:rsidRPr="00182F04" w:rsidRDefault="000F22E0" w:rsidP="00C74404">
      <w:pPr>
        <w:pStyle w:val="Prrafodelista"/>
        <w:spacing w:line="360" w:lineRule="auto"/>
        <w:ind w:left="720" w:right="141"/>
        <w:jc w:val="both"/>
        <w:rPr>
          <w:rFonts w:ascii="Palatino Linotype" w:eastAsiaTheme="minorHAnsi" w:hAnsi="Palatino Linotype" w:cs="Arial"/>
          <w:b/>
          <w:bCs/>
          <w:lang w:val="es-MX" w:eastAsia="en-US"/>
        </w:rPr>
      </w:pPr>
    </w:p>
    <w:p w14:paraId="4C2C24C3" w14:textId="1974ECBE" w:rsidR="0015755B" w:rsidRPr="00182F04" w:rsidRDefault="0015755B" w:rsidP="00C74404">
      <w:pPr>
        <w:spacing w:line="360" w:lineRule="auto"/>
        <w:ind w:right="141"/>
        <w:jc w:val="both"/>
        <w:rPr>
          <w:rFonts w:ascii="Palatino Linotype" w:eastAsiaTheme="minorHAnsi" w:hAnsi="Palatino Linotype" w:cs="Arial"/>
          <w:bCs/>
          <w:lang w:val="es-MX" w:eastAsia="en-US"/>
        </w:rPr>
      </w:pPr>
      <w:r w:rsidRPr="00182F04">
        <w:rPr>
          <w:rFonts w:ascii="Palatino Linotype" w:eastAsiaTheme="minorHAnsi" w:hAnsi="Palatino Linotype" w:cs="Arial"/>
          <w:bCs/>
          <w:lang w:val="es-MX" w:eastAsia="en-US"/>
        </w:rPr>
        <w:t>La obligación de proporcionar información no comprende el procesamiento de la misma, ni el presentarla con forme al interés del solicitante; no estarán obligados a generarla, resumirla, efectuar cálculos o practicar investigaciones.</w:t>
      </w:r>
    </w:p>
    <w:p w14:paraId="21BF665F" w14:textId="77777777" w:rsidR="00B12AC3" w:rsidRPr="00182F04" w:rsidRDefault="00B12AC3" w:rsidP="00C74404">
      <w:pPr>
        <w:spacing w:line="360" w:lineRule="auto"/>
        <w:ind w:right="141"/>
        <w:jc w:val="both"/>
        <w:rPr>
          <w:rFonts w:ascii="Palatino Linotype" w:eastAsiaTheme="minorHAnsi" w:hAnsi="Palatino Linotype" w:cs="Arial"/>
          <w:bCs/>
          <w:lang w:val="es-MX" w:eastAsia="en-US"/>
        </w:rPr>
      </w:pPr>
    </w:p>
    <w:p w14:paraId="0C0C7F15"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182F04">
        <w:rPr>
          <w:rFonts w:ascii="Palatino Linotype" w:eastAsiaTheme="minorHAnsi" w:hAnsi="Palatino Linotype" w:cs="Arial"/>
          <w:lang w:val="es-ES_tradnl" w:eastAsia="en-US"/>
        </w:rPr>
        <w:t xml:space="preserve">Por lo que, es de </w:t>
      </w:r>
      <w:r w:rsidRPr="00182F04">
        <w:rPr>
          <w:rFonts w:ascii="Palatino Linotype" w:eastAsiaTheme="minorHAnsi" w:hAnsi="Palatino Linotype" w:cs="Arial"/>
          <w:lang w:val="es-MX" w:eastAsia="en-US"/>
        </w:rPr>
        <w:t>señalar que el artículo 4, párrafo segundo de la Ley de Transparencia y Acceso a la Información Pública del Estado de México y Municipios, dispone:</w:t>
      </w:r>
    </w:p>
    <w:p w14:paraId="5673FE94" w14:textId="77777777" w:rsidR="00FD1EF4" w:rsidRPr="00182F04" w:rsidRDefault="00FD1EF4" w:rsidP="00C74404">
      <w:pPr>
        <w:spacing w:line="360" w:lineRule="auto"/>
        <w:rPr>
          <w:rFonts w:ascii="Palatino Linotype" w:eastAsiaTheme="minorHAnsi" w:hAnsi="Palatino Linotype" w:cstheme="minorBidi"/>
          <w:lang w:val="es-MX" w:eastAsia="en-US"/>
        </w:rPr>
      </w:pPr>
    </w:p>
    <w:p w14:paraId="3AFA4537"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i/>
          <w:lang w:val="es-MX" w:eastAsia="en-US"/>
        </w:rPr>
        <w:t>“</w:t>
      </w:r>
      <w:r w:rsidRPr="00182F04">
        <w:rPr>
          <w:rFonts w:ascii="Palatino Linotype" w:eastAsiaTheme="minorHAnsi" w:hAnsi="Palatino Linotype" w:cs="Arial"/>
          <w:b/>
          <w:i/>
          <w:lang w:val="es-MX" w:eastAsia="en-US"/>
        </w:rPr>
        <w:t xml:space="preserve">Artículo 4. </w:t>
      </w:r>
      <w:r w:rsidRPr="00182F04">
        <w:rPr>
          <w:rFonts w:ascii="Palatino Linotype" w:eastAsiaTheme="minorHAnsi" w:hAnsi="Palatino Linotype" w:cs="Arial"/>
          <w:i/>
          <w:lang w:val="es-MX" w:eastAsia="en-US"/>
        </w:rPr>
        <w:t xml:space="preserve">… </w:t>
      </w:r>
    </w:p>
    <w:p w14:paraId="2E3E1377"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i/>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7D96D2"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ES_tradnl" w:eastAsia="en-US"/>
        </w:rPr>
      </w:pPr>
    </w:p>
    <w:p w14:paraId="530FC0EB"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ES_tradnl" w:eastAsia="en-US"/>
        </w:rPr>
      </w:pPr>
      <w:r w:rsidRPr="00182F04">
        <w:rPr>
          <w:rFonts w:ascii="Palatino Linotype" w:eastAsiaTheme="minorHAnsi" w:hAnsi="Palatino Linotype" w:cs="Arial"/>
          <w:lang w:val="es-ES_tradnl" w:eastAsia="en-U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E68CDEA"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MX" w:eastAsia="en-US"/>
        </w:rPr>
      </w:pPr>
    </w:p>
    <w:p w14:paraId="35B05BFB"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9C57B15" w14:textId="77777777" w:rsidR="00FD1EF4" w:rsidRPr="00182F04" w:rsidRDefault="00FD1EF4" w:rsidP="00C74404">
      <w:pPr>
        <w:pStyle w:val="Sinespaciado"/>
        <w:spacing w:line="360" w:lineRule="auto"/>
        <w:rPr>
          <w:rFonts w:ascii="Palatino Linotype" w:eastAsiaTheme="minorHAnsi" w:hAnsi="Palatino Linotype"/>
          <w:lang w:eastAsia="en-US"/>
        </w:rPr>
      </w:pPr>
    </w:p>
    <w:p w14:paraId="380FB8BC"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i/>
          <w:lang w:val="es-MX" w:eastAsia="en-US"/>
        </w:rPr>
        <w:lastRenderedPageBreak/>
        <w:t>“</w:t>
      </w:r>
      <w:r w:rsidRPr="00182F04">
        <w:rPr>
          <w:rFonts w:ascii="Palatino Linotype" w:eastAsiaTheme="minorHAnsi" w:hAnsi="Palatino Linotype" w:cs="Arial"/>
          <w:b/>
          <w:i/>
          <w:lang w:val="es-MX" w:eastAsia="en-US"/>
        </w:rPr>
        <w:t>Artículo 12.</w:t>
      </w:r>
      <w:r w:rsidRPr="00182F04">
        <w:rPr>
          <w:rFonts w:ascii="Palatino Linotype" w:eastAsiaTheme="minorHAnsi" w:hAnsi="Palatino Linotype" w:cs="Arial"/>
          <w:i/>
          <w:lang w:val="es-MX" w:eastAsia="en-US"/>
        </w:rPr>
        <w:t xml:space="preserve"> Quienes generen, recopilen, administren, manejen, procesen, archiven o conserven información pública serán responsables de la misma en los términos de las disposiciones jurídicas aplicables. </w:t>
      </w:r>
    </w:p>
    <w:p w14:paraId="4E2ED18C"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529CC1C"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MX" w:eastAsia="en-US"/>
        </w:rPr>
      </w:pPr>
    </w:p>
    <w:p w14:paraId="5F884FB9"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67484C"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MX" w:eastAsia="en-US"/>
        </w:rPr>
      </w:pPr>
    </w:p>
    <w:p w14:paraId="144D4828" w14:textId="77777777" w:rsidR="00FD1EF4" w:rsidRPr="00182F04"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En esta misma tesitura, el derecho de acceso a la información pública, consiste en que la información solicitada conste en un soporte documental en cualquiera de sus formas, a saber: </w:t>
      </w:r>
      <w:r w:rsidRPr="00182F04">
        <w:rPr>
          <w:rFonts w:ascii="Palatino Linotype" w:eastAsiaTheme="minorHAnsi" w:hAnsi="Palatino Linotype" w:cs="Arial"/>
          <w:b/>
          <w:u w:val="single"/>
          <w:lang w:val="es-MX" w:eastAsia="en-U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82F04">
        <w:rPr>
          <w:rFonts w:ascii="Palatino Linotype" w:eastAsiaTheme="minorHAnsi" w:hAnsi="Palatino Linotype" w:cs="Arial"/>
          <w:lang w:val="es-MX" w:eastAsia="en-US"/>
        </w:rPr>
        <w:t xml:space="preserve"> de los Sujetos Obligados; los que, podrán estar en cualquier medio, sea escrito, impreso, sonoro, visual, electrónico, informático </w:t>
      </w:r>
      <w:r w:rsidRPr="00182F04">
        <w:rPr>
          <w:rFonts w:ascii="Palatino Linotype" w:eastAsiaTheme="minorHAnsi" w:hAnsi="Palatino Linotype" w:cs="Arial"/>
          <w:lang w:val="es-MX" w:eastAsia="en-US"/>
        </w:rPr>
        <w:lastRenderedPageBreak/>
        <w:t xml:space="preserve">u holográfico, de conformidad con el artículo 3, fracción XI, de la Ley de la materia, el cual dispone lo siguiente: </w:t>
      </w:r>
    </w:p>
    <w:p w14:paraId="73D5D103" w14:textId="77777777" w:rsidR="00FD1EF4" w:rsidRPr="00182F04" w:rsidRDefault="00FD1EF4" w:rsidP="00C74404">
      <w:pPr>
        <w:pStyle w:val="Sinespaciado"/>
        <w:spacing w:line="360" w:lineRule="auto"/>
        <w:rPr>
          <w:rFonts w:ascii="Palatino Linotype" w:eastAsiaTheme="minorHAnsi" w:hAnsi="Palatino Linotype"/>
          <w:lang w:eastAsia="en-US"/>
        </w:rPr>
      </w:pPr>
    </w:p>
    <w:p w14:paraId="6CC05FEA"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i/>
          <w:lang w:val="es-MX" w:eastAsia="en-US"/>
        </w:rPr>
        <w:t>“</w:t>
      </w:r>
      <w:r w:rsidRPr="00182F04">
        <w:rPr>
          <w:rFonts w:ascii="Palatino Linotype" w:eastAsiaTheme="minorHAnsi" w:hAnsi="Palatino Linotype" w:cs="Arial"/>
          <w:b/>
          <w:i/>
          <w:lang w:val="es-MX" w:eastAsia="en-US"/>
        </w:rPr>
        <w:t xml:space="preserve">Artículo 3. </w:t>
      </w:r>
      <w:r w:rsidRPr="00182F04">
        <w:rPr>
          <w:rFonts w:ascii="Palatino Linotype" w:eastAsiaTheme="minorHAnsi" w:hAnsi="Palatino Linotype" w:cs="Arial"/>
          <w:i/>
          <w:lang w:val="es-MX" w:eastAsia="en-US"/>
        </w:rPr>
        <w:t>Para los efectos de la presente Ley se entenderá por:</w:t>
      </w:r>
    </w:p>
    <w:p w14:paraId="2B2C8FB7"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i/>
          <w:lang w:val="es-MX" w:eastAsia="en-US"/>
        </w:rPr>
        <w:t>(…)</w:t>
      </w:r>
    </w:p>
    <w:p w14:paraId="6792351F"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b/>
          <w:i/>
          <w:lang w:val="es-MX" w:eastAsia="en-US"/>
        </w:rPr>
        <w:t>XI. Documento:</w:t>
      </w:r>
      <w:r w:rsidRPr="00182F04">
        <w:rPr>
          <w:rFonts w:ascii="Palatino Linotype" w:eastAsiaTheme="minorHAnsi" w:hAnsi="Palatino Linotype" w:cs="Arial"/>
          <w:i/>
          <w:lang w:val="es-MX" w:eastAsia="en-US"/>
        </w:rPr>
        <w:t xml:space="preserve"> Los expedientes, reportes, estudios, actas, resoluciones, oficios, correspondencia, acuerdos, directivas, directrices, circulares, contratos, convenios, instructivos, notas, memorandos, estadísticas o bien, cualquier otro </w:t>
      </w:r>
      <w:r w:rsidRPr="00182F04">
        <w:rPr>
          <w:rFonts w:ascii="Palatino Linotype" w:eastAsiaTheme="minorHAnsi" w:hAnsi="Palatino Linotype" w:cs="Arial"/>
          <w:b/>
          <w:i/>
          <w:u w:val="single"/>
          <w:lang w:val="es-MX" w:eastAsia="en-US"/>
        </w:rPr>
        <w:t>registro que documente el ejercicio de las facultades, funciones y competencias de los sujetos obligados</w:t>
      </w:r>
      <w:r w:rsidRPr="00182F04">
        <w:rPr>
          <w:rFonts w:ascii="Palatino Linotype" w:eastAsiaTheme="minorHAnsi" w:hAnsi="Palatino Linotype" w:cs="Arial"/>
          <w:i/>
          <w:u w:val="single"/>
          <w:lang w:val="es-MX" w:eastAsia="en-US"/>
        </w:rPr>
        <w:t>,</w:t>
      </w:r>
      <w:r w:rsidRPr="00182F04">
        <w:rPr>
          <w:rFonts w:ascii="Palatino Linotype" w:eastAsiaTheme="minorHAnsi" w:hAnsi="Palatino Linotype" w:cs="Arial"/>
          <w:i/>
          <w:lang w:val="es-MX" w:eastAsia="en-US"/>
        </w:rPr>
        <w:t xml:space="preserve"> sus servidores públicos e integrantes, </w:t>
      </w:r>
      <w:r w:rsidRPr="00182F04">
        <w:rPr>
          <w:rFonts w:ascii="Palatino Linotype" w:eastAsiaTheme="minorHAnsi" w:hAnsi="Palatino Linotype" w:cs="Arial"/>
          <w:b/>
          <w:i/>
          <w:u w:val="single"/>
          <w:lang w:val="es-MX" w:eastAsia="en-US"/>
        </w:rPr>
        <w:t>sin importar su fuente o fecha de elaboración.</w:t>
      </w:r>
      <w:r w:rsidRPr="00182F04">
        <w:rPr>
          <w:rFonts w:ascii="Palatino Linotype" w:eastAsiaTheme="minorHAnsi" w:hAnsi="Palatino Linotype" w:cs="Arial"/>
          <w:i/>
          <w:lang w:val="es-MX" w:eastAsia="en-US"/>
        </w:rPr>
        <w:t xml:space="preserve"> Los documentos podrán estar en cualquier medio, sea escrito, impreso, sonoro, visual, electrónico, informático u holográfico;</w:t>
      </w:r>
    </w:p>
    <w:p w14:paraId="6F0CD7B3" w14:textId="77777777" w:rsidR="00FD1EF4" w:rsidRPr="00182F04" w:rsidRDefault="00FD1EF4" w:rsidP="00C74404">
      <w:pPr>
        <w:spacing w:line="360" w:lineRule="auto"/>
        <w:ind w:left="567" w:right="616"/>
        <w:jc w:val="both"/>
        <w:rPr>
          <w:rFonts w:ascii="Palatino Linotype" w:eastAsiaTheme="minorHAnsi" w:hAnsi="Palatino Linotype" w:cs="Arial"/>
          <w:i/>
          <w:lang w:val="es-MX" w:eastAsia="en-US"/>
        </w:rPr>
      </w:pPr>
      <w:r w:rsidRPr="00182F04">
        <w:rPr>
          <w:rFonts w:ascii="Palatino Linotype" w:eastAsiaTheme="minorHAnsi" w:hAnsi="Palatino Linotype" w:cs="Arial"/>
          <w:i/>
          <w:lang w:val="es-MX" w:eastAsia="en-US"/>
        </w:rPr>
        <w:t>(…)”</w:t>
      </w:r>
    </w:p>
    <w:p w14:paraId="5ABBEE61" w14:textId="77777777" w:rsidR="00FD1EF4" w:rsidRPr="00182F04" w:rsidRDefault="00FD1EF4" w:rsidP="00C74404">
      <w:pPr>
        <w:spacing w:line="360" w:lineRule="auto"/>
        <w:rPr>
          <w:rFonts w:ascii="Palatino Linotype" w:eastAsiaTheme="minorHAnsi" w:hAnsi="Palatino Linotype" w:cstheme="minorBidi"/>
          <w:lang w:val="es-MX" w:eastAsia="en-US"/>
        </w:rPr>
      </w:pPr>
    </w:p>
    <w:p w14:paraId="76B4DEEB" w14:textId="77777777" w:rsidR="00FD1EF4" w:rsidRPr="00182F04" w:rsidRDefault="00FD1EF4" w:rsidP="00C74404">
      <w:pPr>
        <w:spacing w:line="360" w:lineRule="auto"/>
        <w:ind w:right="49"/>
        <w:contextualSpacing/>
        <w:jc w:val="both"/>
        <w:rPr>
          <w:rFonts w:ascii="Palatino Linotype" w:eastAsiaTheme="minorHAnsi" w:hAnsi="Palatino Linotype" w:cs="Arial"/>
          <w:lang w:val="es-MX" w:eastAsia="es-MX"/>
        </w:rPr>
      </w:pPr>
      <w:r w:rsidRPr="00182F04">
        <w:rPr>
          <w:rFonts w:ascii="Palatino Linotype" w:eastAsiaTheme="minorHAnsi" w:hAnsi="Palatino Linotype" w:cs="Arial"/>
          <w:lang w:val="es-MX" w:eastAsia="en-US"/>
        </w:rPr>
        <w:t xml:space="preserve">Además, </w:t>
      </w:r>
      <w:r w:rsidRPr="00182F04">
        <w:rPr>
          <w:rFonts w:ascii="Palatino Linotype" w:eastAsia="MS Mincho" w:hAnsi="Palatino Linotype" w:cstheme="minorBidi"/>
          <w:lang w:val="es-MX" w:eastAsia="en-US"/>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182F04">
        <w:rPr>
          <w:rFonts w:ascii="Palatino Linotype" w:eastAsia="MS Mincho" w:hAnsi="Palatino Linotype" w:cstheme="minorBidi"/>
          <w:lang w:val="es-MX" w:eastAsia="en-US"/>
        </w:rPr>
        <w:lastRenderedPageBreak/>
        <w:t>particulares, como de igual forma los Sujeto Obligados no deberán de generar, resumir o efectuar cálculos o practicar investigaciones.</w:t>
      </w:r>
    </w:p>
    <w:p w14:paraId="13D8DBDA" w14:textId="77777777" w:rsidR="00FD1EF4" w:rsidRPr="00182F04" w:rsidRDefault="00FD1EF4" w:rsidP="00C74404">
      <w:pPr>
        <w:spacing w:line="360" w:lineRule="auto"/>
        <w:ind w:right="49"/>
        <w:contextualSpacing/>
        <w:jc w:val="both"/>
        <w:rPr>
          <w:rFonts w:ascii="Palatino Linotype" w:eastAsiaTheme="minorHAnsi" w:hAnsi="Palatino Linotype" w:cs="Arial"/>
          <w:lang w:val="es-MX" w:eastAsia="es-MX"/>
        </w:rPr>
      </w:pPr>
    </w:p>
    <w:p w14:paraId="0177050E" w14:textId="77777777" w:rsidR="00FD1EF4" w:rsidRPr="00182F04" w:rsidRDefault="00FD1EF4" w:rsidP="00C74404">
      <w:pPr>
        <w:spacing w:line="360" w:lineRule="auto"/>
        <w:ind w:right="49"/>
        <w:contextualSpacing/>
        <w:jc w:val="both"/>
        <w:rPr>
          <w:rFonts w:ascii="Palatino Linotype" w:eastAsia="MS Mincho" w:hAnsi="Palatino Linotype" w:cs="Tahoma"/>
          <w:lang w:val="es-MX" w:eastAsia="en-US"/>
        </w:rPr>
      </w:pPr>
      <w:r w:rsidRPr="00182F04">
        <w:rPr>
          <w:rFonts w:ascii="Palatino Linotype" w:eastAsiaTheme="minorHAnsi" w:hAnsi="Palatino Linotype" w:cs="Arial"/>
          <w:lang w:val="es-MX" w:eastAsia="es-MX"/>
        </w:rPr>
        <w:t xml:space="preserve">De la misma forma, </w:t>
      </w:r>
      <w:r w:rsidRPr="00182F04">
        <w:rPr>
          <w:rFonts w:ascii="Palatino Linotype" w:eastAsia="MS Mincho" w:hAnsi="Palatino Linotype" w:cstheme="minorBidi"/>
          <w:lang w:val="es-MX" w:eastAsia="en-US"/>
        </w:rPr>
        <w:t>de acuerdo al contenido del artículo 160,</w:t>
      </w:r>
      <w:r w:rsidRPr="00182F04">
        <w:rPr>
          <w:rFonts w:ascii="Palatino Linotype" w:eastAsiaTheme="minorHAnsi" w:hAnsi="Palatino Linotype" w:cs="Arial"/>
          <w:lang w:val="es-MX" w:eastAsia="en-US"/>
        </w:rPr>
        <w:t xml:space="preserve"> de la Ley </w:t>
      </w:r>
      <w:r w:rsidRPr="00182F04">
        <w:rPr>
          <w:rFonts w:ascii="Palatino Linotype" w:eastAsia="MS Mincho" w:hAnsi="Palatino Linotype" w:cs="Tahoma"/>
          <w:lang w:val="es-MX" w:eastAsia="en-US"/>
        </w:rPr>
        <w:t>General de Transparencia y Acceso a la Información Pública que a la letra dispone:</w:t>
      </w:r>
    </w:p>
    <w:p w14:paraId="4E0988CE" w14:textId="77777777" w:rsidR="00FD1EF4" w:rsidRPr="00182F04" w:rsidRDefault="00FD1EF4" w:rsidP="00C74404">
      <w:pPr>
        <w:pStyle w:val="Sinespaciado"/>
        <w:spacing w:line="360" w:lineRule="auto"/>
        <w:rPr>
          <w:rFonts w:ascii="Palatino Linotype" w:eastAsia="MS Mincho" w:hAnsi="Palatino Linotype"/>
          <w:lang w:eastAsia="en-US"/>
        </w:rPr>
      </w:pPr>
    </w:p>
    <w:p w14:paraId="5C035457" w14:textId="06C77AA1" w:rsidR="00941177" w:rsidRPr="00182F04" w:rsidRDefault="00FD1EF4" w:rsidP="00C74404">
      <w:pPr>
        <w:spacing w:line="360" w:lineRule="auto"/>
        <w:ind w:left="567" w:right="616"/>
        <w:contextualSpacing/>
        <w:jc w:val="both"/>
        <w:rPr>
          <w:rFonts w:ascii="Palatino Linotype" w:eastAsiaTheme="minorHAnsi" w:hAnsi="Palatino Linotype" w:cs="Arial"/>
          <w:i/>
          <w:lang w:val="es-MX" w:eastAsia="gl-ES"/>
        </w:rPr>
      </w:pPr>
      <w:r w:rsidRPr="00182F04">
        <w:rPr>
          <w:rFonts w:ascii="Palatino Linotype" w:eastAsiaTheme="minorHAnsi" w:hAnsi="Palatino Linotype" w:cs="Arial"/>
          <w:b/>
          <w:i/>
          <w:lang w:val="es-MX" w:eastAsia="gl-ES"/>
        </w:rPr>
        <w:t>Artículo 160</w:t>
      </w:r>
      <w:r w:rsidRPr="00182F04">
        <w:rPr>
          <w:rFonts w:ascii="Palatino Linotype" w:eastAsiaTheme="minorHAnsi" w:hAnsi="Palatino Linotype" w:cs="Arial"/>
          <w:i/>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w:t>
      </w:r>
      <w:r w:rsidR="00941177" w:rsidRPr="00182F04">
        <w:rPr>
          <w:rFonts w:ascii="Palatino Linotype" w:eastAsiaTheme="minorHAnsi" w:hAnsi="Palatino Linotype" w:cs="Arial"/>
          <w:i/>
          <w:lang w:val="es-MX" w:eastAsia="gl-ES"/>
        </w:rPr>
        <w:t>de se encuentre así lo permita.</w:t>
      </w:r>
    </w:p>
    <w:p w14:paraId="50190030" w14:textId="77777777" w:rsidR="00FD1EF4" w:rsidRPr="00182F04" w:rsidRDefault="00FD1EF4" w:rsidP="00C74404">
      <w:pPr>
        <w:spacing w:line="360" w:lineRule="auto"/>
        <w:ind w:right="567"/>
        <w:jc w:val="both"/>
        <w:rPr>
          <w:rFonts w:ascii="Palatino Linotype" w:hAnsi="Palatino Linotype" w:cs="Arial"/>
          <w:i/>
        </w:rPr>
      </w:pPr>
    </w:p>
    <w:p w14:paraId="6A290E0C" w14:textId="77777777" w:rsidR="00FD1EF4" w:rsidRPr="00182F04" w:rsidRDefault="00FD1EF4"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 xml:space="preserve">Por lo que, de la respuesta emitida por parte de la Unidad de Transparencia del </w:t>
      </w:r>
      <w:r w:rsidRPr="00182F04">
        <w:rPr>
          <w:rFonts w:ascii="Palatino Linotype" w:eastAsiaTheme="minorHAnsi" w:hAnsi="Palatino Linotype" w:cs="Arial"/>
          <w:b/>
          <w:lang w:val="es-MX" w:eastAsia="en-US"/>
        </w:rPr>
        <w:t>Sujeto Obligado</w:t>
      </w:r>
      <w:r w:rsidRPr="00182F04">
        <w:rPr>
          <w:rFonts w:ascii="Palatino Linotype" w:eastAsiaTheme="minorHAnsi" w:hAnsi="Palatino Linotype" w:cs="Arial"/>
          <w:lang w:val="es-MX" w:eastAsia="en-US"/>
        </w:rPr>
        <w:t xml:space="preserve"> generó, se enuncia cada una de las respuestas proporcionadas, con la finalidad de saber si se da cumplimiento a todos los requerimientos y si lo motivos de inconformidad resultan procedentes, de conformidad con lo siguiente.</w:t>
      </w:r>
    </w:p>
    <w:p w14:paraId="440CCFAE" w14:textId="77777777" w:rsidR="00FD1EF4" w:rsidRPr="00182F04" w:rsidRDefault="00FD1EF4" w:rsidP="00C74404">
      <w:pPr>
        <w:spacing w:line="360" w:lineRule="auto"/>
        <w:jc w:val="both"/>
        <w:rPr>
          <w:rFonts w:ascii="Palatino Linotype" w:eastAsiaTheme="minorHAnsi" w:hAnsi="Palatino Linotype" w:cs="Tahoma"/>
          <w:bCs/>
          <w:lang w:val="es-MX" w:eastAsia="en-US"/>
        </w:rPr>
      </w:pPr>
    </w:p>
    <w:p w14:paraId="3A882093" w14:textId="77777777" w:rsidR="00FD1EF4" w:rsidRPr="00182F04" w:rsidRDefault="00FD1EF4" w:rsidP="00C74404">
      <w:pPr>
        <w:spacing w:line="360" w:lineRule="auto"/>
        <w:jc w:val="both"/>
        <w:rPr>
          <w:rFonts w:ascii="Palatino Linotype" w:eastAsiaTheme="minorHAnsi" w:hAnsi="Palatino Linotype" w:cs="Tahoma"/>
          <w:bCs/>
          <w:lang w:val="es-MX" w:eastAsia="en-US"/>
        </w:rPr>
      </w:pPr>
      <w:r w:rsidRPr="00182F04">
        <w:rPr>
          <w:rFonts w:ascii="Palatino Linotype" w:eastAsiaTheme="minorHAnsi" w:hAnsi="Palatino Linotype" w:cs="Tahoma"/>
          <w:bCs/>
          <w:lang w:val="es-MX" w:eastAsia="en-US"/>
        </w:rPr>
        <w:t xml:space="preserve">Bajo estas líneas argumentativas, al retomar y delimitar los requerimientos del ahora </w:t>
      </w:r>
      <w:r w:rsidRPr="00182F04">
        <w:rPr>
          <w:rFonts w:ascii="Palatino Linotype" w:eastAsiaTheme="minorHAnsi" w:hAnsi="Palatino Linotype" w:cs="Tahoma"/>
          <w:b/>
          <w:bCs/>
          <w:lang w:val="es-MX" w:eastAsia="en-US"/>
        </w:rPr>
        <w:t>Recurrente</w:t>
      </w:r>
      <w:r w:rsidRPr="00182F04">
        <w:rPr>
          <w:rFonts w:ascii="Palatino Linotype" w:eastAsiaTheme="minorHAnsi" w:hAnsi="Palatino Linotype" w:cs="Tahoma"/>
          <w:bCs/>
          <w:lang w:val="es-MX" w:eastAsia="en-US"/>
        </w:rPr>
        <w:t>, de manera objetiva requirió de lo siguiente:</w:t>
      </w:r>
    </w:p>
    <w:p w14:paraId="1356837E" w14:textId="77777777" w:rsidR="00FD1EF4" w:rsidRPr="00182F04" w:rsidRDefault="00FD1EF4" w:rsidP="00C74404">
      <w:pPr>
        <w:spacing w:line="360" w:lineRule="auto"/>
        <w:jc w:val="both"/>
        <w:rPr>
          <w:rFonts w:ascii="Palatino Linotype" w:eastAsiaTheme="minorHAnsi" w:hAnsi="Palatino Linotype" w:cs="Tahoma"/>
          <w:bCs/>
          <w:lang w:val="es-MX" w:eastAsia="en-US"/>
        </w:rPr>
      </w:pPr>
    </w:p>
    <w:p w14:paraId="0452E9EC" w14:textId="77777777" w:rsidR="00941177" w:rsidRPr="00182F04" w:rsidRDefault="00941177" w:rsidP="00C74404">
      <w:pPr>
        <w:pStyle w:val="Sinespaciado"/>
        <w:numPr>
          <w:ilvl w:val="0"/>
          <w:numId w:val="10"/>
        </w:numPr>
        <w:spacing w:line="360" w:lineRule="auto"/>
        <w:rPr>
          <w:rFonts w:ascii="Palatino Linotype" w:eastAsiaTheme="minorHAnsi" w:hAnsi="Palatino Linotype" w:cstheme="minorBidi"/>
          <w:lang w:eastAsia="es-MX"/>
        </w:rPr>
      </w:pPr>
      <w:r w:rsidRPr="00182F04">
        <w:rPr>
          <w:rFonts w:ascii="Palatino Linotype" w:eastAsiaTheme="minorHAnsi" w:hAnsi="Palatino Linotype" w:cstheme="minorBidi"/>
          <w:lang w:eastAsia="es-MX"/>
        </w:rPr>
        <w:t>Plantilla de personal.</w:t>
      </w:r>
    </w:p>
    <w:p w14:paraId="7BE4C412" w14:textId="77777777" w:rsidR="00941177" w:rsidRPr="00182F04" w:rsidRDefault="00941177" w:rsidP="00C74404">
      <w:pPr>
        <w:pStyle w:val="Sinespaciado"/>
        <w:numPr>
          <w:ilvl w:val="0"/>
          <w:numId w:val="10"/>
        </w:numPr>
        <w:spacing w:line="360" w:lineRule="auto"/>
        <w:rPr>
          <w:rFonts w:ascii="Palatino Linotype" w:eastAsiaTheme="minorHAnsi" w:hAnsi="Palatino Linotype" w:cstheme="minorBidi"/>
          <w:lang w:eastAsia="es-MX"/>
        </w:rPr>
      </w:pPr>
      <w:r w:rsidRPr="00182F04">
        <w:rPr>
          <w:rFonts w:ascii="Palatino Linotype" w:eastAsiaTheme="minorHAnsi" w:hAnsi="Palatino Linotype" w:cstheme="minorBidi"/>
          <w:lang w:eastAsia="es-MX"/>
        </w:rPr>
        <w:t>Conocer cuántos servidores públicos son de ascendencia indígena y a que pueblos indígenas pertenecen.</w:t>
      </w:r>
    </w:p>
    <w:p w14:paraId="6F12D9A1" w14:textId="5FA80384" w:rsidR="000F22E0" w:rsidRPr="00182F04" w:rsidRDefault="00941177" w:rsidP="00C74404">
      <w:pPr>
        <w:pStyle w:val="Sinespaciado"/>
        <w:numPr>
          <w:ilvl w:val="0"/>
          <w:numId w:val="10"/>
        </w:numPr>
        <w:spacing w:line="360" w:lineRule="auto"/>
        <w:rPr>
          <w:rFonts w:ascii="Palatino Linotype" w:eastAsiaTheme="minorHAnsi" w:hAnsi="Palatino Linotype" w:cstheme="minorBidi"/>
          <w:lang w:eastAsia="es-MX"/>
        </w:rPr>
      </w:pPr>
      <w:r w:rsidRPr="00182F04">
        <w:rPr>
          <w:rFonts w:ascii="Palatino Linotype" w:eastAsiaTheme="minorHAnsi" w:hAnsi="Palatino Linotype" w:cstheme="minorBidi"/>
          <w:lang w:eastAsia="es-MX"/>
        </w:rPr>
        <w:lastRenderedPageBreak/>
        <w:t>Número de servidores públicos de mandos medios y superiores y cuántos de ellos son indígenas y a que pueblos pertenecen.</w:t>
      </w:r>
    </w:p>
    <w:p w14:paraId="1CE197F9" w14:textId="77777777" w:rsidR="00FD1EF4" w:rsidRPr="00182F04" w:rsidRDefault="00FD1EF4" w:rsidP="00C74404">
      <w:pPr>
        <w:spacing w:line="360" w:lineRule="auto"/>
        <w:ind w:right="141"/>
        <w:jc w:val="both"/>
        <w:rPr>
          <w:rFonts w:ascii="Palatino Linotype" w:eastAsiaTheme="minorHAnsi" w:hAnsi="Palatino Linotype" w:cs="Arial"/>
          <w:bCs/>
          <w:iCs/>
          <w:lang w:val="es-MX" w:eastAsia="en-US"/>
        </w:rPr>
      </w:pPr>
    </w:p>
    <w:p w14:paraId="158FE155" w14:textId="01CF6761" w:rsidR="00941177" w:rsidRPr="00182F04" w:rsidRDefault="004332A9" w:rsidP="00C74404">
      <w:pPr>
        <w:pStyle w:val="Prrafodelista"/>
        <w:spacing w:line="360" w:lineRule="auto"/>
        <w:ind w:left="0"/>
        <w:contextualSpacing/>
        <w:jc w:val="both"/>
        <w:rPr>
          <w:rFonts w:ascii="Palatino Linotype" w:hAnsi="Palatino Linotype"/>
          <w:color w:val="000000"/>
        </w:rPr>
      </w:pPr>
      <w:r w:rsidRPr="00182F04">
        <w:rPr>
          <w:rFonts w:ascii="Palatino Linotype" w:hAnsi="Palatino Linotype"/>
          <w:color w:val="000000"/>
        </w:rPr>
        <w:t>Ahora bien</w:t>
      </w:r>
      <w:r w:rsidR="00FD1EF4" w:rsidRPr="00182F04">
        <w:rPr>
          <w:rFonts w:ascii="Palatino Linotype" w:hAnsi="Palatino Linotype"/>
          <w:color w:val="000000"/>
        </w:rPr>
        <w:t>, es de destacar que en dicha solicitud, se observa en primer lugar que la información solicitada</w:t>
      </w:r>
      <w:r w:rsidRPr="00182F04">
        <w:rPr>
          <w:rFonts w:ascii="Palatino Linotype" w:hAnsi="Palatino Linotype"/>
          <w:color w:val="000000"/>
        </w:rPr>
        <w:t xml:space="preserve"> mediante</w:t>
      </w:r>
      <w:r w:rsidR="00941177" w:rsidRPr="00182F04">
        <w:rPr>
          <w:rFonts w:ascii="Palatino Linotype" w:hAnsi="Palatino Linotype"/>
          <w:color w:val="000000"/>
        </w:rPr>
        <w:t xml:space="preserve"> el</w:t>
      </w:r>
      <w:r w:rsidR="00F3000F" w:rsidRPr="00182F04">
        <w:rPr>
          <w:rFonts w:ascii="Palatino Linotype" w:hAnsi="Palatino Linotype"/>
          <w:color w:val="000000"/>
        </w:rPr>
        <w:t xml:space="preserve"> punto</w:t>
      </w:r>
      <w:r w:rsidR="00941177" w:rsidRPr="00182F04">
        <w:rPr>
          <w:rFonts w:ascii="Palatino Linotype" w:hAnsi="Palatino Linotype"/>
          <w:color w:val="000000"/>
        </w:rPr>
        <w:t xml:space="preserve"> 1</w:t>
      </w:r>
      <w:r w:rsidR="00F3000F" w:rsidRPr="00182F04">
        <w:rPr>
          <w:rFonts w:ascii="Palatino Linotype" w:hAnsi="Palatino Linotype"/>
          <w:color w:val="000000"/>
        </w:rPr>
        <w:t>, referente a la plantilla de personal, quedó solventada toda vez que se hizo entrega de dicha plantilla, tal como se observa en las siguientes imágenes:</w:t>
      </w:r>
    </w:p>
    <w:p w14:paraId="52E7CF19" w14:textId="05429950" w:rsidR="00F3000F" w:rsidRPr="00182F04" w:rsidRDefault="00F3000F" w:rsidP="00C74404">
      <w:pPr>
        <w:pStyle w:val="Prrafodelista"/>
        <w:spacing w:line="360" w:lineRule="auto"/>
        <w:ind w:left="0"/>
        <w:contextualSpacing/>
        <w:jc w:val="center"/>
        <w:rPr>
          <w:rFonts w:ascii="Palatino Linotype" w:eastAsia="MS Mincho" w:hAnsi="Palatino Linotype" w:cs="Arial"/>
          <w:lang w:val="es-MX"/>
        </w:rPr>
      </w:pPr>
      <w:r w:rsidRPr="00182F04">
        <w:rPr>
          <w:rFonts w:ascii="Palatino Linotype" w:eastAsia="MS Mincho" w:hAnsi="Palatino Linotype" w:cs="Arial"/>
          <w:noProof/>
          <w:lang w:val="es-MX" w:eastAsia="es-MX"/>
        </w:rPr>
        <w:drawing>
          <wp:inline distT="0" distB="0" distL="0" distR="0" wp14:anchorId="67003859" wp14:editId="57DAE9C9">
            <wp:extent cx="4829625" cy="4953000"/>
            <wp:effectExtent l="190500" t="190500" r="200025"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2635" cy="4956087"/>
                    </a:xfrm>
                    <a:prstGeom prst="rect">
                      <a:avLst/>
                    </a:prstGeom>
                    <a:ln>
                      <a:noFill/>
                    </a:ln>
                    <a:effectLst>
                      <a:outerShdw blurRad="190500" algn="tl" rotWithShape="0">
                        <a:srgbClr val="000000">
                          <a:alpha val="70000"/>
                        </a:srgbClr>
                      </a:outerShdw>
                    </a:effectLst>
                  </pic:spPr>
                </pic:pic>
              </a:graphicData>
            </a:graphic>
          </wp:inline>
        </w:drawing>
      </w:r>
    </w:p>
    <w:p w14:paraId="747F9AD2" w14:textId="77777777" w:rsidR="00F3000F" w:rsidRPr="00182F04" w:rsidRDefault="00F3000F" w:rsidP="00C74404">
      <w:pPr>
        <w:autoSpaceDE w:val="0"/>
        <w:autoSpaceDN w:val="0"/>
        <w:adjustRightInd w:val="0"/>
        <w:spacing w:line="360" w:lineRule="auto"/>
        <w:contextualSpacing/>
        <w:jc w:val="center"/>
        <w:rPr>
          <w:rFonts w:ascii="Palatino Linotype" w:eastAsia="MS Mincho" w:hAnsi="Palatino Linotype" w:cs="Arial"/>
          <w:lang w:val="es-MX"/>
        </w:rPr>
      </w:pPr>
      <w:r w:rsidRPr="00182F04">
        <w:rPr>
          <w:rFonts w:ascii="Palatino Linotype" w:eastAsia="MS Mincho" w:hAnsi="Palatino Linotype" w:cs="Arial"/>
          <w:noProof/>
          <w:lang w:val="es-MX" w:eastAsia="es-MX"/>
        </w:rPr>
        <w:lastRenderedPageBreak/>
        <w:drawing>
          <wp:inline distT="0" distB="0" distL="0" distR="0" wp14:anchorId="7961AFD5" wp14:editId="15D1EDD6">
            <wp:extent cx="5067300" cy="2685527"/>
            <wp:effectExtent l="190500" t="190500" r="190500" b="1911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149"/>
                    <a:stretch/>
                  </pic:blipFill>
                  <pic:spPr bwMode="auto">
                    <a:xfrm>
                      <a:off x="0" y="0"/>
                      <a:ext cx="5075016" cy="26896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52CBF2" w14:textId="77777777" w:rsidR="00F3000F" w:rsidRPr="00182F04" w:rsidRDefault="00F3000F" w:rsidP="00C74404">
      <w:pPr>
        <w:autoSpaceDE w:val="0"/>
        <w:autoSpaceDN w:val="0"/>
        <w:adjustRightInd w:val="0"/>
        <w:spacing w:line="360" w:lineRule="auto"/>
        <w:contextualSpacing/>
        <w:jc w:val="center"/>
        <w:rPr>
          <w:rFonts w:ascii="Palatino Linotype" w:eastAsia="MS Mincho" w:hAnsi="Palatino Linotype" w:cs="Arial"/>
          <w:lang w:val="es-MX"/>
        </w:rPr>
      </w:pPr>
    </w:p>
    <w:p w14:paraId="75E5FEAA" w14:textId="06200ACE" w:rsidR="00F3000F" w:rsidRPr="00182F04" w:rsidRDefault="004332A9" w:rsidP="00C74404">
      <w:pPr>
        <w:autoSpaceDE w:val="0"/>
        <w:autoSpaceDN w:val="0"/>
        <w:adjustRightInd w:val="0"/>
        <w:spacing w:line="360" w:lineRule="auto"/>
        <w:contextualSpacing/>
        <w:jc w:val="both"/>
        <w:rPr>
          <w:rFonts w:ascii="Palatino Linotype" w:hAnsi="Palatino Linotype" w:cs="Arial"/>
        </w:rPr>
      </w:pPr>
      <w:r w:rsidRPr="00182F04">
        <w:rPr>
          <w:rFonts w:ascii="Palatino Linotype" w:eastAsia="MS Mincho" w:hAnsi="Palatino Linotype" w:cs="Arial"/>
          <w:lang w:val="es-MX"/>
        </w:rPr>
        <w:t>Ahora bien, respecto a</w:t>
      </w:r>
      <w:r w:rsidR="00F3000F" w:rsidRPr="00182F04">
        <w:rPr>
          <w:rFonts w:ascii="Palatino Linotype" w:eastAsia="MS Mincho" w:hAnsi="Palatino Linotype" w:cs="Arial"/>
          <w:lang w:val="es-MX"/>
        </w:rPr>
        <w:t xml:space="preserve">l punto </w:t>
      </w:r>
      <w:r w:rsidR="00F3000F" w:rsidRPr="00182F04">
        <w:rPr>
          <w:rFonts w:ascii="Palatino Linotype" w:eastAsia="MS Mincho" w:hAnsi="Palatino Linotype" w:cs="Arial"/>
          <w:b/>
          <w:lang w:val="es-MX"/>
        </w:rPr>
        <w:t>2</w:t>
      </w:r>
      <w:r w:rsidR="00047300" w:rsidRPr="00182F04">
        <w:rPr>
          <w:rFonts w:ascii="Palatino Linotype" w:eastAsia="MS Mincho" w:hAnsi="Palatino Linotype" w:cs="Arial"/>
          <w:lang w:val="es-MX"/>
        </w:rPr>
        <w:t xml:space="preserve"> (dos)</w:t>
      </w:r>
      <w:r w:rsidR="00F3000F" w:rsidRPr="00182F04">
        <w:rPr>
          <w:rFonts w:ascii="Palatino Linotype" w:eastAsia="MS Mincho" w:hAnsi="Palatino Linotype" w:cs="Arial"/>
          <w:lang w:val="es-MX"/>
        </w:rPr>
        <w:t>,</w:t>
      </w:r>
      <w:r w:rsidRPr="00182F04">
        <w:rPr>
          <w:rFonts w:ascii="Palatino Linotype" w:eastAsia="MS Mincho" w:hAnsi="Palatino Linotype" w:cs="Arial"/>
          <w:lang w:val="es-MX"/>
        </w:rPr>
        <w:t xml:space="preserve"> </w:t>
      </w:r>
      <w:r w:rsidR="00D5770B" w:rsidRPr="00182F04">
        <w:rPr>
          <w:rFonts w:ascii="Palatino Linotype" w:hAnsi="Palatino Linotype" w:cs="Arial"/>
        </w:rPr>
        <w:t xml:space="preserve">el servidor público habilitado señaló que </w:t>
      </w:r>
      <w:r w:rsidR="00047300" w:rsidRPr="00182F04">
        <w:rPr>
          <w:rFonts w:ascii="Palatino Linotype" w:hAnsi="Palatino Linotype" w:cs="Arial"/>
        </w:rPr>
        <w:t xml:space="preserve">respecto a la ascendencia indígena y a que pueblo indígena pertenecen los servidores públicos del CEDIPIEM, </w:t>
      </w:r>
      <w:r w:rsidR="00F925BC" w:rsidRPr="00182F04">
        <w:rPr>
          <w:rFonts w:ascii="Palatino Linotype" w:hAnsi="Palatino Linotype" w:cs="Arial"/>
        </w:rPr>
        <w:t xml:space="preserve">hace referencia que </w:t>
      </w:r>
      <w:r w:rsidR="00047300" w:rsidRPr="00182F04">
        <w:rPr>
          <w:rFonts w:ascii="Palatino Linotype" w:hAnsi="Palatino Linotype" w:cs="Arial"/>
        </w:rPr>
        <w:t xml:space="preserve">conforme a los Lineamientos Generales </w:t>
      </w:r>
      <w:r w:rsidR="00C74404" w:rsidRPr="00182F04">
        <w:rPr>
          <w:rFonts w:ascii="Palatino Linotype" w:hAnsi="Palatino Linotype" w:cs="Arial"/>
        </w:rPr>
        <w:t xml:space="preserve">en Materia </w:t>
      </w:r>
      <w:r w:rsidR="00047300" w:rsidRPr="00182F04">
        <w:rPr>
          <w:rFonts w:ascii="Palatino Linotype" w:hAnsi="Palatino Linotype" w:cs="Arial"/>
        </w:rPr>
        <w:t>de Clasificación y Desclasificación de la Información, así como para la Elaboración de Versiones Públicas, corresponde a un dato susceptible de clasificar, asimismo, adjunta lo establecido en el Reglamento de Condiciones Generales de Trabajo de los Servidores Públicos Generales y Sindicalizados del Consejo Estatal pa</w:t>
      </w:r>
      <w:r w:rsidR="00C74404" w:rsidRPr="00182F04">
        <w:rPr>
          <w:rFonts w:ascii="Palatino Linotype" w:hAnsi="Palatino Linotype" w:cs="Arial"/>
        </w:rPr>
        <w:t>ra el Desarrollo Integral de los Pueblos Indígenas del Estado de México</w:t>
      </w:r>
      <w:r w:rsidR="00F925BC" w:rsidRPr="00182F04">
        <w:rPr>
          <w:rFonts w:ascii="Palatino Linotype" w:hAnsi="Palatino Linotype" w:cs="Arial"/>
        </w:rPr>
        <w:t xml:space="preserve"> mediante el cual se observan los requisitos para </w:t>
      </w:r>
      <w:r w:rsidR="00F925BC" w:rsidRPr="00182F04">
        <w:rPr>
          <w:rFonts w:ascii="Palatino Linotype" w:hAnsi="Palatino Linotype" w:cs="Arial"/>
          <w:iCs/>
          <w:color w:val="222222"/>
        </w:rPr>
        <w:t>ingresar a laborar al CEDIPIEM</w:t>
      </w:r>
      <w:r w:rsidR="00F925BC" w:rsidRPr="00182F04">
        <w:rPr>
          <w:rFonts w:ascii="Palatino Linotype" w:hAnsi="Palatino Linotype" w:cs="Arial"/>
        </w:rPr>
        <w:t>, entre los cuales no se observa que se requiera conocer la ascendencia indígena de los servidores públicos</w:t>
      </w:r>
      <w:r w:rsidR="00C74404" w:rsidRPr="00182F04">
        <w:rPr>
          <w:rFonts w:ascii="Palatino Linotype" w:hAnsi="Palatino Linotype" w:cs="Arial"/>
        </w:rPr>
        <w:t>, los cuales a la letra señalan lo siguiente:</w:t>
      </w:r>
    </w:p>
    <w:p w14:paraId="12B6FB41" w14:textId="77777777" w:rsidR="00047300" w:rsidRPr="00182F04" w:rsidRDefault="00047300" w:rsidP="00C74404">
      <w:pPr>
        <w:autoSpaceDE w:val="0"/>
        <w:autoSpaceDN w:val="0"/>
        <w:adjustRightInd w:val="0"/>
        <w:spacing w:line="360" w:lineRule="auto"/>
        <w:contextualSpacing/>
        <w:jc w:val="both"/>
        <w:rPr>
          <w:rFonts w:ascii="Palatino Linotype" w:hAnsi="Palatino Linotype" w:cs="Arial"/>
          <w:i/>
          <w:iCs/>
          <w:color w:val="222222"/>
        </w:rPr>
      </w:pPr>
    </w:p>
    <w:p w14:paraId="6B3B688B" w14:textId="338778F1" w:rsidR="00C74404" w:rsidRPr="00182F04" w:rsidRDefault="00C74404" w:rsidP="00C74404">
      <w:pPr>
        <w:pStyle w:val="Prrafodelista"/>
        <w:spacing w:line="360" w:lineRule="auto"/>
        <w:ind w:left="567" w:right="567"/>
        <w:jc w:val="center"/>
        <w:rPr>
          <w:rFonts w:ascii="Palatino Linotype" w:hAnsi="Palatino Linotype" w:cs="Arial"/>
          <w:b/>
          <w:i/>
          <w:iCs/>
          <w:color w:val="222222"/>
        </w:rPr>
      </w:pPr>
      <w:r w:rsidRPr="00182F04">
        <w:rPr>
          <w:rFonts w:ascii="Palatino Linotype" w:hAnsi="Palatino Linotype" w:cs="Arial"/>
          <w:b/>
          <w:i/>
          <w:iCs/>
          <w:color w:val="222222"/>
        </w:rPr>
        <w:lastRenderedPageBreak/>
        <w:t>“Lineamientos Generales en Materia de Clasificación y Desclasificación de la Información, así como para la Elaboración de Versiones Públicas</w:t>
      </w:r>
    </w:p>
    <w:p w14:paraId="6F379395" w14:textId="77777777" w:rsidR="00C74404" w:rsidRPr="00182F04" w:rsidRDefault="00C74404" w:rsidP="00C74404">
      <w:pPr>
        <w:pStyle w:val="Prrafodelista"/>
        <w:spacing w:line="360" w:lineRule="auto"/>
        <w:ind w:left="567" w:right="567"/>
        <w:jc w:val="center"/>
        <w:rPr>
          <w:rFonts w:ascii="Palatino Linotype" w:hAnsi="Palatino Linotype" w:cs="Arial"/>
          <w:b/>
          <w:i/>
          <w:iCs/>
          <w:color w:val="222222"/>
        </w:rPr>
      </w:pPr>
    </w:p>
    <w:p w14:paraId="4F3205AF" w14:textId="75776D8D" w:rsidR="00D5770B" w:rsidRPr="00182F04" w:rsidRDefault="00047300" w:rsidP="00C74404">
      <w:pPr>
        <w:pStyle w:val="Prrafodelista"/>
        <w:spacing w:line="360" w:lineRule="auto"/>
        <w:ind w:left="567" w:right="567"/>
        <w:jc w:val="both"/>
        <w:rPr>
          <w:rFonts w:ascii="Palatino Linotype" w:hAnsi="Palatino Linotype" w:cs="Arial"/>
          <w:i/>
          <w:iCs/>
          <w:color w:val="222222"/>
        </w:rPr>
      </w:pPr>
      <w:r w:rsidRPr="00182F04">
        <w:rPr>
          <w:rFonts w:ascii="Palatino Linotype" w:hAnsi="Palatino Linotype" w:cs="Arial"/>
          <w:b/>
          <w:i/>
          <w:iCs/>
          <w:color w:val="222222"/>
        </w:rPr>
        <w:t>Trigésimo octavo.</w:t>
      </w:r>
      <w:r w:rsidRPr="00182F04">
        <w:rPr>
          <w:rFonts w:ascii="Palatino Linotype" w:hAnsi="Palatino Linotype" w:cs="Arial"/>
          <w:i/>
          <w:iCs/>
          <w:color w:val="222222"/>
        </w:rPr>
        <w:t xml:space="preserve"> Se considera susceptible de clasificarse como informaci6n confidencial:</w:t>
      </w:r>
    </w:p>
    <w:p w14:paraId="01B2C080" w14:textId="16962797" w:rsidR="00047300" w:rsidRPr="00182F04" w:rsidRDefault="00047300" w:rsidP="00C74404">
      <w:pPr>
        <w:pStyle w:val="Prrafodelista"/>
        <w:spacing w:line="360" w:lineRule="auto"/>
        <w:ind w:left="851" w:right="567"/>
        <w:jc w:val="both"/>
        <w:rPr>
          <w:rFonts w:ascii="Palatino Linotype" w:hAnsi="Palatino Linotype" w:cs="Arial"/>
          <w:i/>
          <w:iCs/>
          <w:color w:val="222222"/>
        </w:rPr>
      </w:pPr>
      <w:r w:rsidRPr="00182F04">
        <w:rPr>
          <w:rFonts w:ascii="Palatino Linotype" w:hAnsi="Palatino Linotype" w:cs="Arial"/>
          <w:b/>
          <w:i/>
          <w:iCs/>
          <w:color w:val="222222"/>
        </w:rPr>
        <w:t>I.</w:t>
      </w:r>
      <w:r w:rsidRPr="00182F04">
        <w:rPr>
          <w:rFonts w:ascii="Palatino Linotype" w:hAnsi="Palatino Linotype" w:cs="Arial"/>
          <w:i/>
          <w:iCs/>
          <w:color w:val="222222"/>
        </w:rPr>
        <w:t xml:space="preserve"> Los datos personales, entendidos como cualquier informaci6n concerniente a una persona física identificada 0 identificable, en términos de la norma aplicable que, de manera enunciativa más no limitativa, se pueden identificar de acuerdo a las siguientes categorías:</w:t>
      </w:r>
    </w:p>
    <w:p w14:paraId="1979991C" w14:textId="771C2852" w:rsidR="00047300" w:rsidRPr="00182F04" w:rsidRDefault="00047300" w:rsidP="00C74404">
      <w:pPr>
        <w:pStyle w:val="Prrafodelista"/>
        <w:spacing w:line="360" w:lineRule="auto"/>
        <w:ind w:left="851" w:right="567"/>
        <w:jc w:val="both"/>
        <w:rPr>
          <w:rFonts w:ascii="Palatino Linotype" w:hAnsi="Palatino Linotype" w:cs="Arial"/>
          <w:i/>
          <w:iCs/>
          <w:color w:val="222222"/>
        </w:rPr>
      </w:pPr>
      <w:r w:rsidRPr="00182F04">
        <w:rPr>
          <w:rFonts w:ascii="Palatino Linotype" w:hAnsi="Palatino Linotype" w:cs="Arial"/>
          <w:i/>
          <w:iCs/>
          <w:color w:val="222222"/>
        </w:rPr>
        <w:t>(…)</w:t>
      </w:r>
    </w:p>
    <w:p w14:paraId="0E43D01F" w14:textId="2EBD3F60" w:rsidR="00047300" w:rsidRPr="00182F04" w:rsidRDefault="00047300" w:rsidP="00C74404">
      <w:pPr>
        <w:pStyle w:val="Prrafodelista"/>
        <w:spacing w:line="360" w:lineRule="auto"/>
        <w:ind w:left="1134" w:right="567"/>
        <w:jc w:val="both"/>
        <w:rPr>
          <w:rFonts w:ascii="Palatino Linotype" w:hAnsi="Palatino Linotype" w:cs="Arial"/>
          <w:i/>
          <w:iCs/>
          <w:color w:val="222222"/>
        </w:rPr>
      </w:pPr>
      <w:r w:rsidRPr="00182F04">
        <w:rPr>
          <w:rFonts w:ascii="Palatino Linotype" w:hAnsi="Palatino Linotype" w:cs="Arial"/>
          <w:b/>
          <w:i/>
          <w:iCs/>
          <w:color w:val="222222"/>
        </w:rPr>
        <w:t>2.</w:t>
      </w:r>
      <w:r w:rsidRPr="00182F04">
        <w:rPr>
          <w:rFonts w:ascii="Palatino Linotype" w:hAnsi="Palatino Linotype" w:cs="Arial"/>
          <w:i/>
          <w:iCs/>
          <w:color w:val="222222"/>
        </w:rPr>
        <w:t xml:space="preserve"> Datos de origen: Origen, etnia, raza, color de piel, color de ojos, color y tipo de cabello, estatura, complexión, y análogos.</w:t>
      </w:r>
    </w:p>
    <w:p w14:paraId="12489138" w14:textId="546E970B" w:rsidR="00047300" w:rsidRPr="00182F04" w:rsidRDefault="00047300" w:rsidP="00C74404">
      <w:pPr>
        <w:pStyle w:val="Prrafodelista"/>
        <w:spacing w:line="360" w:lineRule="auto"/>
        <w:ind w:left="851" w:right="567"/>
        <w:jc w:val="both"/>
        <w:rPr>
          <w:rFonts w:ascii="Palatino Linotype" w:hAnsi="Palatino Linotype" w:cs="Arial"/>
          <w:i/>
          <w:iCs/>
          <w:color w:val="222222"/>
        </w:rPr>
      </w:pPr>
      <w:r w:rsidRPr="00182F04">
        <w:rPr>
          <w:rFonts w:ascii="Palatino Linotype" w:hAnsi="Palatino Linotype" w:cs="Arial"/>
          <w:i/>
          <w:iCs/>
          <w:color w:val="222222"/>
        </w:rPr>
        <w:t>(…)</w:t>
      </w:r>
    </w:p>
    <w:p w14:paraId="69571B67" w14:textId="7CECAE48" w:rsidR="00C74404" w:rsidRPr="00182F04" w:rsidRDefault="00C74404" w:rsidP="00C74404">
      <w:pPr>
        <w:pStyle w:val="Prrafodelista"/>
        <w:spacing w:line="360" w:lineRule="auto"/>
        <w:ind w:left="851" w:right="567"/>
        <w:jc w:val="center"/>
        <w:rPr>
          <w:rFonts w:ascii="Palatino Linotype" w:hAnsi="Palatino Linotype" w:cs="Arial"/>
          <w:b/>
          <w:i/>
          <w:iCs/>
          <w:color w:val="222222"/>
        </w:rPr>
      </w:pPr>
      <w:r w:rsidRPr="00182F04">
        <w:rPr>
          <w:rFonts w:ascii="Palatino Linotype" w:hAnsi="Palatino Linotype" w:cs="Arial"/>
          <w:b/>
          <w:i/>
          <w:iCs/>
          <w:color w:val="222222"/>
        </w:rPr>
        <w:t>REGLAMENTO DE CONDICIONES GENERALES DE TRABAJO DE LOS SERVIDORES PÚBLICOS GENERALES Y SINDICALIZADOS DEL CONSEJO ESTATAL PARA EL DESARROLLO INTEGRAL DE LOS PUEBLOS INDÍGENAS DEL ESTADO DE MÉXICO.</w:t>
      </w:r>
    </w:p>
    <w:p w14:paraId="49128EA8" w14:textId="77777777" w:rsidR="00C74404" w:rsidRPr="00182F04" w:rsidRDefault="00C74404" w:rsidP="00C74404">
      <w:pPr>
        <w:pStyle w:val="Prrafodelista"/>
        <w:spacing w:line="360" w:lineRule="auto"/>
        <w:ind w:left="851" w:right="567"/>
        <w:jc w:val="both"/>
        <w:rPr>
          <w:rFonts w:ascii="Palatino Linotype" w:hAnsi="Palatino Linotype" w:cs="Arial"/>
          <w:i/>
          <w:iCs/>
          <w:color w:val="222222"/>
        </w:rPr>
      </w:pPr>
    </w:p>
    <w:p w14:paraId="25CDFC3D" w14:textId="765F4C1A" w:rsidR="00C74404" w:rsidRPr="00182F04" w:rsidRDefault="00C74404" w:rsidP="00C74404">
      <w:pPr>
        <w:pStyle w:val="Prrafodelista"/>
        <w:spacing w:line="360" w:lineRule="auto"/>
        <w:ind w:left="851" w:right="567"/>
        <w:jc w:val="both"/>
        <w:rPr>
          <w:rFonts w:ascii="Palatino Linotype" w:hAnsi="Palatino Linotype" w:cs="Arial"/>
          <w:i/>
          <w:iCs/>
          <w:color w:val="222222"/>
        </w:rPr>
      </w:pPr>
      <w:r w:rsidRPr="00182F04">
        <w:rPr>
          <w:rFonts w:ascii="Palatino Linotype" w:hAnsi="Palatino Linotype" w:cs="Arial"/>
          <w:b/>
          <w:i/>
          <w:iCs/>
          <w:color w:val="222222"/>
        </w:rPr>
        <w:t>Artículo 6.-</w:t>
      </w:r>
      <w:r w:rsidRPr="00182F04">
        <w:rPr>
          <w:rFonts w:ascii="Palatino Linotype" w:hAnsi="Palatino Linotype" w:cs="Arial"/>
          <w:i/>
          <w:iCs/>
          <w:color w:val="222222"/>
        </w:rPr>
        <w:t xml:space="preserve"> Para ingresar a laborar al CEDIPIEM, los aspirantes deberán satisfacer los siguientes requisitos:</w:t>
      </w:r>
    </w:p>
    <w:p w14:paraId="6A527983" w14:textId="57152868"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I. Presentar solicitud de trabajo;</w:t>
      </w:r>
    </w:p>
    <w:p w14:paraId="790C901F" w14:textId="3B7E525F"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II. Ser de nacionalidad mexicana, salvo la excepción prevista por el artículo 17 de la Ley;</w:t>
      </w:r>
    </w:p>
    <w:p w14:paraId="7201E6ED" w14:textId="06BD9668"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III. Estar en pleno ejercicio de sus derechos civiles y políticos;</w:t>
      </w:r>
    </w:p>
    <w:p w14:paraId="4E050111" w14:textId="543C1B9B"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lastRenderedPageBreak/>
        <w:t>IV. Acreditar, cuando proceda, haber cumplido con el Servicio Militar Nacional;</w:t>
      </w:r>
    </w:p>
    <w:p w14:paraId="3106C377" w14:textId="791DE7CB"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V. No tener antecedentes penales;</w:t>
      </w:r>
    </w:p>
    <w:p w14:paraId="6B858159" w14:textId="712C169B"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VI. No haber sido separado del servicio por alguna de las causales establecidas en el artículo 93 de la Ley o contar con incapacidad permanente que le impida el desempeño de sus labores;</w:t>
      </w:r>
    </w:p>
    <w:p w14:paraId="7BC01A5B" w14:textId="26990FC1"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VII. Gozar de buena salud;</w:t>
      </w:r>
    </w:p>
    <w:p w14:paraId="13C00BF9" w14:textId="293278F7"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VIII. Contar con la escolaridad que requiera el puesto, así como los demás requisitos establecidos por  el CEDIPIEM;</w:t>
      </w:r>
    </w:p>
    <w:p w14:paraId="49980D1F" w14:textId="0318B850" w:rsidR="00C74404" w:rsidRPr="00182F04" w:rsidRDefault="00C74404" w:rsidP="00C74404">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IX. No estar inhabilitado para el ejercicio del servicio público y contar con la constancia de no inhabilitación; y</w:t>
      </w:r>
    </w:p>
    <w:p w14:paraId="491EE1C9" w14:textId="5D810B41" w:rsidR="00C74404" w:rsidRPr="00182F04" w:rsidRDefault="00C74404" w:rsidP="001F4E99">
      <w:pPr>
        <w:pStyle w:val="Prrafodelista"/>
        <w:spacing w:line="360" w:lineRule="auto"/>
        <w:ind w:left="1276" w:right="567"/>
        <w:jc w:val="both"/>
        <w:rPr>
          <w:rFonts w:ascii="Palatino Linotype" w:hAnsi="Palatino Linotype" w:cs="Arial"/>
          <w:i/>
          <w:iCs/>
          <w:color w:val="222222"/>
        </w:rPr>
      </w:pPr>
      <w:r w:rsidRPr="00182F04">
        <w:rPr>
          <w:rFonts w:ascii="Palatino Linotype" w:hAnsi="Palatino Linotype" w:cs="Arial"/>
          <w:i/>
          <w:iCs/>
          <w:color w:val="222222"/>
        </w:rPr>
        <w:t>X. Cursar y aprobar, en su caso, los cursos de preparación para desempeñar el puesto.” (sic)</w:t>
      </w:r>
    </w:p>
    <w:p w14:paraId="7A2EC0A4" w14:textId="77777777" w:rsidR="001F4E99" w:rsidRPr="00182F04" w:rsidRDefault="001F4E99" w:rsidP="00673BDE">
      <w:pPr>
        <w:spacing w:line="360" w:lineRule="auto"/>
        <w:contextualSpacing/>
        <w:jc w:val="both"/>
        <w:rPr>
          <w:rFonts w:ascii="Palatino Linotype" w:hAnsi="Palatino Linotype" w:cs="Arial"/>
          <w:bCs/>
        </w:rPr>
      </w:pPr>
    </w:p>
    <w:p w14:paraId="0AFB15D4" w14:textId="5A569670" w:rsidR="001F4E99" w:rsidRPr="00182F04" w:rsidRDefault="001F4E99" w:rsidP="00673BDE">
      <w:pPr>
        <w:spacing w:line="360" w:lineRule="auto"/>
        <w:contextualSpacing/>
        <w:jc w:val="both"/>
        <w:rPr>
          <w:rFonts w:ascii="Palatino Linotype" w:hAnsi="Palatino Linotype" w:cs="Arial"/>
          <w:bCs/>
        </w:rPr>
      </w:pPr>
      <w:r w:rsidRPr="00182F04">
        <w:rPr>
          <w:rFonts w:ascii="Palatino Linotype" w:hAnsi="Palatino Linotype" w:cs="Arial"/>
          <w:bCs/>
        </w:rPr>
        <w:t>Por lo que derivado de lo anterior, se da por colmado dicho punto</w:t>
      </w:r>
      <w:r w:rsidR="00F925BC" w:rsidRPr="00182F04">
        <w:rPr>
          <w:rFonts w:ascii="Palatino Linotype" w:hAnsi="Palatino Linotype" w:cs="Arial"/>
          <w:bCs/>
        </w:rPr>
        <w:t>,</w:t>
      </w:r>
      <w:r w:rsidRPr="00182F04">
        <w:rPr>
          <w:rFonts w:ascii="Palatino Linotype" w:hAnsi="Palatino Linotype" w:cs="Arial"/>
          <w:bCs/>
        </w:rPr>
        <w:t xml:space="preserve"> toda vez que desde la respuesta el Sujeto Obligado señala que los mencionados datos no se encuentran entre los requisitos </w:t>
      </w:r>
      <w:r w:rsidR="00F925BC" w:rsidRPr="00182F04">
        <w:rPr>
          <w:rFonts w:ascii="Palatino Linotype" w:hAnsi="Palatino Linotype" w:cs="Arial"/>
          <w:bCs/>
        </w:rPr>
        <w:t xml:space="preserve">que deben cubrir los aspirantes para ingresar a laborar al </w:t>
      </w:r>
      <w:r w:rsidRPr="00182F04">
        <w:rPr>
          <w:rFonts w:ascii="Palatino Linotype" w:hAnsi="Palatino Linotype" w:cs="Arial"/>
          <w:bCs/>
        </w:rPr>
        <w:t>CEDIPIEM</w:t>
      </w:r>
      <w:r w:rsidR="00F925BC" w:rsidRPr="00182F04">
        <w:rPr>
          <w:rFonts w:ascii="Palatino Linotype" w:hAnsi="Palatino Linotype" w:cs="Arial"/>
          <w:bCs/>
        </w:rPr>
        <w:t>.</w:t>
      </w:r>
      <w:r w:rsidRPr="00182F04">
        <w:rPr>
          <w:rFonts w:ascii="Palatino Linotype" w:hAnsi="Palatino Linotype" w:cs="Arial"/>
          <w:bCs/>
        </w:rPr>
        <w:t xml:space="preserve">  </w:t>
      </w:r>
    </w:p>
    <w:p w14:paraId="3A99A105" w14:textId="77777777" w:rsidR="001F4E99" w:rsidRPr="00182F04" w:rsidRDefault="001F4E99" w:rsidP="00673BDE">
      <w:pPr>
        <w:spacing w:line="360" w:lineRule="auto"/>
        <w:contextualSpacing/>
        <w:jc w:val="both"/>
        <w:rPr>
          <w:rFonts w:ascii="Palatino Linotype" w:hAnsi="Palatino Linotype" w:cs="Arial"/>
          <w:bCs/>
        </w:rPr>
      </w:pPr>
    </w:p>
    <w:p w14:paraId="04507A22" w14:textId="77777777" w:rsidR="00673BDE" w:rsidRPr="00182F04" w:rsidRDefault="00673BDE" w:rsidP="00673BDE">
      <w:pPr>
        <w:spacing w:line="360" w:lineRule="auto"/>
        <w:contextualSpacing/>
        <w:jc w:val="both"/>
        <w:rPr>
          <w:rFonts w:ascii="Palatino Linotype" w:eastAsiaTheme="minorHAnsi" w:hAnsi="Palatino Linotype" w:cstheme="minorBidi"/>
          <w:lang w:val="es-MX" w:eastAsia="es-MX"/>
        </w:rPr>
      </w:pPr>
      <w:r w:rsidRPr="00182F04">
        <w:rPr>
          <w:rFonts w:ascii="Palatino Linotype" w:hAnsi="Palatino Linotype" w:cs="Arial"/>
          <w:bCs/>
        </w:rPr>
        <w:t xml:space="preserve">Finalmente, respecto al punto </w:t>
      </w:r>
      <w:r w:rsidRPr="00182F04">
        <w:rPr>
          <w:rFonts w:ascii="Palatino Linotype" w:hAnsi="Palatino Linotype" w:cs="Arial"/>
          <w:b/>
          <w:bCs/>
        </w:rPr>
        <w:t xml:space="preserve">3 </w:t>
      </w:r>
      <w:r w:rsidRPr="00182F04">
        <w:rPr>
          <w:rFonts w:ascii="Palatino Linotype" w:hAnsi="Palatino Linotype" w:cs="Arial"/>
          <w:bCs/>
        </w:rPr>
        <w:t xml:space="preserve">(tres), referente a la cantidad de servidores públicos, el Sujeto Obligado refirió que </w:t>
      </w:r>
      <w:r w:rsidRPr="00182F04">
        <w:rPr>
          <w:rFonts w:ascii="Palatino Linotype" w:eastAsiaTheme="minorHAnsi" w:hAnsi="Palatino Linotype" w:cstheme="minorBidi"/>
          <w:lang w:val="es-MX" w:eastAsia="es-MX"/>
        </w:rPr>
        <w:t>de 43 servidores públicos en activo que integran el total de la plantilla de personal, 14 corresponden a mandos medios y 29 a operativos, respecto a mandos superiores, solo se cuenta con una plaza que al momento se encuentra atendida por un encargado.</w:t>
      </w:r>
    </w:p>
    <w:p w14:paraId="1E6A1D74" w14:textId="77777777" w:rsidR="00673BDE" w:rsidRPr="00182F04" w:rsidRDefault="00673BDE" w:rsidP="00673BDE">
      <w:pPr>
        <w:spacing w:line="360" w:lineRule="auto"/>
        <w:contextualSpacing/>
        <w:jc w:val="both"/>
        <w:rPr>
          <w:rFonts w:ascii="Palatino Linotype" w:hAnsi="Palatino Linotype" w:cs="Arial"/>
          <w:bCs/>
        </w:rPr>
      </w:pPr>
    </w:p>
    <w:p w14:paraId="67F8C055" w14:textId="77777777" w:rsidR="00673BDE" w:rsidRPr="00182F04" w:rsidRDefault="00673BDE" w:rsidP="00673BDE">
      <w:pPr>
        <w:spacing w:line="360" w:lineRule="auto"/>
        <w:contextualSpacing/>
        <w:jc w:val="both"/>
        <w:rPr>
          <w:rFonts w:ascii="Palatino Linotype" w:hAnsi="Palatino Linotype"/>
          <w:iCs/>
        </w:rPr>
      </w:pPr>
      <w:r w:rsidRPr="00182F04">
        <w:rPr>
          <w:rFonts w:ascii="Palatino Linotype" w:hAnsi="Palatino Linotype" w:cs="Arial"/>
          <w:bCs/>
        </w:rPr>
        <w:t xml:space="preserve">De forma complementaria, se comprende que el </w:t>
      </w:r>
      <w:r w:rsidRPr="00182F04">
        <w:rPr>
          <w:rFonts w:ascii="Palatino Linotype" w:hAnsi="Palatino Linotype"/>
          <w:iCs/>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4CF76AE0" w14:textId="77777777" w:rsidR="00673BDE" w:rsidRPr="00182F04" w:rsidRDefault="00673BDE" w:rsidP="00673BDE">
      <w:pPr>
        <w:spacing w:line="360" w:lineRule="auto"/>
        <w:contextualSpacing/>
        <w:jc w:val="both"/>
        <w:rPr>
          <w:rFonts w:ascii="Palatino Linotype" w:eastAsia="MS Mincho" w:hAnsi="Palatino Linotype" w:cs="Arial"/>
          <w:lang w:val="es-MX"/>
        </w:rPr>
      </w:pPr>
    </w:p>
    <w:p w14:paraId="4ACBDFBA" w14:textId="77777777" w:rsidR="00673BDE" w:rsidRPr="00182F04" w:rsidRDefault="00673BDE" w:rsidP="00673BDE">
      <w:pPr>
        <w:pStyle w:val="Sinespaciado"/>
        <w:spacing w:line="360" w:lineRule="auto"/>
        <w:jc w:val="both"/>
        <w:rPr>
          <w:rFonts w:ascii="Palatino Linotype" w:hAnsi="Palatino Linotype"/>
          <w:lang w:val="es-ES_tradnl"/>
        </w:rPr>
      </w:pPr>
      <w:r w:rsidRPr="00182F04">
        <w:rPr>
          <w:rFonts w:ascii="Palatino Linotype" w:hAnsi="Palatino Linotype"/>
          <w:lang w:val="es-ES_tradnl"/>
        </w:rPr>
        <w:t xml:space="preserve">Así, en mérito de lo expuesto en líneas anteriores </w:t>
      </w:r>
      <w:r w:rsidRPr="00182F04">
        <w:rPr>
          <w:rFonts w:ascii="Palatino Linotype" w:hAnsi="Palatino Linotype"/>
          <w:noProof/>
          <w:lang w:val="es-ES_tradnl" w:eastAsia="es-MX"/>
        </w:rPr>
        <w:t xml:space="preserve">resultan infundadas las razones o motivos de inconformidad que arguye la Recurrente; </w:t>
      </w:r>
      <w:r w:rsidRPr="00182F04">
        <w:rPr>
          <w:rFonts w:ascii="Palatino Linotype" w:hAnsi="Palatino Linotype"/>
          <w:lang w:val="es-ES_tradnl"/>
        </w:rPr>
        <w:t xml:space="preserve">por ello, con fundamento en el artículo 186 fracción II de la Ley de Transparencia y Acceso a la Información Pública del Estado de México y Municipios, se </w:t>
      </w:r>
      <w:r w:rsidRPr="00182F04">
        <w:rPr>
          <w:rFonts w:ascii="Palatino Linotype" w:hAnsi="Palatino Linotype"/>
          <w:b/>
          <w:lang w:val="es-ES_tradnl"/>
        </w:rPr>
        <w:t>CONFIRMA</w:t>
      </w:r>
      <w:r w:rsidRPr="00182F04">
        <w:rPr>
          <w:rFonts w:ascii="Palatino Linotype" w:hAnsi="Palatino Linotype"/>
          <w:lang w:val="es-ES_tradnl"/>
        </w:rPr>
        <w:t xml:space="preserve"> la respuesta a la solicitud de información pública </w:t>
      </w:r>
      <w:r w:rsidRPr="00182F04">
        <w:rPr>
          <w:rFonts w:ascii="Palatino Linotype" w:hAnsi="Palatino Linotype"/>
          <w:b/>
          <w:bCs/>
          <w:lang w:val="es-ES_tradnl"/>
        </w:rPr>
        <w:t xml:space="preserve">00053/CEDIPIEM/IP/2024 </w:t>
      </w:r>
      <w:r w:rsidRPr="00182F04">
        <w:rPr>
          <w:rFonts w:ascii="Palatino Linotype" w:hAnsi="Palatino Linotype"/>
          <w:bCs/>
          <w:lang w:val="es-ES_tradnl"/>
        </w:rPr>
        <w:t>que ha sido materia del presente fallo</w:t>
      </w:r>
      <w:r w:rsidRPr="00182F04">
        <w:rPr>
          <w:rFonts w:ascii="Palatino Linotype" w:hAnsi="Palatino Linotype"/>
          <w:lang w:val="es-ES_tradnl"/>
        </w:rPr>
        <w:t>.</w:t>
      </w:r>
    </w:p>
    <w:p w14:paraId="0A52BFEF" w14:textId="77777777" w:rsidR="00673BDE" w:rsidRPr="00182F04" w:rsidRDefault="00673BDE" w:rsidP="00673BDE">
      <w:pPr>
        <w:tabs>
          <w:tab w:val="left" w:pos="8931"/>
        </w:tabs>
        <w:spacing w:line="360" w:lineRule="auto"/>
        <w:ind w:right="51"/>
        <w:jc w:val="both"/>
        <w:rPr>
          <w:rFonts w:ascii="Palatino Linotype" w:eastAsiaTheme="minorHAnsi" w:hAnsi="Palatino Linotype" w:cstheme="minorBidi"/>
          <w:lang w:val="es-MX" w:eastAsia="en-US"/>
        </w:rPr>
      </w:pPr>
    </w:p>
    <w:p w14:paraId="2399F3BD" w14:textId="77777777" w:rsidR="00673BDE" w:rsidRPr="00182F04" w:rsidRDefault="00673BDE" w:rsidP="00673BDE">
      <w:pPr>
        <w:tabs>
          <w:tab w:val="left" w:pos="8931"/>
        </w:tabs>
        <w:spacing w:line="360" w:lineRule="auto"/>
        <w:ind w:right="51"/>
        <w:jc w:val="both"/>
        <w:rPr>
          <w:rFonts w:ascii="Palatino Linotype" w:eastAsiaTheme="minorHAnsi" w:hAnsi="Palatino Linotype" w:cstheme="minorBidi"/>
          <w:lang w:val="es-MX" w:eastAsia="en-US"/>
        </w:rPr>
      </w:pPr>
      <w:r w:rsidRPr="00182F04">
        <w:rPr>
          <w:rFonts w:ascii="Palatino Linotype" w:eastAsiaTheme="minorHAnsi" w:hAnsi="Palatino Linotype" w:cstheme="minorBidi"/>
          <w:lang w:val="es-MX" w:eastAsia="en-US"/>
        </w:rPr>
        <w:t>Por lo antes expuesto y fundado es de resolverse y,</w:t>
      </w:r>
    </w:p>
    <w:p w14:paraId="6428712D" w14:textId="77777777" w:rsidR="00673BDE" w:rsidRPr="00182F04" w:rsidRDefault="00673BDE" w:rsidP="00673BDE">
      <w:pPr>
        <w:tabs>
          <w:tab w:val="left" w:pos="8931"/>
        </w:tabs>
        <w:spacing w:line="360" w:lineRule="auto"/>
        <w:ind w:right="51"/>
        <w:jc w:val="both"/>
        <w:rPr>
          <w:rFonts w:ascii="Palatino Linotype" w:eastAsiaTheme="minorHAnsi" w:hAnsi="Palatino Linotype" w:cstheme="minorBidi"/>
          <w:lang w:val="es-MX" w:eastAsia="en-US"/>
        </w:rPr>
      </w:pPr>
    </w:p>
    <w:p w14:paraId="7E8AAB2D" w14:textId="77777777" w:rsidR="00673BDE" w:rsidRPr="00182F04" w:rsidRDefault="00673BDE" w:rsidP="00673BDE">
      <w:pPr>
        <w:spacing w:line="360" w:lineRule="auto"/>
        <w:jc w:val="center"/>
        <w:rPr>
          <w:rFonts w:ascii="Palatino Linotype" w:hAnsi="Palatino Linotype" w:cstheme="minorBidi"/>
          <w:b/>
          <w:bCs/>
          <w:spacing w:val="60"/>
          <w:sz w:val="28"/>
          <w:lang w:val="es-ES_tradnl" w:eastAsia="en-US"/>
        </w:rPr>
      </w:pPr>
      <w:r w:rsidRPr="00182F04">
        <w:rPr>
          <w:rFonts w:ascii="Palatino Linotype" w:hAnsi="Palatino Linotype" w:cstheme="minorBidi"/>
          <w:b/>
          <w:bCs/>
          <w:spacing w:val="60"/>
          <w:sz w:val="28"/>
          <w:lang w:val="es-ES_tradnl" w:eastAsia="en-US"/>
        </w:rPr>
        <w:t>SE    RESUELVE</w:t>
      </w:r>
    </w:p>
    <w:p w14:paraId="28D5E9C4" w14:textId="77777777" w:rsidR="00673BDE" w:rsidRPr="00182F04" w:rsidRDefault="00673BDE" w:rsidP="00673BDE">
      <w:pPr>
        <w:pStyle w:val="Sinespaciado"/>
        <w:spacing w:line="360" w:lineRule="auto"/>
        <w:rPr>
          <w:rFonts w:ascii="Palatino Linotype" w:hAnsi="Palatino Linotype"/>
          <w:lang w:eastAsia="en-US"/>
        </w:rPr>
      </w:pPr>
    </w:p>
    <w:p w14:paraId="3175C6F7" w14:textId="77777777" w:rsidR="00673BDE" w:rsidRPr="00182F04" w:rsidRDefault="00673BDE" w:rsidP="00673BDE">
      <w:pPr>
        <w:pStyle w:val="Sinespaciado"/>
        <w:spacing w:line="360" w:lineRule="auto"/>
        <w:jc w:val="both"/>
        <w:rPr>
          <w:rFonts w:ascii="Palatino Linotype" w:hAnsi="Palatino Linotype"/>
          <w:lang w:val="es-ES_tradnl"/>
        </w:rPr>
      </w:pPr>
      <w:r w:rsidRPr="00182F04">
        <w:rPr>
          <w:rFonts w:ascii="Palatino Linotype" w:hAnsi="Palatino Linotype"/>
          <w:b/>
          <w:sz w:val="28"/>
          <w:lang w:val="es-ES_tradnl"/>
        </w:rPr>
        <w:t xml:space="preserve">PRIMERO. </w:t>
      </w:r>
      <w:r w:rsidRPr="00182F04">
        <w:rPr>
          <w:rFonts w:ascii="Palatino Linotype" w:hAnsi="Palatino Linotype"/>
          <w:lang w:val="es-ES_tradnl"/>
        </w:rPr>
        <w:t xml:space="preserve">Se </w:t>
      </w:r>
      <w:r w:rsidRPr="00182F04">
        <w:rPr>
          <w:rFonts w:ascii="Palatino Linotype" w:hAnsi="Palatino Linotype"/>
          <w:b/>
          <w:lang w:val="es-ES_tradnl"/>
        </w:rPr>
        <w:t>CONFIRMA</w:t>
      </w:r>
      <w:r w:rsidRPr="00182F04">
        <w:rPr>
          <w:rFonts w:ascii="Palatino Linotype" w:hAnsi="Palatino Linotype"/>
          <w:lang w:val="es-ES_tradnl"/>
        </w:rPr>
        <w:t xml:space="preserve"> la respuesta del Sujeto Obligado</w:t>
      </w:r>
      <w:r w:rsidRPr="00182F04">
        <w:rPr>
          <w:rFonts w:ascii="Palatino Linotype" w:hAnsi="Palatino Linotype"/>
          <w:b/>
          <w:lang w:val="es-ES_tradnl"/>
        </w:rPr>
        <w:t xml:space="preserve"> </w:t>
      </w:r>
      <w:r w:rsidRPr="00182F04">
        <w:rPr>
          <w:rFonts w:ascii="Palatino Linotype" w:hAnsi="Palatino Linotype"/>
          <w:bCs/>
          <w:lang w:val="es-ES_tradnl"/>
        </w:rPr>
        <w:t xml:space="preserve">a la solicitud de información </w:t>
      </w:r>
      <w:r w:rsidRPr="00182F04">
        <w:rPr>
          <w:rFonts w:ascii="Palatino Linotype" w:hAnsi="Palatino Linotype"/>
          <w:b/>
          <w:bCs/>
          <w:lang w:val="es-ES_tradnl"/>
        </w:rPr>
        <w:t>00053/CEDIPIEM/IP/2024</w:t>
      </w:r>
      <w:r w:rsidRPr="00182F04">
        <w:rPr>
          <w:rFonts w:ascii="Palatino Linotype" w:hAnsi="Palatino Linotype"/>
          <w:b/>
          <w:lang w:val="es-ES_tradnl"/>
        </w:rPr>
        <w:t xml:space="preserve"> </w:t>
      </w:r>
      <w:r w:rsidRPr="00182F04">
        <w:rPr>
          <w:rFonts w:ascii="Palatino Linotype" w:hAnsi="Palatino Linotype"/>
          <w:lang w:val="es-ES_tradnl"/>
        </w:rPr>
        <w:t xml:space="preserve">por resultar infundadas las razones o motivos de inconformidad hechos valer por la Recurrente, en términos del Considerando </w:t>
      </w:r>
      <w:r w:rsidRPr="00182F04">
        <w:rPr>
          <w:rFonts w:ascii="Palatino Linotype" w:hAnsi="Palatino Linotype"/>
          <w:b/>
          <w:lang w:val="es-ES_tradnl"/>
        </w:rPr>
        <w:t xml:space="preserve">QUINTO </w:t>
      </w:r>
      <w:r w:rsidRPr="00182F04">
        <w:rPr>
          <w:rFonts w:ascii="Palatino Linotype" w:hAnsi="Palatino Linotype"/>
          <w:lang w:val="es-ES_tradnl"/>
        </w:rPr>
        <w:t>de esta resolución.</w:t>
      </w:r>
    </w:p>
    <w:p w14:paraId="0E5EC581" w14:textId="77777777" w:rsidR="00673BDE" w:rsidRPr="00182F04" w:rsidRDefault="00673BDE" w:rsidP="00673BDE">
      <w:pPr>
        <w:pStyle w:val="Sinespaciado"/>
        <w:spacing w:line="360" w:lineRule="auto"/>
        <w:jc w:val="both"/>
        <w:rPr>
          <w:rFonts w:ascii="Palatino Linotype" w:hAnsi="Palatino Linotype"/>
          <w:lang w:val="es-ES_tradnl"/>
        </w:rPr>
      </w:pPr>
    </w:p>
    <w:p w14:paraId="64CB9C2F" w14:textId="77777777" w:rsidR="00673BDE" w:rsidRPr="00182F04" w:rsidRDefault="00673BDE" w:rsidP="00673BDE">
      <w:pPr>
        <w:pStyle w:val="Sinespaciado"/>
        <w:spacing w:line="360" w:lineRule="auto"/>
        <w:jc w:val="both"/>
        <w:rPr>
          <w:rFonts w:ascii="Palatino Linotype" w:hAnsi="Palatino Linotype"/>
          <w:lang w:val="es-ES_tradnl"/>
        </w:rPr>
      </w:pPr>
      <w:r w:rsidRPr="00182F04">
        <w:rPr>
          <w:rFonts w:ascii="Palatino Linotype" w:hAnsi="Palatino Linotype"/>
          <w:b/>
          <w:sz w:val="28"/>
          <w:lang w:val="es-ES_tradnl"/>
        </w:rPr>
        <w:t>SEGUNDO.</w:t>
      </w:r>
      <w:r w:rsidRPr="00182F04">
        <w:rPr>
          <w:rFonts w:ascii="Palatino Linotype" w:hAnsi="Palatino Linotype"/>
          <w:sz w:val="28"/>
          <w:lang w:val="es-ES_tradnl"/>
        </w:rPr>
        <w:t xml:space="preserve"> </w:t>
      </w:r>
      <w:r w:rsidRPr="00182F04">
        <w:rPr>
          <w:rFonts w:ascii="Palatino Linotype" w:hAnsi="Palatino Linotype"/>
          <w:b/>
          <w:lang w:val="es-ES_tradnl"/>
        </w:rPr>
        <w:t>NOTIFÍQUESE</w:t>
      </w:r>
      <w:r w:rsidRPr="00182F04">
        <w:rPr>
          <w:rFonts w:ascii="Palatino Linotype" w:hAnsi="Palatino Linotype"/>
          <w:lang w:val="es-ES_tradnl"/>
        </w:rPr>
        <w:t xml:space="preserve"> la presente resolución vía Sistema de Acceso a la Información Mexiquense (</w:t>
      </w:r>
      <w:r w:rsidRPr="00182F04">
        <w:rPr>
          <w:rFonts w:ascii="Palatino Linotype" w:hAnsi="Palatino Linotype"/>
          <w:b/>
          <w:bCs/>
          <w:lang w:val="es-ES_tradnl"/>
        </w:rPr>
        <w:t>SAIMEX</w:t>
      </w:r>
      <w:r w:rsidRPr="00182F04">
        <w:rPr>
          <w:rFonts w:ascii="Palatino Linotype" w:hAnsi="Palatino Linotype"/>
          <w:lang w:val="es-ES_tradnl"/>
        </w:rPr>
        <w:t>) al Titular de la Unidad de Transparencia del Sujeto Obligado.</w:t>
      </w:r>
    </w:p>
    <w:p w14:paraId="7233AB5C" w14:textId="77777777" w:rsidR="00673BDE" w:rsidRPr="00182F04" w:rsidRDefault="00673BDE" w:rsidP="00673BDE">
      <w:pPr>
        <w:pStyle w:val="Sinespaciado"/>
        <w:spacing w:line="360" w:lineRule="auto"/>
        <w:jc w:val="both"/>
        <w:rPr>
          <w:rFonts w:ascii="Palatino Linotype" w:hAnsi="Palatino Linotype"/>
          <w:lang w:val="es-ES_tradnl"/>
        </w:rPr>
      </w:pPr>
    </w:p>
    <w:p w14:paraId="06303341" w14:textId="4341E507" w:rsidR="00E3311A" w:rsidRPr="00182F04" w:rsidRDefault="00673BDE" w:rsidP="00673BDE">
      <w:pPr>
        <w:autoSpaceDE w:val="0"/>
        <w:autoSpaceDN w:val="0"/>
        <w:adjustRightInd w:val="0"/>
        <w:spacing w:line="360" w:lineRule="auto"/>
        <w:jc w:val="both"/>
        <w:rPr>
          <w:rFonts w:ascii="Palatino Linotype" w:hAnsi="Palatino Linotype" w:cs="Arial"/>
        </w:rPr>
      </w:pPr>
      <w:r w:rsidRPr="00182F04">
        <w:rPr>
          <w:rFonts w:ascii="Palatino Linotype" w:hAnsi="Palatino Linotype"/>
          <w:b/>
          <w:sz w:val="28"/>
          <w:lang w:val="es-ES_tradnl"/>
        </w:rPr>
        <w:t>TERCERO.</w:t>
      </w:r>
      <w:r w:rsidRPr="00182F04">
        <w:rPr>
          <w:rFonts w:ascii="Palatino Linotype" w:hAnsi="Palatino Linotype"/>
          <w:sz w:val="28"/>
          <w:lang w:val="es-ES_tradnl"/>
        </w:rPr>
        <w:t xml:space="preserve"> </w:t>
      </w:r>
      <w:r w:rsidRPr="00182F04">
        <w:rPr>
          <w:rFonts w:ascii="Palatino Linotype" w:hAnsi="Palatino Linotype"/>
          <w:b/>
          <w:lang w:val="es-ES_tradnl"/>
        </w:rPr>
        <w:t>NOTIFÍQUESE</w:t>
      </w:r>
      <w:r w:rsidRPr="00182F04">
        <w:rPr>
          <w:rFonts w:ascii="Palatino Linotype" w:hAnsi="Palatino Linotype"/>
          <w:lang w:val="es-ES_tradnl"/>
        </w:rPr>
        <w:t xml:space="preserve"> al Recurrente</w:t>
      </w:r>
      <w:r w:rsidRPr="00182F04">
        <w:rPr>
          <w:rFonts w:ascii="Palatino Linotype" w:hAnsi="Palatino Linotype"/>
          <w:b/>
          <w:lang w:val="es-ES_tradnl"/>
        </w:rPr>
        <w:t xml:space="preserve"> </w:t>
      </w:r>
      <w:r w:rsidRPr="00182F04">
        <w:rPr>
          <w:rFonts w:ascii="Palatino Linotype" w:hAnsi="Palatino Linotype"/>
          <w:lang w:val="es-ES_tradnl"/>
        </w:rPr>
        <w:t>la presente resolución vía Sistema de Acceso a la Información Mexiquense (</w:t>
      </w:r>
      <w:r w:rsidRPr="00182F04">
        <w:rPr>
          <w:rFonts w:ascii="Palatino Linotype" w:hAnsi="Palatino Linotype"/>
          <w:b/>
          <w:bCs/>
          <w:lang w:val="es-ES_tradnl"/>
        </w:rPr>
        <w:t>SAIMEX</w:t>
      </w:r>
      <w:r w:rsidRPr="00182F04">
        <w:rPr>
          <w:rFonts w:ascii="Palatino Linotype" w:hAnsi="Palatino Linotype"/>
          <w:lang w:val="es-ES_tradnl"/>
        </w:rPr>
        <w:t>)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8A0B56D" w14:textId="77777777" w:rsidR="00D5770B" w:rsidRPr="00182F04" w:rsidRDefault="00D5770B" w:rsidP="00C74404">
      <w:pPr>
        <w:autoSpaceDE w:val="0"/>
        <w:autoSpaceDN w:val="0"/>
        <w:adjustRightInd w:val="0"/>
        <w:spacing w:line="360" w:lineRule="auto"/>
        <w:ind w:right="49"/>
        <w:jc w:val="both"/>
        <w:rPr>
          <w:rFonts w:ascii="Palatino Linotype" w:hAnsi="Palatino Linotype" w:cs="Arial"/>
          <w:lang w:val="es-ES_tradnl"/>
        </w:rPr>
      </w:pPr>
    </w:p>
    <w:p w14:paraId="5D487E30" w14:textId="5F4461B2" w:rsidR="0029071C" w:rsidRPr="00182F04" w:rsidRDefault="0029071C" w:rsidP="00C74404">
      <w:pPr>
        <w:spacing w:line="360" w:lineRule="auto"/>
        <w:jc w:val="both"/>
        <w:rPr>
          <w:rFonts w:ascii="Palatino Linotype" w:eastAsiaTheme="minorHAnsi" w:hAnsi="Palatino Linotype" w:cs="Arial"/>
          <w:lang w:val="es-MX" w:eastAsia="en-US"/>
        </w:rPr>
      </w:pPr>
      <w:r w:rsidRPr="00182F04">
        <w:rPr>
          <w:rFonts w:ascii="Palatino Linotype" w:eastAsiaTheme="minorHAnsi" w:hAnsi="Palatino Linotype" w:cs="Arial"/>
          <w:lang w:val="es-MX" w:eastAsia="en-US"/>
        </w:rPr>
        <w:t>ASÍ LO RESUELVE, POR UNANIMIDAD DE VOTOS, EL PLENO DEL</w:t>
      </w:r>
      <w:r w:rsidRPr="00182F04">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82F04">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182F04">
        <w:rPr>
          <w:rFonts w:ascii="Palatino Linotype" w:eastAsiaTheme="minorHAnsi" w:hAnsi="Palatino Linotype" w:cs="Arial"/>
          <w:lang w:val="es-MX" w:eastAsia="en-US"/>
        </w:rPr>
        <w:t xml:space="preserve">; </w:t>
      </w:r>
      <w:r w:rsidRPr="00182F04">
        <w:rPr>
          <w:rFonts w:ascii="Palatino Linotype" w:eastAsiaTheme="minorHAnsi" w:hAnsi="Palatino Linotype" w:cs="Arial"/>
          <w:lang w:val="es-MX" w:eastAsia="en-US"/>
        </w:rPr>
        <w:t>LUIS GUSTAVO PARRA NORIEGA</w:t>
      </w:r>
      <w:r w:rsidR="004309A2" w:rsidRPr="00182F04">
        <w:rPr>
          <w:rFonts w:ascii="Palatino Linotype" w:eastAsiaTheme="minorHAnsi" w:hAnsi="Palatino Linotype" w:cs="Arial"/>
          <w:lang w:val="es-MX" w:eastAsia="en-US"/>
        </w:rPr>
        <w:t xml:space="preserve"> </w:t>
      </w:r>
      <w:r w:rsidRPr="00182F04">
        <w:rPr>
          <w:rFonts w:ascii="Palatino Linotype" w:eastAsiaTheme="minorHAnsi" w:hAnsi="Palatino Linotype" w:cs="Arial"/>
          <w:lang w:val="es-MX" w:eastAsia="en-US"/>
        </w:rPr>
        <w:t xml:space="preserve">Y GUADALUPE RAMÍREZ PEÑA; EN LA </w:t>
      </w:r>
      <w:r w:rsidR="0059556E" w:rsidRPr="00182F04">
        <w:rPr>
          <w:rFonts w:ascii="Palatino Linotype" w:eastAsiaTheme="minorHAnsi" w:hAnsi="Palatino Linotype" w:cs="Arial"/>
          <w:lang w:val="es-MX" w:eastAsia="en-US"/>
        </w:rPr>
        <w:t>DÉCIMA CUARTA</w:t>
      </w:r>
      <w:r w:rsidR="005327BF" w:rsidRPr="00182F04">
        <w:rPr>
          <w:rFonts w:ascii="Palatino Linotype" w:eastAsiaTheme="minorHAnsi" w:hAnsi="Palatino Linotype" w:cs="Arial"/>
          <w:lang w:val="es-MX" w:eastAsia="en-US"/>
        </w:rPr>
        <w:t xml:space="preserve"> </w:t>
      </w:r>
      <w:r w:rsidR="00C37A05" w:rsidRPr="00182F04">
        <w:rPr>
          <w:rFonts w:ascii="Palatino Linotype" w:eastAsiaTheme="minorHAnsi" w:hAnsi="Palatino Linotype" w:cs="Arial"/>
          <w:lang w:val="es-MX" w:eastAsia="en-US"/>
        </w:rPr>
        <w:t xml:space="preserve">SESIÓN </w:t>
      </w:r>
      <w:r w:rsidR="00C753C2" w:rsidRPr="00182F04">
        <w:rPr>
          <w:rFonts w:ascii="Palatino Linotype" w:eastAsiaTheme="minorHAnsi" w:hAnsi="Palatino Linotype" w:cs="Arial"/>
          <w:lang w:val="es-MX" w:eastAsia="en-US"/>
        </w:rPr>
        <w:t xml:space="preserve">ORDINARIA CELEBRADA </w:t>
      </w:r>
      <w:r w:rsidR="00D60B7E" w:rsidRPr="00182F04">
        <w:rPr>
          <w:rFonts w:ascii="Palatino Linotype" w:eastAsiaTheme="minorHAnsi" w:hAnsi="Palatino Linotype" w:cs="Arial"/>
          <w:lang w:val="es-MX" w:eastAsia="en-US"/>
        </w:rPr>
        <w:t xml:space="preserve">EL </w:t>
      </w:r>
      <w:r w:rsidR="0059556E" w:rsidRPr="00182F04">
        <w:rPr>
          <w:rFonts w:ascii="Palatino Linotype" w:hAnsi="Palatino Linotype" w:cs="Arial"/>
          <w:color w:val="000000"/>
          <w:lang w:val="es-MX" w:eastAsia="es-MX"/>
        </w:rPr>
        <w:t>VEINTITRÉS DE ABRIL</w:t>
      </w:r>
      <w:r w:rsidR="00207E9A" w:rsidRPr="00182F04">
        <w:rPr>
          <w:rFonts w:ascii="Palatino Linotype" w:hAnsi="Palatino Linotype" w:cs="Arial"/>
          <w:color w:val="000000"/>
          <w:lang w:val="es-MX" w:eastAsia="es-MX"/>
        </w:rPr>
        <w:t xml:space="preserve"> DOS MIL VEINTICINCO</w:t>
      </w:r>
      <w:r w:rsidR="00D60B7E" w:rsidRPr="00182F04">
        <w:rPr>
          <w:rFonts w:ascii="Palatino Linotype" w:eastAsiaTheme="minorHAnsi" w:hAnsi="Palatino Linotype" w:cs="Arial"/>
          <w:lang w:val="es-MX" w:eastAsia="en-US"/>
        </w:rPr>
        <w:t>, ANTE EL SECRETARIO TÉCNICO DEL PLENO, ALEXIS TAPIA RAMÍREZ.---------------------------------------------------------------------------------------------------</w:t>
      </w:r>
      <w:r w:rsidR="0015755B" w:rsidRPr="00182F04">
        <w:rPr>
          <w:rFonts w:ascii="Palatino Linotype" w:eastAsiaTheme="minorHAnsi" w:hAnsi="Palatino Linotype" w:cs="Arial"/>
          <w:lang w:val="es-MX" w:eastAsia="en-US"/>
        </w:rPr>
        <w:t xml:space="preserve"> ------------------------------------------------------------------------------------------------------------------</w:t>
      </w:r>
      <w:r w:rsidR="00D5770B" w:rsidRPr="00182F04">
        <w:rPr>
          <w:rFonts w:ascii="Palatino Linotype" w:eastAsiaTheme="minorHAnsi" w:hAnsi="Palatino Linotype" w:cs="Arial"/>
          <w:lang w:val="es-MX" w:eastAsia="en-US"/>
        </w:rPr>
        <w:t>-----------------------------------------------------------------------------------------------------------------------------------------------------------------------------------------------------------------------------------------------------------------------------------------------------------------------------------------------------------------------------------------------------------------------------------------</w:t>
      </w:r>
      <w:r w:rsidR="0059556E" w:rsidRPr="00182F04">
        <w:rPr>
          <w:rFonts w:ascii="Palatino Linotype" w:eastAsiaTheme="minorHAnsi" w:hAnsi="Palatino Linotype" w:cs="Arial"/>
          <w:lang w:val="es-MX" w:eastAsia="en-US"/>
        </w:rPr>
        <w:t>-------------------------------</w:t>
      </w:r>
      <w:r w:rsidR="00D5770B" w:rsidRPr="00182F04">
        <w:rPr>
          <w:rFonts w:ascii="Palatino Linotype" w:eastAsiaTheme="minorHAnsi" w:hAnsi="Palatino Linotype" w:cs="Arial"/>
          <w:lang w:val="es-MX" w:eastAsia="en-US"/>
        </w:rPr>
        <w:t>------------------------------------------------------------------------------------------------------------------</w:t>
      </w:r>
    </w:p>
    <w:p w14:paraId="411DD373" w14:textId="3F2CF4FF" w:rsidR="00054E04" w:rsidRPr="00673BDE" w:rsidRDefault="00D5770B" w:rsidP="00C74404">
      <w:pPr>
        <w:spacing w:line="360" w:lineRule="auto"/>
        <w:jc w:val="both"/>
        <w:rPr>
          <w:rFonts w:ascii="Palatino Linotype" w:eastAsiaTheme="minorHAnsi" w:hAnsi="Palatino Linotype" w:cs="Arial"/>
          <w:sz w:val="20"/>
          <w:lang w:val="es-MX" w:eastAsia="en-US"/>
        </w:rPr>
      </w:pPr>
      <w:r w:rsidRPr="00182F04">
        <w:rPr>
          <w:rFonts w:ascii="Palatino Linotype" w:eastAsiaTheme="minorHAnsi" w:hAnsi="Palatino Linotype" w:cs="Arial"/>
          <w:sz w:val="20"/>
          <w:lang w:val="es-MX" w:eastAsia="en-US"/>
        </w:rPr>
        <w:t>JMV/CCR/</w:t>
      </w:r>
      <w:bookmarkStart w:id="2" w:name="_GoBack"/>
      <w:bookmarkEnd w:id="2"/>
    </w:p>
    <w:p w14:paraId="3045BEB7" w14:textId="77777777" w:rsidR="0029071C" w:rsidRPr="00603B0B" w:rsidRDefault="0029071C" w:rsidP="00C74404">
      <w:pPr>
        <w:spacing w:line="360" w:lineRule="auto"/>
        <w:rPr>
          <w:rFonts w:ascii="Palatino Linotype" w:hAnsi="Palatino Linotype"/>
        </w:rPr>
      </w:pPr>
    </w:p>
    <w:p w14:paraId="7EB24772" w14:textId="77777777" w:rsidR="0029071C" w:rsidRPr="00603B0B" w:rsidRDefault="0029071C" w:rsidP="00C74404">
      <w:pPr>
        <w:spacing w:line="360" w:lineRule="auto"/>
        <w:rPr>
          <w:rFonts w:ascii="Palatino Linotype" w:hAnsi="Palatino Linotype"/>
        </w:rPr>
      </w:pPr>
    </w:p>
    <w:p w14:paraId="186BDFDF" w14:textId="77777777" w:rsidR="0029071C" w:rsidRPr="00603B0B" w:rsidRDefault="0029071C" w:rsidP="00C74404">
      <w:pPr>
        <w:spacing w:line="360" w:lineRule="auto"/>
        <w:rPr>
          <w:rFonts w:ascii="Palatino Linotype" w:hAnsi="Palatino Linotype"/>
        </w:rPr>
      </w:pPr>
    </w:p>
    <w:p w14:paraId="7D78206F" w14:textId="77777777" w:rsidR="0029071C" w:rsidRPr="00603B0B" w:rsidRDefault="0029071C" w:rsidP="00C74404">
      <w:pPr>
        <w:spacing w:line="360" w:lineRule="auto"/>
        <w:rPr>
          <w:rFonts w:ascii="Palatino Linotype" w:hAnsi="Palatino Linotype"/>
        </w:rPr>
      </w:pPr>
    </w:p>
    <w:p w14:paraId="04814BE6" w14:textId="77777777" w:rsidR="0029071C" w:rsidRPr="00603B0B" w:rsidRDefault="0029071C" w:rsidP="00C74404">
      <w:pPr>
        <w:spacing w:line="360" w:lineRule="auto"/>
        <w:rPr>
          <w:rFonts w:ascii="Palatino Linotype" w:hAnsi="Palatino Linotype"/>
        </w:rPr>
      </w:pPr>
    </w:p>
    <w:p w14:paraId="6F49568C" w14:textId="77777777" w:rsidR="0029071C" w:rsidRPr="00603B0B" w:rsidRDefault="0029071C" w:rsidP="00C74404">
      <w:pPr>
        <w:spacing w:line="360" w:lineRule="auto"/>
        <w:rPr>
          <w:rFonts w:ascii="Palatino Linotype" w:hAnsi="Palatino Linotype"/>
        </w:rPr>
      </w:pPr>
    </w:p>
    <w:p w14:paraId="69F226C3" w14:textId="34CD1496" w:rsidR="0029071C" w:rsidRPr="00603B0B" w:rsidRDefault="0029071C" w:rsidP="00C74404">
      <w:pPr>
        <w:spacing w:line="360" w:lineRule="auto"/>
        <w:rPr>
          <w:rFonts w:ascii="Palatino Linotype" w:hAnsi="Palatino Linotype"/>
        </w:rPr>
      </w:pPr>
    </w:p>
    <w:p w14:paraId="09C608C5" w14:textId="77777777" w:rsidR="0029071C" w:rsidRPr="00603B0B" w:rsidRDefault="0029071C" w:rsidP="00C74404">
      <w:pPr>
        <w:spacing w:line="360" w:lineRule="auto"/>
        <w:rPr>
          <w:rFonts w:ascii="Palatino Linotype" w:hAnsi="Palatino Linotype"/>
        </w:rPr>
      </w:pPr>
    </w:p>
    <w:p w14:paraId="0D4B1FB2" w14:textId="77777777" w:rsidR="0029071C" w:rsidRPr="00603B0B" w:rsidRDefault="0029071C" w:rsidP="00C74404">
      <w:pPr>
        <w:spacing w:line="360" w:lineRule="auto"/>
        <w:rPr>
          <w:rFonts w:ascii="Palatino Linotype" w:hAnsi="Palatino Linotype"/>
        </w:rPr>
      </w:pPr>
    </w:p>
    <w:p w14:paraId="160BB700" w14:textId="77777777" w:rsidR="0029071C" w:rsidRPr="00603B0B" w:rsidRDefault="0029071C" w:rsidP="00C74404">
      <w:pPr>
        <w:spacing w:line="360" w:lineRule="auto"/>
        <w:rPr>
          <w:rFonts w:ascii="Palatino Linotype" w:hAnsi="Palatino Linotype"/>
        </w:rPr>
      </w:pPr>
    </w:p>
    <w:p w14:paraId="5A782B7A" w14:textId="77777777" w:rsidR="0029071C" w:rsidRPr="00603B0B" w:rsidRDefault="0029071C" w:rsidP="00C74404">
      <w:pPr>
        <w:spacing w:line="360" w:lineRule="auto"/>
        <w:rPr>
          <w:rFonts w:ascii="Palatino Linotype" w:hAnsi="Palatino Linotype"/>
        </w:rPr>
      </w:pPr>
    </w:p>
    <w:p w14:paraId="4F28D52A" w14:textId="77777777" w:rsidR="0029071C" w:rsidRPr="00603B0B" w:rsidRDefault="0029071C" w:rsidP="00C74404">
      <w:pPr>
        <w:spacing w:line="360" w:lineRule="auto"/>
        <w:rPr>
          <w:rFonts w:ascii="Palatino Linotype" w:hAnsi="Palatino Linotype"/>
        </w:rPr>
      </w:pPr>
    </w:p>
    <w:p w14:paraId="6C869109" w14:textId="77777777" w:rsidR="0029071C" w:rsidRPr="00603B0B" w:rsidRDefault="0029071C" w:rsidP="00C74404">
      <w:pPr>
        <w:spacing w:line="360" w:lineRule="auto"/>
        <w:rPr>
          <w:rFonts w:ascii="Palatino Linotype" w:hAnsi="Palatino Linotype"/>
        </w:rPr>
      </w:pPr>
    </w:p>
    <w:p w14:paraId="0176EBE0" w14:textId="77777777" w:rsidR="0029071C" w:rsidRPr="00603B0B" w:rsidRDefault="0029071C" w:rsidP="00C74404">
      <w:pPr>
        <w:spacing w:line="360" w:lineRule="auto"/>
        <w:rPr>
          <w:rFonts w:ascii="Palatino Linotype" w:hAnsi="Palatino Linotype"/>
        </w:rPr>
      </w:pPr>
    </w:p>
    <w:p w14:paraId="4A43AF8A" w14:textId="77777777" w:rsidR="0029071C" w:rsidRPr="00603B0B" w:rsidRDefault="0029071C" w:rsidP="00C74404">
      <w:pPr>
        <w:spacing w:line="360" w:lineRule="auto"/>
        <w:rPr>
          <w:rFonts w:ascii="Palatino Linotype" w:hAnsi="Palatino Linotype"/>
        </w:rPr>
      </w:pPr>
    </w:p>
    <w:p w14:paraId="21B21FB2" w14:textId="77777777" w:rsidR="0029071C" w:rsidRPr="00603B0B" w:rsidRDefault="0029071C" w:rsidP="00C74404">
      <w:pPr>
        <w:spacing w:line="360" w:lineRule="auto"/>
        <w:rPr>
          <w:rFonts w:ascii="Palatino Linotype" w:hAnsi="Palatino Linotype"/>
        </w:rPr>
      </w:pPr>
    </w:p>
    <w:p w14:paraId="4976B772" w14:textId="77777777" w:rsidR="0029071C" w:rsidRPr="00603B0B" w:rsidRDefault="0029071C" w:rsidP="00C74404">
      <w:pPr>
        <w:spacing w:line="360" w:lineRule="auto"/>
        <w:rPr>
          <w:rFonts w:ascii="Palatino Linotype" w:hAnsi="Palatino Linotype"/>
        </w:rPr>
      </w:pPr>
    </w:p>
    <w:p w14:paraId="6A686AB3" w14:textId="77777777" w:rsidR="0029071C" w:rsidRPr="00603B0B" w:rsidRDefault="0029071C" w:rsidP="00C74404">
      <w:pPr>
        <w:spacing w:line="360" w:lineRule="auto"/>
        <w:rPr>
          <w:rFonts w:ascii="Palatino Linotype" w:hAnsi="Palatino Linotype"/>
        </w:rPr>
      </w:pPr>
    </w:p>
    <w:p w14:paraId="42D25082" w14:textId="77777777" w:rsidR="0029071C" w:rsidRPr="00603B0B" w:rsidRDefault="0029071C" w:rsidP="00C74404">
      <w:pPr>
        <w:spacing w:line="360" w:lineRule="auto"/>
        <w:rPr>
          <w:rFonts w:ascii="Palatino Linotype" w:hAnsi="Palatino Linotype"/>
        </w:rPr>
      </w:pPr>
    </w:p>
    <w:p w14:paraId="19677241" w14:textId="77777777" w:rsidR="0029071C" w:rsidRPr="00603B0B" w:rsidRDefault="0029071C" w:rsidP="00C74404">
      <w:pPr>
        <w:spacing w:line="360" w:lineRule="auto"/>
        <w:rPr>
          <w:rFonts w:ascii="Palatino Linotype" w:hAnsi="Palatino Linotype"/>
        </w:rPr>
      </w:pPr>
    </w:p>
    <w:p w14:paraId="1929015B" w14:textId="343968AC" w:rsidR="0029071C" w:rsidRPr="00603B0B" w:rsidRDefault="0029071C" w:rsidP="00C74404">
      <w:pPr>
        <w:spacing w:line="360" w:lineRule="auto"/>
        <w:rPr>
          <w:rFonts w:ascii="Palatino Linotype" w:hAnsi="Palatino Linotype"/>
        </w:rPr>
      </w:pPr>
    </w:p>
    <w:sectPr w:rsidR="0029071C" w:rsidRPr="00603B0B" w:rsidSect="00E76A2D">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0CF96" w16cex:dateUtc="2025-04-09T1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372E5F" w16cid:durableId="2BA0CF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59B8C" w14:textId="77777777" w:rsidR="00047300" w:rsidRDefault="00047300" w:rsidP="000B5E25">
      <w:r>
        <w:separator/>
      </w:r>
    </w:p>
  </w:endnote>
  <w:endnote w:type="continuationSeparator" w:id="0">
    <w:p w14:paraId="6AF0BA47" w14:textId="77777777" w:rsidR="00047300" w:rsidRDefault="0004730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4256244E" w:rsidR="00047300" w:rsidRPr="000D3AD4" w:rsidRDefault="0004730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82F04">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82F04">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4F8A19C7" w:rsidR="00047300" w:rsidRPr="000D3AD4" w:rsidRDefault="0004730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82F0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82F04">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9DA46" w14:textId="77777777" w:rsidR="00047300" w:rsidRDefault="00047300" w:rsidP="000B5E25">
      <w:r>
        <w:separator/>
      </w:r>
    </w:p>
  </w:footnote>
  <w:footnote w:type="continuationSeparator" w:id="0">
    <w:p w14:paraId="621E4F0C" w14:textId="77777777" w:rsidR="00047300" w:rsidRDefault="00047300" w:rsidP="000B5E25">
      <w:r>
        <w:continuationSeparator/>
      </w:r>
    </w:p>
  </w:footnote>
  <w:footnote w:id="1">
    <w:p w14:paraId="703F9DFD" w14:textId="77777777" w:rsidR="00047300" w:rsidRPr="00EE06B0" w:rsidRDefault="00047300" w:rsidP="00D577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39CDF7B" w14:textId="77777777" w:rsidR="00047300" w:rsidRPr="00EE06B0" w:rsidRDefault="00047300" w:rsidP="00D5770B">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3F2FF91" w14:textId="77777777" w:rsidR="00047300" w:rsidRPr="00911081" w:rsidRDefault="00047300" w:rsidP="00FD1EF4">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C43210A" w14:textId="77777777" w:rsidR="00047300" w:rsidRPr="00911081" w:rsidRDefault="00047300" w:rsidP="00FD1EF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3"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4"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047300" w:rsidRDefault="00182F04">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47300" w:rsidRPr="008F2CCC" w14:paraId="6A2352FA" w14:textId="77777777" w:rsidTr="00BA27FC">
      <w:tc>
        <w:tcPr>
          <w:tcW w:w="2551" w:type="dxa"/>
          <w:shd w:val="clear" w:color="auto" w:fill="auto"/>
          <w:vAlign w:val="center"/>
        </w:tcPr>
        <w:p w14:paraId="217E963F"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7411F601" w:rsidR="00047300" w:rsidRPr="0029071C" w:rsidRDefault="00047300"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01425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047300" w:rsidRPr="008F2CCC" w14:paraId="1F299A1F" w14:textId="77777777" w:rsidTr="00BA27FC">
      <w:trPr>
        <w:trHeight w:val="228"/>
      </w:trPr>
      <w:tc>
        <w:tcPr>
          <w:tcW w:w="2551" w:type="dxa"/>
          <w:shd w:val="clear" w:color="auto" w:fill="auto"/>
          <w:vAlign w:val="center"/>
        </w:tcPr>
        <w:p w14:paraId="683328AB"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40805A91" w:rsidR="00047300" w:rsidRPr="0029071C" w:rsidRDefault="00047300" w:rsidP="008A5263">
          <w:pPr>
            <w:jc w:val="right"/>
            <w:rPr>
              <w:rFonts w:ascii="Palatino Linotype" w:hAnsi="Palatino Linotype"/>
              <w:sz w:val="22"/>
              <w:szCs w:val="22"/>
            </w:rPr>
          </w:pPr>
          <w:r w:rsidRPr="00603B0B">
            <w:rPr>
              <w:rFonts w:ascii="Palatino Linotype" w:hAnsi="Palatino Linotype"/>
              <w:sz w:val="22"/>
              <w:szCs w:val="22"/>
            </w:rPr>
            <w:t>Consejo Estatal para el Desarrollo Integral de Los Pueblos Indígenas del Estado de México</w:t>
          </w:r>
        </w:p>
      </w:tc>
    </w:tr>
    <w:tr w:rsidR="00047300" w:rsidRPr="008F2CCC" w14:paraId="46D09EF7" w14:textId="77777777" w:rsidTr="00BA27FC">
      <w:tc>
        <w:tcPr>
          <w:tcW w:w="2551" w:type="dxa"/>
          <w:shd w:val="clear" w:color="auto" w:fill="auto"/>
          <w:vAlign w:val="center"/>
        </w:tcPr>
        <w:p w14:paraId="1A0A5ED2"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047300" w:rsidRPr="0029071C" w:rsidRDefault="0004730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047300" w:rsidRPr="001779E0" w:rsidRDefault="00182F0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1.2pt;margin-top:-121.6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47300" w:rsidRPr="008F2CCC" w14:paraId="647E1A5E" w14:textId="77777777" w:rsidTr="00BA27FC">
      <w:tc>
        <w:tcPr>
          <w:tcW w:w="2551" w:type="dxa"/>
          <w:shd w:val="clear" w:color="auto" w:fill="auto"/>
          <w:vAlign w:val="center"/>
        </w:tcPr>
        <w:p w14:paraId="61C1A94D"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74552EF8" w:rsidR="00047300" w:rsidRPr="0029071C" w:rsidRDefault="00047300"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01425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047300" w:rsidRPr="008F2CCC" w14:paraId="34929B82" w14:textId="77777777" w:rsidTr="00BA27FC">
      <w:tc>
        <w:tcPr>
          <w:tcW w:w="2551" w:type="dxa"/>
          <w:shd w:val="clear" w:color="auto" w:fill="auto"/>
          <w:vAlign w:val="center"/>
        </w:tcPr>
        <w:p w14:paraId="54C68700"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2F2FE382" w:rsidR="00047300" w:rsidRPr="006D30E6" w:rsidRDefault="00864F7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047300" w:rsidRPr="008F2CCC" w14:paraId="15459416" w14:textId="77777777" w:rsidTr="00BA27FC">
      <w:trPr>
        <w:trHeight w:val="228"/>
      </w:trPr>
      <w:tc>
        <w:tcPr>
          <w:tcW w:w="2551" w:type="dxa"/>
          <w:shd w:val="clear" w:color="auto" w:fill="auto"/>
          <w:vAlign w:val="center"/>
        </w:tcPr>
        <w:p w14:paraId="776491B5"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2B89F0C2" w:rsidR="00047300" w:rsidRPr="0029071C" w:rsidRDefault="00047300" w:rsidP="00F030FC">
          <w:pPr>
            <w:jc w:val="right"/>
            <w:rPr>
              <w:rFonts w:ascii="Palatino Linotype" w:hAnsi="Palatino Linotype"/>
              <w:sz w:val="22"/>
              <w:szCs w:val="22"/>
            </w:rPr>
          </w:pPr>
          <w:r w:rsidRPr="00603B0B">
            <w:rPr>
              <w:rFonts w:ascii="Palatino Linotype" w:hAnsi="Palatino Linotype"/>
              <w:sz w:val="22"/>
              <w:szCs w:val="22"/>
            </w:rPr>
            <w:t>Consejo Estatal para el Desarrollo Integral de Los Pueblos Indígenas del Estado de México</w:t>
          </w:r>
        </w:p>
      </w:tc>
    </w:tr>
    <w:tr w:rsidR="00047300" w:rsidRPr="008F2CCC" w14:paraId="5C009CDE" w14:textId="77777777" w:rsidTr="00BA27FC">
      <w:tc>
        <w:tcPr>
          <w:tcW w:w="2551" w:type="dxa"/>
          <w:shd w:val="clear" w:color="auto" w:fill="auto"/>
          <w:vAlign w:val="center"/>
        </w:tcPr>
        <w:p w14:paraId="294ED620"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047300" w:rsidRPr="0029071C" w:rsidRDefault="0004730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047300" w:rsidRPr="008F2CCC" w14:paraId="31DA1ECE" w14:textId="77777777" w:rsidTr="00BA27FC">
      <w:tc>
        <w:tcPr>
          <w:tcW w:w="2551" w:type="dxa"/>
          <w:shd w:val="clear" w:color="auto" w:fill="auto"/>
          <w:vAlign w:val="center"/>
        </w:tcPr>
        <w:p w14:paraId="1E8ECF6F" w14:textId="77777777" w:rsidR="00047300" w:rsidRPr="008F5DAE" w:rsidRDefault="00047300"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047300" w:rsidRPr="00BA27FC" w:rsidRDefault="00047300" w:rsidP="00BA27FC">
          <w:pPr>
            <w:spacing w:line="276" w:lineRule="auto"/>
            <w:rPr>
              <w:rFonts w:ascii="Palatino Linotype" w:hAnsi="Palatino Linotype"/>
              <w:sz w:val="14"/>
              <w:szCs w:val="22"/>
              <w:lang w:val="es-ES_tradnl"/>
            </w:rPr>
          </w:pPr>
        </w:p>
      </w:tc>
    </w:tr>
  </w:tbl>
  <w:p w14:paraId="17DC856D" w14:textId="77777777" w:rsidR="00047300" w:rsidRPr="009F1AB6" w:rsidRDefault="00182F04">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9.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57B6"/>
    <w:multiLevelType w:val="hybridMultilevel"/>
    <w:tmpl w:val="3E92E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6F417E"/>
    <w:multiLevelType w:val="hybridMultilevel"/>
    <w:tmpl w:val="03182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E40C62"/>
    <w:multiLevelType w:val="hybridMultilevel"/>
    <w:tmpl w:val="898AF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13301A7"/>
    <w:multiLevelType w:val="hybridMultilevel"/>
    <w:tmpl w:val="0D9EAC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50DE0DD6"/>
    <w:multiLevelType w:val="hybridMultilevel"/>
    <w:tmpl w:val="0D9EAC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7C0544"/>
    <w:multiLevelType w:val="hybridMultilevel"/>
    <w:tmpl w:val="75C44F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80474AB"/>
    <w:multiLevelType w:val="hybridMultilevel"/>
    <w:tmpl w:val="4240EA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4"/>
  </w:num>
  <w:num w:numId="5">
    <w:abstractNumId w:val="8"/>
  </w:num>
  <w:num w:numId="6">
    <w:abstractNumId w:val="1"/>
  </w:num>
  <w:num w:numId="7">
    <w:abstractNumId w:val="6"/>
  </w:num>
  <w:num w:numId="8">
    <w:abstractNumId w:val="10"/>
  </w:num>
  <w:num w:numId="9">
    <w:abstractNumId w:val="0"/>
  </w:num>
  <w:num w:numId="10">
    <w:abstractNumId w:val="2"/>
  </w:num>
  <w:num w:numId="11">
    <w:abstractNumId w:val="7"/>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36E1"/>
    <w:rsid w:val="00004FAE"/>
    <w:rsid w:val="0000611A"/>
    <w:rsid w:val="000120BC"/>
    <w:rsid w:val="00021B5F"/>
    <w:rsid w:val="00031EFF"/>
    <w:rsid w:val="00032D08"/>
    <w:rsid w:val="00036F8B"/>
    <w:rsid w:val="00037D70"/>
    <w:rsid w:val="0004282E"/>
    <w:rsid w:val="00047300"/>
    <w:rsid w:val="00054E04"/>
    <w:rsid w:val="000572E9"/>
    <w:rsid w:val="00057AB1"/>
    <w:rsid w:val="00070547"/>
    <w:rsid w:val="00071173"/>
    <w:rsid w:val="000775FC"/>
    <w:rsid w:val="00087797"/>
    <w:rsid w:val="00091A55"/>
    <w:rsid w:val="00093AE1"/>
    <w:rsid w:val="00097A6A"/>
    <w:rsid w:val="000A34BB"/>
    <w:rsid w:val="000A717C"/>
    <w:rsid w:val="000B5876"/>
    <w:rsid w:val="000B5E25"/>
    <w:rsid w:val="000B7C6C"/>
    <w:rsid w:val="000C0B41"/>
    <w:rsid w:val="000C43CE"/>
    <w:rsid w:val="000C49B8"/>
    <w:rsid w:val="000C5C45"/>
    <w:rsid w:val="000C5FDF"/>
    <w:rsid w:val="000C615C"/>
    <w:rsid w:val="000D3AD4"/>
    <w:rsid w:val="000E2A13"/>
    <w:rsid w:val="000E592F"/>
    <w:rsid w:val="000F16BA"/>
    <w:rsid w:val="000F22E0"/>
    <w:rsid w:val="00100C2B"/>
    <w:rsid w:val="00101AD8"/>
    <w:rsid w:val="001030B1"/>
    <w:rsid w:val="00105738"/>
    <w:rsid w:val="0010712B"/>
    <w:rsid w:val="001116BA"/>
    <w:rsid w:val="00113AA8"/>
    <w:rsid w:val="00115B15"/>
    <w:rsid w:val="00123914"/>
    <w:rsid w:val="00123996"/>
    <w:rsid w:val="0012510D"/>
    <w:rsid w:val="001256AE"/>
    <w:rsid w:val="00131427"/>
    <w:rsid w:val="00140AA7"/>
    <w:rsid w:val="0014397A"/>
    <w:rsid w:val="00143F6E"/>
    <w:rsid w:val="00151D4C"/>
    <w:rsid w:val="00154DCB"/>
    <w:rsid w:val="001558F3"/>
    <w:rsid w:val="00156D06"/>
    <w:rsid w:val="0015755B"/>
    <w:rsid w:val="00161B2E"/>
    <w:rsid w:val="00163D07"/>
    <w:rsid w:val="00165EE8"/>
    <w:rsid w:val="00170AA7"/>
    <w:rsid w:val="001721FE"/>
    <w:rsid w:val="001762FA"/>
    <w:rsid w:val="00182F04"/>
    <w:rsid w:val="00183524"/>
    <w:rsid w:val="00184176"/>
    <w:rsid w:val="00186CCB"/>
    <w:rsid w:val="00191418"/>
    <w:rsid w:val="0019170F"/>
    <w:rsid w:val="001A035B"/>
    <w:rsid w:val="001A46ED"/>
    <w:rsid w:val="001A6109"/>
    <w:rsid w:val="001C054C"/>
    <w:rsid w:val="001C14AC"/>
    <w:rsid w:val="001C7F56"/>
    <w:rsid w:val="001D09E1"/>
    <w:rsid w:val="001D2DE0"/>
    <w:rsid w:val="001D4046"/>
    <w:rsid w:val="001D5495"/>
    <w:rsid w:val="001E04D5"/>
    <w:rsid w:val="001E22E7"/>
    <w:rsid w:val="001E2DA3"/>
    <w:rsid w:val="001E45B5"/>
    <w:rsid w:val="001F1FCC"/>
    <w:rsid w:val="001F2305"/>
    <w:rsid w:val="001F3672"/>
    <w:rsid w:val="001F4E99"/>
    <w:rsid w:val="001F6BF1"/>
    <w:rsid w:val="002016E6"/>
    <w:rsid w:val="0020249A"/>
    <w:rsid w:val="00202C04"/>
    <w:rsid w:val="00207E9A"/>
    <w:rsid w:val="00210497"/>
    <w:rsid w:val="002167BB"/>
    <w:rsid w:val="00217E6C"/>
    <w:rsid w:val="00225163"/>
    <w:rsid w:val="002273B6"/>
    <w:rsid w:val="002313F8"/>
    <w:rsid w:val="00235936"/>
    <w:rsid w:val="00236CBA"/>
    <w:rsid w:val="00242014"/>
    <w:rsid w:val="0024323F"/>
    <w:rsid w:val="0024605B"/>
    <w:rsid w:val="00247138"/>
    <w:rsid w:val="00251C5D"/>
    <w:rsid w:val="00253578"/>
    <w:rsid w:val="00255F1A"/>
    <w:rsid w:val="00261BC7"/>
    <w:rsid w:val="00265840"/>
    <w:rsid w:val="00266841"/>
    <w:rsid w:val="00266CD3"/>
    <w:rsid w:val="00267458"/>
    <w:rsid w:val="00267BB5"/>
    <w:rsid w:val="00272EC1"/>
    <w:rsid w:val="0027393E"/>
    <w:rsid w:val="00275583"/>
    <w:rsid w:val="0029071C"/>
    <w:rsid w:val="002934B4"/>
    <w:rsid w:val="00295B3F"/>
    <w:rsid w:val="00297A54"/>
    <w:rsid w:val="002A040B"/>
    <w:rsid w:val="002A4B43"/>
    <w:rsid w:val="002A676F"/>
    <w:rsid w:val="002B48AD"/>
    <w:rsid w:val="002C0BE5"/>
    <w:rsid w:val="002C240F"/>
    <w:rsid w:val="002C79DB"/>
    <w:rsid w:val="002C7E6B"/>
    <w:rsid w:val="002D17B8"/>
    <w:rsid w:val="002D25E0"/>
    <w:rsid w:val="002D32D2"/>
    <w:rsid w:val="002D61F7"/>
    <w:rsid w:val="002D6656"/>
    <w:rsid w:val="002D6952"/>
    <w:rsid w:val="002D6E4B"/>
    <w:rsid w:val="002D7525"/>
    <w:rsid w:val="002E3085"/>
    <w:rsid w:val="002F1AE8"/>
    <w:rsid w:val="002F3B20"/>
    <w:rsid w:val="003000FC"/>
    <w:rsid w:val="00302343"/>
    <w:rsid w:val="00306F04"/>
    <w:rsid w:val="00307006"/>
    <w:rsid w:val="0030701F"/>
    <w:rsid w:val="00311AFF"/>
    <w:rsid w:val="00314E62"/>
    <w:rsid w:val="00320F38"/>
    <w:rsid w:val="003221AC"/>
    <w:rsid w:val="00326B44"/>
    <w:rsid w:val="00330FC3"/>
    <w:rsid w:val="00331E82"/>
    <w:rsid w:val="00335C6A"/>
    <w:rsid w:val="003376C6"/>
    <w:rsid w:val="00340A06"/>
    <w:rsid w:val="00343753"/>
    <w:rsid w:val="00343F0B"/>
    <w:rsid w:val="00345C3B"/>
    <w:rsid w:val="003502CA"/>
    <w:rsid w:val="00351E9D"/>
    <w:rsid w:val="003520C5"/>
    <w:rsid w:val="0035559A"/>
    <w:rsid w:val="00360FB7"/>
    <w:rsid w:val="00363F90"/>
    <w:rsid w:val="00365F0F"/>
    <w:rsid w:val="00371835"/>
    <w:rsid w:val="0037207F"/>
    <w:rsid w:val="003746DE"/>
    <w:rsid w:val="00376FF8"/>
    <w:rsid w:val="003804E8"/>
    <w:rsid w:val="00380D3E"/>
    <w:rsid w:val="003818CD"/>
    <w:rsid w:val="00386D38"/>
    <w:rsid w:val="0039698C"/>
    <w:rsid w:val="00396DB6"/>
    <w:rsid w:val="0039731F"/>
    <w:rsid w:val="00397DD8"/>
    <w:rsid w:val="003B153A"/>
    <w:rsid w:val="003B1C85"/>
    <w:rsid w:val="003B4CF3"/>
    <w:rsid w:val="003B70B0"/>
    <w:rsid w:val="003C6E1C"/>
    <w:rsid w:val="003D0889"/>
    <w:rsid w:val="003D0A59"/>
    <w:rsid w:val="003D1214"/>
    <w:rsid w:val="003D23F2"/>
    <w:rsid w:val="003D5C8A"/>
    <w:rsid w:val="003E21A7"/>
    <w:rsid w:val="003E56C9"/>
    <w:rsid w:val="003F684E"/>
    <w:rsid w:val="004018F9"/>
    <w:rsid w:val="004152B5"/>
    <w:rsid w:val="00425E0F"/>
    <w:rsid w:val="004309A2"/>
    <w:rsid w:val="00430BAC"/>
    <w:rsid w:val="00430CDF"/>
    <w:rsid w:val="004332A9"/>
    <w:rsid w:val="004344EA"/>
    <w:rsid w:val="0043515A"/>
    <w:rsid w:val="004403F7"/>
    <w:rsid w:val="00441335"/>
    <w:rsid w:val="00442F4D"/>
    <w:rsid w:val="00442FD8"/>
    <w:rsid w:val="00443892"/>
    <w:rsid w:val="004445A1"/>
    <w:rsid w:val="004454D4"/>
    <w:rsid w:val="00445CAA"/>
    <w:rsid w:val="0046386F"/>
    <w:rsid w:val="004672ED"/>
    <w:rsid w:val="004741E9"/>
    <w:rsid w:val="00487D4F"/>
    <w:rsid w:val="00491137"/>
    <w:rsid w:val="004A0B63"/>
    <w:rsid w:val="004A26CF"/>
    <w:rsid w:val="004B2314"/>
    <w:rsid w:val="004B6545"/>
    <w:rsid w:val="004C2B97"/>
    <w:rsid w:val="004C6BB5"/>
    <w:rsid w:val="004D18B6"/>
    <w:rsid w:val="004D5D2F"/>
    <w:rsid w:val="004D6F71"/>
    <w:rsid w:val="004E3858"/>
    <w:rsid w:val="004E3A1A"/>
    <w:rsid w:val="004E5628"/>
    <w:rsid w:val="004F094B"/>
    <w:rsid w:val="004F497D"/>
    <w:rsid w:val="004F5A12"/>
    <w:rsid w:val="00500B82"/>
    <w:rsid w:val="0050130E"/>
    <w:rsid w:val="00501998"/>
    <w:rsid w:val="0050243E"/>
    <w:rsid w:val="00502BBD"/>
    <w:rsid w:val="005127C4"/>
    <w:rsid w:val="00524A8D"/>
    <w:rsid w:val="00526853"/>
    <w:rsid w:val="005327BF"/>
    <w:rsid w:val="0053343D"/>
    <w:rsid w:val="005359BF"/>
    <w:rsid w:val="0054391A"/>
    <w:rsid w:val="00543FAE"/>
    <w:rsid w:val="00555C87"/>
    <w:rsid w:val="00563B39"/>
    <w:rsid w:val="00571AF8"/>
    <w:rsid w:val="00572099"/>
    <w:rsid w:val="0057289F"/>
    <w:rsid w:val="00574FDC"/>
    <w:rsid w:val="00575DF9"/>
    <w:rsid w:val="005771A5"/>
    <w:rsid w:val="005803C9"/>
    <w:rsid w:val="00581DC8"/>
    <w:rsid w:val="0058376F"/>
    <w:rsid w:val="0059032F"/>
    <w:rsid w:val="00595331"/>
    <w:rsid w:val="0059556E"/>
    <w:rsid w:val="0059614C"/>
    <w:rsid w:val="00597D71"/>
    <w:rsid w:val="005A0FF4"/>
    <w:rsid w:val="005A6216"/>
    <w:rsid w:val="005B0692"/>
    <w:rsid w:val="005B234D"/>
    <w:rsid w:val="005B26AD"/>
    <w:rsid w:val="005B36A8"/>
    <w:rsid w:val="005B4DFE"/>
    <w:rsid w:val="005B5693"/>
    <w:rsid w:val="005C2ACA"/>
    <w:rsid w:val="005C6646"/>
    <w:rsid w:val="005D1D9F"/>
    <w:rsid w:val="005D77CC"/>
    <w:rsid w:val="005E01A2"/>
    <w:rsid w:val="005E09AB"/>
    <w:rsid w:val="005E5716"/>
    <w:rsid w:val="005F0251"/>
    <w:rsid w:val="005F1F89"/>
    <w:rsid w:val="005F4BFB"/>
    <w:rsid w:val="006000C5"/>
    <w:rsid w:val="006002E0"/>
    <w:rsid w:val="0060067D"/>
    <w:rsid w:val="00601D44"/>
    <w:rsid w:val="00603289"/>
    <w:rsid w:val="00603B0A"/>
    <w:rsid w:val="00603B0B"/>
    <w:rsid w:val="006128C9"/>
    <w:rsid w:val="00612EFB"/>
    <w:rsid w:val="006130C6"/>
    <w:rsid w:val="00620280"/>
    <w:rsid w:val="0062349E"/>
    <w:rsid w:val="00625713"/>
    <w:rsid w:val="006258FD"/>
    <w:rsid w:val="00632E48"/>
    <w:rsid w:val="00632E78"/>
    <w:rsid w:val="00643B58"/>
    <w:rsid w:val="00660434"/>
    <w:rsid w:val="00664801"/>
    <w:rsid w:val="006673CF"/>
    <w:rsid w:val="00673BDE"/>
    <w:rsid w:val="006810FF"/>
    <w:rsid w:val="00693F2F"/>
    <w:rsid w:val="00694976"/>
    <w:rsid w:val="00695624"/>
    <w:rsid w:val="006A2694"/>
    <w:rsid w:val="006A6E3F"/>
    <w:rsid w:val="006B321A"/>
    <w:rsid w:val="006B418F"/>
    <w:rsid w:val="006B7440"/>
    <w:rsid w:val="006C0B4F"/>
    <w:rsid w:val="006C3931"/>
    <w:rsid w:val="006D1713"/>
    <w:rsid w:val="006D30E6"/>
    <w:rsid w:val="006D3A03"/>
    <w:rsid w:val="006E08FA"/>
    <w:rsid w:val="006E0DEF"/>
    <w:rsid w:val="006E1080"/>
    <w:rsid w:val="006E6297"/>
    <w:rsid w:val="006F5F93"/>
    <w:rsid w:val="00710FED"/>
    <w:rsid w:val="00715F45"/>
    <w:rsid w:val="00716632"/>
    <w:rsid w:val="00717A0C"/>
    <w:rsid w:val="0072075B"/>
    <w:rsid w:val="007237B8"/>
    <w:rsid w:val="0072658E"/>
    <w:rsid w:val="00732345"/>
    <w:rsid w:val="007532C7"/>
    <w:rsid w:val="00754241"/>
    <w:rsid w:val="00756F04"/>
    <w:rsid w:val="00757D60"/>
    <w:rsid w:val="00760B2C"/>
    <w:rsid w:val="00764BE2"/>
    <w:rsid w:val="00770F18"/>
    <w:rsid w:val="00776435"/>
    <w:rsid w:val="007764BB"/>
    <w:rsid w:val="00777F2A"/>
    <w:rsid w:val="007828DC"/>
    <w:rsid w:val="007850EA"/>
    <w:rsid w:val="00791193"/>
    <w:rsid w:val="007A118C"/>
    <w:rsid w:val="007A1F70"/>
    <w:rsid w:val="007A37FE"/>
    <w:rsid w:val="007A62EB"/>
    <w:rsid w:val="007A7DBD"/>
    <w:rsid w:val="007C1D5B"/>
    <w:rsid w:val="007C3435"/>
    <w:rsid w:val="007C35A4"/>
    <w:rsid w:val="007C3E46"/>
    <w:rsid w:val="007D2A81"/>
    <w:rsid w:val="007D405E"/>
    <w:rsid w:val="007D5401"/>
    <w:rsid w:val="007E52D5"/>
    <w:rsid w:val="007E534B"/>
    <w:rsid w:val="007E6F30"/>
    <w:rsid w:val="007E7C02"/>
    <w:rsid w:val="007F7462"/>
    <w:rsid w:val="00800A80"/>
    <w:rsid w:val="0081709C"/>
    <w:rsid w:val="00833754"/>
    <w:rsid w:val="00835035"/>
    <w:rsid w:val="00836D9E"/>
    <w:rsid w:val="00843F80"/>
    <w:rsid w:val="008500D3"/>
    <w:rsid w:val="00852668"/>
    <w:rsid w:val="00855DBF"/>
    <w:rsid w:val="008578BF"/>
    <w:rsid w:val="00863F8F"/>
    <w:rsid w:val="00864F72"/>
    <w:rsid w:val="008660D6"/>
    <w:rsid w:val="008803EF"/>
    <w:rsid w:val="008805A5"/>
    <w:rsid w:val="00882980"/>
    <w:rsid w:val="0088520F"/>
    <w:rsid w:val="0088642E"/>
    <w:rsid w:val="00896D29"/>
    <w:rsid w:val="008A12CF"/>
    <w:rsid w:val="008A1A90"/>
    <w:rsid w:val="008A5263"/>
    <w:rsid w:val="008A5FCD"/>
    <w:rsid w:val="008A64CB"/>
    <w:rsid w:val="008B082B"/>
    <w:rsid w:val="008B6546"/>
    <w:rsid w:val="008C3B24"/>
    <w:rsid w:val="008C6DDB"/>
    <w:rsid w:val="008E01E4"/>
    <w:rsid w:val="008E0F52"/>
    <w:rsid w:val="008E7F32"/>
    <w:rsid w:val="008F148C"/>
    <w:rsid w:val="008F24CD"/>
    <w:rsid w:val="008F5DAE"/>
    <w:rsid w:val="00900C9B"/>
    <w:rsid w:val="00901487"/>
    <w:rsid w:val="00907F13"/>
    <w:rsid w:val="009111DC"/>
    <w:rsid w:val="00914306"/>
    <w:rsid w:val="00921551"/>
    <w:rsid w:val="009217E8"/>
    <w:rsid w:val="00925B0B"/>
    <w:rsid w:val="0092622F"/>
    <w:rsid w:val="00926C44"/>
    <w:rsid w:val="0093645B"/>
    <w:rsid w:val="00941177"/>
    <w:rsid w:val="0094381A"/>
    <w:rsid w:val="00955F0F"/>
    <w:rsid w:val="00961002"/>
    <w:rsid w:val="00973F9B"/>
    <w:rsid w:val="009756C2"/>
    <w:rsid w:val="009758CB"/>
    <w:rsid w:val="00980909"/>
    <w:rsid w:val="00980A47"/>
    <w:rsid w:val="009912DB"/>
    <w:rsid w:val="00993406"/>
    <w:rsid w:val="00994DBB"/>
    <w:rsid w:val="009A0F77"/>
    <w:rsid w:val="009A5223"/>
    <w:rsid w:val="009A5DE9"/>
    <w:rsid w:val="009A6B97"/>
    <w:rsid w:val="009A6D6A"/>
    <w:rsid w:val="009A7E94"/>
    <w:rsid w:val="009B23B7"/>
    <w:rsid w:val="009B2B6B"/>
    <w:rsid w:val="009B4E83"/>
    <w:rsid w:val="009C052A"/>
    <w:rsid w:val="009C37ED"/>
    <w:rsid w:val="009D2E87"/>
    <w:rsid w:val="009D39B3"/>
    <w:rsid w:val="009D7E06"/>
    <w:rsid w:val="009E0C45"/>
    <w:rsid w:val="009E0E89"/>
    <w:rsid w:val="009E1F26"/>
    <w:rsid w:val="009E3A2B"/>
    <w:rsid w:val="009F4FF4"/>
    <w:rsid w:val="009F62C3"/>
    <w:rsid w:val="009F6BAD"/>
    <w:rsid w:val="009F71DC"/>
    <w:rsid w:val="009F7D41"/>
    <w:rsid w:val="00A0100D"/>
    <w:rsid w:val="00A031D1"/>
    <w:rsid w:val="00A05133"/>
    <w:rsid w:val="00A05D3A"/>
    <w:rsid w:val="00A16F28"/>
    <w:rsid w:val="00A2385C"/>
    <w:rsid w:val="00A26BD8"/>
    <w:rsid w:val="00A27163"/>
    <w:rsid w:val="00A31156"/>
    <w:rsid w:val="00A320DF"/>
    <w:rsid w:val="00A5260D"/>
    <w:rsid w:val="00A54C18"/>
    <w:rsid w:val="00A6692F"/>
    <w:rsid w:val="00A6775F"/>
    <w:rsid w:val="00A7056D"/>
    <w:rsid w:val="00A72262"/>
    <w:rsid w:val="00A7773A"/>
    <w:rsid w:val="00A83099"/>
    <w:rsid w:val="00A83B4F"/>
    <w:rsid w:val="00A844FF"/>
    <w:rsid w:val="00A86322"/>
    <w:rsid w:val="00A9083A"/>
    <w:rsid w:val="00A9389D"/>
    <w:rsid w:val="00A94D61"/>
    <w:rsid w:val="00A97381"/>
    <w:rsid w:val="00AA26B4"/>
    <w:rsid w:val="00AB15E3"/>
    <w:rsid w:val="00AB4982"/>
    <w:rsid w:val="00AC28D7"/>
    <w:rsid w:val="00AC3DB9"/>
    <w:rsid w:val="00AC687D"/>
    <w:rsid w:val="00AD33BE"/>
    <w:rsid w:val="00AE1A47"/>
    <w:rsid w:val="00AE3065"/>
    <w:rsid w:val="00AE5995"/>
    <w:rsid w:val="00AE6704"/>
    <w:rsid w:val="00AE76AB"/>
    <w:rsid w:val="00AE78CA"/>
    <w:rsid w:val="00B01BD5"/>
    <w:rsid w:val="00B04476"/>
    <w:rsid w:val="00B05B83"/>
    <w:rsid w:val="00B07EBD"/>
    <w:rsid w:val="00B12AC3"/>
    <w:rsid w:val="00B17992"/>
    <w:rsid w:val="00B20C2B"/>
    <w:rsid w:val="00B22D8E"/>
    <w:rsid w:val="00B22E97"/>
    <w:rsid w:val="00B23344"/>
    <w:rsid w:val="00B24B11"/>
    <w:rsid w:val="00B250D7"/>
    <w:rsid w:val="00B253F0"/>
    <w:rsid w:val="00B309E3"/>
    <w:rsid w:val="00B31853"/>
    <w:rsid w:val="00B36260"/>
    <w:rsid w:val="00B373E0"/>
    <w:rsid w:val="00B50B07"/>
    <w:rsid w:val="00B5421D"/>
    <w:rsid w:val="00B57219"/>
    <w:rsid w:val="00B579E5"/>
    <w:rsid w:val="00B642EC"/>
    <w:rsid w:val="00B6467A"/>
    <w:rsid w:val="00B6659F"/>
    <w:rsid w:val="00B71058"/>
    <w:rsid w:val="00B71D65"/>
    <w:rsid w:val="00B7320F"/>
    <w:rsid w:val="00B8098B"/>
    <w:rsid w:val="00B80C9E"/>
    <w:rsid w:val="00B83E10"/>
    <w:rsid w:val="00B85697"/>
    <w:rsid w:val="00B85F29"/>
    <w:rsid w:val="00B911AF"/>
    <w:rsid w:val="00B96A17"/>
    <w:rsid w:val="00BA0F27"/>
    <w:rsid w:val="00BA27FC"/>
    <w:rsid w:val="00BA43DC"/>
    <w:rsid w:val="00BB06D2"/>
    <w:rsid w:val="00BB134B"/>
    <w:rsid w:val="00BB347A"/>
    <w:rsid w:val="00BC0CFA"/>
    <w:rsid w:val="00BC2AB4"/>
    <w:rsid w:val="00BC462B"/>
    <w:rsid w:val="00BD14B3"/>
    <w:rsid w:val="00BD1539"/>
    <w:rsid w:val="00BD269F"/>
    <w:rsid w:val="00BD4B93"/>
    <w:rsid w:val="00BD677A"/>
    <w:rsid w:val="00BD6CEB"/>
    <w:rsid w:val="00BD74AF"/>
    <w:rsid w:val="00BE233B"/>
    <w:rsid w:val="00BE4708"/>
    <w:rsid w:val="00BE7395"/>
    <w:rsid w:val="00BE7A6E"/>
    <w:rsid w:val="00BF6E0F"/>
    <w:rsid w:val="00C00F2F"/>
    <w:rsid w:val="00C0414E"/>
    <w:rsid w:val="00C058C8"/>
    <w:rsid w:val="00C20F80"/>
    <w:rsid w:val="00C249A6"/>
    <w:rsid w:val="00C273AC"/>
    <w:rsid w:val="00C27520"/>
    <w:rsid w:val="00C320F5"/>
    <w:rsid w:val="00C37A05"/>
    <w:rsid w:val="00C4326C"/>
    <w:rsid w:val="00C56DD5"/>
    <w:rsid w:val="00C6176D"/>
    <w:rsid w:val="00C63F7B"/>
    <w:rsid w:val="00C6588E"/>
    <w:rsid w:val="00C70257"/>
    <w:rsid w:val="00C70447"/>
    <w:rsid w:val="00C74404"/>
    <w:rsid w:val="00C753C2"/>
    <w:rsid w:val="00C802FB"/>
    <w:rsid w:val="00C81B7C"/>
    <w:rsid w:val="00C84591"/>
    <w:rsid w:val="00C8502C"/>
    <w:rsid w:val="00C85653"/>
    <w:rsid w:val="00C86669"/>
    <w:rsid w:val="00CA216C"/>
    <w:rsid w:val="00CA4B8A"/>
    <w:rsid w:val="00CA4BF9"/>
    <w:rsid w:val="00CB09AF"/>
    <w:rsid w:val="00CB54CA"/>
    <w:rsid w:val="00CC0700"/>
    <w:rsid w:val="00CC0B81"/>
    <w:rsid w:val="00CD024D"/>
    <w:rsid w:val="00CD0A7D"/>
    <w:rsid w:val="00CD19DF"/>
    <w:rsid w:val="00CD3A41"/>
    <w:rsid w:val="00CD431E"/>
    <w:rsid w:val="00CE1C82"/>
    <w:rsid w:val="00CE51D0"/>
    <w:rsid w:val="00CF1DF5"/>
    <w:rsid w:val="00CF497C"/>
    <w:rsid w:val="00CF7FBE"/>
    <w:rsid w:val="00D0093C"/>
    <w:rsid w:val="00D01A63"/>
    <w:rsid w:val="00D105F7"/>
    <w:rsid w:val="00D10C88"/>
    <w:rsid w:val="00D12C36"/>
    <w:rsid w:val="00D21ECE"/>
    <w:rsid w:val="00D27727"/>
    <w:rsid w:val="00D34428"/>
    <w:rsid w:val="00D4431A"/>
    <w:rsid w:val="00D45A39"/>
    <w:rsid w:val="00D46829"/>
    <w:rsid w:val="00D553D4"/>
    <w:rsid w:val="00D57210"/>
    <w:rsid w:val="00D5770B"/>
    <w:rsid w:val="00D57AED"/>
    <w:rsid w:val="00D57F74"/>
    <w:rsid w:val="00D60B7E"/>
    <w:rsid w:val="00D61E26"/>
    <w:rsid w:val="00D72F6A"/>
    <w:rsid w:val="00D775C1"/>
    <w:rsid w:val="00D80B28"/>
    <w:rsid w:val="00D83603"/>
    <w:rsid w:val="00D901D7"/>
    <w:rsid w:val="00D92BFE"/>
    <w:rsid w:val="00DB10FE"/>
    <w:rsid w:val="00DC1583"/>
    <w:rsid w:val="00DC2B31"/>
    <w:rsid w:val="00DD1866"/>
    <w:rsid w:val="00DD5A69"/>
    <w:rsid w:val="00DE0A8D"/>
    <w:rsid w:val="00DE562A"/>
    <w:rsid w:val="00DE7148"/>
    <w:rsid w:val="00DF0080"/>
    <w:rsid w:val="00DF62A4"/>
    <w:rsid w:val="00DF7797"/>
    <w:rsid w:val="00E00D15"/>
    <w:rsid w:val="00E11B18"/>
    <w:rsid w:val="00E14823"/>
    <w:rsid w:val="00E1679E"/>
    <w:rsid w:val="00E174F8"/>
    <w:rsid w:val="00E24C04"/>
    <w:rsid w:val="00E3311A"/>
    <w:rsid w:val="00E341AD"/>
    <w:rsid w:val="00E373C1"/>
    <w:rsid w:val="00E40828"/>
    <w:rsid w:val="00E42407"/>
    <w:rsid w:val="00E42B2B"/>
    <w:rsid w:val="00E5647F"/>
    <w:rsid w:val="00E57BDB"/>
    <w:rsid w:val="00E625D3"/>
    <w:rsid w:val="00E65F37"/>
    <w:rsid w:val="00E706B3"/>
    <w:rsid w:val="00E70B77"/>
    <w:rsid w:val="00E70C6E"/>
    <w:rsid w:val="00E711DE"/>
    <w:rsid w:val="00E74701"/>
    <w:rsid w:val="00E75E5F"/>
    <w:rsid w:val="00E760A4"/>
    <w:rsid w:val="00E76A2D"/>
    <w:rsid w:val="00E823B8"/>
    <w:rsid w:val="00E849A6"/>
    <w:rsid w:val="00E85E17"/>
    <w:rsid w:val="00E90222"/>
    <w:rsid w:val="00E9091C"/>
    <w:rsid w:val="00E93BB3"/>
    <w:rsid w:val="00E94DCC"/>
    <w:rsid w:val="00E9680B"/>
    <w:rsid w:val="00EA46CC"/>
    <w:rsid w:val="00EA49B9"/>
    <w:rsid w:val="00EA5AA1"/>
    <w:rsid w:val="00EA61B9"/>
    <w:rsid w:val="00EA75FB"/>
    <w:rsid w:val="00EA7BF4"/>
    <w:rsid w:val="00EB6C62"/>
    <w:rsid w:val="00EB7A95"/>
    <w:rsid w:val="00EC19DC"/>
    <w:rsid w:val="00EC47E5"/>
    <w:rsid w:val="00EC6154"/>
    <w:rsid w:val="00EC7326"/>
    <w:rsid w:val="00EC7868"/>
    <w:rsid w:val="00ED6373"/>
    <w:rsid w:val="00ED7B11"/>
    <w:rsid w:val="00EE2FB1"/>
    <w:rsid w:val="00EE4D9C"/>
    <w:rsid w:val="00EE515E"/>
    <w:rsid w:val="00EE571A"/>
    <w:rsid w:val="00EE5EB3"/>
    <w:rsid w:val="00EE6265"/>
    <w:rsid w:val="00EE7518"/>
    <w:rsid w:val="00EF193B"/>
    <w:rsid w:val="00F01063"/>
    <w:rsid w:val="00F01C71"/>
    <w:rsid w:val="00F030FC"/>
    <w:rsid w:val="00F1478C"/>
    <w:rsid w:val="00F241AD"/>
    <w:rsid w:val="00F3000F"/>
    <w:rsid w:val="00F30C1D"/>
    <w:rsid w:val="00F30C33"/>
    <w:rsid w:val="00F32EBF"/>
    <w:rsid w:val="00F340DF"/>
    <w:rsid w:val="00F34A32"/>
    <w:rsid w:val="00F3774C"/>
    <w:rsid w:val="00F43DB2"/>
    <w:rsid w:val="00F43F9A"/>
    <w:rsid w:val="00F455F1"/>
    <w:rsid w:val="00F45F8A"/>
    <w:rsid w:val="00F47CA0"/>
    <w:rsid w:val="00F538CE"/>
    <w:rsid w:val="00F54312"/>
    <w:rsid w:val="00F5536F"/>
    <w:rsid w:val="00F570D3"/>
    <w:rsid w:val="00F62221"/>
    <w:rsid w:val="00F63223"/>
    <w:rsid w:val="00F66560"/>
    <w:rsid w:val="00F66C7B"/>
    <w:rsid w:val="00F712EE"/>
    <w:rsid w:val="00F72279"/>
    <w:rsid w:val="00F73BB1"/>
    <w:rsid w:val="00F75D8A"/>
    <w:rsid w:val="00F8513C"/>
    <w:rsid w:val="00F90EBA"/>
    <w:rsid w:val="00F925BC"/>
    <w:rsid w:val="00F94863"/>
    <w:rsid w:val="00F97C38"/>
    <w:rsid w:val="00FA5223"/>
    <w:rsid w:val="00FA7ED5"/>
    <w:rsid w:val="00FB32CD"/>
    <w:rsid w:val="00FC079F"/>
    <w:rsid w:val="00FC0DAE"/>
    <w:rsid w:val="00FC1FC5"/>
    <w:rsid w:val="00FC2741"/>
    <w:rsid w:val="00FC6F08"/>
    <w:rsid w:val="00FC7CC7"/>
    <w:rsid w:val="00FD1EF4"/>
    <w:rsid w:val="00FE2FFB"/>
    <w:rsid w:val="00FF2D02"/>
    <w:rsid w:val="00FF366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655064665">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8083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javascript:AbrirModal(1)"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javascript:AbrirModa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1CCE7-98D3-4458-9CED-68F4E661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25</Pages>
  <Words>4772</Words>
  <Characters>26252</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6</cp:revision>
  <dcterms:created xsi:type="dcterms:W3CDTF">2025-04-21T21:07:00Z</dcterms:created>
  <dcterms:modified xsi:type="dcterms:W3CDTF">2025-06-11T00:35:00Z</dcterms:modified>
</cp:coreProperties>
</file>