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0"/>
          <w:lang w:val="es-ES" w:eastAsia="es-ES"/>
        </w:rPr>
        <w:id w:val="-1646272180"/>
        <w:docPartObj>
          <w:docPartGallery w:val="Table of Contents"/>
          <w:docPartUnique/>
        </w:docPartObj>
      </w:sdtPr>
      <w:sdtEndPr>
        <w:rPr>
          <w:b/>
          <w:bCs/>
        </w:rPr>
      </w:sdtEndPr>
      <w:sdtContent>
        <w:p w14:paraId="0A96B972" w14:textId="77777777" w:rsidR="00AE370C" w:rsidRPr="0075777D" w:rsidRDefault="00AE370C" w:rsidP="00A4307C">
          <w:pPr>
            <w:pStyle w:val="TtulodeTDC"/>
            <w:spacing w:before="0" w:line="240" w:lineRule="auto"/>
          </w:pPr>
          <w:r w:rsidRPr="0075777D">
            <w:rPr>
              <w:lang w:val="es-ES"/>
            </w:rPr>
            <w:t>Contenido</w:t>
          </w:r>
        </w:p>
        <w:p w14:paraId="1535BAD6" w14:textId="77777777" w:rsidR="00EE2C8A" w:rsidRPr="0075777D" w:rsidRDefault="00AE370C">
          <w:pPr>
            <w:pStyle w:val="TDC1"/>
            <w:tabs>
              <w:tab w:val="right" w:leader="dot" w:pos="9034"/>
            </w:tabs>
            <w:rPr>
              <w:rFonts w:asciiTheme="minorHAnsi" w:eastAsiaTheme="minorEastAsia" w:hAnsiTheme="minorHAnsi" w:cstheme="minorBidi"/>
              <w:noProof/>
              <w:szCs w:val="22"/>
              <w:lang w:eastAsia="es-MX"/>
            </w:rPr>
          </w:pPr>
          <w:r w:rsidRPr="0075777D">
            <w:rPr>
              <w:b/>
              <w:bCs/>
              <w:lang w:val="es-ES"/>
            </w:rPr>
            <w:fldChar w:fldCharType="begin"/>
          </w:r>
          <w:r w:rsidRPr="0075777D">
            <w:rPr>
              <w:b/>
              <w:bCs/>
              <w:lang w:val="es-ES"/>
            </w:rPr>
            <w:instrText xml:space="preserve"> TOC \o "1-3" \h \z \u </w:instrText>
          </w:r>
          <w:r w:rsidRPr="0075777D">
            <w:rPr>
              <w:b/>
              <w:bCs/>
              <w:lang w:val="es-ES"/>
            </w:rPr>
            <w:fldChar w:fldCharType="separate"/>
          </w:r>
          <w:hyperlink w:anchor="_Toc215139609" w:history="1">
            <w:r w:rsidR="00EE2C8A" w:rsidRPr="0075777D">
              <w:rPr>
                <w:rStyle w:val="Hipervnculo"/>
                <w:rFonts w:eastAsiaTheme="majorEastAsia"/>
                <w:noProof/>
              </w:rPr>
              <w:t>ANTECEDENTES</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_Toc215139609 \h </w:instrText>
            </w:r>
            <w:r w:rsidR="00EE2C8A" w:rsidRPr="0075777D">
              <w:rPr>
                <w:noProof/>
                <w:webHidden/>
              </w:rPr>
            </w:r>
            <w:r w:rsidR="00EE2C8A" w:rsidRPr="0075777D">
              <w:rPr>
                <w:noProof/>
                <w:webHidden/>
              </w:rPr>
              <w:fldChar w:fldCharType="separate"/>
            </w:r>
            <w:r w:rsidR="0075777D">
              <w:rPr>
                <w:noProof/>
                <w:webHidden/>
              </w:rPr>
              <w:t>1</w:t>
            </w:r>
            <w:r w:rsidR="00EE2C8A" w:rsidRPr="0075777D">
              <w:rPr>
                <w:noProof/>
                <w:webHidden/>
              </w:rPr>
              <w:fldChar w:fldCharType="end"/>
            </w:r>
          </w:hyperlink>
        </w:p>
        <w:p w14:paraId="494D624F" w14:textId="77777777" w:rsidR="00EE2C8A" w:rsidRPr="0075777D" w:rsidRDefault="003D066B">
          <w:pPr>
            <w:pStyle w:val="TDC2"/>
            <w:rPr>
              <w:rFonts w:asciiTheme="minorHAnsi" w:eastAsiaTheme="minorEastAsia" w:hAnsiTheme="minorHAnsi" w:cstheme="minorBidi"/>
              <w:noProof/>
              <w:szCs w:val="22"/>
              <w:lang w:eastAsia="es-MX"/>
            </w:rPr>
          </w:pPr>
          <w:hyperlink w:anchor="_Toc215139610" w:history="1">
            <w:r w:rsidR="00EE2C8A" w:rsidRPr="0075777D">
              <w:rPr>
                <w:rStyle w:val="Hipervnculo"/>
                <w:rFonts w:eastAsiaTheme="majorEastAsia"/>
                <w:noProof/>
              </w:rPr>
              <w:t>DE LA SOLICITUD DE INFORMACIÓN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_Toc215139610 \h </w:instrText>
            </w:r>
            <w:r w:rsidR="00EE2C8A" w:rsidRPr="0075777D">
              <w:rPr>
                <w:noProof/>
                <w:webHidden/>
              </w:rPr>
            </w:r>
            <w:r w:rsidR="00EE2C8A" w:rsidRPr="0075777D">
              <w:rPr>
                <w:noProof/>
                <w:webHidden/>
              </w:rPr>
              <w:fldChar w:fldCharType="separate"/>
            </w:r>
            <w:r w:rsidR="0075777D">
              <w:rPr>
                <w:noProof/>
                <w:webHidden/>
              </w:rPr>
              <w:t>1</w:t>
            </w:r>
            <w:r w:rsidR="00EE2C8A" w:rsidRPr="0075777D">
              <w:rPr>
                <w:noProof/>
                <w:webHidden/>
              </w:rPr>
              <w:fldChar w:fldCharType="end"/>
            </w:r>
          </w:hyperlink>
        </w:p>
        <w:p w14:paraId="38C13DE0"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1" w:history="1">
            <w:r w:rsidR="00EE2C8A" w:rsidRPr="0075777D">
              <w:rPr>
                <w:rStyle w:val="Hipervnculo"/>
                <w:rFonts w:eastAsiaTheme="majorEastAsia"/>
                <w:noProof/>
              </w:rPr>
              <w:t>a) Solicitud de información.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_Toc215139611 \h </w:instrText>
            </w:r>
            <w:r w:rsidR="00EE2C8A" w:rsidRPr="0075777D">
              <w:rPr>
                <w:noProof/>
                <w:webHidden/>
              </w:rPr>
            </w:r>
            <w:r w:rsidR="00EE2C8A" w:rsidRPr="0075777D">
              <w:rPr>
                <w:noProof/>
                <w:webHidden/>
              </w:rPr>
              <w:fldChar w:fldCharType="separate"/>
            </w:r>
            <w:r w:rsidR="0075777D">
              <w:rPr>
                <w:noProof/>
                <w:webHidden/>
              </w:rPr>
              <w:t>1</w:t>
            </w:r>
            <w:r w:rsidR="00EE2C8A" w:rsidRPr="0075777D">
              <w:rPr>
                <w:noProof/>
                <w:webHidden/>
              </w:rPr>
              <w:fldChar w:fldCharType="end"/>
            </w:r>
          </w:hyperlink>
        </w:p>
        <w:p w14:paraId="686F97A9"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2" w:history="1">
            <w:r w:rsidR="00EE2C8A" w:rsidRPr="0075777D">
              <w:rPr>
                <w:rStyle w:val="Hipervnculo"/>
                <w:rFonts w:eastAsiaTheme="majorEastAsia"/>
                <w:noProof/>
              </w:rPr>
              <w:t>b) Turno de la solicitud de información.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_Toc215139612 \h </w:instrText>
            </w:r>
            <w:r w:rsidR="00EE2C8A" w:rsidRPr="0075777D">
              <w:rPr>
                <w:noProof/>
                <w:webHidden/>
              </w:rPr>
            </w:r>
            <w:r w:rsidR="00EE2C8A" w:rsidRPr="0075777D">
              <w:rPr>
                <w:noProof/>
                <w:webHidden/>
              </w:rPr>
              <w:fldChar w:fldCharType="separate"/>
            </w:r>
            <w:r w:rsidR="0075777D">
              <w:rPr>
                <w:noProof/>
                <w:webHidden/>
              </w:rPr>
              <w:t>2</w:t>
            </w:r>
            <w:r w:rsidR="00EE2C8A" w:rsidRPr="0075777D">
              <w:rPr>
                <w:noProof/>
                <w:webHidden/>
              </w:rPr>
              <w:fldChar w:fldCharType="end"/>
            </w:r>
          </w:hyperlink>
        </w:p>
        <w:p w14:paraId="1C1A0DB5"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3" w:history="1">
            <w:r w:rsidR="00EE2C8A" w:rsidRPr="0075777D">
              <w:rPr>
                <w:rStyle w:val="Hipervnculo"/>
                <w:rFonts w:eastAsiaTheme="majorEastAsia"/>
                <w:noProof/>
              </w:rPr>
              <w:t>c) Respuesta del Sujeto Obligado.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_Toc215139613 \h </w:instrText>
            </w:r>
            <w:r w:rsidR="00EE2C8A" w:rsidRPr="0075777D">
              <w:rPr>
                <w:noProof/>
                <w:webHidden/>
              </w:rPr>
            </w:r>
            <w:r w:rsidR="00EE2C8A" w:rsidRPr="0075777D">
              <w:rPr>
                <w:noProof/>
                <w:webHidden/>
              </w:rPr>
              <w:fldChar w:fldCharType="separate"/>
            </w:r>
            <w:r w:rsidR="0075777D">
              <w:rPr>
                <w:noProof/>
                <w:webHidden/>
              </w:rPr>
              <w:t>2</w:t>
            </w:r>
            <w:r w:rsidR="00EE2C8A" w:rsidRPr="0075777D">
              <w:rPr>
                <w:noProof/>
                <w:webHidden/>
              </w:rPr>
              <w:fldChar w:fldCharType="end"/>
            </w:r>
          </w:hyperlink>
        </w:p>
        <w:p w14:paraId="2E8C8E08" w14:textId="77777777" w:rsidR="00EE2C8A" w:rsidRPr="0075777D" w:rsidRDefault="003D066B">
          <w:pPr>
            <w:pStyle w:val="TDC2"/>
            <w:rPr>
              <w:rFonts w:asciiTheme="minorHAnsi" w:eastAsiaTheme="minorEastAsia" w:hAnsiTheme="minorHAnsi" w:cstheme="minorBidi"/>
              <w:noProof/>
              <w:szCs w:val="22"/>
              <w:lang w:eastAsia="es-MX"/>
            </w:rPr>
          </w:pPr>
          <w:hyperlink w:anchor="_Toc215139614" w:history="1">
            <w:r w:rsidR="00EE2C8A" w:rsidRPr="0075777D">
              <w:rPr>
                <w:rStyle w:val="Hipervnculo"/>
                <w:rFonts w:eastAsiaTheme="majorEastAsia"/>
                <w:noProof/>
              </w:rPr>
              <w:t>DEL RECURSO DE REVISIÓN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_Toc215139614 \h </w:instrText>
            </w:r>
            <w:r w:rsidR="00EE2C8A" w:rsidRPr="0075777D">
              <w:rPr>
                <w:noProof/>
                <w:webHidden/>
              </w:rPr>
            </w:r>
            <w:r w:rsidR="00EE2C8A" w:rsidRPr="0075777D">
              <w:rPr>
                <w:noProof/>
                <w:webHidden/>
              </w:rPr>
              <w:fldChar w:fldCharType="separate"/>
            </w:r>
            <w:r w:rsidR="0075777D">
              <w:rPr>
                <w:noProof/>
                <w:webHidden/>
              </w:rPr>
              <w:t>4</w:t>
            </w:r>
            <w:r w:rsidR="00EE2C8A" w:rsidRPr="0075777D">
              <w:rPr>
                <w:noProof/>
                <w:webHidden/>
              </w:rPr>
              <w:fldChar w:fldCharType="end"/>
            </w:r>
          </w:hyperlink>
        </w:p>
        <w:p w14:paraId="61318200"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5" w:history="1">
            <w:r w:rsidR="00EE2C8A" w:rsidRPr="0075777D">
              <w:rPr>
                <w:rStyle w:val="Hipervnculo"/>
                <w:rFonts w:eastAsiaTheme="majorEastAsia"/>
                <w:noProof/>
              </w:rPr>
              <w:t>a) Interposición del Recurso de Revisión.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_Toc215139615 \h </w:instrText>
            </w:r>
            <w:r w:rsidR="00EE2C8A" w:rsidRPr="0075777D">
              <w:rPr>
                <w:noProof/>
                <w:webHidden/>
              </w:rPr>
            </w:r>
            <w:r w:rsidR="00EE2C8A" w:rsidRPr="0075777D">
              <w:rPr>
                <w:noProof/>
                <w:webHidden/>
              </w:rPr>
              <w:fldChar w:fldCharType="separate"/>
            </w:r>
            <w:r w:rsidR="0075777D">
              <w:rPr>
                <w:noProof/>
                <w:webHidden/>
              </w:rPr>
              <w:t>4</w:t>
            </w:r>
            <w:r w:rsidR="00EE2C8A" w:rsidRPr="0075777D">
              <w:rPr>
                <w:noProof/>
                <w:webHidden/>
              </w:rPr>
              <w:fldChar w:fldCharType="end"/>
            </w:r>
          </w:hyperlink>
        </w:p>
        <w:p w14:paraId="43552393"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6" w:history="1">
            <w:r w:rsidR="00EE2C8A" w:rsidRPr="0075777D">
              <w:rPr>
                <w:rStyle w:val="Hipervnculo"/>
                <w:rFonts w:eastAsiaTheme="majorEastAsia"/>
                <w:noProof/>
              </w:rPr>
              <w:t>b) Turno del Recurso de Revisión.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_Toc215139616 \h </w:instrText>
            </w:r>
            <w:r w:rsidR="00EE2C8A" w:rsidRPr="0075777D">
              <w:rPr>
                <w:noProof/>
                <w:webHidden/>
              </w:rPr>
            </w:r>
            <w:r w:rsidR="00EE2C8A" w:rsidRPr="0075777D">
              <w:rPr>
                <w:noProof/>
                <w:webHidden/>
              </w:rPr>
              <w:fldChar w:fldCharType="separate"/>
            </w:r>
            <w:r w:rsidR="0075777D">
              <w:rPr>
                <w:noProof/>
                <w:webHidden/>
              </w:rPr>
              <w:t>4</w:t>
            </w:r>
            <w:r w:rsidR="00EE2C8A" w:rsidRPr="0075777D">
              <w:rPr>
                <w:noProof/>
                <w:webHidden/>
              </w:rPr>
              <w:fldChar w:fldCharType="end"/>
            </w:r>
          </w:hyperlink>
        </w:p>
        <w:p w14:paraId="3442959F"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7" w:history="1">
            <w:r w:rsidR="00EE2C8A" w:rsidRPr="0075777D">
              <w:rPr>
                <w:rStyle w:val="Hipervnculo"/>
                <w:rFonts w:eastAsiaTheme="majorEastAsia"/>
                <w:noProof/>
              </w:rPr>
              <w:t>c) Admisión del Recurso de Revisión.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_Toc215139617 \h </w:instrText>
            </w:r>
            <w:r w:rsidR="00EE2C8A" w:rsidRPr="0075777D">
              <w:rPr>
                <w:noProof/>
                <w:webHidden/>
              </w:rPr>
            </w:r>
            <w:r w:rsidR="00EE2C8A" w:rsidRPr="0075777D">
              <w:rPr>
                <w:noProof/>
                <w:webHidden/>
              </w:rPr>
              <w:fldChar w:fldCharType="separate"/>
            </w:r>
            <w:r w:rsidR="0075777D">
              <w:rPr>
                <w:noProof/>
                <w:webHidden/>
              </w:rPr>
              <w:t>4</w:t>
            </w:r>
            <w:r w:rsidR="00EE2C8A" w:rsidRPr="0075777D">
              <w:rPr>
                <w:noProof/>
                <w:webHidden/>
              </w:rPr>
              <w:fldChar w:fldCharType="end"/>
            </w:r>
          </w:hyperlink>
        </w:p>
        <w:p w14:paraId="7972B8B8"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8" w:history="1">
            <w:r w:rsidR="00EE2C8A" w:rsidRPr="0075777D">
              <w:rPr>
                <w:rStyle w:val="Hipervnculo"/>
                <w:rFonts w:eastAsiaTheme="majorEastAsia"/>
                <w:noProof/>
              </w:rPr>
              <w:t>d) Informe justificado del Sujeto Obligado.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_Toc215139618 \h </w:instrText>
            </w:r>
            <w:r w:rsidR="00EE2C8A" w:rsidRPr="0075777D">
              <w:rPr>
                <w:noProof/>
                <w:webHidden/>
              </w:rPr>
            </w:r>
            <w:r w:rsidR="00EE2C8A" w:rsidRPr="0075777D">
              <w:rPr>
                <w:noProof/>
                <w:webHidden/>
              </w:rPr>
              <w:fldChar w:fldCharType="separate"/>
            </w:r>
            <w:r w:rsidR="0075777D">
              <w:rPr>
                <w:noProof/>
                <w:webHidden/>
              </w:rPr>
              <w:t>5</w:t>
            </w:r>
            <w:r w:rsidR="00EE2C8A" w:rsidRPr="0075777D">
              <w:rPr>
                <w:noProof/>
                <w:webHidden/>
              </w:rPr>
              <w:fldChar w:fldCharType="end"/>
            </w:r>
          </w:hyperlink>
        </w:p>
        <w:p w14:paraId="41256161" w14:textId="77777777" w:rsidR="00EE2C8A" w:rsidRPr="0075777D" w:rsidRDefault="003D066B">
          <w:pPr>
            <w:pStyle w:val="TDC3"/>
            <w:rPr>
              <w:rFonts w:asciiTheme="minorHAnsi" w:eastAsiaTheme="minorEastAsia" w:hAnsiTheme="minorHAnsi" w:cstheme="minorBidi"/>
              <w:noProof/>
              <w:szCs w:val="22"/>
              <w:lang w:eastAsia="es-MX"/>
            </w:rPr>
          </w:pPr>
          <w:hyperlink w:anchor="_Toc215139619" w:history="1">
            <w:r w:rsidR="00EE2C8A" w:rsidRPr="0075777D">
              <w:rPr>
                <w:rStyle w:val="Hipervnculo"/>
                <w:rFonts w:eastAsiaTheme="majorEastAsia"/>
                <w:noProof/>
              </w:rPr>
              <w:t>e) Manifestaciones de la Parte Recurrente.</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_Toc215139619 \h </w:instrText>
            </w:r>
            <w:r w:rsidR="00EE2C8A" w:rsidRPr="0075777D">
              <w:rPr>
                <w:noProof/>
                <w:webHidden/>
              </w:rPr>
            </w:r>
            <w:r w:rsidR="00EE2C8A" w:rsidRPr="0075777D">
              <w:rPr>
                <w:noProof/>
                <w:webHidden/>
              </w:rPr>
              <w:fldChar w:fldCharType="separate"/>
            </w:r>
            <w:r w:rsidR="0075777D">
              <w:rPr>
                <w:noProof/>
                <w:webHidden/>
              </w:rPr>
              <w:t>5</w:t>
            </w:r>
            <w:r w:rsidR="00EE2C8A" w:rsidRPr="0075777D">
              <w:rPr>
                <w:noProof/>
                <w:webHidden/>
              </w:rPr>
              <w:fldChar w:fldCharType="end"/>
            </w:r>
          </w:hyperlink>
        </w:p>
        <w:p w14:paraId="5215ADDD"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0" w:history="1">
            <w:r w:rsidR="00EE2C8A" w:rsidRPr="0075777D">
              <w:rPr>
                <w:rStyle w:val="Hipervnculo"/>
                <w:rFonts w:eastAsiaTheme="majorEastAsia"/>
                <w:noProof/>
              </w:rPr>
              <w:t>f) Ampliación de Plazo para Resolver</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_Toc215139620 \h </w:instrText>
            </w:r>
            <w:r w:rsidR="00EE2C8A" w:rsidRPr="0075777D">
              <w:rPr>
                <w:noProof/>
                <w:webHidden/>
              </w:rPr>
            </w:r>
            <w:r w:rsidR="00EE2C8A" w:rsidRPr="0075777D">
              <w:rPr>
                <w:noProof/>
                <w:webHidden/>
              </w:rPr>
              <w:fldChar w:fldCharType="separate"/>
            </w:r>
            <w:r w:rsidR="0075777D">
              <w:rPr>
                <w:noProof/>
                <w:webHidden/>
              </w:rPr>
              <w:t>6</w:t>
            </w:r>
            <w:r w:rsidR="00EE2C8A" w:rsidRPr="0075777D">
              <w:rPr>
                <w:noProof/>
                <w:webHidden/>
              </w:rPr>
              <w:fldChar w:fldCharType="end"/>
            </w:r>
          </w:hyperlink>
        </w:p>
        <w:p w14:paraId="24BBD925"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1" w:history="1">
            <w:r w:rsidR="00EE2C8A" w:rsidRPr="0075777D">
              <w:rPr>
                <w:rStyle w:val="Hipervnculo"/>
                <w:rFonts w:eastAsiaTheme="majorEastAsia"/>
                <w:noProof/>
              </w:rPr>
              <w:t>g) Cierre de instrucción.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_Toc215139621 \h </w:instrText>
            </w:r>
            <w:r w:rsidR="00EE2C8A" w:rsidRPr="0075777D">
              <w:rPr>
                <w:noProof/>
                <w:webHidden/>
              </w:rPr>
            </w:r>
            <w:r w:rsidR="00EE2C8A" w:rsidRPr="0075777D">
              <w:rPr>
                <w:noProof/>
                <w:webHidden/>
              </w:rPr>
              <w:fldChar w:fldCharType="separate"/>
            </w:r>
            <w:r w:rsidR="0075777D">
              <w:rPr>
                <w:noProof/>
                <w:webHidden/>
              </w:rPr>
              <w:t>9</w:t>
            </w:r>
            <w:r w:rsidR="00EE2C8A" w:rsidRPr="0075777D">
              <w:rPr>
                <w:noProof/>
                <w:webHidden/>
              </w:rPr>
              <w:fldChar w:fldCharType="end"/>
            </w:r>
          </w:hyperlink>
        </w:p>
        <w:p w14:paraId="55861C75" w14:textId="77777777" w:rsidR="00EE2C8A" w:rsidRPr="0075777D" w:rsidRDefault="003D066B">
          <w:pPr>
            <w:pStyle w:val="TDC1"/>
            <w:tabs>
              <w:tab w:val="right" w:leader="dot" w:pos="9034"/>
            </w:tabs>
            <w:rPr>
              <w:rFonts w:asciiTheme="minorHAnsi" w:eastAsiaTheme="minorEastAsia" w:hAnsiTheme="minorHAnsi" w:cstheme="minorBidi"/>
              <w:noProof/>
              <w:szCs w:val="22"/>
              <w:lang w:eastAsia="es-MX"/>
            </w:rPr>
          </w:pPr>
          <w:hyperlink w:anchor="_Toc215139622" w:history="1">
            <w:r w:rsidR="00EE2C8A" w:rsidRPr="0075777D">
              <w:rPr>
                <w:rStyle w:val="Hipervnculo"/>
                <w:rFonts w:eastAsiaTheme="majorEastAsia"/>
                <w:noProof/>
              </w:rPr>
              <w:t>CONSIDERANDOS</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_Toc215139622 \h </w:instrText>
            </w:r>
            <w:r w:rsidR="00EE2C8A" w:rsidRPr="0075777D">
              <w:rPr>
                <w:noProof/>
                <w:webHidden/>
              </w:rPr>
            </w:r>
            <w:r w:rsidR="00EE2C8A" w:rsidRPr="0075777D">
              <w:rPr>
                <w:noProof/>
                <w:webHidden/>
              </w:rPr>
              <w:fldChar w:fldCharType="separate"/>
            </w:r>
            <w:r w:rsidR="0075777D">
              <w:rPr>
                <w:noProof/>
                <w:webHidden/>
              </w:rPr>
              <w:t>9</w:t>
            </w:r>
            <w:r w:rsidR="00EE2C8A" w:rsidRPr="0075777D">
              <w:rPr>
                <w:noProof/>
                <w:webHidden/>
              </w:rPr>
              <w:fldChar w:fldCharType="end"/>
            </w:r>
          </w:hyperlink>
        </w:p>
        <w:p w14:paraId="14FEA14E" w14:textId="77777777" w:rsidR="00EE2C8A" w:rsidRPr="0075777D" w:rsidRDefault="003D066B">
          <w:pPr>
            <w:pStyle w:val="TDC2"/>
            <w:rPr>
              <w:rFonts w:asciiTheme="minorHAnsi" w:eastAsiaTheme="minorEastAsia" w:hAnsiTheme="minorHAnsi" w:cstheme="minorBidi"/>
              <w:noProof/>
              <w:szCs w:val="22"/>
              <w:lang w:eastAsia="es-MX"/>
            </w:rPr>
          </w:pPr>
          <w:hyperlink w:anchor="_Toc215139623" w:history="1">
            <w:r w:rsidR="00EE2C8A" w:rsidRPr="0075777D">
              <w:rPr>
                <w:rStyle w:val="Hipervnculo"/>
                <w:rFonts w:eastAsiaTheme="majorEastAsia"/>
                <w:noProof/>
              </w:rPr>
              <w:t>PRIMERO. Procedibilidad</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_Toc215139623 \h </w:instrText>
            </w:r>
            <w:r w:rsidR="00EE2C8A" w:rsidRPr="0075777D">
              <w:rPr>
                <w:noProof/>
                <w:webHidden/>
              </w:rPr>
            </w:r>
            <w:r w:rsidR="00EE2C8A" w:rsidRPr="0075777D">
              <w:rPr>
                <w:noProof/>
                <w:webHidden/>
              </w:rPr>
              <w:fldChar w:fldCharType="separate"/>
            </w:r>
            <w:r w:rsidR="0075777D">
              <w:rPr>
                <w:noProof/>
                <w:webHidden/>
              </w:rPr>
              <w:t>9</w:t>
            </w:r>
            <w:r w:rsidR="00EE2C8A" w:rsidRPr="0075777D">
              <w:rPr>
                <w:noProof/>
                <w:webHidden/>
              </w:rPr>
              <w:fldChar w:fldCharType="end"/>
            </w:r>
          </w:hyperlink>
        </w:p>
        <w:p w14:paraId="077ED6ED"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4" w:history="1">
            <w:r w:rsidR="00EE2C8A" w:rsidRPr="0075777D">
              <w:rPr>
                <w:rStyle w:val="Hipervnculo"/>
                <w:rFonts w:eastAsiaTheme="majorEastAsia"/>
                <w:noProof/>
              </w:rPr>
              <w:t>a) Competencia del Instituto.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_Toc215139624 \h </w:instrText>
            </w:r>
            <w:r w:rsidR="00EE2C8A" w:rsidRPr="0075777D">
              <w:rPr>
                <w:noProof/>
                <w:webHidden/>
              </w:rPr>
            </w:r>
            <w:r w:rsidR="00EE2C8A" w:rsidRPr="0075777D">
              <w:rPr>
                <w:noProof/>
                <w:webHidden/>
              </w:rPr>
              <w:fldChar w:fldCharType="separate"/>
            </w:r>
            <w:r w:rsidR="0075777D">
              <w:rPr>
                <w:noProof/>
                <w:webHidden/>
              </w:rPr>
              <w:t>9</w:t>
            </w:r>
            <w:r w:rsidR="00EE2C8A" w:rsidRPr="0075777D">
              <w:rPr>
                <w:noProof/>
                <w:webHidden/>
              </w:rPr>
              <w:fldChar w:fldCharType="end"/>
            </w:r>
          </w:hyperlink>
        </w:p>
        <w:p w14:paraId="2807EE4F"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5" w:history="1">
            <w:r w:rsidR="00EE2C8A" w:rsidRPr="0075777D">
              <w:rPr>
                <w:rStyle w:val="Hipervnculo"/>
                <w:rFonts w:eastAsiaTheme="majorEastAsia"/>
                <w:noProof/>
              </w:rPr>
              <w:t>b) Legitimidad de la parte recurrente.</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_Toc215139625 \h </w:instrText>
            </w:r>
            <w:r w:rsidR="00EE2C8A" w:rsidRPr="0075777D">
              <w:rPr>
                <w:noProof/>
                <w:webHidden/>
              </w:rPr>
            </w:r>
            <w:r w:rsidR="00EE2C8A" w:rsidRPr="0075777D">
              <w:rPr>
                <w:noProof/>
                <w:webHidden/>
              </w:rPr>
              <w:fldChar w:fldCharType="separate"/>
            </w:r>
            <w:r w:rsidR="0075777D">
              <w:rPr>
                <w:noProof/>
                <w:webHidden/>
              </w:rPr>
              <w:t>10</w:t>
            </w:r>
            <w:r w:rsidR="00EE2C8A" w:rsidRPr="0075777D">
              <w:rPr>
                <w:noProof/>
                <w:webHidden/>
              </w:rPr>
              <w:fldChar w:fldCharType="end"/>
            </w:r>
          </w:hyperlink>
        </w:p>
        <w:p w14:paraId="534E069E"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6" w:history="1">
            <w:r w:rsidR="00EE2C8A" w:rsidRPr="0075777D">
              <w:rPr>
                <w:rStyle w:val="Hipervnculo"/>
                <w:rFonts w:eastAsiaTheme="majorEastAsia"/>
                <w:noProof/>
              </w:rPr>
              <w:t>c) Plazo para interponer el recurso.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_Toc215139626 \h </w:instrText>
            </w:r>
            <w:r w:rsidR="00EE2C8A" w:rsidRPr="0075777D">
              <w:rPr>
                <w:noProof/>
                <w:webHidden/>
              </w:rPr>
            </w:r>
            <w:r w:rsidR="00EE2C8A" w:rsidRPr="0075777D">
              <w:rPr>
                <w:noProof/>
                <w:webHidden/>
              </w:rPr>
              <w:fldChar w:fldCharType="separate"/>
            </w:r>
            <w:r w:rsidR="0075777D">
              <w:rPr>
                <w:noProof/>
                <w:webHidden/>
              </w:rPr>
              <w:t>10</w:t>
            </w:r>
            <w:r w:rsidR="00EE2C8A" w:rsidRPr="0075777D">
              <w:rPr>
                <w:noProof/>
                <w:webHidden/>
              </w:rPr>
              <w:fldChar w:fldCharType="end"/>
            </w:r>
          </w:hyperlink>
        </w:p>
        <w:p w14:paraId="7360C4E5"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7" w:history="1">
            <w:r w:rsidR="00EE2C8A" w:rsidRPr="0075777D">
              <w:rPr>
                <w:rStyle w:val="Hipervnculo"/>
                <w:rFonts w:eastAsiaTheme="majorEastAsia"/>
                <w:noProof/>
              </w:rPr>
              <w:t>d) Causal de procedencia.</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_Toc215139627 \h </w:instrText>
            </w:r>
            <w:r w:rsidR="00EE2C8A" w:rsidRPr="0075777D">
              <w:rPr>
                <w:noProof/>
                <w:webHidden/>
              </w:rPr>
            </w:r>
            <w:r w:rsidR="00EE2C8A" w:rsidRPr="0075777D">
              <w:rPr>
                <w:noProof/>
                <w:webHidden/>
              </w:rPr>
              <w:fldChar w:fldCharType="separate"/>
            </w:r>
            <w:r w:rsidR="0075777D">
              <w:rPr>
                <w:noProof/>
                <w:webHidden/>
              </w:rPr>
              <w:t>11</w:t>
            </w:r>
            <w:r w:rsidR="00EE2C8A" w:rsidRPr="0075777D">
              <w:rPr>
                <w:noProof/>
                <w:webHidden/>
              </w:rPr>
              <w:fldChar w:fldCharType="end"/>
            </w:r>
          </w:hyperlink>
        </w:p>
        <w:p w14:paraId="626E7BCD" w14:textId="77777777" w:rsidR="00EE2C8A" w:rsidRPr="0075777D" w:rsidRDefault="003D066B">
          <w:pPr>
            <w:pStyle w:val="TDC3"/>
            <w:rPr>
              <w:rFonts w:asciiTheme="minorHAnsi" w:eastAsiaTheme="minorEastAsia" w:hAnsiTheme="minorHAnsi" w:cstheme="minorBidi"/>
              <w:noProof/>
              <w:szCs w:val="22"/>
              <w:lang w:eastAsia="es-MX"/>
            </w:rPr>
          </w:pPr>
          <w:hyperlink w:anchor="_Toc215139628" w:history="1">
            <w:r w:rsidR="00EE2C8A" w:rsidRPr="0075777D">
              <w:rPr>
                <w:rStyle w:val="Hipervnculo"/>
                <w:rFonts w:eastAsiaTheme="majorEastAsia"/>
                <w:noProof/>
              </w:rPr>
              <w:t>e) Requisitos formales para la interposición del recurso.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_Toc215139628 \h </w:instrText>
            </w:r>
            <w:r w:rsidR="00EE2C8A" w:rsidRPr="0075777D">
              <w:rPr>
                <w:noProof/>
                <w:webHidden/>
              </w:rPr>
            </w:r>
            <w:r w:rsidR="00EE2C8A" w:rsidRPr="0075777D">
              <w:rPr>
                <w:noProof/>
                <w:webHidden/>
              </w:rPr>
              <w:fldChar w:fldCharType="separate"/>
            </w:r>
            <w:r w:rsidR="0075777D">
              <w:rPr>
                <w:noProof/>
                <w:webHidden/>
              </w:rPr>
              <w:t>11</w:t>
            </w:r>
            <w:r w:rsidR="00EE2C8A" w:rsidRPr="0075777D">
              <w:rPr>
                <w:noProof/>
                <w:webHidden/>
              </w:rPr>
              <w:fldChar w:fldCharType="end"/>
            </w:r>
          </w:hyperlink>
        </w:p>
        <w:p w14:paraId="439055FE" w14:textId="77777777" w:rsidR="00EE2C8A" w:rsidRPr="0075777D" w:rsidRDefault="003D066B">
          <w:pPr>
            <w:pStyle w:val="TDC2"/>
            <w:rPr>
              <w:rFonts w:asciiTheme="minorHAnsi" w:eastAsiaTheme="minorEastAsia" w:hAnsiTheme="minorHAnsi" w:cstheme="minorBidi"/>
              <w:noProof/>
              <w:szCs w:val="22"/>
              <w:lang w:eastAsia="es-MX"/>
            </w:rPr>
          </w:pPr>
          <w:hyperlink w:anchor="_Toc215139629" w:history="1">
            <w:r w:rsidR="00EE2C8A" w:rsidRPr="0075777D">
              <w:rPr>
                <w:rStyle w:val="Hipervnculo"/>
                <w:rFonts w:eastAsiaTheme="majorEastAsia"/>
                <w:noProof/>
              </w:rPr>
              <w:t>SEGUNDO. Estudio de Fondo.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_Toc215139629 \h </w:instrText>
            </w:r>
            <w:r w:rsidR="00EE2C8A" w:rsidRPr="0075777D">
              <w:rPr>
                <w:noProof/>
                <w:webHidden/>
              </w:rPr>
            </w:r>
            <w:r w:rsidR="00EE2C8A" w:rsidRPr="0075777D">
              <w:rPr>
                <w:noProof/>
                <w:webHidden/>
              </w:rPr>
              <w:fldChar w:fldCharType="separate"/>
            </w:r>
            <w:r w:rsidR="0075777D">
              <w:rPr>
                <w:noProof/>
                <w:webHidden/>
              </w:rPr>
              <w:t>12</w:t>
            </w:r>
            <w:r w:rsidR="00EE2C8A" w:rsidRPr="0075777D">
              <w:rPr>
                <w:noProof/>
                <w:webHidden/>
              </w:rPr>
              <w:fldChar w:fldCharType="end"/>
            </w:r>
          </w:hyperlink>
        </w:p>
        <w:p w14:paraId="133FC80B" w14:textId="77777777" w:rsidR="00EE2C8A" w:rsidRPr="0075777D" w:rsidRDefault="003D066B">
          <w:pPr>
            <w:pStyle w:val="TDC3"/>
            <w:rPr>
              <w:rFonts w:asciiTheme="minorHAnsi" w:eastAsiaTheme="minorEastAsia" w:hAnsiTheme="minorHAnsi" w:cstheme="minorBidi"/>
              <w:noProof/>
              <w:szCs w:val="22"/>
              <w:lang w:eastAsia="es-MX"/>
            </w:rPr>
          </w:pPr>
          <w:hyperlink w:anchor="_Toc215139630" w:history="1">
            <w:r w:rsidR="00EE2C8A" w:rsidRPr="0075777D">
              <w:rPr>
                <w:rStyle w:val="Hipervnculo"/>
                <w:rFonts w:eastAsiaTheme="majorEastAsia"/>
                <w:noProof/>
              </w:rPr>
              <w:t>a) Mandato de transparencia y responsabilidad del Sujeto Obligado.</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_Toc215139630 \h </w:instrText>
            </w:r>
            <w:r w:rsidR="00EE2C8A" w:rsidRPr="0075777D">
              <w:rPr>
                <w:noProof/>
                <w:webHidden/>
              </w:rPr>
            </w:r>
            <w:r w:rsidR="00EE2C8A" w:rsidRPr="0075777D">
              <w:rPr>
                <w:noProof/>
                <w:webHidden/>
              </w:rPr>
              <w:fldChar w:fldCharType="separate"/>
            </w:r>
            <w:r w:rsidR="0075777D">
              <w:rPr>
                <w:noProof/>
                <w:webHidden/>
              </w:rPr>
              <w:t>12</w:t>
            </w:r>
            <w:r w:rsidR="00EE2C8A" w:rsidRPr="0075777D">
              <w:rPr>
                <w:noProof/>
                <w:webHidden/>
              </w:rPr>
              <w:fldChar w:fldCharType="end"/>
            </w:r>
          </w:hyperlink>
        </w:p>
        <w:p w14:paraId="10EA0E83" w14:textId="77777777" w:rsidR="00EE2C8A" w:rsidRPr="0075777D" w:rsidRDefault="003D066B">
          <w:pPr>
            <w:pStyle w:val="TDC3"/>
            <w:rPr>
              <w:rFonts w:asciiTheme="minorHAnsi" w:eastAsiaTheme="minorEastAsia" w:hAnsiTheme="minorHAnsi" w:cstheme="minorBidi"/>
              <w:noProof/>
              <w:szCs w:val="22"/>
              <w:lang w:eastAsia="es-MX"/>
            </w:rPr>
          </w:pPr>
          <w:hyperlink w:anchor="_Toc215139631" w:history="1">
            <w:r w:rsidR="00EE2C8A" w:rsidRPr="0075777D">
              <w:rPr>
                <w:rStyle w:val="Hipervnculo"/>
                <w:rFonts w:eastAsiaTheme="majorEastAsia"/>
                <w:noProof/>
              </w:rPr>
              <w:t>b) Controversia a resolver.</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_Toc215139631 \h </w:instrText>
            </w:r>
            <w:r w:rsidR="00EE2C8A" w:rsidRPr="0075777D">
              <w:rPr>
                <w:noProof/>
                <w:webHidden/>
              </w:rPr>
            </w:r>
            <w:r w:rsidR="00EE2C8A" w:rsidRPr="0075777D">
              <w:rPr>
                <w:noProof/>
                <w:webHidden/>
              </w:rPr>
              <w:fldChar w:fldCharType="separate"/>
            </w:r>
            <w:r w:rsidR="0075777D">
              <w:rPr>
                <w:noProof/>
                <w:webHidden/>
              </w:rPr>
              <w:t>14</w:t>
            </w:r>
            <w:r w:rsidR="00EE2C8A" w:rsidRPr="0075777D">
              <w:rPr>
                <w:noProof/>
                <w:webHidden/>
              </w:rPr>
              <w:fldChar w:fldCharType="end"/>
            </w:r>
          </w:hyperlink>
        </w:p>
        <w:p w14:paraId="7E3B7A1F" w14:textId="77777777" w:rsidR="00EE2C8A" w:rsidRPr="0075777D" w:rsidRDefault="003D066B">
          <w:pPr>
            <w:pStyle w:val="TDC3"/>
            <w:rPr>
              <w:rFonts w:asciiTheme="minorHAnsi" w:eastAsiaTheme="minorEastAsia" w:hAnsiTheme="minorHAnsi" w:cstheme="minorBidi"/>
              <w:noProof/>
              <w:szCs w:val="22"/>
              <w:lang w:eastAsia="es-MX"/>
            </w:rPr>
          </w:pPr>
          <w:hyperlink w:anchor="_Toc215139632" w:history="1">
            <w:r w:rsidR="00EE2C8A" w:rsidRPr="0075777D">
              <w:rPr>
                <w:rStyle w:val="Hipervnculo"/>
                <w:rFonts w:eastAsiaTheme="majorEastAsia"/>
                <w:noProof/>
              </w:rPr>
              <w:t>c) Estudio de la controversia.</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_Toc215139632 \h </w:instrText>
            </w:r>
            <w:r w:rsidR="00EE2C8A" w:rsidRPr="0075777D">
              <w:rPr>
                <w:noProof/>
                <w:webHidden/>
              </w:rPr>
            </w:r>
            <w:r w:rsidR="00EE2C8A" w:rsidRPr="0075777D">
              <w:rPr>
                <w:noProof/>
                <w:webHidden/>
              </w:rPr>
              <w:fldChar w:fldCharType="separate"/>
            </w:r>
            <w:r w:rsidR="0075777D">
              <w:rPr>
                <w:noProof/>
                <w:webHidden/>
              </w:rPr>
              <w:t>15</w:t>
            </w:r>
            <w:r w:rsidR="00EE2C8A" w:rsidRPr="0075777D">
              <w:rPr>
                <w:noProof/>
                <w:webHidden/>
              </w:rPr>
              <w:fldChar w:fldCharType="end"/>
            </w:r>
          </w:hyperlink>
        </w:p>
        <w:p w14:paraId="4AC902DA" w14:textId="77777777" w:rsidR="00EE2C8A" w:rsidRPr="0075777D" w:rsidRDefault="003D066B">
          <w:pPr>
            <w:pStyle w:val="TDC3"/>
            <w:rPr>
              <w:rFonts w:asciiTheme="minorHAnsi" w:eastAsiaTheme="minorEastAsia" w:hAnsiTheme="minorHAnsi" w:cstheme="minorBidi"/>
              <w:noProof/>
              <w:szCs w:val="22"/>
              <w:lang w:eastAsia="es-MX"/>
            </w:rPr>
          </w:pPr>
          <w:hyperlink w:anchor="_Toc215139633" w:history="1">
            <w:r w:rsidR="00EE2C8A" w:rsidRPr="0075777D">
              <w:rPr>
                <w:rStyle w:val="Hipervnculo"/>
                <w:rFonts w:eastAsiaTheme="majorEastAsia"/>
                <w:noProof/>
              </w:rPr>
              <w:t>d) Versión pública</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_Toc215139633 \h </w:instrText>
            </w:r>
            <w:r w:rsidR="00EE2C8A" w:rsidRPr="0075777D">
              <w:rPr>
                <w:noProof/>
                <w:webHidden/>
              </w:rPr>
            </w:r>
            <w:r w:rsidR="00EE2C8A" w:rsidRPr="0075777D">
              <w:rPr>
                <w:noProof/>
                <w:webHidden/>
              </w:rPr>
              <w:fldChar w:fldCharType="separate"/>
            </w:r>
            <w:r w:rsidR="0075777D">
              <w:rPr>
                <w:noProof/>
                <w:webHidden/>
              </w:rPr>
              <w:t>23</w:t>
            </w:r>
            <w:r w:rsidR="00EE2C8A" w:rsidRPr="0075777D">
              <w:rPr>
                <w:noProof/>
                <w:webHidden/>
              </w:rPr>
              <w:fldChar w:fldCharType="end"/>
            </w:r>
          </w:hyperlink>
        </w:p>
        <w:p w14:paraId="1C7F4E52" w14:textId="77777777" w:rsidR="00EE2C8A" w:rsidRPr="0075777D" w:rsidRDefault="003D066B">
          <w:pPr>
            <w:pStyle w:val="TDC3"/>
            <w:rPr>
              <w:rFonts w:asciiTheme="minorHAnsi" w:eastAsiaTheme="minorEastAsia" w:hAnsiTheme="minorHAnsi" w:cstheme="minorBidi"/>
              <w:noProof/>
              <w:szCs w:val="22"/>
              <w:lang w:eastAsia="es-MX"/>
            </w:rPr>
          </w:pPr>
          <w:hyperlink w:anchor="_Toc215139634" w:history="1">
            <w:r w:rsidR="00EE2C8A" w:rsidRPr="0075777D">
              <w:rPr>
                <w:rStyle w:val="Hipervnculo"/>
                <w:noProof/>
              </w:rPr>
              <w:t>e</w:t>
            </w:r>
            <w:r w:rsidR="00EE2C8A" w:rsidRPr="0075777D">
              <w:rPr>
                <w:rStyle w:val="Hipervnculo"/>
                <w:rFonts w:eastAsiaTheme="majorEastAsia"/>
                <w:noProof/>
              </w:rPr>
              <w:t>) Conclusión.</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_Toc215139634 \h </w:instrText>
            </w:r>
            <w:r w:rsidR="00EE2C8A" w:rsidRPr="0075777D">
              <w:rPr>
                <w:noProof/>
                <w:webHidden/>
              </w:rPr>
            </w:r>
            <w:r w:rsidR="00EE2C8A" w:rsidRPr="0075777D">
              <w:rPr>
                <w:noProof/>
                <w:webHidden/>
              </w:rPr>
              <w:fldChar w:fldCharType="separate"/>
            </w:r>
            <w:r w:rsidR="0075777D">
              <w:rPr>
                <w:noProof/>
                <w:webHidden/>
              </w:rPr>
              <w:t>34</w:t>
            </w:r>
            <w:r w:rsidR="00EE2C8A" w:rsidRPr="0075777D">
              <w:rPr>
                <w:noProof/>
                <w:webHidden/>
              </w:rPr>
              <w:fldChar w:fldCharType="end"/>
            </w:r>
          </w:hyperlink>
        </w:p>
        <w:p w14:paraId="5AEC738F" w14:textId="77777777" w:rsidR="00EE2C8A" w:rsidRPr="0075777D" w:rsidRDefault="003D066B">
          <w:pPr>
            <w:pStyle w:val="TDC1"/>
            <w:tabs>
              <w:tab w:val="right" w:leader="dot" w:pos="9034"/>
            </w:tabs>
            <w:rPr>
              <w:rFonts w:asciiTheme="minorHAnsi" w:eastAsiaTheme="minorEastAsia" w:hAnsiTheme="minorHAnsi" w:cstheme="minorBidi"/>
              <w:noProof/>
              <w:szCs w:val="22"/>
              <w:lang w:eastAsia="es-MX"/>
            </w:rPr>
          </w:pPr>
          <w:hyperlink w:anchor="_Toc215139635" w:history="1">
            <w:r w:rsidR="00EE2C8A" w:rsidRPr="0075777D">
              <w:rPr>
                <w:rStyle w:val="Hipervnculo"/>
                <w:rFonts w:eastAsiaTheme="majorEastAsia"/>
                <w:noProof/>
              </w:rPr>
              <w:t>RESUELVE</w:t>
            </w:r>
            <w:r w:rsidR="00EE2C8A" w:rsidRPr="0075777D">
              <w:rPr>
                <w:noProof/>
                <w:webHidden/>
              </w:rPr>
              <w:tab/>
            </w:r>
            <w:r w:rsidR="00EE2C8A" w:rsidRPr="0075777D">
              <w:rPr>
                <w:noProof/>
                <w:webHidden/>
              </w:rPr>
              <w:fldChar w:fldCharType="begin"/>
            </w:r>
            <w:r w:rsidR="00EE2C8A" w:rsidRPr="0075777D">
              <w:rPr>
                <w:noProof/>
                <w:webHidden/>
              </w:rPr>
              <w:instrText xml:space="preserve"> PAGEREF _Toc215139635 \h </w:instrText>
            </w:r>
            <w:r w:rsidR="00EE2C8A" w:rsidRPr="0075777D">
              <w:rPr>
                <w:noProof/>
                <w:webHidden/>
              </w:rPr>
            </w:r>
            <w:r w:rsidR="00EE2C8A" w:rsidRPr="0075777D">
              <w:rPr>
                <w:noProof/>
                <w:webHidden/>
              </w:rPr>
              <w:fldChar w:fldCharType="separate"/>
            </w:r>
            <w:r w:rsidR="0075777D">
              <w:rPr>
                <w:noProof/>
                <w:webHidden/>
              </w:rPr>
              <w:t>35</w:t>
            </w:r>
            <w:r w:rsidR="00EE2C8A" w:rsidRPr="0075777D">
              <w:rPr>
                <w:noProof/>
                <w:webHidden/>
              </w:rPr>
              <w:fldChar w:fldCharType="end"/>
            </w:r>
          </w:hyperlink>
        </w:p>
        <w:p w14:paraId="14E51E33" w14:textId="570F4007" w:rsidR="00DE3530" w:rsidRPr="0075777D" w:rsidRDefault="00AE370C" w:rsidP="00A4307C">
          <w:pPr>
            <w:spacing w:line="240" w:lineRule="auto"/>
            <w:sectPr w:rsidR="00DE3530" w:rsidRPr="0075777D">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75777D">
            <w:rPr>
              <w:b/>
              <w:bCs/>
              <w:lang w:val="es-ES"/>
            </w:rPr>
            <w:lastRenderedPageBreak/>
            <w:fldChar w:fldCharType="end"/>
          </w:r>
        </w:p>
      </w:sdtContent>
    </w:sdt>
    <w:p w14:paraId="34C44725" w14:textId="5C1CC987" w:rsidR="00DE3530" w:rsidRPr="0075777D" w:rsidRDefault="00F77CE8" w:rsidP="006547A8">
      <w:pPr>
        <w:rPr>
          <w:b/>
        </w:rPr>
      </w:pPr>
      <w:r w:rsidRPr="0075777D">
        <w:lastRenderedPageBreak/>
        <w:t xml:space="preserve">Resolución del Pleno del Instituto de Transparencia, Acceso a la Información Pública y Protección de Datos Personales del Estado de México y Municipios, con domicilio en Metepec, Estado de México, del </w:t>
      </w:r>
      <w:r w:rsidR="00A271ED" w:rsidRPr="0075777D">
        <w:rPr>
          <w:b/>
        </w:rPr>
        <w:t>tres</w:t>
      </w:r>
      <w:r w:rsidR="00657398" w:rsidRPr="0075777D">
        <w:rPr>
          <w:b/>
        </w:rPr>
        <w:t xml:space="preserve"> de </w:t>
      </w:r>
      <w:r w:rsidR="00211699" w:rsidRPr="0075777D">
        <w:rPr>
          <w:b/>
        </w:rPr>
        <w:t>diciembre</w:t>
      </w:r>
      <w:r w:rsidRPr="0075777D">
        <w:rPr>
          <w:b/>
        </w:rPr>
        <w:t xml:space="preserve"> de dos mil veinticinco.</w:t>
      </w:r>
    </w:p>
    <w:p w14:paraId="68EA2E41" w14:textId="77777777" w:rsidR="00DE3530" w:rsidRPr="0075777D" w:rsidRDefault="00DE3530" w:rsidP="006547A8"/>
    <w:p w14:paraId="7AFD6F51" w14:textId="0A37B592" w:rsidR="00DE3530" w:rsidRPr="0075777D" w:rsidRDefault="00F77CE8" w:rsidP="006547A8">
      <w:r w:rsidRPr="0075777D">
        <w:rPr>
          <w:b/>
        </w:rPr>
        <w:t xml:space="preserve">VISTO </w:t>
      </w:r>
      <w:r w:rsidRPr="0075777D">
        <w:t xml:space="preserve">el expediente formado con motivo del Recurso de Revisión </w:t>
      </w:r>
      <w:r w:rsidR="00A271ED" w:rsidRPr="0075777D">
        <w:rPr>
          <w:b/>
        </w:rPr>
        <w:t>11007</w:t>
      </w:r>
      <w:r w:rsidRPr="0075777D">
        <w:rPr>
          <w:b/>
        </w:rPr>
        <w:t>/INFOEM/IP/RR/2025</w:t>
      </w:r>
      <w:r w:rsidRPr="0075777D">
        <w:t xml:space="preserve"> interpuesto por </w:t>
      </w:r>
      <w:r w:rsidR="00CE2FAA" w:rsidRPr="0075777D">
        <w:rPr>
          <w:b/>
        </w:rPr>
        <w:t>una persona de manera anónima</w:t>
      </w:r>
      <w:r w:rsidRPr="0075777D">
        <w:rPr>
          <w:b/>
        </w:rPr>
        <w:t xml:space="preserve"> </w:t>
      </w:r>
      <w:r w:rsidRPr="0075777D">
        <w:t xml:space="preserve">a quien en lo subsecuente se le denominará </w:t>
      </w:r>
      <w:r w:rsidRPr="0075777D">
        <w:rPr>
          <w:b/>
        </w:rPr>
        <w:t>LA PARTE RECURRENTE</w:t>
      </w:r>
      <w:r w:rsidRPr="0075777D">
        <w:t xml:space="preserve">, en contra de la respuesta emitida por el </w:t>
      </w:r>
      <w:r w:rsidR="00556ECE" w:rsidRPr="0075777D">
        <w:rPr>
          <w:b/>
        </w:rPr>
        <w:t>Ayuntamiento de Toluca</w:t>
      </w:r>
      <w:r w:rsidRPr="0075777D">
        <w:rPr>
          <w:b/>
        </w:rPr>
        <w:t xml:space="preserve">, </w:t>
      </w:r>
      <w:r w:rsidRPr="0075777D">
        <w:t xml:space="preserve">en adelante </w:t>
      </w:r>
      <w:r w:rsidRPr="0075777D">
        <w:rPr>
          <w:b/>
        </w:rPr>
        <w:t>EL SUJETO OBLIGADO</w:t>
      </w:r>
      <w:r w:rsidRPr="0075777D">
        <w:t>, se emite la presente Resolución con base en los Antecedentes y Considerandos que se exponen a continuación:</w:t>
      </w:r>
    </w:p>
    <w:p w14:paraId="67A4725B" w14:textId="77777777" w:rsidR="00DE3530" w:rsidRPr="0075777D" w:rsidRDefault="00DE3530" w:rsidP="006547A8"/>
    <w:p w14:paraId="2AC3F7AF" w14:textId="77777777" w:rsidR="00DE3530" w:rsidRPr="0075777D" w:rsidRDefault="00F77CE8" w:rsidP="006547A8">
      <w:pPr>
        <w:pStyle w:val="Ttulo1"/>
      </w:pPr>
      <w:bookmarkStart w:id="2" w:name="_Toc215139609"/>
      <w:r w:rsidRPr="0075777D">
        <w:t>ANTECEDENTES</w:t>
      </w:r>
      <w:bookmarkEnd w:id="2"/>
    </w:p>
    <w:p w14:paraId="3B01BA42" w14:textId="77777777" w:rsidR="00DE3530" w:rsidRPr="0075777D" w:rsidRDefault="00DE3530" w:rsidP="006547A8"/>
    <w:p w14:paraId="4C534CF8" w14:textId="77777777" w:rsidR="00DE3530" w:rsidRPr="0075777D" w:rsidRDefault="00F77CE8" w:rsidP="006547A8">
      <w:pPr>
        <w:pStyle w:val="Ttulo2"/>
        <w:jc w:val="left"/>
      </w:pPr>
      <w:bookmarkStart w:id="3" w:name="_Toc215139610"/>
      <w:r w:rsidRPr="0075777D">
        <w:t>DE LA SOLICITUD DE INFORMACIÓN</w:t>
      </w:r>
      <w:bookmarkEnd w:id="3"/>
    </w:p>
    <w:p w14:paraId="32BC9B83" w14:textId="77777777" w:rsidR="00DE3530" w:rsidRPr="0075777D" w:rsidRDefault="00F77CE8" w:rsidP="006547A8">
      <w:pPr>
        <w:pStyle w:val="Ttulo3"/>
        <w:spacing w:line="360" w:lineRule="auto"/>
      </w:pPr>
      <w:bookmarkStart w:id="4" w:name="_Toc215139611"/>
      <w:r w:rsidRPr="0075777D">
        <w:t>a) Solicitud de información.</w:t>
      </w:r>
      <w:bookmarkEnd w:id="4"/>
    </w:p>
    <w:p w14:paraId="08A6CD21" w14:textId="2BB0F6DC" w:rsidR="00DE3530" w:rsidRPr="0075777D" w:rsidRDefault="00F77CE8" w:rsidP="006547A8">
      <w:pPr>
        <w:pBdr>
          <w:top w:val="nil"/>
          <w:left w:val="nil"/>
          <w:bottom w:val="nil"/>
          <w:right w:val="nil"/>
          <w:between w:val="nil"/>
        </w:pBdr>
        <w:tabs>
          <w:tab w:val="left" w:pos="0"/>
        </w:tabs>
        <w:rPr>
          <w:color w:val="000000"/>
        </w:rPr>
      </w:pPr>
      <w:r w:rsidRPr="0075777D">
        <w:rPr>
          <w:color w:val="000000"/>
        </w:rPr>
        <w:t xml:space="preserve">El </w:t>
      </w:r>
      <w:r w:rsidR="00A271ED" w:rsidRPr="0075777D">
        <w:rPr>
          <w:b/>
          <w:color w:val="000000"/>
        </w:rPr>
        <w:t>cuatro</w:t>
      </w:r>
      <w:r w:rsidR="00CE2FAA" w:rsidRPr="0075777D">
        <w:rPr>
          <w:b/>
          <w:color w:val="000000"/>
        </w:rPr>
        <w:t xml:space="preserve"> </w:t>
      </w:r>
      <w:r w:rsidRPr="0075777D">
        <w:rPr>
          <w:b/>
          <w:color w:val="000000"/>
        </w:rPr>
        <w:t xml:space="preserve">de </w:t>
      </w:r>
      <w:r w:rsidR="00A271ED" w:rsidRPr="0075777D">
        <w:rPr>
          <w:b/>
          <w:color w:val="000000"/>
        </w:rPr>
        <w:t>septiembre</w:t>
      </w:r>
      <w:r w:rsidRPr="0075777D">
        <w:rPr>
          <w:b/>
          <w:color w:val="000000"/>
        </w:rPr>
        <w:t xml:space="preserve"> de dos mil veinticinco</w:t>
      </w:r>
      <w:r w:rsidRPr="0075777D">
        <w:rPr>
          <w:color w:val="000000"/>
        </w:rPr>
        <w:t xml:space="preserve"> </w:t>
      </w:r>
      <w:r w:rsidRPr="0075777D">
        <w:rPr>
          <w:b/>
          <w:color w:val="000000"/>
        </w:rPr>
        <w:t>LA PARTE RECURRENTE</w:t>
      </w:r>
      <w:r w:rsidRPr="0075777D">
        <w:rPr>
          <w:color w:val="000000"/>
        </w:rPr>
        <w:t xml:space="preserve"> presentó una solicitud de acceso a la información pública ante el </w:t>
      </w:r>
      <w:r w:rsidRPr="0075777D">
        <w:rPr>
          <w:b/>
          <w:color w:val="000000"/>
        </w:rPr>
        <w:t>SUJETO OBLIGADO</w:t>
      </w:r>
      <w:r w:rsidRPr="0075777D">
        <w:rPr>
          <w:color w:val="000000"/>
        </w:rPr>
        <w:t>, a través del Sistema de Acceso a la Información Mexiquense (SAIMEX). Dicha solicitud quedó registrada con el número de folio</w:t>
      </w:r>
      <w:r w:rsidRPr="0075777D">
        <w:rPr>
          <w:b/>
          <w:color w:val="000000"/>
        </w:rPr>
        <w:t xml:space="preserve"> </w:t>
      </w:r>
      <w:r w:rsidR="00A271ED" w:rsidRPr="0075777D">
        <w:rPr>
          <w:b/>
          <w:color w:val="000000"/>
        </w:rPr>
        <w:t>04499/TOLUCA/IP/2025</w:t>
      </w:r>
      <w:r w:rsidR="00556ECE" w:rsidRPr="0075777D">
        <w:rPr>
          <w:b/>
          <w:color w:val="000000"/>
        </w:rPr>
        <w:t xml:space="preserve"> </w:t>
      </w:r>
      <w:r w:rsidRPr="0075777D">
        <w:rPr>
          <w:color w:val="000000"/>
        </w:rPr>
        <w:t>y en ella se requirió la siguiente información:</w:t>
      </w:r>
    </w:p>
    <w:p w14:paraId="02182AFB" w14:textId="77777777" w:rsidR="00DE3530" w:rsidRPr="0075777D" w:rsidRDefault="00DE3530" w:rsidP="006547A8">
      <w:pPr>
        <w:tabs>
          <w:tab w:val="left" w:pos="4667"/>
        </w:tabs>
        <w:ind w:left="567" w:right="567"/>
        <w:rPr>
          <w:b/>
        </w:rPr>
      </w:pPr>
    </w:p>
    <w:p w14:paraId="7435974D" w14:textId="6CEFC326" w:rsidR="00DE3530" w:rsidRPr="0075777D" w:rsidRDefault="00F77CE8" w:rsidP="00EE2C8A">
      <w:pPr>
        <w:pStyle w:val="Puesto"/>
      </w:pPr>
      <w:r w:rsidRPr="0075777D">
        <w:t>“</w:t>
      </w:r>
      <w:r w:rsidR="00A271ED" w:rsidRPr="0075777D">
        <w:t xml:space="preserve">los contratos de la compra de las lamparas en su administración 2025 y el expediente de autorización el comité de adquisiciones la empresa que las vendió por que sabemos que el Director de Servicios Públicos que era de la otra administración y que ahora es el nuevo Director General de Servicios Públicos </w:t>
      </w:r>
      <w:bookmarkStart w:id="5" w:name="_GoBack"/>
      <w:r w:rsidR="000E7CA7">
        <w:t>XX XXXXX XXX XXXXX XXXXXX XX XXXX XXXXXXX XXXXXX XXXXXXXX</w:t>
      </w:r>
      <w:bookmarkEnd w:id="5"/>
      <w:r w:rsidR="00A271ED" w:rsidRPr="0075777D">
        <w:t xml:space="preserve"> y lo vamos exhibir y denuncia ante las autoridades y no lo pueden reservar es publico y debería estar en ipomex pero como todo ocultan los medios de comunicación os apoyaran hay a quien o le pagan y si publicaran la nota basta de tanto nepotismo y abuso de autoridad. en suma corrupción</w:t>
      </w:r>
      <w:r w:rsidRPr="0075777D">
        <w:t xml:space="preserve">” </w:t>
      </w:r>
      <w:r w:rsidRPr="0075777D">
        <w:rPr>
          <w:i w:val="0"/>
        </w:rPr>
        <w:t>(Sic).</w:t>
      </w:r>
    </w:p>
    <w:p w14:paraId="46FA670D" w14:textId="77777777" w:rsidR="00DE3530" w:rsidRPr="0075777D" w:rsidRDefault="00DE3530" w:rsidP="006547A8">
      <w:pPr>
        <w:tabs>
          <w:tab w:val="left" w:pos="5743"/>
        </w:tabs>
        <w:ind w:right="567"/>
        <w:rPr>
          <w:i/>
        </w:rPr>
      </w:pPr>
    </w:p>
    <w:p w14:paraId="0F5034DE" w14:textId="77777777" w:rsidR="00DE3530" w:rsidRPr="0075777D" w:rsidRDefault="00F77CE8" w:rsidP="006547A8">
      <w:pPr>
        <w:tabs>
          <w:tab w:val="left" w:pos="4667"/>
        </w:tabs>
        <w:ind w:right="567"/>
      </w:pPr>
      <w:r w:rsidRPr="0075777D">
        <w:rPr>
          <w:b/>
        </w:rPr>
        <w:t>Modalidad de entrega</w:t>
      </w:r>
      <w:r w:rsidRPr="0075777D">
        <w:t>: a</w:t>
      </w:r>
      <w:r w:rsidRPr="0075777D">
        <w:rPr>
          <w:i/>
        </w:rPr>
        <w:t xml:space="preserve"> </w:t>
      </w:r>
      <w:r w:rsidRPr="0075777D">
        <w:t xml:space="preserve">través del </w:t>
      </w:r>
      <w:r w:rsidRPr="0075777D">
        <w:rPr>
          <w:b/>
        </w:rPr>
        <w:t>SAIMEX</w:t>
      </w:r>
      <w:r w:rsidRPr="0075777D">
        <w:t>.</w:t>
      </w:r>
    </w:p>
    <w:p w14:paraId="0767D1F7" w14:textId="77777777" w:rsidR="009146C0" w:rsidRPr="0075777D" w:rsidRDefault="009146C0" w:rsidP="006547A8"/>
    <w:p w14:paraId="1FCAFF67" w14:textId="77777777" w:rsidR="00556ECE" w:rsidRPr="0075777D" w:rsidRDefault="00556ECE" w:rsidP="00556ECE">
      <w:pPr>
        <w:pStyle w:val="Ttulo3"/>
        <w:spacing w:line="360" w:lineRule="auto"/>
        <w:rPr>
          <w:szCs w:val="22"/>
        </w:rPr>
      </w:pPr>
      <w:bookmarkStart w:id="6" w:name="_Toc207716721"/>
      <w:bookmarkStart w:id="7" w:name="_Toc215139612"/>
      <w:r w:rsidRPr="0075777D">
        <w:rPr>
          <w:szCs w:val="22"/>
        </w:rPr>
        <w:t>b) Turno de la solicitud de información.</w:t>
      </w:r>
      <w:bookmarkEnd w:id="6"/>
      <w:bookmarkEnd w:id="7"/>
    </w:p>
    <w:p w14:paraId="49B4CA9D" w14:textId="5406538E" w:rsidR="00556ECE" w:rsidRPr="0075777D" w:rsidRDefault="00556ECE" w:rsidP="00556ECE">
      <w:pPr>
        <w:rPr>
          <w:color w:val="000000"/>
          <w:szCs w:val="22"/>
        </w:rPr>
      </w:pPr>
      <w:r w:rsidRPr="0075777D">
        <w:rPr>
          <w:color w:val="000000"/>
          <w:szCs w:val="22"/>
        </w:rPr>
        <w:t xml:space="preserve">En cumplimiento al artículo 162 de la Ley de Transparencia y Acceso a la Información Pública del Estado de México y Municipios, el </w:t>
      </w:r>
      <w:r w:rsidR="00A271ED" w:rsidRPr="0075777D">
        <w:rPr>
          <w:b/>
          <w:szCs w:val="22"/>
        </w:rPr>
        <w:t>cinco</w:t>
      </w:r>
      <w:r w:rsidRPr="0075777D">
        <w:rPr>
          <w:b/>
          <w:szCs w:val="22"/>
        </w:rPr>
        <w:t xml:space="preserve"> de </w:t>
      </w:r>
      <w:r w:rsidR="00A271ED" w:rsidRPr="0075777D">
        <w:rPr>
          <w:b/>
          <w:szCs w:val="22"/>
        </w:rPr>
        <w:t>septiembre</w:t>
      </w:r>
      <w:r w:rsidRPr="0075777D">
        <w:rPr>
          <w:b/>
          <w:szCs w:val="22"/>
        </w:rPr>
        <w:t xml:space="preserve"> de dos mil veinticinco,</w:t>
      </w:r>
      <w:r w:rsidRPr="0075777D">
        <w:rPr>
          <w:color w:val="000000"/>
          <w:szCs w:val="22"/>
        </w:rPr>
        <w:t xml:space="preserve"> el Titular de la Unidad de Transparencia del </w:t>
      </w:r>
      <w:r w:rsidRPr="0075777D">
        <w:rPr>
          <w:b/>
          <w:color w:val="000000"/>
          <w:szCs w:val="22"/>
        </w:rPr>
        <w:t>SUJETO OBLIGADO</w:t>
      </w:r>
      <w:r w:rsidRPr="0075777D">
        <w:rPr>
          <w:color w:val="000000"/>
          <w:szCs w:val="22"/>
        </w:rPr>
        <w:t xml:space="preserve"> turnó la solicitud de información a los servidores públicos habilitados que estimó pertinentes.</w:t>
      </w:r>
    </w:p>
    <w:p w14:paraId="3043456C" w14:textId="77777777" w:rsidR="00556ECE" w:rsidRPr="0075777D" w:rsidRDefault="00556ECE" w:rsidP="006547A8"/>
    <w:p w14:paraId="575E98DF" w14:textId="3D9A3EB3" w:rsidR="00DE3530" w:rsidRPr="0075777D" w:rsidRDefault="00556ECE" w:rsidP="006547A8">
      <w:pPr>
        <w:pStyle w:val="Ttulo3"/>
        <w:spacing w:line="360" w:lineRule="auto"/>
      </w:pPr>
      <w:bookmarkStart w:id="8" w:name="_Toc215139613"/>
      <w:r w:rsidRPr="0075777D">
        <w:t>c</w:t>
      </w:r>
      <w:r w:rsidR="00F77CE8" w:rsidRPr="0075777D">
        <w:t>) Respuesta del Sujeto Obligado.</w:t>
      </w:r>
      <w:bookmarkEnd w:id="8"/>
    </w:p>
    <w:p w14:paraId="631B8A1C" w14:textId="6CD41499" w:rsidR="00DE3530" w:rsidRPr="0075777D" w:rsidRDefault="00F77CE8" w:rsidP="006547A8">
      <w:pPr>
        <w:pBdr>
          <w:top w:val="nil"/>
          <w:left w:val="nil"/>
          <w:bottom w:val="nil"/>
          <w:right w:val="nil"/>
          <w:between w:val="nil"/>
        </w:pBdr>
        <w:rPr>
          <w:color w:val="000000"/>
        </w:rPr>
      </w:pPr>
      <w:r w:rsidRPr="0075777D">
        <w:rPr>
          <w:color w:val="000000"/>
        </w:rPr>
        <w:t xml:space="preserve">El </w:t>
      </w:r>
      <w:r w:rsidR="00A271ED" w:rsidRPr="0075777D">
        <w:rPr>
          <w:b/>
          <w:color w:val="000000"/>
        </w:rPr>
        <w:t>veinticuatro</w:t>
      </w:r>
      <w:r w:rsidR="00696361" w:rsidRPr="0075777D">
        <w:rPr>
          <w:b/>
          <w:color w:val="000000"/>
        </w:rPr>
        <w:t xml:space="preserve"> de </w:t>
      </w:r>
      <w:r w:rsidR="00A271ED" w:rsidRPr="0075777D">
        <w:rPr>
          <w:b/>
          <w:color w:val="000000"/>
        </w:rPr>
        <w:t>septiembre</w:t>
      </w:r>
      <w:r w:rsidR="00696361" w:rsidRPr="0075777D">
        <w:rPr>
          <w:b/>
          <w:color w:val="000000"/>
        </w:rPr>
        <w:t xml:space="preserve"> </w:t>
      </w:r>
      <w:r w:rsidRPr="0075777D">
        <w:rPr>
          <w:b/>
          <w:color w:val="000000"/>
        </w:rPr>
        <w:t>de dos mil veinticinco</w:t>
      </w:r>
      <w:r w:rsidRPr="0075777D">
        <w:rPr>
          <w:color w:val="000000"/>
        </w:rPr>
        <w:t xml:space="preserve"> el Titular de la Unidad de Transparencia del </w:t>
      </w:r>
      <w:r w:rsidRPr="0075777D">
        <w:rPr>
          <w:b/>
          <w:color w:val="000000"/>
        </w:rPr>
        <w:t>SUJETO OBLIGADO</w:t>
      </w:r>
      <w:r w:rsidRPr="0075777D">
        <w:rPr>
          <w:color w:val="000000"/>
        </w:rPr>
        <w:t xml:space="preserve"> notificó la siguiente respuesta a través del </w:t>
      </w:r>
      <w:r w:rsidRPr="0075777D">
        <w:rPr>
          <w:b/>
          <w:color w:val="000000"/>
        </w:rPr>
        <w:t>SAIMEX</w:t>
      </w:r>
      <w:r w:rsidRPr="0075777D">
        <w:rPr>
          <w:color w:val="000000"/>
        </w:rPr>
        <w:t>:</w:t>
      </w:r>
    </w:p>
    <w:p w14:paraId="328E51FA" w14:textId="77777777" w:rsidR="00DE3530" w:rsidRPr="0075777D" w:rsidRDefault="00DE3530" w:rsidP="006547A8">
      <w:pPr>
        <w:tabs>
          <w:tab w:val="left" w:pos="4667"/>
        </w:tabs>
        <w:ind w:left="567" w:right="567"/>
        <w:rPr>
          <w:b/>
        </w:rPr>
      </w:pPr>
    </w:p>
    <w:p w14:paraId="0AE8D8B1" w14:textId="0FBE6A45" w:rsidR="00A271ED" w:rsidRPr="0075777D" w:rsidRDefault="00F77CE8" w:rsidP="00A271ED">
      <w:pPr>
        <w:spacing w:line="240" w:lineRule="auto"/>
        <w:ind w:left="851" w:right="822"/>
        <w:jc w:val="right"/>
        <w:rPr>
          <w:i/>
        </w:rPr>
      </w:pPr>
      <w:r w:rsidRPr="0075777D">
        <w:rPr>
          <w:i/>
        </w:rPr>
        <w:t>“</w:t>
      </w:r>
      <w:r w:rsidR="00A271ED" w:rsidRPr="0075777D">
        <w:rPr>
          <w:i/>
        </w:rPr>
        <w:t>Toluca, México a 24 de Septiembre de 2025</w:t>
      </w:r>
    </w:p>
    <w:p w14:paraId="21CDBF1E" w14:textId="77777777" w:rsidR="00A271ED" w:rsidRPr="0075777D" w:rsidRDefault="00A271ED" w:rsidP="00A271ED">
      <w:pPr>
        <w:spacing w:line="240" w:lineRule="auto"/>
        <w:ind w:left="851" w:right="822"/>
        <w:jc w:val="right"/>
        <w:rPr>
          <w:i/>
        </w:rPr>
      </w:pPr>
      <w:r w:rsidRPr="0075777D">
        <w:rPr>
          <w:i/>
        </w:rPr>
        <w:t>Nombre del solicitante: C. Solicitante</w:t>
      </w:r>
    </w:p>
    <w:p w14:paraId="6D2999F1" w14:textId="77777777" w:rsidR="00A271ED" w:rsidRPr="0075777D" w:rsidRDefault="00A271ED" w:rsidP="00A271ED">
      <w:pPr>
        <w:spacing w:line="240" w:lineRule="auto"/>
        <w:ind w:left="851" w:right="822"/>
        <w:jc w:val="right"/>
        <w:rPr>
          <w:i/>
        </w:rPr>
      </w:pPr>
      <w:r w:rsidRPr="0075777D">
        <w:rPr>
          <w:i/>
        </w:rPr>
        <w:t>Folio de la solicitud: 04499/TOLUCA/IP/2025</w:t>
      </w:r>
    </w:p>
    <w:p w14:paraId="16FF8F9E" w14:textId="77777777" w:rsidR="00A271ED" w:rsidRPr="0075777D" w:rsidRDefault="00A271ED" w:rsidP="00A271ED">
      <w:pPr>
        <w:spacing w:line="240" w:lineRule="auto"/>
        <w:ind w:left="851" w:right="822"/>
        <w:jc w:val="right"/>
        <w:rPr>
          <w:i/>
        </w:rPr>
      </w:pPr>
    </w:p>
    <w:p w14:paraId="7003ADA8" w14:textId="77777777" w:rsidR="00A271ED" w:rsidRPr="0075777D" w:rsidRDefault="00A271ED" w:rsidP="00A271ED">
      <w:pPr>
        <w:spacing w:line="240" w:lineRule="auto"/>
        <w:ind w:left="851" w:right="822"/>
        <w:rPr>
          <w:i/>
        </w:rPr>
      </w:pPr>
      <w:r w:rsidRPr="0075777D">
        <w:rPr>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5355CDD" w14:textId="77777777" w:rsidR="00A271ED" w:rsidRPr="0075777D" w:rsidRDefault="00A271ED" w:rsidP="00A271ED">
      <w:pPr>
        <w:spacing w:line="240" w:lineRule="auto"/>
        <w:ind w:left="851" w:right="822"/>
        <w:rPr>
          <w:i/>
        </w:rPr>
      </w:pPr>
    </w:p>
    <w:p w14:paraId="5829F0A7" w14:textId="77777777" w:rsidR="00A271ED" w:rsidRPr="0075777D" w:rsidRDefault="00A271ED" w:rsidP="00A271ED">
      <w:pPr>
        <w:spacing w:line="240" w:lineRule="auto"/>
        <w:ind w:left="851" w:right="822"/>
        <w:rPr>
          <w:i/>
        </w:rPr>
      </w:pPr>
      <w:r w:rsidRPr="0075777D">
        <w:rPr>
          <w:i/>
        </w:rPr>
        <w:t>En atención a la solicitud con folio 04499/TOLUCA/IP/2025, me permito adjuntar al presente la respuesta correspondiente, Sin más por el momento, reciba un saludo.</w:t>
      </w:r>
    </w:p>
    <w:p w14:paraId="4B387A87" w14:textId="77777777" w:rsidR="00A271ED" w:rsidRPr="0075777D" w:rsidRDefault="00A271ED" w:rsidP="00A271ED">
      <w:pPr>
        <w:spacing w:line="240" w:lineRule="auto"/>
        <w:ind w:left="851" w:right="822"/>
        <w:rPr>
          <w:i/>
        </w:rPr>
      </w:pPr>
    </w:p>
    <w:p w14:paraId="5C0222CA" w14:textId="77777777" w:rsidR="00A271ED" w:rsidRPr="0075777D" w:rsidRDefault="00A271ED" w:rsidP="00A271ED">
      <w:pPr>
        <w:spacing w:line="240" w:lineRule="auto"/>
        <w:ind w:left="851" w:right="822"/>
        <w:rPr>
          <w:i/>
        </w:rPr>
      </w:pPr>
      <w:r w:rsidRPr="0075777D">
        <w:rPr>
          <w:i/>
        </w:rPr>
        <w:t>ATENTAMENTE</w:t>
      </w:r>
    </w:p>
    <w:p w14:paraId="338F40AE" w14:textId="58FD7D57" w:rsidR="00DE3530" w:rsidRPr="0075777D" w:rsidRDefault="00A271ED" w:rsidP="00A271ED">
      <w:pPr>
        <w:spacing w:line="240" w:lineRule="auto"/>
        <w:ind w:left="851" w:right="822"/>
        <w:rPr>
          <w:i/>
        </w:rPr>
      </w:pPr>
      <w:r w:rsidRPr="0075777D">
        <w:rPr>
          <w:i/>
        </w:rPr>
        <w:t>Dr. Nahum Miguel Mendoza Morales</w:t>
      </w:r>
      <w:r w:rsidR="00F77CE8" w:rsidRPr="0075777D">
        <w:rPr>
          <w:i/>
        </w:rPr>
        <w:t>”</w:t>
      </w:r>
    </w:p>
    <w:p w14:paraId="19B11BBF" w14:textId="77777777" w:rsidR="00DE3530" w:rsidRPr="0075777D" w:rsidRDefault="00DE3530" w:rsidP="006547A8">
      <w:pPr>
        <w:pBdr>
          <w:top w:val="nil"/>
          <w:left w:val="nil"/>
          <w:bottom w:val="nil"/>
          <w:right w:val="nil"/>
          <w:between w:val="nil"/>
        </w:pBdr>
        <w:ind w:right="-28"/>
      </w:pPr>
    </w:p>
    <w:p w14:paraId="7A344909" w14:textId="411FAA7E" w:rsidR="00556ECE" w:rsidRPr="0075777D" w:rsidRDefault="00556ECE" w:rsidP="00556ECE">
      <w:pPr>
        <w:pBdr>
          <w:top w:val="nil"/>
          <w:left w:val="nil"/>
          <w:bottom w:val="nil"/>
          <w:right w:val="nil"/>
          <w:between w:val="nil"/>
        </w:pBdr>
        <w:ind w:right="-28"/>
        <w:rPr>
          <w:szCs w:val="22"/>
        </w:rPr>
      </w:pPr>
      <w:r w:rsidRPr="0075777D">
        <w:rPr>
          <w:szCs w:val="22"/>
        </w:rPr>
        <w:t xml:space="preserve">A la respuesta, </w:t>
      </w:r>
      <w:r w:rsidRPr="0075777D">
        <w:rPr>
          <w:b/>
          <w:szCs w:val="22"/>
        </w:rPr>
        <w:t>EL SUJETO OBLIGADO</w:t>
      </w:r>
      <w:r w:rsidRPr="0075777D">
        <w:rPr>
          <w:szCs w:val="22"/>
        </w:rPr>
        <w:t xml:space="preserve"> anexó los archivos digitales que a continuación se describen:</w:t>
      </w:r>
    </w:p>
    <w:p w14:paraId="42E2CE96" w14:textId="77777777" w:rsidR="00556ECE" w:rsidRPr="0075777D" w:rsidRDefault="00556ECE" w:rsidP="00556ECE">
      <w:pPr>
        <w:pBdr>
          <w:top w:val="nil"/>
          <w:left w:val="nil"/>
          <w:bottom w:val="nil"/>
          <w:right w:val="nil"/>
          <w:between w:val="nil"/>
        </w:pBdr>
        <w:ind w:right="-28"/>
        <w:rPr>
          <w:szCs w:val="22"/>
        </w:rPr>
      </w:pPr>
    </w:p>
    <w:p w14:paraId="2BE9129F" w14:textId="0119CF71" w:rsidR="009C574E" w:rsidRPr="0075777D" w:rsidRDefault="00556ECE" w:rsidP="00A271ED">
      <w:pPr>
        <w:numPr>
          <w:ilvl w:val="0"/>
          <w:numId w:val="2"/>
        </w:numPr>
        <w:pBdr>
          <w:top w:val="nil"/>
          <w:left w:val="nil"/>
          <w:bottom w:val="nil"/>
          <w:right w:val="nil"/>
          <w:between w:val="nil"/>
        </w:pBdr>
        <w:ind w:right="-28"/>
        <w:rPr>
          <w:rFonts w:eastAsia="Palatino Linotype" w:cs="Palatino Linotype"/>
          <w:color w:val="000000"/>
          <w:szCs w:val="22"/>
        </w:rPr>
      </w:pPr>
      <w:r w:rsidRPr="0075777D">
        <w:rPr>
          <w:rFonts w:eastAsia="Palatino Linotype" w:cs="Palatino Linotype"/>
          <w:b/>
          <w:i/>
          <w:color w:val="000000"/>
          <w:szCs w:val="22"/>
        </w:rPr>
        <w:t>“</w:t>
      </w:r>
      <w:r w:rsidR="00A271ED" w:rsidRPr="0075777D">
        <w:rPr>
          <w:rFonts w:eastAsia="Palatino Linotype" w:cs="Palatino Linotype"/>
          <w:b/>
          <w:i/>
          <w:color w:val="000000"/>
          <w:szCs w:val="22"/>
        </w:rPr>
        <w:t>SAIMEX 4499.pdf</w:t>
      </w:r>
      <w:r w:rsidRPr="0075777D">
        <w:rPr>
          <w:rFonts w:eastAsia="Palatino Linotype" w:cs="Palatino Linotype"/>
          <w:b/>
          <w:i/>
          <w:color w:val="000000"/>
          <w:szCs w:val="22"/>
        </w:rPr>
        <w:t xml:space="preserve">”: </w:t>
      </w:r>
      <w:r w:rsidRPr="0075777D">
        <w:rPr>
          <w:rFonts w:eastAsia="Palatino Linotype" w:cs="Palatino Linotype"/>
          <w:color w:val="000000"/>
          <w:szCs w:val="22"/>
        </w:rPr>
        <w:t xml:space="preserve">documento que contiene el oficio con número de registro </w:t>
      </w:r>
      <w:r w:rsidR="009C574E" w:rsidRPr="0075777D">
        <w:t xml:space="preserve"> </w:t>
      </w:r>
      <w:r w:rsidR="00A271ED" w:rsidRPr="0075777D">
        <w:t xml:space="preserve">208010000/0935/2025, suscrito por el Director General de Servicios Públicos, por medio </w:t>
      </w:r>
      <w:r w:rsidR="00A271ED" w:rsidRPr="0075777D">
        <w:lastRenderedPageBreak/>
        <w:t>del cual indica que, anexa la nota informativa DA/040/2025 de fecha 10 de septiembre de 2025, firmada por la Lic. Olga Esther Ortiz Martínez, Delegada Administrativa en donde se menciona que es la Dirección General de Administración a través de la Dirección de Recursos Materiales, la responsable de autorizar y suscribir los pedidos, contratos que se finquen relativos a procedimientos de adquisiciones y compras de bienes, materiales y suministros, así como elaborar los contratos de adquisición de los bienes y servicios, también arrendamiento y la elaboración de los expedientes de contratos de adquisición realizados.</w:t>
      </w:r>
    </w:p>
    <w:p w14:paraId="5637CFC2" w14:textId="5B9613CF" w:rsidR="00A271ED" w:rsidRPr="0075777D" w:rsidRDefault="00A271ED" w:rsidP="00A271ED">
      <w:pPr>
        <w:pBdr>
          <w:top w:val="nil"/>
          <w:left w:val="nil"/>
          <w:bottom w:val="nil"/>
          <w:right w:val="nil"/>
          <w:between w:val="nil"/>
        </w:pBdr>
        <w:ind w:left="720" w:right="-28"/>
        <w:rPr>
          <w:rFonts w:eastAsia="Palatino Linotype" w:cs="Palatino Linotype"/>
          <w:color w:val="000000"/>
          <w:szCs w:val="22"/>
        </w:rPr>
      </w:pPr>
      <w:r w:rsidRPr="0075777D">
        <w:rPr>
          <w:rFonts w:eastAsia="Palatino Linotype" w:cs="Palatino Linotype"/>
          <w:color w:val="000000"/>
          <w:szCs w:val="22"/>
        </w:rPr>
        <w:t xml:space="preserve">Por otra parte se adjuntó la nota informativa referida en el párrafo anterior, en la que </w:t>
      </w:r>
      <w:r w:rsidR="003C5329" w:rsidRPr="0075777D">
        <w:rPr>
          <w:rFonts w:eastAsia="Palatino Linotype" w:cs="Palatino Linotype"/>
          <w:color w:val="000000"/>
          <w:szCs w:val="22"/>
        </w:rPr>
        <w:t>la servidora pública habilitada de la Dirección General de Recursos Públicos, por medio del cual indica que, la Dirección de Administración, a través dela Dirección de Recursos Materiales</w:t>
      </w:r>
      <w:r w:rsidR="00A449EB" w:rsidRPr="0075777D">
        <w:rPr>
          <w:rFonts w:eastAsia="Palatino Linotype" w:cs="Palatino Linotype"/>
          <w:color w:val="000000"/>
          <w:szCs w:val="22"/>
        </w:rPr>
        <w:t xml:space="preserve"> es la unidad administrativa competente para atender la solicitud del particular.</w:t>
      </w:r>
    </w:p>
    <w:p w14:paraId="5D205127" w14:textId="77777777" w:rsidR="009C574E" w:rsidRPr="0075777D" w:rsidRDefault="009C574E" w:rsidP="00A271ED">
      <w:pPr>
        <w:pBdr>
          <w:top w:val="nil"/>
          <w:left w:val="nil"/>
          <w:bottom w:val="nil"/>
          <w:right w:val="nil"/>
          <w:between w:val="nil"/>
        </w:pBdr>
        <w:ind w:right="-28"/>
        <w:rPr>
          <w:rFonts w:eastAsia="Palatino Linotype" w:cs="Palatino Linotype"/>
          <w:color w:val="000000"/>
          <w:szCs w:val="22"/>
        </w:rPr>
      </w:pPr>
    </w:p>
    <w:p w14:paraId="0EDB7896" w14:textId="1EA33D1F" w:rsidR="009C574E" w:rsidRPr="0075777D" w:rsidRDefault="00556ECE" w:rsidP="004D327C">
      <w:pPr>
        <w:numPr>
          <w:ilvl w:val="0"/>
          <w:numId w:val="2"/>
        </w:numPr>
        <w:pBdr>
          <w:top w:val="nil"/>
          <w:left w:val="nil"/>
          <w:bottom w:val="nil"/>
          <w:right w:val="nil"/>
          <w:between w:val="nil"/>
        </w:pBdr>
        <w:ind w:right="-28"/>
        <w:rPr>
          <w:rFonts w:eastAsia="Palatino Linotype" w:cs="Palatino Linotype"/>
          <w:color w:val="000000"/>
          <w:szCs w:val="22"/>
        </w:rPr>
      </w:pPr>
      <w:r w:rsidRPr="0075777D">
        <w:rPr>
          <w:rFonts w:eastAsia="Palatino Linotype" w:cs="Palatino Linotype"/>
          <w:b/>
          <w:i/>
          <w:color w:val="000000"/>
          <w:szCs w:val="22"/>
        </w:rPr>
        <w:t>“</w:t>
      </w:r>
      <w:r w:rsidR="00A449EB" w:rsidRPr="0075777D">
        <w:rPr>
          <w:rFonts w:eastAsia="Palatino Linotype" w:cs="Palatino Linotype"/>
          <w:b/>
          <w:i/>
          <w:color w:val="000000"/>
          <w:szCs w:val="22"/>
        </w:rPr>
        <w:t>NOTIF. CIUDADANO S. 4499.pdf</w:t>
      </w:r>
      <w:r w:rsidRPr="0075777D">
        <w:rPr>
          <w:rFonts w:eastAsia="Palatino Linotype" w:cs="Palatino Linotype"/>
          <w:b/>
          <w:i/>
          <w:color w:val="000000"/>
          <w:szCs w:val="22"/>
        </w:rPr>
        <w:t>”</w:t>
      </w:r>
      <w:r w:rsidR="00BF291C" w:rsidRPr="0075777D">
        <w:rPr>
          <w:rFonts w:eastAsia="Palatino Linotype" w:cs="Palatino Linotype"/>
          <w:b/>
          <w:i/>
          <w:color w:val="000000"/>
          <w:szCs w:val="22"/>
        </w:rPr>
        <w:t xml:space="preserve">: </w:t>
      </w:r>
      <w:r w:rsidR="00BF291C" w:rsidRPr="0075777D">
        <w:rPr>
          <w:rFonts w:eastAsia="Palatino Linotype" w:cs="Palatino Linotype"/>
          <w:color w:val="000000"/>
          <w:szCs w:val="22"/>
        </w:rPr>
        <w:t>documento</w:t>
      </w:r>
      <w:r w:rsidRPr="0075777D">
        <w:rPr>
          <w:rFonts w:eastAsia="Palatino Linotype" w:cs="Palatino Linotype"/>
          <w:color w:val="000000"/>
          <w:szCs w:val="22"/>
        </w:rPr>
        <w:t xml:space="preserve"> que contiene </w:t>
      </w:r>
      <w:r w:rsidR="009C574E" w:rsidRPr="0075777D">
        <w:rPr>
          <w:rFonts w:eastAsia="Palatino Linotype" w:cs="Palatino Linotype"/>
          <w:color w:val="000000"/>
          <w:szCs w:val="22"/>
        </w:rPr>
        <w:t xml:space="preserve">el oficio número </w:t>
      </w:r>
      <w:r w:rsidR="004D327C" w:rsidRPr="0075777D">
        <w:t>206010000/5484/2025</w:t>
      </w:r>
      <w:r w:rsidR="009C574E" w:rsidRPr="0075777D">
        <w:t xml:space="preserve">, suscrito por la Directora General </w:t>
      </w:r>
      <w:r w:rsidR="004D327C" w:rsidRPr="0075777D">
        <w:t>de Administración, por medio del cual señala que, se remite respuesta de la persona servidora pública de la Dirección de Recursos Materiales.</w:t>
      </w:r>
    </w:p>
    <w:p w14:paraId="776C8601" w14:textId="163BD4C4" w:rsidR="004D327C" w:rsidRPr="0075777D" w:rsidRDefault="004D327C" w:rsidP="00EE2C8A">
      <w:pPr>
        <w:numPr>
          <w:ilvl w:val="0"/>
          <w:numId w:val="2"/>
        </w:numPr>
        <w:pBdr>
          <w:top w:val="nil"/>
          <w:left w:val="nil"/>
          <w:bottom w:val="nil"/>
          <w:right w:val="nil"/>
          <w:between w:val="nil"/>
        </w:pBdr>
        <w:ind w:right="-28"/>
        <w:rPr>
          <w:rFonts w:eastAsia="Palatino Linotype" w:cs="Palatino Linotype"/>
          <w:color w:val="000000"/>
          <w:szCs w:val="22"/>
        </w:rPr>
      </w:pPr>
      <w:r w:rsidRPr="0075777D">
        <w:rPr>
          <w:rFonts w:eastAsia="Palatino Linotype" w:cs="Palatino Linotype"/>
          <w:color w:val="000000"/>
          <w:szCs w:val="22"/>
        </w:rPr>
        <w:t xml:space="preserve">Asimismo, se adjunta la nota informativa 273/2025 de la Directora de Recursos Materiales, por el que manifiesta que, </w:t>
      </w:r>
      <w:r w:rsidRPr="0075777D">
        <w:t>después de haber realizado una búsqueda en los archivos físicos y electrónicos que obran en dicha Dirección y sus Departamentos, informa que no se localizó registro de algún contrato para la compra de lámparas.</w:t>
      </w:r>
    </w:p>
    <w:p w14:paraId="4817FB13" w14:textId="77777777" w:rsidR="00DE3530" w:rsidRPr="0075777D" w:rsidRDefault="00DE3530" w:rsidP="006547A8">
      <w:pPr>
        <w:pBdr>
          <w:top w:val="nil"/>
          <w:left w:val="nil"/>
          <w:bottom w:val="nil"/>
          <w:right w:val="nil"/>
          <w:between w:val="nil"/>
        </w:pBdr>
        <w:ind w:right="-28"/>
      </w:pPr>
    </w:p>
    <w:p w14:paraId="5B07D6A7" w14:textId="77777777" w:rsidR="00DE3530" w:rsidRPr="0075777D" w:rsidRDefault="00F77CE8" w:rsidP="006547A8">
      <w:pPr>
        <w:pStyle w:val="Ttulo2"/>
        <w:jc w:val="left"/>
      </w:pPr>
      <w:bookmarkStart w:id="9" w:name="_Toc215139614"/>
      <w:r w:rsidRPr="0075777D">
        <w:lastRenderedPageBreak/>
        <w:t>DEL RECURSO DE REVISIÓN</w:t>
      </w:r>
      <w:bookmarkEnd w:id="9"/>
    </w:p>
    <w:p w14:paraId="56C29AD6" w14:textId="77777777" w:rsidR="00DE3530" w:rsidRPr="0075777D" w:rsidRDefault="00F77CE8" w:rsidP="006547A8">
      <w:pPr>
        <w:pStyle w:val="Ttulo3"/>
        <w:spacing w:line="360" w:lineRule="auto"/>
      </w:pPr>
      <w:bookmarkStart w:id="10" w:name="_Toc215139615"/>
      <w:r w:rsidRPr="0075777D">
        <w:t>a) Interposición del Recurso de Revisión.</w:t>
      </w:r>
      <w:bookmarkEnd w:id="10"/>
    </w:p>
    <w:p w14:paraId="02BAD93D" w14:textId="207E6132" w:rsidR="00DE3530" w:rsidRPr="0075777D" w:rsidRDefault="00F77CE8" w:rsidP="006547A8">
      <w:pPr>
        <w:ind w:right="-28"/>
      </w:pPr>
      <w:r w:rsidRPr="0075777D">
        <w:t xml:space="preserve">El </w:t>
      </w:r>
      <w:r w:rsidR="00EE2C8A" w:rsidRPr="0075777D">
        <w:rPr>
          <w:b/>
        </w:rPr>
        <w:t>veinticuatro de septiembre d</w:t>
      </w:r>
      <w:r w:rsidRPr="0075777D">
        <w:rPr>
          <w:b/>
        </w:rPr>
        <w:t>e dos mil veinticinco</w:t>
      </w:r>
      <w:r w:rsidRPr="0075777D">
        <w:t xml:space="preserve"> </w:t>
      </w:r>
      <w:r w:rsidRPr="0075777D">
        <w:rPr>
          <w:b/>
        </w:rPr>
        <w:t>LA PARTE RECURRENTE</w:t>
      </w:r>
      <w:r w:rsidRPr="0075777D">
        <w:t xml:space="preserve"> interpuso el recurso de revisión en contra de la respuesta emitida por el </w:t>
      </w:r>
      <w:r w:rsidRPr="0075777D">
        <w:rPr>
          <w:b/>
        </w:rPr>
        <w:t>SUJETO OBLIGADO</w:t>
      </w:r>
      <w:r w:rsidRPr="0075777D">
        <w:t xml:space="preserve">, mismo que fue registrado en </w:t>
      </w:r>
      <w:r w:rsidRPr="0075777D">
        <w:rPr>
          <w:b/>
        </w:rPr>
        <w:t>EL SAIMEX</w:t>
      </w:r>
      <w:r w:rsidRPr="0075777D">
        <w:t xml:space="preserve"> con el número de expediente </w:t>
      </w:r>
      <w:r w:rsidR="004D327C" w:rsidRPr="0075777D">
        <w:rPr>
          <w:b/>
        </w:rPr>
        <w:t>11007</w:t>
      </w:r>
      <w:r w:rsidRPr="0075777D">
        <w:rPr>
          <w:b/>
        </w:rPr>
        <w:t>/INFOEM/IP/RR/2025</w:t>
      </w:r>
      <w:r w:rsidRPr="0075777D">
        <w:t xml:space="preserve"> y en el cual manifiesta lo siguiente:</w:t>
      </w:r>
    </w:p>
    <w:p w14:paraId="552CB64D" w14:textId="77777777" w:rsidR="00DE3530" w:rsidRPr="0075777D" w:rsidRDefault="00DE3530" w:rsidP="006547A8">
      <w:pPr>
        <w:tabs>
          <w:tab w:val="left" w:pos="4667"/>
        </w:tabs>
        <w:ind w:right="539"/>
      </w:pPr>
    </w:p>
    <w:p w14:paraId="3F74E2C1" w14:textId="632A34EB" w:rsidR="00DE3530" w:rsidRPr="0075777D" w:rsidRDefault="00556ECE" w:rsidP="006547A8">
      <w:pPr>
        <w:tabs>
          <w:tab w:val="left" w:pos="4667"/>
        </w:tabs>
        <w:ind w:right="539"/>
        <w:rPr>
          <w:b/>
        </w:rPr>
      </w:pPr>
      <w:r w:rsidRPr="0075777D">
        <w:rPr>
          <w:b/>
        </w:rPr>
        <w:t>ACTO IMPUGNADO Y RAZONES O MOTIVOS DE INCONFORMIDAD:</w:t>
      </w:r>
    </w:p>
    <w:p w14:paraId="653D0F82" w14:textId="77777777" w:rsidR="00556ECE" w:rsidRPr="0075777D" w:rsidRDefault="00556ECE" w:rsidP="00EE2C8A">
      <w:pPr>
        <w:pStyle w:val="Puesto"/>
      </w:pPr>
    </w:p>
    <w:p w14:paraId="022BD53E" w14:textId="14E72446" w:rsidR="00DE3530" w:rsidRPr="0075777D" w:rsidRDefault="00F77CE8" w:rsidP="00EE2C8A">
      <w:pPr>
        <w:pStyle w:val="Puesto"/>
      </w:pPr>
      <w:bookmarkStart w:id="11" w:name="_heading=h.sobqmaen7oz2" w:colFirst="0" w:colLast="0"/>
      <w:bookmarkEnd w:id="11"/>
      <w:r w:rsidRPr="0075777D">
        <w:t>“</w:t>
      </w:r>
      <w:r w:rsidR="004D327C" w:rsidRPr="0075777D">
        <w:t>La unidad de transparencia y el ayuntamiento son opacos ocultan la información y no me entrega nada</w:t>
      </w:r>
      <w:r w:rsidRPr="0075777D">
        <w:t xml:space="preserve">” (Sic). </w:t>
      </w:r>
    </w:p>
    <w:p w14:paraId="569B9D51" w14:textId="77777777" w:rsidR="009146C0" w:rsidRPr="0075777D" w:rsidRDefault="009146C0" w:rsidP="00EE2C8A">
      <w:pPr>
        <w:pStyle w:val="Puesto"/>
      </w:pPr>
    </w:p>
    <w:p w14:paraId="30556117" w14:textId="77777777" w:rsidR="00DE3530" w:rsidRPr="0075777D" w:rsidRDefault="00F77CE8" w:rsidP="006547A8">
      <w:pPr>
        <w:pStyle w:val="Ttulo3"/>
        <w:spacing w:line="360" w:lineRule="auto"/>
      </w:pPr>
      <w:bookmarkStart w:id="12" w:name="_Toc215139616"/>
      <w:r w:rsidRPr="0075777D">
        <w:t>b) Turno del Recurso de Revisión.</w:t>
      </w:r>
      <w:bookmarkEnd w:id="12"/>
    </w:p>
    <w:p w14:paraId="567A855F" w14:textId="6AA3CB15" w:rsidR="00DE3530" w:rsidRPr="0075777D" w:rsidRDefault="00F77CE8" w:rsidP="006547A8">
      <w:r w:rsidRPr="0075777D">
        <w:t>Con fundamento en el artículo 185, fracción I de la Ley de Transparencia y Acceso a la Información Pública del Estado de México y Municipios, el</w:t>
      </w:r>
      <w:r w:rsidRPr="0075777D">
        <w:rPr>
          <w:b/>
        </w:rPr>
        <w:t xml:space="preserve"> </w:t>
      </w:r>
      <w:r w:rsidR="004D327C" w:rsidRPr="0075777D">
        <w:rPr>
          <w:b/>
        </w:rPr>
        <w:t>veinticuatro</w:t>
      </w:r>
      <w:r w:rsidR="00556ECE" w:rsidRPr="0075777D">
        <w:rPr>
          <w:b/>
        </w:rPr>
        <w:t xml:space="preserve"> </w:t>
      </w:r>
      <w:r w:rsidRPr="0075777D">
        <w:rPr>
          <w:b/>
        </w:rPr>
        <w:t xml:space="preserve">de </w:t>
      </w:r>
      <w:r w:rsidR="004D327C" w:rsidRPr="0075777D">
        <w:rPr>
          <w:b/>
        </w:rPr>
        <w:t>septiembre</w:t>
      </w:r>
      <w:r w:rsidRPr="0075777D">
        <w:rPr>
          <w:b/>
        </w:rPr>
        <w:t xml:space="preserve"> de dos mil veinticinco</w:t>
      </w:r>
      <w:r w:rsidRPr="0075777D">
        <w:t xml:space="preserve"> se turnó el recurso de revisión a través del SAIMEX a la </w:t>
      </w:r>
      <w:r w:rsidRPr="0075777D">
        <w:rPr>
          <w:b/>
        </w:rPr>
        <w:t>Comisionada Sharon Cristina Morales Martínez</w:t>
      </w:r>
      <w:r w:rsidRPr="0075777D">
        <w:t>, a efecto de decretar su admisión o desechamiento.</w:t>
      </w:r>
    </w:p>
    <w:p w14:paraId="355B7B6F" w14:textId="77777777" w:rsidR="00DE3530" w:rsidRPr="0075777D" w:rsidRDefault="00DE3530" w:rsidP="006547A8"/>
    <w:p w14:paraId="119B16B6" w14:textId="77777777" w:rsidR="00DE3530" w:rsidRPr="0075777D" w:rsidRDefault="00F77CE8" w:rsidP="006547A8">
      <w:pPr>
        <w:pStyle w:val="Ttulo3"/>
        <w:spacing w:line="360" w:lineRule="auto"/>
      </w:pPr>
      <w:bookmarkStart w:id="13" w:name="_Toc215139617"/>
      <w:r w:rsidRPr="0075777D">
        <w:t>c) Admisión del Recurso de Revisión.</w:t>
      </w:r>
      <w:bookmarkEnd w:id="13"/>
    </w:p>
    <w:p w14:paraId="05C2FF3D" w14:textId="26F52ABB" w:rsidR="00DE3530" w:rsidRPr="0075777D" w:rsidRDefault="00F77CE8" w:rsidP="006547A8">
      <w:pPr>
        <w:rPr>
          <w:color w:val="000000"/>
        </w:rPr>
      </w:pPr>
      <w:r w:rsidRPr="0075777D">
        <w:rPr>
          <w:color w:val="000000"/>
        </w:rPr>
        <w:t xml:space="preserve">El </w:t>
      </w:r>
      <w:r w:rsidR="004D327C" w:rsidRPr="0075777D">
        <w:rPr>
          <w:b/>
        </w:rPr>
        <w:t>veintinueve</w:t>
      </w:r>
      <w:r w:rsidRPr="0075777D">
        <w:rPr>
          <w:b/>
        </w:rPr>
        <w:t xml:space="preserve"> de </w:t>
      </w:r>
      <w:r w:rsidR="004D327C" w:rsidRPr="0075777D">
        <w:rPr>
          <w:b/>
        </w:rPr>
        <w:t>septiembre</w:t>
      </w:r>
      <w:r w:rsidRPr="0075777D">
        <w:rPr>
          <w:b/>
        </w:rPr>
        <w:t xml:space="preserve"> de dos mil veinticinco</w:t>
      </w:r>
      <w:r w:rsidRPr="0075777D">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69346994" w14:textId="77777777" w:rsidR="00DE3530" w:rsidRPr="0075777D" w:rsidRDefault="00DE3530" w:rsidP="006547A8">
      <w:pPr>
        <w:ind w:right="539"/>
      </w:pPr>
    </w:p>
    <w:p w14:paraId="1AC334ED" w14:textId="09A9D942" w:rsidR="00DE3530" w:rsidRPr="0075777D" w:rsidRDefault="007177C9" w:rsidP="006547A8">
      <w:pPr>
        <w:pStyle w:val="Ttulo3"/>
        <w:spacing w:line="360" w:lineRule="auto"/>
      </w:pPr>
      <w:bookmarkStart w:id="14" w:name="_Toc215139618"/>
      <w:r w:rsidRPr="0075777D">
        <w:lastRenderedPageBreak/>
        <w:t>d</w:t>
      </w:r>
      <w:r w:rsidR="00F77CE8" w:rsidRPr="0075777D">
        <w:t>) Informe justificado del Sujeto Obligado.</w:t>
      </w:r>
      <w:bookmarkEnd w:id="14"/>
    </w:p>
    <w:p w14:paraId="78887329" w14:textId="0CD1806E" w:rsidR="006E7109" w:rsidRPr="0075777D" w:rsidRDefault="006E7109" w:rsidP="006E7109">
      <w:pPr>
        <w:rPr>
          <w:szCs w:val="22"/>
        </w:rPr>
      </w:pPr>
      <w:bookmarkStart w:id="15" w:name="_heading=h.26in1rg" w:colFirst="0" w:colLast="0"/>
      <w:bookmarkStart w:id="16" w:name="_heading=h.aqx94ywn653m" w:colFirst="0" w:colLast="0"/>
      <w:bookmarkEnd w:id="15"/>
      <w:bookmarkEnd w:id="16"/>
      <w:r w:rsidRPr="0075777D">
        <w:rPr>
          <w:szCs w:val="22"/>
        </w:rPr>
        <w:t xml:space="preserve">El </w:t>
      </w:r>
      <w:r w:rsidR="00211699" w:rsidRPr="0075777D">
        <w:rPr>
          <w:b/>
          <w:szCs w:val="22"/>
        </w:rPr>
        <w:t>ocho de octubre</w:t>
      </w:r>
      <w:r w:rsidRPr="0075777D">
        <w:rPr>
          <w:b/>
          <w:szCs w:val="22"/>
        </w:rPr>
        <w:t xml:space="preserve"> de dos mil veinticinco EL SUJETO OBLIGADO</w:t>
      </w:r>
      <w:r w:rsidRPr="0075777D">
        <w:rPr>
          <w:szCs w:val="22"/>
        </w:rPr>
        <w:t xml:space="preserve"> remitió conforme a su derecho, los archivos digitales denominados que se describen a continuación:</w:t>
      </w:r>
    </w:p>
    <w:p w14:paraId="25B6D76B" w14:textId="77777777" w:rsidR="006E7109" w:rsidRPr="0075777D" w:rsidRDefault="006E7109" w:rsidP="006E7109">
      <w:pPr>
        <w:rPr>
          <w:szCs w:val="22"/>
        </w:rPr>
      </w:pPr>
    </w:p>
    <w:p w14:paraId="7272F085" w14:textId="494C8946" w:rsidR="006E7109" w:rsidRPr="0075777D" w:rsidRDefault="006E7109" w:rsidP="00673B14">
      <w:pPr>
        <w:numPr>
          <w:ilvl w:val="0"/>
          <w:numId w:val="22"/>
        </w:numPr>
        <w:pBdr>
          <w:top w:val="nil"/>
          <w:left w:val="nil"/>
          <w:bottom w:val="nil"/>
          <w:right w:val="nil"/>
          <w:between w:val="nil"/>
        </w:pBdr>
        <w:rPr>
          <w:b/>
          <w:i/>
          <w:color w:val="000000"/>
          <w:szCs w:val="22"/>
        </w:rPr>
      </w:pPr>
      <w:r w:rsidRPr="0075777D">
        <w:rPr>
          <w:b/>
          <w:i/>
          <w:color w:val="000000"/>
          <w:szCs w:val="22"/>
        </w:rPr>
        <w:t>“</w:t>
      </w:r>
      <w:r w:rsidR="00673B14" w:rsidRPr="0075777D">
        <w:rPr>
          <w:b/>
          <w:i/>
          <w:color w:val="000000"/>
          <w:szCs w:val="22"/>
        </w:rPr>
        <w:t>Ratificación 11007.pdf</w:t>
      </w:r>
      <w:r w:rsidRPr="0075777D">
        <w:rPr>
          <w:b/>
          <w:i/>
          <w:color w:val="000000"/>
          <w:szCs w:val="22"/>
        </w:rPr>
        <w:t>“</w:t>
      </w:r>
      <w:r w:rsidRPr="0075777D">
        <w:rPr>
          <w:color w:val="000000"/>
          <w:szCs w:val="22"/>
        </w:rPr>
        <w:t xml:space="preserve">: documento que contiene un escrito firmado por el Titular de la Unidad de Transparencia, por medio del cual ratifica las respuestas primigenias emitidas por la </w:t>
      </w:r>
      <w:r w:rsidR="00673B14" w:rsidRPr="0075777D">
        <w:t>Dirección General de Administración; Dirección General de Servicios Públicos y Servidores Públicos Habilitados.</w:t>
      </w:r>
    </w:p>
    <w:p w14:paraId="183B2FC1" w14:textId="77777777" w:rsidR="00673B14" w:rsidRPr="0075777D" w:rsidRDefault="00673B14" w:rsidP="00673B14">
      <w:pPr>
        <w:pBdr>
          <w:top w:val="nil"/>
          <w:left w:val="nil"/>
          <w:bottom w:val="nil"/>
          <w:right w:val="nil"/>
          <w:between w:val="nil"/>
        </w:pBdr>
        <w:ind w:left="720"/>
        <w:rPr>
          <w:b/>
          <w:i/>
          <w:color w:val="000000"/>
          <w:szCs w:val="22"/>
        </w:rPr>
      </w:pPr>
    </w:p>
    <w:p w14:paraId="3E82178D" w14:textId="77777777" w:rsidR="006E7109" w:rsidRPr="0075777D" w:rsidRDefault="006E7109" w:rsidP="006E7109">
      <w:pPr>
        <w:pBdr>
          <w:top w:val="nil"/>
          <w:left w:val="nil"/>
          <w:bottom w:val="nil"/>
          <w:right w:val="nil"/>
          <w:between w:val="nil"/>
        </w:pBdr>
        <w:ind w:left="720"/>
        <w:rPr>
          <w:b/>
          <w:i/>
          <w:color w:val="000000"/>
          <w:szCs w:val="22"/>
        </w:rPr>
      </w:pPr>
    </w:p>
    <w:p w14:paraId="01C49861" w14:textId="24A90805" w:rsidR="008A4745" w:rsidRPr="0075777D" w:rsidRDefault="006E7109" w:rsidP="00673B14">
      <w:pPr>
        <w:numPr>
          <w:ilvl w:val="0"/>
          <w:numId w:val="22"/>
        </w:numPr>
        <w:pBdr>
          <w:top w:val="nil"/>
          <w:left w:val="nil"/>
          <w:bottom w:val="nil"/>
          <w:right w:val="nil"/>
          <w:between w:val="nil"/>
        </w:pBdr>
        <w:rPr>
          <w:b/>
          <w:i/>
          <w:color w:val="000000"/>
          <w:szCs w:val="22"/>
        </w:rPr>
      </w:pPr>
      <w:r w:rsidRPr="0075777D">
        <w:rPr>
          <w:b/>
          <w:i/>
          <w:color w:val="000000"/>
          <w:szCs w:val="22"/>
        </w:rPr>
        <w:t>“</w:t>
      </w:r>
      <w:r w:rsidR="00673B14" w:rsidRPr="0075777D">
        <w:rPr>
          <w:b/>
          <w:i/>
          <w:color w:val="000000"/>
          <w:szCs w:val="22"/>
        </w:rPr>
        <w:t>ANEXOS 11007-2025.pdf</w:t>
      </w:r>
      <w:r w:rsidRPr="0075777D">
        <w:rPr>
          <w:b/>
          <w:i/>
          <w:color w:val="000000"/>
          <w:szCs w:val="22"/>
        </w:rPr>
        <w:t xml:space="preserve">”: </w:t>
      </w:r>
      <w:r w:rsidRPr="0075777D">
        <w:rPr>
          <w:color w:val="000000"/>
          <w:szCs w:val="22"/>
        </w:rPr>
        <w:t xml:space="preserve">documento que contiene </w:t>
      </w:r>
      <w:r w:rsidR="008A4745" w:rsidRPr="0075777D">
        <w:rPr>
          <w:color w:val="000000"/>
          <w:szCs w:val="22"/>
        </w:rPr>
        <w:t>los siguientes oficios:</w:t>
      </w:r>
    </w:p>
    <w:p w14:paraId="1A38C9EF" w14:textId="69C0D314" w:rsidR="008A4745" w:rsidRPr="0075777D" w:rsidRDefault="00673B14" w:rsidP="008A4745">
      <w:pPr>
        <w:pStyle w:val="Prrafodelista"/>
        <w:numPr>
          <w:ilvl w:val="0"/>
          <w:numId w:val="26"/>
        </w:numPr>
        <w:rPr>
          <w:b/>
          <w:i/>
          <w:color w:val="000000"/>
          <w:szCs w:val="22"/>
        </w:rPr>
      </w:pPr>
      <w:r w:rsidRPr="0075777D">
        <w:t>208010000/0984/2025</w:t>
      </w:r>
      <w:r w:rsidR="008A4745" w:rsidRPr="0075777D">
        <w:t xml:space="preserve">, suscrito por </w:t>
      </w:r>
      <w:r w:rsidRPr="0075777D">
        <w:t>el</w:t>
      </w:r>
      <w:r w:rsidR="008A4745" w:rsidRPr="0075777D">
        <w:t xml:space="preserve"> Director General de </w:t>
      </w:r>
      <w:r w:rsidRPr="0075777D">
        <w:t>Servicios Públicos</w:t>
      </w:r>
      <w:r w:rsidR="008A4745" w:rsidRPr="0075777D">
        <w:t>, por medio del cual ratifica su respuesta primigenia.</w:t>
      </w:r>
    </w:p>
    <w:p w14:paraId="0D999C87" w14:textId="2D360C2A" w:rsidR="008A4745" w:rsidRPr="0075777D" w:rsidRDefault="00673B14" w:rsidP="008A4745">
      <w:pPr>
        <w:pStyle w:val="Prrafodelista"/>
        <w:numPr>
          <w:ilvl w:val="0"/>
          <w:numId w:val="26"/>
        </w:numPr>
        <w:rPr>
          <w:b/>
          <w:i/>
          <w:color w:val="000000"/>
          <w:szCs w:val="22"/>
        </w:rPr>
      </w:pPr>
      <w:r w:rsidRPr="0075777D">
        <w:t>206010000/5970/2025</w:t>
      </w:r>
      <w:r w:rsidR="008A4745" w:rsidRPr="0075777D">
        <w:t xml:space="preserve">, suscrito </w:t>
      </w:r>
      <w:r w:rsidRPr="0075777D">
        <w:t>la Directora General de Administración</w:t>
      </w:r>
      <w:r w:rsidR="008A4745" w:rsidRPr="0075777D">
        <w:t>, por el que ratifica su respuesta primigenia.</w:t>
      </w:r>
    </w:p>
    <w:p w14:paraId="4932FC36" w14:textId="77777777" w:rsidR="006E7109" w:rsidRPr="0075777D" w:rsidRDefault="006E7109" w:rsidP="00673B14">
      <w:pPr>
        <w:pBdr>
          <w:top w:val="nil"/>
          <w:left w:val="nil"/>
          <w:bottom w:val="nil"/>
          <w:right w:val="nil"/>
          <w:between w:val="nil"/>
        </w:pBdr>
        <w:rPr>
          <w:b/>
          <w:i/>
          <w:color w:val="000000"/>
          <w:szCs w:val="22"/>
        </w:rPr>
      </w:pPr>
    </w:p>
    <w:p w14:paraId="44026D1F" w14:textId="3E5AC586" w:rsidR="006E7109" w:rsidRPr="0075777D" w:rsidRDefault="006E7109" w:rsidP="006E7109">
      <w:pPr>
        <w:rPr>
          <w:szCs w:val="22"/>
        </w:rPr>
      </w:pPr>
      <w:r w:rsidRPr="0075777D">
        <w:rPr>
          <w:szCs w:val="22"/>
        </w:rPr>
        <w:t xml:space="preserve">Esta información fue puesta a la vista de </w:t>
      </w:r>
      <w:r w:rsidRPr="0075777D">
        <w:rPr>
          <w:b/>
          <w:szCs w:val="22"/>
        </w:rPr>
        <w:t xml:space="preserve">LA PARTE RECURRENTE </w:t>
      </w:r>
      <w:r w:rsidRPr="0075777D">
        <w:rPr>
          <w:szCs w:val="22"/>
        </w:rPr>
        <w:t xml:space="preserve">el </w:t>
      </w:r>
      <w:r w:rsidR="00673B14" w:rsidRPr="0075777D">
        <w:rPr>
          <w:b/>
          <w:szCs w:val="22"/>
        </w:rPr>
        <w:t>veintiséis</w:t>
      </w:r>
      <w:r w:rsidRPr="0075777D">
        <w:rPr>
          <w:b/>
          <w:szCs w:val="22"/>
        </w:rPr>
        <w:t xml:space="preserve"> de </w:t>
      </w:r>
      <w:r w:rsidR="00673B14" w:rsidRPr="0075777D">
        <w:rPr>
          <w:b/>
          <w:szCs w:val="22"/>
        </w:rPr>
        <w:t>noviembre</w:t>
      </w:r>
      <w:r w:rsidRPr="0075777D">
        <w:rPr>
          <w:b/>
          <w:szCs w:val="22"/>
        </w:rPr>
        <w:t xml:space="preserve"> de dos mil veinticinco,</w:t>
      </w:r>
      <w:r w:rsidRPr="0075777D">
        <w:rPr>
          <w:szCs w:val="22"/>
        </w:rPr>
        <w:t xml:space="preserve"> para que, en un plazo de tres días hábiles, manifestara lo que a su derecho conviniera, de conformidad con lo establecido en el </w:t>
      </w:r>
      <w:r w:rsidRPr="0075777D">
        <w:rPr>
          <w:color w:val="000000"/>
          <w:szCs w:val="22"/>
        </w:rPr>
        <w:t>artículo 185, fracción III de la Ley de Transparencia y Acceso a la Información Pública del Estado de México y Municipios</w:t>
      </w:r>
      <w:r w:rsidRPr="0075777D">
        <w:rPr>
          <w:szCs w:val="22"/>
        </w:rPr>
        <w:t>.</w:t>
      </w:r>
    </w:p>
    <w:p w14:paraId="1469C8EF" w14:textId="77777777" w:rsidR="007177C9" w:rsidRPr="0075777D" w:rsidRDefault="007177C9" w:rsidP="006E7109">
      <w:pPr>
        <w:rPr>
          <w:szCs w:val="22"/>
        </w:rPr>
      </w:pPr>
    </w:p>
    <w:p w14:paraId="01B7A01B" w14:textId="2DD4E0C1" w:rsidR="007177C9" w:rsidRPr="0075777D" w:rsidRDefault="007177C9" w:rsidP="007177C9">
      <w:pPr>
        <w:pStyle w:val="Ttulo3"/>
        <w:spacing w:line="360" w:lineRule="auto"/>
      </w:pPr>
      <w:bookmarkStart w:id="17" w:name="_Toc215139619"/>
      <w:r w:rsidRPr="0075777D">
        <w:t>e) Manifestaciones de la Parte Recurrente.</w:t>
      </w:r>
      <w:bookmarkEnd w:id="17"/>
    </w:p>
    <w:p w14:paraId="7C85ED38" w14:textId="77777777" w:rsidR="007177C9" w:rsidRPr="0075777D" w:rsidRDefault="007177C9" w:rsidP="007177C9">
      <w:pPr>
        <w:rPr>
          <w:color w:val="000000"/>
        </w:rPr>
      </w:pPr>
      <w:r w:rsidRPr="0075777D">
        <w:rPr>
          <w:b/>
        </w:rPr>
        <w:t xml:space="preserve">LA PARTE RECURRENTE </w:t>
      </w:r>
      <w:r w:rsidRPr="0075777D">
        <w:rPr>
          <w:color w:val="000000"/>
        </w:rPr>
        <w:t>no realizó manifestación alguna dentro del término legalmente concedido para tal efecto, ni presentó pruebas o alegatos.</w:t>
      </w:r>
    </w:p>
    <w:p w14:paraId="3B58879D" w14:textId="77777777" w:rsidR="00673B14" w:rsidRPr="0075777D" w:rsidRDefault="00673B14" w:rsidP="007177C9">
      <w:pPr>
        <w:rPr>
          <w:color w:val="000000"/>
        </w:rPr>
      </w:pPr>
    </w:p>
    <w:p w14:paraId="3195D8B7" w14:textId="77777777" w:rsidR="00556ECE" w:rsidRPr="0075777D" w:rsidRDefault="00556ECE" w:rsidP="00556ECE">
      <w:pPr>
        <w:pStyle w:val="Ttulo3"/>
      </w:pPr>
      <w:bookmarkStart w:id="18" w:name="_Toc194926695"/>
      <w:bookmarkStart w:id="19" w:name="_Toc198812857"/>
      <w:bookmarkStart w:id="20" w:name="_Toc199935206"/>
      <w:bookmarkStart w:id="21" w:name="_Toc215139620"/>
      <w:r w:rsidRPr="0075777D">
        <w:rPr>
          <w:color w:val="000000"/>
        </w:rPr>
        <w:lastRenderedPageBreak/>
        <w:t>f) Ampliación de Plazo para Resolver</w:t>
      </w:r>
      <w:bookmarkEnd w:id="18"/>
      <w:bookmarkEnd w:id="19"/>
      <w:bookmarkEnd w:id="20"/>
      <w:bookmarkEnd w:id="21"/>
      <w:r w:rsidRPr="0075777D">
        <w:rPr>
          <w:color w:val="000000"/>
        </w:rPr>
        <w:t> </w:t>
      </w:r>
    </w:p>
    <w:p w14:paraId="12C52E81" w14:textId="17F13C52" w:rsidR="00556ECE" w:rsidRPr="0075777D" w:rsidRDefault="00556ECE" w:rsidP="00556ECE">
      <w:r w:rsidRPr="0075777D">
        <w:rPr>
          <w:color w:val="000000"/>
        </w:rPr>
        <w:t xml:space="preserve">El </w:t>
      </w:r>
      <w:r w:rsidR="00673B14" w:rsidRPr="0075777D">
        <w:rPr>
          <w:b/>
          <w:bCs/>
          <w:color w:val="000000"/>
        </w:rPr>
        <w:t>veintisiete</w:t>
      </w:r>
      <w:r w:rsidRPr="0075777D">
        <w:rPr>
          <w:b/>
          <w:bCs/>
          <w:color w:val="000000"/>
        </w:rPr>
        <w:t xml:space="preserve"> de </w:t>
      </w:r>
      <w:r w:rsidR="00673B14" w:rsidRPr="0075777D">
        <w:rPr>
          <w:b/>
          <w:bCs/>
          <w:color w:val="000000"/>
        </w:rPr>
        <w:t>noviembre</w:t>
      </w:r>
      <w:r w:rsidRPr="0075777D">
        <w:rPr>
          <w:b/>
          <w:bCs/>
          <w:color w:val="000000"/>
        </w:rPr>
        <w:t xml:space="preserve"> de dos mil veinticinco</w:t>
      </w:r>
      <w:r w:rsidRPr="0075777D">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0139056F" w14:textId="77777777" w:rsidR="009F55A4" w:rsidRPr="0075777D" w:rsidRDefault="009F55A4" w:rsidP="006547A8">
      <w:pPr>
        <w:rPr>
          <w:color w:val="000000"/>
        </w:rPr>
      </w:pPr>
    </w:p>
    <w:p w14:paraId="1EB2D3A6"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D6E4E30" w14:textId="77777777" w:rsidR="00E73BD3" w:rsidRPr="0075777D" w:rsidRDefault="00E73BD3" w:rsidP="00E73BD3">
      <w:pPr>
        <w:shd w:val="clear" w:color="auto" w:fill="FFFFFF"/>
        <w:rPr>
          <w:rFonts w:cs="Arial"/>
          <w:color w:val="000000"/>
          <w:lang w:eastAsia="es-MX"/>
        </w:rPr>
      </w:pPr>
    </w:p>
    <w:p w14:paraId="1BBA5AD6"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73B7D96" w14:textId="77777777" w:rsidR="00E73BD3" w:rsidRPr="0075777D" w:rsidRDefault="00E73BD3" w:rsidP="00E73BD3">
      <w:pPr>
        <w:shd w:val="clear" w:color="auto" w:fill="FFFFFF"/>
        <w:rPr>
          <w:rFonts w:cs="Arial"/>
          <w:color w:val="000000"/>
          <w:lang w:eastAsia="es-MX"/>
        </w:rPr>
      </w:pPr>
    </w:p>
    <w:p w14:paraId="204DC606"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2B2A88C" w14:textId="77777777" w:rsidR="00E73BD3" w:rsidRPr="0075777D" w:rsidRDefault="00E73BD3" w:rsidP="00E73BD3">
      <w:pPr>
        <w:shd w:val="clear" w:color="auto" w:fill="FFFFFF"/>
        <w:rPr>
          <w:rFonts w:cs="Arial"/>
          <w:color w:val="000000"/>
          <w:lang w:eastAsia="es-MX"/>
        </w:rPr>
      </w:pPr>
    </w:p>
    <w:p w14:paraId="7AF8F0ED"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lastRenderedPageBreak/>
        <w:t>Por ello, excepcionalmente, si un asunto es resuelto con posterioridad a los plazos señalados por la norma, debe analizarse la razonabilidad del tiempo necesario para su resolución, atentos a los siguientes criterios:</w:t>
      </w:r>
    </w:p>
    <w:p w14:paraId="3B3FADC8" w14:textId="77777777" w:rsidR="00E73BD3" w:rsidRPr="0075777D" w:rsidRDefault="00E73BD3" w:rsidP="00E73BD3">
      <w:pPr>
        <w:shd w:val="clear" w:color="auto" w:fill="FFFFFF"/>
        <w:rPr>
          <w:rFonts w:cs="Arial"/>
          <w:color w:val="000000"/>
          <w:lang w:eastAsia="es-MX"/>
        </w:rPr>
      </w:pPr>
    </w:p>
    <w:p w14:paraId="14FAAAE6" w14:textId="77777777" w:rsidR="00E73BD3" w:rsidRPr="0075777D" w:rsidRDefault="00E73BD3" w:rsidP="00E73BD3">
      <w:pPr>
        <w:numPr>
          <w:ilvl w:val="0"/>
          <w:numId w:val="16"/>
        </w:numPr>
        <w:shd w:val="clear" w:color="auto" w:fill="FFFFFF"/>
        <w:rPr>
          <w:rFonts w:cs="Arial"/>
          <w:color w:val="000000"/>
          <w:lang w:eastAsia="es-MX"/>
        </w:rPr>
      </w:pPr>
      <w:r w:rsidRPr="0075777D">
        <w:rPr>
          <w:rFonts w:cs="Arial"/>
          <w:b/>
          <w:color w:val="000000"/>
          <w:lang w:eastAsia="es-MX"/>
        </w:rPr>
        <w:t>Complejidad del asunto:</w:t>
      </w:r>
      <w:r w:rsidRPr="0075777D">
        <w:rPr>
          <w:rFonts w:cs="Arial"/>
          <w:color w:val="000000"/>
          <w:lang w:eastAsia="es-MX"/>
        </w:rPr>
        <w:t xml:space="preserve"> La complejidad de la prueba, la pluralidad de sujetos procesales, el tiempo transcurrido, las características y contexto del recurso.</w:t>
      </w:r>
    </w:p>
    <w:p w14:paraId="6F7AF9D7" w14:textId="77777777" w:rsidR="00E73BD3" w:rsidRPr="0075777D" w:rsidRDefault="00E73BD3" w:rsidP="00E73BD3">
      <w:pPr>
        <w:numPr>
          <w:ilvl w:val="0"/>
          <w:numId w:val="16"/>
        </w:numPr>
        <w:shd w:val="clear" w:color="auto" w:fill="FFFFFF"/>
        <w:rPr>
          <w:rFonts w:cs="Arial"/>
          <w:color w:val="000000"/>
          <w:lang w:eastAsia="es-MX"/>
        </w:rPr>
      </w:pPr>
      <w:r w:rsidRPr="0075777D">
        <w:rPr>
          <w:rFonts w:cs="Arial"/>
          <w:b/>
          <w:color w:val="000000"/>
          <w:lang w:eastAsia="es-MX"/>
        </w:rPr>
        <w:t>Actividad Procesal del interesado:</w:t>
      </w:r>
      <w:r w:rsidRPr="0075777D">
        <w:rPr>
          <w:rFonts w:cs="Arial"/>
          <w:color w:val="000000"/>
          <w:lang w:eastAsia="es-MX"/>
        </w:rPr>
        <w:t xml:space="preserve"> Acciones u omisiones del interesado.</w:t>
      </w:r>
    </w:p>
    <w:p w14:paraId="5BCFA776" w14:textId="77777777" w:rsidR="00E73BD3" w:rsidRPr="0075777D" w:rsidRDefault="00E73BD3" w:rsidP="00E73BD3">
      <w:pPr>
        <w:numPr>
          <w:ilvl w:val="0"/>
          <w:numId w:val="16"/>
        </w:numPr>
        <w:shd w:val="clear" w:color="auto" w:fill="FFFFFF"/>
        <w:rPr>
          <w:rFonts w:cs="Arial"/>
          <w:color w:val="000000"/>
          <w:lang w:eastAsia="es-MX"/>
        </w:rPr>
      </w:pPr>
      <w:r w:rsidRPr="0075777D">
        <w:rPr>
          <w:rFonts w:cs="Arial"/>
          <w:b/>
          <w:color w:val="000000"/>
          <w:lang w:eastAsia="es-MX"/>
        </w:rPr>
        <w:t>Conducta de la Autoridad:</w:t>
      </w:r>
      <w:r w:rsidRPr="0075777D">
        <w:rPr>
          <w:rFonts w:cs="Arial"/>
          <w:color w:val="000000"/>
          <w:lang w:eastAsia="es-MX"/>
        </w:rPr>
        <w:t xml:space="preserve"> Las Acciones u omisiones realizadas en el procedimiento. Así como si la autoridad actuó con la debida diligencia.</w:t>
      </w:r>
    </w:p>
    <w:p w14:paraId="48584B89" w14:textId="77777777" w:rsidR="00E73BD3" w:rsidRPr="0075777D" w:rsidRDefault="00E73BD3" w:rsidP="00E73BD3">
      <w:pPr>
        <w:numPr>
          <w:ilvl w:val="0"/>
          <w:numId w:val="16"/>
        </w:numPr>
        <w:shd w:val="clear" w:color="auto" w:fill="FFFFFF"/>
        <w:rPr>
          <w:rFonts w:cs="Arial"/>
          <w:color w:val="000000"/>
          <w:lang w:eastAsia="es-MX"/>
        </w:rPr>
      </w:pPr>
      <w:r w:rsidRPr="0075777D">
        <w:rPr>
          <w:rFonts w:cs="Arial"/>
          <w:b/>
          <w:color w:val="000000"/>
          <w:lang w:eastAsia="es-MX"/>
        </w:rPr>
        <w:t xml:space="preserve">La afectación generada en la situación jurídica de la persona involucrada en el proceso: </w:t>
      </w:r>
      <w:r w:rsidRPr="0075777D">
        <w:rPr>
          <w:rFonts w:cs="Arial"/>
          <w:color w:val="000000"/>
          <w:lang w:eastAsia="es-MX"/>
        </w:rPr>
        <w:t>Violación a sus derechos humanos.</w:t>
      </w:r>
    </w:p>
    <w:p w14:paraId="7E568F4C" w14:textId="77777777" w:rsidR="00E73BD3" w:rsidRPr="0075777D" w:rsidRDefault="00E73BD3" w:rsidP="00E73BD3">
      <w:pPr>
        <w:shd w:val="clear" w:color="auto" w:fill="FFFFFF"/>
        <w:rPr>
          <w:rFonts w:cs="Arial"/>
          <w:color w:val="000000"/>
          <w:lang w:eastAsia="es-MX"/>
        </w:rPr>
      </w:pPr>
    </w:p>
    <w:p w14:paraId="59C45037"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B4646B0" w14:textId="77777777" w:rsidR="00E73BD3" w:rsidRPr="0075777D" w:rsidRDefault="00E73BD3" w:rsidP="00E73BD3">
      <w:pPr>
        <w:shd w:val="clear" w:color="auto" w:fill="FFFFFF"/>
        <w:rPr>
          <w:rFonts w:cs="Arial"/>
          <w:color w:val="000000"/>
          <w:lang w:eastAsia="es-MX"/>
        </w:rPr>
      </w:pPr>
    </w:p>
    <w:p w14:paraId="3212BFAE"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145045B6" w14:textId="77777777" w:rsidR="00E73BD3" w:rsidRPr="0075777D" w:rsidRDefault="00E73BD3" w:rsidP="00E73BD3">
      <w:pPr>
        <w:shd w:val="clear" w:color="auto" w:fill="FFFFFF"/>
        <w:rPr>
          <w:rFonts w:cs="Arial"/>
          <w:color w:val="000000"/>
          <w:lang w:eastAsia="es-MX"/>
        </w:rPr>
      </w:pPr>
    </w:p>
    <w:p w14:paraId="668F263D"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CBAEB2C" w14:textId="77777777" w:rsidR="00E73BD3" w:rsidRPr="0075777D" w:rsidRDefault="00E73BD3" w:rsidP="00E73BD3">
      <w:pPr>
        <w:shd w:val="clear" w:color="auto" w:fill="FFFFFF"/>
        <w:rPr>
          <w:rFonts w:cs="Arial"/>
          <w:color w:val="000000"/>
          <w:lang w:eastAsia="es-MX"/>
        </w:rPr>
      </w:pPr>
    </w:p>
    <w:p w14:paraId="49DCB7DF" w14:textId="77777777" w:rsidR="00E73BD3" w:rsidRPr="0075777D" w:rsidRDefault="00E73BD3" w:rsidP="00E73BD3">
      <w:pPr>
        <w:shd w:val="clear" w:color="auto" w:fill="FFFFFF"/>
        <w:rPr>
          <w:rFonts w:cs="Arial"/>
          <w:color w:val="000000"/>
          <w:lang w:eastAsia="es-MX"/>
        </w:rPr>
      </w:pPr>
      <w:r w:rsidRPr="0075777D">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3386CB64" w14:textId="77777777" w:rsidR="00E73BD3" w:rsidRPr="0075777D" w:rsidRDefault="00E73BD3" w:rsidP="00E73BD3">
      <w:pPr>
        <w:shd w:val="clear" w:color="auto" w:fill="FFFFFF"/>
        <w:rPr>
          <w:rFonts w:cs="Arial"/>
          <w:color w:val="000000"/>
          <w:lang w:eastAsia="es-MX"/>
        </w:rPr>
      </w:pPr>
    </w:p>
    <w:p w14:paraId="55358BF3" w14:textId="77777777" w:rsidR="00E73BD3" w:rsidRPr="0075777D" w:rsidRDefault="00E73BD3" w:rsidP="00E73BD3">
      <w:pPr>
        <w:spacing w:line="240" w:lineRule="auto"/>
        <w:ind w:left="567" w:right="567"/>
        <w:contextualSpacing/>
        <w:rPr>
          <w:i/>
          <w:kern w:val="28"/>
          <w:szCs w:val="56"/>
          <w:lang w:eastAsia="es-MX"/>
        </w:rPr>
      </w:pPr>
      <w:r w:rsidRPr="0075777D">
        <w:rPr>
          <w:i/>
          <w:kern w:val="28"/>
          <w:szCs w:val="56"/>
          <w:lang w:eastAsia="es-MX"/>
        </w:rPr>
        <w:t>“</w:t>
      </w:r>
      <w:r w:rsidRPr="0075777D">
        <w:rPr>
          <w:b/>
          <w:i/>
          <w:kern w:val="28"/>
          <w:szCs w:val="56"/>
          <w:lang w:eastAsia="es-MX"/>
        </w:rPr>
        <w:t>PLAZO RAZONABLE PARA RESOLVER. DIMENSIÓN Y EFECTOS DE ESTE CONCEPTO CUANDO SE ADUCE EXCESIVA CARGA DE TRABAJO</w:t>
      </w:r>
      <w:r w:rsidRPr="0075777D">
        <w:rPr>
          <w:i/>
          <w:kern w:val="28"/>
          <w:szCs w:val="56"/>
          <w:lang w:eastAsia="es-MX"/>
        </w:rPr>
        <w:t>.” consultable en el Semanario Judicial de la Federación y su gaceta, con el registro digital 2002351.</w:t>
      </w:r>
    </w:p>
    <w:p w14:paraId="0246D434" w14:textId="77777777" w:rsidR="00E73BD3" w:rsidRPr="0075777D" w:rsidRDefault="00E73BD3" w:rsidP="00E73BD3">
      <w:pPr>
        <w:shd w:val="clear" w:color="auto" w:fill="FFFFFF"/>
        <w:ind w:left="851" w:right="616"/>
        <w:rPr>
          <w:rFonts w:cs="Arial"/>
          <w:i/>
          <w:color w:val="000000"/>
          <w:lang w:eastAsia="es-MX"/>
        </w:rPr>
      </w:pPr>
    </w:p>
    <w:p w14:paraId="72478A15" w14:textId="77777777" w:rsidR="00E73BD3" w:rsidRPr="0075777D" w:rsidRDefault="00E73BD3" w:rsidP="00E73BD3">
      <w:pPr>
        <w:spacing w:line="240" w:lineRule="auto"/>
        <w:ind w:left="567" w:right="567"/>
        <w:contextualSpacing/>
        <w:rPr>
          <w:rFonts w:cs="Arial"/>
          <w:color w:val="000000"/>
          <w:kern w:val="28"/>
          <w:szCs w:val="56"/>
          <w:lang w:eastAsia="es-MX"/>
        </w:rPr>
      </w:pPr>
      <w:r w:rsidRPr="0075777D">
        <w:rPr>
          <w:rFonts w:cs="Arial"/>
          <w:i/>
          <w:color w:val="000000"/>
          <w:kern w:val="28"/>
          <w:szCs w:val="56"/>
          <w:lang w:eastAsia="es-MX"/>
        </w:rPr>
        <w:t>“</w:t>
      </w:r>
      <w:r w:rsidRPr="0075777D">
        <w:rPr>
          <w:rFonts w:cs="Arial"/>
          <w:b/>
          <w:i/>
          <w:color w:val="000000"/>
          <w:kern w:val="28"/>
          <w:szCs w:val="56"/>
          <w:lang w:eastAsia="es-MX"/>
        </w:rPr>
        <w:t xml:space="preserve">PLAZO RAZONABLE </w:t>
      </w:r>
      <w:r w:rsidRPr="0075777D">
        <w:rPr>
          <w:b/>
          <w:i/>
          <w:kern w:val="28"/>
          <w:szCs w:val="56"/>
          <w:lang w:eastAsia="es-MX"/>
        </w:rPr>
        <w:t>PARA</w:t>
      </w:r>
      <w:r w:rsidRPr="0075777D">
        <w:rPr>
          <w:rFonts w:cs="Arial"/>
          <w:b/>
          <w:i/>
          <w:color w:val="000000"/>
          <w:kern w:val="28"/>
          <w:szCs w:val="56"/>
          <w:lang w:eastAsia="es-MX"/>
        </w:rPr>
        <w:t xml:space="preserve"> RESOLVER. CONCEPTO Y ELEMENTOS QUE LO INTEGRAN A LA LUZ DEL DERECHO INTERNACIONAL DE LOS DERECHOS HUMANOS</w:t>
      </w:r>
      <w:r w:rsidRPr="0075777D">
        <w:rPr>
          <w:rFonts w:cs="Arial"/>
          <w:i/>
          <w:color w:val="000000"/>
          <w:kern w:val="28"/>
          <w:szCs w:val="56"/>
          <w:lang w:eastAsia="es-MX"/>
        </w:rPr>
        <w:t>.”, visible en el Semanario Judicial de la Federación y su gaceta, con el registro digital 2002350.</w:t>
      </w:r>
    </w:p>
    <w:p w14:paraId="3D893481" w14:textId="77777777" w:rsidR="00E73BD3" w:rsidRPr="0075777D" w:rsidRDefault="00E73BD3" w:rsidP="00E73BD3">
      <w:pPr>
        <w:rPr>
          <w:rFonts w:cs="Arial"/>
          <w:color w:val="000000"/>
          <w:lang w:eastAsia="es-MX"/>
        </w:rPr>
      </w:pPr>
    </w:p>
    <w:p w14:paraId="53B0006B" w14:textId="77777777" w:rsidR="00E73BD3" w:rsidRPr="0075777D" w:rsidRDefault="00E73BD3" w:rsidP="00E73BD3">
      <w:pPr>
        <w:rPr>
          <w:rFonts w:cs="Arial"/>
          <w:color w:val="000000"/>
          <w:lang w:eastAsia="es-MX"/>
        </w:rPr>
      </w:pPr>
      <w:r w:rsidRPr="0075777D">
        <w:rPr>
          <w:rFonts w:cs="Arial"/>
          <w:color w:val="000000"/>
          <w:lang w:eastAsia="es-MX"/>
        </w:rPr>
        <w:t xml:space="preserve">Por ello, este organismo garante </w:t>
      </w:r>
      <w:r w:rsidRPr="0075777D">
        <w:rPr>
          <w:rFonts w:cs="Tahoma"/>
          <w:szCs w:val="22"/>
        </w:rPr>
        <w:t>comprometido</w:t>
      </w:r>
      <w:r w:rsidRPr="0075777D">
        <w:rPr>
          <w:rFonts w:cs="Arial"/>
          <w:color w:val="000000"/>
          <w:lang w:eastAsia="es-MX"/>
        </w:rPr>
        <w:t xml:space="preserve"> con la tutela de los derechos humanos confiados señala que este exceso del plazo legal para resolver el asunto resulta de carácter excepcional.</w:t>
      </w:r>
    </w:p>
    <w:p w14:paraId="2AD73FAF" w14:textId="77777777" w:rsidR="00E73BD3" w:rsidRPr="0075777D" w:rsidRDefault="00E73BD3" w:rsidP="006547A8">
      <w:pPr>
        <w:rPr>
          <w:color w:val="000000"/>
        </w:rPr>
      </w:pPr>
    </w:p>
    <w:p w14:paraId="6BA6A486" w14:textId="5EEECCB7" w:rsidR="00DE3530" w:rsidRPr="0075777D" w:rsidRDefault="00556ECE" w:rsidP="006547A8">
      <w:pPr>
        <w:pStyle w:val="Ttulo3"/>
        <w:spacing w:line="360" w:lineRule="auto"/>
      </w:pPr>
      <w:bookmarkStart w:id="22" w:name="_Toc215139621"/>
      <w:r w:rsidRPr="0075777D">
        <w:lastRenderedPageBreak/>
        <w:t>g</w:t>
      </w:r>
      <w:r w:rsidR="00F77CE8" w:rsidRPr="0075777D">
        <w:t>) Cierre de instrucción.</w:t>
      </w:r>
      <w:bookmarkEnd w:id="22"/>
    </w:p>
    <w:p w14:paraId="7302A595" w14:textId="0E6A2395" w:rsidR="00DE3530" w:rsidRPr="0075777D" w:rsidRDefault="00F77CE8" w:rsidP="006547A8">
      <w:pPr>
        <w:rPr>
          <w:color w:val="000000"/>
        </w:rPr>
      </w:pPr>
      <w:bookmarkStart w:id="23" w:name="_heading=h.35nkun2" w:colFirst="0" w:colLast="0"/>
      <w:bookmarkEnd w:id="23"/>
      <w:r w:rsidRPr="0075777D">
        <w:t>Al no existir diligencias pendientes por desahogar</w:t>
      </w:r>
      <w:r w:rsidRPr="0075777D">
        <w:rPr>
          <w:color w:val="000000"/>
        </w:rPr>
        <w:t xml:space="preserve">, el </w:t>
      </w:r>
      <w:r w:rsidR="00EE2C8A" w:rsidRPr="0075777D">
        <w:rPr>
          <w:b/>
          <w:color w:val="000000"/>
        </w:rPr>
        <w:t xml:space="preserve">dos de diciembre </w:t>
      </w:r>
      <w:r w:rsidRPr="0075777D">
        <w:rPr>
          <w:b/>
          <w:color w:val="000000"/>
        </w:rPr>
        <w:t>de dos mil veinticinco</w:t>
      </w:r>
      <w:r w:rsidRPr="0075777D">
        <w:rPr>
          <w:color w:val="000000"/>
        </w:rPr>
        <w:t xml:space="preserve"> la </w:t>
      </w:r>
      <w:r w:rsidRPr="0075777D">
        <w:rPr>
          <w:b/>
          <w:color w:val="000000"/>
        </w:rPr>
        <w:t xml:space="preserve">Comisionada Sharon Cristina Morales Martínez </w:t>
      </w:r>
      <w:r w:rsidRPr="0075777D">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75777D">
        <w:t xml:space="preserve">fue notificado a las partes el mismo día a través del </w:t>
      </w:r>
      <w:r w:rsidRPr="0075777D">
        <w:rPr>
          <w:b/>
        </w:rPr>
        <w:t>SAIMEX</w:t>
      </w:r>
      <w:r w:rsidRPr="0075777D">
        <w:t>.</w:t>
      </w:r>
    </w:p>
    <w:p w14:paraId="47973D8A" w14:textId="77777777" w:rsidR="00DE3530" w:rsidRPr="0075777D" w:rsidRDefault="00DE3530" w:rsidP="006547A8">
      <w:pPr>
        <w:rPr>
          <w:color w:val="000000"/>
        </w:rPr>
      </w:pPr>
    </w:p>
    <w:p w14:paraId="1020AD14" w14:textId="77777777" w:rsidR="00DE3530" w:rsidRPr="0075777D" w:rsidRDefault="00F77CE8" w:rsidP="006547A8">
      <w:pPr>
        <w:pStyle w:val="Ttulo1"/>
      </w:pPr>
      <w:bookmarkStart w:id="24" w:name="_Toc215139622"/>
      <w:r w:rsidRPr="0075777D">
        <w:t>CONSIDERANDOS</w:t>
      </w:r>
      <w:bookmarkEnd w:id="24"/>
    </w:p>
    <w:p w14:paraId="509C98DA" w14:textId="77777777" w:rsidR="00DE3530" w:rsidRPr="0075777D" w:rsidRDefault="00DE3530" w:rsidP="006547A8">
      <w:pPr>
        <w:jc w:val="center"/>
        <w:rPr>
          <w:b/>
          <w:color w:val="000000"/>
        </w:rPr>
      </w:pPr>
    </w:p>
    <w:p w14:paraId="22A0D311" w14:textId="77777777" w:rsidR="00DE3530" w:rsidRPr="0075777D" w:rsidRDefault="00F77CE8" w:rsidP="006547A8">
      <w:pPr>
        <w:pStyle w:val="Ttulo2"/>
      </w:pPr>
      <w:bookmarkStart w:id="25" w:name="_Toc215139623"/>
      <w:r w:rsidRPr="0075777D">
        <w:t>PRIMERO. Procedibilidad</w:t>
      </w:r>
      <w:bookmarkEnd w:id="25"/>
    </w:p>
    <w:p w14:paraId="0ECDEDEC" w14:textId="77777777" w:rsidR="00DE3530" w:rsidRPr="0075777D" w:rsidRDefault="00F77CE8" w:rsidP="006547A8">
      <w:pPr>
        <w:pStyle w:val="Ttulo3"/>
        <w:spacing w:line="360" w:lineRule="auto"/>
      </w:pPr>
      <w:bookmarkStart w:id="26" w:name="_Toc215139624"/>
      <w:r w:rsidRPr="0075777D">
        <w:t>a) Competencia del Instituto.</w:t>
      </w:r>
      <w:bookmarkEnd w:id="26"/>
    </w:p>
    <w:p w14:paraId="2D4B0414" w14:textId="77777777" w:rsidR="00971C17" w:rsidRPr="0075777D" w:rsidRDefault="00971C17" w:rsidP="00971C17">
      <w:pPr>
        <w:rPr>
          <w:color w:val="000000"/>
          <w:szCs w:val="22"/>
        </w:rPr>
      </w:pPr>
      <w:r w:rsidRPr="0075777D">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75777D">
        <w:rPr>
          <w:bCs/>
          <w:color w:val="000000"/>
          <w:szCs w:val="22"/>
        </w:rPr>
        <w:t xml:space="preserve">párrafos trigésimo noveno, cuadragésimo y cuadragésimo primero, fracciones IV y V, </w:t>
      </w:r>
      <w:r w:rsidRPr="0075777D">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B0F1064" w14:textId="77777777" w:rsidR="00DE3530" w:rsidRPr="0075777D" w:rsidRDefault="00DE3530" w:rsidP="006547A8">
      <w:pPr>
        <w:rPr>
          <w:color w:val="000000"/>
        </w:rPr>
      </w:pPr>
    </w:p>
    <w:p w14:paraId="2BF49888" w14:textId="77777777" w:rsidR="00DE3530" w:rsidRPr="0075777D" w:rsidRDefault="00F77CE8" w:rsidP="006547A8">
      <w:pPr>
        <w:pStyle w:val="Ttulo3"/>
        <w:spacing w:line="360" w:lineRule="auto"/>
      </w:pPr>
      <w:bookmarkStart w:id="27" w:name="_Toc215139625"/>
      <w:r w:rsidRPr="0075777D">
        <w:lastRenderedPageBreak/>
        <w:t>b) Legitimidad de la parte recurrente.</w:t>
      </w:r>
      <w:bookmarkEnd w:id="27"/>
    </w:p>
    <w:p w14:paraId="618C68D4" w14:textId="77777777" w:rsidR="00DE3530" w:rsidRPr="0075777D" w:rsidRDefault="00F77CE8" w:rsidP="006547A8">
      <w:pPr>
        <w:rPr>
          <w:color w:val="000000"/>
        </w:rPr>
      </w:pPr>
      <w:r w:rsidRPr="0075777D">
        <w:rPr>
          <w:color w:val="000000"/>
        </w:rPr>
        <w:t>El recurso de revisión fue interpuesto por parte legítima, ya que se presentó por la misma persona que formuló la solicitud de acceso a la Información Pública,</w:t>
      </w:r>
      <w:r w:rsidRPr="0075777D">
        <w:rPr>
          <w:b/>
          <w:color w:val="000000"/>
        </w:rPr>
        <w:t xml:space="preserve"> </w:t>
      </w:r>
      <w:r w:rsidRPr="0075777D">
        <w:rPr>
          <w:color w:val="000000"/>
        </w:rPr>
        <w:t>debido a que los datos de acceso</w:t>
      </w:r>
      <w:r w:rsidRPr="0075777D">
        <w:rPr>
          <w:b/>
          <w:color w:val="000000"/>
        </w:rPr>
        <w:t xml:space="preserve"> SAIMEX</w:t>
      </w:r>
      <w:r w:rsidRPr="0075777D">
        <w:rPr>
          <w:color w:val="000000"/>
        </w:rPr>
        <w:t xml:space="preserve"> son personales e irrepetibles.</w:t>
      </w:r>
    </w:p>
    <w:p w14:paraId="629E7B88" w14:textId="77777777" w:rsidR="00DE3530" w:rsidRPr="0075777D" w:rsidRDefault="00DE3530" w:rsidP="006547A8"/>
    <w:p w14:paraId="74F60D89" w14:textId="77777777" w:rsidR="00DE3530" w:rsidRPr="0075777D" w:rsidRDefault="00F77CE8" w:rsidP="006547A8">
      <w:pPr>
        <w:pStyle w:val="Ttulo3"/>
        <w:spacing w:line="360" w:lineRule="auto"/>
      </w:pPr>
      <w:bookmarkStart w:id="28" w:name="_Toc215139626"/>
      <w:r w:rsidRPr="0075777D">
        <w:t>c) Plazo para interponer el recurso.</w:t>
      </w:r>
      <w:bookmarkEnd w:id="28"/>
    </w:p>
    <w:p w14:paraId="1E7227A6" w14:textId="37C19F5D" w:rsidR="006F497C" w:rsidRPr="0075777D" w:rsidRDefault="006F497C" w:rsidP="006547A8">
      <w:bookmarkStart w:id="29" w:name="_heading=h.1y810tw" w:colFirst="0" w:colLast="0"/>
      <w:bookmarkEnd w:id="29"/>
      <w:r w:rsidRPr="0075777D">
        <w:rPr>
          <w:b/>
          <w:color w:val="000000"/>
        </w:rPr>
        <w:t>EL SUJETO OBLIGADO</w:t>
      </w:r>
      <w:r w:rsidRPr="0075777D">
        <w:rPr>
          <w:color w:val="000000"/>
        </w:rPr>
        <w:t xml:space="preserve"> notificó la respuesta a la solicitud de acceso a la Información Pública el </w:t>
      </w:r>
      <w:r w:rsidR="00971C17" w:rsidRPr="0075777D">
        <w:rPr>
          <w:b/>
        </w:rPr>
        <w:t>veinticuatro</w:t>
      </w:r>
      <w:r w:rsidRPr="0075777D">
        <w:rPr>
          <w:b/>
        </w:rPr>
        <w:t xml:space="preserve"> de </w:t>
      </w:r>
      <w:r w:rsidR="00971C17" w:rsidRPr="0075777D">
        <w:rPr>
          <w:b/>
        </w:rPr>
        <w:t>septiembre</w:t>
      </w:r>
      <w:r w:rsidRPr="0075777D">
        <w:rPr>
          <w:b/>
        </w:rPr>
        <w:t xml:space="preserve"> de dos mil veinticinco</w:t>
      </w:r>
      <w:r w:rsidRPr="0075777D">
        <w:rPr>
          <w:color w:val="000000"/>
        </w:rPr>
        <w:t xml:space="preserve"> y el recurso que nos ocupa se tuvo por interpuesto el </w:t>
      </w:r>
      <w:r w:rsidR="00971C17" w:rsidRPr="0075777D">
        <w:rPr>
          <w:b/>
          <w:color w:val="000000"/>
        </w:rPr>
        <w:t>veinticuatro</w:t>
      </w:r>
      <w:r w:rsidRPr="0075777D">
        <w:rPr>
          <w:b/>
          <w:color w:val="000000"/>
        </w:rPr>
        <w:t xml:space="preserve"> de </w:t>
      </w:r>
      <w:r w:rsidR="00971C17" w:rsidRPr="0075777D">
        <w:rPr>
          <w:b/>
          <w:color w:val="000000"/>
        </w:rPr>
        <w:t>septiembre</w:t>
      </w:r>
      <w:r w:rsidRPr="0075777D">
        <w:rPr>
          <w:b/>
          <w:color w:val="000000"/>
        </w:rPr>
        <w:t xml:space="preserve"> de dos mil veinticinco</w:t>
      </w:r>
      <w:r w:rsidRPr="0075777D">
        <w:rPr>
          <w:color w:val="000000"/>
        </w:rPr>
        <w:t xml:space="preserve"> por lo tanto, éste se encuentra dentro del margen temporal previsto en el artículo 178 de la Ley de Transparencia y Acceso a la Información Pública del Estado de México y Municipios.</w:t>
      </w:r>
    </w:p>
    <w:p w14:paraId="1C67CDEB" w14:textId="77777777" w:rsidR="00DE3530" w:rsidRPr="0075777D" w:rsidRDefault="00DE3530" w:rsidP="006547A8">
      <w:pPr>
        <w:rPr>
          <w:color w:val="000000"/>
        </w:rPr>
      </w:pPr>
    </w:p>
    <w:p w14:paraId="09C3B543" w14:textId="77777777" w:rsidR="00EE2C8A" w:rsidRPr="0075777D" w:rsidRDefault="00EE2C8A" w:rsidP="00EE2C8A">
      <w:r w:rsidRPr="0075777D">
        <w:t xml:space="preserve">En ese tenor, se advierte que </w:t>
      </w:r>
      <w:r w:rsidRPr="0075777D">
        <w:rPr>
          <w:b/>
        </w:rPr>
        <w:t>LA PARTE RECURRENTE</w:t>
      </w:r>
      <w:r w:rsidRPr="0075777D">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340D712E" w14:textId="77777777" w:rsidR="00EE2C8A" w:rsidRPr="0075777D" w:rsidRDefault="00EE2C8A" w:rsidP="00EE2C8A"/>
    <w:p w14:paraId="02BBC124" w14:textId="77777777" w:rsidR="00EE2C8A" w:rsidRPr="0075777D" w:rsidRDefault="00EE2C8A" w:rsidP="00EE2C8A">
      <w:r w:rsidRPr="0075777D">
        <w:t xml:space="preserve">En apoyo a lo anterior, resulta aplicable por analogía la Jurisprudencia número 1a./J. 41/2015 (10a.), Décima Época, sustentada por la Primera Sala de la Suprema Corte de Justicia de la </w:t>
      </w:r>
      <w:r w:rsidRPr="0075777D">
        <w:lastRenderedPageBreak/>
        <w:t>Nación, visible en la página 569, libro 19, tomo I, del Semanario Judicial de la Federación y su de la Gaceta de junio de 2015, cuyo rubro y texto esgrimen:</w:t>
      </w:r>
    </w:p>
    <w:p w14:paraId="77ED23DE" w14:textId="77777777" w:rsidR="00EE2C8A" w:rsidRPr="0075777D" w:rsidRDefault="00EE2C8A" w:rsidP="00EE2C8A"/>
    <w:p w14:paraId="5F85F8C8" w14:textId="77777777" w:rsidR="00EE2C8A" w:rsidRPr="0075777D" w:rsidRDefault="00EE2C8A" w:rsidP="00EE2C8A">
      <w:pPr>
        <w:spacing w:line="240" w:lineRule="auto"/>
        <w:ind w:left="567" w:right="567"/>
        <w:contextualSpacing/>
        <w:rPr>
          <w:i/>
          <w:kern w:val="28"/>
          <w:szCs w:val="56"/>
        </w:rPr>
      </w:pPr>
      <w:r w:rsidRPr="0075777D">
        <w:rPr>
          <w:i/>
          <w:kern w:val="28"/>
          <w:szCs w:val="56"/>
        </w:rPr>
        <w:t>“</w:t>
      </w:r>
      <w:r w:rsidRPr="0075777D">
        <w:rPr>
          <w:b/>
          <w:bCs/>
          <w:i/>
          <w:kern w:val="28"/>
          <w:szCs w:val="56"/>
        </w:rPr>
        <w:t>RECURSO DE RECLAMACIÓN. SU INTERPOSICIÓN NO ES EXTEMPORÁNEA SI SE REALIZA ANTES DE QUE INICIE EL PLAZO PARA HACERLO</w:t>
      </w:r>
      <w:r w:rsidRPr="0075777D">
        <w:rPr>
          <w:i/>
          <w:kern w:val="28"/>
          <w:szCs w:val="56"/>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4CB9FB0" w14:textId="77777777" w:rsidR="00EE2C8A" w:rsidRPr="0075777D" w:rsidRDefault="00EE2C8A" w:rsidP="00EE2C8A"/>
    <w:p w14:paraId="55537634" w14:textId="77777777" w:rsidR="00DE3530" w:rsidRPr="0075777D" w:rsidRDefault="00F77CE8" w:rsidP="006547A8">
      <w:pPr>
        <w:pStyle w:val="Ttulo3"/>
        <w:spacing w:line="360" w:lineRule="auto"/>
      </w:pPr>
      <w:bookmarkStart w:id="30" w:name="_Toc215139627"/>
      <w:r w:rsidRPr="0075777D">
        <w:t>d) Causal de procedencia.</w:t>
      </w:r>
      <w:bookmarkEnd w:id="30"/>
    </w:p>
    <w:p w14:paraId="7DEA8DD1" w14:textId="1A0B78B2" w:rsidR="00DE3530" w:rsidRPr="0075777D" w:rsidRDefault="00F77CE8" w:rsidP="006547A8">
      <w:r w:rsidRPr="0075777D">
        <w:t xml:space="preserve">Resulta procedente la interposición del recurso de revisión, ya que </w:t>
      </w:r>
      <w:r w:rsidRPr="0075777D">
        <w:rPr>
          <w:color w:val="000000"/>
        </w:rPr>
        <w:t xml:space="preserve">se actualiza la causal de procedencia señalada en el artículo 179, fracción </w:t>
      </w:r>
      <w:r w:rsidR="00622FEF" w:rsidRPr="0075777D">
        <w:rPr>
          <w:color w:val="000000"/>
        </w:rPr>
        <w:t>I</w:t>
      </w:r>
      <w:r w:rsidR="00D21AC9" w:rsidRPr="0075777D">
        <w:rPr>
          <w:color w:val="000000"/>
        </w:rPr>
        <w:t xml:space="preserve"> </w:t>
      </w:r>
      <w:r w:rsidRPr="0075777D">
        <w:t>de la Ley de Transparencia y Acceso a la Información Pública del Estado de México y Municipios.</w:t>
      </w:r>
    </w:p>
    <w:p w14:paraId="2A4F7E78" w14:textId="77777777" w:rsidR="00DE3530" w:rsidRPr="0075777D" w:rsidRDefault="00DE3530" w:rsidP="006547A8"/>
    <w:p w14:paraId="46B378AA" w14:textId="77777777" w:rsidR="00DE3530" w:rsidRPr="0075777D" w:rsidRDefault="00F77CE8" w:rsidP="006547A8">
      <w:pPr>
        <w:pStyle w:val="Ttulo3"/>
        <w:spacing w:line="360" w:lineRule="auto"/>
      </w:pPr>
      <w:bookmarkStart w:id="31" w:name="_Toc215139628"/>
      <w:r w:rsidRPr="0075777D">
        <w:t>e) Requisitos formales para la interposición del recurso.</w:t>
      </w:r>
      <w:bookmarkEnd w:id="31"/>
    </w:p>
    <w:p w14:paraId="6E28FF00" w14:textId="77777777" w:rsidR="006F497C" w:rsidRPr="0075777D" w:rsidRDefault="006F497C" w:rsidP="006547A8">
      <w:pPr>
        <w:rPr>
          <w:color w:val="000000"/>
        </w:rPr>
      </w:pPr>
      <w:r w:rsidRPr="0075777D">
        <w:t xml:space="preserve">Es importante mencionar que, de la revisión del expediente electrónico del </w:t>
      </w:r>
      <w:r w:rsidRPr="0075777D">
        <w:rPr>
          <w:b/>
        </w:rPr>
        <w:t>SAIMEX</w:t>
      </w:r>
      <w:r w:rsidRPr="0075777D">
        <w:t xml:space="preserve">, se observa que </w:t>
      </w:r>
      <w:r w:rsidRPr="0075777D">
        <w:rPr>
          <w:b/>
        </w:rPr>
        <w:t>LA PARTE RECURRENTE</w:t>
      </w:r>
      <w:r w:rsidRPr="0075777D">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75777D">
        <w:rPr>
          <w:color w:val="000000"/>
        </w:rPr>
        <w:t xml:space="preserve">sin necesidad de acreditar interés alguno o justificar su utilización, de lo que se infiere que </w:t>
      </w:r>
      <w:r w:rsidRPr="0075777D">
        <w:rPr>
          <w:b/>
          <w:color w:val="000000"/>
          <w:u w:val="single"/>
        </w:rPr>
        <w:t>el nombre no es un requisito indispensable</w:t>
      </w:r>
      <w:r w:rsidRPr="0075777D">
        <w:rPr>
          <w:color w:val="000000"/>
        </w:rPr>
        <w:t xml:space="preserve"> para que las y los ciudadanos ejerzan el derecho de acceso a la información pública. </w:t>
      </w:r>
    </w:p>
    <w:p w14:paraId="35CB9CC2" w14:textId="77777777" w:rsidR="006F497C" w:rsidRPr="0075777D" w:rsidRDefault="006F497C" w:rsidP="006547A8">
      <w:pPr>
        <w:rPr>
          <w:color w:val="000000"/>
        </w:rPr>
      </w:pPr>
    </w:p>
    <w:p w14:paraId="5F499EC2" w14:textId="77777777" w:rsidR="006F497C" w:rsidRPr="0075777D" w:rsidRDefault="006F497C" w:rsidP="006547A8">
      <w:r w:rsidRPr="0075777D">
        <w:rPr>
          <w:color w:val="000000"/>
        </w:rPr>
        <w:lastRenderedPageBreak/>
        <w:t>Asimismo, la Ley de la materia prevé en su artículo 155, párrafo segundo la posibilidad de que las solicitudes de información sean anónimas, al utilizar un nombre incompleto o, inclusive un seudónimo.</w:t>
      </w:r>
      <w:r w:rsidRPr="0075777D">
        <w:t xml:space="preserve"> En adición a lo anterior, el propio artículo 180, en su último párrafo, establece que cuando el recurso de revisión se interponga de manera electrónica no será indispensable que contenga algunos requisitos, entre ellos, el nombre de </w:t>
      </w:r>
      <w:r w:rsidRPr="0075777D">
        <w:rPr>
          <w:b/>
        </w:rPr>
        <w:t>LA PARTE RECURRENTE;</w:t>
      </w:r>
      <w:r w:rsidRPr="0075777D">
        <w:t xml:space="preserve"> por lo que, en el presente caso, al haber sido presentado el recurso de revisión vía </w:t>
      </w:r>
      <w:r w:rsidRPr="0075777D">
        <w:rPr>
          <w:b/>
        </w:rPr>
        <w:t>SAIMEX</w:t>
      </w:r>
      <w:r w:rsidRPr="0075777D">
        <w:t>, dicho requisito resulta innecesario.</w:t>
      </w:r>
    </w:p>
    <w:p w14:paraId="265C61FA" w14:textId="77777777" w:rsidR="00DE3530" w:rsidRPr="0075777D" w:rsidRDefault="00DE3530" w:rsidP="006547A8"/>
    <w:p w14:paraId="41278412" w14:textId="77777777" w:rsidR="00DE3530" w:rsidRPr="0075777D" w:rsidRDefault="00F77CE8" w:rsidP="006547A8">
      <w:pPr>
        <w:pStyle w:val="Ttulo2"/>
      </w:pPr>
      <w:bookmarkStart w:id="32" w:name="_Toc215139629"/>
      <w:r w:rsidRPr="0075777D">
        <w:t>SEGUNDO. Estudio de Fondo.</w:t>
      </w:r>
      <w:bookmarkEnd w:id="32"/>
    </w:p>
    <w:p w14:paraId="24026E9F" w14:textId="77777777" w:rsidR="00DE3530" w:rsidRPr="0075777D" w:rsidRDefault="00F77CE8" w:rsidP="006547A8">
      <w:pPr>
        <w:pStyle w:val="Ttulo3"/>
        <w:spacing w:line="360" w:lineRule="auto"/>
      </w:pPr>
      <w:bookmarkStart w:id="33" w:name="_Toc215139630"/>
      <w:r w:rsidRPr="0075777D">
        <w:t>a) Mandato de transparencia y responsabilidad del Sujeto Obligado.</w:t>
      </w:r>
      <w:bookmarkEnd w:id="33"/>
    </w:p>
    <w:p w14:paraId="0C5A9990" w14:textId="77777777" w:rsidR="00DE3530" w:rsidRPr="0075777D" w:rsidRDefault="00F77CE8" w:rsidP="006547A8">
      <w:r w:rsidRPr="0075777D">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0AC1EDF3" w14:textId="77777777" w:rsidR="00DE3530" w:rsidRPr="0075777D" w:rsidRDefault="00DE3530" w:rsidP="006547A8"/>
    <w:p w14:paraId="4CD24570" w14:textId="77777777" w:rsidR="00DE3530" w:rsidRPr="0075777D" w:rsidRDefault="00F77CE8" w:rsidP="00E73BD3">
      <w:pPr>
        <w:spacing w:line="240" w:lineRule="auto"/>
        <w:ind w:left="567" w:right="539"/>
        <w:rPr>
          <w:b/>
          <w:i/>
        </w:rPr>
      </w:pPr>
      <w:r w:rsidRPr="0075777D">
        <w:rPr>
          <w:b/>
          <w:i/>
        </w:rPr>
        <w:t>Constitución Política de los Estados Unidos Mexicanos</w:t>
      </w:r>
    </w:p>
    <w:p w14:paraId="39BEC270" w14:textId="77777777" w:rsidR="00DE3530" w:rsidRPr="0075777D" w:rsidRDefault="00F77CE8" w:rsidP="00E73BD3">
      <w:pPr>
        <w:spacing w:line="240" w:lineRule="auto"/>
        <w:ind w:left="567" w:right="539"/>
        <w:rPr>
          <w:b/>
          <w:i/>
        </w:rPr>
      </w:pPr>
      <w:r w:rsidRPr="0075777D">
        <w:rPr>
          <w:b/>
          <w:i/>
        </w:rPr>
        <w:t>“Artículo 6.</w:t>
      </w:r>
    </w:p>
    <w:p w14:paraId="663619FA" w14:textId="77777777" w:rsidR="00DE3530" w:rsidRPr="0075777D" w:rsidRDefault="00F77CE8" w:rsidP="00E73BD3">
      <w:pPr>
        <w:spacing w:line="240" w:lineRule="auto"/>
        <w:ind w:left="567" w:right="539"/>
        <w:rPr>
          <w:i/>
        </w:rPr>
      </w:pPr>
      <w:r w:rsidRPr="0075777D">
        <w:rPr>
          <w:i/>
        </w:rPr>
        <w:t>(…)</w:t>
      </w:r>
    </w:p>
    <w:p w14:paraId="448F7D1D" w14:textId="77777777" w:rsidR="00DE3530" w:rsidRPr="0075777D" w:rsidRDefault="00F77CE8" w:rsidP="00E73BD3">
      <w:pPr>
        <w:spacing w:line="240" w:lineRule="auto"/>
        <w:ind w:left="567" w:right="539"/>
        <w:rPr>
          <w:i/>
        </w:rPr>
      </w:pPr>
      <w:r w:rsidRPr="0075777D">
        <w:rPr>
          <w:i/>
        </w:rPr>
        <w:t>Para efectos de lo dispuesto en el presente artículo se observará lo siguiente:</w:t>
      </w:r>
    </w:p>
    <w:p w14:paraId="4FBF8D96" w14:textId="77777777" w:rsidR="00DE3530" w:rsidRPr="0075777D" w:rsidRDefault="00F77CE8" w:rsidP="00E73BD3">
      <w:pPr>
        <w:spacing w:line="240" w:lineRule="auto"/>
        <w:ind w:left="567" w:right="539"/>
        <w:rPr>
          <w:b/>
          <w:i/>
        </w:rPr>
      </w:pPr>
      <w:r w:rsidRPr="0075777D">
        <w:rPr>
          <w:b/>
          <w:i/>
        </w:rPr>
        <w:t>A</w:t>
      </w:r>
      <w:r w:rsidRPr="0075777D">
        <w:rPr>
          <w:i/>
        </w:rPr>
        <w:t xml:space="preserve">. </w:t>
      </w:r>
      <w:r w:rsidRPr="0075777D">
        <w:rPr>
          <w:b/>
          <w:i/>
        </w:rPr>
        <w:t>Para el ejercicio del derecho de acceso a la información</w:t>
      </w:r>
      <w:r w:rsidRPr="0075777D">
        <w:rPr>
          <w:i/>
        </w:rPr>
        <w:t xml:space="preserve">, la Federación y </w:t>
      </w:r>
      <w:r w:rsidRPr="0075777D">
        <w:rPr>
          <w:b/>
          <w:i/>
        </w:rPr>
        <w:t>las entidades federativas, en el ámbito de sus respectivas competencias, se regirán por los siguientes principios y bases:</w:t>
      </w:r>
    </w:p>
    <w:p w14:paraId="02A79B59" w14:textId="77777777" w:rsidR="00DE3530" w:rsidRPr="0075777D" w:rsidRDefault="00F77CE8" w:rsidP="00E73BD3">
      <w:pPr>
        <w:spacing w:line="240" w:lineRule="auto"/>
        <w:ind w:left="567" w:right="539"/>
        <w:rPr>
          <w:i/>
        </w:rPr>
      </w:pPr>
      <w:r w:rsidRPr="0075777D">
        <w:rPr>
          <w:b/>
          <w:i/>
        </w:rPr>
        <w:t xml:space="preserve">I. </w:t>
      </w:r>
      <w:r w:rsidRPr="0075777D">
        <w:rPr>
          <w:b/>
          <w:i/>
        </w:rPr>
        <w:tab/>
        <w:t>Toda la información en posesión de cualquier</w:t>
      </w:r>
      <w:r w:rsidRPr="0075777D">
        <w:rPr>
          <w:i/>
        </w:rPr>
        <w:t xml:space="preserve"> </w:t>
      </w:r>
      <w:r w:rsidRPr="0075777D">
        <w:rPr>
          <w:b/>
          <w:i/>
        </w:rPr>
        <w:t>autoridad</w:t>
      </w:r>
      <w:r w:rsidRPr="0075777D">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5777D">
        <w:rPr>
          <w:b/>
          <w:i/>
        </w:rPr>
        <w:t>municipal</w:t>
      </w:r>
      <w:r w:rsidRPr="0075777D">
        <w:rPr>
          <w:i/>
        </w:rPr>
        <w:t xml:space="preserve">, </w:t>
      </w:r>
      <w:r w:rsidRPr="0075777D">
        <w:rPr>
          <w:b/>
          <w:i/>
        </w:rPr>
        <w:t>es pública</w:t>
      </w:r>
      <w:r w:rsidRPr="0075777D">
        <w:rPr>
          <w:i/>
        </w:rPr>
        <w:t xml:space="preserve"> y sólo podrá ser reservada temporalmente por razones de interés público y seguridad nacional, en los términos que fijen las leyes. </w:t>
      </w:r>
      <w:r w:rsidRPr="0075777D">
        <w:rPr>
          <w:b/>
          <w:i/>
        </w:rPr>
        <w:t>En la interpretación de este derecho deberá prevalecer el principio de máxima publicidad. Los sujetos obligados deberán documentar todo acto que derive del ejercicio de sus facultades, competencias o funciones</w:t>
      </w:r>
      <w:r w:rsidRPr="0075777D">
        <w:rPr>
          <w:i/>
        </w:rPr>
        <w:t>, la ley determinará los supuestos específicos bajo los cuales procederá la declaración de inexistencia de la información.”</w:t>
      </w:r>
    </w:p>
    <w:p w14:paraId="72FF4F5D" w14:textId="77777777" w:rsidR="00DE3530" w:rsidRPr="0075777D" w:rsidRDefault="00DE3530" w:rsidP="00E73BD3">
      <w:pPr>
        <w:spacing w:line="240" w:lineRule="auto"/>
        <w:ind w:left="567" w:right="539"/>
        <w:rPr>
          <w:b/>
          <w:i/>
        </w:rPr>
      </w:pPr>
    </w:p>
    <w:p w14:paraId="47949F2B" w14:textId="77777777" w:rsidR="00DE3530" w:rsidRPr="0075777D" w:rsidRDefault="00F77CE8" w:rsidP="00E73BD3">
      <w:pPr>
        <w:spacing w:line="240" w:lineRule="auto"/>
        <w:ind w:left="567" w:right="539"/>
        <w:rPr>
          <w:b/>
          <w:i/>
        </w:rPr>
      </w:pPr>
      <w:r w:rsidRPr="0075777D">
        <w:rPr>
          <w:b/>
          <w:i/>
        </w:rPr>
        <w:lastRenderedPageBreak/>
        <w:t>Constitución Política del Estado Libre y Soberano de México</w:t>
      </w:r>
    </w:p>
    <w:p w14:paraId="2BAB1342" w14:textId="77777777" w:rsidR="00DE3530" w:rsidRPr="0075777D" w:rsidRDefault="00F77CE8" w:rsidP="00E73BD3">
      <w:pPr>
        <w:spacing w:line="240" w:lineRule="auto"/>
        <w:ind w:left="567" w:right="539"/>
        <w:rPr>
          <w:i/>
        </w:rPr>
      </w:pPr>
      <w:r w:rsidRPr="0075777D">
        <w:rPr>
          <w:b/>
          <w:i/>
        </w:rPr>
        <w:t>“Artículo 5</w:t>
      </w:r>
      <w:r w:rsidRPr="0075777D">
        <w:rPr>
          <w:i/>
        </w:rPr>
        <w:t xml:space="preserve">.- </w:t>
      </w:r>
    </w:p>
    <w:p w14:paraId="5D0E8E43" w14:textId="77777777" w:rsidR="00DE3530" w:rsidRPr="0075777D" w:rsidRDefault="00F77CE8" w:rsidP="00E73BD3">
      <w:pPr>
        <w:spacing w:line="240" w:lineRule="auto"/>
        <w:ind w:left="567" w:right="539"/>
        <w:rPr>
          <w:i/>
        </w:rPr>
      </w:pPr>
      <w:r w:rsidRPr="0075777D">
        <w:rPr>
          <w:i/>
        </w:rPr>
        <w:t>(…)</w:t>
      </w:r>
    </w:p>
    <w:p w14:paraId="12747E87" w14:textId="77777777" w:rsidR="00DE3530" w:rsidRPr="0075777D" w:rsidRDefault="00F77CE8" w:rsidP="00E73BD3">
      <w:pPr>
        <w:spacing w:line="240" w:lineRule="auto"/>
        <w:ind w:left="567" w:right="539"/>
        <w:rPr>
          <w:i/>
        </w:rPr>
      </w:pPr>
      <w:r w:rsidRPr="0075777D">
        <w:rPr>
          <w:b/>
          <w:i/>
        </w:rPr>
        <w:t>El derecho a la información será garantizado por el Estado. La ley establecerá las previsiones que permitan asegurar la protección, el respeto y la difusión de este derecho</w:t>
      </w:r>
      <w:r w:rsidRPr="0075777D">
        <w:rPr>
          <w:i/>
        </w:rPr>
        <w:t>.</w:t>
      </w:r>
    </w:p>
    <w:p w14:paraId="1A26C0E2" w14:textId="77777777" w:rsidR="00DE3530" w:rsidRPr="0075777D" w:rsidRDefault="00F77CE8" w:rsidP="00E73BD3">
      <w:pPr>
        <w:spacing w:line="240" w:lineRule="auto"/>
        <w:ind w:left="567" w:right="539"/>
        <w:rPr>
          <w:i/>
        </w:rPr>
      </w:pPr>
      <w:r w:rsidRPr="0075777D">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C26EA6" w14:textId="77777777" w:rsidR="00DE3530" w:rsidRPr="0075777D" w:rsidRDefault="00F77CE8" w:rsidP="00E73BD3">
      <w:pPr>
        <w:spacing w:line="240" w:lineRule="auto"/>
        <w:ind w:left="567" w:right="539"/>
        <w:rPr>
          <w:i/>
        </w:rPr>
      </w:pPr>
      <w:r w:rsidRPr="0075777D">
        <w:rPr>
          <w:b/>
          <w:i/>
        </w:rPr>
        <w:t>Este derecho se regirá por los principios y bases siguientes</w:t>
      </w:r>
      <w:r w:rsidRPr="0075777D">
        <w:rPr>
          <w:i/>
        </w:rPr>
        <w:t>:</w:t>
      </w:r>
    </w:p>
    <w:p w14:paraId="4D1BBA42" w14:textId="77777777" w:rsidR="00DE3530" w:rsidRPr="0075777D" w:rsidRDefault="00F77CE8" w:rsidP="00E73BD3">
      <w:pPr>
        <w:spacing w:line="240" w:lineRule="auto"/>
        <w:ind w:left="567" w:right="539"/>
        <w:rPr>
          <w:i/>
        </w:rPr>
      </w:pPr>
      <w:r w:rsidRPr="0075777D">
        <w:rPr>
          <w:b/>
          <w:i/>
        </w:rPr>
        <w:t>I. Toda la información en posesión de cualquier autoridad, entidad, órgano y organismos de los</w:t>
      </w:r>
      <w:r w:rsidRPr="0075777D">
        <w:rPr>
          <w:i/>
        </w:rPr>
        <w:t xml:space="preserve"> Poderes Ejecutivo, Legislativo y Judicial, órganos autónomos, partidos políticos, fideicomisos y fondos públicos estatales y </w:t>
      </w:r>
      <w:r w:rsidRPr="0075777D">
        <w:rPr>
          <w:b/>
          <w:i/>
        </w:rPr>
        <w:t>municipales</w:t>
      </w:r>
      <w:r w:rsidRPr="0075777D">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5777D">
        <w:rPr>
          <w:b/>
          <w:i/>
        </w:rPr>
        <w:t>es pública</w:t>
      </w:r>
      <w:r w:rsidRPr="0075777D">
        <w:rPr>
          <w:i/>
        </w:rPr>
        <w:t xml:space="preserve"> y sólo podrá ser reservada temporalmente por razones previstas en la Constitución Política de los Estados Unidos Mexicanos de interés público y seguridad, en los términos que fijen las leyes. </w:t>
      </w:r>
      <w:r w:rsidRPr="0075777D">
        <w:rPr>
          <w:b/>
          <w:i/>
        </w:rPr>
        <w:t>En la interpretación de este derecho deberá prevalecer el principio de máxima publicidad</w:t>
      </w:r>
      <w:r w:rsidRPr="0075777D">
        <w:rPr>
          <w:i/>
        </w:rPr>
        <w:t xml:space="preserve">. </w:t>
      </w:r>
      <w:r w:rsidRPr="0075777D">
        <w:rPr>
          <w:b/>
          <w:i/>
        </w:rPr>
        <w:t>Los sujetos obligados deberán documentar todo acto que derive del ejercicio de sus facultades, competencias o funciones</w:t>
      </w:r>
      <w:r w:rsidRPr="0075777D">
        <w:rPr>
          <w:i/>
        </w:rPr>
        <w:t>, la ley determinará los supuestos específicos bajo los cuales procederá la declaración de inexistencia de la información.”</w:t>
      </w:r>
    </w:p>
    <w:p w14:paraId="3BC55BA8" w14:textId="77777777" w:rsidR="00DE3530" w:rsidRPr="0075777D" w:rsidRDefault="00DE3530" w:rsidP="006547A8">
      <w:pPr>
        <w:rPr>
          <w:b/>
          <w:i/>
        </w:rPr>
      </w:pPr>
    </w:p>
    <w:p w14:paraId="1D5A022B" w14:textId="77777777" w:rsidR="00DE3530" w:rsidRPr="0075777D" w:rsidRDefault="00F77CE8" w:rsidP="006547A8">
      <w:pPr>
        <w:rPr>
          <w:i/>
        </w:rPr>
      </w:pPr>
      <w:r w:rsidRPr="0075777D">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5777D">
        <w:rPr>
          <w:i/>
        </w:rPr>
        <w:t>por los principios de simplicidad, rapidez, gratuidad del procedimiento, auxilio y orientación a los particulares.</w:t>
      </w:r>
    </w:p>
    <w:p w14:paraId="2111DFB3" w14:textId="77777777" w:rsidR="00DE3530" w:rsidRPr="0075777D" w:rsidRDefault="00DE3530" w:rsidP="006547A8">
      <w:pPr>
        <w:rPr>
          <w:i/>
        </w:rPr>
      </w:pPr>
    </w:p>
    <w:p w14:paraId="45BF92B8" w14:textId="77777777" w:rsidR="00DE3530" w:rsidRPr="0075777D" w:rsidRDefault="00F77CE8" w:rsidP="006547A8">
      <w:pPr>
        <w:rPr>
          <w:i/>
        </w:rPr>
      </w:pPr>
      <w:r w:rsidRPr="0075777D">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616C7BA0" w14:textId="77777777" w:rsidR="00DE3530" w:rsidRPr="0075777D" w:rsidRDefault="00DE3530" w:rsidP="006547A8"/>
    <w:p w14:paraId="19CFA0B7" w14:textId="77777777" w:rsidR="00DE3530" w:rsidRPr="0075777D" w:rsidRDefault="00F77CE8" w:rsidP="006547A8">
      <w:r w:rsidRPr="0075777D">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4D553C0F" w14:textId="77777777" w:rsidR="00DE3530" w:rsidRPr="0075777D" w:rsidRDefault="00DE3530" w:rsidP="006547A8"/>
    <w:p w14:paraId="59EDF266" w14:textId="77777777" w:rsidR="00DE3530" w:rsidRPr="0075777D" w:rsidRDefault="00F77CE8" w:rsidP="006547A8">
      <w:r w:rsidRPr="0075777D">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187922ED" w14:textId="77777777" w:rsidR="00DE3530" w:rsidRPr="0075777D" w:rsidRDefault="00DE3530" w:rsidP="006547A8"/>
    <w:p w14:paraId="7A3D98D7" w14:textId="77777777" w:rsidR="00DE3530" w:rsidRPr="0075777D" w:rsidRDefault="00F77CE8" w:rsidP="006547A8">
      <w:r w:rsidRPr="0075777D">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81D5988" w14:textId="77777777" w:rsidR="00DE3530" w:rsidRPr="0075777D" w:rsidRDefault="00DE3530" w:rsidP="006547A8"/>
    <w:p w14:paraId="73322F02" w14:textId="77777777" w:rsidR="00DE3530" w:rsidRPr="0075777D" w:rsidRDefault="00DE3530" w:rsidP="006547A8">
      <w:bookmarkStart w:id="34" w:name="_heading=h.2bn6wsx" w:colFirst="0" w:colLast="0"/>
      <w:bookmarkEnd w:id="34"/>
    </w:p>
    <w:p w14:paraId="67425164" w14:textId="77777777" w:rsidR="00DE3530" w:rsidRPr="0075777D" w:rsidRDefault="00F77CE8" w:rsidP="006547A8">
      <w:pPr>
        <w:pStyle w:val="Ttulo3"/>
        <w:spacing w:line="360" w:lineRule="auto"/>
      </w:pPr>
      <w:bookmarkStart w:id="35" w:name="_Toc215139631"/>
      <w:r w:rsidRPr="0075777D">
        <w:t>b) Controversia a resolver.</w:t>
      </w:r>
      <w:bookmarkEnd w:id="35"/>
    </w:p>
    <w:p w14:paraId="3A490658" w14:textId="3F3531D3" w:rsidR="00BF291C" w:rsidRPr="0075777D" w:rsidRDefault="00CB0EBE" w:rsidP="00971C17">
      <w:pPr>
        <w:rPr>
          <w:rFonts w:eastAsia="Calibri"/>
          <w:szCs w:val="22"/>
          <w:lang w:eastAsia="es-ES_tradnl"/>
        </w:rPr>
      </w:pPr>
      <w:r w:rsidRPr="0075777D">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75777D">
        <w:rPr>
          <w:rFonts w:eastAsia="Calibri"/>
          <w:b/>
          <w:bCs/>
          <w:szCs w:val="22"/>
          <w:lang w:eastAsia="es-ES_tradnl"/>
        </w:rPr>
        <w:t>LA PARTE RECURRENTE</w:t>
      </w:r>
      <w:r w:rsidR="002B0736" w:rsidRPr="0075777D">
        <w:rPr>
          <w:rFonts w:eastAsia="Calibri"/>
          <w:szCs w:val="22"/>
          <w:lang w:eastAsia="es-ES_tradnl"/>
        </w:rPr>
        <w:t xml:space="preserve"> solicitó</w:t>
      </w:r>
      <w:r w:rsidR="00971C17" w:rsidRPr="0075777D">
        <w:rPr>
          <w:rFonts w:eastAsia="Calibri"/>
          <w:szCs w:val="22"/>
          <w:lang w:eastAsia="es-ES_tradnl"/>
        </w:rPr>
        <w:t xml:space="preserve"> </w:t>
      </w:r>
      <w:r w:rsidR="00AD4902" w:rsidRPr="0075777D">
        <w:rPr>
          <w:rFonts w:eastAsia="Calibri"/>
          <w:szCs w:val="22"/>
          <w:lang w:eastAsia="es-ES_tradnl"/>
        </w:rPr>
        <w:t xml:space="preserve">copia de los contratos celebrados durante la </w:t>
      </w:r>
      <w:r w:rsidR="00AD4902" w:rsidRPr="0075777D">
        <w:rPr>
          <w:rFonts w:eastAsia="Calibri"/>
          <w:szCs w:val="22"/>
          <w:lang w:eastAsia="es-ES_tradnl"/>
        </w:rPr>
        <w:lastRenderedPageBreak/>
        <w:t>Administración 2025 relativos a la adquisición de lámparas, así como el expediente de autorización emitido por el Comité de Adquisiciones y el nombre de la empresa proveedora.</w:t>
      </w:r>
    </w:p>
    <w:p w14:paraId="7AE32DB4" w14:textId="77777777" w:rsidR="002B0736" w:rsidRPr="0075777D" w:rsidRDefault="002B0736" w:rsidP="002B0736">
      <w:pPr>
        <w:pStyle w:val="Prrafodelista"/>
        <w:rPr>
          <w:rFonts w:eastAsia="Calibri"/>
          <w:szCs w:val="22"/>
          <w:lang w:eastAsia="es-ES_tradnl"/>
        </w:rPr>
      </w:pPr>
    </w:p>
    <w:p w14:paraId="3F212C1C" w14:textId="6F72D801" w:rsidR="000B1003" w:rsidRPr="0075777D" w:rsidRDefault="00F77CE8" w:rsidP="000B1003">
      <w:pPr>
        <w:pBdr>
          <w:top w:val="nil"/>
          <w:left w:val="nil"/>
          <w:bottom w:val="nil"/>
          <w:right w:val="nil"/>
          <w:between w:val="nil"/>
        </w:pBdr>
        <w:ind w:right="-28"/>
        <w:rPr>
          <w:rFonts w:eastAsia="Palatino Linotype" w:cs="Palatino Linotype"/>
          <w:color w:val="000000"/>
          <w:szCs w:val="22"/>
        </w:rPr>
      </w:pPr>
      <w:r w:rsidRPr="0075777D">
        <w:rPr>
          <w:color w:val="000000"/>
        </w:rPr>
        <w:t xml:space="preserve">En respuesta, </w:t>
      </w:r>
      <w:r w:rsidRPr="0075777D">
        <w:rPr>
          <w:b/>
          <w:color w:val="000000"/>
        </w:rPr>
        <w:t xml:space="preserve">EL SUJETO OBLIGADO </w:t>
      </w:r>
      <w:r w:rsidR="00125F09" w:rsidRPr="0075777D">
        <w:rPr>
          <w:color w:val="000000"/>
        </w:rPr>
        <w:t xml:space="preserve">se pronunció por conducto de la </w:t>
      </w:r>
      <w:r w:rsidR="00125F09" w:rsidRPr="0075777D">
        <w:t xml:space="preserve">Directora General de Administración y </w:t>
      </w:r>
      <w:r w:rsidR="00125F09" w:rsidRPr="0075777D">
        <w:rPr>
          <w:rFonts w:eastAsia="Palatino Linotype" w:cs="Palatino Linotype"/>
          <w:color w:val="000000"/>
          <w:szCs w:val="22"/>
        </w:rPr>
        <w:t xml:space="preserve">la Directora de Recursos Materiales, quien manifestó que, </w:t>
      </w:r>
      <w:r w:rsidR="00125F09" w:rsidRPr="0075777D">
        <w:t>después de haber realizado una búsqueda en los archivos físicos y electrónicos que obran en dicha Dirección y sus Departamentos, informa que no se localizó registro de algún contrato para la compra de lámparas.</w:t>
      </w:r>
    </w:p>
    <w:p w14:paraId="2F002D09" w14:textId="6D3C840E" w:rsidR="002B0736" w:rsidRPr="0075777D" w:rsidRDefault="002B0736" w:rsidP="002B0736">
      <w:pPr>
        <w:pBdr>
          <w:top w:val="nil"/>
          <w:left w:val="nil"/>
          <w:bottom w:val="nil"/>
          <w:right w:val="nil"/>
          <w:between w:val="nil"/>
        </w:pBdr>
        <w:ind w:right="-28"/>
        <w:rPr>
          <w:color w:val="000000"/>
        </w:rPr>
      </w:pPr>
    </w:p>
    <w:p w14:paraId="6021713F" w14:textId="0E3D959B" w:rsidR="00FE0017" w:rsidRPr="0075777D" w:rsidRDefault="00F77CE8" w:rsidP="002B0736">
      <w:pPr>
        <w:pBdr>
          <w:top w:val="nil"/>
          <w:left w:val="nil"/>
          <w:bottom w:val="nil"/>
          <w:right w:val="nil"/>
          <w:between w:val="nil"/>
        </w:pBdr>
        <w:ind w:right="-28"/>
      </w:pPr>
      <w:r w:rsidRPr="0075777D">
        <w:rPr>
          <w:color w:val="000000"/>
        </w:rPr>
        <w:t xml:space="preserve">Ahora bien, en la interposición del presente recurso </w:t>
      </w:r>
      <w:r w:rsidRPr="0075777D">
        <w:rPr>
          <w:b/>
          <w:color w:val="000000"/>
        </w:rPr>
        <w:t>LA PARTE RECURRENTE</w:t>
      </w:r>
      <w:r w:rsidRPr="0075777D">
        <w:rPr>
          <w:color w:val="000000"/>
        </w:rPr>
        <w:t xml:space="preserve"> se inconformó </w:t>
      </w:r>
      <w:r w:rsidR="00D21AC9" w:rsidRPr="0075777D">
        <w:rPr>
          <w:color w:val="000000"/>
        </w:rPr>
        <w:t xml:space="preserve">sobre </w:t>
      </w:r>
      <w:r w:rsidR="00BF291C" w:rsidRPr="0075777D">
        <w:rPr>
          <w:color w:val="000000"/>
        </w:rPr>
        <w:t xml:space="preserve">la </w:t>
      </w:r>
      <w:r w:rsidR="00A66364" w:rsidRPr="0075777D">
        <w:rPr>
          <w:color w:val="000000"/>
        </w:rPr>
        <w:t>negativa de la información solicitada.</w:t>
      </w:r>
    </w:p>
    <w:p w14:paraId="7E026D9A" w14:textId="77777777" w:rsidR="00DE3530" w:rsidRPr="0075777D" w:rsidRDefault="00DE3530" w:rsidP="006547A8"/>
    <w:p w14:paraId="4204174F" w14:textId="274F9FB1" w:rsidR="00BF291C" w:rsidRPr="0075777D" w:rsidRDefault="00BF291C" w:rsidP="00BF291C">
      <w:pPr>
        <w:pBdr>
          <w:top w:val="nil"/>
          <w:left w:val="nil"/>
          <w:bottom w:val="nil"/>
          <w:right w:val="nil"/>
          <w:between w:val="nil"/>
        </w:pBdr>
        <w:rPr>
          <w:i/>
          <w:color w:val="000000"/>
          <w:szCs w:val="22"/>
        </w:rPr>
      </w:pPr>
      <w:r w:rsidRPr="0075777D">
        <w:rPr>
          <w:color w:val="000000"/>
          <w:szCs w:val="22"/>
        </w:rPr>
        <w:t>Por otra parte se debe señalar que</w:t>
      </w:r>
      <w:r w:rsidRPr="0075777D">
        <w:rPr>
          <w:b/>
          <w:color w:val="000000"/>
          <w:szCs w:val="22"/>
        </w:rPr>
        <w:t xml:space="preserve"> EL SUJETO OBLIGADO</w:t>
      </w:r>
      <w:r w:rsidR="005F6707" w:rsidRPr="0075777D">
        <w:rPr>
          <w:b/>
          <w:color w:val="000000"/>
          <w:szCs w:val="22"/>
        </w:rPr>
        <w:t>,</w:t>
      </w:r>
      <w:r w:rsidRPr="0075777D">
        <w:rPr>
          <w:b/>
          <w:color w:val="000000"/>
          <w:szCs w:val="22"/>
        </w:rPr>
        <w:t xml:space="preserve"> </w:t>
      </w:r>
      <w:r w:rsidRPr="0075777D">
        <w:rPr>
          <w:color w:val="000000"/>
          <w:szCs w:val="22"/>
        </w:rPr>
        <w:t xml:space="preserve">mediante informe justificado, ratificó la respuesta primigenia; y </w:t>
      </w:r>
      <w:r w:rsidRPr="0075777D">
        <w:rPr>
          <w:b/>
          <w:color w:val="000000"/>
          <w:szCs w:val="22"/>
        </w:rPr>
        <w:t xml:space="preserve">LA PARTE RECURRENTE </w:t>
      </w:r>
      <w:r w:rsidRPr="0075777D">
        <w:rPr>
          <w:color w:val="000000"/>
          <w:szCs w:val="22"/>
        </w:rPr>
        <w:t>no</w:t>
      </w:r>
      <w:r w:rsidRPr="0075777D">
        <w:rPr>
          <w:b/>
          <w:color w:val="000000"/>
          <w:szCs w:val="22"/>
        </w:rPr>
        <w:t xml:space="preserve"> </w:t>
      </w:r>
      <w:r w:rsidRPr="0075777D">
        <w:rPr>
          <w:color w:val="000000"/>
          <w:szCs w:val="22"/>
        </w:rPr>
        <w:t>realizó manifestación alguna en la etapa procesal oportuna.</w:t>
      </w:r>
    </w:p>
    <w:p w14:paraId="5E868823" w14:textId="77777777" w:rsidR="00FE0017" w:rsidRPr="0075777D" w:rsidRDefault="00FE0017" w:rsidP="006547A8">
      <w:pPr>
        <w:rPr>
          <w:b/>
        </w:rPr>
      </w:pPr>
    </w:p>
    <w:p w14:paraId="6841E908" w14:textId="77777777" w:rsidR="004E0AC5" w:rsidRPr="0075777D" w:rsidRDefault="004E0AC5" w:rsidP="004E0AC5">
      <w:pPr>
        <w:tabs>
          <w:tab w:val="left" w:pos="4962"/>
        </w:tabs>
        <w:rPr>
          <w:szCs w:val="22"/>
        </w:rPr>
      </w:pPr>
      <w:r w:rsidRPr="0075777D">
        <w:rPr>
          <w:szCs w:val="22"/>
        </w:rPr>
        <w:t>En este contexto, el estudio del proyecto se centrará en verificar si la actuación del Sujeto Obligado fue adecuada, particularmente en lo referente a la búsqueda realizada y a la negativa de existencia manifestada tanto en la respuesta inicial como en el informe justificado, a fin de determinar si la inexistencia se encuentra debidamente acreditada o si subsiste materia para emitir un pronunciamiento.</w:t>
      </w:r>
    </w:p>
    <w:p w14:paraId="5CFE3BB1" w14:textId="77777777" w:rsidR="000B1003" w:rsidRPr="0075777D" w:rsidRDefault="000B1003" w:rsidP="006547A8">
      <w:pPr>
        <w:tabs>
          <w:tab w:val="left" w:pos="4962"/>
        </w:tabs>
      </w:pPr>
    </w:p>
    <w:p w14:paraId="339CB54A" w14:textId="77777777" w:rsidR="00DE3530" w:rsidRPr="0075777D" w:rsidRDefault="00F77CE8" w:rsidP="006547A8">
      <w:pPr>
        <w:pStyle w:val="Ttulo3"/>
        <w:tabs>
          <w:tab w:val="left" w:pos="6015"/>
        </w:tabs>
        <w:spacing w:line="360" w:lineRule="auto"/>
      </w:pPr>
      <w:bookmarkStart w:id="36" w:name="_Toc215139632"/>
      <w:r w:rsidRPr="0075777D">
        <w:t>c) Estudio de la controversia.</w:t>
      </w:r>
      <w:bookmarkEnd w:id="36"/>
    </w:p>
    <w:p w14:paraId="1DE39540" w14:textId="77777777" w:rsidR="00DE3530" w:rsidRPr="0075777D" w:rsidRDefault="00F77CE8" w:rsidP="006547A8">
      <w:pPr>
        <w:ind w:right="-93"/>
      </w:pPr>
      <w:r w:rsidRPr="0075777D">
        <w:t xml:space="preserve">Una vez precisado lo anterior, resulta necesario comenzar con el estudio señalando que el artículo 18 de la Ley de Transparencia y Acceso a la Información Pública del Estado de México y Municipios, contempla que los sujetos obligados deberán documentar todo acto que derive </w:t>
      </w:r>
      <w:r w:rsidRPr="0075777D">
        <w:lastRenderedPageBreak/>
        <w:t>del ejercicio de sus facultades, competencias o funciones, precepto normativo que textualmente establece lo siguiente:</w:t>
      </w:r>
    </w:p>
    <w:p w14:paraId="3EE18906" w14:textId="77777777" w:rsidR="00DE3530" w:rsidRPr="0075777D" w:rsidRDefault="00DE3530" w:rsidP="006547A8">
      <w:pPr>
        <w:ind w:right="-93"/>
      </w:pPr>
    </w:p>
    <w:p w14:paraId="6D527DAC" w14:textId="77777777" w:rsidR="00DE3530" w:rsidRPr="0075777D" w:rsidRDefault="00F77CE8" w:rsidP="00E73BD3">
      <w:pPr>
        <w:pStyle w:val="Puesto"/>
        <w:ind w:firstLine="567"/>
      </w:pPr>
      <w:r w:rsidRPr="0075777D">
        <w:rPr>
          <w:b/>
        </w:rPr>
        <w:t>Artículo 18</w:t>
      </w:r>
      <w:r w:rsidRPr="0075777D">
        <w:t>. Los sujetos obligados deberán documentar todo acto que derive del ejercicio de sus facultades, competencias o funciones, considerando desde su origen la eventual publicidad y reutilización de la información que generen</w:t>
      </w:r>
    </w:p>
    <w:p w14:paraId="10AC2F2A" w14:textId="77777777" w:rsidR="00DE3530" w:rsidRPr="0075777D" w:rsidRDefault="00DE3530" w:rsidP="006547A8">
      <w:pPr>
        <w:ind w:right="-93"/>
      </w:pPr>
    </w:p>
    <w:p w14:paraId="389A2584" w14:textId="77777777" w:rsidR="00DE3530" w:rsidRPr="0075777D" w:rsidRDefault="00F77CE8" w:rsidP="006547A8">
      <w:pPr>
        <w:ind w:right="-93"/>
      </w:pPr>
      <w:r w:rsidRPr="0075777D">
        <w:t xml:space="preserve">Lo anterior toma relevancia, pues según Jarquín, Soledad (2019), en el “Diccionario de Transparencia y Acceso a la Información Pública” (p. 126 y 127), todos los </w:t>
      </w:r>
      <w:r w:rsidRPr="0075777D">
        <w:rPr>
          <w:b/>
        </w:rPr>
        <w:t>SUJETOS OBLIGADOS</w:t>
      </w:r>
      <w:r w:rsidRPr="0075777D">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08D5" w14:textId="77777777" w:rsidR="00DE3530" w:rsidRPr="0075777D" w:rsidRDefault="00DE3530" w:rsidP="006547A8">
      <w:pPr>
        <w:ind w:right="-93"/>
      </w:pPr>
    </w:p>
    <w:p w14:paraId="25C5789F" w14:textId="77777777" w:rsidR="00DE3530" w:rsidRPr="0075777D" w:rsidRDefault="00F77CE8" w:rsidP="006547A8">
      <w:pPr>
        <w:widowControl w:val="0"/>
      </w:pPr>
      <w:r w:rsidRPr="0075777D">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CADA57D" w14:textId="77777777" w:rsidR="006547A8" w:rsidRPr="0075777D" w:rsidRDefault="006547A8" w:rsidP="006547A8">
      <w:pPr>
        <w:ind w:right="-93"/>
      </w:pPr>
    </w:p>
    <w:p w14:paraId="673A1C58" w14:textId="0FAF3CE8" w:rsidR="00BF291C" w:rsidRPr="0075777D" w:rsidRDefault="00BF291C" w:rsidP="00BF291C">
      <w:pPr>
        <w:rPr>
          <w:szCs w:val="22"/>
        </w:rPr>
      </w:pPr>
      <w:r w:rsidRPr="0075777D">
        <w:t xml:space="preserve">Así las cosas, se estima prudente iniciar señalando que el Sujeto Obligado emitió su pronunciamiento a través del área competente, dada la propia y especial naturaleza de la solicitud y de conformidad con lo previsto en el </w:t>
      </w:r>
      <w:r w:rsidRPr="0075777D">
        <w:rPr>
          <w:szCs w:val="22"/>
        </w:rPr>
        <w:t>Código Reglamentario del Ayuntamiento de Toluca, como a continuación se observa:</w:t>
      </w:r>
    </w:p>
    <w:p w14:paraId="15A2D538" w14:textId="77777777" w:rsidR="00BF291C" w:rsidRPr="0075777D" w:rsidRDefault="00BF291C" w:rsidP="006547A8">
      <w:pPr>
        <w:ind w:right="-93"/>
      </w:pPr>
    </w:p>
    <w:p w14:paraId="6E5D2189" w14:textId="168B8490" w:rsidR="006E07DE" w:rsidRPr="0075777D" w:rsidRDefault="00BF291C" w:rsidP="004E0AC5">
      <w:pPr>
        <w:spacing w:line="240" w:lineRule="auto"/>
        <w:ind w:left="851" w:right="822"/>
        <w:rPr>
          <w:b/>
          <w:i/>
        </w:rPr>
      </w:pPr>
      <w:r w:rsidRPr="0075777D">
        <w:rPr>
          <w:i/>
        </w:rPr>
        <w:t>“</w:t>
      </w:r>
      <w:r w:rsidR="004E0AC5" w:rsidRPr="0075777D">
        <w:rPr>
          <w:b/>
          <w:i/>
        </w:rPr>
        <w:t>Artículo 3.40. La o el titular de la Dirección General de Administración, tiene las siguientes atribuciones:</w:t>
      </w:r>
      <w:r w:rsidRPr="0075777D">
        <w:rPr>
          <w:i/>
        </w:rPr>
        <w:t xml:space="preserve">: </w:t>
      </w:r>
    </w:p>
    <w:p w14:paraId="77B09588" w14:textId="5B5C9DF3" w:rsidR="008E08DA" w:rsidRPr="0075777D" w:rsidRDefault="004E0AC5" w:rsidP="008E08DA">
      <w:pPr>
        <w:spacing w:line="240" w:lineRule="auto"/>
        <w:ind w:left="851" w:right="822"/>
        <w:rPr>
          <w:i/>
        </w:rPr>
      </w:pPr>
      <w:r w:rsidRPr="0075777D">
        <w:rPr>
          <w:i/>
        </w:rPr>
        <w:t>(.</w:t>
      </w:r>
      <w:r w:rsidR="008E08DA" w:rsidRPr="0075777D">
        <w:rPr>
          <w:i/>
        </w:rPr>
        <w:t>..)</w:t>
      </w:r>
    </w:p>
    <w:p w14:paraId="0B24688B" w14:textId="5B134EDF" w:rsidR="004E0AC5" w:rsidRPr="0075777D" w:rsidRDefault="004E0AC5" w:rsidP="008E08DA">
      <w:pPr>
        <w:spacing w:line="240" w:lineRule="auto"/>
        <w:ind w:left="851" w:right="822"/>
        <w:rPr>
          <w:i/>
        </w:rPr>
      </w:pPr>
      <w:r w:rsidRPr="0075777D">
        <w:rPr>
          <w:b/>
          <w:i/>
        </w:rPr>
        <w:lastRenderedPageBreak/>
        <w:t>VII</w:t>
      </w:r>
      <w:r w:rsidRPr="0075777D">
        <w:rPr>
          <w:i/>
        </w:rPr>
        <w:t>. Intervenir, vigilar y dar el seguimiento correspondiente a todos los procedimientos de adquisición, arrendamiento de inmuebles, contratación de servicios, enajenación y subasta de bienes, conforme a los lineamientos establecidos en la normatividad correspondiente;</w:t>
      </w:r>
    </w:p>
    <w:p w14:paraId="0EC5AC2A" w14:textId="2C7B0829" w:rsidR="004E0AC5" w:rsidRPr="0075777D" w:rsidRDefault="004E0AC5" w:rsidP="008E08DA">
      <w:pPr>
        <w:spacing w:line="240" w:lineRule="auto"/>
        <w:ind w:left="851" w:right="822"/>
        <w:rPr>
          <w:i/>
        </w:rPr>
      </w:pPr>
      <w:r w:rsidRPr="0075777D">
        <w:rPr>
          <w:b/>
          <w:i/>
        </w:rPr>
        <w:t>(</w:t>
      </w:r>
      <w:r w:rsidRPr="0075777D">
        <w:rPr>
          <w:i/>
        </w:rPr>
        <w:t>…)</w:t>
      </w:r>
    </w:p>
    <w:p w14:paraId="06F4CC10" w14:textId="1E125D85" w:rsidR="004E0AC5" w:rsidRPr="0075777D" w:rsidRDefault="004E0AC5" w:rsidP="008E08DA">
      <w:pPr>
        <w:spacing w:line="240" w:lineRule="auto"/>
        <w:ind w:left="851" w:right="822"/>
        <w:rPr>
          <w:i/>
        </w:rPr>
      </w:pPr>
      <w:r w:rsidRPr="0075777D">
        <w:rPr>
          <w:b/>
          <w:i/>
        </w:rPr>
        <w:t>XIII</w:t>
      </w:r>
      <w:r w:rsidRPr="0075777D">
        <w:rPr>
          <w:i/>
        </w:rPr>
        <w:t>. Presidir los comités instituidos para atender los procesos de adquisición y enajenación de bienes muebles e inmuebles, contratación de servicios y arrendamientos. Convocar a sus integrantes y desahogar los asuntos que se sometan a consideración de éstos, así como llevar a cabo las funciones que establece la normatividad en la materia;</w:t>
      </w:r>
    </w:p>
    <w:p w14:paraId="419A7D4D" w14:textId="77777777" w:rsidR="004E0AC5" w:rsidRPr="0075777D" w:rsidRDefault="004E0AC5" w:rsidP="008E08DA">
      <w:pPr>
        <w:spacing w:line="240" w:lineRule="auto"/>
        <w:ind w:left="851" w:right="822"/>
        <w:rPr>
          <w:i/>
        </w:rPr>
      </w:pPr>
    </w:p>
    <w:p w14:paraId="5EC5BF79" w14:textId="2659D853" w:rsidR="004E0AC5" w:rsidRPr="0075777D" w:rsidRDefault="004E0AC5" w:rsidP="008E08DA">
      <w:pPr>
        <w:spacing w:line="240" w:lineRule="auto"/>
        <w:ind w:left="851" w:right="822"/>
        <w:rPr>
          <w:i/>
        </w:rPr>
      </w:pPr>
      <w:r w:rsidRPr="0075777D">
        <w:rPr>
          <w:b/>
          <w:i/>
        </w:rPr>
        <w:t>Artículo 3.43</w:t>
      </w:r>
      <w:r w:rsidRPr="0075777D">
        <w:rPr>
          <w:i/>
        </w:rPr>
        <w:t>. La o el titular de la Dirección de Recursos Materiales cuenta con las siguientes atribuciones:</w:t>
      </w:r>
    </w:p>
    <w:p w14:paraId="5FCCB40E" w14:textId="0935D58C" w:rsidR="004E0AC5" w:rsidRPr="0075777D" w:rsidRDefault="004E0AC5" w:rsidP="008E08DA">
      <w:pPr>
        <w:spacing w:line="240" w:lineRule="auto"/>
        <w:ind w:left="851" w:right="822"/>
        <w:rPr>
          <w:i/>
        </w:rPr>
      </w:pPr>
      <w:r w:rsidRPr="0075777D">
        <w:rPr>
          <w:i/>
        </w:rPr>
        <w:t>I. Llevar a cabo los procedimientos para la adquisición de los bienes y servicios y el arrendamiento, adquisición y enajenación de inmuebles en estricto apego a las disposiciones legales aplicables;</w:t>
      </w:r>
    </w:p>
    <w:p w14:paraId="6022E036" w14:textId="77777777" w:rsidR="004E0AC5" w:rsidRPr="0075777D" w:rsidRDefault="004E0AC5" w:rsidP="008E08DA">
      <w:pPr>
        <w:spacing w:line="240" w:lineRule="auto"/>
        <w:ind w:left="851" w:right="822"/>
        <w:rPr>
          <w:i/>
        </w:rPr>
      </w:pPr>
      <w:r w:rsidRPr="0075777D">
        <w:rPr>
          <w:b/>
          <w:i/>
        </w:rPr>
        <w:t>II</w:t>
      </w:r>
      <w:r w:rsidRPr="0075777D">
        <w:rPr>
          <w:i/>
        </w:rPr>
        <w:t xml:space="preserve">. Autorizar y suscribir los pedidos-contrato que se finquen relativos a procedimientos de adquisiciones y compras de bienes, materiales y suministros; </w:t>
      </w:r>
    </w:p>
    <w:p w14:paraId="714E1EC5" w14:textId="350069CF" w:rsidR="004E0AC5" w:rsidRPr="0075777D" w:rsidRDefault="004E0AC5" w:rsidP="008E08DA">
      <w:pPr>
        <w:spacing w:line="240" w:lineRule="auto"/>
        <w:ind w:left="851" w:right="822"/>
        <w:rPr>
          <w:i/>
        </w:rPr>
      </w:pPr>
      <w:r w:rsidRPr="0075777D">
        <w:rPr>
          <w:i/>
        </w:rPr>
        <w:t>III. Elaborar los contratos de adquisición de los bienes y servicios y de arrendamiento, adquisición y enajenación de inmuebles de competencia municipal;</w:t>
      </w:r>
    </w:p>
    <w:p w14:paraId="6BE7FD24" w14:textId="09FA9999" w:rsidR="004E0AC5" w:rsidRPr="0075777D" w:rsidRDefault="004E0AC5" w:rsidP="008E08DA">
      <w:pPr>
        <w:spacing w:line="240" w:lineRule="auto"/>
        <w:ind w:left="851" w:right="822"/>
        <w:rPr>
          <w:i/>
        </w:rPr>
      </w:pPr>
      <w:r w:rsidRPr="0075777D">
        <w:rPr>
          <w:i/>
        </w:rPr>
        <w:t>(…)</w:t>
      </w:r>
    </w:p>
    <w:p w14:paraId="6DE3384E" w14:textId="76A3DC43" w:rsidR="004E0AC5" w:rsidRPr="0075777D" w:rsidRDefault="004E0AC5" w:rsidP="008E08DA">
      <w:pPr>
        <w:spacing w:line="240" w:lineRule="auto"/>
        <w:ind w:left="851" w:right="822"/>
        <w:rPr>
          <w:i/>
        </w:rPr>
      </w:pPr>
      <w:r w:rsidRPr="0075777D">
        <w:rPr>
          <w:b/>
          <w:i/>
        </w:rPr>
        <w:t>VII</w:t>
      </w:r>
      <w:r w:rsidRPr="0075777D">
        <w:rPr>
          <w:i/>
        </w:rPr>
        <w:t>. Llevar a cabo los trámites administrativos respectivos para la integración de los comités de adquisiciones y servicios, y arrendamientos, y adquisición y enajenación de bienes inmuebles, así mismo, deberá integrar los expedientes los temas a tratar por parte de cada comité;”</w:t>
      </w:r>
    </w:p>
    <w:p w14:paraId="31B8E934" w14:textId="77777777" w:rsidR="00BF291C" w:rsidRPr="0075777D" w:rsidRDefault="00BF291C" w:rsidP="006547A8">
      <w:pPr>
        <w:ind w:right="-93"/>
      </w:pPr>
    </w:p>
    <w:p w14:paraId="072396E4" w14:textId="51817963" w:rsidR="00E64C3B" w:rsidRPr="0075777D" w:rsidRDefault="00E64C3B" w:rsidP="00E80A70">
      <w:pPr>
        <w:tabs>
          <w:tab w:val="left" w:pos="4962"/>
        </w:tabs>
      </w:pPr>
      <w:r w:rsidRPr="0075777D">
        <w:t xml:space="preserve">Ahora bien, del análisis de la respuesta emitida por </w:t>
      </w:r>
      <w:r w:rsidR="00EE2C8A" w:rsidRPr="0075777D">
        <w:rPr>
          <w:b/>
        </w:rPr>
        <w:t>EL SUJETO OBLIGADO</w:t>
      </w:r>
      <w:r w:rsidR="00EE2C8A" w:rsidRPr="0075777D">
        <w:t xml:space="preserve"> </w:t>
      </w:r>
      <w:r w:rsidRPr="0075777D">
        <w:t xml:space="preserve">se advierte una incongruencia sustantiva que impide al solicitante conocer, con certeza, si la información requerida fue objeto de una búsqueda exhaustiva y conforme a los principios de máxima publicidad y disponibilidad documental. </w:t>
      </w:r>
    </w:p>
    <w:p w14:paraId="39E1B819" w14:textId="77777777" w:rsidR="00E64C3B" w:rsidRPr="0075777D" w:rsidRDefault="00E64C3B" w:rsidP="00E80A70">
      <w:pPr>
        <w:tabs>
          <w:tab w:val="left" w:pos="4962"/>
        </w:tabs>
      </w:pPr>
    </w:p>
    <w:p w14:paraId="5A8017A3" w14:textId="77777777" w:rsidR="00E64C3B" w:rsidRPr="0075777D" w:rsidRDefault="00E64C3B" w:rsidP="00E80A70">
      <w:pPr>
        <w:tabs>
          <w:tab w:val="left" w:pos="4962"/>
        </w:tabs>
      </w:pPr>
      <w:r w:rsidRPr="0075777D">
        <w:t xml:space="preserve">Ello es así porque, si bien las áreas que se estimaron competentes, particularmente la Dirección General de Administración y la Dirección de Recursos Materiales, realizaron un pronunciamiento en el sentido de no haber localizado contratos relacionados con la compra </w:t>
      </w:r>
      <w:r w:rsidRPr="0075777D">
        <w:lastRenderedPageBreak/>
        <w:t xml:space="preserve">de lámparas, lo cierto es que tal manifestación se limita a una negación genérica, desprovista de una explicación clara sobre el alcance de la búsqueda, los sistemas de registro consultados, la temporalidad verificada y la existencia o no de procedimientos de adquisición que, por su naturaleza, deberían constar en archivos institucionales. Esta ausencia de detalle genera incertidumbre al solicitante, pues la respuesta no permite descartar razonablemente la existencia de actos administrativos vinculados a adquisiciones públicas, ni satisface el estándar de fundamentación y motivación que rige las declaraciones de inexistencia. </w:t>
      </w:r>
    </w:p>
    <w:p w14:paraId="4B57263D" w14:textId="77777777" w:rsidR="00E64C3B" w:rsidRPr="0075777D" w:rsidRDefault="00E64C3B" w:rsidP="00E80A70">
      <w:pPr>
        <w:tabs>
          <w:tab w:val="left" w:pos="4962"/>
        </w:tabs>
      </w:pPr>
    </w:p>
    <w:p w14:paraId="26C03E09" w14:textId="328E65F6" w:rsidR="00E80A70" w:rsidRPr="0075777D" w:rsidRDefault="00E64C3B" w:rsidP="00E80A70">
      <w:pPr>
        <w:tabs>
          <w:tab w:val="left" w:pos="4962"/>
        </w:tabs>
      </w:pPr>
      <w:r w:rsidRPr="0075777D">
        <w:t>Aunado a lo anterior, la falta de claridad se vuelve especialmente relevante si se considera que este Instituto, en el ámbito de sus atribuciones, localizó información pública que sugiere la realización de acciones municipales directamente relacionadas con la materia de la solicitud, como se expone a continuación.</w:t>
      </w:r>
    </w:p>
    <w:p w14:paraId="6096756C" w14:textId="77777777" w:rsidR="00E64C3B" w:rsidRPr="0075777D" w:rsidRDefault="00E64C3B" w:rsidP="00E80A70">
      <w:pPr>
        <w:tabs>
          <w:tab w:val="left" w:pos="4962"/>
        </w:tabs>
        <w:rPr>
          <w:szCs w:val="22"/>
        </w:rPr>
      </w:pPr>
    </w:p>
    <w:p w14:paraId="7FBED135" w14:textId="6C507826" w:rsidR="00322BDC" w:rsidRPr="0075777D" w:rsidRDefault="00E64C3B" w:rsidP="00E80A70">
      <w:pPr>
        <w:tabs>
          <w:tab w:val="left" w:pos="4962"/>
        </w:tabs>
        <w:rPr>
          <w:szCs w:val="22"/>
        </w:rPr>
      </w:pPr>
      <w:r w:rsidRPr="0075777D">
        <w:rPr>
          <w:szCs w:val="22"/>
        </w:rPr>
        <w:t xml:space="preserve">Se </w:t>
      </w:r>
      <w:r w:rsidR="00857DD4" w:rsidRPr="0075777D">
        <w:rPr>
          <w:szCs w:val="22"/>
        </w:rPr>
        <w:t>encontró en medios digitales una nota informativa publicada por el mismo Ayuntamiento de Toluca en la que se anuncia el programa Toluca Capital se llena de luz, mediante el cual se hizo referencia a la adquisición e instalación de 12,400 “lámparas inteligentes”, así como la incorporación de hasta 25,000 luminarias en una primera etapa de alumbrado público moderno, eficiente y sostenible; dicho anuncio evidencia que existió una intención de contratar y comprar luminarias, lo que refuerza la relevancia de acceder a los contratos correspondientes, al expediente de autorización del comité adquisiciones y al nombre de la empresa proveedora.</w:t>
      </w:r>
      <w:r w:rsidR="00857DD4" w:rsidRPr="0075777D">
        <w:rPr>
          <w:rStyle w:val="Refdenotaalpie"/>
          <w:szCs w:val="22"/>
        </w:rPr>
        <w:footnoteReference w:id="1"/>
      </w:r>
    </w:p>
    <w:p w14:paraId="29D93FC4" w14:textId="77777777" w:rsidR="00857DD4" w:rsidRPr="0075777D" w:rsidRDefault="00857DD4" w:rsidP="00E80A70">
      <w:pPr>
        <w:tabs>
          <w:tab w:val="left" w:pos="4962"/>
        </w:tabs>
        <w:rPr>
          <w:szCs w:val="22"/>
        </w:rPr>
      </w:pPr>
    </w:p>
    <w:p w14:paraId="7C6AEAD7" w14:textId="40E769D0" w:rsidR="00857DD4" w:rsidRPr="0075777D" w:rsidRDefault="00857DD4" w:rsidP="00E80A70">
      <w:pPr>
        <w:tabs>
          <w:tab w:val="left" w:pos="4962"/>
        </w:tabs>
        <w:rPr>
          <w:szCs w:val="22"/>
        </w:rPr>
      </w:pPr>
      <w:r w:rsidRPr="0075777D">
        <w:rPr>
          <w:szCs w:val="22"/>
        </w:rPr>
        <w:t>Sirva de apoyo la siguiente ilustración:</w:t>
      </w:r>
    </w:p>
    <w:p w14:paraId="08D32B4E" w14:textId="77777777" w:rsidR="00857DD4" w:rsidRPr="0075777D" w:rsidRDefault="00857DD4" w:rsidP="00E80A70">
      <w:pPr>
        <w:tabs>
          <w:tab w:val="left" w:pos="4962"/>
        </w:tabs>
        <w:rPr>
          <w:szCs w:val="22"/>
        </w:rPr>
      </w:pPr>
    </w:p>
    <w:p w14:paraId="66BC7048" w14:textId="459511A5" w:rsidR="00322BDC" w:rsidRPr="0075777D" w:rsidRDefault="00857DD4" w:rsidP="00E64C3B">
      <w:pPr>
        <w:tabs>
          <w:tab w:val="left" w:pos="4962"/>
        </w:tabs>
        <w:rPr>
          <w:rFonts w:eastAsia="Palatino Linotype" w:cs="Palatino Linotype"/>
        </w:rPr>
      </w:pPr>
      <w:r w:rsidRPr="0075777D">
        <w:rPr>
          <w:noProof/>
          <w:szCs w:val="22"/>
          <w:lang w:eastAsia="es-MX"/>
        </w:rPr>
        <w:lastRenderedPageBreak/>
        <w:drawing>
          <wp:inline distT="0" distB="0" distL="0" distR="0" wp14:anchorId="17B3A181" wp14:editId="39EBA996">
            <wp:extent cx="5742940" cy="34518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3451860"/>
                    </a:xfrm>
                    <a:prstGeom prst="rect">
                      <a:avLst/>
                    </a:prstGeom>
                  </pic:spPr>
                </pic:pic>
              </a:graphicData>
            </a:graphic>
          </wp:inline>
        </w:drawing>
      </w:r>
    </w:p>
    <w:p w14:paraId="662C5BA3" w14:textId="77777777" w:rsidR="00322BDC" w:rsidRPr="0075777D" w:rsidRDefault="00322BDC" w:rsidP="00322BDC">
      <w:pPr>
        <w:ind w:right="1"/>
        <w:rPr>
          <w:rFonts w:eastAsia="Palatino Linotype" w:cs="Palatino Linotype"/>
        </w:rPr>
      </w:pPr>
    </w:p>
    <w:p w14:paraId="73CEA088" w14:textId="728D26D8" w:rsidR="00322BDC" w:rsidRPr="0075777D" w:rsidRDefault="00322BDC" w:rsidP="00322BDC">
      <w:pPr>
        <w:ind w:right="1"/>
        <w:rPr>
          <w:rFonts w:eastAsia="Palatino Linotype" w:cs="Palatino Linotype"/>
        </w:rPr>
      </w:pPr>
      <w:r w:rsidRPr="0075777D">
        <w:rPr>
          <w:rFonts w:eastAsia="Palatino Linotype" w:cs="Palatino Linotype"/>
        </w:rPr>
        <w:t>Al respecto, sirven de sustento los siguientes criterios jurisprudenciales:</w:t>
      </w:r>
    </w:p>
    <w:p w14:paraId="6F1A9A03" w14:textId="77777777" w:rsidR="00EE2C8A" w:rsidRPr="0075777D" w:rsidRDefault="00EE2C8A" w:rsidP="00322BDC">
      <w:pPr>
        <w:ind w:right="1"/>
        <w:rPr>
          <w:rFonts w:eastAsia="Palatino Linotype" w:cs="Palatino Linotype"/>
          <w:b/>
        </w:rPr>
      </w:pPr>
    </w:p>
    <w:p w14:paraId="58F16F2D" w14:textId="4FA85CAA" w:rsidR="00322BDC" w:rsidRPr="0075777D" w:rsidRDefault="00322BDC" w:rsidP="00EE2C8A">
      <w:pPr>
        <w:pStyle w:val="Puesto"/>
        <w:rPr>
          <w:rFonts w:eastAsia="Palatino Linotype"/>
        </w:rPr>
      </w:pPr>
      <w:r w:rsidRPr="0075777D">
        <w:rPr>
          <w:rFonts w:eastAsia="Palatino Linotype"/>
        </w:rPr>
        <w:t>“</w:t>
      </w:r>
      <w:r w:rsidRPr="0075777D">
        <w:rPr>
          <w:rFonts w:eastAsia="Palatino Linotype"/>
          <w:b/>
        </w:rPr>
        <w:t>HECHOS NOTORIOS. CONCEPTOS GENERAL Y JURÍDICO</w:t>
      </w:r>
      <w:r w:rsidRPr="0075777D">
        <w:rPr>
          <w:rFonts w:eastAsia="Palatino Linotype"/>
        </w:rPr>
        <w:t xml:space="preserve"> Conforme al artículo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6819CDD9" w14:textId="5FABF7BA" w:rsidR="00322BDC" w:rsidRPr="0075777D" w:rsidRDefault="00322BDC" w:rsidP="00EE2C8A">
      <w:pPr>
        <w:pStyle w:val="Puesto"/>
        <w:rPr>
          <w:rFonts w:eastAsia="Palatino Linotype"/>
        </w:rPr>
      </w:pPr>
      <w:r w:rsidRPr="0075777D">
        <w:rPr>
          <w:rFonts w:eastAsia="Palatino Linotype"/>
          <w:b/>
        </w:rPr>
        <w:t>PÁGINAS WEB O ELECTRÓNICAS. SU CONTENIDO ES UN HECHO NOTORIO Y SUSCEPTIBLE DE SER VALORADO EN UNA DECISIÓN JUDICIAL.</w:t>
      </w:r>
      <w:r w:rsidRPr="0075777D">
        <w:t xml:space="preserve"> </w:t>
      </w:r>
      <w:r w:rsidRPr="0075777D">
        <w:rPr>
          <w:rFonts w:eastAsia="Palatino Linotype"/>
        </w:rPr>
        <w:t xml:space="preserve">Los datos publicados en documentos o páginas situados en redes informáticas </w:t>
      </w:r>
      <w:r w:rsidRPr="0075777D">
        <w:rPr>
          <w:rFonts w:eastAsia="Palatino Linotype"/>
        </w:rPr>
        <w:lastRenderedPageBreak/>
        <w:t>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14:paraId="3F90D5D9" w14:textId="77777777" w:rsidR="00E80A70" w:rsidRPr="0075777D" w:rsidRDefault="00E80A70" w:rsidP="00E80A70">
      <w:pPr>
        <w:tabs>
          <w:tab w:val="left" w:pos="4962"/>
        </w:tabs>
        <w:rPr>
          <w:szCs w:val="22"/>
        </w:rPr>
      </w:pPr>
    </w:p>
    <w:p w14:paraId="38728BD4" w14:textId="77777777" w:rsidR="00DF3299" w:rsidRPr="0075777D" w:rsidRDefault="00DF3299" w:rsidP="00DF3299">
      <w:pPr>
        <w:rPr>
          <w:rFonts w:cs="Arial"/>
          <w:lang w:val="es-ES"/>
        </w:rPr>
      </w:pPr>
      <w:r w:rsidRPr="0075777D">
        <w:t xml:space="preserve">Aunado a lo anterior, no se omite </w:t>
      </w:r>
      <w:r w:rsidRPr="0075777D">
        <w:rPr>
          <w:rFonts w:cs="Arial"/>
          <w:lang w:val="es-ES"/>
        </w:rPr>
        <w:t>recordar que la información solicitada por el particular, corresponde a documentación relativa a las adquisiciones mediante adjudicación directa, invitación restringida y licitación de cualquier naturaleza, lo cual se considera como una obligación de transparencia común, conforme a lo dispuesto en el artículo 92, fracción XXIX de la Ley de Transparencia local, en el que se estipula lo siguiente:</w:t>
      </w:r>
    </w:p>
    <w:p w14:paraId="1D6B085A" w14:textId="77777777" w:rsidR="00DF3299" w:rsidRPr="0075777D" w:rsidRDefault="00DF3299" w:rsidP="00DF3299">
      <w:pPr>
        <w:ind w:right="-93"/>
        <w:rPr>
          <w:szCs w:val="22"/>
        </w:rPr>
      </w:pPr>
    </w:p>
    <w:p w14:paraId="2E2C3159" w14:textId="77777777" w:rsidR="00DF3299" w:rsidRPr="0075777D" w:rsidRDefault="00DF3299" w:rsidP="00DF3299">
      <w:pPr>
        <w:pStyle w:val="Puesto"/>
        <w:rPr>
          <w:b/>
        </w:rPr>
      </w:pPr>
      <w:r w:rsidRPr="0075777D">
        <w:rPr>
          <w:b/>
        </w:rPr>
        <w:t xml:space="preserve">XXIX. La información sobre los </w:t>
      </w:r>
      <w:r w:rsidRPr="0075777D">
        <w:rPr>
          <w:b/>
          <w:u w:val="single"/>
        </w:rPr>
        <w:t>procesos</w:t>
      </w:r>
      <w:r w:rsidRPr="0075777D">
        <w:rPr>
          <w:b/>
        </w:rPr>
        <w:t xml:space="preserve"> y resultados sobre procedimientos de adjudicación directa, invitación restringida y licitación de cualquier naturaleza, incluyendo la versión pública del expediente respectivo y de los </w:t>
      </w:r>
      <w:r w:rsidRPr="0075777D">
        <w:rPr>
          <w:b/>
          <w:u w:val="single"/>
        </w:rPr>
        <w:t>contratos</w:t>
      </w:r>
      <w:r w:rsidRPr="0075777D">
        <w:rPr>
          <w:b/>
        </w:rPr>
        <w:t xml:space="preserve"> celebrados, que deberán contener, por los menos, lo siguiente:</w:t>
      </w:r>
    </w:p>
    <w:p w14:paraId="706DF633" w14:textId="77777777" w:rsidR="00DF3299" w:rsidRPr="0075777D" w:rsidRDefault="00DF3299" w:rsidP="00DF3299">
      <w:pPr>
        <w:pStyle w:val="Puesto"/>
        <w:rPr>
          <w:b/>
          <w:i w:val="0"/>
        </w:rPr>
      </w:pPr>
      <w:r w:rsidRPr="0075777D">
        <w:rPr>
          <w:b/>
        </w:rPr>
        <w:t xml:space="preserve">a) De licitaciones públicas o procedimientos de invitación restringida: </w:t>
      </w:r>
    </w:p>
    <w:p w14:paraId="458AFEAF" w14:textId="77777777" w:rsidR="00DF3299" w:rsidRPr="0075777D" w:rsidRDefault="00DF3299" w:rsidP="00DF3299">
      <w:pPr>
        <w:pStyle w:val="Puesto"/>
      </w:pPr>
      <w:r w:rsidRPr="0075777D">
        <w:t xml:space="preserve">1) La convocatoria o invitación emitida, así como los fundamentos legales aplicados para llevarla a cabo; </w:t>
      </w:r>
    </w:p>
    <w:p w14:paraId="005958AB" w14:textId="77777777" w:rsidR="00DF3299" w:rsidRPr="0075777D" w:rsidRDefault="00DF3299" w:rsidP="00DF3299">
      <w:pPr>
        <w:pStyle w:val="Puesto"/>
      </w:pPr>
      <w:r w:rsidRPr="0075777D">
        <w:t xml:space="preserve">2) Los nombres de los participantes o invitados; </w:t>
      </w:r>
    </w:p>
    <w:p w14:paraId="7EAB4A78" w14:textId="77777777" w:rsidR="00DF3299" w:rsidRPr="0075777D" w:rsidRDefault="00DF3299" w:rsidP="00DF3299">
      <w:pPr>
        <w:pStyle w:val="Puesto"/>
      </w:pPr>
      <w:r w:rsidRPr="0075777D">
        <w:t xml:space="preserve">3) El nombre del ganador y las razones que lo justifican; </w:t>
      </w:r>
    </w:p>
    <w:p w14:paraId="0C54E033" w14:textId="77777777" w:rsidR="00DF3299" w:rsidRPr="0075777D" w:rsidRDefault="00DF3299" w:rsidP="00DF3299">
      <w:pPr>
        <w:pStyle w:val="Puesto"/>
      </w:pPr>
      <w:r w:rsidRPr="0075777D">
        <w:t xml:space="preserve">4) El área solicitante y la responsable de su ejecución; </w:t>
      </w:r>
    </w:p>
    <w:p w14:paraId="2F29B71B" w14:textId="77777777" w:rsidR="00DF3299" w:rsidRPr="0075777D" w:rsidRDefault="00DF3299" w:rsidP="00DF3299">
      <w:pPr>
        <w:pStyle w:val="Puesto"/>
      </w:pPr>
      <w:r w:rsidRPr="0075777D">
        <w:t xml:space="preserve">5) Las convocatorias e invitaciones emitidas; </w:t>
      </w:r>
    </w:p>
    <w:p w14:paraId="6E625196" w14:textId="77777777" w:rsidR="00DF3299" w:rsidRPr="0075777D" w:rsidRDefault="00DF3299" w:rsidP="00DF3299">
      <w:pPr>
        <w:pStyle w:val="Puesto"/>
      </w:pPr>
      <w:r w:rsidRPr="0075777D">
        <w:t xml:space="preserve">6) Los dictámenes y fallo de adjudicación; </w:t>
      </w:r>
    </w:p>
    <w:p w14:paraId="4CE0CBF8" w14:textId="77777777" w:rsidR="00DF3299" w:rsidRPr="0075777D" w:rsidRDefault="00DF3299" w:rsidP="00DF3299">
      <w:pPr>
        <w:pStyle w:val="Puesto"/>
      </w:pPr>
      <w:r w:rsidRPr="0075777D">
        <w:lastRenderedPageBreak/>
        <w:t xml:space="preserve">7) El contrato y, en su caso, sus anexos; </w:t>
      </w:r>
    </w:p>
    <w:p w14:paraId="66FDD942" w14:textId="77777777" w:rsidR="00DF3299" w:rsidRPr="0075777D" w:rsidRDefault="00DF3299" w:rsidP="00DF3299">
      <w:pPr>
        <w:pStyle w:val="Puesto"/>
      </w:pPr>
      <w:r w:rsidRPr="0075777D">
        <w:t xml:space="preserve">8) Los mecanismos de vigilancia y supervisión, incluyendo en su caso, los estudios de impacto urbano y ambiental, según corresponda; </w:t>
      </w:r>
    </w:p>
    <w:p w14:paraId="3384B5F5" w14:textId="77777777" w:rsidR="00DF3299" w:rsidRPr="0075777D" w:rsidRDefault="00DF3299" w:rsidP="00DF3299">
      <w:pPr>
        <w:pStyle w:val="Puesto"/>
      </w:pPr>
      <w:r w:rsidRPr="0075777D">
        <w:t xml:space="preserve">9) La partida presupuestal, de conformidad con el clasificador por objeto del gasto, en el caso de ser aplicable; </w:t>
      </w:r>
    </w:p>
    <w:p w14:paraId="054550F3" w14:textId="77777777" w:rsidR="00DF3299" w:rsidRPr="0075777D" w:rsidRDefault="00DF3299" w:rsidP="00DF3299">
      <w:pPr>
        <w:pStyle w:val="Puesto"/>
      </w:pPr>
      <w:r w:rsidRPr="0075777D">
        <w:t xml:space="preserve">10) Origen de los recursos especificando si son federales, estatales o municipales, así como el tipo de fondo de participación o aportación respectiva; </w:t>
      </w:r>
    </w:p>
    <w:p w14:paraId="4F3F1EB1" w14:textId="77777777" w:rsidR="00DF3299" w:rsidRPr="0075777D" w:rsidRDefault="00DF3299" w:rsidP="00DF3299">
      <w:pPr>
        <w:pStyle w:val="Puesto"/>
      </w:pPr>
      <w:r w:rsidRPr="0075777D">
        <w:t xml:space="preserve">11) Los convenios modificatorios que, en su caso, sean firmados, precisando el objeto y la fecha de celebración; </w:t>
      </w:r>
    </w:p>
    <w:p w14:paraId="438950C8" w14:textId="77777777" w:rsidR="00DF3299" w:rsidRPr="0075777D" w:rsidRDefault="00DF3299" w:rsidP="00DF3299">
      <w:pPr>
        <w:pStyle w:val="Puesto"/>
      </w:pPr>
      <w:r w:rsidRPr="0075777D">
        <w:t xml:space="preserve">12) Los informes de avance físico y financiero sobre las obras o servicios contratados; </w:t>
      </w:r>
    </w:p>
    <w:p w14:paraId="05ECD264" w14:textId="77777777" w:rsidR="00DF3299" w:rsidRPr="0075777D" w:rsidRDefault="00DF3299" w:rsidP="00DF3299">
      <w:pPr>
        <w:pStyle w:val="Puesto"/>
      </w:pPr>
      <w:r w:rsidRPr="0075777D">
        <w:t xml:space="preserve">13) El convenio de terminación; y </w:t>
      </w:r>
    </w:p>
    <w:p w14:paraId="694FEF9D" w14:textId="77777777" w:rsidR="00DF3299" w:rsidRPr="0075777D" w:rsidRDefault="00DF3299" w:rsidP="00DF3299">
      <w:pPr>
        <w:pStyle w:val="Puesto"/>
      </w:pPr>
      <w:r w:rsidRPr="0075777D">
        <w:t>14) El finiquito.</w:t>
      </w:r>
    </w:p>
    <w:p w14:paraId="3AA83719" w14:textId="77777777" w:rsidR="00DF3299" w:rsidRPr="0075777D" w:rsidRDefault="00DF3299" w:rsidP="00DF3299">
      <w:pPr>
        <w:pStyle w:val="Puesto"/>
      </w:pPr>
      <w:r w:rsidRPr="0075777D">
        <w:rPr>
          <w:b/>
        </w:rPr>
        <w:t>b) De las adjudicaciones directas</w:t>
      </w:r>
      <w:r w:rsidRPr="0075777D">
        <w:t xml:space="preserve">: </w:t>
      </w:r>
    </w:p>
    <w:p w14:paraId="6256847C" w14:textId="77777777" w:rsidR="00DF3299" w:rsidRPr="0075777D" w:rsidRDefault="00DF3299" w:rsidP="00DF3299">
      <w:pPr>
        <w:pStyle w:val="Puesto"/>
      </w:pPr>
      <w:r w:rsidRPr="0075777D">
        <w:t xml:space="preserve">1) La propuesta enviada por el participante; </w:t>
      </w:r>
    </w:p>
    <w:p w14:paraId="2C25710D" w14:textId="77777777" w:rsidR="00DF3299" w:rsidRPr="0075777D" w:rsidRDefault="00DF3299" w:rsidP="00DF3299">
      <w:pPr>
        <w:pStyle w:val="Puesto"/>
      </w:pPr>
      <w:r w:rsidRPr="0075777D">
        <w:t xml:space="preserve">2) Los motivos y fundamentos legales aplicados para llevarla a cabo; </w:t>
      </w:r>
    </w:p>
    <w:p w14:paraId="336EB7B2" w14:textId="77777777" w:rsidR="00DF3299" w:rsidRPr="0075777D" w:rsidRDefault="00DF3299" w:rsidP="00DF3299">
      <w:pPr>
        <w:pStyle w:val="Puesto"/>
      </w:pPr>
      <w:r w:rsidRPr="0075777D">
        <w:t xml:space="preserve">3) La autorización del ejercicio de la opción; </w:t>
      </w:r>
    </w:p>
    <w:p w14:paraId="3989F571" w14:textId="77777777" w:rsidR="00DF3299" w:rsidRPr="0075777D" w:rsidRDefault="00DF3299" w:rsidP="00DF3299">
      <w:pPr>
        <w:pStyle w:val="Puesto"/>
      </w:pPr>
      <w:r w:rsidRPr="0075777D">
        <w:t xml:space="preserve">4) En su caso, las cotizaciones consideradas, especificando los nombres de los proveedores y sus montos; </w:t>
      </w:r>
    </w:p>
    <w:p w14:paraId="7C99B85A" w14:textId="77777777" w:rsidR="00DF3299" w:rsidRPr="0075777D" w:rsidRDefault="00DF3299" w:rsidP="00DF3299">
      <w:pPr>
        <w:pStyle w:val="Puesto"/>
      </w:pPr>
      <w:r w:rsidRPr="0075777D">
        <w:t xml:space="preserve">5) El nombre de la persona física o jurídica colectiva adjudicada; </w:t>
      </w:r>
    </w:p>
    <w:p w14:paraId="30425FC3" w14:textId="77777777" w:rsidR="00DF3299" w:rsidRPr="0075777D" w:rsidRDefault="00DF3299" w:rsidP="00DF3299">
      <w:pPr>
        <w:pStyle w:val="Puesto"/>
      </w:pPr>
      <w:r w:rsidRPr="0075777D">
        <w:t xml:space="preserve">6) La unidad administrativa solicitante y la responsable de su ejecución; </w:t>
      </w:r>
    </w:p>
    <w:p w14:paraId="7D609A79" w14:textId="77777777" w:rsidR="00DF3299" w:rsidRPr="0075777D" w:rsidRDefault="00DF3299" w:rsidP="00DF3299">
      <w:pPr>
        <w:pStyle w:val="Puesto"/>
      </w:pPr>
      <w:r w:rsidRPr="0075777D">
        <w:t xml:space="preserve">7) El número, fecha, el monto del contrato y el plazo de entrega o de ejecución de los servicios u obra; </w:t>
      </w:r>
    </w:p>
    <w:p w14:paraId="7E12FD9A" w14:textId="77777777" w:rsidR="00DF3299" w:rsidRPr="0075777D" w:rsidRDefault="00DF3299" w:rsidP="00DF3299">
      <w:pPr>
        <w:pStyle w:val="Puesto"/>
      </w:pPr>
      <w:r w:rsidRPr="0075777D">
        <w:t xml:space="preserve">8) Los mecanismos de vigilancia y supervisión, incluyendo, en su caso, los estudios de impacto urbano y ambiental, según corresponda; </w:t>
      </w:r>
    </w:p>
    <w:p w14:paraId="399801A5" w14:textId="77777777" w:rsidR="00DF3299" w:rsidRPr="0075777D" w:rsidRDefault="00DF3299" w:rsidP="00DF3299">
      <w:pPr>
        <w:pStyle w:val="Puesto"/>
      </w:pPr>
      <w:r w:rsidRPr="0075777D">
        <w:t xml:space="preserve">9) Los informes de avance sobre las obras o servicios contratados; </w:t>
      </w:r>
    </w:p>
    <w:p w14:paraId="1783E4CB" w14:textId="77777777" w:rsidR="00DF3299" w:rsidRPr="0075777D" w:rsidRDefault="00DF3299" w:rsidP="00DF3299">
      <w:pPr>
        <w:pStyle w:val="Puesto"/>
      </w:pPr>
      <w:r w:rsidRPr="0075777D">
        <w:t xml:space="preserve">10) El convenio de terminación; y </w:t>
      </w:r>
    </w:p>
    <w:p w14:paraId="70E98C03" w14:textId="730781C0" w:rsidR="00BB126F" w:rsidRPr="0075777D" w:rsidRDefault="00DF3299" w:rsidP="00BB126F">
      <w:pPr>
        <w:pStyle w:val="Puesto"/>
        <w:rPr>
          <w:szCs w:val="22"/>
        </w:rPr>
      </w:pPr>
      <w:r w:rsidRPr="0075777D">
        <w:t>11) El finiquito.</w:t>
      </w:r>
    </w:p>
    <w:p w14:paraId="4AAD3CEF" w14:textId="77777777" w:rsidR="00BB126F" w:rsidRPr="0075777D" w:rsidRDefault="00BB126F" w:rsidP="00E80A70">
      <w:pPr>
        <w:tabs>
          <w:tab w:val="left" w:pos="4962"/>
        </w:tabs>
        <w:rPr>
          <w:szCs w:val="22"/>
        </w:rPr>
      </w:pPr>
    </w:p>
    <w:p w14:paraId="4107CA73" w14:textId="77777777" w:rsidR="00297113" w:rsidRPr="0075777D" w:rsidRDefault="00297113" w:rsidP="00297113">
      <w:pPr>
        <w:tabs>
          <w:tab w:val="left" w:pos="4962"/>
        </w:tabs>
        <w:rPr>
          <w:szCs w:val="22"/>
        </w:rPr>
      </w:pPr>
      <w:r w:rsidRPr="0075777D">
        <w:rPr>
          <w:szCs w:val="22"/>
        </w:rPr>
        <w:t>En ese contexto, y tomando en consideración tanto los criterios jurisprudenciales relativos a los hechos notorios como las obligaciones de transparencia descritas en el artículo 92 de la Ley de Transparencia local, resulta necesario precisar lo siguiente respecto de la información solicitada:</w:t>
      </w:r>
    </w:p>
    <w:p w14:paraId="62EE87CD" w14:textId="77777777" w:rsidR="00297113" w:rsidRPr="0075777D" w:rsidRDefault="00297113" w:rsidP="00297113">
      <w:pPr>
        <w:tabs>
          <w:tab w:val="left" w:pos="4962"/>
        </w:tabs>
        <w:rPr>
          <w:szCs w:val="22"/>
        </w:rPr>
      </w:pPr>
    </w:p>
    <w:p w14:paraId="73DC9E22" w14:textId="77777777" w:rsidR="00297113" w:rsidRPr="0075777D" w:rsidRDefault="00297113" w:rsidP="00297113">
      <w:pPr>
        <w:tabs>
          <w:tab w:val="left" w:pos="4962"/>
        </w:tabs>
        <w:rPr>
          <w:b/>
          <w:szCs w:val="22"/>
        </w:rPr>
      </w:pPr>
      <w:r w:rsidRPr="0075777D">
        <w:rPr>
          <w:b/>
          <w:szCs w:val="22"/>
        </w:rPr>
        <w:t>1. Contratos celebrados para la adquisición de lámparas.</w:t>
      </w:r>
    </w:p>
    <w:p w14:paraId="71AB764F" w14:textId="32FD41B8" w:rsidR="00297113" w:rsidRPr="0075777D" w:rsidRDefault="00297113" w:rsidP="00297113">
      <w:pPr>
        <w:tabs>
          <w:tab w:val="left" w:pos="4962"/>
        </w:tabs>
        <w:rPr>
          <w:szCs w:val="22"/>
        </w:rPr>
      </w:pPr>
      <w:r w:rsidRPr="0075777D">
        <w:rPr>
          <w:szCs w:val="22"/>
        </w:rPr>
        <w:lastRenderedPageBreak/>
        <w:t>El Sujeto Obligado se encuentra jurídicamente compelido a generar, conservar y administrar los contratos derivados de cualquier procedimiento de adquisición, ya sea por licitación, invitación restringida o adjudicación directa. Estos documentos constituyen el soporte jurídico indispensable que formaliza la compra de bienes con recursos públicos. Además, los contratos deben contener, al menos, el objeto, monto, condiciones y plazos de la operación, así como los datos de identificación de la persona física o moral adjudicada.</w:t>
      </w:r>
    </w:p>
    <w:p w14:paraId="019D2058" w14:textId="77777777" w:rsidR="00297113" w:rsidRPr="0075777D" w:rsidRDefault="00297113" w:rsidP="00297113">
      <w:pPr>
        <w:tabs>
          <w:tab w:val="left" w:pos="4962"/>
        </w:tabs>
        <w:rPr>
          <w:szCs w:val="22"/>
        </w:rPr>
      </w:pPr>
    </w:p>
    <w:p w14:paraId="03EE77D6" w14:textId="77777777" w:rsidR="00297113" w:rsidRPr="0075777D" w:rsidRDefault="00297113" w:rsidP="00297113">
      <w:pPr>
        <w:tabs>
          <w:tab w:val="left" w:pos="4962"/>
        </w:tabs>
        <w:rPr>
          <w:b/>
          <w:szCs w:val="22"/>
        </w:rPr>
      </w:pPr>
      <w:r w:rsidRPr="0075777D">
        <w:rPr>
          <w:b/>
          <w:szCs w:val="22"/>
        </w:rPr>
        <w:t>2. Autorización emitida por el Comité de Adquisiciones.</w:t>
      </w:r>
    </w:p>
    <w:p w14:paraId="6E77F221" w14:textId="77777777" w:rsidR="00297113" w:rsidRPr="0075777D" w:rsidRDefault="00297113" w:rsidP="00297113">
      <w:pPr>
        <w:tabs>
          <w:tab w:val="left" w:pos="4962"/>
        </w:tabs>
        <w:rPr>
          <w:szCs w:val="22"/>
        </w:rPr>
      </w:pPr>
      <w:r w:rsidRPr="0075777D">
        <w:rPr>
          <w:szCs w:val="22"/>
        </w:rPr>
        <w:t>Toda contratación pública requiere, según corresponda, la intervención del Comité de Adquisiciones, órgano colegiado encargado de validar la procedencia, modalidad y legalidad del procedimiento de compra. Su autorización es un documento que debe integrarse al expediente respectivo y cuya existencia no es optativa, sino obligatoria. La ausencia de dicha autorización impediría acreditar la regularidad del procedimiento de adquisición, por lo que, conforme a la Ley de Transparencia, este documento constituye información pública de carácter obligatorio y debe obrar en los archivos institucionales para consulta ciudadana.</w:t>
      </w:r>
    </w:p>
    <w:p w14:paraId="0A90D9D4" w14:textId="77777777" w:rsidR="00297113" w:rsidRPr="0075777D" w:rsidRDefault="00297113" w:rsidP="00297113">
      <w:pPr>
        <w:tabs>
          <w:tab w:val="left" w:pos="4962"/>
        </w:tabs>
        <w:rPr>
          <w:szCs w:val="22"/>
        </w:rPr>
      </w:pPr>
    </w:p>
    <w:p w14:paraId="72015B93" w14:textId="77777777" w:rsidR="00297113" w:rsidRPr="0075777D" w:rsidRDefault="00297113" w:rsidP="00297113">
      <w:pPr>
        <w:tabs>
          <w:tab w:val="left" w:pos="4962"/>
        </w:tabs>
        <w:rPr>
          <w:b/>
          <w:szCs w:val="22"/>
        </w:rPr>
      </w:pPr>
      <w:r w:rsidRPr="0075777D">
        <w:rPr>
          <w:b/>
          <w:szCs w:val="22"/>
        </w:rPr>
        <w:t>3. Nombre de la empresa proveedora.</w:t>
      </w:r>
    </w:p>
    <w:p w14:paraId="73BC1736" w14:textId="39231422" w:rsidR="00297113" w:rsidRPr="0075777D" w:rsidRDefault="00297113" w:rsidP="00297113">
      <w:pPr>
        <w:tabs>
          <w:tab w:val="left" w:pos="4962"/>
        </w:tabs>
        <w:rPr>
          <w:szCs w:val="22"/>
        </w:rPr>
      </w:pPr>
      <w:r w:rsidRPr="0075777D">
        <w:rPr>
          <w:szCs w:val="22"/>
        </w:rPr>
        <w:t>Este dato se desprende directamente tanto del contrato como del expediente de adjudicación, por lo que resulta inseparable de la documentación que el Sujeto Obligado está obligado a generar y resguardar. Conocer a la empresa adjudicada es un elemento esencial de control ciudadano, pues permite verificar la competencia, trayectoria y cumplimiento del proveedor, así como el correcto ejercicio del gasto público. Al tratarse de información intrínsecamente vinculada a actos de autoridad y recursos públicos, su publicidad no solo es obligatoria, sino indispensable para garantizar la transparencia en las adquisiciones municipales.</w:t>
      </w:r>
    </w:p>
    <w:p w14:paraId="18D07DD2" w14:textId="77777777" w:rsidR="005A379D" w:rsidRPr="0075777D" w:rsidRDefault="005A379D" w:rsidP="00322BDC">
      <w:pPr>
        <w:rPr>
          <w:szCs w:val="22"/>
        </w:rPr>
      </w:pPr>
    </w:p>
    <w:p w14:paraId="029C5C6F" w14:textId="6258F26A" w:rsidR="00B73E4B" w:rsidRPr="0075777D" w:rsidRDefault="00B73E4B" w:rsidP="00322BDC">
      <w:pPr>
        <w:rPr>
          <w:szCs w:val="22"/>
        </w:rPr>
      </w:pPr>
      <w:r w:rsidRPr="0075777D">
        <w:rPr>
          <w:szCs w:val="22"/>
        </w:rPr>
        <w:lastRenderedPageBreak/>
        <w:t>En virtud de lo expuesto, resulta evidente que la información solicitada por el particular se integra de documentos que el Sujeto Obligado está legalmente obligado a generar, conservar y tener disponibles para consulta. De manera relevante, se debe apuntar que, los contratos celebrados constituyen instrumentos jurídicos esenciales para formalizar cualquier adquisición pública, y en su propio contenido se incorpora de manera obligatoria el nombre de la empresa adjudicada, por lo que este dato no constituye una solicitud autónoma, sino un elemento consustancial de la documentación contractual.</w:t>
      </w:r>
    </w:p>
    <w:p w14:paraId="4392B549" w14:textId="77777777" w:rsidR="00B73E4B" w:rsidRPr="0075777D" w:rsidRDefault="00B73E4B" w:rsidP="00322BDC">
      <w:pPr>
        <w:rPr>
          <w:szCs w:val="22"/>
        </w:rPr>
      </w:pPr>
    </w:p>
    <w:p w14:paraId="2D39A140" w14:textId="3CC4FEAD" w:rsidR="00B73E4B" w:rsidRPr="0075777D" w:rsidRDefault="00DF3299" w:rsidP="00B73E4B">
      <w:pPr>
        <w:rPr>
          <w:rFonts w:eastAsia="Calibri"/>
          <w:b/>
          <w:szCs w:val="22"/>
          <w:lang w:eastAsia="es-ES_tradnl"/>
        </w:rPr>
      </w:pPr>
      <w:r w:rsidRPr="0075777D">
        <w:rPr>
          <w:szCs w:val="22"/>
        </w:rPr>
        <w:t xml:space="preserve">En virtud de lo anteriormente expuesto, este Órgano Garante estima prudente ordenar previa búsqueda exhaustiva y razonable, los documentos </w:t>
      </w:r>
      <w:r w:rsidR="00E37A2E" w:rsidRPr="0075777D">
        <w:rPr>
          <w:szCs w:val="22"/>
        </w:rPr>
        <w:t xml:space="preserve">con los que cuente </w:t>
      </w:r>
      <w:r w:rsidR="00EE2C8A" w:rsidRPr="0075777D">
        <w:rPr>
          <w:b/>
          <w:szCs w:val="22"/>
        </w:rPr>
        <w:t>EL SUJETO OBLIGADO</w:t>
      </w:r>
      <w:r w:rsidR="00EE2C8A" w:rsidRPr="0075777D">
        <w:rPr>
          <w:szCs w:val="22"/>
        </w:rPr>
        <w:t xml:space="preserve"> </w:t>
      </w:r>
      <w:r w:rsidR="00E37A2E" w:rsidRPr="0075777D">
        <w:rPr>
          <w:szCs w:val="22"/>
        </w:rPr>
        <w:t xml:space="preserve">del 1 de enero al </w:t>
      </w:r>
      <w:r w:rsidR="00B73E4B" w:rsidRPr="0075777D">
        <w:rPr>
          <w:szCs w:val="22"/>
        </w:rPr>
        <w:t>cuatro</w:t>
      </w:r>
      <w:r w:rsidR="00E37A2E" w:rsidRPr="0075777D">
        <w:rPr>
          <w:szCs w:val="22"/>
        </w:rPr>
        <w:t xml:space="preserve"> de </w:t>
      </w:r>
      <w:r w:rsidR="00B73E4B" w:rsidRPr="0075777D">
        <w:rPr>
          <w:szCs w:val="22"/>
        </w:rPr>
        <w:t>septiembre</w:t>
      </w:r>
      <w:r w:rsidR="00E37A2E" w:rsidRPr="0075777D">
        <w:rPr>
          <w:szCs w:val="22"/>
        </w:rPr>
        <w:t xml:space="preserve"> de dos mil veinticinco, </w:t>
      </w:r>
      <w:r w:rsidR="00B73E4B" w:rsidRPr="0075777D">
        <w:rPr>
          <w:szCs w:val="22"/>
        </w:rPr>
        <w:t>los c</w:t>
      </w:r>
      <w:r w:rsidR="00B73E4B" w:rsidRPr="0075777D">
        <w:rPr>
          <w:rFonts w:eastAsia="Calibri"/>
          <w:szCs w:val="22"/>
          <w:lang w:eastAsia="es-ES_tradnl"/>
        </w:rPr>
        <w:t xml:space="preserve">ontratos celebrados para la </w:t>
      </w:r>
      <w:r w:rsidR="00582699" w:rsidRPr="0075777D">
        <w:rPr>
          <w:rFonts w:eastAsia="Calibri"/>
          <w:szCs w:val="22"/>
          <w:lang w:eastAsia="es-ES_tradnl"/>
        </w:rPr>
        <w:t xml:space="preserve">adquisición </w:t>
      </w:r>
      <w:r w:rsidR="00B73E4B" w:rsidRPr="0075777D">
        <w:rPr>
          <w:rFonts w:eastAsia="Calibri"/>
          <w:szCs w:val="22"/>
          <w:lang w:eastAsia="es-ES_tradnl"/>
        </w:rPr>
        <w:t>de lámparas, así como la autorización emitida por el Comité de Adquisiciones.</w:t>
      </w:r>
    </w:p>
    <w:p w14:paraId="375AED22" w14:textId="77777777" w:rsidR="00DF3299" w:rsidRPr="0075777D" w:rsidRDefault="00DF3299" w:rsidP="00E80A70">
      <w:pPr>
        <w:tabs>
          <w:tab w:val="left" w:pos="4962"/>
        </w:tabs>
        <w:rPr>
          <w:szCs w:val="22"/>
        </w:rPr>
      </w:pPr>
    </w:p>
    <w:p w14:paraId="77A7EB63" w14:textId="77777777" w:rsidR="00DF3299" w:rsidRPr="0075777D" w:rsidRDefault="00DF3299" w:rsidP="00DF3299">
      <w:pPr>
        <w:pStyle w:val="Ttulo3"/>
        <w:rPr>
          <w:szCs w:val="22"/>
        </w:rPr>
      </w:pPr>
      <w:bookmarkStart w:id="37" w:name="_Toc192502236"/>
      <w:bookmarkStart w:id="38" w:name="_Toc206058493"/>
      <w:bookmarkStart w:id="39" w:name="_Toc206677040"/>
      <w:bookmarkStart w:id="40" w:name="_Toc215139633"/>
      <w:r w:rsidRPr="0075777D">
        <w:rPr>
          <w:szCs w:val="22"/>
        </w:rPr>
        <w:t>d) Versión pública</w:t>
      </w:r>
      <w:bookmarkEnd w:id="37"/>
      <w:bookmarkEnd w:id="38"/>
      <w:bookmarkEnd w:id="39"/>
      <w:bookmarkEnd w:id="40"/>
    </w:p>
    <w:p w14:paraId="7FFE2D85" w14:textId="77777777" w:rsidR="00DF3299" w:rsidRPr="0075777D" w:rsidRDefault="00DF3299" w:rsidP="00DF3299">
      <w:pPr>
        <w:rPr>
          <w:bCs/>
          <w:szCs w:val="22"/>
        </w:rPr>
      </w:pPr>
      <w:r w:rsidRPr="0075777D">
        <w:rPr>
          <w:szCs w:val="22"/>
        </w:rPr>
        <w:t xml:space="preserve">Para el caso de que el o los documentos de los cuales se ordena su entrega contengan datos personales susceptibles de ser testados, deberán ser entregados en </w:t>
      </w:r>
      <w:r w:rsidRPr="0075777D">
        <w:rPr>
          <w:b/>
          <w:szCs w:val="22"/>
        </w:rPr>
        <w:t>versión pública</w:t>
      </w:r>
      <w:r w:rsidRPr="0075777D">
        <w:rPr>
          <w:szCs w:val="22"/>
        </w:rPr>
        <w:t>, pues el</w:t>
      </w:r>
      <w:r w:rsidRPr="0075777D">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525518F" w14:textId="77777777" w:rsidR="00DF3299" w:rsidRPr="0075777D" w:rsidRDefault="00DF3299" w:rsidP="00DF3299">
      <w:pPr>
        <w:rPr>
          <w:rFonts w:eastAsia="Calibri"/>
          <w:bCs/>
          <w:szCs w:val="22"/>
          <w:lang w:eastAsia="en-US"/>
        </w:rPr>
      </w:pPr>
    </w:p>
    <w:p w14:paraId="13B6B9BD" w14:textId="77777777" w:rsidR="00DF3299" w:rsidRPr="0075777D" w:rsidRDefault="00DF3299" w:rsidP="00DF3299">
      <w:pPr>
        <w:rPr>
          <w:bCs/>
          <w:szCs w:val="22"/>
        </w:rPr>
      </w:pPr>
      <w:r w:rsidRPr="0075777D">
        <w:rPr>
          <w:bCs/>
          <w:szCs w:val="22"/>
        </w:rPr>
        <w:lastRenderedPageBreak/>
        <w:t>A este respecto, los artículos 3, fracciones IX, XX, XXI y XLV; 51 y 52 de la Ley de Transparencia y Acceso a la Información Pública del Estado de México y Municipios establecen:</w:t>
      </w:r>
    </w:p>
    <w:p w14:paraId="64003284" w14:textId="77777777" w:rsidR="00DF3299" w:rsidRPr="0075777D" w:rsidRDefault="00DF3299" w:rsidP="00DF3299">
      <w:pPr>
        <w:rPr>
          <w:szCs w:val="22"/>
        </w:rPr>
      </w:pPr>
    </w:p>
    <w:p w14:paraId="769EEE42" w14:textId="77777777" w:rsidR="00DF3299" w:rsidRPr="0075777D" w:rsidRDefault="00DF3299" w:rsidP="00DF3299">
      <w:pPr>
        <w:pStyle w:val="Puesto"/>
        <w:rPr>
          <w:szCs w:val="22"/>
        </w:rPr>
      </w:pPr>
      <w:r w:rsidRPr="0075777D">
        <w:rPr>
          <w:b/>
          <w:bCs/>
          <w:noProof/>
          <w:szCs w:val="22"/>
        </w:rPr>
        <w:t>“</w:t>
      </w:r>
      <w:r w:rsidRPr="0075777D">
        <w:rPr>
          <w:b/>
          <w:bCs/>
          <w:szCs w:val="22"/>
        </w:rPr>
        <w:t xml:space="preserve">Artículo 3. </w:t>
      </w:r>
      <w:r w:rsidRPr="0075777D">
        <w:rPr>
          <w:szCs w:val="22"/>
        </w:rPr>
        <w:t xml:space="preserve">Para los efectos de la presente Ley se entenderá por: </w:t>
      </w:r>
    </w:p>
    <w:p w14:paraId="4A2740EE" w14:textId="77777777" w:rsidR="00DF3299" w:rsidRPr="0075777D" w:rsidRDefault="00DF3299" w:rsidP="00DF3299">
      <w:pPr>
        <w:pStyle w:val="Puesto"/>
        <w:rPr>
          <w:szCs w:val="22"/>
        </w:rPr>
      </w:pPr>
      <w:r w:rsidRPr="0075777D">
        <w:rPr>
          <w:b/>
          <w:szCs w:val="22"/>
        </w:rPr>
        <w:t>IX.</w:t>
      </w:r>
      <w:r w:rsidRPr="0075777D">
        <w:rPr>
          <w:szCs w:val="22"/>
        </w:rPr>
        <w:t xml:space="preserve"> </w:t>
      </w:r>
      <w:r w:rsidRPr="0075777D">
        <w:rPr>
          <w:b/>
          <w:szCs w:val="22"/>
        </w:rPr>
        <w:t xml:space="preserve">Datos personales: </w:t>
      </w:r>
      <w:r w:rsidRPr="0075777D">
        <w:rPr>
          <w:szCs w:val="22"/>
        </w:rPr>
        <w:t xml:space="preserve">La información concerniente a una persona, identificada o identificable según lo dispuesto por la Ley de Protección de Datos Personales del Estado de México; </w:t>
      </w:r>
    </w:p>
    <w:p w14:paraId="5EF2B41D" w14:textId="77777777" w:rsidR="00DF3299" w:rsidRPr="0075777D" w:rsidRDefault="00DF3299" w:rsidP="00DF3299">
      <w:pPr>
        <w:rPr>
          <w:szCs w:val="22"/>
        </w:rPr>
      </w:pPr>
    </w:p>
    <w:p w14:paraId="1FF4AB95" w14:textId="77777777" w:rsidR="00DF3299" w:rsidRPr="0075777D" w:rsidRDefault="00DF3299" w:rsidP="00DF3299">
      <w:pPr>
        <w:pStyle w:val="Puesto"/>
        <w:rPr>
          <w:szCs w:val="22"/>
        </w:rPr>
      </w:pPr>
      <w:r w:rsidRPr="0075777D">
        <w:rPr>
          <w:b/>
          <w:szCs w:val="22"/>
        </w:rPr>
        <w:t>XX.</w:t>
      </w:r>
      <w:r w:rsidRPr="0075777D">
        <w:rPr>
          <w:szCs w:val="22"/>
        </w:rPr>
        <w:t xml:space="preserve"> </w:t>
      </w:r>
      <w:r w:rsidRPr="0075777D">
        <w:rPr>
          <w:b/>
          <w:szCs w:val="22"/>
        </w:rPr>
        <w:t>Información clasificada:</w:t>
      </w:r>
      <w:r w:rsidRPr="0075777D">
        <w:rPr>
          <w:szCs w:val="22"/>
        </w:rPr>
        <w:t xml:space="preserve"> Aquella considerada por la presente Ley como reservada o confidencial; </w:t>
      </w:r>
    </w:p>
    <w:p w14:paraId="08672DF4" w14:textId="77777777" w:rsidR="00DF3299" w:rsidRPr="0075777D" w:rsidRDefault="00DF3299" w:rsidP="00DF3299">
      <w:pPr>
        <w:rPr>
          <w:szCs w:val="22"/>
        </w:rPr>
      </w:pPr>
    </w:p>
    <w:p w14:paraId="795A8D4E" w14:textId="77777777" w:rsidR="00DF3299" w:rsidRPr="0075777D" w:rsidRDefault="00DF3299" w:rsidP="00DF3299">
      <w:pPr>
        <w:pStyle w:val="Puesto"/>
        <w:rPr>
          <w:szCs w:val="22"/>
        </w:rPr>
      </w:pPr>
      <w:r w:rsidRPr="0075777D">
        <w:rPr>
          <w:b/>
          <w:szCs w:val="22"/>
        </w:rPr>
        <w:t>XXI.</w:t>
      </w:r>
      <w:r w:rsidRPr="0075777D">
        <w:rPr>
          <w:szCs w:val="22"/>
        </w:rPr>
        <w:t xml:space="preserve"> </w:t>
      </w:r>
      <w:r w:rsidRPr="0075777D">
        <w:rPr>
          <w:b/>
          <w:szCs w:val="22"/>
        </w:rPr>
        <w:t>Información confidencial</w:t>
      </w:r>
      <w:r w:rsidRPr="0075777D">
        <w:rPr>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1EBD4DC" w14:textId="77777777" w:rsidR="00DF3299" w:rsidRPr="0075777D" w:rsidRDefault="00DF3299" w:rsidP="00DF3299">
      <w:pPr>
        <w:rPr>
          <w:szCs w:val="22"/>
        </w:rPr>
      </w:pPr>
    </w:p>
    <w:p w14:paraId="6F51C892" w14:textId="77777777" w:rsidR="00DF3299" w:rsidRPr="0075777D" w:rsidRDefault="00DF3299" w:rsidP="00DF3299">
      <w:pPr>
        <w:pStyle w:val="Puesto"/>
        <w:rPr>
          <w:szCs w:val="22"/>
        </w:rPr>
      </w:pPr>
      <w:r w:rsidRPr="0075777D">
        <w:rPr>
          <w:b/>
          <w:szCs w:val="22"/>
        </w:rPr>
        <w:t>XLV. Versión pública:</w:t>
      </w:r>
      <w:r w:rsidRPr="0075777D">
        <w:rPr>
          <w:szCs w:val="22"/>
        </w:rPr>
        <w:t xml:space="preserve"> Documento en el que se elimine, suprime o borra la información clasificada como reservada o confidencial para permitir su acceso. </w:t>
      </w:r>
    </w:p>
    <w:p w14:paraId="2F888246" w14:textId="77777777" w:rsidR="00DF3299" w:rsidRPr="0075777D" w:rsidRDefault="00DF3299" w:rsidP="00DF3299">
      <w:pPr>
        <w:rPr>
          <w:szCs w:val="22"/>
        </w:rPr>
      </w:pPr>
    </w:p>
    <w:p w14:paraId="22FA8D60" w14:textId="77777777" w:rsidR="00DF3299" w:rsidRPr="0075777D" w:rsidRDefault="00DF3299" w:rsidP="00DF3299">
      <w:pPr>
        <w:pStyle w:val="Puesto"/>
        <w:rPr>
          <w:szCs w:val="22"/>
        </w:rPr>
      </w:pPr>
      <w:r w:rsidRPr="0075777D">
        <w:rPr>
          <w:b/>
          <w:szCs w:val="22"/>
        </w:rPr>
        <w:t>Artículo 51.</w:t>
      </w:r>
      <w:r w:rsidRPr="0075777D">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5777D">
        <w:rPr>
          <w:b/>
          <w:szCs w:val="22"/>
        </w:rPr>
        <w:t xml:space="preserve">y tendrá la responsabilidad de verificar en cada caso que la misma no sea confidencial o reservada. </w:t>
      </w:r>
      <w:r w:rsidRPr="0075777D">
        <w:rPr>
          <w:szCs w:val="22"/>
        </w:rPr>
        <w:t>Dicha Unidad contará con las facultades internas necesarias para gestionar la atención a las solicitudes de información en los términos de la Ley General y la presente Ley.</w:t>
      </w:r>
    </w:p>
    <w:p w14:paraId="010E5C78" w14:textId="77777777" w:rsidR="00DF3299" w:rsidRPr="0075777D" w:rsidRDefault="00DF3299" w:rsidP="00DF3299">
      <w:pPr>
        <w:rPr>
          <w:szCs w:val="22"/>
        </w:rPr>
      </w:pPr>
    </w:p>
    <w:p w14:paraId="1EFE0ABD" w14:textId="77777777" w:rsidR="00DF3299" w:rsidRPr="0075777D" w:rsidRDefault="00DF3299" w:rsidP="00DF3299">
      <w:pPr>
        <w:pStyle w:val="Puesto"/>
        <w:rPr>
          <w:szCs w:val="22"/>
        </w:rPr>
      </w:pPr>
      <w:r w:rsidRPr="0075777D">
        <w:rPr>
          <w:b/>
          <w:szCs w:val="22"/>
        </w:rPr>
        <w:t>Artículo 52.</w:t>
      </w:r>
      <w:r w:rsidRPr="0075777D">
        <w:rPr>
          <w:szCs w:val="22"/>
        </w:rPr>
        <w:t xml:space="preserve"> Las solicitudes de acceso a la información y las respuestas que se les dé, incluyendo, en su caso, </w:t>
      </w:r>
      <w:r w:rsidRPr="0075777D">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75777D">
        <w:rPr>
          <w:szCs w:val="22"/>
        </w:rPr>
        <w:t>, siempre y cuando la resolución de referencia se someta a un proceso de disociación, es decir, no haga identificable al titular de tales datos personales.</w:t>
      </w:r>
      <w:r w:rsidRPr="0075777D">
        <w:rPr>
          <w:bCs/>
          <w:noProof/>
          <w:szCs w:val="22"/>
        </w:rPr>
        <w:t xml:space="preserve">” </w:t>
      </w:r>
      <w:r w:rsidRPr="0075777D">
        <w:rPr>
          <w:i w:val="0"/>
          <w:iCs/>
          <w:szCs w:val="22"/>
        </w:rPr>
        <w:t>(Énfasis añadido)</w:t>
      </w:r>
    </w:p>
    <w:p w14:paraId="12EEAF68" w14:textId="77777777" w:rsidR="00DF3299" w:rsidRPr="0075777D" w:rsidRDefault="00DF3299" w:rsidP="00DF3299">
      <w:pPr>
        <w:rPr>
          <w:szCs w:val="22"/>
        </w:rPr>
      </w:pPr>
    </w:p>
    <w:p w14:paraId="69CBF757" w14:textId="77777777" w:rsidR="00DF3299" w:rsidRPr="0075777D" w:rsidRDefault="00DF3299" w:rsidP="00DF3299">
      <w:pPr>
        <w:rPr>
          <w:szCs w:val="22"/>
        </w:rPr>
      </w:pPr>
      <w:r w:rsidRPr="0075777D">
        <w:rPr>
          <w:szCs w:val="22"/>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0DCC2E5" w14:textId="77777777" w:rsidR="00DF3299" w:rsidRPr="0075777D" w:rsidRDefault="00DF3299" w:rsidP="00DF3299">
      <w:pPr>
        <w:rPr>
          <w:szCs w:val="22"/>
        </w:rPr>
      </w:pPr>
    </w:p>
    <w:p w14:paraId="402DBE22" w14:textId="77777777" w:rsidR="00DF3299" w:rsidRPr="0075777D" w:rsidRDefault="00DF3299" w:rsidP="00DF3299">
      <w:pPr>
        <w:pStyle w:val="Puesto"/>
        <w:rPr>
          <w:rFonts w:eastAsia="Arial Unicode MS"/>
          <w:szCs w:val="22"/>
        </w:rPr>
      </w:pPr>
      <w:r w:rsidRPr="0075777D">
        <w:rPr>
          <w:rFonts w:eastAsia="Arial Unicode MS"/>
          <w:b/>
          <w:szCs w:val="22"/>
        </w:rPr>
        <w:t>“Artículo 22.</w:t>
      </w:r>
      <w:r w:rsidRPr="0075777D">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35E3EA41" w14:textId="77777777" w:rsidR="00DF3299" w:rsidRPr="0075777D" w:rsidRDefault="00DF3299" w:rsidP="00DF3299">
      <w:pPr>
        <w:rPr>
          <w:rFonts w:eastAsia="Arial Unicode MS"/>
          <w:szCs w:val="22"/>
        </w:rPr>
      </w:pPr>
    </w:p>
    <w:p w14:paraId="039E9988" w14:textId="77777777" w:rsidR="00DF3299" w:rsidRPr="0075777D" w:rsidRDefault="00DF3299" w:rsidP="00DF3299">
      <w:pPr>
        <w:pStyle w:val="Puesto"/>
        <w:rPr>
          <w:rFonts w:eastAsia="Arial Unicode MS"/>
          <w:szCs w:val="22"/>
        </w:rPr>
      </w:pPr>
      <w:r w:rsidRPr="0075777D">
        <w:rPr>
          <w:rFonts w:eastAsia="Arial Unicode MS"/>
          <w:b/>
          <w:szCs w:val="22"/>
        </w:rPr>
        <w:t>Artículo 38.</w:t>
      </w:r>
      <w:r w:rsidRPr="0075777D">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75777D">
        <w:rPr>
          <w:rFonts w:eastAsia="Arial Unicode MS"/>
          <w:b/>
          <w:szCs w:val="22"/>
        </w:rPr>
        <w:t>”</w:t>
      </w:r>
      <w:r w:rsidRPr="0075777D">
        <w:rPr>
          <w:rFonts w:eastAsia="Arial Unicode MS"/>
          <w:szCs w:val="22"/>
        </w:rPr>
        <w:t xml:space="preserve"> </w:t>
      </w:r>
    </w:p>
    <w:p w14:paraId="7674A8AE" w14:textId="77777777" w:rsidR="00DF3299" w:rsidRPr="0075777D" w:rsidRDefault="00DF3299" w:rsidP="00DF3299">
      <w:pPr>
        <w:rPr>
          <w:rFonts w:eastAsia="Arial Unicode MS"/>
          <w:i/>
          <w:szCs w:val="22"/>
        </w:rPr>
      </w:pPr>
    </w:p>
    <w:p w14:paraId="747816D7" w14:textId="77777777" w:rsidR="00DF3299" w:rsidRPr="0075777D" w:rsidRDefault="00DF3299" w:rsidP="00DF3299">
      <w:pPr>
        <w:rPr>
          <w:szCs w:val="22"/>
        </w:rPr>
      </w:pPr>
      <w:r w:rsidRPr="0075777D">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3E112B38" w14:textId="77777777" w:rsidR="00DF3299" w:rsidRPr="0075777D" w:rsidRDefault="00DF3299" w:rsidP="00DF3299">
      <w:pPr>
        <w:rPr>
          <w:szCs w:val="22"/>
        </w:rPr>
      </w:pPr>
    </w:p>
    <w:p w14:paraId="33B3D996" w14:textId="77777777" w:rsidR="00DF3299" w:rsidRPr="0075777D" w:rsidRDefault="00DF3299" w:rsidP="00DF3299">
      <w:pPr>
        <w:rPr>
          <w:szCs w:val="22"/>
        </w:rPr>
      </w:pPr>
      <w:r w:rsidRPr="0075777D">
        <w:rPr>
          <w:szCs w:val="22"/>
        </w:rPr>
        <w:t xml:space="preserve">Lo anterior es así, en virtud de que toda la información relativa a una persona física o jurídico colectiva que le pueda hacer identificada o identificable constituye un dato personal en </w:t>
      </w:r>
      <w:r w:rsidRPr="0075777D">
        <w:rPr>
          <w:szCs w:val="22"/>
        </w:rPr>
        <w:lastRenderedPageBreak/>
        <w:t>términos del artículo 4, fracción XI de la Ley de Protección de Datos Personales en Posesión de Sujetos Obligados del Estado de México y Municipios; por consiguiente, se trata de información confidencial</w:t>
      </w:r>
      <w:r w:rsidRPr="0075777D">
        <w:rPr>
          <w:rFonts w:eastAsia="Arial Unicode MS"/>
          <w:szCs w:val="22"/>
        </w:rPr>
        <w:t xml:space="preserve"> que debe ser protegida por </w:t>
      </w:r>
      <w:r w:rsidRPr="0075777D">
        <w:rPr>
          <w:rFonts w:eastAsia="Arial Unicode MS"/>
          <w:b/>
          <w:szCs w:val="22"/>
        </w:rPr>
        <w:t>EL SUJETO OBLIGADO,</w:t>
      </w:r>
      <w:r w:rsidRPr="0075777D">
        <w:rPr>
          <w:rFonts w:eastAsia="Arial Unicode MS"/>
          <w:szCs w:val="22"/>
        </w:rPr>
        <w:t xml:space="preserve"> por lo </w:t>
      </w:r>
      <w:r w:rsidRPr="0075777D">
        <w:rPr>
          <w:szCs w:val="22"/>
        </w:rPr>
        <w:t>que, todo dato personal susceptible de clasificación debe ser protegido.</w:t>
      </w:r>
    </w:p>
    <w:p w14:paraId="15AF2BF5" w14:textId="77777777" w:rsidR="00DF3299" w:rsidRPr="0075777D" w:rsidRDefault="00DF3299" w:rsidP="00DF3299">
      <w:pPr>
        <w:rPr>
          <w:szCs w:val="22"/>
        </w:rPr>
      </w:pPr>
    </w:p>
    <w:p w14:paraId="7C360F05" w14:textId="77777777" w:rsidR="00DF3299" w:rsidRPr="0075777D" w:rsidRDefault="00DF3299" w:rsidP="00DF3299">
      <w:pPr>
        <w:rPr>
          <w:szCs w:val="22"/>
        </w:rPr>
      </w:pPr>
      <w:r w:rsidRPr="0075777D">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40EB3BC9" w14:textId="77777777" w:rsidR="00DF3299" w:rsidRPr="0075777D" w:rsidRDefault="00DF3299" w:rsidP="00DF3299">
      <w:pPr>
        <w:rPr>
          <w:szCs w:val="22"/>
        </w:rPr>
      </w:pPr>
    </w:p>
    <w:p w14:paraId="1B61695C" w14:textId="77777777" w:rsidR="00DF3299" w:rsidRPr="0075777D" w:rsidRDefault="00DF3299" w:rsidP="00DF3299">
      <w:pPr>
        <w:rPr>
          <w:szCs w:val="22"/>
        </w:rPr>
      </w:pPr>
      <w:r w:rsidRPr="0075777D">
        <w:rPr>
          <w:szCs w:val="22"/>
        </w:rPr>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313B203" w14:textId="77777777" w:rsidR="00DF3299" w:rsidRPr="0075777D" w:rsidRDefault="00DF3299" w:rsidP="00DF3299">
      <w:pPr>
        <w:rPr>
          <w:szCs w:val="22"/>
        </w:rPr>
      </w:pPr>
    </w:p>
    <w:p w14:paraId="25A0CA6C" w14:textId="77777777" w:rsidR="00DF3299" w:rsidRPr="0075777D" w:rsidRDefault="00DF3299" w:rsidP="00DF3299">
      <w:pPr>
        <w:jc w:val="center"/>
        <w:rPr>
          <w:b/>
          <w:i/>
          <w:szCs w:val="22"/>
        </w:rPr>
      </w:pPr>
      <w:r w:rsidRPr="0075777D">
        <w:rPr>
          <w:b/>
          <w:i/>
          <w:szCs w:val="22"/>
          <w:lang w:val="es-ES_tradnl"/>
        </w:rPr>
        <w:t>Ley de Transparencia y Acceso a la Información Pública del Estado de México y Municipios</w:t>
      </w:r>
    </w:p>
    <w:p w14:paraId="248266F5" w14:textId="77777777" w:rsidR="00DF3299" w:rsidRPr="0075777D" w:rsidRDefault="00DF3299" w:rsidP="00DF3299">
      <w:pPr>
        <w:rPr>
          <w:szCs w:val="22"/>
        </w:rPr>
      </w:pPr>
    </w:p>
    <w:p w14:paraId="39B487B1" w14:textId="77777777" w:rsidR="00DF3299" w:rsidRPr="0075777D" w:rsidRDefault="00DF3299" w:rsidP="00DF3299">
      <w:pPr>
        <w:pStyle w:val="Puesto"/>
        <w:rPr>
          <w:szCs w:val="22"/>
        </w:rPr>
      </w:pPr>
      <w:r w:rsidRPr="0075777D">
        <w:rPr>
          <w:b/>
          <w:szCs w:val="22"/>
        </w:rPr>
        <w:t xml:space="preserve">“Artículo 49. </w:t>
      </w:r>
      <w:r w:rsidRPr="0075777D">
        <w:rPr>
          <w:szCs w:val="22"/>
        </w:rPr>
        <w:t>Los Comités de Transparencia tendrán las siguientes atribuciones:</w:t>
      </w:r>
    </w:p>
    <w:p w14:paraId="5DC65E1A" w14:textId="77777777" w:rsidR="00DF3299" w:rsidRPr="0075777D" w:rsidRDefault="00DF3299" w:rsidP="00DF3299">
      <w:pPr>
        <w:pStyle w:val="Puesto"/>
        <w:rPr>
          <w:szCs w:val="22"/>
        </w:rPr>
      </w:pPr>
      <w:r w:rsidRPr="0075777D">
        <w:rPr>
          <w:b/>
          <w:szCs w:val="22"/>
        </w:rPr>
        <w:t>VIII.</w:t>
      </w:r>
      <w:r w:rsidRPr="0075777D">
        <w:rPr>
          <w:szCs w:val="22"/>
        </w:rPr>
        <w:t xml:space="preserve"> Aprobar, modificar o revocar la clasificación de la información;</w:t>
      </w:r>
    </w:p>
    <w:p w14:paraId="1E14EC41" w14:textId="77777777" w:rsidR="00DF3299" w:rsidRPr="0075777D" w:rsidRDefault="00DF3299" w:rsidP="00DF3299">
      <w:pPr>
        <w:rPr>
          <w:szCs w:val="22"/>
        </w:rPr>
      </w:pPr>
    </w:p>
    <w:p w14:paraId="23B8472B" w14:textId="77777777" w:rsidR="00DF3299" w:rsidRPr="0075777D" w:rsidRDefault="00DF3299" w:rsidP="00DF3299">
      <w:pPr>
        <w:pStyle w:val="Puesto"/>
        <w:rPr>
          <w:szCs w:val="22"/>
        </w:rPr>
      </w:pPr>
      <w:r w:rsidRPr="0075777D">
        <w:rPr>
          <w:b/>
          <w:szCs w:val="22"/>
        </w:rPr>
        <w:t>Artículo 132.</w:t>
      </w:r>
      <w:r w:rsidRPr="0075777D">
        <w:rPr>
          <w:szCs w:val="22"/>
        </w:rPr>
        <w:t xml:space="preserve"> La clasificación de la información se llevará a cabo en el momento en que:</w:t>
      </w:r>
    </w:p>
    <w:p w14:paraId="6F8EF005" w14:textId="77777777" w:rsidR="00DF3299" w:rsidRPr="0075777D" w:rsidRDefault="00DF3299" w:rsidP="00DF3299">
      <w:pPr>
        <w:pStyle w:val="Puesto"/>
        <w:rPr>
          <w:szCs w:val="22"/>
        </w:rPr>
      </w:pPr>
      <w:r w:rsidRPr="0075777D">
        <w:rPr>
          <w:b/>
          <w:szCs w:val="22"/>
        </w:rPr>
        <w:t>I.</w:t>
      </w:r>
      <w:r w:rsidRPr="0075777D">
        <w:rPr>
          <w:szCs w:val="22"/>
        </w:rPr>
        <w:t xml:space="preserve"> Se reciba una solicitud de acceso a la información;</w:t>
      </w:r>
    </w:p>
    <w:p w14:paraId="599AE0E2" w14:textId="77777777" w:rsidR="00DF3299" w:rsidRPr="0075777D" w:rsidRDefault="00DF3299" w:rsidP="00DF3299">
      <w:pPr>
        <w:pStyle w:val="Puesto"/>
        <w:rPr>
          <w:szCs w:val="22"/>
        </w:rPr>
      </w:pPr>
      <w:r w:rsidRPr="0075777D">
        <w:rPr>
          <w:b/>
          <w:szCs w:val="22"/>
        </w:rPr>
        <w:t>II.</w:t>
      </w:r>
      <w:r w:rsidRPr="0075777D">
        <w:rPr>
          <w:szCs w:val="22"/>
        </w:rPr>
        <w:t xml:space="preserve"> Se determine mediante resolución de autoridad competente; o</w:t>
      </w:r>
    </w:p>
    <w:p w14:paraId="25B21BB0" w14:textId="77777777" w:rsidR="00DF3299" w:rsidRPr="0075777D" w:rsidRDefault="00DF3299" w:rsidP="00DF3299">
      <w:pPr>
        <w:pStyle w:val="Puesto"/>
        <w:rPr>
          <w:b/>
          <w:szCs w:val="22"/>
        </w:rPr>
      </w:pPr>
      <w:r w:rsidRPr="0075777D">
        <w:rPr>
          <w:b/>
          <w:bCs/>
          <w:szCs w:val="22"/>
        </w:rPr>
        <w:lastRenderedPageBreak/>
        <w:t>III.</w:t>
      </w:r>
      <w:r w:rsidRPr="0075777D">
        <w:rPr>
          <w:szCs w:val="22"/>
        </w:rPr>
        <w:t xml:space="preserve"> Se generen versiones públicas para dar cumplimiento a las obligaciones de transparencia previstas en esta Ley.</w:t>
      </w:r>
      <w:r w:rsidRPr="0075777D">
        <w:rPr>
          <w:b/>
          <w:szCs w:val="22"/>
        </w:rPr>
        <w:t>”</w:t>
      </w:r>
    </w:p>
    <w:p w14:paraId="3CDD03C2" w14:textId="77777777" w:rsidR="00DF3299" w:rsidRPr="0075777D" w:rsidRDefault="00DF3299" w:rsidP="00DF3299">
      <w:pPr>
        <w:rPr>
          <w:szCs w:val="22"/>
        </w:rPr>
      </w:pPr>
    </w:p>
    <w:p w14:paraId="05E5F4A2" w14:textId="77777777" w:rsidR="00DF3299" w:rsidRPr="0075777D" w:rsidRDefault="00DF3299" w:rsidP="00DF3299">
      <w:pPr>
        <w:pStyle w:val="Puesto"/>
        <w:rPr>
          <w:szCs w:val="22"/>
        </w:rPr>
      </w:pPr>
      <w:r w:rsidRPr="0075777D">
        <w:rPr>
          <w:b/>
          <w:szCs w:val="22"/>
        </w:rPr>
        <w:t>“Segundo. -</w:t>
      </w:r>
      <w:r w:rsidRPr="0075777D">
        <w:rPr>
          <w:szCs w:val="22"/>
        </w:rPr>
        <w:t xml:space="preserve"> Para efectos de los presentes Lineamientos Generales, se entenderá por:</w:t>
      </w:r>
    </w:p>
    <w:p w14:paraId="61E6A572" w14:textId="77777777" w:rsidR="00DF3299" w:rsidRPr="0075777D" w:rsidRDefault="00DF3299" w:rsidP="00DF3299">
      <w:pPr>
        <w:pStyle w:val="Puesto"/>
        <w:rPr>
          <w:szCs w:val="22"/>
        </w:rPr>
      </w:pPr>
      <w:r w:rsidRPr="0075777D">
        <w:rPr>
          <w:b/>
          <w:szCs w:val="22"/>
        </w:rPr>
        <w:t>XVIII.</w:t>
      </w:r>
      <w:r w:rsidRPr="0075777D">
        <w:rPr>
          <w:szCs w:val="22"/>
        </w:rPr>
        <w:t xml:space="preserve">  </w:t>
      </w:r>
      <w:r w:rsidRPr="0075777D">
        <w:rPr>
          <w:b/>
          <w:szCs w:val="22"/>
        </w:rPr>
        <w:t>Versión pública:</w:t>
      </w:r>
      <w:r w:rsidRPr="0075777D">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865E1E6" w14:textId="77777777" w:rsidR="00DF3299" w:rsidRPr="0075777D" w:rsidRDefault="00DF3299" w:rsidP="00DF3299">
      <w:pPr>
        <w:pStyle w:val="Puesto"/>
        <w:rPr>
          <w:szCs w:val="22"/>
        </w:rPr>
      </w:pPr>
    </w:p>
    <w:p w14:paraId="27982C71" w14:textId="77777777" w:rsidR="00DF3299" w:rsidRPr="0075777D" w:rsidRDefault="00DF3299" w:rsidP="00DF3299">
      <w:pPr>
        <w:pStyle w:val="Puesto"/>
        <w:rPr>
          <w:b/>
          <w:szCs w:val="22"/>
          <w:lang w:val="es-ES_tradnl" w:eastAsia="es-MX"/>
        </w:rPr>
      </w:pPr>
      <w:r w:rsidRPr="0075777D">
        <w:rPr>
          <w:b/>
          <w:szCs w:val="22"/>
          <w:lang w:val="es-ES_tradnl" w:eastAsia="es-MX"/>
        </w:rPr>
        <w:t xml:space="preserve">Lineamientos Generales en materia de Clasificación y Desclasificación de la </w:t>
      </w:r>
      <w:r w:rsidRPr="0075777D">
        <w:rPr>
          <w:b/>
          <w:szCs w:val="22"/>
          <w:lang w:val="es-ES_tradnl"/>
        </w:rPr>
        <w:t>Información</w:t>
      </w:r>
    </w:p>
    <w:p w14:paraId="13EDB682" w14:textId="77777777" w:rsidR="00DF3299" w:rsidRPr="0075777D" w:rsidRDefault="00DF3299" w:rsidP="00DF3299">
      <w:pPr>
        <w:pStyle w:val="Puesto"/>
        <w:rPr>
          <w:szCs w:val="22"/>
        </w:rPr>
      </w:pPr>
    </w:p>
    <w:p w14:paraId="217F4955" w14:textId="77777777" w:rsidR="00DF3299" w:rsidRPr="0075777D" w:rsidRDefault="00DF3299" w:rsidP="00DF3299">
      <w:pPr>
        <w:pStyle w:val="Puesto"/>
        <w:rPr>
          <w:szCs w:val="22"/>
        </w:rPr>
      </w:pPr>
      <w:r w:rsidRPr="0075777D">
        <w:rPr>
          <w:b/>
          <w:szCs w:val="22"/>
        </w:rPr>
        <w:t>Cuarto.</w:t>
      </w:r>
      <w:r w:rsidRPr="0075777D">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B2D0CE2" w14:textId="77777777" w:rsidR="00DF3299" w:rsidRPr="0075777D" w:rsidRDefault="00DF3299" w:rsidP="00DF3299">
      <w:pPr>
        <w:pStyle w:val="Puesto"/>
        <w:rPr>
          <w:szCs w:val="22"/>
        </w:rPr>
      </w:pPr>
      <w:r w:rsidRPr="0075777D">
        <w:rPr>
          <w:szCs w:val="22"/>
        </w:rPr>
        <w:t>Los sujetos obligados deberán aplicar, de manera estricta, las excepciones al derecho de acceso a la información y sólo podrán invocarlas cuando acrediten su procedencia.</w:t>
      </w:r>
    </w:p>
    <w:p w14:paraId="7A540D1E" w14:textId="77777777" w:rsidR="00DF3299" w:rsidRPr="0075777D" w:rsidRDefault="00DF3299" w:rsidP="00DF3299">
      <w:pPr>
        <w:rPr>
          <w:szCs w:val="22"/>
        </w:rPr>
      </w:pPr>
    </w:p>
    <w:p w14:paraId="058841FF" w14:textId="77777777" w:rsidR="00DF3299" w:rsidRPr="0075777D" w:rsidRDefault="00DF3299" w:rsidP="00DF3299">
      <w:pPr>
        <w:pStyle w:val="Puesto"/>
        <w:rPr>
          <w:szCs w:val="22"/>
        </w:rPr>
      </w:pPr>
      <w:r w:rsidRPr="0075777D">
        <w:rPr>
          <w:b/>
          <w:szCs w:val="22"/>
        </w:rPr>
        <w:t>Quinto.</w:t>
      </w:r>
      <w:r w:rsidRPr="0075777D">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7587E1F" w14:textId="77777777" w:rsidR="00DF3299" w:rsidRPr="0075777D" w:rsidRDefault="00DF3299" w:rsidP="00DF3299">
      <w:pPr>
        <w:rPr>
          <w:szCs w:val="22"/>
        </w:rPr>
      </w:pPr>
    </w:p>
    <w:p w14:paraId="78EB44B9" w14:textId="77777777" w:rsidR="00DF3299" w:rsidRPr="0075777D" w:rsidRDefault="00DF3299" w:rsidP="00DF3299">
      <w:pPr>
        <w:pStyle w:val="Puesto"/>
        <w:rPr>
          <w:szCs w:val="22"/>
        </w:rPr>
      </w:pPr>
      <w:r w:rsidRPr="0075777D">
        <w:rPr>
          <w:b/>
          <w:szCs w:val="22"/>
        </w:rPr>
        <w:t>Sexto.</w:t>
      </w:r>
      <w:r w:rsidRPr="0075777D">
        <w:rPr>
          <w:szCs w:val="22"/>
        </w:rPr>
        <w:t xml:space="preserve"> Se deroga.</w:t>
      </w:r>
    </w:p>
    <w:p w14:paraId="74B868C3" w14:textId="77777777" w:rsidR="00DF3299" w:rsidRPr="0075777D" w:rsidRDefault="00DF3299" w:rsidP="00DF3299">
      <w:pPr>
        <w:rPr>
          <w:szCs w:val="22"/>
        </w:rPr>
      </w:pPr>
    </w:p>
    <w:p w14:paraId="6197EEE8" w14:textId="77777777" w:rsidR="00DF3299" w:rsidRPr="0075777D" w:rsidRDefault="00DF3299" w:rsidP="00DF3299">
      <w:pPr>
        <w:pStyle w:val="Puesto"/>
        <w:rPr>
          <w:szCs w:val="22"/>
        </w:rPr>
      </w:pPr>
      <w:r w:rsidRPr="0075777D">
        <w:rPr>
          <w:b/>
          <w:szCs w:val="22"/>
        </w:rPr>
        <w:t>Séptimo.</w:t>
      </w:r>
      <w:r w:rsidRPr="0075777D">
        <w:rPr>
          <w:szCs w:val="22"/>
        </w:rPr>
        <w:t xml:space="preserve"> La clasificación de la información se llevará a cabo en el momento en que:</w:t>
      </w:r>
    </w:p>
    <w:p w14:paraId="1CB5340B" w14:textId="77777777" w:rsidR="00DF3299" w:rsidRPr="0075777D" w:rsidRDefault="00DF3299" w:rsidP="00DF3299">
      <w:pPr>
        <w:pStyle w:val="Puesto"/>
        <w:rPr>
          <w:szCs w:val="22"/>
        </w:rPr>
      </w:pPr>
      <w:r w:rsidRPr="0075777D">
        <w:rPr>
          <w:b/>
          <w:szCs w:val="22"/>
        </w:rPr>
        <w:t>I.</w:t>
      </w:r>
      <w:r w:rsidRPr="0075777D">
        <w:rPr>
          <w:szCs w:val="22"/>
        </w:rPr>
        <w:t xml:space="preserve">        Se reciba una solicitud de acceso a la información;</w:t>
      </w:r>
    </w:p>
    <w:p w14:paraId="6E9A43D7" w14:textId="77777777" w:rsidR="00DF3299" w:rsidRPr="0075777D" w:rsidRDefault="00DF3299" w:rsidP="00DF3299">
      <w:pPr>
        <w:pStyle w:val="Puesto"/>
        <w:rPr>
          <w:szCs w:val="22"/>
        </w:rPr>
      </w:pPr>
      <w:r w:rsidRPr="0075777D">
        <w:rPr>
          <w:b/>
          <w:szCs w:val="22"/>
        </w:rPr>
        <w:t>II.</w:t>
      </w:r>
      <w:r w:rsidRPr="0075777D">
        <w:rPr>
          <w:szCs w:val="22"/>
        </w:rPr>
        <w:t xml:space="preserve">       Se determine mediante resolución del Comité de Transparencia, el órgano garante competente, o en cumplimiento a una sentencia del Poder Judicial; o</w:t>
      </w:r>
    </w:p>
    <w:p w14:paraId="2F2971A3" w14:textId="77777777" w:rsidR="00DF3299" w:rsidRPr="0075777D" w:rsidRDefault="00DF3299" w:rsidP="00DF3299">
      <w:pPr>
        <w:pStyle w:val="Puesto"/>
        <w:rPr>
          <w:szCs w:val="22"/>
        </w:rPr>
      </w:pPr>
      <w:r w:rsidRPr="0075777D">
        <w:rPr>
          <w:b/>
          <w:szCs w:val="22"/>
        </w:rPr>
        <w:lastRenderedPageBreak/>
        <w:t>III.</w:t>
      </w:r>
      <w:r w:rsidRPr="0075777D">
        <w:rPr>
          <w:szCs w:val="22"/>
        </w:rPr>
        <w:t xml:space="preserve">      Se generen versiones públicas para dar cumplimiento a las obligaciones de transparencia previstas en la Ley General, la Ley Federal y las correspondientes de las entidades federativas.</w:t>
      </w:r>
    </w:p>
    <w:p w14:paraId="63F94EA8" w14:textId="77777777" w:rsidR="00DF3299" w:rsidRPr="0075777D" w:rsidRDefault="00DF3299" w:rsidP="00DF3299">
      <w:pPr>
        <w:pStyle w:val="Puesto"/>
        <w:rPr>
          <w:szCs w:val="22"/>
        </w:rPr>
      </w:pPr>
      <w:r w:rsidRPr="0075777D">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6E4B7811" w14:textId="77777777" w:rsidR="00DF3299" w:rsidRPr="0075777D" w:rsidRDefault="00DF3299" w:rsidP="00DF3299">
      <w:pPr>
        <w:rPr>
          <w:szCs w:val="22"/>
        </w:rPr>
      </w:pPr>
    </w:p>
    <w:p w14:paraId="604A19BD" w14:textId="77777777" w:rsidR="00DF3299" w:rsidRPr="0075777D" w:rsidRDefault="00DF3299" w:rsidP="00DF3299">
      <w:pPr>
        <w:pStyle w:val="Puesto"/>
        <w:rPr>
          <w:szCs w:val="22"/>
        </w:rPr>
      </w:pPr>
      <w:r w:rsidRPr="0075777D">
        <w:rPr>
          <w:b/>
          <w:szCs w:val="22"/>
        </w:rPr>
        <w:t>Octavo.</w:t>
      </w:r>
      <w:r w:rsidRPr="0075777D">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5CA415A" w14:textId="77777777" w:rsidR="00DF3299" w:rsidRPr="0075777D" w:rsidRDefault="00DF3299" w:rsidP="00DF3299">
      <w:pPr>
        <w:pStyle w:val="Puesto"/>
        <w:rPr>
          <w:szCs w:val="22"/>
        </w:rPr>
      </w:pPr>
      <w:r w:rsidRPr="0075777D">
        <w:rPr>
          <w:szCs w:val="22"/>
        </w:rPr>
        <w:t>Para motivar la clasificación se deberán señalar las razones o circunstancias especiales que lo llevaron a concluir que el caso particular se ajusta al supuesto previsto por la norma legal invocada como fundamento.</w:t>
      </w:r>
    </w:p>
    <w:p w14:paraId="0B39DD6F" w14:textId="77777777" w:rsidR="00DF3299" w:rsidRPr="0075777D" w:rsidRDefault="00DF3299" w:rsidP="00DF3299">
      <w:pPr>
        <w:pStyle w:val="Puesto"/>
        <w:rPr>
          <w:szCs w:val="22"/>
        </w:rPr>
      </w:pPr>
      <w:r w:rsidRPr="0075777D">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5F0A698" w14:textId="77777777" w:rsidR="00DF3299" w:rsidRPr="0075777D" w:rsidRDefault="00DF3299" w:rsidP="00DF3299">
      <w:pPr>
        <w:rPr>
          <w:szCs w:val="22"/>
        </w:rPr>
      </w:pPr>
    </w:p>
    <w:p w14:paraId="3C33E2B2" w14:textId="77777777" w:rsidR="00DF3299" w:rsidRPr="0075777D" w:rsidRDefault="00DF3299" w:rsidP="00DF3299">
      <w:pPr>
        <w:pStyle w:val="Puesto"/>
        <w:rPr>
          <w:szCs w:val="22"/>
        </w:rPr>
      </w:pPr>
      <w:r w:rsidRPr="0075777D">
        <w:rPr>
          <w:b/>
          <w:szCs w:val="22"/>
        </w:rPr>
        <w:t>Noveno.</w:t>
      </w:r>
      <w:r w:rsidRPr="0075777D">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D8C9976" w14:textId="77777777" w:rsidR="00DF3299" w:rsidRPr="0075777D" w:rsidRDefault="00DF3299" w:rsidP="00DF3299">
      <w:pPr>
        <w:rPr>
          <w:szCs w:val="22"/>
        </w:rPr>
      </w:pPr>
    </w:p>
    <w:p w14:paraId="05E812B2" w14:textId="77777777" w:rsidR="00DF3299" w:rsidRPr="0075777D" w:rsidRDefault="00DF3299" w:rsidP="00DF3299">
      <w:pPr>
        <w:pStyle w:val="Puesto"/>
        <w:rPr>
          <w:szCs w:val="22"/>
        </w:rPr>
      </w:pPr>
      <w:r w:rsidRPr="0075777D">
        <w:rPr>
          <w:b/>
          <w:szCs w:val="22"/>
        </w:rPr>
        <w:t>Décimo.</w:t>
      </w:r>
      <w:r w:rsidRPr="0075777D">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3321ED70" w14:textId="77777777" w:rsidR="00DF3299" w:rsidRPr="0075777D" w:rsidRDefault="00DF3299" w:rsidP="00DF3299">
      <w:pPr>
        <w:pStyle w:val="Puesto"/>
        <w:rPr>
          <w:szCs w:val="22"/>
        </w:rPr>
      </w:pPr>
      <w:r w:rsidRPr="0075777D">
        <w:rPr>
          <w:szCs w:val="22"/>
        </w:rPr>
        <w:t>En ausencia de los titulares de las áreas, la información será clasificada o desclasificada por la persona que lo supla, en términos de la normativa que rija la actuación del sujeto obligado.</w:t>
      </w:r>
    </w:p>
    <w:p w14:paraId="379EB30F" w14:textId="77777777" w:rsidR="00DF3299" w:rsidRPr="0075777D" w:rsidRDefault="00DF3299" w:rsidP="00DF3299">
      <w:pPr>
        <w:pStyle w:val="Puesto"/>
        <w:rPr>
          <w:b/>
          <w:szCs w:val="22"/>
        </w:rPr>
      </w:pPr>
      <w:r w:rsidRPr="0075777D">
        <w:rPr>
          <w:b/>
          <w:szCs w:val="22"/>
        </w:rPr>
        <w:t>Décimo primero.</w:t>
      </w:r>
      <w:r w:rsidRPr="0075777D">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5777D">
        <w:rPr>
          <w:b/>
          <w:szCs w:val="22"/>
        </w:rPr>
        <w:t>”</w:t>
      </w:r>
    </w:p>
    <w:p w14:paraId="5E482A54" w14:textId="77777777" w:rsidR="00DF3299" w:rsidRPr="0075777D" w:rsidRDefault="00DF3299" w:rsidP="00DF3299">
      <w:pPr>
        <w:rPr>
          <w:szCs w:val="22"/>
        </w:rPr>
      </w:pPr>
    </w:p>
    <w:p w14:paraId="118CB73A" w14:textId="77777777" w:rsidR="00DF3299" w:rsidRPr="0075777D" w:rsidRDefault="00DF3299" w:rsidP="00DF3299">
      <w:pPr>
        <w:rPr>
          <w:rFonts w:eastAsia="Palatino Linotype" w:cs="Palatino Linotype"/>
          <w:szCs w:val="22"/>
        </w:rPr>
      </w:pPr>
      <w:r w:rsidRPr="0075777D">
        <w:rPr>
          <w:rFonts w:eastAsia="Palatino Linotype" w:cs="Palatino Linotype"/>
          <w:szCs w:val="22"/>
        </w:rPr>
        <w:lastRenderedPageBreak/>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CURP, el número de cuenta bancaria, que sean exclusivamente de particulares, entre otros.</w:t>
      </w:r>
    </w:p>
    <w:p w14:paraId="5E5DF653" w14:textId="77777777" w:rsidR="00DF3299" w:rsidRPr="0075777D" w:rsidRDefault="00DF3299" w:rsidP="00DF3299">
      <w:pPr>
        <w:rPr>
          <w:rFonts w:eastAsia="Palatino Linotype" w:cs="Palatino Linotype"/>
          <w:szCs w:val="22"/>
        </w:rPr>
      </w:pPr>
    </w:p>
    <w:p w14:paraId="55BFA837" w14:textId="77777777" w:rsidR="00DF3299" w:rsidRPr="0075777D" w:rsidRDefault="00DF3299" w:rsidP="00DF3299">
      <w:pPr>
        <w:ind w:right="50"/>
        <w:rPr>
          <w:rFonts w:eastAsia="Palatino Linotype" w:cs="Palatino Linotype"/>
          <w:szCs w:val="22"/>
        </w:rPr>
      </w:pPr>
      <w:r w:rsidRPr="0075777D">
        <w:rPr>
          <w:rFonts w:eastAsia="Palatino Linotype" w:cs="Palatino Linotype"/>
          <w:szCs w:val="22"/>
        </w:rPr>
        <w:t xml:space="preserve">Por cuanto hace al </w:t>
      </w:r>
      <w:r w:rsidRPr="0075777D">
        <w:rPr>
          <w:rFonts w:eastAsia="Palatino Linotype" w:cs="Palatino Linotype"/>
          <w:b/>
          <w:szCs w:val="22"/>
        </w:rPr>
        <w:t xml:space="preserve">Registro Federal de Contribuyentes (RFC) </w:t>
      </w:r>
      <w:r w:rsidRPr="0075777D">
        <w:rPr>
          <w:rFonts w:eastAsia="Palatino Linotype" w:cs="Palatino Linotype"/>
          <w:szCs w:val="22"/>
        </w:rPr>
        <w:t>y</w:t>
      </w:r>
      <w:r w:rsidRPr="0075777D">
        <w:rPr>
          <w:rFonts w:eastAsia="Palatino Linotype" w:cs="Palatino Linotype"/>
          <w:b/>
          <w:szCs w:val="22"/>
        </w:rPr>
        <w:t xml:space="preserve"> el domicilio fiscal </w:t>
      </w:r>
      <w:r w:rsidRPr="0075777D">
        <w:rPr>
          <w:rFonts w:eastAsia="Palatino Linotype" w:cs="Palatino Linotype"/>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34A52C8F" w14:textId="77777777" w:rsidR="00DF3299" w:rsidRPr="0075777D" w:rsidRDefault="00DF3299" w:rsidP="00DF3299">
      <w:pPr>
        <w:ind w:right="50"/>
        <w:rPr>
          <w:rFonts w:eastAsia="Palatino Linotype" w:cs="Palatino Linotype"/>
          <w:szCs w:val="22"/>
        </w:rPr>
      </w:pPr>
    </w:p>
    <w:p w14:paraId="3FAB36FA" w14:textId="77777777" w:rsidR="00DF3299" w:rsidRPr="0075777D" w:rsidRDefault="00DF3299" w:rsidP="00DF3299">
      <w:pPr>
        <w:ind w:right="50"/>
        <w:rPr>
          <w:rFonts w:eastAsia="Palatino Linotype" w:cs="Palatino Linotype"/>
          <w:szCs w:val="22"/>
        </w:rPr>
      </w:pPr>
      <w:r w:rsidRPr="0075777D">
        <w:rPr>
          <w:rFonts w:eastAsia="Palatino Linotype" w:cs="Palatino Linotype"/>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2668E42C" w14:textId="77777777" w:rsidR="00DF3299" w:rsidRPr="0075777D" w:rsidRDefault="00DF3299" w:rsidP="00DF3299">
      <w:pPr>
        <w:ind w:right="50"/>
        <w:rPr>
          <w:rFonts w:eastAsia="Palatino Linotype" w:cs="Palatino Linotype"/>
          <w:szCs w:val="22"/>
        </w:rPr>
      </w:pPr>
    </w:p>
    <w:p w14:paraId="21062D2D" w14:textId="77777777" w:rsidR="00DF3299" w:rsidRPr="0075777D" w:rsidRDefault="00DF3299" w:rsidP="00DF3299">
      <w:pPr>
        <w:ind w:right="50"/>
        <w:rPr>
          <w:rFonts w:eastAsia="Palatino Linotype" w:cs="Palatino Linotype"/>
          <w:szCs w:val="22"/>
        </w:rPr>
      </w:pPr>
      <w:r w:rsidRPr="0075777D">
        <w:rPr>
          <w:rFonts w:eastAsia="Palatino Linotype" w:cs="Palatino Linotype"/>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75777D">
        <w:rPr>
          <w:rFonts w:eastAsia="Palatino Linotype" w:cs="Palatino Linotype"/>
          <w:b/>
          <w:szCs w:val="22"/>
        </w:rPr>
        <w:t xml:space="preserve">no puede considerarse </w:t>
      </w:r>
      <w:r w:rsidRPr="0075777D">
        <w:rPr>
          <w:rFonts w:eastAsia="Palatino Linotype" w:cs="Palatino Linotype"/>
          <w:b/>
          <w:szCs w:val="22"/>
        </w:rPr>
        <w:lastRenderedPageBreak/>
        <w:t>como información clasificada lo relativo a su nombre, registro federal de contribuyentes y domicilio fiscal</w:t>
      </w:r>
      <w:r w:rsidRPr="0075777D">
        <w:rPr>
          <w:rFonts w:eastAsia="Palatino Linotype" w:cs="Palatino Linotype"/>
          <w:szCs w:val="22"/>
        </w:rPr>
        <w:t>, atento a que dicha información es la que puede generar certeza en los gobernados en que se está ejerciendo debidamente el presupuesto.</w:t>
      </w:r>
    </w:p>
    <w:p w14:paraId="04FFCBE0" w14:textId="77777777" w:rsidR="00DF3299" w:rsidRPr="0075777D" w:rsidRDefault="00DF3299" w:rsidP="00DF3299">
      <w:pPr>
        <w:ind w:right="50"/>
        <w:rPr>
          <w:rFonts w:eastAsia="Palatino Linotype" w:cs="Palatino Linotype"/>
          <w:szCs w:val="22"/>
        </w:rPr>
      </w:pPr>
    </w:p>
    <w:p w14:paraId="643D1083" w14:textId="77777777" w:rsidR="00DF3299" w:rsidRPr="0075777D" w:rsidRDefault="00DF3299" w:rsidP="00DF3299">
      <w:pPr>
        <w:spacing w:after="240"/>
        <w:rPr>
          <w:rFonts w:eastAsia="Palatino Linotype" w:cs="Palatino Linotype"/>
          <w:szCs w:val="22"/>
        </w:rPr>
      </w:pPr>
      <w:r w:rsidRPr="0075777D">
        <w:rPr>
          <w:rFonts w:eastAsia="Palatino Linotype" w:cs="Palatino Linotype"/>
          <w:szCs w:val="22"/>
        </w:rPr>
        <w:t>Robustece lo anterior el criterio orientador 04/21 emitido por el Instituto Nacional de Transparencia, Acceso a la Información y Protección de Datos Personales, INAI, el cual refiere:</w:t>
      </w:r>
    </w:p>
    <w:p w14:paraId="15AF5E04" w14:textId="77777777" w:rsidR="00DF3299" w:rsidRPr="0075777D" w:rsidRDefault="00DF3299" w:rsidP="00DF3299">
      <w:pPr>
        <w:pStyle w:val="Puesto"/>
        <w:rPr>
          <w:rFonts w:eastAsia="Palatino Linotype"/>
        </w:rPr>
      </w:pPr>
      <w:r w:rsidRPr="0075777D">
        <w:rPr>
          <w:rFonts w:eastAsia="Palatino Linotype"/>
          <w:b/>
        </w:rPr>
        <w:t xml:space="preserve">“Registro Federal de Contribuyentes (RFC) de personas físicas proveedoras o contratistas. </w:t>
      </w:r>
      <w:r w:rsidRPr="0075777D">
        <w:rPr>
          <w:rFonts w:eastAsia="Palatino Linotype"/>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03B66C90" w14:textId="77777777" w:rsidR="00DF3299" w:rsidRPr="0075777D" w:rsidRDefault="00DF3299" w:rsidP="00DF3299">
      <w:pPr>
        <w:rPr>
          <w:rFonts w:eastAsia="Palatino Linotype" w:cs="Palatino Linotype"/>
          <w:szCs w:val="22"/>
        </w:rPr>
      </w:pPr>
    </w:p>
    <w:p w14:paraId="086F9121" w14:textId="77777777" w:rsidR="00DF3299" w:rsidRPr="0075777D" w:rsidRDefault="00DF3299" w:rsidP="00DF3299">
      <w:pPr>
        <w:rPr>
          <w:rFonts w:eastAsia="Palatino Linotype" w:cs="Palatino Linotype"/>
          <w:szCs w:val="22"/>
        </w:rPr>
      </w:pPr>
      <w:r w:rsidRPr="0075777D">
        <w:rPr>
          <w:rFonts w:eastAsia="Palatino Linotype" w:cs="Palatino Linotype"/>
          <w:szCs w:val="22"/>
        </w:rPr>
        <w:t xml:space="preserve">Mientras que en el caso del </w:t>
      </w:r>
      <w:r w:rsidRPr="0075777D">
        <w:rPr>
          <w:rFonts w:eastAsia="Palatino Linotype" w:cs="Palatino Linotype"/>
          <w:b/>
          <w:szCs w:val="22"/>
        </w:rPr>
        <w:t>folio fiscal</w:t>
      </w:r>
      <w:r w:rsidRPr="0075777D">
        <w:rPr>
          <w:rFonts w:eastAsia="Palatino Linotype" w:cs="Palatino Linotype"/>
          <w:szCs w:val="22"/>
        </w:rPr>
        <w:t xml:space="preserve">, la </w:t>
      </w:r>
      <w:r w:rsidRPr="0075777D">
        <w:rPr>
          <w:rFonts w:eastAsia="Palatino Linotype" w:cs="Palatino Linotype"/>
          <w:b/>
          <w:szCs w:val="22"/>
        </w:rPr>
        <w:t xml:space="preserve">cadena original, </w:t>
      </w:r>
      <w:r w:rsidRPr="0075777D">
        <w:rPr>
          <w:rFonts w:eastAsia="Palatino Linotype" w:cs="Palatino Linotype"/>
          <w:szCs w:val="22"/>
        </w:rPr>
        <w:t>los</w:t>
      </w:r>
      <w:r w:rsidRPr="0075777D">
        <w:rPr>
          <w:rFonts w:eastAsia="Palatino Linotype" w:cs="Palatino Linotype"/>
          <w:b/>
          <w:szCs w:val="22"/>
        </w:rPr>
        <w:t xml:space="preserve"> códigos bidimensionales o códigos QR,</w:t>
      </w:r>
      <w:r w:rsidRPr="0075777D">
        <w:rPr>
          <w:rFonts w:eastAsia="Palatino Linotype" w:cs="Palatino Linotype"/>
          <w:szCs w:val="22"/>
        </w:rPr>
        <w:t xml:space="preserve"> y, en general, cualquier información de carácter fiscal,  pudiera contener un Comprobante Fiscal Digital por Internet, CFDI,  se debe hacer un análisis caso por caso, con la finalidad de determinar si de dicha información se pueden obtener datos personales que no sean susceptibles de conocimiento público, como por ejemplo la Clave Única del Registro de Población, que, de difundirse, pudieran hacer identificable a una persona, debiendo, de ser el caso,  clasificarse como información confidencial, de manera fundada y motivada en términos del artículo 143, fracción I de la Ley de Transparencia y Acceso a la Información Pública del Estado de México y Municipios, de lo contrario, no es procedente su clasificación.</w:t>
      </w:r>
    </w:p>
    <w:p w14:paraId="3B1F5709" w14:textId="77777777" w:rsidR="00DF3299" w:rsidRPr="0075777D" w:rsidRDefault="00DF3299" w:rsidP="00DF3299">
      <w:pPr>
        <w:rPr>
          <w:rFonts w:eastAsia="Palatino Linotype" w:cs="Palatino Linotype"/>
          <w:szCs w:val="22"/>
        </w:rPr>
      </w:pPr>
    </w:p>
    <w:p w14:paraId="3C5AC904" w14:textId="77777777" w:rsidR="00DF3299" w:rsidRPr="0075777D" w:rsidRDefault="00DF3299" w:rsidP="00DF3299">
      <w:pPr>
        <w:pBdr>
          <w:top w:val="nil"/>
          <w:left w:val="nil"/>
          <w:bottom w:val="nil"/>
          <w:right w:val="nil"/>
          <w:between w:val="nil"/>
        </w:pBdr>
        <w:ind w:right="-93"/>
        <w:rPr>
          <w:color w:val="000000"/>
          <w:szCs w:val="22"/>
        </w:rPr>
      </w:pPr>
      <w:r w:rsidRPr="0075777D">
        <w:rPr>
          <w:rFonts w:eastAsia="Palatino Linotype" w:cs="Palatino Linotype"/>
          <w:color w:val="000000"/>
          <w:szCs w:val="22"/>
        </w:rPr>
        <w:t>En cuanto a la firma, la real Academia Española lo establece como “Rasgo o conjunto de rasgos, realizados siempre de la misma manera, que identifican a una persona y sustituyen a su nombre y apellidos para aprobar o dar autenticidad a un documento”, en ese sentido, se trata de un dato personal.</w:t>
      </w:r>
    </w:p>
    <w:p w14:paraId="01DE62A4" w14:textId="77777777" w:rsidR="00DF3299" w:rsidRPr="0075777D" w:rsidRDefault="00DF3299" w:rsidP="00DF3299">
      <w:pPr>
        <w:rPr>
          <w:szCs w:val="22"/>
        </w:rPr>
      </w:pPr>
    </w:p>
    <w:p w14:paraId="4B7AEC4B" w14:textId="77777777" w:rsidR="00DF3299" w:rsidRPr="0075777D" w:rsidRDefault="00DF3299" w:rsidP="00DF3299">
      <w:pPr>
        <w:pBdr>
          <w:top w:val="nil"/>
          <w:left w:val="nil"/>
          <w:bottom w:val="nil"/>
          <w:right w:val="nil"/>
          <w:between w:val="nil"/>
        </w:pBdr>
        <w:ind w:right="-93"/>
        <w:rPr>
          <w:color w:val="000000"/>
          <w:szCs w:val="22"/>
        </w:rPr>
      </w:pPr>
      <w:r w:rsidRPr="0075777D">
        <w:rPr>
          <w:rFonts w:eastAsia="Palatino Linotype" w:cs="Palatino Linotype"/>
          <w:color w:val="000000"/>
          <w:szCs w:val="22"/>
        </w:rPr>
        <w:lastRenderedPageBreak/>
        <w:t>Ahora bien, tratándose de servidores públicos el Criterio SO/002/2019, emitido por el Instituto Nacional de Transparencia, Acceso a la Información y Protección de Datos Personales, establece lo siguiente:</w:t>
      </w:r>
    </w:p>
    <w:p w14:paraId="45C7D45C" w14:textId="77777777" w:rsidR="00DF3299" w:rsidRPr="0075777D" w:rsidRDefault="00DF3299" w:rsidP="00DF3299">
      <w:pPr>
        <w:rPr>
          <w:szCs w:val="22"/>
        </w:rPr>
      </w:pPr>
    </w:p>
    <w:p w14:paraId="1E2AB979" w14:textId="77777777" w:rsidR="00DF3299" w:rsidRPr="0075777D" w:rsidRDefault="00DF3299" w:rsidP="00DF3299">
      <w:pPr>
        <w:pStyle w:val="Puesto"/>
      </w:pPr>
      <w:r w:rsidRPr="0075777D">
        <w:rPr>
          <w:rFonts w:eastAsia="Palatino Linotype"/>
        </w:rPr>
        <w:t>“</w:t>
      </w:r>
      <w:r w:rsidRPr="0075777D">
        <w:rPr>
          <w:rFonts w:eastAsia="Palatino Linotype"/>
          <w:b/>
        </w:rPr>
        <w:t>Firma y rúbrica de servidores públicos</w:t>
      </w:r>
      <w:r w:rsidRPr="0075777D">
        <w:rPr>
          <w:rFonts w:eastAsia="Palatino Linotype"/>
        </w:rPr>
        <w:t>. Si bien la firma y la rúbrica son datos personales confidenciales, cuando un servidor público emite un acto como autoridad, en ejercicio de las funciones que tiene conferidas, la firma o rúbrica mediante la cual se valida dicho acto es pública.”</w:t>
      </w:r>
    </w:p>
    <w:p w14:paraId="681A0795" w14:textId="77777777" w:rsidR="00DF3299" w:rsidRPr="0075777D" w:rsidRDefault="00DF3299" w:rsidP="00DF3299">
      <w:pPr>
        <w:rPr>
          <w:szCs w:val="22"/>
        </w:rPr>
      </w:pPr>
    </w:p>
    <w:p w14:paraId="49A1DAE9" w14:textId="77777777" w:rsidR="00DF3299" w:rsidRPr="0075777D" w:rsidRDefault="00DF3299" w:rsidP="00DF3299">
      <w:pPr>
        <w:pBdr>
          <w:top w:val="nil"/>
          <w:left w:val="nil"/>
          <w:bottom w:val="nil"/>
          <w:right w:val="nil"/>
          <w:between w:val="nil"/>
        </w:pBdr>
        <w:ind w:right="-93"/>
        <w:rPr>
          <w:color w:val="000000"/>
          <w:szCs w:val="22"/>
        </w:rPr>
      </w:pPr>
      <w:r w:rsidRPr="0075777D">
        <w:rPr>
          <w:rFonts w:eastAsia="Palatino Linotype" w:cs="Palatino Linotype"/>
          <w:color w:val="000000"/>
          <w:szCs w:val="22"/>
        </w:rPr>
        <w:t>Como ya lo refiere el Criterio señalado, la firma es un dato personal confidencial y solo será pública para el caso de los servidores públicos en el ejercicio de sus funciones. </w:t>
      </w:r>
    </w:p>
    <w:p w14:paraId="6157F92E" w14:textId="77777777" w:rsidR="00DF3299" w:rsidRPr="0075777D" w:rsidRDefault="00DF3299" w:rsidP="00DF3299">
      <w:pPr>
        <w:pBdr>
          <w:top w:val="nil"/>
          <w:left w:val="nil"/>
          <w:bottom w:val="nil"/>
          <w:right w:val="nil"/>
          <w:between w:val="nil"/>
        </w:pBdr>
        <w:spacing w:before="240"/>
        <w:ind w:right="50"/>
        <w:rPr>
          <w:rFonts w:eastAsia="Palatino Linotype" w:cs="Palatino Linotype"/>
          <w:color w:val="000000"/>
          <w:szCs w:val="22"/>
        </w:rPr>
      </w:pPr>
      <w:r w:rsidRPr="0075777D">
        <w:rPr>
          <w:rFonts w:eastAsia="Palatino Linotype" w:cs="Palatino Linotype"/>
          <w:color w:val="000000"/>
          <w:szCs w:val="22"/>
        </w:rPr>
        <w:t xml:space="preserve">Respecto del </w:t>
      </w:r>
      <w:r w:rsidRPr="0075777D">
        <w:rPr>
          <w:rFonts w:eastAsia="Palatino Linotype" w:cs="Palatino Linotype"/>
          <w:b/>
          <w:color w:val="000000"/>
          <w:szCs w:val="22"/>
        </w:rPr>
        <w:t>nombre de las personas físicas</w:t>
      </w:r>
      <w:r w:rsidRPr="0075777D">
        <w:rPr>
          <w:rFonts w:eastAsia="Palatino Linotype" w:cs="Palatino Linotype"/>
          <w:color w:val="000000"/>
          <w:szCs w:val="22"/>
        </w:rPr>
        <w:t xml:space="preserve"> o los </w:t>
      </w:r>
      <w:r w:rsidRPr="0075777D">
        <w:rPr>
          <w:rFonts w:eastAsia="Palatino Linotype" w:cs="Palatino Linotype"/>
          <w:b/>
          <w:color w:val="000000"/>
          <w:szCs w:val="22"/>
        </w:rPr>
        <w:t>representantes legales de las personas morales</w:t>
      </w:r>
      <w:r w:rsidRPr="0075777D">
        <w:rPr>
          <w:rFonts w:eastAsia="Palatino Linotype" w:cs="Palatino Linotype"/>
          <w:color w:val="000000"/>
          <w:szCs w:val="22"/>
        </w:rPr>
        <w:t xml:space="preserve">, </w:t>
      </w:r>
      <w:r w:rsidRPr="0075777D">
        <w:rPr>
          <w:rFonts w:eastAsia="Palatino Linotype" w:cs="Palatino Linotype"/>
          <w:b/>
          <w:color w:val="000000"/>
          <w:szCs w:val="22"/>
        </w:rPr>
        <w:t>en su calidad de proveedores, contratistas o prestadores de servicios, y la firma y rúbrica de estos</w:t>
      </w:r>
      <w:r w:rsidRPr="0075777D">
        <w:rPr>
          <w:rFonts w:eastAsia="Palatino Linotype" w:cs="Palatino Linotype"/>
          <w:color w:val="000000"/>
          <w:szCs w:val="22"/>
        </w:rPr>
        <w:t>, que participen en algún  proceso de adjudicación en cualquiera de sus modalidades,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06FF4011" w14:textId="77777777" w:rsidR="00DF3299" w:rsidRPr="0075777D" w:rsidRDefault="00DF3299" w:rsidP="00DF3299">
      <w:pPr>
        <w:pBdr>
          <w:top w:val="nil"/>
          <w:left w:val="nil"/>
          <w:bottom w:val="nil"/>
          <w:right w:val="nil"/>
          <w:between w:val="nil"/>
        </w:pBdr>
        <w:ind w:right="50"/>
        <w:rPr>
          <w:color w:val="000000"/>
          <w:szCs w:val="22"/>
        </w:rPr>
      </w:pPr>
    </w:p>
    <w:p w14:paraId="0949844D" w14:textId="77777777" w:rsidR="00DF3299" w:rsidRPr="0075777D" w:rsidRDefault="00DF3299" w:rsidP="00DF3299">
      <w:pPr>
        <w:pBdr>
          <w:top w:val="nil"/>
          <w:left w:val="nil"/>
          <w:bottom w:val="nil"/>
          <w:right w:val="nil"/>
          <w:between w:val="nil"/>
        </w:pBdr>
        <w:spacing w:after="240"/>
        <w:ind w:right="50"/>
        <w:rPr>
          <w:color w:val="000000"/>
          <w:szCs w:val="22"/>
        </w:rPr>
      </w:pPr>
      <w:r w:rsidRPr="0075777D">
        <w:rPr>
          <w:rFonts w:eastAsia="Palatino Linotype" w:cs="Palatino Linotype"/>
          <w:color w:val="000000"/>
          <w:szCs w:val="22"/>
        </w:rPr>
        <w:t>Argumentación que guarda sustento en lo estipulado por el artículo 23 de la Ley de Transparencia y Acceso a la Información Pública del Estado de México y Municipios en su penúltimo párrafo, mismo que es del tenor literal siguiente:</w:t>
      </w:r>
    </w:p>
    <w:p w14:paraId="64653352" w14:textId="77777777" w:rsidR="00DF3299" w:rsidRPr="0075777D" w:rsidRDefault="00DF3299" w:rsidP="00DF3299">
      <w:pPr>
        <w:pStyle w:val="Puesto"/>
      </w:pPr>
      <w:r w:rsidRPr="0075777D">
        <w:rPr>
          <w:rFonts w:eastAsia="Palatino Linotype"/>
        </w:rPr>
        <w:t>“</w:t>
      </w:r>
      <w:r w:rsidRPr="0075777D">
        <w:rPr>
          <w:rFonts w:eastAsia="Palatino Linotype"/>
          <w:b/>
        </w:rPr>
        <w:t>Artículo 23.</w:t>
      </w:r>
      <w:r w:rsidRPr="0075777D">
        <w:rPr>
          <w:rFonts w:eastAsia="Palatino Linotype"/>
        </w:rPr>
        <w:t xml:space="preserve"> (…)</w:t>
      </w:r>
    </w:p>
    <w:p w14:paraId="196EB738" w14:textId="77777777" w:rsidR="00DF3299" w:rsidRPr="0075777D" w:rsidRDefault="00DF3299" w:rsidP="00DF3299">
      <w:pPr>
        <w:pStyle w:val="Puesto"/>
        <w:rPr>
          <w:rFonts w:eastAsia="Palatino Linotype"/>
        </w:rPr>
      </w:pPr>
      <w:r w:rsidRPr="0075777D">
        <w:rPr>
          <w:rFonts w:eastAsia="Palatino Linotype"/>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47779E6F" w14:textId="77777777" w:rsidR="00DF3299" w:rsidRPr="0075777D" w:rsidRDefault="00DF3299" w:rsidP="00DF3299">
      <w:pPr>
        <w:pBdr>
          <w:top w:val="nil"/>
          <w:left w:val="nil"/>
          <w:bottom w:val="nil"/>
          <w:right w:val="nil"/>
          <w:between w:val="nil"/>
        </w:pBdr>
        <w:spacing w:line="276" w:lineRule="auto"/>
        <w:ind w:left="851" w:right="902"/>
        <w:rPr>
          <w:color w:val="000000"/>
          <w:szCs w:val="22"/>
        </w:rPr>
      </w:pPr>
    </w:p>
    <w:p w14:paraId="5305DFEA" w14:textId="77777777" w:rsidR="00DF3299" w:rsidRPr="0075777D" w:rsidRDefault="00DF3299" w:rsidP="00DF3299">
      <w:pPr>
        <w:pBdr>
          <w:top w:val="nil"/>
          <w:left w:val="nil"/>
          <w:bottom w:val="nil"/>
          <w:right w:val="nil"/>
          <w:between w:val="nil"/>
        </w:pBdr>
        <w:spacing w:after="280"/>
        <w:rPr>
          <w:color w:val="000000"/>
          <w:szCs w:val="22"/>
        </w:rPr>
      </w:pPr>
      <w:r w:rsidRPr="0075777D">
        <w:rPr>
          <w:rFonts w:eastAsia="Palatino Linotype" w:cs="Palatino Linotype"/>
          <w:color w:val="000000"/>
          <w:szCs w:val="22"/>
        </w:rPr>
        <w:t>Asimismo, resulta aplicable el contenido del criterio de interpretación 01/19 emitido por el Instituto Nacional de Transparencia, Acceso a la Información, y Protección de Datos Personales, INAI, que lleva por rubro y texto los siguientes</w:t>
      </w:r>
    </w:p>
    <w:p w14:paraId="236BFAD0" w14:textId="77777777" w:rsidR="00DF3299" w:rsidRPr="0075777D" w:rsidRDefault="00DF3299" w:rsidP="00DF3299">
      <w:pPr>
        <w:pStyle w:val="Puesto"/>
      </w:pPr>
      <w:r w:rsidRPr="0075777D">
        <w:rPr>
          <w:rFonts w:eastAsia="Palatino Linotype"/>
          <w:b/>
        </w:rPr>
        <w:t>“Datos de identificación del representante o apoderado legal.</w:t>
      </w:r>
      <w:r w:rsidRPr="0075777D">
        <w:rPr>
          <w:rFonts w:eastAsia="Palatino Linotype"/>
        </w:rPr>
        <w:t xml:space="preserve"> </w:t>
      </w:r>
      <w:r w:rsidRPr="0075777D">
        <w:rPr>
          <w:rFonts w:eastAsia="Palatino Linotype"/>
          <w:b/>
        </w:rPr>
        <w:t xml:space="preserve">Naturaleza jurídica. El nombre, la </w:t>
      </w:r>
      <w:r w:rsidRPr="0075777D">
        <w:rPr>
          <w:rFonts w:eastAsia="Palatino Linotype"/>
          <w:b/>
          <w:u w:val="single"/>
        </w:rPr>
        <w:t>firma y la rúbrica</w:t>
      </w:r>
      <w:r w:rsidRPr="0075777D">
        <w:rPr>
          <w:rFonts w:eastAsia="Palatino Linotype"/>
        </w:rPr>
        <w:t xml:space="preserve"> de una persona física, que actúe como representante o apoderado legal de un tercero que haya celebrado un acto jurídico, con algún sujeto obligado, </w:t>
      </w:r>
      <w:r w:rsidRPr="0075777D">
        <w:rPr>
          <w:rFonts w:eastAsia="Palatino Linotype"/>
          <w:b/>
          <w:u w:val="single"/>
        </w:rPr>
        <w:t>es información pública</w:t>
      </w:r>
      <w:r w:rsidRPr="0075777D">
        <w:rPr>
          <w:rFonts w:eastAsia="Palatino Linotype"/>
          <w:b/>
        </w:rPr>
        <w:t>, en razón de que tales datos fueron proporcionados con el objeto de expresar el consentimiento obligacional del tercero y otorgar validez a dicho instrumento jurídico</w:t>
      </w:r>
      <w:r w:rsidRPr="0075777D">
        <w:rPr>
          <w:rFonts w:eastAsia="Palatino Linotype"/>
        </w:rPr>
        <w:t>.”</w:t>
      </w:r>
    </w:p>
    <w:p w14:paraId="0081B922" w14:textId="77777777" w:rsidR="00DF3299" w:rsidRPr="0075777D" w:rsidRDefault="00DF3299" w:rsidP="00DF3299">
      <w:pPr>
        <w:rPr>
          <w:szCs w:val="22"/>
        </w:rPr>
      </w:pPr>
    </w:p>
    <w:p w14:paraId="0BA81057" w14:textId="77777777" w:rsidR="00DF3299" w:rsidRPr="0075777D" w:rsidRDefault="00DF3299" w:rsidP="00DF3299">
      <w:pPr>
        <w:pBdr>
          <w:top w:val="nil"/>
          <w:left w:val="nil"/>
          <w:bottom w:val="nil"/>
          <w:right w:val="nil"/>
          <w:between w:val="nil"/>
        </w:pBdr>
        <w:rPr>
          <w:color w:val="000000"/>
          <w:szCs w:val="22"/>
        </w:rPr>
      </w:pPr>
      <w:r w:rsidRPr="0075777D">
        <w:rPr>
          <w:rFonts w:eastAsia="Palatino Linotype" w:cs="Palatino Linotype"/>
          <w:color w:val="000000"/>
          <w:szCs w:val="22"/>
        </w:rPr>
        <w:t>Por cuanto hace al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49879BEB" w14:textId="77777777" w:rsidR="00DF3299" w:rsidRPr="0075777D" w:rsidRDefault="00DF3299" w:rsidP="00DF3299">
      <w:pPr>
        <w:rPr>
          <w:szCs w:val="22"/>
        </w:rPr>
      </w:pPr>
    </w:p>
    <w:p w14:paraId="72756231" w14:textId="77777777" w:rsidR="00DF3299" w:rsidRPr="0075777D" w:rsidRDefault="00DF3299" w:rsidP="00DF3299">
      <w:pPr>
        <w:pBdr>
          <w:top w:val="nil"/>
          <w:left w:val="nil"/>
          <w:bottom w:val="nil"/>
          <w:right w:val="nil"/>
          <w:between w:val="nil"/>
        </w:pBdr>
        <w:ind w:right="51"/>
        <w:rPr>
          <w:color w:val="000000"/>
          <w:szCs w:val="22"/>
        </w:rPr>
      </w:pPr>
      <w:r w:rsidRPr="0075777D">
        <w:rPr>
          <w:rFonts w:eastAsia="Palatino Linotype" w:cs="Palatino Linotype"/>
          <w:color w:val="000000"/>
          <w:szCs w:val="22"/>
        </w:rPr>
        <w:t>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C44F5D4" w14:textId="77777777" w:rsidR="00DF3299" w:rsidRPr="0075777D" w:rsidRDefault="00DF3299" w:rsidP="00DF3299">
      <w:pPr>
        <w:rPr>
          <w:szCs w:val="22"/>
        </w:rPr>
      </w:pPr>
    </w:p>
    <w:p w14:paraId="1C977B98" w14:textId="77777777" w:rsidR="00DF3299" w:rsidRPr="0075777D" w:rsidRDefault="00DF3299" w:rsidP="00DF3299">
      <w:pPr>
        <w:pBdr>
          <w:top w:val="nil"/>
          <w:left w:val="nil"/>
          <w:bottom w:val="nil"/>
          <w:right w:val="nil"/>
          <w:between w:val="nil"/>
        </w:pBdr>
        <w:ind w:right="50"/>
        <w:rPr>
          <w:color w:val="000000"/>
          <w:szCs w:val="22"/>
        </w:rPr>
      </w:pPr>
      <w:r w:rsidRPr="0075777D">
        <w:rPr>
          <w:rFonts w:eastAsia="Palatino Linotype" w:cs="Palatino Linotype"/>
          <w:color w:val="000000"/>
          <w:szCs w:val="22"/>
        </w:rPr>
        <w:lastRenderedPageBreak/>
        <w:t>Lo anterior encuentra sustento en el criterio 10/17 emitido por el Instituto Nacional de Transparencia y Acceso a la Información Pública del Estado de México y Municipios, que a la letra dicen:</w:t>
      </w:r>
    </w:p>
    <w:p w14:paraId="7A6D24D2" w14:textId="77777777" w:rsidR="00DF3299" w:rsidRPr="0075777D" w:rsidRDefault="00DF3299" w:rsidP="00DF3299">
      <w:pPr>
        <w:rPr>
          <w:szCs w:val="22"/>
        </w:rPr>
      </w:pPr>
    </w:p>
    <w:p w14:paraId="482A8BBE" w14:textId="77777777" w:rsidR="00DF3299" w:rsidRPr="0075777D" w:rsidRDefault="00DF3299" w:rsidP="00DF3299">
      <w:pPr>
        <w:pStyle w:val="Puesto"/>
      </w:pPr>
      <w:r w:rsidRPr="0075777D">
        <w:rPr>
          <w:rFonts w:eastAsia="Palatino Linotype"/>
          <w:b/>
        </w:rPr>
        <w:t>“Cuentas bancarias y/o CLABE interbancaria de personas físicas y morales privadas.</w:t>
      </w:r>
      <w:r w:rsidRPr="0075777D">
        <w:rPr>
          <w:rFonts w:eastAsia="Palatino Linotype"/>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33FD0D1" w14:textId="77777777" w:rsidR="00DF3299" w:rsidRPr="0075777D" w:rsidRDefault="00DF3299" w:rsidP="00DF3299">
      <w:pPr>
        <w:spacing w:line="276" w:lineRule="auto"/>
        <w:ind w:left="567" w:right="900"/>
        <w:rPr>
          <w:szCs w:val="22"/>
        </w:rPr>
      </w:pPr>
    </w:p>
    <w:p w14:paraId="623A9EC4" w14:textId="77777777" w:rsidR="00DF3299" w:rsidRPr="0075777D" w:rsidRDefault="00DF3299" w:rsidP="00DF3299">
      <w:pPr>
        <w:pBdr>
          <w:top w:val="nil"/>
          <w:left w:val="nil"/>
          <w:bottom w:val="nil"/>
          <w:right w:val="nil"/>
          <w:between w:val="nil"/>
        </w:pBdr>
        <w:ind w:right="50"/>
        <w:rPr>
          <w:color w:val="000000"/>
          <w:szCs w:val="22"/>
        </w:rPr>
      </w:pPr>
      <w:r w:rsidRPr="0075777D">
        <w:rPr>
          <w:rFonts w:eastAsia="Palatino Linotype" w:cs="Palatino Linotype"/>
          <w:color w:val="000000"/>
          <w:szCs w:val="22"/>
        </w:rPr>
        <w:t>Ahora bien, por cuanto hace a las cuentas bancarias de los Sujetos obligados,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14:paraId="7DE9B1EC" w14:textId="77777777" w:rsidR="00DF3299" w:rsidRPr="0075777D" w:rsidRDefault="00DF3299" w:rsidP="00DF3299">
      <w:pPr>
        <w:rPr>
          <w:szCs w:val="22"/>
        </w:rPr>
      </w:pPr>
    </w:p>
    <w:p w14:paraId="095B9A15" w14:textId="77777777" w:rsidR="00DF3299" w:rsidRPr="0075777D" w:rsidRDefault="00DF3299" w:rsidP="00DF3299">
      <w:pPr>
        <w:pStyle w:val="Puesto"/>
        <w:rPr>
          <w:rFonts w:eastAsia="Palatino Linotype"/>
        </w:rPr>
      </w:pPr>
      <w:r w:rsidRPr="0075777D">
        <w:rPr>
          <w:rFonts w:eastAsia="Palatino Linotype"/>
        </w:rPr>
        <w:t>“</w:t>
      </w:r>
      <w:r w:rsidRPr="0075777D">
        <w:rPr>
          <w:rFonts w:eastAsia="Palatino Linotype"/>
          <w:b/>
        </w:rPr>
        <w:t>Cuentas bancarias y/o CLABE interbancaria de sujetos obligados que reciben y/o transfieren recursos públicos, son información pública</w:t>
      </w:r>
      <w:r w:rsidRPr="0075777D">
        <w:rPr>
          <w:rFonts w:eastAsia="Palatino Linotype"/>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p>
    <w:p w14:paraId="1A32C81C" w14:textId="77777777" w:rsidR="00DF3299" w:rsidRPr="0075777D" w:rsidRDefault="00DF3299" w:rsidP="00DF3299">
      <w:pPr>
        <w:pBdr>
          <w:top w:val="nil"/>
          <w:left w:val="nil"/>
          <w:bottom w:val="nil"/>
          <w:right w:val="nil"/>
          <w:between w:val="nil"/>
        </w:pBdr>
        <w:spacing w:line="276" w:lineRule="auto"/>
        <w:ind w:left="851" w:right="1134"/>
        <w:rPr>
          <w:color w:val="000000"/>
          <w:szCs w:val="22"/>
        </w:rPr>
      </w:pPr>
    </w:p>
    <w:p w14:paraId="2933A1A8" w14:textId="77777777" w:rsidR="00DF3299" w:rsidRPr="0075777D" w:rsidRDefault="00DF3299" w:rsidP="00DF3299">
      <w:pPr>
        <w:pBdr>
          <w:top w:val="nil"/>
          <w:left w:val="nil"/>
          <w:bottom w:val="nil"/>
          <w:right w:val="nil"/>
          <w:between w:val="nil"/>
        </w:pBdr>
        <w:ind w:right="50"/>
        <w:rPr>
          <w:rFonts w:eastAsia="Palatino Linotype" w:cs="Palatino Linotype"/>
          <w:color w:val="000000"/>
          <w:szCs w:val="22"/>
        </w:rPr>
      </w:pPr>
      <w:r w:rsidRPr="0075777D">
        <w:rPr>
          <w:rFonts w:eastAsia="Palatino Linotype" w:cs="Palatino Linotype"/>
          <w:color w:val="000000"/>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3CCD6872" w14:textId="77777777" w:rsidR="00DF3299" w:rsidRPr="0075777D" w:rsidRDefault="00DF3299" w:rsidP="00DF3299">
      <w:pPr>
        <w:pBdr>
          <w:top w:val="nil"/>
          <w:left w:val="nil"/>
          <w:bottom w:val="nil"/>
          <w:right w:val="nil"/>
          <w:between w:val="nil"/>
        </w:pBdr>
        <w:ind w:right="50"/>
        <w:rPr>
          <w:color w:val="000000"/>
          <w:szCs w:val="22"/>
        </w:rPr>
      </w:pPr>
    </w:p>
    <w:p w14:paraId="2F2CC305" w14:textId="77777777" w:rsidR="00DF3299" w:rsidRPr="0075777D" w:rsidRDefault="00DF3299" w:rsidP="00DF3299">
      <w:pPr>
        <w:rPr>
          <w:szCs w:val="22"/>
        </w:rPr>
      </w:pPr>
      <w:r w:rsidRPr="0075777D">
        <w:rPr>
          <w:rFonts w:eastAsia="Palatino Linotype" w:cs="Palatino Linotype"/>
          <w:color w:val="000000"/>
          <w:szCs w:val="22"/>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634255FB" w14:textId="77777777" w:rsidR="00DF3299" w:rsidRPr="0075777D" w:rsidRDefault="00DF3299" w:rsidP="00DF3299">
      <w:pPr>
        <w:rPr>
          <w:szCs w:val="22"/>
        </w:rPr>
      </w:pPr>
    </w:p>
    <w:p w14:paraId="02E95CBF" w14:textId="77777777" w:rsidR="00DF3299" w:rsidRPr="0075777D" w:rsidRDefault="00DF3299" w:rsidP="00DF3299">
      <w:pPr>
        <w:rPr>
          <w:szCs w:val="22"/>
          <w:lang w:eastAsia="es-CO"/>
        </w:rPr>
      </w:pPr>
      <w:r w:rsidRPr="0075777D">
        <w:rPr>
          <w:szCs w:val="22"/>
        </w:rPr>
        <w:t xml:space="preserve">Consecuentemente, se destaca que la versión pública que elabore </w:t>
      </w:r>
      <w:r w:rsidRPr="0075777D">
        <w:rPr>
          <w:b/>
          <w:szCs w:val="22"/>
        </w:rPr>
        <w:t>EL SUJETO OBLIGADO</w:t>
      </w:r>
      <w:r w:rsidRPr="0075777D">
        <w:rPr>
          <w:szCs w:val="22"/>
        </w:rPr>
        <w:t xml:space="preserve"> debe cumplir con las formalidades exigidas en la Ley, por lo que para tal efecto emitirá el </w:t>
      </w:r>
      <w:r w:rsidRPr="0075777D">
        <w:rPr>
          <w:b/>
          <w:szCs w:val="22"/>
        </w:rPr>
        <w:t>Acuerdo del Comité de Transparencia</w:t>
      </w:r>
      <w:r w:rsidRPr="0075777D">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75777D">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48F9719E" w14:textId="77777777" w:rsidR="0054058E" w:rsidRPr="0075777D" w:rsidRDefault="0054058E" w:rsidP="00BB55BF">
      <w:pPr>
        <w:ind w:right="-93"/>
        <w:rPr>
          <w:szCs w:val="22"/>
          <w:lang w:eastAsia="es-CO"/>
        </w:rPr>
      </w:pPr>
    </w:p>
    <w:p w14:paraId="5E444A2B" w14:textId="6EA4189B" w:rsidR="00AC28CF" w:rsidRPr="0075777D" w:rsidRDefault="00322BDC" w:rsidP="00AC28CF">
      <w:pPr>
        <w:pStyle w:val="Ttulo3"/>
        <w:spacing w:line="360" w:lineRule="auto"/>
        <w:rPr>
          <w:szCs w:val="22"/>
        </w:rPr>
      </w:pPr>
      <w:bookmarkStart w:id="41" w:name="_heading=h.1pxezwc" w:colFirst="0" w:colLast="0"/>
      <w:bookmarkStart w:id="42" w:name="_Toc199840253"/>
      <w:bookmarkStart w:id="43" w:name="_Toc215139634"/>
      <w:bookmarkEnd w:id="41"/>
      <w:r w:rsidRPr="0075777D">
        <w:rPr>
          <w:rFonts w:eastAsia="Times New Roman" w:cs="Times New Roman"/>
          <w:b w:val="0"/>
          <w:szCs w:val="22"/>
        </w:rPr>
        <w:t>e</w:t>
      </w:r>
      <w:r w:rsidR="00AC28CF" w:rsidRPr="0075777D">
        <w:rPr>
          <w:szCs w:val="22"/>
        </w:rPr>
        <w:t>) Conclusión.</w:t>
      </w:r>
      <w:bookmarkEnd w:id="42"/>
      <w:bookmarkEnd w:id="43"/>
    </w:p>
    <w:p w14:paraId="7CDE3699" w14:textId="77777777" w:rsidR="00AC28CF" w:rsidRPr="0075777D" w:rsidRDefault="00AC28CF" w:rsidP="00AC28CF">
      <w:pPr>
        <w:widowControl w:val="0"/>
        <w:tabs>
          <w:tab w:val="left" w:pos="1701"/>
          <w:tab w:val="left" w:pos="1843"/>
        </w:tabs>
        <w:rPr>
          <w:color w:val="000000"/>
          <w:szCs w:val="22"/>
        </w:rPr>
      </w:pPr>
      <w:r w:rsidRPr="0075777D">
        <w:rPr>
          <w:color w:val="000000"/>
          <w:szCs w:val="22"/>
        </w:rPr>
        <w:t xml:space="preserve">En razón de lo anteriormente expuesto, este Instituto estima que las razones o motivos de inconformidad hechos valer por </w:t>
      </w:r>
      <w:r w:rsidRPr="0075777D">
        <w:rPr>
          <w:b/>
          <w:color w:val="000000"/>
          <w:szCs w:val="22"/>
        </w:rPr>
        <w:t>EL RECURRENTE</w:t>
      </w:r>
      <w:r w:rsidRPr="0075777D">
        <w:rPr>
          <w:color w:val="000000"/>
          <w:szCs w:val="22"/>
        </w:rPr>
        <w:t xml:space="preserve"> devienen </w:t>
      </w:r>
      <w:r w:rsidRPr="0075777D">
        <w:rPr>
          <w:b/>
          <w:color w:val="000000"/>
          <w:szCs w:val="22"/>
        </w:rPr>
        <w:t>fundadas</w:t>
      </w:r>
      <w:r w:rsidRPr="0075777D">
        <w:rPr>
          <w:color w:val="000000"/>
          <w:szCs w:val="22"/>
        </w:rPr>
        <w:t xml:space="preserve">; motivo por el cual, este Órgano Garante determina </w:t>
      </w:r>
      <w:r w:rsidRPr="0075777D">
        <w:rPr>
          <w:b/>
          <w:color w:val="000000"/>
          <w:szCs w:val="22"/>
        </w:rPr>
        <w:t xml:space="preserve">MODIFICAR </w:t>
      </w:r>
      <w:r w:rsidRPr="0075777D">
        <w:rPr>
          <w:color w:val="000000"/>
          <w:szCs w:val="22"/>
        </w:rPr>
        <w:t xml:space="preserve">la respuesta otorgada por </w:t>
      </w:r>
      <w:r w:rsidRPr="0075777D">
        <w:rPr>
          <w:b/>
          <w:color w:val="000000"/>
          <w:szCs w:val="22"/>
        </w:rPr>
        <w:t>EL SUJETO OBLIGADO</w:t>
      </w:r>
      <w:r w:rsidRPr="0075777D">
        <w:rPr>
          <w:b/>
          <w:szCs w:val="22"/>
        </w:rPr>
        <w:t xml:space="preserve">, </w:t>
      </w:r>
      <w:r w:rsidRPr="0075777D">
        <w:rPr>
          <w:color w:val="000000"/>
          <w:szCs w:val="22"/>
        </w:rPr>
        <w:t xml:space="preserve">en términos del artículo 186, fracción III de la Ley de Transparencia y Acceso a </w:t>
      </w:r>
      <w:r w:rsidRPr="0075777D">
        <w:rPr>
          <w:color w:val="000000"/>
          <w:szCs w:val="22"/>
        </w:rPr>
        <w:lastRenderedPageBreak/>
        <w:t>la Información Pública del Estado de México y Municipios por las razones expuestas en el presente considerando.</w:t>
      </w:r>
    </w:p>
    <w:p w14:paraId="73E189C2" w14:textId="77777777" w:rsidR="00AC28CF" w:rsidRPr="0075777D" w:rsidRDefault="00AC28CF" w:rsidP="00AC28CF">
      <w:pPr>
        <w:widowControl w:val="0"/>
        <w:tabs>
          <w:tab w:val="left" w:pos="1701"/>
          <w:tab w:val="left" w:pos="1843"/>
        </w:tabs>
        <w:rPr>
          <w:color w:val="000000"/>
          <w:szCs w:val="22"/>
        </w:rPr>
      </w:pPr>
    </w:p>
    <w:p w14:paraId="3E266FC6" w14:textId="77777777" w:rsidR="00971C17" w:rsidRPr="0075777D" w:rsidRDefault="00971C17" w:rsidP="00971C17">
      <w:pPr>
        <w:spacing w:after="240"/>
        <w:ind w:right="-93"/>
        <w:rPr>
          <w:rFonts w:cs="Tahoma"/>
          <w:bCs/>
        </w:rPr>
      </w:pPr>
      <w:r w:rsidRPr="0075777D">
        <w:rPr>
          <w:rFonts w:cs="Tahoma"/>
          <w:bCs/>
        </w:rPr>
        <w:t xml:space="preserve">Así, con fundamento en lo establecido en los artículos 5, </w:t>
      </w:r>
      <w:r w:rsidRPr="0075777D">
        <w:t xml:space="preserve">párrafos </w:t>
      </w:r>
      <w:r w:rsidRPr="0075777D">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6CA887B7" w14:textId="77777777" w:rsidR="00AC28CF" w:rsidRPr="0075777D" w:rsidRDefault="00AC28CF" w:rsidP="00AC28CF">
      <w:pPr>
        <w:rPr>
          <w:szCs w:val="22"/>
        </w:rPr>
      </w:pPr>
    </w:p>
    <w:p w14:paraId="186B68ED" w14:textId="77777777" w:rsidR="00AC28CF" w:rsidRPr="0075777D" w:rsidRDefault="00AC28CF" w:rsidP="00AC28CF">
      <w:pPr>
        <w:pStyle w:val="Ttulo1"/>
        <w:rPr>
          <w:szCs w:val="22"/>
        </w:rPr>
      </w:pPr>
      <w:bookmarkStart w:id="44" w:name="_heading=h.1egqt2p" w:colFirst="0" w:colLast="0"/>
      <w:bookmarkStart w:id="45" w:name="_Toc199840254"/>
      <w:bookmarkStart w:id="46" w:name="_Toc215139635"/>
      <w:bookmarkEnd w:id="44"/>
      <w:r w:rsidRPr="0075777D">
        <w:rPr>
          <w:szCs w:val="22"/>
        </w:rPr>
        <w:t>RESUELVE</w:t>
      </w:r>
      <w:bookmarkEnd w:id="45"/>
      <w:bookmarkEnd w:id="46"/>
    </w:p>
    <w:p w14:paraId="6BA4FFDF" w14:textId="77777777" w:rsidR="00AC28CF" w:rsidRPr="0075777D" w:rsidRDefault="00AC28CF" w:rsidP="00AC28CF">
      <w:pPr>
        <w:ind w:right="113"/>
        <w:rPr>
          <w:b/>
          <w:szCs w:val="22"/>
        </w:rPr>
      </w:pPr>
    </w:p>
    <w:p w14:paraId="33F8FB8F" w14:textId="022AE29E" w:rsidR="00AC28CF" w:rsidRPr="0075777D" w:rsidRDefault="00AC28CF" w:rsidP="00AC28CF">
      <w:pPr>
        <w:widowControl w:val="0"/>
        <w:rPr>
          <w:szCs w:val="22"/>
        </w:rPr>
      </w:pPr>
      <w:r w:rsidRPr="0075777D">
        <w:rPr>
          <w:b/>
          <w:szCs w:val="22"/>
        </w:rPr>
        <w:t>PRIMERO.</w:t>
      </w:r>
      <w:r w:rsidRPr="0075777D">
        <w:rPr>
          <w:szCs w:val="22"/>
        </w:rPr>
        <w:t xml:space="preserve"> Se </w:t>
      </w:r>
      <w:r w:rsidRPr="0075777D">
        <w:rPr>
          <w:b/>
          <w:szCs w:val="22"/>
        </w:rPr>
        <w:t>MODIFICA</w:t>
      </w:r>
      <w:r w:rsidRPr="0075777D">
        <w:rPr>
          <w:szCs w:val="22"/>
        </w:rPr>
        <w:t xml:space="preserve"> la respuesta entregada por el </w:t>
      </w:r>
      <w:r w:rsidRPr="0075777D">
        <w:rPr>
          <w:b/>
          <w:szCs w:val="22"/>
        </w:rPr>
        <w:t>SUJETO OBLIGADO</w:t>
      </w:r>
      <w:r w:rsidRPr="0075777D">
        <w:rPr>
          <w:szCs w:val="22"/>
        </w:rPr>
        <w:t xml:space="preserve"> en la solicitud de información </w:t>
      </w:r>
      <w:r w:rsidR="00EE2C8A" w:rsidRPr="0075777D">
        <w:rPr>
          <w:b/>
          <w:szCs w:val="22"/>
        </w:rPr>
        <w:t>04499/TOLUCA/IP/2025</w:t>
      </w:r>
      <w:r w:rsidRPr="0075777D">
        <w:rPr>
          <w:szCs w:val="22"/>
        </w:rPr>
        <w:t xml:space="preserve">, por resultar </w:t>
      </w:r>
      <w:r w:rsidRPr="0075777D">
        <w:rPr>
          <w:b/>
          <w:szCs w:val="22"/>
        </w:rPr>
        <w:t>FUNDADAS</w:t>
      </w:r>
      <w:r w:rsidRPr="0075777D">
        <w:rPr>
          <w:szCs w:val="22"/>
        </w:rPr>
        <w:t xml:space="preserve"> las razones o motivos de inconformidad hechos valer por </w:t>
      </w:r>
      <w:r w:rsidRPr="0075777D">
        <w:rPr>
          <w:b/>
          <w:szCs w:val="22"/>
        </w:rPr>
        <w:t>LA PARTE RECURRENTE</w:t>
      </w:r>
      <w:r w:rsidRPr="0075777D">
        <w:rPr>
          <w:szCs w:val="22"/>
        </w:rPr>
        <w:t xml:space="preserve"> en el Recurso de Revisión </w:t>
      </w:r>
      <w:r w:rsidR="00EE2C8A" w:rsidRPr="0075777D">
        <w:rPr>
          <w:b/>
          <w:szCs w:val="22"/>
        </w:rPr>
        <w:t>11007/INFOEM/IP/RR/2025</w:t>
      </w:r>
      <w:r w:rsidR="00EE2C8A" w:rsidRPr="0075777D">
        <w:rPr>
          <w:rFonts w:ascii="Verdana" w:hAnsi="Verdana"/>
          <w:b/>
          <w:bCs/>
          <w:color w:val="FF0000"/>
        </w:rPr>
        <w:t xml:space="preserve"> </w:t>
      </w:r>
      <w:r w:rsidRPr="0075777D">
        <w:rPr>
          <w:szCs w:val="22"/>
        </w:rPr>
        <w:t xml:space="preserve">en términos del considerando </w:t>
      </w:r>
      <w:r w:rsidRPr="0075777D">
        <w:rPr>
          <w:b/>
          <w:szCs w:val="22"/>
        </w:rPr>
        <w:t>SEGUNDO</w:t>
      </w:r>
      <w:r w:rsidRPr="0075777D">
        <w:rPr>
          <w:szCs w:val="22"/>
        </w:rPr>
        <w:t xml:space="preserve"> de la presente Resolución.</w:t>
      </w:r>
    </w:p>
    <w:p w14:paraId="71D76600" w14:textId="77777777" w:rsidR="00AC28CF" w:rsidRPr="0075777D" w:rsidRDefault="00AC28CF" w:rsidP="00AC28CF">
      <w:pPr>
        <w:widowControl w:val="0"/>
        <w:rPr>
          <w:szCs w:val="22"/>
        </w:rPr>
      </w:pPr>
    </w:p>
    <w:p w14:paraId="11268ACF" w14:textId="77777777" w:rsidR="00EE2C8A" w:rsidRPr="0075777D" w:rsidRDefault="00AC28CF" w:rsidP="00AC28CF">
      <w:pPr>
        <w:ind w:right="-93"/>
        <w:rPr>
          <w:szCs w:val="22"/>
        </w:rPr>
      </w:pPr>
      <w:r w:rsidRPr="0075777D">
        <w:rPr>
          <w:b/>
          <w:szCs w:val="22"/>
        </w:rPr>
        <w:t>SEGUNDO.</w:t>
      </w:r>
      <w:r w:rsidRPr="0075777D">
        <w:rPr>
          <w:szCs w:val="22"/>
        </w:rPr>
        <w:t xml:space="preserve"> Se </w:t>
      </w:r>
      <w:r w:rsidRPr="0075777D">
        <w:rPr>
          <w:b/>
          <w:szCs w:val="22"/>
        </w:rPr>
        <w:t xml:space="preserve">ORDENA </w:t>
      </w:r>
      <w:r w:rsidRPr="0075777D">
        <w:rPr>
          <w:szCs w:val="22"/>
        </w:rPr>
        <w:t xml:space="preserve">al </w:t>
      </w:r>
      <w:r w:rsidRPr="0075777D">
        <w:rPr>
          <w:b/>
          <w:szCs w:val="22"/>
        </w:rPr>
        <w:t>SUJETO OBLIGADO</w:t>
      </w:r>
      <w:r w:rsidRPr="0075777D">
        <w:rPr>
          <w:szCs w:val="22"/>
        </w:rPr>
        <w:t xml:space="preserve">, a efecto de que, entregue a través del </w:t>
      </w:r>
      <w:r w:rsidRPr="0075777D">
        <w:rPr>
          <w:b/>
          <w:szCs w:val="22"/>
        </w:rPr>
        <w:t xml:space="preserve">SAIMEX, </w:t>
      </w:r>
      <w:r w:rsidR="00322BDC" w:rsidRPr="0075777D">
        <w:rPr>
          <w:b/>
          <w:szCs w:val="22"/>
        </w:rPr>
        <w:t>previa búsqueda exhaustiva y razonable</w:t>
      </w:r>
      <w:r w:rsidR="00EE2C8A" w:rsidRPr="0075777D">
        <w:rPr>
          <w:szCs w:val="22"/>
        </w:rPr>
        <w:t xml:space="preserve">, </w:t>
      </w:r>
      <w:r w:rsidR="00322BDC" w:rsidRPr="0075777D">
        <w:rPr>
          <w:szCs w:val="22"/>
        </w:rPr>
        <w:t xml:space="preserve"> </w:t>
      </w:r>
      <w:r w:rsidR="00EE2C8A" w:rsidRPr="0075777D">
        <w:rPr>
          <w:szCs w:val="22"/>
        </w:rPr>
        <w:t xml:space="preserve">de ser procedente </w:t>
      </w:r>
      <w:r w:rsidR="00BB126F" w:rsidRPr="0075777D">
        <w:rPr>
          <w:szCs w:val="22"/>
        </w:rPr>
        <w:t xml:space="preserve">en </w:t>
      </w:r>
      <w:r w:rsidR="00BB126F" w:rsidRPr="0075777D">
        <w:rPr>
          <w:b/>
          <w:szCs w:val="22"/>
        </w:rPr>
        <w:t xml:space="preserve">versión pública, </w:t>
      </w:r>
      <w:r w:rsidR="00322BDC" w:rsidRPr="0075777D">
        <w:rPr>
          <w:szCs w:val="22"/>
        </w:rPr>
        <w:t>los documentos</w:t>
      </w:r>
      <w:r w:rsidR="00E64C3B" w:rsidRPr="0075777D">
        <w:rPr>
          <w:szCs w:val="22"/>
        </w:rPr>
        <w:t xml:space="preserve"> </w:t>
      </w:r>
      <w:r w:rsidR="00EE2C8A" w:rsidRPr="0075777D">
        <w:rPr>
          <w:szCs w:val="22"/>
        </w:rPr>
        <w:t xml:space="preserve">que den cuenta de lo siguiente: </w:t>
      </w:r>
    </w:p>
    <w:p w14:paraId="5AE9D495" w14:textId="77777777" w:rsidR="00EE2C8A" w:rsidRPr="0075777D" w:rsidRDefault="00EE2C8A" w:rsidP="00AC28CF">
      <w:pPr>
        <w:ind w:right="-93"/>
        <w:rPr>
          <w:szCs w:val="22"/>
        </w:rPr>
      </w:pPr>
    </w:p>
    <w:p w14:paraId="6F711205" w14:textId="0EA7EADD" w:rsidR="00AC28CF" w:rsidRPr="0075777D" w:rsidRDefault="00E64C3B" w:rsidP="00AC28CF">
      <w:pPr>
        <w:ind w:right="-93"/>
        <w:rPr>
          <w:szCs w:val="22"/>
        </w:rPr>
      </w:pPr>
      <w:r w:rsidRPr="0075777D">
        <w:rPr>
          <w:szCs w:val="22"/>
        </w:rPr>
        <w:t>relativos a la adquisición de lámparas,</w:t>
      </w:r>
      <w:r w:rsidR="00322BDC" w:rsidRPr="0075777D">
        <w:rPr>
          <w:szCs w:val="22"/>
        </w:rPr>
        <w:t xml:space="preserve"> </w:t>
      </w:r>
      <w:r w:rsidR="00962590" w:rsidRPr="0075777D">
        <w:rPr>
          <w:szCs w:val="22"/>
        </w:rPr>
        <w:t xml:space="preserve">en los que del uno de enero al </w:t>
      </w:r>
      <w:r w:rsidRPr="0075777D">
        <w:rPr>
          <w:szCs w:val="22"/>
        </w:rPr>
        <w:t>cuatro</w:t>
      </w:r>
      <w:r w:rsidR="00962590" w:rsidRPr="0075777D">
        <w:rPr>
          <w:szCs w:val="22"/>
        </w:rPr>
        <w:t xml:space="preserve"> de </w:t>
      </w:r>
      <w:r w:rsidRPr="0075777D">
        <w:rPr>
          <w:szCs w:val="22"/>
        </w:rPr>
        <w:t>septiembre</w:t>
      </w:r>
      <w:r w:rsidR="00962590" w:rsidRPr="0075777D">
        <w:rPr>
          <w:szCs w:val="22"/>
        </w:rPr>
        <w:t xml:space="preserve"> de dos mil veinticinco, </w:t>
      </w:r>
      <w:r w:rsidR="00322BDC" w:rsidRPr="0075777D">
        <w:rPr>
          <w:szCs w:val="22"/>
        </w:rPr>
        <w:t>conste lo</w:t>
      </w:r>
      <w:r w:rsidR="00AC28CF" w:rsidRPr="0075777D">
        <w:rPr>
          <w:szCs w:val="22"/>
        </w:rPr>
        <w:t xml:space="preserve"> siguiente:</w:t>
      </w:r>
    </w:p>
    <w:p w14:paraId="5FCD4C1D" w14:textId="77777777" w:rsidR="00AC28CF" w:rsidRPr="0075777D" w:rsidRDefault="00AC28CF" w:rsidP="00AC28CF">
      <w:pPr>
        <w:rPr>
          <w:b/>
          <w:szCs w:val="22"/>
        </w:rPr>
      </w:pPr>
    </w:p>
    <w:p w14:paraId="2159B708" w14:textId="78E3893B" w:rsidR="00E64C3B" w:rsidRPr="0075777D" w:rsidRDefault="00582699" w:rsidP="00582699">
      <w:pPr>
        <w:pStyle w:val="Puesto"/>
        <w:spacing w:line="276" w:lineRule="auto"/>
        <w:rPr>
          <w:rFonts w:eastAsia="Calibri"/>
          <w:b/>
          <w:lang w:eastAsia="es-ES_tradnl"/>
        </w:rPr>
      </w:pPr>
      <w:r w:rsidRPr="0075777D">
        <w:rPr>
          <w:rFonts w:eastAsia="Calibri"/>
          <w:b/>
          <w:lang w:eastAsia="es-ES_tradnl"/>
        </w:rPr>
        <w:lastRenderedPageBreak/>
        <w:t>Los con</w:t>
      </w:r>
      <w:r w:rsidR="00E64C3B" w:rsidRPr="0075777D">
        <w:rPr>
          <w:rFonts w:eastAsia="Calibri"/>
          <w:b/>
          <w:lang w:eastAsia="es-ES_tradnl"/>
        </w:rPr>
        <w:t xml:space="preserve">tratos celebrados para </w:t>
      </w:r>
      <w:r w:rsidR="00EE2C8A" w:rsidRPr="0075777D">
        <w:rPr>
          <w:rFonts w:eastAsia="Calibri"/>
          <w:b/>
          <w:lang w:eastAsia="es-ES_tradnl"/>
        </w:rPr>
        <w:t>la</w:t>
      </w:r>
      <w:r w:rsidR="00E64C3B" w:rsidRPr="0075777D">
        <w:rPr>
          <w:rFonts w:eastAsia="Calibri"/>
          <w:b/>
          <w:lang w:eastAsia="es-ES_tradnl"/>
        </w:rPr>
        <w:t xml:space="preserve"> </w:t>
      </w:r>
      <w:r w:rsidRPr="0075777D">
        <w:rPr>
          <w:rFonts w:eastAsia="Calibri"/>
          <w:b/>
          <w:lang w:eastAsia="es-ES_tradnl"/>
        </w:rPr>
        <w:t xml:space="preserve">adquisición </w:t>
      </w:r>
      <w:r w:rsidR="00EE2C8A" w:rsidRPr="0075777D">
        <w:rPr>
          <w:rFonts w:eastAsia="Calibri"/>
          <w:b/>
          <w:lang w:eastAsia="es-ES_tradnl"/>
        </w:rPr>
        <w:t>de lámparas del 01 de enero al 4 de septiembre de 2025</w:t>
      </w:r>
      <w:r w:rsidR="00E64C3B" w:rsidRPr="0075777D">
        <w:rPr>
          <w:rFonts w:eastAsia="Calibri"/>
          <w:b/>
          <w:lang w:eastAsia="es-ES_tradnl"/>
        </w:rPr>
        <w:t>;</w:t>
      </w:r>
      <w:r w:rsidR="00B73E4B" w:rsidRPr="0075777D">
        <w:rPr>
          <w:rFonts w:eastAsia="Calibri"/>
          <w:b/>
          <w:lang w:eastAsia="es-ES_tradnl"/>
        </w:rPr>
        <w:t xml:space="preserve"> </w:t>
      </w:r>
      <w:r w:rsidR="00EE2C8A" w:rsidRPr="0075777D">
        <w:rPr>
          <w:rFonts w:eastAsia="Calibri"/>
          <w:b/>
          <w:lang w:eastAsia="es-ES_tradnl"/>
        </w:rPr>
        <w:t>así como, la a</w:t>
      </w:r>
      <w:r w:rsidR="00E64C3B" w:rsidRPr="0075777D">
        <w:rPr>
          <w:rFonts w:eastAsia="Calibri"/>
          <w:b/>
          <w:lang w:eastAsia="es-ES_tradnl"/>
        </w:rPr>
        <w:t>utorización emitida</w:t>
      </w:r>
      <w:r w:rsidR="00B73E4B" w:rsidRPr="0075777D">
        <w:rPr>
          <w:rFonts w:eastAsia="Calibri"/>
          <w:b/>
          <w:lang w:eastAsia="es-ES_tradnl"/>
        </w:rPr>
        <w:t xml:space="preserve"> por el Comité de Adquisiciones.</w:t>
      </w:r>
    </w:p>
    <w:p w14:paraId="3158EF9D" w14:textId="77777777" w:rsidR="00BB126F" w:rsidRPr="0075777D" w:rsidRDefault="00BB126F" w:rsidP="00AC28CF">
      <w:pPr>
        <w:ind w:right="-93"/>
        <w:rPr>
          <w:szCs w:val="22"/>
        </w:rPr>
      </w:pPr>
    </w:p>
    <w:p w14:paraId="1FC1C545" w14:textId="77777777" w:rsidR="00AC28CF" w:rsidRPr="0075777D" w:rsidRDefault="00AC28CF" w:rsidP="00AC28CF">
      <w:pPr>
        <w:ind w:right="-93"/>
        <w:rPr>
          <w:szCs w:val="22"/>
        </w:rPr>
      </w:pPr>
      <w:r w:rsidRPr="0075777D">
        <w:rPr>
          <w:szCs w:val="22"/>
        </w:rPr>
        <w:t>Para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090A5C8" w14:textId="77777777" w:rsidR="007B508C" w:rsidRPr="0075777D" w:rsidRDefault="007B508C" w:rsidP="00AC28CF">
      <w:pPr>
        <w:ind w:right="-93"/>
        <w:rPr>
          <w:szCs w:val="22"/>
        </w:rPr>
      </w:pPr>
    </w:p>
    <w:p w14:paraId="56FB5EC5" w14:textId="77777777" w:rsidR="00AC28CF" w:rsidRPr="0075777D" w:rsidRDefault="00AC28CF" w:rsidP="00AC28CF">
      <w:pPr>
        <w:rPr>
          <w:szCs w:val="22"/>
        </w:rPr>
      </w:pPr>
      <w:r w:rsidRPr="0075777D">
        <w:rPr>
          <w:b/>
          <w:szCs w:val="22"/>
        </w:rPr>
        <w:t>TERCERO.</w:t>
      </w:r>
      <w:r w:rsidRPr="0075777D">
        <w:rPr>
          <w:szCs w:val="22"/>
        </w:rPr>
        <w:t xml:space="preserve"> </w:t>
      </w:r>
      <w:r w:rsidRPr="0075777D">
        <w:rPr>
          <w:b/>
          <w:color w:val="000000"/>
          <w:szCs w:val="22"/>
        </w:rPr>
        <w:t xml:space="preserve">Notifíquese </w:t>
      </w:r>
      <w:r w:rsidRPr="0075777D">
        <w:rPr>
          <w:color w:val="000000"/>
          <w:szCs w:val="22"/>
        </w:rPr>
        <w:t>vía Sistema de Acceso a la Información Mexiquense (</w:t>
      </w:r>
      <w:r w:rsidRPr="0075777D">
        <w:rPr>
          <w:b/>
          <w:color w:val="000000"/>
          <w:szCs w:val="22"/>
        </w:rPr>
        <w:t>SAIMEX)</w:t>
      </w:r>
      <w:r w:rsidRPr="0075777D">
        <w:rPr>
          <w:color w:val="000000"/>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6F8123" w14:textId="77777777" w:rsidR="00AC28CF" w:rsidRPr="0075777D" w:rsidRDefault="00AC28CF" w:rsidP="00AC28CF">
      <w:pPr>
        <w:rPr>
          <w:szCs w:val="22"/>
        </w:rPr>
      </w:pPr>
    </w:p>
    <w:p w14:paraId="44B9DFD3" w14:textId="77777777" w:rsidR="00AC28CF" w:rsidRPr="0075777D" w:rsidRDefault="00AC28CF" w:rsidP="00AC28CF">
      <w:pPr>
        <w:rPr>
          <w:b/>
          <w:szCs w:val="22"/>
        </w:rPr>
      </w:pPr>
      <w:r w:rsidRPr="0075777D">
        <w:rPr>
          <w:b/>
          <w:szCs w:val="22"/>
        </w:rPr>
        <w:t>CUARTO.</w:t>
      </w:r>
      <w:r w:rsidRPr="0075777D">
        <w:rPr>
          <w:szCs w:val="22"/>
        </w:rPr>
        <w:t xml:space="preserve"> Notifíquese a </w:t>
      </w:r>
      <w:r w:rsidRPr="0075777D">
        <w:rPr>
          <w:b/>
          <w:szCs w:val="22"/>
        </w:rPr>
        <w:t>LA PARTE RECURRENTE</w:t>
      </w:r>
      <w:r w:rsidRPr="0075777D">
        <w:rPr>
          <w:szCs w:val="22"/>
        </w:rPr>
        <w:t xml:space="preserve"> la presente resolución vía Sistema de Acceso a la Información Mexiquense </w:t>
      </w:r>
      <w:r w:rsidRPr="0075777D">
        <w:rPr>
          <w:b/>
          <w:szCs w:val="22"/>
        </w:rPr>
        <w:t>(SAIMEX).</w:t>
      </w:r>
    </w:p>
    <w:p w14:paraId="29CC7FC4" w14:textId="77777777" w:rsidR="00AC28CF" w:rsidRPr="0075777D" w:rsidRDefault="00AC28CF" w:rsidP="00AC28CF">
      <w:pPr>
        <w:rPr>
          <w:szCs w:val="22"/>
        </w:rPr>
      </w:pPr>
    </w:p>
    <w:p w14:paraId="254E3B13" w14:textId="77777777" w:rsidR="00AC28CF" w:rsidRPr="0075777D" w:rsidRDefault="00AC28CF" w:rsidP="00AC28CF">
      <w:pPr>
        <w:rPr>
          <w:szCs w:val="22"/>
        </w:rPr>
      </w:pPr>
      <w:r w:rsidRPr="0075777D">
        <w:rPr>
          <w:b/>
          <w:szCs w:val="22"/>
        </w:rPr>
        <w:t>QUINTO</w:t>
      </w:r>
      <w:r w:rsidRPr="0075777D">
        <w:rPr>
          <w:szCs w:val="22"/>
        </w:rPr>
        <w:t xml:space="preserve">. Hágase del conocimiento a </w:t>
      </w:r>
      <w:r w:rsidRPr="0075777D">
        <w:rPr>
          <w:b/>
          <w:szCs w:val="22"/>
        </w:rPr>
        <w:t>LA PARTE RECURRENTE</w:t>
      </w:r>
      <w:r w:rsidRPr="0075777D">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47DF09E" w14:textId="77777777" w:rsidR="00AC28CF" w:rsidRPr="0075777D" w:rsidRDefault="00AC28CF" w:rsidP="00AC28CF">
      <w:pPr>
        <w:rPr>
          <w:szCs w:val="22"/>
        </w:rPr>
      </w:pPr>
      <w:r w:rsidRPr="0075777D">
        <w:rPr>
          <w:b/>
          <w:szCs w:val="22"/>
        </w:rPr>
        <w:lastRenderedPageBreak/>
        <w:t>SEXTO.</w:t>
      </w:r>
      <w:r w:rsidRPr="0075777D">
        <w:rPr>
          <w:szCs w:val="22"/>
        </w:rPr>
        <w:t xml:space="preserve"> De conformidad con el artículo 198 de la Ley de Transparencia y Acceso a la Información Pública del Estado de México y Municipios, el </w:t>
      </w:r>
      <w:r w:rsidRPr="0075777D">
        <w:rPr>
          <w:b/>
          <w:szCs w:val="22"/>
        </w:rPr>
        <w:t>SUJETO OBLIGADO</w:t>
      </w:r>
      <w:r w:rsidRPr="0075777D">
        <w:rPr>
          <w:szCs w:val="22"/>
        </w:rPr>
        <w:t xml:space="preserve"> podrá solicitar una ampliación de plazo de manera fundada y motivada, para el cumplimiento de la presente resolución.</w:t>
      </w:r>
    </w:p>
    <w:p w14:paraId="308AF750" w14:textId="77777777" w:rsidR="00D54A4D" w:rsidRPr="0075777D" w:rsidRDefault="00D54A4D" w:rsidP="006547A8"/>
    <w:p w14:paraId="5E3E7474" w14:textId="1824F92D" w:rsidR="00DE3530" w:rsidRPr="0075777D" w:rsidRDefault="00F77CE8" w:rsidP="006547A8">
      <w:r w:rsidRPr="0075777D">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Y GUADALUPE RAMÍREZ PEÑA, EN LA </w:t>
      </w:r>
      <w:r w:rsidR="00B73E4B" w:rsidRPr="0075777D">
        <w:t>CUADRAGÉSIMA TERCERA</w:t>
      </w:r>
      <w:r w:rsidRPr="0075777D">
        <w:t xml:space="preserve"> SESIÓN ORDINARIA, CELEBRADA EL </w:t>
      </w:r>
      <w:r w:rsidR="00B73E4B" w:rsidRPr="0075777D">
        <w:t>TRES</w:t>
      </w:r>
      <w:r w:rsidR="0065700B" w:rsidRPr="0075777D">
        <w:t xml:space="preserve"> DE </w:t>
      </w:r>
      <w:r w:rsidR="0075777D">
        <w:t>DICIEM</w:t>
      </w:r>
      <w:r w:rsidR="00B73E4B" w:rsidRPr="0075777D">
        <w:t>BRE</w:t>
      </w:r>
      <w:r w:rsidRPr="0075777D">
        <w:t xml:space="preserve"> DE DOS MIL VEINTICINCO</w:t>
      </w:r>
      <w:r w:rsidR="006F3DE3" w:rsidRPr="0075777D">
        <w:t>,</w:t>
      </w:r>
      <w:r w:rsidRPr="0075777D">
        <w:t xml:space="preserve"> ANTE EL SECRETARIO TÉCNICO DEL PLENO, ALEXIS TAPIA RAMÍREZ.</w:t>
      </w:r>
    </w:p>
    <w:p w14:paraId="1D066F6B" w14:textId="77777777" w:rsidR="00DE3530" w:rsidRPr="00211699" w:rsidRDefault="00F77CE8" w:rsidP="006547A8">
      <w:pPr>
        <w:tabs>
          <w:tab w:val="left" w:pos="2325"/>
        </w:tabs>
        <w:rPr>
          <w:sz w:val="10"/>
          <w:szCs w:val="10"/>
        </w:rPr>
      </w:pPr>
      <w:r w:rsidRPr="0075777D">
        <w:rPr>
          <w:sz w:val="10"/>
          <w:szCs w:val="10"/>
        </w:rPr>
        <w:t>SCMM/AGZ/DEMF/DLM</w:t>
      </w:r>
    </w:p>
    <w:p w14:paraId="1AED1738" w14:textId="77777777" w:rsidR="00DE3530" w:rsidRPr="00211699" w:rsidRDefault="00DE3530" w:rsidP="006547A8">
      <w:pPr>
        <w:ind w:right="-93"/>
        <w:rPr>
          <w:color w:val="000000"/>
        </w:rPr>
      </w:pPr>
    </w:p>
    <w:p w14:paraId="14A06D6D" w14:textId="77777777" w:rsidR="00DE3530" w:rsidRPr="00211699" w:rsidRDefault="00DE3530" w:rsidP="006547A8">
      <w:pPr>
        <w:ind w:right="-93"/>
      </w:pPr>
    </w:p>
    <w:p w14:paraId="6992BD45" w14:textId="77777777" w:rsidR="00DE3530" w:rsidRPr="00211699" w:rsidRDefault="00DE3530" w:rsidP="006547A8">
      <w:pPr>
        <w:ind w:right="-93"/>
      </w:pPr>
    </w:p>
    <w:p w14:paraId="3D73F5A1" w14:textId="77777777" w:rsidR="00DE3530" w:rsidRPr="00211699" w:rsidRDefault="00DE3530" w:rsidP="006547A8">
      <w:pPr>
        <w:ind w:right="-93"/>
      </w:pPr>
    </w:p>
    <w:p w14:paraId="24A2FB1B" w14:textId="77777777" w:rsidR="00DE3530" w:rsidRPr="00211699" w:rsidRDefault="00DE3530" w:rsidP="006547A8">
      <w:pPr>
        <w:ind w:right="-93"/>
      </w:pPr>
    </w:p>
    <w:p w14:paraId="1B87F794" w14:textId="77777777" w:rsidR="00DE3530" w:rsidRPr="00211699" w:rsidRDefault="00DE3530" w:rsidP="006547A8">
      <w:pPr>
        <w:ind w:right="-93"/>
      </w:pPr>
    </w:p>
    <w:p w14:paraId="4A31A828" w14:textId="77777777" w:rsidR="00DE3530" w:rsidRPr="00211699" w:rsidRDefault="00DE3530" w:rsidP="006547A8">
      <w:pPr>
        <w:ind w:right="-93"/>
      </w:pPr>
    </w:p>
    <w:p w14:paraId="6E0CD3A1" w14:textId="77777777" w:rsidR="00DE3530" w:rsidRPr="00211699" w:rsidRDefault="00DE3530" w:rsidP="006547A8">
      <w:pPr>
        <w:ind w:right="-93"/>
      </w:pPr>
    </w:p>
    <w:p w14:paraId="7D1FC42A" w14:textId="77777777" w:rsidR="00DE3530" w:rsidRPr="00211699" w:rsidRDefault="00DE3530" w:rsidP="006547A8">
      <w:pPr>
        <w:tabs>
          <w:tab w:val="center" w:pos="4568"/>
        </w:tabs>
        <w:ind w:right="-93"/>
      </w:pPr>
    </w:p>
    <w:p w14:paraId="46B5890D" w14:textId="77777777" w:rsidR="00DE3530" w:rsidRPr="00211699" w:rsidRDefault="00DE3530" w:rsidP="006547A8">
      <w:pPr>
        <w:tabs>
          <w:tab w:val="center" w:pos="4568"/>
        </w:tabs>
        <w:ind w:right="-93"/>
      </w:pPr>
    </w:p>
    <w:p w14:paraId="3D579310" w14:textId="77777777" w:rsidR="00DE3530" w:rsidRPr="00211699" w:rsidRDefault="00DE3530" w:rsidP="006547A8">
      <w:pPr>
        <w:tabs>
          <w:tab w:val="center" w:pos="4568"/>
        </w:tabs>
        <w:ind w:right="-93"/>
      </w:pPr>
    </w:p>
    <w:p w14:paraId="63B19065" w14:textId="77777777" w:rsidR="00DE3530" w:rsidRPr="00211699" w:rsidRDefault="00DE3530" w:rsidP="006547A8">
      <w:pPr>
        <w:tabs>
          <w:tab w:val="center" w:pos="4568"/>
        </w:tabs>
        <w:ind w:right="-93"/>
      </w:pPr>
    </w:p>
    <w:p w14:paraId="2DFD6CC0" w14:textId="77777777" w:rsidR="00DE3530" w:rsidRPr="00211699" w:rsidRDefault="00DE3530" w:rsidP="006547A8">
      <w:pPr>
        <w:tabs>
          <w:tab w:val="center" w:pos="4568"/>
        </w:tabs>
        <w:ind w:right="-93"/>
      </w:pPr>
    </w:p>
    <w:p w14:paraId="6E41D777" w14:textId="77777777" w:rsidR="00DE3530" w:rsidRPr="00211699" w:rsidRDefault="00DE3530" w:rsidP="006547A8">
      <w:pPr>
        <w:tabs>
          <w:tab w:val="center" w:pos="4568"/>
        </w:tabs>
        <w:ind w:right="-93"/>
      </w:pPr>
    </w:p>
    <w:p w14:paraId="6EF3E8A3" w14:textId="77777777" w:rsidR="00DE3530" w:rsidRPr="00211699" w:rsidRDefault="00DE3530" w:rsidP="006547A8">
      <w:pPr>
        <w:tabs>
          <w:tab w:val="center" w:pos="4568"/>
        </w:tabs>
        <w:ind w:right="-93"/>
      </w:pPr>
    </w:p>
    <w:p w14:paraId="1E30B186" w14:textId="77777777" w:rsidR="00DE3530" w:rsidRPr="00211699" w:rsidRDefault="00DE3530" w:rsidP="006547A8">
      <w:pPr>
        <w:tabs>
          <w:tab w:val="center" w:pos="4568"/>
        </w:tabs>
        <w:ind w:right="-93"/>
      </w:pPr>
    </w:p>
    <w:p w14:paraId="4D172258" w14:textId="77777777" w:rsidR="00DE3530" w:rsidRPr="00211699" w:rsidRDefault="00DE3530" w:rsidP="006547A8">
      <w:pPr>
        <w:tabs>
          <w:tab w:val="center" w:pos="4568"/>
        </w:tabs>
        <w:ind w:right="-93"/>
      </w:pPr>
    </w:p>
    <w:p w14:paraId="0B8D5A72" w14:textId="77777777" w:rsidR="00DE3530" w:rsidRPr="00211699" w:rsidRDefault="00DE3530" w:rsidP="006547A8">
      <w:pPr>
        <w:tabs>
          <w:tab w:val="center" w:pos="4568"/>
        </w:tabs>
        <w:ind w:right="-93"/>
      </w:pPr>
    </w:p>
    <w:p w14:paraId="48D37E09" w14:textId="77777777" w:rsidR="00DE3530" w:rsidRPr="00211699" w:rsidRDefault="00DE3530" w:rsidP="006547A8">
      <w:pPr>
        <w:tabs>
          <w:tab w:val="center" w:pos="4568"/>
        </w:tabs>
        <w:ind w:right="-93"/>
      </w:pPr>
    </w:p>
    <w:p w14:paraId="74970911" w14:textId="77777777" w:rsidR="00DE3530" w:rsidRPr="00211699" w:rsidRDefault="00DE3530" w:rsidP="006547A8">
      <w:pPr>
        <w:tabs>
          <w:tab w:val="center" w:pos="4568"/>
        </w:tabs>
        <w:ind w:right="-93"/>
      </w:pPr>
    </w:p>
    <w:p w14:paraId="6143BD4C" w14:textId="77777777" w:rsidR="00DE3530" w:rsidRPr="00211699" w:rsidRDefault="00DE3530" w:rsidP="006547A8">
      <w:pPr>
        <w:tabs>
          <w:tab w:val="center" w:pos="4568"/>
        </w:tabs>
        <w:ind w:right="-93"/>
      </w:pPr>
    </w:p>
    <w:p w14:paraId="7EC1EAA4" w14:textId="77777777" w:rsidR="00DE3530" w:rsidRPr="00211699" w:rsidRDefault="00DE3530" w:rsidP="006547A8">
      <w:pPr>
        <w:tabs>
          <w:tab w:val="center" w:pos="4568"/>
        </w:tabs>
        <w:ind w:right="-93"/>
      </w:pPr>
    </w:p>
    <w:p w14:paraId="70539434" w14:textId="77777777" w:rsidR="00DE3530" w:rsidRPr="00211699" w:rsidRDefault="00DE3530" w:rsidP="006547A8">
      <w:pPr>
        <w:tabs>
          <w:tab w:val="center" w:pos="4568"/>
        </w:tabs>
        <w:ind w:right="-93"/>
      </w:pPr>
    </w:p>
    <w:p w14:paraId="51698E31" w14:textId="77777777" w:rsidR="00DE3530" w:rsidRPr="00211699" w:rsidRDefault="00DE3530" w:rsidP="006547A8">
      <w:pPr>
        <w:tabs>
          <w:tab w:val="center" w:pos="4568"/>
        </w:tabs>
        <w:ind w:right="-93"/>
      </w:pPr>
    </w:p>
    <w:p w14:paraId="5980DF04" w14:textId="77777777" w:rsidR="00DE3530" w:rsidRPr="00211699" w:rsidRDefault="00DE3530" w:rsidP="006547A8"/>
    <w:sectPr w:rsidR="00DE3530" w:rsidRPr="00211699">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4DB22" w14:textId="77777777" w:rsidR="003D066B" w:rsidRDefault="003D066B">
      <w:pPr>
        <w:spacing w:line="240" w:lineRule="auto"/>
      </w:pPr>
      <w:r>
        <w:separator/>
      </w:r>
    </w:p>
  </w:endnote>
  <w:endnote w:type="continuationSeparator" w:id="0">
    <w:p w14:paraId="48185B7B" w14:textId="77777777" w:rsidR="003D066B" w:rsidRDefault="003D0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D49D1" w14:textId="77777777" w:rsidR="00EE2C8A" w:rsidRDefault="00EE2C8A">
    <w:pPr>
      <w:tabs>
        <w:tab w:val="center" w:pos="4550"/>
        <w:tab w:val="left" w:pos="5818"/>
      </w:tabs>
      <w:ind w:right="260"/>
      <w:jc w:val="right"/>
      <w:rPr>
        <w:color w:val="071320"/>
        <w:sz w:val="24"/>
        <w:szCs w:val="24"/>
      </w:rPr>
    </w:pPr>
  </w:p>
  <w:p w14:paraId="5A45B64F" w14:textId="77777777" w:rsidR="00EE2C8A" w:rsidRDefault="00EE2C8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9E05E" w14:textId="77777777" w:rsidR="00EE2C8A" w:rsidRDefault="00EE2C8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E7CA7">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E7CA7">
      <w:rPr>
        <w:noProof/>
        <w:color w:val="0A1D30"/>
        <w:sz w:val="24"/>
        <w:szCs w:val="24"/>
      </w:rPr>
      <w:t>40</w:t>
    </w:r>
    <w:r>
      <w:rPr>
        <w:color w:val="0A1D30"/>
        <w:sz w:val="24"/>
        <w:szCs w:val="24"/>
      </w:rPr>
      <w:fldChar w:fldCharType="end"/>
    </w:r>
  </w:p>
  <w:p w14:paraId="13614EB7" w14:textId="77777777" w:rsidR="00EE2C8A" w:rsidRDefault="00EE2C8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05CF20" w14:textId="77777777" w:rsidR="003D066B" w:rsidRDefault="003D066B">
      <w:pPr>
        <w:spacing w:line="240" w:lineRule="auto"/>
      </w:pPr>
      <w:r>
        <w:separator/>
      </w:r>
    </w:p>
  </w:footnote>
  <w:footnote w:type="continuationSeparator" w:id="0">
    <w:p w14:paraId="0B22740B" w14:textId="77777777" w:rsidR="003D066B" w:rsidRDefault="003D066B">
      <w:pPr>
        <w:spacing w:line="240" w:lineRule="auto"/>
      </w:pPr>
      <w:r>
        <w:continuationSeparator/>
      </w:r>
    </w:p>
  </w:footnote>
  <w:footnote w:id="1">
    <w:p w14:paraId="4BD9F534" w14:textId="32F1E545" w:rsidR="00EE2C8A" w:rsidRPr="00857DD4" w:rsidRDefault="00EE2C8A">
      <w:pPr>
        <w:pStyle w:val="Textonotapie"/>
        <w:rPr>
          <w:rFonts w:ascii="Palatino Linotype" w:hAnsi="Palatino Linotype"/>
        </w:rPr>
      </w:pPr>
      <w:r w:rsidRPr="00857DD4">
        <w:rPr>
          <w:rStyle w:val="Refdenotaalpie"/>
          <w:rFonts w:ascii="Palatino Linotype" w:hAnsi="Palatino Linotype"/>
        </w:rPr>
        <w:footnoteRef/>
      </w:r>
      <w:r w:rsidRPr="00857DD4">
        <w:rPr>
          <w:rFonts w:ascii="Palatino Linotype" w:hAnsi="Palatino Linotype"/>
        </w:rPr>
        <w:t xml:space="preserve"> Para su consulta en línea: https://www2.toluca.gob.mx/se-llena-de-luz-toluca-con-alumbrado-publico-moderno-eficiente-y-sostenible/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DFB0" w14:textId="77777777" w:rsidR="00EE2C8A" w:rsidRDefault="00EE2C8A">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EE2C8A" w14:paraId="7278BBCC" w14:textId="77777777">
      <w:trPr>
        <w:trHeight w:val="144"/>
        <w:jc w:val="right"/>
      </w:trPr>
      <w:tc>
        <w:tcPr>
          <w:tcW w:w="2727" w:type="dxa"/>
        </w:tcPr>
        <w:p w14:paraId="34272F4A" w14:textId="77777777" w:rsidR="00EE2C8A" w:rsidRDefault="00EE2C8A">
          <w:pPr>
            <w:tabs>
              <w:tab w:val="right" w:pos="8838"/>
            </w:tabs>
            <w:ind w:left="-74" w:right="-105"/>
            <w:rPr>
              <w:b/>
            </w:rPr>
          </w:pPr>
          <w:r>
            <w:rPr>
              <w:b/>
            </w:rPr>
            <w:t>Recurso de Revisión:</w:t>
          </w:r>
        </w:p>
      </w:tc>
      <w:tc>
        <w:tcPr>
          <w:tcW w:w="3402" w:type="dxa"/>
        </w:tcPr>
        <w:p w14:paraId="5E4E073E" w14:textId="0E41210C" w:rsidR="00EE2C8A" w:rsidRDefault="00EE2C8A" w:rsidP="00556ECE">
          <w:pPr>
            <w:tabs>
              <w:tab w:val="right" w:pos="8838"/>
            </w:tabs>
            <w:ind w:left="-74" w:right="-105"/>
          </w:pPr>
          <w:r>
            <w:t xml:space="preserve">11007/INFOEM/IP/RR/2025 </w:t>
          </w:r>
        </w:p>
      </w:tc>
    </w:tr>
    <w:tr w:rsidR="00EE2C8A" w14:paraId="64AC5213" w14:textId="77777777">
      <w:trPr>
        <w:trHeight w:val="283"/>
        <w:jc w:val="right"/>
      </w:trPr>
      <w:tc>
        <w:tcPr>
          <w:tcW w:w="2727" w:type="dxa"/>
        </w:tcPr>
        <w:p w14:paraId="1CC97EFE" w14:textId="77777777" w:rsidR="00EE2C8A" w:rsidRDefault="00EE2C8A">
          <w:pPr>
            <w:tabs>
              <w:tab w:val="right" w:pos="8838"/>
            </w:tabs>
            <w:ind w:left="-74" w:right="-105"/>
            <w:rPr>
              <w:b/>
            </w:rPr>
          </w:pPr>
          <w:r>
            <w:rPr>
              <w:b/>
            </w:rPr>
            <w:t>Sujeto Obligado:</w:t>
          </w:r>
        </w:p>
      </w:tc>
      <w:tc>
        <w:tcPr>
          <w:tcW w:w="3402" w:type="dxa"/>
        </w:tcPr>
        <w:p w14:paraId="79198FBE" w14:textId="672170C8" w:rsidR="00EE2C8A" w:rsidRDefault="00EE2C8A">
          <w:pPr>
            <w:tabs>
              <w:tab w:val="left" w:pos="2834"/>
              <w:tab w:val="right" w:pos="8838"/>
            </w:tabs>
            <w:ind w:left="-108" w:right="-105"/>
            <w:rPr>
              <w:highlight w:val="yellow"/>
            </w:rPr>
          </w:pPr>
          <w:r w:rsidRPr="00556ECE">
            <w:t>Ayuntamiento de Toluca</w:t>
          </w:r>
        </w:p>
      </w:tc>
    </w:tr>
    <w:tr w:rsidR="00EE2C8A" w14:paraId="4B6A25C0" w14:textId="77777777">
      <w:trPr>
        <w:trHeight w:val="283"/>
        <w:jc w:val="right"/>
      </w:trPr>
      <w:tc>
        <w:tcPr>
          <w:tcW w:w="2727" w:type="dxa"/>
        </w:tcPr>
        <w:p w14:paraId="41D58C07" w14:textId="77777777" w:rsidR="00EE2C8A" w:rsidRDefault="00EE2C8A">
          <w:pPr>
            <w:tabs>
              <w:tab w:val="right" w:pos="8838"/>
            </w:tabs>
            <w:ind w:left="-74" w:right="-105"/>
            <w:rPr>
              <w:b/>
            </w:rPr>
          </w:pPr>
          <w:r>
            <w:rPr>
              <w:b/>
            </w:rPr>
            <w:t>Comisionada Ponente:</w:t>
          </w:r>
        </w:p>
      </w:tc>
      <w:tc>
        <w:tcPr>
          <w:tcW w:w="3402" w:type="dxa"/>
        </w:tcPr>
        <w:p w14:paraId="3869BC50" w14:textId="77777777" w:rsidR="00EE2C8A" w:rsidRDefault="00EE2C8A">
          <w:pPr>
            <w:tabs>
              <w:tab w:val="right" w:pos="8838"/>
            </w:tabs>
            <w:ind w:left="-108" w:right="-105"/>
          </w:pPr>
          <w:r>
            <w:t>Sharon Cristina Morales Martínez</w:t>
          </w:r>
        </w:p>
      </w:tc>
    </w:tr>
  </w:tbl>
  <w:p w14:paraId="423704AD" w14:textId="77777777" w:rsidR="00EE2C8A" w:rsidRDefault="00EE2C8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4F072018" wp14:editId="5F6719F9">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3A6AC" w14:textId="77777777" w:rsidR="00EE2C8A" w:rsidRDefault="00EE2C8A">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EE2C8A" w14:paraId="4A19F82E" w14:textId="77777777">
      <w:trPr>
        <w:trHeight w:val="1435"/>
      </w:trPr>
      <w:tc>
        <w:tcPr>
          <w:tcW w:w="283" w:type="dxa"/>
        </w:tcPr>
        <w:p w14:paraId="613DFE6E" w14:textId="77777777" w:rsidR="00EE2C8A" w:rsidRDefault="00EE2C8A">
          <w:pPr>
            <w:tabs>
              <w:tab w:val="right" w:pos="4273"/>
            </w:tabs>
            <w:rPr>
              <w:rFonts w:ascii="Garamond" w:eastAsia="Garamond" w:hAnsi="Garamond" w:cs="Garamond"/>
            </w:rPr>
          </w:pPr>
        </w:p>
      </w:tc>
      <w:tc>
        <w:tcPr>
          <w:tcW w:w="6378" w:type="dxa"/>
        </w:tcPr>
        <w:p w14:paraId="2256BC05" w14:textId="77777777" w:rsidR="00EE2C8A" w:rsidRDefault="00EE2C8A">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EE2C8A" w14:paraId="3C059C9A" w14:textId="77777777">
            <w:trPr>
              <w:trHeight w:val="144"/>
            </w:trPr>
            <w:tc>
              <w:tcPr>
                <w:tcW w:w="2790" w:type="dxa"/>
              </w:tcPr>
              <w:p w14:paraId="7477E188" w14:textId="77777777" w:rsidR="00EE2C8A" w:rsidRDefault="00EE2C8A">
                <w:pPr>
                  <w:tabs>
                    <w:tab w:val="right" w:pos="8838"/>
                  </w:tabs>
                  <w:ind w:left="-74" w:right="-105"/>
                  <w:rPr>
                    <w:b/>
                  </w:rPr>
                </w:pPr>
                <w:bookmarkStart w:id="0" w:name="_heading=h.147n2zr" w:colFirst="0" w:colLast="0"/>
                <w:bookmarkEnd w:id="0"/>
                <w:r>
                  <w:rPr>
                    <w:b/>
                  </w:rPr>
                  <w:t>Recurso de Revisión:</w:t>
                </w:r>
              </w:p>
            </w:tc>
            <w:tc>
              <w:tcPr>
                <w:tcW w:w="3345" w:type="dxa"/>
              </w:tcPr>
              <w:p w14:paraId="361416D1" w14:textId="69ED4FC1" w:rsidR="00EE2C8A" w:rsidRDefault="00EE2C8A" w:rsidP="009C574E">
                <w:pPr>
                  <w:tabs>
                    <w:tab w:val="right" w:pos="8838"/>
                  </w:tabs>
                  <w:ind w:left="-74" w:right="-105"/>
                </w:pPr>
                <w:r>
                  <w:t xml:space="preserve">11007/INFOEM/IP/RR/2025 </w:t>
                </w:r>
              </w:p>
            </w:tc>
            <w:tc>
              <w:tcPr>
                <w:tcW w:w="3405" w:type="dxa"/>
              </w:tcPr>
              <w:p w14:paraId="3BBC25DE" w14:textId="77777777" w:rsidR="00EE2C8A" w:rsidRDefault="00EE2C8A">
                <w:pPr>
                  <w:tabs>
                    <w:tab w:val="right" w:pos="8838"/>
                  </w:tabs>
                  <w:ind w:left="-74" w:right="-105"/>
                </w:pPr>
              </w:p>
            </w:tc>
          </w:tr>
          <w:tr w:rsidR="00EE2C8A" w14:paraId="4BACF866" w14:textId="77777777">
            <w:trPr>
              <w:trHeight w:val="144"/>
            </w:trPr>
            <w:tc>
              <w:tcPr>
                <w:tcW w:w="2790" w:type="dxa"/>
              </w:tcPr>
              <w:p w14:paraId="3E558973" w14:textId="77777777" w:rsidR="00EE2C8A" w:rsidRDefault="00EE2C8A">
                <w:pPr>
                  <w:tabs>
                    <w:tab w:val="right" w:pos="8838"/>
                  </w:tabs>
                  <w:ind w:left="-74" w:right="-105"/>
                  <w:rPr>
                    <w:b/>
                  </w:rPr>
                </w:pPr>
                <w:bookmarkStart w:id="1" w:name="_heading=h.3o7alnk" w:colFirst="0" w:colLast="0"/>
                <w:bookmarkEnd w:id="1"/>
                <w:r>
                  <w:rPr>
                    <w:b/>
                  </w:rPr>
                  <w:t>Recurrente:</w:t>
                </w:r>
              </w:p>
            </w:tc>
            <w:tc>
              <w:tcPr>
                <w:tcW w:w="3345" w:type="dxa"/>
              </w:tcPr>
              <w:p w14:paraId="7286E1E2" w14:textId="77777777" w:rsidR="00EE2C8A" w:rsidRDefault="00EE2C8A" w:rsidP="00CE2FAA">
                <w:pPr>
                  <w:tabs>
                    <w:tab w:val="right" w:pos="8838"/>
                  </w:tabs>
                  <w:ind w:left="-74" w:right="-105"/>
                </w:pPr>
              </w:p>
            </w:tc>
            <w:tc>
              <w:tcPr>
                <w:tcW w:w="3405" w:type="dxa"/>
              </w:tcPr>
              <w:p w14:paraId="3B948487" w14:textId="77777777" w:rsidR="00EE2C8A" w:rsidRDefault="00EE2C8A">
                <w:pPr>
                  <w:tabs>
                    <w:tab w:val="left" w:pos="3122"/>
                    <w:tab w:val="right" w:pos="8838"/>
                  </w:tabs>
                  <w:ind w:left="-105" w:right="-105"/>
                </w:pPr>
              </w:p>
            </w:tc>
          </w:tr>
          <w:tr w:rsidR="00EE2C8A" w14:paraId="12326808" w14:textId="77777777">
            <w:trPr>
              <w:trHeight w:val="283"/>
            </w:trPr>
            <w:tc>
              <w:tcPr>
                <w:tcW w:w="2790" w:type="dxa"/>
              </w:tcPr>
              <w:p w14:paraId="45C2343A" w14:textId="77777777" w:rsidR="00EE2C8A" w:rsidRDefault="00EE2C8A">
                <w:pPr>
                  <w:tabs>
                    <w:tab w:val="right" w:pos="8838"/>
                  </w:tabs>
                  <w:ind w:left="-74" w:right="-105"/>
                  <w:rPr>
                    <w:b/>
                  </w:rPr>
                </w:pPr>
                <w:r>
                  <w:rPr>
                    <w:b/>
                  </w:rPr>
                  <w:t>Sujeto Obligado:</w:t>
                </w:r>
              </w:p>
            </w:tc>
            <w:tc>
              <w:tcPr>
                <w:tcW w:w="3345" w:type="dxa"/>
              </w:tcPr>
              <w:p w14:paraId="465A6060" w14:textId="21DDD375" w:rsidR="00EE2C8A" w:rsidRDefault="00EE2C8A" w:rsidP="003C0C4B">
                <w:pPr>
                  <w:tabs>
                    <w:tab w:val="left" w:pos="2834"/>
                    <w:tab w:val="right" w:pos="8838"/>
                  </w:tabs>
                  <w:ind w:left="-108" w:right="-105"/>
                  <w:rPr>
                    <w:highlight w:val="yellow"/>
                  </w:rPr>
                </w:pPr>
                <w:r w:rsidRPr="00556ECE">
                  <w:t>Ayuntamiento de Toluca</w:t>
                </w:r>
              </w:p>
            </w:tc>
            <w:tc>
              <w:tcPr>
                <w:tcW w:w="3405" w:type="dxa"/>
              </w:tcPr>
              <w:p w14:paraId="14300B69" w14:textId="77777777" w:rsidR="00EE2C8A" w:rsidRDefault="00EE2C8A">
                <w:pPr>
                  <w:tabs>
                    <w:tab w:val="left" w:pos="2834"/>
                    <w:tab w:val="right" w:pos="8838"/>
                  </w:tabs>
                  <w:ind w:left="-108" w:right="-105"/>
                </w:pPr>
              </w:p>
            </w:tc>
          </w:tr>
          <w:tr w:rsidR="00EE2C8A" w14:paraId="0A188F0A" w14:textId="77777777">
            <w:trPr>
              <w:trHeight w:val="283"/>
            </w:trPr>
            <w:tc>
              <w:tcPr>
                <w:tcW w:w="2790" w:type="dxa"/>
              </w:tcPr>
              <w:p w14:paraId="32CDA6D1" w14:textId="77777777" w:rsidR="00EE2C8A" w:rsidRDefault="00EE2C8A">
                <w:pPr>
                  <w:tabs>
                    <w:tab w:val="right" w:pos="8838"/>
                  </w:tabs>
                  <w:ind w:left="-74" w:right="-105"/>
                  <w:rPr>
                    <w:b/>
                  </w:rPr>
                </w:pPr>
                <w:r>
                  <w:rPr>
                    <w:b/>
                  </w:rPr>
                  <w:t>Comisionada Ponente:</w:t>
                </w:r>
              </w:p>
            </w:tc>
            <w:tc>
              <w:tcPr>
                <w:tcW w:w="3345" w:type="dxa"/>
              </w:tcPr>
              <w:p w14:paraId="16856457" w14:textId="77777777" w:rsidR="00EE2C8A" w:rsidRDefault="00EE2C8A">
                <w:pPr>
                  <w:tabs>
                    <w:tab w:val="right" w:pos="8838"/>
                  </w:tabs>
                  <w:ind w:left="-108" w:right="-105"/>
                </w:pPr>
                <w:r>
                  <w:t>Sharon Cristina Morales Martínez</w:t>
                </w:r>
              </w:p>
            </w:tc>
            <w:tc>
              <w:tcPr>
                <w:tcW w:w="3405" w:type="dxa"/>
              </w:tcPr>
              <w:p w14:paraId="16670ADD" w14:textId="77777777" w:rsidR="00EE2C8A" w:rsidRDefault="00EE2C8A">
                <w:pPr>
                  <w:tabs>
                    <w:tab w:val="right" w:pos="8838"/>
                  </w:tabs>
                  <w:ind w:left="-108" w:right="-105"/>
                </w:pPr>
              </w:p>
            </w:tc>
          </w:tr>
        </w:tbl>
        <w:p w14:paraId="6B34226F" w14:textId="77777777" w:rsidR="00EE2C8A" w:rsidRDefault="00EE2C8A">
          <w:pPr>
            <w:tabs>
              <w:tab w:val="right" w:pos="8838"/>
            </w:tabs>
            <w:ind w:left="-28"/>
            <w:rPr>
              <w:rFonts w:ascii="Arial" w:eastAsia="Arial" w:hAnsi="Arial" w:cs="Arial"/>
              <w:b/>
            </w:rPr>
          </w:pPr>
        </w:p>
      </w:tc>
    </w:tr>
  </w:tbl>
  <w:p w14:paraId="6152E04A" w14:textId="77777777" w:rsidR="00EE2C8A" w:rsidRDefault="003D066B">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15C5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D2760"/>
    <w:multiLevelType w:val="hybridMultilevel"/>
    <w:tmpl w:val="C2CE0BA0"/>
    <w:lvl w:ilvl="0" w:tplc="65EC9B48">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5BB0AA4"/>
    <w:multiLevelType w:val="hybridMultilevel"/>
    <w:tmpl w:val="A5121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FF2F64"/>
    <w:multiLevelType w:val="hybridMultilevel"/>
    <w:tmpl w:val="7380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A5E7F"/>
    <w:multiLevelType w:val="hybridMultilevel"/>
    <w:tmpl w:val="489C0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04257C"/>
    <w:multiLevelType w:val="hybridMultilevel"/>
    <w:tmpl w:val="F7EA78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2246E3"/>
    <w:multiLevelType w:val="hybridMultilevel"/>
    <w:tmpl w:val="88D837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2EF0A32"/>
    <w:multiLevelType w:val="hybridMultilevel"/>
    <w:tmpl w:val="B97C4A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A5664C"/>
    <w:multiLevelType w:val="hybridMultilevel"/>
    <w:tmpl w:val="F5E4E3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D90879"/>
    <w:multiLevelType w:val="multilevel"/>
    <w:tmpl w:val="73A4C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F57A0D"/>
    <w:multiLevelType w:val="hybridMultilevel"/>
    <w:tmpl w:val="86DABD98"/>
    <w:lvl w:ilvl="0" w:tplc="94D63C50">
      <w:start w:val="5"/>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1DFF6FF5"/>
    <w:multiLevelType w:val="hybridMultilevel"/>
    <w:tmpl w:val="B47EFC6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74F6B39"/>
    <w:multiLevelType w:val="hybridMultilevel"/>
    <w:tmpl w:val="68C821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997A6F"/>
    <w:multiLevelType w:val="hybridMultilevel"/>
    <w:tmpl w:val="440CE35C"/>
    <w:lvl w:ilvl="0" w:tplc="1D9C28DE">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4EF0172A"/>
    <w:multiLevelType w:val="hybridMultilevel"/>
    <w:tmpl w:val="CA42F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F9611F"/>
    <w:multiLevelType w:val="hybridMultilevel"/>
    <w:tmpl w:val="6F1AC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FF77360"/>
    <w:multiLevelType w:val="multilevel"/>
    <w:tmpl w:val="122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E081BF8"/>
    <w:multiLevelType w:val="hybridMultilevel"/>
    <w:tmpl w:val="481CDF0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32A0A95"/>
    <w:multiLevelType w:val="hybridMultilevel"/>
    <w:tmpl w:val="6CCAFC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CA6B27"/>
    <w:multiLevelType w:val="hybridMultilevel"/>
    <w:tmpl w:val="E2DC8C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AF86792"/>
    <w:multiLevelType w:val="multilevel"/>
    <w:tmpl w:val="34B2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86F09"/>
    <w:multiLevelType w:val="hybridMultilevel"/>
    <w:tmpl w:val="F7EA78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7030DE3"/>
    <w:multiLevelType w:val="hybridMultilevel"/>
    <w:tmpl w:val="CDE8FC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9648B3"/>
    <w:multiLevelType w:val="hybridMultilevel"/>
    <w:tmpl w:val="71CE7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7"/>
  </w:num>
  <w:num w:numId="4">
    <w:abstractNumId w:val="16"/>
  </w:num>
  <w:num w:numId="5">
    <w:abstractNumId w:val="25"/>
  </w:num>
  <w:num w:numId="6">
    <w:abstractNumId w:val="21"/>
  </w:num>
  <w:num w:numId="7">
    <w:abstractNumId w:val="26"/>
  </w:num>
  <w:num w:numId="8">
    <w:abstractNumId w:val="17"/>
  </w:num>
  <w:num w:numId="9">
    <w:abstractNumId w:val="24"/>
  </w:num>
  <w:num w:numId="10">
    <w:abstractNumId w:val="29"/>
  </w:num>
  <w:num w:numId="11">
    <w:abstractNumId w:val="13"/>
  </w:num>
  <w:num w:numId="12">
    <w:abstractNumId w:val="23"/>
  </w:num>
  <w:num w:numId="13">
    <w:abstractNumId w:val="19"/>
  </w:num>
  <w:num w:numId="14">
    <w:abstractNumId w:val="0"/>
  </w:num>
  <w:num w:numId="15">
    <w:abstractNumId w:val="9"/>
  </w:num>
  <w:num w:numId="16">
    <w:abstractNumId w:val="14"/>
  </w:num>
  <w:num w:numId="17">
    <w:abstractNumId w:val="10"/>
  </w:num>
  <w:num w:numId="18">
    <w:abstractNumId w:val="11"/>
  </w:num>
  <w:num w:numId="19">
    <w:abstractNumId w:val="1"/>
  </w:num>
  <w:num w:numId="20">
    <w:abstractNumId w:val="8"/>
  </w:num>
  <w:num w:numId="21">
    <w:abstractNumId w:val="22"/>
  </w:num>
  <w:num w:numId="22">
    <w:abstractNumId w:val="4"/>
  </w:num>
  <w:num w:numId="23">
    <w:abstractNumId w:val="2"/>
  </w:num>
  <w:num w:numId="24">
    <w:abstractNumId w:val="18"/>
  </w:num>
  <w:num w:numId="25">
    <w:abstractNumId w:val="3"/>
  </w:num>
  <w:num w:numId="26">
    <w:abstractNumId w:val="12"/>
  </w:num>
  <w:num w:numId="27">
    <w:abstractNumId w:val="20"/>
  </w:num>
  <w:num w:numId="28">
    <w:abstractNumId w:val="27"/>
  </w:num>
  <w:num w:numId="29">
    <w:abstractNumId w:val="5"/>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15C2E"/>
    <w:rsid w:val="00034ECE"/>
    <w:rsid w:val="00042902"/>
    <w:rsid w:val="000B1003"/>
    <w:rsid w:val="000E2C6B"/>
    <w:rsid w:val="000E7CA7"/>
    <w:rsid w:val="00104BA9"/>
    <w:rsid w:val="00125F09"/>
    <w:rsid w:val="00132B02"/>
    <w:rsid w:val="0013720B"/>
    <w:rsid w:val="001D7B81"/>
    <w:rsid w:val="001F28FB"/>
    <w:rsid w:val="001F788D"/>
    <w:rsid w:val="00211699"/>
    <w:rsid w:val="002166A7"/>
    <w:rsid w:val="00292597"/>
    <w:rsid w:val="00297113"/>
    <w:rsid w:val="002A744F"/>
    <w:rsid w:val="002B0736"/>
    <w:rsid w:val="0032038A"/>
    <w:rsid w:val="0032100B"/>
    <w:rsid w:val="00322BDC"/>
    <w:rsid w:val="00330A3E"/>
    <w:rsid w:val="00361AFC"/>
    <w:rsid w:val="00362964"/>
    <w:rsid w:val="003B5919"/>
    <w:rsid w:val="003C0C4B"/>
    <w:rsid w:val="003C5329"/>
    <w:rsid w:val="003C54F9"/>
    <w:rsid w:val="003D066B"/>
    <w:rsid w:val="00474B3D"/>
    <w:rsid w:val="004940BD"/>
    <w:rsid w:val="004A7B50"/>
    <w:rsid w:val="004D327C"/>
    <w:rsid w:val="004D6DBE"/>
    <w:rsid w:val="004E0AC5"/>
    <w:rsid w:val="005124DB"/>
    <w:rsid w:val="00524AC2"/>
    <w:rsid w:val="00531AEF"/>
    <w:rsid w:val="0053363A"/>
    <w:rsid w:val="0054058E"/>
    <w:rsid w:val="00556ECE"/>
    <w:rsid w:val="00582699"/>
    <w:rsid w:val="005A0686"/>
    <w:rsid w:val="005A379D"/>
    <w:rsid w:val="005B023F"/>
    <w:rsid w:val="005C16F2"/>
    <w:rsid w:val="005C3508"/>
    <w:rsid w:val="005C55C5"/>
    <w:rsid w:val="005E17D4"/>
    <w:rsid w:val="005F1E65"/>
    <w:rsid w:val="005F6707"/>
    <w:rsid w:val="00622FEF"/>
    <w:rsid w:val="00636B52"/>
    <w:rsid w:val="0064683F"/>
    <w:rsid w:val="006468C6"/>
    <w:rsid w:val="006547A8"/>
    <w:rsid w:val="0065700B"/>
    <w:rsid w:val="00657398"/>
    <w:rsid w:val="00673B14"/>
    <w:rsid w:val="00696361"/>
    <w:rsid w:val="006D74B1"/>
    <w:rsid w:val="006E07DE"/>
    <w:rsid w:val="006E7109"/>
    <w:rsid w:val="006F3DE3"/>
    <w:rsid w:val="006F497C"/>
    <w:rsid w:val="00701863"/>
    <w:rsid w:val="007177C9"/>
    <w:rsid w:val="00737FF8"/>
    <w:rsid w:val="007544C3"/>
    <w:rsid w:val="0075777D"/>
    <w:rsid w:val="007A36F3"/>
    <w:rsid w:val="007B508C"/>
    <w:rsid w:val="00800E91"/>
    <w:rsid w:val="00807F41"/>
    <w:rsid w:val="00826056"/>
    <w:rsid w:val="00853DE6"/>
    <w:rsid w:val="00857DD4"/>
    <w:rsid w:val="00890654"/>
    <w:rsid w:val="008A4745"/>
    <w:rsid w:val="008C5FD9"/>
    <w:rsid w:val="008E08DA"/>
    <w:rsid w:val="00912AB7"/>
    <w:rsid w:val="009146C0"/>
    <w:rsid w:val="009358E0"/>
    <w:rsid w:val="00962590"/>
    <w:rsid w:val="00971C17"/>
    <w:rsid w:val="00990464"/>
    <w:rsid w:val="009A4151"/>
    <w:rsid w:val="009C0BC4"/>
    <w:rsid w:val="009C574E"/>
    <w:rsid w:val="009E27FF"/>
    <w:rsid w:val="009E370A"/>
    <w:rsid w:val="009F3576"/>
    <w:rsid w:val="009F55A4"/>
    <w:rsid w:val="00A0722D"/>
    <w:rsid w:val="00A271ED"/>
    <w:rsid w:val="00A4081A"/>
    <w:rsid w:val="00A4307C"/>
    <w:rsid w:val="00A449EB"/>
    <w:rsid w:val="00A66364"/>
    <w:rsid w:val="00AC28CF"/>
    <w:rsid w:val="00AD4902"/>
    <w:rsid w:val="00AE370C"/>
    <w:rsid w:val="00B25936"/>
    <w:rsid w:val="00B73E4B"/>
    <w:rsid w:val="00BA2625"/>
    <w:rsid w:val="00BB126F"/>
    <w:rsid w:val="00BB55BF"/>
    <w:rsid w:val="00BE3EBD"/>
    <w:rsid w:val="00BF291C"/>
    <w:rsid w:val="00BF63C9"/>
    <w:rsid w:val="00C1665A"/>
    <w:rsid w:val="00C17882"/>
    <w:rsid w:val="00C61A39"/>
    <w:rsid w:val="00C62EF7"/>
    <w:rsid w:val="00C64FE1"/>
    <w:rsid w:val="00C71767"/>
    <w:rsid w:val="00CA6DB4"/>
    <w:rsid w:val="00CB0EBE"/>
    <w:rsid w:val="00CB285D"/>
    <w:rsid w:val="00CD1083"/>
    <w:rsid w:val="00CD6A22"/>
    <w:rsid w:val="00CE2FAA"/>
    <w:rsid w:val="00D1046E"/>
    <w:rsid w:val="00D21AC9"/>
    <w:rsid w:val="00D3008E"/>
    <w:rsid w:val="00D54A4D"/>
    <w:rsid w:val="00D57E0E"/>
    <w:rsid w:val="00D85A75"/>
    <w:rsid w:val="00D94C47"/>
    <w:rsid w:val="00DB2154"/>
    <w:rsid w:val="00DC7ABE"/>
    <w:rsid w:val="00DD4ECB"/>
    <w:rsid w:val="00DE3530"/>
    <w:rsid w:val="00DF3299"/>
    <w:rsid w:val="00E315BE"/>
    <w:rsid w:val="00E3779D"/>
    <w:rsid w:val="00E37A2E"/>
    <w:rsid w:val="00E537AF"/>
    <w:rsid w:val="00E64C3B"/>
    <w:rsid w:val="00E73BD3"/>
    <w:rsid w:val="00E80A70"/>
    <w:rsid w:val="00ED2C38"/>
    <w:rsid w:val="00EE23D8"/>
    <w:rsid w:val="00EE2C8A"/>
    <w:rsid w:val="00F03196"/>
    <w:rsid w:val="00F041F0"/>
    <w:rsid w:val="00F36508"/>
    <w:rsid w:val="00F70DD9"/>
    <w:rsid w:val="00F77CE8"/>
    <w:rsid w:val="00FD4022"/>
    <w:rsid w:val="00FE0017"/>
    <w:rsid w:val="00FE6B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105479"/>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533228096">
      <w:bodyDiv w:val="1"/>
      <w:marLeft w:val="0"/>
      <w:marRight w:val="0"/>
      <w:marTop w:val="0"/>
      <w:marBottom w:val="0"/>
      <w:divBdr>
        <w:top w:val="none" w:sz="0" w:space="0" w:color="auto"/>
        <w:left w:val="none" w:sz="0" w:space="0" w:color="auto"/>
        <w:bottom w:val="none" w:sz="0" w:space="0" w:color="auto"/>
        <w:right w:val="none" w:sz="0" w:space="0" w:color="auto"/>
      </w:divBdr>
    </w:div>
    <w:div w:id="1756898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A70F26-DABC-4BDF-8BE7-15978B0C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10587</Words>
  <Characters>58230</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8</cp:revision>
  <cp:lastPrinted>2025-12-05T16:19:00Z</cp:lastPrinted>
  <dcterms:created xsi:type="dcterms:W3CDTF">2025-11-27T18:51:00Z</dcterms:created>
  <dcterms:modified xsi:type="dcterms:W3CDTF">2026-03-04T19:37:00Z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