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55E5F" w14:textId="77777777" w:rsidR="00D53E13" w:rsidRDefault="00F235C5" w:rsidP="00012111">
      <w:pPr>
        <w:keepNext/>
        <w:keepLines/>
        <w:pBdr>
          <w:top w:val="nil"/>
          <w:left w:val="nil"/>
          <w:bottom w:val="nil"/>
          <w:right w:val="nil"/>
          <w:between w:val="nil"/>
        </w:pBdr>
        <w:spacing w:after="0" w:line="360" w:lineRule="auto"/>
        <w:rPr>
          <w:color w:val="000000"/>
          <w:sz w:val="20"/>
          <w:szCs w:val="20"/>
        </w:rPr>
      </w:pPr>
      <w:bookmarkStart w:id="0" w:name="_heading=h.kbbsdbt31g6g" w:colFirst="0" w:colLast="0"/>
      <w:bookmarkEnd w:id="0"/>
      <w:r>
        <w:rPr>
          <w:color w:val="000000"/>
          <w:sz w:val="20"/>
          <w:szCs w:val="20"/>
        </w:rPr>
        <w:t xml:space="preserve">         </w:t>
      </w:r>
    </w:p>
    <w:p w14:paraId="2E222B91" w14:textId="41D26063" w:rsidR="00D53E13" w:rsidRDefault="00F235C5" w:rsidP="00012111">
      <w:pPr>
        <w:keepNext/>
        <w:keepLines/>
        <w:pBdr>
          <w:top w:val="nil"/>
          <w:left w:val="nil"/>
          <w:bottom w:val="nil"/>
          <w:right w:val="nil"/>
          <w:between w:val="nil"/>
        </w:pBdr>
        <w:spacing w:after="0" w:line="360" w:lineRule="auto"/>
        <w:jc w:val="center"/>
        <w:rPr>
          <w:color w:val="000000"/>
        </w:rPr>
      </w:pPr>
      <w:r>
        <w:rPr>
          <w:color w:val="000000"/>
        </w:rPr>
        <w:t xml:space="preserve">RESOLUCIÓN DEL RECURSO DE REVISIÓN </w:t>
      </w:r>
      <w:r w:rsidRPr="00F235C5">
        <w:rPr>
          <w:color w:val="000000"/>
        </w:rPr>
        <w:t>09631/INFOEM/IP/RR/2025</w:t>
      </w:r>
      <w:r>
        <w:rPr>
          <w:color w:val="000000"/>
        </w:rPr>
        <w:t xml:space="preserve"> Y ACUMULADO</w:t>
      </w:r>
    </w:p>
    <w:p w14:paraId="6FEE3755" w14:textId="77777777" w:rsidR="00D53E13" w:rsidRDefault="00D53E13" w:rsidP="00012111">
      <w:pPr>
        <w:spacing w:after="0" w:line="360" w:lineRule="auto"/>
      </w:pPr>
    </w:p>
    <w:sdt>
      <w:sdtPr>
        <w:id w:val="1370138527"/>
        <w:docPartObj>
          <w:docPartGallery w:val="Table of Contents"/>
          <w:docPartUnique/>
        </w:docPartObj>
      </w:sdtPr>
      <w:sdtEndPr/>
      <w:sdtContent>
        <w:p w14:paraId="20CDBA08" w14:textId="77777777" w:rsidR="00D53E13" w:rsidRDefault="00F235C5" w:rsidP="00012111">
          <w:pPr>
            <w:pBdr>
              <w:top w:val="nil"/>
              <w:left w:val="nil"/>
              <w:bottom w:val="nil"/>
              <w:right w:val="nil"/>
              <w:between w:val="nil"/>
            </w:pBdr>
            <w:tabs>
              <w:tab w:val="right" w:pos="9072"/>
            </w:tabs>
            <w:spacing w:after="0" w:line="360" w:lineRule="auto"/>
            <w:rPr>
              <w:rFonts w:ascii="Calibri" w:eastAsia="Calibri" w:hAnsi="Calibri" w:cs="Calibri"/>
              <w:color w:val="000000"/>
            </w:rPr>
          </w:pPr>
          <w:r>
            <w:fldChar w:fldCharType="begin"/>
          </w:r>
          <w:r>
            <w:instrText xml:space="preserve"> TOC \h \u \z \t "Heading 1,1,Heading 2,2,Heading 3,3,"</w:instrText>
          </w:r>
          <w:r>
            <w:fldChar w:fldCharType="separate"/>
          </w:r>
          <w:hyperlink w:anchor="_heading=h.z5l2hrvnna7w">
            <w:r>
              <w:rPr>
                <w:color w:val="000000"/>
                <w:sz w:val="20"/>
                <w:szCs w:val="20"/>
              </w:rPr>
              <w:t>A N T E C E D E N T E S</w:t>
            </w:r>
          </w:hyperlink>
          <w:hyperlink w:anchor="_heading=h.z5l2hrvnna7w">
            <w:r>
              <w:rPr>
                <w:rFonts w:ascii="Times New Roman" w:eastAsia="Times New Roman" w:hAnsi="Times New Roman" w:cs="Times New Roman"/>
                <w:color w:val="000000"/>
                <w:sz w:val="20"/>
                <w:szCs w:val="20"/>
              </w:rPr>
              <w:tab/>
              <w:t>2</w:t>
            </w:r>
          </w:hyperlink>
        </w:p>
        <w:p w14:paraId="0F668C04" w14:textId="77777777"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xn8qez3sc9uw">
            <w:r w:rsidR="00F235C5">
              <w:rPr>
                <w:color w:val="000000"/>
                <w:sz w:val="20"/>
                <w:szCs w:val="20"/>
              </w:rPr>
              <w:t>I. Presentación de la solicitud de información</w:t>
            </w:r>
          </w:hyperlink>
          <w:hyperlink w:anchor="_heading=h.xn8qez3sc9uw">
            <w:r w:rsidR="00F235C5">
              <w:rPr>
                <w:rFonts w:ascii="Times New Roman" w:eastAsia="Times New Roman" w:hAnsi="Times New Roman" w:cs="Times New Roman"/>
                <w:color w:val="000000"/>
                <w:sz w:val="20"/>
                <w:szCs w:val="20"/>
              </w:rPr>
              <w:tab/>
              <w:t>2</w:t>
            </w:r>
          </w:hyperlink>
        </w:p>
        <w:p w14:paraId="6C163763" w14:textId="440BDED4"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tpdxp7hse1t3">
            <w:r w:rsidR="00F235C5">
              <w:rPr>
                <w:color w:val="000000"/>
                <w:sz w:val="20"/>
                <w:szCs w:val="20"/>
              </w:rPr>
              <w:t>II. Respuesta del Sujeto Obligado</w:t>
            </w:r>
          </w:hyperlink>
          <w:hyperlink w:anchor="_heading=h.tpdxp7hse1t3">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4</w:t>
            </w:r>
          </w:hyperlink>
        </w:p>
        <w:p w14:paraId="2B57CB2D" w14:textId="6B873D4E"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a9y9d0qkc5sf">
            <w:r w:rsidR="00F235C5">
              <w:rPr>
                <w:color w:val="000000"/>
                <w:sz w:val="20"/>
                <w:szCs w:val="20"/>
              </w:rPr>
              <w:t>III. Interposición del Recurso de Revisión</w:t>
            </w:r>
          </w:hyperlink>
          <w:hyperlink w:anchor="_heading=h.a9y9d0qkc5sf">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6</w:t>
            </w:r>
          </w:hyperlink>
        </w:p>
        <w:p w14:paraId="621A3AB6" w14:textId="65A7F27F"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acuihm4erdc1">
            <w:r w:rsidR="00F235C5">
              <w:rPr>
                <w:color w:val="000000"/>
                <w:sz w:val="20"/>
                <w:szCs w:val="20"/>
              </w:rPr>
              <w:t>IV. Trámite del Recurso de Revisión ante este Instituto</w:t>
            </w:r>
          </w:hyperlink>
          <w:hyperlink w:anchor="_heading=h.acuihm4erdc1">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7</w:t>
            </w:r>
          </w:hyperlink>
        </w:p>
        <w:p w14:paraId="234B4F41" w14:textId="0F7D12EF"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qygs57a7e057">
            <w:r w:rsidR="00F235C5">
              <w:rPr>
                <w:color w:val="000000"/>
                <w:sz w:val="20"/>
                <w:szCs w:val="20"/>
              </w:rPr>
              <w:t>a) Turno del Medio de Impugnación.</w:t>
            </w:r>
          </w:hyperlink>
          <w:hyperlink w:anchor="_heading=h.qygs57a7e057">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7</w:t>
            </w:r>
          </w:hyperlink>
        </w:p>
        <w:p w14:paraId="1B2C431D" w14:textId="1C493799"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tx0rjhujpywq">
            <w:r w:rsidR="00F235C5">
              <w:rPr>
                <w:color w:val="000000"/>
                <w:sz w:val="20"/>
                <w:szCs w:val="20"/>
              </w:rPr>
              <w:t>b) Admisión del Recurso de Revisión.</w:t>
            </w:r>
          </w:hyperlink>
          <w:hyperlink w:anchor="_heading=h.tx0rjhujpywq">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7</w:t>
            </w:r>
          </w:hyperlink>
        </w:p>
        <w:p w14:paraId="0C17627D" w14:textId="172576AA"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aktsx6nv4drj">
            <w:r w:rsidR="00CD385E">
              <w:rPr>
                <w:color w:val="000000"/>
                <w:sz w:val="20"/>
                <w:szCs w:val="20"/>
              </w:rPr>
              <w:t>c</w:t>
            </w:r>
            <w:r w:rsidR="00F235C5">
              <w:rPr>
                <w:color w:val="000000"/>
                <w:sz w:val="20"/>
                <w:szCs w:val="20"/>
              </w:rPr>
              <w:t>) Informe Justificado.</w:t>
            </w:r>
          </w:hyperlink>
          <w:hyperlink w:anchor="_heading=h.aktsx6nv4drj">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8</w:t>
            </w:r>
          </w:hyperlink>
        </w:p>
        <w:p w14:paraId="782A1CAA" w14:textId="56E64123"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ljfjwvmkl0mr">
            <w:r w:rsidR="00CD385E">
              <w:rPr>
                <w:color w:val="000000"/>
                <w:sz w:val="20"/>
                <w:szCs w:val="20"/>
              </w:rPr>
              <w:t>e</w:t>
            </w:r>
            <w:r w:rsidR="00F235C5">
              <w:rPr>
                <w:color w:val="000000"/>
                <w:sz w:val="20"/>
                <w:szCs w:val="20"/>
              </w:rPr>
              <w:t>) Cierre de instrucción.</w:t>
            </w:r>
          </w:hyperlink>
          <w:hyperlink w:anchor="_heading=h.ljfjwvmkl0mr">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9</w:t>
            </w:r>
          </w:hyperlink>
        </w:p>
        <w:p w14:paraId="029A9C00" w14:textId="77777777" w:rsidR="00D53E13" w:rsidRDefault="005B1F34" w:rsidP="00012111">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eblq8wcho3sg">
            <w:r w:rsidR="00F235C5">
              <w:rPr>
                <w:color w:val="000000"/>
                <w:sz w:val="20"/>
                <w:szCs w:val="20"/>
              </w:rPr>
              <w:t>C O N S I D E R A N D O S</w:t>
            </w:r>
          </w:hyperlink>
          <w:hyperlink w:anchor="_heading=h.eblq8wcho3sg">
            <w:r w:rsidR="00F235C5">
              <w:rPr>
                <w:rFonts w:ascii="Times New Roman" w:eastAsia="Times New Roman" w:hAnsi="Times New Roman" w:cs="Times New Roman"/>
                <w:color w:val="000000"/>
                <w:sz w:val="20"/>
                <w:szCs w:val="20"/>
              </w:rPr>
              <w:tab/>
              <w:t>8</w:t>
            </w:r>
          </w:hyperlink>
        </w:p>
        <w:p w14:paraId="005F5165" w14:textId="7C202D60"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grju0s3sywzw">
            <w:r w:rsidR="00F235C5">
              <w:rPr>
                <w:color w:val="000000"/>
                <w:sz w:val="20"/>
                <w:szCs w:val="20"/>
              </w:rPr>
              <w:t>PRIMERO. Competencia</w:t>
            </w:r>
          </w:hyperlink>
          <w:hyperlink w:anchor="_heading=h.grju0s3sywzw">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10</w:t>
            </w:r>
          </w:hyperlink>
        </w:p>
        <w:p w14:paraId="63C2354E" w14:textId="066E8111"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m1tndb99jmq7">
            <w:r w:rsidR="00F235C5">
              <w:rPr>
                <w:color w:val="000000"/>
                <w:sz w:val="20"/>
                <w:szCs w:val="20"/>
              </w:rPr>
              <w:t>SEGUNDO. Causales de improcedencia y sobreseimiento</w:t>
            </w:r>
          </w:hyperlink>
          <w:hyperlink w:anchor="_heading=h.m1tndb99jmq7">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10</w:t>
            </w:r>
          </w:hyperlink>
        </w:p>
        <w:p w14:paraId="2C83E938" w14:textId="72F5D12A"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8hxi3fabvcgq">
            <w:r w:rsidR="00F235C5">
              <w:rPr>
                <w:color w:val="000000"/>
                <w:sz w:val="20"/>
                <w:szCs w:val="20"/>
              </w:rPr>
              <w:t>TERCERO. Determinación de la Controversia</w:t>
            </w:r>
          </w:hyperlink>
          <w:hyperlink w:anchor="_heading=h.8hxi3fabvcgq">
            <w:r w:rsidR="00F235C5">
              <w:rPr>
                <w:rFonts w:ascii="Times New Roman" w:eastAsia="Times New Roman" w:hAnsi="Times New Roman" w:cs="Times New Roman"/>
                <w:color w:val="000000"/>
                <w:sz w:val="20"/>
                <w:szCs w:val="20"/>
              </w:rPr>
              <w:tab/>
            </w:r>
            <w:r w:rsidR="00CD385E">
              <w:rPr>
                <w:rFonts w:ascii="Times New Roman" w:eastAsia="Times New Roman" w:hAnsi="Times New Roman" w:cs="Times New Roman"/>
                <w:color w:val="000000"/>
                <w:sz w:val="20"/>
                <w:szCs w:val="20"/>
              </w:rPr>
              <w:t>12</w:t>
            </w:r>
          </w:hyperlink>
        </w:p>
        <w:p w14:paraId="5B96C489" w14:textId="7BCA5606"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2y8np6ky77on">
            <w:r w:rsidR="00F235C5">
              <w:rPr>
                <w:color w:val="000000"/>
                <w:sz w:val="20"/>
                <w:szCs w:val="20"/>
              </w:rPr>
              <w:t>CUARTO. Marco normativo aplicable en materia de transparencia y acceso a la información pública</w:t>
            </w:r>
          </w:hyperlink>
          <w:hyperlink w:anchor="_heading=h.2y8np6ky77on">
            <w:r w:rsidR="00F235C5">
              <w:rPr>
                <w:rFonts w:ascii="Times New Roman" w:eastAsia="Times New Roman" w:hAnsi="Times New Roman" w:cs="Times New Roman"/>
                <w:color w:val="000000"/>
                <w:sz w:val="20"/>
                <w:szCs w:val="20"/>
              </w:rPr>
              <w:tab/>
              <w:t>1</w:t>
            </w:r>
            <w:r w:rsidR="00CD385E">
              <w:rPr>
                <w:rFonts w:ascii="Times New Roman" w:eastAsia="Times New Roman" w:hAnsi="Times New Roman" w:cs="Times New Roman"/>
                <w:color w:val="000000"/>
                <w:sz w:val="20"/>
                <w:szCs w:val="20"/>
              </w:rPr>
              <w:t>4</w:t>
            </w:r>
          </w:hyperlink>
        </w:p>
        <w:p w14:paraId="41FEA8A4" w14:textId="3CC73400"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rv1uc8zdh1sm">
            <w:r w:rsidR="00F235C5">
              <w:rPr>
                <w:color w:val="000000"/>
                <w:sz w:val="20"/>
                <w:szCs w:val="20"/>
              </w:rPr>
              <w:t>QUINTO. Estudio de Fondo</w:t>
            </w:r>
          </w:hyperlink>
          <w:hyperlink w:anchor="_heading=h.rv1uc8zdh1sm">
            <w:r w:rsidR="00F235C5">
              <w:rPr>
                <w:rFonts w:ascii="Times New Roman" w:eastAsia="Times New Roman" w:hAnsi="Times New Roman" w:cs="Times New Roman"/>
                <w:color w:val="000000"/>
                <w:sz w:val="20"/>
                <w:szCs w:val="20"/>
              </w:rPr>
              <w:tab/>
              <w:t>1</w:t>
            </w:r>
            <w:r w:rsidR="00CD385E">
              <w:rPr>
                <w:rFonts w:ascii="Times New Roman" w:eastAsia="Times New Roman" w:hAnsi="Times New Roman" w:cs="Times New Roman"/>
                <w:color w:val="000000"/>
                <w:sz w:val="20"/>
                <w:szCs w:val="20"/>
              </w:rPr>
              <w:t>5</w:t>
            </w:r>
          </w:hyperlink>
        </w:p>
        <w:p w14:paraId="6198727E" w14:textId="6DD3C786" w:rsidR="00D53E13" w:rsidRDefault="005B1F34" w:rsidP="00012111">
          <w:pPr>
            <w:pBdr>
              <w:top w:val="nil"/>
              <w:left w:val="nil"/>
              <w:bottom w:val="nil"/>
              <w:right w:val="nil"/>
              <w:between w:val="nil"/>
            </w:pBdr>
            <w:tabs>
              <w:tab w:val="right" w:pos="8921"/>
            </w:tabs>
            <w:spacing w:after="0" w:line="360" w:lineRule="auto"/>
            <w:ind w:left="200"/>
            <w:jc w:val="left"/>
            <w:rPr>
              <w:rFonts w:ascii="Calibri" w:eastAsia="Calibri" w:hAnsi="Calibri" w:cs="Calibri"/>
              <w:color w:val="000000"/>
            </w:rPr>
          </w:pPr>
          <w:hyperlink w:anchor="_heading=h.kma4jn8p9fjm">
            <w:r w:rsidR="00F235C5">
              <w:rPr>
                <w:color w:val="000000"/>
                <w:sz w:val="20"/>
                <w:szCs w:val="20"/>
              </w:rPr>
              <w:t>SEXTO. Decisión</w:t>
            </w:r>
          </w:hyperlink>
          <w:hyperlink w:anchor="_heading=h.kma4jn8p9fjm">
            <w:r w:rsidR="00F235C5">
              <w:rPr>
                <w:rFonts w:ascii="Times New Roman" w:eastAsia="Times New Roman" w:hAnsi="Times New Roman" w:cs="Times New Roman"/>
                <w:color w:val="000000"/>
                <w:sz w:val="20"/>
                <w:szCs w:val="20"/>
              </w:rPr>
              <w:tab/>
              <w:t>2</w:t>
            </w:r>
            <w:r w:rsidR="00CD385E">
              <w:rPr>
                <w:rFonts w:ascii="Times New Roman" w:eastAsia="Times New Roman" w:hAnsi="Times New Roman" w:cs="Times New Roman"/>
                <w:color w:val="000000"/>
                <w:sz w:val="20"/>
                <w:szCs w:val="20"/>
              </w:rPr>
              <w:t>7</w:t>
            </w:r>
          </w:hyperlink>
        </w:p>
        <w:p w14:paraId="306D4097" w14:textId="6B4F2A70" w:rsidR="00D53E13" w:rsidRDefault="005B1F34" w:rsidP="00012111">
          <w:pPr>
            <w:pBdr>
              <w:top w:val="nil"/>
              <w:left w:val="nil"/>
              <w:bottom w:val="nil"/>
              <w:right w:val="nil"/>
              <w:between w:val="nil"/>
            </w:pBdr>
            <w:tabs>
              <w:tab w:val="right" w:pos="9072"/>
            </w:tabs>
            <w:spacing w:after="0" w:line="360" w:lineRule="auto"/>
            <w:rPr>
              <w:rFonts w:ascii="Calibri" w:eastAsia="Calibri" w:hAnsi="Calibri" w:cs="Calibri"/>
              <w:color w:val="000000"/>
            </w:rPr>
          </w:pPr>
          <w:hyperlink w:anchor="_heading=h.4ghudvtebrve">
            <w:r w:rsidR="00F235C5">
              <w:rPr>
                <w:color w:val="000000"/>
                <w:sz w:val="20"/>
                <w:szCs w:val="20"/>
              </w:rPr>
              <w:t>R E S U E L V E</w:t>
            </w:r>
          </w:hyperlink>
          <w:hyperlink w:anchor="_heading=h.4ghudvtebrve">
            <w:r w:rsidR="00F235C5">
              <w:rPr>
                <w:rFonts w:ascii="Times New Roman" w:eastAsia="Times New Roman" w:hAnsi="Times New Roman" w:cs="Times New Roman"/>
                <w:color w:val="000000"/>
                <w:sz w:val="20"/>
                <w:szCs w:val="20"/>
              </w:rPr>
              <w:tab/>
              <w:t>2</w:t>
            </w:r>
            <w:r w:rsidR="00CD385E">
              <w:rPr>
                <w:rFonts w:ascii="Times New Roman" w:eastAsia="Times New Roman" w:hAnsi="Times New Roman" w:cs="Times New Roman"/>
                <w:color w:val="000000"/>
                <w:sz w:val="20"/>
                <w:szCs w:val="20"/>
              </w:rPr>
              <w:t>8</w:t>
            </w:r>
          </w:hyperlink>
        </w:p>
        <w:p w14:paraId="6A539B26" w14:textId="77777777" w:rsidR="00D53E13" w:rsidRDefault="00F235C5" w:rsidP="00012111">
          <w:pPr>
            <w:spacing w:after="0" w:line="360" w:lineRule="auto"/>
          </w:pPr>
          <w:r>
            <w:fldChar w:fldCharType="end"/>
          </w:r>
        </w:p>
      </w:sdtContent>
    </w:sdt>
    <w:p w14:paraId="2473E6C9" w14:textId="77777777" w:rsidR="00D53E13" w:rsidRDefault="00D53E13" w:rsidP="00012111">
      <w:pPr>
        <w:tabs>
          <w:tab w:val="left" w:pos="8931"/>
        </w:tabs>
        <w:spacing w:after="0" w:line="360" w:lineRule="auto"/>
        <w:rPr>
          <w:color w:val="FF0000"/>
        </w:rPr>
      </w:pPr>
    </w:p>
    <w:p w14:paraId="0D6968AA" w14:textId="77777777" w:rsidR="00D53E13" w:rsidRDefault="00D53E13" w:rsidP="00012111">
      <w:pPr>
        <w:tabs>
          <w:tab w:val="left" w:pos="8931"/>
        </w:tabs>
        <w:spacing w:after="0" w:line="360" w:lineRule="auto"/>
        <w:rPr>
          <w:color w:val="FF0000"/>
        </w:rPr>
      </w:pPr>
    </w:p>
    <w:p w14:paraId="1FE10BB7" w14:textId="77777777" w:rsidR="00D53E13" w:rsidRDefault="00D53E13" w:rsidP="00012111">
      <w:pPr>
        <w:tabs>
          <w:tab w:val="left" w:pos="8931"/>
        </w:tabs>
        <w:spacing w:after="0" w:line="360" w:lineRule="auto"/>
        <w:rPr>
          <w:color w:val="000000"/>
        </w:rPr>
      </w:pPr>
    </w:p>
    <w:p w14:paraId="030AE29B" w14:textId="0136C102" w:rsidR="00D53E13" w:rsidRDefault="00F235C5" w:rsidP="00012111">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14:paraId="53A40B61" w14:textId="77777777" w:rsidR="00D53E13" w:rsidRDefault="00F235C5" w:rsidP="00012111">
      <w:pPr>
        <w:tabs>
          <w:tab w:val="left" w:pos="2340"/>
        </w:tabs>
        <w:spacing w:after="0" w:line="360" w:lineRule="auto"/>
        <w:rPr>
          <w:b/>
          <w:bCs/>
          <w:color w:val="FF0000"/>
        </w:rPr>
      </w:pPr>
      <w:r>
        <w:rPr>
          <w:b/>
          <w:bCs/>
          <w:color w:val="FF0000"/>
        </w:rPr>
        <w:tab/>
      </w:r>
    </w:p>
    <w:p w14:paraId="5755757C" w14:textId="0BF4AB5C" w:rsidR="00D53E13" w:rsidRPr="006C2181" w:rsidRDefault="00F235C5" w:rsidP="00012111">
      <w:pPr>
        <w:spacing w:after="0" w:line="360" w:lineRule="auto"/>
        <w:rPr>
          <w:color w:val="000000"/>
        </w:rPr>
      </w:pPr>
      <w:r>
        <w:rPr>
          <w:b/>
          <w:bCs/>
          <w:color w:val="000000"/>
        </w:rPr>
        <w:t xml:space="preserve">VISTO </w:t>
      </w:r>
      <w:r>
        <w:rPr>
          <w:color w:val="000000"/>
        </w:rPr>
        <w:t xml:space="preserve">el </w:t>
      </w:r>
      <w:r w:rsidRPr="006C2181">
        <w:rPr>
          <w:color w:val="000000"/>
        </w:rPr>
        <w:t xml:space="preserve">expediente electrónico conformado con motivo de los Recursos de Revisión </w:t>
      </w:r>
      <w:r w:rsidR="00963967" w:rsidRPr="00344511">
        <w:rPr>
          <w:b/>
          <w:color w:val="000000"/>
        </w:rPr>
        <w:t>09631/INFOEM/IP/RR/2025</w:t>
      </w:r>
      <w:r w:rsidRPr="00344511">
        <w:rPr>
          <w:b/>
          <w:color w:val="000000"/>
        </w:rPr>
        <w:t xml:space="preserve"> y </w:t>
      </w:r>
      <w:r w:rsidR="00963967" w:rsidRPr="00344511">
        <w:rPr>
          <w:b/>
          <w:color w:val="000000"/>
        </w:rPr>
        <w:t>09632/INFOEM/IP/RR/2025</w:t>
      </w:r>
      <w:r w:rsidRPr="006C2181">
        <w:rPr>
          <w:color w:val="000000"/>
        </w:rPr>
        <w:t xml:space="preserve">, interpuesto por la Persona Recurrente o Particular, en contra de las respuestas del Sujeto Obligado, </w:t>
      </w:r>
      <w:r w:rsidR="00963967" w:rsidRPr="00344511">
        <w:rPr>
          <w:b/>
          <w:color w:val="000000"/>
        </w:rPr>
        <w:t>Ayuntamiento de Toluca</w:t>
      </w:r>
      <w:r w:rsidRPr="00344511">
        <w:rPr>
          <w:b/>
          <w:color w:val="000000"/>
        </w:rPr>
        <w:t>,</w:t>
      </w:r>
      <w:r w:rsidRPr="006C2181">
        <w:rPr>
          <w:color w:val="000000"/>
        </w:rPr>
        <w:t xml:space="preserve"> a las solicitudes de acceso a la información pública </w:t>
      </w:r>
      <w:r w:rsidR="00963967">
        <w:rPr>
          <w:color w:val="000000"/>
        </w:rPr>
        <w:t xml:space="preserve">03487/TOLUCA/IP/2025 </w:t>
      </w:r>
      <w:r w:rsidRPr="006C2181">
        <w:rPr>
          <w:color w:val="000000"/>
        </w:rPr>
        <w:t xml:space="preserve">y </w:t>
      </w:r>
      <w:r w:rsidR="00963967">
        <w:rPr>
          <w:color w:val="000000"/>
        </w:rPr>
        <w:t>03488/TOLUCA/IP/2025</w:t>
      </w:r>
      <w:r w:rsidRPr="006C2181">
        <w:rPr>
          <w:color w:val="000000"/>
        </w:rPr>
        <w:t>, se emite la presente Resolución, con base en los Antecedentes y Considerandos que se exponen a continuación:</w:t>
      </w:r>
    </w:p>
    <w:p w14:paraId="04890073" w14:textId="77777777" w:rsidR="00D53E13" w:rsidRDefault="00F235C5" w:rsidP="00012111">
      <w:pPr>
        <w:tabs>
          <w:tab w:val="left" w:pos="1965"/>
        </w:tabs>
        <w:spacing w:after="0" w:line="360" w:lineRule="auto"/>
        <w:rPr>
          <w:b/>
          <w:bCs/>
          <w:color w:val="FF0000"/>
        </w:rPr>
      </w:pPr>
      <w:r>
        <w:rPr>
          <w:b/>
          <w:bCs/>
          <w:color w:val="FF0000"/>
        </w:rPr>
        <w:tab/>
      </w:r>
    </w:p>
    <w:p w14:paraId="16E2EC8F" w14:textId="77777777" w:rsidR="00D53E13" w:rsidRDefault="00F235C5" w:rsidP="00012111">
      <w:pPr>
        <w:pStyle w:val="Ttulo1"/>
        <w:spacing w:before="0" w:line="360" w:lineRule="auto"/>
        <w:jc w:val="center"/>
        <w:rPr>
          <w:rFonts w:ascii="Palatino Linotype" w:eastAsia="Palatino Linotype" w:hAnsi="Palatino Linotype" w:cs="Palatino Linotype"/>
          <w:b/>
          <w:bCs/>
          <w:color w:val="000000"/>
          <w:sz w:val="22"/>
          <w:szCs w:val="22"/>
        </w:rPr>
      </w:pPr>
      <w:bookmarkStart w:id="1" w:name="_heading=h.z5l2hrvnna7w" w:colFirst="0" w:colLast="0"/>
      <w:bookmarkEnd w:id="1"/>
      <w:r>
        <w:rPr>
          <w:rFonts w:ascii="Palatino Linotype" w:eastAsia="Palatino Linotype" w:hAnsi="Palatino Linotype" w:cs="Palatino Linotype"/>
          <w:b/>
          <w:bCs/>
          <w:color w:val="000000"/>
          <w:sz w:val="22"/>
          <w:szCs w:val="22"/>
        </w:rPr>
        <w:t>A N T E C E D E N T E S</w:t>
      </w:r>
    </w:p>
    <w:p w14:paraId="1A99E6F2" w14:textId="77777777" w:rsidR="00D53E13" w:rsidRDefault="00D53E13" w:rsidP="00012111">
      <w:pPr>
        <w:spacing w:after="0" w:line="360" w:lineRule="auto"/>
        <w:jc w:val="center"/>
        <w:rPr>
          <w:b/>
          <w:bCs/>
          <w:color w:val="000000"/>
        </w:rPr>
      </w:pPr>
    </w:p>
    <w:p w14:paraId="1D3D7FD9"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2" w:name="_heading=h.xn8qez3sc9uw" w:colFirst="0" w:colLast="0"/>
      <w:bookmarkEnd w:id="2"/>
      <w:r>
        <w:rPr>
          <w:rFonts w:ascii="Palatino Linotype" w:eastAsia="Palatino Linotype" w:hAnsi="Palatino Linotype" w:cs="Palatino Linotype"/>
          <w:b/>
          <w:bCs/>
          <w:color w:val="000000"/>
          <w:sz w:val="22"/>
          <w:szCs w:val="22"/>
        </w:rPr>
        <w:t>I. Presentación de las solicitudes de información</w:t>
      </w:r>
    </w:p>
    <w:p w14:paraId="5B5E6892" w14:textId="77777777" w:rsidR="00D53E13" w:rsidRDefault="00D53E13" w:rsidP="00012111">
      <w:pPr>
        <w:spacing w:after="0" w:line="360" w:lineRule="auto"/>
        <w:rPr>
          <w:b/>
          <w:bCs/>
          <w:color w:val="000000"/>
        </w:rPr>
      </w:pPr>
    </w:p>
    <w:p w14:paraId="4FDE807B" w14:textId="2AF5FF95" w:rsidR="00D53E13" w:rsidRDefault="00F235C5" w:rsidP="00012111">
      <w:pPr>
        <w:spacing w:after="0" w:line="360" w:lineRule="auto"/>
        <w:rPr>
          <w:color w:val="000000"/>
        </w:rPr>
      </w:pPr>
      <w:r>
        <w:rPr>
          <w:color w:val="000000"/>
        </w:rPr>
        <w:t xml:space="preserve">Con fecha </w:t>
      </w:r>
      <w:r w:rsidR="00963967">
        <w:rPr>
          <w:color w:val="000000"/>
        </w:rPr>
        <w:t>diecisiete de junio</w:t>
      </w:r>
      <w:r>
        <w:rPr>
          <w:color w:val="000000"/>
        </w:rPr>
        <w:t xml:space="preserve"> de dos mil veinticinco, la persona Solicitante presentó dos requerimientos de acceso a la información, a través del Sistema de Acceso a la Información Mexiquense (SAIMEX), ante el </w:t>
      </w:r>
      <w:r w:rsidR="00963967" w:rsidRPr="00963967">
        <w:rPr>
          <w:color w:val="000000"/>
        </w:rPr>
        <w:t>Ayuntamiento de Toluca</w:t>
      </w:r>
      <w:r>
        <w:rPr>
          <w:color w:val="000000"/>
        </w:rPr>
        <w:t>,</w:t>
      </w:r>
      <w:r>
        <w:rPr>
          <w:b/>
          <w:bCs/>
          <w:color w:val="000000"/>
        </w:rPr>
        <w:t xml:space="preserve"> </w:t>
      </w:r>
      <w:r>
        <w:rPr>
          <w:color w:val="000000"/>
        </w:rPr>
        <w:t>en los siguientes términos:</w:t>
      </w:r>
    </w:p>
    <w:p w14:paraId="25F3C78D" w14:textId="77777777" w:rsidR="00D53E13" w:rsidRDefault="00D53E13" w:rsidP="00012111">
      <w:pPr>
        <w:spacing w:after="0" w:line="360" w:lineRule="auto"/>
        <w:rPr>
          <w:color w:val="000000"/>
        </w:rPr>
      </w:pPr>
    </w:p>
    <w:tbl>
      <w:tblPr>
        <w:tblStyle w:val="a"/>
        <w:tblW w:w="87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656"/>
      </w:tblGrid>
      <w:tr w:rsidR="00D53E13" w14:paraId="6C2AC394" w14:textId="77777777">
        <w:tc>
          <w:tcPr>
            <w:tcW w:w="3114" w:type="dxa"/>
            <w:shd w:val="clear" w:color="auto" w:fill="D9D9D9"/>
          </w:tcPr>
          <w:p w14:paraId="143B3009" w14:textId="77777777" w:rsidR="00D53E13" w:rsidRDefault="00F235C5" w:rsidP="00012111">
            <w:pPr>
              <w:tabs>
                <w:tab w:val="left" w:pos="2432"/>
                <w:tab w:val="left" w:pos="4667"/>
              </w:tabs>
              <w:spacing w:line="360" w:lineRule="auto"/>
              <w:rPr>
                <w:b/>
                <w:bCs/>
                <w:i/>
                <w:iCs/>
                <w:color w:val="000000"/>
              </w:rPr>
            </w:pPr>
            <w:r>
              <w:rPr>
                <w:b/>
                <w:bCs/>
                <w:i/>
                <w:iCs/>
                <w:color w:val="000000"/>
              </w:rPr>
              <w:t>FOLIO DE SOLICITUD</w:t>
            </w:r>
          </w:p>
        </w:tc>
        <w:tc>
          <w:tcPr>
            <w:tcW w:w="5656" w:type="dxa"/>
            <w:shd w:val="clear" w:color="auto" w:fill="D9D9D9"/>
          </w:tcPr>
          <w:p w14:paraId="3DAE8B82" w14:textId="77777777" w:rsidR="00D53E13" w:rsidRDefault="00F235C5" w:rsidP="00012111">
            <w:pPr>
              <w:spacing w:line="360" w:lineRule="auto"/>
              <w:ind w:right="567"/>
              <w:rPr>
                <w:b/>
                <w:bCs/>
                <w:i/>
                <w:iCs/>
                <w:color w:val="000000"/>
              </w:rPr>
            </w:pPr>
            <w:r>
              <w:rPr>
                <w:b/>
                <w:bCs/>
                <w:i/>
                <w:iCs/>
                <w:color w:val="000000"/>
              </w:rPr>
              <w:t>DESCRIPCIÓN CLARA Y PRECISA DE LA INFORMACIÓN SOLICITADA.</w:t>
            </w:r>
          </w:p>
        </w:tc>
      </w:tr>
      <w:tr w:rsidR="00D53E13" w14:paraId="29247B11" w14:textId="77777777">
        <w:tc>
          <w:tcPr>
            <w:tcW w:w="3114" w:type="dxa"/>
          </w:tcPr>
          <w:p w14:paraId="3F9DFE4D" w14:textId="54EEAA33" w:rsidR="00D53E13" w:rsidRDefault="00963967" w:rsidP="00012111">
            <w:pPr>
              <w:tabs>
                <w:tab w:val="left" w:pos="2290"/>
                <w:tab w:val="left" w:pos="2432"/>
                <w:tab w:val="left" w:pos="4667"/>
              </w:tabs>
              <w:spacing w:line="360" w:lineRule="auto"/>
              <w:rPr>
                <w:b/>
                <w:bCs/>
                <w:i/>
                <w:iCs/>
                <w:color w:val="000000"/>
              </w:rPr>
            </w:pPr>
            <w:r w:rsidRPr="00963967">
              <w:rPr>
                <w:b/>
                <w:bCs/>
                <w:i/>
                <w:iCs/>
                <w:color w:val="000000"/>
              </w:rPr>
              <w:t>03487/TOLUCA/IP/2025</w:t>
            </w:r>
            <w:r w:rsidRPr="00963967">
              <w:rPr>
                <w:b/>
                <w:bCs/>
                <w:i/>
                <w:iCs/>
                <w:color w:val="000000"/>
              </w:rPr>
              <w:tab/>
            </w:r>
          </w:p>
        </w:tc>
        <w:tc>
          <w:tcPr>
            <w:tcW w:w="5656" w:type="dxa"/>
          </w:tcPr>
          <w:p w14:paraId="2B319B6D" w14:textId="49B247C2" w:rsidR="00D53E13" w:rsidRDefault="00F235C5" w:rsidP="00012111">
            <w:pPr>
              <w:tabs>
                <w:tab w:val="left" w:pos="4667"/>
              </w:tabs>
              <w:spacing w:line="360" w:lineRule="auto"/>
              <w:rPr>
                <w:b/>
                <w:bCs/>
                <w:i/>
                <w:iCs/>
                <w:color w:val="FF0000"/>
              </w:rPr>
            </w:pPr>
            <w:r>
              <w:rPr>
                <w:i/>
                <w:iCs/>
                <w:color w:val="000000"/>
                <w:sz w:val="20"/>
                <w:szCs w:val="20"/>
              </w:rPr>
              <w:t>“</w:t>
            </w:r>
            <w:r w:rsidR="00F05F75" w:rsidRPr="00F05F75">
              <w:rPr>
                <w:i/>
                <w:iCs/>
                <w:color w:val="000000"/>
                <w:sz w:val="20"/>
                <w:szCs w:val="20"/>
              </w:rPr>
              <w:t xml:space="preserve">En relación con el </w:t>
            </w:r>
            <w:r w:rsidR="00F05F75" w:rsidRPr="007C6ACC">
              <w:rPr>
                <w:b/>
                <w:i/>
                <w:iCs/>
                <w:color w:val="000000"/>
                <w:sz w:val="20"/>
                <w:szCs w:val="20"/>
              </w:rPr>
              <w:t>Órgano consultivo de apoyo del Sistema Municipal de Protección</w:t>
            </w:r>
            <w:r w:rsidR="00F05F75" w:rsidRPr="00F05F75">
              <w:rPr>
                <w:i/>
                <w:iCs/>
                <w:color w:val="000000"/>
                <w:sz w:val="20"/>
                <w:szCs w:val="20"/>
              </w:rPr>
              <w:t xml:space="preserve"> previsto en los Artículos 119 y 145 de la Ley General de los Derechos de Niñas, Niños y Adolescentes, solicito la siguiente información </w:t>
            </w:r>
            <w:r w:rsidR="00F05F75" w:rsidRPr="007C6ACC">
              <w:rPr>
                <w:b/>
                <w:i/>
                <w:iCs/>
                <w:color w:val="000000"/>
                <w:sz w:val="20"/>
                <w:szCs w:val="20"/>
              </w:rPr>
              <w:t xml:space="preserve">del periodo del 1 de enero al 31 de diciembre del 2024: </w:t>
            </w:r>
            <w:r w:rsidR="00F05F75" w:rsidRPr="00F05F75">
              <w:rPr>
                <w:i/>
                <w:iCs/>
                <w:color w:val="000000"/>
                <w:sz w:val="20"/>
                <w:szCs w:val="20"/>
              </w:rPr>
              <w:t xml:space="preserve">1.- Última convocatoria emitida para la </w:t>
            </w:r>
            <w:r w:rsidR="00F05F75" w:rsidRPr="00F05F75">
              <w:rPr>
                <w:i/>
                <w:iCs/>
                <w:color w:val="000000"/>
                <w:sz w:val="20"/>
                <w:szCs w:val="20"/>
              </w:rPr>
              <w:lastRenderedPageBreak/>
              <w:t>integración del Órgano consultivo de apoyo del Sistema Municipal de Protección 2.- Si aplica, documento con los resultados del proceso de selección de los integrantes del Órgano consultivo de apoyo del Sistema Municipal de Protección 3.- Lista de integrantes actuales con nombre y organización/institución/territorio que representa 4.- Acta de instalación vigente del Órgano consultivo de apoyo del Sistema Municipal de Protección\n</w:t>
            </w:r>
            <w:r>
              <w:rPr>
                <w:i/>
                <w:iCs/>
                <w:color w:val="000000"/>
                <w:sz w:val="20"/>
                <w:szCs w:val="20"/>
              </w:rPr>
              <w:t>” (Sic.)</w:t>
            </w:r>
            <w:r>
              <w:t xml:space="preserve"> </w:t>
            </w:r>
          </w:p>
        </w:tc>
      </w:tr>
      <w:tr w:rsidR="00D53E13" w14:paraId="08911AAB" w14:textId="77777777">
        <w:tc>
          <w:tcPr>
            <w:tcW w:w="3114" w:type="dxa"/>
          </w:tcPr>
          <w:p w14:paraId="7792062D" w14:textId="2E8D488E" w:rsidR="00D53E13" w:rsidRDefault="00963967" w:rsidP="00012111">
            <w:pPr>
              <w:tabs>
                <w:tab w:val="left" w:pos="2290"/>
                <w:tab w:val="left" w:pos="2432"/>
                <w:tab w:val="left" w:pos="4667"/>
              </w:tabs>
              <w:spacing w:line="360" w:lineRule="auto"/>
              <w:rPr>
                <w:b/>
                <w:bCs/>
                <w:i/>
                <w:iCs/>
                <w:color w:val="000000"/>
              </w:rPr>
            </w:pPr>
            <w:r w:rsidRPr="00963967">
              <w:rPr>
                <w:b/>
                <w:bCs/>
                <w:i/>
                <w:iCs/>
                <w:color w:val="000000"/>
              </w:rPr>
              <w:lastRenderedPageBreak/>
              <w:t>03488/TOLUCA/IP/2025</w:t>
            </w:r>
          </w:p>
        </w:tc>
        <w:tc>
          <w:tcPr>
            <w:tcW w:w="5656" w:type="dxa"/>
          </w:tcPr>
          <w:p w14:paraId="3803E5BB" w14:textId="24580A29" w:rsidR="00D53E13" w:rsidRDefault="00F235C5" w:rsidP="00012111">
            <w:pPr>
              <w:tabs>
                <w:tab w:val="left" w:pos="4667"/>
              </w:tabs>
              <w:spacing w:line="360" w:lineRule="auto"/>
              <w:rPr>
                <w:i/>
                <w:iCs/>
                <w:color w:val="000000"/>
                <w:sz w:val="20"/>
                <w:szCs w:val="20"/>
              </w:rPr>
            </w:pPr>
            <w:r>
              <w:rPr>
                <w:i/>
                <w:iCs/>
                <w:color w:val="000000"/>
                <w:sz w:val="20"/>
                <w:szCs w:val="20"/>
              </w:rPr>
              <w:t>“</w:t>
            </w:r>
            <w:r w:rsidR="00F05F75" w:rsidRPr="00F05F75">
              <w:rPr>
                <w:i/>
                <w:iCs/>
                <w:color w:val="000000"/>
                <w:sz w:val="20"/>
                <w:szCs w:val="20"/>
              </w:rPr>
              <w:t xml:space="preserve">En relación con el </w:t>
            </w:r>
            <w:r w:rsidR="00F05F75" w:rsidRPr="007C6ACC">
              <w:rPr>
                <w:b/>
                <w:i/>
                <w:iCs/>
                <w:color w:val="000000"/>
                <w:sz w:val="20"/>
                <w:szCs w:val="20"/>
              </w:rPr>
              <w:t>Órgano consultivo de apoyo del Sistema Municipal de Protección</w:t>
            </w:r>
            <w:r w:rsidR="00F05F75" w:rsidRPr="00F05F75">
              <w:rPr>
                <w:i/>
                <w:iCs/>
                <w:color w:val="000000"/>
                <w:sz w:val="20"/>
                <w:szCs w:val="20"/>
              </w:rPr>
              <w:t xml:space="preserve"> previsto en los Artículos 119 y 145 de la Ley General de los Derechos de Niñas, Niños y Adolescentes, solicito la siguiente información </w:t>
            </w:r>
            <w:r w:rsidR="00F05F75" w:rsidRPr="007C6ACC">
              <w:rPr>
                <w:b/>
                <w:i/>
                <w:iCs/>
                <w:color w:val="000000"/>
                <w:sz w:val="20"/>
                <w:szCs w:val="20"/>
              </w:rPr>
              <w:t>del periodo del 1 de enero al 31 de diciembre del 2025</w:t>
            </w:r>
            <w:r w:rsidR="00F05F75" w:rsidRPr="00F05F75">
              <w:rPr>
                <w:i/>
                <w:iCs/>
                <w:color w:val="000000"/>
                <w:sz w:val="20"/>
                <w:szCs w:val="20"/>
              </w:rPr>
              <w:t>: 1.- Última convocatoria emitida para la integración del Órgano consultivo de apoyo del Sistema Municipal de Protección 2.- Si aplica, documento con los resultados del proceso de selección de los integrantes del Órgano consultivo de apoyo del Sistema Municipal de Protección 3.- Lista de integrantes actuales con nombre y organización/institución/territorio que representa 4.- Acta de instalación vigente del Órgano consultivo de apoyo del Sistema Municipal de Protección\n</w:t>
            </w:r>
            <w:r>
              <w:rPr>
                <w:i/>
                <w:iCs/>
                <w:color w:val="000000"/>
                <w:sz w:val="20"/>
                <w:szCs w:val="20"/>
              </w:rPr>
              <w:t>” (Sic.)</w:t>
            </w:r>
          </w:p>
        </w:tc>
      </w:tr>
    </w:tbl>
    <w:p w14:paraId="41B8BC88" w14:textId="77777777" w:rsidR="00D53E13" w:rsidRDefault="00D53E13" w:rsidP="00012111">
      <w:pPr>
        <w:spacing w:after="0" w:line="360" w:lineRule="auto"/>
        <w:ind w:right="567"/>
        <w:rPr>
          <w:i/>
          <w:iCs/>
          <w:color w:val="000000"/>
          <w:sz w:val="20"/>
          <w:szCs w:val="20"/>
        </w:rPr>
      </w:pPr>
    </w:p>
    <w:p w14:paraId="67257FE6" w14:textId="77777777" w:rsidR="00D53E13" w:rsidRDefault="00F235C5" w:rsidP="00012111">
      <w:pPr>
        <w:tabs>
          <w:tab w:val="left" w:pos="4667"/>
        </w:tabs>
        <w:spacing w:after="0" w:line="360" w:lineRule="auto"/>
        <w:rPr>
          <w:i/>
          <w:iCs/>
        </w:rPr>
      </w:pPr>
      <w:r>
        <w:t xml:space="preserve">Es de señalar que en las dos solicitudes de acceso a la información la persona Recurrente eligió como modalidad de entrega de la información </w:t>
      </w:r>
      <w:r>
        <w:rPr>
          <w:i/>
          <w:iCs/>
        </w:rPr>
        <w:t>“A través del SAIMEX”.</w:t>
      </w:r>
    </w:p>
    <w:p w14:paraId="24A89A3C" w14:textId="77777777" w:rsidR="00D53E13" w:rsidRDefault="00D53E13" w:rsidP="00012111">
      <w:pPr>
        <w:tabs>
          <w:tab w:val="left" w:pos="4667"/>
        </w:tabs>
        <w:spacing w:after="0" w:line="360" w:lineRule="auto"/>
        <w:rPr>
          <w:i/>
          <w:iCs/>
        </w:rPr>
      </w:pPr>
    </w:p>
    <w:p w14:paraId="58332188" w14:textId="7E3B5283" w:rsidR="00496E55"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3" w:name="_heading=h.tpdxp7hse1t3" w:colFirst="0" w:colLast="0"/>
      <w:bookmarkEnd w:id="3"/>
      <w:r>
        <w:rPr>
          <w:rFonts w:ascii="Palatino Linotype" w:eastAsia="Palatino Linotype" w:hAnsi="Palatino Linotype" w:cs="Palatino Linotype"/>
          <w:b/>
          <w:bCs/>
          <w:color w:val="000000"/>
          <w:sz w:val="22"/>
          <w:szCs w:val="22"/>
        </w:rPr>
        <w:t xml:space="preserve">II. </w:t>
      </w:r>
      <w:r w:rsidR="003B1902">
        <w:rPr>
          <w:rFonts w:ascii="Palatino Linotype" w:eastAsia="Palatino Linotype" w:hAnsi="Palatino Linotype" w:cs="Palatino Linotype"/>
          <w:b/>
          <w:bCs/>
          <w:color w:val="000000"/>
          <w:sz w:val="22"/>
          <w:szCs w:val="22"/>
        </w:rPr>
        <w:t xml:space="preserve">Prórroga </w:t>
      </w:r>
    </w:p>
    <w:p w14:paraId="410309FB" w14:textId="77777777" w:rsidR="003B1902" w:rsidRPr="003B1902" w:rsidRDefault="003B1902" w:rsidP="00012111">
      <w:pPr>
        <w:spacing w:after="0" w:line="360" w:lineRule="auto"/>
      </w:pPr>
    </w:p>
    <w:p w14:paraId="6608C579" w14:textId="45BADA50" w:rsidR="003B1902" w:rsidRDefault="003B1902" w:rsidP="00012111">
      <w:pPr>
        <w:spacing w:after="0" w:line="360" w:lineRule="auto"/>
      </w:pPr>
      <w:r w:rsidRPr="00636E3E">
        <w:t xml:space="preserve">Con fecha </w:t>
      </w:r>
      <w:r>
        <w:t>catorce de julio</w:t>
      </w:r>
      <w:r w:rsidRPr="00636E3E">
        <w:t xml:space="preserve"> de dos mil veinticinco, el Sujeto Obligado, a través del</w:t>
      </w:r>
      <w:r>
        <w:t xml:space="preserve"> </w:t>
      </w:r>
      <w:r w:rsidRPr="00636E3E">
        <w:t>Sistema de Acceso a la Información Mexiquense (SAIME</w:t>
      </w:r>
      <w:r>
        <w:t xml:space="preserve">X), y mediante el Titular de la </w:t>
      </w:r>
      <w:r w:rsidRPr="00636E3E">
        <w:t xml:space="preserve">Unidad de </w:t>
      </w:r>
      <w:r w:rsidRPr="00636E3E">
        <w:lastRenderedPageBreak/>
        <w:t>Transparencia del Sujeto Obligado, informó</w:t>
      </w:r>
      <w:r>
        <w:t xml:space="preserve"> que se aprobó una prórroga por </w:t>
      </w:r>
      <w:r w:rsidRPr="00636E3E">
        <w:t>siete días para atend</w:t>
      </w:r>
      <w:r>
        <w:t>er las solicitudes de información.</w:t>
      </w:r>
    </w:p>
    <w:p w14:paraId="389EF8C8" w14:textId="77777777" w:rsidR="003B1902" w:rsidRPr="003B1902" w:rsidRDefault="003B1902" w:rsidP="00012111">
      <w:pPr>
        <w:spacing w:after="0" w:line="360" w:lineRule="auto"/>
      </w:pPr>
    </w:p>
    <w:p w14:paraId="7331B70D" w14:textId="43DE9E2B" w:rsidR="00D53E13" w:rsidRDefault="00496E55" w:rsidP="00012111">
      <w:pPr>
        <w:pStyle w:val="Ttulo2"/>
        <w:spacing w:before="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III. </w:t>
      </w:r>
      <w:r w:rsidR="00F235C5">
        <w:rPr>
          <w:rFonts w:ascii="Palatino Linotype" w:eastAsia="Palatino Linotype" w:hAnsi="Palatino Linotype" w:cs="Palatino Linotype"/>
          <w:b/>
          <w:bCs/>
          <w:color w:val="000000"/>
          <w:sz w:val="22"/>
          <w:szCs w:val="22"/>
        </w:rPr>
        <w:t>Respuesta del Sujeto Obligado</w:t>
      </w:r>
    </w:p>
    <w:p w14:paraId="554863F5" w14:textId="77777777" w:rsidR="00D53E13" w:rsidRDefault="00D53E13" w:rsidP="00012111">
      <w:pPr>
        <w:spacing w:after="0" w:line="360" w:lineRule="auto"/>
      </w:pPr>
    </w:p>
    <w:p w14:paraId="552FA01E" w14:textId="2AD0A688" w:rsidR="00D53E13" w:rsidRDefault="00F235C5" w:rsidP="00012111">
      <w:pPr>
        <w:spacing w:after="0" w:line="360" w:lineRule="auto"/>
      </w:pPr>
      <w:r>
        <w:t xml:space="preserve">Con fecha </w:t>
      </w:r>
      <w:r w:rsidR="00613166">
        <w:t>diecisiete de julio</w:t>
      </w:r>
      <w:r>
        <w:t xml:space="preserve"> de dos mil veinticinco el Sujeto Obligado notificó, a través del Sistema de Acceso a la Información Mexiquense (SAIMEX), la respuesta a las solicitudes de acceso a la información pública, mediante la digitalización de los documentos siguientes:</w:t>
      </w:r>
    </w:p>
    <w:p w14:paraId="1F1E913E" w14:textId="77777777" w:rsidR="00D53E13" w:rsidRDefault="00D53E13" w:rsidP="00012111">
      <w:pPr>
        <w:spacing w:after="0" w:line="360" w:lineRule="auto"/>
      </w:pPr>
    </w:p>
    <w:tbl>
      <w:tblPr>
        <w:tblStyle w:val="a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6101"/>
      </w:tblGrid>
      <w:tr w:rsidR="00D53E13" w14:paraId="565AB198" w14:textId="77777777">
        <w:trPr>
          <w:trHeight w:val="474"/>
        </w:trPr>
        <w:tc>
          <w:tcPr>
            <w:tcW w:w="2820" w:type="dxa"/>
            <w:shd w:val="clear" w:color="auto" w:fill="D9D9D9"/>
          </w:tcPr>
          <w:p w14:paraId="72B6B20A" w14:textId="77777777" w:rsidR="00D53E13" w:rsidRDefault="00F235C5" w:rsidP="00012111">
            <w:pPr>
              <w:spacing w:line="360" w:lineRule="auto"/>
              <w:rPr>
                <w:b/>
                <w:bCs/>
                <w:color w:val="000000"/>
                <w:sz w:val="20"/>
                <w:szCs w:val="20"/>
              </w:rPr>
            </w:pPr>
            <w:r>
              <w:rPr>
                <w:b/>
                <w:bCs/>
                <w:color w:val="000000"/>
                <w:sz w:val="20"/>
                <w:szCs w:val="20"/>
              </w:rPr>
              <w:t>FOLIO DE SOLICITUD</w:t>
            </w:r>
          </w:p>
        </w:tc>
        <w:tc>
          <w:tcPr>
            <w:tcW w:w="6101" w:type="dxa"/>
            <w:shd w:val="clear" w:color="auto" w:fill="D9D9D9"/>
          </w:tcPr>
          <w:p w14:paraId="65D92483" w14:textId="77777777" w:rsidR="00D53E13" w:rsidRDefault="00F235C5" w:rsidP="00012111">
            <w:pPr>
              <w:spacing w:line="360" w:lineRule="auto"/>
              <w:ind w:right="567"/>
              <w:rPr>
                <w:b/>
                <w:bCs/>
                <w:color w:val="000000"/>
                <w:sz w:val="20"/>
                <w:szCs w:val="20"/>
              </w:rPr>
            </w:pPr>
            <w:r>
              <w:rPr>
                <w:b/>
                <w:bCs/>
                <w:color w:val="000000"/>
                <w:sz w:val="20"/>
                <w:szCs w:val="20"/>
              </w:rPr>
              <w:t>RESPUESTA DEL SUJETO OBLIGADO</w:t>
            </w:r>
          </w:p>
        </w:tc>
      </w:tr>
      <w:tr w:rsidR="00D53E13" w14:paraId="46BE0AEA" w14:textId="77777777">
        <w:trPr>
          <w:trHeight w:val="257"/>
        </w:trPr>
        <w:tc>
          <w:tcPr>
            <w:tcW w:w="2820" w:type="dxa"/>
          </w:tcPr>
          <w:p w14:paraId="705C05A8" w14:textId="4A3FE16A" w:rsidR="00D53E13" w:rsidRDefault="00251EC5" w:rsidP="00012111">
            <w:pPr>
              <w:spacing w:line="360" w:lineRule="auto"/>
              <w:rPr>
                <w:b/>
                <w:bCs/>
                <w:i/>
                <w:iCs/>
                <w:sz w:val="20"/>
                <w:szCs w:val="20"/>
              </w:rPr>
            </w:pPr>
            <w:r>
              <w:rPr>
                <w:b/>
                <w:bCs/>
                <w:i/>
                <w:iCs/>
                <w:color w:val="000000"/>
              </w:rPr>
              <w:t>03487/TOLUCA/IP/2025</w:t>
            </w:r>
          </w:p>
        </w:tc>
        <w:tc>
          <w:tcPr>
            <w:tcW w:w="6101" w:type="dxa"/>
          </w:tcPr>
          <w:p w14:paraId="7EA1376A" w14:textId="6B014F65" w:rsidR="00D53E13" w:rsidRDefault="00251EC5" w:rsidP="00012111">
            <w:pPr>
              <w:spacing w:line="360" w:lineRule="auto"/>
              <w:rPr>
                <w:color w:val="000000"/>
                <w:sz w:val="20"/>
                <w:szCs w:val="20"/>
              </w:rPr>
            </w:pPr>
            <w:r>
              <w:rPr>
                <w:color w:val="000000"/>
                <w:sz w:val="20"/>
                <w:szCs w:val="20"/>
              </w:rPr>
              <w:t>i)</w:t>
            </w:r>
            <w:r w:rsidR="007C6ACC">
              <w:rPr>
                <w:color w:val="000000"/>
                <w:sz w:val="20"/>
                <w:szCs w:val="20"/>
              </w:rPr>
              <w:t xml:space="preserve"> Oficio sin número del diecisiete de junio de dos mil veinticinco, suscrito por el Titular de la Unidad de Transparencia y dirigido al Solicitante, por medio del cual la Secretaría del Ayuntamiento hizo del conocimiento que entregaba la información que obra en sus archivos.</w:t>
            </w:r>
          </w:p>
          <w:p w14:paraId="2C4FC184" w14:textId="77777777" w:rsidR="007C6ACC" w:rsidRDefault="007C6ACC" w:rsidP="00012111">
            <w:pPr>
              <w:spacing w:line="360" w:lineRule="auto"/>
              <w:rPr>
                <w:color w:val="000000"/>
                <w:sz w:val="20"/>
                <w:szCs w:val="20"/>
              </w:rPr>
            </w:pPr>
          </w:p>
          <w:p w14:paraId="0ABFA71E" w14:textId="585090FF" w:rsidR="007C6ACC" w:rsidRDefault="007C6ACC" w:rsidP="00012111">
            <w:pPr>
              <w:spacing w:line="360" w:lineRule="auto"/>
              <w:rPr>
                <w:color w:val="000000"/>
                <w:sz w:val="20"/>
                <w:szCs w:val="20"/>
              </w:rPr>
            </w:pPr>
            <w:r>
              <w:rPr>
                <w:color w:val="000000"/>
                <w:sz w:val="20"/>
                <w:szCs w:val="20"/>
              </w:rPr>
              <w:t xml:space="preserve">ii) Adjuntó la digitalización del Acta de Instalación y Primera Sesión Ordinaria del </w:t>
            </w:r>
            <w:r w:rsidRPr="007C6ACC">
              <w:rPr>
                <w:color w:val="000000"/>
                <w:sz w:val="20"/>
                <w:szCs w:val="20"/>
              </w:rPr>
              <w:t>Sistema Municipal para</w:t>
            </w:r>
            <w:r>
              <w:rPr>
                <w:color w:val="000000"/>
                <w:sz w:val="20"/>
                <w:szCs w:val="20"/>
              </w:rPr>
              <w:t xml:space="preserve"> la Protección Integral de Niñas, Niños y Adolescentes de Toluca</w:t>
            </w:r>
            <w:r w:rsidR="00CD4C85">
              <w:rPr>
                <w:color w:val="000000"/>
                <w:sz w:val="20"/>
                <w:szCs w:val="20"/>
              </w:rPr>
              <w:t xml:space="preserve">, celebrada el siete de octubre de dos mil veinticuatro. </w:t>
            </w:r>
          </w:p>
          <w:p w14:paraId="2ED61783" w14:textId="77777777" w:rsidR="007C6ACC" w:rsidRDefault="007C6ACC" w:rsidP="00012111">
            <w:pPr>
              <w:spacing w:line="360" w:lineRule="auto"/>
              <w:rPr>
                <w:color w:val="000000"/>
                <w:sz w:val="20"/>
                <w:szCs w:val="20"/>
              </w:rPr>
            </w:pPr>
          </w:p>
          <w:p w14:paraId="6650CEDC" w14:textId="224E4B21" w:rsidR="007C6ACC" w:rsidRDefault="007C6ACC" w:rsidP="00012111">
            <w:pPr>
              <w:spacing w:line="360" w:lineRule="auto"/>
              <w:rPr>
                <w:color w:val="000000"/>
                <w:sz w:val="20"/>
                <w:szCs w:val="20"/>
              </w:rPr>
            </w:pPr>
            <w:r>
              <w:rPr>
                <w:color w:val="000000"/>
                <w:sz w:val="20"/>
                <w:szCs w:val="20"/>
              </w:rPr>
              <w:t xml:space="preserve">iii) </w:t>
            </w:r>
            <w:r w:rsidR="00CD4C85">
              <w:rPr>
                <w:color w:val="000000"/>
                <w:sz w:val="20"/>
                <w:szCs w:val="20"/>
              </w:rPr>
              <w:t xml:space="preserve">Oficio número 200E00000/649/2025 del dos de julio de dos mil veinticinco, suscrito por la Defensora Municipal y dirigido al Titular de la Unidad de </w:t>
            </w:r>
            <w:r w:rsidR="00496E55">
              <w:rPr>
                <w:color w:val="000000"/>
                <w:sz w:val="20"/>
                <w:szCs w:val="20"/>
              </w:rPr>
              <w:t>Transparencia por</w:t>
            </w:r>
            <w:r w:rsidR="00CD4C85">
              <w:rPr>
                <w:color w:val="000000"/>
                <w:sz w:val="20"/>
                <w:szCs w:val="20"/>
              </w:rPr>
              <w:t xml:space="preserve"> medio del cual precisó que el periodo comprendido del </w:t>
            </w:r>
            <w:r w:rsidR="00E6661D">
              <w:rPr>
                <w:color w:val="000000"/>
                <w:sz w:val="20"/>
                <w:szCs w:val="20"/>
              </w:rPr>
              <w:t xml:space="preserve">primero de enero al treinta y uno de diciembre de dos mil veinticuatro, no se localizó documentos </w:t>
            </w:r>
            <w:r w:rsidR="00E6661D">
              <w:rPr>
                <w:color w:val="000000"/>
                <w:sz w:val="20"/>
                <w:szCs w:val="20"/>
              </w:rPr>
              <w:lastRenderedPageBreak/>
              <w:t>relacionados con el Órgano Consultivo de Apoyo del Sistema Municipal de Protección.</w:t>
            </w:r>
          </w:p>
          <w:p w14:paraId="5CD49624" w14:textId="77777777" w:rsidR="00E6661D" w:rsidRDefault="00E6661D" w:rsidP="00012111">
            <w:pPr>
              <w:spacing w:line="360" w:lineRule="auto"/>
              <w:rPr>
                <w:color w:val="000000"/>
                <w:sz w:val="20"/>
                <w:szCs w:val="20"/>
              </w:rPr>
            </w:pPr>
          </w:p>
          <w:p w14:paraId="36E33D93" w14:textId="590CB1D3" w:rsidR="00D53E13" w:rsidRDefault="00E6661D" w:rsidP="00012111">
            <w:pPr>
              <w:spacing w:line="360" w:lineRule="auto"/>
              <w:rPr>
                <w:color w:val="000000"/>
                <w:sz w:val="20"/>
                <w:szCs w:val="20"/>
              </w:rPr>
            </w:pPr>
            <w:r>
              <w:rPr>
                <w:color w:val="000000"/>
                <w:sz w:val="20"/>
                <w:szCs w:val="20"/>
              </w:rPr>
              <w:t xml:space="preserve">iv) Oficio número 2000100000/2349/2025 del tres de julio de dos mil veinticinco, suscrito por el Secretario Particular de Presidencia y dirigido al Solicitante a través del cual precisó que no se encontró la información solicitada  en razón de no haberse generado, poseído y/o administrado.    </w:t>
            </w:r>
          </w:p>
        </w:tc>
      </w:tr>
      <w:tr w:rsidR="00E6661D" w14:paraId="457BCCB0" w14:textId="77777777" w:rsidTr="00496E55">
        <w:trPr>
          <w:trHeight w:val="1162"/>
        </w:trPr>
        <w:tc>
          <w:tcPr>
            <w:tcW w:w="2820" w:type="dxa"/>
          </w:tcPr>
          <w:p w14:paraId="27B930FF" w14:textId="78CE0EC4" w:rsidR="00E6661D" w:rsidRDefault="00E6661D" w:rsidP="00012111">
            <w:pPr>
              <w:spacing w:line="360" w:lineRule="auto"/>
              <w:rPr>
                <w:b/>
                <w:bCs/>
                <w:i/>
                <w:iCs/>
                <w:color w:val="000000"/>
              </w:rPr>
            </w:pPr>
            <w:r w:rsidRPr="00E6661D">
              <w:rPr>
                <w:b/>
                <w:bCs/>
                <w:i/>
                <w:iCs/>
                <w:color w:val="000000"/>
              </w:rPr>
              <w:lastRenderedPageBreak/>
              <w:t>03488/TOLUCA/IP/2025</w:t>
            </w:r>
          </w:p>
        </w:tc>
        <w:tc>
          <w:tcPr>
            <w:tcW w:w="6101" w:type="dxa"/>
          </w:tcPr>
          <w:p w14:paraId="42A6D746" w14:textId="77777777" w:rsidR="00C31C40" w:rsidRDefault="0008363F" w:rsidP="00012111">
            <w:pPr>
              <w:widowControl w:val="0"/>
              <w:pBdr>
                <w:top w:val="nil"/>
                <w:left w:val="nil"/>
                <w:bottom w:val="nil"/>
                <w:right w:val="nil"/>
                <w:between w:val="nil"/>
              </w:pBdr>
              <w:spacing w:line="360" w:lineRule="auto"/>
              <w:rPr>
                <w:bCs/>
                <w:iCs/>
                <w:color w:val="000000"/>
                <w:sz w:val="20"/>
                <w:szCs w:val="20"/>
              </w:rPr>
            </w:pPr>
            <w:r w:rsidRPr="00836238">
              <w:rPr>
                <w:bCs/>
                <w:iCs/>
                <w:color w:val="000000"/>
                <w:sz w:val="20"/>
                <w:szCs w:val="20"/>
              </w:rPr>
              <w:t xml:space="preserve">i) Oficio número </w:t>
            </w:r>
            <w:r w:rsidR="00836238" w:rsidRPr="00836238">
              <w:rPr>
                <w:bCs/>
                <w:iCs/>
                <w:color w:val="000000"/>
                <w:sz w:val="20"/>
                <w:szCs w:val="20"/>
              </w:rPr>
              <w:t>2000</w:t>
            </w:r>
            <w:r w:rsidR="00836238">
              <w:rPr>
                <w:bCs/>
                <w:iCs/>
                <w:color w:val="000000"/>
                <w:sz w:val="20"/>
                <w:szCs w:val="20"/>
              </w:rPr>
              <w:t xml:space="preserve">100000/2350/2025 del veintisiete de junio de dos mil veinticinco, suscrito por el Secretario Particular de Presidencia </w:t>
            </w:r>
            <w:r w:rsidR="00985D06">
              <w:rPr>
                <w:bCs/>
                <w:iCs/>
                <w:color w:val="000000"/>
                <w:sz w:val="20"/>
                <w:szCs w:val="20"/>
              </w:rPr>
              <w:t xml:space="preserve">y dirigido al Solicitante por medio del cual precisó que no se encontró información alguna </w:t>
            </w:r>
            <w:r w:rsidR="00925765">
              <w:rPr>
                <w:bCs/>
                <w:iCs/>
                <w:color w:val="000000"/>
                <w:sz w:val="20"/>
                <w:szCs w:val="20"/>
              </w:rPr>
              <w:t xml:space="preserve">de lo solicitado en razón de no haberse generado, poseído y/o administrado. </w:t>
            </w:r>
          </w:p>
          <w:p w14:paraId="552707E0" w14:textId="77777777" w:rsidR="00C31C40" w:rsidRDefault="00C31C40" w:rsidP="00012111">
            <w:pPr>
              <w:widowControl w:val="0"/>
              <w:pBdr>
                <w:top w:val="nil"/>
                <w:left w:val="nil"/>
                <w:bottom w:val="nil"/>
                <w:right w:val="nil"/>
                <w:between w:val="nil"/>
              </w:pBdr>
              <w:spacing w:line="360" w:lineRule="auto"/>
              <w:rPr>
                <w:bCs/>
                <w:iCs/>
                <w:color w:val="000000"/>
                <w:sz w:val="20"/>
                <w:szCs w:val="20"/>
              </w:rPr>
            </w:pPr>
          </w:p>
          <w:p w14:paraId="5F0C60EE" w14:textId="4AEDA29E" w:rsidR="00AB206C" w:rsidRDefault="00C31C40" w:rsidP="00012111">
            <w:pPr>
              <w:widowControl w:val="0"/>
              <w:pBdr>
                <w:top w:val="nil"/>
                <w:left w:val="nil"/>
                <w:bottom w:val="nil"/>
                <w:right w:val="nil"/>
                <w:between w:val="nil"/>
              </w:pBdr>
              <w:spacing w:line="360" w:lineRule="auto"/>
              <w:rPr>
                <w:bCs/>
                <w:iCs/>
                <w:color w:val="000000"/>
                <w:sz w:val="20"/>
                <w:szCs w:val="20"/>
              </w:rPr>
            </w:pPr>
            <w:r>
              <w:rPr>
                <w:bCs/>
                <w:iCs/>
                <w:color w:val="000000"/>
                <w:sz w:val="20"/>
                <w:szCs w:val="20"/>
              </w:rPr>
              <w:t xml:space="preserve">ii) Oficio </w:t>
            </w:r>
            <w:r w:rsidR="00115CE7">
              <w:rPr>
                <w:bCs/>
                <w:iCs/>
                <w:color w:val="000000"/>
                <w:sz w:val="20"/>
                <w:szCs w:val="20"/>
              </w:rPr>
              <w:t>número 200E00000</w:t>
            </w:r>
            <w:r>
              <w:rPr>
                <w:bCs/>
                <w:iCs/>
                <w:color w:val="000000"/>
                <w:sz w:val="20"/>
                <w:szCs w:val="20"/>
              </w:rPr>
              <w:t>/650/2025 del dos de julio de dos mil veinticinco, suscrito por el Defensor Municipal y dirigido a</w:t>
            </w:r>
            <w:r w:rsidR="00C51AB0">
              <w:rPr>
                <w:bCs/>
                <w:iCs/>
                <w:color w:val="000000"/>
                <w:sz w:val="20"/>
                <w:szCs w:val="20"/>
              </w:rPr>
              <w:t>l solicitante por medio del cual precisó que del periodo comprendido del primero de enero al dieciocho de junio de dos mil veinticinco, no se localizó documentos relacionados con lo solicitado</w:t>
            </w:r>
            <w:r w:rsidR="00AB206C">
              <w:rPr>
                <w:bCs/>
                <w:iCs/>
                <w:color w:val="000000"/>
                <w:sz w:val="20"/>
                <w:szCs w:val="20"/>
              </w:rPr>
              <w:t xml:space="preserve">. </w:t>
            </w:r>
          </w:p>
          <w:p w14:paraId="198471E0" w14:textId="77777777" w:rsidR="00115CE7" w:rsidRDefault="00115CE7" w:rsidP="00012111">
            <w:pPr>
              <w:widowControl w:val="0"/>
              <w:pBdr>
                <w:top w:val="nil"/>
                <w:left w:val="nil"/>
                <w:bottom w:val="nil"/>
                <w:right w:val="nil"/>
                <w:between w:val="nil"/>
              </w:pBdr>
              <w:spacing w:line="360" w:lineRule="auto"/>
              <w:rPr>
                <w:bCs/>
                <w:iCs/>
                <w:color w:val="000000"/>
                <w:sz w:val="20"/>
                <w:szCs w:val="20"/>
              </w:rPr>
            </w:pPr>
          </w:p>
          <w:p w14:paraId="09115620" w14:textId="71A2F3B0" w:rsidR="00115CE7" w:rsidRDefault="00115CE7" w:rsidP="00012111">
            <w:pPr>
              <w:widowControl w:val="0"/>
              <w:pBdr>
                <w:top w:val="nil"/>
                <w:left w:val="nil"/>
                <w:bottom w:val="nil"/>
                <w:right w:val="nil"/>
                <w:between w:val="nil"/>
              </w:pBdr>
              <w:spacing w:line="360" w:lineRule="auto"/>
              <w:rPr>
                <w:bCs/>
                <w:iCs/>
                <w:color w:val="000000"/>
                <w:sz w:val="20"/>
                <w:szCs w:val="20"/>
              </w:rPr>
            </w:pPr>
            <w:r>
              <w:rPr>
                <w:bCs/>
                <w:iCs/>
                <w:color w:val="000000"/>
                <w:sz w:val="20"/>
                <w:szCs w:val="20"/>
              </w:rPr>
              <w:t>iii) Oficios sin número del diecisiete de julio de dos</w:t>
            </w:r>
            <w:r w:rsidR="009A764F">
              <w:rPr>
                <w:bCs/>
                <w:iCs/>
                <w:color w:val="000000"/>
                <w:sz w:val="20"/>
                <w:szCs w:val="20"/>
              </w:rPr>
              <w:t xml:space="preserve"> mil veinticinco, suscrito por </w:t>
            </w:r>
            <w:r w:rsidR="00E21DE2">
              <w:rPr>
                <w:bCs/>
                <w:iCs/>
                <w:color w:val="000000"/>
                <w:sz w:val="20"/>
                <w:szCs w:val="20"/>
              </w:rPr>
              <w:t xml:space="preserve">el Titular de la Unidad de Transparencia y dirigido al Solicitante, en los siguientes términos: </w:t>
            </w:r>
          </w:p>
          <w:p w14:paraId="138E6826" w14:textId="77777777" w:rsidR="00AB206C" w:rsidRPr="00E21DE2" w:rsidRDefault="00AB206C" w:rsidP="00012111">
            <w:pPr>
              <w:widowControl w:val="0"/>
              <w:pBdr>
                <w:top w:val="nil"/>
                <w:left w:val="nil"/>
                <w:bottom w:val="nil"/>
                <w:right w:val="nil"/>
                <w:between w:val="nil"/>
              </w:pBdr>
              <w:spacing w:line="360" w:lineRule="auto"/>
              <w:ind w:left="283" w:right="283"/>
              <w:rPr>
                <w:bCs/>
                <w:i/>
                <w:iCs/>
                <w:color w:val="000000"/>
                <w:sz w:val="18"/>
                <w:szCs w:val="20"/>
              </w:rPr>
            </w:pPr>
          </w:p>
          <w:p w14:paraId="3E51E947" w14:textId="4E93871A" w:rsidR="00E21DE2" w:rsidRPr="00E21DE2" w:rsidRDefault="00C51AB0" w:rsidP="00012111">
            <w:pPr>
              <w:widowControl w:val="0"/>
              <w:pBdr>
                <w:top w:val="nil"/>
                <w:left w:val="nil"/>
                <w:bottom w:val="nil"/>
                <w:right w:val="nil"/>
                <w:between w:val="nil"/>
              </w:pBdr>
              <w:spacing w:line="360" w:lineRule="auto"/>
              <w:ind w:left="283" w:right="283"/>
              <w:rPr>
                <w:bCs/>
                <w:i/>
                <w:iCs/>
                <w:noProof/>
                <w:color w:val="000000"/>
                <w:sz w:val="18"/>
                <w:szCs w:val="20"/>
              </w:rPr>
            </w:pPr>
            <w:r w:rsidRPr="00E21DE2">
              <w:rPr>
                <w:bCs/>
                <w:i/>
                <w:iCs/>
                <w:color w:val="000000"/>
                <w:sz w:val="18"/>
                <w:szCs w:val="20"/>
              </w:rPr>
              <w:t xml:space="preserve"> </w:t>
            </w:r>
            <w:r w:rsidR="00E21DE2" w:rsidRPr="00E21DE2">
              <w:rPr>
                <w:bCs/>
                <w:i/>
                <w:iCs/>
                <w:noProof/>
                <w:color w:val="000000"/>
                <w:sz w:val="18"/>
                <w:szCs w:val="20"/>
              </w:rPr>
              <w:t>“…</w:t>
            </w:r>
            <w:r w:rsidR="00E21DE2" w:rsidRPr="00E21DE2">
              <w:rPr>
                <w:bCs/>
                <w:i/>
                <w:iCs/>
                <w:color w:val="000000"/>
                <w:sz w:val="18"/>
                <w:szCs w:val="20"/>
              </w:rPr>
              <w:t>hago de su</w:t>
            </w:r>
            <w:r w:rsidR="00E21DE2" w:rsidRPr="00E21DE2">
              <w:rPr>
                <w:bCs/>
                <w:i/>
                <w:iCs/>
                <w:noProof/>
                <w:color w:val="000000"/>
                <w:sz w:val="18"/>
                <w:szCs w:val="20"/>
              </w:rPr>
              <w:t xml:space="preserve"> </w:t>
            </w:r>
            <w:r w:rsidR="00E21DE2" w:rsidRPr="00E21DE2">
              <w:rPr>
                <w:bCs/>
                <w:i/>
                <w:iCs/>
                <w:color w:val="000000"/>
                <w:sz w:val="18"/>
                <w:szCs w:val="20"/>
              </w:rPr>
              <w:t xml:space="preserve">conocimiento que la </w:t>
            </w:r>
            <w:r w:rsidR="00E21DE2" w:rsidRPr="00E21DE2">
              <w:rPr>
                <w:b/>
                <w:bCs/>
                <w:i/>
                <w:iCs/>
                <w:color w:val="000000"/>
                <w:sz w:val="18"/>
                <w:szCs w:val="20"/>
              </w:rPr>
              <w:t>Secretaria del Ayuntamiento y Servidor Público Habilitado,</w:t>
            </w:r>
            <w:r w:rsidR="00E21DE2" w:rsidRPr="00E21DE2">
              <w:rPr>
                <w:bCs/>
                <w:i/>
                <w:iCs/>
                <w:color w:val="000000"/>
                <w:sz w:val="18"/>
                <w:szCs w:val="20"/>
              </w:rPr>
              <w:t xml:space="preserve"> informo que se</w:t>
            </w:r>
            <w:r w:rsidR="00E21DE2" w:rsidRPr="00E21DE2">
              <w:rPr>
                <w:bCs/>
                <w:i/>
                <w:iCs/>
                <w:noProof/>
                <w:color w:val="000000"/>
                <w:sz w:val="18"/>
                <w:szCs w:val="20"/>
              </w:rPr>
              <w:t xml:space="preserve"> </w:t>
            </w:r>
            <w:r w:rsidR="00E21DE2" w:rsidRPr="00E21DE2">
              <w:rPr>
                <w:bCs/>
                <w:i/>
                <w:iCs/>
                <w:color w:val="000000"/>
                <w:sz w:val="18"/>
                <w:szCs w:val="20"/>
              </w:rPr>
              <w:t>procedió a realizar la búsqueda exhaustiva y razonable en los archivos que obran en la Secretaria</w:t>
            </w:r>
            <w:r w:rsidR="00E21DE2" w:rsidRPr="00E21DE2">
              <w:rPr>
                <w:bCs/>
                <w:i/>
                <w:iCs/>
                <w:noProof/>
                <w:color w:val="000000"/>
                <w:sz w:val="18"/>
                <w:szCs w:val="20"/>
              </w:rPr>
              <w:t xml:space="preserve"> </w:t>
            </w:r>
            <w:r w:rsidR="00E21DE2" w:rsidRPr="00E21DE2">
              <w:rPr>
                <w:bCs/>
                <w:i/>
                <w:iCs/>
                <w:color w:val="000000"/>
                <w:sz w:val="18"/>
                <w:szCs w:val="20"/>
              </w:rPr>
              <w:t>del Ayuntamiento, en este sentido, se hace del conocimiento que si bien el Sistema Nacional de</w:t>
            </w:r>
            <w:r w:rsidR="00E21DE2" w:rsidRPr="00E21DE2">
              <w:rPr>
                <w:bCs/>
                <w:i/>
                <w:iCs/>
                <w:noProof/>
                <w:color w:val="000000"/>
                <w:sz w:val="18"/>
                <w:szCs w:val="20"/>
              </w:rPr>
              <w:t xml:space="preserve"> </w:t>
            </w:r>
            <w:r w:rsidR="00E21DE2" w:rsidRPr="00E21DE2">
              <w:rPr>
                <w:bCs/>
                <w:i/>
                <w:iCs/>
                <w:color w:val="000000"/>
                <w:sz w:val="18"/>
                <w:szCs w:val="20"/>
              </w:rPr>
              <w:t xml:space="preserve">Protección Integral de Niñas, Niños y Adolescentes </w:t>
            </w:r>
            <w:r w:rsidR="00E21DE2" w:rsidRPr="00E21DE2">
              <w:rPr>
                <w:bCs/>
                <w:i/>
                <w:iCs/>
                <w:color w:val="000000"/>
                <w:sz w:val="18"/>
                <w:szCs w:val="20"/>
              </w:rPr>
              <w:lastRenderedPageBreak/>
              <w:t>(SIPINNA) debe contar con un consejo consultivo</w:t>
            </w:r>
            <w:r w:rsidR="00E21DE2" w:rsidRPr="00E21DE2">
              <w:rPr>
                <w:bCs/>
                <w:i/>
                <w:iCs/>
                <w:noProof/>
                <w:color w:val="000000"/>
                <w:sz w:val="18"/>
                <w:szCs w:val="20"/>
              </w:rPr>
              <w:t xml:space="preserve"> </w:t>
            </w:r>
            <w:r w:rsidR="00E21DE2" w:rsidRPr="00E21DE2">
              <w:rPr>
                <w:bCs/>
                <w:i/>
                <w:iCs/>
                <w:color w:val="000000"/>
                <w:sz w:val="18"/>
                <w:szCs w:val="20"/>
              </w:rPr>
              <w:t>integrado por autoridades competentes y representantes del sector social y privado, a fin de que este</w:t>
            </w:r>
            <w:r w:rsidR="00E21DE2" w:rsidRPr="00E21DE2">
              <w:rPr>
                <w:bCs/>
                <w:i/>
                <w:iCs/>
                <w:noProof/>
                <w:color w:val="000000"/>
                <w:sz w:val="18"/>
                <w:szCs w:val="20"/>
              </w:rPr>
              <w:t xml:space="preserve"> </w:t>
            </w:r>
            <w:r w:rsidR="00E21DE2" w:rsidRPr="00E21DE2">
              <w:rPr>
                <w:bCs/>
                <w:i/>
                <w:iCs/>
                <w:color w:val="000000"/>
                <w:sz w:val="18"/>
                <w:szCs w:val="20"/>
              </w:rPr>
              <w:t>coadyuve en la implementación y aplicación del programa municipal denominado PROMUPINNA,</w:t>
            </w:r>
            <w:r w:rsidR="00E21DE2" w:rsidRPr="00E21DE2">
              <w:rPr>
                <w:bCs/>
                <w:i/>
                <w:iCs/>
                <w:noProof/>
                <w:color w:val="000000"/>
                <w:sz w:val="18"/>
                <w:szCs w:val="20"/>
              </w:rPr>
              <w:t xml:space="preserve"> </w:t>
            </w:r>
            <w:r w:rsidR="00E21DE2" w:rsidRPr="00E21DE2">
              <w:rPr>
                <w:bCs/>
                <w:i/>
                <w:iCs/>
                <w:color w:val="000000"/>
                <w:sz w:val="18"/>
                <w:szCs w:val="20"/>
              </w:rPr>
              <w:t>mismo que se encuentra en proceso, en días pasados se envió a SIPINNA estatal la ruta</w:t>
            </w:r>
            <w:r w:rsidR="00E21DE2" w:rsidRPr="00E21DE2">
              <w:rPr>
                <w:bCs/>
                <w:i/>
                <w:iCs/>
                <w:noProof/>
                <w:color w:val="000000"/>
                <w:sz w:val="18"/>
                <w:szCs w:val="20"/>
              </w:rPr>
              <w:t xml:space="preserve"> </w:t>
            </w:r>
            <w:r w:rsidR="00E21DE2" w:rsidRPr="00E21DE2">
              <w:rPr>
                <w:bCs/>
                <w:i/>
                <w:iCs/>
                <w:color w:val="000000"/>
                <w:sz w:val="18"/>
                <w:szCs w:val="20"/>
              </w:rPr>
              <w:t>metodológica que servirá de base para elaborar el plan municipal, mismo que se alinea al programa</w:t>
            </w:r>
            <w:r w:rsidR="00E21DE2" w:rsidRPr="00E21DE2">
              <w:rPr>
                <w:bCs/>
                <w:i/>
                <w:iCs/>
                <w:noProof/>
                <w:color w:val="000000"/>
                <w:sz w:val="18"/>
                <w:szCs w:val="20"/>
              </w:rPr>
              <w:t xml:space="preserve"> </w:t>
            </w:r>
            <w:r w:rsidR="00E21DE2" w:rsidRPr="00E21DE2">
              <w:rPr>
                <w:bCs/>
                <w:i/>
                <w:iCs/>
                <w:color w:val="000000"/>
                <w:sz w:val="18"/>
                <w:szCs w:val="20"/>
              </w:rPr>
              <w:t>estatal y este a su vez al plan nacional, los cuales se encuentran en proceso, cabe mencionar que</w:t>
            </w:r>
            <w:r w:rsidR="00E21DE2" w:rsidRPr="00E21DE2">
              <w:rPr>
                <w:bCs/>
                <w:i/>
                <w:iCs/>
                <w:noProof/>
                <w:color w:val="000000"/>
                <w:sz w:val="18"/>
                <w:szCs w:val="20"/>
              </w:rPr>
              <w:t xml:space="preserve"> </w:t>
            </w:r>
            <w:r w:rsidR="00E21DE2" w:rsidRPr="00E21DE2">
              <w:rPr>
                <w:bCs/>
                <w:i/>
                <w:iCs/>
                <w:color w:val="000000"/>
                <w:sz w:val="18"/>
                <w:szCs w:val="20"/>
              </w:rPr>
              <w:t xml:space="preserve">para su elaboración se está tomando en consideración las propuestas de niñas niños y adolescentes que se obtuvieron a través del buzón SIOPINNA, en ese sentido y toda vez que seguimos la directriz de SIPINNA estatal, nos encontramos en espera de la aprobación y publicación del programa estatal, y así llevar a cabo la primera sesión ordinaria del SIPINNA municipal, se está proponiendo someter a consideración de la asamblea la aprobación de la convocatoria de elecciones de los integrantes del susodicho consejo. Cabe señalar que el consejo y el programa municipal van de la mano, pero este último depende del programa estatal, por lo tanto, a la fecha no contamos con expresión documental, debido a que </w:t>
            </w:r>
            <w:proofErr w:type="spellStart"/>
            <w:r w:rsidR="00E21DE2" w:rsidRPr="00E21DE2">
              <w:rPr>
                <w:bCs/>
                <w:i/>
                <w:iCs/>
                <w:color w:val="000000"/>
                <w:sz w:val="18"/>
                <w:szCs w:val="20"/>
              </w:rPr>
              <w:t>esta</w:t>
            </w:r>
            <w:proofErr w:type="spellEnd"/>
            <w:r w:rsidR="00E21DE2" w:rsidRPr="00E21DE2">
              <w:rPr>
                <w:bCs/>
                <w:i/>
                <w:iCs/>
                <w:color w:val="000000"/>
                <w:sz w:val="18"/>
                <w:szCs w:val="20"/>
              </w:rPr>
              <w:t xml:space="preserve"> en proceso de integración.</w:t>
            </w:r>
          </w:p>
          <w:p w14:paraId="0ABA7DC0" w14:textId="77777777" w:rsidR="00E21DE2" w:rsidRDefault="00E21DE2" w:rsidP="00012111">
            <w:pPr>
              <w:widowControl w:val="0"/>
              <w:pBdr>
                <w:top w:val="nil"/>
                <w:left w:val="nil"/>
                <w:bottom w:val="nil"/>
                <w:right w:val="nil"/>
                <w:between w:val="nil"/>
              </w:pBdr>
              <w:spacing w:line="360" w:lineRule="auto"/>
              <w:ind w:left="283" w:right="283"/>
              <w:rPr>
                <w:bCs/>
                <w:i/>
                <w:iCs/>
                <w:color w:val="000000"/>
                <w:sz w:val="18"/>
                <w:szCs w:val="20"/>
              </w:rPr>
            </w:pPr>
            <w:r w:rsidRPr="00E21DE2">
              <w:rPr>
                <w:bCs/>
                <w:i/>
                <w:iCs/>
                <w:color w:val="000000"/>
                <w:sz w:val="18"/>
                <w:szCs w:val="20"/>
              </w:rPr>
              <w:t>…”</w:t>
            </w:r>
            <w:r>
              <w:rPr>
                <w:bCs/>
                <w:i/>
                <w:iCs/>
                <w:color w:val="000000"/>
                <w:sz w:val="18"/>
                <w:szCs w:val="20"/>
              </w:rPr>
              <w:t xml:space="preserve">(Sic.) </w:t>
            </w:r>
          </w:p>
          <w:p w14:paraId="0699631C" w14:textId="30A4E2E4" w:rsidR="00496E55" w:rsidRPr="00496E55" w:rsidRDefault="00496E55" w:rsidP="00012111">
            <w:pPr>
              <w:widowControl w:val="0"/>
              <w:pBdr>
                <w:top w:val="nil"/>
                <w:left w:val="nil"/>
                <w:bottom w:val="nil"/>
                <w:right w:val="nil"/>
                <w:between w:val="nil"/>
              </w:pBdr>
              <w:spacing w:line="360" w:lineRule="auto"/>
              <w:ind w:left="283" w:right="283"/>
              <w:rPr>
                <w:bCs/>
                <w:i/>
                <w:iCs/>
                <w:color w:val="000000"/>
                <w:sz w:val="18"/>
                <w:szCs w:val="20"/>
              </w:rPr>
            </w:pPr>
          </w:p>
        </w:tc>
      </w:tr>
    </w:tbl>
    <w:p w14:paraId="4A012FA3" w14:textId="77777777" w:rsidR="00D53E13" w:rsidRDefault="00D53E13" w:rsidP="00012111">
      <w:pPr>
        <w:spacing w:after="0" w:line="360" w:lineRule="auto"/>
        <w:ind w:right="567"/>
        <w:rPr>
          <w:color w:val="000000"/>
        </w:rPr>
      </w:pPr>
    </w:p>
    <w:p w14:paraId="2A8D5290"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4" w:name="_heading=h.a9y9d0qkc5sf" w:colFirst="0" w:colLast="0"/>
      <w:bookmarkEnd w:id="4"/>
      <w:r>
        <w:rPr>
          <w:rFonts w:ascii="Palatino Linotype" w:eastAsia="Palatino Linotype" w:hAnsi="Palatino Linotype" w:cs="Palatino Linotype"/>
          <w:b/>
          <w:bCs/>
          <w:color w:val="000000"/>
          <w:sz w:val="22"/>
          <w:szCs w:val="22"/>
        </w:rPr>
        <w:t>III. Interposición del Recurso de Revisión</w:t>
      </w:r>
    </w:p>
    <w:p w14:paraId="0AA529B2" w14:textId="77777777" w:rsidR="00D53E13" w:rsidRDefault="00D53E13" w:rsidP="00012111">
      <w:pPr>
        <w:spacing w:after="0" w:line="360" w:lineRule="auto"/>
        <w:rPr>
          <w:color w:val="FF0000"/>
        </w:rPr>
      </w:pPr>
    </w:p>
    <w:p w14:paraId="7D3D3ACC" w14:textId="152CE574" w:rsidR="00D53E13" w:rsidRDefault="00496E55" w:rsidP="00012111">
      <w:pPr>
        <w:widowControl w:val="0"/>
        <w:spacing w:after="0" w:line="360" w:lineRule="auto"/>
        <w:rPr>
          <w:color w:val="000000"/>
        </w:rPr>
      </w:pPr>
      <w:r>
        <w:rPr>
          <w:color w:val="000000"/>
        </w:rPr>
        <w:t>Con fecha dieciocho</w:t>
      </w:r>
      <w:r w:rsidR="00F235C5">
        <w:rPr>
          <w:color w:val="000000"/>
        </w:rPr>
        <w:t xml:space="preserve"> de agosto de dos mil veinticinco, se recibió en este Instituto, a través del Sistema de Acceso a la Información Mexiquense (SAIMEX), </w:t>
      </w:r>
      <w:r w:rsidR="00F235C5">
        <w:t xml:space="preserve">dos Recursos de Revisión interpuestos por la persona Recurrente, en contra de las respuestas del Sujeto Obligado, </w:t>
      </w:r>
      <w:r w:rsidR="00F235C5">
        <w:rPr>
          <w:color w:val="000000"/>
        </w:rPr>
        <w:t>en los mismos términos de conformidad con lo siguiente:</w:t>
      </w:r>
    </w:p>
    <w:p w14:paraId="31059999" w14:textId="77777777" w:rsidR="00D53E13" w:rsidRDefault="00D53E13" w:rsidP="00012111">
      <w:pPr>
        <w:tabs>
          <w:tab w:val="left" w:pos="4667"/>
        </w:tabs>
        <w:spacing w:after="0" w:line="360" w:lineRule="auto"/>
        <w:ind w:left="567" w:right="567"/>
        <w:rPr>
          <w:b/>
          <w:bCs/>
          <w:i/>
          <w:iCs/>
          <w:color w:val="FF0000"/>
          <w:sz w:val="20"/>
          <w:szCs w:val="20"/>
        </w:rPr>
      </w:pPr>
    </w:p>
    <w:p w14:paraId="3EE2553A" w14:textId="77777777" w:rsidR="00D53E13" w:rsidRDefault="00F235C5" w:rsidP="00012111">
      <w:pPr>
        <w:tabs>
          <w:tab w:val="left" w:pos="4667"/>
        </w:tabs>
        <w:spacing w:after="0" w:line="360" w:lineRule="auto"/>
        <w:ind w:left="567" w:right="567"/>
        <w:rPr>
          <w:b/>
          <w:bCs/>
          <w:i/>
          <w:iCs/>
          <w:color w:val="000000"/>
          <w:sz w:val="20"/>
          <w:szCs w:val="20"/>
        </w:rPr>
      </w:pPr>
      <w:r>
        <w:rPr>
          <w:b/>
          <w:bCs/>
          <w:i/>
          <w:iCs/>
          <w:color w:val="000000"/>
          <w:sz w:val="20"/>
          <w:szCs w:val="20"/>
        </w:rPr>
        <w:t>“ACTO IMPUGNADO</w:t>
      </w:r>
    </w:p>
    <w:p w14:paraId="0BEC7953" w14:textId="75324827" w:rsidR="00D53E13" w:rsidRDefault="00496E55" w:rsidP="00012111">
      <w:pPr>
        <w:tabs>
          <w:tab w:val="left" w:pos="4667"/>
        </w:tabs>
        <w:spacing w:after="0" w:line="360" w:lineRule="auto"/>
        <w:ind w:left="567" w:right="567"/>
        <w:rPr>
          <w:i/>
          <w:iCs/>
          <w:color w:val="000000"/>
          <w:sz w:val="20"/>
          <w:szCs w:val="20"/>
        </w:rPr>
      </w:pPr>
      <w:r w:rsidRPr="00496E55">
        <w:rPr>
          <w:i/>
          <w:iCs/>
          <w:color w:val="000000"/>
          <w:sz w:val="20"/>
          <w:szCs w:val="20"/>
        </w:rPr>
        <w:t>Solicitan una prorroga fuera de tiempo para que entregue incompleto falta información</w:t>
      </w:r>
      <w:r w:rsidR="00F235C5">
        <w:rPr>
          <w:i/>
          <w:iCs/>
          <w:color w:val="000000"/>
          <w:sz w:val="20"/>
          <w:szCs w:val="20"/>
        </w:rPr>
        <w:t>” (Sic.)</w:t>
      </w:r>
    </w:p>
    <w:p w14:paraId="09F7242C" w14:textId="77777777" w:rsidR="00D53E13" w:rsidRDefault="00D53E13" w:rsidP="00012111">
      <w:pPr>
        <w:tabs>
          <w:tab w:val="left" w:pos="4667"/>
        </w:tabs>
        <w:spacing w:after="0" w:line="360" w:lineRule="auto"/>
        <w:ind w:left="567" w:right="567"/>
        <w:rPr>
          <w:i/>
          <w:iCs/>
          <w:color w:val="FF0000"/>
          <w:sz w:val="20"/>
          <w:szCs w:val="20"/>
        </w:rPr>
      </w:pPr>
    </w:p>
    <w:p w14:paraId="6933563E" w14:textId="77777777" w:rsidR="00D53E13" w:rsidRDefault="00F235C5" w:rsidP="00012111">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14:paraId="71807372" w14:textId="04BCC08A" w:rsidR="00D53E13" w:rsidRDefault="00496E55" w:rsidP="00012111">
      <w:pPr>
        <w:tabs>
          <w:tab w:val="left" w:pos="4667"/>
        </w:tabs>
        <w:spacing w:after="0" w:line="360" w:lineRule="auto"/>
        <w:ind w:left="567" w:right="567"/>
        <w:rPr>
          <w:i/>
          <w:iCs/>
          <w:color w:val="000000"/>
          <w:sz w:val="20"/>
          <w:szCs w:val="20"/>
        </w:rPr>
      </w:pPr>
      <w:r w:rsidRPr="00496E55">
        <w:rPr>
          <w:i/>
          <w:iCs/>
          <w:color w:val="000000"/>
          <w:sz w:val="20"/>
          <w:szCs w:val="20"/>
        </w:rPr>
        <w:t>Solicitan una prorroga fuera de tiempo para que entregue incompleto falta información</w:t>
      </w:r>
      <w:r w:rsidR="00F235C5">
        <w:rPr>
          <w:i/>
          <w:iCs/>
          <w:color w:val="000000"/>
          <w:sz w:val="20"/>
          <w:szCs w:val="20"/>
        </w:rPr>
        <w:t>” (Sic.)</w:t>
      </w:r>
    </w:p>
    <w:p w14:paraId="67D9BDF8" w14:textId="77777777" w:rsidR="00D53E13" w:rsidRDefault="00D53E13" w:rsidP="00012111">
      <w:pPr>
        <w:tabs>
          <w:tab w:val="left" w:pos="4667"/>
        </w:tabs>
        <w:spacing w:after="0" w:line="360" w:lineRule="auto"/>
        <w:ind w:right="567"/>
        <w:rPr>
          <w:i/>
          <w:iCs/>
          <w:color w:val="000000"/>
          <w:sz w:val="20"/>
          <w:szCs w:val="20"/>
        </w:rPr>
      </w:pPr>
    </w:p>
    <w:p w14:paraId="2759C01E"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5" w:name="_heading=h.acuihm4erdc1" w:colFirst="0" w:colLast="0"/>
      <w:bookmarkEnd w:id="5"/>
      <w:r>
        <w:rPr>
          <w:rFonts w:ascii="Palatino Linotype" w:eastAsia="Palatino Linotype" w:hAnsi="Palatino Linotype" w:cs="Palatino Linotype"/>
          <w:b/>
          <w:bCs/>
          <w:color w:val="000000"/>
          <w:sz w:val="22"/>
          <w:szCs w:val="22"/>
        </w:rPr>
        <w:t>IV. Trámite del Recurso de Revisión ante este Instituto</w:t>
      </w:r>
    </w:p>
    <w:p w14:paraId="392BFD64" w14:textId="77777777" w:rsidR="00D53E13" w:rsidRDefault="00D53E13" w:rsidP="00012111">
      <w:pPr>
        <w:spacing w:after="0" w:line="360" w:lineRule="auto"/>
        <w:rPr>
          <w:b/>
          <w:bCs/>
          <w:color w:val="FF0000"/>
        </w:rPr>
      </w:pPr>
    </w:p>
    <w:p w14:paraId="67A4AB89" w14:textId="72B00587" w:rsidR="00D53E13" w:rsidRDefault="00F235C5" w:rsidP="00012111">
      <w:pPr>
        <w:spacing w:after="0" w:line="360" w:lineRule="auto"/>
        <w:rPr>
          <w:b/>
          <w:bCs/>
          <w:color w:val="000000"/>
        </w:rPr>
      </w:pPr>
      <w:bookmarkStart w:id="6" w:name="_heading=h.qygs57a7e057" w:colFirst="0" w:colLast="0"/>
      <w:bookmarkEnd w:id="6"/>
      <w:r>
        <w:rPr>
          <w:b/>
          <w:bCs/>
          <w:color w:val="000000"/>
        </w:rPr>
        <w:t>a) Turno del Medio de Impugnación.</w:t>
      </w:r>
      <w:r>
        <w:rPr>
          <w:b/>
          <w:bCs/>
        </w:rPr>
        <w:t xml:space="preserve"> </w:t>
      </w:r>
      <w:r>
        <w:rPr>
          <w:color w:val="000000"/>
        </w:rPr>
        <w:t xml:space="preserve">El </w:t>
      </w:r>
      <w:r w:rsidR="00496E55">
        <w:rPr>
          <w:color w:val="000000"/>
        </w:rPr>
        <w:t>dieciocho</w:t>
      </w:r>
      <w:r>
        <w:rPr>
          <w:color w:val="000000"/>
        </w:rPr>
        <w:t xml:space="preserve"> de agosto de dos mil veinticinco, el Sistema de Acceso a la Información Mexiquense (SAIMEX), asignó los números de expedientes </w:t>
      </w:r>
      <w:r w:rsidR="00496E55" w:rsidRPr="00496E55">
        <w:rPr>
          <w:b/>
          <w:bCs/>
          <w:color w:val="000000"/>
        </w:rPr>
        <w:t>09631/INFOEM/IP/RR/2025</w:t>
      </w:r>
      <w:r>
        <w:rPr>
          <w:b/>
          <w:bCs/>
          <w:color w:val="000000"/>
        </w:rPr>
        <w:t xml:space="preserve"> y </w:t>
      </w:r>
      <w:r w:rsidR="00496E55">
        <w:rPr>
          <w:b/>
          <w:bCs/>
          <w:color w:val="000000"/>
        </w:rPr>
        <w:t>09632</w:t>
      </w:r>
      <w:r w:rsidR="00496E55" w:rsidRPr="00496E55">
        <w:rPr>
          <w:b/>
          <w:bCs/>
          <w:color w:val="000000"/>
        </w:rPr>
        <w:t>/INFOEM/IP/RR/2025</w:t>
      </w:r>
      <w:r>
        <w:rPr>
          <w:color w:val="000000"/>
        </w:rPr>
        <w:t xml:space="preserve">, a los Medios de Impugnación que nos ocupa, con base en el sistema aprobado por el Pleno de este Órgano Garante y los turnó al </w:t>
      </w:r>
      <w:r>
        <w:rPr>
          <w:b/>
          <w:bCs/>
          <w:color w:val="000000"/>
        </w:rPr>
        <w:t>Comisionado Ponente Luis Gustavo Parra Noriega</w:t>
      </w:r>
      <w:r>
        <w:rPr>
          <w:color w:val="000000"/>
        </w:rPr>
        <w:t>, para los efectos del artículo 185, fracción I de la Ley de Transparencia y Acceso a la Información Pública del Estado de México y Municipios.</w:t>
      </w:r>
    </w:p>
    <w:p w14:paraId="3355882D" w14:textId="77777777" w:rsidR="00D53E13" w:rsidRDefault="00D53E13" w:rsidP="00012111">
      <w:pPr>
        <w:spacing w:after="0" w:line="360" w:lineRule="auto"/>
        <w:rPr>
          <w:color w:val="FF0000"/>
        </w:rPr>
      </w:pPr>
    </w:p>
    <w:p w14:paraId="73560547" w14:textId="5ED97F7C" w:rsidR="00D53E13" w:rsidRDefault="00F235C5" w:rsidP="00012111">
      <w:pPr>
        <w:spacing w:after="0" w:line="360" w:lineRule="auto"/>
        <w:rPr>
          <w:color w:val="000000"/>
        </w:rPr>
      </w:pPr>
      <w:bookmarkStart w:id="7" w:name="_heading=h.tx0rjhujpywq" w:colFirst="0" w:colLast="0"/>
      <w:bookmarkEnd w:id="7"/>
      <w:r>
        <w:rPr>
          <w:b/>
          <w:bCs/>
          <w:color w:val="000000"/>
        </w:rPr>
        <w:t>b) Admisión del Recurso de Revisión.</w:t>
      </w:r>
      <w:r>
        <w:rPr>
          <w:b/>
          <w:bCs/>
        </w:rPr>
        <w:t xml:space="preserve"> </w:t>
      </w:r>
      <w:r>
        <w:rPr>
          <w:color w:val="000000"/>
        </w:rPr>
        <w:t xml:space="preserve">El </w:t>
      </w:r>
      <w:r w:rsidR="00496E55">
        <w:rPr>
          <w:color w:val="000000"/>
        </w:rPr>
        <w:t>diecinueve y veintiuno de agosto</w:t>
      </w:r>
      <w:r>
        <w:rPr>
          <w:color w:val="000000"/>
        </w:rPr>
        <w:t xml:space="preserve"> de dos mil veinticinco, se acordó la admisión de los Recurso de Revisión interpuestos por el Recurrente en contra del Sujeto Obligado, en términos del artículo 185, fracciones I y II de la Ley de Transparencia y Acceso a la Información Pública del Estado de México y Municipios, los cuales fueron debidamente notificados a las partes, los mismos días, a través del Sistema de Acceso a la Información Mexiquense (SAIMEX), en el que se les otorgó un plazo de siete días hábiles posteriores a la misma, para que manifestaran lo que a su derecho conviniera y formularan alegatos. </w:t>
      </w:r>
    </w:p>
    <w:p w14:paraId="46157A51" w14:textId="77777777" w:rsidR="00D53E13" w:rsidRDefault="00D53E13" w:rsidP="00012111">
      <w:pPr>
        <w:spacing w:after="0" w:line="360" w:lineRule="auto"/>
        <w:rPr>
          <w:color w:val="000000"/>
        </w:rPr>
      </w:pPr>
    </w:p>
    <w:p w14:paraId="41024347" w14:textId="79C22862" w:rsidR="00D53E13" w:rsidRDefault="00F235C5" w:rsidP="00012111">
      <w:pPr>
        <w:spacing w:after="0" w:line="360" w:lineRule="auto"/>
      </w:pPr>
      <w:r>
        <w:rPr>
          <w:b/>
          <w:bCs/>
        </w:rPr>
        <w:t xml:space="preserve">c) Acumulación de los asuntos. </w:t>
      </w:r>
      <w:r>
        <w:t xml:space="preserve">El veintisiete de agosto de dos mil veinticinco, el Pleno del Instituto de Transparencia, Acceso a la Información Pública y Protección de Datos Personales del Estado de México y Municipios, con el propósito de privilegiar la resolución expedita y evitar el dictado de resoluciones contradictorias, con fundamento en el artículo 18 del Código </w:t>
      </w:r>
      <w:r>
        <w:lastRenderedPageBreak/>
        <w:t xml:space="preserve">de Procedimientos Administrativos del Estado de México, de aplicación supletoria a la Ley de Transparencia y Acceso a la Información Pública del Estado de México y Municipios, de conformidad con su artículo 195 de dicho ordenamiento, </w:t>
      </w:r>
      <w:r>
        <w:rPr>
          <w:b/>
          <w:bCs/>
        </w:rPr>
        <w:t>decretó</w:t>
      </w:r>
      <w:r>
        <w:t xml:space="preserve"> la acumulación de los Recursos de Revisión </w:t>
      </w:r>
      <w:r w:rsidR="00496E55" w:rsidRPr="00496E55">
        <w:rPr>
          <w:b/>
          <w:bCs/>
        </w:rPr>
        <w:t>09631/INFOEM/IP/RR/2025</w:t>
      </w:r>
      <w:r w:rsidR="00496E55">
        <w:rPr>
          <w:b/>
          <w:bCs/>
        </w:rPr>
        <w:t xml:space="preserve"> </w:t>
      </w:r>
      <w:r>
        <w:t xml:space="preserve">al diverso </w:t>
      </w:r>
      <w:r w:rsidR="00496E55">
        <w:rPr>
          <w:b/>
          <w:bCs/>
        </w:rPr>
        <w:t>09632</w:t>
      </w:r>
      <w:r w:rsidR="00496E55" w:rsidRPr="00496E55">
        <w:rPr>
          <w:b/>
          <w:bCs/>
        </w:rPr>
        <w:t>/INFOEM/IP/RR/2025</w:t>
      </w:r>
      <w:r>
        <w:rPr>
          <w:b/>
          <w:bCs/>
        </w:rPr>
        <w:t>,</w:t>
      </w:r>
      <w:r>
        <w:t xml:space="preserve"> por ser este último el más antiguo, sustanciado bajo el índice de esta Ponencia.</w:t>
      </w:r>
    </w:p>
    <w:p w14:paraId="0EDBCA12" w14:textId="77777777" w:rsidR="00D53E13" w:rsidRDefault="00D53E13" w:rsidP="00012111">
      <w:pPr>
        <w:spacing w:after="0" w:line="360" w:lineRule="auto"/>
      </w:pPr>
    </w:p>
    <w:p w14:paraId="20E3CEC3" w14:textId="77777777" w:rsidR="00D53E13" w:rsidRDefault="00F235C5" w:rsidP="00012111">
      <w:pPr>
        <w:spacing w:after="0" w:line="360" w:lineRule="auto"/>
      </w:pPr>
      <w:r>
        <w:rPr>
          <w:b/>
          <w:bCs/>
        </w:rPr>
        <w:t>d)</w:t>
      </w:r>
      <w:r>
        <w:t xml:space="preserve"> </w:t>
      </w:r>
      <w:r>
        <w:rPr>
          <w:b/>
          <w:bCs/>
        </w:rPr>
        <w:t xml:space="preserve"> Informe Justificado. </w:t>
      </w:r>
      <w:r>
        <w:t xml:space="preserve">El primero de septiembre de dos mil veinticinco, se recibió, a través de Sistema de Acceso a la Información Mexiquense (SAIMEX), el Informe Justificado del Sujeto Obligado, en los mismos términos de conformidad con lo siguiente: </w:t>
      </w:r>
    </w:p>
    <w:p w14:paraId="5E7FC77C" w14:textId="77777777" w:rsidR="00D53E13" w:rsidRDefault="00D53E13" w:rsidP="00012111">
      <w:pPr>
        <w:spacing w:after="0" w:line="360" w:lineRule="auto"/>
      </w:pPr>
    </w:p>
    <w:tbl>
      <w:tblPr>
        <w:tblStyle w:val="a1"/>
        <w:tblW w:w="87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524"/>
      </w:tblGrid>
      <w:tr w:rsidR="00D53E13" w14:paraId="56CFED2C" w14:textId="77777777">
        <w:tc>
          <w:tcPr>
            <w:tcW w:w="3260" w:type="dxa"/>
            <w:shd w:val="clear" w:color="auto" w:fill="D9D9D9"/>
          </w:tcPr>
          <w:p w14:paraId="6714C62C" w14:textId="77777777" w:rsidR="00D53E13" w:rsidRPr="00F333BF" w:rsidRDefault="00F235C5" w:rsidP="00012111">
            <w:pPr>
              <w:spacing w:line="360" w:lineRule="auto"/>
              <w:ind w:right="567"/>
              <w:rPr>
                <w:b/>
                <w:bCs/>
                <w:i/>
                <w:iCs/>
                <w:sz w:val="20"/>
                <w:szCs w:val="20"/>
              </w:rPr>
            </w:pPr>
            <w:r w:rsidRPr="00F333BF">
              <w:rPr>
                <w:b/>
                <w:bCs/>
                <w:i/>
                <w:iCs/>
                <w:sz w:val="20"/>
                <w:szCs w:val="20"/>
              </w:rPr>
              <w:t xml:space="preserve">FOLIO DE SOLICITUD  </w:t>
            </w:r>
          </w:p>
        </w:tc>
        <w:tc>
          <w:tcPr>
            <w:tcW w:w="5524" w:type="dxa"/>
            <w:shd w:val="clear" w:color="auto" w:fill="D9D9D9"/>
          </w:tcPr>
          <w:p w14:paraId="230375EE" w14:textId="77777777" w:rsidR="00D53E13" w:rsidRDefault="00F235C5" w:rsidP="00012111">
            <w:pPr>
              <w:spacing w:line="360" w:lineRule="auto"/>
              <w:ind w:right="567"/>
              <w:rPr>
                <w:b/>
                <w:bCs/>
                <w:i/>
                <w:iCs/>
                <w:sz w:val="20"/>
                <w:szCs w:val="20"/>
              </w:rPr>
            </w:pPr>
            <w:r>
              <w:rPr>
                <w:b/>
                <w:bCs/>
                <w:i/>
                <w:iCs/>
                <w:sz w:val="20"/>
                <w:szCs w:val="20"/>
              </w:rPr>
              <w:t>INFORME JUSTIFICADO</w:t>
            </w:r>
          </w:p>
        </w:tc>
      </w:tr>
      <w:tr w:rsidR="00D53E13" w14:paraId="2FC7A2A5" w14:textId="77777777">
        <w:trPr>
          <w:trHeight w:val="195"/>
        </w:trPr>
        <w:tc>
          <w:tcPr>
            <w:tcW w:w="3260" w:type="dxa"/>
          </w:tcPr>
          <w:p w14:paraId="01CA964B" w14:textId="38B5A980" w:rsidR="00D53E13" w:rsidRPr="00F333BF" w:rsidRDefault="00F56E36" w:rsidP="00012111">
            <w:pPr>
              <w:spacing w:line="360" w:lineRule="auto"/>
              <w:ind w:right="567"/>
              <w:rPr>
                <w:b/>
                <w:bCs/>
                <w:sz w:val="20"/>
                <w:szCs w:val="20"/>
              </w:rPr>
            </w:pPr>
            <w:r w:rsidRPr="00F333BF">
              <w:rPr>
                <w:b/>
                <w:bCs/>
                <w:sz w:val="20"/>
                <w:szCs w:val="20"/>
              </w:rPr>
              <w:t>03488/TOLUCA/IP/2025</w:t>
            </w:r>
            <w:r w:rsidR="00F235C5" w:rsidRPr="00F333BF">
              <w:rPr>
                <w:b/>
                <w:bCs/>
                <w:sz w:val="20"/>
                <w:szCs w:val="20"/>
              </w:rPr>
              <w:tab/>
            </w:r>
          </w:p>
        </w:tc>
        <w:tc>
          <w:tcPr>
            <w:tcW w:w="5524" w:type="dxa"/>
            <w:vMerge w:val="restart"/>
          </w:tcPr>
          <w:p w14:paraId="5A30AA2A" w14:textId="513CB5CE" w:rsidR="0093688C" w:rsidRDefault="00F235C5" w:rsidP="00012111">
            <w:pPr>
              <w:spacing w:line="360" w:lineRule="auto"/>
              <w:rPr>
                <w:color w:val="000000"/>
                <w:sz w:val="20"/>
                <w:szCs w:val="20"/>
              </w:rPr>
            </w:pPr>
            <w:r>
              <w:rPr>
                <w:color w:val="000000"/>
                <w:sz w:val="20"/>
                <w:szCs w:val="20"/>
              </w:rPr>
              <w:t xml:space="preserve">i) </w:t>
            </w:r>
            <w:r w:rsidR="0093688C">
              <w:rPr>
                <w:color w:val="000000"/>
                <w:sz w:val="20"/>
                <w:szCs w:val="20"/>
              </w:rPr>
              <w:t>Oficio</w:t>
            </w:r>
            <w:r w:rsidR="008F1A59">
              <w:rPr>
                <w:color w:val="000000"/>
                <w:sz w:val="20"/>
                <w:szCs w:val="20"/>
              </w:rPr>
              <w:t>s con números</w:t>
            </w:r>
            <w:r w:rsidR="0093688C">
              <w:rPr>
                <w:color w:val="000000"/>
                <w:sz w:val="20"/>
                <w:szCs w:val="20"/>
              </w:rPr>
              <w:t xml:space="preserve"> </w:t>
            </w:r>
            <w:r w:rsidR="008F1A59">
              <w:rPr>
                <w:color w:val="000000"/>
                <w:sz w:val="20"/>
                <w:szCs w:val="20"/>
              </w:rPr>
              <w:t xml:space="preserve">201007000/UT/03212-A/2025 y </w:t>
            </w:r>
            <w:r w:rsidR="0093688C">
              <w:rPr>
                <w:color w:val="000000"/>
                <w:sz w:val="20"/>
                <w:szCs w:val="20"/>
              </w:rPr>
              <w:t>201007000</w:t>
            </w:r>
            <w:r w:rsidR="008F1A59">
              <w:rPr>
                <w:color w:val="000000"/>
                <w:sz w:val="20"/>
                <w:szCs w:val="20"/>
              </w:rPr>
              <w:t>/UT</w:t>
            </w:r>
            <w:r w:rsidR="0093688C">
              <w:rPr>
                <w:color w:val="000000"/>
                <w:sz w:val="20"/>
                <w:szCs w:val="20"/>
              </w:rPr>
              <w:t xml:space="preserve">/03249-A/2025 del </w:t>
            </w:r>
            <w:r w:rsidR="008F1A59">
              <w:rPr>
                <w:color w:val="000000"/>
                <w:sz w:val="20"/>
                <w:szCs w:val="20"/>
              </w:rPr>
              <w:t xml:space="preserve">veinte y </w:t>
            </w:r>
            <w:r w:rsidR="0093688C">
              <w:rPr>
                <w:color w:val="000000"/>
                <w:sz w:val="20"/>
                <w:szCs w:val="20"/>
              </w:rPr>
              <w:t>veintidós de agosto de dos mil veinticinco, suscrito</w:t>
            </w:r>
            <w:r w:rsidR="008F1A59">
              <w:rPr>
                <w:color w:val="000000"/>
                <w:sz w:val="20"/>
                <w:szCs w:val="20"/>
              </w:rPr>
              <w:t>s</w:t>
            </w:r>
            <w:r w:rsidR="0093688C">
              <w:rPr>
                <w:color w:val="000000"/>
                <w:sz w:val="20"/>
                <w:szCs w:val="20"/>
              </w:rPr>
              <w:t xml:space="preserve"> por el Titular de la Unidad de Transparencia y dirigido</w:t>
            </w:r>
            <w:r w:rsidR="008F1A59">
              <w:rPr>
                <w:color w:val="000000"/>
                <w:sz w:val="20"/>
                <w:szCs w:val="20"/>
              </w:rPr>
              <w:t>s</w:t>
            </w:r>
            <w:r w:rsidR="0093688C">
              <w:rPr>
                <w:color w:val="000000"/>
                <w:sz w:val="20"/>
                <w:szCs w:val="20"/>
              </w:rPr>
              <w:t xml:space="preserve"> al Secretario Particular de Presidencia, por medio del cual solicitó rendir el informe justificado. </w:t>
            </w:r>
          </w:p>
          <w:p w14:paraId="5B9982FF" w14:textId="77777777" w:rsidR="0093688C" w:rsidRDefault="0093688C" w:rsidP="00012111">
            <w:pPr>
              <w:spacing w:line="360" w:lineRule="auto"/>
              <w:rPr>
                <w:color w:val="000000"/>
                <w:sz w:val="20"/>
                <w:szCs w:val="20"/>
              </w:rPr>
            </w:pPr>
          </w:p>
          <w:p w14:paraId="53F45E89" w14:textId="61D3A063" w:rsidR="00D53E13" w:rsidRDefault="0093688C" w:rsidP="00012111">
            <w:pPr>
              <w:spacing w:line="360" w:lineRule="auto"/>
              <w:rPr>
                <w:color w:val="000000"/>
                <w:sz w:val="20"/>
                <w:szCs w:val="20"/>
              </w:rPr>
            </w:pPr>
            <w:r>
              <w:rPr>
                <w:color w:val="000000"/>
                <w:sz w:val="20"/>
                <w:szCs w:val="20"/>
              </w:rPr>
              <w:t xml:space="preserve">ii) </w:t>
            </w:r>
            <w:r w:rsidR="00F235C5">
              <w:rPr>
                <w:color w:val="000000"/>
                <w:sz w:val="20"/>
                <w:szCs w:val="20"/>
              </w:rPr>
              <w:t xml:space="preserve">Oficios con números </w:t>
            </w:r>
            <w:r w:rsidR="00ED16BC">
              <w:rPr>
                <w:color w:val="000000"/>
                <w:sz w:val="20"/>
                <w:szCs w:val="20"/>
              </w:rPr>
              <w:t>200010000</w:t>
            </w:r>
            <w:r w:rsidR="000A2896">
              <w:rPr>
                <w:color w:val="000000"/>
                <w:sz w:val="20"/>
                <w:szCs w:val="20"/>
              </w:rPr>
              <w:t>/2882/2025 y 200010000/2958/2025 del veintidós y veintiocho de agosto de dos mil veinticinco</w:t>
            </w:r>
            <w:r w:rsidR="00E37B48">
              <w:rPr>
                <w:color w:val="000000"/>
                <w:sz w:val="20"/>
                <w:szCs w:val="20"/>
              </w:rPr>
              <w:t xml:space="preserve">, suscritos por el Secretario Particular de Presidencia y dirigidos al Titular de la Unidad de Transparencia por medio del cual </w:t>
            </w:r>
            <w:r w:rsidR="00474BAF">
              <w:rPr>
                <w:color w:val="000000"/>
                <w:sz w:val="20"/>
                <w:szCs w:val="20"/>
              </w:rPr>
              <w:t xml:space="preserve">ratificó su respuesta. </w:t>
            </w:r>
          </w:p>
          <w:p w14:paraId="60DB9CD0" w14:textId="77777777" w:rsidR="00D53E13" w:rsidRDefault="00D53E13" w:rsidP="00012111">
            <w:pPr>
              <w:spacing w:line="360" w:lineRule="auto"/>
              <w:rPr>
                <w:color w:val="000000"/>
                <w:sz w:val="20"/>
                <w:szCs w:val="20"/>
              </w:rPr>
            </w:pPr>
          </w:p>
          <w:p w14:paraId="02E7E774" w14:textId="77777777" w:rsidR="00D53E13" w:rsidRDefault="00F235C5" w:rsidP="00012111">
            <w:pPr>
              <w:spacing w:line="360" w:lineRule="auto"/>
              <w:rPr>
                <w:color w:val="000000"/>
                <w:sz w:val="20"/>
                <w:szCs w:val="20"/>
              </w:rPr>
            </w:pPr>
            <w:r>
              <w:rPr>
                <w:color w:val="000000"/>
                <w:sz w:val="20"/>
                <w:szCs w:val="20"/>
              </w:rPr>
              <w:t>ii</w:t>
            </w:r>
            <w:r w:rsidR="008F1A59">
              <w:rPr>
                <w:color w:val="000000"/>
                <w:sz w:val="20"/>
                <w:szCs w:val="20"/>
              </w:rPr>
              <w:t>i</w:t>
            </w:r>
            <w:r>
              <w:rPr>
                <w:color w:val="000000"/>
                <w:sz w:val="20"/>
                <w:szCs w:val="20"/>
              </w:rPr>
              <w:t>)</w:t>
            </w:r>
            <w:r w:rsidR="008F1A59">
              <w:rPr>
                <w:color w:val="000000"/>
                <w:sz w:val="20"/>
                <w:szCs w:val="20"/>
              </w:rPr>
              <w:t xml:space="preserve"> </w:t>
            </w:r>
            <w:r>
              <w:rPr>
                <w:color w:val="000000"/>
                <w:sz w:val="20"/>
                <w:szCs w:val="20"/>
              </w:rPr>
              <w:t>Oficio</w:t>
            </w:r>
            <w:r w:rsidR="008F1A59">
              <w:rPr>
                <w:color w:val="000000"/>
                <w:sz w:val="20"/>
                <w:szCs w:val="20"/>
              </w:rPr>
              <w:t xml:space="preserve"> número 200E00000/946/2025 del veintiséis de agosto de dos mil veinticinco, suscrito por la Defensora Municipal y dirigido al Titular de la Unidad de </w:t>
            </w:r>
            <w:r w:rsidR="008F1A59">
              <w:rPr>
                <w:color w:val="000000"/>
                <w:sz w:val="20"/>
                <w:szCs w:val="20"/>
              </w:rPr>
              <w:lastRenderedPageBreak/>
              <w:t>Transparencia</w:t>
            </w:r>
            <w:r w:rsidR="00353DDE">
              <w:rPr>
                <w:color w:val="000000"/>
                <w:sz w:val="20"/>
                <w:szCs w:val="20"/>
              </w:rPr>
              <w:t xml:space="preserve">, a través del cual ratificó en todos sus términos la información otorgada. </w:t>
            </w:r>
          </w:p>
          <w:p w14:paraId="443F6E85" w14:textId="77777777" w:rsidR="00353DDE" w:rsidRDefault="00353DDE" w:rsidP="00012111">
            <w:pPr>
              <w:spacing w:line="360" w:lineRule="auto"/>
              <w:rPr>
                <w:color w:val="000000"/>
                <w:sz w:val="20"/>
                <w:szCs w:val="20"/>
              </w:rPr>
            </w:pPr>
          </w:p>
          <w:p w14:paraId="57609882" w14:textId="3EEBBA55" w:rsidR="00353DDE" w:rsidRDefault="00353DDE" w:rsidP="00012111">
            <w:pPr>
              <w:spacing w:line="360" w:lineRule="auto"/>
              <w:rPr>
                <w:sz w:val="20"/>
                <w:szCs w:val="20"/>
              </w:rPr>
            </w:pPr>
            <w:r>
              <w:rPr>
                <w:color w:val="000000"/>
                <w:sz w:val="20"/>
                <w:szCs w:val="20"/>
              </w:rPr>
              <w:t xml:space="preserve">iv) Oficio sin número del primero de septiembre de dos mil veinticinco, suscrito por el Titular de la Unidad de Transparencia y dirigido al Comisionado Ponente, por medio del cual precisó que la Secretaría del </w:t>
            </w:r>
            <w:r w:rsidR="00F333BF">
              <w:rPr>
                <w:color w:val="000000"/>
                <w:sz w:val="20"/>
                <w:szCs w:val="20"/>
              </w:rPr>
              <w:t>Ayuntamiento,</w:t>
            </w:r>
            <w:r>
              <w:rPr>
                <w:color w:val="000000"/>
                <w:sz w:val="20"/>
                <w:szCs w:val="20"/>
              </w:rPr>
              <w:t xml:space="preserve"> Defensoría Municipal de los Derechos Humanos de Toluca, la Secretaría Particular de Presidencia y los Servidores Públicos Habilitados, ratifican su respuesta.  </w:t>
            </w:r>
          </w:p>
        </w:tc>
      </w:tr>
      <w:tr w:rsidR="00D53E13" w14:paraId="72257F53" w14:textId="77777777">
        <w:tc>
          <w:tcPr>
            <w:tcW w:w="3260" w:type="dxa"/>
          </w:tcPr>
          <w:p w14:paraId="18B7719B" w14:textId="3321AE5B" w:rsidR="00D53E13" w:rsidRPr="00F333BF" w:rsidRDefault="00F56E36" w:rsidP="00012111">
            <w:pPr>
              <w:spacing w:line="360" w:lineRule="auto"/>
              <w:ind w:right="567"/>
              <w:rPr>
                <w:b/>
                <w:bCs/>
                <w:sz w:val="20"/>
                <w:szCs w:val="20"/>
              </w:rPr>
            </w:pPr>
            <w:r w:rsidRPr="00F333BF">
              <w:rPr>
                <w:b/>
                <w:bCs/>
                <w:sz w:val="20"/>
                <w:szCs w:val="20"/>
              </w:rPr>
              <w:t>03487/TOLUCA/IP/2025</w:t>
            </w:r>
            <w:r w:rsidR="00F235C5" w:rsidRPr="00F333BF">
              <w:rPr>
                <w:b/>
                <w:bCs/>
                <w:sz w:val="20"/>
                <w:szCs w:val="20"/>
              </w:rPr>
              <w:tab/>
            </w:r>
          </w:p>
        </w:tc>
        <w:tc>
          <w:tcPr>
            <w:tcW w:w="5524" w:type="dxa"/>
            <w:vMerge/>
          </w:tcPr>
          <w:p w14:paraId="508DFCBB" w14:textId="77777777" w:rsidR="00D53E13" w:rsidRDefault="00D53E13" w:rsidP="00012111">
            <w:pPr>
              <w:widowControl w:val="0"/>
              <w:pBdr>
                <w:top w:val="nil"/>
                <w:left w:val="nil"/>
                <w:bottom w:val="nil"/>
                <w:right w:val="nil"/>
                <w:between w:val="nil"/>
              </w:pBdr>
              <w:spacing w:line="360" w:lineRule="auto"/>
              <w:jc w:val="left"/>
              <w:rPr>
                <w:b/>
                <w:bCs/>
                <w:sz w:val="20"/>
                <w:szCs w:val="20"/>
              </w:rPr>
            </w:pPr>
          </w:p>
        </w:tc>
      </w:tr>
    </w:tbl>
    <w:p w14:paraId="23929AD9" w14:textId="77777777" w:rsidR="00D53E13" w:rsidRDefault="00D53E13" w:rsidP="00012111">
      <w:pPr>
        <w:spacing w:after="0" w:line="360" w:lineRule="auto"/>
        <w:rPr>
          <w:i/>
          <w:iCs/>
        </w:rPr>
      </w:pPr>
    </w:p>
    <w:p w14:paraId="4A4B4EDF" w14:textId="3CACBF9E" w:rsidR="00D53E13" w:rsidRDefault="00F235C5" w:rsidP="00012111">
      <w:pPr>
        <w:spacing w:after="0" w:line="360" w:lineRule="auto"/>
        <w:rPr>
          <w:b/>
          <w:bCs/>
          <w:color w:val="000000"/>
        </w:rPr>
      </w:pPr>
      <w:bookmarkStart w:id="8" w:name="_heading=h.aktsx6nv4drj" w:colFirst="0" w:colLast="0"/>
      <w:bookmarkEnd w:id="8"/>
      <w:r>
        <w:rPr>
          <w:b/>
          <w:bCs/>
          <w:color w:val="000000"/>
        </w:rPr>
        <w:t xml:space="preserve">e) Vista de Informe Justificado. </w:t>
      </w:r>
      <w:r>
        <w:rPr>
          <w:color w:val="000000"/>
        </w:rPr>
        <w:t>El veinti</w:t>
      </w:r>
      <w:r w:rsidR="0083662E">
        <w:rPr>
          <w:color w:val="000000"/>
        </w:rPr>
        <w:t>cinco</w:t>
      </w:r>
      <w:r>
        <w:rPr>
          <w:color w:val="000000"/>
        </w:rPr>
        <w:t xml:space="preserve"> de noviembre de dos mil veinticinco se dictó acuerdo por medio del cual se puso a la vista de la persona Recurrente el Informe Justificado entregado por el Sujeto Obligado, el cual fue notificado a las partes, el día hábil siguiente, a través del Sistema de Acceso a la Información Mexiquense (SAIMEX). </w:t>
      </w:r>
      <w:r>
        <w:rPr>
          <w:b/>
          <w:bCs/>
          <w:color w:val="000000"/>
        </w:rPr>
        <w:t xml:space="preserve">Cabe señalar que la persona Particular fue omisa en realizar manifestación alguna. </w:t>
      </w:r>
    </w:p>
    <w:p w14:paraId="461DAB43" w14:textId="77777777" w:rsidR="00D53E13" w:rsidRDefault="00D53E13" w:rsidP="00012111">
      <w:pPr>
        <w:spacing w:after="0" w:line="360" w:lineRule="auto"/>
        <w:ind w:right="-28"/>
        <w:rPr>
          <w:color w:val="000000"/>
        </w:rPr>
      </w:pPr>
    </w:p>
    <w:p w14:paraId="7B3FF28B" w14:textId="77777777" w:rsidR="00D53E13" w:rsidRDefault="00F235C5" w:rsidP="00012111">
      <w:pPr>
        <w:spacing w:after="0" w:line="360" w:lineRule="auto"/>
        <w:rPr>
          <w:color w:val="000000"/>
        </w:rPr>
      </w:pPr>
      <w:r>
        <w:rPr>
          <w:b/>
          <w:bCs/>
          <w:color w:val="000000"/>
        </w:rPr>
        <w:t xml:space="preserve">f) Ampliación de plazo para resolver. </w:t>
      </w:r>
      <w:r>
        <w:rPr>
          <w:color w:val="000000"/>
        </w:rPr>
        <w:t>El veinticinco de noviembre de dos mil veinticinco,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día hábil siguiente, mediante el Sistema de Acceso a la Información Mexiquense (SAIMEX).</w:t>
      </w:r>
    </w:p>
    <w:p w14:paraId="5F48AA17" w14:textId="77777777" w:rsidR="00D53E13" w:rsidRDefault="00D53E13" w:rsidP="00012111">
      <w:pPr>
        <w:spacing w:after="0" w:line="360" w:lineRule="auto"/>
        <w:rPr>
          <w:i/>
          <w:iCs/>
        </w:rPr>
      </w:pPr>
    </w:p>
    <w:p w14:paraId="01B22E45" w14:textId="65573CE5" w:rsidR="00D53E13" w:rsidRDefault="00F235C5" w:rsidP="00012111">
      <w:pPr>
        <w:spacing w:after="0" w:line="360" w:lineRule="auto"/>
        <w:ind w:right="-28"/>
        <w:rPr>
          <w:b/>
          <w:bCs/>
        </w:rPr>
      </w:pPr>
      <w:bookmarkStart w:id="9" w:name="_heading=h.ljfjwvmkl0mr" w:colFirst="0" w:colLast="0"/>
      <w:bookmarkEnd w:id="9"/>
      <w:r>
        <w:rPr>
          <w:b/>
          <w:bCs/>
          <w:color w:val="000000"/>
        </w:rPr>
        <w:t>g) Cierre de instrucción.</w:t>
      </w:r>
      <w:r>
        <w:t xml:space="preserve"> El </w:t>
      </w:r>
      <w:r w:rsidR="0083662E">
        <w:t>tres</w:t>
      </w:r>
      <w:r>
        <w:t xml:space="preserve"> de diciembre de dos mil veinticinco, al no existir diligencias pendientes por desahogar, se emitió el acuerdo por medio del cual se declaró cerrada la instrucción y se determinó pasar los expedientes a resolución, en términos de lo dispuesto en </w:t>
      </w:r>
      <w:r>
        <w:lastRenderedPageBreak/>
        <w:t xml:space="preserve">los artículos 185, fracciones VI y VIII, de la Ley de Transparencia y Acceso a la Información Pública del Estado de México y Municipios, mismo que fue notificado a las partes el mismo día, a través del Sistema de Acceso a la Información Mexiquense (SAIMEX). </w:t>
      </w:r>
    </w:p>
    <w:p w14:paraId="2BA5AE7C" w14:textId="77777777" w:rsidR="00D53E13" w:rsidRDefault="00D53E13" w:rsidP="00012111">
      <w:pPr>
        <w:spacing w:after="0" w:line="360" w:lineRule="auto"/>
        <w:ind w:right="-28"/>
        <w:rPr>
          <w:highlight w:val="red"/>
        </w:rPr>
      </w:pPr>
    </w:p>
    <w:p w14:paraId="0E23A557" w14:textId="77777777" w:rsidR="00D53E13" w:rsidRDefault="00F235C5" w:rsidP="00012111">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14:paraId="088AC05E" w14:textId="77777777" w:rsidR="00D53E13" w:rsidRDefault="00F235C5" w:rsidP="00012111">
      <w:pPr>
        <w:tabs>
          <w:tab w:val="left" w:pos="2985"/>
        </w:tabs>
        <w:spacing w:after="0" w:line="360" w:lineRule="auto"/>
        <w:rPr>
          <w:b/>
          <w:bCs/>
          <w:color w:val="000000"/>
        </w:rPr>
      </w:pPr>
      <w:r>
        <w:rPr>
          <w:b/>
          <w:bCs/>
          <w:color w:val="000000"/>
        </w:rPr>
        <w:tab/>
      </w:r>
    </w:p>
    <w:p w14:paraId="4E028DBF" w14:textId="77777777" w:rsidR="00D53E13" w:rsidRDefault="00F235C5" w:rsidP="00012111">
      <w:pPr>
        <w:pStyle w:val="Ttulo1"/>
        <w:spacing w:before="0" w:line="360" w:lineRule="auto"/>
        <w:jc w:val="center"/>
        <w:rPr>
          <w:rFonts w:ascii="Palatino Linotype" w:eastAsia="Palatino Linotype" w:hAnsi="Palatino Linotype" w:cs="Palatino Linotype"/>
          <w:b/>
          <w:bCs/>
          <w:color w:val="000000"/>
          <w:sz w:val="22"/>
          <w:szCs w:val="22"/>
        </w:rPr>
      </w:pPr>
      <w:bookmarkStart w:id="10" w:name="_heading=h.eblq8wcho3sg" w:colFirst="0" w:colLast="0"/>
      <w:bookmarkEnd w:id="10"/>
      <w:r>
        <w:rPr>
          <w:rFonts w:ascii="Palatino Linotype" w:eastAsia="Palatino Linotype" w:hAnsi="Palatino Linotype" w:cs="Palatino Linotype"/>
          <w:b/>
          <w:bCs/>
          <w:color w:val="000000"/>
          <w:sz w:val="22"/>
          <w:szCs w:val="22"/>
        </w:rPr>
        <w:t>C O N S I D E R A N D O S</w:t>
      </w:r>
    </w:p>
    <w:p w14:paraId="5304A9AF" w14:textId="77777777" w:rsidR="00D53E13" w:rsidRDefault="00D53E13" w:rsidP="00012111">
      <w:pPr>
        <w:spacing w:after="0" w:line="360" w:lineRule="auto"/>
        <w:jc w:val="center"/>
        <w:rPr>
          <w:b/>
          <w:bCs/>
          <w:color w:val="000000"/>
        </w:rPr>
      </w:pPr>
    </w:p>
    <w:p w14:paraId="74EE7B7B"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11" w:name="_heading=h.grju0s3sywzw" w:colFirst="0" w:colLast="0"/>
      <w:bookmarkEnd w:id="11"/>
      <w:r>
        <w:rPr>
          <w:rFonts w:ascii="Palatino Linotype" w:eastAsia="Palatino Linotype" w:hAnsi="Palatino Linotype" w:cs="Palatino Linotype"/>
          <w:b/>
          <w:bCs/>
          <w:color w:val="000000"/>
          <w:sz w:val="22"/>
          <w:szCs w:val="22"/>
        </w:rPr>
        <w:t>PRIMERO. Competencia</w:t>
      </w:r>
    </w:p>
    <w:p w14:paraId="7C0426E0" w14:textId="77777777" w:rsidR="00D53E13" w:rsidRDefault="00D53E13" w:rsidP="00012111">
      <w:pPr>
        <w:spacing w:after="0" w:line="360" w:lineRule="auto"/>
      </w:pPr>
    </w:p>
    <w:p w14:paraId="46544FB1" w14:textId="75B21107" w:rsidR="00D53E13" w:rsidRDefault="00F235C5" w:rsidP="00012111">
      <w:pPr>
        <w:spacing w:after="0" w:line="360" w:lineRule="auto"/>
      </w:pPr>
      <w:r>
        <w:t>El</w:t>
      </w:r>
      <w:r w:rsidR="009F347D">
        <w:t xml:space="preserve"> </w:t>
      </w:r>
      <w:r w:rsidR="009F347D" w:rsidRPr="009F347D">
        <w:t>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B405518" w14:textId="77777777" w:rsidR="006C2181" w:rsidRDefault="006C2181" w:rsidP="00012111">
      <w:pPr>
        <w:spacing w:after="0" w:line="360" w:lineRule="auto"/>
        <w:rPr>
          <w:b/>
          <w:bCs/>
          <w:color w:val="000000"/>
        </w:rPr>
      </w:pPr>
    </w:p>
    <w:p w14:paraId="2B821DEE"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12" w:name="_heading=h.m1tndb99jmq7" w:colFirst="0" w:colLast="0"/>
      <w:bookmarkEnd w:id="12"/>
      <w:r>
        <w:rPr>
          <w:rFonts w:ascii="Palatino Linotype" w:eastAsia="Palatino Linotype" w:hAnsi="Palatino Linotype" w:cs="Palatino Linotype"/>
          <w:b/>
          <w:bCs/>
          <w:color w:val="000000"/>
          <w:sz w:val="22"/>
          <w:szCs w:val="22"/>
        </w:rPr>
        <w:t xml:space="preserve">SEGUNDO. Causales de improcedencia y sobreseimiento </w:t>
      </w:r>
    </w:p>
    <w:p w14:paraId="39C30B21" w14:textId="77777777" w:rsidR="00D53E13" w:rsidRDefault="00D53E13" w:rsidP="00012111">
      <w:pPr>
        <w:spacing w:after="0" w:line="360" w:lineRule="auto"/>
      </w:pPr>
    </w:p>
    <w:p w14:paraId="0A8EB866" w14:textId="77777777" w:rsidR="00D53E13" w:rsidRDefault="00F235C5" w:rsidP="00012111">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14:paraId="2044D881" w14:textId="77777777" w:rsidR="00D53E13" w:rsidRDefault="00D53E13" w:rsidP="00012111">
      <w:pPr>
        <w:spacing w:after="0" w:line="360" w:lineRule="auto"/>
        <w:rPr>
          <w:color w:val="000000"/>
        </w:rPr>
      </w:pPr>
    </w:p>
    <w:p w14:paraId="0C32903A" w14:textId="77777777" w:rsidR="00D53E13" w:rsidRDefault="00F235C5" w:rsidP="00012111">
      <w:pPr>
        <w:spacing w:after="0" w:line="360" w:lineRule="auto"/>
        <w:rPr>
          <w:b/>
          <w:bCs/>
          <w:color w:val="000000"/>
        </w:rPr>
      </w:pPr>
      <w:r>
        <w:rPr>
          <w:b/>
          <w:bCs/>
          <w:color w:val="000000"/>
        </w:rPr>
        <w:t>Causales de improcedencia</w:t>
      </w:r>
    </w:p>
    <w:p w14:paraId="0AD3BFDD" w14:textId="77777777" w:rsidR="00D53E13" w:rsidRDefault="00D53E13" w:rsidP="00012111">
      <w:pPr>
        <w:spacing w:after="0" w:line="360" w:lineRule="auto"/>
        <w:rPr>
          <w:color w:val="000000"/>
        </w:rPr>
      </w:pPr>
    </w:p>
    <w:p w14:paraId="78743D00" w14:textId="77777777" w:rsidR="00D53E13" w:rsidRDefault="00F235C5" w:rsidP="00012111">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E55204A" w14:textId="77777777" w:rsidR="00D53E13" w:rsidRDefault="00D53E13" w:rsidP="00012111">
      <w:pPr>
        <w:spacing w:after="0" w:line="360" w:lineRule="auto"/>
        <w:rPr>
          <w:color w:val="000000"/>
        </w:rPr>
      </w:pPr>
    </w:p>
    <w:p w14:paraId="42C470F4" w14:textId="77777777" w:rsidR="00D53E13" w:rsidRDefault="00F235C5" w:rsidP="00012111">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52E11B8" w14:textId="77777777" w:rsidR="00D53E13" w:rsidRDefault="00D53E13" w:rsidP="00012111">
      <w:pPr>
        <w:spacing w:after="0" w:line="360" w:lineRule="auto"/>
        <w:rPr>
          <w:color w:val="000000"/>
        </w:rPr>
      </w:pPr>
    </w:p>
    <w:p w14:paraId="536A617C" w14:textId="77777777" w:rsidR="00D53E13" w:rsidRDefault="00F235C5" w:rsidP="00012111">
      <w:pPr>
        <w:spacing w:after="0" w:line="360" w:lineRule="auto"/>
        <w:rPr>
          <w:color w:val="000000"/>
        </w:rPr>
      </w:pPr>
      <w:r>
        <w:rPr>
          <w:color w:val="000000"/>
        </w:rPr>
        <w:t xml:space="preserve">Por lo cual, se actualiza la causal de procedencia del Recurso de Revisión señalada en el artículo 179, fracción V, de la Ley en cita, pues la persona Recurrente se inconformó de la entrega de información incompleta.  </w:t>
      </w:r>
    </w:p>
    <w:p w14:paraId="332AC13E" w14:textId="77777777" w:rsidR="00D53E13" w:rsidRDefault="00D53E13" w:rsidP="00012111">
      <w:pPr>
        <w:spacing w:after="0" w:line="360" w:lineRule="auto"/>
        <w:rPr>
          <w:color w:val="000000"/>
        </w:rPr>
      </w:pPr>
    </w:p>
    <w:p w14:paraId="0A443048" w14:textId="77777777" w:rsidR="00D53E13" w:rsidRDefault="00F235C5" w:rsidP="00012111">
      <w:pPr>
        <w:spacing w:after="0" w:line="360" w:lineRule="auto"/>
        <w:rPr>
          <w:color w:val="0D0D0D"/>
        </w:rPr>
      </w:pPr>
      <w:r>
        <w:rPr>
          <w:b/>
          <w:bCs/>
          <w:color w:val="0D0D0D"/>
        </w:rPr>
        <w:lastRenderedPageBreak/>
        <w:t>Causales de sobreseimiento</w:t>
      </w:r>
    </w:p>
    <w:p w14:paraId="74FCFBF1" w14:textId="77777777" w:rsidR="00D53E13" w:rsidRDefault="00D53E13" w:rsidP="00012111">
      <w:pPr>
        <w:spacing w:after="0" w:line="360" w:lineRule="auto"/>
        <w:rPr>
          <w:color w:val="0D0D0D"/>
        </w:rPr>
      </w:pPr>
    </w:p>
    <w:p w14:paraId="285A38D3" w14:textId="77777777" w:rsidR="00D53E13" w:rsidRDefault="00F235C5" w:rsidP="00012111">
      <w:pPr>
        <w:spacing w:after="0" w:line="360" w:lineRule="auto"/>
        <w:rPr>
          <w:color w:val="0D0D0D"/>
        </w:rPr>
      </w:pPr>
      <w:r>
        <w:rPr>
          <w:color w:val="0D0D0D"/>
        </w:rPr>
        <w:t>Por ser de previo y especial pronunciamiento, este Instituto analiza si se actualiza alguna causal de sobreseimiento.</w:t>
      </w:r>
    </w:p>
    <w:p w14:paraId="2842BC43" w14:textId="77777777" w:rsidR="00D53E13" w:rsidRDefault="00D53E13" w:rsidP="00012111">
      <w:pPr>
        <w:spacing w:after="0" w:line="360" w:lineRule="auto"/>
        <w:rPr>
          <w:color w:val="0D0D0D"/>
        </w:rPr>
      </w:pPr>
    </w:p>
    <w:p w14:paraId="233D265E" w14:textId="77777777" w:rsidR="00D53E13" w:rsidRDefault="00F235C5" w:rsidP="00012111">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BF59752" w14:textId="77777777" w:rsidR="00D53E13" w:rsidRDefault="00D53E13" w:rsidP="00012111">
      <w:pPr>
        <w:spacing w:after="0" w:line="360" w:lineRule="auto"/>
        <w:rPr>
          <w:color w:val="000000"/>
        </w:rPr>
      </w:pPr>
    </w:p>
    <w:p w14:paraId="17BB2751" w14:textId="77777777" w:rsidR="00D53E13" w:rsidRDefault="00F235C5" w:rsidP="00012111">
      <w:pPr>
        <w:spacing w:after="0" w:line="360" w:lineRule="auto"/>
        <w:rPr>
          <w:color w:val="0D0D0D"/>
        </w:rPr>
      </w:pPr>
      <w:r>
        <w:rPr>
          <w:color w:val="0D0D0D"/>
        </w:rPr>
        <w:t xml:space="preserve">Por tales motivos, se considera procedente entrar al fondo del presente asunto. </w:t>
      </w:r>
    </w:p>
    <w:p w14:paraId="01E01217" w14:textId="77777777" w:rsidR="00D53E13" w:rsidRDefault="00D53E13" w:rsidP="00012111">
      <w:pPr>
        <w:spacing w:after="0" w:line="360" w:lineRule="auto"/>
        <w:rPr>
          <w:b/>
          <w:bCs/>
          <w:color w:val="000000"/>
        </w:rPr>
      </w:pPr>
    </w:p>
    <w:p w14:paraId="0C22B0A9"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13" w:name="_heading=h.8hxi3fabvcgq" w:colFirst="0" w:colLast="0"/>
      <w:bookmarkEnd w:id="13"/>
      <w:r>
        <w:rPr>
          <w:rFonts w:ascii="Palatino Linotype" w:eastAsia="Palatino Linotype" w:hAnsi="Palatino Linotype" w:cs="Palatino Linotype"/>
          <w:b/>
          <w:bCs/>
          <w:color w:val="000000"/>
          <w:sz w:val="22"/>
          <w:szCs w:val="22"/>
        </w:rPr>
        <w:t>TERCERO. Determinación de la Controversia</w:t>
      </w:r>
    </w:p>
    <w:p w14:paraId="2B7AAB01" w14:textId="77777777" w:rsidR="009F347D" w:rsidRPr="009F347D" w:rsidRDefault="009F347D" w:rsidP="00012111">
      <w:pPr>
        <w:spacing w:after="0" w:line="360" w:lineRule="auto"/>
      </w:pPr>
    </w:p>
    <w:p w14:paraId="29DFEEA2" w14:textId="2FB9F574" w:rsidR="00D53E13" w:rsidRPr="009A030E" w:rsidRDefault="009F347D" w:rsidP="00012111">
      <w:pPr>
        <w:tabs>
          <w:tab w:val="left" w:pos="4962"/>
        </w:tabs>
        <w:spacing w:after="0" w:line="360" w:lineRule="auto"/>
      </w:pPr>
      <w:r w:rsidRPr="009F347D">
        <w:t xml:space="preserve">Con el objeto de ilustrar la controversia planteada, resulta conveniente precisar que, una vez realizado el estudio de las constancias que integran el expediente en que se actúa, se desprende que el Particular requirió en relación </w:t>
      </w:r>
      <w:bookmarkStart w:id="14" w:name="_Hlk173959532"/>
      <w:r w:rsidRPr="009F347D">
        <w:t>con el Órgano consultivo de apoyo del Sistema Municipal de Protección previsto en los Artículos 119 y 145 de la Ley General de los Derechos de Niñas, Niños y Adolescentes, del periodo del primero de enero al treinta y uno  de diciembre del dos mil veinticuatro</w:t>
      </w:r>
      <w:bookmarkEnd w:id="14"/>
      <w:r w:rsidR="009A030E">
        <w:t xml:space="preserve"> y del primero</w:t>
      </w:r>
      <w:r w:rsidR="00012111">
        <w:t xml:space="preserve"> de enero</w:t>
      </w:r>
      <w:r w:rsidR="009A030E">
        <w:t xml:space="preserve"> al diecisiete de junio de dos mil veinticinco</w:t>
      </w:r>
      <w:r w:rsidRPr="009F347D">
        <w:t>, lo siguiente:</w:t>
      </w:r>
    </w:p>
    <w:p w14:paraId="5539F14A" w14:textId="77777777" w:rsidR="009F347D" w:rsidRPr="009F347D" w:rsidRDefault="009F347D" w:rsidP="00012111">
      <w:pPr>
        <w:tabs>
          <w:tab w:val="left" w:pos="4962"/>
        </w:tabs>
        <w:spacing w:after="0" w:line="360" w:lineRule="auto"/>
      </w:pPr>
      <w:bookmarkStart w:id="15" w:name="_heading=h.2y8np6ky77on" w:colFirst="0" w:colLast="0"/>
      <w:bookmarkEnd w:id="15"/>
    </w:p>
    <w:p w14:paraId="2AEA7482" w14:textId="77777777" w:rsidR="009F347D" w:rsidRPr="009F347D" w:rsidRDefault="009F347D" w:rsidP="00012111">
      <w:pPr>
        <w:numPr>
          <w:ilvl w:val="0"/>
          <w:numId w:val="7"/>
        </w:numPr>
        <w:tabs>
          <w:tab w:val="left" w:pos="4962"/>
        </w:tabs>
        <w:spacing w:after="0" w:line="360" w:lineRule="auto"/>
      </w:pPr>
      <w:r w:rsidRPr="009F347D">
        <w:lastRenderedPageBreak/>
        <w:t xml:space="preserve">Última convocatoria emitida para la integración del Órgano consultivo de apoyo del Sistema Municipal de Protección </w:t>
      </w:r>
    </w:p>
    <w:p w14:paraId="7F8463C8" w14:textId="77777777" w:rsidR="009F347D" w:rsidRPr="009F347D" w:rsidRDefault="009F347D" w:rsidP="00012111">
      <w:pPr>
        <w:tabs>
          <w:tab w:val="left" w:pos="4962"/>
        </w:tabs>
        <w:spacing w:after="0" w:line="360" w:lineRule="auto"/>
      </w:pPr>
    </w:p>
    <w:p w14:paraId="14F4F794" w14:textId="77777777" w:rsidR="009F347D" w:rsidRPr="009F347D" w:rsidRDefault="009F347D" w:rsidP="00012111">
      <w:pPr>
        <w:numPr>
          <w:ilvl w:val="0"/>
          <w:numId w:val="7"/>
        </w:numPr>
        <w:tabs>
          <w:tab w:val="left" w:pos="4962"/>
        </w:tabs>
        <w:spacing w:after="0" w:line="360" w:lineRule="auto"/>
      </w:pPr>
      <w:r w:rsidRPr="009F347D">
        <w:t xml:space="preserve">Resultados del proceso de selección de los integrantes del Órgano consultivo de apoyo del Sistema Municipal de Protección </w:t>
      </w:r>
    </w:p>
    <w:p w14:paraId="14CAAF6D" w14:textId="77777777" w:rsidR="009F347D" w:rsidRPr="009F347D" w:rsidRDefault="009F347D" w:rsidP="00012111">
      <w:pPr>
        <w:tabs>
          <w:tab w:val="left" w:pos="4962"/>
        </w:tabs>
        <w:spacing w:after="0" w:line="360" w:lineRule="auto"/>
      </w:pPr>
    </w:p>
    <w:p w14:paraId="3EB8A717" w14:textId="7FCC7B1C" w:rsidR="009F347D" w:rsidRPr="009F347D" w:rsidRDefault="009F347D" w:rsidP="00012111">
      <w:pPr>
        <w:numPr>
          <w:ilvl w:val="0"/>
          <w:numId w:val="7"/>
        </w:numPr>
        <w:tabs>
          <w:tab w:val="left" w:pos="4962"/>
        </w:tabs>
        <w:spacing w:after="0" w:line="360" w:lineRule="auto"/>
      </w:pPr>
      <w:r w:rsidRPr="009F347D">
        <w:t>La lista de integrantes actuales con nombre y organización/institución/territorio que representa</w:t>
      </w:r>
      <w:r w:rsidR="00012111">
        <w:t>.</w:t>
      </w:r>
    </w:p>
    <w:p w14:paraId="4CEEE390" w14:textId="77777777" w:rsidR="009F347D" w:rsidRPr="009F347D" w:rsidRDefault="009F347D" w:rsidP="00012111">
      <w:pPr>
        <w:tabs>
          <w:tab w:val="left" w:pos="4962"/>
        </w:tabs>
        <w:spacing w:after="0" w:line="360" w:lineRule="auto"/>
      </w:pPr>
    </w:p>
    <w:p w14:paraId="039CECB9" w14:textId="629BE92A" w:rsidR="009F347D" w:rsidRPr="009F347D" w:rsidRDefault="009F347D" w:rsidP="00012111">
      <w:pPr>
        <w:numPr>
          <w:ilvl w:val="0"/>
          <w:numId w:val="7"/>
        </w:numPr>
        <w:tabs>
          <w:tab w:val="left" w:pos="4962"/>
        </w:tabs>
        <w:spacing w:after="0" w:line="360" w:lineRule="auto"/>
      </w:pPr>
      <w:r w:rsidRPr="009F347D">
        <w:t>El Acta de instalación vigente del Órgano consultivo de apoyo del Sistema Municipal de Protección</w:t>
      </w:r>
      <w:r w:rsidR="00012111">
        <w:t>.</w:t>
      </w:r>
    </w:p>
    <w:p w14:paraId="36322DC7" w14:textId="77777777" w:rsidR="009F347D" w:rsidRPr="009F347D" w:rsidRDefault="009F347D" w:rsidP="00012111">
      <w:pPr>
        <w:tabs>
          <w:tab w:val="left" w:pos="4962"/>
        </w:tabs>
        <w:spacing w:after="0" w:line="360" w:lineRule="auto"/>
      </w:pPr>
    </w:p>
    <w:p w14:paraId="3E130A74" w14:textId="256C8FB5" w:rsidR="009F347D" w:rsidRPr="009F347D" w:rsidRDefault="009F347D" w:rsidP="00012111">
      <w:pPr>
        <w:tabs>
          <w:tab w:val="left" w:pos="4962"/>
        </w:tabs>
        <w:spacing w:after="0" w:line="360" w:lineRule="auto"/>
      </w:pPr>
      <w:r w:rsidRPr="009F347D">
        <w:t>En respuesta, el Sujeto Obligado, por medio de la Titular de la Unidad de Transparencia, precisó que</w:t>
      </w:r>
      <w:r w:rsidR="008178FD" w:rsidRPr="003B1902">
        <w:t xml:space="preserve"> la Secretaría del Ayuntamiento informó por una parte que entregaba la información que obraba en sus archivos y proporcionó el Acta de Instalación y Primera Sesión Ordinaria del Sistema Municipal para la Protección Integral de Niñas, Niños y Adolescentes de Toluca, celebrada el siete de octubre de dos mil veinticuatro</w:t>
      </w:r>
      <w:r w:rsidR="00D07E21" w:rsidRPr="003B1902">
        <w:t>, mientras que del periodo dos mil veinticinco precisó que no cuentan con expresión documental que dé cuenta de lo solicitado toda vez que se encuentran en proceso de implementación y aplicación del Programa Municipal de Protección de Niñas, Niños y Adolescentes conforme al programa estatal, por lo que se encuentran en espera de la aprobación y publicación del programa estatal, y así llevar a cabo la primera sesión ordinaria del SIPINNA municipal, en la que se estará proponiendo someter a consideración de la asamblea la aprobación de la convocatoria de elecciones de los integrantes del Consejo referido;</w:t>
      </w:r>
      <w:r w:rsidR="00494048" w:rsidRPr="003B1902">
        <w:t xml:space="preserve"> asimismo</w:t>
      </w:r>
      <w:r w:rsidR="00D07E21" w:rsidRPr="003B1902">
        <w:t xml:space="preserve"> </w:t>
      </w:r>
      <w:r w:rsidR="00494048" w:rsidRPr="003B1902">
        <w:t>la Defensoría Municipal y el Secretario Particular de Presidencia indicaron que no localizaron los documentos relacionados con el Órgano Consultivo</w:t>
      </w:r>
      <w:r w:rsidRPr="009F347D">
        <w:t xml:space="preserve">; ante dicha circunstancia, el Particular </w:t>
      </w:r>
      <w:r w:rsidRPr="009F347D">
        <w:lastRenderedPageBreak/>
        <w:t xml:space="preserve">se agravió con la </w:t>
      </w:r>
      <w:r w:rsidR="00494048" w:rsidRPr="003B1902">
        <w:t>entrega de información incompleta</w:t>
      </w:r>
      <w:r w:rsidRPr="009F347D">
        <w:t xml:space="preserve">, lo cual actualiza la causal de procedencia prevista en la fracción V, del artículo </w:t>
      </w:r>
      <w:r w:rsidR="008178FD" w:rsidRPr="003B1902">
        <w:t xml:space="preserve">, del </w:t>
      </w:r>
      <w:r w:rsidRPr="009F347D">
        <w:t xml:space="preserve">179 de la Ley de Transparencia y Acceso a la Información Pública del Estado de México y Municipios, así las cosas, una vez admitido y notificado el Recurso de Revisión a las partes, el Sujeto Obligado remitió su Informe Justificado por medio del cual </w:t>
      </w:r>
      <w:r w:rsidR="00494048" w:rsidRPr="003B1902">
        <w:t>todos los</w:t>
      </w:r>
      <w:r w:rsidR="00494048">
        <w:t xml:space="preserve"> Servidores Públicos Habilitados ratificaron su respuesta. </w:t>
      </w:r>
    </w:p>
    <w:p w14:paraId="7B84D1D7" w14:textId="77777777" w:rsidR="009F347D" w:rsidRPr="009F347D" w:rsidRDefault="009F347D" w:rsidP="00012111">
      <w:pPr>
        <w:tabs>
          <w:tab w:val="left" w:pos="4962"/>
        </w:tabs>
        <w:spacing w:after="0" w:line="360" w:lineRule="auto"/>
      </w:pPr>
    </w:p>
    <w:p w14:paraId="31730CCF" w14:textId="77777777" w:rsidR="009F347D" w:rsidRPr="009F347D" w:rsidRDefault="009F347D" w:rsidP="00012111">
      <w:pPr>
        <w:tabs>
          <w:tab w:val="left" w:pos="4962"/>
        </w:tabs>
        <w:spacing w:after="0" w:line="360" w:lineRule="auto"/>
      </w:pPr>
      <w:r w:rsidRPr="009F347D">
        <w:t xml:space="preserve">Lo anterior, se desprende de las documentales que obran en el expediente de referencia, materia de la presente resolución, consistente en: la solicitud de acceso a la información, el documento proporcionado en respuesta, el escrito </w:t>
      </w:r>
      <w:proofErr w:type="spellStart"/>
      <w:r w:rsidRPr="009F347D">
        <w:t>recursal</w:t>
      </w:r>
      <w:proofErr w:type="spellEnd"/>
      <w:r w:rsidRPr="009F347D">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62375000" w14:textId="77777777" w:rsidR="00D53E13" w:rsidRDefault="00D53E13" w:rsidP="00012111">
      <w:pPr>
        <w:tabs>
          <w:tab w:val="left" w:pos="4962"/>
        </w:tabs>
        <w:spacing w:after="0" w:line="360" w:lineRule="auto"/>
      </w:pPr>
    </w:p>
    <w:p w14:paraId="7F050050"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CUARTO. Marco normativo aplicable en materia de transparencia y acceso a la información pública</w:t>
      </w:r>
    </w:p>
    <w:p w14:paraId="7DEA07FA" w14:textId="77777777" w:rsidR="00D53E13" w:rsidRDefault="00D53E13" w:rsidP="00012111">
      <w:pPr>
        <w:spacing w:after="0" w:line="360" w:lineRule="auto"/>
        <w:rPr>
          <w:color w:val="FF0000"/>
        </w:rPr>
      </w:pPr>
    </w:p>
    <w:p w14:paraId="1640F909" w14:textId="77777777" w:rsidR="00D53E13" w:rsidRDefault="00F235C5" w:rsidP="00012111">
      <w:pPr>
        <w:widowControl w:val="0"/>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59E8172" w14:textId="77777777" w:rsidR="00D53E13" w:rsidRDefault="00D53E13" w:rsidP="00012111">
      <w:pPr>
        <w:widowControl w:val="0"/>
        <w:spacing w:after="0" w:line="360" w:lineRule="auto"/>
        <w:rPr>
          <w:color w:val="000000"/>
        </w:rPr>
      </w:pPr>
    </w:p>
    <w:p w14:paraId="3CD8CE94" w14:textId="77777777" w:rsidR="00D53E13" w:rsidRDefault="00F235C5" w:rsidP="00012111">
      <w:pPr>
        <w:spacing w:after="0" w:line="360" w:lineRule="auto"/>
        <w:rPr>
          <w:color w:val="000000"/>
        </w:rPr>
      </w:pPr>
      <w:r>
        <w:rPr>
          <w:color w:val="000000"/>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479C746" w14:textId="77777777" w:rsidR="00D53E13" w:rsidRDefault="00D53E13" w:rsidP="00012111">
      <w:pPr>
        <w:widowControl w:val="0"/>
        <w:spacing w:after="0" w:line="360" w:lineRule="auto"/>
        <w:rPr>
          <w:color w:val="000000"/>
        </w:rPr>
      </w:pPr>
    </w:p>
    <w:p w14:paraId="2EDEBB85" w14:textId="77777777" w:rsidR="00D53E13" w:rsidRDefault="00F235C5" w:rsidP="00012111">
      <w:pPr>
        <w:widowControl w:val="0"/>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31CCB728" w14:textId="77777777" w:rsidR="00D53E13" w:rsidRDefault="00D53E13" w:rsidP="00012111">
      <w:pPr>
        <w:widowControl w:val="0"/>
        <w:spacing w:after="0" w:line="360" w:lineRule="auto"/>
        <w:rPr>
          <w:color w:val="000000"/>
        </w:rPr>
      </w:pPr>
    </w:p>
    <w:p w14:paraId="159B4B35" w14:textId="77777777" w:rsidR="00D53E13" w:rsidRDefault="00F235C5" w:rsidP="00012111">
      <w:pPr>
        <w:widowControl w:val="0"/>
        <w:spacing w:after="0" w:line="360" w:lineRule="auto"/>
        <w:rPr>
          <w:color w:val="000000"/>
        </w:rPr>
      </w:pPr>
      <w:r>
        <w:rPr>
          <w:color w:val="000000"/>
        </w:rPr>
        <w:t>El artículo 12, que, quienes generen, recopilen, administren, manejen, procesen, archiven o conserven información pública serán responsables de la misma.</w:t>
      </w:r>
    </w:p>
    <w:p w14:paraId="01A0E349" w14:textId="77777777" w:rsidR="00D53E13" w:rsidRDefault="00D53E13" w:rsidP="00012111">
      <w:pPr>
        <w:widowControl w:val="0"/>
        <w:spacing w:after="0" w:line="360" w:lineRule="auto"/>
        <w:rPr>
          <w:color w:val="000000"/>
        </w:rPr>
      </w:pPr>
    </w:p>
    <w:p w14:paraId="143C0F62" w14:textId="77777777" w:rsidR="00D53E13" w:rsidRDefault="00F235C5" w:rsidP="00012111">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5F26EE5B" w14:textId="77777777" w:rsidR="00D53E13" w:rsidRDefault="00D53E13" w:rsidP="00012111">
      <w:pPr>
        <w:widowControl w:val="0"/>
        <w:spacing w:after="0" w:line="360" w:lineRule="auto"/>
        <w:rPr>
          <w:color w:val="000000"/>
        </w:rPr>
      </w:pPr>
    </w:p>
    <w:p w14:paraId="7392F089" w14:textId="77777777" w:rsidR="00D53E13" w:rsidRDefault="00F235C5" w:rsidP="00012111">
      <w:pPr>
        <w:widowControl w:val="0"/>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22A743" w14:textId="77777777" w:rsidR="00D53E13" w:rsidRDefault="00D53E13" w:rsidP="00012111">
      <w:pPr>
        <w:spacing w:after="0" w:line="360" w:lineRule="auto"/>
        <w:rPr>
          <w:color w:val="FF0000"/>
        </w:rPr>
      </w:pPr>
    </w:p>
    <w:p w14:paraId="377799F8"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16" w:name="_heading=h.rv1uc8zdh1sm" w:colFirst="0" w:colLast="0"/>
      <w:bookmarkEnd w:id="16"/>
      <w:r>
        <w:rPr>
          <w:rFonts w:ascii="Palatino Linotype" w:eastAsia="Palatino Linotype" w:hAnsi="Palatino Linotype" w:cs="Palatino Linotype"/>
          <w:b/>
          <w:bCs/>
          <w:color w:val="000000"/>
          <w:sz w:val="22"/>
          <w:szCs w:val="22"/>
        </w:rPr>
        <w:t>QUINTO. Estudio de Fondo</w:t>
      </w:r>
    </w:p>
    <w:p w14:paraId="025A96C4" w14:textId="77777777" w:rsidR="00D53E13" w:rsidRDefault="00D53E13" w:rsidP="00012111">
      <w:pPr>
        <w:spacing w:after="0" w:line="360" w:lineRule="auto"/>
        <w:rPr>
          <w:b/>
          <w:bCs/>
          <w:color w:val="000000"/>
        </w:rPr>
      </w:pPr>
    </w:p>
    <w:p w14:paraId="6AB6097D" w14:textId="5B3B9E74" w:rsidR="00494048" w:rsidRDefault="00F235C5" w:rsidP="00012111">
      <w:pPr>
        <w:spacing w:after="0" w:line="360" w:lineRule="auto"/>
        <w:rPr>
          <w:color w:val="000000"/>
        </w:rPr>
      </w:pPr>
      <w:r>
        <w:t xml:space="preserve">Expuestas las posturas de las partes, se procede al análisis del agravio hecho valer por la persona Recurrente, </w:t>
      </w:r>
      <w:r>
        <w:rPr>
          <w:color w:val="000000"/>
        </w:rPr>
        <w:t>por lo que, en principio es necesario contextualizar la solicitud de información.</w:t>
      </w:r>
    </w:p>
    <w:p w14:paraId="7591E757" w14:textId="77777777" w:rsidR="00F333BF" w:rsidRDefault="00F333BF" w:rsidP="00012111">
      <w:pPr>
        <w:spacing w:after="0" w:line="360" w:lineRule="auto"/>
        <w:rPr>
          <w:color w:val="000000"/>
        </w:rPr>
      </w:pPr>
    </w:p>
    <w:p w14:paraId="03E64EE9" w14:textId="20AF612E" w:rsidR="00305C55" w:rsidRPr="00305C55" w:rsidRDefault="00305C55" w:rsidP="00012111">
      <w:pPr>
        <w:widowControl w:val="0"/>
        <w:spacing w:after="0" w:line="360" w:lineRule="auto"/>
        <w:rPr>
          <w:color w:val="000000" w:themeColor="text1"/>
        </w:rPr>
      </w:pPr>
      <w:r>
        <w:rPr>
          <w:color w:val="000000"/>
        </w:rPr>
        <w:t xml:space="preserve">En principio, </w:t>
      </w:r>
      <w:r w:rsidRPr="00305C55">
        <w:t>el artículo 14</w:t>
      </w:r>
      <w:r>
        <w:t>1</w:t>
      </w:r>
      <w:r w:rsidRPr="00305C55">
        <w:t xml:space="preserve"> de la Ley General de los Derechos de Niñas, Niños y Adolescentes, </w:t>
      </w:r>
      <w:r>
        <w:t>establece</w:t>
      </w:r>
      <w:r w:rsidRPr="00305C55">
        <w:t xml:space="preserve"> que l</w:t>
      </w:r>
      <w:r w:rsidRPr="00305C55">
        <w:rPr>
          <w:color w:val="000000" w:themeColor="text1"/>
        </w:rPr>
        <w:t>as autoridades federales,</w:t>
      </w:r>
      <w:r>
        <w:rPr>
          <w:color w:val="000000" w:themeColor="text1"/>
        </w:rPr>
        <w:t xml:space="preserve"> </w:t>
      </w:r>
      <w:r w:rsidRPr="00305C55">
        <w:rPr>
          <w:color w:val="000000" w:themeColor="text1"/>
        </w:rPr>
        <w:t xml:space="preserve">las entidades federativas, municipales y de las demarcaciones territoriales de la Ciudad de México, en el ámbito de sus respectivas competencias, a través del Sistema Nacional de Protección Integral, así como los sectores </w:t>
      </w:r>
      <w:r w:rsidRPr="00305C55">
        <w:rPr>
          <w:color w:val="000000" w:themeColor="text1"/>
        </w:rPr>
        <w:lastRenderedPageBreak/>
        <w:t>privado y social, participarán en la elaboración y ejecución del Programa Nacional, el cual deberá ser acorde con el Plan Nacional de Desarrollo.</w:t>
      </w:r>
    </w:p>
    <w:p w14:paraId="356DE01E" w14:textId="77777777" w:rsidR="00305C55" w:rsidRPr="00305C55" w:rsidRDefault="00305C55" w:rsidP="00012111">
      <w:pPr>
        <w:widowControl w:val="0"/>
        <w:spacing w:after="0" w:line="360" w:lineRule="auto"/>
        <w:rPr>
          <w:color w:val="000000" w:themeColor="text1"/>
        </w:rPr>
      </w:pPr>
    </w:p>
    <w:p w14:paraId="533B9D76" w14:textId="72777C27" w:rsidR="00305C55" w:rsidRDefault="00305C55" w:rsidP="00012111">
      <w:pPr>
        <w:widowControl w:val="0"/>
        <w:spacing w:after="0" w:line="360" w:lineRule="auto"/>
        <w:rPr>
          <w:color w:val="000000" w:themeColor="text1"/>
        </w:rPr>
      </w:pPr>
      <w:r w:rsidRPr="00305C55">
        <w:rPr>
          <w:color w:val="000000" w:themeColor="text1"/>
        </w:rPr>
        <w:t xml:space="preserve">En esa misma consecución de ideas, el artículo 145 de la Ley en comento, señala que </w:t>
      </w:r>
      <w:r w:rsidRPr="00305C55">
        <w:rPr>
          <w:b/>
          <w:bCs/>
          <w:color w:val="000000" w:themeColor="text1"/>
        </w:rPr>
        <w:t>los Sistemas Nacional, Locales y Municipales contarán con órganos consultivos de apoyo</w:t>
      </w:r>
      <w:r w:rsidRPr="00305C55">
        <w:rPr>
          <w:color w:val="000000" w:themeColor="text1"/>
        </w:rPr>
        <w:t>, en los que participarán las autoridades competentes y representantes de los sectores social y privado, para la implementación y aplicación de los programas.</w:t>
      </w:r>
    </w:p>
    <w:p w14:paraId="5B1F9C78" w14:textId="77777777" w:rsidR="00470CB0" w:rsidRDefault="00470CB0" w:rsidP="00012111">
      <w:pPr>
        <w:widowControl w:val="0"/>
        <w:spacing w:after="0" w:line="360" w:lineRule="auto"/>
        <w:rPr>
          <w:color w:val="000000" w:themeColor="text1"/>
        </w:rPr>
      </w:pPr>
    </w:p>
    <w:p w14:paraId="50C3BBC9" w14:textId="3A2A31DA" w:rsidR="00470CB0" w:rsidRDefault="00470CB0" w:rsidP="00012111">
      <w:pPr>
        <w:widowControl w:val="0"/>
        <w:spacing w:after="0" w:line="360" w:lineRule="auto"/>
        <w:rPr>
          <w:color w:val="000000" w:themeColor="text1"/>
        </w:rPr>
      </w:pPr>
      <w:r>
        <w:rPr>
          <w:color w:val="000000" w:themeColor="text1"/>
        </w:rPr>
        <w:t xml:space="preserve">Conforme a lo anterior, </w:t>
      </w:r>
      <w:r w:rsidR="004A52B0">
        <w:rPr>
          <w:color w:val="000000" w:themeColor="text1"/>
        </w:rPr>
        <w:t xml:space="preserve">el artículo 18 del Reglamento de la Ley General de los Derechos de Niñas, Niños y Adolescentes, precisa que el Consejo Consultivo tendrá veinte integrantes </w:t>
      </w:r>
      <w:r w:rsidR="000F2F26">
        <w:rPr>
          <w:color w:val="000000" w:themeColor="text1"/>
        </w:rPr>
        <w:t>que se elegirán entre los sectores público, privado, académico y social, los cuales diez serán integrantes a propuesta de la Secretaría Ejecutiva y diez integrantes a propuesta del propio Consejo Consultivo</w:t>
      </w:r>
      <w:r w:rsidR="00FE4295">
        <w:rPr>
          <w:color w:val="000000" w:themeColor="text1"/>
        </w:rPr>
        <w:t>, por lo que las personas integrantes del Consejo Consultivo, con excepción de los servidores públicos, deberán contar con tres años de experiencia en temas relacionados con los derechos de las niñas, niños y adolescentes y contar con experiencia para contribuir en la implementación, monitoreo y evaluación de las políticas públicas</w:t>
      </w:r>
      <w:r w:rsidR="00B0421E">
        <w:rPr>
          <w:color w:val="000000" w:themeColor="text1"/>
        </w:rPr>
        <w:t xml:space="preserve">, así, los miembros del Sistema de Protección Integral al elegir a los integrantes del Consejo Consultivo podrán tomar en consideración dicha experiencia. </w:t>
      </w:r>
    </w:p>
    <w:p w14:paraId="3CC2F4CA" w14:textId="124CE42D" w:rsidR="00DB204C" w:rsidRDefault="00C1156A" w:rsidP="00012111">
      <w:pPr>
        <w:widowControl w:val="0"/>
        <w:spacing w:after="0" w:line="360" w:lineRule="auto"/>
        <w:rPr>
          <w:color w:val="000000" w:themeColor="text1"/>
        </w:rPr>
      </w:pPr>
      <w:r>
        <w:rPr>
          <w:color w:val="000000" w:themeColor="text1"/>
        </w:rPr>
        <w:t xml:space="preserve"> </w:t>
      </w:r>
    </w:p>
    <w:p w14:paraId="05B16E8B" w14:textId="6BDF6692" w:rsidR="000741A9" w:rsidRDefault="00DB204C" w:rsidP="00012111">
      <w:pPr>
        <w:widowControl w:val="0"/>
        <w:spacing w:after="0" w:line="360" w:lineRule="auto"/>
        <w:rPr>
          <w:color w:val="000000" w:themeColor="text1"/>
        </w:rPr>
      </w:pPr>
      <w:r>
        <w:rPr>
          <w:color w:val="000000" w:themeColor="text1"/>
        </w:rPr>
        <w:t>Asimismo, los artículos 6</w:t>
      </w:r>
      <w:r w:rsidR="00CE5F86">
        <w:rPr>
          <w:color w:val="000000" w:themeColor="text1"/>
        </w:rPr>
        <w:t>7</w:t>
      </w:r>
      <w:r>
        <w:rPr>
          <w:color w:val="000000" w:themeColor="text1"/>
        </w:rPr>
        <w:t xml:space="preserve"> </w:t>
      </w:r>
      <w:r w:rsidR="00CE5F86">
        <w:rPr>
          <w:color w:val="000000" w:themeColor="text1"/>
        </w:rPr>
        <w:t>y 71 del Acuerdo por el que se Reforman y Adicionan diversas Disposiciones</w:t>
      </w:r>
      <w:r w:rsidR="000741A9">
        <w:rPr>
          <w:color w:val="000000" w:themeColor="text1"/>
        </w:rPr>
        <w:t xml:space="preserve"> </w:t>
      </w:r>
      <w:r w:rsidR="00CE5F86">
        <w:rPr>
          <w:color w:val="000000" w:themeColor="text1"/>
        </w:rPr>
        <w:t>del Man</w:t>
      </w:r>
      <w:r w:rsidR="000741A9">
        <w:rPr>
          <w:color w:val="000000" w:themeColor="text1"/>
        </w:rPr>
        <w:t>u</w:t>
      </w:r>
      <w:r w:rsidR="00CE5F86">
        <w:rPr>
          <w:color w:val="000000" w:themeColor="text1"/>
        </w:rPr>
        <w:t xml:space="preserve">al de Organización y Operación del Sistema de Nacional de Protección Integral de Niñas, Niños y Adolescentes, precisan que el programa Nacional y locales contendrán políticas, objetivos, estrategias y líneas de acción prioritarias en materia que respondan a las necesidades identificada en los diagnósticos respectivos, por lo que una vez aprobado el programa Nacional como los programas locales y las entidades de los distintos órdenes de gobierno deberán ajustar sus programas </w:t>
      </w:r>
      <w:r w:rsidR="000741A9">
        <w:rPr>
          <w:color w:val="000000" w:themeColor="text1"/>
        </w:rPr>
        <w:t xml:space="preserve">operativos a fin de que se </w:t>
      </w:r>
    </w:p>
    <w:p w14:paraId="0F613574" w14:textId="4371F42E" w:rsidR="00DB204C" w:rsidRDefault="000741A9" w:rsidP="00012111">
      <w:pPr>
        <w:widowControl w:val="0"/>
        <w:spacing w:after="0" w:line="360" w:lineRule="auto"/>
        <w:rPr>
          <w:color w:val="000000" w:themeColor="text1"/>
        </w:rPr>
      </w:pPr>
      <w:r>
        <w:rPr>
          <w:color w:val="000000" w:themeColor="text1"/>
        </w:rPr>
        <w:lastRenderedPageBreak/>
        <w:t xml:space="preserve">agregue a la implementación de las líneas de acción que correspondan.  </w:t>
      </w:r>
    </w:p>
    <w:p w14:paraId="197330EE" w14:textId="77777777" w:rsidR="000741A9" w:rsidRDefault="000741A9" w:rsidP="00012111">
      <w:pPr>
        <w:widowControl w:val="0"/>
        <w:spacing w:after="0" w:line="360" w:lineRule="auto"/>
        <w:rPr>
          <w:color w:val="000000" w:themeColor="text1"/>
        </w:rPr>
      </w:pPr>
    </w:p>
    <w:p w14:paraId="2C324B23" w14:textId="7704F11A" w:rsidR="00B0421E" w:rsidRDefault="000741A9" w:rsidP="00012111">
      <w:pPr>
        <w:widowControl w:val="0"/>
        <w:spacing w:after="0" w:line="360" w:lineRule="auto"/>
        <w:rPr>
          <w:color w:val="000000" w:themeColor="text1"/>
        </w:rPr>
      </w:pPr>
      <w:r>
        <w:rPr>
          <w:color w:val="000000" w:themeColor="text1"/>
        </w:rPr>
        <w:t>En ese orden de ideas,</w:t>
      </w:r>
      <w:r w:rsidR="00B0421E">
        <w:rPr>
          <w:color w:val="000000" w:themeColor="text1"/>
        </w:rPr>
        <w:t xml:space="preserve"> el Sétimo, Octavo,</w:t>
      </w:r>
      <w:r w:rsidR="005D3A4A">
        <w:rPr>
          <w:color w:val="000000" w:themeColor="text1"/>
        </w:rPr>
        <w:t xml:space="preserve"> Vigésimo Segundo,</w:t>
      </w:r>
      <w:r w:rsidR="00B0421E">
        <w:rPr>
          <w:color w:val="000000" w:themeColor="text1"/>
        </w:rPr>
        <w:t xml:space="preserve"> de lo</w:t>
      </w:r>
      <w:r>
        <w:rPr>
          <w:color w:val="000000" w:themeColor="text1"/>
        </w:rPr>
        <w:t xml:space="preserve">s </w:t>
      </w:r>
      <w:r w:rsidR="00747A0B">
        <w:rPr>
          <w:color w:val="000000" w:themeColor="text1"/>
        </w:rPr>
        <w:t>L</w:t>
      </w:r>
      <w:r>
        <w:rPr>
          <w:color w:val="000000" w:themeColor="text1"/>
        </w:rPr>
        <w:t xml:space="preserve">ineamientos para la Integración, Organización y funcionamiento del Consejo Consultivo del sistema, </w:t>
      </w:r>
      <w:r w:rsidR="00B0421E">
        <w:rPr>
          <w:color w:val="000000" w:themeColor="text1"/>
        </w:rPr>
        <w:t xml:space="preserve">establecen lo siguiente: </w:t>
      </w:r>
    </w:p>
    <w:p w14:paraId="6771B32A" w14:textId="77777777" w:rsidR="00B0421E" w:rsidRDefault="00B0421E" w:rsidP="00012111">
      <w:pPr>
        <w:widowControl w:val="0"/>
        <w:spacing w:after="0" w:line="360" w:lineRule="auto"/>
        <w:rPr>
          <w:color w:val="000000" w:themeColor="text1"/>
        </w:rPr>
      </w:pPr>
    </w:p>
    <w:p w14:paraId="3F58691A" w14:textId="3884BDA2" w:rsidR="00B0421E" w:rsidRDefault="00B0421E" w:rsidP="00012111">
      <w:pPr>
        <w:pStyle w:val="Prrafodelista"/>
        <w:widowControl w:val="0"/>
        <w:numPr>
          <w:ilvl w:val="0"/>
          <w:numId w:val="14"/>
        </w:numPr>
        <w:spacing w:after="0" w:line="360" w:lineRule="auto"/>
        <w:rPr>
          <w:color w:val="000000" w:themeColor="text1"/>
        </w:rPr>
      </w:pPr>
      <w:r>
        <w:rPr>
          <w:color w:val="000000" w:themeColor="text1"/>
        </w:rPr>
        <w:t xml:space="preserve">Las personas integrantes del Consejo deben ejercer un cargo honorífico, sin emolumento o compensación económica para el desarrollo de sus actividades; </w:t>
      </w:r>
    </w:p>
    <w:p w14:paraId="0DA441FB" w14:textId="77777777" w:rsidR="005D3A4A" w:rsidRDefault="005D3A4A" w:rsidP="00012111">
      <w:pPr>
        <w:pStyle w:val="Prrafodelista"/>
        <w:widowControl w:val="0"/>
        <w:spacing w:after="0" w:line="360" w:lineRule="auto"/>
        <w:rPr>
          <w:color w:val="000000" w:themeColor="text1"/>
        </w:rPr>
      </w:pPr>
    </w:p>
    <w:p w14:paraId="3F7343E5" w14:textId="7183F719" w:rsidR="00B0421E" w:rsidRDefault="00B0421E" w:rsidP="00012111">
      <w:pPr>
        <w:pStyle w:val="Prrafodelista"/>
        <w:widowControl w:val="0"/>
        <w:numPr>
          <w:ilvl w:val="0"/>
          <w:numId w:val="14"/>
        </w:numPr>
        <w:spacing w:after="0" w:line="360" w:lineRule="auto"/>
        <w:rPr>
          <w:color w:val="000000" w:themeColor="text1"/>
        </w:rPr>
      </w:pPr>
      <w:r>
        <w:rPr>
          <w:color w:val="000000" w:themeColor="text1"/>
        </w:rPr>
        <w:t>L</w:t>
      </w:r>
      <w:r w:rsidR="000741A9" w:rsidRPr="00B0421E">
        <w:rPr>
          <w:color w:val="000000" w:themeColor="text1"/>
        </w:rPr>
        <w:t xml:space="preserve">as personas integrantes durarán tres años en su encargo y pueden ser reelectas por un periodo igual, </w:t>
      </w:r>
      <w:r>
        <w:rPr>
          <w:color w:val="000000" w:themeColor="text1"/>
        </w:rPr>
        <w:t>y podrán concluir su encargo de manera inmediata y sin necesidad de que exista algún pronunciamiento, cuando presenten renuncia irrevocable o hayan culminado el periodo y no tengan derecho a reelegirse</w:t>
      </w:r>
      <w:r w:rsidR="0033568D">
        <w:rPr>
          <w:color w:val="000000" w:themeColor="text1"/>
        </w:rPr>
        <w:t>, o bien contando con ese derecho no hayan manifestado su voluntad de ser ratificados por un segundo periodo</w:t>
      </w:r>
      <w:r w:rsidR="005D3A4A">
        <w:rPr>
          <w:color w:val="000000" w:themeColor="text1"/>
        </w:rPr>
        <w:t>;</w:t>
      </w:r>
    </w:p>
    <w:p w14:paraId="419F09CA" w14:textId="77777777" w:rsidR="005D3A4A" w:rsidRPr="005D3A4A" w:rsidRDefault="005D3A4A" w:rsidP="00012111">
      <w:pPr>
        <w:widowControl w:val="0"/>
        <w:spacing w:after="0" w:line="360" w:lineRule="auto"/>
        <w:rPr>
          <w:color w:val="000000" w:themeColor="text1"/>
        </w:rPr>
      </w:pPr>
    </w:p>
    <w:p w14:paraId="023E0EC0" w14:textId="4C0C46E9" w:rsidR="0033568D" w:rsidRDefault="005D3A4A" w:rsidP="00012111">
      <w:pPr>
        <w:pStyle w:val="Prrafodelista"/>
        <w:widowControl w:val="0"/>
        <w:numPr>
          <w:ilvl w:val="0"/>
          <w:numId w:val="14"/>
        </w:numPr>
        <w:spacing w:after="0" w:line="360" w:lineRule="auto"/>
        <w:rPr>
          <w:color w:val="000000" w:themeColor="text1"/>
        </w:rPr>
      </w:pPr>
      <w:r>
        <w:rPr>
          <w:color w:val="000000" w:themeColor="text1"/>
        </w:rPr>
        <w:t xml:space="preserve">Los métodos de votación del procedimiento de propuesta de elección que presente el Consejo </w:t>
      </w:r>
      <w:r w:rsidR="003B1902">
        <w:rPr>
          <w:color w:val="000000" w:themeColor="text1"/>
        </w:rPr>
        <w:t>Consultivo</w:t>
      </w:r>
      <w:r>
        <w:rPr>
          <w:color w:val="000000" w:themeColor="text1"/>
        </w:rPr>
        <w:t xml:space="preserve"> se deberán de realizar en orden (I. Por censo, II. Por mayoría calificada y III. Por mayoría simple) para lograr concretar una propuesta que se presente al sistema y una vez concluido el procedimiento de propuesta de elección del Consejo, deberá hacerse constar en el Acta correspondiente; </w:t>
      </w:r>
    </w:p>
    <w:p w14:paraId="63B9F0DE" w14:textId="77777777" w:rsidR="00B0421E" w:rsidRDefault="00B0421E" w:rsidP="00012111">
      <w:pPr>
        <w:pStyle w:val="Prrafodelista"/>
        <w:widowControl w:val="0"/>
        <w:spacing w:after="0" w:line="360" w:lineRule="auto"/>
        <w:rPr>
          <w:color w:val="000000" w:themeColor="text1"/>
        </w:rPr>
      </w:pPr>
    </w:p>
    <w:p w14:paraId="0CF52ECE" w14:textId="380EA730" w:rsidR="00F538D4" w:rsidRDefault="00F538D4" w:rsidP="00012111">
      <w:pPr>
        <w:pStyle w:val="Prrafodelista"/>
        <w:widowControl w:val="0"/>
        <w:numPr>
          <w:ilvl w:val="0"/>
          <w:numId w:val="14"/>
        </w:numPr>
        <w:spacing w:after="0" w:line="360" w:lineRule="auto"/>
        <w:rPr>
          <w:color w:val="000000" w:themeColor="text1"/>
        </w:rPr>
      </w:pPr>
      <w:r>
        <w:rPr>
          <w:color w:val="000000" w:themeColor="text1"/>
        </w:rPr>
        <w:t>La</w:t>
      </w:r>
      <w:r w:rsidR="003204E5" w:rsidRPr="00B0421E">
        <w:rPr>
          <w:color w:val="000000" w:themeColor="text1"/>
        </w:rPr>
        <w:t xml:space="preserve"> Secretaría Ejecutiva es la encargada de la coordinación entre el consejo y el sistema integral de protección</w:t>
      </w:r>
      <w:r>
        <w:rPr>
          <w:color w:val="000000" w:themeColor="text1"/>
        </w:rPr>
        <w:t>;</w:t>
      </w:r>
    </w:p>
    <w:p w14:paraId="35113CA0" w14:textId="77777777" w:rsidR="00F538D4" w:rsidRPr="00F538D4" w:rsidRDefault="00F538D4" w:rsidP="00012111">
      <w:pPr>
        <w:pStyle w:val="Prrafodelista"/>
        <w:spacing w:after="0" w:line="360" w:lineRule="auto"/>
        <w:rPr>
          <w:color w:val="000000" w:themeColor="text1"/>
        </w:rPr>
      </w:pPr>
    </w:p>
    <w:p w14:paraId="032B96ED" w14:textId="5557890A" w:rsidR="000741A9" w:rsidRPr="00B0421E" w:rsidRDefault="00F538D4" w:rsidP="00012111">
      <w:pPr>
        <w:pStyle w:val="Prrafodelista"/>
        <w:widowControl w:val="0"/>
        <w:numPr>
          <w:ilvl w:val="0"/>
          <w:numId w:val="14"/>
        </w:numPr>
        <w:spacing w:after="0" w:line="360" w:lineRule="auto"/>
        <w:rPr>
          <w:color w:val="000000" w:themeColor="text1"/>
        </w:rPr>
      </w:pPr>
      <w:r>
        <w:rPr>
          <w:color w:val="000000" w:themeColor="text1"/>
        </w:rPr>
        <w:t>El</w:t>
      </w:r>
      <w:r w:rsidR="003204E5" w:rsidRPr="00B0421E">
        <w:rPr>
          <w:color w:val="000000" w:themeColor="text1"/>
        </w:rPr>
        <w:t xml:space="preserve"> consejo funcionará mediante sesiones ordinarias (al menos dos veces al año) y </w:t>
      </w:r>
      <w:r w:rsidR="003204E5" w:rsidRPr="00B0421E">
        <w:rPr>
          <w:color w:val="000000" w:themeColor="text1"/>
        </w:rPr>
        <w:lastRenderedPageBreak/>
        <w:t>extraordinarias (cuando las convoque la coordinación del consejo o la persona titular de la Secretaría Ejecutiva a petición de la mitad más uno de las y los Consejeros)</w:t>
      </w:r>
      <w:r w:rsidR="00012111">
        <w:rPr>
          <w:color w:val="000000" w:themeColor="text1"/>
        </w:rPr>
        <w:t>.</w:t>
      </w:r>
    </w:p>
    <w:p w14:paraId="50773200" w14:textId="77777777" w:rsidR="001713BC" w:rsidRDefault="001713BC" w:rsidP="00012111">
      <w:pPr>
        <w:widowControl w:val="0"/>
        <w:spacing w:after="0" w:line="360" w:lineRule="auto"/>
        <w:rPr>
          <w:color w:val="000000" w:themeColor="text1"/>
        </w:rPr>
      </w:pPr>
    </w:p>
    <w:p w14:paraId="0E7646C5" w14:textId="536CC815" w:rsidR="00D53E13" w:rsidRDefault="00F235C5" w:rsidP="00012111">
      <w:pPr>
        <w:spacing w:after="0" w:line="360" w:lineRule="auto"/>
      </w:pPr>
      <w:bookmarkStart w:id="17" w:name="_heading=h.wvnhz8nthevj" w:colFirst="0" w:colLast="0"/>
      <w:bookmarkEnd w:id="17"/>
      <w:r w:rsidRPr="003B1902">
        <w:t xml:space="preserve">Conforme a lo expuesto, se logra vislumbrar que la pretensión del ahora Recurrente es obtener </w:t>
      </w:r>
      <w:r w:rsidR="003204E5" w:rsidRPr="003B1902">
        <w:t>del</w:t>
      </w:r>
      <w:r w:rsidR="003204E5">
        <w:t xml:space="preserve"> Consejo Consultivo de apoyo al Sistema Municipal de </w:t>
      </w:r>
      <w:r w:rsidR="0055377C">
        <w:t>Protección Integral</w:t>
      </w:r>
      <w:r w:rsidR="003204E5">
        <w:t xml:space="preserve"> de Niñas, Niños y Adolescentes, del periodo comprendido del primero de enero al treinta y uno de diciembre de los ejercicios fiscales dos mil veinticuatro y dos mil veinticinco, lo siguiente:  </w:t>
      </w:r>
    </w:p>
    <w:p w14:paraId="14C8A6AB" w14:textId="77777777" w:rsidR="006C2181" w:rsidRDefault="006C2181" w:rsidP="00012111">
      <w:pPr>
        <w:spacing w:after="0" w:line="360" w:lineRule="auto"/>
      </w:pPr>
    </w:p>
    <w:p w14:paraId="149DC6D6" w14:textId="57A3A33E" w:rsidR="003204E5" w:rsidRDefault="003204E5" w:rsidP="00012111">
      <w:pPr>
        <w:numPr>
          <w:ilvl w:val="0"/>
          <w:numId w:val="1"/>
        </w:numPr>
        <w:pBdr>
          <w:top w:val="nil"/>
          <w:left w:val="nil"/>
          <w:bottom w:val="nil"/>
          <w:right w:val="nil"/>
          <w:between w:val="nil"/>
        </w:pBdr>
        <w:spacing w:after="0" w:line="360" w:lineRule="auto"/>
      </w:pPr>
      <w:r>
        <w:t>Última convocatoria emitida para la integración del Órgano consultivo</w:t>
      </w:r>
      <w:r w:rsidR="004912D7">
        <w:t>;</w:t>
      </w:r>
    </w:p>
    <w:p w14:paraId="04B39C5F" w14:textId="122C866A" w:rsidR="003204E5" w:rsidRDefault="003204E5" w:rsidP="00012111">
      <w:pPr>
        <w:numPr>
          <w:ilvl w:val="0"/>
          <w:numId w:val="1"/>
        </w:numPr>
        <w:pBdr>
          <w:top w:val="nil"/>
          <w:left w:val="nil"/>
          <w:bottom w:val="nil"/>
          <w:right w:val="nil"/>
          <w:between w:val="nil"/>
        </w:pBdr>
        <w:spacing w:after="0" w:line="360" w:lineRule="auto"/>
      </w:pPr>
      <w:r>
        <w:t>Resultados del proceso de selección de los integrantes</w:t>
      </w:r>
      <w:r w:rsidR="004912D7">
        <w:t xml:space="preserve">; </w:t>
      </w:r>
    </w:p>
    <w:p w14:paraId="253F0CB6" w14:textId="2ED7C799" w:rsidR="003204E5" w:rsidRDefault="003204E5" w:rsidP="00012111">
      <w:pPr>
        <w:numPr>
          <w:ilvl w:val="0"/>
          <w:numId w:val="1"/>
        </w:numPr>
        <w:pBdr>
          <w:top w:val="nil"/>
          <w:left w:val="nil"/>
          <w:bottom w:val="nil"/>
          <w:right w:val="nil"/>
          <w:between w:val="nil"/>
        </w:pBdr>
        <w:spacing w:after="0" w:line="360" w:lineRule="auto"/>
      </w:pPr>
      <w:r>
        <w:t>La lista de integrantes actuales con nombre y organización/institución/territorio que representa</w:t>
      </w:r>
      <w:r w:rsidR="004912D7">
        <w:t xml:space="preserve">; y </w:t>
      </w:r>
    </w:p>
    <w:p w14:paraId="4F390736" w14:textId="533C6969" w:rsidR="00D53E13" w:rsidRDefault="003204E5" w:rsidP="00012111">
      <w:pPr>
        <w:numPr>
          <w:ilvl w:val="0"/>
          <w:numId w:val="1"/>
        </w:numPr>
        <w:pBdr>
          <w:top w:val="nil"/>
          <w:left w:val="nil"/>
          <w:bottom w:val="nil"/>
          <w:right w:val="nil"/>
          <w:between w:val="nil"/>
        </w:pBdr>
        <w:spacing w:after="0" w:line="360" w:lineRule="auto"/>
      </w:pPr>
      <w:r>
        <w:t>El Acta de instalación vigente</w:t>
      </w:r>
    </w:p>
    <w:p w14:paraId="7C3BF783" w14:textId="77777777" w:rsidR="004912D7" w:rsidRDefault="004912D7" w:rsidP="00012111">
      <w:pPr>
        <w:pBdr>
          <w:top w:val="nil"/>
          <w:left w:val="nil"/>
          <w:bottom w:val="nil"/>
          <w:right w:val="nil"/>
          <w:between w:val="nil"/>
        </w:pBdr>
        <w:spacing w:after="0" w:line="360" w:lineRule="auto"/>
        <w:ind w:left="720"/>
      </w:pPr>
    </w:p>
    <w:p w14:paraId="52B2254A" w14:textId="1C1775E5" w:rsidR="004912D7" w:rsidRDefault="004912D7" w:rsidP="00012111">
      <w:pPr>
        <w:spacing w:after="0" w:line="360" w:lineRule="auto"/>
        <w:rPr>
          <w:color w:val="000000"/>
        </w:rPr>
      </w:pPr>
      <w:r>
        <w:rPr>
          <w:color w:val="000000"/>
        </w:rPr>
        <w:t xml:space="preserve">Conforme a lo anterior, cabe precisar que si bien la persona solicitante solicitó información del dieciocho de junio al treinta y uno de diciembre de dos mil veinticinco y toda vez que la solicitud se presentó el diecisiete de junio de la misma anualidad, se trata de hechos futuros, es decir que no se han suscitado y, por lo tanto, </w:t>
      </w:r>
      <w:r w:rsidRPr="004912D7">
        <w:rPr>
          <w:color w:val="000000"/>
        </w:rPr>
        <w:t>no se había generado la información o documentació</w:t>
      </w:r>
      <w:r>
        <w:rPr>
          <w:color w:val="000000"/>
        </w:rPr>
        <w:t xml:space="preserve">n </w:t>
      </w:r>
      <w:r w:rsidRPr="004912D7">
        <w:rPr>
          <w:color w:val="000000"/>
        </w:rPr>
        <w:t>solicitada, por lo que, resulta inatendible dicho periodo, ya que a la fecha de la solicitud no</w:t>
      </w:r>
      <w:r>
        <w:rPr>
          <w:color w:val="000000"/>
        </w:rPr>
        <w:t xml:space="preserve"> </w:t>
      </w:r>
      <w:r w:rsidRPr="004912D7">
        <w:rPr>
          <w:color w:val="000000"/>
        </w:rPr>
        <w:t>se habían llevado a cabo.</w:t>
      </w:r>
    </w:p>
    <w:p w14:paraId="3834AF03" w14:textId="77777777" w:rsidR="004912D7" w:rsidRDefault="004912D7" w:rsidP="00012111">
      <w:pPr>
        <w:spacing w:after="0" w:line="360" w:lineRule="auto"/>
        <w:rPr>
          <w:color w:val="000000"/>
        </w:rPr>
      </w:pPr>
    </w:p>
    <w:p w14:paraId="59D67C74" w14:textId="434E66CB" w:rsidR="00D53E13" w:rsidRDefault="00F235C5" w:rsidP="00012111">
      <w:pPr>
        <w:spacing w:after="0" w:line="360" w:lineRule="auto"/>
        <w:rPr>
          <w:color w:val="000000"/>
        </w:rPr>
      </w:pPr>
      <w:r>
        <w:rPr>
          <w:color w:val="000000"/>
        </w:rPr>
        <w:t xml:space="preserve">Establecida dicha circunstancia, se procede analizar la respuesta entregada, para lo cual, es de señalar que de las constancias que obran en el expediente, se logra vislumbrar que el Sujeto Obligado turno la solicitud de información a la </w:t>
      </w:r>
      <w:r w:rsidR="00447EB4">
        <w:rPr>
          <w:color w:val="000000"/>
        </w:rPr>
        <w:t xml:space="preserve">Secretaría de Ayuntamiento, Defensoría Municipal </w:t>
      </w:r>
      <w:r w:rsidR="00AB519B">
        <w:rPr>
          <w:color w:val="000000"/>
        </w:rPr>
        <w:t>y Secretario Particular de Presidencia</w:t>
      </w:r>
      <w:r>
        <w:rPr>
          <w:color w:val="000000"/>
        </w:rPr>
        <w:t xml:space="preserve">; así, resulta necesario hacer referencia al procedimiento de búsqueda que deben seguir los Sujetos Obligados para </w:t>
      </w:r>
      <w:r>
        <w:rPr>
          <w:color w:val="000000"/>
        </w:rPr>
        <w:lastRenderedPageBreak/>
        <w:t>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1471662E" w14:textId="77777777" w:rsidR="00D53E13" w:rsidRDefault="00D53E13" w:rsidP="00012111">
      <w:pPr>
        <w:spacing w:after="0" w:line="360" w:lineRule="auto"/>
        <w:rPr>
          <w:color w:val="000000"/>
        </w:rPr>
      </w:pPr>
    </w:p>
    <w:p w14:paraId="5D69A5BC" w14:textId="30507ED1" w:rsidR="00D53E13" w:rsidRDefault="00F235C5" w:rsidP="00012111">
      <w:pPr>
        <w:spacing w:after="0" w:line="360" w:lineRule="auto"/>
        <w:rPr>
          <w:color w:val="000000"/>
        </w:rPr>
      </w:pPr>
      <w:r>
        <w:rPr>
          <w:color w:val="000000"/>
        </w:rPr>
        <w:t>Al respecto,</w:t>
      </w:r>
      <w:r w:rsidR="001D10C4">
        <w:rPr>
          <w:color w:val="000000"/>
        </w:rPr>
        <w:t xml:space="preserve"> el Manual General de Organización del Sector Central de la Administración Pública Municipal de Toluca</w:t>
      </w:r>
      <w:r w:rsidR="002A2ADB">
        <w:rPr>
          <w:color w:val="000000"/>
        </w:rPr>
        <w:t xml:space="preserve"> y el Manual General de Organización de la Presidencia Municipal</w:t>
      </w:r>
      <w:r>
        <w:rPr>
          <w:color w:val="000000"/>
        </w:rPr>
        <w:t xml:space="preserve">, precisan que para el despacho de los asuntos municipales, el Ayuntamiento se auxiliará de diversas áreas administrativas, como la </w:t>
      </w:r>
      <w:r w:rsidR="001D10C4">
        <w:rPr>
          <w:color w:val="000000"/>
        </w:rPr>
        <w:t>Secretaría del Ayuntamiento (</w:t>
      </w:r>
      <w:r w:rsidR="001D10C4" w:rsidRPr="001D10C4">
        <w:rPr>
          <w:color w:val="000000"/>
        </w:rPr>
        <w:t>2010A0000</w:t>
      </w:r>
      <w:r w:rsidR="001D10C4">
        <w:rPr>
          <w:color w:val="000000"/>
        </w:rPr>
        <w:t>) encargada de convocar a reuniones de trabajo que se lleven entre los titulares de las dependencias y órganos de gobierno municipal, para el desahogo de los asuntos que conozca el Ayuntamiento</w:t>
      </w:r>
      <w:r w:rsidR="007178D1">
        <w:rPr>
          <w:color w:val="000000"/>
        </w:rPr>
        <w:t xml:space="preserve"> y la </w:t>
      </w:r>
      <w:r w:rsidR="002A2ADB">
        <w:rPr>
          <w:color w:val="000000"/>
        </w:rPr>
        <w:t>Secretaría Particular (</w:t>
      </w:r>
      <w:r w:rsidR="002A2ADB" w:rsidRPr="002A2ADB">
        <w:rPr>
          <w:color w:val="000000"/>
        </w:rPr>
        <w:t>200010000</w:t>
      </w:r>
      <w:r w:rsidR="002A2ADB">
        <w:rPr>
          <w:color w:val="000000"/>
        </w:rPr>
        <w:t>) encargada de recabar, remitir, dar seguimiento e informar con oportunidad</w:t>
      </w:r>
      <w:r w:rsidR="00A47399">
        <w:rPr>
          <w:color w:val="000000"/>
        </w:rPr>
        <w:t>,</w:t>
      </w:r>
      <w:r w:rsidR="002A2ADB">
        <w:rPr>
          <w:color w:val="000000"/>
        </w:rPr>
        <w:t xml:space="preserve"> </w:t>
      </w:r>
      <w:r w:rsidR="00A47399">
        <w:rPr>
          <w:color w:val="000000"/>
        </w:rPr>
        <w:t>las instrucciones que gire el Presidente Municipal a las y los titulares de las unidades administrativas, representar al Presidente Municipal en los actos oficiales que éste instruya y las demás que encomiende el Presidente Municipal.</w:t>
      </w:r>
    </w:p>
    <w:p w14:paraId="390811E3" w14:textId="77777777" w:rsidR="00D53E13" w:rsidRDefault="00D53E13" w:rsidP="00012111">
      <w:pPr>
        <w:spacing w:after="0" w:line="360" w:lineRule="auto"/>
        <w:rPr>
          <w:color w:val="000000"/>
        </w:rPr>
      </w:pPr>
    </w:p>
    <w:p w14:paraId="05A2FD39" w14:textId="01E79CF9" w:rsidR="00D53E13" w:rsidRDefault="00F235C5" w:rsidP="00012111">
      <w:pPr>
        <w:spacing w:after="0" w:line="360" w:lineRule="auto"/>
        <w:rPr>
          <w:color w:val="000000"/>
        </w:rPr>
      </w:pPr>
      <w:r>
        <w:rPr>
          <w:color w:val="000000"/>
        </w:rPr>
        <w:t>Conforme a lo expuesto en párrafos anteriores, se advierte que el Sujeto Obligado, cumplió con el procedimiento de búsqueda previsto en el artículo 162 de la Ley de Transparencia y Acceso a la Información Pública del Estado de México y Municipios, toda vez que turnó la solicitud de información a las áreas competentes</w:t>
      </w:r>
      <w:r w:rsidR="00A47399">
        <w:rPr>
          <w:color w:val="000000"/>
        </w:rPr>
        <w:t>.</w:t>
      </w:r>
    </w:p>
    <w:p w14:paraId="48BF41EA" w14:textId="77777777" w:rsidR="00A47399" w:rsidRDefault="00A47399" w:rsidP="00012111">
      <w:pPr>
        <w:spacing w:after="0" w:line="360" w:lineRule="auto"/>
        <w:rPr>
          <w:color w:val="000000"/>
        </w:rPr>
      </w:pPr>
    </w:p>
    <w:p w14:paraId="562BB499" w14:textId="454760A8" w:rsidR="004962F9" w:rsidRDefault="00B17A45" w:rsidP="00012111">
      <w:pPr>
        <w:spacing w:after="0" w:line="360" w:lineRule="auto"/>
        <w:rPr>
          <w:color w:val="000000"/>
        </w:rPr>
      </w:pPr>
      <w:r>
        <w:rPr>
          <w:color w:val="000000"/>
        </w:rPr>
        <w:t xml:space="preserve">Ahora bien, en respuesta </w:t>
      </w:r>
      <w:r w:rsidR="00CF046E">
        <w:rPr>
          <w:color w:val="000000"/>
        </w:rPr>
        <w:t xml:space="preserve">en relación a la solitud de información </w:t>
      </w:r>
      <w:r w:rsidR="00CF046E" w:rsidRPr="00CF046E">
        <w:rPr>
          <w:color w:val="000000"/>
        </w:rPr>
        <w:t>03487/TOLUCA/IP/2025</w:t>
      </w:r>
      <w:r w:rsidR="00CF046E">
        <w:rPr>
          <w:color w:val="000000"/>
        </w:rPr>
        <w:t xml:space="preserve"> </w:t>
      </w:r>
      <w:r>
        <w:rPr>
          <w:color w:val="000000"/>
        </w:rPr>
        <w:t xml:space="preserve">el Secretario Particular de Presidencia y la Defensoría Municipal precisaron que no encontraron </w:t>
      </w:r>
      <w:r>
        <w:rPr>
          <w:color w:val="000000"/>
        </w:rPr>
        <w:lastRenderedPageBreak/>
        <w:t xml:space="preserve">la información solicitada en razón de no haberse generado, poseído o administrado, no </w:t>
      </w:r>
      <w:r w:rsidR="00CE16F1">
        <w:rPr>
          <w:color w:val="000000"/>
        </w:rPr>
        <w:t>obstante,</w:t>
      </w:r>
      <w:r>
        <w:rPr>
          <w:color w:val="000000"/>
        </w:rPr>
        <w:t xml:space="preserve"> la Secretaría del Ayuntamiento </w:t>
      </w:r>
      <w:r w:rsidR="00CE16F1">
        <w:rPr>
          <w:color w:val="000000"/>
        </w:rPr>
        <w:t xml:space="preserve">remitió el Acta de Instalación </w:t>
      </w:r>
      <w:r w:rsidR="00CE16F1" w:rsidRPr="00CE16F1">
        <w:rPr>
          <w:color w:val="000000"/>
        </w:rPr>
        <w:t>y Primera Sesión Ordinaria del Sistema Municipal para la Protección Integral de Niñas, Niños y Adolescentes de Toluca, celebrada el siete de octubre de dos mil veinticuatro</w:t>
      </w:r>
      <w:r w:rsidR="00CE16F1">
        <w:rPr>
          <w:color w:val="000000"/>
        </w:rPr>
        <w:t xml:space="preserve">, tal como se muestra a continuación: </w:t>
      </w:r>
    </w:p>
    <w:p w14:paraId="58D91952" w14:textId="0BDFD45D" w:rsidR="00D53E13" w:rsidRPr="004962F9" w:rsidRDefault="00B23979" w:rsidP="00012111">
      <w:pPr>
        <w:spacing w:after="0" w:line="360" w:lineRule="auto"/>
        <w:jc w:val="center"/>
        <w:rPr>
          <w:color w:val="000000"/>
        </w:rPr>
      </w:pPr>
      <w:r>
        <w:rPr>
          <w:color w:val="000000"/>
        </w:rPr>
        <w:br w:type="textWrapping" w:clear="all"/>
      </w:r>
      <w:r w:rsidR="004962F9" w:rsidRPr="004962F9">
        <w:rPr>
          <w:noProof/>
          <w:color w:val="000000"/>
        </w:rPr>
        <w:drawing>
          <wp:inline distT="0" distB="0" distL="0" distR="0" wp14:anchorId="6ED8B307" wp14:editId="7A2706EC">
            <wp:extent cx="2839735" cy="2434059"/>
            <wp:effectExtent l="0" t="0" r="0" b="4445"/>
            <wp:docPr id="1686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43" name=""/>
                    <pic:cNvPicPr/>
                  </pic:nvPicPr>
                  <pic:blipFill>
                    <a:blip r:embed="rId8"/>
                    <a:stretch>
                      <a:fillRect/>
                    </a:stretch>
                  </pic:blipFill>
                  <pic:spPr>
                    <a:xfrm>
                      <a:off x="0" y="0"/>
                      <a:ext cx="2852422" cy="2444933"/>
                    </a:xfrm>
                    <a:prstGeom prst="rect">
                      <a:avLst/>
                    </a:prstGeom>
                  </pic:spPr>
                </pic:pic>
              </a:graphicData>
            </a:graphic>
          </wp:inline>
        </w:drawing>
      </w:r>
    </w:p>
    <w:p w14:paraId="50B30B8C" w14:textId="3E2F7FC1" w:rsidR="00D53E13" w:rsidRDefault="00B23979" w:rsidP="00012111">
      <w:pPr>
        <w:spacing w:after="0" w:line="360" w:lineRule="auto"/>
        <w:jc w:val="center"/>
      </w:pPr>
      <w:r w:rsidRPr="00B23979">
        <w:rPr>
          <w:noProof/>
        </w:rPr>
        <w:drawing>
          <wp:inline distT="0" distB="0" distL="0" distR="0" wp14:anchorId="3F44DB3E" wp14:editId="723D12E9">
            <wp:extent cx="2882584" cy="3051544"/>
            <wp:effectExtent l="0" t="0" r="0" b="0"/>
            <wp:docPr id="1309513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13607" name=""/>
                    <pic:cNvPicPr/>
                  </pic:nvPicPr>
                  <pic:blipFill>
                    <a:blip r:embed="rId9"/>
                    <a:stretch>
                      <a:fillRect/>
                    </a:stretch>
                  </pic:blipFill>
                  <pic:spPr>
                    <a:xfrm>
                      <a:off x="0" y="0"/>
                      <a:ext cx="2891091" cy="3060550"/>
                    </a:xfrm>
                    <a:prstGeom prst="rect">
                      <a:avLst/>
                    </a:prstGeom>
                  </pic:spPr>
                </pic:pic>
              </a:graphicData>
            </a:graphic>
          </wp:inline>
        </w:drawing>
      </w:r>
    </w:p>
    <w:p w14:paraId="305FEFCB" w14:textId="5CA7EBDA" w:rsidR="00D779A8" w:rsidRDefault="00D779A8" w:rsidP="00012111">
      <w:pPr>
        <w:spacing w:after="0" w:line="360" w:lineRule="auto"/>
        <w:jc w:val="center"/>
      </w:pPr>
      <w:r w:rsidRPr="00D779A8">
        <w:rPr>
          <w:noProof/>
        </w:rPr>
        <w:lastRenderedPageBreak/>
        <w:drawing>
          <wp:inline distT="0" distB="0" distL="0" distR="0" wp14:anchorId="310FF8F1" wp14:editId="202283C4">
            <wp:extent cx="3208020" cy="3508091"/>
            <wp:effectExtent l="0" t="0" r="0" b="0"/>
            <wp:docPr id="182505830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58309" name="Imagen 1" descr="Diagrama&#10;&#10;El contenido generado por IA puede ser incorrecto."/>
                    <pic:cNvPicPr/>
                  </pic:nvPicPr>
                  <pic:blipFill>
                    <a:blip r:embed="rId10"/>
                    <a:stretch>
                      <a:fillRect/>
                    </a:stretch>
                  </pic:blipFill>
                  <pic:spPr>
                    <a:xfrm>
                      <a:off x="0" y="0"/>
                      <a:ext cx="3213535" cy="3514122"/>
                    </a:xfrm>
                    <a:prstGeom prst="rect">
                      <a:avLst/>
                    </a:prstGeom>
                  </pic:spPr>
                </pic:pic>
              </a:graphicData>
            </a:graphic>
          </wp:inline>
        </w:drawing>
      </w:r>
    </w:p>
    <w:p w14:paraId="2AB72D7E" w14:textId="77777777" w:rsidR="00796085" w:rsidRDefault="00796085" w:rsidP="00012111">
      <w:pPr>
        <w:spacing w:after="0" w:line="360" w:lineRule="auto"/>
      </w:pPr>
    </w:p>
    <w:p w14:paraId="02E90EB0" w14:textId="1B074E74" w:rsidR="00796085" w:rsidRDefault="00796085" w:rsidP="00012111">
      <w:pPr>
        <w:spacing w:after="0" w:line="360" w:lineRule="auto"/>
      </w:pPr>
      <w:r>
        <w:t xml:space="preserve">Conforme a lo anterior, cabe precisar que si bien la Secretaría del Ayuntamiento precisó remitir la información que obraba en sus archivos, lo cierto es que carece de congruencia y exhaustividad, toda vez que no se solicitó el Acta de </w:t>
      </w:r>
      <w:r w:rsidR="00010FFA">
        <w:t>I</w:t>
      </w:r>
      <w:r>
        <w:t xml:space="preserve">nstalación </w:t>
      </w:r>
      <w:r w:rsidR="00010FFA">
        <w:t xml:space="preserve">del Sistema </w:t>
      </w:r>
      <w:r w:rsidR="00010FFA" w:rsidRPr="00010FFA">
        <w:t>Municipal para la Protección Integral de los Derechos de las Niñas, Niños y Adolescentes</w:t>
      </w:r>
      <w:r w:rsidR="00010FFA">
        <w:t xml:space="preserve">, si no del Consejo Consultivo, además omitió emitir un pronunciamiento específico sobre </w:t>
      </w:r>
      <w:r w:rsidR="00012111">
        <w:t xml:space="preserve">su integración; </w:t>
      </w:r>
      <w:r w:rsidR="00010FFA">
        <w:t xml:space="preserve">situación que se robustece pues al ser el Secretario Ejecutivo del Sistema, es el encargado de proponer a diez de los integrantes del Consejo Consulto, tal como quedó precisado en párrafos que anteceden.  </w:t>
      </w:r>
    </w:p>
    <w:p w14:paraId="6EE0480F" w14:textId="77777777" w:rsidR="00010FFA" w:rsidRDefault="00010FFA" w:rsidP="00012111">
      <w:pPr>
        <w:spacing w:after="0" w:line="360" w:lineRule="auto"/>
      </w:pPr>
    </w:p>
    <w:p w14:paraId="31C25E97" w14:textId="47D684B1" w:rsidR="00010FFA" w:rsidRPr="00471DCF" w:rsidRDefault="00AD4446" w:rsidP="00012111">
      <w:pPr>
        <w:tabs>
          <w:tab w:val="center" w:pos="4522"/>
        </w:tabs>
        <w:spacing w:after="0" w:line="360" w:lineRule="auto"/>
        <w:rPr>
          <w:color w:val="000000"/>
        </w:rPr>
      </w:pPr>
      <w:r>
        <w:t>S</w:t>
      </w:r>
      <w:r w:rsidR="00010FFA" w:rsidRPr="00471DCF">
        <w:t>obre el tema el artículo 1.8, fracciones IV y XIII, del Código Administrativo del Estado de México, establece que para que tenga validez, todo acto administrativo deberá resolver todos los puntos propuestos por los interesados, además deberá guardar congruencia con lo solicitado</w:t>
      </w:r>
    </w:p>
    <w:p w14:paraId="08B38D97" w14:textId="77777777" w:rsidR="00010FFA" w:rsidRPr="00471DCF" w:rsidRDefault="00010FFA" w:rsidP="00012111">
      <w:pPr>
        <w:tabs>
          <w:tab w:val="center" w:pos="4522"/>
        </w:tabs>
        <w:spacing w:after="0" w:line="360" w:lineRule="auto"/>
      </w:pPr>
    </w:p>
    <w:p w14:paraId="6B4B9F50" w14:textId="77777777" w:rsidR="00010FFA" w:rsidRDefault="00010FFA" w:rsidP="00012111">
      <w:pPr>
        <w:spacing w:after="0" w:line="360" w:lineRule="auto"/>
        <w:ind w:right="-28"/>
        <w:contextualSpacing/>
        <w:rPr>
          <w:lang w:eastAsia="es-ES"/>
        </w:rPr>
      </w:pPr>
      <w:r w:rsidRPr="00471DCF">
        <w:rPr>
          <w:rFonts w:eastAsia="Times New Roman" w:cs="Tahoma"/>
          <w:lang w:eastAsia="es-ES"/>
        </w:rPr>
        <w:t>S</w:t>
      </w:r>
      <w:r w:rsidRPr="00471DCF">
        <w:rPr>
          <w:lang w:eastAsia="es-ES"/>
        </w:rPr>
        <w:t xml:space="preserve">obre el tema, el artículo 1.8, fracciones IV y XIII, del Código Administrativo del Estado de México, establece que para que tenga validez, todo acto administrativo deberá resolver todos los puntos propuestos por los interesados, además deberá guardar congruencia con lo solicitado.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w:t>
      </w:r>
      <w:r w:rsidRPr="00471DCF">
        <w:rPr>
          <w:b/>
          <w:lang w:eastAsia="es-ES"/>
        </w:rPr>
        <w:t>principio de congruencia y exhaustividad</w:t>
      </w:r>
      <w:r w:rsidRPr="00471DCF">
        <w:rPr>
          <w:lang w:eastAsia="es-ES"/>
        </w:rPr>
        <w:t>, entendiendo por éstos que se pronuncie expresamente sobre cada uno de los puntos requeridos y que existe concordancia entre el requerimiento formulado y la respuesta entregada,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D2841BF" w14:textId="77777777" w:rsidR="00F5309D" w:rsidRDefault="00F5309D" w:rsidP="00012111">
      <w:pPr>
        <w:spacing w:after="0" w:line="360" w:lineRule="auto"/>
        <w:ind w:right="-28"/>
        <w:contextualSpacing/>
        <w:rPr>
          <w:lang w:eastAsia="es-ES"/>
        </w:rPr>
      </w:pPr>
    </w:p>
    <w:p w14:paraId="7C9AA1E7" w14:textId="1F14C630" w:rsidR="00F5309D" w:rsidRDefault="00F5309D" w:rsidP="00012111">
      <w:pPr>
        <w:spacing w:after="0" w:line="360" w:lineRule="auto"/>
        <w:ind w:right="-28"/>
        <w:contextualSpacing/>
        <w:rPr>
          <w:lang w:eastAsia="es-ES"/>
        </w:rPr>
      </w:pPr>
      <w:r>
        <w:rPr>
          <w:lang w:eastAsia="es-ES"/>
        </w:rPr>
        <w:t xml:space="preserve">Ahora bien, respecto a la solitud de información </w:t>
      </w:r>
      <w:r w:rsidRPr="00F5309D">
        <w:rPr>
          <w:lang w:eastAsia="es-ES"/>
        </w:rPr>
        <w:t>03488/TOLUCA/IP/2025</w:t>
      </w:r>
      <w:r>
        <w:rPr>
          <w:lang w:eastAsia="es-ES"/>
        </w:rPr>
        <w:t xml:space="preserve">, el Secretario del Ayuntamiento, precisó que si bien el Sistema Nacional de Protección Integral </w:t>
      </w:r>
      <w:r w:rsidRPr="00F5309D">
        <w:rPr>
          <w:lang w:eastAsia="es-ES"/>
        </w:rPr>
        <w:t xml:space="preserve">de Niñas, Niños y Adolescentes (SIPINNA) debe contar con un consejo consultivo integrado por autoridades competentes y representantes del sector social y privado, a fin de que este coadyuve en la implementación y aplicación del programa municipal denominado PROMUPINNA, mismo que se encuentra en proceso, </w:t>
      </w:r>
      <w:r>
        <w:rPr>
          <w:lang w:eastAsia="es-ES"/>
        </w:rPr>
        <w:t xml:space="preserve">ya que </w:t>
      </w:r>
      <w:r w:rsidRPr="00F5309D">
        <w:rPr>
          <w:lang w:eastAsia="es-ES"/>
        </w:rPr>
        <w:t>en días pasados se envió a</w:t>
      </w:r>
      <w:r>
        <w:rPr>
          <w:lang w:eastAsia="es-ES"/>
        </w:rPr>
        <w:t>l</w:t>
      </w:r>
      <w:r w:rsidRPr="00F5309D">
        <w:rPr>
          <w:lang w:eastAsia="es-ES"/>
        </w:rPr>
        <w:t xml:space="preserve"> SIPINNA estatal la ruta metodológica que servirá de base para elaborar el plan municipal, mismo que se alinea al programa estatal y este a su vez al plan nacional, los cuales se encuentran en proceso, en ese sentido y toda vez que s</w:t>
      </w:r>
      <w:r>
        <w:rPr>
          <w:lang w:eastAsia="es-ES"/>
        </w:rPr>
        <w:t>iguen</w:t>
      </w:r>
      <w:r w:rsidRPr="00F5309D">
        <w:rPr>
          <w:lang w:eastAsia="es-ES"/>
        </w:rPr>
        <w:t xml:space="preserve"> la directriz de SIPINNA estatal, </w:t>
      </w:r>
      <w:r>
        <w:rPr>
          <w:lang w:eastAsia="es-ES"/>
        </w:rPr>
        <w:t>se encuentran</w:t>
      </w:r>
      <w:r w:rsidRPr="00F5309D">
        <w:rPr>
          <w:lang w:eastAsia="es-ES"/>
        </w:rPr>
        <w:t xml:space="preserve"> en espera de la aprobación y publicación del programa estatal, y así llevar a cabo la primera sesión ordinaria del SIPINNA municipal, </w:t>
      </w:r>
      <w:r w:rsidR="001E3AEE">
        <w:rPr>
          <w:lang w:eastAsia="es-ES"/>
        </w:rPr>
        <w:t>en el que se estará</w:t>
      </w:r>
      <w:r w:rsidRPr="00F5309D">
        <w:rPr>
          <w:lang w:eastAsia="es-ES"/>
        </w:rPr>
        <w:t xml:space="preserve"> proponiendo someter a consideración de la </w:t>
      </w:r>
      <w:r w:rsidRPr="00F5309D">
        <w:rPr>
          <w:lang w:eastAsia="es-ES"/>
        </w:rPr>
        <w:lastRenderedPageBreak/>
        <w:t xml:space="preserve">asamblea la aprobación de la convocatoria de elecciones de los integrantes del </w:t>
      </w:r>
      <w:r w:rsidR="001E3AEE">
        <w:rPr>
          <w:lang w:eastAsia="es-ES"/>
        </w:rPr>
        <w:t>C</w:t>
      </w:r>
      <w:r w:rsidRPr="00F5309D">
        <w:rPr>
          <w:lang w:eastAsia="es-ES"/>
        </w:rPr>
        <w:t>onsejo</w:t>
      </w:r>
      <w:r w:rsidR="001E3AEE">
        <w:rPr>
          <w:lang w:eastAsia="es-ES"/>
        </w:rPr>
        <w:t xml:space="preserve"> referido</w:t>
      </w:r>
      <w:r w:rsidRPr="00F5309D">
        <w:rPr>
          <w:lang w:eastAsia="es-ES"/>
        </w:rPr>
        <w:t>. Cabe señalar que el consejo y el programa municipal van de la mano, pero este último depende del programa estatal, por lo tanto, a la fecha no c</w:t>
      </w:r>
      <w:r w:rsidR="001E3AEE">
        <w:rPr>
          <w:lang w:eastAsia="es-ES"/>
        </w:rPr>
        <w:t>uentan</w:t>
      </w:r>
      <w:r w:rsidRPr="00F5309D">
        <w:rPr>
          <w:lang w:eastAsia="es-ES"/>
        </w:rPr>
        <w:t xml:space="preserve"> con expresión documental, debido a que </w:t>
      </w:r>
      <w:r w:rsidR="001E3AEE" w:rsidRPr="00F5309D">
        <w:rPr>
          <w:lang w:eastAsia="es-ES"/>
        </w:rPr>
        <w:t>está</w:t>
      </w:r>
      <w:r w:rsidRPr="00F5309D">
        <w:rPr>
          <w:lang w:eastAsia="es-ES"/>
        </w:rPr>
        <w:t xml:space="preserve"> en proceso de integración.</w:t>
      </w:r>
    </w:p>
    <w:p w14:paraId="5E5FF9ED" w14:textId="77777777" w:rsidR="001E3AEE" w:rsidRDefault="001E3AEE" w:rsidP="00012111">
      <w:pPr>
        <w:spacing w:after="0" w:line="360" w:lineRule="auto"/>
        <w:ind w:right="-28"/>
        <w:contextualSpacing/>
        <w:rPr>
          <w:lang w:eastAsia="es-ES"/>
        </w:rPr>
      </w:pPr>
    </w:p>
    <w:p w14:paraId="206B93BE" w14:textId="0E2BF1BD" w:rsidR="001E3AEE" w:rsidRPr="00D47F5C" w:rsidRDefault="001E3AEE" w:rsidP="00012111">
      <w:pPr>
        <w:spacing w:after="0" w:line="360" w:lineRule="auto"/>
      </w:pPr>
      <w:r w:rsidRPr="00D47F5C">
        <w:rPr>
          <w:color w:val="000000"/>
        </w:rPr>
        <w:t>Conforme a lo anterior, se logra vislumbrar que el área competente señaló que</w:t>
      </w:r>
      <w:r>
        <w:rPr>
          <w:color w:val="000000"/>
        </w:rPr>
        <w:t xml:space="preserve"> a la fecha de la solicitud, es decir al diecisiete de junio de dos mil veinticinco, no se contaba con la información  solicitada toda vez que se encuentran en proceso de llevar a cabo la </w:t>
      </w:r>
      <w:r w:rsidRPr="00F5309D">
        <w:rPr>
          <w:lang w:eastAsia="es-ES"/>
        </w:rPr>
        <w:t xml:space="preserve">primera sesión ordinaria del SIPINNA municipal, </w:t>
      </w:r>
      <w:r>
        <w:rPr>
          <w:lang w:eastAsia="es-ES"/>
        </w:rPr>
        <w:t>en el que se propondrá</w:t>
      </w:r>
      <w:r w:rsidRPr="00F5309D">
        <w:rPr>
          <w:lang w:eastAsia="es-ES"/>
        </w:rPr>
        <w:t xml:space="preserve"> someter a consideración de la asamblea la aprobación de la convocatoria de elecciones de los integrantes del </w:t>
      </w:r>
      <w:r>
        <w:rPr>
          <w:lang w:eastAsia="es-ES"/>
        </w:rPr>
        <w:t>C</w:t>
      </w:r>
      <w:r w:rsidRPr="00F5309D">
        <w:rPr>
          <w:lang w:eastAsia="es-ES"/>
        </w:rPr>
        <w:t>onsejo</w:t>
      </w:r>
      <w:r>
        <w:rPr>
          <w:lang w:eastAsia="es-ES"/>
        </w:rPr>
        <w:t xml:space="preserve"> Consultivo, misma que se llevará a cabo </w:t>
      </w:r>
      <w:r w:rsidRPr="00F5309D">
        <w:rPr>
          <w:lang w:eastAsia="es-ES"/>
        </w:rPr>
        <w:t xml:space="preserve"> </w:t>
      </w:r>
      <w:r>
        <w:rPr>
          <w:lang w:eastAsia="es-ES"/>
        </w:rPr>
        <w:t>una vez que se aprueben las directrices del programa estatal</w:t>
      </w:r>
      <w:r w:rsidR="00B80485">
        <w:t xml:space="preserve">, que servirá </w:t>
      </w:r>
      <w:r w:rsidR="00B80485" w:rsidRPr="00B80485">
        <w:rPr>
          <w:lang w:eastAsia="es-ES"/>
        </w:rPr>
        <w:t>de base para elaborar el plan municipal</w:t>
      </w:r>
      <w:r w:rsidRPr="00D47F5C">
        <w:rPr>
          <w:color w:val="000000"/>
        </w:rPr>
        <w:t xml:space="preserve">; </w:t>
      </w:r>
      <w:r w:rsidRPr="00D47F5C">
        <w:t xml:space="preserve">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5A0F9B4A" w14:textId="77777777" w:rsidR="001E3AEE" w:rsidRPr="00D47F5C" w:rsidRDefault="001E3AEE" w:rsidP="00012111">
      <w:pPr>
        <w:spacing w:after="0" w:line="360" w:lineRule="auto"/>
      </w:pPr>
    </w:p>
    <w:p w14:paraId="23C559B9" w14:textId="77777777" w:rsidR="001E3AEE" w:rsidRPr="00D47F5C" w:rsidRDefault="001E3AEE" w:rsidP="00012111">
      <w:pPr>
        <w:spacing w:after="0" w:line="360" w:lineRule="auto"/>
      </w:pPr>
      <w:r w:rsidRPr="00D47F5C">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650FE100" w14:textId="77777777" w:rsidR="001E3AEE" w:rsidRPr="00D47F5C" w:rsidRDefault="001E3AEE" w:rsidP="00012111">
      <w:pPr>
        <w:spacing w:after="0" w:line="360" w:lineRule="auto"/>
      </w:pPr>
    </w:p>
    <w:p w14:paraId="2D37B230" w14:textId="77777777" w:rsidR="001E3AEE" w:rsidRPr="00D47F5C" w:rsidRDefault="001E3AEE" w:rsidP="00012111">
      <w:pPr>
        <w:spacing w:after="0" w:line="360" w:lineRule="auto"/>
      </w:pPr>
      <w:r w:rsidRPr="00D47F5C">
        <w:t xml:space="preserve">Así, es posible concluir que la </w:t>
      </w:r>
      <w:r w:rsidRPr="00D47F5C">
        <w:rPr>
          <w:b/>
        </w:rPr>
        <w:t>inexistencia</w:t>
      </w:r>
      <w:r w:rsidRPr="00D47F5C">
        <w:t xml:space="preserve"> presupone la competencia del sujeto obligado para conocer de la información, pero por alguna circunstancia, la documentación solicitada no obra en sus archivos; para tal situación, no basta con que los sujetos obligados precisen </w:t>
      </w:r>
      <w:r w:rsidRPr="00D47F5C">
        <w:lastRenderedPageBreak/>
        <w:t>dicha circunstancia, sino que también debe de señalar las razones por las cuales no cuentan con lo peticionado, es decir, las circunstancias que dan lugar a la inexistencia.</w:t>
      </w:r>
    </w:p>
    <w:p w14:paraId="4CBBB893" w14:textId="77777777" w:rsidR="001E3AEE" w:rsidRPr="00D47F5C" w:rsidRDefault="001E3AEE" w:rsidP="00012111">
      <w:pPr>
        <w:spacing w:after="0" w:line="360" w:lineRule="auto"/>
      </w:pPr>
    </w:p>
    <w:p w14:paraId="5FB50D0D" w14:textId="7933809B" w:rsidR="001E3AEE" w:rsidRPr="00B80485" w:rsidRDefault="001E3AEE" w:rsidP="00012111">
      <w:pPr>
        <w:spacing w:after="0" w:line="360" w:lineRule="auto"/>
      </w:pPr>
      <w:r w:rsidRPr="00D47F5C">
        <w:t xml:space="preserve">En ese contexto, este Instituto realizó una indagación en la página oficial del Ayuntamiento de Toluca, su Portal de Información Pública de Oficio Mexiquense y en las cuentas oficiales de las redes sociales del Ayuntamiento y no se localizó algún indicio de que </w:t>
      </w:r>
      <w:r w:rsidR="00B80485">
        <w:t xml:space="preserve">al diecisiete de junio de dos mil veinticinco se haya integrado el Consejo Consultivo, ni la celebración de Sesiones Ordinarias o Extraordinarias del </w:t>
      </w:r>
      <w:proofErr w:type="spellStart"/>
      <w:r w:rsidR="00B80485" w:rsidRPr="00B80485">
        <w:t>del</w:t>
      </w:r>
      <w:proofErr w:type="spellEnd"/>
      <w:r w:rsidR="00B80485" w:rsidRPr="00B80485">
        <w:t xml:space="preserve"> Sistema Municipal para la Protección Integral de Niñas, Niños y Adolescentes de Toluca</w:t>
      </w:r>
      <w:r w:rsidRPr="00D47F5C">
        <w:rPr>
          <w:color w:val="000000"/>
        </w:rPr>
        <w:t>.</w:t>
      </w:r>
    </w:p>
    <w:p w14:paraId="3FC28F27" w14:textId="77777777" w:rsidR="001E3AEE" w:rsidRPr="00D47F5C" w:rsidRDefault="001E3AEE" w:rsidP="00012111">
      <w:pPr>
        <w:spacing w:after="0" w:line="360" w:lineRule="auto"/>
      </w:pPr>
    </w:p>
    <w:p w14:paraId="25FAA66F" w14:textId="4DF82A7F" w:rsidR="001E3AEE" w:rsidRPr="00D47F5C" w:rsidRDefault="001E3AEE" w:rsidP="00012111">
      <w:pPr>
        <w:spacing w:after="0" w:line="360" w:lineRule="auto"/>
        <w:contextualSpacing/>
      </w:pPr>
      <w:r w:rsidRPr="00D47F5C">
        <w:t xml:space="preserve">En ese sentido, se logra colegir que la información solicitada por el ahora Recurrente es inexistente, pues el Sujeto Obligado, realizó una búsqueda exhaustiva y razonable en sus archivos y señaló los motivos por los cuales no contaba con lo peticionado, lo cual se traduce al hecho de que </w:t>
      </w:r>
      <w:r w:rsidR="00B80485">
        <w:t>no se ha integrado el Consejo Consultivo motivo por el cual no se cuenta con la información solicitada</w:t>
      </w:r>
      <w:r w:rsidRPr="00D47F5C">
        <w:t>;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1BCFACF2" w14:textId="77777777" w:rsidR="001E3AEE" w:rsidRPr="00D47F5C" w:rsidRDefault="001E3AEE" w:rsidP="00012111">
      <w:pPr>
        <w:spacing w:after="0" w:line="360" w:lineRule="auto"/>
      </w:pPr>
    </w:p>
    <w:p w14:paraId="092A715F" w14:textId="77777777" w:rsidR="001E3AEE" w:rsidRPr="00D47F5C" w:rsidRDefault="001E3AEE" w:rsidP="00012111">
      <w:pPr>
        <w:spacing w:after="0" w:line="360" w:lineRule="auto"/>
      </w:pPr>
      <w:r w:rsidRPr="00D47F5C">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131FFF26" w14:textId="77777777" w:rsidR="00AD4446" w:rsidRDefault="00AD4446" w:rsidP="00012111">
      <w:pPr>
        <w:spacing w:after="0" w:line="360" w:lineRule="auto"/>
        <w:ind w:right="-28"/>
        <w:contextualSpacing/>
        <w:rPr>
          <w:lang w:eastAsia="es-ES"/>
        </w:rPr>
      </w:pPr>
    </w:p>
    <w:p w14:paraId="4F2BA883" w14:textId="54385FAA" w:rsidR="00010FFA" w:rsidRDefault="00B80485" w:rsidP="00012111">
      <w:pPr>
        <w:spacing w:after="0" w:line="360" w:lineRule="auto"/>
        <w:ind w:right="-28"/>
        <w:contextualSpacing/>
        <w:rPr>
          <w:rFonts w:eastAsia="Times New Roman" w:cs="Tahoma"/>
          <w:bCs/>
          <w:iCs/>
          <w:lang w:eastAsia="es-ES"/>
        </w:rPr>
      </w:pPr>
      <w:r>
        <w:rPr>
          <w:lang w:eastAsia="es-ES"/>
        </w:rPr>
        <w:lastRenderedPageBreak/>
        <w:t>No obstante, toda vez que el Sujeto Obligado no fue claro en manifestarse sobre la integración del Consejo Consultivo, respecto al periodo comprendido del primero de enero al treinta y uno de diciembre de dos mil veinticuatro</w:t>
      </w:r>
      <w:r w:rsidR="00010FFA" w:rsidRPr="00471DCF">
        <w:rPr>
          <w:rFonts w:eastAsia="Times New Roman" w:cs="Tahoma"/>
          <w:lang w:eastAsia="es-ES"/>
        </w:rPr>
        <w:t xml:space="preserve">, se logra vislumbrar que el agravio resulta </w:t>
      </w:r>
      <w:r w:rsidR="00010FFA" w:rsidRPr="00471DCF">
        <w:rPr>
          <w:rFonts w:eastAsia="Times New Roman" w:cs="Tahoma"/>
          <w:b/>
          <w:bCs/>
          <w:lang w:eastAsia="es-ES"/>
        </w:rPr>
        <w:t>FUNDADO,</w:t>
      </w:r>
      <w:r w:rsidR="00010FFA" w:rsidRPr="00471DCF">
        <w:rPr>
          <w:rFonts w:eastAsia="Times New Roman" w:cs="Tahoma"/>
          <w:lang w:eastAsia="es-ES"/>
        </w:rPr>
        <w:t xml:space="preserve"> </w:t>
      </w:r>
      <w:r>
        <w:rPr>
          <w:rFonts w:eastAsia="Times New Roman" w:cs="Tahoma"/>
          <w:lang w:eastAsia="es-ES"/>
        </w:rPr>
        <w:t>situación que se robustece pues en dicho ejercicio fiscal se llevó a cabo la instalación y la primera sesión ordinaria del</w:t>
      </w:r>
      <w:r>
        <w:rPr>
          <w:color w:val="000000"/>
          <w:sz w:val="20"/>
          <w:szCs w:val="20"/>
        </w:rPr>
        <w:t xml:space="preserve"> </w:t>
      </w:r>
      <w:r w:rsidRPr="007C6ACC">
        <w:rPr>
          <w:color w:val="000000"/>
          <w:sz w:val="20"/>
          <w:szCs w:val="20"/>
        </w:rPr>
        <w:t>Sistema Municipal para</w:t>
      </w:r>
      <w:r>
        <w:rPr>
          <w:color w:val="000000"/>
          <w:sz w:val="20"/>
          <w:szCs w:val="20"/>
        </w:rPr>
        <w:t xml:space="preserve"> la Protección Integral de Niñas, Niños y Adolescentes de Toluca</w:t>
      </w:r>
      <w:r w:rsidR="00010FFA" w:rsidRPr="00471DCF">
        <w:rPr>
          <w:rFonts w:eastAsia="Times New Roman" w:cs="Tahoma"/>
          <w:lang w:eastAsia="es-ES"/>
        </w:rPr>
        <w:t xml:space="preserve">, </w:t>
      </w:r>
      <w:r>
        <w:rPr>
          <w:rFonts w:eastAsia="Times New Roman" w:cs="Tahoma"/>
          <w:lang w:eastAsia="es-ES"/>
        </w:rPr>
        <w:t xml:space="preserve">por lo que </w:t>
      </w:r>
      <w:r w:rsidR="00010FFA" w:rsidRPr="00471DCF">
        <w:rPr>
          <w:rFonts w:eastAsia="Times New Roman" w:cs="Tahoma"/>
          <w:lang w:eastAsia="es-ES"/>
        </w:rPr>
        <w:t>en el presente caso</w:t>
      </w:r>
      <w:r>
        <w:rPr>
          <w:rFonts w:eastAsia="Times New Roman" w:cs="Tahoma"/>
          <w:lang w:eastAsia="es-ES"/>
        </w:rPr>
        <w:t xml:space="preserve"> deberá proporcionar</w:t>
      </w:r>
      <w:r w:rsidR="005E1EDB">
        <w:rPr>
          <w:rFonts w:eastAsia="Times New Roman" w:cs="Tahoma"/>
          <w:lang w:eastAsia="es-ES"/>
        </w:rPr>
        <w:t xml:space="preserve"> respecto al Consejo Consultivo</w:t>
      </w:r>
      <w:r w:rsidR="00010FFA" w:rsidRPr="00471DCF">
        <w:rPr>
          <w:rFonts w:eastAsia="Times New Roman" w:cs="Tahoma"/>
          <w:lang w:eastAsia="es-ES"/>
        </w:rPr>
        <w:t xml:space="preserve">, </w:t>
      </w:r>
      <w:r w:rsidR="00AD4446">
        <w:rPr>
          <w:rFonts w:eastAsia="Times New Roman" w:cs="Tahoma"/>
          <w:lang w:eastAsia="es-ES"/>
        </w:rPr>
        <w:t xml:space="preserve">la última convocatoria emitida para su integración, resultados del proceso de selección de los integrantes, </w:t>
      </w:r>
      <w:r w:rsidR="00010FFA" w:rsidRPr="00471DCF">
        <w:rPr>
          <w:rFonts w:eastAsia="Times New Roman" w:cs="Tahoma"/>
          <w:bCs/>
          <w:iCs/>
          <w:lang w:eastAsia="es-ES"/>
        </w:rPr>
        <w:t xml:space="preserve"> </w:t>
      </w:r>
      <w:r w:rsidR="00AD4446" w:rsidRPr="00AD4446">
        <w:rPr>
          <w:rFonts w:eastAsia="Times New Roman" w:cs="Tahoma"/>
          <w:bCs/>
          <w:iCs/>
          <w:lang w:eastAsia="es-ES"/>
        </w:rPr>
        <w:t>lista de integrantes actuales con nombre y organización/institución/territorio que representa</w:t>
      </w:r>
      <w:r w:rsidR="00AD4446">
        <w:rPr>
          <w:rFonts w:eastAsia="Times New Roman" w:cs="Tahoma"/>
          <w:bCs/>
          <w:iCs/>
          <w:lang w:eastAsia="es-ES"/>
        </w:rPr>
        <w:t xml:space="preserve"> y el Acta de instalación vigente, del primero de enero al treinta y uno de diciembre de dos mil veinticuatro. </w:t>
      </w:r>
    </w:p>
    <w:p w14:paraId="493D2C71" w14:textId="77777777" w:rsidR="005E1EDB" w:rsidRDefault="005E1EDB" w:rsidP="00012111">
      <w:pPr>
        <w:spacing w:after="0" w:line="360" w:lineRule="auto"/>
        <w:ind w:right="-28"/>
        <w:contextualSpacing/>
        <w:rPr>
          <w:rFonts w:eastAsia="Times New Roman" w:cs="Tahoma"/>
          <w:bCs/>
          <w:iCs/>
          <w:lang w:eastAsia="es-ES"/>
        </w:rPr>
      </w:pPr>
    </w:p>
    <w:p w14:paraId="5F56AEF2" w14:textId="22425FA4" w:rsidR="005E1EDB" w:rsidRDefault="005E1EDB" w:rsidP="00012111">
      <w:pPr>
        <w:spacing w:after="0" w:line="360" w:lineRule="auto"/>
        <w:ind w:right="-28"/>
        <w:contextualSpacing/>
        <w:rPr>
          <w:lang w:eastAsia="es-ES"/>
        </w:rPr>
      </w:pPr>
      <w:r>
        <w:rPr>
          <w:lang w:eastAsia="es-ES"/>
        </w:rPr>
        <w:t xml:space="preserve">Ahora bien, cabe precisar que si bien dentro de los lineamientos previamente referidos se encuentra establecido el funcionamiento y operación del Consejo Consultivo, lo cierto es que no se precisa el periodo en el que éste deberá integrarse una vez instalado el </w:t>
      </w:r>
      <w:r w:rsidRPr="005E1EDB">
        <w:rPr>
          <w:lang w:eastAsia="es-ES"/>
        </w:rPr>
        <w:t>Sistema Municipal para la Protección Integral de Niñas, Niños y Adolescentes de Toluca</w:t>
      </w:r>
      <w:r>
        <w:rPr>
          <w:lang w:eastAsia="es-ES"/>
        </w:rPr>
        <w:t xml:space="preserve">, situación que se robustece con hecho de que dicho sistema se instaló en el Municipio hasta el siete de octubre de dos mil veinticuatro, de conformidad con el Acta remitida en respuesta, por lo que, para el caso de que </w:t>
      </w:r>
      <w:r w:rsidR="00B20567">
        <w:rPr>
          <w:lang w:eastAsia="es-ES"/>
        </w:rPr>
        <w:t xml:space="preserve">durante el periodo restante, es decir del ocho de octubre al treinta y uno de diciembre de dos mil veinticuatro, no se haya integrado el Consejo Consultivo, </w:t>
      </w:r>
      <w:r w:rsidR="00B20567" w:rsidRPr="00B20567">
        <w:rPr>
          <w:lang w:eastAsia="es-ES"/>
        </w:rPr>
        <w:t>deberá hacerlo del conocimiento del Recurrente, en términos del artículo 19, párrafo segundo de la Ley de Transparencia y Acceso a la Información Pública del Estado de México y Municipios.</w:t>
      </w:r>
    </w:p>
    <w:p w14:paraId="48E91778" w14:textId="77777777" w:rsidR="00B20567" w:rsidRDefault="00B20567" w:rsidP="00012111">
      <w:pPr>
        <w:spacing w:after="0" w:line="360" w:lineRule="auto"/>
        <w:ind w:right="-28"/>
        <w:contextualSpacing/>
        <w:rPr>
          <w:lang w:eastAsia="es-ES"/>
        </w:rPr>
      </w:pPr>
    </w:p>
    <w:p w14:paraId="7DE20F23" w14:textId="77777777" w:rsidR="00B20567" w:rsidRPr="00337610" w:rsidRDefault="00B20567" w:rsidP="00012111">
      <w:pPr>
        <w:spacing w:after="0" w:line="360" w:lineRule="auto"/>
        <w:ind w:right="-28"/>
        <w:rPr>
          <w:bCs/>
          <w:iCs/>
          <w:szCs w:val="20"/>
          <w:lang w:val="es-ES"/>
        </w:rPr>
      </w:pPr>
      <w:r>
        <w:t xml:space="preserve">Dicha determinación, toma sustento en el artículo 12 de la Ley de Transparencia y Acceso a la Información Pública del Estado de México y Municipios, que establece que los sujetos obligados sólo están constreñidos a proporcionar la información pública que obre en sus </w:t>
      </w:r>
      <w:r>
        <w:lastRenderedPageBreak/>
        <w:t>archivos, en el estado en que esta se encuentre; por lo que, la entrega no comprende el procesamiento de la misma, ni presentarla conforme al interés del Solicitante.</w:t>
      </w:r>
    </w:p>
    <w:p w14:paraId="646BAF84" w14:textId="77777777" w:rsidR="00B20567" w:rsidRDefault="00B20567" w:rsidP="00012111">
      <w:pPr>
        <w:spacing w:after="0" w:line="360" w:lineRule="auto"/>
      </w:pPr>
    </w:p>
    <w:p w14:paraId="12395A42" w14:textId="77777777" w:rsidR="00B20567" w:rsidRDefault="00B20567" w:rsidP="00012111">
      <w:pPr>
        <w:spacing w:after="0" w:line="360" w:lineRule="auto"/>
        <w:rPr>
          <w:color w:val="FF0000"/>
        </w:rPr>
      </w:pPr>
      <w:r>
        <w:t xml:space="preserve">De esta manera, el derecho de acceso a la información pública se satisface en aquellos casos en que se entregue el soporte documental en el que conste la información solicitada, sin necesidad de elaborar documentos </w:t>
      </w:r>
      <w:r w:rsidRPr="004B0B23">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3D4860C1" w14:textId="77777777" w:rsidR="00B20567" w:rsidRDefault="00B20567" w:rsidP="00012111">
      <w:pPr>
        <w:spacing w:after="0" w:line="360" w:lineRule="auto"/>
        <w:rPr>
          <w:color w:val="FF0000"/>
        </w:rPr>
      </w:pPr>
    </w:p>
    <w:p w14:paraId="1CB4B098" w14:textId="77777777" w:rsidR="00B20567" w:rsidRPr="00361D3B" w:rsidRDefault="00B20567" w:rsidP="00012111">
      <w:pPr>
        <w:spacing w:after="0" w:line="360" w:lineRule="auto"/>
        <w:rPr>
          <w:bCs/>
          <w:iCs/>
          <w:lang w:val="es-ES"/>
        </w:rPr>
      </w:pPr>
      <w:r>
        <w:t>De tales circunstancias, se concluye que los sujetos obligados únicamente se encuentran constreñidos a proporcionar los documentos que den cuenta de la información solicitada,</w:t>
      </w:r>
      <w:r w:rsidRPr="004B0B23">
        <w:t xml:space="preserve"> </w:t>
      </w:r>
      <w:r>
        <w:t>como obren en sus archivos, sin tener que elaborarlos a las necesidades del Recurrente; por lo que, en el presente caso, deberá entregar</w:t>
      </w:r>
      <w:r w:rsidRPr="004B0B23">
        <w:t xml:space="preserve"> </w:t>
      </w:r>
      <w:r w:rsidRPr="00361D3B">
        <w:rPr>
          <w:bCs/>
          <w:iCs/>
          <w:lang w:val="es-ES"/>
        </w:rPr>
        <w:t xml:space="preserve">la información </w:t>
      </w:r>
      <w:r>
        <w:rPr>
          <w:bCs/>
          <w:iCs/>
          <w:lang w:val="es-ES"/>
        </w:rPr>
        <w:t xml:space="preserve">previamente referida. </w:t>
      </w:r>
      <w:r w:rsidRPr="00361D3B">
        <w:rPr>
          <w:bCs/>
          <w:iCs/>
          <w:lang w:val="es-ES"/>
        </w:rPr>
        <w:t xml:space="preserve"> </w:t>
      </w:r>
    </w:p>
    <w:p w14:paraId="5AE780F2" w14:textId="77777777" w:rsidR="00B20567" w:rsidRDefault="00B20567" w:rsidP="00012111">
      <w:pPr>
        <w:spacing w:after="0" w:line="360" w:lineRule="auto"/>
      </w:pPr>
    </w:p>
    <w:p w14:paraId="223BC8BF" w14:textId="77777777" w:rsidR="00012111" w:rsidRDefault="00B20567" w:rsidP="00012111">
      <w:pPr>
        <w:widowControl w:val="0"/>
        <w:spacing w:after="0" w:line="360" w:lineRule="auto"/>
      </w:pPr>
      <w:r w:rsidRPr="00361D3B">
        <w:t>Finalmente, no pasa desapercibido para este Instituto que la información faltante pudiera contener datos o información clasificada; por lo que, en el supuesto, deberá elaborar la</w:t>
      </w:r>
      <w:r>
        <w:t xml:space="preserve"> </w:t>
      </w:r>
      <w:r w:rsidRPr="00361D3B">
        <w:t xml:space="preserve">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7A9D9CF" w14:textId="77777777" w:rsidR="00012111" w:rsidRDefault="00012111" w:rsidP="00012111">
      <w:pPr>
        <w:widowControl w:val="0"/>
        <w:spacing w:after="0" w:line="360" w:lineRule="auto"/>
      </w:pPr>
    </w:p>
    <w:p w14:paraId="0A760F98" w14:textId="6A90FF95" w:rsidR="00010FFA" w:rsidRPr="00B20567" w:rsidRDefault="00B20567" w:rsidP="00012111">
      <w:pPr>
        <w:widowControl w:val="0"/>
        <w:spacing w:after="0" w:line="360" w:lineRule="auto"/>
        <w:rPr>
          <w:rFonts w:eastAsia="Times New Roman" w:cs="Times New Roman"/>
          <w:bCs/>
          <w:iCs/>
          <w:szCs w:val="20"/>
          <w:lang w:val="es-ES" w:eastAsia="es-ES"/>
        </w:rPr>
      </w:pPr>
      <w:r w:rsidRPr="00361D3B">
        <w:t xml:space="preserve">Para tal situación, el Sujeto Obligado deberá seguir el procedimiento establecido en el artículo 168 de dicho ordenamiento jurídico; esto es, que el área competente deberá elaborar </w:t>
      </w:r>
      <w:r w:rsidRPr="00361D3B">
        <w:lastRenderedPageBreak/>
        <w:t>la versión pública, así como emitir el Acuerdo, por parte del Comité de Transparencia, donde confirme la clasificación de los datos, fundando y motivando la clasificación.</w:t>
      </w:r>
    </w:p>
    <w:p w14:paraId="0EFCBE7D" w14:textId="77777777" w:rsidR="00796085" w:rsidRDefault="00796085" w:rsidP="00012111">
      <w:pPr>
        <w:spacing w:after="0" w:line="360" w:lineRule="auto"/>
      </w:pPr>
    </w:p>
    <w:p w14:paraId="7FCEDEC9" w14:textId="77777777" w:rsidR="00D53E13" w:rsidRDefault="00F235C5" w:rsidP="00012111">
      <w:pPr>
        <w:pStyle w:val="Ttulo2"/>
        <w:spacing w:before="0" w:line="360" w:lineRule="auto"/>
        <w:rPr>
          <w:rFonts w:ascii="Palatino Linotype" w:eastAsia="Palatino Linotype" w:hAnsi="Palatino Linotype" w:cs="Palatino Linotype"/>
          <w:b/>
          <w:bCs/>
          <w:color w:val="000000"/>
          <w:sz w:val="22"/>
          <w:szCs w:val="22"/>
        </w:rPr>
      </w:pPr>
      <w:bookmarkStart w:id="18" w:name="_heading=h.kma4jn8p9fjm" w:colFirst="0" w:colLast="0"/>
      <w:bookmarkEnd w:id="18"/>
      <w:r>
        <w:rPr>
          <w:rFonts w:ascii="Palatino Linotype" w:eastAsia="Palatino Linotype" w:hAnsi="Palatino Linotype" w:cs="Palatino Linotype"/>
          <w:b/>
          <w:bCs/>
          <w:color w:val="000000"/>
          <w:sz w:val="22"/>
          <w:szCs w:val="22"/>
        </w:rPr>
        <w:t>SEXTO. Decisión</w:t>
      </w:r>
    </w:p>
    <w:p w14:paraId="3E45B88F" w14:textId="77777777" w:rsidR="00D53E13" w:rsidRDefault="00D53E13" w:rsidP="00012111">
      <w:pPr>
        <w:spacing w:after="0" w:line="360" w:lineRule="auto"/>
        <w:rPr>
          <w:b/>
          <w:bCs/>
          <w:color w:val="000000"/>
        </w:rPr>
      </w:pPr>
    </w:p>
    <w:p w14:paraId="13C62363" w14:textId="0CBF314F" w:rsidR="00D53E13" w:rsidRDefault="00F235C5" w:rsidP="00012111">
      <w:pPr>
        <w:spacing w:after="0" w:line="360" w:lineRule="auto"/>
        <w:rPr>
          <w:color w:val="000000"/>
        </w:rPr>
      </w:pPr>
      <w:r>
        <w:rPr>
          <w:color w:val="000000"/>
        </w:rPr>
        <w:t xml:space="preserve">Con fundamento en el artículo 186, </w:t>
      </w:r>
      <w:r w:rsidR="00B20567">
        <w:rPr>
          <w:color w:val="000000"/>
        </w:rPr>
        <w:t>fracciones II y</w:t>
      </w:r>
      <w:r>
        <w:rPr>
          <w:color w:val="000000"/>
        </w:rPr>
        <w:t xml:space="preserve"> III, de la Ley de Transparencia y Acceso a la Información Pública del Estado de México y Municipios, este Instituto considera procedente </w:t>
      </w:r>
      <w:r w:rsidR="00B20567" w:rsidRPr="00B20567">
        <w:rPr>
          <w:b/>
          <w:bCs/>
          <w:color w:val="000000"/>
        </w:rPr>
        <w:t>CONFIRMAR</w:t>
      </w:r>
      <w:r w:rsidR="00B20567">
        <w:rPr>
          <w:color w:val="000000"/>
        </w:rPr>
        <w:t xml:space="preserve"> la respuesta otorgada a la solicitud de información </w:t>
      </w:r>
      <w:r w:rsidR="00B20567" w:rsidRPr="00B20567">
        <w:rPr>
          <w:color w:val="000000"/>
        </w:rPr>
        <w:t>03488/TOLUCA/IP/2025</w:t>
      </w:r>
      <w:r w:rsidR="00B20567">
        <w:rPr>
          <w:color w:val="000000"/>
        </w:rPr>
        <w:t xml:space="preserve"> y </w:t>
      </w:r>
      <w:r>
        <w:rPr>
          <w:b/>
          <w:bCs/>
          <w:color w:val="000000"/>
        </w:rPr>
        <w:t xml:space="preserve">MODIFICAR </w:t>
      </w:r>
      <w:r>
        <w:rPr>
          <w:color w:val="000000"/>
        </w:rPr>
        <w:t>la respuesta otorgada por el Ayuntamiento de Tlalnepantla de Baz,</w:t>
      </w:r>
      <w:r w:rsidR="00B20567">
        <w:rPr>
          <w:color w:val="000000"/>
        </w:rPr>
        <w:t xml:space="preserve"> a la solitud de información </w:t>
      </w:r>
      <w:r w:rsidR="00B20567" w:rsidRPr="00B20567">
        <w:rPr>
          <w:color w:val="000000"/>
        </w:rPr>
        <w:t>03487/TOLUCA/IP/2025</w:t>
      </w:r>
      <w:r w:rsidR="00B20567">
        <w:rPr>
          <w:color w:val="000000"/>
        </w:rPr>
        <w:t>,</w:t>
      </w:r>
      <w:r>
        <w:rPr>
          <w:color w:val="000000"/>
        </w:rPr>
        <w:t xml:space="preserve"> a efecto de que realice una búsqueda exhaustiva y razonable en los archivos, a efecto de que proporcione la información </w:t>
      </w:r>
      <w:r w:rsidR="00B20567">
        <w:rPr>
          <w:color w:val="000000"/>
        </w:rPr>
        <w:t xml:space="preserve">solicitada. </w:t>
      </w:r>
      <w:r>
        <w:rPr>
          <w:color w:val="000000"/>
        </w:rPr>
        <w:t xml:space="preserve"> </w:t>
      </w:r>
    </w:p>
    <w:p w14:paraId="334853D9" w14:textId="77777777" w:rsidR="00D53E13" w:rsidRDefault="00D53E13" w:rsidP="00012111">
      <w:pPr>
        <w:spacing w:after="0" w:line="360" w:lineRule="auto"/>
        <w:rPr>
          <w:color w:val="000000"/>
        </w:rPr>
      </w:pPr>
    </w:p>
    <w:p w14:paraId="78C57F39" w14:textId="77777777" w:rsidR="00D53E13" w:rsidRDefault="00F235C5" w:rsidP="00012111">
      <w:pPr>
        <w:spacing w:after="0" w:line="360" w:lineRule="auto"/>
        <w:rPr>
          <w:b/>
          <w:bCs/>
          <w:color w:val="000000"/>
        </w:rPr>
      </w:pPr>
      <w:r>
        <w:rPr>
          <w:b/>
          <w:bCs/>
          <w:color w:val="000000"/>
        </w:rPr>
        <w:t>Términos de la Resolución para conocimiento del Particular</w:t>
      </w:r>
    </w:p>
    <w:p w14:paraId="4BAEB447" w14:textId="77777777" w:rsidR="00D53E13" w:rsidRDefault="00D53E13" w:rsidP="00012111">
      <w:pPr>
        <w:spacing w:after="0" w:line="360" w:lineRule="auto"/>
        <w:rPr>
          <w:b/>
          <w:bCs/>
          <w:color w:val="000000"/>
        </w:rPr>
      </w:pPr>
    </w:p>
    <w:p w14:paraId="0846EA54" w14:textId="051C5B16" w:rsidR="00D53E13" w:rsidRDefault="00F235C5" w:rsidP="00012111">
      <w:pPr>
        <w:spacing w:after="0" w:line="360" w:lineRule="auto"/>
        <w:rPr>
          <w:color w:val="000000"/>
        </w:rPr>
      </w:pPr>
      <w:r>
        <w:rPr>
          <w:color w:val="000000"/>
        </w:rPr>
        <w:t xml:space="preserve">Se le hace del conocimiento al Particular, que, en el presente caso, se le concede parcialmente la razón pues el Sujeto Obligado no remitió la información </w:t>
      </w:r>
      <w:r w:rsidR="00B20567">
        <w:rPr>
          <w:color w:val="000000"/>
        </w:rPr>
        <w:t>solicitada respecto al ejercicio fiscal dos mil veinticuatro</w:t>
      </w:r>
      <w:r>
        <w:rPr>
          <w:color w:val="000000"/>
        </w:rPr>
        <w:t xml:space="preserve">, por lo que, deberá proporcionarle los documentos que den cuenta la información faltante. </w:t>
      </w:r>
    </w:p>
    <w:p w14:paraId="23984686" w14:textId="77777777" w:rsidR="00D53E13" w:rsidRDefault="00D53E13" w:rsidP="00012111">
      <w:pPr>
        <w:spacing w:after="0" w:line="360" w:lineRule="auto"/>
        <w:rPr>
          <w:color w:val="000000"/>
        </w:rPr>
      </w:pPr>
    </w:p>
    <w:p w14:paraId="23D64A63" w14:textId="77777777" w:rsidR="00D53E13" w:rsidRDefault="00F235C5" w:rsidP="00012111">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6EF08B48" w14:textId="77777777" w:rsidR="00D53E13" w:rsidRDefault="00D53E13" w:rsidP="00012111">
      <w:pPr>
        <w:spacing w:after="0" w:line="360" w:lineRule="auto"/>
        <w:rPr>
          <w:color w:val="000000"/>
        </w:rPr>
      </w:pPr>
    </w:p>
    <w:p w14:paraId="1D1C48C3" w14:textId="77777777" w:rsidR="00D53E13" w:rsidRDefault="00F235C5" w:rsidP="00012111">
      <w:pPr>
        <w:spacing w:after="0" w:line="360" w:lineRule="auto"/>
        <w:rPr>
          <w:color w:val="000000"/>
        </w:rPr>
      </w:pPr>
      <w:r>
        <w:rPr>
          <w:color w:val="000000"/>
        </w:rPr>
        <w:t>Por lo expuesto y fundado, este Pleno:</w:t>
      </w:r>
    </w:p>
    <w:p w14:paraId="61202134" w14:textId="77777777" w:rsidR="00D53E13" w:rsidRDefault="00D53E13" w:rsidP="00012111">
      <w:pPr>
        <w:spacing w:after="0" w:line="360" w:lineRule="auto"/>
        <w:rPr>
          <w:color w:val="000000"/>
        </w:rPr>
      </w:pPr>
    </w:p>
    <w:p w14:paraId="6CFA88BF" w14:textId="77777777" w:rsidR="00012111" w:rsidRDefault="00012111" w:rsidP="00012111">
      <w:pPr>
        <w:spacing w:after="0" w:line="360" w:lineRule="auto"/>
        <w:rPr>
          <w:color w:val="000000"/>
        </w:rPr>
      </w:pPr>
    </w:p>
    <w:p w14:paraId="28A6A2DB" w14:textId="77777777" w:rsidR="00D53E13" w:rsidRDefault="00F235C5" w:rsidP="00012111">
      <w:pPr>
        <w:pStyle w:val="Ttulo1"/>
        <w:spacing w:before="0" w:line="360" w:lineRule="auto"/>
        <w:jc w:val="center"/>
        <w:rPr>
          <w:rFonts w:ascii="Palatino Linotype" w:eastAsia="Palatino Linotype" w:hAnsi="Palatino Linotype" w:cs="Palatino Linotype"/>
          <w:b/>
          <w:bCs/>
          <w:color w:val="000000"/>
          <w:sz w:val="22"/>
          <w:szCs w:val="22"/>
        </w:rPr>
      </w:pPr>
      <w:bookmarkStart w:id="19" w:name="_heading=h.4ghudvtebrve" w:colFirst="0" w:colLast="0"/>
      <w:bookmarkEnd w:id="19"/>
      <w:r>
        <w:rPr>
          <w:rFonts w:ascii="Palatino Linotype" w:eastAsia="Palatino Linotype" w:hAnsi="Palatino Linotype" w:cs="Palatino Linotype"/>
          <w:b/>
          <w:bCs/>
          <w:color w:val="000000"/>
          <w:sz w:val="22"/>
          <w:szCs w:val="22"/>
        </w:rPr>
        <w:t>R E S U E L V E</w:t>
      </w:r>
    </w:p>
    <w:p w14:paraId="1BC272AB" w14:textId="77777777" w:rsidR="00D53E13" w:rsidRDefault="00D53E13" w:rsidP="00012111">
      <w:pPr>
        <w:spacing w:after="0" w:line="360" w:lineRule="auto"/>
        <w:ind w:right="-91"/>
        <w:jc w:val="center"/>
        <w:rPr>
          <w:b/>
          <w:bCs/>
          <w:color w:val="000000"/>
        </w:rPr>
      </w:pPr>
    </w:p>
    <w:p w14:paraId="0DB5CC10" w14:textId="66E8F460" w:rsidR="00D53E13" w:rsidRDefault="00F235C5" w:rsidP="00012111">
      <w:pPr>
        <w:spacing w:after="0" w:line="360" w:lineRule="auto"/>
        <w:rPr>
          <w:color w:val="000000"/>
        </w:rPr>
      </w:pPr>
      <w:r>
        <w:rPr>
          <w:b/>
          <w:bCs/>
          <w:color w:val="000000"/>
        </w:rPr>
        <w:t xml:space="preserve">PRIMERO. </w:t>
      </w:r>
      <w:r w:rsidR="00B20567" w:rsidRPr="00131C12">
        <w:rPr>
          <w:rFonts w:eastAsia="Calibri" w:cs="Tahoma"/>
          <w:bCs/>
          <w:iCs/>
          <w:color w:val="000000" w:themeColor="text1"/>
          <w14:ligatures w14:val="standardContextual"/>
        </w:rPr>
        <w:t xml:space="preserve">Se </w:t>
      </w:r>
      <w:r w:rsidR="00B20567" w:rsidRPr="00131C12">
        <w:rPr>
          <w:rFonts w:eastAsia="Calibri" w:cs="Tahoma"/>
          <w:b/>
          <w:bCs/>
          <w:iCs/>
          <w:color w:val="000000" w:themeColor="text1"/>
          <w14:ligatures w14:val="standardContextual"/>
        </w:rPr>
        <w:t xml:space="preserve">CONFIRMA </w:t>
      </w:r>
      <w:r w:rsidR="00B20567" w:rsidRPr="00131C12">
        <w:rPr>
          <w:rFonts w:eastAsia="Calibri" w:cs="Tahoma"/>
          <w:iCs/>
          <w:color w:val="000000" w:themeColor="text1"/>
          <w14:ligatures w14:val="standardContextual"/>
        </w:rPr>
        <w:t xml:space="preserve">la respuesta entregada por el Sujeto Obligado a la solicitud de acceso a la información </w:t>
      </w:r>
      <w:r w:rsidR="00B20567" w:rsidRPr="00131C12">
        <w:rPr>
          <w:rFonts w:cs="Tahoma"/>
          <w:color w:val="0D0D0D" w:themeColor="text1" w:themeTint="F2"/>
          <w14:ligatures w14:val="standardContextual"/>
        </w:rPr>
        <w:t>con número de folio</w:t>
      </w:r>
      <w:r w:rsidR="00B20567" w:rsidRPr="00131C12">
        <w:rPr>
          <w14:ligatures w14:val="standardContextual"/>
        </w:rPr>
        <w:t xml:space="preserve"> </w:t>
      </w:r>
      <w:r w:rsidR="00B20567" w:rsidRPr="00B20567">
        <w:rPr>
          <w:color w:val="000000" w:themeColor="text1"/>
          <w14:ligatures w14:val="standardContextual"/>
        </w:rPr>
        <w:t>03488/TOLUCA/IP/2025</w:t>
      </w:r>
      <w:r w:rsidR="00B20567" w:rsidRPr="00131C12">
        <w:rPr>
          <w:rFonts w:cs="Tahoma"/>
          <w:bCs/>
          <w:color w:val="0D0D0D" w:themeColor="text1" w:themeTint="F2"/>
          <w14:ligatures w14:val="standardContextual"/>
        </w:rPr>
        <w:t xml:space="preserve">, </w:t>
      </w:r>
      <w:r w:rsidR="00B20567" w:rsidRPr="00131C12">
        <w:rPr>
          <w:rFonts w:eastAsia="Calibri" w:cs="Tahoma"/>
          <w:bCs/>
          <w:iCs/>
          <w:color w:val="000000" w:themeColor="text1"/>
          <w14:ligatures w14:val="standardContextual"/>
        </w:rPr>
        <w:t xml:space="preserve">por resultar </w:t>
      </w:r>
      <w:r w:rsidR="00B20567" w:rsidRPr="00131C12">
        <w:rPr>
          <w:rFonts w:eastAsia="Calibri" w:cs="Tahoma"/>
          <w:b/>
          <w:bCs/>
          <w:iCs/>
          <w:color w:val="000000" w:themeColor="text1"/>
          <w14:ligatures w14:val="standardContextual"/>
        </w:rPr>
        <w:t>INFUNDADAS</w:t>
      </w:r>
      <w:r w:rsidR="00B20567" w:rsidRPr="00131C12">
        <w:rPr>
          <w:rFonts w:eastAsia="Calibri" w:cs="Tahoma"/>
          <w:bCs/>
          <w:iCs/>
          <w:color w:val="000000" w:themeColor="text1"/>
          <w14:ligatures w14:val="standardContextual"/>
        </w:rPr>
        <w:t xml:space="preserve"> las razones o motivos de inconformidad hechas valer por la persona Recurrente, en términos de los Considerandos </w:t>
      </w:r>
      <w:r w:rsidR="00B20567" w:rsidRPr="00131C12">
        <w:rPr>
          <w:rFonts w:eastAsia="Calibri" w:cs="Tahoma"/>
          <w:iCs/>
          <w:color w:val="000000" w:themeColor="text1"/>
          <w14:ligatures w14:val="standardContextual"/>
        </w:rPr>
        <w:t>QUINTO y SEXTO de esta Resolución.</w:t>
      </w:r>
    </w:p>
    <w:p w14:paraId="5BBD33E6" w14:textId="77777777" w:rsidR="00D53E13" w:rsidRDefault="00D53E13" w:rsidP="00012111">
      <w:pPr>
        <w:spacing w:after="0" w:line="360" w:lineRule="auto"/>
        <w:rPr>
          <w:b/>
          <w:bCs/>
          <w:color w:val="FF0000"/>
        </w:rPr>
      </w:pPr>
    </w:p>
    <w:p w14:paraId="5DEA4A8D" w14:textId="04C6D67E" w:rsidR="00B20567" w:rsidRPr="00B20567" w:rsidRDefault="00F235C5" w:rsidP="00012111">
      <w:pPr>
        <w:spacing w:after="0" w:line="360" w:lineRule="auto"/>
        <w:contextualSpacing/>
        <w:rPr>
          <w:rFonts w:eastAsia="Calibri" w:cs="Tahoma"/>
          <w:bCs/>
          <w:color w:val="000000" w:themeColor="text1"/>
          <w14:ligatures w14:val="standardContextual"/>
        </w:rPr>
      </w:pPr>
      <w:r>
        <w:rPr>
          <w:b/>
          <w:bCs/>
          <w:color w:val="000000"/>
        </w:rPr>
        <w:t xml:space="preserve">SEGUNDO. </w:t>
      </w:r>
      <w:r w:rsidR="00B20567" w:rsidRPr="00B20567">
        <w:rPr>
          <w:rFonts w:cs="Tahoma"/>
          <w:bCs/>
          <w:color w:val="000000" w:themeColor="text1"/>
          <w14:ligatures w14:val="standardContextual"/>
        </w:rPr>
        <w:t xml:space="preserve">Se </w:t>
      </w:r>
      <w:r w:rsidR="00B20567" w:rsidRPr="00B20567">
        <w:rPr>
          <w:rFonts w:cs="Tahoma"/>
          <w:b/>
          <w:bCs/>
          <w:color w:val="000000" w:themeColor="text1"/>
          <w14:ligatures w14:val="standardContextual"/>
        </w:rPr>
        <w:t xml:space="preserve">MODIFICA </w:t>
      </w:r>
      <w:r w:rsidR="00B20567" w:rsidRPr="00B20567">
        <w:rPr>
          <w:rFonts w:cs="Tahoma"/>
          <w:bCs/>
          <w:color w:val="000000" w:themeColor="text1"/>
          <w14:ligatures w14:val="standardContextual"/>
        </w:rPr>
        <w:t>la respuesta entregada por el Sujeto Obligado, a la solicitud de información</w:t>
      </w:r>
      <w:r w:rsidR="00B20567" w:rsidRPr="00B20567">
        <w:rPr>
          <w14:ligatures w14:val="standardContextual"/>
        </w:rPr>
        <w:t xml:space="preserve"> </w:t>
      </w:r>
      <w:r w:rsidR="00B20567" w:rsidRPr="00B20567">
        <w:rPr>
          <w:color w:val="000000" w:themeColor="text1"/>
          <w14:ligatures w14:val="standardContextual"/>
        </w:rPr>
        <w:t>03487/TOLUCA/IP/2025</w:t>
      </w:r>
      <w:r w:rsidR="00B20567" w:rsidRPr="00B20567">
        <w:rPr>
          <w:color w:val="000000" w:themeColor="text1"/>
          <w14:ligatures w14:val="standardContextual"/>
        </w:rPr>
        <w:tab/>
      </w:r>
      <w:r w:rsidR="00B20567" w:rsidRPr="00B20567">
        <w:rPr>
          <w:bCs/>
          <w:color w:val="000000" w:themeColor="text1"/>
          <w14:ligatures w14:val="standardContextual"/>
        </w:rPr>
        <w:t xml:space="preserve">, por resultar </w:t>
      </w:r>
      <w:r w:rsidR="00B20567" w:rsidRPr="00B20567">
        <w:rPr>
          <w:b/>
          <w:color w:val="000000" w:themeColor="text1"/>
          <w14:ligatures w14:val="standardContextual"/>
        </w:rPr>
        <w:t>PARCIALMENTE</w:t>
      </w:r>
      <w:r w:rsidR="00B20567" w:rsidRPr="00B20567">
        <w:rPr>
          <w:b/>
          <w:bCs/>
          <w:color w:val="000000" w:themeColor="text1"/>
          <w14:ligatures w14:val="standardContextual"/>
        </w:rPr>
        <w:t xml:space="preserve"> FUNDADAS</w:t>
      </w:r>
      <w:r w:rsidR="00B20567" w:rsidRPr="00B20567">
        <w:rPr>
          <w:rFonts w:cs="Tahoma"/>
          <w:b/>
          <w:bCs/>
          <w:color w:val="000000" w:themeColor="text1"/>
          <w14:ligatures w14:val="standardContextual"/>
        </w:rPr>
        <w:t xml:space="preserve"> </w:t>
      </w:r>
      <w:r w:rsidR="00B20567" w:rsidRPr="00B20567">
        <w:rPr>
          <w:rFonts w:eastAsia="Calibri" w:cs="Tahoma"/>
          <w:bCs/>
          <w:color w:val="000000" w:themeColor="text1"/>
          <w14:ligatures w14:val="standardContextual"/>
        </w:rPr>
        <w:t>las razones o motivos de inconformidad hechos valer por el Recurrente</w:t>
      </w:r>
      <w:r w:rsidR="00B20567" w:rsidRPr="00B20567">
        <w:rPr>
          <w:rFonts w:cs="Tahoma"/>
          <w:bCs/>
          <w:color w:val="000000" w:themeColor="text1"/>
          <w14:ligatures w14:val="standardContextual"/>
        </w:rPr>
        <w:t xml:space="preserve">, </w:t>
      </w:r>
      <w:r w:rsidR="00B20567" w:rsidRPr="00B20567">
        <w:rPr>
          <w:rFonts w:eastAsia="Calibri" w:cs="Tahoma"/>
          <w:bCs/>
          <w:color w:val="000000" w:themeColor="text1"/>
          <w14:ligatures w14:val="standardContextual"/>
        </w:rPr>
        <w:t>en términos de los considerandos QUINTO y SEXTO de la presente Resolución.</w:t>
      </w:r>
    </w:p>
    <w:p w14:paraId="003AE0E3" w14:textId="77777777" w:rsidR="00B20567" w:rsidRPr="00B20567" w:rsidRDefault="00B20567" w:rsidP="00012111">
      <w:pPr>
        <w:spacing w:after="0" w:line="360" w:lineRule="auto"/>
        <w:contextualSpacing/>
        <w:rPr>
          <w:rFonts w:eastAsia="Calibri" w:cs="Tahoma"/>
          <w:bCs/>
          <w:color w:val="000000" w:themeColor="text1"/>
          <w14:ligatures w14:val="standardContextual"/>
        </w:rPr>
      </w:pPr>
    </w:p>
    <w:p w14:paraId="6DD219E3" w14:textId="3057862D" w:rsidR="00B20567" w:rsidRPr="00B20567" w:rsidRDefault="00B20567" w:rsidP="00012111">
      <w:pPr>
        <w:spacing w:after="0" w:line="360" w:lineRule="auto"/>
        <w:rPr>
          <w:rFonts w:eastAsia="Times New Roman" w:cs="Tahoma"/>
          <w:iCs/>
          <w14:ligatures w14:val="standardContextual"/>
        </w:rPr>
      </w:pPr>
      <w:r w:rsidRPr="00B20567">
        <w:rPr>
          <w:rFonts w:cs="Tahoma"/>
          <w:color w:val="000000" w:themeColor="text1"/>
          <w:lang w:val="es-ES"/>
          <w14:ligatures w14:val="standardContextual"/>
        </w:rPr>
        <w:t xml:space="preserve">Se </w:t>
      </w:r>
      <w:r w:rsidRPr="00B20567">
        <w:rPr>
          <w:rFonts w:cs="Tahoma"/>
          <w:b/>
          <w:color w:val="000000" w:themeColor="text1"/>
          <w:lang w:val="es-ES"/>
          <w14:ligatures w14:val="standardContextual"/>
        </w:rPr>
        <w:t>ORDENA</w:t>
      </w:r>
      <w:r w:rsidRPr="00B20567">
        <w:rPr>
          <w:rFonts w:cs="Tahoma"/>
          <w:color w:val="000000" w:themeColor="text1"/>
          <w:lang w:val="es-ES"/>
          <w14:ligatures w14:val="standardContextual"/>
        </w:rPr>
        <w:t xml:space="preserve"> al Sujeto Obligado, </w:t>
      </w:r>
      <w:r w:rsidRPr="00B20567">
        <w:rPr>
          <w:rFonts w:cs="Tahoma"/>
          <w:bCs/>
          <w:color w:val="000000" w:themeColor="text1"/>
          <w14:ligatures w14:val="standardContextual"/>
        </w:rPr>
        <w:t xml:space="preserve">a efecto de entregue, </w:t>
      </w:r>
      <w:r w:rsidRPr="00B20567">
        <w:rPr>
          <w:rFonts w:cs="Tahoma"/>
          <w:color w:val="0D0D0D" w:themeColor="text1" w:themeTint="F2"/>
          <w14:ligatures w14:val="standardContextual"/>
        </w:rPr>
        <w:t xml:space="preserve">previa </w:t>
      </w:r>
      <w:r w:rsidRPr="00B20567">
        <w:rPr>
          <w:rFonts w:eastAsia="Calibri" w:cs="Tahoma"/>
          <w:color w:val="000000"/>
          <w14:ligatures w14:val="standardContextual"/>
        </w:rPr>
        <w:t xml:space="preserve">búsqueda exhaustiva y razonable en las unidades administrativas competentes, </w:t>
      </w:r>
      <w:r w:rsidRPr="00B20567">
        <w:rPr>
          <w:rFonts w:cs="Tahoma"/>
          <w:bCs/>
          <w:color w:val="000000" w:themeColor="text1"/>
          <w14:ligatures w14:val="standardContextual"/>
        </w:rPr>
        <w:t xml:space="preserve">a través del Sistema de Acceso a la Información Mexiquense (SAIMEX), en </w:t>
      </w:r>
      <w:r>
        <w:rPr>
          <w:rFonts w:cs="Tahoma"/>
          <w:bCs/>
          <w:color w:val="000000" w:themeColor="text1"/>
          <w14:ligatures w14:val="standardContextual"/>
        </w:rPr>
        <w:t xml:space="preserve">su caso, en </w:t>
      </w:r>
      <w:r w:rsidRPr="00B20567">
        <w:rPr>
          <w:rFonts w:cs="Tahoma"/>
          <w:bCs/>
          <w:color w:val="000000" w:themeColor="text1"/>
          <w14:ligatures w14:val="standardContextual"/>
        </w:rPr>
        <w:t>versión</w:t>
      </w:r>
      <w:r w:rsidRPr="00B20567">
        <w:rPr>
          <w:rFonts w:cs="Tahoma"/>
          <w:bCs/>
          <w:color w:val="000000" w:themeColor="text1"/>
          <w:lang w:val="x-none"/>
          <w14:ligatures w14:val="standardContextual"/>
        </w:rPr>
        <w:t xml:space="preserve"> pública, </w:t>
      </w:r>
      <w:r>
        <w:rPr>
          <w:rFonts w:cs="Tahoma"/>
          <w:bCs/>
          <w:color w:val="000000" w:themeColor="text1"/>
          <w:lang w:val="x-none"/>
          <w14:ligatures w14:val="standardContextual"/>
        </w:rPr>
        <w:t xml:space="preserve">del Consejo Consultivo de apoyo al Sistema Municipal </w:t>
      </w:r>
      <w:r w:rsidRPr="007C6ACC">
        <w:rPr>
          <w:color w:val="000000"/>
          <w:sz w:val="20"/>
          <w:szCs w:val="20"/>
        </w:rPr>
        <w:t>para</w:t>
      </w:r>
      <w:r>
        <w:rPr>
          <w:color w:val="000000"/>
          <w:sz w:val="20"/>
          <w:szCs w:val="20"/>
        </w:rPr>
        <w:t xml:space="preserve"> la Protección Integral de Niñas, Niños y Adolescentes de Toluca</w:t>
      </w:r>
      <w:r w:rsidR="00012111">
        <w:rPr>
          <w:color w:val="000000"/>
          <w:sz w:val="20"/>
          <w:szCs w:val="20"/>
        </w:rPr>
        <w:t>, del primero de enero al treinta y uno de diciembre de dos mil veinticuatro</w:t>
      </w:r>
      <w:r>
        <w:rPr>
          <w:color w:val="000000"/>
          <w:sz w:val="20"/>
          <w:szCs w:val="20"/>
        </w:rPr>
        <w:t xml:space="preserve">, los documentos donde conste lo siguiente: </w:t>
      </w:r>
    </w:p>
    <w:p w14:paraId="303806DD" w14:textId="77777777" w:rsidR="00B20567" w:rsidRPr="00B20567" w:rsidRDefault="00B20567" w:rsidP="00012111">
      <w:pPr>
        <w:spacing w:after="0" w:line="360" w:lineRule="auto"/>
        <w:rPr>
          <w:rFonts w:eastAsia="Times New Roman" w:cs="Tahoma"/>
          <w:iCs/>
          <w14:ligatures w14:val="standardContextual"/>
        </w:rPr>
      </w:pPr>
    </w:p>
    <w:p w14:paraId="6A2F9DD9" w14:textId="77777777" w:rsidR="00B20567" w:rsidRPr="00B20567" w:rsidRDefault="00B20567" w:rsidP="00012111">
      <w:pPr>
        <w:numPr>
          <w:ilvl w:val="0"/>
          <w:numId w:val="7"/>
        </w:numPr>
        <w:tabs>
          <w:tab w:val="left" w:pos="4962"/>
        </w:tabs>
        <w:spacing w:after="0" w:line="360" w:lineRule="auto"/>
        <w:contextualSpacing/>
        <w:rPr>
          <w:rFonts w:eastAsia="Times New Roman" w:cs="Times New Roman"/>
          <w:kern w:val="2"/>
          <w:szCs w:val="24"/>
          <w:lang w:eastAsia="es-ES"/>
        </w:rPr>
      </w:pPr>
      <w:r w:rsidRPr="00B20567">
        <w:rPr>
          <w:rFonts w:eastAsia="Times New Roman" w:cs="Times New Roman"/>
          <w:kern w:val="2"/>
          <w:szCs w:val="24"/>
          <w:lang w:eastAsia="es-ES"/>
        </w:rPr>
        <w:t>Última convocatoria emitida para la integración;</w:t>
      </w:r>
    </w:p>
    <w:p w14:paraId="3FC774B5" w14:textId="77777777" w:rsidR="00B20567" w:rsidRPr="00B20567" w:rsidRDefault="00B20567" w:rsidP="00012111">
      <w:pPr>
        <w:tabs>
          <w:tab w:val="left" w:pos="4962"/>
        </w:tabs>
        <w:spacing w:after="0" w:line="360" w:lineRule="auto"/>
      </w:pPr>
    </w:p>
    <w:p w14:paraId="61D52CA7" w14:textId="77777777" w:rsidR="00B20567" w:rsidRPr="00B20567" w:rsidRDefault="00B20567" w:rsidP="00012111">
      <w:pPr>
        <w:numPr>
          <w:ilvl w:val="0"/>
          <w:numId w:val="7"/>
        </w:numPr>
        <w:tabs>
          <w:tab w:val="left" w:pos="4962"/>
        </w:tabs>
        <w:spacing w:after="0" w:line="360" w:lineRule="auto"/>
        <w:contextualSpacing/>
        <w:rPr>
          <w:rFonts w:eastAsia="Times New Roman" w:cs="Times New Roman"/>
          <w:kern w:val="2"/>
          <w:szCs w:val="24"/>
          <w:lang w:eastAsia="es-ES"/>
        </w:rPr>
      </w:pPr>
      <w:r w:rsidRPr="00B20567">
        <w:rPr>
          <w:rFonts w:eastAsia="Times New Roman" w:cs="Times New Roman"/>
          <w:kern w:val="2"/>
          <w:szCs w:val="24"/>
          <w:lang w:eastAsia="es-ES"/>
        </w:rPr>
        <w:t xml:space="preserve">Resultados del proceso de selección de los integrantes; </w:t>
      </w:r>
    </w:p>
    <w:p w14:paraId="4A1EE7E5" w14:textId="77777777" w:rsidR="00B20567" w:rsidRDefault="00B20567" w:rsidP="00012111">
      <w:pPr>
        <w:tabs>
          <w:tab w:val="left" w:pos="4962"/>
        </w:tabs>
        <w:spacing w:after="0" w:line="360" w:lineRule="auto"/>
      </w:pPr>
    </w:p>
    <w:p w14:paraId="1EED86B1" w14:textId="77777777" w:rsidR="00012111" w:rsidRDefault="00012111" w:rsidP="00012111">
      <w:pPr>
        <w:tabs>
          <w:tab w:val="left" w:pos="4962"/>
        </w:tabs>
        <w:spacing w:after="0" w:line="360" w:lineRule="auto"/>
      </w:pPr>
    </w:p>
    <w:p w14:paraId="6E2EF6B5" w14:textId="77777777" w:rsidR="00012111" w:rsidRPr="00B20567" w:rsidRDefault="00012111" w:rsidP="00012111">
      <w:pPr>
        <w:tabs>
          <w:tab w:val="left" w:pos="4962"/>
        </w:tabs>
        <w:spacing w:after="0" w:line="360" w:lineRule="auto"/>
      </w:pPr>
    </w:p>
    <w:p w14:paraId="1EB3253E" w14:textId="34AE30AA" w:rsidR="00B20567" w:rsidRPr="00B20567" w:rsidRDefault="00B20567" w:rsidP="00012111">
      <w:pPr>
        <w:numPr>
          <w:ilvl w:val="0"/>
          <w:numId w:val="7"/>
        </w:numPr>
        <w:tabs>
          <w:tab w:val="left" w:pos="4962"/>
        </w:tabs>
        <w:spacing w:after="0" w:line="360" w:lineRule="auto"/>
        <w:contextualSpacing/>
        <w:jc w:val="left"/>
        <w:rPr>
          <w:rFonts w:eastAsia="Times New Roman" w:cs="Times New Roman"/>
          <w:kern w:val="2"/>
          <w:szCs w:val="24"/>
          <w:lang w:eastAsia="es-ES"/>
        </w:rPr>
      </w:pPr>
      <w:r w:rsidRPr="00B20567">
        <w:rPr>
          <w:rFonts w:eastAsia="Times New Roman" w:cs="Times New Roman"/>
          <w:kern w:val="2"/>
          <w:szCs w:val="24"/>
          <w:lang w:eastAsia="es-ES"/>
        </w:rPr>
        <w:t>La lista de integrantes con nombre y organización/institución/territorio que representa</w:t>
      </w:r>
      <w:r w:rsidR="00012111">
        <w:rPr>
          <w:rFonts w:eastAsia="Times New Roman" w:cs="Times New Roman"/>
          <w:kern w:val="2"/>
          <w:szCs w:val="24"/>
          <w:lang w:eastAsia="es-ES"/>
        </w:rPr>
        <w:t>, y</w:t>
      </w:r>
    </w:p>
    <w:p w14:paraId="59A88853" w14:textId="77777777" w:rsidR="00B20567" w:rsidRPr="00B20567" w:rsidRDefault="00B20567" w:rsidP="00012111">
      <w:pPr>
        <w:tabs>
          <w:tab w:val="left" w:pos="4962"/>
        </w:tabs>
        <w:spacing w:after="0" w:line="360" w:lineRule="auto"/>
      </w:pPr>
    </w:p>
    <w:p w14:paraId="3182B8F6" w14:textId="77777777" w:rsidR="00B20567" w:rsidRPr="00B20567" w:rsidRDefault="00B20567" w:rsidP="00012111">
      <w:pPr>
        <w:numPr>
          <w:ilvl w:val="0"/>
          <w:numId w:val="7"/>
        </w:numPr>
        <w:tabs>
          <w:tab w:val="left" w:pos="4962"/>
        </w:tabs>
        <w:spacing w:after="0" w:line="360" w:lineRule="auto"/>
        <w:contextualSpacing/>
        <w:jc w:val="left"/>
        <w:rPr>
          <w:rFonts w:ascii="Century Gothic" w:eastAsia="Calibri" w:hAnsi="Century Gothic" w:cs="Tahoma"/>
          <w:bCs/>
          <w:kern w:val="2"/>
          <w:szCs w:val="24"/>
          <w:lang w:eastAsia="en-US"/>
        </w:rPr>
      </w:pPr>
      <w:r w:rsidRPr="00B20567">
        <w:rPr>
          <w:rFonts w:eastAsia="Times New Roman" w:cs="Times New Roman"/>
          <w:kern w:val="2"/>
          <w:szCs w:val="24"/>
          <w:lang w:eastAsia="es-ES"/>
        </w:rPr>
        <w:t>El Acta de instalación vigente.</w:t>
      </w:r>
    </w:p>
    <w:p w14:paraId="7EFE82EA" w14:textId="77777777" w:rsidR="00B20567" w:rsidRPr="00B20567" w:rsidRDefault="00B20567" w:rsidP="00012111">
      <w:pPr>
        <w:spacing w:after="0" w:line="360" w:lineRule="auto"/>
        <w:rPr>
          <w:color w:val="000000" w:themeColor="text1"/>
        </w:rPr>
      </w:pPr>
    </w:p>
    <w:p w14:paraId="04F14B24" w14:textId="77777777" w:rsidR="00B20567" w:rsidRPr="00B20567" w:rsidRDefault="00B20567" w:rsidP="00012111">
      <w:pPr>
        <w:spacing w:after="0" w:line="360" w:lineRule="auto"/>
        <w:rPr>
          <w:color w:val="000000" w:themeColor="text1"/>
        </w:rPr>
      </w:pPr>
      <w:r w:rsidRPr="00B20567">
        <w:rPr>
          <w:color w:val="000000" w:themeColor="text1"/>
        </w:rPr>
        <w:t>Además, de ser necesario, deberá proporcionar el Acuerdo de Clasificación donde el Comité de Transparencia, confirme la clasificación de los datos o información, en términos de los artículos 49, fracciones II y VIII y 132, fracción II, de la Ley de Transparencia y Acceso a la Información Pública del Estado de México y Municipio.</w:t>
      </w:r>
    </w:p>
    <w:p w14:paraId="37DC4892" w14:textId="77777777" w:rsidR="00B20567" w:rsidRPr="00B20567" w:rsidRDefault="00B20567" w:rsidP="00012111">
      <w:pPr>
        <w:spacing w:after="0" w:line="360" w:lineRule="auto"/>
        <w:rPr>
          <w:color w:val="000000" w:themeColor="text1"/>
        </w:rPr>
      </w:pPr>
    </w:p>
    <w:p w14:paraId="348A58A1" w14:textId="3FADACF0" w:rsidR="00D53E13" w:rsidRPr="00B20567" w:rsidRDefault="00B20567" w:rsidP="00012111">
      <w:pPr>
        <w:spacing w:after="0" w:line="360" w:lineRule="auto"/>
        <w:contextualSpacing/>
      </w:pPr>
      <w:r w:rsidRPr="00B20567">
        <w:t xml:space="preserve">Para el supuesto, de que no cuente con los documentos al no haberse integrado el Órgano </w:t>
      </w:r>
      <w:r w:rsidR="00012111" w:rsidRPr="00B20567">
        <w:t>Consultivo</w:t>
      </w:r>
      <w:r w:rsidR="00012111">
        <w:t>, durante el ejercicio fiscal,</w:t>
      </w:r>
      <w:r w:rsidRPr="00B20567">
        <w:t xml:space="preserve"> deberá hacerlo del conocimiento del ahora Recurrente, de manera clara y precisa.</w:t>
      </w:r>
    </w:p>
    <w:p w14:paraId="3A76E823" w14:textId="77777777" w:rsidR="00D53E13" w:rsidRDefault="00D53E13" w:rsidP="00012111">
      <w:pPr>
        <w:widowControl w:val="0"/>
        <w:spacing w:after="0" w:line="360" w:lineRule="auto"/>
        <w:rPr>
          <w:color w:val="000000"/>
        </w:rPr>
      </w:pPr>
    </w:p>
    <w:p w14:paraId="7EB463C6" w14:textId="77777777" w:rsidR="00D53E13" w:rsidRDefault="00F235C5" w:rsidP="00012111">
      <w:pPr>
        <w:spacing w:after="0" w:line="360" w:lineRule="auto"/>
        <w:ind w:right="-28"/>
        <w:rPr>
          <w:b/>
          <w:bCs/>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696493B2" w14:textId="77777777" w:rsidR="00D53E13" w:rsidRDefault="00D53E13" w:rsidP="00012111">
      <w:pPr>
        <w:spacing w:after="0" w:line="360" w:lineRule="auto"/>
        <w:ind w:right="-28"/>
        <w:rPr>
          <w:color w:val="000000"/>
        </w:rPr>
      </w:pPr>
    </w:p>
    <w:p w14:paraId="5282FBBD" w14:textId="77777777" w:rsidR="00D53E13" w:rsidRDefault="00F235C5" w:rsidP="00012111">
      <w:pPr>
        <w:spacing w:after="0" w:line="360" w:lineRule="auto"/>
        <w:rPr>
          <w:color w:val="000000"/>
        </w:rPr>
      </w:pPr>
      <w:r>
        <w:rPr>
          <w:color w:val="000000"/>
        </w:rPr>
        <w:lastRenderedPageBreak/>
        <w:t>De conformidad con el artículo 198 de la Ley de la materia, de considerarlo procedente, el Sujeto Obligado de manera fundada y motivada, podrá solicitar una ampliación de plazo para el cumplimiento de la presente resolución.</w:t>
      </w:r>
    </w:p>
    <w:p w14:paraId="060066F8" w14:textId="77777777" w:rsidR="00D53E13" w:rsidRDefault="00D53E13" w:rsidP="00012111">
      <w:pPr>
        <w:spacing w:after="0" w:line="360" w:lineRule="auto"/>
        <w:rPr>
          <w:color w:val="000000"/>
        </w:rPr>
      </w:pPr>
    </w:p>
    <w:p w14:paraId="587ADB62" w14:textId="77777777" w:rsidR="00D53E13" w:rsidRDefault="00F235C5" w:rsidP="00012111">
      <w:pPr>
        <w:spacing w:after="0" w:line="360" w:lineRule="auto"/>
        <w:rPr>
          <w:color w:val="000000"/>
        </w:rPr>
      </w:pPr>
      <w:r>
        <w:rPr>
          <w:b/>
          <w:bCs/>
          <w:color w:val="000000"/>
        </w:rPr>
        <w:t>CUARTO. NOTIFÍQUESE POR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3F2DA4" w14:textId="77777777" w:rsidR="00D53E13" w:rsidRDefault="00D53E13" w:rsidP="00012111">
      <w:pPr>
        <w:spacing w:after="0" w:line="360" w:lineRule="auto"/>
        <w:rPr>
          <w:b/>
          <w:bCs/>
          <w:color w:val="000000"/>
        </w:rPr>
      </w:pPr>
    </w:p>
    <w:p w14:paraId="1EC6F420" w14:textId="3A098C01" w:rsidR="00D53E13" w:rsidRDefault="00F235C5" w:rsidP="00012111">
      <w:pPr>
        <w:spacing w:after="0" w:line="360" w:lineRule="auto"/>
        <w:rPr>
          <w:color w:val="000000"/>
        </w:rPr>
      </w:pPr>
      <w:r>
        <w:rPr>
          <w:color w:val="000000"/>
        </w:rPr>
        <w:t>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B20567">
        <w:rPr>
          <w:color w:val="000000"/>
        </w:rPr>
        <w:t xml:space="preserve">CUARTA </w:t>
      </w:r>
      <w:r>
        <w:rPr>
          <w:color w:val="000000"/>
        </w:rPr>
        <w:t xml:space="preserve">SESIÓN ORDINARIA, CELEBRADA EL </w:t>
      </w:r>
      <w:r w:rsidR="00B20567">
        <w:rPr>
          <w:color w:val="000000"/>
        </w:rPr>
        <w:t>DIEZ</w:t>
      </w:r>
      <w:r>
        <w:rPr>
          <w:color w:val="000000"/>
        </w:rPr>
        <w:t xml:space="preserve"> DE DICIEMBRE DE DOS MIL VEINTICINCO, ANTE EL SECRETARIO TÉCNICO DEL PLENO, ALEXIS TAPIA RAMÍREZ.</w:t>
      </w:r>
    </w:p>
    <w:p w14:paraId="519039BA" w14:textId="77777777" w:rsidR="00D53E13" w:rsidRDefault="00D53E13" w:rsidP="00012111">
      <w:pPr>
        <w:spacing w:after="0" w:line="360" w:lineRule="auto"/>
        <w:rPr>
          <w:color w:val="FF0000"/>
        </w:rPr>
      </w:pPr>
    </w:p>
    <w:p w14:paraId="25038710" w14:textId="77777777" w:rsidR="00D53E13" w:rsidRDefault="00D53E13" w:rsidP="00012111">
      <w:pPr>
        <w:spacing w:after="0" w:line="360" w:lineRule="auto"/>
        <w:rPr>
          <w:color w:val="FF0000"/>
        </w:rPr>
      </w:pPr>
    </w:p>
    <w:p w14:paraId="13613945" w14:textId="77777777" w:rsidR="00D53E13" w:rsidRDefault="00D53E13" w:rsidP="00012111">
      <w:pPr>
        <w:spacing w:after="0" w:line="360" w:lineRule="auto"/>
        <w:rPr>
          <w:color w:val="FF0000"/>
        </w:rPr>
      </w:pPr>
    </w:p>
    <w:p w14:paraId="13DED859" w14:textId="77777777" w:rsidR="00D53E13" w:rsidRDefault="00D53E13" w:rsidP="00012111">
      <w:pPr>
        <w:spacing w:after="0" w:line="360" w:lineRule="auto"/>
        <w:rPr>
          <w:color w:val="FF0000"/>
        </w:rPr>
      </w:pPr>
    </w:p>
    <w:p w14:paraId="2E194899" w14:textId="77777777" w:rsidR="00344511" w:rsidRDefault="00344511" w:rsidP="00012111">
      <w:pPr>
        <w:spacing w:after="0" w:line="360" w:lineRule="auto"/>
        <w:rPr>
          <w:color w:val="FF0000"/>
        </w:rPr>
      </w:pPr>
    </w:p>
    <w:p w14:paraId="1B02CFE1" w14:textId="77777777" w:rsidR="00344511" w:rsidRDefault="00344511" w:rsidP="00012111">
      <w:pPr>
        <w:spacing w:after="0" w:line="360" w:lineRule="auto"/>
        <w:rPr>
          <w:color w:val="FF0000"/>
        </w:rPr>
      </w:pPr>
    </w:p>
    <w:p w14:paraId="55EDAA5A" w14:textId="77777777" w:rsidR="00344511" w:rsidRDefault="00344511" w:rsidP="00012111">
      <w:pPr>
        <w:spacing w:after="0" w:line="360" w:lineRule="auto"/>
        <w:rPr>
          <w:color w:val="FF0000"/>
        </w:rPr>
      </w:pPr>
    </w:p>
    <w:p w14:paraId="19AD20B4" w14:textId="77777777" w:rsidR="00344511" w:rsidRDefault="00344511" w:rsidP="00012111">
      <w:pPr>
        <w:spacing w:after="0" w:line="360" w:lineRule="auto"/>
        <w:rPr>
          <w:color w:val="FF0000"/>
        </w:rPr>
      </w:pPr>
    </w:p>
    <w:p w14:paraId="21CC6359" w14:textId="77777777" w:rsidR="00344511" w:rsidRDefault="00344511" w:rsidP="00012111">
      <w:pPr>
        <w:spacing w:after="0" w:line="360" w:lineRule="auto"/>
        <w:rPr>
          <w:color w:val="FF0000"/>
        </w:rPr>
      </w:pPr>
    </w:p>
    <w:p w14:paraId="390C0B86" w14:textId="77777777" w:rsidR="00344511" w:rsidRDefault="00344511" w:rsidP="00012111">
      <w:pPr>
        <w:spacing w:after="0" w:line="360" w:lineRule="auto"/>
        <w:rPr>
          <w:color w:val="FF0000"/>
        </w:rPr>
      </w:pPr>
      <w:bookmarkStart w:id="20" w:name="_GoBack"/>
      <w:bookmarkEnd w:id="20"/>
    </w:p>
    <w:p w14:paraId="671E7E5C" w14:textId="77777777" w:rsidR="00D53E13" w:rsidRDefault="00D53E13" w:rsidP="00012111">
      <w:pPr>
        <w:spacing w:after="0" w:line="360" w:lineRule="auto"/>
        <w:rPr>
          <w:color w:val="FF0000"/>
        </w:rPr>
      </w:pPr>
    </w:p>
    <w:p w14:paraId="17E279D3" w14:textId="77777777" w:rsidR="00D53E13" w:rsidRDefault="00D53E13" w:rsidP="00012111">
      <w:pPr>
        <w:spacing w:after="0" w:line="360" w:lineRule="auto"/>
        <w:rPr>
          <w:color w:val="FF0000"/>
        </w:rPr>
      </w:pPr>
    </w:p>
    <w:p w14:paraId="6668446E" w14:textId="77777777" w:rsidR="00D53E13" w:rsidRDefault="00D53E13" w:rsidP="00012111">
      <w:pPr>
        <w:spacing w:after="0" w:line="360" w:lineRule="auto"/>
        <w:rPr>
          <w:color w:val="FF0000"/>
        </w:rPr>
      </w:pPr>
    </w:p>
    <w:p w14:paraId="49161351" w14:textId="77777777" w:rsidR="00D53E13" w:rsidRDefault="00D53E13" w:rsidP="00012111">
      <w:pPr>
        <w:spacing w:after="0" w:line="360" w:lineRule="auto"/>
        <w:jc w:val="left"/>
        <w:rPr>
          <w:color w:val="FF0000"/>
        </w:rPr>
      </w:pPr>
    </w:p>
    <w:p w14:paraId="430B14EC" w14:textId="77777777" w:rsidR="00D53E13" w:rsidRDefault="00D53E13" w:rsidP="00012111">
      <w:pPr>
        <w:spacing w:after="0" w:line="360" w:lineRule="auto"/>
        <w:jc w:val="left"/>
        <w:rPr>
          <w:color w:val="FF0000"/>
        </w:rPr>
      </w:pPr>
    </w:p>
    <w:sectPr w:rsidR="00D53E13">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ECF9E" w14:textId="77777777" w:rsidR="005B1F34" w:rsidRDefault="005B1F34">
      <w:pPr>
        <w:spacing w:after="0" w:line="240" w:lineRule="auto"/>
      </w:pPr>
      <w:r>
        <w:separator/>
      </w:r>
    </w:p>
  </w:endnote>
  <w:endnote w:type="continuationSeparator" w:id="0">
    <w:p w14:paraId="356B9337" w14:textId="77777777" w:rsidR="005B1F34" w:rsidRDefault="005B1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1E91E91-187A-4AD8-ADC7-4F2629FD92B1}"/>
    <w:embedBold r:id="rId2" w:fontKey="{72452959-B207-4329-AE76-8B9EE6594FE3}"/>
    <w:embedItalic r:id="rId3" w:fontKey="{CEED403F-9609-418C-A031-86A734D23C9A}"/>
    <w:embedBoldItalic r:id="rId4" w:fontKey="{AD90D249-8244-4453-A819-DF66D8CFC13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DD827F5E-3765-495C-9D7B-14701D8665B3}"/>
  </w:font>
  <w:font w:name="Calibri">
    <w:panose1 w:val="020F0502020204030204"/>
    <w:charset w:val="00"/>
    <w:family w:val="swiss"/>
    <w:pitch w:val="variable"/>
    <w:sig w:usb0="E4002EFF" w:usb1="C200247B" w:usb2="00000009" w:usb3="00000000" w:csb0="000001FF" w:csb1="00000000"/>
    <w:embedRegular r:id="rId6" w:fontKey="{276F59F3-E553-4061-8C2D-107B89CB4CA1}"/>
    <w:embedBold r:id="rId7" w:fontKey="{6FA6123D-C447-44EA-94DA-D34BF319F144}"/>
  </w:font>
  <w:font w:name="Calibri Light">
    <w:panose1 w:val="020F0302020204030204"/>
    <w:charset w:val="00"/>
    <w:family w:val="swiss"/>
    <w:pitch w:val="variable"/>
    <w:sig w:usb0="E4002EFF" w:usb1="C200247B" w:usb2="00000009" w:usb3="00000000" w:csb0="000001FF" w:csb1="00000000"/>
    <w:embedRegular r:id="rId8" w:fontKey="{5ABCE76C-3DFC-49D9-BEC0-514D1578986D}"/>
  </w:font>
  <w:font w:name="Georgia">
    <w:panose1 w:val="02040502050405020303"/>
    <w:charset w:val="00"/>
    <w:family w:val="roman"/>
    <w:pitch w:val="variable"/>
    <w:sig w:usb0="00000287" w:usb1="00000000" w:usb2="00000000" w:usb3="00000000" w:csb0="0000009F" w:csb1="00000000"/>
    <w:embedItalic r:id="rId9" w:fontKey="{B921EFB2-3076-468E-8D3B-D0A0BE8F1E43}"/>
  </w:font>
  <w:font w:name="Segoe UI">
    <w:panose1 w:val="020B0502040204020203"/>
    <w:charset w:val="00"/>
    <w:family w:val="swiss"/>
    <w:pitch w:val="variable"/>
    <w:sig w:usb0="E4002EFF" w:usb1="C000E47F" w:usb2="00000009" w:usb3="00000000" w:csb0="000001FF" w:csb1="00000000"/>
    <w:embedRegular r:id="rId10" w:fontKey="{F5703B4E-D8BD-4641-AAB5-4F5E0FBED530}"/>
  </w:font>
  <w:font w:name="Tahoma">
    <w:panose1 w:val="020B0604030504040204"/>
    <w:charset w:val="00"/>
    <w:family w:val="swiss"/>
    <w:pitch w:val="variable"/>
    <w:sig w:usb0="E1002EFF" w:usb1="C000605B" w:usb2="00000029" w:usb3="00000000" w:csb0="000101FF" w:csb1="00000000"/>
    <w:embedRegular r:id="rId11" w:fontKey="{64270D2E-1C48-4564-B299-56F68359F2E2}"/>
    <w:embedBold r:id="rId12" w:fontKey="{0D8A62F9-3DD6-4C36-8DEE-57EA5B49DE67}"/>
    <w:embedItalic r:id="rId13" w:fontKey="{744CC714-0917-4E50-B785-EF63D526DC06}"/>
    <w:embedBoldItalic r:id="rId14" w:fontKey="{DBB6EB2F-4E72-4B1B-8A8A-11E34C4495CB}"/>
  </w:font>
  <w:font w:name="Century Gothic">
    <w:panose1 w:val="020B0502020202020204"/>
    <w:charset w:val="00"/>
    <w:family w:val="swiss"/>
    <w:pitch w:val="variable"/>
    <w:sig w:usb0="00000287" w:usb1="00000000" w:usb2="00000000" w:usb3="00000000" w:csb0="0000009F" w:csb1="00000000"/>
    <w:embedRegular r:id="rId15" w:fontKey="{9506D535-A3D8-4862-84D8-77DCB13A99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14A28" w14:textId="77777777" w:rsidR="00115CE7" w:rsidRDefault="00115C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A51D4">
      <w:rPr>
        <w:b/>
        <w:bCs/>
        <w:noProof/>
        <w:color w:val="000000"/>
        <w:sz w:val="24"/>
        <w:szCs w:val="24"/>
      </w:rPr>
      <w:t>31</w:t>
    </w:r>
    <w:r>
      <w:rPr>
        <w:b/>
        <w:bCs/>
        <w:color w:val="000000"/>
        <w:sz w:val="24"/>
        <w:szCs w:val="24"/>
      </w:rPr>
      <w:fldChar w:fldCharType="end"/>
    </w:r>
  </w:p>
  <w:p w14:paraId="0006CB75" w14:textId="77777777" w:rsidR="00115CE7" w:rsidRDefault="00115CE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C5389" w14:textId="77777777" w:rsidR="00115CE7" w:rsidRDefault="00115C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A51D4">
      <w:rPr>
        <w:b/>
        <w:bCs/>
        <w:noProof/>
        <w:color w:val="000000"/>
        <w:sz w:val="24"/>
        <w:szCs w:val="24"/>
      </w:rPr>
      <w:t>30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A51D4">
      <w:rPr>
        <w:b/>
        <w:bCs/>
        <w:noProof/>
        <w:color w:val="000000"/>
        <w:sz w:val="24"/>
        <w:szCs w:val="24"/>
      </w:rPr>
      <w:t>31</w:t>
    </w:r>
    <w:r>
      <w:rPr>
        <w:b/>
        <w:bCs/>
        <w:color w:val="000000"/>
        <w:sz w:val="24"/>
        <w:szCs w:val="24"/>
      </w:rPr>
      <w:fldChar w:fldCharType="end"/>
    </w:r>
  </w:p>
  <w:p w14:paraId="182D9353" w14:textId="77777777" w:rsidR="00115CE7" w:rsidRDefault="00115CE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C3C69" w14:textId="77777777" w:rsidR="00115CE7" w:rsidRDefault="00115CE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A51D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A51D4">
      <w:rPr>
        <w:b/>
        <w:bCs/>
        <w:noProof/>
        <w:color w:val="000000"/>
        <w:sz w:val="24"/>
        <w:szCs w:val="24"/>
      </w:rPr>
      <w:t>31</w:t>
    </w:r>
    <w:r>
      <w:rPr>
        <w:b/>
        <w:bCs/>
        <w:color w:val="000000"/>
        <w:sz w:val="24"/>
        <w:szCs w:val="24"/>
      </w:rPr>
      <w:fldChar w:fldCharType="end"/>
    </w:r>
  </w:p>
  <w:p w14:paraId="60265C4A" w14:textId="77777777" w:rsidR="00115CE7" w:rsidRDefault="00115CE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F28DD" w14:textId="77777777" w:rsidR="005B1F34" w:rsidRDefault="005B1F34">
      <w:pPr>
        <w:spacing w:after="0" w:line="240" w:lineRule="auto"/>
      </w:pPr>
      <w:r>
        <w:separator/>
      </w:r>
    </w:p>
  </w:footnote>
  <w:footnote w:type="continuationSeparator" w:id="0">
    <w:p w14:paraId="68FAB9BF" w14:textId="77777777" w:rsidR="005B1F34" w:rsidRDefault="005B1F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CBCAA" w14:textId="77777777" w:rsidR="00115CE7" w:rsidRDefault="00115CE7">
    <w:pPr>
      <w:widowControl w:val="0"/>
      <w:pBdr>
        <w:top w:val="nil"/>
        <w:left w:val="nil"/>
        <w:bottom w:val="nil"/>
        <w:right w:val="nil"/>
        <w:between w:val="nil"/>
      </w:pBdr>
      <w:spacing w:after="0" w:line="276" w:lineRule="auto"/>
      <w:jc w:val="left"/>
      <w:rPr>
        <w:color w:val="FF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15CE7" w14:paraId="4F38E039" w14:textId="77777777">
      <w:trPr>
        <w:trHeight w:val="132"/>
      </w:trPr>
      <w:tc>
        <w:tcPr>
          <w:tcW w:w="2691" w:type="dxa"/>
        </w:tcPr>
        <w:p w14:paraId="0AAE835A" w14:textId="77777777" w:rsidR="00115CE7" w:rsidRDefault="00115CE7">
          <w:pPr>
            <w:tabs>
              <w:tab w:val="right" w:pos="8838"/>
            </w:tabs>
            <w:ind w:right="-105"/>
            <w:rPr>
              <w:b/>
              <w:bCs/>
            </w:rPr>
          </w:pPr>
          <w:r>
            <w:rPr>
              <w:b/>
              <w:bCs/>
            </w:rPr>
            <w:t>Recurso de Revisión:</w:t>
          </w:r>
        </w:p>
      </w:tc>
      <w:tc>
        <w:tcPr>
          <w:tcW w:w="3405" w:type="dxa"/>
        </w:tcPr>
        <w:p w14:paraId="63F1D302" w14:textId="77777777" w:rsidR="00115CE7" w:rsidRDefault="00115CE7">
          <w:pPr>
            <w:tabs>
              <w:tab w:val="right" w:pos="8838"/>
            </w:tabs>
            <w:ind w:left="-28" w:right="-32"/>
          </w:pPr>
          <w:r>
            <w:t>03846/INFOEM/IP/RR/2020</w:t>
          </w:r>
        </w:p>
      </w:tc>
    </w:tr>
    <w:tr w:rsidR="00115CE7" w14:paraId="329F89EC" w14:textId="77777777">
      <w:trPr>
        <w:trHeight w:val="261"/>
      </w:trPr>
      <w:tc>
        <w:tcPr>
          <w:tcW w:w="2691" w:type="dxa"/>
        </w:tcPr>
        <w:p w14:paraId="53FEC525" w14:textId="77777777" w:rsidR="00115CE7" w:rsidRDefault="00115CE7">
          <w:pPr>
            <w:tabs>
              <w:tab w:val="right" w:pos="8838"/>
            </w:tabs>
            <w:ind w:right="-105"/>
            <w:rPr>
              <w:b/>
              <w:bCs/>
            </w:rPr>
          </w:pPr>
          <w:r>
            <w:rPr>
              <w:b/>
              <w:bCs/>
            </w:rPr>
            <w:t>Sujeto Obligado:</w:t>
          </w:r>
        </w:p>
      </w:tc>
      <w:tc>
        <w:tcPr>
          <w:tcW w:w="3405" w:type="dxa"/>
        </w:tcPr>
        <w:p w14:paraId="6FDDFF7E" w14:textId="77777777" w:rsidR="00115CE7" w:rsidRDefault="00115CE7">
          <w:pPr>
            <w:tabs>
              <w:tab w:val="right" w:pos="8838"/>
            </w:tabs>
            <w:ind w:right="-32"/>
          </w:pPr>
          <w:r>
            <w:t xml:space="preserve">Ayuntamiento de </w:t>
          </w:r>
          <w:proofErr w:type="spellStart"/>
          <w:r>
            <w:t>Temascalcingo</w:t>
          </w:r>
          <w:proofErr w:type="spellEnd"/>
        </w:p>
      </w:tc>
    </w:tr>
    <w:tr w:rsidR="00115CE7" w14:paraId="0D2F3BC2" w14:textId="77777777">
      <w:trPr>
        <w:trHeight w:val="261"/>
      </w:trPr>
      <w:tc>
        <w:tcPr>
          <w:tcW w:w="2691" w:type="dxa"/>
        </w:tcPr>
        <w:p w14:paraId="2D7AF408" w14:textId="77777777" w:rsidR="00115CE7" w:rsidRDefault="00115CE7">
          <w:pPr>
            <w:tabs>
              <w:tab w:val="right" w:pos="8838"/>
            </w:tabs>
            <w:ind w:right="-105"/>
            <w:rPr>
              <w:b/>
              <w:bCs/>
            </w:rPr>
          </w:pPr>
          <w:r>
            <w:rPr>
              <w:b/>
              <w:bCs/>
            </w:rPr>
            <w:t>Comisionado Ponente:</w:t>
          </w:r>
        </w:p>
      </w:tc>
      <w:tc>
        <w:tcPr>
          <w:tcW w:w="3405" w:type="dxa"/>
        </w:tcPr>
        <w:p w14:paraId="60F0B3D1" w14:textId="77777777" w:rsidR="00115CE7" w:rsidRDefault="00115CE7">
          <w:pPr>
            <w:tabs>
              <w:tab w:val="right" w:pos="8838"/>
            </w:tabs>
            <w:ind w:right="-32"/>
            <w:rPr>
              <w:b/>
              <w:bCs/>
            </w:rPr>
          </w:pPr>
          <w:r>
            <w:t>Luis Gustavo Parra Noriega</w:t>
          </w:r>
        </w:p>
      </w:tc>
    </w:tr>
  </w:tbl>
  <w:p w14:paraId="68144B5B" w14:textId="77777777" w:rsidR="00115CE7" w:rsidRDefault="005B1F34">
    <w:pPr>
      <w:pBdr>
        <w:top w:val="nil"/>
        <w:left w:val="nil"/>
        <w:bottom w:val="nil"/>
        <w:right w:val="nil"/>
        <w:between w:val="nil"/>
      </w:pBdr>
      <w:tabs>
        <w:tab w:val="center" w:pos="4419"/>
        <w:tab w:val="right" w:pos="8838"/>
      </w:tabs>
      <w:spacing w:after="0" w:line="240" w:lineRule="auto"/>
      <w:rPr>
        <w:color w:val="000000"/>
      </w:rPr>
    </w:pPr>
    <w:r>
      <w:rPr>
        <w:color w:val="000000"/>
      </w:rPr>
      <w:pict w14:anchorId="4B863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3F1C4" w14:textId="77777777" w:rsidR="00115CE7" w:rsidRDefault="00115CE7">
    <w:pPr>
      <w:widowControl w:val="0"/>
      <w:pBdr>
        <w:top w:val="nil"/>
        <w:left w:val="nil"/>
        <w:bottom w:val="nil"/>
        <w:right w:val="nil"/>
        <w:between w:val="nil"/>
      </w:pBdr>
      <w:spacing w:after="0" w:line="276" w:lineRule="auto"/>
      <w:jc w:val="left"/>
      <w:rPr>
        <w:color w:val="000000"/>
      </w:rPr>
    </w:pPr>
  </w:p>
  <w:tbl>
    <w:tblPr>
      <w:tblStyle w:val="a4"/>
      <w:tblW w:w="6945"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09"/>
      <w:gridCol w:w="4536"/>
    </w:tblGrid>
    <w:tr w:rsidR="00115CE7" w14:paraId="74D2E254" w14:textId="77777777" w:rsidTr="006C2181">
      <w:trPr>
        <w:trHeight w:val="147"/>
      </w:trPr>
      <w:tc>
        <w:tcPr>
          <w:tcW w:w="2409" w:type="dxa"/>
        </w:tcPr>
        <w:p w14:paraId="172E90FF" w14:textId="77777777" w:rsidR="00115CE7" w:rsidRDefault="00115CE7">
          <w:pPr>
            <w:tabs>
              <w:tab w:val="right" w:pos="8838"/>
            </w:tabs>
            <w:ind w:left="-108" w:right="-105"/>
            <w:jc w:val="left"/>
            <w:rPr>
              <w:b/>
              <w:bCs/>
            </w:rPr>
          </w:pPr>
          <w:r>
            <w:rPr>
              <w:b/>
              <w:bCs/>
            </w:rPr>
            <w:t>Recurso de Revisión:</w:t>
          </w:r>
        </w:p>
      </w:tc>
      <w:tc>
        <w:tcPr>
          <w:tcW w:w="4536" w:type="dxa"/>
        </w:tcPr>
        <w:p w14:paraId="103C4FED" w14:textId="5B47A6C8" w:rsidR="00115CE7" w:rsidRDefault="00115CE7">
          <w:pPr>
            <w:tabs>
              <w:tab w:val="right" w:pos="8838"/>
            </w:tabs>
            <w:ind w:left="-108" w:right="57"/>
          </w:pPr>
          <w:r w:rsidRPr="00F235C5">
            <w:t>09631/INFOEM/IP/RR/2025</w:t>
          </w:r>
          <w:r>
            <w:t xml:space="preserve"> y acumulado</w:t>
          </w:r>
        </w:p>
      </w:tc>
    </w:tr>
    <w:tr w:rsidR="00115CE7" w14:paraId="35ED322B" w14:textId="77777777" w:rsidTr="006C2181">
      <w:trPr>
        <w:trHeight w:val="292"/>
      </w:trPr>
      <w:tc>
        <w:tcPr>
          <w:tcW w:w="2409" w:type="dxa"/>
        </w:tcPr>
        <w:p w14:paraId="5941A94C" w14:textId="77777777" w:rsidR="00115CE7" w:rsidRDefault="00115CE7">
          <w:pPr>
            <w:tabs>
              <w:tab w:val="right" w:pos="8838"/>
            </w:tabs>
            <w:ind w:left="-108" w:right="-105"/>
            <w:rPr>
              <w:b/>
              <w:bCs/>
            </w:rPr>
          </w:pPr>
          <w:r>
            <w:rPr>
              <w:b/>
              <w:bCs/>
            </w:rPr>
            <w:t>Sujeto Obligado:</w:t>
          </w:r>
        </w:p>
      </w:tc>
      <w:tc>
        <w:tcPr>
          <w:tcW w:w="4536" w:type="dxa"/>
        </w:tcPr>
        <w:p w14:paraId="4708C152" w14:textId="36AB944E" w:rsidR="00115CE7" w:rsidRDefault="00115CE7">
          <w:pPr>
            <w:tabs>
              <w:tab w:val="left" w:pos="2728"/>
              <w:tab w:val="right" w:pos="8838"/>
            </w:tabs>
            <w:ind w:left="-108" w:right="-170"/>
          </w:pPr>
          <w:r w:rsidRPr="00F235C5">
            <w:t>Ayuntamiento de Toluca</w:t>
          </w:r>
        </w:p>
      </w:tc>
    </w:tr>
    <w:tr w:rsidR="00115CE7" w14:paraId="1277CF9D" w14:textId="77777777" w:rsidTr="006C2181">
      <w:trPr>
        <w:trHeight w:val="292"/>
      </w:trPr>
      <w:tc>
        <w:tcPr>
          <w:tcW w:w="2409" w:type="dxa"/>
        </w:tcPr>
        <w:p w14:paraId="67AA6B1E" w14:textId="77777777" w:rsidR="00115CE7" w:rsidRDefault="00115CE7">
          <w:pPr>
            <w:tabs>
              <w:tab w:val="right" w:pos="8838"/>
            </w:tabs>
            <w:ind w:left="-108" w:right="-105"/>
            <w:rPr>
              <w:b/>
              <w:bCs/>
            </w:rPr>
          </w:pPr>
          <w:r>
            <w:rPr>
              <w:b/>
              <w:bCs/>
            </w:rPr>
            <w:t>Comisionado Ponente:</w:t>
          </w:r>
        </w:p>
      </w:tc>
      <w:tc>
        <w:tcPr>
          <w:tcW w:w="4536" w:type="dxa"/>
        </w:tcPr>
        <w:p w14:paraId="0FDC5364" w14:textId="77777777" w:rsidR="00115CE7" w:rsidRDefault="00115CE7">
          <w:pPr>
            <w:tabs>
              <w:tab w:val="right" w:pos="8838"/>
            </w:tabs>
            <w:ind w:left="-108" w:right="-170"/>
            <w:rPr>
              <w:b/>
              <w:bCs/>
            </w:rPr>
          </w:pPr>
          <w:r>
            <w:t>Luis Gustavo Parra Noriega</w:t>
          </w:r>
        </w:p>
      </w:tc>
    </w:tr>
  </w:tbl>
  <w:p w14:paraId="19647AED" w14:textId="77777777" w:rsidR="00115CE7" w:rsidRDefault="005B1F34">
    <w:pPr>
      <w:pBdr>
        <w:top w:val="nil"/>
        <w:left w:val="nil"/>
        <w:bottom w:val="nil"/>
        <w:right w:val="nil"/>
        <w:between w:val="nil"/>
      </w:pBdr>
      <w:tabs>
        <w:tab w:val="center" w:pos="4419"/>
        <w:tab w:val="right" w:pos="8838"/>
      </w:tabs>
      <w:spacing w:after="0" w:line="240" w:lineRule="auto"/>
      <w:rPr>
        <w:color w:val="000000"/>
      </w:rPr>
    </w:pPr>
    <w:r>
      <w:rPr>
        <w:color w:val="000000"/>
      </w:rPr>
      <w:pict w14:anchorId="76D6C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E178" w14:textId="77777777" w:rsidR="00115CE7" w:rsidRDefault="00115CE7">
    <w:pPr>
      <w:widowControl w:val="0"/>
      <w:pBdr>
        <w:top w:val="nil"/>
        <w:left w:val="nil"/>
        <w:bottom w:val="nil"/>
        <w:right w:val="nil"/>
        <w:between w:val="nil"/>
      </w:pBdr>
      <w:spacing w:after="0" w:line="276" w:lineRule="auto"/>
      <w:jc w:val="left"/>
      <w:rPr>
        <w:color w:val="000000"/>
      </w:rPr>
    </w:pPr>
  </w:p>
  <w:tbl>
    <w:tblPr>
      <w:tblStyle w:val="a5"/>
      <w:tblW w:w="6945" w:type="dxa"/>
      <w:tblInd w:w="2410" w:type="dxa"/>
      <w:tblBorders>
        <w:top w:val="nil"/>
        <w:left w:val="nil"/>
        <w:bottom w:val="nil"/>
        <w:right w:val="nil"/>
        <w:insideH w:val="nil"/>
        <w:insideV w:val="nil"/>
      </w:tblBorders>
      <w:tblLayout w:type="fixed"/>
      <w:tblLook w:val="0400" w:firstRow="0" w:lastRow="0" w:firstColumn="0" w:lastColumn="0" w:noHBand="0" w:noVBand="1"/>
    </w:tblPr>
    <w:tblGrid>
      <w:gridCol w:w="2551"/>
      <w:gridCol w:w="4394"/>
    </w:tblGrid>
    <w:tr w:rsidR="00115CE7" w14:paraId="243F1754" w14:textId="77777777" w:rsidTr="006C2181">
      <w:trPr>
        <w:trHeight w:val="132"/>
      </w:trPr>
      <w:tc>
        <w:tcPr>
          <w:tcW w:w="2551" w:type="dxa"/>
        </w:tcPr>
        <w:p w14:paraId="7E8C676C" w14:textId="77777777" w:rsidR="00115CE7" w:rsidRDefault="00115CE7">
          <w:pPr>
            <w:tabs>
              <w:tab w:val="right" w:pos="8838"/>
            </w:tabs>
            <w:ind w:right="-105"/>
            <w:rPr>
              <w:b/>
              <w:bCs/>
            </w:rPr>
          </w:pPr>
          <w:r>
            <w:rPr>
              <w:b/>
              <w:bCs/>
            </w:rPr>
            <w:t>Recurso de Revisión:</w:t>
          </w:r>
        </w:p>
      </w:tc>
      <w:tc>
        <w:tcPr>
          <w:tcW w:w="4394" w:type="dxa"/>
        </w:tcPr>
        <w:p w14:paraId="6B68883A" w14:textId="34508FCA" w:rsidR="00115CE7" w:rsidRDefault="00115CE7" w:rsidP="00F235C5">
          <w:pPr>
            <w:tabs>
              <w:tab w:val="right" w:pos="8838"/>
            </w:tabs>
            <w:ind w:left="-113" w:right="-32"/>
          </w:pPr>
          <w:r w:rsidRPr="00F235C5">
            <w:t>09631/INFOEM/IP/RR/2025</w:t>
          </w:r>
          <w:r>
            <w:t xml:space="preserve"> y acumulado </w:t>
          </w:r>
        </w:p>
      </w:tc>
    </w:tr>
    <w:tr w:rsidR="00115CE7" w14:paraId="0C5FAE97" w14:textId="77777777" w:rsidTr="006C2181">
      <w:trPr>
        <w:trHeight w:val="132"/>
      </w:trPr>
      <w:tc>
        <w:tcPr>
          <w:tcW w:w="2551" w:type="dxa"/>
        </w:tcPr>
        <w:p w14:paraId="236EA78A" w14:textId="77777777" w:rsidR="00115CE7" w:rsidRDefault="00115CE7">
          <w:pPr>
            <w:tabs>
              <w:tab w:val="left" w:pos="1875"/>
            </w:tabs>
            <w:ind w:right="-105"/>
            <w:rPr>
              <w:b/>
              <w:bCs/>
            </w:rPr>
          </w:pPr>
          <w:r>
            <w:rPr>
              <w:b/>
              <w:bCs/>
            </w:rPr>
            <w:t>Recurrente:</w:t>
          </w:r>
          <w:r>
            <w:rPr>
              <w:b/>
              <w:bCs/>
            </w:rPr>
            <w:tab/>
          </w:r>
        </w:p>
      </w:tc>
      <w:tc>
        <w:tcPr>
          <w:tcW w:w="4394" w:type="dxa"/>
        </w:tcPr>
        <w:p w14:paraId="671E318C" w14:textId="11A90F61" w:rsidR="00115CE7" w:rsidRDefault="00115CE7">
          <w:pPr>
            <w:tabs>
              <w:tab w:val="right" w:pos="8838"/>
            </w:tabs>
            <w:ind w:left="-107"/>
          </w:pPr>
        </w:p>
      </w:tc>
    </w:tr>
    <w:tr w:rsidR="00115CE7" w14:paraId="2C2E1EF9" w14:textId="77777777" w:rsidTr="006C2181">
      <w:trPr>
        <w:trHeight w:val="261"/>
      </w:trPr>
      <w:tc>
        <w:tcPr>
          <w:tcW w:w="2551" w:type="dxa"/>
        </w:tcPr>
        <w:p w14:paraId="4DB98B74" w14:textId="77777777" w:rsidR="00115CE7" w:rsidRDefault="00115CE7">
          <w:pPr>
            <w:tabs>
              <w:tab w:val="right" w:pos="8838"/>
            </w:tabs>
            <w:ind w:right="-105"/>
            <w:rPr>
              <w:b/>
              <w:bCs/>
            </w:rPr>
          </w:pPr>
          <w:r>
            <w:rPr>
              <w:b/>
              <w:bCs/>
            </w:rPr>
            <w:t>Sujeto Obligado:</w:t>
          </w:r>
        </w:p>
      </w:tc>
      <w:tc>
        <w:tcPr>
          <w:tcW w:w="4394" w:type="dxa"/>
        </w:tcPr>
        <w:p w14:paraId="6227CE9C" w14:textId="1EE6F75B" w:rsidR="00115CE7" w:rsidRDefault="00115CE7">
          <w:pPr>
            <w:tabs>
              <w:tab w:val="right" w:pos="8838"/>
            </w:tabs>
            <w:ind w:left="-113" w:right="-32"/>
          </w:pPr>
          <w:r w:rsidRPr="00F235C5">
            <w:t>Ayuntamiento de Toluca</w:t>
          </w:r>
        </w:p>
      </w:tc>
    </w:tr>
    <w:tr w:rsidR="00115CE7" w14:paraId="6C7B5D4B" w14:textId="77777777" w:rsidTr="006C2181">
      <w:trPr>
        <w:trHeight w:val="261"/>
      </w:trPr>
      <w:tc>
        <w:tcPr>
          <w:tcW w:w="2551" w:type="dxa"/>
        </w:tcPr>
        <w:p w14:paraId="00670A4E" w14:textId="77777777" w:rsidR="00115CE7" w:rsidRDefault="00115CE7">
          <w:pPr>
            <w:tabs>
              <w:tab w:val="right" w:pos="8838"/>
            </w:tabs>
            <w:ind w:right="-105"/>
            <w:rPr>
              <w:b/>
              <w:bCs/>
            </w:rPr>
          </w:pPr>
          <w:r>
            <w:rPr>
              <w:b/>
              <w:bCs/>
            </w:rPr>
            <w:t>Comisionado Ponente:</w:t>
          </w:r>
        </w:p>
      </w:tc>
      <w:tc>
        <w:tcPr>
          <w:tcW w:w="4394" w:type="dxa"/>
        </w:tcPr>
        <w:p w14:paraId="0C030FA1" w14:textId="77777777" w:rsidR="00115CE7" w:rsidRDefault="00115CE7">
          <w:pPr>
            <w:tabs>
              <w:tab w:val="right" w:pos="8838"/>
            </w:tabs>
            <w:ind w:left="-113" w:right="-32"/>
            <w:rPr>
              <w:b/>
              <w:bCs/>
            </w:rPr>
          </w:pPr>
          <w:r>
            <w:t>Luis Gustavo Parra Noriega</w:t>
          </w:r>
        </w:p>
      </w:tc>
    </w:tr>
  </w:tbl>
  <w:p w14:paraId="53B6EB3D" w14:textId="77777777" w:rsidR="00115CE7" w:rsidRDefault="005B1F3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27C5D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65E91"/>
    <w:multiLevelType w:val="multilevel"/>
    <w:tmpl w:val="6A223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51393E"/>
    <w:multiLevelType w:val="hybridMultilevel"/>
    <w:tmpl w:val="D64E1CC4"/>
    <w:lvl w:ilvl="0" w:tplc="07FA747A">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E116DB"/>
    <w:multiLevelType w:val="multilevel"/>
    <w:tmpl w:val="2E0876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8A6FC6"/>
    <w:multiLevelType w:val="hybridMultilevel"/>
    <w:tmpl w:val="7D48BA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452E81"/>
    <w:multiLevelType w:val="hybridMultilevel"/>
    <w:tmpl w:val="537C2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5349FE"/>
    <w:multiLevelType w:val="hybridMultilevel"/>
    <w:tmpl w:val="2A2A1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4676D9"/>
    <w:multiLevelType w:val="multilevel"/>
    <w:tmpl w:val="6F466E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062050"/>
    <w:multiLevelType w:val="hybridMultilevel"/>
    <w:tmpl w:val="F4AE3A3E"/>
    <w:lvl w:ilvl="0" w:tplc="1172B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B8113BD"/>
    <w:multiLevelType w:val="hybridMultilevel"/>
    <w:tmpl w:val="C8005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E960BA"/>
    <w:multiLevelType w:val="hybridMultilevel"/>
    <w:tmpl w:val="27DC76E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412C4E"/>
    <w:multiLevelType w:val="multilevel"/>
    <w:tmpl w:val="BCAEE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F40AC6"/>
    <w:multiLevelType w:val="multilevel"/>
    <w:tmpl w:val="03A8B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78219F"/>
    <w:multiLevelType w:val="hybridMultilevel"/>
    <w:tmpl w:val="01660D4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2E6DF5"/>
    <w:multiLevelType w:val="multilevel"/>
    <w:tmpl w:val="5966044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583298"/>
    <w:multiLevelType w:val="hybridMultilevel"/>
    <w:tmpl w:val="74F45260"/>
    <w:lvl w:ilvl="0" w:tplc="0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6"/>
  </w:num>
  <w:num w:numId="3">
    <w:abstractNumId w:val="13"/>
  </w:num>
  <w:num w:numId="4">
    <w:abstractNumId w:val="2"/>
  </w:num>
  <w:num w:numId="5">
    <w:abstractNumId w:val="10"/>
  </w:num>
  <w:num w:numId="6">
    <w:abstractNumId w:val="11"/>
  </w:num>
  <w:num w:numId="7">
    <w:abstractNumId w:val="8"/>
  </w:num>
  <w:num w:numId="8">
    <w:abstractNumId w:val="4"/>
  </w:num>
  <w:num w:numId="9">
    <w:abstractNumId w:val="14"/>
  </w:num>
  <w:num w:numId="10">
    <w:abstractNumId w:val="9"/>
  </w:num>
  <w:num w:numId="11">
    <w:abstractNumId w:val="12"/>
  </w:num>
  <w:num w:numId="12">
    <w:abstractNumId w:val="7"/>
  </w:num>
  <w:num w:numId="13">
    <w:abstractNumId w:val="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E13"/>
    <w:rsid w:val="00010FFA"/>
    <w:rsid w:val="00012111"/>
    <w:rsid w:val="000741A9"/>
    <w:rsid w:val="0008363F"/>
    <w:rsid w:val="00087D92"/>
    <w:rsid w:val="000A2896"/>
    <w:rsid w:val="000F2F26"/>
    <w:rsid w:val="00100CE6"/>
    <w:rsid w:val="00115CE7"/>
    <w:rsid w:val="001713BC"/>
    <w:rsid w:val="001D10C4"/>
    <w:rsid w:val="001E3AEE"/>
    <w:rsid w:val="00251EC5"/>
    <w:rsid w:val="002A2ADB"/>
    <w:rsid w:val="002A51D4"/>
    <w:rsid w:val="00305C55"/>
    <w:rsid w:val="003204E5"/>
    <w:rsid w:val="0033568D"/>
    <w:rsid w:val="00344511"/>
    <w:rsid w:val="00353DDE"/>
    <w:rsid w:val="00360A4C"/>
    <w:rsid w:val="003B1902"/>
    <w:rsid w:val="003F5B85"/>
    <w:rsid w:val="00447EB4"/>
    <w:rsid w:val="00470CB0"/>
    <w:rsid w:val="00474BAF"/>
    <w:rsid w:val="004912D7"/>
    <w:rsid w:val="00494048"/>
    <w:rsid w:val="004962F9"/>
    <w:rsid w:val="00496E55"/>
    <w:rsid w:val="004A52B0"/>
    <w:rsid w:val="004F164B"/>
    <w:rsid w:val="00547604"/>
    <w:rsid w:val="0055377C"/>
    <w:rsid w:val="005B1F34"/>
    <w:rsid w:val="005D3A4A"/>
    <w:rsid w:val="005E1EDB"/>
    <w:rsid w:val="00613166"/>
    <w:rsid w:val="0062652F"/>
    <w:rsid w:val="006451DB"/>
    <w:rsid w:val="006C2181"/>
    <w:rsid w:val="007178D1"/>
    <w:rsid w:val="00747A0B"/>
    <w:rsid w:val="00783533"/>
    <w:rsid w:val="0078368B"/>
    <w:rsid w:val="00796085"/>
    <w:rsid w:val="007C6ACC"/>
    <w:rsid w:val="007D5A31"/>
    <w:rsid w:val="007F1A06"/>
    <w:rsid w:val="008178FD"/>
    <w:rsid w:val="00836238"/>
    <w:rsid w:val="0083662E"/>
    <w:rsid w:val="008975AE"/>
    <w:rsid w:val="008F1A59"/>
    <w:rsid w:val="008F5D78"/>
    <w:rsid w:val="00925765"/>
    <w:rsid w:val="0093688C"/>
    <w:rsid w:val="00963967"/>
    <w:rsid w:val="00985D06"/>
    <w:rsid w:val="00986676"/>
    <w:rsid w:val="009A030E"/>
    <w:rsid w:val="009A764F"/>
    <w:rsid w:val="009F347D"/>
    <w:rsid w:val="00A24668"/>
    <w:rsid w:val="00A47399"/>
    <w:rsid w:val="00AB206C"/>
    <w:rsid w:val="00AB519B"/>
    <w:rsid w:val="00AD4446"/>
    <w:rsid w:val="00B0421E"/>
    <w:rsid w:val="00B17A45"/>
    <w:rsid w:val="00B20567"/>
    <w:rsid w:val="00B23979"/>
    <w:rsid w:val="00B80485"/>
    <w:rsid w:val="00C1156A"/>
    <w:rsid w:val="00C31C40"/>
    <w:rsid w:val="00C51AB0"/>
    <w:rsid w:val="00CD385E"/>
    <w:rsid w:val="00CD4C85"/>
    <w:rsid w:val="00CE16F1"/>
    <w:rsid w:val="00CE5F86"/>
    <w:rsid w:val="00CF046E"/>
    <w:rsid w:val="00D07E21"/>
    <w:rsid w:val="00D53E13"/>
    <w:rsid w:val="00D73752"/>
    <w:rsid w:val="00D779A8"/>
    <w:rsid w:val="00DB204C"/>
    <w:rsid w:val="00DB324F"/>
    <w:rsid w:val="00E20C39"/>
    <w:rsid w:val="00E21DE2"/>
    <w:rsid w:val="00E37B48"/>
    <w:rsid w:val="00E600AA"/>
    <w:rsid w:val="00E60B2E"/>
    <w:rsid w:val="00E6661D"/>
    <w:rsid w:val="00E822E7"/>
    <w:rsid w:val="00EC025F"/>
    <w:rsid w:val="00ED152D"/>
    <w:rsid w:val="00ED16BC"/>
    <w:rsid w:val="00F05F75"/>
    <w:rsid w:val="00F235C5"/>
    <w:rsid w:val="00F27018"/>
    <w:rsid w:val="00F333BF"/>
    <w:rsid w:val="00F5309D"/>
    <w:rsid w:val="00F538D4"/>
    <w:rsid w:val="00F56E36"/>
    <w:rsid w:val="00FE42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164AA"/>
  <w15:docId w15:val="{2D5A57DE-7C22-4972-B126-79B0DB80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3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F42620"/>
    <w:rPr>
      <w:color w:val="605E5C"/>
      <w:shd w:val="clear" w:color="auto" w:fill="E1DFDD"/>
    </w:rPr>
  </w:style>
  <w:style w:type="character" w:customStyle="1" w:styleId="Mencinsinresolver6">
    <w:name w:val="Mención sin resolver6"/>
    <w:basedOn w:val="Fuentedeprrafopredeter"/>
    <w:uiPriority w:val="99"/>
    <w:semiHidden/>
    <w:unhideWhenUsed/>
    <w:rsid w:val="00950D3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96E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6E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wND/6j1MuS6mDcjqmkwbYMuLA==">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7418</Words>
  <Characters>40799</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2025-12-12T16:52:00Z</cp:lastPrinted>
  <dcterms:created xsi:type="dcterms:W3CDTF">2025-12-12T16:52:00Z</dcterms:created>
  <dcterms:modified xsi:type="dcterms:W3CDTF">2025-12-12T16:53:00Z</dcterms:modified>
</cp:coreProperties>
</file>