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7AD59F0D" w:rsidR="00566EB9" w:rsidRPr="00B6517C"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B6517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B6517C">
        <w:rPr>
          <w:rFonts w:ascii="Palatino Linotype" w:eastAsia="Palatino Linotype" w:hAnsi="Palatino Linotype" w:cs="Palatino Linotype"/>
          <w:b/>
          <w:sz w:val="22"/>
          <w:szCs w:val="22"/>
        </w:rPr>
        <w:t xml:space="preserve">a </w:t>
      </w:r>
      <w:r w:rsidR="009C0709" w:rsidRPr="00B6517C">
        <w:rPr>
          <w:rFonts w:ascii="Palatino Linotype" w:eastAsia="Palatino Linotype" w:hAnsi="Palatino Linotype" w:cs="Palatino Linotype"/>
          <w:b/>
          <w:sz w:val="22"/>
          <w:szCs w:val="22"/>
        </w:rPr>
        <w:t>veint</w:t>
      </w:r>
      <w:r w:rsidR="00616887" w:rsidRPr="00B6517C">
        <w:rPr>
          <w:rFonts w:ascii="Palatino Linotype" w:eastAsia="Palatino Linotype" w:hAnsi="Palatino Linotype" w:cs="Palatino Linotype"/>
          <w:b/>
          <w:sz w:val="22"/>
          <w:szCs w:val="22"/>
        </w:rPr>
        <w:t>isiete</w:t>
      </w:r>
      <w:r w:rsidR="00F52EF6" w:rsidRPr="00B6517C">
        <w:rPr>
          <w:rFonts w:ascii="Palatino Linotype" w:eastAsia="Palatino Linotype" w:hAnsi="Palatino Linotype" w:cs="Palatino Linotype"/>
          <w:b/>
          <w:sz w:val="22"/>
          <w:szCs w:val="22"/>
        </w:rPr>
        <w:t xml:space="preserve"> de agosto</w:t>
      </w:r>
      <w:r w:rsidRPr="00B6517C">
        <w:rPr>
          <w:rFonts w:ascii="Palatino Linotype" w:eastAsia="Palatino Linotype" w:hAnsi="Palatino Linotype" w:cs="Palatino Linotype"/>
          <w:b/>
          <w:sz w:val="22"/>
          <w:szCs w:val="22"/>
        </w:rPr>
        <w:t xml:space="preserve"> de dos mil veinticinco</w:t>
      </w:r>
      <w:r w:rsidRPr="00B6517C">
        <w:rPr>
          <w:rFonts w:ascii="Palatino Linotype" w:eastAsia="Palatino Linotype" w:hAnsi="Palatino Linotype" w:cs="Palatino Linotype"/>
          <w:sz w:val="22"/>
          <w:szCs w:val="22"/>
        </w:rPr>
        <w:t xml:space="preserve">. </w:t>
      </w:r>
    </w:p>
    <w:p w14:paraId="74DCE31D" w14:textId="588CF9C4" w:rsidR="00566EB9" w:rsidRPr="00B6517C"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B6517C">
        <w:rPr>
          <w:rFonts w:ascii="Palatino Linotype" w:eastAsia="Palatino Linotype" w:hAnsi="Palatino Linotype" w:cs="Palatino Linotype"/>
          <w:b/>
          <w:sz w:val="22"/>
          <w:szCs w:val="22"/>
        </w:rPr>
        <w:t>Visto</w:t>
      </w:r>
      <w:r w:rsidRPr="00B6517C">
        <w:rPr>
          <w:rFonts w:ascii="Palatino Linotype" w:eastAsia="Palatino Linotype" w:hAnsi="Palatino Linotype" w:cs="Palatino Linotype"/>
          <w:sz w:val="22"/>
          <w:szCs w:val="22"/>
        </w:rPr>
        <w:t xml:space="preserve"> el expediente formado con motivo del recurso de revisión </w:t>
      </w:r>
      <w:r w:rsidRPr="00B6517C">
        <w:rPr>
          <w:rFonts w:ascii="Palatino Linotype" w:eastAsia="Palatino Linotype" w:hAnsi="Palatino Linotype" w:cs="Palatino Linotype"/>
          <w:b/>
          <w:sz w:val="22"/>
          <w:szCs w:val="22"/>
        </w:rPr>
        <w:t>0</w:t>
      </w:r>
      <w:r w:rsidR="004E6F39" w:rsidRPr="00B6517C">
        <w:rPr>
          <w:rFonts w:ascii="Palatino Linotype" w:eastAsia="Palatino Linotype" w:hAnsi="Palatino Linotype" w:cs="Palatino Linotype"/>
          <w:b/>
          <w:sz w:val="22"/>
          <w:szCs w:val="22"/>
        </w:rPr>
        <w:t>5779</w:t>
      </w:r>
      <w:r w:rsidRPr="00B6517C">
        <w:rPr>
          <w:rFonts w:ascii="Palatino Linotype" w:eastAsia="Palatino Linotype" w:hAnsi="Palatino Linotype" w:cs="Palatino Linotype"/>
          <w:b/>
          <w:sz w:val="22"/>
          <w:szCs w:val="22"/>
        </w:rPr>
        <w:t>/INFOEM/IP/RR/2025</w:t>
      </w:r>
      <w:r w:rsidRPr="00B6517C">
        <w:rPr>
          <w:rFonts w:ascii="Palatino Linotype" w:eastAsia="Palatino Linotype" w:hAnsi="Palatino Linotype" w:cs="Palatino Linotype"/>
          <w:sz w:val="22"/>
          <w:szCs w:val="22"/>
        </w:rPr>
        <w:t>, interpuesto por</w:t>
      </w:r>
      <w:r w:rsidR="003F0A9C" w:rsidRPr="00B6517C">
        <w:t xml:space="preserve"> </w:t>
      </w:r>
      <w:r w:rsidR="001E141A" w:rsidRPr="00B6517C">
        <w:rPr>
          <w:rFonts w:ascii="Palatino Linotype" w:eastAsia="Palatino Linotype" w:hAnsi="Palatino Linotype" w:cs="Palatino Linotype"/>
          <w:b/>
          <w:sz w:val="22"/>
        </w:rPr>
        <w:t>una persona usuaria del Sistema de Acceso a la Información Mexiquense que no proporcionó nombre</w:t>
      </w:r>
      <w:r w:rsidRPr="00B6517C">
        <w:rPr>
          <w:rFonts w:ascii="Palatino Linotype" w:eastAsia="Palatino Linotype" w:hAnsi="Palatino Linotype" w:cs="Palatino Linotype"/>
          <w:b/>
          <w:sz w:val="22"/>
          <w:szCs w:val="22"/>
        </w:rPr>
        <w:t>,</w:t>
      </w:r>
      <w:r w:rsidRPr="00B6517C">
        <w:rPr>
          <w:rFonts w:ascii="Palatino Linotype" w:eastAsia="Palatino Linotype" w:hAnsi="Palatino Linotype" w:cs="Palatino Linotype"/>
          <w:sz w:val="22"/>
          <w:szCs w:val="22"/>
        </w:rPr>
        <w:t xml:space="preserve"> en lo sucesivo</w:t>
      </w:r>
      <w:r w:rsidRPr="00B6517C">
        <w:rPr>
          <w:rFonts w:ascii="Palatino Linotype" w:eastAsia="Palatino Linotype" w:hAnsi="Palatino Linotype" w:cs="Palatino Linotype"/>
          <w:b/>
          <w:sz w:val="22"/>
          <w:szCs w:val="22"/>
        </w:rPr>
        <w:t xml:space="preserve"> la parte</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Recurrente,</w:t>
      </w:r>
      <w:r w:rsidRPr="00B6517C">
        <w:rPr>
          <w:rFonts w:ascii="Palatino Linotype" w:eastAsia="Palatino Linotype" w:hAnsi="Palatino Linotype" w:cs="Palatino Linotype"/>
          <w:sz w:val="22"/>
          <w:szCs w:val="22"/>
        </w:rPr>
        <w:t xml:space="preserve"> en contra de la respuesta a su solicitud por parte del</w:t>
      </w:r>
      <w:r w:rsidR="004E6F39" w:rsidRPr="00B6517C">
        <w:t xml:space="preserve"> </w:t>
      </w:r>
      <w:r w:rsidR="004E6F39" w:rsidRPr="00B6517C">
        <w:rPr>
          <w:rFonts w:ascii="Palatino Linotype" w:eastAsia="Palatino Linotype" w:hAnsi="Palatino Linotype" w:cs="Palatino Linotype"/>
          <w:b/>
          <w:sz w:val="22"/>
          <w:szCs w:val="22"/>
        </w:rPr>
        <w:t>Ayuntamiento de Tepotzotlán</w:t>
      </w:r>
      <w:r w:rsidR="00C30DDF" w:rsidRPr="00B6517C">
        <w:rPr>
          <w:rFonts w:ascii="Palatino Linotype" w:eastAsia="Palatino Linotype" w:hAnsi="Palatino Linotype" w:cs="Palatino Linotype"/>
          <w:b/>
          <w:bCs/>
          <w:sz w:val="22"/>
          <w:szCs w:val="22"/>
        </w:rPr>
        <w:t>,</w:t>
      </w:r>
      <w:r w:rsidRPr="00B6517C">
        <w:rPr>
          <w:rFonts w:ascii="Palatino Linotype" w:eastAsia="Palatino Linotype" w:hAnsi="Palatino Linotype" w:cs="Palatino Linotype"/>
          <w:b/>
          <w:sz w:val="22"/>
          <w:szCs w:val="22"/>
        </w:rPr>
        <w:t xml:space="preserve"> </w:t>
      </w:r>
      <w:r w:rsidRPr="00B6517C">
        <w:rPr>
          <w:rFonts w:ascii="Palatino Linotype" w:eastAsia="Palatino Linotype" w:hAnsi="Palatino Linotype" w:cs="Palatino Linotype"/>
          <w:sz w:val="22"/>
          <w:szCs w:val="22"/>
        </w:rPr>
        <w:t xml:space="preserve">en lo sucesivo el </w:t>
      </w:r>
      <w:r w:rsidRPr="00B6517C">
        <w:rPr>
          <w:rFonts w:ascii="Palatino Linotype" w:eastAsia="Palatino Linotype" w:hAnsi="Palatino Linotype" w:cs="Palatino Linotype"/>
          <w:b/>
          <w:sz w:val="22"/>
          <w:szCs w:val="22"/>
        </w:rPr>
        <w:t xml:space="preserve">Sujeto Obligado, </w:t>
      </w:r>
      <w:r w:rsidRPr="00B6517C">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B6517C" w:rsidRDefault="00D41CCE">
      <w:pPr>
        <w:spacing w:before="240" w:after="240" w:line="360" w:lineRule="auto"/>
        <w:jc w:val="center"/>
        <w:rPr>
          <w:rFonts w:ascii="Palatino Linotype" w:eastAsia="Palatino Linotype" w:hAnsi="Palatino Linotype" w:cs="Palatino Linotype"/>
          <w:b/>
          <w:sz w:val="22"/>
          <w:szCs w:val="22"/>
        </w:rPr>
      </w:pPr>
      <w:r w:rsidRPr="00B6517C">
        <w:rPr>
          <w:rFonts w:ascii="Palatino Linotype" w:eastAsia="Palatino Linotype" w:hAnsi="Palatino Linotype" w:cs="Palatino Linotype"/>
          <w:b/>
          <w:sz w:val="22"/>
          <w:szCs w:val="22"/>
        </w:rPr>
        <w:t>I. A N T E C E D E N T E S</w:t>
      </w:r>
    </w:p>
    <w:p w14:paraId="336C0FED" w14:textId="3C836462" w:rsidR="00566EB9" w:rsidRPr="00B6517C" w:rsidRDefault="00D41CCE">
      <w:pPr>
        <w:spacing w:before="240" w:after="240"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1. Solicitud de acceso a la información.</w:t>
      </w:r>
      <w:r w:rsidRPr="00B6517C">
        <w:rPr>
          <w:rFonts w:ascii="Palatino Linotype" w:eastAsia="Palatino Linotype" w:hAnsi="Palatino Linotype" w:cs="Palatino Linotype"/>
          <w:sz w:val="22"/>
          <w:szCs w:val="22"/>
        </w:rPr>
        <w:t xml:space="preserve"> El</w:t>
      </w:r>
      <w:r w:rsidR="00B253BE" w:rsidRPr="00B6517C">
        <w:rPr>
          <w:rFonts w:ascii="Palatino Linotype" w:eastAsia="Palatino Linotype" w:hAnsi="Palatino Linotype" w:cs="Palatino Linotype"/>
          <w:sz w:val="22"/>
          <w:szCs w:val="22"/>
        </w:rPr>
        <w:t xml:space="preserve"> </w:t>
      </w:r>
      <w:r w:rsidR="00CE77C8" w:rsidRPr="00B6517C">
        <w:rPr>
          <w:rFonts w:ascii="Palatino Linotype" w:eastAsia="Palatino Linotype" w:hAnsi="Palatino Linotype" w:cs="Palatino Linotype"/>
          <w:b/>
          <w:sz w:val="22"/>
          <w:szCs w:val="22"/>
        </w:rPr>
        <w:t>dieciséis</w:t>
      </w:r>
      <w:r w:rsidR="00451A2D" w:rsidRPr="00B6517C">
        <w:rPr>
          <w:rFonts w:ascii="Palatino Linotype" w:eastAsia="Palatino Linotype" w:hAnsi="Palatino Linotype" w:cs="Palatino Linotype"/>
          <w:b/>
          <w:sz w:val="22"/>
          <w:szCs w:val="22"/>
        </w:rPr>
        <w:t xml:space="preserve"> de </w:t>
      </w:r>
      <w:r w:rsidR="004E6F39" w:rsidRPr="00B6517C">
        <w:rPr>
          <w:rFonts w:ascii="Palatino Linotype" w:eastAsia="Palatino Linotype" w:hAnsi="Palatino Linotype" w:cs="Palatino Linotype"/>
          <w:b/>
          <w:sz w:val="22"/>
          <w:szCs w:val="22"/>
        </w:rPr>
        <w:t>abril</w:t>
      </w:r>
      <w:r w:rsidR="00B253BE" w:rsidRPr="00B6517C">
        <w:rPr>
          <w:rFonts w:ascii="Palatino Linotype" w:eastAsia="Palatino Linotype" w:hAnsi="Palatino Linotype" w:cs="Palatino Linotype"/>
          <w:b/>
          <w:sz w:val="22"/>
          <w:szCs w:val="22"/>
        </w:rPr>
        <w:t xml:space="preserve"> de dos mil veinticinco</w:t>
      </w:r>
      <w:r w:rsidRPr="00B6517C">
        <w:rPr>
          <w:rFonts w:ascii="Palatino Linotype" w:eastAsia="Palatino Linotype" w:hAnsi="Palatino Linotype" w:cs="Palatino Linotype"/>
          <w:b/>
          <w:sz w:val="22"/>
          <w:szCs w:val="22"/>
        </w:rPr>
        <w:t>,</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la parte</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 xml:space="preserve">Recurrente </w:t>
      </w:r>
      <w:r w:rsidRPr="00B6517C">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B6517C">
        <w:rPr>
          <w:rFonts w:ascii="Palatino Linotype" w:eastAsia="Palatino Linotype" w:hAnsi="Palatino Linotype" w:cs="Palatino Linotype"/>
          <w:b/>
          <w:sz w:val="22"/>
          <w:szCs w:val="22"/>
        </w:rPr>
        <w:t>Sujeto Obligado</w:t>
      </w:r>
      <w:r w:rsidRPr="00B6517C">
        <w:rPr>
          <w:rFonts w:ascii="Palatino Linotype" w:eastAsia="Palatino Linotype" w:hAnsi="Palatino Linotype" w:cs="Palatino Linotype"/>
          <w:sz w:val="22"/>
          <w:szCs w:val="22"/>
        </w:rPr>
        <w:t xml:space="preserve">, la solicitud de acceso a la información pública a la que se le asignó el </w:t>
      </w:r>
      <w:r w:rsidR="005D6FD9" w:rsidRPr="00B6517C">
        <w:rPr>
          <w:rFonts w:ascii="Palatino Linotype" w:eastAsia="Palatino Linotype" w:hAnsi="Palatino Linotype" w:cs="Palatino Linotype"/>
          <w:sz w:val="22"/>
          <w:szCs w:val="22"/>
        </w:rPr>
        <w:t>número</w:t>
      </w:r>
      <w:r w:rsidR="004E6F39" w:rsidRPr="00B6517C">
        <w:t xml:space="preserve"> </w:t>
      </w:r>
      <w:r w:rsidR="004E6F39" w:rsidRPr="00B6517C">
        <w:rPr>
          <w:rFonts w:ascii="Palatino Linotype" w:eastAsia="Palatino Linotype" w:hAnsi="Palatino Linotype" w:cs="Palatino Linotype"/>
          <w:b/>
          <w:sz w:val="22"/>
          <w:szCs w:val="22"/>
        </w:rPr>
        <w:t>00162/TEPOTZOT/IP/2025</w:t>
      </w:r>
      <w:r w:rsidR="00451A2D" w:rsidRPr="00B6517C">
        <w:rPr>
          <w:rFonts w:ascii="Palatino Linotype" w:eastAsia="Palatino Linotype" w:hAnsi="Palatino Linotype" w:cs="Palatino Linotype"/>
          <w:b/>
          <w:sz w:val="22"/>
          <w:szCs w:val="22"/>
        </w:rPr>
        <w:t xml:space="preserve">, </w:t>
      </w:r>
      <w:r w:rsidR="004E6F39" w:rsidRPr="00B6517C">
        <w:rPr>
          <w:rFonts w:ascii="Palatino Linotype" w:eastAsia="Palatino Linotype" w:hAnsi="Palatino Linotype" w:cs="Palatino Linotype"/>
          <w:sz w:val="22"/>
          <w:szCs w:val="22"/>
        </w:rPr>
        <w:t xml:space="preserve">no </w:t>
      </w:r>
      <w:proofErr w:type="gramStart"/>
      <w:r w:rsidR="004E6F39" w:rsidRPr="00B6517C">
        <w:rPr>
          <w:rFonts w:ascii="Palatino Linotype" w:eastAsia="Palatino Linotype" w:hAnsi="Palatino Linotype" w:cs="Palatino Linotype"/>
          <w:sz w:val="22"/>
          <w:szCs w:val="22"/>
        </w:rPr>
        <w:t>obstante</w:t>
      </w:r>
      <w:proofErr w:type="gramEnd"/>
      <w:r w:rsidR="004E6F39" w:rsidRPr="00B6517C">
        <w:rPr>
          <w:rFonts w:ascii="Palatino Linotype" w:eastAsia="Palatino Linotype" w:hAnsi="Palatino Linotype" w:cs="Palatino Linotype"/>
          <w:sz w:val="22"/>
          <w:szCs w:val="22"/>
        </w:rPr>
        <w:t xml:space="preserve"> por corresponder a un día inhábil, la misma se tuvo por presentada el </w:t>
      </w:r>
      <w:r w:rsidR="004E6F39" w:rsidRPr="00B6517C">
        <w:rPr>
          <w:rFonts w:ascii="Palatino Linotype" w:eastAsia="Palatino Linotype" w:hAnsi="Palatino Linotype" w:cs="Palatino Linotype"/>
          <w:b/>
          <w:sz w:val="22"/>
          <w:szCs w:val="22"/>
        </w:rPr>
        <w:t>veintiuno de abril de dos mil veinticinco</w:t>
      </w:r>
      <w:r w:rsidR="004E6F39"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sz w:val="22"/>
          <w:szCs w:val="22"/>
        </w:rPr>
        <w:t>mediante la cual</w:t>
      </w:r>
      <w:r w:rsidR="00CE77C8" w:rsidRPr="00B6517C">
        <w:rPr>
          <w:rFonts w:ascii="Palatino Linotype" w:eastAsia="Palatino Linotype" w:hAnsi="Palatino Linotype" w:cs="Palatino Linotype"/>
          <w:sz w:val="22"/>
          <w:szCs w:val="22"/>
        </w:rPr>
        <w:t xml:space="preserve"> se</w:t>
      </w:r>
      <w:r w:rsidRPr="00B6517C">
        <w:rPr>
          <w:rFonts w:ascii="Palatino Linotype" w:eastAsia="Palatino Linotype" w:hAnsi="Palatino Linotype" w:cs="Palatino Linotype"/>
          <w:sz w:val="22"/>
          <w:szCs w:val="22"/>
        </w:rPr>
        <w:t xml:space="preserve"> requirió la información siguiente: </w:t>
      </w:r>
    </w:p>
    <w:p w14:paraId="53ABC3AC" w14:textId="672C45A3" w:rsidR="00566EB9" w:rsidRPr="00B6517C" w:rsidRDefault="00D41CCE" w:rsidP="004E6F3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B6517C">
        <w:rPr>
          <w:rFonts w:ascii="Palatino Linotype" w:eastAsia="Palatino Linotype" w:hAnsi="Palatino Linotype" w:cs="Palatino Linotype"/>
          <w:i/>
          <w:sz w:val="22"/>
          <w:szCs w:val="22"/>
        </w:rPr>
        <w:t>“</w:t>
      </w:r>
      <w:r w:rsidR="004E6F39" w:rsidRPr="00B6517C">
        <w:rPr>
          <w:rFonts w:ascii="Palatino Linotype" w:eastAsia="Palatino Linotype" w:hAnsi="Palatino Linotype" w:cs="Palatino Linotype"/>
          <w:i/>
          <w:sz w:val="22"/>
          <w:szCs w:val="22"/>
        </w:rPr>
        <w:t>El registro municipal de unidades económicas, donde se especifique la licencia de funcionamiento con la actividad de la unidad económica e impacto que generen, así como las características que se determinen.</w:t>
      </w:r>
      <w:r w:rsidR="00C30DDF" w:rsidRPr="00B6517C">
        <w:rPr>
          <w:rFonts w:ascii="Palatino Linotype" w:eastAsia="Palatino Linotype" w:hAnsi="Palatino Linotype" w:cs="Palatino Linotype"/>
          <w:i/>
          <w:sz w:val="22"/>
          <w:szCs w:val="22"/>
        </w:rPr>
        <w:t>”</w:t>
      </w:r>
      <w:r w:rsidRPr="00B6517C">
        <w:rPr>
          <w:rFonts w:ascii="Palatino Linotype" w:eastAsia="Palatino Linotype" w:hAnsi="Palatino Linotype" w:cs="Palatino Linotype"/>
          <w:i/>
          <w:sz w:val="22"/>
          <w:szCs w:val="22"/>
        </w:rPr>
        <w:t xml:space="preserve"> (Sic) </w:t>
      </w:r>
    </w:p>
    <w:p w14:paraId="7F7E8FBF" w14:textId="77777777" w:rsidR="00566EB9" w:rsidRPr="00B6517C" w:rsidRDefault="00D41CCE">
      <w:pPr>
        <w:spacing w:before="240" w:after="240"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Modalidad de Entrega:</w:t>
      </w:r>
      <w:r w:rsidRPr="00B6517C">
        <w:rPr>
          <w:rFonts w:ascii="Palatino Linotype" w:eastAsia="Palatino Linotype" w:hAnsi="Palatino Linotype" w:cs="Palatino Linotype"/>
          <w:sz w:val="22"/>
          <w:szCs w:val="22"/>
        </w:rPr>
        <w:t xml:space="preserve"> a través del Sistema de Acceso a la Información Mexiquense (SAIMEX).</w:t>
      </w:r>
    </w:p>
    <w:p w14:paraId="355D92AA" w14:textId="0D7C0B7A" w:rsidR="00566EB9" w:rsidRPr="00B6517C" w:rsidRDefault="00451A2D">
      <w:pPr>
        <w:pBdr>
          <w:top w:val="nil"/>
          <w:left w:val="nil"/>
          <w:bottom w:val="nil"/>
          <w:right w:val="nil"/>
          <w:between w:val="nil"/>
        </w:pBdr>
        <w:tabs>
          <w:tab w:val="left" w:pos="142"/>
          <w:tab w:val="left" w:pos="284"/>
        </w:tabs>
        <w:spacing w:before="240" w:after="240" w:line="360" w:lineRule="auto"/>
        <w:jc w:val="both"/>
      </w:pPr>
      <w:bookmarkStart w:id="3" w:name="_heading=h.3dy6vkm" w:colFirst="0" w:colLast="0"/>
      <w:bookmarkEnd w:id="3"/>
      <w:r w:rsidRPr="00B6517C">
        <w:rPr>
          <w:rFonts w:ascii="Palatino Linotype" w:eastAsia="Palatino Linotype" w:hAnsi="Palatino Linotype" w:cs="Palatino Linotype"/>
          <w:b/>
          <w:sz w:val="22"/>
          <w:szCs w:val="22"/>
        </w:rPr>
        <w:lastRenderedPageBreak/>
        <w:t>2</w:t>
      </w:r>
      <w:r w:rsidR="009C0709" w:rsidRPr="00B6517C">
        <w:rPr>
          <w:rFonts w:ascii="Palatino Linotype" w:eastAsia="Palatino Linotype" w:hAnsi="Palatino Linotype" w:cs="Palatino Linotype"/>
          <w:b/>
          <w:sz w:val="22"/>
          <w:szCs w:val="22"/>
        </w:rPr>
        <w:t xml:space="preserve">. </w:t>
      </w:r>
      <w:r w:rsidR="0096349E" w:rsidRPr="00B6517C">
        <w:rPr>
          <w:rFonts w:ascii="Palatino Linotype" w:eastAsia="Palatino Linotype" w:hAnsi="Palatino Linotype" w:cs="Palatino Linotype"/>
          <w:b/>
          <w:sz w:val="22"/>
          <w:szCs w:val="22"/>
        </w:rPr>
        <w:t>Respuesta</w:t>
      </w:r>
      <w:r w:rsidR="00D41CCE" w:rsidRPr="00B6517C">
        <w:rPr>
          <w:rFonts w:ascii="Palatino Linotype" w:eastAsia="Palatino Linotype" w:hAnsi="Palatino Linotype" w:cs="Palatino Linotype"/>
          <w:b/>
          <w:sz w:val="22"/>
          <w:szCs w:val="22"/>
        </w:rPr>
        <w:t xml:space="preserve">. </w:t>
      </w:r>
      <w:r w:rsidR="00D41CCE" w:rsidRPr="00B6517C">
        <w:rPr>
          <w:rFonts w:ascii="Palatino Linotype" w:eastAsia="Palatino Linotype" w:hAnsi="Palatino Linotype" w:cs="Palatino Linotype"/>
          <w:sz w:val="22"/>
          <w:szCs w:val="22"/>
        </w:rPr>
        <w:t xml:space="preserve">El </w:t>
      </w:r>
      <w:r w:rsidR="007F56FD" w:rsidRPr="00B6517C">
        <w:rPr>
          <w:rFonts w:ascii="Palatino Linotype" w:eastAsia="Palatino Linotype" w:hAnsi="Palatino Linotype" w:cs="Palatino Linotype"/>
          <w:b/>
          <w:sz w:val="22"/>
          <w:szCs w:val="22"/>
        </w:rPr>
        <w:t>catorce</w:t>
      </w:r>
      <w:r w:rsidR="001608B5" w:rsidRPr="00B6517C">
        <w:rPr>
          <w:rFonts w:ascii="Palatino Linotype" w:eastAsia="Palatino Linotype" w:hAnsi="Palatino Linotype" w:cs="Palatino Linotype"/>
          <w:b/>
          <w:sz w:val="22"/>
          <w:szCs w:val="22"/>
        </w:rPr>
        <w:t xml:space="preserve"> de mayo</w:t>
      </w:r>
      <w:r w:rsidR="005D6FD9" w:rsidRPr="00B6517C">
        <w:rPr>
          <w:rFonts w:ascii="Palatino Linotype" w:eastAsia="Palatino Linotype" w:hAnsi="Palatino Linotype" w:cs="Palatino Linotype"/>
          <w:b/>
          <w:sz w:val="22"/>
          <w:szCs w:val="22"/>
        </w:rPr>
        <w:t xml:space="preserve"> </w:t>
      </w:r>
      <w:r w:rsidR="0096349E" w:rsidRPr="00B6517C">
        <w:rPr>
          <w:rFonts w:ascii="Palatino Linotype" w:eastAsia="Palatino Linotype" w:hAnsi="Palatino Linotype" w:cs="Palatino Linotype"/>
          <w:b/>
          <w:sz w:val="22"/>
          <w:szCs w:val="22"/>
        </w:rPr>
        <w:t xml:space="preserve">de </w:t>
      </w:r>
      <w:r w:rsidR="00D41CCE" w:rsidRPr="00B6517C">
        <w:rPr>
          <w:rFonts w:ascii="Palatino Linotype" w:eastAsia="Palatino Linotype" w:hAnsi="Palatino Linotype" w:cs="Palatino Linotype"/>
          <w:b/>
          <w:sz w:val="22"/>
          <w:szCs w:val="22"/>
        </w:rPr>
        <w:t>dos mil veinticinco</w:t>
      </w:r>
      <w:r w:rsidR="00D41CCE" w:rsidRPr="00B6517C">
        <w:rPr>
          <w:rFonts w:ascii="Palatino Linotype" w:eastAsia="Palatino Linotype" w:hAnsi="Palatino Linotype" w:cs="Palatino Linotype"/>
          <w:sz w:val="22"/>
          <w:szCs w:val="22"/>
        </w:rPr>
        <w:t xml:space="preserve">, el </w:t>
      </w:r>
      <w:r w:rsidR="00D41CCE" w:rsidRPr="00B6517C">
        <w:rPr>
          <w:rFonts w:ascii="Palatino Linotype" w:eastAsia="Palatino Linotype" w:hAnsi="Palatino Linotype" w:cs="Palatino Linotype"/>
          <w:b/>
          <w:sz w:val="22"/>
          <w:szCs w:val="22"/>
        </w:rPr>
        <w:t xml:space="preserve">Sujeto Obligado </w:t>
      </w:r>
      <w:r w:rsidR="00D41CCE" w:rsidRPr="00B6517C">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523B5DA3" w:rsidR="00566EB9" w:rsidRPr="00B6517C" w:rsidRDefault="00D41CCE">
      <w:pPr>
        <w:spacing w:before="240" w:after="240"/>
        <w:ind w:left="567" w:right="902"/>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w:t>
      </w:r>
      <w:r w:rsidR="007F56FD" w:rsidRPr="00B6517C">
        <w:rPr>
          <w:rFonts w:ascii="Palatino Linotype" w:eastAsia="Palatino Linotype" w:hAnsi="Palatino Linotype" w:cs="Palatino Linotype"/>
          <w:i/>
          <w:sz w:val="22"/>
          <w:szCs w:val="22"/>
        </w:rPr>
        <w:t>SE ADJUNTA RESPUESTA DE SERVIDOR PÚBLICO HABILITADO</w:t>
      </w:r>
      <w:r w:rsidRPr="00B6517C">
        <w:rPr>
          <w:rFonts w:ascii="Palatino Linotype" w:eastAsia="Palatino Linotype" w:hAnsi="Palatino Linotype" w:cs="Palatino Linotype"/>
          <w:i/>
          <w:sz w:val="22"/>
          <w:szCs w:val="22"/>
        </w:rPr>
        <w:t>” (Sic)</w:t>
      </w:r>
    </w:p>
    <w:p w14:paraId="6D9EA62C" w14:textId="314EECF7" w:rsidR="00DE61E0" w:rsidRPr="00B6517C"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Adjunto a la respuesta, el </w:t>
      </w:r>
      <w:r w:rsidRPr="00B6517C">
        <w:rPr>
          <w:rFonts w:ascii="Palatino Linotype" w:eastAsia="Palatino Linotype" w:hAnsi="Palatino Linotype" w:cs="Palatino Linotype"/>
          <w:b/>
          <w:sz w:val="22"/>
          <w:szCs w:val="22"/>
        </w:rPr>
        <w:t xml:space="preserve">Sujeto Obligado </w:t>
      </w:r>
      <w:r w:rsidRPr="00B6517C">
        <w:rPr>
          <w:rFonts w:ascii="Palatino Linotype" w:eastAsia="Palatino Linotype" w:hAnsi="Palatino Linotype" w:cs="Palatino Linotype"/>
          <w:sz w:val="22"/>
          <w:szCs w:val="22"/>
        </w:rPr>
        <w:t xml:space="preserve">hizo entrega </w:t>
      </w:r>
      <w:r w:rsidR="006C0C4B" w:rsidRPr="00B6517C">
        <w:rPr>
          <w:rFonts w:ascii="Palatino Linotype" w:eastAsia="Palatino Linotype" w:hAnsi="Palatino Linotype" w:cs="Palatino Linotype"/>
          <w:sz w:val="22"/>
          <w:szCs w:val="22"/>
        </w:rPr>
        <w:t xml:space="preserve">de </w:t>
      </w:r>
      <w:r w:rsidR="00616887" w:rsidRPr="00B6517C">
        <w:rPr>
          <w:rFonts w:ascii="Palatino Linotype" w:eastAsia="Palatino Linotype" w:hAnsi="Palatino Linotype" w:cs="Palatino Linotype"/>
          <w:sz w:val="22"/>
          <w:szCs w:val="22"/>
        </w:rPr>
        <w:t>un</w:t>
      </w:r>
      <w:r w:rsidR="00AC683C" w:rsidRPr="00B6517C">
        <w:rPr>
          <w:rFonts w:ascii="Palatino Linotype" w:eastAsia="Palatino Linotype" w:hAnsi="Palatino Linotype" w:cs="Palatino Linotype"/>
          <w:sz w:val="22"/>
          <w:szCs w:val="22"/>
        </w:rPr>
        <w:t xml:space="preserve"> archivo electrónico que contiene</w:t>
      </w:r>
      <w:r w:rsidR="00DE61E0" w:rsidRPr="00B6517C">
        <w:rPr>
          <w:rFonts w:ascii="Palatino Linotype" w:eastAsia="Palatino Linotype" w:hAnsi="Palatino Linotype" w:cs="Palatino Linotype"/>
          <w:sz w:val="22"/>
          <w:szCs w:val="22"/>
        </w:rPr>
        <w:t xml:space="preserve"> lo siguiente:</w:t>
      </w:r>
    </w:p>
    <w:p w14:paraId="61C48084" w14:textId="77777777" w:rsidR="00DE61E0" w:rsidRPr="00B6517C" w:rsidRDefault="00DE61E0"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EA650E" w14:textId="7AFA5D88" w:rsidR="001E0B78" w:rsidRPr="00B6517C" w:rsidRDefault="00DE61E0" w:rsidP="00060527">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Oficio del </w:t>
      </w:r>
      <w:r w:rsidR="007F56FD" w:rsidRPr="00B6517C">
        <w:rPr>
          <w:rFonts w:ascii="Palatino Linotype" w:eastAsia="Palatino Linotype" w:hAnsi="Palatino Linotype" w:cs="Palatino Linotype"/>
          <w:sz w:val="22"/>
          <w:szCs w:val="22"/>
        </w:rPr>
        <w:t>14 de mayo de 2025</w:t>
      </w:r>
      <w:r w:rsidR="005B4AB6" w:rsidRPr="00B6517C">
        <w:rPr>
          <w:rFonts w:ascii="Palatino Linotype" w:eastAsia="Palatino Linotype" w:hAnsi="Palatino Linotype" w:cs="Palatino Linotype"/>
          <w:sz w:val="22"/>
          <w:szCs w:val="22"/>
        </w:rPr>
        <w:t>, a través del cual la Encargada del Despacho de la Dirección de Desarrollo y Fomento Económico indica que proporciona el registro municipal de unidades económicas donde especifica la actividad de la unidad económica e impacto que genera, y las características que se determinan.</w:t>
      </w:r>
    </w:p>
    <w:p w14:paraId="71E32177" w14:textId="77777777" w:rsidR="005B4AB6" w:rsidRPr="00B6517C" w:rsidRDefault="005B4AB6" w:rsidP="005B4AB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F9A1C02" w14:textId="77777777" w:rsidR="005B4AB6" w:rsidRPr="00B6517C" w:rsidRDefault="005B4AB6" w:rsidP="005B4AB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En dicho oficio, se aprecia que entrega respecto de dicho registro el tipo de </w:t>
      </w:r>
      <w:proofErr w:type="gramStart"/>
      <w:r w:rsidRPr="00B6517C">
        <w:rPr>
          <w:rFonts w:ascii="Palatino Linotype" w:eastAsia="Palatino Linotype" w:hAnsi="Palatino Linotype" w:cs="Palatino Linotype"/>
          <w:sz w:val="22"/>
          <w:szCs w:val="22"/>
        </w:rPr>
        <w:t>licencia</w:t>
      </w:r>
      <w:proofErr w:type="gramEnd"/>
      <w:r w:rsidRPr="00B6517C">
        <w:rPr>
          <w:rFonts w:ascii="Palatino Linotype" w:eastAsia="Palatino Linotype" w:hAnsi="Palatino Linotype" w:cs="Palatino Linotype"/>
          <w:sz w:val="22"/>
          <w:szCs w:val="22"/>
        </w:rPr>
        <w:t xml:space="preserve"> así como el giro o la actividad comercial de la unidad económica.</w:t>
      </w:r>
    </w:p>
    <w:p w14:paraId="6DD48F5D" w14:textId="77777777" w:rsidR="005B4AB6" w:rsidRPr="00B6517C" w:rsidRDefault="005B4AB6" w:rsidP="005B4AB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87C433" w14:textId="2752C12E" w:rsidR="005B4AB6" w:rsidRPr="00B6517C" w:rsidRDefault="005B4AB6" w:rsidP="005B4AB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Como referencia de lo anterior, se inserta la siguiente digitalización de lo proporcionado: </w:t>
      </w:r>
    </w:p>
    <w:p w14:paraId="696CE429" w14:textId="71054D3C" w:rsidR="005B4AB6" w:rsidRPr="00B6517C" w:rsidRDefault="005B4AB6" w:rsidP="005B4AB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noProof/>
          <w:sz w:val="22"/>
          <w:szCs w:val="22"/>
          <w:lang w:val="es-MX"/>
        </w:rPr>
        <w:drawing>
          <wp:inline distT="0" distB="0" distL="0" distR="0" wp14:anchorId="7370E696" wp14:editId="54691F61">
            <wp:extent cx="5162550" cy="184785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3290" cy="1848115"/>
                    </a:xfrm>
                    <a:prstGeom prst="rect">
                      <a:avLst/>
                    </a:prstGeom>
                    <a:ln>
                      <a:solidFill>
                        <a:schemeClr val="accent1"/>
                      </a:solidFill>
                    </a:ln>
                  </pic:spPr>
                </pic:pic>
              </a:graphicData>
            </a:graphic>
          </wp:inline>
        </w:drawing>
      </w:r>
    </w:p>
    <w:p w14:paraId="711923D0" w14:textId="77777777" w:rsidR="005B4AB6" w:rsidRPr="00B6517C" w:rsidRDefault="005B4AB6" w:rsidP="005B4AB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A840929" w14:textId="77777777" w:rsidR="007F56FD" w:rsidRPr="00B6517C" w:rsidRDefault="007F56FD" w:rsidP="007F56FD">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6F4330" w14:textId="6B59C70F" w:rsidR="00566EB9" w:rsidRPr="00B6517C" w:rsidRDefault="001608B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6517C">
        <w:rPr>
          <w:rFonts w:ascii="Palatino Linotype" w:eastAsia="Palatino Linotype" w:hAnsi="Palatino Linotype" w:cs="Palatino Linotype"/>
          <w:b/>
          <w:sz w:val="22"/>
          <w:szCs w:val="22"/>
        </w:rPr>
        <w:t>4</w:t>
      </w:r>
      <w:r w:rsidR="00D41CCE" w:rsidRPr="00B6517C">
        <w:rPr>
          <w:rFonts w:ascii="Palatino Linotype" w:eastAsia="Palatino Linotype" w:hAnsi="Palatino Linotype" w:cs="Palatino Linotype"/>
          <w:b/>
          <w:sz w:val="22"/>
          <w:szCs w:val="22"/>
        </w:rPr>
        <w:t xml:space="preserve">. Interposición del recurso de revisión. </w:t>
      </w:r>
      <w:r w:rsidR="00D41CCE" w:rsidRPr="00B6517C">
        <w:rPr>
          <w:rFonts w:ascii="Palatino Linotype" w:eastAsia="Palatino Linotype" w:hAnsi="Palatino Linotype" w:cs="Palatino Linotype"/>
          <w:sz w:val="22"/>
          <w:szCs w:val="22"/>
        </w:rPr>
        <w:t xml:space="preserve">Inconforme con los términos de la respuesta emitida por parte del </w:t>
      </w:r>
      <w:r w:rsidR="00D41CCE" w:rsidRPr="00B6517C">
        <w:rPr>
          <w:rFonts w:ascii="Palatino Linotype" w:eastAsia="Palatino Linotype" w:hAnsi="Palatino Linotype" w:cs="Palatino Linotype"/>
          <w:b/>
          <w:sz w:val="22"/>
          <w:szCs w:val="22"/>
        </w:rPr>
        <w:t>Sujeto Obligado</w:t>
      </w:r>
      <w:r w:rsidR="00D41CCE" w:rsidRPr="00B6517C">
        <w:rPr>
          <w:rFonts w:ascii="Palatino Linotype" w:eastAsia="Palatino Linotype" w:hAnsi="Palatino Linotype" w:cs="Palatino Linotype"/>
          <w:sz w:val="22"/>
          <w:szCs w:val="22"/>
        </w:rPr>
        <w:t>, el</w:t>
      </w:r>
      <w:r w:rsidR="00D41CCE" w:rsidRPr="00B6517C">
        <w:rPr>
          <w:rFonts w:ascii="Palatino Linotype" w:eastAsia="Palatino Linotype" w:hAnsi="Palatino Linotype" w:cs="Palatino Linotype"/>
          <w:b/>
          <w:sz w:val="22"/>
          <w:szCs w:val="22"/>
        </w:rPr>
        <w:t xml:space="preserve"> </w:t>
      </w:r>
      <w:r w:rsidR="005B4AB6" w:rsidRPr="00B6517C">
        <w:rPr>
          <w:rFonts w:ascii="Palatino Linotype" w:eastAsia="Palatino Linotype" w:hAnsi="Palatino Linotype" w:cs="Palatino Linotype"/>
          <w:b/>
          <w:sz w:val="22"/>
          <w:szCs w:val="22"/>
        </w:rPr>
        <w:t>veintidós</w:t>
      </w:r>
      <w:r w:rsidR="00330A3C" w:rsidRPr="00B6517C">
        <w:rPr>
          <w:rFonts w:ascii="Palatino Linotype" w:eastAsia="Palatino Linotype" w:hAnsi="Palatino Linotype" w:cs="Palatino Linotype"/>
          <w:b/>
          <w:sz w:val="22"/>
          <w:szCs w:val="22"/>
        </w:rPr>
        <w:t xml:space="preserve"> de mayo</w:t>
      </w:r>
      <w:r w:rsidR="007C144D" w:rsidRPr="00B6517C">
        <w:rPr>
          <w:rFonts w:ascii="Palatino Linotype" w:eastAsia="Palatino Linotype" w:hAnsi="Palatino Linotype" w:cs="Palatino Linotype"/>
          <w:b/>
          <w:sz w:val="22"/>
          <w:szCs w:val="22"/>
        </w:rPr>
        <w:t xml:space="preserve"> d</w:t>
      </w:r>
      <w:r w:rsidR="00D41CCE" w:rsidRPr="00B6517C">
        <w:rPr>
          <w:rFonts w:ascii="Palatino Linotype" w:eastAsia="Palatino Linotype" w:hAnsi="Palatino Linotype" w:cs="Palatino Linotype"/>
          <w:b/>
          <w:sz w:val="22"/>
          <w:szCs w:val="22"/>
        </w:rPr>
        <w:t>e dos mil veinticinco,</w:t>
      </w:r>
      <w:r w:rsidR="00D41CCE" w:rsidRPr="00B6517C">
        <w:rPr>
          <w:rFonts w:ascii="Palatino Linotype" w:eastAsia="Palatino Linotype" w:hAnsi="Palatino Linotype" w:cs="Palatino Linotype"/>
          <w:sz w:val="22"/>
          <w:szCs w:val="22"/>
        </w:rPr>
        <w:t xml:space="preserve"> </w:t>
      </w:r>
      <w:r w:rsidR="00D41CCE" w:rsidRPr="00B6517C">
        <w:rPr>
          <w:rFonts w:ascii="Palatino Linotype" w:eastAsia="Palatino Linotype" w:hAnsi="Palatino Linotype" w:cs="Palatino Linotype"/>
          <w:b/>
          <w:sz w:val="22"/>
          <w:szCs w:val="22"/>
        </w:rPr>
        <w:t>la parte</w:t>
      </w:r>
      <w:r w:rsidR="00D41CCE" w:rsidRPr="00B6517C">
        <w:rPr>
          <w:rFonts w:ascii="Palatino Linotype" w:eastAsia="Palatino Linotype" w:hAnsi="Palatino Linotype" w:cs="Palatino Linotype"/>
          <w:sz w:val="22"/>
          <w:szCs w:val="22"/>
        </w:rPr>
        <w:t xml:space="preserve"> </w:t>
      </w:r>
      <w:r w:rsidR="00D41CCE" w:rsidRPr="00B6517C">
        <w:rPr>
          <w:rFonts w:ascii="Palatino Linotype" w:eastAsia="Palatino Linotype" w:hAnsi="Palatino Linotype" w:cs="Palatino Linotype"/>
          <w:b/>
          <w:sz w:val="22"/>
          <w:szCs w:val="22"/>
        </w:rPr>
        <w:t>Recurrente</w:t>
      </w:r>
      <w:r w:rsidR="00D41CCE" w:rsidRPr="00B6517C">
        <w:rPr>
          <w:rFonts w:ascii="Palatino Linotype" w:eastAsia="Palatino Linotype" w:hAnsi="Palatino Linotype" w:cs="Palatino Linotype"/>
          <w:sz w:val="22"/>
          <w:szCs w:val="22"/>
        </w:rPr>
        <w:t xml:space="preserve"> interpuso el recurso de revisión a través de </w:t>
      </w:r>
      <w:r w:rsidR="00315AC1" w:rsidRPr="00B6517C">
        <w:rPr>
          <w:rFonts w:ascii="Palatino Linotype" w:eastAsia="Palatino Linotype" w:hAnsi="Palatino Linotype" w:cs="Palatino Linotype"/>
          <w:b/>
          <w:sz w:val="22"/>
          <w:szCs w:val="22"/>
        </w:rPr>
        <w:t>SAIMEX</w:t>
      </w:r>
      <w:r w:rsidR="00C4754E" w:rsidRPr="00B6517C">
        <w:rPr>
          <w:rFonts w:ascii="Palatino Linotype" w:eastAsia="Palatino Linotype" w:hAnsi="Palatino Linotype" w:cs="Palatino Linotype"/>
          <w:b/>
          <w:sz w:val="22"/>
          <w:szCs w:val="22"/>
        </w:rPr>
        <w:t>,</w:t>
      </w:r>
      <w:r w:rsidR="00D41CCE" w:rsidRPr="00B6517C">
        <w:rPr>
          <w:rFonts w:ascii="Palatino Linotype" w:eastAsia="Palatino Linotype" w:hAnsi="Palatino Linotype" w:cs="Palatino Linotype"/>
          <w:b/>
          <w:sz w:val="22"/>
          <w:szCs w:val="22"/>
        </w:rPr>
        <w:t xml:space="preserve"> </w:t>
      </w:r>
      <w:r w:rsidR="00D41CCE" w:rsidRPr="00B6517C">
        <w:rPr>
          <w:rFonts w:ascii="Palatino Linotype" w:eastAsia="Palatino Linotype" w:hAnsi="Palatino Linotype" w:cs="Palatino Linotype"/>
          <w:sz w:val="22"/>
          <w:szCs w:val="22"/>
        </w:rPr>
        <w:t>en donde se manifestó de la siguiente manera:</w:t>
      </w:r>
    </w:p>
    <w:p w14:paraId="4C715CE2" w14:textId="16AA2381" w:rsidR="00566EB9" w:rsidRPr="00B6517C"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B6517C">
        <w:rPr>
          <w:rFonts w:ascii="Palatino Linotype" w:eastAsia="Palatino Linotype" w:hAnsi="Palatino Linotype" w:cs="Palatino Linotype"/>
          <w:b/>
          <w:sz w:val="22"/>
          <w:szCs w:val="22"/>
        </w:rPr>
        <w:t xml:space="preserve">a) Acto impugnado: </w:t>
      </w:r>
      <w:r w:rsidRPr="00B6517C">
        <w:rPr>
          <w:rFonts w:ascii="Palatino Linotype" w:eastAsia="Palatino Linotype" w:hAnsi="Palatino Linotype" w:cs="Palatino Linotype"/>
          <w:i/>
          <w:sz w:val="22"/>
          <w:szCs w:val="22"/>
        </w:rPr>
        <w:t>“</w:t>
      </w:r>
      <w:r w:rsidR="00353BD3" w:rsidRPr="00B6517C">
        <w:rPr>
          <w:rFonts w:ascii="Palatino Linotype" w:eastAsia="Palatino Linotype" w:hAnsi="Palatino Linotype" w:cs="Palatino Linotype"/>
          <w:i/>
          <w:sz w:val="22"/>
          <w:szCs w:val="22"/>
        </w:rPr>
        <w:t>Se niega la información</w:t>
      </w:r>
      <w:r w:rsidRPr="00B6517C">
        <w:rPr>
          <w:rFonts w:ascii="Palatino Linotype" w:eastAsia="Palatino Linotype" w:hAnsi="Palatino Linotype" w:cs="Palatino Linotype"/>
          <w:i/>
          <w:sz w:val="22"/>
          <w:szCs w:val="22"/>
        </w:rPr>
        <w:t>” (Sic)</w:t>
      </w:r>
    </w:p>
    <w:p w14:paraId="340518C7" w14:textId="3848FCD7" w:rsidR="00566EB9" w:rsidRPr="00B6517C"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B6517C">
        <w:rPr>
          <w:rFonts w:ascii="Palatino Linotype" w:eastAsia="Palatino Linotype" w:hAnsi="Palatino Linotype" w:cs="Palatino Linotype"/>
          <w:b/>
          <w:sz w:val="22"/>
          <w:szCs w:val="22"/>
        </w:rPr>
        <w:t>b) Razones o motivos de inconformidad</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i/>
          <w:sz w:val="22"/>
          <w:szCs w:val="22"/>
        </w:rPr>
        <w:t>“</w:t>
      </w:r>
      <w:r w:rsidR="00353BD3" w:rsidRPr="00B6517C">
        <w:rPr>
          <w:rFonts w:ascii="Palatino Linotype" w:eastAsia="Palatino Linotype" w:hAnsi="Palatino Linotype" w:cs="Palatino Linotype"/>
          <w:i/>
          <w:sz w:val="22"/>
          <w:szCs w:val="22"/>
        </w:rPr>
        <w:t xml:space="preserve">Se niega la información de forma ilegal, en otros municipios dan el registro incluso lo publican para consulta con mostrando No. DE LICENCIA MUNICIPAL NOMBRE DEL TITULAR ACTIVIDAD ECONÓMICA TIPO DE IMPACTO DOMICILIO DE LA UNIDAD De esa manera se previene la corrupción ya que desde que llegó la encargada de despacho de la dirección de desarrollo </w:t>
      </w:r>
      <w:proofErr w:type="spellStart"/>
      <w:r w:rsidR="00353BD3" w:rsidRPr="00B6517C">
        <w:rPr>
          <w:rFonts w:ascii="Palatino Linotype" w:eastAsia="Palatino Linotype" w:hAnsi="Palatino Linotype" w:cs="Palatino Linotype"/>
          <w:i/>
          <w:sz w:val="22"/>
          <w:szCs w:val="22"/>
        </w:rPr>
        <w:t>economico</w:t>
      </w:r>
      <w:proofErr w:type="spellEnd"/>
      <w:r w:rsidR="00353BD3" w:rsidRPr="00B6517C">
        <w:rPr>
          <w:rFonts w:ascii="Palatino Linotype" w:eastAsia="Palatino Linotype" w:hAnsi="Palatino Linotype" w:cs="Palatino Linotype"/>
          <w:i/>
          <w:sz w:val="22"/>
          <w:szCs w:val="22"/>
        </w:rPr>
        <w:t xml:space="preserve"> se han incrementado el </w:t>
      </w:r>
      <w:proofErr w:type="spellStart"/>
      <w:r w:rsidR="00353BD3" w:rsidRPr="00B6517C">
        <w:rPr>
          <w:rFonts w:ascii="Palatino Linotype" w:eastAsia="Palatino Linotype" w:hAnsi="Palatino Linotype" w:cs="Palatino Linotype"/>
          <w:i/>
          <w:sz w:val="22"/>
          <w:szCs w:val="22"/>
        </w:rPr>
        <w:t>numero</w:t>
      </w:r>
      <w:proofErr w:type="spellEnd"/>
      <w:r w:rsidR="00353BD3" w:rsidRPr="00B6517C">
        <w:rPr>
          <w:rFonts w:ascii="Palatino Linotype" w:eastAsia="Palatino Linotype" w:hAnsi="Palatino Linotype" w:cs="Palatino Linotype"/>
          <w:i/>
          <w:sz w:val="22"/>
          <w:szCs w:val="22"/>
        </w:rPr>
        <w:t xml:space="preserve"> de negocios sin licencia de funcionamiento y esto se debe a que desde la dirección les están permitiendo operar de esa manera.</w:t>
      </w:r>
      <w:r w:rsidRPr="00B6517C">
        <w:rPr>
          <w:rFonts w:ascii="Palatino Linotype" w:eastAsia="Palatino Linotype" w:hAnsi="Palatino Linotype" w:cs="Palatino Linotype"/>
          <w:i/>
          <w:sz w:val="22"/>
          <w:szCs w:val="22"/>
        </w:rPr>
        <w:t>” (Sic)</w:t>
      </w:r>
    </w:p>
    <w:p w14:paraId="4294597E" w14:textId="77777777" w:rsidR="00566EB9" w:rsidRPr="00B6517C" w:rsidRDefault="00566EB9">
      <w:pPr>
        <w:spacing w:line="276" w:lineRule="auto"/>
        <w:ind w:left="567" w:right="900"/>
        <w:jc w:val="both"/>
        <w:rPr>
          <w:rFonts w:ascii="Palatino Linotype" w:eastAsia="Palatino Linotype" w:hAnsi="Palatino Linotype" w:cs="Palatino Linotype"/>
          <w:i/>
          <w:sz w:val="22"/>
          <w:szCs w:val="22"/>
        </w:rPr>
      </w:pPr>
    </w:p>
    <w:p w14:paraId="503A1063" w14:textId="2C01DB50" w:rsidR="00566EB9" w:rsidRPr="00B6517C" w:rsidRDefault="001608B5">
      <w:pPr>
        <w:spacing w:line="360" w:lineRule="auto"/>
        <w:ind w:right="51"/>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5</w:t>
      </w:r>
      <w:r w:rsidR="00D41CCE" w:rsidRPr="00B6517C">
        <w:rPr>
          <w:rFonts w:ascii="Palatino Linotype" w:eastAsia="Palatino Linotype" w:hAnsi="Palatino Linotype" w:cs="Palatino Linotype"/>
          <w:b/>
          <w:sz w:val="22"/>
          <w:szCs w:val="22"/>
        </w:rPr>
        <w:t xml:space="preserve">. Turno. </w:t>
      </w:r>
      <w:r w:rsidR="00D41CCE" w:rsidRPr="00B6517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B6517C">
        <w:rPr>
          <w:rFonts w:ascii="Palatino Linotype" w:eastAsia="Palatino Linotype" w:hAnsi="Palatino Linotype" w:cs="Palatino Linotype"/>
          <w:b/>
          <w:sz w:val="22"/>
          <w:szCs w:val="22"/>
        </w:rPr>
        <w:t xml:space="preserve">Guadalupe Ramírez Peña, </w:t>
      </w:r>
      <w:r w:rsidR="00D41CCE" w:rsidRPr="00B6517C">
        <w:rPr>
          <w:rFonts w:ascii="Palatino Linotype" w:eastAsia="Palatino Linotype" w:hAnsi="Palatino Linotype" w:cs="Palatino Linotype"/>
          <w:sz w:val="22"/>
          <w:szCs w:val="22"/>
        </w:rPr>
        <w:t xml:space="preserve">a efecto de que analizara sobre su admisión o su </w:t>
      </w:r>
      <w:proofErr w:type="spellStart"/>
      <w:r w:rsidR="00D41CCE" w:rsidRPr="00B6517C">
        <w:rPr>
          <w:rFonts w:ascii="Palatino Linotype" w:eastAsia="Palatino Linotype" w:hAnsi="Palatino Linotype" w:cs="Palatino Linotype"/>
          <w:sz w:val="22"/>
          <w:szCs w:val="22"/>
        </w:rPr>
        <w:t>desechamiento</w:t>
      </w:r>
      <w:proofErr w:type="spellEnd"/>
      <w:r w:rsidR="00D41CCE" w:rsidRPr="00B6517C">
        <w:rPr>
          <w:rFonts w:ascii="Palatino Linotype" w:eastAsia="Palatino Linotype" w:hAnsi="Palatino Linotype" w:cs="Palatino Linotype"/>
          <w:sz w:val="22"/>
          <w:szCs w:val="22"/>
        </w:rPr>
        <w:t>.</w:t>
      </w:r>
    </w:p>
    <w:p w14:paraId="5E938918" w14:textId="77777777" w:rsidR="00566EB9" w:rsidRPr="00B6517C" w:rsidRDefault="00566EB9">
      <w:pPr>
        <w:spacing w:line="360" w:lineRule="auto"/>
        <w:ind w:right="51"/>
        <w:jc w:val="both"/>
        <w:rPr>
          <w:rFonts w:ascii="Palatino Linotype" w:eastAsia="Palatino Linotype" w:hAnsi="Palatino Linotype" w:cs="Palatino Linotype"/>
          <w:sz w:val="22"/>
          <w:szCs w:val="22"/>
        </w:rPr>
      </w:pPr>
    </w:p>
    <w:p w14:paraId="5CFF4378" w14:textId="36CA6CDF" w:rsidR="00566EB9" w:rsidRPr="00B6517C" w:rsidRDefault="001608B5">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6</w:t>
      </w:r>
      <w:r w:rsidR="00D41CCE" w:rsidRPr="00B6517C">
        <w:rPr>
          <w:rFonts w:ascii="Palatino Linotype" w:eastAsia="Palatino Linotype" w:hAnsi="Palatino Linotype" w:cs="Palatino Linotype"/>
          <w:b/>
          <w:sz w:val="22"/>
          <w:szCs w:val="22"/>
        </w:rPr>
        <w:t>. Admisión del Recurso de revisión.</w:t>
      </w:r>
      <w:r w:rsidR="00D41CCE" w:rsidRPr="00B6517C">
        <w:rPr>
          <w:rFonts w:ascii="Palatino Linotype" w:eastAsia="Palatino Linotype" w:hAnsi="Palatino Linotype" w:cs="Palatino Linotype"/>
          <w:sz w:val="22"/>
          <w:szCs w:val="22"/>
        </w:rPr>
        <w:t xml:space="preserve"> El </w:t>
      </w:r>
      <w:r w:rsidR="00353BD3" w:rsidRPr="00B6517C">
        <w:rPr>
          <w:rFonts w:ascii="Palatino Linotype" w:eastAsia="Palatino Linotype" w:hAnsi="Palatino Linotype" w:cs="Palatino Linotype"/>
          <w:b/>
          <w:sz w:val="22"/>
          <w:szCs w:val="22"/>
        </w:rPr>
        <w:t>veintisiete de mayo</w:t>
      </w:r>
      <w:r w:rsidR="00D41CCE" w:rsidRPr="00B6517C">
        <w:rPr>
          <w:rFonts w:ascii="Palatino Linotype" w:eastAsia="Palatino Linotype" w:hAnsi="Palatino Linotype" w:cs="Palatino Linotype"/>
          <w:b/>
          <w:sz w:val="22"/>
          <w:szCs w:val="22"/>
        </w:rPr>
        <w:t xml:space="preserve"> de dos mil veinticinco, </w:t>
      </w:r>
      <w:r w:rsidR="00D41CCE" w:rsidRPr="00B6517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00D41CCE" w:rsidRPr="00B6517C">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00D41CCE" w:rsidRPr="00B6517C">
        <w:rPr>
          <w:rFonts w:ascii="Palatino Linotype" w:eastAsia="Palatino Linotype" w:hAnsi="Palatino Linotype" w:cs="Palatino Linotype"/>
          <w:b/>
          <w:sz w:val="22"/>
          <w:szCs w:val="22"/>
        </w:rPr>
        <w:t xml:space="preserve">Sujeto Obligado </w:t>
      </w:r>
      <w:r w:rsidR="00D41CCE" w:rsidRPr="00B6517C">
        <w:rPr>
          <w:rFonts w:ascii="Palatino Linotype" w:eastAsia="Palatino Linotype" w:hAnsi="Palatino Linotype" w:cs="Palatino Linotype"/>
          <w:sz w:val="22"/>
          <w:szCs w:val="22"/>
        </w:rPr>
        <w:t>presentara su informe justificado.</w:t>
      </w:r>
    </w:p>
    <w:p w14:paraId="47CC460F" w14:textId="77777777" w:rsidR="00566EB9" w:rsidRPr="00B6517C" w:rsidRDefault="00566EB9">
      <w:pPr>
        <w:spacing w:line="360" w:lineRule="auto"/>
        <w:jc w:val="both"/>
        <w:rPr>
          <w:rFonts w:ascii="Palatino Linotype" w:eastAsia="Palatino Linotype" w:hAnsi="Palatino Linotype" w:cs="Palatino Linotype"/>
          <w:sz w:val="22"/>
          <w:szCs w:val="22"/>
        </w:rPr>
      </w:pPr>
    </w:p>
    <w:p w14:paraId="78ACCF88" w14:textId="1E9E06D5" w:rsidR="007C144D" w:rsidRPr="00B6517C" w:rsidRDefault="001608B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B6517C">
        <w:rPr>
          <w:rFonts w:ascii="Palatino Linotype" w:eastAsia="Palatino Linotype" w:hAnsi="Palatino Linotype" w:cs="Palatino Linotype"/>
          <w:b/>
          <w:sz w:val="22"/>
          <w:szCs w:val="22"/>
        </w:rPr>
        <w:t>7</w:t>
      </w:r>
      <w:r w:rsidR="00D41CCE" w:rsidRPr="00B6517C">
        <w:rPr>
          <w:rFonts w:ascii="Palatino Linotype" w:eastAsia="Palatino Linotype" w:hAnsi="Palatino Linotype" w:cs="Palatino Linotype"/>
          <w:b/>
          <w:sz w:val="22"/>
          <w:szCs w:val="22"/>
        </w:rPr>
        <w:t>. Manifestaciones</w:t>
      </w:r>
      <w:r w:rsidR="00D41CCE" w:rsidRPr="00B6517C">
        <w:rPr>
          <w:rFonts w:ascii="Palatino Linotype" w:eastAsia="Palatino Linotype" w:hAnsi="Palatino Linotype" w:cs="Palatino Linotype"/>
          <w:sz w:val="22"/>
          <w:szCs w:val="22"/>
        </w:rPr>
        <w:t xml:space="preserve">. De las constancias que integran el expediente en que se actúa se advierte que </w:t>
      </w:r>
      <w:r w:rsidR="00353BD3" w:rsidRPr="00B6517C">
        <w:rPr>
          <w:rFonts w:ascii="Palatino Linotype" w:eastAsia="Palatino Linotype" w:hAnsi="Palatino Linotype" w:cs="Palatino Linotype"/>
          <w:sz w:val="22"/>
          <w:szCs w:val="22"/>
        </w:rPr>
        <w:t>las partes fueron omisas en realizar manifestaciones, como se muestra:</w:t>
      </w:r>
    </w:p>
    <w:p w14:paraId="2F78E522" w14:textId="77777777" w:rsidR="00353BD3" w:rsidRPr="00B6517C" w:rsidRDefault="00353BD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BFB1554" w14:textId="1E0101DF" w:rsidR="00353BD3" w:rsidRPr="00B6517C" w:rsidRDefault="00353BD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noProof/>
          <w:sz w:val="22"/>
          <w:szCs w:val="22"/>
        </w:rPr>
        <w:drawing>
          <wp:inline distT="0" distB="0" distL="0" distR="0" wp14:anchorId="27B19903" wp14:editId="7261442D">
            <wp:extent cx="5612130" cy="1529080"/>
            <wp:effectExtent l="19050" t="19050" r="26670"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29080"/>
                    </a:xfrm>
                    <a:prstGeom prst="rect">
                      <a:avLst/>
                    </a:prstGeom>
                    <a:ln>
                      <a:solidFill>
                        <a:schemeClr val="accent1"/>
                      </a:solidFill>
                    </a:ln>
                  </pic:spPr>
                </pic:pic>
              </a:graphicData>
            </a:graphic>
          </wp:inline>
        </w:drawing>
      </w:r>
    </w:p>
    <w:p w14:paraId="0A3D1392" w14:textId="77777777" w:rsidR="004E1B00" w:rsidRPr="00B6517C"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val="es-ES"/>
        </w:rPr>
      </w:pPr>
    </w:p>
    <w:p w14:paraId="02917F40" w14:textId="77777777" w:rsidR="001C58CD" w:rsidRPr="00B6517C" w:rsidRDefault="001608B5" w:rsidP="001C58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8</w:t>
      </w:r>
      <w:r w:rsidR="00D41CCE" w:rsidRPr="00B6517C">
        <w:rPr>
          <w:rFonts w:ascii="Palatino Linotype" w:eastAsia="Palatino Linotype" w:hAnsi="Palatino Linotype" w:cs="Palatino Linotype"/>
          <w:b/>
          <w:sz w:val="22"/>
          <w:szCs w:val="22"/>
        </w:rPr>
        <w:t xml:space="preserve">. </w:t>
      </w:r>
      <w:r w:rsidR="001C58CD" w:rsidRPr="00B6517C">
        <w:rPr>
          <w:rFonts w:ascii="Palatino Linotype" w:eastAsia="Palatino Linotype" w:hAnsi="Palatino Linotype" w:cs="Palatino Linotype"/>
          <w:b/>
          <w:sz w:val="22"/>
          <w:szCs w:val="22"/>
        </w:rPr>
        <w:t xml:space="preserve">Cierre de instrucción. </w:t>
      </w:r>
      <w:r w:rsidR="001C58CD" w:rsidRPr="00B6517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C58CD" w:rsidRPr="00B6517C">
        <w:rPr>
          <w:rFonts w:ascii="Palatino Linotype" w:eastAsia="Palatino Linotype" w:hAnsi="Palatino Linotype" w:cs="Palatino Linotype"/>
          <w:b/>
          <w:sz w:val="22"/>
          <w:szCs w:val="22"/>
        </w:rPr>
        <w:t>diecinueve de agosto de dos mil veinticinco,</w:t>
      </w:r>
      <w:r w:rsidR="001C58CD" w:rsidRPr="00B6517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5AD7311" w14:textId="77777777" w:rsidR="001C58CD" w:rsidRPr="00B6517C" w:rsidRDefault="001C58C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2572C1EA" w:rsidR="00962787" w:rsidRPr="00B6517C" w:rsidRDefault="001C58C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 xml:space="preserve">9. </w:t>
      </w:r>
      <w:r w:rsidR="00962787" w:rsidRPr="00B6517C">
        <w:rPr>
          <w:rFonts w:ascii="Palatino Linotype" w:eastAsia="Palatino Linotype" w:hAnsi="Palatino Linotype" w:cs="Palatino Linotype"/>
          <w:b/>
          <w:sz w:val="22"/>
          <w:szCs w:val="22"/>
        </w:rPr>
        <w:t>Ampliación del término para resolver</w:t>
      </w:r>
      <w:r w:rsidR="00962787" w:rsidRPr="00B6517C">
        <w:rPr>
          <w:rFonts w:ascii="Palatino Linotype" w:eastAsia="Palatino Linotype" w:hAnsi="Palatino Linotype" w:cs="Palatino Linotype"/>
          <w:sz w:val="22"/>
          <w:szCs w:val="22"/>
        </w:rPr>
        <w:t xml:space="preserve">. Mediante acuerdo del </w:t>
      </w:r>
      <w:r w:rsidR="00944B0F" w:rsidRPr="00B6517C">
        <w:rPr>
          <w:rFonts w:ascii="Palatino Linotype" w:eastAsia="Palatino Linotype" w:hAnsi="Palatino Linotype" w:cs="Palatino Linotype"/>
          <w:b/>
          <w:sz w:val="22"/>
          <w:szCs w:val="22"/>
        </w:rPr>
        <w:t>diecinueve</w:t>
      </w:r>
      <w:r w:rsidR="001608B5" w:rsidRPr="00B6517C">
        <w:rPr>
          <w:rFonts w:ascii="Palatino Linotype" w:eastAsia="Palatino Linotype" w:hAnsi="Palatino Linotype" w:cs="Palatino Linotype"/>
          <w:b/>
          <w:sz w:val="22"/>
          <w:szCs w:val="22"/>
        </w:rPr>
        <w:t xml:space="preserve"> de agosto</w:t>
      </w:r>
      <w:r w:rsidR="00962787" w:rsidRPr="00B6517C">
        <w:rPr>
          <w:rFonts w:ascii="Palatino Linotype" w:eastAsia="Palatino Linotype" w:hAnsi="Palatino Linotype" w:cs="Palatino Linotype"/>
          <w:b/>
          <w:sz w:val="22"/>
          <w:szCs w:val="22"/>
        </w:rPr>
        <w:t xml:space="preserve"> de dos mil veinticinco</w:t>
      </w:r>
      <w:r w:rsidR="00962787" w:rsidRPr="00B6517C">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2AEF647" w14:textId="77777777" w:rsidR="009B167A" w:rsidRPr="00B6517C" w:rsidRDefault="009B167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5F38D308"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w:t>
      </w:r>
      <w:r w:rsidRPr="00B6517C">
        <w:rPr>
          <w:rFonts w:ascii="Palatino Linotype" w:eastAsia="Palatino Linotype" w:hAnsi="Palatino Linotype" w:cs="Palatino Linotype"/>
          <w:sz w:val="22"/>
          <w:szCs w:val="22"/>
        </w:rPr>
        <w:lastRenderedPageBreak/>
        <w:t>recibidos, circunstancia atípica que ha rebasado las capacidades técnicas y humanas del personal encargado de la proyección de las resoluciones a dichos medios de impugnación.</w:t>
      </w:r>
    </w:p>
    <w:p w14:paraId="2204C8CD"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p>
    <w:p w14:paraId="2C9833B8"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Por ello, es menester precisar </w:t>
      </w:r>
      <w:proofErr w:type="gramStart"/>
      <w:r w:rsidRPr="00B6517C">
        <w:rPr>
          <w:rFonts w:ascii="Palatino Linotype" w:eastAsia="Palatino Linotype" w:hAnsi="Palatino Linotype" w:cs="Palatino Linotype"/>
          <w:sz w:val="22"/>
          <w:szCs w:val="22"/>
        </w:rPr>
        <w:t>que</w:t>
      </w:r>
      <w:proofErr w:type="gramEnd"/>
      <w:r w:rsidRPr="00B6517C">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6604EC1D"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p>
    <w:p w14:paraId="65E2FF4E"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694D52"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p>
    <w:p w14:paraId="72C81189"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55B14E"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p>
    <w:p w14:paraId="727FAC9D"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70DF47B" w14:textId="77777777" w:rsidR="009B167A" w:rsidRPr="00B6517C" w:rsidRDefault="009B167A" w:rsidP="009B167A">
      <w:pPr>
        <w:spacing w:line="360" w:lineRule="auto"/>
        <w:jc w:val="both"/>
        <w:rPr>
          <w:rFonts w:ascii="Palatino Linotype" w:eastAsia="Palatino Linotype" w:hAnsi="Palatino Linotype" w:cs="Palatino Linotype"/>
          <w:strike/>
          <w:sz w:val="22"/>
          <w:szCs w:val="22"/>
        </w:rPr>
      </w:pPr>
    </w:p>
    <w:p w14:paraId="5D68D4B2" w14:textId="77777777" w:rsidR="009B167A" w:rsidRPr="00B6517C"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Complejidad del Asunto:</w:t>
      </w:r>
      <w:r w:rsidRPr="00B6517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9B48B7B" w14:textId="77777777" w:rsidR="009B167A" w:rsidRPr="00B6517C"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lastRenderedPageBreak/>
        <w:t>Actividad Procesal del interesado</w:t>
      </w:r>
      <w:r w:rsidRPr="00B6517C">
        <w:rPr>
          <w:rFonts w:ascii="Palatino Linotype" w:eastAsia="Palatino Linotype" w:hAnsi="Palatino Linotype" w:cs="Palatino Linotype"/>
          <w:sz w:val="22"/>
          <w:szCs w:val="22"/>
        </w:rPr>
        <w:t>. Acciones u omisiones del interesado.</w:t>
      </w:r>
    </w:p>
    <w:p w14:paraId="3E57A6DB" w14:textId="77777777" w:rsidR="009B167A" w:rsidRPr="00B6517C"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Conducta de la Autoridad:</w:t>
      </w:r>
      <w:r w:rsidRPr="00B6517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3A8E9BD" w14:textId="77777777" w:rsidR="009B167A" w:rsidRPr="00B6517C"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La afectación generada en la situación jurídica de la persona involucrada en el proceso:</w:t>
      </w:r>
      <w:r w:rsidRPr="00B6517C">
        <w:rPr>
          <w:rFonts w:ascii="Palatino Linotype" w:eastAsia="Palatino Linotype" w:hAnsi="Palatino Linotype" w:cs="Palatino Linotype"/>
          <w:sz w:val="22"/>
          <w:szCs w:val="22"/>
        </w:rPr>
        <w:t xml:space="preserve"> Violación a sus derechos humanos.</w:t>
      </w:r>
    </w:p>
    <w:p w14:paraId="421BCAC1" w14:textId="77777777" w:rsidR="009B167A" w:rsidRPr="00B6517C" w:rsidRDefault="009B167A" w:rsidP="009B167A">
      <w:pPr>
        <w:tabs>
          <w:tab w:val="left" w:pos="993"/>
        </w:tabs>
        <w:spacing w:line="360" w:lineRule="auto"/>
        <w:ind w:left="567" w:right="900"/>
        <w:jc w:val="both"/>
        <w:rPr>
          <w:rFonts w:ascii="Palatino Linotype" w:eastAsia="Palatino Linotype" w:hAnsi="Palatino Linotype" w:cs="Palatino Linotype"/>
          <w:sz w:val="22"/>
          <w:szCs w:val="22"/>
        </w:rPr>
      </w:pPr>
    </w:p>
    <w:p w14:paraId="3F3E38D0"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165037"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p>
    <w:p w14:paraId="601020D9"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6517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6517C">
        <w:rPr>
          <w:rFonts w:ascii="Palatino Linotype" w:eastAsia="Palatino Linotype" w:hAnsi="Palatino Linotype" w:cs="Palatino Linotype"/>
          <w:sz w:val="22"/>
          <w:szCs w:val="22"/>
        </w:rPr>
        <w:t>, visible en la Gaceta del Seminario Judicial de la Federación con el registro digital 205635.</w:t>
      </w:r>
    </w:p>
    <w:p w14:paraId="65C920FC" w14:textId="77777777" w:rsidR="009B167A" w:rsidRPr="00B6517C" w:rsidRDefault="009B167A" w:rsidP="009B167A">
      <w:pPr>
        <w:spacing w:line="360" w:lineRule="auto"/>
        <w:jc w:val="both"/>
        <w:rPr>
          <w:rFonts w:ascii="Palatino Linotype" w:eastAsia="Palatino Linotype" w:hAnsi="Palatino Linotype" w:cs="Palatino Linotype"/>
          <w:b/>
          <w:sz w:val="22"/>
          <w:szCs w:val="22"/>
        </w:rPr>
      </w:pPr>
    </w:p>
    <w:p w14:paraId="700362EC"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B6517C">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4CF6EFD8"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p>
    <w:p w14:paraId="385C11E7"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F279BFE" w14:textId="77777777" w:rsidR="009B167A" w:rsidRPr="00B6517C" w:rsidRDefault="009B167A" w:rsidP="009B167A">
      <w:pPr>
        <w:spacing w:line="360" w:lineRule="auto"/>
        <w:jc w:val="both"/>
        <w:rPr>
          <w:rFonts w:ascii="Palatino Linotype" w:eastAsia="Palatino Linotype" w:hAnsi="Palatino Linotype" w:cs="Palatino Linotype"/>
          <w:sz w:val="22"/>
          <w:szCs w:val="22"/>
        </w:rPr>
      </w:pPr>
    </w:p>
    <w:p w14:paraId="6D982747" w14:textId="77777777" w:rsidR="009B167A" w:rsidRPr="00B6517C" w:rsidRDefault="009B167A" w:rsidP="009B167A">
      <w:pPr>
        <w:spacing w:line="360" w:lineRule="auto"/>
        <w:ind w:left="851" w:right="90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i/>
          <w:sz w:val="22"/>
          <w:szCs w:val="22"/>
        </w:rPr>
        <w:t>“PLAZO RAZONABLE PARA RESOLVER. DIMENSIÓN Y EFECTOS DE ESTE CONCEPTO CUANDO SE ADUCE EXCESIVA CARGA DE TRABAJO</w:t>
      </w:r>
      <w:r w:rsidRPr="00B6517C">
        <w:rPr>
          <w:rFonts w:ascii="Palatino Linotype" w:eastAsia="Palatino Linotype" w:hAnsi="Palatino Linotype" w:cs="Palatino Linotype"/>
          <w:i/>
          <w:sz w:val="22"/>
          <w:szCs w:val="22"/>
        </w:rPr>
        <w:t>.”</w:t>
      </w:r>
      <w:r w:rsidRPr="00B6517C">
        <w:rPr>
          <w:rFonts w:ascii="Palatino Linotype" w:eastAsia="Palatino Linotype" w:hAnsi="Palatino Linotype" w:cs="Palatino Linotype"/>
          <w:sz w:val="22"/>
          <w:szCs w:val="22"/>
        </w:rPr>
        <w:t xml:space="preserve"> consultable en el Seminario Judicial de la Federación y su gaceta, con el registro digital 2002351.</w:t>
      </w:r>
    </w:p>
    <w:p w14:paraId="0127BDFE" w14:textId="77777777" w:rsidR="009B167A" w:rsidRPr="00B6517C" w:rsidRDefault="009B167A" w:rsidP="009B167A">
      <w:pPr>
        <w:spacing w:line="360" w:lineRule="auto"/>
        <w:ind w:left="851" w:right="90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6517C">
        <w:rPr>
          <w:rFonts w:ascii="Palatino Linotype" w:eastAsia="Palatino Linotype" w:hAnsi="Palatino Linotype" w:cs="Palatino Linotype"/>
          <w:sz w:val="22"/>
          <w:szCs w:val="22"/>
        </w:rPr>
        <w:t>, visible en el Seminario Judicial de la Federación y su gaceta, con el registro digital 2002350.</w:t>
      </w:r>
    </w:p>
    <w:p w14:paraId="6CB05BAA" w14:textId="77777777" w:rsidR="009B167A" w:rsidRPr="00B6517C" w:rsidRDefault="009B167A" w:rsidP="009B167A">
      <w:pPr>
        <w:spacing w:line="360" w:lineRule="auto"/>
        <w:ind w:left="851" w:right="900"/>
        <w:jc w:val="both"/>
        <w:rPr>
          <w:rFonts w:ascii="Palatino Linotype" w:eastAsia="Palatino Linotype" w:hAnsi="Palatino Linotype" w:cs="Palatino Linotype"/>
          <w:sz w:val="22"/>
          <w:szCs w:val="22"/>
        </w:rPr>
      </w:pPr>
    </w:p>
    <w:p w14:paraId="20F8E529" w14:textId="7E396ED9" w:rsidR="00736FF6" w:rsidRPr="00B6517C" w:rsidRDefault="009B167A"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B6517C">
        <w:rPr>
          <w:rFonts w:ascii="Palatino Linotype" w:eastAsia="Palatino Linotype" w:hAnsi="Palatino Linotype" w:cs="Palatino Linotype"/>
          <w:sz w:val="22"/>
          <w:szCs w:val="22"/>
        </w:rPr>
        <w:t>de  carácter</w:t>
      </w:r>
      <w:proofErr w:type="gramEnd"/>
      <w:r w:rsidRPr="00B6517C">
        <w:rPr>
          <w:rFonts w:ascii="Palatino Linotype" w:eastAsia="Palatino Linotype" w:hAnsi="Palatino Linotype" w:cs="Palatino Linotype"/>
          <w:sz w:val="22"/>
          <w:szCs w:val="22"/>
        </w:rPr>
        <w:t xml:space="preserve"> excepcional.</w:t>
      </w:r>
    </w:p>
    <w:p w14:paraId="4B99BA94" w14:textId="77777777" w:rsidR="005B6A93" w:rsidRPr="00B6517C"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3E85EC33" w:rsidR="00566EB9" w:rsidRPr="00B6517C"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C3313A" w14:textId="0544499A" w:rsidR="001C58CD" w:rsidRPr="00B6517C" w:rsidRDefault="001C58CD"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7C85005" w14:textId="77777777" w:rsidR="001C58CD" w:rsidRPr="00B6517C" w:rsidRDefault="001C58CD"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3EB5BC7" w14:textId="77777777" w:rsidR="00566EB9" w:rsidRPr="00B6517C" w:rsidRDefault="00D41CCE">
      <w:pPr>
        <w:widowControl w:val="0"/>
        <w:spacing w:before="240" w:after="240" w:line="360" w:lineRule="auto"/>
        <w:jc w:val="center"/>
        <w:rPr>
          <w:rFonts w:ascii="Palatino Linotype" w:eastAsia="Palatino Linotype" w:hAnsi="Palatino Linotype" w:cs="Palatino Linotype"/>
          <w:b/>
          <w:sz w:val="22"/>
          <w:szCs w:val="22"/>
        </w:rPr>
      </w:pPr>
      <w:r w:rsidRPr="00B6517C">
        <w:rPr>
          <w:rFonts w:ascii="Palatino Linotype" w:eastAsia="Palatino Linotype" w:hAnsi="Palatino Linotype" w:cs="Palatino Linotype"/>
          <w:b/>
          <w:sz w:val="22"/>
          <w:szCs w:val="22"/>
        </w:rPr>
        <w:lastRenderedPageBreak/>
        <w:t>II. C O N S I D E R A N D O S</w:t>
      </w:r>
    </w:p>
    <w:p w14:paraId="172CA64E" w14:textId="77777777" w:rsidR="00566EB9" w:rsidRPr="00B6517C" w:rsidRDefault="00D41CCE">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Primero. Competencia.</w:t>
      </w:r>
      <w:r w:rsidRPr="00B6517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B6517C">
        <w:rPr>
          <w:rFonts w:ascii="Palatino Linotype" w:eastAsia="Palatino Linotype" w:hAnsi="Palatino Linotype" w:cs="Palatino Linotype"/>
          <w:sz w:val="22"/>
          <w:szCs w:val="22"/>
        </w:rPr>
        <w:t>5 párrafos trigésimo noveno</w:t>
      </w:r>
      <w:r w:rsidR="001528AE" w:rsidRPr="00B6517C">
        <w:rPr>
          <w:rFonts w:ascii="Palatino Linotype" w:eastAsia="Palatino Linotype" w:hAnsi="Palatino Linotype" w:cs="Palatino Linotype"/>
          <w:sz w:val="22"/>
          <w:szCs w:val="22"/>
        </w:rPr>
        <w:t>, cuadragésimo y cuadragésimo primero</w:t>
      </w:r>
      <w:r w:rsidR="00FD093A"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B6517C"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B6517C"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B6517C">
        <w:rPr>
          <w:rFonts w:ascii="Palatino Linotype" w:eastAsia="Palatino Linotype" w:hAnsi="Palatino Linotype" w:cs="Palatino Linotype"/>
          <w:b/>
          <w:sz w:val="22"/>
          <w:szCs w:val="22"/>
        </w:rPr>
        <w:t>Segundo. Oportunidad y Procedibilidad del Recurso de Revisión</w:t>
      </w:r>
      <w:r w:rsidRPr="00B6517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B6517C" w:rsidRDefault="00566EB9">
      <w:pPr>
        <w:spacing w:line="360" w:lineRule="auto"/>
        <w:jc w:val="both"/>
        <w:rPr>
          <w:rFonts w:ascii="Palatino Linotype" w:eastAsia="Palatino Linotype" w:hAnsi="Palatino Linotype" w:cs="Palatino Linotype"/>
          <w:sz w:val="22"/>
          <w:szCs w:val="22"/>
        </w:rPr>
      </w:pPr>
    </w:p>
    <w:p w14:paraId="7DB9E2DF" w14:textId="6CF49B36" w:rsidR="00566EB9" w:rsidRPr="00B6517C" w:rsidRDefault="00D41CCE">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6517C">
        <w:rPr>
          <w:rFonts w:ascii="Palatino Linotype" w:eastAsia="Palatino Linotype" w:hAnsi="Palatino Linotype" w:cs="Palatino Linotype"/>
          <w:b/>
          <w:sz w:val="22"/>
          <w:szCs w:val="22"/>
        </w:rPr>
        <w:t xml:space="preserve">Sujeto Obligado </w:t>
      </w:r>
      <w:r w:rsidRPr="00B6517C">
        <w:rPr>
          <w:rFonts w:ascii="Palatino Linotype" w:eastAsia="Palatino Linotype" w:hAnsi="Palatino Linotype" w:cs="Palatino Linotype"/>
          <w:sz w:val="22"/>
          <w:szCs w:val="22"/>
        </w:rPr>
        <w:t>remitió la respuesta a la solicitud de información el</w:t>
      </w:r>
      <w:r w:rsidR="00251B80" w:rsidRPr="00B6517C">
        <w:t xml:space="preserve"> </w:t>
      </w:r>
      <w:r w:rsidR="00C75D1E" w:rsidRPr="00B6517C">
        <w:rPr>
          <w:rFonts w:ascii="Palatino Linotype" w:eastAsia="Palatino Linotype" w:hAnsi="Palatino Linotype" w:cs="Palatino Linotype"/>
          <w:b/>
          <w:sz w:val="22"/>
          <w:szCs w:val="22"/>
        </w:rPr>
        <w:t>catorce de mayo de dos mil veinticinco</w:t>
      </w:r>
      <w:r w:rsidRPr="00B6517C">
        <w:rPr>
          <w:rFonts w:ascii="Palatino Linotype" w:eastAsia="Palatino Linotype" w:hAnsi="Palatino Linotype" w:cs="Palatino Linotype"/>
          <w:b/>
          <w:sz w:val="22"/>
          <w:szCs w:val="22"/>
        </w:rPr>
        <w:t xml:space="preserve">, </w:t>
      </w:r>
      <w:r w:rsidRPr="00B6517C">
        <w:rPr>
          <w:rFonts w:ascii="Palatino Linotype" w:eastAsia="Palatino Linotype" w:hAnsi="Palatino Linotype" w:cs="Palatino Linotype"/>
          <w:sz w:val="22"/>
          <w:szCs w:val="22"/>
        </w:rPr>
        <w:t xml:space="preserve">mientras que el recurso de revisión interpuesto por </w:t>
      </w:r>
      <w:r w:rsidRPr="00B6517C">
        <w:rPr>
          <w:rFonts w:ascii="Palatino Linotype" w:eastAsia="Palatino Linotype" w:hAnsi="Palatino Linotype" w:cs="Palatino Linotype"/>
          <w:b/>
          <w:sz w:val="22"/>
          <w:szCs w:val="22"/>
        </w:rPr>
        <w:t>la parte</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Recurrente</w:t>
      </w:r>
      <w:r w:rsidRPr="00B6517C">
        <w:rPr>
          <w:rFonts w:ascii="Palatino Linotype" w:eastAsia="Palatino Linotype" w:hAnsi="Palatino Linotype" w:cs="Palatino Linotype"/>
          <w:sz w:val="22"/>
          <w:szCs w:val="22"/>
        </w:rPr>
        <w:t xml:space="preserve">, se tuvo por presentado el </w:t>
      </w:r>
      <w:r w:rsidR="00C75D1E" w:rsidRPr="00B6517C">
        <w:rPr>
          <w:rFonts w:ascii="Palatino Linotype" w:eastAsia="Palatino Linotype" w:hAnsi="Palatino Linotype" w:cs="Palatino Linotype"/>
          <w:b/>
          <w:sz w:val="22"/>
          <w:szCs w:val="22"/>
        </w:rPr>
        <w:t>veintidós de mayo de dos mil veinticinco</w:t>
      </w:r>
      <w:r w:rsidR="00251B80"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sz w:val="22"/>
          <w:szCs w:val="22"/>
        </w:rPr>
        <w:t xml:space="preserve">esto es, </w:t>
      </w:r>
      <w:r w:rsidR="00C75D1E" w:rsidRPr="00B6517C">
        <w:rPr>
          <w:rFonts w:ascii="Palatino Linotype" w:eastAsia="Palatino Linotype" w:hAnsi="Palatino Linotype" w:cs="Palatino Linotype"/>
          <w:sz w:val="22"/>
          <w:szCs w:val="22"/>
        </w:rPr>
        <w:t xml:space="preserve">al </w:t>
      </w:r>
      <w:r w:rsidR="00C75D1E" w:rsidRPr="00B6517C">
        <w:rPr>
          <w:rFonts w:ascii="Palatino Linotype" w:eastAsia="Palatino Linotype" w:hAnsi="Palatino Linotype" w:cs="Palatino Linotype"/>
          <w:b/>
          <w:sz w:val="22"/>
          <w:szCs w:val="22"/>
          <w:u w:val="single"/>
        </w:rPr>
        <w:t>sexto</w:t>
      </w:r>
      <w:r w:rsidRPr="00B6517C">
        <w:rPr>
          <w:rFonts w:ascii="Palatino Linotype" w:eastAsia="Palatino Linotype" w:hAnsi="Palatino Linotype" w:cs="Palatino Linotype"/>
          <w:sz w:val="22"/>
          <w:szCs w:val="22"/>
        </w:rPr>
        <w:t xml:space="preserve"> día hábil </w:t>
      </w:r>
      <w:r w:rsidR="00C75D1E" w:rsidRPr="00B6517C">
        <w:rPr>
          <w:rFonts w:ascii="Palatino Linotype" w:eastAsia="Palatino Linotype" w:hAnsi="Palatino Linotype" w:cs="Palatino Linotype"/>
          <w:sz w:val="22"/>
          <w:szCs w:val="22"/>
        </w:rPr>
        <w:t xml:space="preserve">siguiente a aquel </w:t>
      </w:r>
      <w:r w:rsidR="00944B0F" w:rsidRPr="00B6517C">
        <w:rPr>
          <w:rFonts w:ascii="Palatino Linotype" w:eastAsia="Palatino Linotype" w:hAnsi="Palatino Linotype" w:cs="Palatino Linotype"/>
          <w:sz w:val="22"/>
          <w:szCs w:val="22"/>
        </w:rPr>
        <w:t xml:space="preserve">en que </w:t>
      </w:r>
      <w:r w:rsidR="00944B0F" w:rsidRPr="00B6517C">
        <w:rPr>
          <w:rFonts w:ascii="Palatino Linotype" w:eastAsia="Palatino Linotype" w:hAnsi="Palatino Linotype" w:cs="Palatino Linotype"/>
          <w:b/>
          <w:sz w:val="22"/>
          <w:szCs w:val="22"/>
        </w:rPr>
        <w:t>s</w:t>
      </w:r>
      <w:r w:rsidRPr="00B6517C">
        <w:rPr>
          <w:rFonts w:ascii="Palatino Linotype" w:eastAsia="Palatino Linotype" w:hAnsi="Palatino Linotype" w:cs="Palatino Linotype"/>
          <w:b/>
          <w:sz w:val="22"/>
          <w:szCs w:val="22"/>
        </w:rPr>
        <w:t>e tuvo conocimiento de la respuesta impugnada</w:t>
      </w:r>
      <w:r w:rsidRPr="00B6517C">
        <w:rPr>
          <w:rFonts w:ascii="Palatino Linotype" w:eastAsia="Palatino Linotype" w:hAnsi="Palatino Linotype" w:cs="Palatino Linotype"/>
          <w:sz w:val="22"/>
          <w:szCs w:val="22"/>
        </w:rPr>
        <w:t xml:space="preserve">. </w:t>
      </w:r>
    </w:p>
    <w:p w14:paraId="5F418390" w14:textId="77777777" w:rsidR="00566EB9" w:rsidRPr="00B6517C"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B6517C" w:rsidRDefault="00D41CCE">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7C9E8655" w14:textId="77777777" w:rsidR="00566EB9" w:rsidRPr="00B6517C"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B6517C"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B6517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B6517C"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B6517C" w:rsidRDefault="00944282" w:rsidP="00944282">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Por otro lado, es de suma importancia mencionar que, si bien la parte</w:t>
      </w:r>
      <w:r w:rsidRPr="00B6517C">
        <w:rPr>
          <w:rFonts w:ascii="Palatino Linotype" w:eastAsia="Palatino Linotype" w:hAnsi="Palatino Linotype" w:cs="Palatino Linotype"/>
          <w:b/>
          <w:sz w:val="22"/>
          <w:szCs w:val="22"/>
        </w:rPr>
        <w:t xml:space="preserve"> Recurrente</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no</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proporcionó nombre,</w:t>
      </w:r>
      <w:r w:rsidRPr="00B6517C">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B6517C"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B6517C" w:rsidRDefault="00944282" w:rsidP="00944282">
      <w:pPr>
        <w:spacing w:line="276" w:lineRule="auto"/>
        <w:ind w:left="851" w:right="902"/>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i/>
          <w:sz w:val="22"/>
          <w:szCs w:val="22"/>
        </w:rPr>
        <w:t>"</w:t>
      </w:r>
      <w:r w:rsidRPr="00B6517C">
        <w:rPr>
          <w:rFonts w:ascii="Palatino Linotype" w:eastAsia="Palatino Linotype" w:hAnsi="Palatino Linotype" w:cs="Palatino Linotype"/>
          <w:b/>
          <w:i/>
          <w:sz w:val="22"/>
          <w:szCs w:val="22"/>
        </w:rPr>
        <w:t>Las solicitudes anónimas,</w:t>
      </w:r>
      <w:r w:rsidRPr="00B6517C">
        <w:rPr>
          <w:rFonts w:ascii="Palatino Linotype" w:eastAsia="Palatino Linotype" w:hAnsi="Palatino Linotype" w:cs="Palatino Linotype"/>
          <w:i/>
          <w:sz w:val="22"/>
          <w:szCs w:val="22"/>
        </w:rPr>
        <w:t xml:space="preserve"> con nombre incompleto o seudónimo </w:t>
      </w:r>
      <w:r w:rsidRPr="00B6517C">
        <w:rPr>
          <w:rFonts w:ascii="Palatino Linotype" w:eastAsia="Palatino Linotype" w:hAnsi="Palatino Linotype" w:cs="Palatino Linotype"/>
          <w:b/>
          <w:i/>
          <w:sz w:val="22"/>
          <w:szCs w:val="22"/>
        </w:rPr>
        <w:t>serán procedentes para su trámite por parte del sujeto obligado ante quien se presente</w:t>
      </w:r>
      <w:r w:rsidRPr="00B6517C">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B6517C"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0E28CA28" w:rsidR="00566EB9" w:rsidRPr="00B6517C" w:rsidRDefault="00D41CCE">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B6517C">
        <w:rPr>
          <w:rFonts w:ascii="Palatino Linotype" w:eastAsia="Palatino Linotype" w:hAnsi="Palatino Linotype" w:cs="Palatino Linotype"/>
          <w:b/>
          <w:sz w:val="22"/>
          <w:szCs w:val="22"/>
        </w:rPr>
        <w:t>la parte</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Recurrente</w:t>
      </w:r>
      <w:r w:rsidRPr="00B6517C">
        <w:rPr>
          <w:rFonts w:ascii="Palatino Linotype" w:eastAsia="Palatino Linotype" w:hAnsi="Palatino Linotype" w:cs="Palatino Linotype"/>
          <w:sz w:val="22"/>
          <w:szCs w:val="22"/>
        </w:rPr>
        <w:t xml:space="preserve"> en sus motivos de inconformidad, de acuerdo </w:t>
      </w:r>
      <w:r w:rsidR="007F1130" w:rsidRPr="00B6517C">
        <w:rPr>
          <w:rFonts w:ascii="Palatino Linotype" w:eastAsia="Palatino Linotype" w:hAnsi="Palatino Linotype" w:cs="Palatino Linotype"/>
          <w:sz w:val="22"/>
          <w:szCs w:val="22"/>
        </w:rPr>
        <w:t xml:space="preserve">al artículo 179, </w:t>
      </w:r>
      <w:r w:rsidR="00B36420" w:rsidRPr="00B6517C">
        <w:rPr>
          <w:rFonts w:ascii="Palatino Linotype" w:eastAsia="Palatino Linotype" w:hAnsi="Palatino Linotype" w:cs="Palatino Linotype"/>
          <w:sz w:val="22"/>
          <w:szCs w:val="22"/>
        </w:rPr>
        <w:t xml:space="preserve">fracción </w:t>
      </w:r>
      <w:r w:rsidR="00677A4B" w:rsidRPr="00B6517C">
        <w:rPr>
          <w:rFonts w:ascii="Palatino Linotype" w:eastAsia="Palatino Linotype" w:hAnsi="Palatino Linotype" w:cs="Palatino Linotype"/>
          <w:sz w:val="22"/>
          <w:szCs w:val="22"/>
        </w:rPr>
        <w:t>I</w:t>
      </w:r>
      <w:r w:rsidRPr="00B6517C">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B6517C"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B6517C" w:rsidRDefault="00D41CCE">
      <w:pPr>
        <w:ind w:left="567" w:right="902"/>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w:t>
      </w:r>
      <w:r w:rsidRPr="00B6517C">
        <w:rPr>
          <w:rFonts w:ascii="Palatino Linotype" w:eastAsia="Palatino Linotype" w:hAnsi="Palatino Linotype" w:cs="Palatino Linotype"/>
          <w:b/>
          <w:i/>
          <w:sz w:val="22"/>
          <w:szCs w:val="22"/>
        </w:rPr>
        <w:t>Artículo 179.</w:t>
      </w:r>
      <w:r w:rsidRPr="00B6517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731D2217" w:rsidR="00566EB9" w:rsidRPr="00B6517C" w:rsidRDefault="00677A4B" w:rsidP="001A54C0">
      <w:pPr>
        <w:ind w:left="567" w:right="902"/>
        <w:jc w:val="both"/>
        <w:rPr>
          <w:rFonts w:ascii="Palatino Linotype" w:eastAsia="Palatino Linotype" w:hAnsi="Palatino Linotype" w:cs="Palatino Linotype"/>
          <w:b/>
          <w:i/>
          <w:sz w:val="22"/>
          <w:szCs w:val="22"/>
        </w:rPr>
      </w:pPr>
      <w:r w:rsidRPr="00B6517C">
        <w:rPr>
          <w:rFonts w:ascii="Palatino Linotype" w:eastAsia="Palatino Linotype" w:hAnsi="Palatino Linotype" w:cs="Palatino Linotype"/>
          <w:b/>
          <w:i/>
          <w:sz w:val="22"/>
          <w:szCs w:val="22"/>
        </w:rPr>
        <w:lastRenderedPageBreak/>
        <w:t>I. La negativa a la información solicitada;</w:t>
      </w:r>
      <w:r w:rsidR="001C2F8A" w:rsidRPr="00B6517C">
        <w:rPr>
          <w:rFonts w:ascii="Palatino Linotype" w:eastAsia="Palatino Linotype" w:hAnsi="Palatino Linotype" w:cs="Palatino Linotype"/>
          <w:b/>
          <w:i/>
          <w:sz w:val="22"/>
          <w:szCs w:val="22"/>
        </w:rPr>
        <w:cr/>
      </w:r>
      <w:r w:rsidR="00D41CCE" w:rsidRPr="00B6517C">
        <w:rPr>
          <w:rFonts w:ascii="Palatino Linotype" w:eastAsia="Palatino Linotype" w:hAnsi="Palatino Linotype" w:cs="Palatino Linotype"/>
          <w:i/>
          <w:sz w:val="22"/>
          <w:szCs w:val="22"/>
        </w:rPr>
        <w:t>[…]”</w:t>
      </w:r>
    </w:p>
    <w:p w14:paraId="4D715A18" w14:textId="77777777" w:rsidR="00566EB9" w:rsidRPr="00B6517C" w:rsidRDefault="00566EB9">
      <w:pPr>
        <w:ind w:left="567"/>
        <w:rPr>
          <w:rFonts w:ascii="Palatino Linotype" w:eastAsia="Palatino Linotype" w:hAnsi="Palatino Linotype" w:cs="Palatino Linotype"/>
          <w:b/>
          <w:i/>
          <w:sz w:val="22"/>
          <w:szCs w:val="22"/>
        </w:rPr>
      </w:pPr>
    </w:p>
    <w:p w14:paraId="109A199F" w14:textId="77777777" w:rsidR="00566EB9" w:rsidRPr="00B6517C" w:rsidRDefault="00D41CCE">
      <w:pPr>
        <w:ind w:left="567" w:right="900"/>
        <w:jc w:val="right"/>
        <w:rPr>
          <w:rFonts w:ascii="Palatino Linotype" w:eastAsia="Palatino Linotype" w:hAnsi="Palatino Linotype" w:cs="Palatino Linotype"/>
          <w:b/>
          <w:i/>
          <w:sz w:val="22"/>
          <w:szCs w:val="22"/>
        </w:rPr>
      </w:pPr>
      <w:r w:rsidRPr="00B6517C">
        <w:rPr>
          <w:rFonts w:ascii="Palatino Linotype" w:eastAsia="Palatino Linotype" w:hAnsi="Palatino Linotype" w:cs="Palatino Linotype"/>
          <w:b/>
          <w:i/>
          <w:sz w:val="22"/>
          <w:szCs w:val="22"/>
        </w:rPr>
        <w:t xml:space="preserve"> </w:t>
      </w:r>
      <w:r w:rsidRPr="00B6517C">
        <w:rPr>
          <w:rFonts w:ascii="Palatino Linotype" w:eastAsia="Palatino Linotype" w:hAnsi="Palatino Linotype" w:cs="Palatino Linotype"/>
          <w:i/>
          <w:sz w:val="22"/>
          <w:szCs w:val="22"/>
        </w:rPr>
        <w:t>(Énfasis añadido)</w:t>
      </w:r>
    </w:p>
    <w:p w14:paraId="5961701D" w14:textId="6F3CF52A" w:rsidR="00C501F7" w:rsidRPr="00B6517C" w:rsidRDefault="00C501F7" w:rsidP="00C501F7">
      <w:pPr>
        <w:spacing w:line="360" w:lineRule="auto"/>
        <w:jc w:val="both"/>
        <w:rPr>
          <w:rFonts w:ascii="Palatino Linotype" w:eastAsia="Palatino Linotype" w:hAnsi="Palatino Linotype" w:cs="Palatino Linotype"/>
          <w:b/>
          <w:sz w:val="22"/>
          <w:szCs w:val="22"/>
        </w:rPr>
      </w:pPr>
      <w:r w:rsidRPr="00B6517C">
        <w:rPr>
          <w:rFonts w:ascii="Palatino Linotype" w:eastAsia="Palatino Linotype" w:hAnsi="Palatino Linotype" w:cs="Palatino Linotype"/>
          <w:b/>
          <w:sz w:val="22"/>
          <w:szCs w:val="22"/>
        </w:rPr>
        <w:t xml:space="preserve">Tercero. Materia de la revisión. </w:t>
      </w:r>
      <w:r w:rsidRPr="00B6517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6517C">
        <w:rPr>
          <w:rFonts w:ascii="Palatino Linotype" w:eastAsia="Palatino Linotype" w:hAnsi="Palatino Linotype" w:cs="Palatino Linotype"/>
          <w:b/>
          <w:sz w:val="22"/>
          <w:szCs w:val="22"/>
        </w:rPr>
        <w:t>verificar si la respuesta</w:t>
      </w:r>
      <w:r w:rsidR="00677A4B" w:rsidRPr="00B6517C">
        <w:rPr>
          <w:rFonts w:ascii="Palatino Linotype" w:eastAsia="Palatino Linotype" w:hAnsi="Palatino Linotype" w:cs="Palatino Linotype"/>
          <w:b/>
          <w:sz w:val="22"/>
          <w:szCs w:val="22"/>
        </w:rPr>
        <w:t xml:space="preserve"> </w:t>
      </w:r>
      <w:r w:rsidR="00C75D1E" w:rsidRPr="00B6517C">
        <w:rPr>
          <w:rFonts w:ascii="Palatino Linotype" w:eastAsia="Palatino Linotype" w:hAnsi="Palatino Linotype" w:cs="Palatino Linotype"/>
          <w:b/>
          <w:sz w:val="22"/>
          <w:szCs w:val="22"/>
        </w:rPr>
        <w:t>otorgada</w:t>
      </w:r>
      <w:r w:rsidRPr="00B6517C">
        <w:rPr>
          <w:rFonts w:ascii="Palatino Linotype" w:eastAsia="Palatino Linotype" w:hAnsi="Palatino Linotype" w:cs="Palatino Linotype"/>
          <w:b/>
          <w:sz w:val="22"/>
          <w:szCs w:val="22"/>
        </w:rPr>
        <w:t xml:space="preserve"> por el Sujeto Obligado </w:t>
      </w:r>
      <w:r w:rsidR="00C75D1E" w:rsidRPr="00B6517C">
        <w:rPr>
          <w:rFonts w:ascii="Palatino Linotype" w:eastAsia="Palatino Linotype" w:hAnsi="Palatino Linotype" w:cs="Palatino Linotype"/>
          <w:b/>
          <w:sz w:val="22"/>
          <w:szCs w:val="22"/>
        </w:rPr>
        <w:t>es adecuada y suficiente</w:t>
      </w:r>
      <w:r w:rsidRPr="00B6517C">
        <w:rPr>
          <w:rFonts w:ascii="Palatino Linotype" w:eastAsia="Palatino Linotype" w:hAnsi="Palatino Linotype" w:cs="Palatino Linotype"/>
          <w:b/>
          <w:sz w:val="22"/>
          <w:szCs w:val="22"/>
        </w:rPr>
        <w:t xml:space="preserve"> para satisfacer el derecho de acceso a la información pública de la parte Recurrente,</w:t>
      </w:r>
      <w:r w:rsidRPr="00B6517C">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 xml:space="preserve">Cuarto. Estudio del asunto. </w:t>
      </w:r>
      <w:r w:rsidRPr="00B6517C">
        <w:rPr>
          <w:rFonts w:ascii="Palatino Linotype" w:eastAsia="Palatino Linotype" w:hAnsi="Palatino Linotype" w:cs="Palatino Linotype"/>
          <w:sz w:val="22"/>
          <w:szCs w:val="22"/>
        </w:rPr>
        <w:t xml:space="preserve">Antes de entrar al análisis de los pronunciamientos del </w:t>
      </w:r>
      <w:r w:rsidRPr="00B6517C">
        <w:rPr>
          <w:rFonts w:ascii="Palatino Linotype" w:eastAsia="Palatino Linotype" w:hAnsi="Palatino Linotype" w:cs="Palatino Linotype"/>
          <w:b/>
          <w:sz w:val="22"/>
          <w:szCs w:val="22"/>
        </w:rPr>
        <w:t>Sujeto Obligado</w:t>
      </w:r>
      <w:r w:rsidRPr="00B6517C">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B6517C" w:rsidRDefault="00C501F7" w:rsidP="00C501F7">
      <w:pPr>
        <w:spacing w:line="276" w:lineRule="auto"/>
        <w:ind w:left="851" w:right="85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6517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B6517C" w:rsidRDefault="00C501F7" w:rsidP="00C501F7">
      <w:pPr>
        <w:spacing w:line="276" w:lineRule="auto"/>
        <w:ind w:left="851" w:right="85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B6517C" w:rsidRDefault="00C501F7" w:rsidP="00C501F7">
      <w:pPr>
        <w:spacing w:line="276" w:lineRule="auto"/>
        <w:ind w:left="851" w:right="85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B6517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B6517C" w:rsidRDefault="00C501F7" w:rsidP="00C501F7">
      <w:pPr>
        <w:spacing w:line="276" w:lineRule="auto"/>
        <w:ind w:left="851" w:right="85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i/>
          <w:sz w:val="22"/>
          <w:szCs w:val="22"/>
        </w:rPr>
        <w:t>[…]</w:t>
      </w:r>
    </w:p>
    <w:p w14:paraId="2911B304" w14:textId="77777777" w:rsidR="00C501F7" w:rsidRPr="00B6517C" w:rsidRDefault="00C501F7" w:rsidP="00C501F7">
      <w:pPr>
        <w:spacing w:line="276" w:lineRule="auto"/>
        <w:ind w:left="851" w:right="901"/>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i/>
          <w:sz w:val="22"/>
          <w:szCs w:val="22"/>
        </w:rPr>
        <w:t>“Artículo 6o.</w:t>
      </w:r>
    </w:p>
    <w:p w14:paraId="270D5F17" w14:textId="77777777" w:rsidR="00C501F7" w:rsidRPr="00B6517C" w:rsidRDefault="00C501F7" w:rsidP="00C501F7">
      <w:pPr>
        <w:spacing w:line="276" w:lineRule="auto"/>
        <w:ind w:left="851" w:right="901"/>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i/>
          <w:sz w:val="22"/>
          <w:szCs w:val="22"/>
        </w:rPr>
        <w:t>[...]</w:t>
      </w:r>
    </w:p>
    <w:p w14:paraId="4705C1DB" w14:textId="77777777" w:rsidR="00C501F7" w:rsidRPr="00B6517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b/>
          <w:i/>
          <w:sz w:val="22"/>
          <w:szCs w:val="22"/>
        </w:rPr>
        <w:t xml:space="preserve">A. Para el ejercicio del derecho de acceso a la información, la Federación y </w:t>
      </w:r>
      <w:r w:rsidRPr="00B6517C">
        <w:rPr>
          <w:rFonts w:ascii="Palatino Linotype" w:eastAsia="Palatino Linotype" w:hAnsi="Palatino Linotype" w:cs="Palatino Linotype"/>
          <w:b/>
          <w:i/>
          <w:sz w:val="22"/>
          <w:szCs w:val="22"/>
          <w:u w:val="single"/>
        </w:rPr>
        <w:t>las entidades federativas</w:t>
      </w:r>
      <w:r w:rsidRPr="00B6517C">
        <w:rPr>
          <w:rFonts w:ascii="Palatino Linotype" w:eastAsia="Palatino Linotype" w:hAnsi="Palatino Linotype" w:cs="Palatino Linotype"/>
          <w:b/>
          <w:i/>
          <w:sz w:val="22"/>
          <w:szCs w:val="22"/>
        </w:rPr>
        <w:t>,</w:t>
      </w:r>
      <w:r w:rsidRPr="00B6517C">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B6517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 </w:t>
      </w:r>
      <w:r w:rsidRPr="00B6517C">
        <w:rPr>
          <w:rFonts w:ascii="Palatino Linotype" w:eastAsia="Palatino Linotype" w:hAnsi="Palatino Linotype" w:cs="Palatino Linotype"/>
          <w:b/>
          <w:i/>
          <w:sz w:val="22"/>
          <w:szCs w:val="22"/>
        </w:rPr>
        <w:t xml:space="preserve">I. </w:t>
      </w:r>
      <w:r w:rsidRPr="00B6517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6517C">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6517C">
        <w:rPr>
          <w:rFonts w:ascii="Palatino Linotype" w:eastAsia="Palatino Linotype" w:hAnsi="Palatino Linotype" w:cs="Palatino Linotype"/>
          <w:b/>
          <w:i/>
          <w:sz w:val="22"/>
          <w:szCs w:val="22"/>
        </w:rPr>
        <w:t>es pública y sólo podrá ser reservada temporalmente por razones de interés público y seguridad nacional,</w:t>
      </w:r>
      <w:r w:rsidRPr="00B6517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B6517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B6517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B6517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 </w:t>
      </w:r>
      <w:r w:rsidRPr="00B6517C">
        <w:rPr>
          <w:rFonts w:ascii="Palatino Linotype" w:eastAsia="Palatino Linotype" w:hAnsi="Palatino Linotype" w:cs="Palatino Linotype"/>
          <w:b/>
          <w:i/>
          <w:sz w:val="22"/>
          <w:szCs w:val="22"/>
        </w:rPr>
        <w:t xml:space="preserve">III. </w:t>
      </w:r>
      <w:r w:rsidRPr="00B6517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6517C">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B6517C" w:rsidRDefault="00C501F7" w:rsidP="00C501F7">
      <w:pPr>
        <w:pBdr>
          <w:top w:val="nil"/>
          <w:left w:val="nil"/>
          <w:bottom w:val="nil"/>
          <w:right w:val="nil"/>
          <w:between w:val="nil"/>
        </w:pBdr>
        <w:spacing w:before="240" w:after="240"/>
        <w:ind w:left="851" w:right="851"/>
        <w:jc w:val="both"/>
      </w:pPr>
      <w:r w:rsidRPr="00B6517C">
        <w:rPr>
          <w:rFonts w:ascii="Palatino Linotype" w:eastAsia="Palatino Linotype" w:hAnsi="Palatino Linotype" w:cs="Palatino Linotype"/>
          <w:b/>
          <w:i/>
          <w:sz w:val="22"/>
          <w:szCs w:val="22"/>
        </w:rPr>
        <w:t>…</w:t>
      </w:r>
    </w:p>
    <w:p w14:paraId="10C6F8F3" w14:textId="77777777" w:rsidR="00C501F7" w:rsidRPr="00B6517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b/>
          <w:i/>
          <w:sz w:val="22"/>
          <w:szCs w:val="22"/>
        </w:rPr>
        <w:lastRenderedPageBreak/>
        <w:t>IV.</w:t>
      </w:r>
      <w:r w:rsidRPr="00B6517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B6517C" w:rsidRDefault="00C501F7" w:rsidP="00C501F7">
      <w:pPr>
        <w:pBdr>
          <w:top w:val="nil"/>
          <w:left w:val="nil"/>
          <w:bottom w:val="nil"/>
          <w:right w:val="nil"/>
          <w:between w:val="nil"/>
        </w:pBdr>
        <w:spacing w:before="240" w:after="240"/>
        <w:ind w:left="851" w:right="851"/>
        <w:jc w:val="both"/>
      </w:pPr>
      <w:r w:rsidRPr="00B6517C">
        <w:rPr>
          <w:rFonts w:ascii="Palatino Linotype" w:eastAsia="Palatino Linotype" w:hAnsi="Palatino Linotype" w:cs="Palatino Linotype"/>
          <w:b/>
          <w:i/>
          <w:sz w:val="22"/>
          <w:szCs w:val="22"/>
        </w:rPr>
        <w:t xml:space="preserve">V. </w:t>
      </w:r>
      <w:r w:rsidRPr="00B6517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B6517C" w:rsidRDefault="00C501F7" w:rsidP="00C501F7">
      <w:pPr>
        <w:pBdr>
          <w:top w:val="nil"/>
          <w:left w:val="nil"/>
          <w:bottom w:val="nil"/>
          <w:right w:val="nil"/>
          <w:between w:val="nil"/>
        </w:pBdr>
        <w:spacing w:before="240" w:after="240"/>
        <w:ind w:left="851" w:right="851"/>
        <w:jc w:val="both"/>
      </w:pPr>
      <w:r w:rsidRPr="00B6517C">
        <w:rPr>
          <w:rFonts w:ascii="Palatino Linotype" w:eastAsia="Palatino Linotype" w:hAnsi="Palatino Linotype" w:cs="Palatino Linotype"/>
          <w:i/>
          <w:sz w:val="22"/>
          <w:szCs w:val="22"/>
        </w:rPr>
        <w:t> </w:t>
      </w:r>
      <w:r w:rsidRPr="00B6517C">
        <w:rPr>
          <w:rFonts w:ascii="Palatino Linotype" w:eastAsia="Palatino Linotype" w:hAnsi="Palatino Linotype" w:cs="Palatino Linotype"/>
          <w:b/>
          <w:i/>
          <w:sz w:val="22"/>
          <w:szCs w:val="22"/>
        </w:rPr>
        <w:t xml:space="preserve">VI. </w:t>
      </w:r>
      <w:r w:rsidRPr="00B6517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B6517C" w:rsidRDefault="00C501F7" w:rsidP="00C501F7">
      <w:pPr>
        <w:pBdr>
          <w:top w:val="nil"/>
          <w:left w:val="nil"/>
          <w:bottom w:val="nil"/>
          <w:right w:val="nil"/>
          <w:between w:val="nil"/>
        </w:pBdr>
        <w:spacing w:before="240" w:after="240"/>
        <w:ind w:left="851" w:right="851"/>
        <w:jc w:val="both"/>
      </w:pPr>
      <w:r w:rsidRPr="00B6517C">
        <w:rPr>
          <w:rFonts w:ascii="Palatino Linotype" w:eastAsia="Palatino Linotype" w:hAnsi="Palatino Linotype" w:cs="Palatino Linotype"/>
          <w:i/>
          <w:sz w:val="22"/>
          <w:szCs w:val="22"/>
        </w:rPr>
        <w:t> </w:t>
      </w:r>
      <w:r w:rsidRPr="00B6517C">
        <w:rPr>
          <w:rFonts w:ascii="Palatino Linotype" w:eastAsia="Palatino Linotype" w:hAnsi="Palatino Linotype" w:cs="Palatino Linotype"/>
          <w:b/>
          <w:i/>
          <w:sz w:val="22"/>
          <w:szCs w:val="22"/>
        </w:rPr>
        <w:t xml:space="preserve">VII. </w:t>
      </w:r>
      <w:r w:rsidRPr="00B6517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B6517C"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w:t>
      </w:r>
      <w:r w:rsidRPr="00B6517C">
        <w:rPr>
          <w:rFonts w:ascii="Palatino Linotype" w:eastAsia="Palatino Linotype" w:hAnsi="Palatino Linotype" w:cs="Palatino Linotype"/>
          <w:b/>
          <w:i/>
          <w:sz w:val="22"/>
          <w:szCs w:val="22"/>
        </w:rPr>
        <w:t>Artículo 4</w:t>
      </w:r>
      <w:r w:rsidRPr="00B6517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w:t>
      </w:r>
      <w:r w:rsidRPr="00B6517C">
        <w:rPr>
          <w:rFonts w:ascii="Palatino Linotype" w:eastAsia="Palatino Linotype" w:hAnsi="Palatino Linotype" w:cs="Palatino Linotype"/>
          <w:b/>
          <w:i/>
          <w:sz w:val="22"/>
          <w:szCs w:val="22"/>
        </w:rPr>
        <w:lastRenderedPageBreak/>
        <w:t>manera permanente a cualquier persona</w:t>
      </w:r>
      <w:r w:rsidRPr="00B6517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6517C">
        <w:rPr>
          <w:rFonts w:ascii="Palatino Linotype" w:eastAsia="Palatino Linotype" w:hAnsi="Palatino Linotype" w:cs="Palatino Linotype"/>
          <w:i/>
          <w:sz w:val="22"/>
          <w:szCs w:val="22"/>
        </w:rPr>
        <w:t>.”</w:t>
      </w:r>
    </w:p>
    <w:p w14:paraId="41FDE746"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b/>
          <w:i/>
          <w:sz w:val="22"/>
          <w:szCs w:val="22"/>
        </w:rPr>
        <w:t>“Artículo 12.-</w:t>
      </w:r>
      <w:r w:rsidRPr="00B6517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B6517C" w:rsidRDefault="00C501F7" w:rsidP="00C501F7">
      <w:pPr>
        <w:spacing w:line="276" w:lineRule="auto"/>
        <w:ind w:left="567" w:right="616"/>
        <w:jc w:val="both"/>
        <w:rPr>
          <w:rFonts w:ascii="Palatino Linotype" w:eastAsia="Palatino Linotype" w:hAnsi="Palatino Linotype" w:cs="Palatino Linotype"/>
          <w:b/>
          <w:i/>
          <w:sz w:val="22"/>
          <w:szCs w:val="22"/>
        </w:rPr>
      </w:pPr>
      <w:r w:rsidRPr="00B6517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6517C">
        <w:rPr>
          <w:rFonts w:ascii="Palatino Linotype" w:eastAsia="Palatino Linotype" w:hAnsi="Palatino Linotype" w:cs="Palatino Linotype"/>
          <w:i/>
          <w:sz w:val="22"/>
          <w:szCs w:val="22"/>
        </w:rPr>
        <w:t xml:space="preserve">. </w:t>
      </w:r>
      <w:r w:rsidRPr="00B6517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B6517C"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B6517C" w:rsidRDefault="00C501F7" w:rsidP="00C501F7">
      <w:pPr>
        <w:spacing w:line="360" w:lineRule="auto"/>
        <w:ind w:right="-93"/>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B6517C"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B6517C" w:rsidRDefault="00C501F7" w:rsidP="00C501F7">
      <w:pPr>
        <w:spacing w:line="360" w:lineRule="auto"/>
        <w:jc w:val="both"/>
        <w:rPr>
          <w:rFonts w:ascii="Palatino Linotype" w:eastAsia="Palatino Linotype" w:hAnsi="Palatino Linotype" w:cs="Palatino Linotype"/>
          <w:b/>
          <w:sz w:val="22"/>
          <w:szCs w:val="22"/>
        </w:rPr>
      </w:pPr>
      <w:r w:rsidRPr="00B6517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B6517C">
        <w:rPr>
          <w:rFonts w:ascii="Palatino Linotype" w:eastAsia="Palatino Linotype" w:hAnsi="Palatino Linotype" w:cs="Palatino Linotype"/>
          <w:b/>
          <w:sz w:val="22"/>
          <w:szCs w:val="22"/>
        </w:rPr>
        <w:t xml:space="preserve"> </w:t>
      </w:r>
    </w:p>
    <w:p w14:paraId="598D73B5"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w:t>
      </w:r>
      <w:r w:rsidRPr="00B6517C">
        <w:rPr>
          <w:rFonts w:ascii="Palatino Linotype" w:eastAsia="Palatino Linotype" w:hAnsi="Palatino Linotype" w:cs="Palatino Linotype"/>
          <w:b/>
          <w:i/>
          <w:sz w:val="22"/>
          <w:szCs w:val="22"/>
        </w:rPr>
        <w:t>No existe obligación de elaborar documentos ad hoc para atender las solicitudes de acceso a la información.</w:t>
      </w:r>
      <w:r w:rsidRPr="00B6517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B6517C"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B6517C" w:rsidRDefault="00C501F7" w:rsidP="00C501F7">
      <w:pPr>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B6517C"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B6517C"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w:t>
      </w:r>
      <w:r w:rsidRPr="00B6517C">
        <w:rPr>
          <w:rFonts w:ascii="Palatino Linotype" w:eastAsia="Palatino Linotype" w:hAnsi="Palatino Linotype" w:cs="Palatino Linotype"/>
          <w:b/>
          <w:i/>
          <w:sz w:val="22"/>
          <w:szCs w:val="22"/>
        </w:rPr>
        <w:t xml:space="preserve">Artículo 3. </w:t>
      </w:r>
      <w:r w:rsidRPr="00B6517C">
        <w:rPr>
          <w:rFonts w:ascii="Palatino Linotype" w:eastAsia="Palatino Linotype" w:hAnsi="Palatino Linotype" w:cs="Palatino Linotype"/>
          <w:i/>
          <w:sz w:val="22"/>
          <w:szCs w:val="22"/>
        </w:rPr>
        <w:t>Para los efectos de la presente Ley se entenderá por:</w:t>
      </w:r>
    </w:p>
    <w:p w14:paraId="474CB410"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w:t>
      </w:r>
    </w:p>
    <w:p w14:paraId="64A4B3D6"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b/>
          <w:i/>
          <w:sz w:val="22"/>
          <w:szCs w:val="22"/>
        </w:rPr>
        <w:t>XI. Documento:</w:t>
      </w:r>
      <w:r w:rsidRPr="00B6517C">
        <w:rPr>
          <w:rFonts w:ascii="Palatino Linotype" w:eastAsia="Palatino Linotype" w:hAnsi="Palatino Linotype" w:cs="Palatino Linotype"/>
          <w:i/>
          <w:sz w:val="22"/>
          <w:szCs w:val="22"/>
        </w:rPr>
        <w:t xml:space="preserve"> Los expedientes, reportes, estudios, actas</w:t>
      </w:r>
      <w:r w:rsidRPr="00B6517C">
        <w:rPr>
          <w:rFonts w:ascii="Palatino Linotype" w:eastAsia="Palatino Linotype" w:hAnsi="Palatino Linotype" w:cs="Palatino Linotype"/>
          <w:b/>
          <w:i/>
          <w:sz w:val="22"/>
          <w:szCs w:val="22"/>
        </w:rPr>
        <w:t>,</w:t>
      </w:r>
      <w:r w:rsidRPr="00B6517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B6517C"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B6517C">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B6517C" w:rsidRDefault="00C501F7" w:rsidP="00C501F7">
      <w:pPr>
        <w:spacing w:line="276" w:lineRule="auto"/>
        <w:ind w:left="567" w:right="616"/>
        <w:jc w:val="both"/>
        <w:rPr>
          <w:rFonts w:ascii="Palatino Linotype" w:eastAsia="Palatino Linotype" w:hAnsi="Palatino Linotype" w:cs="Palatino Linotype"/>
          <w:b/>
          <w:i/>
          <w:sz w:val="22"/>
          <w:szCs w:val="22"/>
        </w:rPr>
      </w:pPr>
      <w:r w:rsidRPr="00B6517C">
        <w:rPr>
          <w:rFonts w:ascii="Palatino Linotype" w:eastAsia="Palatino Linotype" w:hAnsi="Palatino Linotype" w:cs="Palatino Linotype"/>
          <w:b/>
          <w:sz w:val="22"/>
          <w:szCs w:val="22"/>
        </w:rPr>
        <w:t>“</w:t>
      </w:r>
      <w:r w:rsidRPr="00B6517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6517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 xml:space="preserve">En </w:t>
      </w:r>
      <w:proofErr w:type="gramStart"/>
      <w:r w:rsidRPr="00B6517C">
        <w:rPr>
          <w:rFonts w:ascii="Palatino Linotype" w:eastAsia="Palatino Linotype" w:hAnsi="Palatino Linotype" w:cs="Palatino Linotype"/>
          <w:i/>
          <w:sz w:val="22"/>
          <w:szCs w:val="22"/>
        </w:rPr>
        <w:t>consecuencia</w:t>
      </w:r>
      <w:proofErr w:type="gramEnd"/>
      <w:r w:rsidRPr="00B6517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B6517C" w:rsidRDefault="00C501F7" w:rsidP="00C501F7">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6517C">
        <w:rPr>
          <w:rFonts w:ascii="Palatino Linotype" w:eastAsia="Palatino Linotype" w:hAnsi="Palatino Linotype" w:cs="Palatino Linotype"/>
          <w:i/>
          <w:sz w:val="22"/>
          <w:szCs w:val="22"/>
        </w:rPr>
        <w:t>que</w:t>
      </w:r>
      <w:proofErr w:type="gramEnd"/>
      <w:r w:rsidRPr="00B6517C">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B6517C" w:rsidRDefault="00C501F7" w:rsidP="00C501F7">
      <w:pPr>
        <w:spacing w:line="276" w:lineRule="auto"/>
        <w:ind w:left="567" w:right="616"/>
        <w:jc w:val="both"/>
        <w:rPr>
          <w:rFonts w:ascii="Palatino Linotype" w:eastAsia="Palatino Linotype" w:hAnsi="Palatino Linotype" w:cs="Palatino Linotype"/>
          <w:b/>
          <w:i/>
          <w:sz w:val="22"/>
          <w:szCs w:val="22"/>
        </w:rPr>
      </w:pPr>
      <w:r w:rsidRPr="00B6517C">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B6517C">
        <w:rPr>
          <w:rFonts w:ascii="Palatino Linotype" w:eastAsia="Palatino Linotype" w:hAnsi="Palatino Linotype" w:cs="Palatino Linotype"/>
          <w:b/>
          <w:i/>
          <w:sz w:val="22"/>
          <w:szCs w:val="22"/>
        </w:rPr>
        <w:t>que</w:t>
      </w:r>
      <w:proofErr w:type="gramEnd"/>
      <w:r w:rsidRPr="00B6517C">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B6517C" w:rsidRDefault="00C501F7" w:rsidP="00C501F7">
      <w:pPr>
        <w:spacing w:line="276" w:lineRule="auto"/>
        <w:ind w:left="567" w:right="616"/>
        <w:jc w:val="both"/>
        <w:rPr>
          <w:rFonts w:ascii="Palatino Linotype" w:eastAsia="Palatino Linotype" w:hAnsi="Palatino Linotype" w:cs="Palatino Linotype"/>
          <w:b/>
          <w:i/>
          <w:sz w:val="22"/>
          <w:szCs w:val="22"/>
        </w:rPr>
      </w:pPr>
      <w:r w:rsidRPr="00B6517C">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6517C">
        <w:rPr>
          <w:rFonts w:ascii="Palatino Linotype" w:eastAsia="Palatino Linotype" w:hAnsi="Palatino Linotype" w:cs="Palatino Linotype"/>
          <w:b/>
          <w:i/>
          <w:sz w:val="22"/>
          <w:szCs w:val="22"/>
        </w:rPr>
        <w:t>que</w:t>
      </w:r>
      <w:proofErr w:type="gramEnd"/>
      <w:r w:rsidRPr="00B6517C">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B6517C"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B6517C" w:rsidRDefault="00C501F7" w:rsidP="00C501F7">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De ahí que el </w:t>
      </w:r>
      <w:r w:rsidRPr="00B6517C">
        <w:rPr>
          <w:rFonts w:ascii="Palatino Linotype" w:eastAsia="Palatino Linotype" w:hAnsi="Palatino Linotype" w:cs="Palatino Linotype"/>
          <w:b/>
          <w:sz w:val="22"/>
          <w:szCs w:val="22"/>
        </w:rPr>
        <w:t>Sujeto Obligado</w:t>
      </w:r>
      <w:r w:rsidRPr="00B6517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B6517C">
        <w:rPr>
          <w:rFonts w:ascii="Palatino Linotype" w:eastAsia="Palatino Linotype" w:hAnsi="Palatino Linotype" w:cs="Palatino Linotype"/>
          <w:sz w:val="22"/>
          <w:szCs w:val="22"/>
          <w:vertAlign w:val="superscript"/>
        </w:rPr>
        <w:footnoteReference w:id="1"/>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sz w:val="22"/>
          <w:szCs w:val="22"/>
        </w:rPr>
        <w:lastRenderedPageBreak/>
        <w:t>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6517C">
        <w:rPr>
          <w:rFonts w:ascii="Palatino Linotype" w:eastAsia="Palatino Linotype" w:hAnsi="Palatino Linotype" w:cs="Palatino Linotype"/>
          <w:sz w:val="22"/>
          <w:szCs w:val="22"/>
          <w:vertAlign w:val="superscript"/>
        </w:rPr>
        <w:footnoteReference w:id="2"/>
      </w:r>
      <w:r w:rsidRPr="00B6517C">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B6517C"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10963409" w:rsidR="00566EB9" w:rsidRPr="00B6517C"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B6517C">
        <w:rPr>
          <w:rFonts w:ascii="Palatino Linotype" w:eastAsia="Palatino Linotype" w:hAnsi="Palatino Linotype" w:cs="Palatino Linotype"/>
          <w:sz w:val="22"/>
          <w:szCs w:val="22"/>
        </w:rPr>
        <w:t>C</w:t>
      </w:r>
      <w:r w:rsidR="00D41CCE" w:rsidRPr="00B6517C">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B6517C">
        <w:rPr>
          <w:rFonts w:ascii="Palatino Linotype" w:eastAsia="Palatino Linotype" w:hAnsi="Palatino Linotype" w:cs="Palatino Linotype"/>
          <w:b/>
          <w:sz w:val="22"/>
          <w:szCs w:val="22"/>
        </w:rPr>
        <w:t>Sujeto Obligado</w:t>
      </w:r>
      <w:r w:rsidR="00D470D8" w:rsidRPr="00B6517C">
        <w:rPr>
          <w:rFonts w:ascii="Palatino Linotype" w:eastAsia="Palatino Linotype" w:hAnsi="Palatino Linotype" w:cs="Palatino Linotype"/>
          <w:sz w:val="22"/>
          <w:szCs w:val="22"/>
        </w:rPr>
        <w:t>,</w:t>
      </w:r>
      <w:r w:rsidR="002C5B94" w:rsidRPr="00B6517C">
        <w:rPr>
          <w:rFonts w:ascii="Palatino Linotype" w:eastAsia="Palatino Linotype" w:hAnsi="Palatino Linotype" w:cs="Palatino Linotype"/>
          <w:sz w:val="22"/>
          <w:szCs w:val="22"/>
        </w:rPr>
        <w:t xml:space="preserve"> </w:t>
      </w:r>
      <w:r w:rsidR="007F1130" w:rsidRPr="00B6517C">
        <w:rPr>
          <w:rFonts w:ascii="Palatino Linotype" w:eastAsia="Palatino Linotype" w:hAnsi="Palatino Linotype" w:cs="Palatino Linotype"/>
          <w:sz w:val="22"/>
          <w:szCs w:val="22"/>
        </w:rPr>
        <w:t>lo siguiente:</w:t>
      </w:r>
    </w:p>
    <w:p w14:paraId="5BB08A3A" w14:textId="77777777" w:rsidR="007F1130" w:rsidRPr="00B6517C"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D5706C6" w14:textId="3CB2A2A9" w:rsidR="00C75D1E" w:rsidRPr="00B6517C" w:rsidRDefault="00C75D1E" w:rsidP="00C75D1E">
      <w:pPr>
        <w:pStyle w:val="Prrafodelista"/>
        <w:numPr>
          <w:ilvl w:val="0"/>
          <w:numId w:val="2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B6517C">
        <w:rPr>
          <w:rFonts w:ascii="Palatino Linotype" w:eastAsia="Palatino Linotype" w:hAnsi="Palatino Linotype" w:cs="Palatino Linotype"/>
          <w:b/>
          <w:sz w:val="22"/>
          <w:szCs w:val="22"/>
          <w:lang w:val="es-MX"/>
        </w:rPr>
        <w:t>Registro municipal de unidades económicas, donde se especifique la licencia de funcionamiento con la actividad de la unidad económica e impacto que generen, así como las características que se determinen, vigente al 21 de abril de 2025.</w:t>
      </w:r>
    </w:p>
    <w:p w14:paraId="25D1D834" w14:textId="77777777" w:rsidR="00C75D1E" w:rsidRPr="00B6517C" w:rsidRDefault="00C75D1E" w:rsidP="00C75D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D3237AB" w14:textId="77777777" w:rsidR="00C75D1E" w:rsidRPr="00B6517C" w:rsidRDefault="002D03D2" w:rsidP="00C75D1E">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E</w:t>
      </w:r>
      <w:r w:rsidR="005D2BC9" w:rsidRPr="00B6517C">
        <w:rPr>
          <w:rFonts w:ascii="Palatino Linotype" w:eastAsia="Palatino Linotype" w:hAnsi="Palatino Linotype" w:cs="Palatino Linotype"/>
          <w:sz w:val="22"/>
          <w:szCs w:val="22"/>
        </w:rPr>
        <w:t xml:space="preserve">n respuesta </w:t>
      </w:r>
      <w:r w:rsidR="005D2BC9" w:rsidRPr="00B6517C">
        <w:rPr>
          <w:rFonts w:ascii="Palatino Linotype" w:eastAsia="Palatino Linotype" w:hAnsi="Palatino Linotype" w:cs="Palatino Linotype"/>
          <w:b/>
          <w:sz w:val="22"/>
          <w:szCs w:val="22"/>
        </w:rPr>
        <w:t xml:space="preserve">el Sujeto Obligado </w:t>
      </w:r>
      <w:r w:rsidR="005D2BC9" w:rsidRPr="00B6517C">
        <w:rPr>
          <w:rFonts w:ascii="Palatino Linotype" w:eastAsia="Palatino Linotype" w:hAnsi="Palatino Linotype" w:cs="Palatino Linotype"/>
          <w:sz w:val="22"/>
          <w:szCs w:val="22"/>
        </w:rPr>
        <w:t>por conducto</w:t>
      </w:r>
      <w:r w:rsidR="00677A4B" w:rsidRPr="00B6517C">
        <w:rPr>
          <w:rFonts w:ascii="Palatino Linotype" w:eastAsia="Palatino Linotype" w:hAnsi="Palatino Linotype" w:cs="Palatino Linotype"/>
          <w:sz w:val="22"/>
          <w:szCs w:val="22"/>
        </w:rPr>
        <w:t xml:space="preserve"> de</w:t>
      </w:r>
      <w:r w:rsidR="005D2BC9" w:rsidRPr="00B6517C">
        <w:rPr>
          <w:rFonts w:ascii="Palatino Linotype" w:eastAsia="Palatino Linotype" w:hAnsi="Palatino Linotype" w:cs="Palatino Linotype"/>
          <w:sz w:val="22"/>
          <w:szCs w:val="22"/>
        </w:rPr>
        <w:t xml:space="preserve"> </w:t>
      </w:r>
      <w:r w:rsidR="00677A4B" w:rsidRPr="00B6517C">
        <w:rPr>
          <w:rFonts w:ascii="Palatino Linotype" w:eastAsia="Palatino Linotype" w:hAnsi="Palatino Linotype" w:cs="Palatino Linotype"/>
          <w:sz w:val="22"/>
          <w:szCs w:val="22"/>
        </w:rPr>
        <w:t xml:space="preserve">la </w:t>
      </w:r>
      <w:r w:rsidR="00C75D1E" w:rsidRPr="00B6517C">
        <w:rPr>
          <w:rFonts w:ascii="Palatino Linotype" w:eastAsia="Palatino Linotype" w:hAnsi="Palatino Linotype" w:cs="Palatino Linotype"/>
          <w:sz w:val="22"/>
          <w:szCs w:val="22"/>
        </w:rPr>
        <w:t>Encargada del Despacho de la Dirección de Desarrollo y Fomento Económico indica que proporciona el registro municipal de unidades económicas donde especifica la actividad de la unidad económica e impacto que genera, y las características que se determinan.</w:t>
      </w:r>
    </w:p>
    <w:p w14:paraId="7F0EEBDC" w14:textId="77777777" w:rsidR="00C75D1E" w:rsidRPr="00B6517C" w:rsidRDefault="00C75D1E" w:rsidP="00C75D1E">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p>
    <w:p w14:paraId="665D90B6" w14:textId="302DE1CD" w:rsidR="00C75D1E" w:rsidRPr="00B6517C" w:rsidRDefault="00C75D1E" w:rsidP="00C75D1E">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Asimismo, en el oficio de respuesta, se aprecia que se entrega respecto de dicho registro el tipo de </w:t>
      </w:r>
      <w:proofErr w:type="gramStart"/>
      <w:r w:rsidRPr="00B6517C">
        <w:rPr>
          <w:rFonts w:ascii="Palatino Linotype" w:eastAsia="Palatino Linotype" w:hAnsi="Palatino Linotype" w:cs="Palatino Linotype"/>
          <w:sz w:val="22"/>
          <w:szCs w:val="22"/>
        </w:rPr>
        <w:t>licencia</w:t>
      </w:r>
      <w:proofErr w:type="gramEnd"/>
      <w:r w:rsidRPr="00B6517C">
        <w:rPr>
          <w:rFonts w:ascii="Palatino Linotype" w:eastAsia="Palatino Linotype" w:hAnsi="Palatino Linotype" w:cs="Palatino Linotype"/>
          <w:sz w:val="22"/>
          <w:szCs w:val="22"/>
        </w:rPr>
        <w:t xml:space="preserve"> así como el giro o la actividad comercial de la unidad económica.</w:t>
      </w:r>
    </w:p>
    <w:p w14:paraId="155E9B28" w14:textId="5AF0F4EC" w:rsidR="001A54C0" w:rsidRPr="00B6517C" w:rsidRDefault="001A54C0"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45B06632" w14:textId="0CADD795" w:rsidR="002C5B94" w:rsidRPr="00B6517C" w:rsidRDefault="00D41CCE">
      <w:pPr>
        <w:spacing w:line="360" w:lineRule="auto"/>
        <w:ind w:right="49"/>
        <w:jc w:val="both"/>
        <w:rPr>
          <w:rFonts w:ascii="Palatino Linotype" w:eastAsia="Palatino Linotype" w:hAnsi="Palatino Linotype" w:cs="Palatino Linotype"/>
          <w:b/>
          <w:sz w:val="22"/>
          <w:szCs w:val="22"/>
        </w:rPr>
      </w:pPr>
      <w:r w:rsidRPr="00B6517C">
        <w:rPr>
          <w:rFonts w:ascii="Palatino Linotype" w:eastAsia="Palatino Linotype" w:hAnsi="Palatino Linotype" w:cs="Palatino Linotype"/>
          <w:sz w:val="22"/>
          <w:szCs w:val="22"/>
        </w:rPr>
        <w:lastRenderedPageBreak/>
        <w:t xml:space="preserve">Inconforme con la respuesta, la parte </w:t>
      </w:r>
      <w:r w:rsidRPr="00B6517C">
        <w:rPr>
          <w:rFonts w:ascii="Palatino Linotype" w:eastAsia="Palatino Linotype" w:hAnsi="Palatino Linotype" w:cs="Palatino Linotype"/>
          <w:b/>
          <w:sz w:val="22"/>
          <w:szCs w:val="22"/>
        </w:rPr>
        <w:t xml:space="preserve">Recurrente </w:t>
      </w:r>
      <w:r w:rsidRPr="00B6517C">
        <w:rPr>
          <w:rFonts w:ascii="Palatino Linotype" w:eastAsia="Palatino Linotype" w:hAnsi="Palatino Linotype" w:cs="Palatino Linotype"/>
          <w:sz w:val="22"/>
          <w:szCs w:val="22"/>
        </w:rPr>
        <w:t xml:space="preserve">promovió el presente recurso de revisión en el que a manera de motivos de inconformidad </w:t>
      </w:r>
      <w:r w:rsidRPr="00B6517C">
        <w:rPr>
          <w:rFonts w:ascii="Palatino Linotype" w:eastAsia="Palatino Linotype" w:hAnsi="Palatino Linotype" w:cs="Palatino Linotype"/>
          <w:b/>
          <w:sz w:val="22"/>
          <w:szCs w:val="22"/>
        </w:rPr>
        <w:t xml:space="preserve">se adolece medularmente de </w:t>
      </w:r>
      <w:r w:rsidR="001A54C0" w:rsidRPr="00B6517C">
        <w:rPr>
          <w:rFonts w:ascii="Palatino Linotype" w:eastAsia="Palatino Linotype" w:hAnsi="Palatino Linotype" w:cs="Palatino Linotype"/>
          <w:b/>
          <w:sz w:val="22"/>
          <w:szCs w:val="22"/>
        </w:rPr>
        <w:t xml:space="preserve">la </w:t>
      </w:r>
      <w:r w:rsidR="00677A4B" w:rsidRPr="00B6517C">
        <w:rPr>
          <w:rFonts w:ascii="Palatino Linotype" w:eastAsia="Palatino Linotype" w:hAnsi="Palatino Linotype" w:cs="Palatino Linotype"/>
          <w:b/>
          <w:sz w:val="22"/>
          <w:szCs w:val="22"/>
        </w:rPr>
        <w:t>negativa a la entrega de la información.</w:t>
      </w:r>
    </w:p>
    <w:p w14:paraId="1B713241" w14:textId="77777777" w:rsidR="00566EB9" w:rsidRPr="00B6517C"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B6517C" w:rsidRDefault="00D41CCE">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Admitido el presente recurso de revisión, en términos del artículo 185 fracción II</w:t>
      </w:r>
      <w:r w:rsidRPr="00B6517C">
        <w:rPr>
          <w:rFonts w:ascii="Palatino Linotype" w:eastAsia="Palatino Linotype" w:hAnsi="Palatino Linotype" w:cs="Palatino Linotype"/>
          <w:sz w:val="22"/>
          <w:szCs w:val="22"/>
          <w:vertAlign w:val="superscript"/>
        </w:rPr>
        <w:footnoteReference w:id="3"/>
      </w:r>
      <w:r w:rsidRPr="00B6517C">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B6517C" w:rsidRDefault="00566EB9">
      <w:pPr>
        <w:spacing w:line="360" w:lineRule="auto"/>
        <w:jc w:val="both"/>
        <w:rPr>
          <w:rFonts w:ascii="Palatino Linotype" w:eastAsia="Palatino Linotype" w:hAnsi="Palatino Linotype" w:cs="Palatino Linotype"/>
          <w:sz w:val="22"/>
          <w:szCs w:val="22"/>
        </w:rPr>
      </w:pPr>
    </w:p>
    <w:p w14:paraId="3C785056" w14:textId="479F8994" w:rsidR="009B2156" w:rsidRPr="00B6517C" w:rsidRDefault="00D41CCE" w:rsidP="009B3694">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Cabe resaltar que, </w:t>
      </w:r>
      <w:r w:rsidR="00C75D1E" w:rsidRPr="00B6517C">
        <w:rPr>
          <w:rFonts w:ascii="Palatino Linotype" w:eastAsia="Palatino Linotype" w:hAnsi="Palatino Linotype" w:cs="Palatino Linotype"/>
          <w:sz w:val="22"/>
          <w:szCs w:val="22"/>
        </w:rPr>
        <w:t>de las constancias que integran el expediente en que se actúa se advierte que las partes fueron omisas en realizar manifestaciones.</w:t>
      </w:r>
    </w:p>
    <w:p w14:paraId="268FAAC5" w14:textId="77777777" w:rsidR="00677A4B" w:rsidRPr="00B6517C" w:rsidRDefault="00677A4B" w:rsidP="009B3694">
      <w:pPr>
        <w:spacing w:line="360" w:lineRule="auto"/>
        <w:jc w:val="both"/>
        <w:rPr>
          <w:rFonts w:ascii="Palatino Linotype" w:eastAsia="Palatino Linotype" w:hAnsi="Palatino Linotype" w:cs="Palatino Linotype"/>
          <w:sz w:val="22"/>
          <w:szCs w:val="22"/>
        </w:rPr>
      </w:pPr>
    </w:p>
    <w:p w14:paraId="563CC06F" w14:textId="450D2244" w:rsidR="00C75D1E" w:rsidRPr="00B6517C" w:rsidRDefault="00B80984" w:rsidP="00C75D1E">
      <w:pPr>
        <w:spacing w:line="360" w:lineRule="auto"/>
        <w:jc w:val="both"/>
        <w:rPr>
          <w:rFonts w:ascii="Palatino Linotype" w:eastAsia="Calibri" w:hAnsi="Palatino Linotype" w:cs="Tahoma"/>
          <w:bCs/>
          <w:sz w:val="22"/>
          <w:szCs w:val="22"/>
          <w:lang w:eastAsia="en-US"/>
        </w:rPr>
      </w:pPr>
      <w:r w:rsidRPr="00B6517C">
        <w:rPr>
          <w:rFonts w:ascii="Palatino Linotype" w:eastAsia="Palatino Linotype" w:hAnsi="Palatino Linotype" w:cs="Palatino Linotype"/>
          <w:sz w:val="22"/>
          <w:szCs w:val="22"/>
        </w:rPr>
        <w:t xml:space="preserve">Una vez establecidas las posturas de las partes, </w:t>
      </w:r>
      <w:r w:rsidR="00C75D1E" w:rsidRPr="00B6517C">
        <w:rPr>
          <w:rFonts w:ascii="Palatino Linotype" w:eastAsia="Palatino Linotype" w:hAnsi="Palatino Linotype" w:cs="Palatino Linotype"/>
          <w:sz w:val="22"/>
          <w:szCs w:val="22"/>
        </w:rPr>
        <w:t>se procede al análisis de la naturaleza de la información requerida y para ello</w:t>
      </w:r>
      <w:r w:rsidR="00C75D1E" w:rsidRPr="00B6517C">
        <w:rPr>
          <w:rFonts w:ascii="Palatino Linotype" w:eastAsia="Calibri" w:hAnsi="Palatino Linotype" w:cs="Tahoma"/>
          <w:bCs/>
          <w:sz w:val="22"/>
          <w:szCs w:val="22"/>
          <w:lang w:eastAsia="en-US"/>
        </w:rPr>
        <w:t xml:space="preserve"> es necesario a traer al estudio la Ley Orgánica Municipal del Estado de México; la cual establece, entre otras cosas las atribuciones con las que cuentan </w:t>
      </w:r>
      <w:proofErr w:type="gramStart"/>
      <w:r w:rsidR="00C75D1E" w:rsidRPr="00B6517C">
        <w:rPr>
          <w:rFonts w:ascii="Palatino Linotype" w:eastAsia="Calibri" w:hAnsi="Palatino Linotype" w:cs="Tahoma"/>
          <w:bCs/>
          <w:sz w:val="22"/>
          <w:szCs w:val="22"/>
          <w:lang w:eastAsia="en-US"/>
        </w:rPr>
        <w:t>los  Ayuntamientos</w:t>
      </w:r>
      <w:proofErr w:type="gramEnd"/>
      <w:r w:rsidR="00C75D1E" w:rsidRPr="00B6517C">
        <w:rPr>
          <w:rFonts w:ascii="Palatino Linotype" w:eastAsia="Calibri" w:hAnsi="Palatino Linotype" w:cs="Tahoma"/>
          <w:bCs/>
          <w:sz w:val="22"/>
          <w:szCs w:val="22"/>
          <w:lang w:eastAsia="en-US"/>
        </w:rPr>
        <w:t>; de las cuales resaltan las descritas en el artículo 31, fracciones I. Ter, VLIV y XLV; que a la letra señalan:</w:t>
      </w:r>
    </w:p>
    <w:p w14:paraId="73AF4FA4" w14:textId="77777777" w:rsidR="00C75D1E" w:rsidRPr="00B6517C" w:rsidRDefault="00C75D1E" w:rsidP="00C75D1E">
      <w:pPr>
        <w:spacing w:line="360" w:lineRule="auto"/>
        <w:jc w:val="both"/>
        <w:rPr>
          <w:rFonts w:ascii="Palatino Linotype" w:eastAsia="Calibri" w:hAnsi="Palatino Linotype" w:cs="Tahoma"/>
          <w:bCs/>
          <w:sz w:val="22"/>
          <w:szCs w:val="22"/>
          <w:lang w:eastAsia="en-US"/>
        </w:rPr>
      </w:pPr>
    </w:p>
    <w:p w14:paraId="278F474F" w14:textId="6AC68175" w:rsidR="00C75D1E" w:rsidRPr="00B6517C" w:rsidRDefault="00870244" w:rsidP="00870244">
      <w:pPr>
        <w:spacing w:line="276" w:lineRule="auto"/>
        <w:ind w:left="567" w:right="539"/>
        <w:jc w:val="center"/>
        <w:rPr>
          <w:rFonts w:ascii="Palatino Linotype" w:hAnsi="Palatino Linotype"/>
          <w:b/>
          <w:i/>
          <w:sz w:val="22"/>
          <w:szCs w:val="22"/>
        </w:rPr>
      </w:pPr>
      <w:r w:rsidRPr="00B6517C">
        <w:rPr>
          <w:rFonts w:ascii="Palatino Linotype" w:hAnsi="Palatino Linotype"/>
          <w:b/>
          <w:i/>
          <w:sz w:val="22"/>
          <w:szCs w:val="22"/>
        </w:rPr>
        <w:t>“</w:t>
      </w:r>
      <w:r w:rsidR="00C75D1E" w:rsidRPr="00B6517C">
        <w:rPr>
          <w:rFonts w:ascii="Palatino Linotype" w:hAnsi="Palatino Linotype"/>
          <w:b/>
          <w:i/>
          <w:sz w:val="22"/>
          <w:szCs w:val="22"/>
        </w:rPr>
        <w:t>CAPITULO TERCERO</w:t>
      </w:r>
    </w:p>
    <w:p w14:paraId="3EAF5793" w14:textId="77777777" w:rsidR="00C75D1E" w:rsidRPr="00B6517C" w:rsidRDefault="00C75D1E" w:rsidP="00870244">
      <w:pPr>
        <w:spacing w:line="276" w:lineRule="auto"/>
        <w:ind w:left="567" w:right="539"/>
        <w:jc w:val="center"/>
        <w:rPr>
          <w:rFonts w:ascii="Palatino Linotype" w:hAnsi="Palatino Linotype"/>
          <w:b/>
          <w:i/>
          <w:sz w:val="22"/>
          <w:szCs w:val="22"/>
        </w:rPr>
      </w:pPr>
      <w:r w:rsidRPr="00B6517C">
        <w:rPr>
          <w:rFonts w:ascii="Palatino Linotype" w:hAnsi="Palatino Linotype"/>
          <w:b/>
          <w:i/>
          <w:sz w:val="22"/>
          <w:szCs w:val="22"/>
        </w:rPr>
        <w:t>ATRIBUCIONES DE LOS AYUNTAMIENTOS</w:t>
      </w:r>
    </w:p>
    <w:p w14:paraId="67BF6CE1" w14:textId="77777777" w:rsidR="00C75D1E" w:rsidRPr="00B6517C" w:rsidRDefault="00C75D1E" w:rsidP="00C75D1E">
      <w:pPr>
        <w:spacing w:line="276" w:lineRule="auto"/>
        <w:ind w:left="567" w:right="539"/>
        <w:jc w:val="both"/>
        <w:rPr>
          <w:rFonts w:ascii="Palatino Linotype" w:eastAsia="Calibri" w:hAnsi="Palatino Linotype" w:cs="Tahoma"/>
          <w:bCs/>
          <w:i/>
          <w:sz w:val="22"/>
          <w:szCs w:val="22"/>
          <w:lang w:eastAsia="en-US"/>
        </w:rPr>
      </w:pPr>
      <w:r w:rsidRPr="00B6517C">
        <w:rPr>
          <w:rFonts w:ascii="Palatino Linotype" w:hAnsi="Palatino Linotype"/>
          <w:b/>
          <w:i/>
          <w:sz w:val="22"/>
          <w:szCs w:val="22"/>
        </w:rPr>
        <w:t>Artículo 31.-</w:t>
      </w:r>
      <w:r w:rsidRPr="00B6517C">
        <w:rPr>
          <w:rFonts w:ascii="Palatino Linotype" w:hAnsi="Palatino Linotype"/>
          <w:i/>
          <w:sz w:val="22"/>
          <w:szCs w:val="22"/>
        </w:rPr>
        <w:t xml:space="preserve"> Son atribuciones de los ayuntamientos:</w:t>
      </w:r>
    </w:p>
    <w:p w14:paraId="35C0E2B5" w14:textId="77777777" w:rsidR="00C75D1E" w:rsidRPr="00B6517C" w:rsidRDefault="00C75D1E" w:rsidP="00C75D1E">
      <w:pPr>
        <w:spacing w:line="276" w:lineRule="auto"/>
        <w:ind w:left="567" w:right="539"/>
        <w:jc w:val="both"/>
        <w:rPr>
          <w:rFonts w:ascii="Palatino Linotype" w:eastAsia="Calibri" w:hAnsi="Palatino Linotype" w:cs="Tahoma"/>
          <w:b/>
          <w:bCs/>
          <w:i/>
          <w:sz w:val="22"/>
          <w:szCs w:val="22"/>
          <w:lang w:val="en-US" w:eastAsia="en-US"/>
        </w:rPr>
      </w:pPr>
      <w:r w:rsidRPr="00B6517C">
        <w:rPr>
          <w:rFonts w:ascii="Palatino Linotype" w:eastAsia="Calibri" w:hAnsi="Palatino Linotype" w:cs="Tahoma"/>
          <w:b/>
          <w:bCs/>
          <w:i/>
          <w:sz w:val="22"/>
          <w:szCs w:val="22"/>
          <w:lang w:val="en-US" w:eastAsia="en-US"/>
        </w:rPr>
        <w:t xml:space="preserve">I al I Bis… </w:t>
      </w:r>
    </w:p>
    <w:p w14:paraId="43C613F8" w14:textId="77777777" w:rsidR="00C75D1E" w:rsidRPr="00B6517C" w:rsidRDefault="00C75D1E" w:rsidP="00C75D1E">
      <w:pPr>
        <w:spacing w:line="276" w:lineRule="auto"/>
        <w:ind w:left="567" w:right="539"/>
        <w:jc w:val="both"/>
        <w:rPr>
          <w:rFonts w:ascii="Palatino Linotype" w:hAnsi="Palatino Linotype"/>
          <w:i/>
          <w:sz w:val="22"/>
          <w:szCs w:val="22"/>
        </w:rPr>
      </w:pPr>
      <w:r w:rsidRPr="00B6517C">
        <w:rPr>
          <w:rFonts w:ascii="Palatino Linotype" w:hAnsi="Palatino Linotype"/>
          <w:b/>
          <w:i/>
          <w:sz w:val="22"/>
          <w:szCs w:val="22"/>
          <w:lang w:val="en-US"/>
        </w:rPr>
        <w:t>I. Ter.</w:t>
      </w:r>
      <w:r w:rsidRPr="00B6517C">
        <w:rPr>
          <w:rFonts w:ascii="Palatino Linotype" w:hAnsi="Palatino Linotype"/>
          <w:i/>
          <w:sz w:val="22"/>
          <w:szCs w:val="22"/>
          <w:lang w:val="en-US"/>
        </w:rPr>
        <w:t xml:space="preserve"> </w:t>
      </w:r>
      <w:r w:rsidRPr="00B6517C">
        <w:rPr>
          <w:rFonts w:ascii="Palatino Linotype" w:hAnsi="Palatino Linotype"/>
          <w:i/>
          <w:sz w:val="22"/>
          <w:szCs w:val="22"/>
        </w:rPr>
        <w:t xml:space="preserve">Aprobar y promover un programa para </w:t>
      </w:r>
      <w:r w:rsidRPr="00B6517C">
        <w:rPr>
          <w:rFonts w:ascii="Palatino Linotype" w:hAnsi="Palatino Linotype"/>
          <w:b/>
          <w:i/>
          <w:sz w:val="22"/>
          <w:szCs w:val="22"/>
        </w:rPr>
        <w:t>el otorgamiento de la licencia o permiso provisional de funcionamiento para negocios de bajo riesgo</w:t>
      </w:r>
      <w:r w:rsidRPr="00B6517C">
        <w:rPr>
          <w:rFonts w:ascii="Palatino Linotype" w:hAnsi="Palatino Linotype"/>
          <w:i/>
          <w:sz w:val="22"/>
          <w:szCs w:val="22"/>
        </w:rPr>
        <w:t xml:space="preserve"> que no impliquen riesgos sanitarios, ambientales o de protección civil, conforme al </w:t>
      </w:r>
      <w:r w:rsidRPr="00B6517C">
        <w:rPr>
          <w:rFonts w:ascii="Palatino Linotype" w:hAnsi="Palatino Linotype"/>
          <w:b/>
          <w:i/>
          <w:sz w:val="22"/>
          <w:szCs w:val="22"/>
        </w:rPr>
        <w:t xml:space="preserve">Catálogo </w:t>
      </w:r>
      <w:r w:rsidRPr="00B6517C">
        <w:rPr>
          <w:rFonts w:ascii="Palatino Linotype" w:hAnsi="Palatino Linotype"/>
          <w:b/>
          <w:i/>
          <w:sz w:val="22"/>
          <w:szCs w:val="22"/>
        </w:rPr>
        <w:lastRenderedPageBreak/>
        <w:t>Mexiquense de Actividades Industriales, Comerciales y de Servicios de Bajo Riesgo</w:t>
      </w:r>
      <w:r w:rsidRPr="00B6517C">
        <w:rPr>
          <w:rFonts w:ascii="Palatino Linotype" w:hAnsi="Palatino Linotype"/>
          <w:i/>
          <w:sz w:val="22"/>
          <w:szCs w:val="22"/>
        </w:rPr>
        <w:t xml:space="preserve">, consignado en la Ley de la materia, mismo que deberá publicarse dentro de los primeros 30 días naturales de cada Ejercicio Fiscal y será aplicable hasta la publicación del siguiente catálogo. </w:t>
      </w:r>
    </w:p>
    <w:p w14:paraId="20F8DF3F" w14:textId="77777777" w:rsidR="00C75D1E" w:rsidRPr="00B6517C" w:rsidRDefault="00C75D1E" w:rsidP="00C75D1E">
      <w:pPr>
        <w:spacing w:line="276" w:lineRule="auto"/>
        <w:ind w:left="567" w:right="539"/>
        <w:jc w:val="both"/>
        <w:rPr>
          <w:rFonts w:ascii="Palatino Linotype" w:hAnsi="Palatino Linotype"/>
          <w:i/>
          <w:sz w:val="22"/>
          <w:szCs w:val="22"/>
        </w:rPr>
      </w:pPr>
      <w:r w:rsidRPr="00B6517C">
        <w:rPr>
          <w:rFonts w:ascii="Palatino Linotype" w:hAnsi="Palatino Linotype"/>
          <w:i/>
          <w:sz w:val="22"/>
          <w:szCs w:val="22"/>
        </w:rPr>
        <w:t>El otorgamiento de la licencia o permiso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069938AD" w14:textId="77777777" w:rsidR="00C75D1E" w:rsidRPr="00B6517C" w:rsidRDefault="00C75D1E" w:rsidP="00C75D1E">
      <w:pPr>
        <w:spacing w:line="276" w:lineRule="auto"/>
        <w:ind w:left="567" w:right="539"/>
        <w:jc w:val="both"/>
        <w:rPr>
          <w:rFonts w:ascii="Palatino Linotype" w:hAnsi="Palatino Linotype"/>
          <w:b/>
          <w:i/>
          <w:sz w:val="22"/>
          <w:szCs w:val="22"/>
        </w:rPr>
      </w:pPr>
      <w:r w:rsidRPr="00B6517C">
        <w:rPr>
          <w:rFonts w:ascii="Palatino Linotype" w:hAnsi="Palatino Linotype"/>
          <w:b/>
          <w:i/>
          <w:sz w:val="22"/>
          <w:szCs w:val="22"/>
        </w:rPr>
        <w:t xml:space="preserve">I </w:t>
      </w:r>
      <w:proofErr w:type="spellStart"/>
      <w:r w:rsidRPr="00B6517C">
        <w:rPr>
          <w:rFonts w:ascii="Palatino Linotype" w:hAnsi="Palatino Linotype"/>
          <w:b/>
          <w:i/>
          <w:sz w:val="22"/>
          <w:szCs w:val="22"/>
        </w:rPr>
        <w:t>Quáter</w:t>
      </w:r>
      <w:proofErr w:type="spellEnd"/>
      <w:r w:rsidRPr="00B6517C">
        <w:rPr>
          <w:rFonts w:ascii="Palatino Linotype" w:hAnsi="Palatino Linotype"/>
          <w:b/>
          <w:i/>
          <w:sz w:val="22"/>
          <w:szCs w:val="22"/>
        </w:rPr>
        <w:t>. al XLIII…</w:t>
      </w:r>
    </w:p>
    <w:p w14:paraId="3F1FEE95" w14:textId="77777777" w:rsidR="00C75D1E" w:rsidRPr="00B6517C" w:rsidRDefault="00C75D1E" w:rsidP="00C75D1E">
      <w:pPr>
        <w:spacing w:line="276" w:lineRule="auto"/>
        <w:ind w:left="567" w:right="539"/>
        <w:jc w:val="both"/>
        <w:rPr>
          <w:rFonts w:ascii="Palatino Linotype" w:hAnsi="Palatino Linotype"/>
          <w:i/>
          <w:sz w:val="22"/>
          <w:szCs w:val="22"/>
        </w:rPr>
      </w:pPr>
      <w:r w:rsidRPr="00B6517C">
        <w:rPr>
          <w:rFonts w:ascii="Palatino Linotype" w:hAnsi="Palatino Linotype"/>
          <w:b/>
          <w:i/>
          <w:sz w:val="22"/>
          <w:szCs w:val="22"/>
        </w:rPr>
        <w:t>XLIV.</w:t>
      </w:r>
      <w:r w:rsidRPr="00B6517C">
        <w:rPr>
          <w:rFonts w:ascii="Palatino Linotype" w:hAnsi="Palatino Linotype"/>
          <w:i/>
          <w:sz w:val="22"/>
          <w:szCs w:val="22"/>
        </w:rPr>
        <w:t xml:space="preserve"> </w:t>
      </w:r>
      <w:r w:rsidRPr="00B6517C">
        <w:rPr>
          <w:rFonts w:ascii="Palatino Linotype" w:hAnsi="Palatino Linotype"/>
          <w:b/>
          <w:i/>
          <w:sz w:val="22"/>
          <w:szCs w:val="22"/>
        </w:rPr>
        <w:t>Crear el Registro Municipal de Unidades Económicas, donde se especifique la licencia de funcionamiento con la actividad de la unidad económica e impacto que generen</w:t>
      </w:r>
      <w:r w:rsidRPr="00B6517C">
        <w:rPr>
          <w:rFonts w:ascii="Palatino Linotype" w:hAnsi="Palatino Linotype"/>
          <w:i/>
          <w:sz w:val="22"/>
          <w:szCs w:val="22"/>
        </w:rPr>
        <w:t xml:space="preserve">, así como las demás características que se determinen; </w:t>
      </w:r>
    </w:p>
    <w:p w14:paraId="4710AAA3" w14:textId="77777777" w:rsidR="00C75D1E" w:rsidRPr="00B6517C" w:rsidRDefault="00C75D1E" w:rsidP="00C75D1E">
      <w:pPr>
        <w:spacing w:line="276" w:lineRule="auto"/>
        <w:ind w:left="567" w:right="539"/>
        <w:jc w:val="both"/>
        <w:rPr>
          <w:rFonts w:ascii="Palatino Linotype" w:hAnsi="Palatino Linotype"/>
          <w:b/>
          <w:i/>
          <w:sz w:val="22"/>
          <w:szCs w:val="22"/>
        </w:rPr>
      </w:pPr>
      <w:r w:rsidRPr="00B6517C">
        <w:rPr>
          <w:rFonts w:ascii="Palatino Linotype" w:hAnsi="Palatino Linotype"/>
          <w:b/>
          <w:i/>
          <w:sz w:val="22"/>
          <w:szCs w:val="22"/>
        </w:rPr>
        <w:t>XLV.</w:t>
      </w:r>
      <w:r w:rsidRPr="00B6517C">
        <w:rPr>
          <w:rFonts w:ascii="Palatino Linotype" w:hAnsi="Palatino Linotype"/>
          <w:i/>
          <w:sz w:val="22"/>
          <w:szCs w:val="22"/>
        </w:rPr>
        <w:t xml:space="preserve"> Colaborar con las autoridades estatales y federales en el ámbito de su competencia para establecer medidas regulatorias a unidades económicas de impacto urbano </w:t>
      </w:r>
      <w:r w:rsidRPr="00B6517C">
        <w:rPr>
          <w:rFonts w:ascii="Palatino Linotype" w:hAnsi="Palatino Linotype"/>
          <w:b/>
          <w:i/>
          <w:sz w:val="22"/>
          <w:szCs w:val="22"/>
        </w:rPr>
        <w:t>y crear un registro específico que se regirá de acuerdo a la Ley de Transparencia y Acceso a la Información Pública del Estado de México y Municipios;</w:t>
      </w:r>
    </w:p>
    <w:p w14:paraId="656F0741" w14:textId="2B7B0066" w:rsidR="00C75D1E" w:rsidRPr="00B6517C" w:rsidRDefault="00C75D1E" w:rsidP="00C75D1E">
      <w:pPr>
        <w:spacing w:line="276" w:lineRule="auto"/>
        <w:ind w:left="567" w:right="539"/>
        <w:jc w:val="both"/>
        <w:rPr>
          <w:rFonts w:ascii="Palatino Linotype" w:eastAsia="Calibri" w:hAnsi="Palatino Linotype" w:cs="Tahoma"/>
          <w:bCs/>
          <w:i/>
          <w:sz w:val="22"/>
          <w:szCs w:val="22"/>
          <w:lang w:eastAsia="en-US"/>
        </w:rPr>
      </w:pPr>
      <w:r w:rsidRPr="00B6517C">
        <w:rPr>
          <w:rFonts w:ascii="Palatino Linotype" w:hAnsi="Palatino Linotype"/>
          <w:b/>
          <w:i/>
          <w:sz w:val="22"/>
          <w:szCs w:val="22"/>
        </w:rPr>
        <w:t>XLVI…”</w:t>
      </w:r>
    </w:p>
    <w:p w14:paraId="6F7632DC" w14:textId="77777777" w:rsidR="00C75D1E" w:rsidRPr="00B6517C" w:rsidRDefault="00C75D1E" w:rsidP="00C75D1E">
      <w:pPr>
        <w:spacing w:line="276" w:lineRule="auto"/>
        <w:ind w:left="567" w:right="539"/>
        <w:jc w:val="right"/>
        <w:rPr>
          <w:rFonts w:ascii="Palatino Linotype" w:eastAsia="Calibri" w:hAnsi="Palatino Linotype" w:cs="Tahoma"/>
          <w:bCs/>
          <w:sz w:val="22"/>
          <w:szCs w:val="22"/>
          <w:lang w:eastAsia="en-US"/>
        </w:rPr>
      </w:pPr>
      <w:r w:rsidRPr="00B6517C">
        <w:rPr>
          <w:rFonts w:ascii="Palatino Linotype" w:eastAsia="Calibri" w:hAnsi="Palatino Linotype" w:cs="Tahoma"/>
          <w:bCs/>
          <w:sz w:val="22"/>
          <w:szCs w:val="22"/>
          <w:lang w:eastAsia="en-US"/>
        </w:rPr>
        <w:t>(Énfasis añadido)</w:t>
      </w:r>
    </w:p>
    <w:p w14:paraId="248A117E" w14:textId="77777777" w:rsidR="00C75D1E" w:rsidRPr="00B6517C" w:rsidRDefault="00C75D1E" w:rsidP="00C75D1E">
      <w:pPr>
        <w:spacing w:line="360" w:lineRule="auto"/>
        <w:jc w:val="both"/>
        <w:rPr>
          <w:rFonts w:ascii="Palatino Linotype" w:eastAsia="Calibri" w:hAnsi="Palatino Linotype" w:cs="Tahoma"/>
          <w:bCs/>
          <w:sz w:val="22"/>
          <w:szCs w:val="22"/>
          <w:lang w:eastAsia="en-US"/>
        </w:rPr>
      </w:pPr>
    </w:p>
    <w:p w14:paraId="5FCDD415" w14:textId="77777777" w:rsidR="00C75D1E" w:rsidRPr="00B6517C" w:rsidRDefault="00C75D1E" w:rsidP="00C75D1E">
      <w:pPr>
        <w:spacing w:line="360" w:lineRule="auto"/>
        <w:jc w:val="both"/>
        <w:rPr>
          <w:rFonts w:ascii="Palatino Linotype" w:eastAsia="Calibri" w:hAnsi="Palatino Linotype" w:cs="Tahoma"/>
          <w:bCs/>
          <w:sz w:val="22"/>
          <w:szCs w:val="22"/>
          <w:lang w:eastAsia="en-US"/>
        </w:rPr>
      </w:pPr>
      <w:r w:rsidRPr="00B6517C">
        <w:rPr>
          <w:rFonts w:ascii="Palatino Linotype" w:eastAsia="Calibri" w:hAnsi="Palatino Linotype" w:cs="Tahoma"/>
          <w:bCs/>
          <w:sz w:val="22"/>
          <w:szCs w:val="22"/>
          <w:lang w:eastAsia="en-US"/>
        </w:rPr>
        <w:t xml:space="preserve">Del artículo anterior, es posible advertir que los Ayuntamientos que integran el Estado de México, cuentan con la atribución de emitir licencias y permisos de funcionamiento a favor de los negocios de bajo riesgo, ello de conformidad con el Catálogo Mexiquense de Actividades Industriales, Comerciales y de Servicios de Bajo Riesgo; y que dichas licencias se deben registrar </w:t>
      </w:r>
      <w:r w:rsidRPr="00B6517C">
        <w:rPr>
          <w:rFonts w:ascii="Palatino Linotype" w:eastAsia="Calibri" w:hAnsi="Palatino Linotype" w:cs="Tahoma"/>
          <w:b/>
          <w:bCs/>
          <w:sz w:val="22"/>
          <w:szCs w:val="22"/>
          <w:u w:val="single"/>
          <w:lang w:eastAsia="en-US"/>
        </w:rPr>
        <w:t>en el Registro Municipal de Unidades Económicas.</w:t>
      </w:r>
      <w:r w:rsidRPr="00B6517C">
        <w:rPr>
          <w:rFonts w:ascii="Palatino Linotype" w:eastAsia="Calibri" w:hAnsi="Palatino Linotype" w:cs="Tahoma"/>
          <w:bCs/>
          <w:sz w:val="22"/>
          <w:szCs w:val="22"/>
          <w:lang w:eastAsia="en-US"/>
        </w:rPr>
        <w:t xml:space="preserve"> </w:t>
      </w:r>
    </w:p>
    <w:p w14:paraId="764E0424" w14:textId="77777777" w:rsidR="00C75D1E" w:rsidRPr="00B6517C" w:rsidRDefault="00C75D1E" w:rsidP="00C75D1E">
      <w:pPr>
        <w:spacing w:line="360" w:lineRule="auto"/>
        <w:jc w:val="both"/>
        <w:rPr>
          <w:rFonts w:ascii="Palatino Linotype" w:eastAsia="Calibri" w:hAnsi="Palatino Linotype" w:cs="Tahoma"/>
          <w:bCs/>
          <w:sz w:val="22"/>
          <w:szCs w:val="22"/>
          <w:lang w:eastAsia="en-US"/>
        </w:rPr>
      </w:pPr>
    </w:p>
    <w:p w14:paraId="2A01C31A" w14:textId="3A791BEE" w:rsidR="00C75D1E" w:rsidRPr="00B6517C" w:rsidRDefault="00C75D1E" w:rsidP="00C75D1E">
      <w:pPr>
        <w:spacing w:line="360" w:lineRule="auto"/>
        <w:jc w:val="both"/>
        <w:rPr>
          <w:rFonts w:ascii="Palatino Linotype" w:eastAsia="Calibri" w:hAnsi="Palatino Linotype" w:cs="Tahoma"/>
          <w:bCs/>
          <w:sz w:val="22"/>
          <w:szCs w:val="22"/>
          <w:lang w:eastAsia="en-US"/>
        </w:rPr>
      </w:pPr>
      <w:r w:rsidRPr="00B6517C">
        <w:rPr>
          <w:rFonts w:ascii="Palatino Linotype" w:eastAsia="Calibri" w:hAnsi="Palatino Linotype" w:cs="Tahoma"/>
          <w:bCs/>
          <w:sz w:val="22"/>
          <w:szCs w:val="22"/>
          <w:lang w:eastAsia="en-US"/>
        </w:rPr>
        <w:t xml:space="preserve">En atención a lo antes descrito, es dable determinar que el Sujeto Obligado, al tratarse de un Ayuntamiento del Estado de México, se encuentra constreñido a generar un Registro Municipal de Unidades Económicas, donde se especifique la licencia de funcionamiento con </w:t>
      </w:r>
      <w:r w:rsidRPr="00B6517C">
        <w:rPr>
          <w:rFonts w:ascii="Palatino Linotype" w:eastAsia="Calibri" w:hAnsi="Palatino Linotype" w:cs="Tahoma"/>
          <w:bCs/>
          <w:sz w:val="22"/>
          <w:szCs w:val="22"/>
          <w:lang w:eastAsia="en-US"/>
        </w:rPr>
        <w:lastRenderedPageBreak/>
        <w:t>la actividad de la unidad económica e impacto que generen, así como las demás características que se determinen.</w:t>
      </w:r>
    </w:p>
    <w:p w14:paraId="20A69730" w14:textId="77777777" w:rsidR="00C75D1E" w:rsidRPr="00B6517C" w:rsidRDefault="00C75D1E" w:rsidP="00C75D1E">
      <w:pPr>
        <w:spacing w:line="360" w:lineRule="auto"/>
        <w:jc w:val="both"/>
        <w:rPr>
          <w:rFonts w:ascii="Palatino Linotype" w:eastAsia="Calibri" w:hAnsi="Palatino Linotype" w:cs="Tahoma"/>
          <w:bCs/>
          <w:sz w:val="22"/>
          <w:szCs w:val="22"/>
          <w:lang w:eastAsia="en-US"/>
        </w:rPr>
      </w:pPr>
    </w:p>
    <w:p w14:paraId="3202BEA4" w14:textId="1F7C4D73" w:rsidR="00C75D1E" w:rsidRPr="00B6517C" w:rsidRDefault="00C75D1E" w:rsidP="00C75D1E">
      <w:pPr>
        <w:spacing w:line="360" w:lineRule="auto"/>
        <w:jc w:val="both"/>
        <w:rPr>
          <w:rFonts w:ascii="Palatino Linotype" w:eastAsia="Calibri" w:hAnsi="Palatino Linotype" w:cs="Tahoma"/>
          <w:bCs/>
          <w:sz w:val="22"/>
          <w:szCs w:val="22"/>
          <w:lang w:eastAsia="en-US"/>
        </w:rPr>
      </w:pPr>
      <w:r w:rsidRPr="00B6517C">
        <w:rPr>
          <w:rFonts w:ascii="Palatino Linotype" w:eastAsia="Calibri" w:hAnsi="Palatino Linotype" w:cs="Tahoma"/>
          <w:bCs/>
          <w:sz w:val="22"/>
          <w:szCs w:val="22"/>
          <w:lang w:eastAsia="en-US"/>
        </w:rPr>
        <w:t xml:space="preserve">Respecto a la integración del Registro Municipal de Unidades Económicas, el artículo 11 de la Ley de Competitividad y Ordenamiento Comercial del Estado de México; establece los elementos que debe contemplar el Registro, en los siguientes términos: </w:t>
      </w:r>
    </w:p>
    <w:p w14:paraId="2E5867E1" w14:textId="77777777" w:rsidR="00C75D1E" w:rsidRPr="00B6517C" w:rsidRDefault="00C75D1E" w:rsidP="00C75D1E">
      <w:pPr>
        <w:spacing w:line="360" w:lineRule="auto"/>
        <w:ind w:left="567" w:right="539"/>
        <w:jc w:val="both"/>
        <w:rPr>
          <w:rFonts w:ascii="Palatino Linotype" w:eastAsia="Calibri" w:hAnsi="Palatino Linotype" w:cs="Tahoma"/>
          <w:bCs/>
          <w:i/>
          <w:sz w:val="22"/>
          <w:szCs w:val="22"/>
          <w:lang w:eastAsia="en-US"/>
        </w:rPr>
      </w:pPr>
    </w:p>
    <w:p w14:paraId="1095F576" w14:textId="77777777" w:rsidR="00C75D1E" w:rsidRPr="00B6517C" w:rsidRDefault="00C75D1E" w:rsidP="00C75D1E">
      <w:pPr>
        <w:spacing w:line="360" w:lineRule="auto"/>
        <w:ind w:left="567" w:right="539"/>
        <w:jc w:val="both"/>
        <w:rPr>
          <w:rFonts w:ascii="Palatino Linotype" w:eastAsia="Calibri" w:hAnsi="Palatino Linotype" w:cs="Tahoma"/>
          <w:b/>
          <w:bCs/>
          <w:i/>
          <w:sz w:val="22"/>
          <w:szCs w:val="22"/>
          <w:lang w:eastAsia="en-US"/>
        </w:rPr>
      </w:pPr>
      <w:r w:rsidRPr="00B6517C">
        <w:rPr>
          <w:rFonts w:ascii="Palatino Linotype" w:eastAsia="Calibri" w:hAnsi="Palatino Linotype" w:cs="Tahoma"/>
          <w:b/>
          <w:bCs/>
          <w:i/>
          <w:sz w:val="22"/>
          <w:szCs w:val="22"/>
          <w:lang w:eastAsia="en-US"/>
        </w:rPr>
        <w:t xml:space="preserve">Artículo 11. El registro incluirá al menos los datos siguientes: </w:t>
      </w:r>
    </w:p>
    <w:p w14:paraId="63F677B9" w14:textId="77777777" w:rsidR="00C75D1E" w:rsidRPr="00B6517C" w:rsidRDefault="00C75D1E" w:rsidP="00C75D1E">
      <w:pPr>
        <w:spacing w:line="360" w:lineRule="auto"/>
        <w:ind w:left="567" w:right="539"/>
        <w:jc w:val="both"/>
        <w:rPr>
          <w:rFonts w:ascii="Palatino Linotype" w:eastAsia="Calibri" w:hAnsi="Palatino Linotype" w:cs="Tahoma"/>
          <w:bCs/>
          <w:i/>
          <w:sz w:val="22"/>
          <w:szCs w:val="22"/>
          <w:lang w:eastAsia="en-US"/>
        </w:rPr>
      </w:pPr>
      <w:r w:rsidRPr="00B6517C">
        <w:rPr>
          <w:rFonts w:ascii="Palatino Linotype" w:eastAsia="Calibri" w:hAnsi="Palatino Linotype" w:cs="Tahoma"/>
          <w:b/>
          <w:bCs/>
          <w:i/>
          <w:sz w:val="22"/>
          <w:szCs w:val="22"/>
          <w:lang w:eastAsia="en-US"/>
        </w:rPr>
        <w:t>I. Clave única</w:t>
      </w:r>
      <w:r w:rsidRPr="00B6517C">
        <w:rPr>
          <w:rFonts w:ascii="Palatino Linotype" w:eastAsia="Calibri" w:hAnsi="Palatino Linotype" w:cs="Tahoma"/>
          <w:bCs/>
          <w:i/>
          <w:sz w:val="22"/>
          <w:szCs w:val="22"/>
          <w:lang w:eastAsia="en-US"/>
        </w:rPr>
        <w:t xml:space="preserve">, que se integrará de una serie alfanumérica. </w:t>
      </w:r>
    </w:p>
    <w:p w14:paraId="015BD578" w14:textId="77777777" w:rsidR="00C75D1E" w:rsidRPr="00B6517C" w:rsidRDefault="00C75D1E" w:rsidP="00C75D1E">
      <w:pPr>
        <w:spacing w:line="360" w:lineRule="auto"/>
        <w:ind w:left="567" w:right="539"/>
        <w:jc w:val="both"/>
        <w:rPr>
          <w:rFonts w:ascii="Palatino Linotype" w:eastAsia="Calibri" w:hAnsi="Palatino Linotype" w:cs="Tahoma"/>
          <w:bCs/>
          <w:i/>
          <w:sz w:val="22"/>
          <w:szCs w:val="22"/>
          <w:lang w:eastAsia="en-US"/>
        </w:rPr>
      </w:pPr>
      <w:r w:rsidRPr="00B6517C">
        <w:rPr>
          <w:rFonts w:ascii="Palatino Linotype" w:eastAsia="Calibri" w:hAnsi="Palatino Linotype" w:cs="Tahoma"/>
          <w:bCs/>
          <w:i/>
          <w:sz w:val="22"/>
          <w:szCs w:val="22"/>
          <w:lang w:eastAsia="en-US"/>
        </w:rPr>
        <w:t xml:space="preserve">II. Nombre del municipio. </w:t>
      </w:r>
    </w:p>
    <w:p w14:paraId="3B19073B" w14:textId="77777777" w:rsidR="00C75D1E" w:rsidRPr="00B6517C" w:rsidRDefault="00C75D1E" w:rsidP="00C75D1E">
      <w:pPr>
        <w:spacing w:line="360" w:lineRule="auto"/>
        <w:ind w:left="567" w:right="539"/>
        <w:jc w:val="both"/>
        <w:rPr>
          <w:rFonts w:ascii="Palatino Linotype" w:eastAsia="Calibri" w:hAnsi="Palatino Linotype" w:cs="Tahoma"/>
          <w:b/>
          <w:bCs/>
          <w:i/>
          <w:sz w:val="22"/>
          <w:szCs w:val="22"/>
          <w:lang w:eastAsia="en-US"/>
        </w:rPr>
      </w:pPr>
      <w:r w:rsidRPr="00B6517C">
        <w:rPr>
          <w:rFonts w:ascii="Palatino Linotype" w:eastAsia="Calibri" w:hAnsi="Palatino Linotype" w:cs="Tahoma"/>
          <w:b/>
          <w:bCs/>
          <w:i/>
          <w:sz w:val="22"/>
          <w:szCs w:val="22"/>
          <w:lang w:eastAsia="en-US"/>
        </w:rPr>
        <w:t xml:space="preserve">III. Nombre del titular. </w:t>
      </w:r>
    </w:p>
    <w:p w14:paraId="4A372379" w14:textId="77777777" w:rsidR="00C75D1E" w:rsidRPr="00B6517C" w:rsidRDefault="00C75D1E" w:rsidP="00C75D1E">
      <w:pPr>
        <w:spacing w:line="360" w:lineRule="auto"/>
        <w:ind w:left="567" w:right="539"/>
        <w:jc w:val="both"/>
        <w:rPr>
          <w:rFonts w:ascii="Palatino Linotype" w:eastAsia="Calibri" w:hAnsi="Palatino Linotype" w:cs="Tahoma"/>
          <w:b/>
          <w:bCs/>
          <w:i/>
          <w:sz w:val="22"/>
          <w:szCs w:val="22"/>
          <w:lang w:eastAsia="en-US"/>
        </w:rPr>
      </w:pPr>
      <w:r w:rsidRPr="00B6517C">
        <w:rPr>
          <w:rFonts w:ascii="Palatino Linotype" w:eastAsia="Calibri" w:hAnsi="Palatino Linotype" w:cs="Tahoma"/>
          <w:b/>
          <w:bCs/>
          <w:i/>
          <w:sz w:val="22"/>
          <w:szCs w:val="22"/>
          <w:lang w:eastAsia="en-US"/>
        </w:rPr>
        <w:t xml:space="preserve">IV. Actividad económica. </w:t>
      </w:r>
    </w:p>
    <w:p w14:paraId="4058B15F" w14:textId="77777777" w:rsidR="00C75D1E" w:rsidRPr="00B6517C" w:rsidRDefault="00C75D1E" w:rsidP="00C75D1E">
      <w:pPr>
        <w:spacing w:line="360" w:lineRule="auto"/>
        <w:ind w:left="567" w:right="539"/>
        <w:jc w:val="both"/>
        <w:rPr>
          <w:rFonts w:ascii="Palatino Linotype" w:eastAsia="Calibri" w:hAnsi="Palatino Linotype" w:cs="Tahoma"/>
          <w:bCs/>
          <w:i/>
          <w:sz w:val="22"/>
          <w:szCs w:val="22"/>
          <w:lang w:eastAsia="en-US"/>
        </w:rPr>
      </w:pPr>
      <w:r w:rsidRPr="00B6517C">
        <w:rPr>
          <w:rFonts w:ascii="Palatino Linotype" w:eastAsia="Calibri" w:hAnsi="Palatino Linotype" w:cs="Tahoma"/>
          <w:bCs/>
          <w:i/>
          <w:sz w:val="22"/>
          <w:szCs w:val="22"/>
          <w:lang w:eastAsia="en-US"/>
        </w:rPr>
        <w:t xml:space="preserve">V. Fecha de inicio de actividades. </w:t>
      </w:r>
    </w:p>
    <w:p w14:paraId="2599703E" w14:textId="77777777" w:rsidR="00C75D1E" w:rsidRPr="00B6517C" w:rsidRDefault="00C75D1E" w:rsidP="00C75D1E">
      <w:pPr>
        <w:spacing w:line="360" w:lineRule="auto"/>
        <w:ind w:left="567" w:right="539"/>
        <w:jc w:val="both"/>
        <w:rPr>
          <w:rFonts w:ascii="Palatino Linotype" w:eastAsia="Calibri" w:hAnsi="Palatino Linotype" w:cs="Tahoma"/>
          <w:b/>
          <w:bCs/>
          <w:i/>
          <w:sz w:val="22"/>
          <w:szCs w:val="22"/>
          <w:lang w:eastAsia="en-US"/>
        </w:rPr>
      </w:pPr>
      <w:r w:rsidRPr="00B6517C">
        <w:rPr>
          <w:rFonts w:ascii="Palatino Linotype" w:eastAsia="Calibri" w:hAnsi="Palatino Linotype" w:cs="Tahoma"/>
          <w:b/>
          <w:bCs/>
          <w:i/>
          <w:sz w:val="22"/>
          <w:szCs w:val="22"/>
          <w:lang w:eastAsia="en-US"/>
        </w:rPr>
        <w:t xml:space="preserve">VI. Tipo de impacto. </w:t>
      </w:r>
    </w:p>
    <w:p w14:paraId="0A73AF20" w14:textId="77777777" w:rsidR="00C75D1E" w:rsidRPr="00B6517C" w:rsidRDefault="00C75D1E" w:rsidP="00C75D1E">
      <w:pPr>
        <w:spacing w:line="360" w:lineRule="auto"/>
        <w:ind w:left="567" w:right="539"/>
        <w:jc w:val="both"/>
        <w:rPr>
          <w:rFonts w:ascii="Palatino Linotype" w:eastAsia="Calibri" w:hAnsi="Palatino Linotype" w:cs="Tahoma"/>
          <w:b/>
          <w:bCs/>
          <w:i/>
          <w:sz w:val="22"/>
          <w:szCs w:val="22"/>
          <w:lang w:eastAsia="en-US"/>
        </w:rPr>
      </w:pPr>
      <w:r w:rsidRPr="00B6517C">
        <w:rPr>
          <w:rFonts w:ascii="Palatino Linotype" w:eastAsia="Calibri" w:hAnsi="Palatino Linotype" w:cs="Tahoma"/>
          <w:b/>
          <w:bCs/>
          <w:i/>
          <w:sz w:val="22"/>
          <w:szCs w:val="22"/>
          <w:lang w:eastAsia="en-US"/>
        </w:rPr>
        <w:t xml:space="preserve">VII. Domicilio de la unidad económica. </w:t>
      </w:r>
    </w:p>
    <w:p w14:paraId="131225BC" w14:textId="77777777" w:rsidR="00C75D1E" w:rsidRPr="00B6517C" w:rsidRDefault="00C75D1E" w:rsidP="00C75D1E">
      <w:pPr>
        <w:spacing w:line="360" w:lineRule="auto"/>
        <w:ind w:left="567" w:right="539"/>
        <w:jc w:val="both"/>
        <w:rPr>
          <w:rFonts w:ascii="Palatino Linotype" w:eastAsia="Calibri" w:hAnsi="Palatino Linotype" w:cs="Tahoma"/>
          <w:bCs/>
          <w:i/>
          <w:sz w:val="22"/>
          <w:szCs w:val="22"/>
          <w:lang w:eastAsia="en-US"/>
        </w:rPr>
      </w:pPr>
      <w:r w:rsidRPr="00B6517C">
        <w:rPr>
          <w:rFonts w:ascii="Palatino Linotype" w:eastAsia="Calibri" w:hAnsi="Palatino Linotype" w:cs="Tahoma"/>
          <w:bCs/>
          <w:i/>
          <w:sz w:val="22"/>
          <w:szCs w:val="22"/>
          <w:lang w:eastAsia="en-US"/>
        </w:rPr>
        <w:t xml:space="preserve">VIII. Visitas y procedimientos de verificación en su caso. </w:t>
      </w:r>
    </w:p>
    <w:p w14:paraId="3A3E5F3C" w14:textId="77777777" w:rsidR="00C75D1E" w:rsidRPr="00B6517C" w:rsidRDefault="00C75D1E" w:rsidP="00C75D1E">
      <w:pPr>
        <w:spacing w:line="360" w:lineRule="auto"/>
        <w:ind w:left="567" w:right="539"/>
        <w:jc w:val="both"/>
        <w:rPr>
          <w:rFonts w:ascii="Palatino Linotype" w:eastAsia="Calibri" w:hAnsi="Palatino Linotype" w:cs="Tahoma"/>
          <w:bCs/>
          <w:i/>
          <w:sz w:val="22"/>
          <w:szCs w:val="22"/>
          <w:lang w:eastAsia="en-US"/>
        </w:rPr>
      </w:pPr>
      <w:r w:rsidRPr="00B6517C">
        <w:rPr>
          <w:rFonts w:ascii="Palatino Linotype" w:eastAsia="Calibri" w:hAnsi="Palatino Linotype" w:cs="Tahoma"/>
          <w:bCs/>
          <w:i/>
          <w:sz w:val="22"/>
          <w:szCs w:val="22"/>
          <w:lang w:eastAsia="en-US"/>
        </w:rPr>
        <w:t xml:space="preserve">IX. Sanciones en su caso. </w:t>
      </w:r>
    </w:p>
    <w:p w14:paraId="05D854A5" w14:textId="77777777" w:rsidR="00C75D1E" w:rsidRPr="00B6517C" w:rsidRDefault="00C75D1E" w:rsidP="00C75D1E">
      <w:pPr>
        <w:spacing w:line="360" w:lineRule="auto"/>
        <w:ind w:left="567" w:right="539"/>
        <w:jc w:val="both"/>
        <w:rPr>
          <w:rFonts w:ascii="Palatino Linotype" w:eastAsia="Calibri" w:hAnsi="Palatino Linotype" w:cs="Tahoma"/>
          <w:bCs/>
          <w:i/>
          <w:sz w:val="22"/>
          <w:szCs w:val="22"/>
          <w:lang w:eastAsia="en-US"/>
        </w:rPr>
      </w:pPr>
      <w:r w:rsidRPr="00B6517C">
        <w:rPr>
          <w:rFonts w:ascii="Palatino Linotype" w:eastAsia="Calibri" w:hAnsi="Palatino Linotype" w:cs="Tahoma"/>
          <w:bCs/>
          <w:i/>
          <w:sz w:val="22"/>
          <w:szCs w:val="22"/>
          <w:lang w:eastAsia="en-US"/>
        </w:rPr>
        <w:t>X. Las demás que le confieran esta Ley y otras disposiciones aplicables.</w:t>
      </w:r>
    </w:p>
    <w:p w14:paraId="5733FB3B" w14:textId="77777777" w:rsidR="00C75D1E" w:rsidRPr="00B6517C" w:rsidRDefault="00C75D1E" w:rsidP="00C75D1E">
      <w:pPr>
        <w:spacing w:line="360" w:lineRule="auto"/>
        <w:ind w:left="567" w:right="539"/>
        <w:jc w:val="both"/>
        <w:rPr>
          <w:rFonts w:ascii="Palatino Linotype" w:eastAsia="Calibri" w:hAnsi="Palatino Linotype" w:cs="Tahoma"/>
          <w:bCs/>
          <w:sz w:val="22"/>
          <w:szCs w:val="22"/>
          <w:lang w:eastAsia="en-US"/>
        </w:rPr>
      </w:pPr>
      <w:r w:rsidRPr="00B6517C">
        <w:rPr>
          <w:rFonts w:ascii="Palatino Linotype" w:eastAsia="Calibri" w:hAnsi="Palatino Linotype" w:cs="Tahoma"/>
          <w:bCs/>
          <w:sz w:val="22"/>
          <w:szCs w:val="22"/>
          <w:lang w:eastAsia="en-US"/>
        </w:rPr>
        <w:t>(Énfasis añadido)</w:t>
      </w:r>
    </w:p>
    <w:p w14:paraId="0039F69B" w14:textId="77777777" w:rsidR="00C75D1E" w:rsidRPr="00B6517C" w:rsidRDefault="00C75D1E" w:rsidP="00C75D1E">
      <w:pPr>
        <w:tabs>
          <w:tab w:val="left" w:pos="4962"/>
        </w:tabs>
        <w:spacing w:line="360" w:lineRule="auto"/>
        <w:contextualSpacing/>
        <w:jc w:val="both"/>
        <w:rPr>
          <w:rFonts w:ascii="Palatino Linotype" w:eastAsia="Calibri" w:hAnsi="Palatino Linotype" w:cs="Tahoma"/>
          <w:bCs/>
          <w:sz w:val="22"/>
          <w:szCs w:val="22"/>
          <w:lang w:eastAsia="en-US"/>
        </w:rPr>
      </w:pPr>
    </w:p>
    <w:p w14:paraId="4AB64890" w14:textId="49CC0ADA" w:rsidR="00C75D1E" w:rsidRPr="00B6517C" w:rsidRDefault="00C75D1E" w:rsidP="00C75D1E">
      <w:pPr>
        <w:tabs>
          <w:tab w:val="left" w:pos="4962"/>
        </w:tabs>
        <w:spacing w:line="360" w:lineRule="auto"/>
        <w:contextualSpacing/>
        <w:jc w:val="both"/>
        <w:rPr>
          <w:rFonts w:ascii="Palatino Linotype" w:eastAsia="Calibri" w:hAnsi="Palatino Linotype" w:cs="Tahoma"/>
          <w:bCs/>
          <w:sz w:val="22"/>
          <w:szCs w:val="22"/>
          <w:lang w:eastAsia="en-US"/>
        </w:rPr>
      </w:pPr>
      <w:r w:rsidRPr="00B6517C">
        <w:rPr>
          <w:rFonts w:ascii="Palatino Linotype" w:eastAsia="Calibri" w:hAnsi="Palatino Linotype" w:cs="Tahoma"/>
          <w:bCs/>
          <w:sz w:val="22"/>
          <w:szCs w:val="22"/>
          <w:lang w:eastAsia="en-US"/>
        </w:rPr>
        <w:t xml:space="preserve">Derivado de lo anterior, es dable determinar que los Ayuntamientos se encuentran obligados a generar el Registro Municipal de Unidades Económicas, </w:t>
      </w:r>
      <w:r w:rsidRPr="00B6517C">
        <w:rPr>
          <w:rFonts w:ascii="Palatino Linotype" w:eastAsia="Calibri" w:hAnsi="Palatino Linotype" w:cs="Tahoma"/>
          <w:b/>
          <w:bCs/>
          <w:sz w:val="22"/>
          <w:szCs w:val="22"/>
          <w:lang w:eastAsia="en-US"/>
        </w:rPr>
        <w:t xml:space="preserve">en el que </w:t>
      </w:r>
      <w:r w:rsidR="00870244" w:rsidRPr="00B6517C">
        <w:rPr>
          <w:rFonts w:ascii="Palatino Linotype" w:eastAsia="Calibri" w:hAnsi="Palatino Linotype" w:cs="Tahoma"/>
          <w:b/>
          <w:bCs/>
          <w:sz w:val="22"/>
          <w:szCs w:val="22"/>
          <w:lang w:eastAsia="en-US"/>
        </w:rPr>
        <w:t>como, como mínimo deberá contar con los siguientes elementos respecto de l</w:t>
      </w:r>
      <w:r w:rsidRPr="00B6517C">
        <w:rPr>
          <w:rFonts w:ascii="Palatino Linotype" w:eastAsia="Calibri" w:hAnsi="Palatino Linotype" w:cs="Tahoma"/>
          <w:b/>
          <w:bCs/>
          <w:sz w:val="22"/>
          <w:szCs w:val="22"/>
          <w:lang w:eastAsia="en-US"/>
        </w:rPr>
        <w:t>as licencias emitidas a f</w:t>
      </w:r>
      <w:r w:rsidR="00870244" w:rsidRPr="00B6517C">
        <w:rPr>
          <w:rFonts w:ascii="Palatino Linotype" w:eastAsia="Calibri" w:hAnsi="Palatino Linotype" w:cs="Tahoma"/>
          <w:b/>
          <w:bCs/>
          <w:sz w:val="22"/>
          <w:szCs w:val="22"/>
          <w:lang w:eastAsia="en-US"/>
        </w:rPr>
        <w:t>avor de las unidades económicas</w:t>
      </w:r>
      <w:r w:rsidRPr="00B6517C">
        <w:rPr>
          <w:rFonts w:ascii="Palatino Linotype" w:eastAsia="Calibri" w:hAnsi="Palatino Linotype" w:cs="Tahoma"/>
          <w:bCs/>
          <w:sz w:val="22"/>
          <w:szCs w:val="22"/>
          <w:lang w:eastAsia="en-US"/>
        </w:rPr>
        <w:t>: la clave única de cada unidad económica, el nombre de su titular, la actividad económica, el tipo de impacto, el domicilio, entre otros datos.</w:t>
      </w:r>
    </w:p>
    <w:p w14:paraId="7ECB3EFF" w14:textId="77777777" w:rsidR="00C75D1E" w:rsidRPr="00B6517C" w:rsidRDefault="00C75D1E" w:rsidP="00B80984">
      <w:pPr>
        <w:spacing w:line="360" w:lineRule="auto"/>
        <w:jc w:val="both"/>
        <w:rPr>
          <w:rFonts w:ascii="Palatino Linotype" w:eastAsia="Palatino Linotype" w:hAnsi="Palatino Linotype" w:cs="Palatino Linotype"/>
          <w:sz w:val="22"/>
          <w:szCs w:val="22"/>
        </w:rPr>
      </w:pPr>
    </w:p>
    <w:p w14:paraId="4DD977A4" w14:textId="110E982C" w:rsidR="00C75D1E" w:rsidRPr="00B6517C" w:rsidRDefault="00C75D1E" w:rsidP="00B80984">
      <w:pPr>
        <w:spacing w:line="360" w:lineRule="auto"/>
        <w:jc w:val="both"/>
        <w:rPr>
          <w:rFonts w:ascii="Palatino Linotype" w:eastAsia="Palatino Linotype" w:hAnsi="Palatino Linotype" w:cs="Palatino Linotype"/>
          <w:bCs/>
          <w:sz w:val="22"/>
          <w:szCs w:val="22"/>
        </w:rPr>
      </w:pPr>
      <w:r w:rsidRPr="00B6517C">
        <w:rPr>
          <w:rFonts w:ascii="Palatino Linotype" w:eastAsia="Palatino Linotype" w:hAnsi="Palatino Linotype" w:cs="Palatino Linotype"/>
          <w:sz w:val="22"/>
          <w:szCs w:val="22"/>
        </w:rPr>
        <w:lastRenderedPageBreak/>
        <w:t xml:space="preserve">Consecuentemente, el artículo 7 fracción III de la Ley </w:t>
      </w:r>
      <w:r w:rsidRPr="00B6517C">
        <w:rPr>
          <w:rFonts w:ascii="Palatino Linotype" w:eastAsia="Palatino Linotype" w:hAnsi="Palatino Linotype" w:cs="Palatino Linotype"/>
          <w:bCs/>
          <w:sz w:val="22"/>
          <w:szCs w:val="22"/>
        </w:rPr>
        <w:t>de Competitividad y Ordenamiento Comercial del Estado de México</w:t>
      </w:r>
      <w:r w:rsidR="00DD0C48" w:rsidRPr="00B6517C">
        <w:rPr>
          <w:rFonts w:ascii="Palatino Linotype" w:eastAsia="Palatino Linotype" w:hAnsi="Palatino Linotype" w:cs="Palatino Linotype"/>
          <w:bCs/>
          <w:sz w:val="22"/>
          <w:szCs w:val="22"/>
        </w:rPr>
        <w:t xml:space="preserve">, dispone que corresponde a los municipios, entre otras cuestiones, operar, digitalizar y mantener, semanalmente actualizado, el registro municipal, a través de la Dirección de Desarrollo Económico o su equivalente, que opere en su demarcación; y que, </w:t>
      </w:r>
      <w:r w:rsidR="00DD0C48" w:rsidRPr="00B6517C">
        <w:rPr>
          <w:rFonts w:ascii="Palatino Linotype" w:eastAsia="Palatino Linotype" w:hAnsi="Palatino Linotype" w:cs="Palatino Linotype"/>
          <w:b/>
          <w:bCs/>
          <w:sz w:val="22"/>
          <w:szCs w:val="22"/>
          <w:u w:val="single"/>
        </w:rPr>
        <w:t>además el Registro Municipal de Unidades Económicas, debe publicarse en el portal de Internet del municipio,</w:t>
      </w:r>
      <w:r w:rsidR="00DD0C48" w:rsidRPr="00B6517C">
        <w:rPr>
          <w:rFonts w:ascii="Palatino Linotype" w:eastAsia="Palatino Linotype" w:hAnsi="Palatino Linotype" w:cs="Palatino Linotype"/>
          <w:bCs/>
          <w:sz w:val="22"/>
          <w:szCs w:val="22"/>
        </w:rPr>
        <w:t xml:space="preserve"> como se sigue:</w:t>
      </w:r>
    </w:p>
    <w:p w14:paraId="77F079B7" w14:textId="77777777" w:rsidR="00DD0C48" w:rsidRPr="00B6517C" w:rsidRDefault="00DD0C48" w:rsidP="00B80984">
      <w:pPr>
        <w:spacing w:line="360" w:lineRule="auto"/>
        <w:jc w:val="both"/>
        <w:rPr>
          <w:rFonts w:ascii="Palatino Linotype" w:eastAsia="Palatino Linotype" w:hAnsi="Palatino Linotype" w:cs="Palatino Linotype"/>
          <w:bCs/>
          <w:sz w:val="22"/>
          <w:szCs w:val="22"/>
        </w:rPr>
      </w:pPr>
    </w:p>
    <w:p w14:paraId="7B6A13CB" w14:textId="77777777" w:rsidR="00870244" w:rsidRPr="00B6517C" w:rsidRDefault="00DD0C48" w:rsidP="00DD0C48">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 xml:space="preserve">“Artículo 7. Corresponde a los municipios: </w:t>
      </w:r>
    </w:p>
    <w:p w14:paraId="4BC4ED15" w14:textId="77777777" w:rsidR="00870244" w:rsidRPr="00B6517C" w:rsidRDefault="00870244" w:rsidP="00DD0C48">
      <w:pPr>
        <w:spacing w:line="276" w:lineRule="auto"/>
        <w:ind w:left="567" w:right="616"/>
        <w:jc w:val="both"/>
        <w:rPr>
          <w:rFonts w:ascii="Palatino Linotype" w:eastAsia="Palatino Linotype" w:hAnsi="Palatino Linotype" w:cs="Palatino Linotype"/>
          <w:i/>
          <w:sz w:val="22"/>
          <w:szCs w:val="22"/>
        </w:rPr>
      </w:pPr>
    </w:p>
    <w:p w14:paraId="6EB90DD7" w14:textId="2F863C52" w:rsidR="00DD0C48" w:rsidRPr="00B6517C" w:rsidRDefault="00DD0C48" w:rsidP="00DD0C48">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 xml:space="preserve">I. Crear el registro municipal, donde se especifica la licencia de funcionamiento con la actividad de la unidad económica e impacto que generen, así como las demás características que se determinen. </w:t>
      </w:r>
    </w:p>
    <w:p w14:paraId="708C6319" w14:textId="650CFDFD" w:rsidR="00DD0C48" w:rsidRPr="00B6517C" w:rsidRDefault="00DD0C48" w:rsidP="00DD0C48">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w:t>
      </w:r>
    </w:p>
    <w:p w14:paraId="5F7A685A" w14:textId="7FDE8461" w:rsidR="00DD0C48" w:rsidRPr="00B6517C" w:rsidRDefault="00DD0C48" w:rsidP="00DD0C48">
      <w:pPr>
        <w:spacing w:line="276" w:lineRule="auto"/>
        <w:ind w:left="567" w:right="616"/>
        <w:jc w:val="both"/>
        <w:rPr>
          <w:rFonts w:ascii="Palatino Linotype" w:eastAsia="Palatino Linotype" w:hAnsi="Palatino Linotype" w:cs="Palatino Linotype"/>
          <w:i/>
          <w:sz w:val="22"/>
          <w:szCs w:val="22"/>
        </w:rPr>
      </w:pPr>
      <w:r w:rsidRPr="00B6517C">
        <w:rPr>
          <w:rFonts w:ascii="Palatino Linotype" w:eastAsia="Palatino Linotype" w:hAnsi="Palatino Linotype" w:cs="Palatino Linotype"/>
          <w:b/>
          <w:i/>
          <w:sz w:val="22"/>
          <w:szCs w:val="22"/>
        </w:rPr>
        <w:t xml:space="preserve">III. Operar, digitalizar y mantener, semanalmente actualizado, el registro municipal, a través de la Dirección de Desarrollo Económico o su equivalente, que opere en su demarcación, el cual deberá publicarse en el portal de Internet del </w:t>
      </w:r>
      <w:proofErr w:type="gramStart"/>
      <w:r w:rsidRPr="00B6517C">
        <w:rPr>
          <w:rFonts w:ascii="Palatino Linotype" w:eastAsia="Palatino Linotype" w:hAnsi="Palatino Linotype" w:cs="Palatino Linotype"/>
          <w:b/>
          <w:i/>
          <w:sz w:val="22"/>
          <w:szCs w:val="22"/>
        </w:rPr>
        <w:t>municipio</w:t>
      </w:r>
      <w:r w:rsidRPr="00B6517C">
        <w:rPr>
          <w:rFonts w:ascii="Palatino Linotype" w:eastAsia="Palatino Linotype" w:hAnsi="Palatino Linotype" w:cs="Palatino Linotype"/>
          <w:i/>
          <w:sz w:val="22"/>
          <w:szCs w:val="22"/>
        </w:rPr>
        <w:t>.[</w:t>
      </w:r>
      <w:proofErr w:type="gramEnd"/>
      <w:r w:rsidRPr="00B6517C">
        <w:rPr>
          <w:rFonts w:ascii="Palatino Linotype" w:eastAsia="Palatino Linotype" w:hAnsi="Palatino Linotype" w:cs="Palatino Linotype"/>
          <w:i/>
          <w:sz w:val="22"/>
          <w:szCs w:val="22"/>
        </w:rPr>
        <w:t>…]”</w:t>
      </w:r>
    </w:p>
    <w:p w14:paraId="16897221" w14:textId="77777777" w:rsidR="00DD0C48" w:rsidRPr="00B6517C" w:rsidRDefault="00DD0C48" w:rsidP="00DD0C48">
      <w:pPr>
        <w:spacing w:line="276" w:lineRule="auto"/>
        <w:ind w:left="567" w:right="616"/>
        <w:jc w:val="both"/>
        <w:rPr>
          <w:rFonts w:ascii="Palatino Linotype" w:eastAsia="Palatino Linotype" w:hAnsi="Palatino Linotype" w:cs="Palatino Linotype"/>
          <w:i/>
          <w:sz w:val="22"/>
          <w:szCs w:val="22"/>
        </w:rPr>
      </w:pPr>
    </w:p>
    <w:p w14:paraId="31EC1D41" w14:textId="7B082BDC" w:rsidR="00DD0C48" w:rsidRPr="00B6517C" w:rsidRDefault="00DD0C48" w:rsidP="00DD0C48">
      <w:pPr>
        <w:spacing w:line="276" w:lineRule="auto"/>
        <w:ind w:left="567" w:right="616"/>
        <w:jc w:val="right"/>
        <w:rPr>
          <w:rFonts w:ascii="Palatino Linotype" w:eastAsia="Palatino Linotype" w:hAnsi="Palatino Linotype" w:cs="Palatino Linotype"/>
          <w:i/>
          <w:sz w:val="22"/>
          <w:szCs w:val="22"/>
        </w:rPr>
      </w:pPr>
      <w:r w:rsidRPr="00B6517C">
        <w:rPr>
          <w:rFonts w:ascii="Palatino Linotype" w:eastAsia="Palatino Linotype" w:hAnsi="Palatino Linotype" w:cs="Palatino Linotype"/>
          <w:i/>
          <w:sz w:val="22"/>
          <w:szCs w:val="22"/>
        </w:rPr>
        <w:t>(Énfasis añadido)</w:t>
      </w:r>
    </w:p>
    <w:p w14:paraId="2ACFB3E2" w14:textId="77777777" w:rsidR="00C75D1E" w:rsidRPr="00B6517C" w:rsidRDefault="00C75D1E" w:rsidP="00B80984">
      <w:pPr>
        <w:spacing w:line="360" w:lineRule="auto"/>
        <w:jc w:val="both"/>
        <w:rPr>
          <w:rFonts w:ascii="Palatino Linotype" w:eastAsia="Palatino Linotype" w:hAnsi="Palatino Linotype" w:cs="Palatino Linotype"/>
          <w:sz w:val="22"/>
          <w:szCs w:val="22"/>
        </w:rPr>
      </w:pPr>
    </w:p>
    <w:p w14:paraId="50ECC0A8" w14:textId="23860AB1" w:rsidR="00870244" w:rsidRPr="00B6517C" w:rsidRDefault="00870244" w:rsidP="00B80984">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Expuesto lo anterior, </w:t>
      </w:r>
      <w:r w:rsidR="006F05F3" w:rsidRPr="00B6517C">
        <w:rPr>
          <w:rFonts w:ascii="Palatino Linotype" w:eastAsia="Palatino Linotype" w:hAnsi="Palatino Linotype" w:cs="Palatino Linotype"/>
          <w:sz w:val="22"/>
          <w:szCs w:val="22"/>
        </w:rPr>
        <w:t xml:space="preserve">en el caso es de recordar que quien se pronunció fue la </w:t>
      </w:r>
      <w:r w:rsidRPr="00B6517C">
        <w:rPr>
          <w:rFonts w:ascii="Palatino Linotype" w:eastAsia="Palatino Linotype" w:hAnsi="Palatino Linotype" w:cs="Palatino Linotype"/>
          <w:b/>
          <w:sz w:val="22"/>
          <w:szCs w:val="22"/>
        </w:rPr>
        <w:t>Dirección de Desarrollo y Fomento Económico</w:t>
      </w:r>
      <w:r w:rsidRPr="00B6517C">
        <w:rPr>
          <w:rFonts w:ascii="Palatino Linotype" w:eastAsia="Palatino Linotype" w:hAnsi="Palatino Linotype" w:cs="Palatino Linotype"/>
          <w:sz w:val="22"/>
          <w:szCs w:val="22"/>
        </w:rPr>
        <w:t>, la cual conforme lo anteriormente indicado es la unidad administrativa encargada de operar el Registro Municipal de Unidades Económicas.</w:t>
      </w:r>
    </w:p>
    <w:p w14:paraId="2EF59CA9" w14:textId="77777777" w:rsidR="00870244" w:rsidRPr="00B6517C" w:rsidRDefault="00870244" w:rsidP="00B80984">
      <w:pPr>
        <w:spacing w:line="360" w:lineRule="auto"/>
        <w:jc w:val="both"/>
        <w:rPr>
          <w:rFonts w:ascii="Palatino Linotype" w:eastAsia="Palatino Linotype" w:hAnsi="Palatino Linotype" w:cs="Palatino Linotype"/>
          <w:sz w:val="22"/>
          <w:szCs w:val="22"/>
        </w:rPr>
      </w:pPr>
    </w:p>
    <w:p w14:paraId="696130B1" w14:textId="4B137D97" w:rsidR="00B80984" w:rsidRPr="00B6517C" w:rsidRDefault="006F05F3" w:rsidP="002970FD">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De ahí que</w:t>
      </w:r>
      <w:r w:rsidR="002970FD" w:rsidRPr="00B6517C">
        <w:rPr>
          <w:rFonts w:ascii="Palatino Linotype" w:eastAsia="Palatino Linotype" w:hAnsi="Palatino Linotype" w:cs="Palatino Linotype"/>
          <w:sz w:val="22"/>
          <w:szCs w:val="22"/>
        </w:rPr>
        <w:t xml:space="preserve">, </w:t>
      </w:r>
      <w:r w:rsidR="00870244" w:rsidRPr="00B6517C">
        <w:rPr>
          <w:rFonts w:ascii="Palatino Linotype" w:eastAsia="Palatino Linotype" w:hAnsi="Palatino Linotype" w:cs="Palatino Linotype"/>
          <w:sz w:val="22"/>
          <w:szCs w:val="22"/>
        </w:rPr>
        <w:t xml:space="preserve">en el caso </w:t>
      </w:r>
      <w:r w:rsidR="00870244" w:rsidRPr="00B6517C">
        <w:rPr>
          <w:rFonts w:ascii="Palatino Linotype" w:eastAsia="Palatino Linotype" w:hAnsi="Palatino Linotype" w:cs="Palatino Linotype"/>
          <w:b/>
          <w:sz w:val="22"/>
          <w:szCs w:val="22"/>
        </w:rPr>
        <w:t xml:space="preserve">SI </w:t>
      </w:r>
      <w:r w:rsidR="002970FD" w:rsidRPr="00B6517C">
        <w:rPr>
          <w:rFonts w:ascii="Palatino Linotype" w:eastAsia="Palatino Linotype" w:hAnsi="Palatino Linotype" w:cs="Palatino Linotype"/>
          <w:sz w:val="22"/>
          <w:szCs w:val="22"/>
        </w:rPr>
        <w:t>se cumplió</w:t>
      </w:r>
      <w:r w:rsidR="00B80984" w:rsidRPr="00B6517C">
        <w:rPr>
          <w:rFonts w:ascii="Palatino Linotype" w:eastAsia="Palatino Linotype" w:hAnsi="Palatino Linotype" w:cs="Palatino Linotype"/>
          <w:sz w:val="22"/>
          <w:szCs w:val="22"/>
        </w:rPr>
        <w:t xml:space="preserv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095D456" w14:textId="77777777" w:rsidR="00B80984" w:rsidRPr="00B6517C" w:rsidRDefault="00B80984" w:rsidP="00B80984">
      <w:pPr>
        <w:rPr>
          <w:sz w:val="22"/>
          <w:szCs w:val="22"/>
        </w:rPr>
      </w:pPr>
    </w:p>
    <w:p w14:paraId="1EFFBF83" w14:textId="77777777" w:rsidR="00B80984" w:rsidRPr="00B6517C" w:rsidRDefault="00B80984" w:rsidP="00B80984">
      <w:pPr>
        <w:pBdr>
          <w:top w:val="nil"/>
          <w:left w:val="nil"/>
          <w:bottom w:val="nil"/>
          <w:right w:val="nil"/>
          <w:between w:val="nil"/>
        </w:pBdr>
        <w:ind w:left="864" w:right="864"/>
        <w:jc w:val="both"/>
        <w:rPr>
          <w:sz w:val="22"/>
          <w:szCs w:val="22"/>
        </w:rPr>
      </w:pPr>
      <w:r w:rsidRPr="00B6517C">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462B704" w14:textId="77777777" w:rsidR="00B80984" w:rsidRPr="00B6517C" w:rsidRDefault="00B80984" w:rsidP="00B80984">
      <w:pPr>
        <w:rPr>
          <w:sz w:val="22"/>
          <w:szCs w:val="22"/>
        </w:rPr>
      </w:pPr>
    </w:p>
    <w:p w14:paraId="6A13F7A8" w14:textId="77777777" w:rsidR="00B80984" w:rsidRPr="00B6517C" w:rsidRDefault="00B80984" w:rsidP="00B80984">
      <w:pPr>
        <w:pBdr>
          <w:top w:val="nil"/>
          <w:left w:val="nil"/>
          <w:bottom w:val="nil"/>
          <w:right w:val="nil"/>
          <w:between w:val="nil"/>
        </w:pBdr>
        <w:shd w:val="clear" w:color="auto" w:fill="FFFFFF"/>
        <w:spacing w:line="360" w:lineRule="auto"/>
        <w:jc w:val="both"/>
        <w:rPr>
          <w:sz w:val="22"/>
          <w:szCs w:val="22"/>
        </w:rPr>
      </w:pPr>
      <w:r w:rsidRPr="00B6517C">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10D4C1" w14:textId="77777777" w:rsidR="00B80984" w:rsidRPr="00B6517C" w:rsidRDefault="00B80984" w:rsidP="00B80984">
      <w:pPr>
        <w:rPr>
          <w:sz w:val="22"/>
          <w:szCs w:val="22"/>
        </w:rPr>
      </w:pPr>
    </w:p>
    <w:p w14:paraId="6FBEB917" w14:textId="77777777" w:rsidR="00B80984" w:rsidRPr="00B6517C" w:rsidRDefault="00B80984" w:rsidP="00B80984">
      <w:pPr>
        <w:pBdr>
          <w:top w:val="nil"/>
          <w:left w:val="nil"/>
          <w:bottom w:val="nil"/>
          <w:right w:val="nil"/>
          <w:between w:val="nil"/>
        </w:pBdr>
        <w:ind w:left="864" w:right="864"/>
        <w:jc w:val="both"/>
        <w:rPr>
          <w:sz w:val="22"/>
          <w:szCs w:val="22"/>
        </w:rPr>
      </w:pPr>
      <w:r w:rsidRPr="00B6517C">
        <w:rPr>
          <w:rFonts w:ascii="Palatino Linotype" w:eastAsia="Palatino Linotype" w:hAnsi="Palatino Linotype" w:cs="Palatino Linotype"/>
          <w:i/>
          <w:sz w:val="22"/>
          <w:szCs w:val="22"/>
        </w:rPr>
        <w:t xml:space="preserve">“Artículo 162. Las unidades de transparencia deberán garantizar que las solicitudes </w:t>
      </w:r>
      <w:r w:rsidRPr="00B6517C">
        <w:rPr>
          <w:rFonts w:ascii="Palatino Linotype" w:eastAsia="Palatino Linotype" w:hAnsi="Palatino Linotype" w:cs="Palatino Linotype"/>
          <w:b/>
          <w:i/>
          <w:sz w:val="22"/>
          <w:szCs w:val="22"/>
        </w:rPr>
        <w:t xml:space="preserve">se turnen a todas las Áreas competentes </w:t>
      </w:r>
      <w:r w:rsidRPr="00B6517C">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B6517C" w:rsidRDefault="00B80984" w:rsidP="00B80984">
      <w:pPr>
        <w:spacing w:line="360" w:lineRule="auto"/>
        <w:jc w:val="both"/>
        <w:rPr>
          <w:rFonts w:ascii="Palatino Linotype" w:eastAsia="Palatino Linotype" w:hAnsi="Palatino Linotype" w:cs="Palatino Linotype"/>
          <w:sz w:val="22"/>
          <w:szCs w:val="22"/>
        </w:rPr>
      </w:pPr>
    </w:p>
    <w:p w14:paraId="45C5D8FB" w14:textId="50AF2BA5" w:rsidR="00870244" w:rsidRPr="00B6517C" w:rsidRDefault="00870244"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No </w:t>
      </w:r>
      <w:proofErr w:type="gramStart"/>
      <w:r w:rsidRPr="00B6517C">
        <w:rPr>
          <w:rFonts w:ascii="Palatino Linotype" w:eastAsia="Palatino Linotype" w:hAnsi="Palatino Linotype" w:cs="Palatino Linotype"/>
          <w:sz w:val="22"/>
          <w:szCs w:val="22"/>
        </w:rPr>
        <w:t>obstante</w:t>
      </w:r>
      <w:proofErr w:type="gramEnd"/>
      <w:r w:rsidRPr="00B6517C">
        <w:rPr>
          <w:rFonts w:ascii="Palatino Linotype" w:eastAsia="Palatino Linotype" w:hAnsi="Palatino Linotype" w:cs="Palatino Linotype"/>
          <w:sz w:val="22"/>
          <w:szCs w:val="22"/>
        </w:rPr>
        <w:t xml:space="preserve"> lo anterior, si bien en el caso se pronunció la unidad administrativa competente; de las constancias que obran en el expediente en que se actúa, se colige que no fue garantizado en su totalidad el derecho de acceso a la información del particular.</w:t>
      </w:r>
    </w:p>
    <w:p w14:paraId="6B2A2A59" w14:textId="77777777" w:rsidR="00870244" w:rsidRPr="00B6517C" w:rsidRDefault="00870244"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BA792EA" w14:textId="33E6D08C" w:rsidR="00870244" w:rsidRPr="00B6517C" w:rsidRDefault="00870244"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Se afirma lo anterior, pues si bien en respuesta la Encargada de Despacho de la Dirección de Desarrollo y Fomento Económico indicó que hacía entrega del registro municipal de unidades económicas donde especifica la actividad de la unidad económica e impacto que genera, y las características que se determinan; también lo es que de su oficio de respuesta se desprende que únicamente proporcionó algunos de los datos que deben obrar en dicho registro, como lo es el tipo de licencia y el giro o actividad comercial de las 1735 unidades económicas con que cuenta en el registro, como se muestra a manera de referencia:</w:t>
      </w:r>
    </w:p>
    <w:p w14:paraId="28A5FA6B" w14:textId="77777777" w:rsidR="00870244" w:rsidRPr="00B6517C" w:rsidRDefault="00870244"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28496E5" w14:textId="41A059BC" w:rsidR="00870244" w:rsidRPr="00B6517C" w:rsidRDefault="00870244" w:rsidP="00870244">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B6517C">
        <w:rPr>
          <w:rFonts w:ascii="Palatino Linotype" w:eastAsia="Palatino Linotype" w:hAnsi="Palatino Linotype" w:cs="Palatino Linotype"/>
          <w:noProof/>
          <w:sz w:val="22"/>
          <w:szCs w:val="22"/>
        </w:rPr>
        <w:lastRenderedPageBreak/>
        <w:drawing>
          <wp:inline distT="0" distB="0" distL="0" distR="0" wp14:anchorId="3F9F68C6" wp14:editId="4F3B3F96">
            <wp:extent cx="5162550" cy="2190750"/>
            <wp:effectExtent l="19050" t="19050" r="1905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3290" cy="2191064"/>
                    </a:xfrm>
                    <a:prstGeom prst="rect">
                      <a:avLst/>
                    </a:prstGeom>
                    <a:ln>
                      <a:solidFill>
                        <a:schemeClr val="accent1"/>
                      </a:solidFill>
                    </a:ln>
                  </pic:spPr>
                </pic:pic>
              </a:graphicData>
            </a:graphic>
          </wp:inline>
        </w:drawing>
      </w:r>
    </w:p>
    <w:p w14:paraId="2F034246" w14:textId="5987A94A" w:rsidR="00870244" w:rsidRPr="00B6517C" w:rsidRDefault="00870244" w:rsidP="00870244">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w:t>
      </w:r>
    </w:p>
    <w:p w14:paraId="5221E7D4" w14:textId="37A2AC0A" w:rsidR="00870244" w:rsidRPr="00B6517C" w:rsidRDefault="00204F1A" w:rsidP="00AD0BC6">
      <w:pPr>
        <w:pBdr>
          <w:top w:val="nil"/>
          <w:left w:val="nil"/>
          <w:bottom w:val="nil"/>
          <w:right w:val="nil"/>
          <w:between w:val="nil"/>
        </w:pBdr>
        <w:spacing w:line="360" w:lineRule="auto"/>
        <w:ind w:right="-150"/>
        <w:jc w:val="both"/>
        <w:rPr>
          <w:rFonts w:ascii="Palatino Linotype" w:eastAsia="Calibri" w:hAnsi="Palatino Linotype" w:cs="Tahoma"/>
          <w:bCs/>
          <w:sz w:val="22"/>
          <w:szCs w:val="22"/>
          <w:lang w:eastAsia="en-US"/>
        </w:rPr>
      </w:pPr>
      <w:r w:rsidRPr="00B6517C">
        <w:rPr>
          <w:rFonts w:ascii="Palatino Linotype" w:eastAsia="Palatino Linotype" w:hAnsi="Palatino Linotype" w:cs="Palatino Linotype"/>
          <w:sz w:val="22"/>
          <w:szCs w:val="22"/>
        </w:rPr>
        <w:t xml:space="preserve">Por lo que es de recordar que conforme </w:t>
      </w:r>
      <w:r w:rsidR="00870244" w:rsidRPr="00B6517C">
        <w:rPr>
          <w:rFonts w:ascii="Palatino Linotype" w:eastAsia="Palatino Linotype" w:hAnsi="Palatino Linotype" w:cs="Palatino Linotype"/>
          <w:sz w:val="22"/>
          <w:szCs w:val="22"/>
        </w:rPr>
        <w:t xml:space="preserve">el artículo 11 de la Ley de Competitividad y Ordenamiento Comercial del Estado de México, </w:t>
      </w:r>
      <w:proofErr w:type="gramStart"/>
      <w:r w:rsidRPr="00B6517C">
        <w:rPr>
          <w:rFonts w:ascii="Palatino Linotype" w:eastAsia="Palatino Linotype" w:hAnsi="Palatino Linotype" w:cs="Palatino Linotype"/>
          <w:sz w:val="22"/>
          <w:szCs w:val="22"/>
        </w:rPr>
        <w:t>los</w:t>
      </w:r>
      <w:r w:rsidR="00870244" w:rsidRPr="00B6517C">
        <w:rPr>
          <w:rFonts w:ascii="Palatino Linotype" w:eastAsia="Palatino Linotype" w:hAnsi="Palatino Linotype" w:cs="Palatino Linotype"/>
          <w:sz w:val="22"/>
          <w:szCs w:val="22"/>
        </w:rPr>
        <w:t xml:space="preserve">  </w:t>
      </w:r>
      <w:r w:rsidR="00870244" w:rsidRPr="00B6517C">
        <w:rPr>
          <w:rFonts w:ascii="Palatino Linotype" w:eastAsia="Calibri" w:hAnsi="Palatino Linotype" w:cs="Tahoma"/>
          <w:b/>
          <w:bCs/>
          <w:sz w:val="22"/>
          <w:szCs w:val="22"/>
          <w:lang w:eastAsia="en-US"/>
        </w:rPr>
        <w:t>elementos</w:t>
      </w:r>
      <w:proofErr w:type="gramEnd"/>
      <w:r w:rsidR="00870244" w:rsidRPr="00B6517C">
        <w:rPr>
          <w:rFonts w:ascii="Palatino Linotype" w:eastAsia="Calibri" w:hAnsi="Palatino Linotype" w:cs="Tahoma"/>
          <w:b/>
          <w:bCs/>
          <w:sz w:val="22"/>
          <w:szCs w:val="22"/>
          <w:lang w:eastAsia="en-US"/>
        </w:rPr>
        <w:t xml:space="preserve"> mínimos </w:t>
      </w:r>
      <w:r w:rsidRPr="00B6517C">
        <w:rPr>
          <w:rFonts w:ascii="Palatino Linotype" w:eastAsia="Calibri" w:hAnsi="Palatino Linotype" w:cs="Tahoma"/>
          <w:b/>
          <w:bCs/>
          <w:sz w:val="22"/>
          <w:szCs w:val="22"/>
          <w:lang w:eastAsia="en-US"/>
        </w:rPr>
        <w:t>con los que debe contar</w:t>
      </w:r>
      <w:r w:rsidR="00870244" w:rsidRPr="00B6517C">
        <w:rPr>
          <w:rFonts w:ascii="Palatino Linotype" w:eastAsia="Calibri" w:hAnsi="Palatino Linotype" w:cs="Tahoma"/>
          <w:b/>
          <w:bCs/>
          <w:sz w:val="22"/>
          <w:szCs w:val="22"/>
          <w:lang w:eastAsia="en-US"/>
        </w:rPr>
        <w:t xml:space="preserve"> el Registro Municipal de Unidades Económicas, respecto de las licencias emitidas a favor de estas últimas</w:t>
      </w:r>
      <w:r w:rsidRPr="00B6517C">
        <w:rPr>
          <w:rFonts w:ascii="Palatino Linotype" w:eastAsia="Calibri" w:hAnsi="Palatino Linotype" w:cs="Tahoma"/>
          <w:b/>
          <w:bCs/>
          <w:sz w:val="22"/>
          <w:szCs w:val="22"/>
          <w:lang w:eastAsia="en-US"/>
        </w:rPr>
        <w:t xml:space="preserve"> son</w:t>
      </w:r>
      <w:r w:rsidR="00870244" w:rsidRPr="00B6517C">
        <w:rPr>
          <w:rFonts w:ascii="Palatino Linotype" w:eastAsia="Calibri" w:hAnsi="Palatino Linotype" w:cs="Tahoma"/>
          <w:bCs/>
          <w:sz w:val="22"/>
          <w:szCs w:val="22"/>
          <w:lang w:eastAsia="en-US"/>
        </w:rPr>
        <w:t>: la clave única de cada unidad económica, el nombre de su titular, la actividad económica, el tipo de impacto, el domicilio, entre otros datos.</w:t>
      </w:r>
    </w:p>
    <w:p w14:paraId="76AECA14" w14:textId="77777777" w:rsidR="00204F1A" w:rsidRPr="00B6517C" w:rsidRDefault="00204F1A" w:rsidP="00AD0BC6">
      <w:pPr>
        <w:pBdr>
          <w:top w:val="nil"/>
          <w:left w:val="nil"/>
          <w:bottom w:val="nil"/>
          <w:right w:val="nil"/>
          <w:between w:val="nil"/>
        </w:pBdr>
        <w:spacing w:line="360" w:lineRule="auto"/>
        <w:ind w:right="-150"/>
        <w:jc w:val="both"/>
        <w:rPr>
          <w:rFonts w:ascii="Palatino Linotype" w:eastAsia="Calibri" w:hAnsi="Palatino Linotype" w:cs="Tahoma"/>
          <w:bCs/>
          <w:sz w:val="22"/>
          <w:szCs w:val="22"/>
          <w:lang w:eastAsia="en-US"/>
        </w:rPr>
      </w:pPr>
    </w:p>
    <w:p w14:paraId="2A8B684A" w14:textId="12C23FBB" w:rsidR="00204F1A" w:rsidRPr="00B6517C" w:rsidRDefault="00204F1A" w:rsidP="00AD0BC6">
      <w:pPr>
        <w:pBdr>
          <w:top w:val="nil"/>
          <w:left w:val="nil"/>
          <w:bottom w:val="nil"/>
          <w:right w:val="nil"/>
          <w:between w:val="nil"/>
        </w:pBdr>
        <w:spacing w:line="360" w:lineRule="auto"/>
        <w:ind w:right="-150"/>
        <w:jc w:val="both"/>
        <w:rPr>
          <w:rFonts w:ascii="Palatino Linotype" w:eastAsia="Calibri" w:hAnsi="Palatino Linotype" w:cs="Tahoma"/>
          <w:bCs/>
          <w:sz w:val="22"/>
          <w:szCs w:val="22"/>
          <w:lang w:eastAsia="en-US"/>
        </w:rPr>
      </w:pPr>
      <w:r w:rsidRPr="00B6517C">
        <w:rPr>
          <w:rFonts w:ascii="Palatino Linotype" w:eastAsia="Calibri" w:hAnsi="Palatino Linotype" w:cs="Tahoma"/>
          <w:bCs/>
          <w:sz w:val="22"/>
          <w:szCs w:val="22"/>
          <w:lang w:eastAsia="en-US"/>
        </w:rPr>
        <w:t xml:space="preserve">De ahí que se advierte </w:t>
      </w:r>
      <w:proofErr w:type="gramStart"/>
      <w:r w:rsidRPr="00B6517C">
        <w:rPr>
          <w:rFonts w:ascii="Palatino Linotype" w:eastAsia="Calibri" w:hAnsi="Palatino Linotype" w:cs="Tahoma"/>
          <w:bCs/>
          <w:sz w:val="22"/>
          <w:szCs w:val="22"/>
          <w:lang w:eastAsia="en-US"/>
        </w:rPr>
        <w:t>que</w:t>
      </w:r>
      <w:proofErr w:type="gramEnd"/>
      <w:r w:rsidRPr="00B6517C">
        <w:rPr>
          <w:rFonts w:ascii="Palatino Linotype" w:eastAsia="Calibri" w:hAnsi="Palatino Linotype" w:cs="Tahoma"/>
          <w:bCs/>
          <w:sz w:val="22"/>
          <w:szCs w:val="22"/>
          <w:lang w:eastAsia="en-US"/>
        </w:rPr>
        <w:t xml:space="preserve"> en el presente asunto, los motivos de inconformidad del particular devienen fundados, ya que fue proporcionado el Registro Municipal de Unidades Económicas de manera incompleta, pues únicamente se proporcionaron los datos del tipo de licencia y giro o actividad comercial, cuando dicho registro conforme la Ley que lo rige, debe contener más datos.</w:t>
      </w:r>
    </w:p>
    <w:p w14:paraId="4113913F" w14:textId="77777777" w:rsidR="00204F1A" w:rsidRPr="00B6517C" w:rsidRDefault="00204F1A" w:rsidP="00AD0BC6">
      <w:pPr>
        <w:pBdr>
          <w:top w:val="nil"/>
          <w:left w:val="nil"/>
          <w:bottom w:val="nil"/>
          <w:right w:val="nil"/>
          <w:between w:val="nil"/>
        </w:pBdr>
        <w:spacing w:line="360" w:lineRule="auto"/>
        <w:ind w:right="-150"/>
        <w:jc w:val="both"/>
        <w:rPr>
          <w:rFonts w:ascii="Palatino Linotype" w:eastAsia="Calibri" w:hAnsi="Palatino Linotype" w:cs="Tahoma"/>
          <w:bCs/>
          <w:sz w:val="22"/>
          <w:szCs w:val="22"/>
          <w:lang w:eastAsia="en-US"/>
        </w:rPr>
      </w:pPr>
    </w:p>
    <w:p w14:paraId="4EFA7F41" w14:textId="5A5A2808" w:rsidR="00AD0BC6" w:rsidRPr="00B6517C" w:rsidRDefault="00A06D79"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Por tanto, </w:t>
      </w:r>
      <w:r w:rsidR="00204F1A" w:rsidRPr="00B6517C">
        <w:rPr>
          <w:rFonts w:ascii="Palatino Linotype" w:eastAsia="Palatino Linotype" w:hAnsi="Palatino Linotype" w:cs="Palatino Linotype"/>
          <w:sz w:val="22"/>
          <w:szCs w:val="22"/>
        </w:rPr>
        <w:t xml:space="preserve">a fin de restituir al particular en el ejercicio del derecho de acceso a la información pública, resulta procedente </w:t>
      </w:r>
      <w:r w:rsidR="00472CA5" w:rsidRPr="00B6517C">
        <w:rPr>
          <w:rFonts w:ascii="Palatino Linotype" w:eastAsia="Palatino Linotype" w:hAnsi="Palatino Linotype" w:cs="Palatino Linotype"/>
          <w:b/>
          <w:sz w:val="22"/>
          <w:szCs w:val="22"/>
        </w:rPr>
        <w:t xml:space="preserve">Modificar </w:t>
      </w:r>
      <w:r w:rsidR="00472CA5" w:rsidRPr="00B6517C">
        <w:rPr>
          <w:rFonts w:ascii="Palatino Linotype" w:eastAsia="Palatino Linotype" w:hAnsi="Palatino Linotype" w:cs="Palatino Linotype"/>
          <w:sz w:val="22"/>
          <w:szCs w:val="22"/>
        </w:rPr>
        <w:t xml:space="preserve">la respuesta del ente obligado y </w:t>
      </w:r>
      <w:r w:rsidR="00204F1A" w:rsidRPr="00B6517C">
        <w:rPr>
          <w:rFonts w:ascii="Palatino Linotype" w:eastAsia="Palatino Linotype" w:hAnsi="Palatino Linotype" w:cs="Palatino Linotype"/>
          <w:sz w:val="22"/>
          <w:szCs w:val="22"/>
        </w:rPr>
        <w:t>ordenar, de ser procedente en versión pública, el o los documentos donde conste lo s</w:t>
      </w:r>
      <w:r w:rsidR="002970FD" w:rsidRPr="00B6517C">
        <w:rPr>
          <w:rFonts w:ascii="Palatino Linotype" w:eastAsia="Palatino Linotype" w:hAnsi="Palatino Linotype" w:cs="Palatino Linotype"/>
          <w:sz w:val="22"/>
          <w:szCs w:val="22"/>
        </w:rPr>
        <w:t>iguiente</w:t>
      </w:r>
      <w:r w:rsidR="00204F1A" w:rsidRPr="00B6517C">
        <w:rPr>
          <w:rFonts w:ascii="Palatino Linotype" w:eastAsia="Palatino Linotype" w:hAnsi="Palatino Linotype" w:cs="Palatino Linotype"/>
          <w:sz w:val="22"/>
          <w:szCs w:val="22"/>
        </w:rPr>
        <w:t>:</w:t>
      </w:r>
    </w:p>
    <w:p w14:paraId="5C745508" w14:textId="77777777" w:rsidR="002970FD" w:rsidRPr="00B6517C" w:rsidRDefault="002970FD"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58C7C04" w14:textId="77777777" w:rsidR="00204F1A" w:rsidRPr="00B6517C" w:rsidRDefault="00204F1A"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97E9F49" w14:textId="32A045DA" w:rsidR="00204F1A" w:rsidRPr="00B6517C" w:rsidRDefault="00204F1A" w:rsidP="00204F1A">
      <w:pPr>
        <w:pStyle w:val="Prrafodelista"/>
        <w:numPr>
          <w:ilvl w:val="0"/>
          <w:numId w:val="29"/>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B6517C">
        <w:rPr>
          <w:rFonts w:ascii="Palatino Linotype" w:eastAsia="Calibri" w:hAnsi="Palatino Linotype" w:cs="Tahoma"/>
          <w:b/>
          <w:bCs/>
          <w:sz w:val="22"/>
          <w:szCs w:val="22"/>
          <w:lang w:eastAsia="en-US"/>
        </w:rPr>
        <w:lastRenderedPageBreak/>
        <w:t xml:space="preserve">El Registro Municipal de Unidades Económicas de manera completa, vigente al 21 de abril de 2025. </w:t>
      </w:r>
    </w:p>
    <w:p w14:paraId="2F36AD27" w14:textId="77777777" w:rsidR="00204F1A" w:rsidRPr="00B6517C" w:rsidRDefault="00204F1A"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DDAF66A"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b/>
          <w:sz w:val="22"/>
          <w:szCs w:val="22"/>
          <w:lang w:val="es-ES" w:eastAsia="es-ES"/>
        </w:rPr>
        <w:t xml:space="preserve">Quinto. Versión Pública. </w:t>
      </w:r>
      <w:r w:rsidRPr="00B6517C">
        <w:rPr>
          <w:rFonts w:ascii="Palatino Linotype" w:eastAsia="Palatino Linotype" w:hAnsi="Palatino Linotype" w:cs="Palatino Linotype"/>
          <w:sz w:val="22"/>
          <w:szCs w:val="22"/>
          <w:lang w:val="es-ES" w:eastAsia="es-ES"/>
        </w:rPr>
        <w:t>Finalmente, debe señalarse que de ser el caso en que los documentos que vayan a ser entregados por el</w:t>
      </w:r>
      <w:r w:rsidRPr="00B6517C">
        <w:rPr>
          <w:rFonts w:ascii="Palatino Linotype" w:eastAsia="Palatino Linotype" w:hAnsi="Palatino Linotype" w:cs="Palatino Linotype"/>
          <w:b/>
          <w:sz w:val="22"/>
          <w:szCs w:val="22"/>
          <w:lang w:val="es-ES" w:eastAsia="es-ES"/>
        </w:rPr>
        <w:t xml:space="preserve"> </w:t>
      </w:r>
      <w:r w:rsidRPr="00B6517C">
        <w:rPr>
          <w:rFonts w:ascii="Palatino Linotype" w:eastAsia="Palatino Linotype" w:hAnsi="Palatino Linotype" w:cs="Palatino Linotype"/>
          <w:sz w:val="22"/>
          <w:szCs w:val="22"/>
          <w:lang w:val="es-ES" w:eastAsia="es-ES"/>
        </w:rPr>
        <w:t>sujeto obligado, para dar cumplimiento a la presente resolución, contengan datos que deban ser clasificados, el</w:t>
      </w:r>
      <w:r w:rsidRPr="00B6517C">
        <w:rPr>
          <w:rFonts w:ascii="Palatino Linotype" w:eastAsia="Palatino Linotype" w:hAnsi="Palatino Linotype" w:cs="Palatino Linotype"/>
          <w:b/>
          <w:sz w:val="22"/>
          <w:szCs w:val="22"/>
          <w:lang w:val="es-ES" w:eastAsia="es-ES"/>
        </w:rPr>
        <w:t xml:space="preserve"> Sujeto Obligado</w:t>
      </w:r>
      <w:r w:rsidRPr="00B6517C">
        <w:rPr>
          <w:rFonts w:ascii="Palatino Linotype" w:eastAsia="Palatino Linotype" w:hAnsi="Palatino Linotype" w:cs="Palatino Linotype"/>
          <w:sz w:val="22"/>
          <w:szCs w:val="22"/>
          <w:lang w:val="es-ES" w:eastAsia="es-ES"/>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242BE650"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p>
    <w:p w14:paraId="432F43D2"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749ACB1"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w:t>
      </w:r>
      <w:r w:rsidRPr="00B6517C">
        <w:rPr>
          <w:rFonts w:ascii="Palatino Linotype" w:eastAsia="Palatino Linotype" w:hAnsi="Palatino Linotype" w:cs="Palatino Linotype"/>
          <w:b/>
          <w:i/>
          <w:sz w:val="22"/>
          <w:szCs w:val="22"/>
          <w:lang w:val="es-ES" w:eastAsia="es-ES"/>
        </w:rPr>
        <w:t>Artículo 3</w:t>
      </w:r>
      <w:r w:rsidRPr="00B6517C">
        <w:rPr>
          <w:rFonts w:ascii="Palatino Linotype" w:eastAsia="Palatino Linotype" w:hAnsi="Palatino Linotype" w:cs="Palatino Linotype"/>
          <w:i/>
          <w:sz w:val="22"/>
          <w:szCs w:val="22"/>
          <w:lang w:val="es-ES" w:eastAsia="es-ES"/>
        </w:rPr>
        <w:t>. Para los efectos de la presente Ley se entenderá por:</w:t>
      </w:r>
    </w:p>
    <w:p w14:paraId="3072B28E"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w:t>
      </w:r>
    </w:p>
    <w:p w14:paraId="3B38CA87"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IX. Datos personales</w:t>
      </w:r>
      <w:r w:rsidRPr="00B6517C">
        <w:rPr>
          <w:rFonts w:ascii="Palatino Linotype" w:eastAsia="Palatino Linotype" w:hAnsi="Palatino Linotype" w:cs="Palatino Linotype"/>
          <w:i/>
          <w:sz w:val="22"/>
          <w:szCs w:val="22"/>
          <w:lang w:val="es-ES" w:eastAsia="es-ES"/>
        </w:rPr>
        <w:t xml:space="preserve">: La información concerniente a una persona, identificada o identificable según lo dispuesto por la Ley de Protección de Datos Personales del Estado de México; </w:t>
      </w:r>
    </w:p>
    <w:p w14:paraId="0CBE67D3"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XX. Información clasificada</w:t>
      </w:r>
      <w:r w:rsidRPr="00B6517C">
        <w:rPr>
          <w:rFonts w:ascii="Palatino Linotype" w:eastAsia="Palatino Linotype" w:hAnsi="Palatino Linotype" w:cs="Palatino Linotype"/>
          <w:i/>
          <w:sz w:val="22"/>
          <w:szCs w:val="22"/>
          <w:lang w:val="es-ES" w:eastAsia="es-ES"/>
        </w:rPr>
        <w:t>: Aquella considerada por la presente Ley como reservada o confidencial;</w:t>
      </w:r>
    </w:p>
    <w:p w14:paraId="7FA1C7C4"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 xml:space="preserve">XXI. Información confidencial: </w:t>
      </w:r>
      <w:r w:rsidRPr="00B6517C">
        <w:rPr>
          <w:rFonts w:ascii="Palatino Linotype" w:eastAsia="Palatino Linotype" w:hAnsi="Palatino Linotype" w:cs="Palatino Linotype"/>
          <w:i/>
          <w:sz w:val="22"/>
          <w:szCs w:val="22"/>
          <w:lang w:val="es-ES" w:eastAsia="es-ES"/>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799A4B"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XLV. Versión pública:</w:t>
      </w:r>
      <w:r w:rsidRPr="00B6517C">
        <w:rPr>
          <w:rFonts w:ascii="Palatino Linotype" w:eastAsia="Palatino Linotype" w:hAnsi="Palatino Linotype" w:cs="Palatino Linotype"/>
          <w:i/>
          <w:sz w:val="22"/>
          <w:szCs w:val="22"/>
          <w:lang w:val="es-ES" w:eastAsia="es-ES"/>
        </w:rPr>
        <w:t xml:space="preserve"> Documento en el que se elimine, suprime o borra la información clasificada como reservada o confidencial para permitir su acceso.</w:t>
      </w:r>
    </w:p>
    <w:p w14:paraId="60212542"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w:t>
      </w:r>
    </w:p>
    <w:p w14:paraId="729F321C"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Artículo 91.</w:t>
      </w:r>
      <w:r w:rsidRPr="00B6517C">
        <w:rPr>
          <w:rFonts w:ascii="Palatino Linotype" w:eastAsia="Palatino Linotype" w:hAnsi="Palatino Linotype" w:cs="Palatino Linotype"/>
          <w:i/>
          <w:sz w:val="22"/>
          <w:szCs w:val="22"/>
          <w:lang w:val="es-ES" w:eastAsia="es-ES"/>
        </w:rPr>
        <w:t xml:space="preserve"> El acceso a la información pública será restringido excepcionalmente, cuando ésta sea clasificada como reservada o confidencial.</w:t>
      </w:r>
    </w:p>
    <w:p w14:paraId="605253E8"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lastRenderedPageBreak/>
        <w:t>Artículo 132.</w:t>
      </w:r>
      <w:r w:rsidRPr="00B6517C">
        <w:rPr>
          <w:rFonts w:ascii="Palatino Linotype" w:eastAsia="Palatino Linotype" w:hAnsi="Palatino Linotype" w:cs="Palatino Linotype"/>
          <w:i/>
          <w:sz w:val="22"/>
          <w:szCs w:val="22"/>
          <w:lang w:val="es-ES" w:eastAsia="es-ES"/>
        </w:rPr>
        <w:t xml:space="preserve"> La clasificación de la información se llevará a cabo en el momento en que:</w:t>
      </w:r>
    </w:p>
    <w:p w14:paraId="5169CF4F"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I</w:t>
      </w:r>
      <w:r w:rsidRPr="00B6517C">
        <w:rPr>
          <w:rFonts w:ascii="Palatino Linotype" w:eastAsia="Palatino Linotype" w:hAnsi="Palatino Linotype" w:cs="Palatino Linotype"/>
          <w:i/>
          <w:sz w:val="22"/>
          <w:szCs w:val="22"/>
          <w:lang w:val="es-ES" w:eastAsia="es-ES"/>
        </w:rPr>
        <w:t>. Se reciba una solicitud de acceso a la información;</w:t>
      </w:r>
    </w:p>
    <w:p w14:paraId="6342F658"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II.</w:t>
      </w:r>
      <w:r w:rsidRPr="00B6517C">
        <w:rPr>
          <w:rFonts w:ascii="Palatino Linotype" w:eastAsia="Palatino Linotype" w:hAnsi="Palatino Linotype" w:cs="Palatino Linotype"/>
          <w:i/>
          <w:sz w:val="22"/>
          <w:szCs w:val="22"/>
          <w:lang w:val="es-ES" w:eastAsia="es-ES"/>
        </w:rPr>
        <w:t xml:space="preserve"> Se determine mediante resolución de autoridad competente; o</w:t>
      </w:r>
    </w:p>
    <w:p w14:paraId="1AF17659"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III.</w:t>
      </w:r>
      <w:r w:rsidRPr="00B6517C">
        <w:rPr>
          <w:rFonts w:ascii="Palatino Linotype" w:eastAsia="Palatino Linotype" w:hAnsi="Palatino Linotype" w:cs="Palatino Linotype"/>
          <w:i/>
          <w:sz w:val="22"/>
          <w:szCs w:val="22"/>
          <w:lang w:val="es-ES" w:eastAsia="es-ES"/>
        </w:rPr>
        <w:t xml:space="preserve"> Se generen versiones públicas para dar cumplimiento a las obligaciones de transparencia previstas en esta Ley.</w:t>
      </w:r>
    </w:p>
    <w:p w14:paraId="3C55E8C8"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w:t>
      </w:r>
    </w:p>
    <w:p w14:paraId="46D02031"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Artículo 143</w:t>
      </w:r>
      <w:r w:rsidRPr="00B6517C">
        <w:rPr>
          <w:rFonts w:ascii="Palatino Linotype" w:eastAsia="Palatino Linotype" w:hAnsi="Palatino Linotype" w:cs="Palatino Linotype"/>
          <w:i/>
          <w:sz w:val="22"/>
          <w:szCs w:val="22"/>
          <w:lang w:val="es-ES" w:eastAsia="es-ES"/>
        </w:rPr>
        <w:t>. Para los efectos de esta Ley se considera información confidencial, la clasificada como tal, de manera permanente, por su naturaleza, cuando:</w:t>
      </w:r>
    </w:p>
    <w:p w14:paraId="396FC1FB"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I.</w:t>
      </w:r>
      <w:r w:rsidRPr="00B6517C">
        <w:rPr>
          <w:rFonts w:ascii="Palatino Linotype" w:eastAsia="Palatino Linotype" w:hAnsi="Palatino Linotype" w:cs="Palatino Linotype"/>
          <w:i/>
          <w:sz w:val="22"/>
          <w:szCs w:val="22"/>
          <w:lang w:val="es-ES" w:eastAsia="es-ES"/>
        </w:rPr>
        <w:t xml:space="preserve"> Se refiera a la información privada y los datos personales concernientes a una persona física o jurídico colectiva identificada o identificable;</w:t>
      </w:r>
    </w:p>
    <w:p w14:paraId="0F718D48"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II.</w:t>
      </w:r>
      <w:r w:rsidRPr="00B6517C">
        <w:rPr>
          <w:rFonts w:ascii="Palatino Linotype" w:eastAsia="Palatino Linotype" w:hAnsi="Palatino Linotype" w:cs="Palatino Linotype"/>
          <w:i/>
          <w:sz w:val="22"/>
          <w:szCs w:val="22"/>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245C77E"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III.</w:t>
      </w:r>
      <w:r w:rsidRPr="00B6517C">
        <w:rPr>
          <w:rFonts w:ascii="Palatino Linotype" w:eastAsia="Palatino Linotype" w:hAnsi="Palatino Linotype" w:cs="Palatino Linotype"/>
          <w:i/>
          <w:sz w:val="22"/>
          <w:szCs w:val="22"/>
          <w:lang w:val="es-ES" w:eastAsia="es-ES"/>
        </w:rPr>
        <w:t xml:space="preserve"> La que presenten los particulares a los sujetos obligados, de conformidad con lo dispuesto por las leyes o los tratados internacionales.</w:t>
      </w:r>
    </w:p>
    <w:p w14:paraId="1A02F96D"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La información confidencial no estará sujeta a temporalidad alguna y sólo podrán tener acceso a ella los titulares de la misma, sus representantes y los servidores públicos facultados para ello.</w:t>
      </w:r>
    </w:p>
    <w:p w14:paraId="7F279D77" w14:textId="77777777" w:rsidR="001D50EF" w:rsidRPr="00B6517C" w:rsidRDefault="001D50EF" w:rsidP="001D50EF">
      <w:pP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No se considerará confidencial la información que se encuentre en los registros públicos o en fuentes de acceso público, ni tampoco la que sea considerada por la presente ley como información pública.”</w:t>
      </w:r>
    </w:p>
    <w:p w14:paraId="2DD0DA63" w14:textId="77777777" w:rsidR="001D50EF" w:rsidRPr="00B6517C" w:rsidRDefault="001D50EF" w:rsidP="001D50EF">
      <w:pPr>
        <w:spacing w:line="276" w:lineRule="auto"/>
        <w:ind w:left="851" w:right="902"/>
        <w:jc w:val="both"/>
        <w:rPr>
          <w:rFonts w:ascii="Palatino Linotype" w:eastAsia="Palatino Linotype" w:hAnsi="Palatino Linotype" w:cs="Palatino Linotype"/>
          <w:i/>
          <w:sz w:val="22"/>
          <w:szCs w:val="22"/>
          <w:lang w:val="es-ES" w:eastAsia="es-ES"/>
        </w:rPr>
      </w:pPr>
    </w:p>
    <w:p w14:paraId="24E2A3A3" w14:textId="0842B362" w:rsidR="001D50EF" w:rsidRPr="00B6517C" w:rsidRDefault="001D50EF" w:rsidP="001D50EF">
      <w:pPr>
        <w:spacing w:line="360" w:lineRule="auto"/>
        <w:contextualSpacing/>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En el caso, para efecto de la elaboración de las versiones públicas correspondientes es de mencionarse lo siguiente:</w:t>
      </w:r>
    </w:p>
    <w:p w14:paraId="04800D22" w14:textId="77777777" w:rsidR="001D50EF" w:rsidRPr="00B6517C" w:rsidRDefault="001D50EF" w:rsidP="001D50EF">
      <w:pPr>
        <w:widowControl w:val="0"/>
        <w:tabs>
          <w:tab w:val="left" w:pos="1701"/>
          <w:tab w:val="left" w:pos="1843"/>
        </w:tabs>
        <w:spacing w:line="360" w:lineRule="auto"/>
        <w:jc w:val="both"/>
        <w:rPr>
          <w:rFonts w:ascii="Palatino Linotype" w:eastAsia="Palatino Linotype" w:hAnsi="Palatino Linotype" w:cs="Palatino Linotype"/>
          <w:sz w:val="22"/>
          <w:szCs w:val="22"/>
          <w:lang w:val="es-ES" w:eastAsia="es-ES"/>
        </w:rPr>
      </w:pPr>
    </w:p>
    <w:p w14:paraId="3F848DF8" w14:textId="77777777" w:rsidR="001D50EF" w:rsidRPr="00B6517C" w:rsidRDefault="001D50EF" w:rsidP="001D50EF">
      <w:pPr>
        <w:numPr>
          <w:ilvl w:val="0"/>
          <w:numId w:val="36"/>
        </w:numPr>
        <w:spacing w:line="360" w:lineRule="auto"/>
        <w:ind w:right="51"/>
        <w:jc w:val="both"/>
        <w:rPr>
          <w:rFonts w:ascii="Palatino Linotype" w:eastAsia="Palatino Linotype" w:hAnsi="Palatino Linotype" w:cs="Palatino Linotype"/>
          <w:b/>
          <w:sz w:val="22"/>
          <w:szCs w:val="22"/>
          <w:lang w:val="es-ES" w:eastAsia="en-US"/>
        </w:rPr>
      </w:pPr>
      <w:r w:rsidRPr="00B6517C">
        <w:rPr>
          <w:rFonts w:ascii="Palatino Linotype" w:eastAsia="Palatino Linotype" w:hAnsi="Palatino Linotype" w:cs="Palatino Linotype"/>
          <w:b/>
          <w:sz w:val="22"/>
          <w:szCs w:val="22"/>
          <w:lang w:val="es-ES" w:eastAsia="en-US"/>
        </w:rPr>
        <w:t>Nombre del titular de la Licencia de funcionamiento (persona física):</w:t>
      </w:r>
    </w:p>
    <w:p w14:paraId="5B473AE9" w14:textId="77777777" w:rsidR="001D50EF" w:rsidRPr="00B6517C" w:rsidRDefault="001D50EF" w:rsidP="001D50EF">
      <w:pPr>
        <w:spacing w:line="360" w:lineRule="auto"/>
        <w:ind w:left="720" w:right="51"/>
        <w:jc w:val="both"/>
        <w:rPr>
          <w:rFonts w:ascii="Palatino Linotype" w:eastAsia="Palatino Linotype" w:hAnsi="Palatino Linotype" w:cs="Palatino Linotype"/>
          <w:b/>
          <w:sz w:val="22"/>
          <w:szCs w:val="22"/>
          <w:lang w:val="es-ES" w:eastAsia="en-US"/>
        </w:rPr>
      </w:pPr>
    </w:p>
    <w:p w14:paraId="56ABD1FD" w14:textId="009AD840" w:rsidR="001D50EF" w:rsidRPr="00B6517C" w:rsidRDefault="001D50EF" w:rsidP="001D50EF">
      <w:pPr>
        <w:spacing w:line="360" w:lineRule="auto"/>
        <w:ind w:right="-93"/>
        <w:jc w:val="both"/>
        <w:rPr>
          <w:rFonts w:ascii="Palatino Linotype" w:eastAsia="Palatino Linotype" w:hAnsi="Palatino Linotype" w:cs="Palatino Linotype"/>
          <w:b/>
          <w:sz w:val="22"/>
          <w:szCs w:val="22"/>
          <w:lang w:val="es-ES" w:eastAsia="es-ES"/>
        </w:rPr>
      </w:pPr>
      <w:r w:rsidRPr="00B6517C">
        <w:rPr>
          <w:rFonts w:ascii="Palatino Linotype" w:eastAsia="Palatino Linotype" w:hAnsi="Palatino Linotype" w:cs="Palatino Linotype"/>
          <w:sz w:val="22"/>
          <w:szCs w:val="22"/>
          <w:lang w:val="es-ES" w:eastAsia="es-ES"/>
        </w:rPr>
        <w:t xml:space="preserve">Al respecto, </w:t>
      </w:r>
      <w:r w:rsidR="00363731" w:rsidRPr="00B6517C">
        <w:rPr>
          <w:rFonts w:ascii="Palatino Linotype" w:eastAsia="Palatino Linotype" w:hAnsi="Palatino Linotype" w:cs="Palatino Linotype"/>
          <w:sz w:val="22"/>
          <w:szCs w:val="22"/>
          <w:lang w:val="es-ES" w:eastAsia="es-ES"/>
        </w:rPr>
        <w:t>debe decirse que</w:t>
      </w:r>
      <w:r w:rsidRPr="00B6517C">
        <w:rPr>
          <w:rFonts w:ascii="Palatino Linotype" w:eastAsia="Palatino Linotype" w:hAnsi="Palatino Linotype" w:cs="Palatino Linotype"/>
          <w:sz w:val="22"/>
          <w:szCs w:val="22"/>
          <w:lang w:val="es-ES" w:eastAsia="es-ES"/>
        </w:rPr>
        <w:t xml:space="preserve"> el nombre de una persona se integra con el sustantivo propio y el primer apellido de los padres, en el orden que, de común acuerdo determinen; asimismo es la manifestación principal del derecho subjetivo a la personalidad y atributo de esta en </w:t>
      </w:r>
      <w:r w:rsidRPr="00B6517C">
        <w:rPr>
          <w:rFonts w:ascii="Palatino Linotype" w:eastAsia="Palatino Linotype" w:hAnsi="Palatino Linotype" w:cs="Palatino Linotype"/>
          <w:sz w:val="22"/>
          <w:szCs w:val="22"/>
          <w:lang w:val="es-ES" w:eastAsia="es-ES"/>
        </w:rPr>
        <w:lastRenderedPageBreak/>
        <w:t xml:space="preserve">términos del artículo 2.3 del Código Civil del Estado de México, de tal suerte, el nombre </w:t>
      </w:r>
      <w:r w:rsidRPr="00B6517C">
        <w:rPr>
          <w:rFonts w:ascii="Palatino Linotype" w:eastAsia="Palatino Linotype" w:hAnsi="Palatino Linotype" w:cs="Palatino Linotype"/>
          <w:i/>
          <w:sz w:val="22"/>
          <w:szCs w:val="22"/>
          <w:lang w:val="es-ES" w:eastAsia="es-ES"/>
        </w:rPr>
        <w:t>per se</w:t>
      </w:r>
      <w:r w:rsidRPr="00B6517C">
        <w:rPr>
          <w:rFonts w:ascii="Palatino Linotype" w:eastAsia="Palatino Linotype" w:hAnsi="Palatino Linotype" w:cs="Palatino Linotype"/>
          <w:sz w:val="22"/>
          <w:szCs w:val="22"/>
          <w:lang w:val="es-ES" w:eastAsia="es-ES"/>
        </w:rPr>
        <w:t xml:space="preserve"> es un elemento que hace a una persona física identificada o identificable, por lo que, </w:t>
      </w:r>
      <w:r w:rsidRPr="00B6517C">
        <w:rPr>
          <w:rFonts w:ascii="Palatino Linotype" w:eastAsia="Palatino Linotype" w:hAnsi="Palatino Linotype" w:cs="Palatino Linotype"/>
          <w:b/>
          <w:sz w:val="22"/>
          <w:szCs w:val="22"/>
          <w:lang w:val="es-ES" w:eastAsia="es-ES"/>
        </w:rPr>
        <w:t>se considera un dato personal.</w:t>
      </w:r>
    </w:p>
    <w:p w14:paraId="18A3AC7B" w14:textId="77777777" w:rsidR="001D50EF" w:rsidRPr="00B6517C" w:rsidRDefault="001D50EF" w:rsidP="001D50EF">
      <w:pPr>
        <w:spacing w:line="360" w:lineRule="auto"/>
        <w:ind w:right="-93"/>
        <w:jc w:val="both"/>
        <w:rPr>
          <w:rFonts w:ascii="Palatino Linotype" w:eastAsia="Palatino Linotype" w:hAnsi="Palatino Linotype" w:cs="Palatino Linotype"/>
          <w:b/>
          <w:sz w:val="22"/>
          <w:szCs w:val="22"/>
          <w:lang w:val="es-ES" w:eastAsia="es-ES"/>
        </w:rPr>
      </w:pPr>
    </w:p>
    <w:p w14:paraId="5A1CAECB" w14:textId="7388FFEB"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 xml:space="preserve">No obstante, respecto al nombre de los titulares de una licencia de funcionamiento, se tiene que es un dato de </w:t>
      </w:r>
      <w:r w:rsidRPr="00B6517C">
        <w:rPr>
          <w:rFonts w:ascii="Palatino Linotype" w:eastAsia="Palatino Linotype" w:hAnsi="Palatino Linotype" w:cs="Palatino Linotype"/>
          <w:b/>
          <w:sz w:val="22"/>
          <w:szCs w:val="22"/>
          <w:lang w:val="es-ES" w:eastAsia="es-ES"/>
        </w:rPr>
        <w:t>carácter público</w:t>
      </w:r>
      <w:r w:rsidRPr="00B6517C">
        <w:rPr>
          <w:rFonts w:ascii="Palatino Linotype" w:eastAsia="Palatino Linotype" w:hAnsi="Palatino Linotype" w:cs="Palatino Linotype"/>
          <w:sz w:val="22"/>
          <w:szCs w:val="22"/>
          <w:lang w:val="es-ES" w:eastAsia="es-ES"/>
        </w:rPr>
        <w:t xml:space="preserve">, en términos del artículo 92, fracción XXXII de la Ley de Transparencia y Acceso a la Información Pública del Estado de México y Municipios, dado que cualquier actividad comercial, industrial </w:t>
      </w:r>
      <w:r w:rsidR="00363731" w:rsidRPr="00B6517C">
        <w:rPr>
          <w:rFonts w:ascii="Palatino Linotype" w:eastAsia="Palatino Linotype" w:hAnsi="Palatino Linotype" w:cs="Palatino Linotype"/>
          <w:sz w:val="22"/>
          <w:szCs w:val="22"/>
          <w:lang w:val="es-ES" w:eastAsia="es-ES"/>
        </w:rPr>
        <w:t>o económica, es regulada por el ente obligado</w:t>
      </w:r>
      <w:r w:rsidRPr="00B6517C">
        <w:rPr>
          <w:rFonts w:ascii="Palatino Linotype" w:eastAsia="Palatino Linotype" w:hAnsi="Palatino Linotype" w:cs="Palatino Linotype"/>
          <w:sz w:val="22"/>
          <w:szCs w:val="22"/>
          <w:lang w:val="es-ES" w:eastAsia="es-ES"/>
        </w:rPr>
        <w:t xml:space="preserve"> dentro de su circunscripción territorial, pues ayuda a transparentar la gestión pública</w:t>
      </w:r>
      <w:r w:rsidR="00363731" w:rsidRPr="00B6517C">
        <w:rPr>
          <w:rFonts w:ascii="Palatino Linotype" w:eastAsia="Palatino Linotype" w:hAnsi="Palatino Linotype" w:cs="Palatino Linotype"/>
          <w:sz w:val="22"/>
          <w:szCs w:val="22"/>
          <w:lang w:val="es-ES" w:eastAsia="es-ES"/>
        </w:rPr>
        <w:t>.</w:t>
      </w:r>
    </w:p>
    <w:p w14:paraId="196A7FDC" w14:textId="77777777" w:rsidR="001D50EF" w:rsidRPr="00B6517C" w:rsidRDefault="001D50EF" w:rsidP="001D50EF">
      <w:pPr>
        <w:spacing w:line="360" w:lineRule="auto"/>
        <w:ind w:right="-93"/>
        <w:jc w:val="both"/>
        <w:rPr>
          <w:rFonts w:ascii="Palatino Linotype" w:eastAsia="Palatino Linotype" w:hAnsi="Palatino Linotype" w:cs="Palatino Linotype"/>
          <w:sz w:val="22"/>
          <w:szCs w:val="22"/>
          <w:lang w:val="es-ES" w:eastAsia="es-ES"/>
        </w:rPr>
      </w:pPr>
    </w:p>
    <w:p w14:paraId="266EB117" w14:textId="77777777" w:rsidR="001D50EF" w:rsidRPr="00B6517C" w:rsidRDefault="001D50EF" w:rsidP="001D50EF">
      <w:pPr>
        <w:spacing w:line="360" w:lineRule="auto"/>
        <w:ind w:right="-93"/>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En ese sentido, de acuerdo con el artículo 92, fracción XXXII de la Ley en cita, el legislador contempló como información de interés público y que</w:t>
      </w:r>
      <w:r w:rsidRPr="00B6517C">
        <w:rPr>
          <w:rFonts w:ascii="Palatino Linotype" w:eastAsia="Palatino Linotype" w:hAnsi="Palatino Linotype" w:cs="Palatino Linotype"/>
          <w:b/>
          <w:sz w:val="22"/>
          <w:szCs w:val="22"/>
          <w:lang w:val="es-ES" w:eastAsia="es-ES"/>
        </w:rPr>
        <w:t xml:space="preserve"> debe estar disponible para consulta</w:t>
      </w:r>
      <w:r w:rsidRPr="00B6517C">
        <w:rPr>
          <w:rFonts w:ascii="Palatino Linotype" w:eastAsia="Palatino Linotype" w:hAnsi="Palatino Linotype" w:cs="Palatino Linotype"/>
          <w:sz w:val="22"/>
          <w:szCs w:val="22"/>
          <w:lang w:val="es-ES" w:eastAsia="es-ES"/>
        </w:rPr>
        <w:t xml:space="preserve">, </w:t>
      </w:r>
      <w:r w:rsidRPr="00B6517C">
        <w:rPr>
          <w:rFonts w:ascii="Palatino Linotype" w:eastAsia="Palatino Linotype" w:hAnsi="Palatino Linotype" w:cs="Palatino Linotype"/>
          <w:b/>
          <w:sz w:val="22"/>
          <w:szCs w:val="22"/>
          <w:lang w:val="es-ES" w:eastAsia="es-ES"/>
        </w:rPr>
        <w:t>aquellas licencias otorgadas</w:t>
      </w:r>
      <w:r w:rsidRPr="00B6517C">
        <w:rPr>
          <w:rFonts w:ascii="Palatino Linotype" w:eastAsia="Palatino Linotype" w:hAnsi="Palatino Linotype" w:cs="Palatino Linotype"/>
          <w:sz w:val="22"/>
          <w:szCs w:val="22"/>
          <w:lang w:val="es-ES" w:eastAsia="es-ES"/>
        </w:rPr>
        <w:t xml:space="preserve">, </w:t>
      </w:r>
      <w:r w:rsidRPr="00B6517C">
        <w:rPr>
          <w:rFonts w:ascii="Palatino Linotype" w:eastAsia="Palatino Linotype" w:hAnsi="Palatino Linotype" w:cs="Palatino Linotype"/>
          <w:sz w:val="22"/>
          <w:szCs w:val="22"/>
          <w:u w:val="single"/>
          <w:lang w:val="es-ES" w:eastAsia="es-ES"/>
        </w:rPr>
        <w:t xml:space="preserve">especificando </w:t>
      </w:r>
      <w:r w:rsidRPr="00B6517C">
        <w:rPr>
          <w:rFonts w:ascii="Palatino Linotype" w:eastAsia="Palatino Linotype" w:hAnsi="Palatino Linotype" w:cs="Palatino Linotype"/>
          <w:b/>
          <w:sz w:val="22"/>
          <w:szCs w:val="22"/>
          <w:u w:val="single"/>
          <w:lang w:val="es-ES" w:eastAsia="es-ES"/>
        </w:rPr>
        <w:t>el nombre de su titular</w:t>
      </w:r>
      <w:r w:rsidRPr="00B6517C">
        <w:rPr>
          <w:rFonts w:ascii="Palatino Linotype" w:eastAsia="Palatino Linotype" w:hAnsi="Palatino Linotype" w:cs="Palatino Linotype"/>
          <w:sz w:val="22"/>
          <w:szCs w:val="22"/>
          <w:lang w:val="es-ES" w:eastAsia="es-ES"/>
        </w:rPr>
        <w:t xml:space="preserve"> y las características principales. Lo anterior, en concordancia a lo establecido en la Ley General de Transparencia y Acceso a la Información Pública. </w:t>
      </w:r>
    </w:p>
    <w:p w14:paraId="7F8C8230" w14:textId="77777777" w:rsidR="001D50EF" w:rsidRPr="00B6517C" w:rsidRDefault="001D50EF" w:rsidP="001D50EF">
      <w:pPr>
        <w:spacing w:line="360" w:lineRule="auto"/>
        <w:ind w:right="-93"/>
        <w:jc w:val="both"/>
        <w:rPr>
          <w:rFonts w:ascii="Palatino Linotype" w:eastAsia="Palatino Linotype" w:hAnsi="Palatino Linotype" w:cs="Palatino Linotype"/>
          <w:sz w:val="22"/>
          <w:szCs w:val="22"/>
          <w:lang w:val="es-ES" w:eastAsia="es-ES"/>
        </w:rPr>
      </w:pPr>
    </w:p>
    <w:p w14:paraId="4C6B6C8A" w14:textId="77777777" w:rsidR="001D50EF" w:rsidRPr="00B6517C" w:rsidRDefault="001D50EF" w:rsidP="001D50EF">
      <w:pPr>
        <w:spacing w:line="360" w:lineRule="auto"/>
        <w:ind w:right="-93"/>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 xml:space="preserve">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 Además, se incluyó el deber para los sujetos obligados de proporcionar, en la medida de lo posible, esta información con valor agregado, a efecto de facilitar su uso, comprensión y permitir evaluar su calidad, confiabilidad, oportunidad y veracidad. </w:t>
      </w:r>
    </w:p>
    <w:p w14:paraId="502FC2C6" w14:textId="77777777" w:rsidR="001D50EF" w:rsidRPr="00B6517C" w:rsidRDefault="001D50EF" w:rsidP="001D50EF">
      <w:pPr>
        <w:spacing w:line="360" w:lineRule="auto"/>
        <w:ind w:right="51"/>
        <w:jc w:val="both"/>
        <w:rPr>
          <w:rFonts w:ascii="Palatino Linotype" w:eastAsia="Palatino Linotype" w:hAnsi="Palatino Linotype" w:cs="Palatino Linotype"/>
          <w:sz w:val="22"/>
          <w:szCs w:val="22"/>
          <w:lang w:val="es-ES" w:eastAsia="es-ES"/>
        </w:rPr>
      </w:pPr>
    </w:p>
    <w:p w14:paraId="534FFB32" w14:textId="77777777" w:rsidR="001D50EF" w:rsidRPr="00B6517C" w:rsidRDefault="001D50EF" w:rsidP="001D50EF">
      <w:pPr>
        <w:numPr>
          <w:ilvl w:val="0"/>
          <w:numId w:val="36"/>
        </w:numPr>
        <w:spacing w:line="360" w:lineRule="auto"/>
        <w:ind w:right="51"/>
        <w:jc w:val="both"/>
        <w:rPr>
          <w:rFonts w:ascii="Palatino Linotype" w:eastAsia="Palatino Linotype" w:hAnsi="Palatino Linotype" w:cs="Palatino Linotype"/>
          <w:b/>
          <w:sz w:val="22"/>
          <w:szCs w:val="22"/>
          <w:lang w:val="es-ES" w:eastAsia="en-US"/>
        </w:rPr>
      </w:pPr>
      <w:r w:rsidRPr="00B6517C">
        <w:rPr>
          <w:rFonts w:ascii="Palatino Linotype" w:eastAsia="Palatino Linotype" w:hAnsi="Palatino Linotype" w:cs="Palatino Linotype"/>
          <w:b/>
          <w:sz w:val="22"/>
          <w:szCs w:val="22"/>
          <w:lang w:val="es-ES" w:eastAsia="en-US"/>
        </w:rPr>
        <w:t xml:space="preserve">Domicilio particular del titular de la unidad económica y el domicilio del local o establecimiento comercial. </w:t>
      </w:r>
    </w:p>
    <w:p w14:paraId="3E64A221" w14:textId="77777777" w:rsidR="001D50EF" w:rsidRPr="00B6517C" w:rsidRDefault="001D50EF" w:rsidP="001D50EF">
      <w:pPr>
        <w:spacing w:line="360" w:lineRule="auto"/>
        <w:ind w:left="720" w:right="51"/>
        <w:jc w:val="both"/>
        <w:rPr>
          <w:rFonts w:ascii="Palatino Linotype" w:eastAsia="Palatino Linotype" w:hAnsi="Palatino Linotype" w:cs="Palatino Linotype"/>
          <w:b/>
          <w:sz w:val="22"/>
          <w:szCs w:val="22"/>
          <w:lang w:val="es-ES" w:eastAsia="en-US"/>
        </w:rPr>
      </w:pPr>
    </w:p>
    <w:p w14:paraId="35AC9438"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 xml:space="preserve">En cuanto al </w:t>
      </w:r>
      <w:r w:rsidRPr="00B6517C">
        <w:rPr>
          <w:rFonts w:ascii="Palatino Linotype" w:eastAsia="Palatino Linotype" w:hAnsi="Palatino Linotype" w:cs="Palatino Linotype"/>
          <w:b/>
          <w:sz w:val="22"/>
          <w:szCs w:val="22"/>
          <w:lang w:val="es-ES" w:eastAsia="es-ES"/>
        </w:rPr>
        <w:t>domicilio particular del titular de la unidad económica y el domicilio del local o establecimiento comercial</w:t>
      </w:r>
      <w:r w:rsidRPr="00B6517C">
        <w:rPr>
          <w:rFonts w:ascii="Palatino Linotype" w:eastAsia="Palatino Linotype" w:hAnsi="Palatino Linotype" w:cs="Palatino Linotype"/>
          <w:sz w:val="22"/>
          <w:szCs w:val="22"/>
          <w:lang w:val="es-ES" w:eastAsia="es-ES"/>
        </w:rPr>
        <w:t>, es dable precisar que el código civil, lo define de la siguiente manera:</w:t>
      </w:r>
    </w:p>
    <w:p w14:paraId="38BF0614"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p>
    <w:p w14:paraId="13591006" w14:textId="77777777" w:rsidR="001D50EF" w:rsidRPr="00B6517C" w:rsidRDefault="001D50EF" w:rsidP="001D50EF">
      <w:pPr>
        <w:ind w:left="851" w:right="618"/>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 xml:space="preserve">“Concepto de domicilio de las personas físicas </w:t>
      </w:r>
    </w:p>
    <w:p w14:paraId="5AC87917" w14:textId="77777777" w:rsidR="001D50EF" w:rsidRPr="00B6517C" w:rsidRDefault="001D50EF" w:rsidP="001D50EF">
      <w:pPr>
        <w:ind w:left="851" w:right="618"/>
        <w:jc w:val="both"/>
        <w:rPr>
          <w:rFonts w:ascii="Palatino Linotype" w:hAnsi="Palatino Linotype"/>
          <w:sz w:val="22"/>
          <w:szCs w:val="22"/>
          <w:lang w:val="es-ES" w:eastAsia="es-ES"/>
        </w:rPr>
      </w:pPr>
      <w:r w:rsidRPr="00B6517C">
        <w:rPr>
          <w:rFonts w:ascii="Palatino Linotype" w:eastAsia="Palatino Linotype" w:hAnsi="Palatino Linotype" w:cs="Palatino Linotype"/>
          <w:i/>
          <w:sz w:val="22"/>
          <w:szCs w:val="22"/>
          <w:lang w:val="es-ES" w:eastAsia="es-ES"/>
        </w:rPr>
        <w:t>Artículo 2.17.- El domicilio de una persona física es el lugar donde reside con el propósito de establecerse en él; a falta de éste, el lugar en que tiene el principal asiento de sus negocios; y a falta de uno y otro, el lugar en que se halle.”</w:t>
      </w:r>
      <w:r w:rsidRPr="00B6517C">
        <w:rPr>
          <w:rFonts w:ascii="Palatino Linotype" w:hAnsi="Palatino Linotype"/>
          <w:sz w:val="22"/>
          <w:szCs w:val="22"/>
          <w:lang w:val="es-ES" w:eastAsia="es-ES"/>
        </w:rPr>
        <w:t xml:space="preserve"> </w:t>
      </w:r>
    </w:p>
    <w:p w14:paraId="57DA4910" w14:textId="77777777" w:rsidR="001D50EF" w:rsidRPr="00B6517C" w:rsidRDefault="001D50EF" w:rsidP="001D50EF">
      <w:pPr>
        <w:spacing w:line="360" w:lineRule="auto"/>
        <w:jc w:val="both"/>
        <w:rPr>
          <w:rFonts w:ascii="Palatino Linotype" w:hAnsi="Palatino Linotype"/>
          <w:sz w:val="22"/>
          <w:szCs w:val="22"/>
          <w:lang w:val="es-ES" w:eastAsia="es-ES"/>
        </w:rPr>
      </w:pPr>
    </w:p>
    <w:p w14:paraId="6C31BF41"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 xml:space="preserve">Entonces se identifica que el domicilio no solamente permite identificar a una persona, sino que la hace localizable de manera física. </w:t>
      </w:r>
    </w:p>
    <w:p w14:paraId="4B8315A7"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p>
    <w:p w14:paraId="7EE27703" w14:textId="1796CDB8"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Ahora bien, en el caso que nos ocupa, el domicilio particular del titular de la licencia de funcionamiento, este dato se clasifica, en términos al criterio 01/18, del Instituto de Transparencia y Acceso a la Informaci</w:t>
      </w:r>
      <w:r w:rsidR="00363731" w:rsidRPr="00B6517C">
        <w:rPr>
          <w:rFonts w:ascii="Palatino Linotype" w:eastAsia="Palatino Linotype" w:hAnsi="Palatino Linotype" w:cs="Palatino Linotype"/>
          <w:sz w:val="22"/>
          <w:szCs w:val="22"/>
          <w:lang w:val="es-ES" w:eastAsia="es-ES"/>
        </w:rPr>
        <w:t>ón Pública del Estado de México</w:t>
      </w:r>
      <w:r w:rsidRPr="00B6517C">
        <w:rPr>
          <w:rFonts w:ascii="Palatino Linotype" w:eastAsia="Palatino Linotype" w:hAnsi="Palatino Linotype" w:cs="Palatino Linotype"/>
          <w:sz w:val="22"/>
          <w:szCs w:val="22"/>
          <w:lang w:val="es-ES" w:eastAsia="es-ES"/>
        </w:rPr>
        <w:t>.</w:t>
      </w:r>
    </w:p>
    <w:p w14:paraId="50FCBC01"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p>
    <w:p w14:paraId="0AC54D68"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b/>
          <w:sz w:val="22"/>
          <w:szCs w:val="22"/>
          <w:lang w:val="es-ES" w:eastAsia="es-ES"/>
        </w:rPr>
        <w:t>No así en cuanto al domicilio del local o establecimiento comercial</w:t>
      </w:r>
      <w:r w:rsidRPr="00B6517C">
        <w:rPr>
          <w:rFonts w:ascii="Palatino Linotype" w:eastAsia="Palatino Linotype" w:hAnsi="Palatino Linotype" w:cs="Palatino Linotype"/>
          <w:sz w:val="22"/>
          <w:szCs w:val="22"/>
          <w:lang w:val="es-ES" w:eastAsia="es-ES"/>
        </w:rPr>
        <w:t>, ya que se identifica que el domicilio sobre el cual versa la licencia de funcionamiento es información de naturaleza pública.</w:t>
      </w:r>
    </w:p>
    <w:p w14:paraId="61845DC3" w14:textId="77777777" w:rsidR="001D50EF" w:rsidRPr="00B6517C" w:rsidRDefault="001D50EF" w:rsidP="001D50EF">
      <w:pPr>
        <w:spacing w:line="360" w:lineRule="auto"/>
        <w:contextualSpacing/>
        <w:jc w:val="both"/>
        <w:rPr>
          <w:rFonts w:ascii="Palatino Linotype" w:eastAsia="Palatino Linotype" w:hAnsi="Palatino Linotype" w:cs="Palatino Linotype"/>
          <w:sz w:val="22"/>
          <w:szCs w:val="22"/>
          <w:lang w:val="es-ES" w:eastAsia="es-ES"/>
        </w:rPr>
      </w:pPr>
    </w:p>
    <w:p w14:paraId="4056E10E" w14:textId="0CB4D0CA" w:rsidR="001D50EF" w:rsidRPr="00B6517C" w:rsidRDefault="00363731" w:rsidP="001D50EF">
      <w:pPr>
        <w:spacing w:line="360" w:lineRule="auto"/>
        <w:contextualSpacing/>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 xml:space="preserve">Con base en lo anterior, </w:t>
      </w:r>
      <w:r w:rsidR="001D50EF" w:rsidRPr="00B6517C">
        <w:rPr>
          <w:rFonts w:ascii="Palatino Linotype" w:eastAsia="Palatino Linotype" w:hAnsi="Palatino Linotype" w:cs="Palatino Linotype"/>
          <w:sz w:val="22"/>
          <w:szCs w:val="22"/>
          <w:lang w:val="es-ES" w:eastAsia="es-ES"/>
        </w:rPr>
        <w:t xml:space="preserve">se destaca que la versión pública que elabore el </w:t>
      </w:r>
      <w:r w:rsidR="001D50EF" w:rsidRPr="00B6517C">
        <w:rPr>
          <w:rFonts w:ascii="Palatino Linotype" w:eastAsia="Palatino Linotype" w:hAnsi="Palatino Linotype" w:cs="Palatino Linotype"/>
          <w:b/>
          <w:sz w:val="22"/>
          <w:szCs w:val="22"/>
          <w:lang w:val="es-ES" w:eastAsia="es-ES"/>
        </w:rPr>
        <w:t>Sujeto Obligado</w:t>
      </w:r>
      <w:r w:rsidR="001D50EF" w:rsidRPr="00B6517C">
        <w:rPr>
          <w:rFonts w:ascii="Palatino Linotype" w:eastAsia="Palatino Linotype" w:hAnsi="Palatino Linotype" w:cs="Palatino Linotype"/>
          <w:sz w:val="22"/>
          <w:szCs w:val="22"/>
          <w:lang w:val="es-ES" w:eastAsia="es-ES"/>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w:t>
      </w:r>
      <w:r w:rsidR="001D50EF" w:rsidRPr="00B6517C">
        <w:rPr>
          <w:rFonts w:ascii="Palatino Linotype" w:eastAsia="Palatino Linotype" w:hAnsi="Palatino Linotype" w:cs="Palatino Linotype"/>
          <w:sz w:val="22"/>
          <w:szCs w:val="22"/>
          <w:lang w:val="es-ES" w:eastAsia="es-ES"/>
        </w:rPr>
        <w:lastRenderedPageBreak/>
        <w:t xml:space="preserve">expuesto; así como con los numerales aplicables de los </w:t>
      </w:r>
      <w:r w:rsidR="001D50EF" w:rsidRPr="00B6517C">
        <w:rPr>
          <w:rFonts w:ascii="Palatino Linotype" w:eastAsia="Palatino Linotype" w:hAnsi="Palatino Linotype" w:cs="Palatino Linotype"/>
          <w:b/>
          <w:sz w:val="22"/>
          <w:szCs w:val="22"/>
          <w:lang w:val="es-ES" w:eastAsia="es-ES"/>
        </w:rPr>
        <w:t>LINEAMIENTOS GENERALES EN MATERIA DE CLASIFICACIÓN Y DESCLASIFICACIÓN DE LA INFORMACIÓN, ASÍ COMO PARA LA ELABORACIÓN DE VERSIONES PÚBLICAS</w:t>
      </w:r>
      <w:r w:rsidR="001D50EF" w:rsidRPr="00B6517C">
        <w:rPr>
          <w:rFonts w:ascii="Palatino Linotype" w:eastAsia="Palatino Linotype" w:hAnsi="Palatino Linotype" w:cs="Palatino Linotype"/>
          <w:sz w:val="22"/>
          <w:szCs w:val="22"/>
          <w:lang w:val="es-ES" w:eastAsia="es-ES"/>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004AECD" w14:textId="77777777" w:rsidR="001D50EF" w:rsidRPr="00B6517C" w:rsidRDefault="001D50EF" w:rsidP="001D50EF">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b/>
          <w:i/>
          <w:sz w:val="22"/>
          <w:szCs w:val="22"/>
          <w:lang w:val="es-ES" w:eastAsia="es-ES"/>
        </w:rPr>
      </w:pPr>
    </w:p>
    <w:p w14:paraId="2EB2CAB6" w14:textId="77777777" w:rsidR="001D50EF" w:rsidRPr="00B6517C" w:rsidRDefault="001D50EF" w:rsidP="001D50EF">
      <w:pPr>
        <w:pBdr>
          <w:top w:val="nil"/>
          <w:left w:val="nil"/>
          <w:bottom w:val="nil"/>
          <w:right w:val="nil"/>
          <w:between w:val="nil"/>
        </w:pBdr>
        <w:spacing w:line="276" w:lineRule="auto"/>
        <w:ind w:left="851" w:right="616"/>
        <w:contextualSpacing/>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“Lineamientos Generales en materia de Clasificación y Desclasificación de la Información, así como para la elaboración de Versiones Públicas</w:t>
      </w:r>
    </w:p>
    <w:p w14:paraId="1C177299" w14:textId="77777777" w:rsidR="001D50EF" w:rsidRPr="00B6517C" w:rsidRDefault="001D50EF" w:rsidP="001D50EF">
      <w:pPr>
        <w:pBdr>
          <w:top w:val="nil"/>
          <w:left w:val="nil"/>
          <w:bottom w:val="nil"/>
          <w:right w:val="nil"/>
          <w:between w:val="nil"/>
        </w:pBdr>
        <w:spacing w:line="276" w:lineRule="auto"/>
        <w:ind w:left="851" w:right="616"/>
        <w:contextualSpacing/>
        <w:jc w:val="both"/>
        <w:rPr>
          <w:rFonts w:ascii="Palatino Linotype" w:hAnsi="Palatino Linotype"/>
          <w:sz w:val="22"/>
          <w:szCs w:val="22"/>
          <w:lang w:val="es-ES" w:eastAsia="es-ES"/>
        </w:rPr>
      </w:pPr>
      <w:r w:rsidRPr="00B6517C">
        <w:rPr>
          <w:rFonts w:ascii="Palatino Linotype" w:eastAsia="Palatino Linotype" w:hAnsi="Palatino Linotype" w:cs="Palatino Linotype"/>
          <w:i/>
          <w:sz w:val="22"/>
          <w:szCs w:val="22"/>
          <w:lang w:val="es-ES" w:eastAsia="es-ES"/>
        </w:rPr>
        <w:t>“</w:t>
      </w:r>
      <w:proofErr w:type="gramStart"/>
      <w:r w:rsidRPr="00B6517C">
        <w:rPr>
          <w:rFonts w:ascii="Palatino Linotype" w:eastAsia="Palatino Linotype" w:hAnsi="Palatino Linotype" w:cs="Palatino Linotype"/>
          <w:b/>
          <w:i/>
          <w:sz w:val="22"/>
          <w:szCs w:val="22"/>
          <w:lang w:val="es-ES" w:eastAsia="es-ES"/>
        </w:rPr>
        <w:t>Segundo.-</w:t>
      </w:r>
      <w:proofErr w:type="gramEnd"/>
      <w:r w:rsidRPr="00B6517C">
        <w:rPr>
          <w:rFonts w:ascii="Palatino Linotype" w:eastAsia="Palatino Linotype" w:hAnsi="Palatino Linotype" w:cs="Palatino Linotype"/>
          <w:i/>
          <w:sz w:val="22"/>
          <w:szCs w:val="22"/>
          <w:lang w:val="es-ES" w:eastAsia="es-ES"/>
        </w:rPr>
        <w:t xml:space="preserve"> Para efectos de los presentes Lineamientos Generales, se entenderá por:</w:t>
      </w:r>
    </w:p>
    <w:p w14:paraId="4A942030" w14:textId="77777777" w:rsidR="001D50EF" w:rsidRPr="00B6517C" w:rsidRDefault="001D50EF" w:rsidP="001D50EF">
      <w:pPr>
        <w:pBdr>
          <w:top w:val="nil"/>
          <w:left w:val="nil"/>
          <w:bottom w:val="nil"/>
          <w:right w:val="nil"/>
          <w:between w:val="nil"/>
        </w:pBdr>
        <w:spacing w:line="276" w:lineRule="auto"/>
        <w:ind w:left="851" w:right="616"/>
        <w:contextualSpacing/>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XVIII.</w:t>
      </w:r>
      <w:r w:rsidRPr="00B6517C">
        <w:rPr>
          <w:rFonts w:ascii="Palatino Linotype" w:eastAsia="Palatino Linotype" w:hAnsi="Palatino Linotype" w:cs="Palatino Linotype"/>
          <w:i/>
          <w:sz w:val="22"/>
          <w:szCs w:val="22"/>
          <w:lang w:val="es-ES" w:eastAsia="es-ES"/>
        </w:rPr>
        <w:t xml:space="preserve"> </w:t>
      </w:r>
      <w:r w:rsidRPr="00B6517C">
        <w:rPr>
          <w:rFonts w:ascii="Palatino Linotype" w:eastAsia="Palatino Linotype" w:hAnsi="Palatino Linotype" w:cs="Palatino Linotype"/>
          <w:b/>
          <w:i/>
          <w:sz w:val="22"/>
          <w:szCs w:val="22"/>
          <w:lang w:val="es-ES" w:eastAsia="es-ES"/>
        </w:rPr>
        <w:t>Versión pública:</w:t>
      </w:r>
      <w:r w:rsidRPr="00B6517C">
        <w:rPr>
          <w:rFonts w:ascii="Palatino Linotype" w:eastAsia="Palatino Linotype" w:hAnsi="Palatino Linotype" w:cs="Palatino Linotype"/>
          <w:i/>
          <w:sz w:val="22"/>
          <w:szCs w:val="22"/>
          <w:lang w:val="es-ES" w:eastAsia="es-ES"/>
        </w:rPr>
        <w:t xml:space="preserve"> El documento a partir del que se otorga acceso a la información, en el que se testan partes o secciones clasificadas, indicando el contenido de éstas de manera genérica, </w:t>
      </w:r>
      <w:r w:rsidRPr="00B6517C">
        <w:rPr>
          <w:rFonts w:ascii="Palatino Linotype" w:eastAsia="Palatino Linotype" w:hAnsi="Palatino Linotype" w:cs="Palatino Linotype"/>
          <w:b/>
          <w:i/>
          <w:sz w:val="22"/>
          <w:szCs w:val="22"/>
          <w:u w:val="single"/>
          <w:lang w:val="es-ES" w:eastAsia="es-ES"/>
        </w:rPr>
        <w:t>fundando y motivando la</w:t>
      </w:r>
      <w:r w:rsidRPr="00B6517C">
        <w:rPr>
          <w:rFonts w:ascii="Palatino Linotype" w:eastAsia="Palatino Linotype" w:hAnsi="Palatino Linotype" w:cs="Palatino Linotype"/>
          <w:i/>
          <w:sz w:val="22"/>
          <w:szCs w:val="22"/>
          <w:lang w:val="es-ES" w:eastAsia="es-ES"/>
        </w:rPr>
        <w:t xml:space="preserve"> reserva o </w:t>
      </w:r>
      <w:r w:rsidRPr="00B6517C">
        <w:rPr>
          <w:rFonts w:ascii="Palatino Linotype" w:eastAsia="Palatino Linotype" w:hAnsi="Palatino Linotype" w:cs="Palatino Linotype"/>
          <w:b/>
          <w:i/>
          <w:sz w:val="22"/>
          <w:szCs w:val="22"/>
          <w:u w:val="single"/>
          <w:lang w:val="es-ES" w:eastAsia="es-ES"/>
        </w:rPr>
        <w:t>confidencialidad</w:t>
      </w:r>
      <w:r w:rsidRPr="00B6517C">
        <w:rPr>
          <w:rFonts w:ascii="Palatino Linotype" w:eastAsia="Palatino Linotype" w:hAnsi="Palatino Linotype" w:cs="Palatino Linotype"/>
          <w:i/>
          <w:sz w:val="22"/>
          <w:szCs w:val="22"/>
          <w:lang w:val="es-ES" w:eastAsia="es-ES"/>
        </w:rPr>
        <w:t>, a través de la resolución que para tal efecto emita el Comité de Transparencia.</w:t>
      </w:r>
    </w:p>
    <w:p w14:paraId="2FA3ABA7"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Cuarto.</w:t>
      </w:r>
      <w:r w:rsidRPr="00B6517C">
        <w:rPr>
          <w:rFonts w:ascii="Palatino Linotype" w:eastAsia="Palatino Linotype" w:hAnsi="Palatino Linotype" w:cs="Palatino Linotype"/>
          <w:i/>
          <w:sz w:val="22"/>
          <w:szCs w:val="22"/>
          <w:lang w:val="es-ES" w:eastAsia="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FCF3D2"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i/>
          <w:sz w:val="22"/>
          <w:szCs w:val="22"/>
          <w:lang w:val="es-ES" w:eastAsia="es-ES"/>
        </w:rPr>
        <w:t>Los sujetos obligados deberán aplicar, de manera estricta, las excepciones al derecho de acceso a la información y sólo podrán invocarlas cuando acrediten su procedencia.</w:t>
      </w:r>
    </w:p>
    <w:p w14:paraId="67228412"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Quinto.</w:t>
      </w:r>
      <w:r w:rsidRPr="00B6517C">
        <w:rPr>
          <w:rFonts w:ascii="Palatino Linotype" w:eastAsia="Palatino Linotype" w:hAnsi="Palatino Linotype" w:cs="Palatino Linotype"/>
          <w:i/>
          <w:sz w:val="22"/>
          <w:szCs w:val="22"/>
          <w:lang w:val="es-ES" w:eastAsia="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319D00"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w:t>
      </w:r>
    </w:p>
    <w:p w14:paraId="3460E982"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Séptimo.</w:t>
      </w:r>
      <w:r w:rsidRPr="00B6517C">
        <w:rPr>
          <w:rFonts w:ascii="Palatino Linotype" w:eastAsia="Palatino Linotype" w:hAnsi="Palatino Linotype" w:cs="Palatino Linotype"/>
          <w:i/>
          <w:sz w:val="22"/>
          <w:szCs w:val="22"/>
          <w:lang w:val="es-ES" w:eastAsia="es-ES"/>
        </w:rPr>
        <w:t xml:space="preserve"> La clasificación de la información se llevará a cabo en el momento en que:</w:t>
      </w:r>
    </w:p>
    <w:p w14:paraId="04EAF845"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lastRenderedPageBreak/>
        <w:t>I.</w:t>
      </w:r>
      <w:r w:rsidRPr="00B6517C">
        <w:rPr>
          <w:rFonts w:ascii="Palatino Linotype" w:eastAsia="Palatino Linotype" w:hAnsi="Palatino Linotype" w:cs="Palatino Linotype"/>
          <w:i/>
          <w:sz w:val="22"/>
          <w:szCs w:val="22"/>
          <w:lang w:val="es-ES" w:eastAsia="es-ES"/>
        </w:rPr>
        <w:t xml:space="preserve"> Se reciba una solicitud de acceso a la información;</w:t>
      </w:r>
    </w:p>
    <w:p w14:paraId="454332F4"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II.</w:t>
      </w:r>
      <w:r w:rsidRPr="00B6517C">
        <w:rPr>
          <w:rFonts w:ascii="Palatino Linotype" w:eastAsia="Palatino Linotype" w:hAnsi="Palatino Linotype" w:cs="Palatino Linotype"/>
          <w:i/>
          <w:sz w:val="22"/>
          <w:szCs w:val="22"/>
          <w:lang w:val="es-ES" w:eastAsia="es-ES"/>
        </w:rPr>
        <w:t xml:space="preserve"> </w:t>
      </w:r>
      <w:proofErr w:type="gramStart"/>
      <w:r w:rsidRPr="00B6517C">
        <w:rPr>
          <w:rFonts w:ascii="Palatino Linotype" w:eastAsia="Palatino Linotype" w:hAnsi="Palatino Linotype" w:cs="Palatino Linotype"/>
          <w:i/>
          <w:sz w:val="22"/>
          <w:szCs w:val="22"/>
          <w:lang w:val="es-ES" w:eastAsia="es-ES"/>
        </w:rPr>
        <w:t>Se  determine</w:t>
      </w:r>
      <w:proofErr w:type="gramEnd"/>
      <w:r w:rsidRPr="00B6517C">
        <w:rPr>
          <w:rFonts w:ascii="Palatino Linotype" w:eastAsia="Palatino Linotype" w:hAnsi="Palatino Linotype" w:cs="Palatino Linotype"/>
          <w:i/>
          <w:sz w:val="22"/>
          <w:szCs w:val="22"/>
          <w:lang w:val="es-ES" w:eastAsia="es-ES"/>
        </w:rPr>
        <w:t xml:space="preserve"> mediante resolución del Comité de Transparencia, el órgano garante </w:t>
      </w:r>
    </w:p>
    <w:p w14:paraId="3E0683D9"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i/>
          <w:sz w:val="22"/>
          <w:szCs w:val="22"/>
          <w:lang w:val="es-ES" w:eastAsia="es-ES"/>
        </w:rPr>
        <w:t>competente, o en cumplimiento a una sentencia del Poder Judicial; o</w:t>
      </w:r>
    </w:p>
    <w:p w14:paraId="1AFCE112"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III.</w:t>
      </w:r>
      <w:r w:rsidRPr="00B6517C">
        <w:rPr>
          <w:rFonts w:ascii="Palatino Linotype" w:eastAsia="Palatino Linotype" w:hAnsi="Palatino Linotype" w:cs="Palatino Linotype"/>
          <w:i/>
          <w:sz w:val="22"/>
          <w:szCs w:val="22"/>
          <w:lang w:val="es-ES" w:eastAsia="es-ES"/>
        </w:rPr>
        <w:t xml:space="preserve"> Se generen versiones públicas para dar cumplimiento a las obligaciones de transparencia previstas en la Ley General, la Ley Federal y las correspondientes de las entidades federativas.</w:t>
      </w:r>
    </w:p>
    <w:p w14:paraId="72531CB8"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i/>
          <w:sz w:val="22"/>
          <w:szCs w:val="22"/>
          <w:lang w:val="es-ES" w:eastAsia="es-ES"/>
        </w:rPr>
        <w:t>Los titulares de las áreas deberán revisar la clasificación al momento de la recepción de una solicitud de acceso a la información, para verificar si encuadra en una causal de reserva o de confidencialidad.</w:t>
      </w:r>
    </w:p>
    <w:p w14:paraId="7981ACFC"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Octavo.</w:t>
      </w:r>
      <w:r w:rsidRPr="00B6517C">
        <w:rPr>
          <w:rFonts w:ascii="Palatino Linotype" w:eastAsia="Palatino Linotype" w:hAnsi="Palatino Linotype" w:cs="Palatino Linotype"/>
          <w:i/>
          <w:sz w:val="22"/>
          <w:szCs w:val="22"/>
          <w:lang w:val="es-ES" w:eastAsia="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D64058"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i/>
          <w:sz w:val="22"/>
          <w:szCs w:val="22"/>
          <w:lang w:val="es-ES" w:eastAsia="es-ES"/>
        </w:rPr>
        <w:t>Para motivar la clasificación se deberán señalar las razones o circunstancias especiales que lo llevaron a concluir que el caso particular se ajusta al supuesto previsto por la norma legal invocada como fundamento.</w:t>
      </w:r>
    </w:p>
    <w:p w14:paraId="7C6F7975"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B9389B2"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Noveno.</w:t>
      </w:r>
      <w:r w:rsidRPr="00B6517C">
        <w:rPr>
          <w:rFonts w:ascii="Palatino Linotype" w:eastAsia="Palatino Linotype" w:hAnsi="Palatino Linotype" w:cs="Palatino Linotype"/>
          <w:i/>
          <w:sz w:val="22"/>
          <w:szCs w:val="22"/>
          <w:lang w:val="es-ES"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1645CF"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Décimo.</w:t>
      </w:r>
      <w:r w:rsidRPr="00B6517C">
        <w:rPr>
          <w:rFonts w:ascii="Palatino Linotype" w:eastAsia="Palatino Linotype" w:hAnsi="Palatino Linotype" w:cs="Palatino Linotype"/>
          <w:i/>
          <w:sz w:val="22"/>
          <w:szCs w:val="22"/>
          <w:lang w:val="es-ES" w:eastAsia="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F80EF5D"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i/>
          <w:sz w:val="22"/>
          <w:szCs w:val="22"/>
          <w:lang w:val="es-ES" w:eastAsia="es-ES"/>
        </w:rPr>
        <w:lastRenderedPageBreak/>
        <w:t>En ausencia de los titulares de las áreas, la información será clasificada o desclasificada por la persona que lo supla, en términos de la normativa que rija la actuación del sujeto obligado.</w:t>
      </w:r>
    </w:p>
    <w:p w14:paraId="706BA277"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Décimo primero.</w:t>
      </w:r>
      <w:r w:rsidRPr="00B6517C">
        <w:rPr>
          <w:rFonts w:ascii="Palatino Linotype" w:eastAsia="Palatino Linotype" w:hAnsi="Palatino Linotype" w:cs="Palatino Linotype"/>
          <w:i/>
          <w:sz w:val="22"/>
          <w:szCs w:val="22"/>
          <w:lang w:val="es-ES"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C44ADB5"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i/>
          <w:sz w:val="22"/>
          <w:szCs w:val="22"/>
          <w:lang w:val="es-ES" w:eastAsia="es-ES"/>
        </w:rPr>
        <w:t>[…]</w:t>
      </w:r>
    </w:p>
    <w:p w14:paraId="21C8E9F9" w14:textId="77777777" w:rsidR="001D50EF" w:rsidRPr="00B6517C" w:rsidRDefault="001D50EF" w:rsidP="001D50EF">
      <w:pPr>
        <w:pBdr>
          <w:top w:val="nil"/>
          <w:left w:val="nil"/>
          <w:bottom w:val="nil"/>
          <w:right w:val="nil"/>
          <w:between w:val="nil"/>
        </w:pBdr>
        <w:spacing w:line="276" w:lineRule="auto"/>
        <w:ind w:left="851" w:right="616"/>
        <w:jc w:val="center"/>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CAPÍTULO VIII</w:t>
      </w:r>
    </w:p>
    <w:p w14:paraId="33C4BA9E" w14:textId="77777777" w:rsidR="001D50EF" w:rsidRPr="00B6517C" w:rsidRDefault="001D50EF" w:rsidP="001D50EF">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lang w:val="es-ES" w:eastAsia="es-ES"/>
        </w:rPr>
      </w:pPr>
      <w:r w:rsidRPr="00B6517C">
        <w:rPr>
          <w:rFonts w:ascii="Palatino Linotype" w:eastAsia="Palatino Linotype" w:hAnsi="Palatino Linotype" w:cs="Palatino Linotype"/>
          <w:b/>
          <w:i/>
          <w:sz w:val="22"/>
          <w:szCs w:val="22"/>
          <w:lang w:val="es-ES" w:eastAsia="es-ES"/>
        </w:rPr>
        <w:t>DE LOS ELEMENTOS PARA LA CLASIFICACIÓN</w:t>
      </w:r>
    </w:p>
    <w:p w14:paraId="1D380BFA"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Quincuagésimo</w:t>
      </w:r>
      <w:r w:rsidRPr="00B6517C">
        <w:rPr>
          <w:rFonts w:ascii="Palatino Linotype" w:eastAsia="Palatino Linotype" w:hAnsi="Palatino Linotype" w:cs="Palatino Linotype"/>
          <w:i/>
          <w:sz w:val="22"/>
          <w:szCs w:val="22"/>
          <w:lang w:val="es-ES" w:eastAsia="es-ES"/>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A3041BA"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Quincuagésimo primero</w:t>
      </w:r>
      <w:r w:rsidRPr="00B6517C">
        <w:rPr>
          <w:rFonts w:ascii="Palatino Linotype" w:eastAsia="Palatino Linotype" w:hAnsi="Palatino Linotype" w:cs="Palatino Linotype"/>
          <w:i/>
          <w:sz w:val="22"/>
          <w:szCs w:val="22"/>
          <w:lang w:val="es-ES" w:eastAsia="es-ES"/>
        </w:rPr>
        <w:t>. Toda acta del Comité de Transparencia deberá contener:</w:t>
      </w:r>
    </w:p>
    <w:p w14:paraId="7856301E"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 xml:space="preserve">I. El número de sesión y fecha; </w:t>
      </w:r>
    </w:p>
    <w:p w14:paraId="1D80EDE8"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II. El nombre del área que solicitó la clasificación de información;</w:t>
      </w:r>
    </w:p>
    <w:p w14:paraId="76338C42"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III. La fundamentación legal y motivación correspondiente;</w:t>
      </w:r>
    </w:p>
    <w:p w14:paraId="3298BBE9"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IV. La resolución o resoluciones aprobadas; y</w:t>
      </w:r>
    </w:p>
    <w:p w14:paraId="286D9DE8"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 xml:space="preserve">V. La rúbrica o firma digital de cada integrante del Comité de Transparencia. </w:t>
      </w:r>
    </w:p>
    <w:p w14:paraId="104F92F8"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Las resoluciones del Comité en las que se haya determinado confirmar o modificar la clasificación de información pública como reservada, deberán incluir, cuando menos:</w:t>
      </w:r>
    </w:p>
    <w:p w14:paraId="57C5E4B9"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 Los motivos y razonamientos que sustenten la confirmación o modificación de la prueba de daño;</w:t>
      </w:r>
    </w:p>
    <w:p w14:paraId="5DE462A0"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II. Descripción de las partes o secciones reservadas, en caso de clasificación parcial;</w:t>
      </w:r>
    </w:p>
    <w:p w14:paraId="1DA870AA"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III. El periodo por el que mantendrá su clasificación y fecha de expiración; y</w:t>
      </w:r>
    </w:p>
    <w:p w14:paraId="61F6E9BF"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IV. El nombre del titular y área encargada de realizar la versión pública del documento, en su caso.</w:t>
      </w:r>
    </w:p>
    <w:p w14:paraId="587222DF"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 xml:space="preserve">En los casos en que se clasifique la información como reservada siempre se entregará o anexará la prueba de daño con la respuesta al solicitante. </w:t>
      </w:r>
    </w:p>
    <w:p w14:paraId="2DB0A0BA"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En los casos de resoluciones del Comité de Transparencia en las que se confirme la clasificación de información confidencial solo se deberán de identificar los tipos de datos protegidos, de conformidad con el lineamiento trigésimo octavo.</w:t>
      </w:r>
    </w:p>
    <w:p w14:paraId="6C12BFA2"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lastRenderedPageBreak/>
        <w:t>Quincuagésimo segundo</w:t>
      </w:r>
      <w:r w:rsidRPr="00B6517C">
        <w:rPr>
          <w:rFonts w:ascii="Palatino Linotype" w:eastAsia="Palatino Linotype" w:hAnsi="Palatino Linotype" w:cs="Palatino Linotype"/>
          <w:i/>
          <w:sz w:val="22"/>
          <w:szCs w:val="22"/>
          <w:lang w:val="es-ES" w:eastAsia="es-E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64E8F4E"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En el caso específico de la clasificación y elaboración de versiones públicas de documentos que contengan información confidencial, las áreas de los sujetos obligados deberán:</w:t>
      </w:r>
    </w:p>
    <w:p w14:paraId="2EDC7B14"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 Fijar la fecha en que se elaboró la versión pública y la fecha en la cual el Comité de Transparencia confirmó dicha versión;</w:t>
      </w:r>
    </w:p>
    <w:p w14:paraId="5B6A7CA4"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II. Señalar dentro del documento el tipo de información confidencial que fue testada en cada caso específico, de conformidad con el lineamiento trigésimo octavo; y</w:t>
      </w:r>
    </w:p>
    <w:p w14:paraId="1F3C7945"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III. Señalar las personas o instancias autorizadas a acceder a la información clasificada.</w:t>
      </w:r>
    </w:p>
    <w:p w14:paraId="6E050FCD"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i/>
          <w:sz w:val="22"/>
          <w:szCs w:val="22"/>
          <w:lang w:val="es-ES" w:eastAsia="es-ES"/>
        </w:rPr>
        <w:t>En los documentos de difusión electrónica, señalar en la primera hoja y en el nombre del archivo, que la versión pública corresponde a un documento que contiene información confidencial.</w:t>
      </w:r>
    </w:p>
    <w:p w14:paraId="533C0D1A"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B6517C">
        <w:rPr>
          <w:rFonts w:ascii="Palatino Linotype" w:eastAsia="Palatino Linotype" w:hAnsi="Palatino Linotype" w:cs="Palatino Linotype"/>
          <w:b/>
          <w:i/>
          <w:sz w:val="22"/>
          <w:szCs w:val="22"/>
          <w:lang w:val="es-ES" w:eastAsia="es-ES"/>
        </w:rPr>
        <w:t>Quincuagésimo cuarto.</w:t>
      </w:r>
      <w:r w:rsidRPr="00B6517C">
        <w:rPr>
          <w:rFonts w:ascii="Palatino Linotype" w:eastAsia="Palatino Linotype" w:hAnsi="Palatino Linotype" w:cs="Palatino Linotype"/>
          <w:i/>
          <w:sz w:val="22"/>
          <w:szCs w:val="22"/>
          <w:lang w:val="es-ES" w:eastAsia="es-ES"/>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1CF925C" w14:textId="77777777" w:rsidR="001D50EF" w:rsidRPr="00B6517C" w:rsidRDefault="001D50EF" w:rsidP="001D50EF">
      <w:pPr>
        <w:pBdr>
          <w:top w:val="nil"/>
          <w:left w:val="nil"/>
          <w:bottom w:val="nil"/>
          <w:right w:val="nil"/>
          <w:between w:val="nil"/>
        </w:pBdr>
        <w:spacing w:line="276" w:lineRule="auto"/>
        <w:ind w:left="851" w:right="616"/>
        <w:jc w:val="both"/>
        <w:rPr>
          <w:rFonts w:ascii="Palatino Linotype" w:hAnsi="Palatino Linotype"/>
          <w:sz w:val="22"/>
          <w:szCs w:val="22"/>
          <w:lang w:val="es-ES" w:eastAsia="es-ES"/>
        </w:rPr>
      </w:pPr>
      <w:r w:rsidRPr="00B6517C">
        <w:rPr>
          <w:rFonts w:ascii="Palatino Linotype" w:eastAsia="Palatino Linotype" w:hAnsi="Palatino Linotype" w:cs="Palatino Linotype"/>
          <w:b/>
          <w:i/>
          <w:sz w:val="22"/>
          <w:szCs w:val="22"/>
          <w:lang w:val="es-ES" w:eastAsia="es-ES"/>
        </w:rPr>
        <w:t>Quincuagésimo quinto.</w:t>
      </w:r>
      <w:r w:rsidRPr="00B6517C">
        <w:rPr>
          <w:rFonts w:ascii="Palatino Linotype" w:eastAsia="Palatino Linotype" w:hAnsi="Palatino Linotype" w:cs="Palatino Linotype"/>
          <w:i/>
          <w:sz w:val="22"/>
          <w:szCs w:val="22"/>
          <w:lang w:val="es-ES" w:eastAsia="es-ES"/>
        </w:rPr>
        <w:t xml:space="preserve"> Cada área del sujeto obligado podrá designar formalmente a una o más personas como responsables del </w:t>
      </w:r>
      <w:proofErr w:type="spellStart"/>
      <w:r w:rsidRPr="00B6517C">
        <w:rPr>
          <w:rFonts w:ascii="Palatino Linotype" w:eastAsia="Palatino Linotype" w:hAnsi="Palatino Linotype" w:cs="Palatino Linotype"/>
          <w:i/>
          <w:sz w:val="22"/>
          <w:szCs w:val="22"/>
          <w:lang w:val="es-ES" w:eastAsia="es-ES"/>
        </w:rPr>
        <w:t>testado</w:t>
      </w:r>
      <w:proofErr w:type="spellEnd"/>
      <w:r w:rsidRPr="00B6517C">
        <w:rPr>
          <w:rFonts w:ascii="Palatino Linotype" w:eastAsia="Palatino Linotype" w:hAnsi="Palatino Linotype" w:cs="Palatino Linotype"/>
          <w:i/>
          <w:sz w:val="22"/>
          <w:szCs w:val="22"/>
          <w:lang w:val="es-ES" w:eastAsia="es-E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B6517C">
        <w:rPr>
          <w:rFonts w:ascii="Palatino Linotype" w:hAnsi="Palatino Linotype"/>
          <w:sz w:val="22"/>
          <w:szCs w:val="22"/>
          <w:lang w:val="es-ES" w:eastAsia="es-ES"/>
        </w:rPr>
        <w:t>.”</w:t>
      </w:r>
    </w:p>
    <w:p w14:paraId="532EAD2F"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p>
    <w:p w14:paraId="40B6D524"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Efectivamente, cuando se clasifica información como confidencial es importante someterlo al Comité de Transparencia, quien debe confirmar, modificar o revocar la clasificación.</w:t>
      </w:r>
    </w:p>
    <w:p w14:paraId="411BA397"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p>
    <w:p w14:paraId="5C5FA5B4" w14:textId="77777777" w:rsidR="001D50EF" w:rsidRPr="00B6517C" w:rsidRDefault="001D50EF" w:rsidP="001D50EF">
      <w:pPr>
        <w:shd w:val="clear" w:color="auto" w:fill="FFFFFF"/>
        <w:spacing w:line="360" w:lineRule="auto"/>
        <w:ind w:right="51"/>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w:t>
      </w:r>
      <w:r w:rsidRPr="00B6517C">
        <w:rPr>
          <w:rFonts w:ascii="Palatino Linotype" w:eastAsia="Palatino Linotype" w:hAnsi="Palatino Linotype" w:cs="Palatino Linotype"/>
          <w:b/>
          <w:sz w:val="22"/>
          <w:szCs w:val="22"/>
          <w:lang w:val="es-ES" w:eastAsia="es-ES"/>
        </w:rPr>
        <w:t xml:space="preserve"> Recurrente</w:t>
      </w:r>
      <w:r w:rsidRPr="00B6517C">
        <w:rPr>
          <w:rFonts w:ascii="Palatino Linotype" w:eastAsia="Palatino Linotype" w:hAnsi="Palatino Linotype" w:cs="Palatino Linotype"/>
          <w:sz w:val="22"/>
          <w:szCs w:val="22"/>
          <w:lang w:val="es-ES" w:eastAsia="es-ES"/>
        </w:rPr>
        <w:t>.</w:t>
      </w:r>
    </w:p>
    <w:p w14:paraId="5C64E007" w14:textId="77777777" w:rsidR="001D50EF" w:rsidRPr="00B6517C" w:rsidRDefault="001D50EF" w:rsidP="001D50EF">
      <w:pPr>
        <w:shd w:val="clear" w:color="auto" w:fill="FFFFFF"/>
        <w:spacing w:line="360" w:lineRule="auto"/>
        <w:ind w:right="51"/>
        <w:jc w:val="both"/>
        <w:rPr>
          <w:rFonts w:ascii="Palatino Linotype" w:eastAsia="Palatino Linotype" w:hAnsi="Palatino Linotype" w:cs="Palatino Linotype"/>
          <w:sz w:val="22"/>
          <w:szCs w:val="22"/>
          <w:lang w:val="es-ES" w:eastAsia="es-ES"/>
        </w:rPr>
      </w:pPr>
    </w:p>
    <w:p w14:paraId="24F34D21" w14:textId="77777777" w:rsidR="001D50EF" w:rsidRPr="00B6517C" w:rsidRDefault="001D50EF" w:rsidP="001D50EF">
      <w:pPr>
        <w:spacing w:line="360" w:lineRule="auto"/>
        <w:jc w:val="both"/>
        <w:rPr>
          <w:rFonts w:ascii="Palatino Linotype" w:eastAsia="Palatino Linotype" w:hAnsi="Palatino Linotype" w:cs="Palatino Linotype"/>
          <w:sz w:val="22"/>
          <w:szCs w:val="22"/>
          <w:lang w:val="es-ES" w:eastAsia="es-ES"/>
        </w:rPr>
      </w:pPr>
      <w:r w:rsidRPr="00B6517C">
        <w:rPr>
          <w:rFonts w:ascii="Palatino Linotype" w:eastAsia="Palatino Linotype" w:hAnsi="Palatino Linotype" w:cs="Palatino Linotype"/>
          <w:sz w:val="22"/>
          <w:szCs w:val="22"/>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5EEF024" w14:textId="77777777" w:rsidR="002970FD" w:rsidRPr="00B6517C" w:rsidRDefault="002970FD"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FCE1BD9" w14:textId="4AB296B3" w:rsidR="002672F6" w:rsidRPr="00B6517C" w:rsidRDefault="002672F6" w:rsidP="002672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w:t>
      </w:r>
      <w:r w:rsidR="00453854" w:rsidRPr="00B6517C">
        <w:rPr>
          <w:rFonts w:ascii="Palatino Linotype" w:eastAsia="Palatino Linotype" w:hAnsi="Palatino Linotype" w:cs="Palatino Linotype"/>
          <w:sz w:val="22"/>
          <w:szCs w:val="22"/>
        </w:rPr>
        <w:t>I</w:t>
      </w:r>
      <w:r w:rsidRPr="00B6517C">
        <w:rPr>
          <w:rFonts w:ascii="Palatino Linotype" w:eastAsia="Palatino Linotype" w:hAnsi="Palatino Linotype" w:cs="Palatino Linotype"/>
          <w:sz w:val="22"/>
          <w:szCs w:val="22"/>
        </w:rPr>
        <w:t>, así como 188 de la Ley de Transparencia y Acceso a la Información Pública del Estado de México y Municipios, este Pleno:</w:t>
      </w:r>
    </w:p>
    <w:p w14:paraId="404C246C" w14:textId="441E2371" w:rsidR="001C58CD" w:rsidRPr="00B6517C" w:rsidRDefault="001C58CD" w:rsidP="002672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428895" w14:textId="77777777" w:rsidR="001C58CD" w:rsidRPr="00B6517C" w:rsidRDefault="001C58CD" w:rsidP="002672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10F5D41" w14:textId="77777777" w:rsidR="002672F6" w:rsidRPr="00B6517C" w:rsidRDefault="002672F6" w:rsidP="002672F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5793F2F" w14:textId="77777777" w:rsidR="002672F6" w:rsidRPr="00B6517C" w:rsidRDefault="002672F6" w:rsidP="002672F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B6517C">
        <w:rPr>
          <w:rFonts w:ascii="Palatino Linotype" w:eastAsia="Palatino Linotype" w:hAnsi="Palatino Linotype" w:cs="Palatino Linotype"/>
          <w:b/>
          <w:sz w:val="22"/>
          <w:szCs w:val="22"/>
        </w:rPr>
        <w:lastRenderedPageBreak/>
        <w:t>III. R E S U E L V E</w:t>
      </w:r>
    </w:p>
    <w:p w14:paraId="7779CD3B" w14:textId="77777777" w:rsidR="002672F6" w:rsidRPr="00B6517C" w:rsidRDefault="002672F6" w:rsidP="002672F6">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3756AD40" w14:textId="242F4183" w:rsidR="00453854" w:rsidRPr="00B6517C" w:rsidRDefault="00453854" w:rsidP="00453854">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B6517C">
        <w:rPr>
          <w:rFonts w:ascii="Palatino Linotype" w:eastAsia="Palatino Linotype" w:hAnsi="Palatino Linotype" w:cs="Palatino Linotype"/>
          <w:b/>
          <w:sz w:val="22"/>
          <w:szCs w:val="22"/>
        </w:rPr>
        <w:t xml:space="preserve">Primero. </w:t>
      </w:r>
      <w:r w:rsidRPr="00B6517C">
        <w:rPr>
          <w:rFonts w:ascii="Palatino Linotype" w:eastAsia="Palatino Linotype" w:hAnsi="Palatino Linotype" w:cs="Palatino Linotype"/>
          <w:sz w:val="22"/>
          <w:szCs w:val="22"/>
        </w:rPr>
        <w:t xml:space="preserve">Resultan </w:t>
      </w:r>
      <w:r w:rsidRPr="00B6517C">
        <w:rPr>
          <w:rFonts w:ascii="Palatino Linotype" w:eastAsia="Palatino Linotype" w:hAnsi="Palatino Linotype" w:cs="Palatino Linotype"/>
          <w:b/>
          <w:sz w:val="22"/>
          <w:szCs w:val="22"/>
        </w:rPr>
        <w:t>fundadas</w:t>
      </w:r>
      <w:r w:rsidRPr="00B6517C">
        <w:rPr>
          <w:rFonts w:ascii="Palatino Linotype" w:eastAsia="Palatino Linotype" w:hAnsi="Palatino Linotype" w:cs="Palatino Linotype"/>
          <w:sz w:val="22"/>
          <w:szCs w:val="22"/>
        </w:rPr>
        <w:t xml:space="preserve"> las razones o motivos de inconformidad hechos valer por la parte</w:t>
      </w:r>
      <w:r w:rsidRPr="00B6517C">
        <w:rPr>
          <w:rFonts w:ascii="Palatino Linotype" w:eastAsia="Palatino Linotype" w:hAnsi="Palatino Linotype" w:cs="Palatino Linotype"/>
          <w:b/>
          <w:sz w:val="22"/>
          <w:szCs w:val="22"/>
        </w:rPr>
        <w:t xml:space="preserve"> Recurrente</w:t>
      </w:r>
      <w:r w:rsidRPr="00B6517C">
        <w:rPr>
          <w:rFonts w:ascii="Palatino Linotype" w:eastAsia="Palatino Linotype" w:hAnsi="Palatino Linotype" w:cs="Palatino Linotype"/>
          <w:sz w:val="22"/>
          <w:szCs w:val="22"/>
        </w:rPr>
        <w:t xml:space="preserve"> en el recurso de revisión </w:t>
      </w:r>
      <w:r w:rsidRPr="00B6517C">
        <w:rPr>
          <w:rFonts w:ascii="Palatino Linotype" w:eastAsia="Palatino Linotype" w:hAnsi="Palatino Linotype" w:cs="Palatino Linotype"/>
          <w:b/>
          <w:sz w:val="22"/>
          <w:szCs w:val="22"/>
        </w:rPr>
        <w:t>0</w:t>
      </w:r>
      <w:r w:rsidR="00363731" w:rsidRPr="00B6517C">
        <w:rPr>
          <w:rFonts w:ascii="Palatino Linotype" w:eastAsia="Palatino Linotype" w:hAnsi="Palatino Linotype" w:cs="Palatino Linotype"/>
          <w:b/>
          <w:sz w:val="22"/>
          <w:szCs w:val="22"/>
        </w:rPr>
        <w:t>5779</w:t>
      </w:r>
      <w:r w:rsidRPr="00B6517C">
        <w:rPr>
          <w:rFonts w:ascii="Palatino Linotype" w:eastAsia="Palatino Linotype" w:hAnsi="Palatino Linotype" w:cs="Palatino Linotype"/>
          <w:b/>
          <w:sz w:val="22"/>
          <w:szCs w:val="22"/>
        </w:rPr>
        <w:t>/INFOEM/IP/RR/2025</w:t>
      </w:r>
      <w:r w:rsidRPr="00B6517C">
        <w:rPr>
          <w:rFonts w:ascii="Palatino Linotype" w:eastAsia="Palatino Linotype" w:hAnsi="Palatino Linotype" w:cs="Palatino Linotype"/>
          <w:sz w:val="22"/>
          <w:szCs w:val="22"/>
        </w:rPr>
        <w:t xml:space="preserve">; por lo que, en términos del </w:t>
      </w:r>
      <w:r w:rsidRPr="00B6517C">
        <w:rPr>
          <w:rFonts w:ascii="Palatino Linotype" w:eastAsia="Palatino Linotype" w:hAnsi="Palatino Linotype" w:cs="Palatino Linotype"/>
          <w:b/>
          <w:sz w:val="22"/>
          <w:szCs w:val="22"/>
        </w:rPr>
        <w:t>Considerando</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 xml:space="preserve">Cuarto </w:t>
      </w:r>
      <w:r w:rsidRPr="00B6517C">
        <w:rPr>
          <w:rFonts w:ascii="Palatino Linotype" w:eastAsia="Palatino Linotype" w:hAnsi="Palatino Linotype" w:cs="Palatino Linotype"/>
          <w:sz w:val="22"/>
          <w:szCs w:val="22"/>
        </w:rPr>
        <w:t xml:space="preserve">de esta resolución, se </w:t>
      </w:r>
      <w:r w:rsidR="00363731" w:rsidRPr="00B6517C">
        <w:rPr>
          <w:rFonts w:ascii="Palatino Linotype" w:eastAsia="Palatino Linotype" w:hAnsi="Palatino Linotype" w:cs="Palatino Linotype"/>
          <w:b/>
          <w:sz w:val="22"/>
          <w:szCs w:val="22"/>
        </w:rPr>
        <w:t>Modific</w:t>
      </w:r>
      <w:r w:rsidRPr="00B6517C">
        <w:rPr>
          <w:rFonts w:ascii="Palatino Linotype" w:eastAsia="Palatino Linotype" w:hAnsi="Palatino Linotype" w:cs="Palatino Linotype"/>
          <w:b/>
          <w:sz w:val="22"/>
          <w:szCs w:val="22"/>
        </w:rPr>
        <w:t xml:space="preserve">a </w:t>
      </w:r>
      <w:r w:rsidRPr="00B6517C">
        <w:rPr>
          <w:rFonts w:ascii="Palatino Linotype" w:eastAsia="Palatino Linotype" w:hAnsi="Palatino Linotype" w:cs="Palatino Linotype"/>
          <w:sz w:val="22"/>
          <w:szCs w:val="22"/>
        </w:rPr>
        <w:t xml:space="preserve">la respuesta emitida por el </w:t>
      </w:r>
      <w:r w:rsidRPr="00B6517C">
        <w:rPr>
          <w:rFonts w:ascii="Palatino Linotype" w:eastAsia="Palatino Linotype" w:hAnsi="Palatino Linotype" w:cs="Palatino Linotype"/>
          <w:b/>
          <w:sz w:val="22"/>
          <w:szCs w:val="22"/>
        </w:rPr>
        <w:t>Sujeto Obligado.</w:t>
      </w:r>
    </w:p>
    <w:p w14:paraId="13415063" w14:textId="77777777" w:rsidR="00453854" w:rsidRPr="00B6517C" w:rsidRDefault="00453854" w:rsidP="00453854">
      <w:pPr>
        <w:spacing w:line="360" w:lineRule="auto"/>
        <w:jc w:val="both"/>
        <w:rPr>
          <w:rFonts w:ascii="Palatino Linotype" w:eastAsia="Palatino Linotype" w:hAnsi="Palatino Linotype" w:cs="Palatino Linotype"/>
          <w:b/>
          <w:sz w:val="22"/>
          <w:szCs w:val="22"/>
        </w:rPr>
      </w:pPr>
    </w:p>
    <w:p w14:paraId="4BB59B2A" w14:textId="21A61129" w:rsidR="00453854" w:rsidRPr="00B6517C" w:rsidRDefault="00453854" w:rsidP="00453854">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B6517C">
        <w:rPr>
          <w:rFonts w:ascii="Palatino Linotype" w:eastAsia="Palatino Linotype" w:hAnsi="Palatino Linotype" w:cs="Palatino Linotype"/>
          <w:b/>
          <w:sz w:val="22"/>
          <w:szCs w:val="22"/>
        </w:rPr>
        <w:t xml:space="preserve">Segundo. </w:t>
      </w:r>
      <w:r w:rsidRPr="00B6517C">
        <w:rPr>
          <w:rFonts w:ascii="Palatino Linotype" w:eastAsia="Palatino Linotype" w:hAnsi="Palatino Linotype" w:cs="Palatino Linotype"/>
          <w:sz w:val="22"/>
          <w:szCs w:val="22"/>
        </w:rPr>
        <w:t xml:space="preserve">Se </w:t>
      </w:r>
      <w:r w:rsidRPr="00B6517C">
        <w:rPr>
          <w:rFonts w:ascii="Palatino Linotype" w:eastAsia="Palatino Linotype" w:hAnsi="Palatino Linotype" w:cs="Palatino Linotype"/>
          <w:b/>
          <w:sz w:val="22"/>
          <w:szCs w:val="22"/>
        </w:rPr>
        <w:t>Ordena</w:t>
      </w:r>
      <w:r w:rsidRPr="00B6517C">
        <w:rPr>
          <w:rFonts w:ascii="Palatino Linotype" w:eastAsia="Palatino Linotype" w:hAnsi="Palatino Linotype" w:cs="Palatino Linotype"/>
          <w:sz w:val="22"/>
          <w:szCs w:val="22"/>
        </w:rPr>
        <w:t xml:space="preserve"> al </w:t>
      </w:r>
      <w:r w:rsidRPr="00B6517C">
        <w:rPr>
          <w:rFonts w:ascii="Palatino Linotype" w:eastAsia="Palatino Linotype" w:hAnsi="Palatino Linotype" w:cs="Palatino Linotype"/>
          <w:b/>
          <w:sz w:val="22"/>
          <w:szCs w:val="22"/>
        </w:rPr>
        <w:t>Sujeto Obligado</w:t>
      </w:r>
      <w:r w:rsidRPr="00B6517C">
        <w:rPr>
          <w:rFonts w:ascii="Palatino Linotype" w:eastAsia="Palatino Linotype" w:hAnsi="Palatino Linotype" w:cs="Palatino Linotype"/>
          <w:sz w:val="22"/>
          <w:szCs w:val="22"/>
        </w:rPr>
        <w:t xml:space="preserve">, en términos de los considerandos </w:t>
      </w:r>
      <w:r w:rsidRPr="00B6517C">
        <w:rPr>
          <w:rFonts w:ascii="Palatino Linotype" w:eastAsia="Palatino Linotype" w:hAnsi="Palatino Linotype" w:cs="Palatino Linotype"/>
          <w:b/>
          <w:sz w:val="22"/>
          <w:szCs w:val="22"/>
        </w:rPr>
        <w:t xml:space="preserve">Cuarto y Quinto </w:t>
      </w:r>
      <w:r w:rsidRPr="00B6517C">
        <w:rPr>
          <w:rFonts w:ascii="Palatino Linotype" w:eastAsia="Palatino Linotype" w:hAnsi="Palatino Linotype" w:cs="Palatino Linotype"/>
          <w:sz w:val="22"/>
          <w:szCs w:val="22"/>
        </w:rPr>
        <w:t xml:space="preserve">de esta resolución, </w:t>
      </w:r>
      <w:r w:rsidRPr="00B6517C">
        <w:rPr>
          <w:rFonts w:ascii="Palatino Linotype" w:eastAsia="Palatino Linotype" w:hAnsi="Palatino Linotype" w:cs="Palatino Linotype"/>
          <w:b/>
          <w:sz w:val="22"/>
          <w:szCs w:val="22"/>
        </w:rPr>
        <w:t xml:space="preserve">haga entrega vía Sistema de Acceso a la Información Mexiquense (SAIMEX), </w:t>
      </w:r>
      <w:r w:rsidR="00363731" w:rsidRPr="00B6517C">
        <w:rPr>
          <w:rFonts w:ascii="Palatino Linotype" w:eastAsia="Palatino Linotype" w:hAnsi="Palatino Linotype" w:cs="Palatino Linotype"/>
          <w:sz w:val="22"/>
          <w:szCs w:val="22"/>
        </w:rPr>
        <w:t>de ser procedente en versión pública</w:t>
      </w:r>
      <w:r w:rsidRPr="00B6517C">
        <w:rPr>
          <w:rFonts w:ascii="Palatino Linotype" w:eastAsia="Palatino Linotype" w:hAnsi="Palatino Linotype" w:cs="Palatino Linotype"/>
          <w:sz w:val="22"/>
          <w:szCs w:val="22"/>
        </w:rPr>
        <w:t xml:space="preserve">, </w:t>
      </w:r>
      <w:r w:rsidR="000660E6" w:rsidRPr="00B6517C">
        <w:rPr>
          <w:rFonts w:ascii="Palatino Linotype" w:eastAsia="Palatino Linotype" w:hAnsi="Palatino Linotype" w:cs="Palatino Linotype"/>
          <w:sz w:val="22"/>
          <w:szCs w:val="22"/>
        </w:rPr>
        <w:t>el o los documentos donde conste lo siguiente</w:t>
      </w:r>
      <w:r w:rsidRPr="00B6517C">
        <w:rPr>
          <w:rFonts w:ascii="Palatino Linotype" w:eastAsia="Palatino Linotype" w:hAnsi="Palatino Linotype" w:cs="Palatino Linotype"/>
          <w:sz w:val="22"/>
          <w:szCs w:val="22"/>
        </w:rPr>
        <w:t>:</w:t>
      </w:r>
    </w:p>
    <w:p w14:paraId="110E72C0" w14:textId="77777777" w:rsidR="00453854" w:rsidRPr="00B6517C" w:rsidRDefault="00453854" w:rsidP="00453854">
      <w:pPr>
        <w:spacing w:line="360" w:lineRule="auto"/>
        <w:jc w:val="both"/>
        <w:rPr>
          <w:rFonts w:ascii="Palatino Linotype" w:eastAsia="Palatino Linotype" w:hAnsi="Palatino Linotype" w:cs="Palatino Linotype"/>
          <w:sz w:val="22"/>
          <w:szCs w:val="22"/>
        </w:rPr>
      </w:pPr>
    </w:p>
    <w:p w14:paraId="1234352F" w14:textId="42EAFBC3" w:rsidR="00354A8C" w:rsidRPr="00B6517C" w:rsidRDefault="00363731" w:rsidP="00363731">
      <w:pPr>
        <w:pStyle w:val="Prrafodelista"/>
        <w:numPr>
          <w:ilvl w:val="0"/>
          <w:numId w:val="36"/>
        </w:numPr>
        <w:spacing w:line="360" w:lineRule="auto"/>
        <w:jc w:val="both"/>
        <w:rPr>
          <w:rFonts w:ascii="Palatino Linotype" w:eastAsia="Palatino Linotype" w:hAnsi="Palatino Linotype" w:cs="Palatino Linotype"/>
          <w:b/>
          <w:sz w:val="22"/>
          <w:szCs w:val="22"/>
        </w:rPr>
      </w:pPr>
      <w:r w:rsidRPr="00B6517C">
        <w:rPr>
          <w:rFonts w:ascii="Palatino Linotype" w:eastAsia="Palatino Linotype" w:hAnsi="Palatino Linotype" w:cs="Palatino Linotype"/>
          <w:b/>
          <w:sz w:val="22"/>
          <w:szCs w:val="22"/>
        </w:rPr>
        <w:t xml:space="preserve">El </w:t>
      </w:r>
      <w:r w:rsidRPr="00B6517C">
        <w:rPr>
          <w:rFonts w:ascii="Palatino Linotype" w:eastAsia="Palatino Linotype" w:hAnsi="Palatino Linotype" w:cs="Palatino Linotype"/>
          <w:b/>
          <w:bCs/>
          <w:sz w:val="22"/>
          <w:szCs w:val="22"/>
          <w:lang w:val="es-MX"/>
        </w:rPr>
        <w:t>Registro Municipal de Unidades Económicas de manera completa, vigente al 21 de abril de 2025.</w:t>
      </w:r>
    </w:p>
    <w:p w14:paraId="1B70FFBB" w14:textId="77777777" w:rsidR="00AA6F49" w:rsidRPr="00B6517C" w:rsidRDefault="00AA6F49" w:rsidP="00453854">
      <w:pPr>
        <w:spacing w:line="360" w:lineRule="auto"/>
        <w:jc w:val="both"/>
        <w:rPr>
          <w:rFonts w:ascii="Palatino Linotype" w:eastAsia="Palatino Linotype" w:hAnsi="Palatino Linotype" w:cs="Palatino Linotype"/>
          <w:sz w:val="22"/>
          <w:szCs w:val="22"/>
        </w:rPr>
      </w:pPr>
    </w:p>
    <w:p w14:paraId="17666484" w14:textId="77777777" w:rsidR="00453854" w:rsidRPr="00B6517C" w:rsidRDefault="00453854" w:rsidP="00453854">
      <w:pPr>
        <w:pStyle w:val="Prrafodelista"/>
        <w:spacing w:line="276" w:lineRule="auto"/>
        <w:ind w:left="360"/>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B6517C">
        <w:rPr>
          <w:rFonts w:ascii="Palatino Linotype" w:eastAsia="Palatino Linotype" w:hAnsi="Palatino Linotype" w:cs="Palatino Linotype"/>
          <w:b/>
          <w:i/>
          <w:sz w:val="22"/>
        </w:rPr>
        <w:t>Recurrente</w:t>
      </w:r>
      <w:r w:rsidRPr="00B6517C">
        <w:rPr>
          <w:rFonts w:ascii="Palatino Linotype" w:eastAsia="Palatino Linotype" w:hAnsi="Palatino Linotype" w:cs="Palatino Linotype"/>
          <w:i/>
          <w:sz w:val="22"/>
        </w:rPr>
        <w:t>, mismo que igualmente hará de su conocimiento.</w:t>
      </w:r>
    </w:p>
    <w:p w14:paraId="4E2AE156" w14:textId="77777777" w:rsidR="00453854" w:rsidRPr="00B6517C" w:rsidRDefault="00453854" w:rsidP="00453854">
      <w:pPr>
        <w:pStyle w:val="Prrafodelista"/>
        <w:spacing w:line="276" w:lineRule="auto"/>
        <w:ind w:left="360"/>
        <w:jc w:val="both"/>
        <w:rPr>
          <w:rFonts w:ascii="Palatino Linotype" w:eastAsia="Palatino Linotype" w:hAnsi="Palatino Linotype" w:cs="Palatino Linotype"/>
          <w:sz w:val="22"/>
          <w:szCs w:val="22"/>
        </w:rPr>
      </w:pPr>
    </w:p>
    <w:p w14:paraId="4FA5FAB1" w14:textId="77777777" w:rsidR="00453854" w:rsidRPr="00B6517C" w:rsidRDefault="00453854" w:rsidP="00453854">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B6517C">
        <w:rPr>
          <w:rFonts w:ascii="Palatino Linotype" w:eastAsia="Palatino Linotype" w:hAnsi="Palatino Linotype" w:cs="Palatino Linotype"/>
          <w:b/>
          <w:sz w:val="22"/>
          <w:szCs w:val="22"/>
        </w:rPr>
        <w:t xml:space="preserve">Tercero. Notifíquese, </w:t>
      </w:r>
      <w:r w:rsidRPr="00B6517C">
        <w:rPr>
          <w:rFonts w:ascii="Palatino Linotype" w:eastAsia="Palatino Linotype" w:hAnsi="Palatino Linotype" w:cs="Palatino Linotype"/>
          <w:sz w:val="22"/>
          <w:szCs w:val="22"/>
        </w:rPr>
        <w:t xml:space="preserve">vía </w:t>
      </w:r>
      <w:r w:rsidRPr="00B6517C">
        <w:rPr>
          <w:rFonts w:ascii="Palatino Linotype" w:eastAsia="Palatino Linotype" w:hAnsi="Palatino Linotype" w:cs="Palatino Linotype"/>
          <w:b/>
          <w:sz w:val="22"/>
          <w:szCs w:val="22"/>
        </w:rPr>
        <w:t>SAIMEX</w:t>
      </w:r>
      <w:r w:rsidRPr="00B6517C">
        <w:rPr>
          <w:rFonts w:ascii="Palatino Linotype" w:eastAsia="Palatino Linotype" w:hAnsi="Palatino Linotype" w:cs="Palatino Linotype"/>
          <w:sz w:val="22"/>
          <w:szCs w:val="22"/>
        </w:rPr>
        <w:t xml:space="preserve">, al Titular de la Unidad de Transparencia del </w:t>
      </w:r>
      <w:r w:rsidRPr="00B6517C">
        <w:rPr>
          <w:rFonts w:ascii="Palatino Linotype" w:eastAsia="Palatino Linotype" w:hAnsi="Palatino Linotype" w:cs="Palatino Linotype"/>
          <w:b/>
          <w:sz w:val="22"/>
          <w:szCs w:val="22"/>
        </w:rPr>
        <w:t>Sujeto Obligado,</w:t>
      </w:r>
      <w:r w:rsidRPr="00B6517C">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B6517C">
        <w:rPr>
          <w:rFonts w:ascii="Palatino Linotype" w:eastAsia="Palatino Linotype" w:hAnsi="Palatino Linotype" w:cs="Palatino Linotype"/>
          <w:sz w:val="22"/>
          <w:szCs w:val="22"/>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8F3C7C" w14:textId="77777777" w:rsidR="00453854" w:rsidRPr="00B6517C" w:rsidRDefault="00453854" w:rsidP="00453854">
      <w:pPr>
        <w:spacing w:line="360" w:lineRule="auto"/>
        <w:jc w:val="both"/>
        <w:rPr>
          <w:rFonts w:ascii="Palatino Linotype" w:eastAsia="Palatino Linotype" w:hAnsi="Palatino Linotype" w:cs="Palatino Linotype"/>
          <w:sz w:val="22"/>
          <w:szCs w:val="22"/>
        </w:rPr>
      </w:pPr>
    </w:p>
    <w:p w14:paraId="6B1025E7" w14:textId="77777777" w:rsidR="00453854" w:rsidRPr="00B6517C" w:rsidRDefault="00453854" w:rsidP="00453854">
      <w:pPr>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Cuarto.</w:t>
      </w:r>
      <w:r w:rsidRPr="00B6517C">
        <w:rPr>
          <w:rFonts w:ascii="Palatino Linotype" w:eastAsia="Palatino Linotype" w:hAnsi="Palatino Linotype" w:cs="Palatino Linotype"/>
          <w:sz w:val="22"/>
          <w:szCs w:val="22"/>
        </w:rPr>
        <w:t xml:space="preserve"> </w:t>
      </w:r>
      <w:r w:rsidRPr="00B6517C">
        <w:rPr>
          <w:rFonts w:ascii="Palatino Linotype" w:eastAsia="Palatino Linotype" w:hAnsi="Palatino Linotype" w:cs="Palatino Linotype"/>
          <w:b/>
          <w:sz w:val="22"/>
          <w:szCs w:val="22"/>
        </w:rPr>
        <w:t xml:space="preserve">Notifíquese, </w:t>
      </w:r>
      <w:r w:rsidRPr="00B6517C">
        <w:rPr>
          <w:rFonts w:ascii="Palatino Linotype" w:eastAsia="Palatino Linotype" w:hAnsi="Palatino Linotype" w:cs="Palatino Linotype"/>
          <w:sz w:val="22"/>
          <w:szCs w:val="22"/>
        </w:rPr>
        <w:t xml:space="preserve">vía </w:t>
      </w:r>
      <w:r w:rsidRPr="00B6517C">
        <w:rPr>
          <w:rFonts w:ascii="Palatino Linotype" w:eastAsia="Palatino Linotype" w:hAnsi="Palatino Linotype" w:cs="Palatino Linotype"/>
          <w:b/>
          <w:sz w:val="22"/>
          <w:szCs w:val="22"/>
        </w:rPr>
        <w:t>SAIMEX</w:t>
      </w:r>
      <w:r w:rsidRPr="00B6517C">
        <w:rPr>
          <w:rFonts w:ascii="Palatino Linotype" w:eastAsia="Palatino Linotype" w:hAnsi="Palatino Linotype" w:cs="Palatino Linotype"/>
          <w:sz w:val="22"/>
          <w:szCs w:val="22"/>
        </w:rPr>
        <w:t xml:space="preserve">, al Titular de la Unidad de Transparencia del </w:t>
      </w:r>
      <w:r w:rsidRPr="00B6517C">
        <w:rPr>
          <w:rFonts w:ascii="Palatino Linotype" w:eastAsia="Palatino Linotype" w:hAnsi="Palatino Linotype" w:cs="Palatino Linotype"/>
          <w:b/>
          <w:sz w:val="22"/>
          <w:szCs w:val="22"/>
        </w:rPr>
        <w:t>Sujeto Obligado,</w:t>
      </w:r>
      <w:r w:rsidRPr="00B6517C">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58B0C59" w14:textId="77777777" w:rsidR="00453854" w:rsidRPr="00B6517C" w:rsidRDefault="00453854" w:rsidP="00453854">
      <w:pPr>
        <w:spacing w:line="360" w:lineRule="auto"/>
        <w:ind w:right="49"/>
        <w:jc w:val="both"/>
        <w:rPr>
          <w:rFonts w:ascii="Palatino Linotype" w:eastAsia="Palatino Linotype" w:hAnsi="Palatino Linotype" w:cs="Palatino Linotype"/>
          <w:sz w:val="22"/>
          <w:szCs w:val="22"/>
        </w:rPr>
      </w:pPr>
    </w:p>
    <w:p w14:paraId="22658EDF" w14:textId="77777777" w:rsidR="00453854" w:rsidRPr="00B6517C" w:rsidRDefault="00453854" w:rsidP="00453854">
      <w:pPr>
        <w:spacing w:line="360" w:lineRule="auto"/>
        <w:ind w:right="49"/>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b/>
          <w:sz w:val="22"/>
          <w:szCs w:val="22"/>
        </w:rPr>
        <w:t xml:space="preserve">Quinto. Notifíquese vía SAIMEX, </w:t>
      </w:r>
      <w:r w:rsidRPr="00B6517C">
        <w:rPr>
          <w:rFonts w:ascii="Palatino Linotype" w:eastAsia="Palatino Linotype" w:hAnsi="Palatino Linotype" w:cs="Palatino Linotype"/>
          <w:sz w:val="22"/>
          <w:szCs w:val="22"/>
        </w:rPr>
        <w:t xml:space="preserve">la presente resolución a la parte </w:t>
      </w:r>
      <w:r w:rsidRPr="00B6517C">
        <w:rPr>
          <w:rFonts w:ascii="Palatino Linotype" w:eastAsia="Palatino Linotype" w:hAnsi="Palatino Linotype" w:cs="Palatino Linotype"/>
          <w:b/>
          <w:sz w:val="22"/>
          <w:szCs w:val="22"/>
        </w:rPr>
        <w:t>Recurrente</w:t>
      </w:r>
      <w:r w:rsidRPr="00B6517C">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2A46BF1" w14:textId="595C0A7A" w:rsidR="002672F6" w:rsidRPr="00B6517C" w:rsidRDefault="002672F6" w:rsidP="002672F6">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 </w:t>
      </w:r>
    </w:p>
    <w:p w14:paraId="42C6FB7C" w14:textId="75A9ADFD" w:rsidR="00453854" w:rsidRPr="0061261D" w:rsidRDefault="00453854" w:rsidP="00453854">
      <w:pPr>
        <w:spacing w:line="360" w:lineRule="auto"/>
        <w:jc w:val="both"/>
        <w:rPr>
          <w:rFonts w:ascii="Palatino Linotype" w:eastAsia="Palatino Linotype" w:hAnsi="Palatino Linotype" w:cs="Palatino Linotype"/>
          <w:sz w:val="22"/>
          <w:szCs w:val="22"/>
        </w:rPr>
      </w:pPr>
      <w:r w:rsidRPr="00B6517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54A8C" w:rsidRPr="00B6517C">
        <w:rPr>
          <w:rFonts w:ascii="Palatino Linotype" w:eastAsia="Palatino Linotype" w:hAnsi="Palatino Linotype" w:cs="Palatino Linotype"/>
          <w:sz w:val="22"/>
          <w:szCs w:val="22"/>
        </w:rPr>
        <w:t>TRIGÉSIMA</w:t>
      </w:r>
      <w:r w:rsidRPr="00B6517C">
        <w:rPr>
          <w:rFonts w:ascii="Palatino Linotype" w:eastAsia="Palatino Linotype" w:hAnsi="Palatino Linotype" w:cs="Palatino Linotype"/>
          <w:sz w:val="22"/>
          <w:szCs w:val="22"/>
        </w:rPr>
        <w:t xml:space="preserve"> SESIÓ</w:t>
      </w:r>
      <w:r w:rsidR="00354A8C" w:rsidRPr="00B6517C">
        <w:rPr>
          <w:rFonts w:ascii="Palatino Linotype" w:eastAsia="Palatino Linotype" w:hAnsi="Palatino Linotype" w:cs="Palatino Linotype"/>
          <w:sz w:val="22"/>
          <w:szCs w:val="22"/>
        </w:rPr>
        <w:t>N ORDINARIA, CELEBRADA EL VEINTISIETE</w:t>
      </w:r>
      <w:r w:rsidRPr="00B6517C">
        <w:rPr>
          <w:rFonts w:ascii="Palatino Linotype" w:eastAsia="Palatino Linotype" w:hAnsi="Palatino Linotype" w:cs="Palatino Linotype"/>
          <w:sz w:val="22"/>
          <w:szCs w:val="22"/>
        </w:rPr>
        <w:t xml:space="preserve"> DE AGOSTO DE DOS MIL VEINTICINCO, ANTE EL SECRETARIO TÉCNICO DEL PLENO ALEXIS TAPIA RAMÍREZ.</w:t>
      </w:r>
      <w:r w:rsidRPr="0061261D">
        <w:rPr>
          <w:rFonts w:ascii="Palatino Linotype" w:eastAsia="Palatino Linotype" w:hAnsi="Palatino Linotype" w:cs="Palatino Linotype"/>
          <w:sz w:val="22"/>
          <w:szCs w:val="22"/>
        </w:rPr>
        <w:t xml:space="preserve"> </w:t>
      </w:r>
    </w:p>
    <w:p w14:paraId="674F8BF7" w14:textId="18CF8D59" w:rsidR="002840DC" w:rsidRPr="0061261D" w:rsidRDefault="002840DC" w:rsidP="002840DC">
      <w:pPr>
        <w:spacing w:line="360" w:lineRule="auto"/>
        <w:jc w:val="both"/>
        <w:rPr>
          <w:rFonts w:ascii="Palatino Linotype" w:eastAsia="Palatino Linotype" w:hAnsi="Palatino Linotype" w:cs="Palatino Linotype"/>
          <w:sz w:val="22"/>
          <w:szCs w:val="22"/>
        </w:rPr>
      </w:pPr>
    </w:p>
    <w:p w14:paraId="71B96CD4" w14:textId="77777777" w:rsidR="00566EB9" w:rsidRPr="0061261D" w:rsidRDefault="00D41CCE">
      <w:pPr>
        <w:spacing w:line="360" w:lineRule="auto"/>
        <w:jc w:val="both"/>
        <w:rPr>
          <w:rFonts w:ascii="Palatino Linotype" w:eastAsia="Palatino Linotype" w:hAnsi="Palatino Linotype" w:cs="Palatino Linotype"/>
          <w:sz w:val="22"/>
          <w:szCs w:val="22"/>
        </w:rPr>
      </w:pPr>
      <w:r w:rsidRPr="0061261D">
        <w:rPr>
          <w:rFonts w:ascii="Palatino Linotype" w:eastAsia="Palatino Linotype" w:hAnsi="Palatino Linotype" w:cs="Palatino Linotype"/>
          <w:sz w:val="22"/>
          <w:szCs w:val="22"/>
        </w:rPr>
        <w:t xml:space="preserve"> </w:t>
      </w:r>
    </w:p>
    <w:p w14:paraId="7190E2A5" w14:textId="77777777" w:rsidR="00566EB9" w:rsidRPr="0061261D"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61261D" w:rsidRDefault="00566EB9">
      <w:pPr>
        <w:rPr>
          <w:rFonts w:ascii="Palatino Linotype" w:eastAsia="Palatino Linotype" w:hAnsi="Palatino Linotype" w:cs="Palatino Linotype"/>
          <w:sz w:val="22"/>
          <w:szCs w:val="22"/>
        </w:rPr>
      </w:pPr>
    </w:p>
    <w:p w14:paraId="4F26F666" w14:textId="77777777" w:rsidR="00566EB9" w:rsidRPr="0061261D"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61261D"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61261D"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61261D" w:rsidRDefault="00566EB9">
      <w:pPr>
        <w:spacing w:line="360" w:lineRule="auto"/>
        <w:jc w:val="both"/>
        <w:rPr>
          <w:rFonts w:ascii="Palatino Linotype" w:eastAsia="Palatino Linotype" w:hAnsi="Palatino Linotype" w:cs="Palatino Linotype"/>
          <w:sz w:val="22"/>
          <w:szCs w:val="22"/>
        </w:rPr>
      </w:pPr>
    </w:p>
    <w:sectPr w:rsidR="00566EB9" w:rsidRPr="0061261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8B23" w14:textId="77777777" w:rsidR="005E11A6" w:rsidRDefault="005E11A6">
      <w:r>
        <w:separator/>
      </w:r>
    </w:p>
  </w:endnote>
  <w:endnote w:type="continuationSeparator" w:id="0">
    <w:p w14:paraId="2EE46AA3" w14:textId="77777777" w:rsidR="005E11A6" w:rsidRDefault="005E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1D50EF" w:rsidRDefault="001D50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6517C">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6517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75EA14AB" w14:textId="77777777" w:rsidR="001D50EF" w:rsidRDefault="001D50E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1D50EF" w:rsidRDefault="001D50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6517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6517C">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78844A60" w14:textId="77777777" w:rsidR="001D50EF" w:rsidRDefault="001D50E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1030" w14:textId="77777777" w:rsidR="005E11A6" w:rsidRDefault="005E11A6">
      <w:r>
        <w:separator/>
      </w:r>
    </w:p>
  </w:footnote>
  <w:footnote w:type="continuationSeparator" w:id="0">
    <w:p w14:paraId="6B3A2380" w14:textId="77777777" w:rsidR="005E11A6" w:rsidRDefault="005E11A6">
      <w:r>
        <w:continuationSeparator/>
      </w:r>
    </w:p>
  </w:footnote>
  <w:footnote w:id="1">
    <w:p w14:paraId="5427DE49" w14:textId="77777777" w:rsidR="001D50EF" w:rsidRDefault="001D50EF"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1D50EF" w:rsidRDefault="001D50EF"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1D50EF" w:rsidRDefault="001D50E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1D50EF" w:rsidRDefault="001D50E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1D50EF" w:rsidRDefault="001D50EF">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1D50EF" w14:paraId="7556AAA7" w14:textId="77777777">
      <w:tc>
        <w:tcPr>
          <w:tcW w:w="2489" w:type="dxa"/>
          <w:shd w:val="clear" w:color="auto" w:fill="auto"/>
        </w:tcPr>
        <w:p w14:paraId="456E930D" w14:textId="77777777" w:rsidR="001D50EF" w:rsidRDefault="001D50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33397C43" w:rsidR="001D50EF" w:rsidRDefault="001D50EF" w:rsidP="004E6F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05779/INFOEM/IP/RR/2025</w:t>
          </w:r>
        </w:p>
      </w:tc>
    </w:tr>
    <w:tr w:rsidR="001D50EF" w14:paraId="625B5BC5" w14:textId="77777777">
      <w:trPr>
        <w:trHeight w:val="228"/>
      </w:trPr>
      <w:tc>
        <w:tcPr>
          <w:tcW w:w="2489" w:type="dxa"/>
          <w:shd w:val="clear" w:color="auto" w:fill="auto"/>
          <w:vAlign w:val="center"/>
        </w:tcPr>
        <w:p w14:paraId="18DDCAF9" w14:textId="77777777" w:rsidR="001D50EF" w:rsidRDefault="001D50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405D6D96" w:rsidR="001D50EF" w:rsidRDefault="001D50EF" w:rsidP="008279BF">
          <w:pPr>
            <w:ind w:left="-45" w:right="1586"/>
            <w:jc w:val="both"/>
            <w:rPr>
              <w:rFonts w:ascii="Palatino Linotype" w:eastAsia="Palatino Linotype" w:hAnsi="Palatino Linotype" w:cs="Palatino Linotype"/>
              <w:b/>
              <w:sz w:val="22"/>
              <w:szCs w:val="22"/>
            </w:rPr>
          </w:pPr>
          <w:r w:rsidRPr="004E6F39">
            <w:rPr>
              <w:rFonts w:ascii="Palatino Linotype" w:eastAsia="Palatino Linotype" w:hAnsi="Palatino Linotype" w:cs="Palatino Linotype"/>
              <w:b/>
              <w:sz w:val="22"/>
              <w:szCs w:val="22"/>
            </w:rPr>
            <w:t>Ayuntamiento de Tepotzotlán</w:t>
          </w:r>
        </w:p>
      </w:tc>
    </w:tr>
    <w:tr w:rsidR="001D50EF" w14:paraId="5A94D834" w14:textId="77777777">
      <w:tc>
        <w:tcPr>
          <w:tcW w:w="2489" w:type="dxa"/>
          <w:shd w:val="clear" w:color="auto" w:fill="auto"/>
          <w:vAlign w:val="center"/>
        </w:tcPr>
        <w:p w14:paraId="65DC8F86" w14:textId="77777777" w:rsidR="001D50EF" w:rsidRDefault="001D50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1D50EF" w:rsidRDefault="001D50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1D50EF" w:rsidRDefault="001D50E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1D50EF" w:rsidRDefault="001D50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1D50EF" w14:paraId="626C0E2F" w14:textId="77777777">
      <w:tc>
        <w:tcPr>
          <w:tcW w:w="2551" w:type="dxa"/>
          <w:shd w:val="clear" w:color="auto" w:fill="auto"/>
          <w:vAlign w:val="center"/>
        </w:tcPr>
        <w:p w14:paraId="588E5159" w14:textId="77777777" w:rsidR="001D50EF" w:rsidRDefault="001D50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61F2AD99" w:rsidR="001D50EF" w:rsidRDefault="001D50EF" w:rsidP="004E6F3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05779/INFOEM/IP/RR/2025</w:t>
          </w:r>
        </w:p>
      </w:tc>
    </w:tr>
    <w:tr w:rsidR="001D50EF" w14:paraId="600191AD" w14:textId="77777777">
      <w:trPr>
        <w:trHeight w:val="130"/>
      </w:trPr>
      <w:tc>
        <w:tcPr>
          <w:tcW w:w="2551" w:type="dxa"/>
          <w:shd w:val="clear" w:color="auto" w:fill="auto"/>
          <w:vAlign w:val="center"/>
        </w:tcPr>
        <w:p w14:paraId="66691596" w14:textId="77777777" w:rsidR="001D50EF" w:rsidRDefault="001D50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1D50EF" w:rsidRDefault="001D50EF">
          <w:pPr>
            <w:ind w:left="-45" w:right="1444"/>
            <w:jc w:val="both"/>
            <w:rPr>
              <w:rFonts w:ascii="Palatino Linotype" w:eastAsia="Palatino Linotype" w:hAnsi="Palatino Linotype" w:cs="Palatino Linotype"/>
              <w:b/>
              <w:sz w:val="22"/>
              <w:szCs w:val="22"/>
            </w:rPr>
          </w:pPr>
        </w:p>
      </w:tc>
    </w:tr>
    <w:tr w:rsidR="001D50EF" w14:paraId="68112254" w14:textId="77777777">
      <w:trPr>
        <w:trHeight w:val="228"/>
      </w:trPr>
      <w:tc>
        <w:tcPr>
          <w:tcW w:w="2551" w:type="dxa"/>
          <w:shd w:val="clear" w:color="auto" w:fill="auto"/>
          <w:vAlign w:val="center"/>
        </w:tcPr>
        <w:p w14:paraId="373E7A5B" w14:textId="77777777" w:rsidR="001D50EF" w:rsidRDefault="001D50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2EB69378" w:rsidR="001D50EF" w:rsidRDefault="001D50EF" w:rsidP="00B87365">
          <w:pPr>
            <w:ind w:left="-45" w:right="1586"/>
            <w:jc w:val="both"/>
            <w:rPr>
              <w:rFonts w:ascii="Palatino Linotype" w:eastAsia="Palatino Linotype" w:hAnsi="Palatino Linotype" w:cs="Palatino Linotype"/>
              <w:b/>
              <w:sz w:val="22"/>
              <w:szCs w:val="22"/>
            </w:rPr>
          </w:pPr>
          <w:r w:rsidRPr="004E6F39">
            <w:rPr>
              <w:rFonts w:ascii="Palatino Linotype" w:eastAsia="Palatino Linotype" w:hAnsi="Palatino Linotype" w:cs="Palatino Linotype"/>
              <w:b/>
              <w:sz w:val="22"/>
              <w:szCs w:val="22"/>
            </w:rPr>
            <w:t>Ayuntamiento de Tepotzotlán</w:t>
          </w:r>
        </w:p>
      </w:tc>
    </w:tr>
    <w:tr w:rsidR="001D50EF" w14:paraId="38DC658C" w14:textId="77777777">
      <w:tc>
        <w:tcPr>
          <w:tcW w:w="2551" w:type="dxa"/>
          <w:shd w:val="clear" w:color="auto" w:fill="auto"/>
          <w:vAlign w:val="center"/>
        </w:tcPr>
        <w:p w14:paraId="745EE03B" w14:textId="77777777" w:rsidR="001D50EF" w:rsidRDefault="001D50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1D50EF" w:rsidRDefault="001D50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1D50EF" w:rsidRDefault="001D50EF">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1D50EF" w:rsidRDefault="001D50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3EE"/>
    <w:multiLevelType w:val="hybridMultilevel"/>
    <w:tmpl w:val="1E9002B6"/>
    <w:lvl w:ilvl="0" w:tplc="BD3C3B94">
      <w:start w:val="2637"/>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E4C05"/>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86C79"/>
    <w:multiLevelType w:val="hybridMultilevel"/>
    <w:tmpl w:val="FEC69508"/>
    <w:lvl w:ilvl="0" w:tplc="DBC21F7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874502"/>
    <w:multiLevelType w:val="hybridMultilevel"/>
    <w:tmpl w:val="D534E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0224F2"/>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7" w15:restartNumberingAfterBreak="0">
    <w:nsid w:val="33185C71"/>
    <w:multiLevelType w:val="hybridMultilevel"/>
    <w:tmpl w:val="A89627F0"/>
    <w:lvl w:ilvl="0" w:tplc="8146F17C">
      <w:start w:val="1"/>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3D90FDB"/>
    <w:multiLevelType w:val="hybridMultilevel"/>
    <w:tmpl w:val="D6B0B53E"/>
    <w:lvl w:ilvl="0" w:tplc="080A0001">
      <w:start w:val="1"/>
      <w:numFmt w:val="bullet"/>
      <w:lvlText w:val=""/>
      <w:lvlJc w:val="left"/>
      <w:pPr>
        <w:ind w:left="720" w:hanging="360"/>
      </w:pPr>
      <w:rPr>
        <w:rFonts w:ascii="Symbol" w:hAnsi="Symbol" w:hint="default"/>
      </w:rPr>
    </w:lvl>
    <w:lvl w:ilvl="1" w:tplc="32207B30">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E840EA"/>
    <w:multiLevelType w:val="hybridMultilevel"/>
    <w:tmpl w:val="3D9290AC"/>
    <w:lvl w:ilvl="0" w:tplc="080A000F">
      <w:start w:val="1"/>
      <w:numFmt w:val="decimal"/>
      <w:lvlText w:val="%1."/>
      <w:lvlJc w:val="left"/>
      <w:pPr>
        <w:ind w:left="720" w:hanging="360"/>
      </w:pPr>
      <w:rPr>
        <w:rFont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4"/>
  </w:num>
  <w:num w:numId="4">
    <w:abstractNumId w:val="32"/>
  </w:num>
  <w:num w:numId="5">
    <w:abstractNumId w:val="19"/>
  </w:num>
  <w:num w:numId="6">
    <w:abstractNumId w:val="2"/>
  </w:num>
  <w:num w:numId="7">
    <w:abstractNumId w:val="21"/>
  </w:num>
  <w:num w:numId="8">
    <w:abstractNumId w:val="8"/>
  </w:num>
  <w:num w:numId="9">
    <w:abstractNumId w:val="20"/>
  </w:num>
  <w:num w:numId="10">
    <w:abstractNumId w:val="26"/>
  </w:num>
  <w:num w:numId="11">
    <w:abstractNumId w:val="10"/>
  </w:num>
  <w:num w:numId="12">
    <w:abstractNumId w:val="25"/>
  </w:num>
  <w:num w:numId="13">
    <w:abstractNumId w:val="15"/>
  </w:num>
  <w:num w:numId="14">
    <w:abstractNumId w:val="18"/>
  </w:num>
  <w:num w:numId="15">
    <w:abstractNumId w:val="29"/>
  </w:num>
  <w:num w:numId="16">
    <w:abstractNumId w:val="24"/>
  </w:num>
  <w:num w:numId="17">
    <w:abstractNumId w:val="3"/>
  </w:num>
  <w:num w:numId="18">
    <w:abstractNumId w:val="4"/>
  </w:num>
  <w:num w:numId="19">
    <w:abstractNumId w:val="5"/>
  </w:num>
  <w:num w:numId="20">
    <w:abstractNumId w:val="14"/>
  </w:num>
  <w:num w:numId="21">
    <w:abstractNumId w:val="9"/>
  </w:num>
  <w:num w:numId="22">
    <w:abstractNumId w:val="33"/>
  </w:num>
  <w:num w:numId="23">
    <w:abstractNumId w:val="16"/>
  </w:num>
  <w:num w:numId="24">
    <w:abstractNumId w:val="27"/>
  </w:num>
  <w:num w:numId="25">
    <w:abstractNumId w:val="22"/>
  </w:num>
  <w:num w:numId="26">
    <w:abstractNumId w:val="30"/>
  </w:num>
  <w:num w:numId="27">
    <w:abstractNumId w:val="28"/>
  </w:num>
  <w:num w:numId="28">
    <w:abstractNumId w:val="6"/>
  </w:num>
  <w:num w:numId="29">
    <w:abstractNumId w:val="0"/>
  </w:num>
  <w:num w:numId="30">
    <w:abstractNumId w:val="11"/>
  </w:num>
  <w:num w:numId="31">
    <w:abstractNumId w:val="12"/>
  </w:num>
  <w:num w:numId="32">
    <w:abstractNumId w:val="31"/>
  </w:num>
  <w:num w:numId="33">
    <w:abstractNumId w:val="17"/>
  </w:num>
  <w:num w:numId="34">
    <w:abstractNumId w:val="1"/>
  </w:num>
  <w:num w:numId="35">
    <w:abstractNumId w:val="3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60527"/>
    <w:rsid w:val="000660E6"/>
    <w:rsid w:val="0008100A"/>
    <w:rsid w:val="000B0012"/>
    <w:rsid w:val="000C4823"/>
    <w:rsid w:val="000D7A87"/>
    <w:rsid w:val="000E5E7B"/>
    <w:rsid w:val="001015A6"/>
    <w:rsid w:val="00102B0F"/>
    <w:rsid w:val="001055DB"/>
    <w:rsid w:val="0011437B"/>
    <w:rsid w:val="0012216B"/>
    <w:rsid w:val="00124DCE"/>
    <w:rsid w:val="00131C5B"/>
    <w:rsid w:val="001454E9"/>
    <w:rsid w:val="001476D8"/>
    <w:rsid w:val="001528AE"/>
    <w:rsid w:val="001608B5"/>
    <w:rsid w:val="0016176C"/>
    <w:rsid w:val="0016332F"/>
    <w:rsid w:val="0016688D"/>
    <w:rsid w:val="0019486F"/>
    <w:rsid w:val="001A54C0"/>
    <w:rsid w:val="001A745C"/>
    <w:rsid w:val="001B4BB4"/>
    <w:rsid w:val="001B4F9C"/>
    <w:rsid w:val="001B55EA"/>
    <w:rsid w:val="001C2F8A"/>
    <w:rsid w:val="001C3928"/>
    <w:rsid w:val="001C58CD"/>
    <w:rsid w:val="001D50EF"/>
    <w:rsid w:val="001E0B78"/>
    <w:rsid w:val="001E141A"/>
    <w:rsid w:val="001E1B7C"/>
    <w:rsid w:val="001F43F6"/>
    <w:rsid w:val="001F5948"/>
    <w:rsid w:val="00204F1A"/>
    <w:rsid w:val="00207F9D"/>
    <w:rsid w:val="0021100A"/>
    <w:rsid w:val="002133D6"/>
    <w:rsid w:val="00221E6B"/>
    <w:rsid w:val="002257B2"/>
    <w:rsid w:val="00232509"/>
    <w:rsid w:val="0023481C"/>
    <w:rsid w:val="002425BC"/>
    <w:rsid w:val="00243D88"/>
    <w:rsid w:val="00251B80"/>
    <w:rsid w:val="00254724"/>
    <w:rsid w:val="002672F6"/>
    <w:rsid w:val="00271266"/>
    <w:rsid w:val="0028208A"/>
    <w:rsid w:val="002840DC"/>
    <w:rsid w:val="0028771B"/>
    <w:rsid w:val="002970FD"/>
    <w:rsid w:val="002B03D6"/>
    <w:rsid w:val="002B2287"/>
    <w:rsid w:val="002C5B94"/>
    <w:rsid w:val="002D03D2"/>
    <w:rsid w:val="002D5F62"/>
    <w:rsid w:val="002E6A40"/>
    <w:rsid w:val="00306781"/>
    <w:rsid w:val="00315A9F"/>
    <w:rsid w:val="00315AC1"/>
    <w:rsid w:val="0031792E"/>
    <w:rsid w:val="003234D3"/>
    <w:rsid w:val="00326383"/>
    <w:rsid w:val="00326509"/>
    <w:rsid w:val="00330A3C"/>
    <w:rsid w:val="00331E90"/>
    <w:rsid w:val="0033269B"/>
    <w:rsid w:val="00337C02"/>
    <w:rsid w:val="003525EB"/>
    <w:rsid w:val="00352E0E"/>
    <w:rsid w:val="00353BD3"/>
    <w:rsid w:val="00354A8C"/>
    <w:rsid w:val="00354BAE"/>
    <w:rsid w:val="00363731"/>
    <w:rsid w:val="00365DC1"/>
    <w:rsid w:val="0037036C"/>
    <w:rsid w:val="00371A65"/>
    <w:rsid w:val="00375373"/>
    <w:rsid w:val="00375A51"/>
    <w:rsid w:val="00390D4B"/>
    <w:rsid w:val="003911E0"/>
    <w:rsid w:val="00392E66"/>
    <w:rsid w:val="00395B88"/>
    <w:rsid w:val="00395E7A"/>
    <w:rsid w:val="003A1A9E"/>
    <w:rsid w:val="003C2384"/>
    <w:rsid w:val="003C3BA5"/>
    <w:rsid w:val="003C3D32"/>
    <w:rsid w:val="003C6BE6"/>
    <w:rsid w:val="003C77E9"/>
    <w:rsid w:val="003D640F"/>
    <w:rsid w:val="003E6F40"/>
    <w:rsid w:val="003F0A9C"/>
    <w:rsid w:val="003F126A"/>
    <w:rsid w:val="00415225"/>
    <w:rsid w:val="00417D71"/>
    <w:rsid w:val="00432A40"/>
    <w:rsid w:val="0044354A"/>
    <w:rsid w:val="00444266"/>
    <w:rsid w:val="00450912"/>
    <w:rsid w:val="00451A2D"/>
    <w:rsid w:val="00453854"/>
    <w:rsid w:val="00472CA5"/>
    <w:rsid w:val="0049022B"/>
    <w:rsid w:val="004A3E71"/>
    <w:rsid w:val="004B63F5"/>
    <w:rsid w:val="004B6E8D"/>
    <w:rsid w:val="004C4DBA"/>
    <w:rsid w:val="004C74A9"/>
    <w:rsid w:val="004D706F"/>
    <w:rsid w:val="004E1B00"/>
    <w:rsid w:val="004E6B75"/>
    <w:rsid w:val="004E6F39"/>
    <w:rsid w:val="004F5310"/>
    <w:rsid w:val="00500861"/>
    <w:rsid w:val="0050169B"/>
    <w:rsid w:val="0053297C"/>
    <w:rsid w:val="00534223"/>
    <w:rsid w:val="00546763"/>
    <w:rsid w:val="00547F63"/>
    <w:rsid w:val="00551C8B"/>
    <w:rsid w:val="00563CA3"/>
    <w:rsid w:val="00566025"/>
    <w:rsid w:val="00566EB9"/>
    <w:rsid w:val="005676DB"/>
    <w:rsid w:val="00570A35"/>
    <w:rsid w:val="00573E0B"/>
    <w:rsid w:val="00590C08"/>
    <w:rsid w:val="005B4AB6"/>
    <w:rsid w:val="005B6A93"/>
    <w:rsid w:val="005C6922"/>
    <w:rsid w:val="005D2BC9"/>
    <w:rsid w:val="005D6FD9"/>
    <w:rsid w:val="005D733D"/>
    <w:rsid w:val="005E11A6"/>
    <w:rsid w:val="005E5293"/>
    <w:rsid w:val="005E5CA3"/>
    <w:rsid w:val="00605F57"/>
    <w:rsid w:val="0060718E"/>
    <w:rsid w:val="0061261D"/>
    <w:rsid w:val="00613B10"/>
    <w:rsid w:val="00616887"/>
    <w:rsid w:val="00634BFC"/>
    <w:rsid w:val="00640D11"/>
    <w:rsid w:val="006507CF"/>
    <w:rsid w:val="00652FDC"/>
    <w:rsid w:val="006540B3"/>
    <w:rsid w:val="00656201"/>
    <w:rsid w:val="006575DA"/>
    <w:rsid w:val="00657A3C"/>
    <w:rsid w:val="00657E90"/>
    <w:rsid w:val="00665AE4"/>
    <w:rsid w:val="00672A19"/>
    <w:rsid w:val="00677A4B"/>
    <w:rsid w:val="006910D6"/>
    <w:rsid w:val="0069230B"/>
    <w:rsid w:val="006A6A26"/>
    <w:rsid w:val="006C0C4B"/>
    <w:rsid w:val="006D06C4"/>
    <w:rsid w:val="006D463F"/>
    <w:rsid w:val="006D4B8E"/>
    <w:rsid w:val="006E2B68"/>
    <w:rsid w:val="006E7E44"/>
    <w:rsid w:val="006F05F3"/>
    <w:rsid w:val="006F22AE"/>
    <w:rsid w:val="00707279"/>
    <w:rsid w:val="0071257F"/>
    <w:rsid w:val="00715193"/>
    <w:rsid w:val="007152F6"/>
    <w:rsid w:val="007170EA"/>
    <w:rsid w:val="007177CC"/>
    <w:rsid w:val="007247FD"/>
    <w:rsid w:val="007274D4"/>
    <w:rsid w:val="00731FE8"/>
    <w:rsid w:val="00734E0E"/>
    <w:rsid w:val="00735FBC"/>
    <w:rsid w:val="00736FF6"/>
    <w:rsid w:val="007371FE"/>
    <w:rsid w:val="00750102"/>
    <w:rsid w:val="007552ED"/>
    <w:rsid w:val="00796322"/>
    <w:rsid w:val="007A2EB2"/>
    <w:rsid w:val="007B451C"/>
    <w:rsid w:val="007C144D"/>
    <w:rsid w:val="007C42F7"/>
    <w:rsid w:val="007D2020"/>
    <w:rsid w:val="007E23D2"/>
    <w:rsid w:val="007F1130"/>
    <w:rsid w:val="007F56FD"/>
    <w:rsid w:val="007F60A0"/>
    <w:rsid w:val="00803341"/>
    <w:rsid w:val="00806E6B"/>
    <w:rsid w:val="00820873"/>
    <w:rsid w:val="00820E6B"/>
    <w:rsid w:val="008218D8"/>
    <w:rsid w:val="0082393F"/>
    <w:rsid w:val="0082575D"/>
    <w:rsid w:val="008279BF"/>
    <w:rsid w:val="00835868"/>
    <w:rsid w:val="00851CF1"/>
    <w:rsid w:val="008535C2"/>
    <w:rsid w:val="00855AB9"/>
    <w:rsid w:val="00863EFE"/>
    <w:rsid w:val="00865D38"/>
    <w:rsid w:val="00870244"/>
    <w:rsid w:val="008740C3"/>
    <w:rsid w:val="008757F2"/>
    <w:rsid w:val="00882BEE"/>
    <w:rsid w:val="00892371"/>
    <w:rsid w:val="00897647"/>
    <w:rsid w:val="008B099C"/>
    <w:rsid w:val="008B3920"/>
    <w:rsid w:val="008C542E"/>
    <w:rsid w:val="008C5BED"/>
    <w:rsid w:val="008C7770"/>
    <w:rsid w:val="008D206E"/>
    <w:rsid w:val="008D54FB"/>
    <w:rsid w:val="008E40E3"/>
    <w:rsid w:val="008F3BE3"/>
    <w:rsid w:val="00910600"/>
    <w:rsid w:val="009136E3"/>
    <w:rsid w:val="009143AF"/>
    <w:rsid w:val="00921882"/>
    <w:rsid w:val="009225DB"/>
    <w:rsid w:val="00924809"/>
    <w:rsid w:val="00924E17"/>
    <w:rsid w:val="00932A0B"/>
    <w:rsid w:val="00944282"/>
    <w:rsid w:val="00944B0F"/>
    <w:rsid w:val="00945284"/>
    <w:rsid w:val="00945AD9"/>
    <w:rsid w:val="00946911"/>
    <w:rsid w:val="00947CDB"/>
    <w:rsid w:val="00960EB2"/>
    <w:rsid w:val="00962787"/>
    <w:rsid w:val="0096349E"/>
    <w:rsid w:val="00964320"/>
    <w:rsid w:val="009878C8"/>
    <w:rsid w:val="009A087F"/>
    <w:rsid w:val="009B167A"/>
    <w:rsid w:val="009B2156"/>
    <w:rsid w:val="009B3694"/>
    <w:rsid w:val="009C0709"/>
    <w:rsid w:val="009C5EA5"/>
    <w:rsid w:val="009D48FB"/>
    <w:rsid w:val="009D4DB1"/>
    <w:rsid w:val="009D6C2F"/>
    <w:rsid w:val="009E4671"/>
    <w:rsid w:val="009E5819"/>
    <w:rsid w:val="009F0A60"/>
    <w:rsid w:val="009F0B5F"/>
    <w:rsid w:val="009F43E4"/>
    <w:rsid w:val="009F6A7A"/>
    <w:rsid w:val="00A02F20"/>
    <w:rsid w:val="00A0679C"/>
    <w:rsid w:val="00A06D79"/>
    <w:rsid w:val="00A107AD"/>
    <w:rsid w:val="00A2626A"/>
    <w:rsid w:val="00A45362"/>
    <w:rsid w:val="00A5656A"/>
    <w:rsid w:val="00A57E85"/>
    <w:rsid w:val="00A64138"/>
    <w:rsid w:val="00A65C1E"/>
    <w:rsid w:val="00A80C4E"/>
    <w:rsid w:val="00A84BDD"/>
    <w:rsid w:val="00A97EE0"/>
    <w:rsid w:val="00AA6F49"/>
    <w:rsid w:val="00AA72A1"/>
    <w:rsid w:val="00AC0390"/>
    <w:rsid w:val="00AC683C"/>
    <w:rsid w:val="00AC7527"/>
    <w:rsid w:val="00AD0BC6"/>
    <w:rsid w:val="00AE3979"/>
    <w:rsid w:val="00AF5C65"/>
    <w:rsid w:val="00B01582"/>
    <w:rsid w:val="00B018E9"/>
    <w:rsid w:val="00B051B0"/>
    <w:rsid w:val="00B20F68"/>
    <w:rsid w:val="00B21B84"/>
    <w:rsid w:val="00B253BE"/>
    <w:rsid w:val="00B306CD"/>
    <w:rsid w:val="00B36420"/>
    <w:rsid w:val="00B563C3"/>
    <w:rsid w:val="00B60ED0"/>
    <w:rsid w:val="00B6517C"/>
    <w:rsid w:val="00B6542C"/>
    <w:rsid w:val="00B703F6"/>
    <w:rsid w:val="00B7138F"/>
    <w:rsid w:val="00B7233F"/>
    <w:rsid w:val="00B73893"/>
    <w:rsid w:val="00B80984"/>
    <w:rsid w:val="00B87365"/>
    <w:rsid w:val="00B91B04"/>
    <w:rsid w:val="00BA6B91"/>
    <w:rsid w:val="00BE044C"/>
    <w:rsid w:val="00BF212E"/>
    <w:rsid w:val="00BF7ABA"/>
    <w:rsid w:val="00C16D27"/>
    <w:rsid w:val="00C17968"/>
    <w:rsid w:val="00C23064"/>
    <w:rsid w:val="00C30DDF"/>
    <w:rsid w:val="00C32599"/>
    <w:rsid w:val="00C37545"/>
    <w:rsid w:val="00C43B5F"/>
    <w:rsid w:val="00C4754E"/>
    <w:rsid w:val="00C501F7"/>
    <w:rsid w:val="00C51E1C"/>
    <w:rsid w:val="00C54363"/>
    <w:rsid w:val="00C62E60"/>
    <w:rsid w:val="00C70954"/>
    <w:rsid w:val="00C72EBA"/>
    <w:rsid w:val="00C75D1E"/>
    <w:rsid w:val="00C776AC"/>
    <w:rsid w:val="00C82B0D"/>
    <w:rsid w:val="00C86837"/>
    <w:rsid w:val="00C97375"/>
    <w:rsid w:val="00CA72CB"/>
    <w:rsid w:val="00CB2CB6"/>
    <w:rsid w:val="00CC3F4A"/>
    <w:rsid w:val="00CD0D49"/>
    <w:rsid w:val="00CD118F"/>
    <w:rsid w:val="00CE150D"/>
    <w:rsid w:val="00CE24FC"/>
    <w:rsid w:val="00CE77C8"/>
    <w:rsid w:val="00CF3D24"/>
    <w:rsid w:val="00CF6D16"/>
    <w:rsid w:val="00CF7F82"/>
    <w:rsid w:val="00D0441E"/>
    <w:rsid w:val="00D2404A"/>
    <w:rsid w:val="00D405D3"/>
    <w:rsid w:val="00D41CCE"/>
    <w:rsid w:val="00D42F35"/>
    <w:rsid w:val="00D441A8"/>
    <w:rsid w:val="00D46690"/>
    <w:rsid w:val="00D470D8"/>
    <w:rsid w:val="00D52C6F"/>
    <w:rsid w:val="00D5518E"/>
    <w:rsid w:val="00D571D8"/>
    <w:rsid w:val="00D62E1F"/>
    <w:rsid w:val="00D65BC2"/>
    <w:rsid w:val="00D6615E"/>
    <w:rsid w:val="00D71B71"/>
    <w:rsid w:val="00D72D54"/>
    <w:rsid w:val="00D75270"/>
    <w:rsid w:val="00D84445"/>
    <w:rsid w:val="00D84E0A"/>
    <w:rsid w:val="00D94197"/>
    <w:rsid w:val="00DA59BA"/>
    <w:rsid w:val="00DB2665"/>
    <w:rsid w:val="00DB2B09"/>
    <w:rsid w:val="00DB61F5"/>
    <w:rsid w:val="00DB7E9A"/>
    <w:rsid w:val="00DD0C48"/>
    <w:rsid w:val="00DD485C"/>
    <w:rsid w:val="00DE61E0"/>
    <w:rsid w:val="00DE7719"/>
    <w:rsid w:val="00DE79F5"/>
    <w:rsid w:val="00DF27C3"/>
    <w:rsid w:val="00DF610F"/>
    <w:rsid w:val="00DF6AE8"/>
    <w:rsid w:val="00E05AA4"/>
    <w:rsid w:val="00E14A71"/>
    <w:rsid w:val="00E15C8E"/>
    <w:rsid w:val="00E42C18"/>
    <w:rsid w:val="00E65C37"/>
    <w:rsid w:val="00E67A6B"/>
    <w:rsid w:val="00E712CE"/>
    <w:rsid w:val="00E712F5"/>
    <w:rsid w:val="00E763EF"/>
    <w:rsid w:val="00EC141E"/>
    <w:rsid w:val="00EC1A3E"/>
    <w:rsid w:val="00EC75C0"/>
    <w:rsid w:val="00EE219C"/>
    <w:rsid w:val="00F01FB7"/>
    <w:rsid w:val="00F211E2"/>
    <w:rsid w:val="00F34A92"/>
    <w:rsid w:val="00F41E34"/>
    <w:rsid w:val="00F52EF6"/>
    <w:rsid w:val="00F569BD"/>
    <w:rsid w:val="00F67B91"/>
    <w:rsid w:val="00F713AF"/>
    <w:rsid w:val="00F72C5C"/>
    <w:rsid w:val="00F745FF"/>
    <w:rsid w:val="00F75C7A"/>
    <w:rsid w:val="00F823D1"/>
    <w:rsid w:val="00F832DD"/>
    <w:rsid w:val="00F96D0C"/>
    <w:rsid w:val="00F97CB4"/>
    <w:rsid w:val="00FA5277"/>
    <w:rsid w:val="00FB13C1"/>
    <w:rsid w:val="00FB1B38"/>
    <w:rsid w:val="00FC73D6"/>
    <w:rsid w:val="00FD01DB"/>
    <w:rsid w:val="00FD093A"/>
    <w:rsid w:val="00FD4821"/>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9030</Words>
  <Characters>49670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2025-08-29T20:30:00Z</cp:lastPrinted>
  <dcterms:created xsi:type="dcterms:W3CDTF">2025-09-05T21:08:00Z</dcterms:created>
  <dcterms:modified xsi:type="dcterms:W3CDTF">2025-09-05T21:08:00Z</dcterms:modified>
</cp:coreProperties>
</file>