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F4AE3F" w14:textId="77777777" w:rsidR="006402E7" w:rsidRPr="00E578DC" w:rsidRDefault="007226AA">
      <w:pPr>
        <w:spacing w:after="0" w:line="360" w:lineRule="auto"/>
        <w:ind w:right="49"/>
        <w:jc w:val="both"/>
        <w:rPr>
          <w:rFonts w:ascii="Palatino Linotype" w:eastAsia="Palatino Linotype" w:hAnsi="Palatino Linotype" w:cs="Palatino Linotype"/>
        </w:rPr>
      </w:pPr>
      <w:bookmarkStart w:id="0" w:name="_GoBack"/>
      <w:bookmarkEnd w:id="0"/>
      <w:r w:rsidRPr="00E578DC">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00DD2EA8" w:rsidRPr="00E578DC">
        <w:rPr>
          <w:rFonts w:ascii="Palatino Linotype" w:eastAsia="Palatino Linotype" w:hAnsi="Palatino Linotype" w:cs="Palatino Linotype"/>
        </w:rPr>
        <w:t xml:space="preserve">diez de diciembre </w:t>
      </w:r>
      <w:r w:rsidRPr="00E578DC">
        <w:rPr>
          <w:rFonts w:ascii="Palatino Linotype" w:eastAsia="Palatino Linotype" w:hAnsi="Palatino Linotype" w:cs="Palatino Linotype"/>
        </w:rPr>
        <w:t xml:space="preserve">de dos mil veinticinco.  </w:t>
      </w:r>
    </w:p>
    <w:p w14:paraId="6DCD76AF" w14:textId="77777777" w:rsidR="006402E7" w:rsidRPr="00E578DC" w:rsidRDefault="006402E7">
      <w:pPr>
        <w:spacing w:after="0" w:line="360" w:lineRule="auto"/>
        <w:ind w:right="49"/>
        <w:jc w:val="center"/>
        <w:rPr>
          <w:rFonts w:ascii="Palatino Linotype" w:eastAsia="Palatino Linotype" w:hAnsi="Palatino Linotype" w:cs="Palatino Linotype"/>
        </w:rPr>
      </w:pPr>
    </w:p>
    <w:p w14:paraId="7E4F0291" w14:textId="77777777" w:rsidR="006402E7" w:rsidRPr="00E578DC" w:rsidRDefault="007226AA">
      <w:pPr>
        <w:spacing w:after="0" w:line="360" w:lineRule="auto"/>
        <w:ind w:right="49"/>
        <w:jc w:val="both"/>
        <w:rPr>
          <w:rFonts w:ascii="Palatino Linotype" w:eastAsia="Palatino Linotype" w:hAnsi="Palatino Linotype" w:cs="Palatino Linotype"/>
        </w:rPr>
      </w:pPr>
      <w:r w:rsidRPr="00E578DC">
        <w:rPr>
          <w:rFonts w:ascii="Palatino Linotype" w:eastAsia="Palatino Linotype" w:hAnsi="Palatino Linotype" w:cs="Palatino Linotype"/>
        </w:rPr>
        <w:t xml:space="preserve">Visto el expediente relativo al recurso de revisión </w:t>
      </w:r>
      <w:r w:rsidR="00DD2EA8" w:rsidRPr="00E578DC">
        <w:rPr>
          <w:rFonts w:ascii="Palatino Linotype" w:eastAsia="Palatino Linotype" w:hAnsi="Palatino Linotype" w:cs="Palatino Linotype"/>
          <w:b/>
        </w:rPr>
        <w:t>06409</w:t>
      </w:r>
      <w:r w:rsidRPr="00E578DC">
        <w:rPr>
          <w:rFonts w:ascii="Palatino Linotype" w:eastAsia="Palatino Linotype" w:hAnsi="Palatino Linotype" w:cs="Palatino Linotype"/>
          <w:b/>
        </w:rPr>
        <w:t>/INFOEM/IP/RR/2025</w:t>
      </w:r>
      <w:r w:rsidR="00DD2EA8" w:rsidRPr="00E578DC">
        <w:rPr>
          <w:rFonts w:ascii="Palatino Linotype" w:eastAsia="Palatino Linotype" w:hAnsi="Palatino Linotype" w:cs="Palatino Linotype"/>
        </w:rPr>
        <w:t xml:space="preserve">, interpuesto por </w:t>
      </w:r>
      <w:r w:rsidR="00DD2EA8" w:rsidRPr="00E578DC">
        <w:rPr>
          <w:rFonts w:ascii="Palatino Linotype" w:eastAsia="Palatino Linotype" w:hAnsi="Palatino Linotype" w:cs="Palatino Linotype"/>
          <w:b/>
        </w:rPr>
        <w:t xml:space="preserve">una persona usuaria del Sistema de Acceso a la Información Mexiquense; </w:t>
      </w:r>
      <w:r w:rsidRPr="00E578DC">
        <w:rPr>
          <w:rFonts w:ascii="Palatino Linotype" w:eastAsia="Palatino Linotype" w:hAnsi="Palatino Linotype" w:cs="Palatino Linotype"/>
        </w:rPr>
        <w:t xml:space="preserve">al cual en lo sucesivo se le denominará el </w:t>
      </w:r>
      <w:r w:rsidRPr="00E578DC">
        <w:rPr>
          <w:rFonts w:ascii="Palatino Linotype" w:eastAsia="Palatino Linotype" w:hAnsi="Palatino Linotype" w:cs="Palatino Linotype"/>
          <w:b/>
        </w:rPr>
        <w:t>RECURRENTE</w:t>
      </w:r>
      <w:r w:rsidRPr="00E578DC">
        <w:rPr>
          <w:rFonts w:ascii="Palatino Linotype" w:eastAsia="Palatino Linotype" w:hAnsi="Palatino Linotype" w:cs="Palatino Linotype"/>
        </w:rPr>
        <w:t xml:space="preserve">, en contra de la respuesta a su solicitud de información identificada con número de folio </w:t>
      </w:r>
      <w:r w:rsidR="00DD2EA8" w:rsidRPr="00E578DC">
        <w:rPr>
          <w:rFonts w:ascii="Palatino Linotype" w:eastAsia="Palatino Linotype" w:hAnsi="Palatino Linotype" w:cs="Palatino Linotype"/>
          <w:b/>
        </w:rPr>
        <w:t>02312</w:t>
      </w:r>
      <w:r w:rsidRPr="00E578DC">
        <w:rPr>
          <w:rFonts w:ascii="Palatino Linotype" w:eastAsia="Palatino Linotype" w:hAnsi="Palatino Linotype" w:cs="Palatino Linotype"/>
          <w:b/>
        </w:rPr>
        <w:t>/</w:t>
      </w:r>
      <w:r w:rsidR="00DD2EA8" w:rsidRPr="00E578DC">
        <w:rPr>
          <w:rFonts w:ascii="Palatino Linotype" w:eastAsia="Palatino Linotype" w:hAnsi="Palatino Linotype" w:cs="Palatino Linotype"/>
          <w:b/>
        </w:rPr>
        <w:t>TOLUCA</w:t>
      </w:r>
      <w:r w:rsidRPr="00E578DC">
        <w:rPr>
          <w:rFonts w:ascii="Palatino Linotype" w:eastAsia="Palatino Linotype" w:hAnsi="Palatino Linotype" w:cs="Palatino Linotype"/>
          <w:b/>
        </w:rPr>
        <w:t>/IP/2025</w:t>
      </w:r>
      <w:r w:rsidRPr="00E578DC">
        <w:rPr>
          <w:rFonts w:ascii="Palatino Linotype" w:eastAsia="Palatino Linotype" w:hAnsi="Palatino Linotype" w:cs="Palatino Linotype"/>
        </w:rPr>
        <w:t xml:space="preserve"> proporcionada por parte del </w:t>
      </w:r>
      <w:r w:rsidR="00DD2EA8" w:rsidRPr="00E578DC">
        <w:rPr>
          <w:rFonts w:ascii="Palatino Linotype" w:eastAsia="Palatino Linotype" w:hAnsi="Palatino Linotype" w:cs="Palatino Linotype"/>
          <w:b/>
        </w:rPr>
        <w:t>Ayuntamiento de Toluca</w:t>
      </w:r>
      <w:r w:rsidRPr="00E578DC">
        <w:rPr>
          <w:rFonts w:ascii="Palatino Linotype" w:eastAsia="Palatino Linotype" w:hAnsi="Palatino Linotype" w:cs="Palatino Linotype"/>
        </w:rPr>
        <w:t xml:space="preserve">, en lo sucesivo el </w:t>
      </w:r>
      <w:r w:rsidRPr="00E578DC">
        <w:rPr>
          <w:rFonts w:ascii="Palatino Linotype" w:eastAsia="Palatino Linotype" w:hAnsi="Palatino Linotype" w:cs="Palatino Linotype"/>
          <w:b/>
        </w:rPr>
        <w:t>SUJETO OBLIGADO</w:t>
      </w:r>
      <w:r w:rsidRPr="00E578DC">
        <w:rPr>
          <w:rFonts w:ascii="Palatino Linotype" w:eastAsia="Palatino Linotype" w:hAnsi="Palatino Linotype" w:cs="Palatino Linotype"/>
        </w:rPr>
        <w:t>; se procede a dictar la presente resolución, con base en los siguientes:</w:t>
      </w:r>
    </w:p>
    <w:p w14:paraId="38228391" w14:textId="77777777" w:rsidR="006402E7" w:rsidRPr="00E578DC" w:rsidRDefault="006402E7">
      <w:pPr>
        <w:spacing w:after="0" w:line="360" w:lineRule="auto"/>
        <w:ind w:right="49"/>
        <w:jc w:val="both"/>
        <w:rPr>
          <w:rFonts w:ascii="Palatino Linotype" w:eastAsia="Palatino Linotype" w:hAnsi="Palatino Linotype" w:cs="Palatino Linotype"/>
        </w:rPr>
      </w:pPr>
    </w:p>
    <w:p w14:paraId="1F1E1424" w14:textId="77777777" w:rsidR="006402E7" w:rsidRPr="00E578DC" w:rsidRDefault="007226AA">
      <w:pPr>
        <w:spacing w:after="0" w:line="360" w:lineRule="auto"/>
        <w:ind w:right="49"/>
        <w:jc w:val="center"/>
        <w:rPr>
          <w:rFonts w:ascii="Palatino Linotype" w:eastAsia="Palatino Linotype" w:hAnsi="Palatino Linotype" w:cs="Palatino Linotype"/>
          <w:b/>
        </w:rPr>
      </w:pPr>
      <w:r w:rsidRPr="00E578DC">
        <w:rPr>
          <w:rFonts w:ascii="Palatino Linotype" w:eastAsia="Palatino Linotype" w:hAnsi="Palatino Linotype" w:cs="Palatino Linotype"/>
          <w:b/>
        </w:rPr>
        <w:t>I.</w:t>
      </w:r>
      <w:r w:rsidRPr="00E578DC">
        <w:rPr>
          <w:rFonts w:ascii="Palatino Linotype" w:eastAsia="Palatino Linotype" w:hAnsi="Palatino Linotype" w:cs="Palatino Linotype"/>
          <w:b/>
        </w:rPr>
        <w:tab/>
        <w:t>A N T E C E D E N T E S</w:t>
      </w:r>
    </w:p>
    <w:p w14:paraId="5FF760F9" w14:textId="77777777" w:rsidR="006402E7" w:rsidRPr="00E578DC" w:rsidRDefault="006402E7">
      <w:pPr>
        <w:spacing w:after="0" w:line="360" w:lineRule="auto"/>
        <w:ind w:right="49"/>
        <w:jc w:val="both"/>
        <w:rPr>
          <w:rFonts w:ascii="Palatino Linotype" w:eastAsia="Palatino Linotype" w:hAnsi="Palatino Linotype" w:cs="Palatino Linotype"/>
        </w:rPr>
      </w:pPr>
    </w:p>
    <w:p w14:paraId="30501DA1" w14:textId="77777777" w:rsidR="006402E7" w:rsidRPr="00E578DC" w:rsidRDefault="007226AA">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rPr>
      </w:pPr>
      <w:r w:rsidRPr="00E578DC">
        <w:rPr>
          <w:rFonts w:ascii="Palatino Linotype" w:eastAsia="Palatino Linotype" w:hAnsi="Palatino Linotype" w:cs="Palatino Linotype"/>
          <w:b/>
          <w:color w:val="000000"/>
        </w:rPr>
        <w:t>Solicitud de acceso a la información.</w:t>
      </w:r>
      <w:r w:rsidRPr="00E578DC">
        <w:rPr>
          <w:rFonts w:ascii="Palatino Linotype" w:eastAsia="Palatino Linotype" w:hAnsi="Palatino Linotype" w:cs="Palatino Linotype"/>
          <w:color w:val="000000"/>
        </w:rPr>
        <w:t xml:space="preserve"> Con fecha</w:t>
      </w:r>
      <w:r w:rsidRPr="00E578DC">
        <w:rPr>
          <w:rFonts w:ascii="Palatino Linotype" w:eastAsia="Palatino Linotype" w:hAnsi="Palatino Linotype" w:cs="Palatino Linotype"/>
          <w:b/>
          <w:color w:val="000000"/>
        </w:rPr>
        <w:t xml:space="preserve"> </w:t>
      </w:r>
      <w:r w:rsidR="00DD2EA8" w:rsidRPr="00E578DC">
        <w:rPr>
          <w:rFonts w:ascii="Palatino Linotype" w:eastAsia="Palatino Linotype" w:hAnsi="Palatino Linotype" w:cs="Palatino Linotype"/>
          <w:b/>
          <w:color w:val="000000"/>
        </w:rPr>
        <w:t>veinte de abril</w:t>
      </w:r>
      <w:r w:rsidRPr="00E578DC">
        <w:rPr>
          <w:rFonts w:ascii="Palatino Linotype" w:eastAsia="Palatino Linotype" w:hAnsi="Palatino Linotype" w:cs="Palatino Linotype"/>
          <w:b/>
          <w:color w:val="000000"/>
        </w:rPr>
        <w:t xml:space="preserve"> de dos mil veinticinco</w:t>
      </w:r>
      <w:r w:rsidRPr="00E578DC">
        <w:rPr>
          <w:rFonts w:ascii="Palatino Linotype" w:eastAsia="Palatino Linotype" w:hAnsi="Palatino Linotype" w:cs="Palatino Linotype"/>
          <w:color w:val="000000"/>
        </w:rPr>
        <w:t xml:space="preserve">, la parte </w:t>
      </w:r>
      <w:r w:rsidRPr="00E578DC">
        <w:rPr>
          <w:rFonts w:ascii="Palatino Linotype" w:eastAsia="Palatino Linotype" w:hAnsi="Palatino Linotype" w:cs="Palatino Linotype"/>
          <w:b/>
          <w:color w:val="000000"/>
        </w:rPr>
        <w:t>RECURRENTE</w:t>
      </w:r>
      <w:r w:rsidRPr="00E578DC">
        <w:rPr>
          <w:rFonts w:ascii="Palatino Linotype" w:eastAsia="Palatino Linotype" w:hAnsi="Palatino Linotype" w:cs="Palatino Linotype"/>
          <w:color w:val="000000"/>
        </w:rPr>
        <w:t xml:space="preserve"> formuló solicitud de acceso a información pública al</w:t>
      </w:r>
      <w:r w:rsidRPr="00E578DC">
        <w:rPr>
          <w:rFonts w:ascii="Palatino Linotype" w:eastAsia="Palatino Linotype" w:hAnsi="Palatino Linotype" w:cs="Palatino Linotype"/>
          <w:b/>
          <w:color w:val="000000"/>
        </w:rPr>
        <w:t xml:space="preserve"> SUJETO OBLIGADO</w:t>
      </w:r>
      <w:r w:rsidRPr="00E578DC">
        <w:rPr>
          <w:rFonts w:ascii="Palatino Linotype" w:eastAsia="Palatino Linotype" w:hAnsi="Palatino Linotype" w:cs="Palatino Linotype"/>
          <w:color w:val="000000"/>
        </w:rPr>
        <w:t xml:space="preserve"> a través del Sistema de Acceso a la Información Mexiquense, no obstante, se registró en la Plataforma el </w:t>
      </w:r>
      <w:r w:rsidR="00DD2EA8" w:rsidRPr="00E578DC">
        <w:rPr>
          <w:rFonts w:ascii="Palatino Linotype" w:eastAsia="Palatino Linotype" w:hAnsi="Palatino Linotype" w:cs="Palatino Linotype"/>
          <w:b/>
          <w:color w:val="000000"/>
        </w:rPr>
        <w:t xml:space="preserve">veintiuno de abril </w:t>
      </w:r>
      <w:r w:rsidRPr="00E578DC">
        <w:rPr>
          <w:rFonts w:ascii="Palatino Linotype" w:eastAsia="Palatino Linotype" w:hAnsi="Palatino Linotype" w:cs="Palatino Linotype"/>
          <w:b/>
          <w:color w:val="000000"/>
        </w:rPr>
        <w:t>de dos mil veinticinco</w:t>
      </w:r>
      <w:r w:rsidRPr="00E578DC">
        <w:rPr>
          <w:rFonts w:ascii="Palatino Linotype" w:eastAsia="Palatino Linotype" w:hAnsi="Palatino Linotype" w:cs="Palatino Linotype"/>
          <w:color w:val="000000"/>
        </w:rPr>
        <w:t xml:space="preserve">, lo anterior por corresponder a días inhábiles, en la que requirió lo siguiente: </w:t>
      </w:r>
    </w:p>
    <w:p w14:paraId="0C8D75EB" w14:textId="77777777" w:rsidR="006402E7" w:rsidRPr="00E578DC" w:rsidRDefault="006402E7">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p>
    <w:p w14:paraId="29F17657" w14:textId="77777777" w:rsidR="006402E7" w:rsidRPr="00E578DC" w:rsidRDefault="00DD2EA8" w:rsidP="00691771">
      <w:pPr>
        <w:spacing w:after="0" w:line="276" w:lineRule="auto"/>
        <w:ind w:left="567" w:right="560"/>
        <w:jc w:val="both"/>
        <w:rPr>
          <w:rFonts w:ascii="Palatino Linotype" w:eastAsia="Palatino Linotype" w:hAnsi="Palatino Linotype" w:cs="Palatino Linotype"/>
          <w:i/>
        </w:rPr>
      </w:pPr>
      <w:bookmarkStart w:id="1" w:name="_heading=h.30j0zll" w:colFirst="0" w:colLast="0"/>
      <w:bookmarkEnd w:id="1"/>
      <w:r w:rsidRPr="00E578DC">
        <w:rPr>
          <w:rFonts w:ascii="Palatino Linotype" w:eastAsia="Palatino Linotype" w:hAnsi="Palatino Linotype" w:cs="Palatino Linotype"/>
          <w:i/>
        </w:rPr>
        <w:t xml:space="preserve">“El antidopim o examen toxicilogico y psicólogo del personal de la unidad de transparencia por que tenemos información que hay adictos y los dejan trabajar así llegan a las oficinas borrachos o drogados COMO Sergio Pichardo, Erasmo Pérez Martínez, por cierto familiar de primer grado de Norma Pérez los dos y siguen ahí trabajando que opinión tiene los síndicos, presidente municipal y redigores quiero que se turne este Saimex a ellos para que nos digan que piensan y que van hacer para corregir”. </w:t>
      </w:r>
    </w:p>
    <w:p w14:paraId="2F55A366" w14:textId="77777777" w:rsidR="00691771" w:rsidRPr="00E578DC" w:rsidRDefault="00691771">
      <w:pPr>
        <w:spacing w:after="0" w:line="360" w:lineRule="auto"/>
        <w:ind w:right="49"/>
        <w:jc w:val="both"/>
        <w:rPr>
          <w:rFonts w:ascii="Palatino Linotype" w:eastAsia="Palatino Linotype" w:hAnsi="Palatino Linotype" w:cs="Palatino Linotype"/>
          <w:b/>
        </w:rPr>
      </w:pPr>
    </w:p>
    <w:p w14:paraId="036A57F3" w14:textId="77777777" w:rsidR="006402E7" w:rsidRPr="00E578DC" w:rsidRDefault="007226AA">
      <w:pPr>
        <w:spacing w:after="0" w:line="360" w:lineRule="auto"/>
        <w:ind w:right="49"/>
        <w:jc w:val="both"/>
        <w:rPr>
          <w:rFonts w:ascii="Palatino Linotype" w:eastAsia="Palatino Linotype" w:hAnsi="Palatino Linotype" w:cs="Palatino Linotype"/>
        </w:rPr>
      </w:pPr>
      <w:r w:rsidRPr="00E578DC">
        <w:rPr>
          <w:rFonts w:ascii="Palatino Linotype" w:eastAsia="Palatino Linotype" w:hAnsi="Palatino Linotype" w:cs="Palatino Linotype"/>
          <w:b/>
        </w:rPr>
        <w:lastRenderedPageBreak/>
        <w:t>Modalidad elegida para la entrega de la información:</w:t>
      </w:r>
      <w:r w:rsidRPr="00E578DC">
        <w:rPr>
          <w:rFonts w:ascii="Palatino Linotype" w:eastAsia="Palatino Linotype" w:hAnsi="Palatino Linotype" w:cs="Palatino Linotype"/>
        </w:rPr>
        <w:t xml:space="preserve"> a través del Sistema de Acceso a la Información Mexiquense (SAIMEX). </w:t>
      </w:r>
    </w:p>
    <w:p w14:paraId="21BCBB3A" w14:textId="77777777" w:rsidR="006402E7" w:rsidRPr="00E578DC" w:rsidRDefault="006402E7">
      <w:pPr>
        <w:spacing w:after="0" w:line="360" w:lineRule="auto"/>
        <w:ind w:right="49"/>
        <w:jc w:val="both"/>
        <w:rPr>
          <w:rFonts w:ascii="Palatino Linotype" w:eastAsia="Palatino Linotype" w:hAnsi="Palatino Linotype" w:cs="Palatino Linotype"/>
        </w:rPr>
      </w:pPr>
    </w:p>
    <w:p w14:paraId="60677184" w14:textId="77777777" w:rsidR="006402E7" w:rsidRPr="00E578DC" w:rsidRDefault="007226AA" w:rsidP="00DD2EA8">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i/>
        </w:rPr>
      </w:pPr>
      <w:r w:rsidRPr="00E578DC">
        <w:rPr>
          <w:rFonts w:ascii="Palatino Linotype" w:eastAsia="Palatino Linotype" w:hAnsi="Palatino Linotype" w:cs="Palatino Linotype"/>
          <w:b/>
          <w:color w:val="000000"/>
        </w:rPr>
        <w:t>Respuesta.</w:t>
      </w:r>
      <w:r w:rsidRPr="00E578DC">
        <w:rPr>
          <w:rFonts w:ascii="Palatino Linotype" w:eastAsia="Palatino Linotype" w:hAnsi="Palatino Linotype" w:cs="Palatino Linotype"/>
          <w:color w:val="000000"/>
        </w:rPr>
        <w:t xml:space="preserve"> Con fecha </w:t>
      </w:r>
      <w:r w:rsidR="00DD2EA8" w:rsidRPr="00E578DC">
        <w:rPr>
          <w:rFonts w:ascii="Palatino Linotype" w:eastAsia="Palatino Linotype" w:hAnsi="Palatino Linotype" w:cs="Palatino Linotype"/>
          <w:b/>
          <w:color w:val="000000"/>
        </w:rPr>
        <w:t>doce de mayo</w:t>
      </w:r>
      <w:r w:rsidRPr="00E578DC">
        <w:rPr>
          <w:rFonts w:ascii="Palatino Linotype" w:eastAsia="Palatino Linotype" w:hAnsi="Palatino Linotype" w:cs="Palatino Linotype"/>
          <w:b/>
          <w:color w:val="000000"/>
        </w:rPr>
        <w:t xml:space="preserve"> de dos mil veinticinco</w:t>
      </w:r>
      <w:r w:rsidRPr="00E578DC">
        <w:rPr>
          <w:rFonts w:ascii="Palatino Linotype" w:eastAsia="Palatino Linotype" w:hAnsi="Palatino Linotype" w:cs="Palatino Linotype"/>
          <w:color w:val="000000"/>
        </w:rPr>
        <w:t xml:space="preserve">, el </w:t>
      </w:r>
      <w:r w:rsidRPr="00E578DC">
        <w:rPr>
          <w:rFonts w:ascii="Palatino Linotype" w:eastAsia="Palatino Linotype" w:hAnsi="Palatino Linotype" w:cs="Palatino Linotype"/>
          <w:b/>
          <w:color w:val="000000"/>
        </w:rPr>
        <w:t>SUJETO OBLIGADO</w:t>
      </w:r>
      <w:r w:rsidRPr="00E578DC">
        <w:rPr>
          <w:rFonts w:ascii="Palatino Linotype" w:eastAsia="Palatino Linotype" w:hAnsi="Palatino Linotype" w:cs="Palatino Linotype"/>
          <w:color w:val="000000"/>
        </w:rPr>
        <w:t xml:space="preserve"> envió su respuesta a la solicitud de acceso a la información a través del SAIMEX, </w:t>
      </w:r>
      <w:r w:rsidR="00DD2EA8" w:rsidRPr="00E578DC">
        <w:rPr>
          <w:rFonts w:ascii="Palatino Linotype" w:eastAsia="Palatino Linotype" w:hAnsi="Palatino Linotype" w:cs="Palatino Linotype"/>
          <w:color w:val="000000"/>
        </w:rPr>
        <w:t xml:space="preserve">la cual fue del conocimiento de las partes. </w:t>
      </w:r>
    </w:p>
    <w:p w14:paraId="7B7ABFCC" w14:textId="77777777" w:rsidR="006402E7" w:rsidRPr="00E578DC" w:rsidRDefault="006402E7">
      <w:pPr>
        <w:pBdr>
          <w:top w:val="nil"/>
          <w:left w:val="nil"/>
          <w:bottom w:val="nil"/>
          <w:right w:val="nil"/>
          <w:between w:val="nil"/>
        </w:pBdr>
        <w:tabs>
          <w:tab w:val="left" w:pos="993"/>
        </w:tabs>
        <w:spacing w:after="0" w:line="360" w:lineRule="auto"/>
        <w:ind w:left="567" w:right="560"/>
        <w:jc w:val="both"/>
        <w:rPr>
          <w:rFonts w:ascii="Palatino Linotype" w:eastAsia="Palatino Linotype" w:hAnsi="Palatino Linotype" w:cs="Palatino Linotype"/>
          <w:color w:val="000000"/>
        </w:rPr>
      </w:pPr>
    </w:p>
    <w:p w14:paraId="2F1CF610" w14:textId="77777777" w:rsidR="006402E7" w:rsidRPr="00E578DC" w:rsidRDefault="007226AA">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rPr>
      </w:pPr>
      <w:r w:rsidRPr="00E578DC">
        <w:rPr>
          <w:rFonts w:ascii="Palatino Linotype" w:eastAsia="Palatino Linotype" w:hAnsi="Palatino Linotype" w:cs="Palatino Linotype"/>
          <w:b/>
          <w:color w:val="000000"/>
        </w:rPr>
        <w:t xml:space="preserve">Recurso de Revisión. </w:t>
      </w:r>
      <w:r w:rsidRPr="00E578DC">
        <w:rPr>
          <w:rFonts w:ascii="Palatino Linotype" w:eastAsia="Palatino Linotype" w:hAnsi="Palatino Linotype" w:cs="Palatino Linotype"/>
          <w:color w:val="000000"/>
        </w:rPr>
        <w:t xml:space="preserve">El Particular, derivado de la respuesta del </w:t>
      </w:r>
      <w:r w:rsidRPr="00E578DC">
        <w:rPr>
          <w:rFonts w:ascii="Palatino Linotype" w:eastAsia="Palatino Linotype" w:hAnsi="Palatino Linotype" w:cs="Palatino Linotype"/>
          <w:b/>
          <w:color w:val="000000"/>
        </w:rPr>
        <w:t>SUJETO OBLIGADO</w:t>
      </w:r>
      <w:r w:rsidRPr="00E578DC">
        <w:rPr>
          <w:rFonts w:ascii="Palatino Linotype" w:eastAsia="Palatino Linotype" w:hAnsi="Palatino Linotype" w:cs="Palatino Linotype"/>
          <w:color w:val="000000"/>
        </w:rPr>
        <w:t xml:space="preserve"> interpuso Recurso de Revisión a través del </w:t>
      </w:r>
      <w:r w:rsidRPr="00E578DC">
        <w:rPr>
          <w:rFonts w:ascii="Palatino Linotype" w:eastAsia="Palatino Linotype" w:hAnsi="Palatino Linotype" w:cs="Palatino Linotype"/>
          <w:b/>
          <w:color w:val="000000"/>
        </w:rPr>
        <w:t>SAIMEX</w:t>
      </w:r>
      <w:r w:rsidRPr="00E578DC">
        <w:rPr>
          <w:rFonts w:ascii="Palatino Linotype" w:eastAsia="Palatino Linotype" w:hAnsi="Palatino Linotype" w:cs="Palatino Linotype"/>
          <w:color w:val="000000"/>
        </w:rPr>
        <w:t xml:space="preserve"> en fecha </w:t>
      </w:r>
      <w:r w:rsidR="00DD2EA8" w:rsidRPr="00E578DC">
        <w:rPr>
          <w:rFonts w:ascii="Palatino Linotype" w:eastAsia="Palatino Linotype" w:hAnsi="Palatino Linotype" w:cs="Palatino Linotype"/>
          <w:b/>
          <w:color w:val="000000"/>
        </w:rPr>
        <w:t xml:space="preserve">dos de junio </w:t>
      </w:r>
      <w:r w:rsidRPr="00E578DC">
        <w:rPr>
          <w:rFonts w:ascii="Palatino Linotype" w:eastAsia="Palatino Linotype" w:hAnsi="Palatino Linotype" w:cs="Palatino Linotype"/>
          <w:b/>
          <w:color w:val="000000"/>
        </w:rPr>
        <w:t>de dos mil veinticinco</w:t>
      </w:r>
      <w:r w:rsidRPr="00E578DC">
        <w:rPr>
          <w:rFonts w:ascii="Palatino Linotype" w:eastAsia="Palatino Linotype" w:hAnsi="Palatino Linotype" w:cs="Palatino Linotype"/>
          <w:color w:val="000000"/>
        </w:rPr>
        <w:t>, a través del cual expresó lo siguiente:</w:t>
      </w:r>
    </w:p>
    <w:p w14:paraId="05188E85" w14:textId="77777777" w:rsidR="006402E7" w:rsidRPr="00E578DC" w:rsidRDefault="006402E7">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p>
    <w:p w14:paraId="1A203B77" w14:textId="77777777" w:rsidR="006402E7" w:rsidRPr="00E578DC" w:rsidRDefault="007226AA">
      <w:pPr>
        <w:pBdr>
          <w:top w:val="nil"/>
          <w:left w:val="nil"/>
          <w:bottom w:val="nil"/>
          <w:right w:val="nil"/>
          <w:between w:val="nil"/>
        </w:pBdr>
        <w:tabs>
          <w:tab w:val="left" w:pos="1276"/>
        </w:tabs>
        <w:spacing w:after="0" w:line="276" w:lineRule="auto"/>
        <w:ind w:left="567" w:right="701"/>
        <w:jc w:val="both"/>
        <w:rPr>
          <w:rFonts w:ascii="Palatino Linotype" w:eastAsia="Palatino Linotype" w:hAnsi="Palatino Linotype" w:cs="Palatino Linotype"/>
          <w:b/>
          <w:color w:val="000000"/>
        </w:rPr>
      </w:pPr>
      <w:r w:rsidRPr="00E578DC">
        <w:rPr>
          <w:rFonts w:ascii="Palatino Linotype" w:eastAsia="Palatino Linotype" w:hAnsi="Palatino Linotype" w:cs="Palatino Linotype"/>
          <w:b/>
          <w:color w:val="000000"/>
        </w:rPr>
        <w:t xml:space="preserve">Acto impugnado. </w:t>
      </w:r>
      <w:r w:rsidRPr="00E578DC">
        <w:rPr>
          <w:rFonts w:ascii="Palatino Linotype" w:eastAsia="Palatino Linotype" w:hAnsi="Palatino Linotype" w:cs="Palatino Linotype"/>
          <w:i/>
          <w:color w:val="000000"/>
        </w:rPr>
        <w:t>“</w:t>
      </w:r>
      <w:r w:rsidR="00DD2EA8" w:rsidRPr="00E578DC">
        <w:rPr>
          <w:rFonts w:ascii="Palatino Linotype" w:eastAsia="Palatino Linotype" w:hAnsi="Palatino Linotype" w:cs="Palatino Linotype"/>
          <w:i/>
          <w:color w:val="000000"/>
        </w:rPr>
        <w:t>La respuesta de la unidad de opacidad que son las mimas que las de Normita señores pongan se atrabaja y entregue lo que se solciito no se tuerno a las áreas mencionadas y no se entregua su contestación</w:t>
      </w:r>
      <w:r w:rsidRPr="00E578DC">
        <w:rPr>
          <w:rFonts w:ascii="Palatino Linotype" w:eastAsia="Palatino Linotype" w:hAnsi="Palatino Linotype" w:cs="Palatino Linotype"/>
          <w:i/>
          <w:color w:val="000000"/>
        </w:rPr>
        <w:t>”.</w:t>
      </w:r>
    </w:p>
    <w:p w14:paraId="61961214" w14:textId="77777777" w:rsidR="006402E7" w:rsidRPr="00E578DC" w:rsidRDefault="006402E7">
      <w:pPr>
        <w:pBdr>
          <w:top w:val="nil"/>
          <w:left w:val="nil"/>
          <w:bottom w:val="nil"/>
          <w:right w:val="nil"/>
          <w:between w:val="nil"/>
        </w:pBdr>
        <w:tabs>
          <w:tab w:val="left" w:pos="1276"/>
        </w:tabs>
        <w:spacing w:after="0" w:line="276" w:lineRule="auto"/>
        <w:ind w:left="567" w:right="701"/>
        <w:jc w:val="both"/>
        <w:rPr>
          <w:rFonts w:ascii="Palatino Linotype" w:eastAsia="Palatino Linotype" w:hAnsi="Palatino Linotype" w:cs="Palatino Linotype"/>
          <w:b/>
          <w:color w:val="000000"/>
        </w:rPr>
      </w:pPr>
    </w:p>
    <w:p w14:paraId="55407EE7" w14:textId="77777777" w:rsidR="006402E7" w:rsidRPr="00E578DC" w:rsidRDefault="007226AA">
      <w:pPr>
        <w:pBdr>
          <w:top w:val="nil"/>
          <w:left w:val="nil"/>
          <w:bottom w:val="nil"/>
          <w:right w:val="nil"/>
          <w:between w:val="nil"/>
        </w:pBdr>
        <w:tabs>
          <w:tab w:val="left" w:pos="1276"/>
        </w:tabs>
        <w:spacing w:after="0" w:line="276" w:lineRule="auto"/>
        <w:ind w:left="567" w:right="701"/>
        <w:jc w:val="both"/>
        <w:rPr>
          <w:rFonts w:ascii="Palatino Linotype" w:eastAsia="Palatino Linotype" w:hAnsi="Palatino Linotype" w:cs="Palatino Linotype"/>
          <w:i/>
          <w:color w:val="000000"/>
        </w:rPr>
      </w:pPr>
      <w:r w:rsidRPr="00E578DC">
        <w:rPr>
          <w:rFonts w:ascii="Palatino Linotype" w:eastAsia="Palatino Linotype" w:hAnsi="Palatino Linotype" w:cs="Palatino Linotype"/>
          <w:b/>
          <w:color w:val="000000"/>
        </w:rPr>
        <w:t>Razones o motivos de la inconformidad</w:t>
      </w:r>
      <w:r w:rsidRPr="00E578DC">
        <w:rPr>
          <w:rFonts w:ascii="Palatino Linotype" w:eastAsia="Palatino Linotype" w:hAnsi="Palatino Linotype" w:cs="Palatino Linotype"/>
          <w:color w:val="000000"/>
        </w:rPr>
        <w:t xml:space="preserve">: </w:t>
      </w:r>
      <w:r w:rsidRPr="00E578DC">
        <w:rPr>
          <w:rFonts w:ascii="Palatino Linotype" w:eastAsia="Palatino Linotype" w:hAnsi="Palatino Linotype" w:cs="Palatino Linotype"/>
          <w:i/>
          <w:color w:val="000000"/>
        </w:rPr>
        <w:t>“</w:t>
      </w:r>
      <w:r w:rsidR="00DD2EA8" w:rsidRPr="00E578DC">
        <w:rPr>
          <w:rFonts w:ascii="Palatino Linotype" w:eastAsia="Palatino Linotype" w:hAnsi="Palatino Linotype" w:cs="Palatino Linotype"/>
          <w:b/>
          <w:i/>
          <w:color w:val="000000"/>
          <w:u w:val="single"/>
        </w:rPr>
        <w:t>no se entrega la informaicón</w:t>
      </w:r>
      <w:r w:rsidR="00DD2EA8" w:rsidRPr="00E578DC">
        <w:rPr>
          <w:rFonts w:ascii="Palatino Linotype" w:eastAsia="Palatino Linotype" w:hAnsi="Palatino Linotype" w:cs="Palatino Linotype"/>
          <w:i/>
          <w:color w:val="000000"/>
        </w:rPr>
        <w:t xml:space="preserve"> lo unico que saben hacer es las mismas respuesta que les dice Normita o que le copias pero yo queiro la respuesta a mi saimex</w:t>
      </w:r>
      <w:r w:rsidRPr="00E578DC">
        <w:rPr>
          <w:rFonts w:ascii="Palatino Linotype" w:eastAsia="Palatino Linotype" w:hAnsi="Palatino Linotype" w:cs="Palatino Linotype"/>
          <w:i/>
          <w:color w:val="000000"/>
        </w:rPr>
        <w:t xml:space="preserve">”. </w:t>
      </w:r>
    </w:p>
    <w:p w14:paraId="26514481" w14:textId="77777777" w:rsidR="006402E7" w:rsidRPr="00E578DC" w:rsidRDefault="006402E7">
      <w:pPr>
        <w:spacing w:after="0" w:line="360" w:lineRule="auto"/>
        <w:ind w:right="49"/>
        <w:jc w:val="both"/>
        <w:rPr>
          <w:rFonts w:ascii="Palatino Linotype" w:eastAsia="Palatino Linotype" w:hAnsi="Palatino Linotype" w:cs="Palatino Linotype"/>
        </w:rPr>
      </w:pPr>
    </w:p>
    <w:p w14:paraId="16BDC183" w14:textId="77777777" w:rsidR="006402E7" w:rsidRPr="00E578DC" w:rsidRDefault="007226AA">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rPr>
      </w:pPr>
      <w:r w:rsidRPr="00E578DC">
        <w:rPr>
          <w:rFonts w:ascii="Palatino Linotype" w:eastAsia="Palatino Linotype" w:hAnsi="Palatino Linotype" w:cs="Palatino Linotype"/>
          <w:b/>
          <w:color w:val="000000"/>
        </w:rPr>
        <w:t>Turno.</w:t>
      </w:r>
      <w:r w:rsidRPr="00E578DC">
        <w:rPr>
          <w:rFonts w:ascii="Palatino Linotype" w:eastAsia="Palatino Linotype" w:hAnsi="Palatino Linotype" w:cs="Palatino Linotype"/>
          <w:color w:val="000000"/>
        </w:rPr>
        <w:t xml:space="preserve"> De conformidad con el artículo 185, fracción I de la Ley de Transparencia y Acceso a la Información Pública del Estado de México y Municipios, el recurso de revisión número </w:t>
      </w:r>
      <w:r w:rsidR="00DD2EA8" w:rsidRPr="00E578DC">
        <w:rPr>
          <w:rFonts w:ascii="Palatino Linotype" w:eastAsia="Palatino Linotype" w:hAnsi="Palatino Linotype" w:cs="Palatino Linotype"/>
          <w:b/>
          <w:color w:val="000000"/>
        </w:rPr>
        <w:t>06409</w:t>
      </w:r>
      <w:r w:rsidRPr="00E578DC">
        <w:rPr>
          <w:rFonts w:ascii="Palatino Linotype" w:eastAsia="Palatino Linotype" w:hAnsi="Palatino Linotype" w:cs="Palatino Linotype"/>
          <w:b/>
          <w:color w:val="000000"/>
        </w:rPr>
        <w:t>/INFOEM/IP/RR/2025</w:t>
      </w:r>
      <w:r w:rsidRPr="00E578DC">
        <w:rPr>
          <w:rFonts w:ascii="Palatino Linotype" w:eastAsia="Palatino Linotype" w:hAnsi="Palatino Linotype" w:cs="Palatino Linotype"/>
          <w:color w:val="000000"/>
        </w:rPr>
        <w:t>, se turnó por el sistema electrónico del Instituto de Transparencia, Acceso a la Información Pública y Protección de Datos Personales del Estado de México y Municipios, a la Comisionada Guadalupe Ramírez Peña para su análisis, estudio, elaboración del proyecto y presentación ante el Pleno de este Instituto.</w:t>
      </w:r>
    </w:p>
    <w:p w14:paraId="08B57E5C" w14:textId="77777777" w:rsidR="006402E7" w:rsidRPr="00E578DC" w:rsidRDefault="006402E7">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p>
    <w:p w14:paraId="35BD32A4" w14:textId="77777777" w:rsidR="006402E7" w:rsidRPr="00E578DC" w:rsidRDefault="007226AA">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rPr>
      </w:pPr>
      <w:r w:rsidRPr="00E578DC">
        <w:rPr>
          <w:rFonts w:ascii="Palatino Linotype" w:eastAsia="Palatino Linotype" w:hAnsi="Palatino Linotype" w:cs="Palatino Linotype"/>
          <w:b/>
          <w:color w:val="000000"/>
        </w:rPr>
        <w:t>Admisión del recurso de revisión</w:t>
      </w:r>
      <w:r w:rsidRPr="00E578DC">
        <w:rPr>
          <w:rFonts w:ascii="Palatino Linotype" w:eastAsia="Palatino Linotype" w:hAnsi="Palatino Linotype" w:cs="Palatino Linotype"/>
          <w:color w:val="000000"/>
        </w:rPr>
        <w:t xml:space="preserve">: En fecha </w:t>
      </w:r>
      <w:r w:rsidR="00DD2EA8" w:rsidRPr="00E578DC">
        <w:rPr>
          <w:rFonts w:ascii="Palatino Linotype" w:eastAsia="Palatino Linotype" w:hAnsi="Palatino Linotype" w:cs="Palatino Linotype"/>
          <w:b/>
          <w:color w:val="000000"/>
        </w:rPr>
        <w:t>cinco de junio</w:t>
      </w:r>
      <w:r w:rsidRPr="00E578DC">
        <w:rPr>
          <w:rFonts w:ascii="Palatino Linotype" w:eastAsia="Palatino Linotype" w:hAnsi="Palatino Linotype" w:cs="Palatino Linotype"/>
          <w:b/>
          <w:color w:val="000000"/>
        </w:rPr>
        <w:t xml:space="preserve"> de dos mil veinticinco</w:t>
      </w:r>
      <w:r w:rsidRPr="00E578DC">
        <w:rPr>
          <w:rFonts w:ascii="Palatino Linotype" w:eastAsia="Palatino Linotype" w:hAnsi="Palatino Linotype" w:cs="Palatino Linotype"/>
          <w:color w:val="000000"/>
        </w:rPr>
        <w:t xml:space="preserve">, la Comisionada Ponente admitió a trámite el recurso de revisión que ahora se resuelve, dando </w:t>
      </w:r>
      <w:r w:rsidRPr="00E578DC">
        <w:rPr>
          <w:rFonts w:ascii="Palatino Linotype" w:eastAsia="Palatino Linotype" w:hAnsi="Palatino Linotype" w:cs="Palatino Linotype"/>
          <w:color w:val="000000"/>
        </w:rPr>
        <w:lastRenderedPageBreak/>
        <w:t xml:space="preserve">un plazo máximo de siete días hábiles para que las partes manifestaran lo que a su derecho resultara conveniente, ofrecieran pruebas, formularan alegatos y el Sujeto Obligado presentara su informe justificado. </w:t>
      </w:r>
    </w:p>
    <w:p w14:paraId="364C7F4B" w14:textId="77777777" w:rsidR="006402E7" w:rsidRPr="00E578DC" w:rsidRDefault="006402E7">
      <w:pPr>
        <w:pBdr>
          <w:top w:val="nil"/>
          <w:left w:val="nil"/>
          <w:bottom w:val="nil"/>
          <w:right w:val="nil"/>
          <w:between w:val="nil"/>
        </w:pBdr>
        <w:ind w:left="720"/>
        <w:rPr>
          <w:rFonts w:ascii="Palatino Linotype" w:eastAsia="Palatino Linotype" w:hAnsi="Palatino Linotype" w:cs="Palatino Linotype"/>
          <w:color w:val="000000"/>
        </w:rPr>
      </w:pPr>
    </w:p>
    <w:p w14:paraId="2FBC1F30" w14:textId="77777777" w:rsidR="006402E7" w:rsidRPr="00E578DC" w:rsidRDefault="007226AA" w:rsidP="00DD2EA8">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rPr>
      </w:pPr>
      <w:r w:rsidRPr="00E578DC">
        <w:rPr>
          <w:rFonts w:ascii="Palatino Linotype" w:eastAsia="Palatino Linotype" w:hAnsi="Palatino Linotype" w:cs="Palatino Linotype"/>
          <w:b/>
          <w:color w:val="000000"/>
        </w:rPr>
        <w:t xml:space="preserve">Manifestaciones. </w:t>
      </w:r>
      <w:r w:rsidRPr="00E578DC">
        <w:rPr>
          <w:rFonts w:ascii="Palatino Linotype" w:eastAsia="Palatino Linotype" w:hAnsi="Palatino Linotype" w:cs="Palatino Linotype"/>
          <w:color w:val="000000"/>
        </w:rPr>
        <w:t xml:space="preserve">En fecha </w:t>
      </w:r>
      <w:r w:rsidR="00DD2EA8" w:rsidRPr="00E578DC">
        <w:rPr>
          <w:rFonts w:ascii="Palatino Linotype" w:eastAsia="Palatino Linotype" w:hAnsi="Palatino Linotype" w:cs="Palatino Linotype"/>
          <w:b/>
          <w:color w:val="000000"/>
        </w:rPr>
        <w:t>dieciséis de junio</w:t>
      </w:r>
      <w:r w:rsidRPr="00E578DC">
        <w:rPr>
          <w:rFonts w:ascii="Palatino Linotype" w:eastAsia="Palatino Linotype" w:hAnsi="Palatino Linotype" w:cs="Palatino Linotype"/>
          <w:b/>
          <w:color w:val="000000"/>
        </w:rPr>
        <w:t xml:space="preserve"> de dos mil veinticinco</w:t>
      </w:r>
      <w:r w:rsidRPr="00E578DC">
        <w:rPr>
          <w:rFonts w:ascii="Palatino Linotype" w:eastAsia="Palatino Linotype" w:hAnsi="Palatino Linotype" w:cs="Palatino Linotype"/>
          <w:color w:val="000000"/>
        </w:rPr>
        <w:t xml:space="preserve">, </w:t>
      </w:r>
      <w:r w:rsidR="00DD2EA8" w:rsidRPr="00E578DC">
        <w:rPr>
          <w:rFonts w:ascii="Palatino Linotype" w:eastAsia="Palatino Linotype" w:hAnsi="Palatino Linotype" w:cs="Palatino Linotype"/>
          <w:color w:val="000000"/>
        </w:rPr>
        <w:t xml:space="preserve">el </w:t>
      </w:r>
      <w:r w:rsidR="00DD2EA8" w:rsidRPr="00E578DC">
        <w:rPr>
          <w:rFonts w:ascii="Palatino Linotype" w:eastAsia="Palatino Linotype" w:hAnsi="Palatino Linotype" w:cs="Palatino Linotype"/>
          <w:b/>
          <w:color w:val="000000"/>
        </w:rPr>
        <w:t xml:space="preserve">SUJETO OBLIGADO </w:t>
      </w:r>
      <w:r w:rsidR="00DD2EA8" w:rsidRPr="00E578DC">
        <w:rPr>
          <w:rFonts w:ascii="Palatino Linotype" w:eastAsia="Palatino Linotype" w:hAnsi="Palatino Linotype" w:cs="Palatino Linotype"/>
          <w:color w:val="000000"/>
        </w:rPr>
        <w:t xml:space="preserve">rindió su informe justificado, mediante el cual ratificó su respuesta inicial. </w:t>
      </w:r>
    </w:p>
    <w:p w14:paraId="5F053E17" w14:textId="77777777" w:rsidR="00DD2EA8" w:rsidRPr="00E578DC" w:rsidRDefault="00DD2EA8" w:rsidP="00DD2EA8">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p>
    <w:p w14:paraId="672BE766" w14:textId="77777777" w:rsidR="00DD2EA8" w:rsidRPr="00E578DC" w:rsidRDefault="00DD2EA8" w:rsidP="00DD2EA8">
      <w:pPr>
        <w:pBdr>
          <w:top w:val="nil"/>
          <w:left w:val="nil"/>
          <w:bottom w:val="nil"/>
          <w:right w:val="nil"/>
          <w:between w:val="nil"/>
        </w:pBdr>
        <w:spacing w:after="0" w:line="360" w:lineRule="auto"/>
        <w:ind w:right="49"/>
        <w:jc w:val="both"/>
        <w:rPr>
          <w:rFonts w:ascii="Palatino Linotype" w:eastAsia="Palatino Linotype" w:hAnsi="Palatino Linotype" w:cs="Palatino Linotype"/>
          <w:b/>
          <w:color w:val="000000"/>
        </w:rPr>
      </w:pPr>
      <w:r w:rsidRPr="00E578DC">
        <w:rPr>
          <w:rFonts w:ascii="Palatino Linotype" w:eastAsia="Palatino Linotype" w:hAnsi="Palatino Linotype" w:cs="Palatino Linotype"/>
          <w:color w:val="000000"/>
        </w:rPr>
        <w:t xml:space="preserve">El documento se hizo del conocimiento el </w:t>
      </w:r>
      <w:r w:rsidR="00691771" w:rsidRPr="00E578DC">
        <w:rPr>
          <w:rFonts w:ascii="Palatino Linotype" w:eastAsia="Palatino Linotype" w:hAnsi="Palatino Linotype" w:cs="Palatino Linotype"/>
          <w:b/>
          <w:color w:val="000000"/>
        </w:rPr>
        <w:t>tres</w:t>
      </w:r>
      <w:r w:rsidRPr="00E578DC">
        <w:rPr>
          <w:rFonts w:ascii="Palatino Linotype" w:eastAsia="Palatino Linotype" w:hAnsi="Palatino Linotype" w:cs="Palatino Linotype"/>
          <w:b/>
          <w:color w:val="000000"/>
        </w:rPr>
        <w:t xml:space="preserve"> de diciembre de dos mil veinticinco. </w:t>
      </w:r>
    </w:p>
    <w:p w14:paraId="1A59153D" w14:textId="77777777" w:rsidR="00DD2EA8" w:rsidRPr="00E578DC" w:rsidRDefault="00DD2EA8" w:rsidP="00DD2EA8">
      <w:pPr>
        <w:pBdr>
          <w:top w:val="nil"/>
          <w:left w:val="nil"/>
          <w:bottom w:val="nil"/>
          <w:right w:val="nil"/>
          <w:between w:val="nil"/>
        </w:pBdr>
        <w:spacing w:after="0" w:line="360" w:lineRule="auto"/>
        <w:ind w:right="49"/>
        <w:jc w:val="both"/>
        <w:rPr>
          <w:rFonts w:ascii="Palatino Linotype" w:eastAsia="Palatino Linotype" w:hAnsi="Palatino Linotype" w:cs="Palatino Linotype"/>
          <w:b/>
          <w:color w:val="000000"/>
        </w:rPr>
      </w:pPr>
    </w:p>
    <w:p w14:paraId="66908F30" w14:textId="77777777" w:rsidR="00DD2EA8" w:rsidRPr="00E578DC" w:rsidRDefault="00DD2EA8" w:rsidP="00DD2EA8">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r w:rsidRPr="00E578DC">
        <w:rPr>
          <w:rFonts w:ascii="Palatino Linotype" w:eastAsia="Palatino Linotype" w:hAnsi="Palatino Linotype" w:cs="Palatino Linotype"/>
          <w:color w:val="000000"/>
        </w:rPr>
        <w:t xml:space="preserve">La parte Recurrente no realizó manifestaciones. </w:t>
      </w:r>
    </w:p>
    <w:p w14:paraId="52D20FF5" w14:textId="77777777" w:rsidR="00DD2EA8" w:rsidRPr="00E578DC" w:rsidRDefault="00DD2EA8" w:rsidP="00DD2EA8">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p>
    <w:p w14:paraId="5FBB1CF1" w14:textId="77777777" w:rsidR="00DD2EA8" w:rsidRPr="00E578DC" w:rsidRDefault="00DD2EA8" w:rsidP="00DD2EA8">
      <w:pPr>
        <w:numPr>
          <w:ilvl w:val="0"/>
          <w:numId w:val="6"/>
        </w:numPr>
        <w:pBdr>
          <w:top w:val="nil"/>
          <w:left w:val="nil"/>
          <w:bottom w:val="nil"/>
          <w:right w:val="nil"/>
          <w:between w:val="nil"/>
        </w:pBdr>
        <w:tabs>
          <w:tab w:val="left" w:pos="426"/>
        </w:tabs>
        <w:spacing w:after="0" w:line="360" w:lineRule="auto"/>
        <w:ind w:left="0" w:firstLine="0"/>
        <w:jc w:val="both"/>
        <w:rPr>
          <w:rFonts w:ascii="Palatino Linotype" w:eastAsia="Palatino Linotype" w:hAnsi="Palatino Linotype" w:cs="Palatino Linotype"/>
          <w:color w:val="000000"/>
        </w:rPr>
      </w:pPr>
      <w:r w:rsidRPr="00E578DC">
        <w:rPr>
          <w:rFonts w:ascii="Palatino Linotype" w:eastAsia="Palatino Linotype" w:hAnsi="Palatino Linotype" w:cs="Palatino Linotype"/>
          <w:b/>
          <w:color w:val="000000"/>
        </w:rPr>
        <w:t>Ampliación de plazo:</w:t>
      </w:r>
      <w:r w:rsidRPr="00E578DC">
        <w:rPr>
          <w:rFonts w:ascii="Palatino Linotype" w:eastAsia="Palatino Linotype" w:hAnsi="Palatino Linotype" w:cs="Palatino Linotype"/>
          <w:color w:val="000000"/>
        </w:rPr>
        <w:t xml:space="preserve"> En fecha </w:t>
      </w:r>
      <w:r w:rsidR="00691771" w:rsidRPr="00E578DC">
        <w:rPr>
          <w:rFonts w:ascii="Palatino Linotype" w:eastAsia="Palatino Linotype" w:hAnsi="Palatino Linotype" w:cs="Palatino Linotype"/>
          <w:b/>
          <w:color w:val="000000"/>
        </w:rPr>
        <w:t>tres</w:t>
      </w:r>
      <w:r w:rsidRPr="00E578DC">
        <w:rPr>
          <w:rFonts w:ascii="Palatino Linotype" w:eastAsia="Palatino Linotype" w:hAnsi="Palatino Linotype" w:cs="Palatino Linotype"/>
          <w:b/>
          <w:color w:val="000000"/>
        </w:rPr>
        <w:t xml:space="preserve"> de diciembre de dos mil veinticinco</w:t>
      </w:r>
      <w:r w:rsidRPr="00E578DC">
        <w:rPr>
          <w:rFonts w:ascii="Palatino Linotype" w:eastAsia="Palatino Linotype" w:hAnsi="Palatino Linotype" w:cs="Palatino Linotype"/>
          <w:color w:val="000000"/>
        </w:rPr>
        <w:t>, con fundamento en el artículo 181, párrafo tercero de la Ley de Transparencia y Acceso a la Información Pública del Estado de México y Municipios, se acordó la ampliación del plazo para su resolución.</w:t>
      </w:r>
    </w:p>
    <w:p w14:paraId="28523BD1" w14:textId="77777777" w:rsidR="00DD2EA8" w:rsidRPr="00E578DC" w:rsidRDefault="00DD2EA8" w:rsidP="00DD2EA8">
      <w:pPr>
        <w:pBdr>
          <w:top w:val="nil"/>
          <w:left w:val="nil"/>
          <w:bottom w:val="nil"/>
          <w:right w:val="nil"/>
          <w:between w:val="nil"/>
        </w:pBdr>
        <w:tabs>
          <w:tab w:val="left" w:pos="426"/>
        </w:tabs>
        <w:spacing w:after="0" w:line="360" w:lineRule="auto"/>
        <w:jc w:val="both"/>
        <w:rPr>
          <w:rFonts w:ascii="Palatino Linotype" w:eastAsia="Palatino Linotype" w:hAnsi="Palatino Linotype" w:cs="Palatino Linotype"/>
          <w:color w:val="000000"/>
        </w:rPr>
      </w:pPr>
    </w:p>
    <w:p w14:paraId="75CD9AD6" w14:textId="77777777" w:rsidR="00DD2EA8" w:rsidRPr="00E578DC" w:rsidRDefault="00DD2EA8" w:rsidP="00DD2EA8">
      <w:pPr>
        <w:pBdr>
          <w:top w:val="nil"/>
          <w:left w:val="nil"/>
          <w:bottom w:val="nil"/>
          <w:right w:val="nil"/>
          <w:between w:val="nil"/>
        </w:pBdr>
        <w:tabs>
          <w:tab w:val="left" w:pos="360"/>
        </w:tabs>
        <w:spacing w:after="0" w:line="360" w:lineRule="auto"/>
        <w:ind w:right="49"/>
        <w:jc w:val="both"/>
        <w:rPr>
          <w:rFonts w:ascii="Palatino Linotype" w:eastAsia="Palatino Linotype" w:hAnsi="Palatino Linotype" w:cs="Palatino Linotype"/>
        </w:rPr>
      </w:pPr>
      <w:r w:rsidRPr="00E578DC">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6BBA02BE" w14:textId="77777777" w:rsidR="00DD2EA8" w:rsidRPr="00E578DC" w:rsidRDefault="00DD2EA8" w:rsidP="00DD2EA8">
      <w:pPr>
        <w:pBdr>
          <w:top w:val="nil"/>
          <w:left w:val="nil"/>
          <w:bottom w:val="nil"/>
          <w:right w:val="nil"/>
          <w:between w:val="nil"/>
        </w:pBdr>
        <w:tabs>
          <w:tab w:val="left" w:pos="360"/>
        </w:tabs>
        <w:spacing w:after="0" w:line="360" w:lineRule="auto"/>
        <w:ind w:right="49"/>
        <w:jc w:val="both"/>
        <w:rPr>
          <w:rFonts w:ascii="Palatino Linotype" w:eastAsia="Palatino Linotype" w:hAnsi="Palatino Linotype" w:cs="Palatino Linotype"/>
        </w:rPr>
      </w:pPr>
    </w:p>
    <w:p w14:paraId="5A082EBB" w14:textId="77777777" w:rsidR="00DD2EA8" w:rsidRPr="00E578DC" w:rsidRDefault="00DD2EA8" w:rsidP="00DD2EA8">
      <w:pPr>
        <w:spacing w:after="0" w:line="360" w:lineRule="auto"/>
        <w:jc w:val="both"/>
        <w:rPr>
          <w:rFonts w:ascii="Palatino Linotype" w:eastAsia="Palatino Linotype" w:hAnsi="Palatino Linotype" w:cs="Palatino Linotype"/>
        </w:rPr>
      </w:pPr>
      <w:r w:rsidRPr="00E578DC">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06F59195" w14:textId="77777777" w:rsidR="00DD2EA8" w:rsidRPr="00E578DC" w:rsidRDefault="00DD2EA8" w:rsidP="00DD2EA8">
      <w:pPr>
        <w:spacing w:after="0" w:line="360" w:lineRule="auto"/>
        <w:jc w:val="both"/>
        <w:rPr>
          <w:rFonts w:ascii="Palatino Linotype" w:eastAsia="Palatino Linotype" w:hAnsi="Palatino Linotype" w:cs="Palatino Linotype"/>
        </w:rPr>
      </w:pPr>
    </w:p>
    <w:p w14:paraId="15DEA5D9" w14:textId="77777777" w:rsidR="00DD2EA8" w:rsidRPr="00E578DC" w:rsidRDefault="00DD2EA8" w:rsidP="00DD2EA8">
      <w:pPr>
        <w:spacing w:after="0" w:line="360" w:lineRule="auto"/>
        <w:jc w:val="both"/>
        <w:rPr>
          <w:rFonts w:ascii="Palatino Linotype" w:eastAsia="Palatino Linotype" w:hAnsi="Palatino Linotype" w:cs="Palatino Linotype"/>
        </w:rPr>
      </w:pPr>
      <w:r w:rsidRPr="00E578DC">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98D2976" w14:textId="77777777" w:rsidR="00DD2EA8" w:rsidRPr="00E578DC" w:rsidRDefault="00DD2EA8" w:rsidP="00DD2EA8">
      <w:pPr>
        <w:spacing w:after="0" w:line="360" w:lineRule="auto"/>
        <w:jc w:val="both"/>
        <w:rPr>
          <w:rFonts w:ascii="Palatino Linotype" w:eastAsia="Palatino Linotype" w:hAnsi="Palatino Linotype" w:cs="Palatino Linotype"/>
        </w:rPr>
      </w:pPr>
    </w:p>
    <w:p w14:paraId="577C4D1C" w14:textId="77777777" w:rsidR="00DD2EA8" w:rsidRPr="00E578DC" w:rsidRDefault="00DD2EA8" w:rsidP="00DD2EA8">
      <w:pPr>
        <w:spacing w:after="0" w:line="360" w:lineRule="auto"/>
        <w:jc w:val="both"/>
        <w:rPr>
          <w:rFonts w:ascii="Palatino Linotype" w:eastAsia="Palatino Linotype" w:hAnsi="Palatino Linotype" w:cs="Palatino Linotype"/>
        </w:rPr>
      </w:pPr>
      <w:r w:rsidRPr="00E578DC">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56A722AE" w14:textId="77777777" w:rsidR="00DD2EA8" w:rsidRPr="00E578DC" w:rsidRDefault="00DD2EA8" w:rsidP="00DD2EA8">
      <w:pPr>
        <w:spacing w:after="0" w:line="360" w:lineRule="auto"/>
        <w:jc w:val="both"/>
        <w:rPr>
          <w:rFonts w:ascii="Palatino Linotype" w:eastAsia="Palatino Linotype" w:hAnsi="Palatino Linotype" w:cs="Palatino Linotype"/>
        </w:rPr>
      </w:pPr>
    </w:p>
    <w:p w14:paraId="64EA628C" w14:textId="77777777" w:rsidR="00DD2EA8" w:rsidRPr="00E578DC" w:rsidRDefault="00DD2EA8" w:rsidP="00DD2EA8">
      <w:pPr>
        <w:spacing w:after="0" w:line="360" w:lineRule="auto"/>
        <w:jc w:val="both"/>
        <w:rPr>
          <w:rFonts w:ascii="Palatino Linotype" w:eastAsia="Palatino Linotype" w:hAnsi="Palatino Linotype" w:cs="Palatino Linotype"/>
          <w:strike/>
          <w:color w:val="FF0000"/>
        </w:rPr>
      </w:pPr>
      <w:r w:rsidRPr="00E578DC">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0ED37FEF" w14:textId="77777777" w:rsidR="00DD2EA8" w:rsidRPr="00E578DC" w:rsidRDefault="00DD2EA8" w:rsidP="00DD2EA8">
      <w:pPr>
        <w:spacing w:after="0" w:line="360" w:lineRule="auto"/>
        <w:jc w:val="both"/>
        <w:rPr>
          <w:rFonts w:ascii="Palatino Linotype" w:eastAsia="Palatino Linotype" w:hAnsi="Palatino Linotype" w:cs="Palatino Linotype"/>
        </w:rPr>
      </w:pPr>
    </w:p>
    <w:p w14:paraId="62DFBCF4" w14:textId="77777777" w:rsidR="00DD2EA8" w:rsidRPr="00E578DC" w:rsidRDefault="00DD2EA8" w:rsidP="00DD2EA8">
      <w:pPr>
        <w:numPr>
          <w:ilvl w:val="0"/>
          <w:numId w:val="7"/>
        </w:numPr>
        <w:spacing w:after="0" w:line="360" w:lineRule="auto"/>
        <w:jc w:val="both"/>
        <w:rPr>
          <w:rFonts w:ascii="Palatino Linotype" w:eastAsia="Palatino Linotype" w:hAnsi="Palatino Linotype" w:cs="Palatino Linotype"/>
        </w:rPr>
      </w:pPr>
      <w:r w:rsidRPr="00E578DC">
        <w:rPr>
          <w:rFonts w:ascii="Palatino Linotype" w:eastAsia="Palatino Linotype" w:hAnsi="Palatino Linotype" w:cs="Palatino Linotype"/>
        </w:rPr>
        <w:t>Complejidad del Asunto: La complejidad de la prueba, la pluralidad de sujetos procesales, el tiempo transcurrido, las características y contexto del recurso.</w:t>
      </w:r>
    </w:p>
    <w:p w14:paraId="3C60C145" w14:textId="77777777" w:rsidR="00DD2EA8" w:rsidRPr="00E578DC" w:rsidRDefault="00DD2EA8" w:rsidP="00DD2EA8">
      <w:pPr>
        <w:numPr>
          <w:ilvl w:val="0"/>
          <w:numId w:val="7"/>
        </w:numPr>
        <w:spacing w:after="0" w:line="360" w:lineRule="auto"/>
        <w:jc w:val="both"/>
        <w:rPr>
          <w:rFonts w:ascii="Palatino Linotype" w:eastAsia="Palatino Linotype" w:hAnsi="Palatino Linotype" w:cs="Palatino Linotype"/>
        </w:rPr>
      </w:pPr>
      <w:r w:rsidRPr="00E578DC">
        <w:rPr>
          <w:rFonts w:ascii="Palatino Linotype" w:eastAsia="Palatino Linotype" w:hAnsi="Palatino Linotype" w:cs="Palatino Linotype"/>
        </w:rPr>
        <w:t>Actividad Procesal del interesado. Acciones u omisiones del interesado.</w:t>
      </w:r>
    </w:p>
    <w:p w14:paraId="66E34BBB" w14:textId="77777777" w:rsidR="00DD2EA8" w:rsidRPr="00E578DC" w:rsidRDefault="00DD2EA8" w:rsidP="00DD2EA8">
      <w:pPr>
        <w:numPr>
          <w:ilvl w:val="0"/>
          <w:numId w:val="7"/>
        </w:numPr>
        <w:spacing w:after="0" w:line="360" w:lineRule="auto"/>
        <w:jc w:val="both"/>
        <w:rPr>
          <w:rFonts w:ascii="Palatino Linotype" w:eastAsia="Palatino Linotype" w:hAnsi="Palatino Linotype" w:cs="Palatino Linotype"/>
        </w:rPr>
      </w:pPr>
      <w:r w:rsidRPr="00E578DC">
        <w:rPr>
          <w:rFonts w:ascii="Palatino Linotype" w:eastAsia="Palatino Linotype" w:hAnsi="Palatino Linotype" w:cs="Palatino Linotype"/>
        </w:rPr>
        <w:t>Conducta de la Autoridad: Las Acciones u omisiones realizadas en el procedimiento. Así como si la autoridad actuó con la debida diligencia.</w:t>
      </w:r>
    </w:p>
    <w:p w14:paraId="38DD32B4" w14:textId="77777777" w:rsidR="00DD2EA8" w:rsidRPr="00E578DC" w:rsidRDefault="00DD2EA8" w:rsidP="00DD2EA8">
      <w:pPr>
        <w:numPr>
          <w:ilvl w:val="0"/>
          <w:numId w:val="7"/>
        </w:numPr>
        <w:spacing w:after="0" w:line="360" w:lineRule="auto"/>
        <w:jc w:val="both"/>
        <w:rPr>
          <w:rFonts w:ascii="Palatino Linotype" w:eastAsia="Palatino Linotype" w:hAnsi="Palatino Linotype" w:cs="Palatino Linotype"/>
        </w:rPr>
      </w:pPr>
      <w:r w:rsidRPr="00E578DC">
        <w:rPr>
          <w:rFonts w:ascii="Palatino Linotype" w:eastAsia="Palatino Linotype" w:hAnsi="Palatino Linotype" w:cs="Palatino Linotype"/>
        </w:rPr>
        <w:t xml:space="preserve"> La afectación generada en la situación jurídica de la persona involucrada en el proceso: Violación a sus derechos humanos.</w:t>
      </w:r>
    </w:p>
    <w:p w14:paraId="18EF0134" w14:textId="77777777" w:rsidR="00DD2EA8" w:rsidRPr="00E578DC" w:rsidRDefault="00DD2EA8" w:rsidP="00DD2EA8">
      <w:pPr>
        <w:spacing w:after="0" w:line="360" w:lineRule="auto"/>
        <w:ind w:left="927"/>
        <w:jc w:val="both"/>
        <w:rPr>
          <w:rFonts w:ascii="Palatino Linotype" w:eastAsia="Palatino Linotype" w:hAnsi="Palatino Linotype" w:cs="Palatino Linotype"/>
        </w:rPr>
      </w:pPr>
    </w:p>
    <w:p w14:paraId="240DEB41" w14:textId="77777777" w:rsidR="00DD2EA8" w:rsidRPr="00E578DC" w:rsidRDefault="00DD2EA8" w:rsidP="00DD2EA8">
      <w:pPr>
        <w:spacing w:after="0" w:line="360" w:lineRule="auto"/>
        <w:jc w:val="both"/>
        <w:rPr>
          <w:rFonts w:ascii="Palatino Linotype" w:eastAsia="Palatino Linotype" w:hAnsi="Palatino Linotype" w:cs="Palatino Linotype"/>
        </w:rPr>
      </w:pPr>
      <w:r w:rsidRPr="00E578DC">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506DB67" w14:textId="77777777" w:rsidR="00DD2EA8" w:rsidRPr="00E578DC" w:rsidRDefault="00DD2EA8" w:rsidP="00DD2EA8">
      <w:pPr>
        <w:spacing w:after="0" w:line="360" w:lineRule="auto"/>
        <w:jc w:val="both"/>
        <w:rPr>
          <w:rFonts w:ascii="Palatino Linotype" w:eastAsia="Palatino Linotype" w:hAnsi="Palatino Linotype" w:cs="Palatino Linotype"/>
        </w:rPr>
      </w:pPr>
      <w:r w:rsidRPr="00E578DC">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E578DC">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E578DC">
        <w:rPr>
          <w:rFonts w:ascii="Palatino Linotype" w:eastAsia="Palatino Linotype" w:hAnsi="Palatino Linotype" w:cs="Palatino Linotype"/>
        </w:rPr>
        <w:t>, visible en la Gaceta del Seminario Judicial de la Federación con el registro digital 205635.</w:t>
      </w:r>
    </w:p>
    <w:p w14:paraId="331BE080" w14:textId="77777777" w:rsidR="00691771" w:rsidRPr="00E578DC" w:rsidRDefault="00691771" w:rsidP="00DD2EA8">
      <w:pPr>
        <w:spacing w:after="0" w:line="360" w:lineRule="auto"/>
        <w:jc w:val="both"/>
        <w:rPr>
          <w:rFonts w:ascii="Palatino Linotype" w:eastAsia="Palatino Linotype" w:hAnsi="Palatino Linotype" w:cs="Palatino Linotype"/>
        </w:rPr>
      </w:pPr>
    </w:p>
    <w:p w14:paraId="4F805F6C" w14:textId="77777777" w:rsidR="00DD2EA8" w:rsidRPr="00E578DC" w:rsidRDefault="00DD2EA8" w:rsidP="00DD2EA8">
      <w:pPr>
        <w:spacing w:after="0" w:line="360" w:lineRule="auto"/>
        <w:jc w:val="both"/>
        <w:rPr>
          <w:rFonts w:ascii="Palatino Linotype" w:eastAsia="Palatino Linotype" w:hAnsi="Palatino Linotype" w:cs="Palatino Linotype"/>
        </w:rPr>
      </w:pPr>
      <w:r w:rsidRPr="00E578DC">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AD992AC" w14:textId="77777777" w:rsidR="00DD2EA8" w:rsidRPr="00E578DC" w:rsidRDefault="00DD2EA8" w:rsidP="00DD2EA8">
      <w:pPr>
        <w:spacing w:after="0" w:line="360" w:lineRule="auto"/>
        <w:jc w:val="both"/>
        <w:rPr>
          <w:rFonts w:ascii="Palatino Linotype" w:eastAsia="Palatino Linotype" w:hAnsi="Palatino Linotype" w:cs="Palatino Linotype"/>
        </w:rPr>
      </w:pPr>
    </w:p>
    <w:p w14:paraId="57DC7B31" w14:textId="77777777" w:rsidR="00DD2EA8" w:rsidRPr="00E578DC" w:rsidRDefault="00DD2EA8" w:rsidP="00DD2EA8">
      <w:pPr>
        <w:spacing w:after="0" w:line="360" w:lineRule="auto"/>
        <w:jc w:val="both"/>
        <w:rPr>
          <w:rFonts w:ascii="Palatino Linotype" w:eastAsia="Palatino Linotype" w:hAnsi="Palatino Linotype" w:cs="Palatino Linotype"/>
        </w:rPr>
      </w:pPr>
      <w:r w:rsidRPr="00E578DC">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406EF52C" w14:textId="77777777" w:rsidR="00DD2EA8" w:rsidRPr="00E578DC" w:rsidRDefault="00DD2EA8" w:rsidP="00DD2EA8">
      <w:pPr>
        <w:spacing w:after="0" w:line="360" w:lineRule="auto"/>
        <w:jc w:val="both"/>
        <w:rPr>
          <w:rFonts w:ascii="Palatino Linotype" w:eastAsia="Palatino Linotype" w:hAnsi="Palatino Linotype" w:cs="Palatino Linotype"/>
        </w:rPr>
      </w:pPr>
    </w:p>
    <w:p w14:paraId="7BC061D0" w14:textId="77777777" w:rsidR="00DD2EA8" w:rsidRPr="00E578DC" w:rsidRDefault="00DD2EA8" w:rsidP="00DD2EA8">
      <w:pPr>
        <w:spacing w:after="0" w:line="360" w:lineRule="auto"/>
        <w:ind w:left="567" w:right="616"/>
        <w:jc w:val="both"/>
        <w:rPr>
          <w:rFonts w:ascii="Palatino Linotype" w:eastAsia="Palatino Linotype" w:hAnsi="Palatino Linotype" w:cs="Palatino Linotype"/>
        </w:rPr>
      </w:pPr>
      <w:r w:rsidRPr="00E578DC">
        <w:rPr>
          <w:rFonts w:ascii="Palatino Linotype" w:eastAsia="Palatino Linotype" w:hAnsi="Palatino Linotype" w:cs="Palatino Linotype"/>
          <w:b/>
        </w:rPr>
        <w:t xml:space="preserve"> </w:t>
      </w:r>
      <w:r w:rsidRPr="00E578DC">
        <w:rPr>
          <w:rFonts w:ascii="Palatino Linotype" w:eastAsia="Palatino Linotype" w:hAnsi="Palatino Linotype" w:cs="Palatino Linotype"/>
          <w:b/>
          <w:i/>
        </w:rPr>
        <w:t>“PLAZO RAZONABLE PARA RESOLVER. DIMENSIÓN Y EFECTOS DE ESTE CONCEPTO CUANDO SE ADUCE EXCESIVA CARGA DE TRABAJO.”</w:t>
      </w:r>
      <w:r w:rsidRPr="00E578DC">
        <w:rPr>
          <w:rFonts w:ascii="Palatino Linotype" w:eastAsia="Palatino Linotype" w:hAnsi="Palatino Linotype" w:cs="Palatino Linotype"/>
        </w:rPr>
        <w:t xml:space="preserve"> consultable en el Seminario Judicial de la Federación y su gaceta, con el registro digital 2002351.</w:t>
      </w:r>
    </w:p>
    <w:p w14:paraId="1E7557AF" w14:textId="77777777" w:rsidR="00DD2EA8" w:rsidRPr="00E578DC" w:rsidRDefault="00DD2EA8" w:rsidP="00DD2EA8">
      <w:pPr>
        <w:spacing w:after="0" w:line="360" w:lineRule="auto"/>
        <w:ind w:left="567" w:right="616"/>
        <w:jc w:val="both"/>
        <w:rPr>
          <w:rFonts w:ascii="Palatino Linotype" w:eastAsia="Palatino Linotype" w:hAnsi="Palatino Linotype" w:cs="Palatino Linotype"/>
        </w:rPr>
      </w:pPr>
      <w:r w:rsidRPr="00E578DC">
        <w:rPr>
          <w:rFonts w:ascii="Palatino Linotype" w:eastAsia="Palatino Linotype" w:hAnsi="Palatino Linotype" w:cs="Palatino Linotype"/>
          <w:b/>
          <w:i/>
        </w:rPr>
        <w:t>“PLAZO RAZONABLE PARA RESOLVER. CONCEPTO Y ELEMENTOS QUE LO INTEGRAN A LA LUZ DEL DERECHO INTERNACIONAL DE LOS DERECHOS HUMANOS</w:t>
      </w:r>
      <w:r w:rsidRPr="00E578DC">
        <w:rPr>
          <w:rFonts w:ascii="Palatino Linotype" w:eastAsia="Palatino Linotype" w:hAnsi="Palatino Linotype" w:cs="Palatino Linotype"/>
          <w:i/>
        </w:rPr>
        <w:t>.”</w:t>
      </w:r>
      <w:r w:rsidRPr="00E578DC">
        <w:rPr>
          <w:rFonts w:ascii="Palatino Linotype" w:eastAsia="Palatino Linotype" w:hAnsi="Palatino Linotype" w:cs="Palatino Linotype"/>
        </w:rPr>
        <w:t>, visible en el Seminario Judicial de la Federación y su gaceta, con el registro digital 2002350.</w:t>
      </w:r>
    </w:p>
    <w:p w14:paraId="16B19670" w14:textId="77777777" w:rsidR="00DD2EA8" w:rsidRPr="00E578DC" w:rsidRDefault="00DD2EA8" w:rsidP="00DD2EA8">
      <w:pPr>
        <w:spacing w:after="0" w:line="360" w:lineRule="auto"/>
        <w:ind w:left="567" w:right="616"/>
        <w:jc w:val="both"/>
        <w:rPr>
          <w:rFonts w:ascii="Palatino Linotype" w:eastAsia="Palatino Linotype" w:hAnsi="Palatino Linotype" w:cs="Palatino Linotype"/>
        </w:rPr>
      </w:pPr>
    </w:p>
    <w:p w14:paraId="35E51391" w14:textId="77777777" w:rsidR="00DD2EA8" w:rsidRPr="00E578DC" w:rsidRDefault="00DD2EA8" w:rsidP="00DD2EA8">
      <w:pPr>
        <w:spacing w:after="0" w:line="360" w:lineRule="auto"/>
        <w:jc w:val="both"/>
        <w:rPr>
          <w:rFonts w:ascii="Palatino Linotype" w:eastAsia="Palatino Linotype" w:hAnsi="Palatino Linotype" w:cs="Palatino Linotype"/>
        </w:rPr>
      </w:pPr>
      <w:r w:rsidRPr="00E578DC">
        <w:rPr>
          <w:rFonts w:ascii="Palatino Linotype" w:eastAsia="Palatino Linotype" w:hAnsi="Palatino Linotype" w:cs="Palatino Linotype"/>
        </w:rPr>
        <w:t>Por ello, este organismo garante comprometido con la tutela de los derechos humanos confiados señala que este exceso de plazo legal para resolver el presente asunto resulta de carácter excepcional.</w:t>
      </w:r>
    </w:p>
    <w:p w14:paraId="302C6317" w14:textId="77777777" w:rsidR="00DD2EA8" w:rsidRPr="00E578DC" w:rsidRDefault="00DD2EA8" w:rsidP="00DD2EA8">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p>
    <w:p w14:paraId="31E232C9" w14:textId="516FDED3" w:rsidR="006402E7" w:rsidRPr="00E578DC" w:rsidRDefault="00DD2EA8">
      <w:pPr>
        <w:pBdr>
          <w:top w:val="nil"/>
          <w:left w:val="nil"/>
          <w:bottom w:val="nil"/>
          <w:right w:val="nil"/>
          <w:between w:val="nil"/>
        </w:pBdr>
        <w:spacing w:after="0" w:line="360" w:lineRule="auto"/>
        <w:ind w:right="-7"/>
        <w:jc w:val="both"/>
        <w:rPr>
          <w:rFonts w:ascii="Palatino Linotype" w:eastAsia="Palatino Linotype" w:hAnsi="Palatino Linotype" w:cs="Palatino Linotype"/>
          <w:color w:val="000000"/>
        </w:rPr>
      </w:pPr>
      <w:r w:rsidRPr="00E578DC">
        <w:rPr>
          <w:rFonts w:ascii="Palatino Linotype" w:eastAsia="Palatino Linotype" w:hAnsi="Palatino Linotype" w:cs="Palatino Linotype"/>
          <w:b/>
          <w:color w:val="000000"/>
        </w:rPr>
        <w:t>8</w:t>
      </w:r>
      <w:r w:rsidR="007226AA" w:rsidRPr="00E578DC">
        <w:rPr>
          <w:rFonts w:ascii="Palatino Linotype" w:eastAsia="Palatino Linotype" w:hAnsi="Palatino Linotype" w:cs="Palatino Linotype"/>
          <w:b/>
          <w:color w:val="000000"/>
        </w:rPr>
        <w:t>. Cierre de instrucción</w:t>
      </w:r>
      <w:r w:rsidR="007226AA" w:rsidRPr="00E578DC">
        <w:rPr>
          <w:rFonts w:ascii="Palatino Linotype" w:eastAsia="Palatino Linotype" w:hAnsi="Palatino Linotype" w:cs="Palatino Linotype"/>
          <w:color w:val="000000"/>
        </w:rPr>
        <w:t xml:space="preserve">. En fecha </w:t>
      </w:r>
      <w:r w:rsidR="00EE1A93" w:rsidRPr="00E578DC">
        <w:rPr>
          <w:rFonts w:ascii="Palatino Linotype" w:eastAsia="Palatino Linotype" w:hAnsi="Palatino Linotype" w:cs="Palatino Linotype"/>
          <w:b/>
          <w:color w:val="000000"/>
        </w:rPr>
        <w:t>nueve</w:t>
      </w:r>
      <w:r w:rsidRPr="00E578DC">
        <w:rPr>
          <w:rFonts w:ascii="Palatino Linotype" w:eastAsia="Palatino Linotype" w:hAnsi="Palatino Linotype" w:cs="Palatino Linotype"/>
          <w:b/>
          <w:color w:val="000000"/>
        </w:rPr>
        <w:t xml:space="preserve"> de diciembre</w:t>
      </w:r>
      <w:r w:rsidR="007226AA" w:rsidRPr="00E578DC">
        <w:rPr>
          <w:rFonts w:ascii="Palatino Linotype" w:eastAsia="Palatino Linotype" w:hAnsi="Palatino Linotype" w:cs="Palatino Linotype"/>
          <w:b/>
          <w:color w:val="000000"/>
        </w:rPr>
        <w:t xml:space="preserve"> de dos mil veinticinco</w:t>
      </w:r>
      <w:r w:rsidR="007226AA" w:rsidRPr="00E578DC">
        <w:rPr>
          <w:rFonts w:ascii="Palatino Linotype" w:eastAsia="Palatino Linotype" w:hAnsi="Palatino Linotype" w:cs="Palatino Linotype"/>
          <w:color w:val="000000"/>
        </w:rPr>
        <w:t>, la Comisionada Ponente determinó el cierre de instrucción en términos de la fracción VI del artículo 185 de la Ley de Transparencia y Acceso a la Información Pública del Estado de México y Municipios.</w:t>
      </w:r>
    </w:p>
    <w:p w14:paraId="4DC32328" w14:textId="77777777" w:rsidR="006402E7" w:rsidRPr="00E578DC" w:rsidRDefault="006402E7">
      <w:pPr>
        <w:pBdr>
          <w:top w:val="nil"/>
          <w:left w:val="nil"/>
          <w:bottom w:val="nil"/>
          <w:right w:val="nil"/>
          <w:between w:val="nil"/>
        </w:pBdr>
        <w:spacing w:after="0" w:line="360" w:lineRule="auto"/>
        <w:ind w:right="-7"/>
        <w:jc w:val="both"/>
        <w:rPr>
          <w:rFonts w:ascii="Palatino Linotype" w:eastAsia="Palatino Linotype" w:hAnsi="Palatino Linotype" w:cs="Palatino Linotype"/>
          <w:color w:val="000000"/>
        </w:rPr>
      </w:pPr>
    </w:p>
    <w:p w14:paraId="5228A313" w14:textId="77777777" w:rsidR="00DD2EA8" w:rsidRPr="00E578DC" w:rsidRDefault="007226AA">
      <w:pPr>
        <w:spacing w:after="0" w:line="360" w:lineRule="auto"/>
        <w:ind w:right="49"/>
        <w:jc w:val="both"/>
        <w:rPr>
          <w:rFonts w:ascii="Palatino Linotype" w:eastAsia="Palatino Linotype" w:hAnsi="Palatino Linotype" w:cs="Palatino Linotype"/>
        </w:rPr>
      </w:pPr>
      <w:r w:rsidRPr="00E578DC">
        <w:rPr>
          <w:rFonts w:ascii="Palatino Linotype" w:eastAsia="Palatino Linotype" w:hAnsi="Palatino Linotype" w:cs="Palatino Linotype"/>
        </w:rPr>
        <w:t xml:space="preserve">Debido a que fue debidamente sustanciado el expediente electrónico y no existe diligencia pendiente de desahogo, se emite la Resolución que conforme a Derecho proceda, de acuerdo con los siguientes: </w:t>
      </w:r>
    </w:p>
    <w:p w14:paraId="7C04FF2B" w14:textId="77777777" w:rsidR="006402E7" w:rsidRPr="00E578DC" w:rsidRDefault="006402E7">
      <w:pPr>
        <w:spacing w:after="0" w:line="360" w:lineRule="auto"/>
        <w:ind w:right="49"/>
        <w:jc w:val="both"/>
        <w:rPr>
          <w:rFonts w:ascii="Palatino Linotype" w:eastAsia="Palatino Linotype" w:hAnsi="Palatino Linotype" w:cs="Palatino Linotype"/>
        </w:rPr>
      </w:pPr>
    </w:p>
    <w:p w14:paraId="66BE0AB5" w14:textId="77777777" w:rsidR="006402E7" w:rsidRPr="00E578DC" w:rsidRDefault="007226AA">
      <w:pPr>
        <w:spacing w:after="0" w:line="360" w:lineRule="auto"/>
        <w:ind w:right="49"/>
        <w:jc w:val="center"/>
        <w:rPr>
          <w:rFonts w:ascii="Palatino Linotype" w:eastAsia="Palatino Linotype" w:hAnsi="Palatino Linotype" w:cs="Palatino Linotype"/>
          <w:b/>
        </w:rPr>
      </w:pPr>
      <w:r w:rsidRPr="00E578DC">
        <w:rPr>
          <w:rFonts w:ascii="Palatino Linotype" w:eastAsia="Palatino Linotype" w:hAnsi="Palatino Linotype" w:cs="Palatino Linotype"/>
          <w:b/>
        </w:rPr>
        <w:t>II.</w:t>
      </w:r>
      <w:r w:rsidRPr="00E578DC">
        <w:rPr>
          <w:rFonts w:ascii="Palatino Linotype" w:eastAsia="Palatino Linotype" w:hAnsi="Palatino Linotype" w:cs="Palatino Linotype"/>
          <w:b/>
        </w:rPr>
        <w:tab/>
        <w:t>C O N S I D E R A N D O:</w:t>
      </w:r>
    </w:p>
    <w:p w14:paraId="23ADA5C9" w14:textId="77777777" w:rsidR="006402E7" w:rsidRPr="00E578DC" w:rsidRDefault="006402E7">
      <w:pPr>
        <w:spacing w:after="0" w:line="360" w:lineRule="auto"/>
        <w:ind w:right="49"/>
        <w:jc w:val="both"/>
        <w:rPr>
          <w:rFonts w:ascii="Palatino Linotype" w:eastAsia="Palatino Linotype" w:hAnsi="Palatino Linotype" w:cs="Palatino Linotype"/>
        </w:rPr>
      </w:pPr>
    </w:p>
    <w:p w14:paraId="57BDD64D" w14:textId="77777777" w:rsidR="006402E7" w:rsidRPr="00E578DC" w:rsidRDefault="00DD2EA8" w:rsidP="00DD2EA8">
      <w:pPr>
        <w:spacing w:after="0" w:line="360" w:lineRule="auto"/>
        <w:jc w:val="both"/>
        <w:rPr>
          <w:rFonts w:ascii="Palatino Linotype" w:eastAsia="Palatino Linotype" w:hAnsi="Palatino Linotype" w:cs="Palatino Linotype"/>
        </w:rPr>
      </w:pPr>
      <w:r w:rsidRPr="00E578DC">
        <w:rPr>
          <w:rFonts w:ascii="Palatino Linotype" w:eastAsia="Palatino Linotype" w:hAnsi="Palatino Linotype" w:cs="Palatino Linotype"/>
          <w:b/>
        </w:rPr>
        <w:t>Primero. Competencia.</w:t>
      </w:r>
      <w:r w:rsidRPr="00E578DC">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w:t>
      </w:r>
      <w:r w:rsidRPr="00E578DC">
        <w:t xml:space="preserve"> </w:t>
      </w:r>
      <w:r w:rsidRPr="00E578DC">
        <w:rPr>
          <w:rFonts w:ascii="Palatino Linotype" w:eastAsia="Palatino Linotype" w:hAnsi="Palatino Linotype" w:cs="Palatino Linotype"/>
        </w:rPr>
        <w:t>5 párrafos trigésimo noveno, cuadragésimo y cuadragésimo primero fracciones IV y V de la Constitución Política del Estado Libre y Soberano de México; Transitorio Cuarto, párrafo segundo del Decreto número 198 de la “LXII” Legislatura del Estado de México;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28D33059" w14:textId="77777777" w:rsidR="00DD2EA8" w:rsidRPr="00E578DC" w:rsidRDefault="00DD2EA8" w:rsidP="00DD2EA8">
      <w:pPr>
        <w:spacing w:after="0" w:line="360" w:lineRule="auto"/>
        <w:jc w:val="both"/>
        <w:rPr>
          <w:rFonts w:ascii="Palatino Linotype" w:eastAsia="Palatino Linotype" w:hAnsi="Palatino Linotype" w:cs="Palatino Linotype"/>
        </w:rPr>
      </w:pPr>
    </w:p>
    <w:p w14:paraId="48F2A125" w14:textId="77777777" w:rsidR="006402E7" w:rsidRPr="00E578DC" w:rsidRDefault="007226AA">
      <w:pPr>
        <w:spacing w:after="0" w:line="360" w:lineRule="auto"/>
        <w:ind w:right="49"/>
        <w:jc w:val="both"/>
        <w:rPr>
          <w:rFonts w:ascii="Palatino Linotype" w:eastAsia="Palatino Linotype" w:hAnsi="Palatino Linotype" w:cs="Palatino Linotype"/>
        </w:rPr>
      </w:pPr>
      <w:r w:rsidRPr="00E578DC">
        <w:rPr>
          <w:rFonts w:ascii="Palatino Linotype" w:eastAsia="Palatino Linotype" w:hAnsi="Palatino Linotype" w:cs="Palatino Linotype"/>
          <w:b/>
        </w:rPr>
        <w:t>Segundo. Oportunidad y Procedibilidad del Recurso de Revisión.</w:t>
      </w:r>
      <w:r w:rsidRPr="00E578DC">
        <w:rPr>
          <w:rFonts w:ascii="Palatino Linotype" w:eastAsia="Palatino Linotype" w:hAnsi="Palatino Linotype" w:cs="Palatino Linotype"/>
        </w:rPr>
        <w:t xml:space="preserve"> Previo al estudio del fondo del asunto, se procede a analizar los requisitos de oportunidad y procedibilidad que deben reunir el recurso de revisión interpuesto, previstos en los artículos 178 y 180 de la Ley de Transparencia y Acceso a la Información Pública del Estado de México y Municipios. </w:t>
      </w:r>
    </w:p>
    <w:p w14:paraId="1F1CE7FA" w14:textId="77777777" w:rsidR="006402E7" w:rsidRPr="00E578DC" w:rsidRDefault="006402E7">
      <w:pPr>
        <w:spacing w:after="0" w:line="360" w:lineRule="auto"/>
        <w:ind w:right="49"/>
        <w:jc w:val="both"/>
        <w:rPr>
          <w:rFonts w:ascii="Palatino Linotype" w:eastAsia="Palatino Linotype" w:hAnsi="Palatino Linotype" w:cs="Palatino Linotype"/>
        </w:rPr>
      </w:pPr>
    </w:p>
    <w:p w14:paraId="32FC2C00" w14:textId="77777777" w:rsidR="006402E7" w:rsidRPr="00E578DC" w:rsidRDefault="007226AA">
      <w:pPr>
        <w:spacing w:after="0" w:line="360" w:lineRule="auto"/>
        <w:ind w:right="49"/>
        <w:jc w:val="both"/>
        <w:rPr>
          <w:rFonts w:ascii="Palatino Linotype" w:eastAsia="Palatino Linotype" w:hAnsi="Palatino Linotype" w:cs="Palatino Linotype"/>
        </w:rPr>
      </w:pPr>
      <w:r w:rsidRPr="00E578DC">
        <w:rPr>
          <w:rFonts w:ascii="Palatino Linotype" w:eastAsia="Palatino Linotype" w:hAnsi="Palatino Linotype" w:cs="Palatino Linotype"/>
        </w:rPr>
        <w:t xml:space="preserve">El recurso de revisión fue interpuesto dentro del plazo de quince días hábiles previstos en el artículo 178 de la Ley de Transparencia y Acceso a la Información Pública del Estado de México y Municipios, toda vez que el </w:t>
      </w:r>
      <w:r w:rsidRPr="00E578DC">
        <w:rPr>
          <w:rFonts w:ascii="Palatino Linotype" w:eastAsia="Palatino Linotype" w:hAnsi="Palatino Linotype" w:cs="Palatino Linotype"/>
          <w:b/>
        </w:rPr>
        <w:t>SUJETO OBLIGADO</w:t>
      </w:r>
      <w:r w:rsidRPr="00E578DC">
        <w:rPr>
          <w:rFonts w:ascii="Palatino Linotype" w:eastAsia="Palatino Linotype" w:hAnsi="Palatino Linotype" w:cs="Palatino Linotype"/>
        </w:rPr>
        <w:t xml:space="preserve"> remitió la respuesta a la solicitud de información el </w:t>
      </w:r>
      <w:r w:rsidR="00DD2EA8" w:rsidRPr="00E578DC">
        <w:rPr>
          <w:rFonts w:ascii="Palatino Linotype" w:eastAsia="Palatino Linotype" w:hAnsi="Palatino Linotype" w:cs="Palatino Linotype"/>
          <w:b/>
        </w:rPr>
        <w:t>doce de mayo</w:t>
      </w:r>
      <w:r w:rsidRPr="00E578DC">
        <w:rPr>
          <w:rFonts w:ascii="Palatino Linotype" w:eastAsia="Palatino Linotype" w:hAnsi="Palatino Linotype" w:cs="Palatino Linotype"/>
          <w:b/>
        </w:rPr>
        <w:t xml:space="preserve"> de dos mil veinticinco</w:t>
      </w:r>
      <w:r w:rsidRPr="00E578DC">
        <w:rPr>
          <w:rFonts w:ascii="Palatino Linotype" w:eastAsia="Palatino Linotype" w:hAnsi="Palatino Linotype" w:cs="Palatino Linotype"/>
        </w:rPr>
        <w:t xml:space="preserve">, mientras que el recurso de revisión interpuesto por la parte </w:t>
      </w:r>
      <w:r w:rsidRPr="00E578DC">
        <w:rPr>
          <w:rFonts w:ascii="Palatino Linotype" w:eastAsia="Palatino Linotype" w:hAnsi="Palatino Linotype" w:cs="Palatino Linotype"/>
          <w:b/>
        </w:rPr>
        <w:t xml:space="preserve">RECURRENTE </w:t>
      </w:r>
      <w:r w:rsidRPr="00E578DC">
        <w:rPr>
          <w:rFonts w:ascii="Palatino Linotype" w:eastAsia="Palatino Linotype" w:hAnsi="Palatino Linotype" w:cs="Palatino Linotype"/>
        </w:rPr>
        <w:t xml:space="preserve">se tuvo por presentado el </w:t>
      </w:r>
      <w:r w:rsidR="00DD2EA8" w:rsidRPr="00E578DC">
        <w:rPr>
          <w:rFonts w:ascii="Palatino Linotype" w:eastAsia="Palatino Linotype" w:hAnsi="Palatino Linotype" w:cs="Palatino Linotype"/>
          <w:b/>
        </w:rPr>
        <w:t>dos de junio</w:t>
      </w:r>
      <w:r w:rsidRPr="00E578DC">
        <w:rPr>
          <w:rFonts w:ascii="Palatino Linotype" w:eastAsia="Palatino Linotype" w:hAnsi="Palatino Linotype" w:cs="Palatino Linotype"/>
          <w:b/>
        </w:rPr>
        <w:t xml:space="preserve"> de dos mil veinticinco</w:t>
      </w:r>
      <w:r w:rsidR="00DD2EA8" w:rsidRPr="00E578DC">
        <w:rPr>
          <w:rFonts w:ascii="Palatino Linotype" w:eastAsia="Palatino Linotype" w:hAnsi="Palatino Linotype" w:cs="Palatino Linotype"/>
        </w:rPr>
        <w:t xml:space="preserve">, esto es al décimo quince días en que tuvo conocimiento de la respuesta. </w:t>
      </w:r>
    </w:p>
    <w:p w14:paraId="0F30CF19" w14:textId="77777777" w:rsidR="00DD2EA8" w:rsidRPr="00E578DC" w:rsidRDefault="00DD2EA8">
      <w:pPr>
        <w:spacing w:after="0" w:line="360" w:lineRule="auto"/>
        <w:ind w:right="49"/>
        <w:jc w:val="both"/>
        <w:rPr>
          <w:rFonts w:ascii="Palatino Linotype" w:eastAsia="Palatino Linotype" w:hAnsi="Palatino Linotype" w:cs="Palatino Linotype"/>
        </w:rPr>
      </w:pPr>
    </w:p>
    <w:p w14:paraId="5E85B66A" w14:textId="77777777" w:rsidR="006402E7" w:rsidRPr="00E578DC" w:rsidRDefault="007226AA">
      <w:pPr>
        <w:spacing w:after="0" w:line="360" w:lineRule="auto"/>
        <w:ind w:right="49"/>
        <w:jc w:val="both"/>
        <w:rPr>
          <w:rFonts w:ascii="Palatino Linotype" w:eastAsia="Palatino Linotype" w:hAnsi="Palatino Linotype" w:cs="Palatino Linotype"/>
        </w:rPr>
      </w:pPr>
      <w:r w:rsidRPr="00E578DC">
        <w:rPr>
          <w:rFonts w:ascii="Palatino Linotype" w:eastAsia="Palatino Linotype" w:hAnsi="Palatino Linotype" w:cs="Palatino Linotype"/>
        </w:rPr>
        <w:t xml:space="preserve">En este sentido, al considerar la fecha en que se formuló la solicitud y la fecha en que respondió a esta el </w:t>
      </w:r>
      <w:r w:rsidRPr="00E578DC">
        <w:rPr>
          <w:rFonts w:ascii="Palatino Linotype" w:eastAsia="Palatino Linotype" w:hAnsi="Palatino Linotype" w:cs="Palatino Linotype"/>
          <w:b/>
        </w:rPr>
        <w:t>SUJETO OBLIGADO</w:t>
      </w:r>
      <w:r w:rsidRPr="00E578DC">
        <w:rPr>
          <w:rFonts w:ascii="Palatino Linotype" w:eastAsia="Palatino Linotype" w:hAnsi="Palatino Linotype" w:cs="Palatino Linotype"/>
        </w:rPr>
        <w:t xml:space="preserve">; así como la fecha en que se interpuso el recurso de revisión, se concluye que el presente recurso de revisión se encuentra dentro de los márgenes temporales previstos en las disposiciones legales referidas. </w:t>
      </w:r>
    </w:p>
    <w:p w14:paraId="4AB3F386" w14:textId="77777777" w:rsidR="006402E7" w:rsidRPr="00E578DC" w:rsidRDefault="006402E7">
      <w:pPr>
        <w:spacing w:after="0" w:line="360" w:lineRule="auto"/>
        <w:ind w:right="49"/>
        <w:jc w:val="both"/>
        <w:rPr>
          <w:rFonts w:ascii="Palatino Linotype" w:eastAsia="Palatino Linotype" w:hAnsi="Palatino Linotype" w:cs="Palatino Linotype"/>
        </w:rPr>
      </w:pPr>
    </w:p>
    <w:p w14:paraId="74922E8C" w14:textId="77777777" w:rsidR="006402E7" w:rsidRPr="00E578DC" w:rsidRDefault="007226AA">
      <w:pPr>
        <w:spacing w:after="0" w:line="360" w:lineRule="auto"/>
        <w:jc w:val="both"/>
        <w:rPr>
          <w:rFonts w:ascii="Palatino Linotype" w:eastAsia="Palatino Linotype" w:hAnsi="Palatino Linotype" w:cs="Palatino Linotype"/>
        </w:rPr>
      </w:pPr>
      <w:r w:rsidRPr="00E578DC">
        <w:rPr>
          <w:rFonts w:ascii="Palatino Linotype" w:eastAsia="Palatino Linotype" w:hAnsi="Palatino Linotype" w:cs="Palatino Linotype"/>
        </w:rPr>
        <w:t>Es de suma importancia mencionar que si bien la parte</w:t>
      </w:r>
      <w:r w:rsidR="00DD2EA8" w:rsidRPr="00E578DC">
        <w:rPr>
          <w:rFonts w:ascii="Palatino Linotype" w:eastAsia="Palatino Linotype" w:hAnsi="Palatino Linotype" w:cs="Palatino Linotype"/>
        </w:rPr>
        <w:t xml:space="preserve"> Recurrente</w:t>
      </w:r>
      <w:r w:rsidRPr="00E578DC">
        <w:rPr>
          <w:rFonts w:ascii="Palatino Linotype" w:eastAsia="Palatino Linotype" w:hAnsi="Palatino Linotype" w:cs="Palatino Linotype"/>
        </w:rPr>
        <w:t xml:space="preserve"> </w:t>
      </w:r>
      <w:r w:rsidR="00DD2EA8" w:rsidRPr="00E578DC">
        <w:rPr>
          <w:rFonts w:ascii="Palatino Linotype" w:eastAsia="Palatino Linotype" w:hAnsi="Palatino Linotype" w:cs="Palatino Linotype"/>
        </w:rPr>
        <w:t xml:space="preserve">no </w:t>
      </w:r>
      <w:r w:rsidRPr="00E578DC">
        <w:rPr>
          <w:rFonts w:ascii="Palatino Linotype" w:eastAsia="Palatino Linotype" w:hAnsi="Palatino Linotype" w:cs="Palatino Linotype"/>
        </w:rPr>
        <w:t>proporcionó nombre como se advierte en el detalle de seguimiento del SAIMEX,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2710AD04" w14:textId="77777777" w:rsidR="006402E7" w:rsidRPr="00E578DC" w:rsidRDefault="006402E7">
      <w:pPr>
        <w:spacing w:after="0" w:line="360" w:lineRule="auto"/>
        <w:jc w:val="both"/>
        <w:rPr>
          <w:rFonts w:ascii="Palatino Linotype" w:eastAsia="Palatino Linotype" w:hAnsi="Palatino Linotype" w:cs="Palatino Linotype"/>
        </w:rPr>
      </w:pPr>
    </w:p>
    <w:p w14:paraId="45CA4B8B" w14:textId="77777777" w:rsidR="006402E7" w:rsidRPr="00E578DC" w:rsidRDefault="007226AA">
      <w:pPr>
        <w:spacing w:after="0" w:line="276" w:lineRule="auto"/>
        <w:ind w:left="567" w:right="843"/>
        <w:jc w:val="both"/>
        <w:rPr>
          <w:rFonts w:ascii="Palatino Linotype" w:eastAsia="Palatino Linotype" w:hAnsi="Palatino Linotype" w:cs="Palatino Linotype"/>
          <w:i/>
        </w:rPr>
      </w:pPr>
      <w:r w:rsidRPr="00E578DC">
        <w:rPr>
          <w:rFonts w:ascii="Palatino Linotype" w:eastAsia="Palatino Linotype" w:hAnsi="Palatino Linotype" w:cs="Palatino Linotype"/>
          <w:i/>
        </w:rPr>
        <w:t xml:space="preserve">"Las solicitudes </w:t>
      </w:r>
      <w:r w:rsidRPr="00E578DC">
        <w:rPr>
          <w:rFonts w:ascii="Palatino Linotype" w:eastAsia="Palatino Linotype" w:hAnsi="Palatino Linotype" w:cs="Palatino Linotype"/>
          <w:b/>
          <w:i/>
        </w:rPr>
        <w:t>anónimas</w:t>
      </w:r>
      <w:r w:rsidRPr="00E578DC">
        <w:rPr>
          <w:rFonts w:ascii="Palatino Linotype" w:eastAsia="Palatino Linotype" w:hAnsi="Palatino Linotype" w:cs="Palatino Linotype"/>
          <w:i/>
        </w:rPr>
        <w:t>, con nombre incompleto o seudónimo serán procedentes para su trámite por parte del sujeto obligado ante quien se presente. No podrá requerirse información adicional con motivo del nombre proporcionado por el solicitante."</w:t>
      </w:r>
    </w:p>
    <w:p w14:paraId="7CC0EC35" w14:textId="77777777" w:rsidR="006402E7" w:rsidRPr="00E578DC" w:rsidRDefault="006402E7">
      <w:pPr>
        <w:spacing w:after="0" w:line="360" w:lineRule="auto"/>
        <w:ind w:right="49"/>
        <w:jc w:val="both"/>
        <w:rPr>
          <w:rFonts w:ascii="Palatino Linotype" w:eastAsia="Palatino Linotype" w:hAnsi="Palatino Linotype" w:cs="Palatino Linotype"/>
        </w:rPr>
      </w:pPr>
    </w:p>
    <w:p w14:paraId="1032AFDB" w14:textId="77777777" w:rsidR="006402E7" w:rsidRPr="00E578DC" w:rsidRDefault="007226AA">
      <w:pPr>
        <w:spacing w:after="0" w:line="360" w:lineRule="auto"/>
        <w:ind w:right="49"/>
        <w:jc w:val="both"/>
        <w:rPr>
          <w:rFonts w:ascii="Palatino Linotype" w:eastAsia="Palatino Linotype" w:hAnsi="Palatino Linotype" w:cs="Palatino Linotype"/>
        </w:rPr>
      </w:pPr>
      <w:r w:rsidRPr="00E578DC">
        <w:rPr>
          <w:rFonts w:ascii="Palatino Linotype" w:eastAsia="Palatino Linotype" w:hAnsi="Palatino Linotype" w:cs="Palatino Linotype"/>
        </w:rPr>
        <w:t xml:space="preserve">Ahora bien, 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en </w:t>
      </w:r>
      <w:r w:rsidRPr="00E578DC">
        <w:rPr>
          <w:rFonts w:ascii="Palatino Linotype" w:eastAsia="Palatino Linotype" w:hAnsi="Palatino Linotype" w:cs="Palatino Linotype"/>
          <w:b/>
        </w:rPr>
        <w:t>SAIMEX</w:t>
      </w:r>
      <w:r w:rsidRPr="00E578DC">
        <w:rPr>
          <w:rFonts w:ascii="Palatino Linotype" w:eastAsia="Palatino Linotype" w:hAnsi="Palatino Linotype" w:cs="Palatino Linotype"/>
        </w:rPr>
        <w:t xml:space="preserve">.  </w:t>
      </w:r>
    </w:p>
    <w:p w14:paraId="03912F1E" w14:textId="77777777" w:rsidR="006402E7" w:rsidRPr="00E578DC" w:rsidRDefault="006402E7">
      <w:pPr>
        <w:spacing w:after="0" w:line="360" w:lineRule="auto"/>
        <w:ind w:right="49"/>
        <w:jc w:val="both"/>
        <w:rPr>
          <w:rFonts w:ascii="Palatino Linotype" w:eastAsia="Palatino Linotype" w:hAnsi="Palatino Linotype" w:cs="Palatino Linotype"/>
        </w:rPr>
      </w:pPr>
    </w:p>
    <w:p w14:paraId="73C93B1B" w14:textId="77777777" w:rsidR="006402E7" w:rsidRPr="00E578DC" w:rsidRDefault="007226AA">
      <w:pPr>
        <w:spacing w:after="0" w:line="360" w:lineRule="auto"/>
        <w:ind w:right="49"/>
        <w:jc w:val="both"/>
        <w:rPr>
          <w:rFonts w:ascii="Palatino Linotype" w:eastAsia="Palatino Linotype" w:hAnsi="Palatino Linotype" w:cs="Palatino Linotype"/>
        </w:rPr>
      </w:pPr>
      <w:r w:rsidRPr="00E578DC">
        <w:rPr>
          <w:rFonts w:ascii="Palatino Linotype" w:eastAsia="Palatino Linotype" w:hAnsi="Palatino Linotype" w:cs="Palatino Linotype"/>
        </w:rPr>
        <w:t>Finalmente, resulta procedente la interposición del recurso de revisión al rubro anotado, toda vez que se actualizan las hipótesis de procedencia prevista</w:t>
      </w:r>
      <w:r w:rsidR="00DD2EA8" w:rsidRPr="00E578DC">
        <w:rPr>
          <w:rFonts w:ascii="Palatino Linotype" w:eastAsia="Palatino Linotype" w:hAnsi="Palatino Linotype" w:cs="Palatino Linotype"/>
        </w:rPr>
        <w:t>s en el artículo 179, fracción I</w:t>
      </w:r>
      <w:r w:rsidRPr="00E578DC">
        <w:rPr>
          <w:rFonts w:ascii="Palatino Linotype" w:eastAsia="Palatino Linotype" w:hAnsi="Palatino Linotype" w:cs="Palatino Linotype"/>
        </w:rPr>
        <w:t xml:space="preserve"> de la Ley de la materia, que a la letra dice:</w:t>
      </w:r>
    </w:p>
    <w:p w14:paraId="09ED7745" w14:textId="77777777" w:rsidR="006402E7" w:rsidRPr="00E578DC" w:rsidRDefault="006402E7">
      <w:pPr>
        <w:spacing w:after="0" w:line="360" w:lineRule="auto"/>
        <w:ind w:right="49"/>
        <w:jc w:val="both"/>
        <w:rPr>
          <w:rFonts w:ascii="Palatino Linotype" w:eastAsia="Palatino Linotype" w:hAnsi="Palatino Linotype" w:cs="Palatino Linotype"/>
        </w:rPr>
      </w:pPr>
    </w:p>
    <w:p w14:paraId="76053A4D" w14:textId="77777777" w:rsidR="006402E7" w:rsidRPr="00E578DC" w:rsidRDefault="007226AA">
      <w:pPr>
        <w:spacing w:after="0" w:line="276" w:lineRule="auto"/>
        <w:ind w:left="567" w:right="560"/>
        <w:jc w:val="both"/>
        <w:rPr>
          <w:rFonts w:ascii="Palatino Linotype" w:eastAsia="Palatino Linotype" w:hAnsi="Palatino Linotype" w:cs="Palatino Linotype"/>
          <w:i/>
        </w:rPr>
      </w:pPr>
      <w:r w:rsidRPr="00E578DC">
        <w:rPr>
          <w:rFonts w:ascii="Palatino Linotype" w:eastAsia="Palatino Linotype" w:hAnsi="Palatino Linotype" w:cs="Palatino Linotype"/>
          <w:i/>
        </w:rPr>
        <w:t>“</w:t>
      </w:r>
      <w:r w:rsidRPr="00E578DC">
        <w:rPr>
          <w:rFonts w:ascii="Palatino Linotype" w:eastAsia="Palatino Linotype" w:hAnsi="Palatino Linotype" w:cs="Palatino Linotype"/>
          <w:b/>
          <w:i/>
        </w:rPr>
        <w:t>Artículo 179.</w:t>
      </w:r>
      <w:r w:rsidRPr="00E578DC">
        <w:rPr>
          <w:rFonts w:ascii="Palatino Linotype" w:eastAsia="Palatino Linotype" w:hAnsi="Palatino Linotype" w:cs="Palatino Linotype"/>
          <w:i/>
        </w:rPr>
        <w:t xml:space="preserve"> El recurso de revisión es un medio de protección que la Ley otorga a los particulares, para hacer valer su derecho de acceso a la información pública, y procederá en contra de las siguientes causas:</w:t>
      </w:r>
    </w:p>
    <w:p w14:paraId="419A8A91" w14:textId="77777777" w:rsidR="006402E7" w:rsidRPr="00E578DC" w:rsidRDefault="007226AA">
      <w:pPr>
        <w:spacing w:after="0" w:line="276" w:lineRule="auto"/>
        <w:ind w:left="567" w:right="560"/>
        <w:jc w:val="both"/>
        <w:rPr>
          <w:rFonts w:ascii="Palatino Linotype" w:eastAsia="Palatino Linotype" w:hAnsi="Palatino Linotype" w:cs="Palatino Linotype"/>
          <w:i/>
        </w:rPr>
      </w:pPr>
      <w:r w:rsidRPr="00E578DC">
        <w:rPr>
          <w:rFonts w:ascii="Palatino Linotype" w:eastAsia="Palatino Linotype" w:hAnsi="Palatino Linotype" w:cs="Palatino Linotype"/>
          <w:i/>
        </w:rPr>
        <w:t>…</w:t>
      </w:r>
    </w:p>
    <w:p w14:paraId="60C2BA69" w14:textId="77777777" w:rsidR="00DD2EA8" w:rsidRPr="00E578DC" w:rsidRDefault="00DD2EA8">
      <w:pPr>
        <w:spacing w:after="0" w:line="276" w:lineRule="auto"/>
        <w:ind w:left="567" w:right="560"/>
        <w:jc w:val="both"/>
        <w:rPr>
          <w:rFonts w:ascii="Palatino Linotype" w:eastAsia="Palatino Linotype" w:hAnsi="Palatino Linotype" w:cs="Palatino Linotype"/>
          <w:i/>
        </w:rPr>
      </w:pPr>
      <w:r w:rsidRPr="00E578DC">
        <w:rPr>
          <w:rFonts w:ascii="Palatino Linotype" w:eastAsia="Palatino Linotype" w:hAnsi="Palatino Linotype" w:cs="Palatino Linotype"/>
          <w:i/>
        </w:rPr>
        <w:t>I. La negativa de entrega de la información</w:t>
      </w:r>
      <w:r w:rsidR="007226AA" w:rsidRPr="00E578DC">
        <w:rPr>
          <w:rFonts w:ascii="Palatino Linotype" w:eastAsia="Palatino Linotype" w:hAnsi="Palatino Linotype" w:cs="Palatino Linotype"/>
          <w:i/>
        </w:rPr>
        <w:t>;</w:t>
      </w:r>
    </w:p>
    <w:p w14:paraId="297630E7" w14:textId="77777777" w:rsidR="006402E7" w:rsidRPr="00E578DC" w:rsidRDefault="007226AA">
      <w:pPr>
        <w:spacing w:after="0" w:line="276" w:lineRule="auto"/>
        <w:ind w:left="567" w:right="560"/>
        <w:jc w:val="both"/>
        <w:rPr>
          <w:rFonts w:ascii="Palatino Linotype" w:eastAsia="Palatino Linotype" w:hAnsi="Palatino Linotype" w:cs="Palatino Linotype"/>
          <w:i/>
        </w:rPr>
      </w:pPr>
      <w:r w:rsidRPr="00E578DC">
        <w:rPr>
          <w:rFonts w:ascii="Palatino Linotype" w:eastAsia="Palatino Linotype" w:hAnsi="Palatino Linotype" w:cs="Palatino Linotype"/>
          <w:i/>
        </w:rPr>
        <w:t xml:space="preserve"> …</w:t>
      </w:r>
    </w:p>
    <w:p w14:paraId="363ED0D4" w14:textId="77777777" w:rsidR="00DD2EA8" w:rsidRPr="00E578DC" w:rsidRDefault="00DD2EA8">
      <w:pPr>
        <w:spacing w:after="0" w:line="360" w:lineRule="auto"/>
        <w:ind w:right="49"/>
        <w:jc w:val="both"/>
        <w:rPr>
          <w:rFonts w:ascii="Palatino Linotype" w:eastAsia="Palatino Linotype" w:hAnsi="Palatino Linotype" w:cs="Palatino Linotype"/>
          <w:b/>
        </w:rPr>
      </w:pPr>
    </w:p>
    <w:p w14:paraId="22DE36B9" w14:textId="77777777" w:rsidR="006402E7" w:rsidRPr="00E578DC" w:rsidRDefault="007226AA">
      <w:pPr>
        <w:spacing w:after="0" w:line="360" w:lineRule="auto"/>
        <w:ind w:right="49"/>
        <w:jc w:val="both"/>
        <w:rPr>
          <w:rFonts w:ascii="Palatino Linotype" w:eastAsia="Palatino Linotype" w:hAnsi="Palatino Linotype" w:cs="Palatino Linotype"/>
        </w:rPr>
      </w:pPr>
      <w:r w:rsidRPr="00E578DC">
        <w:rPr>
          <w:rFonts w:ascii="Palatino Linotype" w:eastAsia="Palatino Linotype" w:hAnsi="Palatino Linotype" w:cs="Palatino Linotype"/>
          <w:b/>
        </w:rPr>
        <w:t>Tercero. Materia de la revisión</w:t>
      </w:r>
      <w:r w:rsidRPr="00E578DC">
        <w:rPr>
          <w:rFonts w:ascii="Palatino Linotype" w:eastAsia="Palatino Linotype" w:hAnsi="Palatino Linotype" w:cs="Palatino Linotype"/>
        </w:rPr>
        <w:t>. De la revisión a las constancias y documentos que obran en el expediente electrónico se advierte, que el tema sobre el que este Organismo Garante de Transparencia y Acceso a la Información se pronunciará será en determinar, si se actualiza la hip</w:t>
      </w:r>
      <w:r w:rsidR="00DD2EA8" w:rsidRPr="00E578DC">
        <w:rPr>
          <w:rFonts w:ascii="Palatino Linotype" w:eastAsia="Palatino Linotype" w:hAnsi="Palatino Linotype" w:cs="Palatino Linotype"/>
        </w:rPr>
        <w:t>ótesis prevista en la fracción I</w:t>
      </w:r>
      <w:r w:rsidRPr="00E578DC">
        <w:rPr>
          <w:rFonts w:ascii="Palatino Linotype" w:eastAsia="Palatino Linotype" w:hAnsi="Palatino Linotype" w:cs="Palatino Linotype"/>
        </w:rPr>
        <w:t xml:space="preserve"> del artículo 179 de la Ley en la materia. </w:t>
      </w:r>
    </w:p>
    <w:p w14:paraId="41E62BA7" w14:textId="77777777" w:rsidR="00DD2EA8" w:rsidRPr="00E578DC" w:rsidRDefault="00DD2EA8" w:rsidP="00DD2EA8">
      <w:pPr>
        <w:spacing w:after="0" w:line="360" w:lineRule="auto"/>
        <w:jc w:val="both"/>
        <w:rPr>
          <w:rFonts w:ascii="Palatino Linotype" w:eastAsia="Palatino Linotype" w:hAnsi="Palatino Linotype" w:cs="Palatino Linotype"/>
        </w:rPr>
      </w:pPr>
      <w:r w:rsidRPr="00E578DC">
        <w:rPr>
          <w:rFonts w:ascii="Palatino Linotype" w:eastAsia="Palatino Linotype" w:hAnsi="Palatino Linotype" w:cs="Palatino Linotype"/>
          <w:b/>
        </w:rPr>
        <w:t xml:space="preserve">Cuarto. Estudio de fondo del asunto. </w:t>
      </w:r>
      <w:r w:rsidRPr="00E578DC">
        <w:rPr>
          <w:rFonts w:ascii="Palatino Linotype" w:eastAsia="Palatino Linotype" w:hAnsi="Palatino Linotype" w:cs="Palatino Linotype"/>
        </w:rPr>
        <w:t>Es conveniente analizar si la respuesta del Sujeto Obligado</w:t>
      </w:r>
      <w:r w:rsidRPr="00E578DC">
        <w:rPr>
          <w:rFonts w:ascii="Palatino Linotype" w:eastAsia="Palatino Linotype" w:hAnsi="Palatino Linotype" w:cs="Palatino Linotype"/>
          <w:b/>
        </w:rPr>
        <w:t xml:space="preserve"> </w:t>
      </w:r>
      <w:r w:rsidRPr="00E578DC">
        <w:rPr>
          <w:rFonts w:ascii="Palatino Linotype" w:eastAsia="Palatino Linotype" w:hAnsi="Palatino Linotype" w:cs="Palatino Linotype"/>
        </w:rPr>
        <w:t>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36257458" w14:textId="77777777" w:rsidR="00DD2EA8" w:rsidRPr="00E578DC" w:rsidRDefault="00DD2EA8" w:rsidP="00DD2EA8">
      <w:pPr>
        <w:spacing w:after="0" w:line="360" w:lineRule="auto"/>
        <w:jc w:val="both"/>
        <w:rPr>
          <w:rFonts w:ascii="Palatino Linotype" w:eastAsia="Palatino Linotype" w:hAnsi="Palatino Linotype" w:cs="Palatino Linotype"/>
        </w:rPr>
      </w:pPr>
    </w:p>
    <w:p w14:paraId="55ED232B" w14:textId="77777777" w:rsidR="00DD2EA8" w:rsidRPr="00E578DC" w:rsidRDefault="00DD2EA8" w:rsidP="00DD2EA8">
      <w:pPr>
        <w:tabs>
          <w:tab w:val="left" w:pos="851"/>
        </w:tabs>
        <w:spacing w:after="0" w:line="276" w:lineRule="auto"/>
        <w:ind w:left="567" w:right="616"/>
        <w:jc w:val="both"/>
        <w:rPr>
          <w:rFonts w:ascii="Palatino Linotype" w:eastAsia="Palatino Linotype" w:hAnsi="Palatino Linotype" w:cs="Palatino Linotype"/>
          <w:i/>
        </w:rPr>
      </w:pPr>
      <w:r w:rsidRPr="00E578DC">
        <w:rPr>
          <w:rFonts w:ascii="Palatino Linotype" w:eastAsia="Palatino Linotype" w:hAnsi="Palatino Linotype" w:cs="Palatino Linotype"/>
          <w:i/>
        </w:rPr>
        <w:t>“</w:t>
      </w:r>
      <w:r w:rsidRPr="00E578DC">
        <w:rPr>
          <w:rFonts w:ascii="Palatino Linotype" w:eastAsia="Palatino Linotype" w:hAnsi="Palatino Linotype" w:cs="Palatino Linotype"/>
          <w:b/>
          <w:i/>
        </w:rPr>
        <w:t>Artículo 4</w:t>
      </w:r>
      <w:r w:rsidRPr="00E578DC">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056B023D" w14:textId="77777777" w:rsidR="00DD2EA8" w:rsidRPr="00E578DC" w:rsidRDefault="00DD2EA8" w:rsidP="00DD2EA8">
      <w:pPr>
        <w:tabs>
          <w:tab w:val="left" w:pos="851"/>
        </w:tabs>
        <w:spacing w:after="0" w:line="276" w:lineRule="auto"/>
        <w:ind w:left="567" w:right="616"/>
        <w:jc w:val="both"/>
        <w:rPr>
          <w:rFonts w:ascii="Palatino Linotype" w:eastAsia="Palatino Linotype" w:hAnsi="Palatino Linotype" w:cs="Palatino Linotype"/>
          <w:i/>
        </w:rPr>
      </w:pPr>
      <w:r w:rsidRPr="00E578DC">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w:t>
      </w:r>
      <w:r w:rsidRPr="00E578DC">
        <w:rPr>
          <w:rFonts w:ascii="Palatino Linotype" w:eastAsia="Palatino Linotype" w:hAnsi="Palatino Linotype" w:cs="Palatino Linotype"/>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75419AED" w14:textId="77777777" w:rsidR="00DD2EA8" w:rsidRPr="00E578DC" w:rsidRDefault="00DD2EA8" w:rsidP="00DD2EA8">
      <w:pPr>
        <w:tabs>
          <w:tab w:val="left" w:pos="851"/>
        </w:tabs>
        <w:spacing w:after="0" w:line="276" w:lineRule="auto"/>
        <w:ind w:left="567" w:right="616"/>
        <w:jc w:val="both"/>
        <w:rPr>
          <w:rFonts w:ascii="Palatino Linotype" w:eastAsia="Palatino Linotype" w:hAnsi="Palatino Linotype" w:cs="Palatino Linotype"/>
          <w:i/>
        </w:rPr>
      </w:pPr>
      <w:r w:rsidRPr="00E578DC">
        <w:rPr>
          <w:rFonts w:ascii="Palatino Linotype" w:eastAsia="Palatino Linotype" w:hAnsi="Palatino Linotype" w:cs="Palatino Linotype"/>
          <w:b/>
          <w:i/>
        </w:rPr>
        <w:t>Los sujetos obligados deben poner en práctica, políticas y programas de acceso a la información que se apeguen a criterios de publicidad, veracidad, oportunidad, precisión y suficiencia en beneficio de los solicitantes</w:t>
      </w:r>
      <w:r w:rsidRPr="00E578DC">
        <w:rPr>
          <w:rFonts w:ascii="Palatino Linotype" w:eastAsia="Palatino Linotype" w:hAnsi="Palatino Linotype" w:cs="Palatino Linotype"/>
          <w:i/>
        </w:rPr>
        <w:t>.”</w:t>
      </w:r>
    </w:p>
    <w:p w14:paraId="70E15BD9" w14:textId="77777777" w:rsidR="00DD2EA8" w:rsidRPr="00E578DC" w:rsidRDefault="00DD2EA8" w:rsidP="00DD2EA8">
      <w:pPr>
        <w:spacing w:after="0" w:line="360" w:lineRule="auto"/>
        <w:jc w:val="both"/>
        <w:rPr>
          <w:rFonts w:ascii="Palatino Linotype" w:eastAsia="Palatino Linotype" w:hAnsi="Palatino Linotype" w:cs="Palatino Linotype"/>
        </w:rPr>
      </w:pPr>
    </w:p>
    <w:p w14:paraId="108D8773" w14:textId="77777777" w:rsidR="00DD2EA8" w:rsidRPr="00E578DC" w:rsidRDefault="00DD2EA8" w:rsidP="00DD2EA8">
      <w:pPr>
        <w:spacing w:after="0" w:line="360" w:lineRule="auto"/>
        <w:jc w:val="both"/>
        <w:rPr>
          <w:rFonts w:ascii="Palatino Linotype" w:eastAsia="Palatino Linotype" w:hAnsi="Palatino Linotype" w:cs="Palatino Linotype"/>
        </w:rPr>
      </w:pPr>
      <w:r w:rsidRPr="00E578DC">
        <w:rPr>
          <w:rFonts w:ascii="Palatino Linotype" w:eastAsia="Palatino Linotype" w:hAnsi="Palatino Linotype" w:cs="Palatino Linotype"/>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209204BF" w14:textId="77777777" w:rsidR="00DD2EA8" w:rsidRPr="00E578DC" w:rsidRDefault="00DD2EA8" w:rsidP="00DD2EA8">
      <w:pPr>
        <w:spacing w:after="0" w:line="276" w:lineRule="auto"/>
        <w:ind w:left="567" w:right="616"/>
        <w:jc w:val="both"/>
        <w:rPr>
          <w:rFonts w:ascii="Palatino Linotype" w:eastAsia="Palatino Linotype" w:hAnsi="Palatino Linotype" w:cs="Palatino Linotype"/>
        </w:rPr>
      </w:pPr>
    </w:p>
    <w:p w14:paraId="1CCCCF2F" w14:textId="77777777" w:rsidR="00DD2EA8" w:rsidRPr="00E578DC" w:rsidRDefault="00DD2EA8" w:rsidP="00DD2EA8">
      <w:pPr>
        <w:spacing w:after="0" w:line="276" w:lineRule="auto"/>
        <w:ind w:left="567" w:right="616"/>
        <w:jc w:val="both"/>
        <w:rPr>
          <w:rFonts w:ascii="Palatino Linotype" w:eastAsia="Palatino Linotype" w:hAnsi="Palatino Linotype" w:cs="Palatino Linotype"/>
          <w:i/>
        </w:rPr>
      </w:pPr>
      <w:r w:rsidRPr="00E578DC">
        <w:rPr>
          <w:rFonts w:ascii="Palatino Linotype" w:eastAsia="Palatino Linotype" w:hAnsi="Palatino Linotype" w:cs="Palatino Linotype"/>
          <w:i/>
        </w:rPr>
        <w:t>“</w:t>
      </w:r>
      <w:r w:rsidRPr="00E578DC">
        <w:rPr>
          <w:rFonts w:ascii="Palatino Linotype" w:eastAsia="Palatino Linotype" w:hAnsi="Palatino Linotype" w:cs="Palatino Linotype"/>
          <w:b/>
          <w:i/>
        </w:rPr>
        <w:t>Artículo 12.-</w:t>
      </w:r>
      <w:r w:rsidRPr="00E578DC">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7834EF99" w14:textId="77777777" w:rsidR="00DD2EA8" w:rsidRPr="00E578DC" w:rsidRDefault="00DD2EA8" w:rsidP="00DD2EA8">
      <w:pPr>
        <w:spacing w:after="0" w:line="276" w:lineRule="auto"/>
        <w:ind w:left="567" w:right="616"/>
        <w:jc w:val="both"/>
        <w:rPr>
          <w:rFonts w:ascii="Palatino Linotype" w:eastAsia="Palatino Linotype" w:hAnsi="Palatino Linotype" w:cs="Palatino Linotype"/>
          <w:i/>
        </w:rPr>
      </w:pPr>
    </w:p>
    <w:p w14:paraId="21D8C342" w14:textId="77777777" w:rsidR="00DD2EA8" w:rsidRPr="00E578DC" w:rsidRDefault="00DD2EA8" w:rsidP="00DD2EA8">
      <w:pPr>
        <w:spacing w:after="0" w:line="276" w:lineRule="auto"/>
        <w:ind w:left="567" w:right="616"/>
        <w:jc w:val="both"/>
        <w:rPr>
          <w:rFonts w:ascii="Palatino Linotype" w:eastAsia="Palatino Linotype" w:hAnsi="Palatino Linotype" w:cs="Palatino Linotype"/>
          <w:i/>
        </w:rPr>
      </w:pPr>
      <w:r w:rsidRPr="00E578DC">
        <w:rPr>
          <w:rFonts w:ascii="Palatino Linotype" w:eastAsia="Palatino Linotype" w:hAnsi="Palatino Linotype" w:cs="Palatino Linotype"/>
          <w:b/>
          <w:i/>
        </w:rPr>
        <w:t>Los sujetos obligados sólo proporcionarán la información pública que se les requiera y que obre en sus archivos y en el estado en que ésta se encuentre</w:t>
      </w:r>
      <w:r w:rsidRPr="00E578DC">
        <w:rPr>
          <w:rFonts w:ascii="Palatino Linotype" w:eastAsia="Palatino Linotype" w:hAnsi="Palatino Linotype" w:cs="Palatino Linotype"/>
          <w:i/>
        </w:rPr>
        <w:t xml:space="preserve">. </w:t>
      </w:r>
      <w:r w:rsidRPr="00E578DC">
        <w:rPr>
          <w:rFonts w:ascii="Palatino Linotype" w:eastAsia="Palatino Linotype" w:hAnsi="Palatino Linotype" w:cs="Palatino Linotype"/>
          <w:b/>
          <w:i/>
        </w:rPr>
        <w:t>La obligación de proporcionar información no comprende el procesamiento de la misma, ni el presentarla conforme al interés del solicitante; no estarán obligados a generarla, resumirla, efectuar cálculos o practicar investigaciones</w:t>
      </w:r>
      <w:r w:rsidRPr="00E578DC">
        <w:rPr>
          <w:rFonts w:ascii="Palatino Linotype" w:eastAsia="Palatino Linotype" w:hAnsi="Palatino Linotype" w:cs="Palatino Linotype"/>
          <w:i/>
        </w:rPr>
        <w:t xml:space="preserve">.” </w:t>
      </w:r>
    </w:p>
    <w:p w14:paraId="13C78C6D" w14:textId="77777777" w:rsidR="00DD2EA8" w:rsidRPr="00E578DC" w:rsidRDefault="00DD2EA8" w:rsidP="00DD2EA8">
      <w:pPr>
        <w:spacing w:after="0" w:line="360" w:lineRule="auto"/>
        <w:ind w:right="-93"/>
        <w:jc w:val="both"/>
        <w:rPr>
          <w:rFonts w:ascii="Palatino Linotype" w:eastAsia="Palatino Linotype" w:hAnsi="Palatino Linotype" w:cs="Palatino Linotype"/>
          <w:color w:val="000000"/>
        </w:rPr>
      </w:pPr>
    </w:p>
    <w:p w14:paraId="6962F614" w14:textId="77777777" w:rsidR="00DD2EA8" w:rsidRPr="00E578DC" w:rsidRDefault="00DD2EA8" w:rsidP="00DD2EA8">
      <w:pPr>
        <w:spacing w:after="0" w:line="360" w:lineRule="auto"/>
        <w:ind w:right="-93"/>
        <w:jc w:val="both"/>
        <w:rPr>
          <w:rFonts w:ascii="Palatino Linotype" w:eastAsia="Palatino Linotype" w:hAnsi="Palatino Linotype" w:cs="Palatino Linotype"/>
          <w:color w:val="000000"/>
        </w:rPr>
      </w:pPr>
      <w:r w:rsidRPr="00E578DC">
        <w:rPr>
          <w:rFonts w:ascii="Palatino Linotype" w:eastAsia="Palatino Linotype" w:hAnsi="Palatino Linotype" w:cs="Palatino Linotype"/>
          <w:color w:val="000000"/>
        </w:rPr>
        <w:t xml:space="preserve">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w:t>
      </w:r>
      <w:r w:rsidRPr="00E578DC">
        <w:rPr>
          <w:rFonts w:ascii="Palatino Linotype" w:eastAsia="Palatino Linotype" w:hAnsi="Palatino Linotype" w:cs="Palatino Linotype"/>
        </w:rPr>
        <w:t>sólo</w:t>
      </w:r>
      <w:r w:rsidRPr="00E578DC">
        <w:rPr>
          <w:rFonts w:ascii="Palatino Linotype" w:eastAsia="Palatino Linotype" w:hAnsi="Palatino Linotype" w:cs="Palatino Linotype"/>
          <w:color w:val="000000"/>
        </w:rPr>
        <w:t xml:space="preserve"> se </w:t>
      </w:r>
      <w:r w:rsidRPr="00E578DC">
        <w:rPr>
          <w:rFonts w:ascii="Palatino Linotype" w:eastAsia="Palatino Linotype" w:hAnsi="Palatino Linotype" w:cs="Palatino Linotype"/>
        </w:rPr>
        <w:t>concretarán</w:t>
      </w:r>
      <w:r w:rsidRPr="00E578DC">
        <w:rPr>
          <w:rFonts w:ascii="Palatino Linotype" w:eastAsia="Palatino Linotype" w:hAnsi="Palatino Linotype" w:cs="Palatino Linotype"/>
          <w:color w:val="000000"/>
        </w:rPr>
        <w:t xml:space="preserve"> a proporcionar la información solicitada que tengan en su poder en el estado que se encuentran, sin necesidad de concretarse al interés o términos específicos del solicitante.</w:t>
      </w:r>
    </w:p>
    <w:p w14:paraId="14875E38" w14:textId="77777777" w:rsidR="00DD2EA8" w:rsidRPr="00E578DC" w:rsidRDefault="00DD2EA8" w:rsidP="00DD2EA8">
      <w:pPr>
        <w:spacing w:after="0" w:line="360" w:lineRule="auto"/>
        <w:ind w:right="-93"/>
        <w:jc w:val="both"/>
        <w:rPr>
          <w:rFonts w:ascii="Palatino Linotype" w:eastAsia="Palatino Linotype" w:hAnsi="Palatino Linotype" w:cs="Palatino Linotype"/>
          <w:color w:val="000000"/>
        </w:rPr>
      </w:pPr>
    </w:p>
    <w:p w14:paraId="283654F9" w14:textId="77777777" w:rsidR="00DD2EA8" w:rsidRPr="00E578DC" w:rsidRDefault="00DD2EA8" w:rsidP="00DD2EA8">
      <w:pPr>
        <w:spacing w:after="0" w:line="360" w:lineRule="auto"/>
        <w:jc w:val="both"/>
        <w:rPr>
          <w:rFonts w:ascii="Palatino Linotype" w:eastAsia="Palatino Linotype" w:hAnsi="Palatino Linotype" w:cs="Palatino Linotype"/>
          <w:b/>
          <w:color w:val="000000"/>
        </w:rPr>
      </w:pPr>
      <w:r w:rsidRPr="00E578DC">
        <w:rPr>
          <w:rFonts w:ascii="Palatino Linotype" w:eastAsia="Palatino Linotype" w:hAnsi="Palatino Linotype" w:cs="Palatino Linotype"/>
          <w:color w:val="000000"/>
        </w:rPr>
        <w:t xml:space="preserve">Sirve de apoyo a lo anterior, el criterio </w:t>
      </w:r>
      <w:r w:rsidR="008E790C" w:rsidRPr="00E578DC">
        <w:rPr>
          <w:rFonts w:ascii="Palatino Linotype" w:eastAsia="Palatino Linotype" w:hAnsi="Palatino Linotype" w:cs="Palatino Linotype"/>
          <w:color w:val="000000"/>
        </w:rPr>
        <w:t xml:space="preserve">orientador </w:t>
      </w:r>
      <w:r w:rsidRPr="00E578DC">
        <w:rPr>
          <w:rFonts w:ascii="Palatino Linotype" w:eastAsia="Palatino Linotype" w:hAnsi="Palatino Linotype" w:cs="Palatino Linotype"/>
          <w:color w:val="000000"/>
        </w:rPr>
        <w:t xml:space="preserve">03-17, expuesto por el </w:t>
      </w:r>
      <w:r w:rsidR="008E790C" w:rsidRPr="00E578DC">
        <w:rPr>
          <w:rFonts w:ascii="Palatino Linotype" w:eastAsia="Palatino Linotype" w:hAnsi="Palatino Linotype" w:cs="Palatino Linotype"/>
          <w:color w:val="000000"/>
        </w:rPr>
        <w:t xml:space="preserve">entonces </w:t>
      </w:r>
      <w:r w:rsidRPr="00E578DC">
        <w:rPr>
          <w:rFonts w:ascii="Palatino Linotype" w:eastAsia="Palatino Linotype" w:hAnsi="Palatino Linotype" w:cs="Palatino Linotype"/>
          <w:color w:val="000000"/>
        </w:rPr>
        <w:t>Instituto Nacional de Transparencia, Acceso a la Información y Protección de Datos Personales, que dice:</w:t>
      </w:r>
      <w:r w:rsidRPr="00E578DC">
        <w:rPr>
          <w:rFonts w:ascii="Palatino Linotype" w:eastAsia="Palatino Linotype" w:hAnsi="Palatino Linotype" w:cs="Palatino Linotype"/>
          <w:b/>
          <w:color w:val="000000"/>
        </w:rPr>
        <w:t xml:space="preserve"> </w:t>
      </w:r>
    </w:p>
    <w:p w14:paraId="4766AB00" w14:textId="77777777" w:rsidR="00DD2EA8" w:rsidRPr="00E578DC" w:rsidRDefault="00DD2EA8" w:rsidP="00DD2EA8">
      <w:pPr>
        <w:spacing w:after="0" w:line="276" w:lineRule="auto"/>
        <w:ind w:left="851" w:right="850"/>
        <w:jc w:val="both"/>
        <w:rPr>
          <w:rFonts w:ascii="Palatino Linotype" w:eastAsia="Palatino Linotype" w:hAnsi="Palatino Linotype" w:cs="Palatino Linotype"/>
          <w:color w:val="000000"/>
        </w:rPr>
      </w:pPr>
    </w:p>
    <w:p w14:paraId="48BAF0F9" w14:textId="77777777" w:rsidR="00DD2EA8" w:rsidRPr="00E578DC" w:rsidRDefault="00DD2EA8" w:rsidP="00DD2EA8">
      <w:pPr>
        <w:spacing w:after="0" w:line="276" w:lineRule="auto"/>
        <w:ind w:left="567" w:right="616"/>
        <w:jc w:val="both"/>
        <w:rPr>
          <w:rFonts w:ascii="Palatino Linotype" w:eastAsia="Palatino Linotype" w:hAnsi="Palatino Linotype" w:cs="Palatino Linotype"/>
          <w:i/>
          <w:color w:val="000000"/>
        </w:rPr>
      </w:pPr>
      <w:r w:rsidRPr="00E578DC">
        <w:rPr>
          <w:rFonts w:ascii="Palatino Linotype" w:eastAsia="Palatino Linotype" w:hAnsi="Palatino Linotype" w:cs="Palatino Linotype"/>
          <w:i/>
          <w:color w:val="000000"/>
        </w:rPr>
        <w:t>“</w:t>
      </w:r>
      <w:r w:rsidRPr="00E578DC">
        <w:rPr>
          <w:rFonts w:ascii="Palatino Linotype" w:eastAsia="Palatino Linotype" w:hAnsi="Palatino Linotype" w:cs="Palatino Linotype"/>
          <w:b/>
          <w:i/>
          <w:color w:val="000000"/>
        </w:rPr>
        <w:t>No existe obligación de elaborar documentos ad hoc para atender las solicitudes de acceso a la información.</w:t>
      </w:r>
      <w:r w:rsidRPr="00E578DC">
        <w:rPr>
          <w:rFonts w:ascii="Palatino Linotype" w:eastAsia="Palatino Linotype" w:hAnsi="Palatino Linotype" w:cs="Palatino Linotype"/>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46BB4F5B" w14:textId="77777777" w:rsidR="00DD2EA8" w:rsidRPr="00E578DC" w:rsidRDefault="00DD2EA8" w:rsidP="00DD2EA8">
      <w:pPr>
        <w:spacing w:after="0" w:line="360" w:lineRule="auto"/>
        <w:ind w:right="-93"/>
        <w:jc w:val="both"/>
        <w:rPr>
          <w:rFonts w:ascii="Palatino Linotype" w:eastAsia="Palatino Linotype" w:hAnsi="Palatino Linotype" w:cs="Palatino Linotype"/>
          <w:color w:val="000000"/>
        </w:rPr>
      </w:pPr>
    </w:p>
    <w:p w14:paraId="1AE03A2A" w14:textId="77777777" w:rsidR="00DD2EA8" w:rsidRPr="00E578DC" w:rsidRDefault="00DD2EA8" w:rsidP="00DD2EA8">
      <w:pPr>
        <w:spacing w:after="0" w:line="360" w:lineRule="auto"/>
        <w:jc w:val="both"/>
        <w:rPr>
          <w:rFonts w:ascii="Palatino Linotype" w:eastAsia="Palatino Linotype" w:hAnsi="Palatino Linotype" w:cs="Palatino Linotype"/>
          <w:color w:val="000000"/>
        </w:rPr>
      </w:pPr>
      <w:r w:rsidRPr="00E578DC">
        <w:rPr>
          <w:rFonts w:ascii="Palatino Linotype" w:eastAsia="Palatino Linotype" w:hAnsi="Palatino Linotype" w:cs="Palatino Linotype"/>
        </w:rPr>
        <w:t xml:space="preserve">En esa tesitura, el artículo 24 en su último párrafo de la Ley de la Materia, dispone que los Sujetos Obligados </w:t>
      </w:r>
      <w:r w:rsidRPr="00E578DC">
        <w:rPr>
          <w:rFonts w:ascii="Palatino Linotype" w:eastAsia="Palatino Linotype" w:hAnsi="Palatino Linotype" w:cs="Palatino Linotype"/>
          <w:color w:val="000000"/>
        </w:rPr>
        <w:t xml:space="preserve">sólo proporcionarán la información pública que </w:t>
      </w:r>
      <w:r w:rsidRPr="00E578DC">
        <w:rPr>
          <w:rFonts w:ascii="Palatino Linotype" w:eastAsia="Palatino Linotype" w:hAnsi="Palatino Linotype" w:cs="Palatino Linotype"/>
        </w:rPr>
        <w:t>generen</w:t>
      </w:r>
      <w:r w:rsidRPr="00E578DC">
        <w:rPr>
          <w:rFonts w:ascii="Palatino Linotype" w:eastAsia="Palatino Linotype" w:hAnsi="Palatino Linotype" w:cs="Palatino Linotype"/>
          <w:color w:val="000000"/>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27242A83" w14:textId="77777777" w:rsidR="00DD2EA8" w:rsidRPr="00E578DC" w:rsidRDefault="00DD2EA8" w:rsidP="00DD2EA8">
      <w:pPr>
        <w:spacing w:after="0" w:line="360" w:lineRule="auto"/>
        <w:jc w:val="both"/>
        <w:rPr>
          <w:rFonts w:ascii="Palatino Linotype" w:eastAsia="Palatino Linotype" w:hAnsi="Palatino Linotype" w:cs="Palatino Linotype"/>
          <w:color w:val="000000"/>
        </w:rPr>
      </w:pPr>
    </w:p>
    <w:p w14:paraId="317FA17B" w14:textId="77777777" w:rsidR="00DD2EA8" w:rsidRPr="00E578DC" w:rsidRDefault="00DD2EA8" w:rsidP="00DD2EA8">
      <w:pPr>
        <w:spacing w:after="0" w:line="360" w:lineRule="auto"/>
        <w:ind w:right="49"/>
        <w:jc w:val="both"/>
        <w:rPr>
          <w:rFonts w:ascii="Palatino Linotype" w:eastAsia="Palatino Linotype" w:hAnsi="Palatino Linotype" w:cs="Palatino Linotype"/>
        </w:rPr>
      </w:pPr>
      <w:r w:rsidRPr="00E578DC">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0862C6E0" w14:textId="77777777" w:rsidR="00DD2EA8" w:rsidRPr="00E578DC" w:rsidRDefault="00DD2EA8" w:rsidP="00DD2EA8">
      <w:pPr>
        <w:spacing w:after="0" w:line="360" w:lineRule="auto"/>
        <w:ind w:right="49"/>
        <w:jc w:val="both"/>
        <w:rPr>
          <w:rFonts w:ascii="Palatino Linotype" w:eastAsia="Palatino Linotype" w:hAnsi="Palatino Linotype" w:cs="Palatino Linotype"/>
        </w:rPr>
      </w:pPr>
    </w:p>
    <w:p w14:paraId="50743506" w14:textId="77777777" w:rsidR="00DD2EA8" w:rsidRPr="00E578DC" w:rsidRDefault="00DD2EA8" w:rsidP="00DD2EA8">
      <w:pPr>
        <w:spacing w:after="0" w:line="360" w:lineRule="auto"/>
        <w:jc w:val="both"/>
        <w:rPr>
          <w:rFonts w:ascii="Palatino Linotype" w:eastAsia="Palatino Linotype" w:hAnsi="Palatino Linotype" w:cs="Palatino Linotype"/>
        </w:rPr>
      </w:pPr>
      <w:r w:rsidRPr="00E578DC">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1523031F" w14:textId="77777777" w:rsidR="00DD2EA8" w:rsidRPr="00E578DC" w:rsidRDefault="00DD2EA8" w:rsidP="00DD2EA8">
      <w:pPr>
        <w:spacing w:after="0" w:line="360" w:lineRule="auto"/>
        <w:ind w:left="851" w:right="899"/>
        <w:jc w:val="both"/>
        <w:rPr>
          <w:rFonts w:ascii="Palatino Linotype" w:eastAsia="Palatino Linotype" w:hAnsi="Palatino Linotype" w:cs="Palatino Linotype"/>
          <w:i/>
        </w:rPr>
      </w:pPr>
    </w:p>
    <w:p w14:paraId="7B3B6ADD" w14:textId="77777777" w:rsidR="00DD2EA8" w:rsidRPr="00E578DC" w:rsidRDefault="00DD2EA8" w:rsidP="00DD2EA8">
      <w:pPr>
        <w:spacing w:after="0" w:line="276" w:lineRule="auto"/>
        <w:ind w:left="851" w:right="899"/>
        <w:jc w:val="both"/>
        <w:rPr>
          <w:rFonts w:ascii="Palatino Linotype" w:eastAsia="Palatino Linotype" w:hAnsi="Palatino Linotype" w:cs="Palatino Linotype"/>
          <w:i/>
        </w:rPr>
      </w:pPr>
      <w:r w:rsidRPr="00E578DC">
        <w:rPr>
          <w:rFonts w:ascii="Palatino Linotype" w:eastAsia="Palatino Linotype" w:hAnsi="Palatino Linotype" w:cs="Palatino Linotype"/>
          <w:i/>
        </w:rPr>
        <w:t>“</w:t>
      </w:r>
      <w:r w:rsidRPr="00E578DC">
        <w:rPr>
          <w:rFonts w:ascii="Palatino Linotype" w:eastAsia="Palatino Linotype" w:hAnsi="Palatino Linotype" w:cs="Palatino Linotype"/>
          <w:b/>
          <w:i/>
        </w:rPr>
        <w:t xml:space="preserve">Artículo 3. </w:t>
      </w:r>
      <w:r w:rsidRPr="00E578DC">
        <w:rPr>
          <w:rFonts w:ascii="Palatino Linotype" w:eastAsia="Palatino Linotype" w:hAnsi="Palatino Linotype" w:cs="Palatino Linotype"/>
          <w:i/>
        </w:rPr>
        <w:t>Para los efectos de la presente Ley se entenderá por:</w:t>
      </w:r>
    </w:p>
    <w:p w14:paraId="317F9FBD" w14:textId="77777777" w:rsidR="00DD2EA8" w:rsidRPr="00E578DC" w:rsidRDefault="00DD2EA8" w:rsidP="00DD2EA8">
      <w:pPr>
        <w:spacing w:after="0" w:line="276" w:lineRule="auto"/>
        <w:ind w:left="851" w:right="899"/>
        <w:jc w:val="both"/>
        <w:rPr>
          <w:rFonts w:ascii="Palatino Linotype" w:eastAsia="Palatino Linotype" w:hAnsi="Palatino Linotype" w:cs="Palatino Linotype"/>
          <w:i/>
        </w:rPr>
      </w:pPr>
      <w:r w:rsidRPr="00E578DC">
        <w:rPr>
          <w:rFonts w:ascii="Palatino Linotype" w:eastAsia="Palatino Linotype" w:hAnsi="Palatino Linotype" w:cs="Palatino Linotype"/>
          <w:i/>
        </w:rPr>
        <w:t>…</w:t>
      </w:r>
    </w:p>
    <w:p w14:paraId="081FEE74" w14:textId="77777777" w:rsidR="00DD2EA8" w:rsidRPr="00E578DC" w:rsidRDefault="00DD2EA8" w:rsidP="00DD2EA8">
      <w:pPr>
        <w:spacing w:after="0" w:line="276" w:lineRule="auto"/>
        <w:ind w:left="851" w:right="899"/>
        <w:jc w:val="both"/>
        <w:rPr>
          <w:rFonts w:ascii="Palatino Linotype" w:eastAsia="Palatino Linotype" w:hAnsi="Palatino Linotype" w:cs="Palatino Linotype"/>
          <w:i/>
          <w:color w:val="000000"/>
        </w:rPr>
      </w:pPr>
      <w:r w:rsidRPr="00E578DC">
        <w:rPr>
          <w:rFonts w:ascii="Palatino Linotype" w:eastAsia="Palatino Linotype" w:hAnsi="Palatino Linotype" w:cs="Palatino Linotype"/>
          <w:b/>
          <w:i/>
          <w:color w:val="000000"/>
        </w:rPr>
        <w:t>XI. Documento:</w:t>
      </w:r>
      <w:r w:rsidRPr="00E578DC">
        <w:rPr>
          <w:rFonts w:ascii="Palatino Linotype" w:eastAsia="Palatino Linotype" w:hAnsi="Palatino Linotype" w:cs="Palatino Linotype"/>
          <w:i/>
          <w:color w:val="000000"/>
        </w:rPr>
        <w:t xml:space="preserve"> Los expedientes, reportes, estudios, actas</w:t>
      </w:r>
      <w:r w:rsidRPr="00E578DC">
        <w:rPr>
          <w:rFonts w:ascii="Palatino Linotype" w:eastAsia="Palatino Linotype" w:hAnsi="Palatino Linotype" w:cs="Palatino Linotype"/>
          <w:b/>
          <w:i/>
          <w:color w:val="000000"/>
        </w:rPr>
        <w:t>,</w:t>
      </w:r>
      <w:r w:rsidRPr="00E578DC">
        <w:rPr>
          <w:rFonts w:ascii="Palatino Linotype" w:eastAsia="Palatino Linotype" w:hAnsi="Palatino Linotype" w:cs="Palatino Linotype"/>
          <w:i/>
          <w:color w:val="000000"/>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4C0B94FB" w14:textId="77777777" w:rsidR="00DD2EA8" w:rsidRPr="00E578DC" w:rsidRDefault="00DD2EA8" w:rsidP="00DD2EA8">
      <w:pPr>
        <w:spacing w:after="0" w:line="360" w:lineRule="auto"/>
        <w:ind w:left="851" w:right="899"/>
        <w:jc w:val="both"/>
        <w:rPr>
          <w:rFonts w:ascii="Palatino Linotype" w:eastAsia="Palatino Linotype" w:hAnsi="Palatino Linotype" w:cs="Palatino Linotype"/>
        </w:rPr>
      </w:pPr>
    </w:p>
    <w:p w14:paraId="735F4DE7" w14:textId="77777777" w:rsidR="00DD2EA8" w:rsidRPr="00E578DC" w:rsidRDefault="00DD2EA8" w:rsidP="00DD2EA8">
      <w:pPr>
        <w:spacing w:after="0" w:line="360" w:lineRule="auto"/>
        <w:jc w:val="both"/>
        <w:rPr>
          <w:rFonts w:ascii="Palatino Linotype" w:eastAsia="Palatino Linotype" w:hAnsi="Palatino Linotype" w:cs="Palatino Linotype"/>
        </w:rPr>
      </w:pPr>
      <w:r w:rsidRPr="00E578DC">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2A3C8643" w14:textId="77777777" w:rsidR="00DD2EA8" w:rsidRPr="00E578DC" w:rsidRDefault="00DD2EA8" w:rsidP="00DD2EA8">
      <w:pPr>
        <w:spacing w:after="0" w:line="360" w:lineRule="auto"/>
        <w:ind w:left="851" w:right="899"/>
        <w:jc w:val="both"/>
        <w:rPr>
          <w:rFonts w:ascii="Palatino Linotype" w:eastAsia="Palatino Linotype" w:hAnsi="Palatino Linotype" w:cs="Palatino Linotype"/>
        </w:rPr>
      </w:pPr>
    </w:p>
    <w:p w14:paraId="6EF78F2E" w14:textId="77777777" w:rsidR="00DD2EA8" w:rsidRPr="00E578DC" w:rsidRDefault="00DD2EA8" w:rsidP="00DD2EA8">
      <w:pPr>
        <w:spacing w:after="0" w:line="276" w:lineRule="auto"/>
        <w:ind w:left="851" w:right="899"/>
        <w:jc w:val="both"/>
        <w:rPr>
          <w:rFonts w:ascii="Palatino Linotype" w:eastAsia="Palatino Linotype" w:hAnsi="Palatino Linotype" w:cs="Palatino Linotype"/>
          <w:b/>
          <w:i/>
        </w:rPr>
      </w:pPr>
      <w:r w:rsidRPr="00E578DC">
        <w:rPr>
          <w:rFonts w:ascii="Palatino Linotype" w:eastAsia="Palatino Linotype" w:hAnsi="Palatino Linotype" w:cs="Palatino Linotype"/>
          <w:b/>
        </w:rPr>
        <w:t>“</w:t>
      </w:r>
      <w:r w:rsidRPr="00E578DC">
        <w:rPr>
          <w:rFonts w:ascii="Palatino Linotype" w:eastAsia="Palatino Linotype" w:hAnsi="Palatino Linotype" w:cs="Palatino Linotype"/>
          <w:b/>
          <w:i/>
        </w:rPr>
        <w:t>CRITERIO 0002-11</w:t>
      </w:r>
    </w:p>
    <w:p w14:paraId="2A3CC58F" w14:textId="77777777" w:rsidR="00DD2EA8" w:rsidRPr="00E578DC" w:rsidRDefault="00DD2EA8" w:rsidP="00DD2EA8">
      <w:pPr>
        <w:spacing w:after="0" w:line="276" w:lineRule="auto"/>
        <w:ind w:left="851" w:right="899"/>
        <w:jc w:val="both"/>
        <w:rPr>
          <w:rFonts w:ascii="Palatino Linotype" w:eastAsia="Palatino Linotype" w:hAnsi="Palatino Linotype" w:cs="Palatino Linotype"/>
          <w:i/>
        </w:rPr>
      </w:pPr>
      <w:r w:rsidRPr="00E578DC">
        <w:rPr>
          <w:rFonts w:ascii="Palatino Linotype" w:eastAsia="Palatino Linotype" w:hAnsi="Palatino Linotype" w:cs="Palatino Linotype"/>
          <w:b/>
          <w:i/>
        </w:rPr>
        <w:t>INFORMACIÓN PÚBLICA, CONCEPTO DE, EN MATERIA DE TRANSPARENCIA. INTERPRETACIÓN SISTEMÁTICA DE LOS ARTÍCULOS 2°, FRACCIÓN V, XV, Y XVI, 3°, 4°, 11 Y 41.</w:t>
      </w:r>
      <w:r w:rsidRPr="00E578DC">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873BD83" w14:textId="77777777" w:rsidR="00DD2EA8" w:rsidRPr="00E578DC" w:rsidRDefault="00DD2EA8" w:rsidP="00DD2EA8">
      <w:pPr>
        <w:spacing w:after="0" w:line="276" w:lineRule="auto"/>
        <w:ind w:left="851" w:right="899"/>
        <w:jc w:val="both"/>
        <w:rPr>
          <w:rFonts w:ascii="Palatino Linotype" w:eastAsia="Palatino Linotype" w:hAnsi="Palatino Linotype" w:cs="Palatino Linotype"/>
          <w:i/>
        </w:rPr>
      </w:pPr>
      <w:r w:rsidRPr="00E578DC">
        <w:rPr>
          <w:rFonts w:ascii="Palatino Linotype" w:eastAsia="Palatino Linotype" w:hAnsi="Palatino Linotype" w:cs="Palatino Linotype"/>
          <w:i/>
        </w:rPr>
        <w:t>En consecuencia el acceso a la información se refiere a que se cumplan cualquiera de los siguientes tres supuestos:</w:t>
      </w:r>
    </w:p>
    <w:p w14:paraId="0B3A3E22" w14:textId="77777777" w:rsidR="00DD2EA8" w:rsidRPr="00E578DC" w:rsidRDefault="00DD2EA8" w:rsidP="00DD2EA8">
      <w:pPr>
        <w:spacing w:after="0" w:line="276" w:lineRule="auto"/>
        <w:ind w:left="851" w:right="899"/>
        <w:jc w:val="both"/>
        <w:rPr>
          <w:rFonts w:ascii="Palatino Linotype" w:eastAsia="Palatino Linotype" w:hAnsi="Palatino Linotype" w:cs="Palatino Linotype"/>
          <w:i/>
        </w:rPr>
      </w:pPr>
      <w:r w:rsidRPr="00E578DC">
        <w:rPr>
          <w:rFonts w:ascii="Palatino Linotype" w:eastAsia="Palatino Linotype" w:hAnsi="Palatino Linotype" w:cs="Palatino Linotype"/>
          <w:i/>
        </w:rPr>
        <w:t>1) Que se trate de información registrada en cualquier soporte documental, que en ejercicio de las atribuciones conferidas, sea generada por los Sujetos Obligados;</w:t>
      </w:r>
    </w:p>
    <w:p w14:paraId="546E556C" w14:textId="77777777" w:rsidR="00DD2EA8" w:rsidRPr="00E578DC" w:rsidRDefault="00DD2EA8" w:rsidP="00DD2EA8">
      <w:pPr>
        <w:spacing w:after="0" w:line="276" w:lineRule="auto"/>
        <w:ind w:left="851" w:right="899"/>
        <w:jc w:val="both"/>
        <w:rPr>
          <w:rFonts w:ascii="Palatino Linotype" w:eastAsia="Palatino Linotype" w:hAnsi="Palatino Linotype" w:cs="Palatino Linotype"/>
          <w:b/>
          <w:i/>
        </w:rPr>
      </w:pPr>
      <w:r w:rsidRPr="00E578DC">
        <w:rPr>
          <w:rFonts w:ascii="Palatino Linotype" w:eastAsia="Palatino Linotype" w:hAnsi="Palatino Linotype" w:cs="Palatino Linotype"/>
          <w:b/>
          <w:i/>
        </w:rPr>
        <w:t>2) Que se trate de información registrada en cualquier soporte documental, que en ejercicio de las atribuciones conferidas, sea administrada por los Sujetos Obligados, y</w:t>
      </w:r>
    </w:p>
    <w:p w14:paraId="27CFFD7B" w14:textId="77777777" w:rsidR="00DD2EA8" w:rsidRPr="00E578DC" w:rsidRDefault="00DD2EA8" w:rsidP="00DD2EA8">
      <w:pPr>
        <w:spacing w:after="0" w:line="276" w:lineRule="auto"/>
        <w:ind w:left="851" w:right="899"/>
        <w:jc w:val="both"/>
        <w:rPr>
          <w:rFonts w:ascii="Palatino Linotype" w:eastAsia="Palatino Linotype" w:hAnsi="Palatino Linotype" w:cs="Palatino Linotype"/>
          <w:b/>
          <w:i/>
        </w:rPr>
      </w:pPr>
      <w:r w:rsidRPr="00E578DC">
        <w:rPr>
          <w:rFonts w:ascii="Palatino Linotype" w:eastAsia="Palatino Linotype" w:hAnsi="Palatino Linotype" w:cs="Palatino Linotype"/>
          <w:b/>
          <w:i/>
        </w:rPr>
        <w:t xml:space="preserve">3) Que se trate de información registrada en cualquier soporte documental, que en ejercicio de las atribuciones conferidas, se encuentre en posesión de los Sujetos Obligados.” </w:t>
      </w:r>
    </w:p>
    <w:p w14:paraId="713C2B13" w14:textId="77777777" w:rsidR="00DD2EA8" w:rsidRPr="00E578DC" w:rsidRDefault="00DD2EA8" w:rsidP="00DD2EA8">
      <w:pPr>
        <w:spacing w:after="0" w:line="360" w:lineRule="auto"/>
        <w:jc w:val="both"/>
        <w:rPr>
          <w:rFonts w:ascii="Palatino Linotype" w:eastAsia="Palatino Linotype" w:hAnsi="Palatino Linotype" w:cs="Palatino Linotype"/>
        </w:rPr>
      </w:pPr>
    </w:p>
    <w:p w14:paraId="2C4D7E7A" w14:textId="77777777" w:rsidR="00DD2EA8" w:rsidRPr="00E578DC" w:rsidRDefault="00DD2EA8" w:rsidP="00DD2EA8">
      <w:pPr>
        <w:spacing w:after="0" w:line="360" w:lineRule="auto"/>
        <w:jc w:val="both"/>
        <w:rPr>
          <w:rFonts w:ascii="Palatino Linotype" w:eastAsia="Palatino Linotype" w:hAnsi="Palatino Linotype" w:cs="Palatino Linotype"/>
        </w:rPr>
      </w:pPr>
      <w:r w:rsidRPr="00E578DC">
        <w:rPr>
          <w:rFonts w:ascii="Palatino Linotype" w:eastAsia="Palatino Linotype" w:hAnsi="Palatino Linotype" w:cs="Palatino Linotype"/>
        </w:rPr>
        <w:t xml:space="preserve">Dicho lo anterior, es de destacar que la pretensión del ahora Recurrente es obtener lo siguiente: </w:t>
      </w:r>
    </w:p>
    <w:p w14:paraId="33F9CA7D" w14:textId="77777777" w:rsidR="00DD2EA8" w:rsidRPr="00E578DC" w:rsidRDefault="00DD2EA8" w:rsidP="00DD2EA8">
      <w:pPr>
        <w:spacing w:after="0" w:line="360" w:lineRule="auto"/>
        <w:jc w:val="both"/>
        <w:rPr>
          <w:rFonts w:ascii="Palatino Linotype" w:eastAsia="Palatino Linotype" w:hAnsi="Palatino Linotype" w:cs="Palatino Linotype"/>
        </w:rPr>
      </w:pPr>
    </w:p>
    <w:p w14:paraId="10D9F1C8" w14:textId="77777777" w:rsidR="00DD2EA8" w:rsidRPr="00E578DC" w:rsidRDefault="00DD2EA8" w:rsidP="00DD2EA8">
      <w:pPr>
        <w:pStyle w:val="Prrafodelista"/>
        <w:numPr>
          <w:ilvl w:val="0"/>
          <w:numId w:val="8"/>
        </w:numPr>
        <w:spacing w:after="0" w:line="360" w:lineRule="auto"/>
        <w:jc w:val="both"/>
        <w:rPr>
          <w:rFonts w:ascii="Palatino Linotype" w:eastAsia="Palatino Linotype" w:hAnsi="Palatino Linotype" w:cs="Palatino Linotype"/>
        </w:rPr>
      </w:pPr>
      <w:r w:rsidRPr="00E578DC">
        <w:rPr>
          <w:rFonts w:ascii="Palatino Linotype" w:eastAsia="Palatino Linotype" w:hAnsi="Palatino Linotype" w:cs="Palatino Linotype"/>
        </w:rPr>
        <w:t xml:space="preserve">Examen antidoping, toxicológico y psicológico del personal de la Unidad de Transparencia. </w:t>
      </w:r>
    </w:p>
    <w:p w14:paraId="141D4D5E" w14:textId="77777777" w:rsidR="00063C2B" w:rsidRPr="00E578DC" w:rsidRDefault="00063C2B" w:rsidP="00DD2EA8">
      <w:pPr>
        <w:pStyle w:val="Prrafodelista"/>
        <w:numPr>
          <w:ilvl w:val="0"/>
          <w:numId w:val="8"/>
        </w:numPr>
        <w:spacing w:after="0" w:line="360" w:lineRule="auto"/>
        <w:jc w:val="both"/>
        <w:rPr>
          <w:rFonts w:ascii="Palatino Linotype" w:eastAsia="Palatino Linotype" w:hAnsi="Palatino Linotype" w:cs="Palatino Linotype"/>
        </w:rPr>
      </w:pPr>
      <w:r w:rsidRPr="00E578DC">
        <w:rPr>
          <w:rFonts w:ascii="Palatino Linotype" w:eastAsia="Palatino Linotype" w:hAnsi="Palatino Linotype" w:cs="Palatino Linotype"/>
        </w:rPr>
        <w:t>¿Qué opinión tienen los síndicos, Presidente Municipal y Regidores?</w:t>
      </w:r>
    </w:p>
    <w:p w14:paraId="432DBC1B" w14:textId="77777777" w:rsidR="00DD2EA8" w:rsidRPr="00E578DC" w:rsidRDefault="00DD2EA8" w:rsidP="00DD2EA8">
      <w:pPr>
        <w:spacing w:after="0" w:line="360" w:lineRule="auto"/>
        <w:jc w:val="both"/>
        <w:rPr>
          <w:rFonts w:ascii="Palatino Linotype" w:eastAsia="Palatino Linotype" w:hAnsi="Palatino Linotype" w:cs="Palatino Linotype"/>
        </w:rPr>
      </w:pPr>
    </w:p>
    <w:p w14:paraId="4C96310C" w14:textId="77777777" w:rsidR="006402E7" w:rsidRPr="00E578DC" w:rsidRDefault="0015251E">
      <w:pPr>
        <w:pBdr>
          <w:top w:val="nil"/>
          <w:left w:val="nil"/>
          <w:bottom w:val="nil"/>
          <w:right w:val="nil"/>
          <w:between w:val="nil"/>
        </w:pBdr>
        <w:tabs>
          <w:tab w:val="left" w:pos="1276"/>
        </w:tabs>
        <w:spacing w:after="0" w:line="360" w:lineRule="auto"/>
        <w:ind w:right="-7"/>
        <w:jc w:val="both"/>
        <w:rPr>
          <w:rFonts w:ascii="Palatino Linotype" w:eastAsia="Palatino Linotype" w:hAnsi="Palatino Linotype" w:cs="Palatino Linotype"/>
        </w:rPr>
      </w:pPr>
      <w:r w:rsidRPr="00E578DC">
        <w:rPr>
          <w:rFonts w:ascii="Palatino Linotype" w:eastAsia="Palatino Linotype" w:hAnsi="Palatino Linotype" w:cs="Palatino Linotype"/>
        </w:rPr>
        <w:t xml:space="preserve">En respuesta, el Sujeto Obligado refirió que, la parte Recurrente busca un pronunciamiento por parte del Sujeto Obligado, lo cual no constituye un derecho de acceso a la información, sino un derecho de petición debido a que realiza manifestaciones subjetivas por el solicitante, acusaciones y declaraciones que no se colman con la entrega de documentos, situación que conlleva a afirmar que se está en presencia del ejercicio del derecho de petición. </w:t>
      </w:r>
    </w:p>
    <w:p w14:paraId="38E48003" w14:textId="77777777" w:rsidR="006402E7" w:rsidRPr="00E578DC" w:rsidRDefault="006402E7">
      <w:pPr>
        <w:pBdr>
          <w:top w:val="nil"/>
          <w:left w:val="nil"/>
          <w:bottom w:val="nil"/>
          <w:right w:val="nil"/>
          <w:between w:val="nil"/>
        </w:pBdr>
        <w:tabs>
          <w:tab w:val="left" w:pos="1276"/>
        </w:tabs>
        <w:spacing w:after="0" w:line="360" w:lineRule="auto"/>
        <w:ind w:right="-7"/>
        <w:jc w:val="both"/>
        <w:rPr>
          <w:rFonts w:ascii="Palatino Linotype" w:eastAsia="Palatino Linotype" w:hAnsi="Palatino Linotype" w:cs="Palatino Linotype"/>
        </w:rPr>
      </w:pPr>
    </w:p>
    <w:p w14:paraId="310FC716" w14:textId="77777777" w:rsidR="0015251E" w:rsidRPr="00E578DC" w:rsidRDefault="0015251E">
      <w:pPr>
        <w:pBdr>
          <w:top w:val="nil"/>
          <w:left w:val="nil"/>
          <w:bottom w:val="nil"/>
          <w:right w:val="nil"/>
          <w:between w:val="nil"/>
        </w:pBdr>
        <w:tabs>
          <w:tab w:val="left" w:pos="1276"/>
        </w:tabs>
        <w:spacing w:after="0" w:line="360" w:lineRule="auto"/>
        <w:ind w:right="-7"/>
        <w:jc w:val="both"/>
        <w:rPr>
          <w:rFonts w:ascii="Palatino Linotype" w:eastAsia="Palatino Linotype" w:hAnsi="Palatino Linotype" w:cs="Palatino Linotype"/>
        </w:rPr>
      </w:pPr>
      <w:r w:rsidRPr="00E578DC">
        <w:rPr>
          <w:rFonts w:ascii="Palatino Linotype" w:eastAsia="Palatino Linotype" w:hAnsi="Palatino Linotype" w:cs="Palatino Linotype"/>
        </w:rPr>
        <w:t xml:space="preserve">Derivado de ello, la parte Recurrente se inconformó arguyendo la negativa de entrega de la información. </w:t>
      </w:r>
    </w:p>
    <w:p w14:paraId="45556238" w14:textId="77777777" w:rsidR="0015251E" w:rsidRPr="00E578DC" w:rsidRDefault="0015251E">
      <w:pPr>
        <w:pBdr>
          <w:top w:val="nil"/>
          <w:left w:val="nil"/>
          <w:bottom w:val="nil"/>
          <w:right w:val="nil"/>
          <w:between w:val="nil"/>
        </w:pBdr>
        <w:tabs>
          <w:tab w:val="left" w:pos="1276"/>
        </w:tabs>
        <w:spacing w:after="0" w:line="360" w:lineRule="auto"/>
        <w:ind w:right="-7"/>
        <w:jc w:val="both"/>
        <w:rPr>
          <w:rFonts w:ascii="Palatino Linotype" w:eastAsia="Palatino Linotype" w:hAnsi="Palatino Linotype" w:cs="Palatino Linotype"/>
        </w:rPr>
      </w:pPr>
    </w:p>
    <w:p w14:paraId="77A5E644" w14:textId="77777777" w:rsidR="0015251E" w:rsidRPr="00E578DC" w:rsidRDefault="0015251E">
      <w:pPr>
        <w:pBdr>
          <w:top w:val="nil"/>
          <w:left w:val="nil"/>
          <w:bottom w:val="nil"/>
          <w:right w:val="nil"/>
          <w:between w:val="nil"/>
        </w:pBdr>
        <w:tabs>
          <w:tab w:val="left" w:pos="1276"/>
        </w:tabs>
        <w:spacing w:after="0" w:line="360" w:lineRule="auto"/>
        <w:ind w:right="-7"/>
        <w:jc w:val="both"/>
        <w:rPr>
          <w:rFonts w:ascii="Palatino Linotype" w:eastAsia="Palatino Linotype" w:hAnsi="Palatino Linotype" w:cs="Palatino Linotype"/>
        </w:rPr>
      </w:pPr>
      <w:r w:rsidRPr="00E578DC">
        <w:rPr>
          <w:rFonts w:ascii="Palatino Linotype" w:eastAsia="Palatino Linotype" w:hAnsi="Palatino Linotype" w:cs="Palatino Linotype"/>
        </w:rPr>
        <w:t xml:space="preserve">En atención a ello, el Sujeto Obligado ratificó su respuesta inicial. </w:t>
      </w:r>
    </w:p>
    <w:p w14:paraId="327FBC6F" w14:textId="77777777" w:rsidR="0015251E" w:rsidRPr="00E578DC" w:rsidRDefault="0015251E">
      <w:pPr>
        <w:pBdr>
          <w:top w:val="nil"/>
          <w:left w:val="nil"/>
          <w:bottom w:val="nil"/>
          <w:right w:val="nil"/>
          <w:between w:val="nil"/>
        </w:pBdr>
        <w:tabs>
          <w:tab w:val="left" w:pos="1276"/>
        </w:tabs>
        <w:spacing w:after="0" w:line="360" w:lineRule="auto"/>
        <w:ind w:right="-7"/>
        <w:jc w:val="both"/>
        <w:rPr>
          <w:rFonts w:ascii="Palatino Linotype" w:eastAsia="Palatino Linotype" w:hAnsi="Palatino Linotype" w:cs="Palatino Linotype"/>
        </w:rPr>
      </w:pPr>
    </w:p>
    <w:p w14:paraId="696CC05E" w14:textId="77777777" w:rsidR="0015251E" w:rsidRPr="00E578DC" w:rsidRDefault="0015251E" w:rsidP="0015251E">
      <w:pPr>
        <w:spacing w:after="0" w:line="360" w:lineRule="auto"/>
        <w:ind w:right="-93"/>
        <w:jc w:val="both"/>
        <w:rPr>
          <w:rFonts w:ascii="Palatino Linotype" w:eastAsia="Palatino Linotype" w:hAnsi="Palatino Linotype" w:cs="Palatino Linotype"/>
          <w:color w:val="000000"/>
        </w:rPr>
      </w:pPr>
      <w:r w:rsidRPr="00E578DC">
        <w:rPr>
          <w:rFonts w:ascii="Palatino Linotype" w:eastAsia="Palatino Linotype" w:hAnsi="Palatino Linotype" w:cs="Palatino Linotype"/>
          <w:color w:val="000000"/>
        </w:rPr>
        <w:t>Dicho esto, es necesario precisar que de las constancias que obran en el expediente se logra vislumbrar que el Sujeto Obligado, no turnó la solicitud de información a la unidad administrativa competente, a saber la Dirección General de Administración, por lo que, resulta necesario hacer referencia al procedimiento de búsqueda que deben de seguir los Sujetos Obligados para localizar la información, el cual se encuentra previsto en los artículos 160 y 162 de la Ley de Transparencia y Acceso a la Información Pública del Estado de México y Municipios, mismo que es el siguiente:</w:t>
      </w:r>
    </w:p>
    <w:p w14:paraId="0C1CD262" w14:textId="77777777" w:rsidR="0015251E" w:rsidRPr="00E578DC" w:rsidRDefault="0015251E" w:rsidP="0015251E">
      <w:pPr>
        <w:spacing w:after="0" w:line="360" w:lineRule="auto"/>
        <w:ind w:right="560"/>
        <w:jc w:val="both"/>
        <w:rPr>
          <w:rFonts w:ascii="Palatino Linotype" w:eastAsia="Palatino Linotype" w:hAnsi="Palatino Linotype" w:cs="Palatino Linotype"/>
          <w:color w:val="000000"/>
        </w:rPr>
      </w:pPr>
    </w:p>
    <w:p w14:paraId="48BFB339" w14:textId="77777777" w:rsidR="0015251E" w:rsidRPr="00E578DC" w:rsidRDefault="0015251E" w:rsidP="0015251E">
      <w:pPr>
        <w:pStyle w:val="Prrafodelista"/>
        <w:numPr>
          <w:ilvl w:val="3"/>
          <w:numId w:val="9"/>
        </w:numPr>
        <w:spacing w:after="0" w:line="360" w:lineRule="auto"/>
        <w:ind w:left="567" w:right="560"/>
        <w:jc w:val="both"/>
        <w:rPr>
          <w:rFonts w:ascii="Palatino Linotype" w:eastAsia="Palatino Linotype" w:hAnsi="Palatino Linotype" w:cs="Palatino Linotype"/>
          <w:color w:val="000000"/>
        </w:rPr>
      </w:pPr>
      <w:r w:rsidRPr="00E578DC">
        <w:rPr>
          <w:rFonts w:ascii="Palatino Linotype" w:eastAsia="Palatino Linotype" w:hAnsi="Palatino Linotype" w:cs="Palatino Linotype"/>
          <w:color w:val="000000"/>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7D4B5F54" w14:textId="77777777" w:rsidR="0015251E" w:rsidRPr="00E578DC" w:rsidRDefault="0015251E" w:rsidP="0015251E">
      <w:pPr>
        <w:pStyle w:val="Prrafodelista"/>
        <w:numPr>
          <w:ilvl w:val="3"/>
          <w:numId w:val="9"/>
        </w:numPr>
        <w:spacing w:after="0" w:line="360" w:lineRule="auto"/>
        <w:ind w:left="567" w:right="560"/>
        <w:jc w:val="both"/>
        <w:rPr>
          <w:rFonts w:ascii="Palatino Linotype" w:eastAsia="Palatino Linotype" w:hAnsi="Palatino Linotype" w:cs="Palatino Linotype"/>
          <w:color w:val="000000"/>
        </w:rPr>
      </w:pPr>
      <w:r w:rsidRPr="00E578DC">
        <w:rPr>
          <w:rFonts w:ascii="Palatino Linotype" w:eastAsia="Palatino Linotype" w:hAnsi="Palatino Linotype" w:cs="Palatino Linotype"/>
          <w:color w:val="000000"/>
        </w:rPr>
        <w:t>Los sujetos obligados otorgaran acceso a los documentos que se encuentren en sus archivos o que estén obligados a documentar de acuerdo con sus facultades, competencias o funciones, en el formato en que la solicitante manifieste, de entre aquellos formatos existentes.</w:t>
      </w:r>
    </w:p>
    <w:p w14:paraId="4F95209C" w14:textId="77777777" w:rsidR="0015251E" w:rsidRPr="00E578DC" w:rsidRDefault="0015251E" w:rsidP="0015251E">
      <w:pPr>
        <w:spacing w:after="0" w:line="360" w:lineRule="auto"/>
        <w:ind w:right="560"/>
        <w:jc w:val="both"/>
        <w:rPr>
          <w:rFonts w:ascii="Palatino Linotype" w:eastAsia="Palatino Linotype" w:hAnsi="Palatino Linotype" w:cs="Palatino Linotype"/>
          <w:color w:val="000000"/>
        </w:rPr>
      </w:pPr>
    </w:p>
    <w:p w14:paraId="2710EDB2" w14:textId="77777777" w:rsidR="0015251E" w:rsidRPr="00E578DC" w:rsidRDefault="0015251E" w:rsidP="0015251E">
      <w:pPr>
        <w:spacing w:after="0" w:line="360" w:lineRule="auto"/>
        <w:ind w:right="49"/>
        <w:jc w:val="both"/>
        <w:rPr>
          <w:rFonts w:ascii="Palatino Linotype" w:eastAsia="Palatino Linotype" w:hAnsi="Palatino Linotype" w:cs="Palatino Linotype"/>
          <w:color w:val="000000"/>
        </w:rPr>
      </w:pPr>
      <w:r w:rsidRPr="00E578DC">
        <w:rPr>
          <w:rFonts w:ascii="Palatino Linotype" w:eastAsia="Palatino Linotype" w:hAnsi="Palatino Linotype" w:cs="Palatino Linotype"/>
          <w:color w:val="000000"/>
        </w:rPr>
        <w:t xml:space="preserve">Así y conforme a lo establecido en párrafos anteriores, el Sujeto Obligado no cumplió con el procedimiento de búsqueda establecido en el artículo 162 de la Ley de Transparencia y Acceso a la Información Pública del Estado de México y Municipios, al no gestionar el requerimiento de información al área competente para conocer de lo peticionado. </w:t>
      </w:r>
    </w:p>
    <w:p w14:paraId="4F7B8427" w14:textId="77777777" w:rsidR="00A642D5" w:rsidRPr="00E578DC" w:rsidRDefault="00A642D5" w:rsidP="0015251E">
      <w:pPr>
        <w:spacing w:after="0" w:line="360" w:lineRule="auto"/>
        <w:ind w:right="49"/>
        <w:jc w:val="both"/>
        <w:rPr>
          <w:rFonts w:ascii="Palatino Linotype" w:eastAsia="Palatino Linotype" w:hAnsi="Palatino Linotype" w:cs="Palatino Linotype"/>
          <w:color w:val="000000"/>
        </w:rPr>
      </w:pPr>
    </w:p>
    <w:p w14:paraId="5089B8BD" w14:textId="77777777" w:rsidR="00A642D5" w:rsidRPr="00E578DC" w:rsidRDefault="00A642D5" w:rsidP="0015251E">
      <w:pPr>
        <w:spacing w:after="0" w:line="360" w:lineRule="auto"/>
        <w:ind w:right="49"/>
        <w:jc w:val="both"/>
        <w:rPr>
          <w:rFonts w:ascii="Palatino Linotype" w:eastAsia="Palatino Linotype" w:hAnsi="Palatino Linotype" w:cs="Palatino Linotype"/>
          <w:color w:val="000000"/>
        </w:rPr>
      </w:pPr>
      <w:r w:rsidRPr="00E578DC">
        <w:rPr>
          <w:rFonts w:ascii="Palatino Linotype" w:eastAsia="Palatino Linotype" w:hAnsi="Palatino Linotype" w:cs="Palatino Linotype"/>
          <w:color w:val="000000"/>
        </w:rPr>
        <w:t>Señalado lo anterior, es menester referir que, del análisis de los requerimientos del Particular vertidos en la solicitud de información, se advierte que, parte de ellos, se tratan de manifestaciones subjetivas y constituyen un derecho de petición, tal es el caso de ¿Qué opinión tienen los síndicos, Presidente Municipal y Regidores?.</w:t>
      </w:r>
    </w:p>
    <w:p w14:paraId="4E810C11" w14:textId="77777777" w:rsidR="00A642D5" w:rsidRPr="00E578DC" w:rsidRDefault="00A642D5" w:rsidP="0015251E">
      <w:pPr>
        <w:spacing w:after="0" w:line="360" w:lineRule="auto"/>
        <w:ind w:right="49"/>
        <w:jc w:val="both"/>
        <w:rPr>
          <w:rFonts w:ascii="Palatino Linotype" w:eastAsia="Palatino Linotype" w:hAnsi="Palatino Linotype" w:cs="Palatino Linotype"/>
          <w:color w:val="000000"/>
        </w:rPr>
      </w:pPr>
    </w:p>
    <w:p w14:paraId="47B8C71C" w14:textId="77777777" w:rsidR="00A642D5" w:rsidRPr="00E578DC" w:rsidRDefault="00A642D5" w:rsidP="00A642D5">
      <w:pPr>
        <w:spacing w:after="0" w:line="360" w:lineRule="auto"/>
        <w:ind w:right="49"/>
        <w:jc w:val="both"/>
        <w:rPr>
          <w:rFonts w:ascii="Palatino Linotype" w:eastAsia="Palatino Linotype" w:hAnsi="Palatino Linotype" w:cs="Palatino Linotype"/>
          <w:color w:val="000000"/>
        </w:rPr>
      </w:pPr>
      <w:r w:rsidRPr="00E578DC">
        <w:rPr>
          <w:rFonts w:ascii="Palatino Linotype" w:eastAsia="Palatino Linotype" w:hAnsi="Palatino Linotype" w:cs="Palatino Linotype"/>
          <w:color w:val="000000"/>
        </w:rPr>
        <w:t xml:space="preserve">En ese sentido, </w:t>
      </w:r>
      <w:r w:rsidRPr="00E578DC">
        <w:rPr>
          <w:rFonts w:ascii="Palatino Linotype" w:eastAsia="Palatino Linotype" w:hAnsi="Palatino Linotype" w:cs="Palatino Linotype"/>
        </w:rPr>
        <w:t>es menester traer a colación lo que establece Luis René Guerrero Galván</w:t>
      </w:r>
      <w:r w:rsidRPr="00E578DC">
        <w:rPr>
          <w:rFonts w:ascii="Palatino Linotype" w:eastAsia="Palatino Linotype" w:hAnsi="Palatino Linotype" w:cs="Palatino Linotype"/>
          <w:vertAlign w:val="superscript"/>
        </w:rPr>
        <w:t xml:space="preserve"> </w:t>
      </w:r>
      <w:r w:rsidRPr="00E578DC">
        <w:rPr>
          <w:rFonts w:ascii="Palatino Linotype" w:eastAsia="Palatino Linotype" w:hAnsi="Palatino Linotype" w:cs="Palatino Linotype"/>
        </w:rPr>
        <w:t xml:space="preserve">respecto al derecho de petición, el cual, es considerado como el derecho de toda persona de dirigir peticiones a cualquier órgano de gobierno, el cual jurídicamente se entiende como el derecho relacionado con la obligación que tiene el Estado de permitir al ciudadano elevar ante los diversos órganos de gobierno una solicitud y que se encuentra establecido en el artículo 8 de la Constitución Política de los Estados Unidos Mexicanos el cual a la literalidad refiere que: </w:t>
      </w:r>
    </w:p>
    <w:p w14:paraId="16BB5C55" w14:textId="77777777" w:rsidR="00A642D5" w:rsidRPr="00E578DC" w:rsidRDefault="00A642D5" w:rsidP="00A642D5">
      <w:pPr>
        <w:spacing w:after="0"/>
        <w:ind w:left="567" w:right="560"/>
        <w:jc w:val="both"/>
        <w:rPr>
          <w:rFonts w:ascii="Palatino Linotype" w:eastAsia="Palatino Linotype" w:hAnsi="Palatino Linotype" w:cs="Palatino Linotype"/>
          <w:i/>
        </w:rPr>
      </w:pPr>
    </w:p>
    <w:p w14:paraId="2CD1F695" w14:textId="77777777" w:rsidR="00A642D5" w:rsidRPr="00E578DC" w:rsidRDefault="00A642D5" w:rsidP="00A642D5">
      <w:pPr>
        <w:spacing w:after="0"/>
        <w:ind w:left="567" w:right="560"/>
        <w:jc w:val="both"/>
        <w:rPr>
          <w:rFonts w:ascii="Palatino Linotype" w:eastAsia="Palatino Linotype" w:hAnsi="Palatino Linotype" w:cs="Palatino Linotype"/>
          <w:i/>
        </w:rPr>
      </w:pPr>
      <w:r w:rsidRPr="00E578DC">
        <w:rPr>
          <w:rFonts w:ascii="Palatino Linotype" w:eastAsia="Palatino Linotype" w:hAnsi="Palatino Linotype" w:cs="Palatino Linotype"/>
          <w:b/>
          <w:i/>
        </w:rPr>
        <w:t>Art. 8o.-</w:t>
      </w:r>
      <w:r w:rsidRPr="00E578DC">
        <w:rPr>
          <w:rFonts w:ascii="Palatino Linotype" w:eastAsia="Palatino Linotype" w:hAnsi="Palatino Linotype" w:cs="Palatino Linotype"/>
          <w:i/>
        </w:rPr>
        <w:t xml:space="preserve"> Los funcionarios y empleados públicos respetarán el ejercicio del derecho de petición, siempre que ésta se formule por escrito, de manera pacífica y respetuosa; pero en materia política sólo podrán hacer uso de ese derecho los ciudadanos de la República.</w:t>
      </w:r>
    </w:p>
    <w:p w14:paraId="0DED7378" w14:textId="77777777" w:rsidR="00A642D5" w:rsidRPr="00E578DC" w:rsidRDefault="00A642D5" w:rsidP="00A642D5">
      <w:pPr>
        <w:spacing w:after="0"/>
        <w:ind w:left="567" w:right="560"/>
        <w:jc w:val="both"/>
        <w:rPr>
          <w:rFonts w:ascii="Palatino Linotype" w:eastAsia="Palatino Linotype" w:hAnsi="Palatino Linotype" w:cs="Palatino Linotype"/>
          <w:b/>
          <w:i/>
          <w:u w:val="single"/>
        </w:rPr>
      </w:pPr>
      <w:r w:rsidRPr="00E578DC">
        <w:rPr>
          <w:rFonts w:ascii="Palatino Linotype" w:eastAsia="Palatino Linotype" w:hAnsi="Palatino Linotype" w:cs="Palatino Linotype"/>
          <w:b/>
          <w:i/>
          <w:u w:val="single"/>
        </w:rPr>
        <w:t>A toda petición deberá recaer un acuerdo escrito de la autoridad a quien se haya dirigido, la cual tiene obligación de hacerlo conocer en breve término al peticionario.</w:t>
      </w:r>
    </w:p>
    <w:p w14:paraId="6973850E" w14:textId="77777777" w:rsidR="00A642D5" w:rsidRPr="00E578DC" w:rsidRDefault="00A642D5" w:rsidP="00A642D5">
      <w:pPr>
        <w:spacing w:after="0" w:line="360" w:lineRule="auto"/>
        <w:jc w:val="both"/>
        <w:rPr>
          <w:rFonts w:ascii="Palatino Linotype" w:eastAsia="Palatino Linotype" w:hAnsi="Palatino Linotype" w:cs="Palatino Linotype"/>
        </w:rPr>
      </w:pPr>
    </w:p>
    <w:p w14:paraId="0FC44859" w14:textId="77777777" w:rsidR="00A642D5" w:rsidRPr="00E578DC" w:rsidRDefault="00A642D5" w:rsidP="00A642D5">
      <w:pPr>
        <w:spacing w:after="0" w:line="360" w:lineRule="auto"/>
        <w:jc w:val="both"/>
        <w:rPr>
          <w:rFonts w:ascii="Palatino Linotype" w:eastAsia="Palatino Linotype" w:hAnsi="Palatino Linotype" w:cs="Palatino Linotype"/>
        </w:rPr>
      </w:pPr>
      <w:r w:rsidRPr="00E578DC">
        <w:rPr>
          <w:rFonts w:ascii="Palatino Linotype" w:eastAsia="Palatino Linotype" w:hAnsi="Palatino Linotype" w:cs="Palatino Linotype"/>
        </w:rPr>
        <w:t xml:space="preserve">Del precepto citado, se tiene que, por una parte, se establece el respeto al derecho de petición de los ciudadanos, y por otra, precisa la garantía otorgada en virtud de la cual </w:t>
      </w:r>
      <w:r w:rsidRPr="00E578DC">
        <w:rPr>
          <w:rFonts w:ascii="Palatino Linotype" w:eastAsia="Palatino Linotype" w:hAnsi="Palatino Linotype" w:cs="Palatino Linotype"/>
          <w:b/>
        </w:rPr>
        <w:t>se exige a la autoridad haga recaer un acuerdo escrito que se dé a conocer en breve término al peticionario</w:t>
      </w:r>
      <w:r w:rsidRPr="00E578DC">
        <w:rPr>
          <w:rFonts w:ascii="Palatino Linotype" w:eastAsia="Palatino Linotype" w:hAnsi="Palatino Linotype" w:cs="Palatino Linotype"/>
        </w:rPr>
        <w:t>, robustece lo anterior:</w:t>
      </w:r>
    </w:p>
    <w:p w14:paraId="78184523" w14:textId="77777777" w:rsidR="00A642D5" w:rsidRPr="00E578DC" w:rsidRDefault="00A642D5" w:rsidP="00A642D5">
      <w:pPr>
        <w:spacing w:after="0" w:line="360" w:lineRule="auto"/>
        <w:jc w:val="both"/>
        <w:rPr>
          <w:rFonts w:ascii="Palatino Linotype" w:eastAsia="Palatino Linotype" w:hAnsi="Palatino Linotype" w:cs="Palatino Linotype"/>
        </w:rPr>
      </w:pPr>
    </w:p>
    <w:p w14:paraId="56214281" w14:textId="77777777" w:rsidR="00A642D5" w:rsidRPr="00E578DC" w:rsidRDefault="00A642D5" w:rsidP="00A642D5">
      <w:pPr>
        <w:spacing w:after="0"/>
        <w:ind w:left="567" w:right="567"/>
        <w:jc w:val="both"/>
        <w:rPr>
          <w:rFonts w:ascii="Palatino Linotype" w:eastAsia="Palatino Linotype" w:hAnsi="Palatino Linotype" w:cs="Palatino Linotype"/>
          <w:i/>
        </w:rPr>
      </w:pPr>
      <w:r w:rsidRPr="00E578DC">
        <w:rPr>
          <w:rFonts w:ascii="Palatino Linotype" w:eastAsia="Palatino Linotype" w:hAnsi="Palatino Linotype" w:cs="Palatino Linotype"/>
          <w:i/>
        </w:rPr>
        <w:t>“</w:t>
      </w:r>
      <w:r w:rsidRPr="00E578DC">
        <w:rPr>
          <w:rFonts w:ascii="Palatino Linotype" w:eastAsia="Palatino Linotype" w:hAnsi="Palatino Linotype" w:cs="Palatino Linotype"/>
          <w:b/>
          <w:i/>
        </w:rPr>
        <w:t>PETICIÓN, DERECHO DE.</w:t>
      </w:r>
      <w:r w:rsidRPr="00E578DC">
        <w:rPr>
          <w:rFonts w:ascii="Palatino Linotype" w:eastAsia="Palatino Linotype" w:hAnsi="Palatino Linotype" w:cs="Palatino Linotype"/>
          <w:i/>
        </w:rPr>
        <w:t xml:space="preserve"> El artículo 8° constitucional protege en principio la garantía de seguridad legal de los ciudadanos relativa a que sus peticiones serán resueltas, pero ello incluye también la protección del derecho de los particulares a ser informados del estado que guardan sus instancias cuando éstas deban sujetarse a un trámite prolongado, pues el precepto constitucional que se analiza, expresamente </w:t>
      </w:r>
      <w:r w:rsidRPr="00E578DC">
        <w:rPr>
          <w:rFonts w:ascii="Palatino Linotype" w:eastAsia="Palatino Linotype" w:hAnsi="Palatino Linotype" w:cs="Palatino Linotype"/>
          <w:b/>
          <w:i/>
          <w:u w:val="single"/>
        </w:rPr>
        <w:t>establece que a toda petición deberá recaer un acuerdo escrito de la autoridad a la que se haya dirigido, la cual tiene la obligación de hacerlo conocer en breve término al peticionario</w:t>
      </w:r>
      <w:r w:rsidRPr="00E578DC">
        <w:rPr>
          <w:rFonts w:ascii="Palatino Linotype" w:eastAsia="Palatino Linotype" w:hAnsi="Palatino Linotype" w:cs="Palatino Linotype"/>
          <w:i/>
        </w:rPr>
        <w:t xml:space="preserve">”. </w:t>
      </w:r>
    </w:p>
    <w:p w14:paraId="55013331" w14:textId="77777777" w:rsidR="00A642D5" w:rsidRPr="00E578DC" w:rsidRDefault="00A642D5" w:rsidP="00A642D5">
      <w:pPr>
        <w:spacing w:after="0" w:line="360" w:lineRule="auto"/>
        <w:jc w:val="both"/>
        <w:rPr>
          <w:rFonts w:ascii="Palatino Linotype" w:eastAsia="Palatino Linotype" w:hAnsi="Palatino Linotype" w:cs="Palatino Linotype"/>
          <w:color w:val="000000"/>
        </w:rPr>
      </w:pPr>
    </w:p>
    <w:p w14:paraId="2A15C0F5" w14:textId="77777777" w:rsidR="00A642D5" w:rsidRPr="00E578DC" w:rsidRDefault="00A642D5" w:rsidP="00A642D5">
      <w:pPr>
        <w:spacing w:after="0" w:line="360" w:lineRule="auto"/>
        <w:jc w:val="both"/>
        <w:rPr>
          <w:rFonts w:ascii="Palatino Linotype" w:eastAsia="Palatino Linotype" w:hAnsi="Palatino Linotype" w:cs="Palatino Linotype"/>
          <w:b/>
          <w:color w:val="000000"/>
        </w:rPr>
      </w:pPr>
      <w:r w:rsidRPr="00E578DC">
        <w:rPr>
          <w:rFonts w:ascii="Palatino Linotype" w:eastAsia="Palatino Linotype" w:hAnsi="Palatino Linotype" w:cs="Palatino Linotype"/>
          <w:color w:val="000000"/>
        </w:rPr>
        <w:t xml:space="preserve">En ese sentido, se entiende que la prerrogativa constitucional precisa como un requisito recíproco que, para el correcto ejercicio del derecho de petición, por un lado, que este debe ser formulado por escrito, es decir, la petición que se pretenda debe constar en un documento, y por otro, que a cada petición debe recaer un acuerdo también por escrito, el cual debe hacerse de conocimiento en un </w:t>
      </w:r>
      <w:r w:rsidRPr="00E578DC">
        <w:rPr>
          <w:rFonts w:ascii="Palatino Linotype" w:eastAsia="Palatino Linotype" w:hAnsi="Palatino Linotype" w:cs="Palatino Linotype"/>
          <w:b/>
          <w:color w:val="000000"/>
        </w:rPr>
        <w:t xml:space="preserve">breve término. </w:t>
      </w:r>
    </w:p>
    <w:p w14:paraId="1F984EE6" w14:textId="77777777" w:rsidR="00A642D5" w:rsidRPr="00E578DC" w:rsidRDefault="00A642D5" w:rsidP="00A642D5">
      <w:pPr>
        <w:spacing w:after="0" w:line="360" w:lineRule="auto"/>
        <w:jc w:val="both"/>
        <w:rPr>
          <w:rFonts w:ascii="Palatino Linotype" w:eastAsia="Palatino Linotype" w:hAnsi="Palatino Linotype" w:cs="Palatino Linotype"/>
          <w:b/>
          <w:color w:val="000000"/>
        </w:rPr>
      </w:pPr>
    </w:p>
    <w:p w14:paraId="31178381" w14:textId="77777777" w:rsidR="00A642D5" w:rsidRPr="00E578DC" w:rsidRDefault="00A642D5" w:rsidP="00A642D5">
      <w:pPr>
        <w:spacing w:after="0" w:line="360" w:lineRule="auto"/>
        <w:jc w:val="both"/>
        <w:rPr>
          <w:rFonts w:ascii="Palatino Linotype" w:eastAsia="Palatino Linotype" w:hAnsi="Palatino Linotype" w:cs="Palatino Linotype"/>
          <w:i/>
        </w:rPr>
      </w:pPr>
      <w:r w:rsidRPr="00E578DC">
        <w:rPr>
          <w:rFonts w:ascii="Palatino Linotype" w:eastAsia="Palatino Linotype" w:hAnsi="Palatino Linotype" w:cs="Palatino Linotype"/>
          <w:color w:val="000000"/>
        </w:rPr>
        <w:t xml:space="preserve">Del mismo modo, resulta necesario referir que </w:t>
      </w:r>
      <w:r w:rsidRPr="00E578DC">
        <w:rPr>
          <w:rFonts w:ascii="Palatino Linotype" w:eastAsia="Palatino Linotype" w:hAnsi="Palatino Linotype" w:cs="Palatino Linotype"/>
          <w:i/>
        </w:rPr>
        <w:t xml:space="preserve">la Jurisprudencia XXI.1o.P.A. J/27, de los Tribunales Colegiados de Circuito, localizada en la página 1406, del Semanario Judicial de la Federación y su Gaceta, Tomo XXXIII, marzo 2011, Novena Época, establece lo siguiente: </w:t>
      </w:r>
    </w:p>
    <w:p w14:paraId="6E1CBD4F" w14:textId="77777777" w:rsidR="00A642D5" w:rsidRPr="00E578DC" w:rsidRDefault="00A642D5" w:rsidP="00A642D5">
      <w:pPr>
        <w:spacing w:after="0" w:line="360" w:lineRule="auto"/>
        <w:jc w:val="both"/>
        <w:rPr>
          <w:rFonts w:ascii="Palatino Linotype" w:eastAsia="Palatino Linotype" w:hAnsi="Palatino Linotype" w:cs="Palatino Linotype"/>
          <w:i/>
        </w:rPr>
      </w:pPr>
    </w:p>
    <w:p w14:paraId="5F976A8C" w14:textId="77777777" w:rsidR="00A642D5" w:rsidRPr="00E578DC" w:rsidRDefault="00A642D5" w:rsidP="00A642D5">
      <w:pPr>
        <w:spacing w:after="0"/>
        <w:ind w:left="567" w:right="567"/>
        <w:jc w:val="both"/>
        <w:rPr>
          <w:rFonts w:ascii="Palatino Linotype" w:eastAsia="Palatino Linotype" w:hAnsi="Palatino Linotype" w:cs="Palatino Linotype"/>
          <w:i/>
          <w:color w:val="000000"/>
        </w:rPr>
      </w:pPr>
      <w:r w:rsidRPr="00E578DC">
        <w:rPr>
          <w:rFonts w:ascii="Palatino Linotype" w:eastAsia="Palatino Linotype" w:hAnsi="Palatino Linotype" w:cs="Palatino Linotype"/>
          <w:i/>
        </w:rPr>
        <w:t>“</w:t>
      </w:r>
      <w:r w:rsidRPr="00E578DC">
        <w:rPr>
          <w:rFonts w:ascii="Palatino Linotype" w:eastAsia="Palatino Linotype" w:hAnsi="Palatino Linotype" w:cs="Palatino Linotype"/>
          <w:b/>
          <w:i/>
        </w:rPr>
        <w:t>DERECHO DE PETICIÓN. SUS ELEMENTOS</w:t>
      </w:r>
      <w:r w:rsidRPr="00E578DC">
        <w:rPr>
          <w:rFonts w:ascii="Palatino Linotype" w:eastAsia="Palatino Linotype" w:hAnsi="Palatino Linotype" w:cs="Palatino Linotype"/>
          <w:i/>
        </w:rPr>
        <w:t xml:space="preserve">. El denominado "derecho de petición", acorde con los criterios de los tribunales del Poder Judicial de la Federación, es la garantía individual consagrada en el artículo 8o. de la Constitución Política de los Estados Unidos Mexicanos, </w:t>
      </w:r>
      <w:r w:rsidRPr="00E578DC">
        <w:rPr>
          <w:rFonts w:ascii="Palatino Linotype" w:eastAsia="Palatino Linotype" w:hAnsi="Palatino Linotype" w:cs="Palatino Linotype"/>
          <w:b/>
          <w:i/>
        </w:rPr>
        <w:t>en función de la cual cualquier gobernado que presente una petición ante una autoridad, tiene derecho a recibir una respuesta</w:t>
      </w:r>
      <w:r w:rsidRPr="00E578DC">
        <w:rPr>
          <w:rFonts w:ascii="Palatino Linotype" w:eastAsia="Palatino Linotype" w:hAnsi="Palatino Linotype" w:cs="Palatino Linotype"/>
          <w:i/>
        </w:rPr>
        <w:t xml:space="preserve">. Así, su ejercicio por el particular y la correlativa obligación de la autoridad de producir una respuesta, se caracterizan por los elementos siguientes: A. La petición: debe formularse de manera pacífica y respetuosa, dirigirse a una autoridad y recabarse la constancia de que fue entregada; además de que el peticionario ha de proporcionar el domicilio para recibir la respuesta. </w:t>
      </w:r>
      <w:r w:rsidRPr="00E578DC">
        <w:rPr>
          <w:rFonts w:ascii="Palatino Linotype" w:eastAsia="Palatino Linotype" w:hAnsi="Palatino Linotype" w:cs="Palatino Linotype"/>
          <w:b/>
          <w:i/>
          <w:u w:val="single"/>
        </w:rPr>
        <w:t>B. La respuesta: la autoridad debe emitir un acuerdo en breve término, entendiéndose por éste el que racionalmente se requiera para estudiar la petición y acordarla, que tendrá que ser congruente con la petición y la autoridad debe notificar el acuerdo recaído a la petición en forma personal al gobernado en el domicilio que señaló para tales efectos,</w:t>
      </w:r>
      <w:r w:rsidRPr="00E578DC">
        <w:rPr>
          <w:rFonts w:ascii="Palatino Linotype" w:eastAsia="Palatino Linotype" w:hAnsi="Palatino Linotype" w:cs="Palatino Linotype"/>
          <w:i/>
        </w:rPr>
        <w:t xml:space="preserve"> sin que exista obligación de resolver en determinado sentido, esto es, el ejercicio del derecho de petición no constriñe a la autoridad ante quien se formuló, a que provea de conformidad lo solicitado por el promovente, sino que está en libertad de resolver de conformidad con los ordenamientos que resulten aplicables al caso, y </w:t>
      </w:r>
      <w:r w:rsidRPr="00E578DC">
        <w:rPr>
          <w:rFonts w:ascii="Palatino Linotype" w:eastAsia="Palatino Linotype" w:hAnsi="Palatino Linotype" w:cs="Palatino Linotype"/>
          <w:b/>
          <w:i/>
          <w:u w:val="single"/>
        </w:rPr>
        <w:t>la respuesta o trámite que se dé a la petición debe ser comunicada precisamente por la autoridad ante quien se ejercitó el derecho, y no por otra diversa.”</w:t>
      </w:r>
    </w:p>
    <w:p w14:paraId="4EDF5799" w14:textId="77777777" w:rsidR="0015251E" w:rsidRPr="00E578DC" w:rsidRDefault="0015251E" w:rsidP="0015251E">
      <w:pPr>
        <w:spacing w:after="0" w:line="360" w:lineRule="auto"/>
        <w:ind w:right="49"/>
        <w:jc w:val="both"/>
        <w:rPr>
          <w:rFonts w:ascii="Palatino Linotype" w:eastAsia="Palatino Linotype" w:hAnsi="Palatino Linotype" w:cs="Palatino Linotype"/>
          <w:color w:val="000000"/>
        </w:rPr>
      </w:pPr>
    </w:p>
    <w:p w14:paraId="69306125" w14:textId="77777777" w:rsidR="00A642D5" w:rsidRPr="00E578DC" w:rsidRDefault="00A642D5" w:rsidP="0015251E">
      <w:pPr>
        <w:spacing w:after="0" w:line="360" w:lineRule="auto"/>
        <w:ind w:right="49"/>
        <w:jc w:val="both"/>
        <w:rPr>
          <w:rFonts w:ascii="Palatino Linotype" w:eastAsia="Palatino Linotype" w:hAnsi="Palatino Linotype" w:cs="Palatino Linotype"/>
          <w:color w:val="000000"/>
        </w:rPr>
      </w:pPr>
      <w:r w:rsidRPr="00E578DC">
        <w:rPr>
          <w:rFonts w:ascii="Palatino Linotype" w:eastAsia="Palatino Linotype" w:hAnsi="Palatino Linotype" w:cs="Palatino Linotype"/>
          <w:color w:val="000000"/>
        </w:rPr>
        <w:t xml:space="preserve">Es así que, los requerimientos y manifestaciones argüidas por el Particular que no constituyan un derecho de acceso a la información pública, no pueden ser atendidos a través de la presente resolución. </w:t>
      </w:r>
    </w:p>
    <w:p w14:paraId="000BBD1C" w14:textId="77777777" w:rsidR="00A642D5" w:rsidRPr="00E578DC" w:rsidRDefault="00A642D5" w:rsidP="0015251E">
      <w:pPr>
        <w:spacing w:after="0" w:line="360" w:lineRule="auto"/>
        <w:ind w:right="49"/>
        <w:jc w:val="both"/>
        <w:rPr>
          <w:rFonts w:ascii="Palatino Linotype" w:eastAsia="Palatino Linotype" w:hAnsi="Palatino Linotype" w:cs="Palatino Linotype"/>
          <w:color w:val="000000"/>
        </w:rPr>
      </w:pPr>
    </w:p>
    <w:p w14:paraId="5D628787" w14:textId="77777777" w:rsidR="004E1A82" w:rsidRPr="00E578DC" w:rsidRDefault="004E1A82" w:rsidP="004E1A82">
      <w:pPr>
        <w:spacing w:after="0" w:line="360" w:lineRule="auto"/>
        <w:ind w:right="49"/>
        <w:jc w:val="both"/>
        <w:rPr>
          <w:rFonts w:ascii="Palatino Linotype" w:eastAsia="Palatino Linotype" w:hAnsi="Palatino Linotype" w:cs="Palatino Linotype"/>
          <w:color w:val="000000"/>
        </w:rPr>
      </w:pPr>
      <w:r w:rsidRPr="00E578DC">
        <w:rPr>
          <w:rFonts w:ascii="Palatino Linotype" w:eastAsia="Palatino Linotype" w:hAnsi="Palatino Linotype" w:cs="Palatino Linotype"/>
          <w:color w:val="000000"/>
        </w:rPr>
        <w:t xml:space="preserve">Ahora bien, </w:t>
      </w:r>
      <w:r w:rsidR="00A642D5" w:rsidRPr="00E578DC">
        <w:rPr>
          <w:rFonts w:ascii="Palatino Linotype" w:eastAsia="Palatino Linotype" w:hAnsi="Palatino Linotype" w:cs="Palatino Linotype"/>
          <w:color w:val="000000"/>
        </w:rPr>
        <w:t xml:space="preserve">en lo que respecta al requerimiento relativo al </w:t>
      </w:r>
      <w:r w:rsidR="00A642D5" w:rsidRPr="00E578DC">
        <w:rPr>
          <w:rFonts w:ascii="Palatino Linotype" w:eastAsia="Palatino Linotype" w:hAnsi="Palatino Linotype" w:cs="Palatino Linotype"/>
          <w:b/>
          <w:i/>
          <w:color w:val="000000"/>
        </w:rPr>
        <w:t>examen antidoping, toxicológico y psicológico del personal de la Unidad de Transparencia</w:t>
      </w:r>
      <w:r w:rsidR="00A642D5" w:rsidRPr="00E578DC">
        <w:rPr>
          <w:rFonts w:ascii="Palatino Linotype" w:eastAsia="Palatino Linotype" w:hAnsi="Palatino Linotype" w:cs="Palatino Linotype"/>
          <w:color w:val="000000"/>
        </w:rPr>
        <w:t xml:space="preserve">, </w:t>
      </w:r>
      <w:r w:rsidRPr="00E578DC">
        <w:rPr>
          <w:rFonts w:ascii="Palatino Linotype" w:eastAsia="Palatino Linotype" w:hAnsi="Palatino Linotype" w:cs="Palatino Linotype"/>
          <w:color w:val="000000"/>
        </w:rPr>
        <w:t xml:space="preserve">es de referir que, </w:t>
      </w:r>
      <w:r w:rsidRPr="00E578DC">
        <w:rPr>
          <w:rFonts w:ascii="Palatino Linotype" w:hAnsi="Palatino Linotype" w:cs="Tahoma"/>
        </w:rPr>
        <w:t xml:space="preserve">el artículo 20 de la Ley de Transparencia y Acceso a la Información Pública del Estado de México y Municipios, establece que, ante la negativa de acceso a la información o su inexistencia, el sujeto obligado deberá demostrar que encuentra en alguna de las excepciones establecidas en la normatividad aplicable, como lo puede ser la clasificación de la información. </w:t>
      </w:r>
    </w:p>
    <w:p w14:paraId="27F63444" w14:textId="77777777" w:rsidR="004E1A82" w:rsidRPr="00E578DC" w:rsidRDefault="004E1A82" w:rsidP="004E1A82">
      <w:pPr>
        <w:spacing w:after="0" w:line="360" w:lineRule="auto"/>
        <w:jc w:val="both"/>
        <w:rPr>
          <w:rFonts w:ascii="Palatino Linotype" w:hAnsi="Palatino Linotype" w:cs="Tahoma"/>
          <w:lang w:val="es-ES"/>
        </w:rPr>
      </w:pPr>
    </w:p>
    <w:p w14:paraId="2B3FDD3C" w14:textId="77777777" w:rsidR="004E1A82" w:rsidRPr="00E578DC" w:rsidRDefault="004E1A82" w:rsidP="004E1A82">
      <w:pPr>
        <w:spacing w:after="0" w:line="360" w:lineRule="auto"/>
        <w:jc w:val="both"/>
        <w:rPr>
          <w:rFonts w:ascii="Palatino Linotype" w:hAnsi="Palatino Linotype" w:cs="Arial"/>
          <w:b/>
          <w:bCs/>
        </w:rPr>
      </w:pPr>
      <w:r w:rsidRPr="00E578DC">
        <w:rPr>
          <w:rFonts w:ascii="Palatino Linotype" w:hAnsi="Palatino Linotype" w:cs="Tahoma"/>
          <w:lang w:val="es-ES"/>
        </w:rPr>
        <w:t xml:space="preserve">En ese contexto, </w:t>
      </w:r>
      <w:r w:rsidRPr="00E578DC">
        <w:rPr>
          <w:rFonts w:ascii="Palatino Linotype" w:hAnsi="Palatino Linotype" w:cs="Arial"/>
          <w:bCs/>
        </w:rPr>
        <w:t xml:space="preserve">según Bonifaz, Leticia (2016), en la “Ley General de Transparencia y Acceso a la Información Pública Comentada” (p. 342), la </w:t>
      </w:r>
      <w:r w:rsidRPr="00E578DC">
        <w:rPr>
          <w:rFonts w:ascii="Palatino Linotype" w:hAnsi="Palatino Linotype" w:cs="Arial"/>
          <w:b/>
          <w:bCs/>
        </w:rPr>
        <w:t>clasificación de la información</w:t>
      </w:r>
      <w:r w:rsidRPr="00E578DC">
        <w:rPr>
          <w:rFonts w:ascii="Palatino Linotype" w:hAnsi="Palatino Linotype" w:cs="Arial"/>
          <w:bCs/>
        </w:rPr>
        <w:t xml:space="preserve">, ocurre cuando la autoridad niega el acceso a esta, por ser confidencial o reservada, para lo cual, los sujetos obligados, deberán realizar el proceso de clasificación, a la luz de los principios y disposiciones establecidas en las Leyes de Transparencia, fundando y motivando, </w:t>
      </w:r>
      <w:r w:rsidRPr="00E578DC">
        <w:rPr>
          <w:rFonts w:ascii="Palatino Linotype" w:hAnsi="Palatino Linotype" w:cs="Arial"/>
          <w:b/>
          <w:bCs/>
        </w:rPr>
        <w:t>de manera adecuada la negativa de información.</w:t>
      </w:r>
    </w:p>
    <w:p w14:paraId="4C171A0B" w14:textId="77777777" w:rsidR="004E1A82" w:rsidRPr="00E578DC" w:rsidRDefault="004E1A82" w:rsidP="004E1A82">
      <w:pPr>
        <w:spacing w:after="0" w:line="360" w:lineRule="auto"/>
        <w:jc w:val="both"/>
        <w:rPr>
          <w:rFonts w:ascii="Palatino Linotype" w:hAnsi="Palatino Linotype" w:cs="Tahoma"/>
          <w:bCs/>
          <w:lang w:eastAsia="en-US"/>
        </w:rPr>
      </w:pPr>
    </w:p>
    <w:p w14:paraId="2D4EEA45" w14:textId="77777777" w:rsidR="004E1A82" w:rsidRPr="00E578DC" w:rsidRDefault="004E1A82" w:rsidP="004E1A82">
      <w:pPr>
        <w:spacing w:after="0" w:line="360" w:lineRule="auto"/>
        <w:jc w:val="both"/>
        <w:rPr>
          <w:rFonts w:ascii="Palatino Linotype" w:hAnsi="Palatino Linotype" w:cs="Tahoma"/>
          <w:b/>
        </w:rPr>
      </w:pPr>
      <w:r w:rsidRPr="00E578DC">
        <w:rPr>
          <w:rFonts w:ascii="Palatino Linotype" w:hAnsi="Palatino Linotype" w:cs="Tahoma"/>
          <w:bCs/>
          <w:lang w:eastAsia="en-US"/>
        </w:rPr>
        <w:t>Además</w:t>
      </w:r>
      <w:r w:rsidRPr="00E578DC">
        <w:rPr>
          <w:rFonts w:ascii="Palatino Linotype" w:hAnsi="Palatino Linotype" w:cs="Tahoma"/>
        </w:rPr>
        <w:t>, conforme al artículo 108, de la Ley General de Transparencia y Acceso a la Información Pública, el 134 de la Ley de Transparencia y Acceso a la Información Pública del Estado de México y Municipios, los sujetos obligados no podrán emitir acuerdos de carácter general que clasifiquen documentos o expedientes; por lo que, la clasificación de información se llevará a cabo mediante un análisis caso por caso.</w:t>
      </w:r>
    </w:p>
    <w:p w14:paraId="477E1D7A" w14:textId="77777777" w:rsidR="004E1A82" w:rsidRPr="00E578DC" w:rsidRDefault="004E1A82" w:rsidP="004E1A82">
      <w:pPr>
        <w:spacing w:after="0" w:line="360" w:lineRule="auto"/>
        <w:jc w:val="both"/>
        <w:rPr>
          <w:rFonts w:ascii="Palatino Linotype" w:hAnsi="Palatino Linotype" w:cs="Tahoma"/>
          <w:b/>
        </w:rPr>
      </w:pPr>
    </w:p>
    <w:p w14:paraId="4C3DA4F1" w14:textId="77777777" w:rsidR="004E1A82" w:rsidRPr="00E578DC" w:rsidRDefault="004E1A82" w:rsidP="004E1A82">
      <w:pPr>
        <w:spacing w:after="0" w:line="360" w:lineRule="auto"/>
        <w:jc w:val="both"/>
        <w:rPr>
          <w:rFonts w:ascii="Palatino Linotype" w:hAnsi="Palatino Linotype" w:cs="Tahoma"/>
        </w:rPr>
      </w:pPr>
      <w:r w:rsidRPr="00E578DC">
        <w:rPr>
          <w:rFonts w:ascii="Palatino Linotype" w:hAnsi="Palatino Linotype" w:cs="Tahoma"/>
        </w:rPr>
        <w:t xml:space="preserve">Sobre lo anterior, el artículo 131 de la Ley referida, así como el Quinto de los Lineamientos Generales, establecen que los sujetos obligados </w:t>
      </w:r>
      <w:r w:rsidRPr="00E578DC">
        <w:rPr>
          <w:rFonts w:ascii="Palatino Linotype" w:hAnsi="Palatino Linotype" w:cs="Tahoma"/>
          <w:b/>
        </w:rPr>
        <w:t>deberán fundar y motivar</w:t>
      </w:r>
      <w:r w:rsidRPr="00E578DC">
        <w:rPr>
          <w:rFonts w:ascii="Palatino Linotype" w:hAnsi="Palatino Linotype" w:cs="Tahoma"/>
        </w:rPr>
        <w:t xml:space="preserve"> debidamente la clasificación de la información.</w:t>
      </w:r>
    </w:p>
    <w:p w14:paraId="73ED804C" w14:textId="77777777" w:rsidR="004E1A82" w:rsidRPr="00E578DC" w:rsidRDefault="004E1A82" w:rsidP="004E1A82">
      <w:pPr>
        <w:spacing w:after="0" w:line="360" w:lineRule="auto"/>
        <w:jc w:val="both"/>
        <w:rPr>
          <w:rFonts w:ascii="Palatino Linotype" w:hAnsi="Palatino Linotype" w:cs="Tahoma"/>
          <w:b/>
        </w:rPr>
      </w:pPr>
    </w:p>
    <w:p w14:paraId="795FE023" w14:textId="77777777" w:rsidR="004E1A82" w:rsidRPr="00E578DC" w:rsidRDefault="004E1A82" w:rsidP="004E1A82">
      <w:pPr>
        <w:spacing w:after="0" w:line="360" w:lineRule="auto"/>
        <w:jc w:val="both"/>
        <w:rPr>
          <w:rFonts w:ascii="Palatino Linotype" w:hAnsi="Palatino Linotype" w:cs="Tahoma"/>
          <w:bCs/>
          <w:iCs/>
        </w:rPr>
      </w:pPr>
      <w:r w:rsidRPr="00E578DC">
        <w:rPr>
          <w:rFonts w:ascii="Palatino Linotype" w:hAnsi="Palatino Linotype" w:cs="Tahoma"/>
        </w:rPr>
        <w:t>Al respecto, e</w:t>
      </w:r>
      <w:r w:rsidRPr="00E578DC">
        <w:rPr>
          <w:rFonts w:ascii="Palatino Linotype" w:hAnsi="Palatino Linotype" w:cs="Tahoma"/>
          <w:bCs/>
          <w:iCs/>
        </w:rPr>
        <w:t>l Octavo de los Lineamientos Generales, precisa lo siguiente:</w:t>
      </w:r>
    </w:p>
    <w:p w14:paraId="6E269AB8" w14:textId="77777777" w:rsidR="004E1A82" w:rsidRPr="00E578DC" w:rsidRDefault="004E1A82" w:rsidP="004E1A82">
      <w:pPr>
        <w:spacing w:after="0" w:line="360" w:lineRule="auto"/>
        <w:jc w:val="both"/>
        <w:rPr>
          <w:rFonts w:ascii="Palatino Linotype" w:hAnsi="Palatino Linotype" w:cs="Tahoma"/>
          <w:bCs/>
          <w:iCs/>
        </w:rPr>
      </w:pPr>
    </w:p>
    <w:p w14:paraId="5A0A765C" w14:textId="77777777" w:rsidR="004E1A82" w:rsidRPr="00E578DC" w:rsidRDefault="004E1A82" w:rsidP="004E1A82">
      <w:pPr>
        <w:numPr>
          <w:ilvl w:val="0"/>
          <w:numId w:val="10"/>
        </w:numPr>
        <w:spacing w:after="0" w:line="360" w:lineRule="auto"/>
        <w:jc w:val="both"/>
        <w:rPr>
          <w:rFonts w:ascii="Palatino Linotype" w:hAnsi="Palatino Linotype" w:cs="Tahoma"/>
          <w:bCs/>
        </w:rPr>
      </w:pPr>
      <w:r w:rsidRPr="00E578DC">
        <w:rPr>
          <w:rFonts w:ascii="Palatino Linotype" w:hAnsi="Palatino Linotype" w:cs="Tahoma"/>
          <w:b/>
          <w:bCs/>
        </w:rPr>
        <w:t>Para fundar la clasificación</w:t>
      </w:r>
      <w:r w:rsidRPr="00E578DC">
        <w:rPr>
          <w:rFonts w:ascii="Palatino Linotype" w:hAnsi="Palatino Linotype" w:cs="Tahoma"/>
          <w:bCs/>
        </w:rPr>
        <w:t xml:space="preserve"> de la información se deberán señalar el artículo, fracción, inciso, párrafo o numeral de la Ley aplicable;</w:t>
      </w:r>
    </w:p>
    <w:p w14:paraId="5E6B8874" w14:textId="77777777" w:rsidR="004E1A82" w:rsidRPr="00E578DC" w:rsidRDefault="004E1A82" w:rsidP="004E1A82">
      <w:pPr>
        <w:numPr>
          <w:ilvl w:val="0"/>
          <w:numId w:val="10"/>
        </w:numPr>
        <w:spacing w:after="0" w:line="360" w:lineRule="auto"/>
        <w:jc w:val="both"/>
        <w:rPr>
          <w:rFonts w:ascii="Palatino Linotype" w:hAnsi="Palatino Linotype" w:cs="Tahoma"/>
          <w:bCs/>
        </w:rPr>
      </w:pPr>
      <w:r w:rsidRPr="00E578DC">
        <w:rPr>
          <w:rFonts w:ascii="Palatino Linotype" w:hAnsi="Palatino Linotype" w:cs="Tahoma"/>
          <w:b/>
          <w:bCs/>
        </w:rPr>
        <w:t>Para motivar la clasificación</w:t>
      </w:r>
      <w:r w:rsidRPr="00E578DC">
        <w:rPr>
          <w:rFonts w:ascii="Palatino Linotype" w:hAnsi="Palatino Linotype" w:cs="Tahoma"/>
          <w:bCs/>
        </w:rPr>
        <w:t xml:space="preserve"> se deberán indicar las razones y circunstancias especiales que lo llevaron a concluir que el caso particular se ajusta al supuesto previsto por la norma legal invocada; la cual, en el caso de que se trate de información reservada, la motivación, deberá comprender las circunstancias que justifican el establecimiento de un determinado plazo de reserva.</w:t>
      </w:r>
    </w:p>
    <w:p w14:paraId="5E5EAC98" w14:textId="77777777" w:rsidR="004E1A82" w:rsidRPr="00E578DC" w:rsidRDefault="004E1A82" w:rsidP="004E1A82">
      <w:pPr>
        <w:spacing w:after="0" w:line="360" w:lineRule="auto"/>
        <w:ind w:left="720"/>
        <w:contextualSpacing/>
        <w:rPr>
          <w:rFonts w:ascii="Palatino Linotype" w:hAnsi="Palatino Linotype" w:cs="Tahoma"/>
          <w:bCs/>
        </w:rPr>
      </w:pPr>
    </w:p>
    <w:p w14:paraId="711036FB" w14:textId="77777777" w:rsidR="004E1A82" w:rsidRPr="00E578DC" w:rsidRDefault="004E1A82" w:rsidP="004E1A82">
      <w:pPr>
        <w:spacing w:after="0" w:line="360" w:lineRule="auto"/>
        <w:jc w:val="both"/>
        <w:rPr>
          <w:rFonts w:ascii="Palatino Linotype" w:hAnsi="Palatino Linotype" w:cs="Tahoma"/>
        </w:rPr>
      </w:pPr>
      <w:r w:rsidRPr="00E578DC">
        <w:rPr>
          <w:rFonts w:ascii="Palatino Linotype" w:hAnsi="Palatino Linotype" w:cs="Tahoma"/>
        </w:rPr>
        <w:t>Lo anterior, toma sustento en la fracción VII, del artículo 1.8, del Código Administrativo del Estado de México, que establece que todo acto administrativo, debe estar fundado y motivado, esto es, que contenga con precisión, los preceptos legales aplicables, las circunstancias generales o especiales, razones particulares y causas que se hayan tomado en cuenta para la emisión del mismo; asimismo, se trae cita por analogía la Tesis aislada número I. 4o. P. 56 P, Octava Época, publicada en el Semanario Judicial de la Federación, Tomo XIV, noviembre de mil novecientos noventa y cuatro, (p. 450), que establece lo siguiente:</w:t>
      </w:r>
    </w:p>
    <w:p w14:paraId="161A2D61" w14:textId="77777777" w:rsidR="004E1A82" w:rsidRPr="00E578DC" w:rsidRDefault="004E1A82" w:rsidP="004E1A82">
      <w:pPr>
        <w:spacing w:after="0" w:line="360" w:lineRule="auto"/>
        <w:jc w:val="both"/>
        <w:rPr>
          <w:rFonts w:ascii="Palatino Linotype" w:hAnsi="Palatino Linotype" w:cs="Tahoma"/>
        </w:rPr>
      </w:pPr>
    </w:p>
    <w:p w14:paraId="054B8ED3" w14:textId="77777777" w:rsidR="004E1A82" w:rsidRPr="00E578DC" w:rsidRDefault="004E1A82" w:rsidP="004E1A82">
      <w:pPr>
        <w:spacing w:after="0" w:line="276" w:lineRule="auto"/>
        <w:ind w:left="567" w:right="567"/>
        <w:jc w:val="both"/>
        <w:rPr>
          <w:rFonts w:ascii="Palatino Linotype" w:hAnsi="Palatino Linotype" w:cs="Tahoma"/>
          <w:i/>
        </w:rPr>
      </w:pPr>
      <w:r w:rsidRPr="00E578DC">
        <w:rPr>
          <w:rFonts w:ascii="Palatino Linotype" w:hAnsi="Palatino Linotype" w:cs="Tahoma"/>
          <w:b/>
          <w:i/>
        </w:rPr>
        <w:t xml:space="preserve">“FUNDAMENTACION Y MOTIVACION, CONCEPTO DE. </w:t>
      </w:r>
      <w:r w:rsidRPr="00E578DC">
        <w:rPr>
          <w:rFonts w:ascii="Palatino Linotype" w:hAnsi="Palatino Linotype" w:cs="Tahoma"/>
          <w:i/>
        </w:rPr>
        <w:t>La garantía de legalidad consagrada en el artículo 16 de nuestra Carta Magna, establece que todo acto de autoridad precisa encontrarse debidamente fundado y motivado, entendiéndose por lo primero la obligación de la autoridad que lo emite, para citar los preceptos legales, sustantivos y adjetivos, en que se apoye la determinación adoptada; y por lo segundo, que exprese una serie de razonamientos lógico-jurídicos sobre el por qué consideró que el caso concreto se ajusta a la hipótesis normativa.”</w:t>
      </w:r>
    </w:p>
    <w:p w14:paraId="3EB2EB0D" w14:textId="77777777" w:rsidR="004E1A82" w:rsidRPr="00E578DC" w:rsidRDefault="004E1A82" w:rsidP="004E1A82">
      <w:pPr>
        <w:spacing w:after="0" w:line="360" w:lineRule="auto"/>
        <w:jc w:val="both"/>
        <w:rPr>
          <w:rFonts w:ascii="Palatino Linotype" w:hAnsi="Palatino Linotype" w:cs="Tahoma"/>
        </w:rPr>
      </w:pPr>
    </w:p>
    <w:p w14:paraId="70F0269D" w14:textId="77777777" w:rsidR="004E1A82" w:rsidRPr="00E578DC" w:rsidRDefault="004E1A82" w:rsidP="004E1A82">
      <w:pPr>
        <w:spacing w:after="0" w:line="360" w:lineRule="auto"/>
        <w:jc w:val="both"/>
        <w:rPr>
          <w:rFonts w:ascii="Palatino Linotype" w:hAnsi="Palatino Linotype" w:cs="Tahoma"/>
        </w:rPr>
      </w:pPr>
      <w:r w:rsidRPr="00E578DC">
        <w:rPr>
          <w:rFonts w:ascii="Palatino Linotype" w:hAnsi="Palatino Linotype" w:cs="Tahoma"/>
        </w:rPr>
        <w:t>Conforme a lo anterior, se advierte lo siguiente:</w:t>
      </w:r>
    </w:p>
    <w:p w14:paraId="48064D85" w14:textId="77777777" w:rsidR="004E1A82" w:rsidRPr="00E578DC" w:rsidRDefault="004E1A82" w:rsidP="004E1A82">
      <w:pPr>
        <w:spacing w:after="0" w:line="360" w:lineRule="auto"/>
        <w:jc w:val="both"/>
        <w:rPr>
          <w:rFonts w:ascii="Palatino Linotype" w:hAnsi="Palatino Linotype" w:cs="Tahoma"/>
        </w:rPr>
      </w:pPr>
    </w:p>
    <w:p w14:paraId="34D8C427" w14:textId="77777777" w:rsidR="004E1A82" w:rsidRPr="00E578DC" w:rsidRDefault="004E1A82" w:rsidP="004E1A82">
      <w:pPr>
        <w:numPr>
          <w:ilvl w:val="0"/>
          <w:numId w:val="11"/>
        </w:numPr>
        <w:spacing w:after="0" w:line="360" w:lineRule="auto"/>
        <w:ind w:right="560"/>
        <w:jc w:val="both"/>
        <w:rPr>
          <w:rFonts w:ascii="Palatino Linotype" w:hAnsi="Palatino Linotype" w:cs="Tahoma"/>
          <w:b/>
        </w:rPr>
      </w:pPr>
      <w:r w:rsidRPr="00E578DC">
        <w:rPr>
          <w:rFonts w:ascii="Palatino Linotype" w:hAnsi="Palatino Linotype" w:cs="Tahoma"/>
          <w:b/>
        </w:rPr>
        <w:t xml:space="preserve">Fundamentación: </w:t>
      </w:r>
      <w:r w:rsidRPr="00E578DC">
        <w:rPr>
          <w:rFonts w:ascii="Palatino Linotype" w:hAnsi="Palatino Linotype" w:cs="Tahoma"/>
        </w:rPr>
        <w:t>Obligación de la autoridad que emite un acto, para citar los preceptos legales, sustantivos y adjetivos, en que se apoye para la determinación tomada.</w:t>
      </w:r>
    </w:p>
    <w:p w14:paraId="7AE9E807" w14:textId="77777777" w:rsidR="004E1A82" w:rsidRPr="00E578DC" w:rsidRDefault="004E1A82" w:rsidP="004E1A82">
      <w:pPr>
        <w:numPr>
          <w:ilvl w:val="0"/>
          <w:numId w:val="11"/>
        </w:numPr>
        <w:spacing w:after="0" w:line="360" w:lineRule="auto"/>
        <w:ind w:right="560"/>
        <w:jc w:val="both"/>
        <w:rPr>
          <w:rFonts w:ascii="Palatino Linotype" w:hAnsi="Palatino Linotype" w:cs="Tahoma"/>
          <w:b/>
        </w:rPr>
      </w:pPr>
      <w:r w:rsidRPr="00E578DC">
        <w:rPr>
          <w:rFonts w:ascii="Palatino Linotype" w:hAnsi="Palatino Linotype" w:cs="Tahoma"/>
          <w:b/>
        </w:rPr>
        <w:t xml:space="preserve">Motivación: </w:t>
      </w:r>
      <w:r w:rsidRPr="00E578DC">
        <w:rPr>
          <w:rFonts w:ascii="Palatino Linotype" w:hAnsi="Palatino Linotype" w:cs="Tahoma"/>
        </w:rPr>
        <w:t>Razonamientos lógico-jurídicos sobre porque se consideró en el caso en concreto, que se ajusta a la hipótesis normativa.</w:t>
      </w:r>
    </w:p>
    <w:p w14:paraId="7A7748E7" w14:textId="77777777" w:rsidR="004E1A82" w:rsidRPr="00E578DC" w:rsidRDefault="004E1A82" w:rsidP="004E1A82">
      <w:pPr>
        <w:spacing w:after="0" w:line="360" w:lineRule="auto"/>
        <w:jc w:val="both"/>
        <w:rPr>
          <w:rFonts w:ascii="Palatino Linotype" w:hAnsi="Palatino Linotype" w:cs="Tahoma"/>
          <w:lang w:val="es-ES" w:eastAsia="en-US"/>
        </w:rPr>
      </w:pPr>
    </w:p>
    <w:p w14:paraId="4D34C991" w14:textId="77777777" w:rsidR="004E1A82" w:rsidRPr="00E578DC" w:rsidRDefault="004E1A82" w:rsidP="004E1A82">
      <w:pPr>
        <w:spacing w:after="0" w:line="360" w:lineRule="auto"/>
        <w:jc w:val="both"/>
        <w:rPr>
          <w:rFonts w:ascii="Palatino Linotype" w:hAnsi="Palatino Linotype" w:cs="Tahoma"/>
          <w:lang w:val="es-ES" w:eastAsia="en-US"/>
        </w:rPr>
      </w:pPr>
      <w:r w:rsidRPr="00E578DC">
        <w:rPr>
          <w:rFonts w:ascii="Palatino Linotype" w:hAnsi="Palatino Linotype" w:cs="Tahoma"/>
          <w:lang w:val="es-ES" w:eastAsia="en-US"/>
        </w:rPr>
        <w:t>Situación que toma relevancia, pues conforme al artículo 149 de la Ley de Transparencia y Acceso a la Información Pública del Estado de México y Municipios, todo acuerdo que clasifique la información como confidencial, deberá contener un razonamiento lógico en el que se demuestre que la información actualiza alguna de las hipótesis previstas en el artículo 143 del ordenamiento jurídico establecido.</w:t>
      </w:r>
    </w:p>
    <w:p w14:paraId="7D259F0E" w14:textId="77777777" w:rsidR="004E1A82" w:rsidRPr="00E578DC" w:rsidRDefault="004E1A82" w:rsidP="004E1A82">
      <w:pPr>
        <w:spacing w:after="0" w:line="360" w:lineRule="auto"/>
        <w:jc w:val="both"/>
        <w:rPr>
          <w:rFonts w:ascii="Palatino Linotype" w:eastAsia="Batang" w:hAnsi="Palatino Linotype" w:cs="Tahoma"/>
          <w:bCs/>
          <w:lang w:val="es-ES"/>
        </w:rPr>
      </w:pPr>
      <w:r w:rsidRPr="00E578DC">
        <w:rPr>
          <w:rFonts w:ascii="Palatino Linotype" w:eastAsia="Batang" w:hAnsi="Palatino Linotype" w:cs="Tahoma"/>
          <w:bCs/>
          <w:lang w:val="es-ES"/>
        </w:rPr>
        <w:t xml:space="preserve"> </w:t>
      </w:r>
    </w:p>
    <w:p w14:paraId="2753E50F" w14:textId="77777777" w:rsidR="004E1A82" w:rsidRPr="00E578DC" w:rsidRDefault="004E1A82" w:rsidP="004E1A82">
      <w:pPr>
        <w:spacing w:after="0" w:line="360" w:lineRule="auto"/>
        <w:jc w:val="both"/>
        <w:rPr>
          <w:rFonts w:ascii="Palatino Linotype" w:hAnsi="Palatino Linotype" w:cs="Tahoma"/>
          <w:bCs/>
          <w:iCs/>
        </w:rPr>
      </w:pPr>
      <w:r w:rsidRPr="00E578DC">
        <w:rPr>
          <w:rFonts w:ascii="Palatino Linotype" w:hAnsi="Palatino Linotype" w:cs="Tahoma"/>
          <w:bCs/>
          <w:iCs/>
        </w:rPr>
        <w:t>Ahora bien, sin menoscabar lo anterior, es de señalar que la pretensión del ahora Recurrente, es obtener información relacionada con exámenes de antidoping, toxicológicos y psicológicos del personal adscrito a la Unidad de Transparencia, por lo que</w:t>
      </w:r>
      <w:r w:rsidRPr="00E578DC">
        <w:rPr>
          <w:rFonts w:ascii="Palatino Linotype" w:hAnsi="Palatino Linotype" w:cs="Tahoma"/>
          <w:bCs/>
        </w:rPr>
        <w:t>, es relevante señalar que la protección de los datos personales se encuentra prevista desde la Constitución Política de los Estados Unidos Mexicanos, establece lo siguiente:</w:t>
      </w:r>
    </w:p>
    <w:p w14:paraId="5887256C" w14:textId="77777777" w:rsidR="004E1A82" w:rsidRPr="00E578DC" w:rsidRDefault="004E1A82" w:rsidP="004E1A82">
      <w:pPr>
        <w:spacing w:after="0" w:line="276" w:lineRule="auto"/>
        <w:ind w:right="-93"/>
        <w:jc w:val="both"/>
        <w:rPr>
          <w:rFonts w:ascii="Palatino Linotype" w:hAnsi="Palatino Linotype" w:cs="Tahoma"/>
          <w:bCs/>
        </w:rPr>
      </w:pPr>
    </w:p>
    <w:p w14:paraId="53B38A2F" w14:textId="77777777" w:rsidR="004E1A82" w:rsidRPr="00E578DC" w:rsidRDefault="004E1A82" w:rsidP="004E1A82">
      <w:pPr>
        <w:tabs>
          <w:tab w:val="left" w:pos="993"/>
          <w:tab w:val="left" w:pos="8364"/>
        </w:tabs>
        <w:spacing w:after="0" w:line="276" w:lineRule="auto"/>
        <w:ind w:left="567" w:right="758"/>
        <w:jc w:val="both"/>
        <w:rPr>
          <w:rFonts w:ascii="Palatino Linotype" w:hAnsi="Palatino Linotype" w:cs="Arial"/>
          <w:i/>
          <w:iCs/>
        </w:rPr>
      </w:pPr>
      <w:r w:rsidRPr="00E578DC">
        <w:rPr>
          <w:rFonts w:ascii="Palatino Linotype" w:hAnsi="Palatino Linotype" w:cs="Arial"/>
          <w:b/>
          <w:i/>
          <w:iCs/>
        </w:rPr>
        <w:t>Artículo 16.</w:t>
      </w:r>
      <w:r w:rsidRPr="00E578DC">
        <w:rPr>
          <w:rFonts w:ascii="Palatino Linotype" w:hAnsi="Palatino Linotype" w:cs="Arial"/>
          <w:i/>
          <w:iCs/>
        </w:rPr>
        <w:t xml:space="preserve"> …</w:t>
      </w:r>
    </w:p>
    <w:p w14:paraId="29C900C5" w14:textId="77777777" w:rsidR="004E1A82" w:rsidRPr="00E578DC" w:rsidRDefault="004E1A82" w:rsidP="004E1A82">
      <w:pPr>
        <w:tabs>
          <w:tab w:val="left" w:pos="993"/>
          <w:tab w:val="left" w:pos="8364"/>
        </w:tabs>
        <w:spacing w:after="0" w:line="276" w:lineRule="auto"/>
        <w:ind w:left="567" w:right="758"/>
        <w:jc w:val="both"/>
        <w:rPr>
          <w:rFonts w:ascii="Palatino Linotype" w:hAnsi="Palatino Linotype" w:cs="Arial"/>
          <w:i/>
          <w:iCs/>
        </w:rPr>
      </w:pPr>
      <w:r w:rsidRPr="00E578DC">
        <w:rPr>
          <w:rFonts w:ascii="Palatino Linotype" w:hAnsi="Palatino Linotype" w:cs="Arial"/>
          <w:b/>
          <w:i/>
          <w:iCs/>
        </w:rPr>
        <w:t>Toda persona tiene derecho a la protección de sus datos personales</w:t>
      </w:r>
      <w:r w:rsidRPr="00E578DC">
        <w:rPr>
          <w:rFonts w:ascii="Palatino Linotype" w:hAnsi="Palatino Linotype" w:cs="Arial"/>
          <w:i/>
          <w:iCs/>
        </w:rPr>
        <w:t>,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1F2F5B49" w14:textId="77777777" w:rsidR="004E1A82" w:rsidRPr="00E578DC" w:rsidRDefault="004E1A82" w:rsidP="004E1A82">
      <w:pPr>
        <w:tabs>
          <w:tab w:val="left" w:pos="993"/>
          <w:tab w:val="left" w:pos="8364"/>
        </w:tabs>
        <w:spacing w:after="0" w:line="276" w:lineRule="auto"/>
        <w:ind w:left="567" w:right="758"/>
        <w:jc w:val="both"/>
        <w:rPr>
          <w:rFonts w:ascii="Palatino Linotype" w:hAnsi="Palatino Linotype" w:cs="Arial"/>
          <w:i/>
          <w:iCs/>
        </w:rPr>
      </w:pPr>
      <w:r w:rsidRPr="00E578DC">
        <w:rPr>
          <w:rFonts w:ascii="Palatino Linotype" w:hAnsi="Palatino Linotype" w:cs="Arial"/>
          <w:i/>
          <w:iCs/>
        </w:rPr>
        <w:t>…”</w:t>
      </w:r>
    </w:p>
    <w:p w14:paraId="76CDD190" w14:textId="77777777" w:rsidR="004E1A82" w:rsidRPr="00E578DC" w:rsidRDefault="004E1A82" w:rsidP="004E1A82">
      <w:pPr>
        <w:spacing w:after="0" w:line="360" w:lineRule="auto"/>
        <w:ind w:right="-93"/>
        <w:jc w:val="both"/>
        <w:rPr>
          <w:rFonts w:ascii="Palatino Linotype" w:hAnsi="Palatino Linotype" w:cs="Tahoma"/>
          <w:bCs/>
        </w:rPr>
      </w:pPr>
    </w:p>
    <w:p w14:paraId="50ED7D8B" w14:textId="77777777" w:rsidR="004E1A82" w:rsidRPr="00E578DC" w:rsidRDefault="004E1A82" w:rsidP="004E1A82">
      <w:pPr>
        <w:spacing w:after="0" w:line="360" w:lineRule="auto"/>
        <w:ind w:right="-93"/>
        <w:jc w:val="both"/>
        <w:rPr>
          <w:rFonts w:ascii="Palatino Linotype" w:hAnsi="Palatino Linotype" w:cs="Tahoma"/>
          <w:bCs/>
        </w:rPr>
      </w:pPr>
      <w:r w:rsidRPr="00E578DC">
        <w:rPr>
          <w:rFonts w:ascii="Palatino Linotype" w:hAnsi="Palatino Linotype" w:cs="Tahoma"/>
          <w:bCs/>
        </w:rPr>
        <w:t>De esto, se desprende que la información que se refiere al ámbito privado de las personas, así como los datos personales, debe estar protegida, en los términos y con las excepciones a los principios de tratamiento de datos que por razones de orden público fije la ley, por lo que toda persona tiene derecho a la protección de sus datos personales.</w:t>
      </w:r>
    </w:p>
    <w:p w14:paraId="41F61DA1" w14:textId="77777777" w:rsidR="004E1A82" w:rsidRPr="00E578DC" w:rsidRDefault="004E1A82" w:rsidP="004E1A82">
      <w:pPr>
        <w:spacing w:after="0" w:line="360" w:lineRule="auto"/>
        <w:ind w:right="-93"/>
        <w:jc w:val="both"/>
        <w:rPr>
          <w:rFonts w:ascii="Palatino Linotype" w:hAnsi="Palatino Linotype" w:cs="Tahoma"/>
          <w:bCs/>
        </w:rPr>
      </w:pPr>
    </w:p>
    <w:p w14:paraId="19DB850E" w14:textId="77777777" w:rsidR="004E1A82" w:rsidRPr="00E578DC" w:rsidRDefault="004E1A82" w:rsidP="004E1A82">
      <w:pPr>
        <w:spacing w:after="0" w:line="360" w:lineRule="auto"/>
        <w:ind w:right="-93"/>
        <w:jc w:val="both"/>
        <w:rPr>
          <w:rFonts w:ascii="Palatino Linotype" w:hAnsi="Palatino Linotype" w:cs="Tahoma"/>
          <w:bCs/>
        </w:rPr>
      </w:pPr>
      <w:r w:rsidRPr="00E578DC">
        <w:rPr>
          <w:rFonts w:ascii="Palatino Linotype" w:hAnsi="Palatino Linotype" w:cs="Tahoma"/>
          <w:bCs/>
        </w:rPr>
        <w:t>En ese contexto, en el artículo 20, fracción VI, de la Ley General de Transparencia y Acceso a la Información Pública, relacionado con el 24, fracción XIV, de la Ley de Transparencia y Acceso a la Información Pública del Estado de México y Municipios, se señala que los sujetos obligados serán los responsables de proteger, resguardar y asegurar los datos personales en su posesión.</w:t>
      </w:r>
    </w:p>
    <w:p w14:paraId="158C1C37" w14:textId="77777777" w:rsidR="004E1A82" w:rsidRPr="00E578DC" w:rsidRDefault="004E1A82" w:rsidP="004E1A82">
      <w:pPr>
        <w:spacing w:after="0" w:line="360" w:lineRule="auto"/>
        <w:ind w:right="-93"/>
        <w:jc w:val="both"/>
        <w:rPr>
          <w:rFonts w:ascii="Palatino Linotype" w:hAnsi="Palatino Linotype" w:cs="Tahoma"/>
          <w:bCs/>
        </w:rPr>
      </w:pPr>
    </w:p>
    <w:p w14:paraId="3B233150" w14:textId="77777777" w:rsidR="004E1A82" w:rsidRPr="00E578DC" w:rsidRDefault="004E1A82" w:rsidP="004E1A82">
      <w:pPr>
        <w:spacing w:after="0" w:line="360" w:lineRule="auto"/>
        <w:ind w:right="-93"/>
        <w:jc w:val="both"/>
        <w:rPr>
          <w:rFonts w:ascii="Palatino Linotype" w:hAnsi="Palatino Linotype" w:cs="Tahoma"/>
          <w:bCs/>
        </w:rPr>
      </w:pPr>
      <w:r w:rsidRPr="00E578DC">
        <w:rPr>
          <w:rFonts w:ascii="Palatino Linotype" w:hAnsi="Palatino Linotype" w:cs="Tahoma"/>
          <w:bCs/>
        </w:rPr>
        <w:t>En concordancia de lo anterior, el artículo 115 y 119 de la Ley General de Transparencia, prevé:</w:t>
      </w:r>
    </w:p>
    <w:p w14:paraId="5027A0E7" w14:textId="77777777" w:rsidR="00691771" w:rsidRPr="00E578DC" w:rsidRDefault="00691771" w:rsidP="004E1A82">
      <w:pPr>
        <w:spacing w:after="0" w:line="360" w:lineRule="auto"/>
        <w:ind w:right="-93"/>
        <w:jc w:val="both"/>
        <w:rPr>
          <w:rFonts w:ascii="Palatino Linotype" w:hAnsi="Palatino Linotype" w:cs="Tahoma"/>
          <w:bCs/>
        </w:rPr>
      </w:pPr>
    </w:p>
    <w:p w14:paraId="1B54ABC4" w14:textId="77777777" w:rsidR="004E1A82" w:rsidRPr="00E578DC" w:rsidRDefault="004E1A82" w:rsidP="004E1A82">
      <w:pPr>
        <w:spacing w:after="0" w:line="276" w:lineRule="auto"/>
        <w:ind w:left="567" w:right="567"/>
        <w:jc w:val="both"/>
        <w:rPr>
          <w:rFonts w:ascii="Palatino Linotype" w:hAnsi="Palatino Linotype" w:cs="Arial"/>
          <w:i/>
          <w:iCs/>
        </w:rPr>
      </w:pPr>
      <w:r w:rsidRPr="00E578DC">
        <w:rPr>
          <w:rFonts w:ascii="Palatino Linotype" w:hAnsi="Palatino Linotype" w:cs="Arial"/>
          <w:b/>
          <w:bCs/>
          <w:i/>
          <w:iCs/>
        </w:rPr>
        <w:t>“Artículo 115.</w:t>
      </w:r>
      <w:r w:rsidRPr="00E578DC">
        <w:rPr>
          <w:rFonts w:ascii="Palatino Linotype" w:hAnsi="Palatino Linotype" w:cs="Arial"/>
          <w:i/>
          <w:iCs/>
        </w:rPr>
        <w:t xml:space="preserve"> Se considera información confidencial la que contiene datos personales concernientes a una persona identificada o identificable.</w:t>
      </w:r>
    </w:p>
    <w:p w14:paraId="1A4E3C9F" w14:textId="77777777" w:rsidR="004E1A82" w:rsidRPr="00E578DC" w:rsidRDefault="004E1A82" w:rsidP="004E1A82">
      <w:pPr>
        <w:spacing w:after="0" w:line="276" w:lineRule="auto"/>
        <w:ind w:left="567" w:right="567"/>
        <w:jc w:val="both"/>
        <w:rPr>
          <w:rFonts w:ascii="Palatino Linotype" w:hAnsi="Palatino Linotype" w:cs="Arial"/>
          <w:i/>
          <w:iCs/>
        </w:rPr>
      </w:pPr>
      <w:r w:rsidRPr="00E578DC">
        <w:rPr>
          <w:rFonts w:ascii="Palatino Linotype" w:hAnsi="Palatino Linotype" w:cs="Arial"/>
          <w:i/>
          <w:iCs/>
        </w:rPr>
        <w:t>…</w:t>
      </w:r>
    </w:p>
    <w:p w14:paraId="46785F00" w14:textId="77777777" w:rsidR="004E1A82" w:rsidRPr="00E578DC" w:rsidRDefault="004E1A82" w:rsidP="004E1A82">
      <w:pPr>
        <w:spacing w:after="0" w:line="276" w:lineRule="auto"/>
        <w:ind w:left="567" w:right="567"/>
        <w:jc w:val="both"/>
        <w:rPr>
          <w:rFonts w:ascii="Palatino Linotype" w:hAnsi="Palatino Linotype" w:cs="Arial"/>
          <w:i/>
          <w:iCs/>
        </w:rPr>
      </w:pPr>
      <w:r w:rsidRPr="00E578DC">
        <w:rPr>
          <w:rFonts w:ascii="Palatino Linotype" w:hAnsi="Palatino Linotype" w:cs="Arial"/>
          <w:b/>
          <w:bCs/>
          <w:i/>
          <w:iCs/>
        </w:rPr>
        <w:t>Artículo 119.</w:t>
      </w:r>
      <w:r w:rsidRPr="00E578DC">
        <w:rPr>
          <w:rFonts w:ascii="Palatino Linotype" w:hAnsi="Palatino Linotype" w:cs="Arial"/>
          <w:i/>
          <w:iCs/>
        </w:rPr>
        <w:t xml:space="preserve"> Para que los sujetos obligados puedan permitir el acceso a información confidencial requieren obtener el consentimiento de los particulares titulares de la información. </w:t>
      </w:r>
    </w:p>
    <w:p w14:paraId="12E16888" w14:textId="77777777" w:rsidR="004E1A82" w:rsidRPr="00E578DC" w:rsidRDefault="004E1A82" w:rsidP="004E1A82">
      <w:pPr>
        <w:spacing w:after="0" w:line="276" w:lineRule="auto"/>
        <w:ind w:left="567" w:right="567"/>
        <w:jc w:val="both"/>
        <w:rPr>
          <w:rFonts w:ascii="Palatino Linotype" w:hAnsi="Palatino Linotype" w:cs="Arial"/>
          <w:i/>
          <w:iCs/>
        </w:rPr>
      </w:pPr>
    </w:p>
    <w:p w14:paraId="6C73E19A" w14:textId="77777777" w:rsidR="004E1A82" w:rsidRPr="00E578DC" w:rsidRDefault="004E1A82" w:rsidP="004E1A82">
      <w:pPr>
        <w:spacing w:after="0" w:line="276" w:lineRule="auto"/>
        <w:ind w:left="567" w:right="567"/>
        <w:jc w:val="both"/>
        <w:rPr>
          <w:rFonts w:ascii="Palatino Linotype" w:hAnsi="Palatino Linotype" w:cs="Arial"/>
          <w:i/>
          <w:iCs/>
        </w:rPr>
      </w:pPr>
      <w:r w:rsidRPr="00E578DC">
        <w:rPr>
          <w:rFonts w:ascii="Palatino Linotype" w:hAnsi="Palatino Linotype" w:cs="Arial"/>
          <w:i/>
          <w:iCs/>
        </w:rPr>
        <w:t xml:space="preserve">No se requerirá el consentimiento del titular de la información confidencial cuando: </w:t>
      </w:r>
    </w:p>
    <w:p w14:paraId="34A2B3A0" w14:textId="77777777" w:rsidR="004E1A82" w:rsidRPr="00E578DC" w:rsidRDefault="004E1A82" w:rsidP="004E1A82">
      <w:pPr>
        <w:spacing w:after="0" w:line="276" w:lineRule="auto"/>
        <w:ind w:left="567" w:right="567"/>
        <w:jc w:val="both"/>
        <w:rPr>
          <w:rFonts w:ascii="Palatino Linotype" w:hAnsi="Palatino Linotype" w:cs="Arial"/>
          <w:i/>
          <w:iCs/>
        </w:rPr>
      </w:pPr>
    </w:p>
    <w:p w14:paraId="60D1E381" w14:textId="77777777" w:rsidR="004E1A82" w:rsidRPr="00E578DC" w:rsidRDefault="004E1A82" w:rsidP="004E1A82">
      <w:pPr>
        <w:spacing w:after="0" w:line="276" w:lineRule="auto"/>
        <w:ind w:left="567" w:right="567"/>
        <w:jc w:val="both"/>
        <w:rPr>
          <w:rFonts w:ascii="Palatino Linotype" w:hAnsi="Palatino Linotype" w:cs="Arial"/>
          <w:i/>
          <w:iCs/>
        </w:rPr>
      </w:pPr>
      <w:r w:rsidRPr="00E578DC">
        <w:rPr>
          <w:rFonts w:ascii="Palatino Linotype" w:hAnsi="Palatino Linotype" w:cs="Arial"/>
          <w:i/>
          <w:iCs/>
        </w:rPr>
        <w:t xml:space="preserve">I. La información se encuentre en registros públicos o fuentes de acceso público; </w:t>
      </w:r>
    </w:p>
    <w:p w14:paraId="6F11B8A8" w14:textId="77777777" w:rsidR="004E1A82" w:rsidRPr="00E578DC" w:rsidRDefault="004E1A82" w:rsidP="004E1A82">
      <w:pPr>
        <w:spacing w:after="0" w:line="276" w:lineRule="auto"/>
        <w:ind w:left="567" w:right="567"/>
        <w:jc w:val="both"/>
        <w:rPr>
          <w:rFonts w:ascii="Palatino Linotype" w:hAnsi="Palatino Linotype" w:cs="Arial"/>
          <w:i/>
          <w:iCs/>
        </w:rPr>
      </w:pPr>
      <w:r w:rsidRPr="00E578DC">
        <w:rPr>
          <w:rFonts w:ascii="Palatino Linotype" w:hAnsi="Palatino Linotype" w:cs="Arial"/>
          <w:i/>
          <w:iCs/>
        </w:rPr>
        <w:t xml:space="preserve">II. Por ley tenga el carácter de pública; </w:t>
      </w:r>
    </w:p>
    <w:p w14:paraId="15E5FB59" w14:textId="77777777" w:rsidR="004E1A82" w:rsidRPr="00E578DC" w:rsidRDefault="004E1A82" w:rsidP="004E1A82">
      <w:pPr>
        <w:spacing w:after="0" w:line="276" w:lineRule="auto"/>
        <w:ind w:left="567" w:right="567"/>
        <w:jc w:val="both"/>
        <w:rPr>
          <w:rFonts w:ascii="Palatino Linotype" w:hAnsi="Palatino Linotype" w:cs="Arial"/>
          <w:i/>
          <w:iCs/>
        </w:rPr>
      </w:pPr>
      <w:r w:rsidRPr="00E578DC">
        <w:rPr>
          <w:rFonts w:ascii="Palatino Linotype" w:hAnsi="Palatino Linotype" w:cs="Arial"/>
          <w:i/>
          <w:iCs/>
        </w:rPr>
        <w:t xml:space="preserve">III. Exista una orden judicial; </w:t>
      </w:r>
    </w:p>
    <w:p w14:paraId="32E8319E" w14:textId="77777777" w:rsidR="004E1A82" w:rsidRPr="00E578DC" w:rsidRDefault="004E1A82" w:rsidP="004E1A82">
      <w:pPr>
        <w:spacing w:after="0" w:line="276" w:lineRule="auto"/>
        <w:ind w:left="567" w:right="567"/>
        <w:jc w:val="both"/>
        <w:rPr>
          <w:rFonts w:ascii="Palatino Linotype" w:hAnsi="Palatino Linotype" w:cs="Arial"/>
          <w:i/>
          <w:iCs/>
        </w:rPr>
      </w:pPr>
      <w:r w:rsidRPr="00E578DC">
        <w:rPr>
          <w:rFonts w:ascii="Palatino Linotype" w:hAnsi="Palatino Linotype" w:cs="Arial"/>
          <w:i/>
          <w:iCs/>
        </w:rPr>
        <w:t xml:space="preserve">IV. Por razones de seguridad nacional y salubridad general, o para proteger los derechos de terceros, se requiera su publicación, o </w:t>
      </w:r>
    </w:p>
    <w:p w14:paraId="10C43B4A" w14:textId="77777777" w:rsidR="004E1A82" w:rsidRPr="00E578DC" w:rsidRDefault="004E1A82" w:rsidP="004E1A82">
      <w:pPr>
        <w:spacing w:after="0" w:line="276" w:lineRule="auto"/>
        <w:ind w:left="567" w:right="567"/>
        <w:jc w:val="both"/>
        <w:rPr>
          <w:rFonts w:ascii="Palatino Linotype" w:hAnsi="Palatino Linotype" w:cs="Arial"/>
          <w:i/>
          <w:iCs/>
        </w:rPr>
      </w:pPr>
      <w:r w:rsidRPr="00E578DC">
        <w:rPr>
          <w:rFonts w:ascii="Palatino Linotype" w:hAnsi="Palatino Linotype" w:cs="Arial"/>
          <w:i/>
          <w:iCs/>
        </w:rPr>
        <w:t>V. Cuando se transmita entre sujetos obligados y entre éstos y los sujetos de derecho internacional, en términos de los tratados y los acuerdos interinstitucionales, siempre y cuando la información se utilice para el ejercicio de facultades propias de los mismos.</w:t>
      </w:r>
    </w:p>
    <w:p w14:paraId="532344E6" w14:textId="77777777" w:rsidR="004E1A82" w:rsidRPr="00E578DC" w:rsidRDefault="004E1A82" w:rsidP="004E1A82">
      <w:pPr>
        <w:spacing w:after="0" w:line="276" w:lineRule="auto"/>
        <w:ind w:left="567" w:right="567"/>
        <w:jc w:val="both"/>
        <w:rPr>
          <w:rFonts w:ascii="Palatino Linotype" w:hAnsi="Palatino Linotype" w:cs="Arial"/>
          <w:i/>
          <w:iCs/>
        </w:rPr>
      </w:pPr>
      <w:r w:rsidRPr="00E578DC">
        <w:rPr>
          <w:rFonts w:ascii="Palatino Linotype" w:hAnsi="Palatino Linotype" w:cs="Arial"/>
          <w:i/>
          <w:iCs/>
        </w:rPr>
        <w:t>…”</w:t>
      </w:r>
    </w:p>
    <w:p w14:paraId="0B16FC2E" w14:textId="77777777" w:rsidR="004E1A82" w:rsidRPr="00E578DC" w:rsidRDefault="004E1A82" w:rsidP="004E1A82">
      <w:pPr>
        <w:spacing w:after="0" w:line="360" w:lineRule="auto"/>
        <w:ind w:right="-93"/>
        <w:jc w:val="both"/>
        <w:rPr>
          <w:rFonts w:ascii="Palatino Linotype" w:hAnsi="Palatino Linotype" w:cs="Tahoma"/>
          <w:bCs/>
        </w:rPr>
      </w:pPr>
    </w:p>
    <w:p w14:paraId="0BD53546" w14:textId="77777777" w:rsidR="004E1A82" w:rsidRPr="00E578DC" w:rsidRDefault="004E1A82" w:rsidP="004E1A82">
      <w:pPr>
        <w:spacing w:after="0" w:line="360" w:lineRule="auto"/>
        <w:ind w:right="-93"/>
        <w:jc w:val="both"/>
        <w:rPr>
          <w:rFonts w:ascii="Palatino Linotype" w:hAnsi="Palatino Linotype" w:cs="Tahoma"/>
          <w:bCs/>
        </w:rPr>
      </w:pPr>
      <w:r w:rsidRPr="00E578DC">
        <w:rPr>
          <w:rFonts w:ascii="Palatino Linotype" w:hAnsi="Palatino Linotype" w:cs="Tahoma"/>
          <w:bCs/>
        </w:rPr>
        <w:t>Situación que retoma de manera similar la Ley Estatal de Transparencia, en los artículos 143, fracción I, 147 y 148, que señalan:</w:t>
      </w:r>
    </w:p>
    <w:p w14:paraId="0D6979A0" w14:textId="77777777" w:rsidR="004E1A82" w:rsidRPr="00E578DC" w:rsidRDefault="004E1A82" w:rsidP="004E1A82">
      <w:pPr>
        <w:spacing w:after="0" w:line="360" w:lineRule="auto"/>
        <w:ind w:right="-93"/>
        <w:jc w:val="both"/>
        <w:rPr>
          <w:rFonts w:ascii="Palatino Linotype" w:hAnsi="Palatino Linotype" w:cs="Tahoma"/>
          <w:bCs/>
        </w:rPr>
      </w:pPr>
    </w:p>
    <w:p w14:paraId="226BB5A2" w14:textId="77777777" w:rsidR="004E1A82" w:rsidRPr="00E578DC" w:rsidRDefault="004E1A82" w:rsidP="00691771">
      <w:pPr>
        <w:spacing w:after="0" w:line="276" w:lineRule="auto"/>
        <w:ind w:left="567" w:right="567"/>
        <w:jc w:val="both"/>
        <w:rPr>
          <w:rFonts w:ascii="Palatino Linotype" w:hAnsi="Palatino Linotype" w:cs="Arial"/>
          <w:b/>
          <w:bCs/>
          <w:i/>
          <w:iCs/>
        </w:rPr>
      </w:pPr>
      <w:r w:rsidRPr="00E578DC">
        <w:rPr>
          <w:rFonts w:ascii="Palatino Linotype" w:hAnsi="Palatino Linotype" w:cs="Arial"/>
          <w:b/>
          <w:bCs/>
          <w:i/>
          <w:iCs/>
        </w:rPr>
        <w:t xml:space="preserve">“Artículo 143. </w:t>
      </w:r>
      <w:r w:rsidRPr="00E578DC">
        <w:rPr>
          <w:rFonts w:ascii="Palatino Linotype" w:hAnsi="Palatino Linotype" w:cs="Arial"/>
          <w:i/>
          <w:iCs/>
        </w:rPr>
        <w:t>Para los efectos de esta Ley se considera información confidencial, la clasificada como tal, de manera permanente, por su naturaleza, cuando:</w:t>
      </w:r>
      <w:r w:rsidRPr="00E578DC">
        <w:rPr>
          <w:rFonts w:ascii="Palatino Linotype" w:hAnsi="Palatino Linotype" w:cs="Arial"/>
          <w:b/>
          <w:bCs/>
          <w:i/>
          <w:iCs/>
        </w:rPr>
        <w:t xml:space="preserve"> </w:t>
      </w:r>
    </w:p>
    <w:p w14:paraId="1923DEC5" w14:textId="77777777" w:rsidR="004E1A82" w:rsidRPr="00E578DC" w:rsidRDefault="004E1A82" w:rsidP="004E1A82">
      <w:pPr>
        <w:spacing w:after="0" w:line="276" w:lineRule="auto"/>
        <w:ind w:left="567" w:right="567"/>
        <w:jc w:val="both"/>
        <w:rPr>
          <w:rFonts w:ascii="Palatino Linotype" w:hAnsi="Palatino Linotype" w:cs="Arial"/>
          <w:i/>
          <w:iCs/>
        </w:rPr>
      </w:pPr>
      <w:r w:rsidRPr="00E578DC">
        <w:rPr>
          <w:rFonts w:ascii="Palatino Linotype" w:hAnsi="Palatino Linotype" w:cs="Arial"/>
          <w:i/>
          <w:iCs/>
        </w:rPr>
        <w:t>I. Se refiera a la información privada y los datos personales concernientes a una persona física o jurídica colectiva identificada o identificable;</w:t>
      </w:r>
    </w:p>
    <w:p w14:paraId="1025FA05" w14:textId="77777777" w:rsidR="004E1A82" w:rsidRPr="00E578DC" w:rsidRDefault="004E1A82" w:rsidP="004E1A82">
      <w:pPr>
        <w:spacing w:after="0" w:line="276" w:lineRule="auto"/>
        <w:ind w:left="567" w:right="567"/>
        <w:jc w:val="both"/>
        <w:rPr>
          <w:rFonts w:ascii="Palatino Linotype" w:hAnsi="Palatino Linotype" w:cs="Arial"/>
          <w:i/>
          <w:iCs/>
        </w:rPr>
      </w:pPr>
      <w:r w:rsidRPr="00E578DC">
        <w:rPr>
          <w:rFonts w:ascii="Palatino Linotype" w:hAnsi="Palatino Linotype" w:cs="Arial"/>
          <w:i/>
          <w:iCs/>
        </w:rPr>
        <w:t>…</w:t>
      </w:r>
    </w:p>
    <w:p w14:paraId="1BF54C1D" w14:textId="77777777" w:rsidR="004E1A82" w:rsidRPr="00E578DC" w:rsidRDefault="004E1A82" w:rsidP="004E1A82">
      <w:pPr>
        <w:spacing w:after="0" w:line="276" w:lineRule="auto"/>
        <w:ind w:left="567" w:right="567"/>
        <w:jc w:val="both"/>
        <w:rPr>
          <w:rFonts w:ascii="Palatino Linotype" w:hAnsi="Palatino Linotype" w:cs="Arial"/>
          <w:i/>
          <w:iCs/>
        </w:rPr>
      </w:pPr>
      <w:r w:rsidRPr="00E578DC">
        <w:rPr>
          <w:rFonts w:ascii="Palatino Linotype" w:hAnsi="Palatino Linotype" w:cs="Arial"/>
          <w:b/>
          <w:bCs/>
          <w:i/>
          <w:iCs/>
        </w:rPr>
        <w:t>Artículo 147.</w:t>
      </w:r>
      <w:r w:rsidRPr="00E578DC">
        <w:rPr>
          <w:rFonts w:ascii="Palatino Linotype" w:hAnsi="Palatino Linotype" w:cs="Arial"/>
          <w:i/>
          <w:iCs/>
        </w:rPr>
        <w:t xml:space="preserve"> Para que los sujetos obligados puedan permitir el acceso a información confidencial requieren obtener el consentimiento de los particulares titulares de la información. </w:t>
      </w:r>
    </w:p>
    <w:p w14:paraId="2C75B427" w14:textId="77777777" w:rsidR="004E1A82" w:rsidRPr="00E578DC" w:rsidRDefault="004E1A82" w:rsidP="004E1A82">
      <w:pPr>
        <w:spacing w:after="0" w:line="276" w:lineRule="auto"/>
        <w:ind w:left="567" w:right="567"/>
        <w:jc w:val="both"/>
        <w:rPr>
          <w:rFonts w:ascii="Palatino Linotype" w:hAnsi="Palatino Linotype" w:cs="Arial"/>
          <w:i/>
          <w:iCs/>
        </w:rPr>
      </w:pPr>
    </w:p>
    <w:p w14:paraId="3A8CF7D0" w14:textId="77777777" w:rsidR="004E1A82" w:rsidRPr="00E578DC" w:rsidRDefault="004E1A82" w:rsidP="004E1A82">
      <w:pPr>
        <w:spacing w:after="0" w:line="276" w:lineRule="auto"/>
        <w:ind w:left="567" w:right="567"/>
        <w:jc w:val="both"/>
        <w:rPr>
          <w:rFonts w:ascii="Palatino Linotype" w:hAnsi="Palatino Linotype" w:cs="Arial"/>
          <w:i/>
          <w:iCs/>
        </w:rPr>
      </w:pPr>
      <w:r w:rsidRPr="00E578DC">
        <w:rPr>
          <w:rFonts w:ascii="Palatino Linotype" w:hAnsi="Palatino Linotype" w:cs="Arial"/>
          <w:b/>
          <w:bCs/>
          <w:i/>
          <w:iCs/>
        </w:rPr>
        <w:t xml:space="preserve">Artículo 148. </w:t>
      </w:r>
      <w:r w:rsidRPr="00E578DC">
        <w:rPr>
          <w:rFonts w:ascii="Palatino Linotype" w:hAnsi="Palatino Linotype" w:cs="Arial"/>
          <w:i/>
          <w:iCs/>
        </w:rPr>
        <w:t xml:space="preserve">No se requerirá el consentimiento del titular de la información confidencial cuando: </w:t>
      </w:r>
    </w:p>
    <w:p w14:paraId="4D0BB084" w14:textId="77777777" w:rsidR="004E1A82" w:rsidRPr="00E578DC" w:rsidRDefault="004E1A82" w:rsidP="004E1A82">
      <w:pPr>
        <w:spacing w:after="0" w:line="276" w:lineRule="auto"/>
        <w:ind w:left="567" w:right="567"/>
        <w:jc w:val="both"/>
        <w:rPr>
          <w:rFonts w:ascii="Palatino Linotype" w:hAnsi="Palatino Linotype" w:cs="Arial"/>
          <w:i/>
          <w:iCs/>
        </w:rPr>
      </w:pPr>
    </w:p>
    <w:p w14:paraId="547F9C82" w14:textId="77777777" w:rsidR="004E1A82" w:rsidRPr="00E578DC" w:rsidRDefault="004E1A82" w:rsidP="004E1A82">
      <w:pPr>
        <w:spacing w:after="0" w:line="276" w:lineRule="auto"/>
        <w:ind w:left="567" w:right="567"/>
        <w:jc w:val="both"/>
        <w:rPr>
          <w:rFonts w:ascii="Palatino Linotype" w:hAnsi="Palatino Linotype" w:cs="Arial"/>
          <w:i/>
          <w:iCs/>
        </w:rPr>
      </w:pPr>
      <w:r w:rsidRPr="00E578DC">
        <w:rPr>
          <w:rFonts w:ascii="Palatino Linotype" w:hAnsi="Palatino Linotype" w:cs="Arial"/>
          <w:i/>
          <w:iCs/>
        </w:rPr>
        <w:t xml:space="preserve">I. La información se encuentre en registros públicos o fuentes de acceso público; </w:t>
      </w:r>
    </w:p>
    <w:p w14:paraId="3EA3F7ED" w14:textId="77777777" w:rsidR="004E1A82" w:rsidRPr="00E578DC" w:rsidRDefault="004E1A82" w:rsidP="004E1A82">
      <w:pPr>
        <w:spacing w:after="0" w:line="276" w:lineRule="auto"/>
        <w:ind w:left="567" w:right="567"/>
        <w:jc w:val="both"/>
        <w:rPr>
          <w:rFonts w:ascii="Palatino Linotype" w:hAnsi="Palatino Linotype" w:cs="Arial"/>
          <w:i/>
          <w:iCs/>
        </w:rPr>
      </w:pPr>
      <w:r w:rsidRPr="00E578DC">
        <w:rPr>
          <w:rFonts w:ascii="Palatino Linotype" w:hAnsi="Palatino Linotype" w:cs="Arial"/>
          <w:i/>
          <w:iCs/>
        </w:rPr>
        <w:t xml:space="preserve">II. Por Ley tenga el carácter de pública; </w:t>
      </w:r>
    </w:p>
    <w:p w14:paraId="336B0AA0" w14:textId="77777777" w:rsidR="004E1A82" w:rsidRPr="00E578DC" w:rsidRDefault="004E1A82" w:rsidP="004E1A82">
      <w:pPr>
        <w:spacing w:after="0" w:line="276" w:lineRule="auto"/>
        <w:ind w:left="567" w:right="567"/>
        <w:jc w:val="both"/>
        <w:rPr>
          <w:rFonts w:ascii="Palatino Linotype" w:hAnsi="Palatino Linotype" w:cs="Arial"/>
          <w:i/>
          <w:iCs/>
        </w:rPr>
      </w:pPr>
      <w:r w:rsidRPr="00E578DC">
        <w:rPr>
          <w:rFonts w:ascii="Palatino Linotype" w:hAnsi="Palatino Linotype" w:cs="Arial"/>
          <w:i/>
          <w:iCs/>
        </w:rPr>
        <w:t xml:space="preserve">III. Exista una orden judicial; </w:t>
      </w:r>
    </w:p>
    <w:p w14:paraId="2C837990" w14:textId="77777777" w:rsidR="004E1A82" w:rsidRPr="00E578DC" w:rsidRDefault="004E1A82" w:rsidP="004E1A82">
      <w:pPr>
        <w:spacing w:after="0" w:line="276" w:lineRule="auto"/>
        <w:ind w:left="567" w:right="567"/>
        <w:jc w:val="both"/>
        <w:rPr>
          <w:rFonts w:ascii="Palatino Linotype" w:hAnsi="Palatino Linotype" w:cs="Arial"/>
          <w:i/>
          <w:iCs/>
        </w:rPr>
      </w:pPr>
      <w:r w:rsidRPr="00E578DC">
        <w:rPr>
          <w:rFonts w:ascii="Palatino Linotype" w:hAnsi="Palatino Linotype" w:cs="Arial"/>
          <w:i/>
          <w:iCs/>
        </w:rPr>
        <w:t xml:space="preserve">IV. Por razones de seguridad pública, o para proteger los derechos de terceros, se requiera su publicación; o </w:t>
      </w:r>
    </w:p>
    <w:p w14:paraId="4ADB5032" w14:textId="77777777" w:rsidR="004E1A82" w:rsidRPr="00E578DC" w:rsidRDefault="004E1A82" w:rsidP="004E1A82">
      <w:pPr>
        <w:spacing w:after="0" w:line="276" w:lineRule="auto"/>
        <w:ind w:left="567" w:right="567"/>
        <w:jc w:val="both"/>
        <w:rPr>
          <w:rFonts w:ascii="Palatino Linotype" w:hAnsi="Palatino Linotype" w:cs="Arial"/>
          <w:i/>
          <w:iCs/>
        </w:rPr>
      </w:pPr>
      <w:r w:rsidRPr="00E578DC">
        <w:rPr>
          <w:rFonts w:ascii="Palatino Linotype" w:hAnsi="Palatino Linotype" w:cs="Arial"/>
          <w:i/>
          <w:iCs/>
        </w:rPr>
        <w:t>V. Cuando se transmita entre sujetos obligados y entre éstos y los sujetos de derecho internacional, en términos de los tratados y los acuerdos interinstitucionales, siempre y cuando la información se utilice para el ejercicio de facultades propias de los mismos.</w:t>
      </w:r>
    </w:p>
    <w:p w14:paraId="5AA0618F" w14:textId="77777777" w:rsidR="004E1A82" w:rsidRPr="00E578DC" w:rsidRDefault="004E1A82" w:rsidP="004E1A82">
      <w:pPr>
        <w:spacing w:after="0" w:line="276" w:lineRule="auto"/>
        <w:ind w:left="567" w:right="567"/>
        <w:jc w:val="both"/>
        <w:rPr>
          <w:rFonts w:ascii="Palatino Linotype" w:hAnsi="Palatino Linotype" w:cs="Arial"/>
          <w:i/>
          <w:iCs/>
        </w:rPr>
      </w:pPr>
      <w:r w:rsidRPr="00E578DC">
        <w:rPr>
          <w:rFonts w:ascii="Palatino Linotype" w:hAnsi="Palatino Linotype" w:cs="Arial"/>
          <w:i/>
          <w:iCs/>
        </w:rPr>
        <w:t>…”</w:t>
      </w:r>
    </w:p>
    <w:p w14:paraId="55CB8B28" w14:textId="77777777" w:rsidR="004E1A82" w:rsidRPr="00E578DC" w:rsidRDefault="004E1A82" w:rsidP="004E1A82">
      <w:pPr>
        <w:spacing w:after="0" w:line="360" w:lineRule="auto"/>
        <w:ind w:right="-93"/>
        <w:jc w:val="both"/>
        <w:rPr>
          <w:rFonts w:ascii="Palatino Linotype" w:hAnsi="Palatino Linotype" w:cs="Tahoma"/>
          <w:bCs/>
        </w:rPr>
      </w:pPr>
    </w:p>
    <w:p w14:paraId="7CA6600F" w14:textId="77777777" w:rsidR="004E1A82" w:rsidRPr="00E578DC" w:rsidRDefault="004E1A82" w:rsidP="004E1A82">
      <w:pPr>
        <w:spacing w:after="0" w:line="360" w:lineRule="auto"/>
        <w:ind w:right="-93"/>
        <w:jc w:val="both"/>
        <w:rPr>
          <w:rFonts w:ascii="Palatino Linotype" w:hAnsi="Palatino Linotype" w:cs="Tahoma"/>
          <w:bCs/>
          <w:lang w:val="es-ES"/>
        </w:rPr>
      </w:pPr>
      <w:r w:rsidRPr="00E578DC">
        <w:rPr>
          <w:rFonts w:ascii="Palatino Linotype" w:hAnsi="Palatino Linotype" w:cs="Tahoma"/>
          <w:bCs/>
          <w:lang w:val="es-ES"/>
        </w:rPr>
        <w:t>Conforme a lo anterior,  se advierte que la información confidencial, es aquella que refiera a información de la vida privada o que contenga datos personales concernientes a una persona identificada o identificable, misma que no estará sujeta a temporalidad alguna y sólo podrán tener acceso a ella los titulares de la misma, sus representantes y los servidores públicos facultados para ello.</w:t>
      </w:r>
    </w:p>
    <w:p w14:paraId="15C01A2F" w14:textId="77777777" w:rsidR="004E1A82" w:rsidRPr="00E578DC" w:rsidRDefault="004E1A82" w:rsidP="004E1A82">
      <w:pPr>
        <w:spacing w:after="0" w:line="360" w:lineRule="auto"/>
        <w:ind w:right="-93"/>
        <w:jc w:val="both"/>
        <w:rPr>
          <w:rFonts w:ascii="Palatino Linotype" w:hAnsi="Palatino Linotype" w:cs="Tahoma"/>
          <w:bCs/>
          <w:lang w:val="es-ES"/>
        </w:rPr>
      </w:pPr>
    </w:p>
    <w:p w14:paraId="05B944EF" w14:textId="77777777" w:rsidR="004E1A82" w:rsidRPr="00E578DC" w:rsidRDefault="004E1A82" w:rsidP="004E1A82">
      <w:pPr>
        <w:spacing w:after="0" w:line="360" w:lineRule="auto"/>
        <w:ind w:right="-93"/>
        <w:jc w:val="both"/>
        <w:rPr>
          <w:rFonts w:ascii="Palatino Linotype" w:hAnsi="Palatino Linotype" w:cs="Tahoma"/>
          <w:bCs/>
          <w:lang w:val="es-ES"/>
        </w:rPr>
      </w:pPr>
      <w:r w:rsidRPr="00E578DC">
        <w:rPr>
          <w:rFonts w:ascii="Palatino Linotype" w:hAnsi="Palatino Linotype" w:cs="Tahoma"/>
          <w:bCs/>
          <w:lang w:val="es-ES"/>
        </w:rPr>
        <w:t>De igual forma, para que los sujetos obligados puedan permitir el acceso 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2F963FB8" w14:textId="77777777" w:rsidR="004E1A82" w:rsidRPr="00E578DC" w:rsidRDefault="004E1A82" w:rsidP="004E1A82">
      <w:pPr>
        <w:spacing w:after="0" w:line="360" w:lineRule="auto"/>
        <w:ind w:right="-93"/>
        <w:jc w:val="both"/>
        <w:rPr>
          <w:rFonts w:ascii="Palatino Linotype" w:hAnsi="Palatino Linotype" w:cs="Tahoma"/>
          <w:bCs/>
          <w:lang w:val="es-ES"/>
        </w:rPr>
      </w:pPr>
    </w:p>
    <w:p w14:paraId="321746D8" w14:textId="77777777" w:rsidR="004E1A82" w:rsidRPr="00E578DC" w:rsidRDefault="004E1A82" w:rsidP="004E1A82">
      <w:pPr>
        <w:spacing w:after="0" w:line="360" w:lineRule="auto"/>
        <w:ind w:right="-93"/>
        <w:jc w:val="both"/>
        <w:rPr>
          <w:rFonts w:ascii="Palatino Linotype" w:hAnsi="Palatino Linotype" w:cs="Tahoma"/>
          <w:bCs/>
          <w:lang w:val="es-ES"/>
        </w:rPr>
      </w:pPr>
      <w:r w:rsidRPr="00E578DC">
        <w:rPr>
          <w:rFonts w:ascii="Palatino Linotype" w:hAnsi="Palatino Linotype" w:cs="Tahoma"/>
          <w:bCs/>
          <w:lang w:val="es-ES"/>
        </w:rPr>
        <w:t xml:space="preserve">Además, los sujetos obligados serán responsables de los datos personales y, en relación con éstos, deberán cumplir, con las obligaciones establecidas en las leyes de la materia y en la </w:t>
      </w:r>
      <w:r w:rsidRPr="00E578DC">
        <w:rPr>
          <w:rFonts w:ascii="Palatino Linotype" w:hAnsi="Palatino Linotype" w:cs="Tahoma"/>
          <w:bCs/>
          <w:iCs/>
          <w:lang w:val="es-ES"/>
        </w:rPr>
        <w:t>Ley General de Transparencia y Acceso a la Información Pública</w:t>
      </w:r>
      <w:r w:rsidRPr="00E578DC">
        <w:rPr>
          <w:rFonts w:ascii="Palatino Linotype" w:hAnsi="Palatino Linotype" w:cs="Tahoma"/>
          <w:bCs/>
          <w:lang w:val="es-ES"/>
        </w:rPr>
        <w:t>.</w:t>
      </w:r>
    </w:p>
    <w:p w14:paraId="42058D82" w14:textId="77777777" w:rsidR="004E1A82" w:rsidRPr="00E578DC" w:rsidRDefault="004E1A82" w:rsidP="004E1A82">
      <w:pPr>
        <w:spacing w:after="0" w:line="360" w:lineRule="auto"/>
        <w:ind w:right="-93"/>
        <w:jc w:val="both"/>
        <w:rPr>
          <w:rFonts w:ascii="Palatino Linotype" w:hAnsi="Palatino Linotype" w:cs="Tahoma"/>
          <w:b/>
        </w:rPr>
      </w:pPr>
    </w:p>
    <w:p w14:paraId="6A12812D" w14:textId="77777777" w:rsidR="004E1A82" w:rsidRPr="00E578DC" w:rsidRDefault="004E1A82" w:rsidP="004E1A82">
      <w:pPr>
        <w:spacing w:after="0" w:line="360" w:lineRule="auto"/>
        <w:ind w:right="-93"/>
        <w:jc w:val="both"/>
        <w:rPr>
          <w:rFonts w:ascii="Palatino Linotype" w:hAnsi="Palatino Linotype" w:cs="Tahoma"/>
          <w:bCs/>
          <w:lang w:val="es-ES"/>
        </w:rPr>
      </w:pPr>
      <w:r w:rsidRPr="00E578DC">
        <w:rPr>
          <w:rFonts w:ascii="Palatino Linotype" w:hAnsi="Palatino Linotype" w:cs="Tahoma"/>
          <w:bCs/>
          <w:lang w:val="es-ES"/>
        </w:rPr>
        <w:t>En términos de lo expuesto, la documentación y aquellos datos que se consideren confidenciales conforme a lo dispuesto en la fracción I, del artículo 143 de la Ley de Transparencia y Acceso a la Información Pública del Estado de México y Municipios, serán una limitante del derecho de acceso a la información, siempre y cuando:</w:t>
      </w:r>
    </w:p>
    <w:p w14:paraId="62F28A17" w14:textId="77777777" w:rsidR="004E1A82" w:rsidRPr="00E578DC" w:rsidRDefault="004E1A82" w:rsidP="004E1A82">
      <w:pPr>
        <w:spacing w:after="0" w:line="360" w:lineRule="auto"/>
        <w:ind w:right="-93"/>
        <w:jc w:val="both"/>
        <w:rPr>
          <w:rFonts w:ascii="Palatino Linotype" w:hAnsi="Palatino Linotype" w:cs="Tahoma"/>
          <w:bCs/>
          <w:lang w:val="es-ES"/>
        </w:rPr>
      </w:pPr>
    </w:p>
    <w:p w14:paraId="0DA88008" w14:textId="77777777" w:rsidR="004E1A82" w:rsidRPr="00E578DC" w:rsidRDefault="004E1A82" w:rsidP="004E1A82">
      <w:pPr>
        <w:numPr>
          <w:ilvl w:val="0"/>
          <w:numId w:val="12"/>
        </w:numPr>
        <w:spacing w:after="0" w:line="360" w:lineRule="auto"/>
        <w:ind w:right="-93"/>
        <w:jc w:val="both"/>
        <w:rPr>
          <w:rFonts w:ascii="Palatino Linotype" w:hAnsi="Palatino Linotype" w:cs="Tahoma"/>
          <w:bCs/>
          <w:lang w:val="es-ES"/>
        </w:rPr>
      </w:pPr>
      <w:r w:rsidRPr="00E578DC">
        <w:rPr>
          <w:rFonts w:ascii="Palatino Linotype" w:hAnsi="Palatino Linotype" w:cs="Tahoma"/>
          <w:bCs/>
          <w:lang w:val="es-ES"/>
        </w:rPr>
        <w:t xml:space="preserve">Se trate de datos personales, esto es, información concerniente a una persona física y que ésta sea identificada o identificable o bien, sea aquella que refiera aspectos de la vida privada o íntima de las personas. </w:t>
      </w:r>
    </w:p>
    <w:p w14:paraId="1444670F" w14:textId="77777777" w:rsidR="004E1A82" w:rsidRPr="00E578DC" w:rsidRDefault="004E1A82" w:rsidP="004E1A82">
      <w:pPr>
        <w:spacing w:after="0" w:line="360" w:lineRule="auto"/>
        <w:ind w:right="-93"/>
        <w:jc w:val="both"/>
        <w:rPr>
          <w:rFonts w:ascii="Palatino Linotype" w:hAnsi="Palatino Linotype" w:cs="Tahoma"/>
          <w:bCs/>
          <w:lang w:val="es-ES"/>
        </w:rPr>
      </w:pPr>
    </w:p>
    <w:p w14:paraId="1F326E1D" w14:textId="77777777" w:rsidR="004E1A82" w:rsidRPr="00E578DC" w:rsidRDefault="004E1A82" w:rsidP="004E1A82">
      <w:pPr>
        <w:numPr>
          <w:ilvl w:val="0"/>
          <w:numId w:val="12"/>
        </w:numPr>
        <w:spacing w:after="0" w:line="360" w:lineRule="auto"/>
        <w:ind w:right="-93"/>
        <w:jc w:val="both"/>
        <w:rPr>
          <w:rFonts w:ascii="Palatino Linotype" w:hAnsi="Palatino Linotype" w:cs="Tahoma"/>
          <w:bCs/>
          <w:lang w:val="es-ES"/>
        </w:rPr>
      </w:pPr>
      <w:r w:rsidRPr="00E578DC">
        <w:rPr>
          <w:rFonts w:ascii="Palatino Linotype" w:hAnsi="Palatino Linotype" w:cs="Tahoma"/>
          <w:bCs/>
          <w:lang w:val="es-ES"/>
        </w:rPr>
        <w:t xml:space="preserve">Para la difusión de los datos, se requiera el consentimiento del titular. </w:t>
      </w:r>
    </w:p>
    <w:p w14:paraId="6CB702D5" w14:textId="77777777" w:rsidR="004E1A82" w:rsidRPr="00E578DC" w:rsidRDefault="004E1A82" w:rsidP="004E1A82">
      <w:pPr>
        <w:spacing w:after="0" w:line="360" w:lineRule="auto"/>
        <w:jc w:val="both"/>
        <w:rPr>
          <w:rFonts w:ascii="Palatino Linotype" w:hAnsi="Palatino Linotype" w:cs="Tahoma"/>
          <w:bCs/>
        </w:rPr>
      </w:pPr>
    </w:p>
    <w:p w14:paraId="43F49D57" w14:textId="77777777" w:rsidR="004E1A82" w:rsidRPr="00E578DC" w:rsidRDefault="004E1A82" w:rsidP="004E1A82">
      <w:pPr>
        <w:spacing w:after="0" w:line="360" w:lineRule="auto"/>
        <w:jc w:val="both"/>
        <w:rPr>
          <w:rFonts w:ascii="Palatino Linotype" w:hAnsi="Palatino Linotype" w:cs="Tahoma"/>
          <w:iCs/>
          <w:lang w:val="es-ES"/>
        </w:rPr>
      </w:pPr>
      <w:r w:rsidRPr="00E578DC">
        <w:rPr>
          <w:rFonts w:ascii="Palatino Linotype" w:hAnsi="Palatino Linotype" w:cs="Tahoma"/>
          <w:iCs/>
          <w:lang w:val="es-ES"/>
        </w:rPr>
        <w:t>En ese orden de ideas, el artículo 4°, fracciones IX y X, de la Ley General de Protección de Datos Personales en Posesión de Sujetos Obligados y 4°, fracciones XI y XII, de la Ley de Protección de Datos Personales en Posesión de Sujetos Obligados del Estado de México y Municipios, establecen lo siguiente:</w:t>
      </w:r>
    </w:p>
    <w:p w14:paraId="1A44E51B" w14:textId="77777777" w:rsidR="004E1A82" w:rsidRPr="00E578DC" w:rsidRDefault="004E1A82" w:rsidP="004E1A82">
      <w:pPr>
        <w:spacing w:after="0" w:line="360" w:lineRule="auto"/>
        <w:jc w:val="both"/>
        <w:rPr>
          <w:rFonts w:ascii="Palatino Linotype" w:hAnsi="Palatino Linotype" w:cs="Tahoma"/>
          <w:iCs/>
          <w:lang w:val="es-ES"/>
        </w:rPr>
      </w:pPr>
    </w:p>
    <w:p w14:paraId="6015EFC2" w14:textId="77777777" w:rsidR="004E1A82" w:rsidRPr="00E578DC" w:rsidRDefault="004E1A82" w:rsidP="004E1A82">
      <w:pPr>
        <w:pStyle w:val="Prrafodelista"/>
        <w:numPr>
          <w:ilvl w:val="0"/>
          <w:numId w:val="13"/>
        </w:numPr>
        <w:spacing w:after="0" w:line="360" w:lineRule="auto"/>
        <w:jc w:val="both"/>
        <w:rPr>
          <w:rFonts w:ascii="Palatino Linotype" w:hAnsi="Palatino Linotype" w:cs="Tahoma"/>
          <w:iCs/>
          <w:lang w:val="es-ES"/>
        </w:rPr>
      </w:pPr>
      <w:r w:rsidRPr="00E578DC">
        <w:rPr>
          <w:rFonts w:ascii="Palatino Linotype" w:hAnsi="Palatino Linotype" w:cs="Tahoma"/>
          <w:b/>
          <w:iCs/>
          <w:lang w:val="es-ES"/>
        </w:rPr>
        <w:t xml:space="preserve">Datos Personales: </w:t>
      </w:r>
      <w:r w:rsidRPr="00E578DC">
        <w:rPr>
          <w:rFonts w:ascii="Palatino Linotype" w:hAnsi="Palatino Linotype" w:cs="Tahoma"/>
          <w:iCs/>
          <w:lang w:val="es-ES"/>
        </w:rPr>
        <w:t>Son cualquier información concerniente a una persona física identificada o identificable, y</w:t>
      </w:r>
    </w:p>
    <w:p w14:paraId="449BD319" w14:textId="77777777" w:rsidR="004E1A82" w:rsidRPr="00E578DC" w:rsidRDefault="004E1A82" w:rsidP="004E1A82">
      <w:pPr>
        <w:pStyle w:val="Prrafodelista"/>
        <w:spacing w:after="0" w:line="360" w:lineRule="auto"/>
        <w:jc w:val="both"/>
        <w:rPr>
          <w:rFonts w:ascii="Palatino Linotype" w:hAnsi="Palatino Linotype" w:cs="Tahoma"/>
          <w:iCs/>
          <w:lang w:val="es-ES"/>
        </w:rPr>
      </w:pPr>
    </w:p>
    <w:p w14:paraId="28FE35F5" w14:textId="77777777" w:rsidR="004E1A82" w:rsidRPr="00E578DC" w:rsidRDefault="004E1A82" w:rsidP="004E1A82">
      <w:pPr>
        <w:pStyle w:val="Prrafodelista"/>
        <w:numPr>
          <w:ilvl w:val="0"/>
          <w:numId w:val="13"/>
        </w:numPr>
        <w:spacing w:after="0" w:line="360" w:lineRule="auto"/>
        <w:jc w:val="both"/>
        <w:rPr>
          <w:rFonts w:ascii="Palatino Linotype" w:hAnsi="Palatino Linotype" w:cs="Tahoma"/>
          <w:iCs/>
          <w:lang w:val="es-ES"/>
        </w:rPr>
      </w:pPr>
      <w:r w:rsidRPr="00E578DC">
        <w:rPr>
          <w:rFonts w:ascii="Palatino Linotype" w:hAnsi="Palatino Linotype" w:cs="Tahoma"/>
          <w:b/>
          <w:iCs/>
          <w:lang w:val="es-ES"/>
        </w:rPr>
        <w:t>Datos Personales Sensibles:</w:t>
      </w:r>
      <w:r w:rsidRPr="00E578DC">
        <w:rPr>
          <w:rFonts w:ascii="Palatino Linotype" w:hAnsi="Palatino Linotype" w:cs="Tahoma"/>
          <w:iCs/>
          <w:lang w:val="es-ES"/>
        </w:rPr>
        <w:t xml:space="preserve"> Son aquellos que refieran a la esfera más íntima de su titular y cuya utilización indebida pueda dar origen a discriminación o un riesgo grave para su titular, entre los cuales se encuentran aquellos que puedan revelar aspectos como origen racial o étnico, estado de salud, información genética, creencias religiosas, filosóficas y morales, opiniones políticas y preferencia sexual.</w:t>
      </w:r>
    </w:p>
    <w:p w14:paraId="3B68C39B" w14:textId="77777777" w:rsidR="004E1A82" w:rsidRPr="00E578DC" w:rsidRDefault="004E1A82" w:rsidP="004E1A82">
      <w:pPr>
        <w:spacing w:after="0" w:line="360" w:lineRule="auto"/>
        <w:jc w:val="both"/>
        <w:rPr>
          <w:rFonts w:ascii="Palatino Linotype" w:hAnsi="Palatino Linotype" w:cs="Tahoma"/>
          <w:b/>
          <w:bCs/>
          <w:iCs/>
          <w:lang w:val="es-ES"/>
        </w:rPr>
      </w:pPr>
    </w:p>
    <w:p w14:paraId="3D24F5B7" w14:textId="77777777" w:rsidR="004E1A82" w:rsidRPr="00E578DC" w:rsidRDefault="004E1A82" w:rsidP="004E1A82">
      <w:pPr>
        <w:tabs>
          <w:tab w:val="left" w:pos="3962"/>
        </w:tabs>
        <w:spacing w:after="0" w:line="360" w:lineRule="auto"/>
        <w:jc w:val="both"/>
        <w:rPr>
          <w:rFonts w:ascii="Palatino Linotype" w:hAnsi="Palatino Linotype" w:cs="Tahoma"/>
          <w:bCs/>
          <w:iCs/>
          <w:lang w:val="es-ES"/>
        </w:rPr>
      </w:pPr>
      <w:r w:rsidRPr="00E578DC">
        <w:rPr>
          <w:rFonts w:ascii="Palatino Linotype" w:hAnsi="Palatino Linotype" w:cs="Tahoma"/>
          <w:bCs/>
          <w:iCs/>
          <w:lang w:val="es-ES"/>
        </w:rPr>
        <w:t>Como se logra observar cualquier información o dato que transgreda la esfera privada de un particular y pueda generar discriminación o un riesgo a su titular, se considera un dato personal sensible, pues da cuenta del estado de salud físico o mental del titular, lo cual está íntimamente relacionado con su vida privada e íntima.</w:t>
      </w:r>
    </w:p>
    <w:p w14:paraId="4DF3303E" w14:textId="77777777" w:rsidR="004E1A82" w:rsidRPr="00E578DC" w:rsidRDefault="004E1A82" w:rsidP="004E1A82">
      <w:pPr>
        <w:tabs>
          <w:tab w:val="left" w:pos="3962"/>
        </w:tabs>
        <w:spacing w:after="0" w:line="360" w:lineRule="auto"/>
        <w:jc w:val="both"/>
        <w:rPr>
          <w:rFonts w:ascii="Palatino Linotype" w:hAnsi="Palatino Linotype" w:cs="Tahoma"/>
          <w:bCs/>
          <w:iCs/>
          <w:lang w:val="es-ES"/>
        </w:rPr>
      </w:pPr>
    </w:p>
    <w:p w14:paraId="058E8E4C" w14:textId="77777777" w:rsidR="004E1A82" w:rsidRPr="00E578DC" w:rsidRDefault="004E1A82" w:rsidP="004E1A82">
      <w:pPr>
        <w:tabs>
          <w:tab w:val="left" w:pos="3962"/>
        </w:tabs>
        <w:spacing w:after="0" w:line="360" w:lineRule="auto"/>
        <w:jc w:val="both"/>
        <w:rPr>
          <w:rFonts w:ascii="Palatino Linotype" w:hAnsi="Palatino Linotype" w:cs="Tahoma"/>
          <w:bCs/>
          <w:iCs/>
          <w:lang w:val="es-ES"/>
        </w:rPr>
      </w:pPr>
      <w:r w:rsidRPr="00E578DC">
        <w:rPr>
          <w:rFonts w:ascii="Palatino Linotype" w:hAnsi="Palatino Linotype" w:cs="Tahoma"/>
          <w:bCs/>
          <w:iCs/>
          <w:lang w:val="es-ES"/>
        </w:rPr>
        <w:t xml:space="preserve">En el presente caso, proporcionar exámenes antidoping, toxicológicos y psicológicos de servidores públicos </w:t>
      </w:r>
      <w:r w:rsidR="008A5073" w:rsidRPr="00E578DC">
        <w:rPr>
          <w:rFonts w:ascii="Palatino Linotype" w:hAnsi="Palatino Linotype" w:cs="Tahoma"/>
          <w:bCs/>
          <w:iCs/>
          <w:lang w:val="es-ES"/>
        </w:rPr>
        <w:t xml:space="preserve">– en caso de que se cuenten con ellos- </w:t>
      </w:r>
      <w:r w:rsidRPr="00E578DC">
        <w:rPr>
          <w:rFonts w:ascii="Palatino Linotype" w:hAnsi="Palatino Linotype" w:cs="Tahoma"/>
          <w:bCs/>
          <w:iCs/>
          <w:lang w:val="es-ES"/>
        </w:rPr>
        <w:t xml:space="preserve">podría dañar su esfera más íntima, por lo que, son susceptibles de ser clasificados como confidenciales, en términos de la fracción I del artículo 143 de la Ley de Transparencia de la Entidad. </w:t>
      </w:r>
    </w:p>
    <w:p w14:paraId="48F5AFEF" w14:textId="77777777" w:rsidR="004E1A82" w:rsidRPr="00E578DC" w:rsidRDefault="004E1A82" w:rsidP="004E1A82">
      <w:pPr>
        <w:tabs>
          <w:tab w:val="left" w:pos="2475"/>
        </w:tabs>
        <w:spacing w:after="0" w:line="360" w:lineRule="auto"/>
        <w:jc w:val="both"/>
        <w:rPr>
          <w:rFonts w:ascii="Palatino Linotype" w:hAnsi="Palatino Linotype" w:cs="Tahoma"/>
          <w:lang w:val="es-ES"/>
        </w:rPr>
      </w:pPr>
    </w:p>
    <w:p w14:paraId="146B31C1" w14:textId="77777777" w:rsidR="004E1A82" w:rsidRPr="00E578DC" w:rsidRDefault="004E1A82" w:rsidP="004E1A82">
      <w:pPr>
        <w:tabs>
          <w:tab w:val="left" w:pos="2475"/>
        </w:tabs>
        <w:spacing w:after="0" w:line="360" w:lineRule="auto"/>
        <w:jc w:val="both"/>
        <w:rPr>
          <w:rFonts w:ascii="Palatino Linotype" w:hAnsi="Palatino Linotype" w:cs="Tahoma"/>
          <w:lang w:val="es-ES"/>
        </w:rPr>
      </w:pPr>
      <w:r w:rsidRPr="00E578DC">
        <w:rPr>
          <w:rFonts w:ascii="Palatino Linotype" w:hAnsi="Palatino Linotype" w:cs="Tahoma"/>
          <w:lang w:val="es-ES"/>
        </w:rPr>
        <w:t xml:space="preserve">Por otro lado, es de mencionar que, </w:t>
      </w:r>
      <w:r w:rsidR="008A5073" w:rsidRPr="00E578DC">
        <w:rPr>
          <w:rFonts w:ascii="Palatino Linotype" w:hAnsi="Palatino Linotype" w:cs="Tahoma"/>
          <w:lang w:val="es-ES"/>
        </w:rPr>
        <w:t xml:space="preserve">de conformidad con el artículo 47 de la Ley de Trabajo de los Servidores Públicos del Estado de México, no se advierte que sea un requisito para el ingreso al servicio público contar con dicha información, tal como se aprecia a continuación: </w:t>
      </w:r>
    </w:p>
    <w:p w14:paraId="6F6068FD" w14:textId="77777777" w:rsidR="008A5073" w:rsidRPr="00E578DC" w:rsidRDefault="008A5073" w:rsidP="008A5073">
      <w:pPr>
        <w:tabs>
          <w:tab w:val="left" w:pos="2475"/>
        </w:tabs>
        <w:spacing w:after="0" w:line="276" w:lineRule="auto"/>
        <w:ind w:left="567" w:right="560"/>
        <w:jc w:val="both"/>
        <w:rPr>
          <w:rFonts w:ascii="Palatino Linotype" w:hAnsi="Palatino Linotype" w:cs="Tahoma"/>
          <w:i/>
          <w:lang w:val="es-ES"/>
        </w:rPr>
      </w:pPr>
    </w:p>
    <w:p w14:paraId="60A8B4BC" w14:textId="77777777" w:rsidR="008A5073" w:rsidRPr="00E578DC" w:rsidRDefault="008A5073" w:rsidP="008A5073">
      <w:pPr>
        <w:tabs>
          <w:tab w:val="left" w:pos="2475"/>
        </w:tabs>
        <w:spacing w:after="0" w:line="276" w:lineRule="auto"/>
        <w:ind w:left="567" w:right="560"/>
        <w:jc w:val="both"/>
        <w:rPr>
          <w:rFonts w:ascii="Palatino Linotype" w:hAnsi="Palatino Linotype"/>
          <w:i/>
        </w:rPr>
      </w:pPr>
      <w:r w:rsidRPr="00E578DC">
        <w:rPr>
          <w:rFonts w:ascii="Palatino Linotype" w:hAnsi="Palatino Linotype"/>
          <w:b/>
          <w:i/>
        </w:rPr>
        <w:t>ARTÍCULO 47.</w:t>
      </w:r>
      <w:r w:rsidRPr="00E578DC">
        <w:rPr>
          <w:rFonts w:ascii="Palatino Linotype" w:hAnsi="Palatino Linotype"/>
          <w:i/>
        </w:rPr>
        <w:t xml:space="preserve"> Para ingresar al servicio público se requiere: </w:t>
      </w:r>
    </w:p>
    <w:p w14:paraId="432A6FD5" w14:textId="77777777" w:rsidR="008A5073" w:rsidRPr="00E578DC" w:rsidRDefault="008A5073" w:rsidP="008A5073">
      <w:pPr>
        <w:tabs>
          <w:tab w:val="left" w:pos="2475"/>
        </w:tabs>
        <w:spacing w:after="0" w:line="276" w:lineRule="auto"/>
        <w:ind w:left="567" w:right="560"/>
        <w:jc w:val="both"/>
        <w:rPr>
          <w:rFonts w:ascii="Palatino Linotype" w:hAnsi="Palatino Linotype"/>
          <w:i/>
        </w:rPr>
      </w:pPr>
      <w:r w:rsidRPr="00E578DC">
        <w:rPr>
          <w:rFonts w:ascii="Palatino Linotype" w:hAnsi="Palatino Linotype"/>
          <w:i/>
        </w:rPr>
        <w:t>I. Presentar una solicitud utilizando la forma oficial que se autorice por la institución pública o dependencia correspondiente, a la cual se le prohíbe incluir la fotografía de quien solicita el empleo;</w:t>
      </w:r>
    </w:p>
    <w:p w14:paraId="4E11088F" w14:textId="77777777" w:rsidR="008A5073" w:rsidRPr="00E578DC" w:rsidRDefault="008A5073" w:rsidP="008A5073">
      <w:pPr>
        <w:tabs>
          <w:tab w:val="left" w:pos="2475"/>
        </w:tabs>
        <w:spacing w:after="0" w:line="276" w:lineRule="auto"/>
        <w:ind w:left="567" w:right="560"/>
        <w:jc w:val="both"/>
        <w:rPr>
          <w:rFonts w:ascii="Palatino Linotype" w:hAnsi="Palatino Linotype"/>
          <w:i/>
        </w:rPr>
      </w:pPr>
      <w:r w:rsidRPr="00E578DC">
        <w:rPr>
          <w:rFonts w:ascii="Palatino Linotype" w:hAnsi="Palatino Linotype"/>
          <w:i/>
        </w:rPr>
        <w:t xml:space="preserve"> II. Ser de nacionalidad mexicana, con la excepción prevista en el artículo 17 de la presente ley; </w:t>
      </w:r>
    </w:p>
    <w:p w14:paraId="7E82290B" w14:textId="77777777" w:rsidR="008A5073" w:rsidRPr="00E578DC" w:rsidRDefault="008A5073" w:rsidP="008A5073">
      <w:pPr>
        <w:tabs>
          <w:tab w:val="left" w:pos="2475"/>
        </w:tabs>
        <w:spacing w:after="0" w:line="276" w:lineRule="auto"/>
        <w:ind w:left="567" w:right="560"/>
        <w:jc w:val="both"/>
        <w:rPr>
          <w:rFonts w:ascii="Palatino Linotype" w:hAnsi="Palatino Linotype"/>
          <w:i/>
        </w:rPr>
      </w:pPr>
      <w:r w:rsidRPr="00E578DC">
        <w:rPr>
          <w:rFonts w:ascii="Palatino Linotype" w:hAnsi="Palatino Linotype"/>
          <w:i/>
        </w:rPr>
        <w:t xml:space="preserve">III. Estar en pleno ejercicio de sus derechos civiles y políticos, en su caso; </w:t>
      </w:r>
    </w:p>
    <w:p w14:paraId="626D75B1" w14:textId="77777777" w:rsidR="008A5073" w:rsidRPr="00E578DC" w:rsidRDefault="008A5073" w:rsidP="008A5073">
      <w:pPr>
        <w:tabs>
          <w:tab w:val="left" w:pos="2475"/>
        </w:tabs>
        <w:spacing w:after="0" w:line="276" w:lineRule="auto"/>
        <w:ind w:left="567" w:right="560"/>
        <w:jc w:val="both"/>
        <w:rPr>
          <w:rFonts w:ascii="Palatino Linotype" w:hAnsi="Palatino Linotype"/>
          <w:i/>
        </w:rPr>
      </w:pPr>
      <w:r w:rsidRPr="00E578DC">
        <w:rPr>
          <w:rFonts w:ascii="Palatino Linotype" w:hAnsi="Palatino Linotype"/>
          <w:i/>
        </w:rPr>
        <w:t xml:space="preserve">IV. Acreditar, cuando proceda, el cumplimiento de la Ley del Servicio Militar Nacional; </w:t>
      </w:r>
    </w:p>
    <w:p w14:paraId="1C48FA51" w14:textId="77777777" w:rsidR="008A5073" w:rsidRPr="00E578DC" w:rsidRDefault="008A5073" w:rsidP="008A5073">
      <w:pPr>
        <w:tabs>
          <w:tab w:val="left" w:pos="2475"/>
        </w:tabs>
        <w:spacing w:after="0" w:line="276" w:lineRule="auto"/>
        <w:ind w:left="567" w:right="560"/>
        <w:jc w:val="both"/>
        <w:rPr>
          <w:rFonts w:ascii="Palatino Linotype" w:hAnsi="Palatino Linotype"/>
          <w:i/>
        </w:rPr>
      </w:pPr>
      <w:r w:rsidRPr="00E578DC">
        <w:rPr>
          <w:rFonts w:ascii="Palatino Linotype" w:hAnsi="Palatino Linotype"/>
          <w:i/>
        </w:rPr>
        <w:t xml:space="preserve">V. Derogada. </w:t>
      </w:r>
    </w:p>
    <w:p w14:paraId="36B7C84C" w14:textId="77777777" w:rsidR="008A5073" w:rsidRPr="00E578DC" w:rsidRDefault="008A5073" w:rsidP="008A5073">
      <w:pPr>
        <w:tabs>
          <w:tab w:val="left" w:pos="2475"/>
        </w:tabs>
        <w:spacing w:after="0" w:line="276" w:lineRule="auto"/>
        <w:ind w:left="567" w:right="560"/>
        <w:jc w:val="both"/>
        <w:rPr>
          <w:rFonts w:ascii="Palatino Linotype" w:hAnsi="Palatino Linotype"/>
          <w:i/>
        </w:rPr>
      </w:pPr>
      <w:r w:rsidRPr="00E578DC">
        <w:rPr>
          <w:rFonts w:ascii="Palatino Linotype" w:hAnsi="Palatino Linotype"/>
          <w:i/>
        </w:rPr>
        <w:t xml:space="preserve">VI. No haber sido separado anteriormente del servicio por las causas previstas en el artículo 93 de la presente ley; </w:t>
      </w:r>
    </w:p>
    <w:p w14:paraId="438BE167" w14:textId="77777777" w:rsidR="008A5073" w:rsidRPr="00E578DC" w:rsidRDefault="008A5073" w:rsidP="008A5073">
      <w:pPr>
        <w:tabs>
          <w:tab w:val="left" w:pos="2475"/>
        </w:tabs>
        <w:spacing w:after="0" w:line="276" w:lineRule="auto"/>
        <w:ind w:left="567" w:right="560"/>
        <w:jc w:val="both"/>
        <w:rPr>
          <w:rFonts w:ascii="Palatino Linotype" w:hAnsi="Palatino Linotype"/>
          <w:i/>
        </w:rPr>
      </w:pPr>
      <w:r w:rsidRPr="00E578DC">
        <w:rPr>
          <w:rFonts w:ascii="Palatino Linotype" w:hAnsi="Palatino Linotype"/>
          <w:i/>
        </w:rPr>
        <w:t xml:space="preserve">VII. Tener buena salud, lo que se comprobará con los certificados médicos correspondientes, en la forma en que se establezca en cada institución pública; </w:t>
      </w:r>
    </w:p>
    <w:p w14:paraId="6853056E" w14:textId="77777777" w:rsidR="008A5073" w:rsidRPr="00E578DC" w:rsidRDefault="008A5073" w:rsidP="008A5073">
      <w:pPr>
        <w:tabs>
          <w:tab w:val="left" w:pos="2475"/>
        </w:tabs>
        <w:spacing w:after="0" w:line="276" w:lineRule="auto"/>
        <w:ind w:left="567" w:right="560"/>
        <w:jc w:val="both"/>
        <w:rPr>
          <w:rFonts w:ascii="Palatino Linotype" w:hAnsi="Palatino Linotype"/>
          <w:i/>
        </w:rPr>
      </w:pPr>
      <w:r w:rsidRPr="00E578DC">
        <w:rPr>
          <w:rFonts w:ascii="Palatino Linotype" w:hAnsi="Palatino Linotype"/>
          <w:i/>
        </w:rPr>
        <w:t xml:space="preserve">VIII. Cumplir con los requisitos que se establezcan para los diferentes puestos; </w:t>
      </w:r>
    </w:p>
    <w:p w14:paraId="54044512" w14:textId="77777777" w:rsidR="008A5073" w:rsidRPr="00E578DC" w:rsidRDefault="008A5073" w:rsidP="008A5073">
      <w:pPr>
        <w:tabs>
          <w:tab w:val="left" w:pos="2475"/>
        </w:tabs>
        <w:spacing w:after="0" w:line="276" w:lineRule="auto"/>
        <w:ind w:left="567" w:right="560"/>
        <w:jc w:val="both"/>
        <w:rPr>
          <w:rFonts w:ascii="Palatino Linotype" w:hAnsi="Palatino Linotype"/>
          <w:i/>
        </w:rPr>
      </w:pPr>
      <w:r w:rsidRPr="00E578DC">
        <w:rPr>
          <w:rFonts w:ascii="Palatino Linotype" w:hAnsi="Palatino Linotype"/>
          <w:i/>
        </w:rPr>
        <w:t xml:space="preserve">IX. Acreditar por medio de los exámenes correspondientes los conocimientos y aptitudes necesarios para el desempeño del puesto; y </w:t>
      </w:r>
    </w:p>
    <w:p w14:paraId="42DAA3E6" w14:textId="77777777" w:rsidR="008A5073" w:rsidRPr="00E578DC" w:rsidRDefault="008A5073" w:rsidP="008A5073">
      <w:pPr>
        <w:tabs>
          <w:tab w:val="left" w:pos="2475"/>
        </w:tabs>
        <w:spacing w:after="0" w:line="276" w:lineRule="auto"/>
        <w:ind w:left="567" w:right="560"/>
        <w:jc w:val="both"/>
        <w:rPr>
          <w:rFonts w:ascii="Palatino Linotype" w:hAnsi="Palatino Linotype"/>
          <w:i/>
        </w:rPr>
      </w:pPr>
      <w:r w:rsidRPr="00E578DC">
        <w:rPr>
          <w:rFonts w:ascii="Palatino Linotype" w:hAnsi="Palatino Linotype"/>
          <w:i/>
        </w:rPr>
        <w:t xml:space="preserve">X. No estar inhabilitado para el ejercicio del servicio público. </w:t>
      </w:r>
    </w:p>
    <w:p w14:paraId="58CE78A8" w14:textId="77777777" w:rsidR="008A5073" w:rsidRPr="00E578DC" w:rsidRDefault="008A5073" w:rsidP="008A5073">
      <w:pPr>
        <w:tabs>
          <w:tab w:val="left" w:pos="2475"/>
        </w:tabs>
        <w:spacing w:after="0" w:line="276" w:lineRule="auto"/>
        <w:ind w:left="567" w:right="560"/>
        <w:jc w:val="both"/>
        <w:rPr>
          <w:rFonts w:ascii="Palatino Linotype" w:hAnsi="Palatino Linotype" w:cs="Tahoma"/>
          <w:i/>
          <w:lang w:val="es-ES"/>
        </w:rPr>
      </w:pPr>
      <w:r w:rsidRPr="00E578DC">
        <w:rPr>
          <w:rFonts w:ascii="Palatino Linotype" w:hAnsi="Palatino Linotype"/>
          <w:i/>
        </w:rPr>
        <w:t>XI. Presentar certificado expedido por la Unidad del Registro de Deudores Alimentarios Morosos en el que conste, si se encuentra inscrito o no en el mismo. 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14:paraId="03F7B787" w14:textId="77777777" w:rsidR="004E1A82" w:rsidRPr="00E578DC" w:rsidRDefault="004E1A82" w:rsidP="008A5073">
      <w:pPr>
        <w:pBdr>
          <w:top w:val="nil"/>
          <w:left w:val="nil"/>
          <w:bottom w:val="nil"/>
          <w:right w:val="nil"/>
          <w:between w:val="nil"/>
        </w:pBdr>
        <w:tabs>
          <w:tab w:val="left" w:pos="1276"/>
        </w:tabs>
        <w:spacing w:after="0" w:line="360" w:lineRule="auto"/>
        <w:ind w:right="-7"/>
        <w:jc w:val="both"/>
        <w:rPr>
          <w:rFonts w:ascii="Palatino Linotype" w:hAnsi="Palatino Linotype" w:cs="Tahoma"/>
          <w:bCs/>
          <w:lang w:eastAsia="en-US"/>
        </w:rPr>
      </w:pPr>
    </w:p>
    <w:p w14:paraId="51485822" w14:textId="77777777" w:rsidR="006402E7" w:rsidRPr="00E578DC" w:rsidRDefault="007226AA" w:rsidP="008A5073">
      <w:pPr>
        <w:pBdr>
          <w:top w:val="nil"/>
          <w:left w:val="nil"/>
          <w:bottom w:val="nil"/>
          <w:right w:val="nil"/>
          <w:between w:val="nil"/>
        </w:pBdr>
        <w:tabs>
          <w:tab w:val="left" w:pos="1276"/>
        </w:tabs>
        <w:spacing w:after="0" w:line="360" w:lineRule="auto"/>
        <w:ind w:right="-7"/>
        <w:jc w:val="both"/>
        <w:rPr>
          <w:rFonts w:ascii="Palatino Linotype" w:eastAsia="Palatino Linotype" w:hAnsi="Palatino Linotype" w:cs="Palatino Linotype"/>
        </w:rPr>
      </w:pPr>
      <w:r w:rsidRPr="00E578DC">
        <w:rPr>
          <w:rFonts w:ascii="Palatino Linotype" w:eastAsia="Palatino Linotype" w:hAnsi="Palatino Linotype" w:cs="Palatino Linotype"/>
        </w:rPr>
        <w:t xml:space="preserve">Por lo que, </w:t>
      </w:r>
      <w:r w:rsidR="008A5073" w:rsidRPr="00E578DC">
        <w:rPr>
          <w:rFonts w:ascii="Palatino Linotype" w:eastAsia="Palatino Linotype" w:hAnsi="Palatino Linotype" w:cs="Palatino Linotype"/>
        </w:rPr>
        <w:t xml:space="preserve">no se advierte fuente obligación que constriña al Sujeto Obligado a contar con la información solicitada. </w:t>
      </w:r>
    </w:p>
    <w:p w14:paraId="5F6A02FE" w14:textId="77777777" w:rsidR="008A5073" w:rsidRPr="00E578DC" w:rsidRDefault="008A5073" w:rsidP="008A5073">
      <w:pPr>
        <w:pBdr>
          <w:top w:val="nil"/>
          <w:left w:val="nil"/>
          <w:bottom w:val="nil"/>
          <w:right w:val="nil"/>
          <w:between w:val="nil"/>
        </w:pBdr>
        <w:tabs>
          <w:tab w:val="left" w:pos="1276"/>
        </w:tabs>
        <w:spacing w:after="0" w:line="360" w:lineRule="auto"/>
        <w:ind w:right="-7"/>
        <w:jc w:val="both"/>
        <w:rPr>
          <w:rFonts w:ascii="Palatino Linotype" w:eastAsia="Palatino Linotype" w:hAnsi="Palatino Linotype" w:cs="Palatino Linotype"/>
        </w:rPr>
      </w:pPr>
    </w:p>
    <w:p w14:paraId="367D8428" w14:textId="75DDF956" w:rsidR="008A5073" w:rsidRPr="00E578DC" w:rsidRDefault="008A5073" w:rsidP="008A5073">
      <w:pPr>
        <w:pBdr>
          <w:top w:val="nil"/>
          <w:left w:val="nil"/>
          <w:bottom w:val="nil"/>
          <w:right w:val="nil"/>
          <w:between w:val="nil"/>
        </w:pBdr>
        <w:tabs>
          <w:tab w:val="left" w:pos="1276"/>
        </w:tabs>
        <w:spacing w:after="0" w:line="360" w:lineRule="auto"/>
        <w:ind w:right="-7"/>
        <w:jc w:val="both"/>
        <w:rPr>
          <w:rFonts w:ascii="Palatino Linotype" w:eastAsia="Palatino Linotype" w:hAnsi="Palatino Linotype" w:cs="Palatino Linotype"/>
        </w:rPr>
      </w:pPr>
      <w:r w:rsidRPr="00E578DC">
        <w:rPr>
          <w:rFonts w:ascii="Palatino Linotype" w:eastAsia="Palatino Linotype" w:hAnsi="Palatino Linotype" w:cs="Palatino Linotype"/>
        </w:rPr>
        <w:t xml:space="preserve">En consecuencia, debido a que, no se acreditó que el Sujeto Obligado haya realizado una búsqueda exhaustiva y razonable al no haber turnado la solicitud de información a la unidad administrativa competente, se considera que, los agravios hechos valer por la parte Recurrente devienen </w:t>
      </w:r>
      <w:r w:rsidRPr="00E578DC">
        <w:rPr>
          <w:rFonts w:ascii="Palatino Linotype" w:eastAsia="Palatino Linotype" w:hAnsi="Palatino Linotype" w:cs="Palatino Linotype"/>
          <w:b/>
        </w:rPr>
        <w:t>FUNDADOS</w:t>
      </w:r>
      <w:r w:rsidRPr="00E578DC">
        <w:rPr>
          <w:rFonts w:ascii="Palatino Linotype" w:eastAsia="Palatino Linotype" w:hAnsi="Palatino Linotype" w:cs="Palatino Linotype"/>
        </w:rPr>
        <w:t xml:space="preserve">. </w:t>
      </w:r>
    </w:p>
    <w:p w14:paraId="0843C9AE" w14:textId="77777777" w:rsidR="006402E7" w:rsidRPr="00E578DC" w:rsidRDefault="008A5073" w:rsidP="00A642D5">
      <w:pPr>
        <w:spacing w:after="0" w:line="360" w:lineRule="auto"/>
        <w:ind w:right="49"/>
        <w:jc w:val="both"/>
        <w:rPr>
          <w:rFonts w:ascii="Palatino Linotype" w:eastAsia="Palatino Linotype" w:hAnsi="Palatino Linotype" w:cs="Palatino Linotype"/>
        </w:rPr>
      </w:pPr>
      <w:r w:rsidRPr="00E578DC">
        <w:rPr>
          <w:rFonts w:ascii="Palatino Linotype" w:eastAsia="Palatino Linotype" w:hAnsi="Palatino Linotype" w:cs="Palatino Linotype"/>
        </w:rPr>
        <w:t>Así, con fundamento en lo prescrito en los artículos 5 párrafos trigésimo noveno, cuadragésimo y cuadragésimo primero fracciones IV y V de la Constitución Política del Estado Libre y Soberano de México; Transitorio Cuarto, párrafo segundo del Decreto número 198 de la “LXII” Legislatura del Estado de México; 2, fracción II; 29, 36 fracciones I y II; 176, 178, 181, 185, fracción I, 186 y 188 de la Ley de Transparencia y Acceso a la Información Pública del Estado de México y Municipios, este Pleno:</w:t>
      </w:r>
    </w:p>
    <w:p w14:paraId="2B9CBA4E" w14:textId="77777777" w:rsidR="008A5073" w:rsidRPr="00E578DC" w:rsidRDefault="008A5073">
      <w:pPr>
        <w:tabs>
          <w:tab w:val="left" w:pos="720"/>
        </w:tabs>
        <w:spacing w:after="0" w:line="276" w:lineRule="auto"/>
        <w:ind w:right="-28"/>
        <w:jc w:val="both"/>
        <w:rPr>
          <w:rFonts w:ascii="Palatino Linotype" w:eastAsia="Palatino Linotype" w:hAnsi="Palatino Linotype" w:cs="Palatino Linotype"/>
          <w:i/>
        </w:rPr>
      </w:pPr>
    </w:p>
    <w:p w14:paraId="36A40E9D" w14:textId="77777777" w:rsidR="006402E7" w:rsidRPr="00E578DC" w:rsidRDefault="007226AA">
      <w:pPr>
        <w:spacing w:after="0" w:line="360" w:lineRule="auto"/>
        <w:ind w:right="49"/>
        <w:jc w:val="center"/>
        <w:rPr>
          <w:rFonts w:ascii="Palatino Linotype" w:eastAsia="Palatino Linotype" w:hAnsi="Palatino Linotype" w:cs="Palatino Linotype"/>
          <w:b/>
        </w:rPr>
      </w:pPr>
      <w:r w:rsidRPr="00E578DC">
        <w:rPr>
          <w:rFonts w:ascii="Palatino Linotype" w:eastAsia="Palatino Linotype" w:hAnsi="Palatino Linotype" w:cs="Palatino Linotype"/>
          <w:b/>
        </w:rPr>
        <w:t>III.</w:t>
      </w:r>
      <w:r w:rsidRPr="00E578DC">
        <w:rPr>
          <w:rFonts w:ascii="Palatino Linotype" w:eastAsia="Palatino Linotype" w:hAnsi="Palatino Linotype" w:cs="Palatino Linotype"/>
          <w:b/>
        </w:rPr>
        <w:tab/>
        <w:t>R E S U E L V E:</w:t>
      </w:r>
    </w:p>
    <w:p w14:paraId="4ED1736D" w14:textId="77777777" w:rsidR="006402E7" w:rsidRPr="00E578DC" w:rsidRDefault="006402E7">
      <w:pPr>
        <w:spacing w:after="0" w:line="360" w:lineRule="auto"/>
        <w:ind w:right="49"/>
        <w:jc w:val="both"/>
        <w:rPr>
          <w:rFonts w:ascii="Palatino Linotype" w:eastAsia="Palatino Linotype" w:hAnsi="Palatino Linotype" w:cs="Palatino Linotype"/>
        </w:rPr>
      </w:pPr>
    </w:p>
    <w:p w14:paraId="544606FF" w14:textId="77777777" w:rsidR="006402E7" w:rsidRPr="00E578DC" w:rsidRDefault="007226AA">
      <w:pPr>
        <w:spacing w:after="0" w:line="360" w:lineRule="auto"/>
        <w:ind w:right="49"/>
        <w:jc w:val="both"/>
        <w:rPr>
          <w:rFonts w:ascii="Palatino Linotype" w:eastAsia="Palatino Linotype" w:hAnsi="Palatino Linotype" w:cs="Palatino Linotype"/>
        </w:rPr>
      </w:pPr>
      <w:r w:rsidRPr="00E578DC">
        <w:rPr>
          <w:rFonts w:ascii="Palatino Linotype" w:eastAsia="Palatino Linotype" w:hAnsi="Palatino Linotype" w:cs="Palatino Linotype"/>
          <w:b/>
        </w:rPr>
        <w:t>Primero.</w:t>
      </w:r>
      <w:r w:rsidRPr="00E578DC">
        <w:rPr>
          <w:rFonts w:ascii="Palatino Linotype" w:eastAsia="Palatino Linotype" w:hAnsi="Palatino Linotype" w:cs="Palatino Linotype"/>
        </w:rPr>
        <w:t xml:space="preserve"> Resultan</w:t>
      </w:r>
      <w:r w:rsidRPr="00E578DC">
        <w:rPr>
          <w:rFonts w:ascii="Palatino Linotype" w:eastAsia="Palatino Linotype" w:hAnsi="Palatino Linotype" w:cs="Palatino Linotype"/>
          <w:b/>
        </w:rPr>
        <w:t xml:space="preserve"> </w:t>
      </w:r>
      <w:r w:rsidR="00A642D5" w:rsidRPr="00E578DC">
        <w:rPr>
          <w:rFonts w:ascii="Palatino Linotype" w:eastAsia="Palatino Linotype" w:hAnsi="Palatino Linotype" w:cs="Palatino Linotype"/>
          <w:b/>
        </w:rPr>
        <w:t xml:space="preserve">PARCIALMENTE </w:t>
      </w:r>
      <w:r w:rsidRPr="00E578DC">
        <w:rPr>
          <w:rFonts w:ascii="Palatino Linotype" w:eastAsia="Palatino Linotype" w:hAnsi="Palatino Linotype" w:cs="Palatino Linotype"/>
          <w:b/>
        </w:rPr>
        <w:t>FUNDADOS</w:t>
      </w:r>
      <w:r w:rsidRPr="00E578DC">
        <w:rPr>
          <w:rFonts w:ascii="Palatino Linotype" w:eastAsia="Palatino Linotype" w:hAnsi="Palatino Linotype" w:cs="Palatino Linotype"/>
        </w:rPr>
        <w:t xml:space="preserve"> los motivos de inconformidad hechos valer por el </w:t>
      </w:r>
      <w:r w:rsidRPr="00E578DC">
        <w:rPr>
          <w:rFonts w:ascii="Palatino Linotype" w:eastAsia="Palatino Linotype" w:hAnsi="Palatino Linotype" w:cs="Palatino Linotype"/>
          <w:b/>
        </w:rPr>
        <w:t>RECURRENTE</w:t>
      </w:r>
      <w:r w:rsidRPr="00E578DC">
        <w:rPr>
          <w:rFonts w:ascii="Palatino Linotype" w:eastAsia="Palatino Linotype" w:hAnsi="Palatino Linotype" w:cs="Palatino Linotype"/>
        </w:rPr>
        <w:t xml:space="preserve"> en el Recurso de Revisión </w:t>
      </w:r>
      <w:r w:rsidR="008A5073" w:rsidRPr="00E578DC">
        <w:rPr>
          <w:rFonts w:ascii="Palatino Linotype" w:eastAsia="Palatino Linotype" w:hAnsi="Palatino Linotype" w:cs="Palatino Linotype"/>
          <w:b/>
        </w:rPr>
        <w:t>06409</w:t>
      </w:r>
      <w:r w:rsidRPr="00E578DC">
        <w:rPr>
          <w:rFonts w:ascii="Palatino Linotype" w:eastAsia="Palatino Linotype" w:hAnsi="Palatino Linotype" w:cs="Palatino Linotype"/>
          <w:b/>
        </w:rPr>
        <w:t>/INFOEM/IP/RR/2025</w:t>
      </w:r>
      <w:r w:rsidRPr="00E578DC">
        <w:rPr>
          <w:rFonts w:ascii="Palatino Linotype" w:eastAsia="Palatino Linotype" w:hAnsi="Palatino Linotype" w:cs="Palatino Linotype"/>
        </w:rPr>
        <w:t xml:space="preserve">, por lo que, en términos del </w:t>
      </w:r>
      <w:r w:rsidRPr="00E578DC">
        <w:rPr>
          <w:rFonts w:ascii="Palatino Linotype" w:eastAsia="Palatino Linotype" w:hAnsi="Palatino Linotype" w:cs="Palatino Linotype"/>
          <w:b/>
        </w:rPr>
        <w:t>Considerando Cuarto</w:t>
      </w:r>
      <w:r w:rsidRPr="00E578DC">
        <w:rPr>
          <w:rFonts w:ascii="Palatino Linotype" w:eastAsia="Palatino Linotype" w:hAnsi="Palatino Linotype" w:cs="Palatino Linotype"/>
        </w:rPr>
        <w:t xml:space="preserve"> de esta resolución, se </w:t>
      </w:r>
      <w:r w:rsidR="00A642D5" w:rsidRPr="00E578DC">
        <w:rPr>
          <w:rFonts w:ascii="Palatino Linotype" w:eastAsia="Palatino Linotype" w:hAnsi="Palatino Linotype" w:cs="Palatino Linotype"/>
          <w:b/>
        </w:rPr>
        <w:t>MODIFICA</w:t>
      </w:r>
      <w:r w:rsidRPr="00E578DC">
        <w:rPr>
          <w:rFonts w:ascii="Palatino Linotype" w:eastAsia="Palatino Linotype" w:hAnsi="Palatino Linotype" w:cs="Palatino Linotype"/>
          <w:b/>
        </w:rPr>
        <w:t xml:space="preserve"> </w:t>
      </w:r>
      <w:r w:rsidRPr="00E578DC">
        <w:rPr>
          <w:rFonts w:ascii="Palatino Linotype" w:eastAsia="Palatino Linotype" w:hAnsi="Palatino Linotype" w:cs="Palatino Linotype"/>
        </w:rPr>
        <w:t xml:space="preserve">la respuesta emitida por el </w:t>
      </w:r>
      <w:r w:rsidRPr="00E578DC">
        <w:rPr>
          <w:rFonts w:ascii="Palatino Linotype" w:eastAsia="Palatino Linotype" w:hAnsi="Palatino Linotype" w:cs="Palatino Linotype"/>
          <w:b/>
        </w:rPr>
        <w:t>SUJETO OBLIGADO</w:t>
      </w:r>
      <w:r w:rsidRPr="00E578DC">
        <w:rPr>
          <w:rFonts w:ascii="Palatino Linotype" w:eastAsia="Palatino Linotype" w:hAnsi="Palatino Linotype" w:cs="Palatino Linotype"/>
        </w:rPr>
        <w:t>.</w:t>
      </w:r>
    </w:p>
    <w:p w14:paraId="1D873BC8" w14:textId="77777777" w:rsidR="006402E7" w:rsidRPr="00E578DC" w:rsidRDefault="006402E7">
      <w:pPr>
        <w:spacing w:after="0" w:line="360" w:lineRule="auto"/>
        <w:ind w:right="49"/>
        <w:jc w:val="both"/>
        <w:rPr>
          <w:rFonts w:ascii="Palatino Linotype" w:eastAsia="Palatino Linotype" w:hAnsi="Palatino Linotype" w:cs="Palatino Linotype"/>
        </w:rPr>
      </w:pPr>
    </w:p>
    <w:p w14:paraId="680D24A5" w14:textId="77777777" w:rsidR="006402E7" w:rsidRPr="00E578DC" w:rsidRDefault="007226AA">
      <w:pPr>
        <w:spacing w:after="0" w:line="360" w:lineRule="auto"/>
        <w:ind w:right="49"/>
        <w:jc w:val="both"/>
        <w:rPr>
          <w:rFonts w:ascii="Palatino Linotype" w:eastAsia="Palatino Linotype" w:hAnsi="Palatino Linotype" w:cs="Palatino Linotype"/>
        </w:rPr>
      </w:pPr>
      <w:r w:rsidRPr="00E578DC">
        <w:rPr>
          <w:rFonts w:ascii="Palatino Linotype" w:eastAsia="Palatino Linotype" w:hAnsi="Palatino Linotype" w:cs="Palatino Linotype"/>
          <w:b/>
        </w:rPr>
        <w:t>Segundo</w:t>
      </w:r>
      <w:r w:rsidRPr="00E578DC">
        <w:rPr>
          <w:rFonts w:ascii="Palatino Linotype" w:eastAsia="Palatino Linotype" w:hAnsi="Palatino Linotype" w:cs="Palatino Linotype"/>
        </w:rPr>
        <w:t xml:space="preserve">. Se </w:t>
      </w:r>
      <w:r w:rsidRPr="00E578DC">
        <w:rPr>
          <w:rFonts w:ascii="Palatino Linotype" w:eastAsia="Palatino Linotype" w:hAnsi="Palatino Linotype" w:cs="Palatino Linotype"/>
          <w:b/>
        </w:rPr>
        <w:t>ORDENA</w:t>
      </w:r>
      <w:r w:rsidRPr="00E578DC">
        <w:rPr>
          <w:rFonts w:ascii="Palatino Linotype" w:eastAsia="Palatino Linotype" w:hAnsi="Palatino Linotype" w:cs="Palatino Linotype"/>
        </w:rPr>
        <w:t xml:space="preserve"> al </w:t>
      </w:r>
      <w:r w:rsidRPr="00E578DC">
        <w:rPr>
          <w:rFonts w:ascii="Palatino Linotype" w:eastAsia="Palatino Linotype" w:hAnsi="Palatino Linotype" w:cs="Palatino Linotype"/>
          <w:b/>
        </w:rPr>
        <w:t>SUJETO OBLIGADO</w:t>
      </w:r>
      <w:r w:rsidRPr="00E578DC">
        <w:rPr>
          <w:rFonts w:ascii="Palatino Linotype" w:eastAsia="Palatino Linotype" w:hAnsi="Palatino Linotype" w:cs="Palatino Linotype"/>
        </w:rPr>
        <w:t xml:space="preserve"> a que, en términos de los Considerandos </w:t>
      </w:r>
      <w:r w:rsidRPr="00E578DC">
        <w:rPr>
          <w:rFonts w:ascii="Palatino Linotype" w:eastAsia="Palatino Linotype" w:hAnsi="Palatino Linotype" w:cs="Palatino Linotype"/>
          <w:b/>
        </w:rPr>
        <w:t>Cuarto</w:t>
      </w:r>
      <w:r w:rsidRPr="00E578DC">
        <w:rPr>
          <w:rFonts w:ascii="Palatino Linotype" w:eastAsia="Palatino Linotype" w:hAnsi="Palatino Linotype" w:cs="Palatino Linotype"/>
        </w:rPr>
        <w:t xml:space="preserve"> y </w:t>
      </w:r>
      <w:r w:rsidRPr="00E578DC">
        <w:rPr>
          <w:rFonts w:ascii="Palatino Linotype" w:eastAsia="Palatino Linotype" w:hAnsi="Palatino Linotype" w:cs="Palatino Linotype"/>
          <w:b/>
        </w:rPr>
        <w:t>Quinto</w:t>
      </w:r>
      <w:r w:rsidRPr="00E578DC">
        <w:rPr>
          <w:rFonts w:ascii="Palatino Linotype" w:eastAsia="Palatino Linotype" w:hAnsi="Palatino Linotype" w:cs="Palatino Linotype"/>
        </w:rPr>
        <w:t>, entregue vía Sistema de Acce</w:t>
      </w:r>
      <w:r w:rsidR="00A642D5" w:rsidRPr="00E578DC">
        <w:rPr>
          <w:rFonts w:ascii="Palatino Linotype" w:eastAsia="Palatino Linotype" w:hAnsi="Palatino Linotype" w:cs="Palatino Linotype"/>
        </w:rPr>
        <w:t>so a la Información Mexiquense</w:t>
      </w:r>
      <w:r w:rsidR="00691771" w:rsidRPr="00E578DC">
        <w:rPr>
          <w:rFonts w:ascii="Palatino Linotype" w:eastAsia="Palatino Linotype" w:hAnsi="Palatino Linotype" w:cs="Palatino Linotype"/>
        </w:rPr>
        <w:t xml:space="preserve">, </w:t>
      </w:r>
      <w:r w:rsidRPr="00E578DC">
        <w:rPr>
          <w:rFonts w:ascii="Palatino Linotype" w:eastAsia="Palatino Linotype" w:hAnsi="Palatino Linotype" w:cs="Palatino Linotype"/>
        </w:rPr>
        <w:t xml:space="preserve">la siguiente información: </w:t>
      </w:r>
    </w:p>
    <w:p w14:paraId="5B43C899" w14:textId="77777777" w:rsidR="006402E7" w:rsidRPr="00E578DC" w:rsidRDefault="006402E7">
      <w:pPr>
        <w:spacing w:after="0" w:line="360" w:lineRule="auto"/>
        <w:ind w:right="49"/>
        <w:jc w:val="both"/>
        <w:rPr>
          <w:rFonts w:ascii="Palatino Linotype" w:eastAsia="Palatino Linotype" w:hAnsi="Palatino Linotype" w:cs="Palatino Linotype"/>
        </w:rPr>
      </w:pPr>
    </w:p>
    <w:p w14:paraId="52737CAF" w14:textId="77777777" w:rsidR="006402E7" w:rsidRPr="00E578DC" w:rsidRDefault="007226AA" w:rsidP="00691771">
      <w:pPr>
        <w:pStyle w:val="Prrafodelista"/>
        <w:numPr>
          <w:ilvl w:val="0"/>
          <w:numId w:val="8"/>
        </w:numPr>
        <w:pBdr>
          <w:top w:val="nil"/>
          <w:left w:val="nil"/>
          <w:bottom w:val="nil"/>
          <w:right w:val="nil"/>
          <w:between w:val="nil"/>
        </w:pBdr>
        <w:spacing w:after="0" w:line="360" w:lineRule="auto"/>
        <w:ind w:left="567" w:right="-28"/>
        <w:jc w:val="both"/>
        <w:rPr>
          <w:rFonts w:ascii="Palatino Linotype" w:eastAsia="Palatino Linotype" w:hAnsi="Palatino Linotype" w:cs="Palatino Linotype"/>
          <w:color w:val="000000"/>
        </w:rPr>
      </w:pPr>
      <w:r w:rsidRPr="00E578DC">
        <w:rPr>
          <w:rFonts w:ascii="Palatino Linotype" w:eastAsia="Palatino Linotype" w:hAnsi="Palatino Linotype" w:cs="Palatino Linotype"/>
          <w:color w:val="000000"/>
        </w:rPr>
        <w:t xml:space="preserve">El Acuerdo emitido por el Comité de Transparencia, en donde de manera fundada y motivada, confirme la clasificación </w:t>
      </w:r>
      <w:r w:rsidR="008A5073" w:rsidRPr="00E578DC">
        <w:rPr>
          <w:rFonts w:ascii="Palatino Linotype" w:eastAsia="Palatino Linotype" w:hAnsi="Palatino Linotype" w:cs="Palatino Linotype"/>
          <w:color w:val="000000"/>
        </w:rPr>
        <w:t>de los exámenes antidoping, toxicológicos y psicológicos de lo</w:t>
      </w:r>
      <w:r w:rsidRPr="00E578DC">
        <w:rPr>
          <w:rFonts w:ascii="Palatino Linotype" w:eastAsia="Palatino Linotype" w:hAnsi="Palatino Linotype" w:cs="Palatino Linotype"/>
          <w:color w:val="000000"/>
        </w:rPr>
        <w:t>s</w:t>
      </w:r>
      <w:r w:rsidR="008A5073" w:rsidRPr="00E578DC">
        <w:rPr>
          <w:rFonts w:ascii="Palatino Linotype" w:eastAsia="Palatino Linotype" w:hAnsi="Palatino Linotype" w:cs="Palatino Linotype"/>
          <w:color w:val="000000"/>
        </w:rPr>
        <w:t xml:space="preserve"> servidores públicos adscritos a la Unidad de Transparencia, en funciones al veintiuno de abril de dos mil veinticinco</w:t>
      </w:r>
      <w:r w:rsidRPr="00E578DC">
        <w:rPr>
          <w:rFonts w:ascii="Palatino Linotype" w:eastAsia="Palatino Linotype" w:hAnsi="Palatino Linotype" w:cs="Palatino Linotype"/>
          <w:color w:val="000000"/>
        </w:rPr>
        <w:t xml:space="preserve">, como información confidencial, de conformidad con los artículos 49, fracción II, 143, fracción II y 149 de la Ley de Transparencia y Acceso a la Información Pública del Estado de México y Municipios. </w:t>
      </w:r>
    </w:p>
    <w:p w14:paraId="4F423C99" w14:textId="77777777" w:rsidR="006402E7" w:rsidRPr="00E578DC" w:rsidRDefault="006402E7" w:rsidP="0067589F">
      <w:pPr>
        <w:pBdr>
          <w:top w:val="nil"/>
          <w:left w:val="nil"/>
          <w:bottom w:val="nil"/>
          <w:right w:val="nil"/>
          <w:between w:val="nil"/>
        </w:pBdr>
        <w:tabs>
          <w:tab w:val="left" w:pos="720"/>
        </w:tabs>
        <w:spacing w:after="0" w:line="276" w:lineRule="auto"/>
        <w:ind w:right="-28"/>
        <w:jc w:val="both"/>
        <w:rPr>
          <w:rFonts w:ascii="Palatino Linotype" w:eastAsia="Palatino Linotype" w:hAnsi="Palatino Linotype" w:cs="Palatino Linotype"/>
          <w:color w:val="000000"/>
        </w:rPr>
      </w:pPr>
    </w:p>
    <w:p w14:paraId="434F6D92" w14:textId="77777777" w:rsidR="009E721A" w:rsidRPr="00E578DC" w:rsidRDefault="007226AA" w:rsidP="00A642D5">
      <w:pPr>
        <w:tabs>
          <w:tab w:val="left" w:pos="720"/>
        </w:tabs>
        <w:spacing w:after="0" w:line="276" w:lineRule="auto"/>
        <w:ind w:left="567" w:right="-28"/>
        <w:jc w:val="both"/>
        <w:rPr>
          <w:rFonts w:ascii="Palatino Linotype" w:eastAsia="Palatino Linotype" w:hAnsi="Palatino Linotype" w:cs="Palatino Linotype"/>
          <w:i/>
        </w:rPr>
      </w:pPr>
      <w:r w:rsidRPr="00E578DC">
        <w:rPr>
          <w:rFonts w:ascii="Palatino Linotype" w:eastAsia="Palatino Linotype" w:hAnsi="Palatino Linotype" w:cs="Palatino Linotype"/>
          <w:i/>
        </w:rPr>
        <w:t>Siendo que, en el supue</w:t>
      </w:r>
      <w:r w:rsidR="008A5073" w:rsidRPr="00E578DC">
        <w:rPr>
          <w:rFonts w:ascii="Palatino Linotype" w:eastAsia="Palatino Linotype" w:hAnsi="Palatino Linotype" w:cs="Palatino Linotype"/>
          <w:i/>
        </w:rPr>
        <w:t xml:space="preserve">sto que la información relativa a los exámenes </w:t>
      </w:r>
      <w:r w:rsidRPr="00E578DC">
        <w:rPr>
          <w:rFonts w:ascii="Palatino Linotype" w:eastAsia="Palatino Linotype" w:hAnsi="Palatino Linotype" w:cs="Palatino Linotype"/>
          <w:i/>
        </w:rPr>
        <w:t xml:space="preserve">no obre en los archivos del </w:t>
      </w:r>
      <w:r w:rsidRPr="00E578DC">
        <w:rPr>
          <w:rFonts w:ascii="Palatino Linotype" w:eastAsia="Palatino Linotype" w:hAnsi="Palatino Linotype" w:cs="Palatino Linotype"/>
          <w:b/>
          <w:i/>
        </w:rPr>
        <w:t xml:space="preserve">SUJETO OBLIGADO, </w:t>
      </w:r>
      <w:r w:rsidRPr="00E578DC">
        <w:rPr>
          <w:rFonts w:ascii="Palatino Linotype" w:eastAsia="Palatino Linotype" w:hAnsi="Palatino Linotype" w:cs="Palatino Linotype"/>
          <w:i/>
        </w:rPr>
        <w:t xml:space="preserve">por no haberse generado, bastará con que así se haga del conocimiento de </w:t>
      </w:r>
      <w:r w:rsidRPr="00E578DC">
        <w:rPr>
          <w:rFonts w:ascii="Palatino Linotype" w:eastAsia="Palatino Linotype" w:hAnsi="Palatino Linotype" w:cs="Palatino Linotype"/>
          <w:b/>
          <w:i/>
        </w:rPr>
        <w:t>LA PARTE</w:t>
      </w:r>
      <w:r w:rsidRPr="00E578DC">
        <w:rPr>
          <w:rFonts w:ascii="Palatino Linotype" w:eastAsia="Palatino Linotype" w:hAnsi="Palatino Linotype" w:cs="Palatino Linotype"/>
          <w:i/>
        </w:rPr>
        <w:t xml:space="preserve"> </w:t>
      </w:r>
      <w:r w:rsidRPr="00E578DC">
        <w:rPr>
          <w:rFonts w:ascii="Palatino Linotype" w:eastAsia="Palatino Linotype" w:hAnsi="Palatino Linotype" w:cs="Palatino Linotype"/>
          <w:b/>
          <w:i/>
        </w:rPr>
        <w:t>RECURRENTE</w:t>
      </w:r>
      <w:r w:rsidRPr="00E578DC">
        <w:rPr>
          <w:rFonts w:ascii="Palatino Linotype" w:eastAsia="Palatino Linotype" w:hAnsi="Palatino Linotype" w:cs="Palatino Linotype"/>
          <w:i/>
        </w:rPr>
        <w:t>, en términos del artículo 19, párrafo segundo de la Ley de Transparencia y Acceso a la Información Pública del Estado de México y Municipios.</w:t>
      </w:r>
    </w:p>
    <w:p w14:paraId="3B1BA22F" w14:textId="69DFA1CF" w:rsidR="006402E7" w:rsidRPr="00E578DC" w:rsidRDefault="007226AA" w:rsidP="00A642D5">
      <w:pPr>
        <w:tabs>
          <w:tab w:val="left" w:pos="720"/>
        </w:tabs>
        <w:spacing w:after="0" w:line="276" w:lineRule="auto"/>
        <w:ind w:left="567" w:right="-28"/>
        <w:jc w:val="both"/>
        <w:rPr>
          <w:rFonts w:ascii="Palatino Linotype" w:eastAsia="Palatino Linotype" w:hAnsi="Palatino Linotype" w:cs="Palatino Linotype"/>
          <w:i/>
        </w:rPr>
      </w:pPr>
      <w:r w:rsidRPr="00E578DC">
        <w:rPr>
          <w:rFonts w:ascii="Palatino Linotype" w:eastAsia="Palatino Linotype" w:hAnsi="Palatino Linotype" w:cs="Palatino Linotype"/>
          <w:i/>
        </w:rPr>
        <w:t xml:space="preserve"> </w:t>
      </w:r>
    </w:p>
    <w:p w14:paraId="2E29AE6E" w14:textId="77777777" w:rsidR="008A5073" w:rsidRPr="00E578DC" w:rsidRDefault="008A5073" w:rsidP="008A5073">
      <w:pPr>
        <w:spacing w:after="0" w:line="360" w:lineRule="auto"/>
        <w:ind w:right="49"/>
        <w:jc w:val="both"/>
        <w:rPr>
          <w:rFonts w:ascii="Palatino Linotype" w:eastAsia="Palatino Linotype" w:hAnsi="Palatino Linotype" w:cs="Palatino Linotype"/>
        </w:rPr>
      </w:pPr>
      <w:r w:rsidRPr="00E578DC">
        <w:rPr>
          <w:rFonts w:ascii="Palatino Linotype" w:eastAsia="Palatino Linotype" w:hAnsi="Palatino Linotype" w:cs="Palatino Linotype"/>
          <w:b/>
        </w:rPr>
        <w:t>Tercero.</w:t>
      </w:r>
      <w:r w:rsidRPr="00E578DC">
        <w:rPr>
          <w:rFonts w:ascii="Palatino Linotype" w:eastAsia="Palatino Linotype" w:hAnsi="Palatino Linotype" w:cs="Palatino Linotype"/>
        </w:rPr>
        <w:t xml:space="preserve"> </w:t>
      </w:r>
      <w:r w:rsidRPr="00E578DC">
        <w:rPr>
          <w:rFonts w:ascii="Palatino Linotype" w:eastAsia="Palatino Linotype" w:hAnsi="Palatino Linotype" w:cs="Palatino Linotype"/>
          <w:b/>
        </w:rPr>
        <w:t xml:space="preserve">Notifíquese vía SAIMEX </w:t>
      </w:r>
      <w:r w:rsidRPr="00E578DC">
        <w:rPr>
          <w:rFonts w:ascii="Palatino Linotype" w:eastAsia="Palatino Linotype" w:hAnsi="Palatino Linotype" w:cs="Palatino Linotype"/>
        </w:rPr>
        <w:t>la presente resolución al T</w:t>
      </w:r>
      <w:r w:rsidRPr="00E578DC">
        <w:rPr>
          <w:rFonts w:ascii="Palatino Linotype" w:eastAsia="Palatino Linotype" w:hAnsi="Palatino Linotype" w:cs="Palatino Linotype"/>
          <w:b/>
        </w:rPr>
        <w:t xml:space="preserve">itular de la Unidad de Transparencia </w:t>
      </w:r>
      <w:r w:rsidRPr="00E578DC">
        <w:rPr>
          <w:rFonts w:ascii="Palatino Linotype" w:eastAsia="Palatino Linotype" w:hAnsi="Palatino Linotype" w:cs="Palatino Linotype"/>
        </w:rPr>
        <w:t xml:space="preserve">del </w:t>
      </w:r>
      <w:r w:rsidRPr="00E578DC">
        <w:rPr>
          <w:rFonts w:ascii="Palatino Linotype" w:eastAsia="Palatino Linotype" w:hAnsi="Palatino Linotype" w:cs="Palatino Linotype"/>
          <w:b/>
        </w:rPr>
        <w:t>SUJETO OBLIGADO</w:t>
      </w:r>
      <w:r w:rsidRPr="00E578DC">
        <w:rPr>
          <w:rFonts w:ascii="Palatino Linotype" w:eastAsia="Palatino Linotype" w:hAnsi="Palatino Linotype" w:cs="Palatino Linotype"/>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0158522" w14:textId="77777777" w:rsidR="008A5073" w:rsidRPr="00E578DC" w:rsidRDefault="008A5073" w:rsidP="008A5073">
      <w:pPr>
        <w:spacing w:after="0" w:line="360" w:lineRule="auto"/>
        <w:ind w:right="49"/>
        <w:jc w:val="both"/>
        <w:rPr>
          <w:rFonts w:ascii="Palatino Linotype" w:eastAsia="Palatino Linotype" w:hAnsi="Palatino Linotype" w:cs="Palatino Linotype"/>
        </w:rPr>
      </w:pPr>
    </w:p>
    <w:p w14:paraId="24A134A8" w14:textId="77777777" w:rsidR="008A5073" w:rsidRPr="00E578DC" w:rsidRDefault="008A5073" w:rsidP="008A5073">
      <w:pPr>
        <w:spacing w:after="0" w:line="360" w:lineRule="auto"/>
        <w:jc w:val="both"/>
        <w:rPr>
          <w:rFonts w:ascii="Palatino Linotype" w:eastAsia="Palatino Linotype" w:hAnsi="Palatino Linotype" w:cs="Palatino Linotype"/>
        </w:rPr>
      </w:pPr>
      <w:r w:rsidRPr="00E578DC">
        <w:rPr>
          <w:rFonts w:ascii="Palatino Linotype" w:eastAsia="Palatino Linotype" w:hAnsi="Palatino Linotype" w:cs="Palatino Linotype"/>
          <w:b/>
        </w:rPr>
        <w:t xml:space="preserve">Cuarto. Notifíquese vía SAIMEX </w:t>
      </w:r>
      <w:r w:rsidRPr="00E578DC">
        <w:rPr>
          <w:rFonts w:ascii="Palatino Linotype" w:eastAsia="Palatino Linotype" w:hAnsi="Palatino Linotype" w:cs="Palatino Linotype"/>
        </w:rPr>
        <w:t xml:space="preserve">a la parte </w:t>
      </w:r>
      <w:r w:rsidRPr="00E578DC">
        <w:rPr>
          <w:rFonts w:ascii="Palatino Linotype" w:eastAsia="Palatino Linotype" w:hAnsi="Palatino Linotype" w:cs="Palatino Linotype"/>
          <w:b/>
        </w:rPr>
        <w:t xml:space="preserve">Recurrente </w:t>
      </w:r>
      <w:r w:rsidRPr="00E578DC">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576DD990" w14:textId="77777777" w:rsidR="008A5073" w:rsidRPr="00E578DC" w:rsidRDefault="008A5073" w:rsidP="008A5073">
      <w:pPr>
        <w:spacing w:after="0" w:line="360" w:lineRule="auto"/>
        <w:jc w:val="both"/>
        <w:rPr>
          <w:rFonts w:ascii="Palatino Linotype" w:eastAsia="Palatino Linotype" w:hAnsi="Palatino Linotype" w:cs="Palatino Linotype"/>
        </w:rPr>
      </w:pPr>
    </w:p>
    <w:p w14:paraId="2C403C8F" w14:textId="77777777" w:rsidR="008A5073" w:rsidRPr="00E578DC" w:rsidRDefault="008A5073" w:rsidP="008A5073">
      <w:pPr>
        <w:spacing w:after="0" w:line="360" w:lineRule="auto"/>
        <w:ind w:right="49"/>
        <w:jc w:val="both"/>
        <w:rPr>
          <w:rFonts w:ascii="Palatino Linotype" w:eastAsia="Palatino Linotype" w:hAnsi="Palatino Linotype" w:cs="Palatino Linotype"/>
        </w:rPr>
      </w:pPr>
      <w:r w:rsidRPr="00E578DC">
        <w:rPr>
          <w:rFonts w:ascii="Palatino Linotype" w:eastAsia="Palatino Linotype" w:hAnsi="Palatino Linotype" w:cs="Palatino Linotype"/>
          <w:b/>
        </w:rPr>
        <w:t>Quinto.</w:t>
      </w:r>
      <w:r w:rsidRPr="00E578DC">
        <w:rPr>
          <w:rFonts w:ascii="Palatino Linotype" w:eastAsia="Palatino Linotype" w:hAnsi="Palatino Linotype" w:cs="Palatino Linotype"/>
        </w:rPr>
        <w:t xml:space="preserve"> De conformidad con el artículo 198 de la Ley de Transparencia y Acceso a la Información Pública del Estado de México y Municipios, de considerarlo procedente, el </w:t>
      </w:r>
      <w:r w:rsidRPr="00E578DC">
        <w:rPr>
          <w:rFonts w:ascii="Palatino Linotype" w:eastAsia="Palatino Linotype" w:hAnsi="Palatino Linotype" w:cs="Palatino Linotype"/>
          <w:b/>
        </w:rPr>
        <w:t>SUJETO OBLIGADO</w:t>
      </w:r>
      <w:r w:rsidRPr="00E578DC">
        <w:rPr>
          <w:rFonts w:ascii="Palatino Linotype" w:eastAsia="Palatino Linotype" w:hAnsi="Palatino Linotype" w:cs="Palatino Linotype"/>
        </w:rPr>
        <w:t xml:space="preserve"> de manera fundada y motivada, podrá solicitar una ampliación de plazo para el cumplimiento de la presente resolución.</w:t>
      </w:r>
    </w:p>
    <w:p w14:paraId="37600C39" w14:textId="77777777" w:rsidR="008A5073" w:rsidRPr="00E578DC" w:rsidRDefault="008A5073">
      <w:pPr>
        <w:spacing w:after="0" w:line="360" w:lineRule="auto"/>
        <w:ind w:right="49"/>
        <w:jc w:val="both"/>
        <w:rPr>
          <w:rFonts w:ascii="Palatino Linotype" w:eastAsia="Palatino Linotype" w:hAnsi="Palatino Linotype" w:cs="Palatino Linotype"/>
        </w:rPr>
      </w:pPr>
    </w:p>
    <w:p w14:paraId="7AC1AB1D" w14:textId="77777777" w:rsidR="006402E7" w:rsidRDefault="007226AA">
      <w:pPr>
        <w:spacing w:after="0" w:line="360" w:lineRule="auto"/>
        <w:ind w:right="49"/>
        <w:jc w:val="both"/>
        <w:rPr>
          <w:rFonts w:ascii="Palatino Linotype" w:eastAsia="Palatino Linotype" w:hAnsi="Palatino Linotype" w:cs="Palatino Linotype"/>
        </w:rPr>
      </w:pPr>
      <w:r w:rsidRPr="00E578DC">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8A5073" w:rsidRPr="00E578DC">
        <w:rPr>
          <w:rFonts w:ascii="Palatino Linotype" w:eastAsia="Palatino Linotype" w:hAnsi="Palatino Linotype" w:cs="Palatino Linotype"/>
        </w:rPr>
        <w:t>CUADRAGÉSIMA CUARTA</w:t>
      </w:r>
      <w:r w:rsidRPr="00E578DC">
        <w:rPr>
          <w:rFonts w:ascii="Palatino Linotype" w:eastAsia="Palatino Linotype" w:hAnsi="Palatino Linotype" w:cs="Palatino Linotype"/>
        </w:rPr>
        <w:t xml:space="preserve"> SESIÓN ORDINARIA CELEBRADA EL </w:t>
      </w:r>
      <w:r w:rsidR="008A5073" w:rsidRPr="00E578DC">
        <w:rPr>
          <w:rFonts w:ascii="Palatino Linotype" w:eastAsia="Palatino Linotype" w:hAnsi="Palatino Linotype" w:cs="Palatino Linotype"/>
        </w:rPr>
        <w:t>DIEZ DE DICIEMBRE</w:t>
      </w:r>
      <w:r w:rsidRPr="00E578DC">
        <w:rPr>
          <w:rFonts w:ascii="Palatino Linotype" w:eastAsia="Palatino Linotype" w:hAnsi="Palatino Linotype" w:cs="Palatino Linotype"/>
        </w:rPr>
        <w:t xml:space="preserve"> DE DOS MIL VEINTICINCO, ANTE EL SECRETARIO TÉCNICO DEL PLENO ALEXIS TAPIA RAMÍREZ.</w:t>
      </w:r>
    </w:p>
    <w:p w14:paraId="6BA98AC7" w14:textId="77777777" w:rsidR="00E578DC" w:rsidRDefault="00E578DC">
      <w:pPr>
        <w:spacing w:after="0" w:line="360" w:lineRule="auto"/>
        <w:ind w:right="49"/>
        <w:jc w:val="both"/>
        <w:rPr>
          <w:rFonts w:ascii="Palatino Linotype" w:eastAsia="Palatino Linotype" w:hAnsi="Palatino Linotype" w:cs="Palatino Linotype"/>
        </w:rPr>
      </w:pPr>
    </w:p>
    <w:p w14:paraId="623DEECD" w14:textId="77777777" w:rsidR="00E578DC" w:rsidRDefault="00E578DC">
      <w:pPr>
        <w:spacing w:after="0" w:line="360" w:lineRule="auto"/>
        <w:ind w:right="49"/>
        <w:jc w:val="both"/>
        <w:rPr>
          <w:rFonts w:ascii="Palatino Linotype" w:eastAsia="Palatino Linotype" w:hAnsi="Palatino Linotype" w:cs="Palatino Linotype"/>
        </w:rPr>
      </w:pPr>
    </w:p>
    <w:p w14:paraId="7CFF07B5" w14:textId="77777777" w:rsidR="00E578DC" w:rsidRDefault="00E578DC">
      <w:pPr>
        <w:spacing w:after="0" w:line="360" w:lineRule="auto"/>
        <w:ind w:right="49"/>
        <w:jc w:val="both"/>
        <w:rPr>
          <w:rFonts w:ascii="Palatino Linotype" w:eastAsia="Palatino Linotype" w:hAnsi="Palatino Linotype" w:cs="Palatino Linotype"/>
        </w:rPr>
      </w:pPr>
    </w:p>
    <w:p w14:paraId="5ED7B7C4" w14:textId="77777777" w:rsidR="00E578DC" w:rsidRDefault="00E578DC">
      <w:pPr>
        <w:spacing w:after="0" w:line="360" w:lineRule="auto"/>
        <w:ind w:right="49"/>
        <w:jc w:val="both"/>
        <w:rPr>
          <w:rFonts w:ascii="Palatino Linotype" w:eastAsia="Palatino Linotype" w:hAnsi="Palatino Linotype" w:cs="Palatino Linotype"/>
        </w:rPr>
      </w:pPr>
    </w:p>
    <w:p w14:paraId="14B1D4B7" w14:textId="77777777" w:rsidR="00E578DC" w:rsidRDefault="00E578DC">
      <w:pPr>
        <w:spacing w:after="0" w:line="360" w:lineRule="auto"/>
        <w:ind w:right="49"/>
        <w:jc w:val="both"/>
        <w:rPr>
          <w:rFonts w:ascii="Palatino Linotype" w:eastAsia="Palatino Linotype" w:hAnsi="Palatino Linotype" w:cs="Palatino Linotype"/>
        </w:rPr>
      </w:pPr>
    </w:p>
    <w:p w14:paraId="053A2349" w14:textId="77777777" w:rsidR="00E578DC" w:rsidRDefault="00E578DC">
      <w:pPr>
        <w:spacing w:after="0" w:line="360" w:lineRule="auto"/>
        <w:ind w:right="49"/>
        <w:jc w:val="both"/>
        <w:rPr>
          <w:rFonts w:ascii="Palatino Linotype" w:eastAsia="Palatino Linotype" w:hAnsi="Palatino Linotype" w:cs="Palatino Linotype"/>
        </w:rPr>
      </w:pPr>
    </w:p>
    <w:p w14:paraId="226860D8" w14:textId="77777777" w:rsidR="00E578DC" w:rsidRDefault="00E578DC">
      <w:pPr>
        <w:spacing w:after="0" w:line="360" w:lineRule="auto"/>
        <w:ind w:right="49"/>
        <w:jc w:val="both"/>
        <w:rPr>
          <w:rFonts w:ascii="Palatino Linotype" w:eastAsia="Palatino Linotype" w:hAnsi="Palatino Linotype" w:cs="Palatino Linotype"/>
        </w:rPr>
      </w:pPr>
    </w:p>
    <w:p w14:paraId="1957F039" w14:textId="77777777" w:rsidR="00E578DC" w:rsidRDefault="00E578DC">
      <w:pPr>
        <w:spacing w:after="0" w:line="360" w:lineRule="auto"/>
        <w:ind w:right="49"/>
        <w:jc w:val="both"/>
        <w:rPr>
          <w:rFonts w:ascii="Palatino Linotype" w:eastAsia="Palatino Linotype" w:hAnsi="Palatino Linotype" w:cs="Palatino Linotype"/>
        </w:rPr>
      </w:pPr>
    </w:p>
    <w:p w14:paraId="5DA7858F" w14:textId="77777777" w:rsidR="00E578DC" w:rsidRDefault="00E578DC">
      <w:pPr>
        <w:spacing w:after="0" w:line="360" w:lineRule="auto"/>
        <w:ind w:right="49"/>
        <w:jc w:val="both"/>
        <w:rPr>
          <w:rFonts w:ascii="Palatino Linotype" w:eastAsia="Palatino Linotype" w:hAnsi="Palatino Linotype" w:cs="Palatino Linotype"/>
        </w:rPr>
      </w:pPr>
    </w:p>
    <w:p w14:paraId="7EBBAA65" w14:textId="77777777" w:rsidR="00E578DC" w:rsidRDefault="00E578DC">
      <w:pPr>
        <w:spacing w:after="0" w:line="360" w:lineRule="auto"/>
        <w:ind w:right="49"/>
        <w:jc w:val="both"/>
        <w:rPr>
          <w:rFonts w:ascii="Palatino Linotype" w:eastAsia="Palatino Linotype" w:hAnsi="Palatino Linotype" w:cs="Palatino Linotype"/>
        </w:rPr>
      </w:pPr>
    </w:p>
    <w:p w14:paraId="0084D0AB" w14:textId="77777777" w:rsidR="00E578DC" w:rsidRDefault="00E578DC">
      <w:pPr>
        <w:spacing w:after="0" w:line="360" w:lineRule="auto"/>
        <w:ind w:right="49"/>
        <w:jc w:val="both"/>
        <w:rPr>
          <w:rFonts w:ascii="Palatino Linotype" w:eastAsia="Palatino Linotype" w:hAnsi="Palatino Linotype" w:cs="Palatino Linotype"/>
        </w:rPr>
      </w:pPr>
    </w:p>
    <w:p w14:paraId="0245D9DC" w14:textId="77777777" w:rsidR="00E578DC" w:rsidRDefault="00E578DC">
      <w:pPr>
        <w:spacing w:after="0" w:line="360" w:lineRule="auto"/>
        <w:ind w:right="49"/>
        <w:jc w:val="both"/>
        <w:rPr>
          <w:rFonts w:ascii="Palatino Linotype" w:eastAsia="Palatino Linotype" w:hAnsi="Palatino Linotype" w:cs="Palatino Linotype"/>
        </w:rPr>
      </w:pPr>
    </w:p>
    <w:p w14:paraId="4CC38711" w14:textId="77777777" w:rsidR="00E578DC" w:rsidRDefault="00E578DC">
      <w:pPr>
        <w:spacing w:after="0" w:line="360" w:lineRule="auto"/>
        <w:ind w:right="49"/>
        <w:jc w:val="both"/>
        <w:rPr>
          <w:rFonts w:ascii="Palatino Linotype" w:eastAsia="Palatino Linotype" w:hAnsi="Palatino Linotype" w:cs="Palatino Linotype"/>
        </w:rPr>
      </w:pPr>
    </w:p>
    <w:p w14:paraId="04217AB8" w14:textId="77777777" w:rsidR="00E578DC" w:rsidRDefault="00E578DC">
      <w:pPr>
        <w:spacing w:after="0" w:line="360" w:lineRule="auto"/>
        <w:ind w:right="49"/>
        <w:jc w:val="both"/>
        <w:rPr>
          <w:rFonts w:ascii="Palatino Linotype" w:eastAsia="Palatino Linotype" w:hAnsi="Palatino Linotype" w:cs="Palatino Linotype"/>
        </w:rPr>
      </w:pPr>
    </w:p>
    <w:p w14:paraId="136DA06A" w14:textId="77777777" w:rsidR="00E578DC" w:rsidRDefault="00E578DC">
      <w:pPr>
        <w:spacing w:after="0" w:line="360" w:lineRule="auto"/>
        <w:ind w:right="49"/>
        <w:jc w:val="both"/>
        <w:rPr>
          <w:rFonts w:ascii="Palatino Linotype" w:eastAsia="Palatino Linotype" w:hAnsi="Palatino Linotype" w:cs="Palatino Linotype"/>
        </w:rPr>
      </w:pPr>
    </w:p>
    <w:p w14:paraId="6FAFC57E" w14:textId="77777777" w:rsidR="00E578DC" w:rsidRDefault="00E578DC">
      <w:pPr>
        <w:spacing w:after="0" w:line="360" w:lineRule="auto"/>
        <w:ind w:right="49"/>
        <w:jc w:val="both"/>
        <w:rPr>
          <w:rFonts w:ascii="Palatino Linotype" w:eastAsia="Palatino Linotype" w:hAnsi="Palatino Linotype" w:cs="Palatino Linotype"/>
        </w:rPr>
      </w:pPr>
    </w:p>
    <w:p w14:paraId="45385B73" w14:textId="77777777" w:rsidR="00E578DC" w:rsidRDefault="00E578DC">
      <w:pPr>
        <w:spacing w:after="0" w:line="360" w:lineRule="auto"/>
        <w:ind w:right="49"/>
        <w:jc w:val="both"/>
        <w:rPr>
          <w:rFonts w:ascii="Palatino Linotype" w:eastAsia="Palatino Linotype" w:hAnsi="Palatino Linotype" w:cs="Palatino Linotype"/>
        </w:rPr>
      </w:pPr>
    </w:p>
    <w:p w14:paraId="1E191B2E" w14:textId="77777777" w:rsidR="00E578DC" w:rsidRDefault="00E578DC">
      <w:pPr>
        <w:spacing w:after="0" w:line="360" w:lineRule="auto"/>
        <w:ind w:right="49"/>
        <w:jc w:val="both"/>
        <w:rPr>
          <w:rFonts w:ascii="Palatino Linotype" w:eastAsia="Palatino Linotype" w:hAnsi="Palatino Linotype" w:cs="Palatino Linotype"/>
        </w:rPr>
      </w:pPr>
    </w:p>
    <w:p w14:paraId="4434635E" w14:textId="77777777" w:rsidR="00E578DC" w:rsidRDefault="00E578DC">
      <w:pPr>
        <w:spacing w:after="0" w:line="360" w:lineRule="auto"/>
        <w:ind w:right="49"/>
        <w:jc w:val="both"/>
        <w:rPr>
          <w:rFonts w:ascii="Palatino Linotype" w:eastAsia="Palatino Linotype" w:hAnsi="Palatino Linotype" w:cs="Palatino Linotype"/>
        </w:rPr>
      </w:pPr>
    </w:p>
    <w:p w14:paraId="28D4D4B5" w14:textId="77777777" w:rsidR="00E578DC" w:rsidRDefault="00E578DC">
      <w:pPr>
        <w:spacing w:after="0" w:line="360" w:lineRule="auto"/>
        <w:ind w:right="49"/>
        <w:jc w:val="both"/>
        <w:rPr>
          <w:rFonts w:ascii="Palatino Linotype" w:eastAsia="Palatino Linotype" w:hAnsi="Palatino Linotype" w:cs="Palatino Linotype"/>
        </w:rPr>
      </w:pPr>
    </w:p>
    <w:p w14:paraId="07F0E924" w14:textId="77777777" w:rsidR="00E578DC" w:rsidRDefault="00E578DC">
      <w:pPr>
        <w:spacing w:after="0" w:line="360" w:lineRule="auto"/>
        <w:ind w:right="49"/>
        <w:jc w:val="both"/>
        <w:rPr>
          <w:rFonts w:ascii="Palatino Linotype" w:eastAsia="Palatino Linotype" w:hAnsi="Palatino Linotype" w:cs="Palatino Linotype"/>
        </w:rPr>
      </w:pPr>
    </w:p>
    <w:p w14:paraId="402CC532" w14:textId="77777777" w:rsidR="00E578DC" w:rsidRDefault="00E578DC">
      <w:pPr>
        <w:spacing w:after="0" w:line="360" w:lineRule="auto"/>
        <w:ind w:right="49"/>
        <w:jc w:val="both"/>
        <w:rPr>
          <w:rFonts w:ascii="Palatino Linotype" w:eastAsia="Palatino Linotype" w:hAnsi="Palatino Linotype" w:cs="Palatino Linotype"/>
        </w:rPr>
      </w:pPr>
    </w:p>
    <w:p w14:paraId="1095F512" w14:textId="77777777" w:rsidR="00E578DC" w:rsidRDefault="00E578DC">
      <w:pPr>
        <w:spacing w:after="0" w:line="360" w:lineRule="auto"/>
        <w:ind w:right="49"/>
        <w:jc w:val="both"/>
        <w:rPr>
          <w:rFonts w:ascii="Palatino Linotype" w:eastAsia="Palatino Linotype" w:hAnsi="Palatino Linotype" w:cs="Palatino Linotype"/>
        </w:rPr>
      </w:pPr>
    </w:p>
    <w:sectPr w:rsidR="00E578DC">
      <w:headerReference w:type="default" r:id="rId8"/>
      <w:footerReference w:type="default" r:id="rId9"/>
      <w:headerReference w:type="first" r:id="rId10"/>
      <w:footerReference w:type="first" r:id="rId11"/>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2C9651" w14:textId="77777777" w:rsidR="003E5958" w:rsidRDefault="003E5958">
      <w:pPr>
        <w:spacing w:after="0" w:line="240" w:lineRule="auto"/>
      </w:pPr>
      <w:r>
        <w:separator/>
      </w:r>
    </w:p>
  </w:endnote>
  <w:endnote w:type="continuationSeparator" w:id="0">
    <w:p w14:paraId="400F0433" w14:textId="77777777" w:rsidR="003E5958" w:rsidRDefault="003E59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21FEC" w14:textId="7E7067F2" w:rsidR="008A5073" w:rsidRDefault="008A5073">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9E38A8">
      <w:rPr>
        <w:b/>
        <w:noProof/>
        <w:color w:val="000000"/>
        <w:sz w:val="24"/>
        <w:szCs w:val="24"/>
      </w:rPr>
      <w:t>27</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9E38A8">
      <w:rPr>
        <w:b/>
        <w:noProof/>
        <w:color w:val="000000"/>
        <w:sz w:val="24"/>
        <w:szCs w:val="24"/>
      </w:rPr>
      <w:t>28</w:t>
    </w:r>
    <w:r>
      <w:rPr>
        <w:b/>
        <w:color w:val="000000"/>
        <w:sz w:val="24"/>
        <w:szCs w:val="24"/>
      </w:rPr>
      <w:fldChar w:fldCharType="end"/>
    </w:r>
  </w:p>
  <w:p w14:paraId="726FA2CF" w14:textId="77777777" w:rsidR="008A5073" w:rsidRDefault="008A5073">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40823B" w14:textId="01AA7BDF" w:rsidR="008A5073" w:rsidRDefault="008A5073">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9E38A8">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9E38A8">
      <w:rPr>
        <w:b/>
        <w:noProof/>
        <w:color w:val="000000"/>
        <w:sz w:val="24"/>
        <w:szCs w:val="24"/>
      </w:rPr>
      <w:t>28</w:t>
    </w:r>
    <w:r>
      <w:rPr>
        <w:b/>
        <w:color w:val="000000"/>
        <w:sz w:val="24"/>
        <w:szCs w:val="24"/>
      </w:rPr>
      <w:fldChar w:fldCharType="end"/>
    </w:r>
  </w:p>
  <w:p w14:paraId="22D0CDFA" w14:textId="77777777" w:rsidR="008A5073" w:rsidRDefault="008A5073">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7F5A42" w14:textId="77777777" w:rsidR="003E5958" w:rsidRDefault="003E5958">
      <w:pPr>
        <w:spacing w:after="0" w:line="240" w:lineRule="auto"/>
      </w:pPr>
      <w:r>
        <w:separator/>
      </w:r>
    </w:p>
  </w:footnote>
  <w:footnote w:type="continuationSeparator" w:id="0">
    <w:p w14:paraId="303D1E7D" w14:textId="77777777" w:rsidR="003E5958" w:rsidRDefault="003E59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D0C21" w14:textId="77777777" w:rsidR="008A5073" w:rsidRDefault="008A5073">
    <w:pPr>
      <w:widowControl w:val="0"/>
      <w:pBdr>
        <w:top w:val="nil"/>
        <w:left w:val="nil"/>
        <w:bottom w:val="nil"/>
        <w:right w:val="nil"/>
        <w:between w:val="nil"/>
      </w:pBdr>
      <w:spacing w:after="0" w:line="276" w:lineRule="auto"/>
      <w:rPr>
        <w:color w:val="000000"/>
      </w:rPr>
    </w:pPr>
  </w:p>
  <w:tbl>
    <w:tblPr>
      <w:tblStyle w:val="a6"/>
      <w:tblW w:w="5603" w:type="dxa"/>
      <w:tblInd w:w="3611" w:type="dxa"/>
      <w:tblLayout w:type="fixed"/>
      <w:tblLook w:val="0400" w:firstRow="0" w:lastRow="0" w:firstColumn="0" w:lastColumn="0" w:noHBand="0" w:noVBand="1"/>
    </w:tblPr>
    <w:tblGrid>
      <w:gridCol w:w="2551"/>
      <w:gridCol w:w="3052"/>
    </w:tblGrid>
    <w:tr w:rsidR="008A5073" w14:paraId="3285ED9C" w14:textId="77777777">
      <w:tc>
        <w:tcPr>
          <w:tcW w:w="2551" w:type="dxa"/>
          <w:vAlign w:val="center"/>
        </w:tcPr>
        <w:p w14:paraId="01C72595" w14:textId="77777777" w:rsidR="008A5073" w:rsidRDefault="008A5073">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4FF98591" w14:textId="77777777" w:rsidR="008A5073" w:rsidRDefault="008A5073">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06409/INFOEM/IP/RR/2025</w:t>
          </w:r>
        </w:p>
      </w:tc>
    </w:tr>
    <w:tr w:rsidR="008A5073" w14:paraId="6C88A982" w14:textId="77777777" w:rsidTr="00691771">
      <w:trPr>
        <w:trHeight w:val="76"/>
      </w:trPr>
      <w:tc>
        <w:tcPr>
          <w:tcW w:w="2551" w:type="dxa"/>
          <w:vAlign w:val="center"/>
        </w:tcPr>
        <w:p w14:paraId="56F953A9" w14:textId="77777777" w:rsidR="008A5073" w:rsidRDefault="008A5073">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r>
            <w:rPr>
              <w:noProof/>
            </w:rPr>
            <w:drawing>
              <wp:anchor distT="0" distB="0" distL="0" distR="0" simplePos="0" relativeHeight="251658240" behindDoc="1" locked="0" layoutInCell="1" hidden="0" allowOverlap="1" wp14:anchorId="66ED40CB" wp14:editId="36DBA9DA">
                <wp:simplePos x="0" y="0"/>
                <wp:positionH relativeFrom="column">
                  <wp:posOffset>-3261359</wp:posOffset>
                </wp:positionH>
                <wp:positionV relativeFrom="paragraph">
                  <wp:posOffset>-822324</wp:posOffset>
                </wp:positionV>
                <wp:extent cx="7809865" cy="10165715"/>
                <wp:effectExtent l="0" t="0" r="0" b="0"/>
                <wp:wrapNone/>
                <wp:docPr id="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c>
      <w:tc>
        <w:tcPr>
          <w:tcW w:w="3052" w:type="dxa"/>
          <w:vAlign w:val="center"/>
        </w:tcPr>
        <w:p w14:paraId="360B5A01" w14:textId="77777777" w:rsidR="00691771" w:rsidRPr="00691771" w:rsidRDefault="008A5073">
          <w:pPr>
            <w:jc w:val="both"/>
            <w:rPr>
              <w:rFonts w:ascii="Palatino Linotype" w:eastAsia="Palatino Linotype" w:hAnsi="Palatino Linotype" w:cs="Palatino Linotype"/>
              <w:b/>
            </w:rPr>
          </w:pPr>
          <w:r>
            <w:rPr>
              <w:rFonts w:ascii="Palatino Linotype" w:eastAsia="Palatino Linotype" w:hAnsi="Palatino Linotype" w:cs="Palatino Linotype"/>
              <w:b/>
            </w:rPr>
            <w:t>Ayuntamiento de Toluca</w:t>
          </w:r>
        </w:p>
      </w:tc>
    </w:tr>
    <w:tr w:rsidR="008A5073" w14:paraId="125EBED7" w14:textId="77777777">
      <w:tc>
        <w:tcPr>
          <w:tcW w:w="2551" w:type="dxa"/>
          <w:vAlign w:val="center"/>
        </w:tcPr>
        <w:p w14:paraId="51DBD590" w14:textId="77777777" w:rsidR="008A5073" w:rsidRDefault="008A5073">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799CE088" w14:textId="77777777" w:rsidR="008A5073" w:rsidRDefault="008A5073">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57CBF447" w14:textId="77777777" w:rsidR="008A5073" w:rsidRDefault="008A5073">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3B70A8" w14:textId="77777777" w:rsidR="008A5073" w:rsidRDefault="008A5073">
    <w:pPr>
      <w:widowControl w:val="0"/>
      <w:pBdr>
        <w:top w:val="nil"/>
        <w:left w:val="nil"/>
        <w:bottom w:val="nil"/>
        <w:right w:val="nil"/>
        <w:between w:val="nil"/>
      </w:pBdr>
      <w:spacing w:after="0" w:line="276" w:lineRule="auto"/>
      <w:rPr>
        <w:rFonts w:ascii="Palatino Linotype" w:eastAsia="Palatino Linotype" w:hAnsi="Palatino Linotype" w:cs="Palatino Linotype"/>
        <w:sz w:val="24"/>
        <w:szCs w:val="24"/>
      </w:rPr>
    </w:pPr>
    <w:r>
      <w:rPr>
        <w:noProof/>
      </w:rPr>
      <w:drawing>
        <wp:anchor distT="0" distB="0" distL="0" distR="0" simplePos="0" relativeHeight="251659264" behindDoc="1" locked="0" layoutInCell="1" hidden="0" allowOverlap="1" wp14:anchorId="240FDE93" wp14:editId="32EAD444">
          <wp:simplePos x="0" y="0"/>
          <wp:positionH relativeFrom="column">
            <wp:posOffset>-772605</wp:posOffset>
          </wp:positionH>
          <wp:positionV relativeFrom="paragraph">
            <wp:posOffset>-279928</wp:posOffset>
          </wp:positionV>
          <wp:extent cx="7809876" cy="10165823"/>
          <wp:effectExtent l="0" t="0" r="0" b="0"/>
          <wp:wrapNone/>
          <wp:docPr id="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7"/>
      <w:tblW w:w="5603" w:type="dxa"/>
      <w:tblInd w:w="3611" w:type="dxa"/>
      <w:tblLayout w:type="fixed"/>
      <w:tblLook w:val="0400" w:firstRow="0" w:lastRow="0" w:firstColumn="0" w:lastColumn="0" w:noHBand="0" w:noVBand="1"/>
    </w:tblPr>
    <w:tblGrid>
      <w:gridCol w:w="2551"/>
      <w:gridCol w:w="3052"/>
    </w:tblGrid>
    <w:tr w:rsidR="008A5073" w14:paraId="314D0C0F" w14:textId="77777777" w:rsidTr="00691771">
      <w:tc>
        <w:tcPr>
          <w:tcW w:w="2551" w:type="dxa"/>
          <w:vAlign w:val="center"/>
        </w:tcPr>
        <w:p w14:paraId="005D953B" w14:textId="77777777" w:rsidR="008A5073" w:rsidRDefault="008A5073">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2132B4C1" w14:textId="77777777" w:rsidR="008A5073" w:rsidRDefault="008A5073">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06409/INFOEM/IP/RR/2025</w:t>
          </w:r>
        </w:p>
      </w:tc>
    </w:tr>
    <w:tr w:rsidR="008A5073" w14:paraId="2A70179F" w14:textId="77777777" w:rsidTr="00691771">
      <w:tc>
        <w:tcPr>
          <w:tcW w:w="2551" w:type="dxa"/>
          <w:vAlign w:val="center"/>
        </w:tcPr>
        <w:p w14:paraId="73D4694C" w14:textId="77777777" w:rsidR="008A5073" w:rsidRDefault="008A5073">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Recurrente:</w:t>
          </w:r>
        </w:p>
      </w:tc>
      <w:tc>
        <w:tcPr>
          <w:tcW w:w="3052" w:type="dxa"/>
          <w:vAlign w:val="center"/>
        </w:tcPr>
        <w:p w14:paraId="36D87E3F" w14:textId="77777777" w:rsidR="008A5073" w:rsidRDefault="008A5073" w:rsidP="00DD2EA8">
          <w:pPr>
            <w:pBdr>
              <w:top w:val="nil"/>
              <w:left w:val="nil"/>
              <w:bottom w:val="nil"/>
              <w:right w:val="nil"/>
              <w:between w:val="nil"/>
            </w:pBdr>
            <w:tabs>
              <w:tab w:val="center" w:pos="4419"/>
              <w:tab w:val="right" w:pos="8838"/>
            </w:tabs>
            <w:spacing w:after="0" w:line="240" w:lineRule="auto"/>
            <w:jc w:val="both"/>
            <w:rPr>
              <w:rFonts w:ascii="Palatino Linotype" w:eastAsia="Palatino Linotype" w:hAnsi="Palatino Linotype" w:cs="Palatino Linotype"/>
              <w:b/>
              <w:color w:val="000000"/>
            </w:rPr>
          </w:pPr>
        </w:p>
      </w:tc>
    </w:tr>
    <w:tr w:rsidR="008A5073" w14:paraId="6829B1E3" w14:textId="77777777" w:rsidTr="00691771">
      <w:trPr>
        <w:trHeight w:val="144"/>
      </w:trPr>
      <w:tc>
        <w:tcPr>
          <w:tcW w:w="2551" w:type="dxa"/>
          <w:vAlign w:val="center"/>
        </w:tcPr>
        <w:p w14:paraId="2946F559" w14:textId="77777777" w:rsidR="00691771" w:rsidRDefault="008A5073">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tc>
      <w:tc>
        <w:tcPr>
          <w:tcW w:w="3052" w:type="dxa"/>
          <w:vAlign w:val="center"/>
        </w:tcPr>
        <w:p w14:paraId="223F0EDB" w14:textId="77777777" w:rsidR="00691771" w:rsidRDefault="008A5073">
          <w:pPr>
            <w:pBdr>
              <w:top w:val="nil"/>
              <w:left w:val="nil"/>
              <w:bottom w:val="nil"/>
              <w:right w:val="nil"/>
              <w:between w:val="nil"/>
            </w:pBdr>
            <w:tabs>
              <w:tab w:val="center" w:pos="4419"/>
              <w:tab w:val="right" w:pos="8838"/>
            </w:tabs>
            <w:spacing w:after="0" w:line="240" w:lineRule="auto"/>
            <w:ind w:right="174"/>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Ayuntamiento de Toluca</w:t>
          </w:r>
        </w:p>
      </w:tc>
    </w:tr>
    <w:tr w:rsidR="008A5073" w14:paraId="0272D8A0" w14:textId="77777777" w:rsidTr="00691771">
      <w:tc>
        <w:tcPr>
          <w:tcW w:w="2551" w:type="dxa"/>
          <w:vAlign w:val="center"/>
        </w:tcPr>
        <w:p w14:paraId="229A3280" w14:textId="77777777" w:rsidR="008A5073" w:rsidRDefault="008A5073">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10901499" w14:textId="77777777" w:rsidR="008A5073" w:rsidRDefault="008A5073">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0AED1798" w14:textId="77777777" w:rsidR="008A5073" w:rsidRDefault="008A5073">
    <w:pPr>
      <w:pBdr>
        <w:top w:val="nil"/>
        <w:left w:val="nil"/>
        <w:bottom w:val="nil"/>
        <w:right w:val="nil"/>
        <w:between w:val="nil"/>
      </w:pBdr>
      <w:tabs>
        <w:tab w:val="center" w:pos="4419"/>
        <w:tab w:val="right" w:pos="8838"/>
        <w:tab w:val="left" w:pos="3466"/>
      </w:tabs>
      <w:spacing w:after="0" w:line="240" w:lineRule="auto"/>
      <w:rPr>
        <w:color w:val="000000"/>
      </w:rPr>
    </w:pPr>
    <w:r>
      <w:rPr>
        <w:color w:val="000000"/>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03507"/>
    <w:multiLevelType w:val="hybridMultilevel"/>
    <w:tmpl w:val="9AA64A74"/>
    <w:lvl w:ilvl="0" w:tplc="F28EB328">
      <w:start w:val="2"/>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0955C7F"/>
    <w:multiLevelType w:val="multilevel"/>
    <w:tmpl w:val="8B48EDF4"/>
    <w:lvl w:ilvl="0">
      <w:start w:val="7"/>
      <w:numFmt w:val="decimal"/>
      <w:lvlText w:val="%1."/>
      <w:lvlJc w:val="left"/>
      <w:pPr>
        <w:ind w:left="144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C4F3F89"/>
    <w:multiLevelType w:val="hybridMultilevel"/>
    <w:tmpl w:val="507E6F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E2B1400"/>
    <w:multiLevelType w:val="hybridMultilevel"/>
    <w:tmpl w:val="11CE74C8"/>
    <w:lvl w:ilvl="0" w:tplc="7480C6B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B533A68"/>
    <w:multiLevelType w:val="multilevel"/>
    <w:tmpl w:val="EDEE70BE"/>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3C06766D"/>
    <w:multiLevelType w:val="multilevel"/>
    <w:tmpl w:val="0A4AF3EC"/>
    <w:lvl w:ilvl="0">
      <w:start w:val="1"/>
      <w:numFmt w:val="bullet"/>
      <w:lvlText w:val="●"/>
      <w:lvlJc w:val="left"/>
      <w:pPr>
        <w:ind w:left="720" w:hanging="360"/>
      </w:pPr>
      <w:rPr>
        <w:rFonts w:ascii="Noto Sans Symbols" w:eastAsia="Noto Sans Symbols" w:hAnsi="Noto Sans Symbols" w:cs="Noto Sans Symbols"/>
        <w:color w:val="000000"/>
      </w:rPr>
    </w:lvl>
    <w:lvl w:ilvl="1">
      <w:numFmt w:val="bullet"/>
      <w:lvlText w:val="•"/>
      <w:lvlJc w:val="left"/>
      <w:pPr>
        <w:ind w:left="1440" w:hanging="360"/>
      </w:pPr>
      <w:rPr>
        <w:rFonts w:ascii="Palatino Linotype" w:eastAsia="Palatino Linotype" w:hAnsi="Palatino Linotype" w:cs="Palatino Linotype"/>
      </w:rPr>
    </w:lvl>
    <w:lvl w:ilvl="2">
      <w:start w:val="1"/>
      <w:numFmt w:val="bullet"/>
      <w:lvlText w:val="●"/>
      <w:lvlJc w:val="left"/>
      <w:pPr>
        <w:ind w:left="2160" w:hanging="360"/>
      </w:pPr>
      <w:rPr>
        <w:rFonts w:ascii="Noto Sans Symbols" w:eastAsia="Noto Sans Symbols" w:hAnsi="Noto Sans Symbols" w:cs="Noto Sans Symbols"/>
        <w:color w:val="000000"/>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0971E89"/>
    <w:multiLevelType w:val="hybridMultilevel"/>
    <w:tmpl w:val="617074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E893680"/>
    <w:multiLevelType w:val="multilevel"/>
    <w:tmpl w:val="2312B36C"/>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EEF795B"/>
    <w:multiLevelType w:val="multilevel"/>
    <w:tmpl w:val="B364A7EC"/>
    <w:lvl w:ilvl="0">
      <w:start w:val="1"/>
      <w:numFmt w:val="lowerLetter"/>
      <w:lvlText w:val="%1)"/>
      <w:lvlJc w:val="left"/>
      <w:pPr>
        <w:ind w:left="1080" w:hanging="360"/>
      </w:p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0" w15:restartNumberingAfterBreak="0">
    <w:nsid w:val="54AB5CB9"/>
    <w:multiLevelType w:val="multilevel"/>
    <w:tmpl w:val="D3E45AFC"/>
    <w:lvl w:ilvl="0">
      <w:start w:val="1"/>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711E6D92"/>
    <w:multiLevelType w:val="hybridMultilevel"/>
    <w:tmpl w:val="AAB2DA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2226009"/>
    <w:multiLevelType w:val="hybridMultilevel"/>
    <w:tmpl w:val="F9060668"/>
    <w:lvl w:ilvl="0" w:tplc="E4DC8E60">
      <w:numFmt w:val="bullet"/>
      <w:lvlText w:val="•"/>
      <w:lvlJc w:val="left"/>
      <w:pPr>
        <w:ind w:left="1080" w:hanging="72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E00075F"/>
    <w:multiLevelType w:val="multilevel"/>
    <w:tmpl w:val="0A522526"/>
    <w:lvl w:ilvl="0">
      <w:start w:val="1"/>
      <w:numFmt w:val="lowerLetter"/>
      <w:lvlText w:val="%1)"/>
      <w:lvlJc w:val="left"/>
      <w:pPr>
        <w:ind w:left="1080" w:hanging="360"/>
      </w:p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4" w15:restartNumberingAfterBreak="0">
    <w:nsid w:val="7E196450"/>
    <w:multiLevelType w:val="hybridMultilevel"/>
    <w:tmpl w:val="28A4AA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13"/>
  </w:num>
  <w:num w:numId="4">
    <w:abstractNumId w:val="9"/>
  </w:num>
  <w:num w:numId="5">
    <w:abstractNumId w:val="5"/>
  </w:num>
  <w:num w:numId="6">
    <w:abstractNumId w:val="1"/>
  </w:num>
  <w:num w:numId="7">
    <w:abstractNumId w:val="4"/>
  </w:num>
  <w:num w:numId="8">
    <w:abstractNumId w:val="0"/>
  </w:num>
  <w:num w:numId="9">
    <w:abstractNumId w:val="12"/>
  </w:num>
  <w:num w:numId="10">
    <w:abstractNumId w:val="14"/>
  </w:num>
  <w:num w:numId="11">
    <w:abstractNumId w:val="2"/>
  </w:num>
  <w:num w:numId="12">
    <w:abstractNumId w:val="6"/>
    <w:lvlOverride w:ilvl="0">
      <w:startOverride w:val="1"/>
    </w:lvlOverride>
    <w:lvlOverride w:ilvl="1"/>
    <w:lvlOverride w:ilvl="2"/>
    <w:lvlOverride w:ilvl="3"/>
    <w:lvlOverride w:ilvl="4"/>
    <w:lvlOverride w:ilvl="5"/>
    <w:lvlOverride w:ilvl="6"/>
    <w:lvlOverride w:ilvl="7"/>
    <w:lvlOverride w:ilvl="8"/>
  </w:num>
  <w:num w:numId="13">
    <w:abstractNumId w:val="11"/>
  </w:num>
  <w:num w:numId="14">
    <w:abstractNumId w:val="7"/>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2E7"/>
    <w:rsid w:val="00063C2B"/>
    <w:rsid w:val="0015251E"/>
    <w:rsid w:val="00276CDC"/>
    <w:rsid w:val="003947C2"/>
    <w:rsid w:val="003E5958"/>
    <w:rsid w:val="004E1A82"/>
    <w:rsid w:val="006402E7"/>
    <w:rsid w:val="0067589F"/>
    <w:rsid w:val="00691771"/>
    <w:rsid w:val="007226AA"/>
    <w:rsid w:val="008A5073"/>
    <w:rsid w:val="008E790C"/>
    <w:rsid w:val="009E38A8"/>
    <w:rsid w:val="009E721A"/>
    <w:rsid w:val="00A642D5"/>
    <w:rsid w:val="00C3098B"/>
    <w:rsid w:val="00C37EE2"/>
    <w:rsid w:val="00DD2EA8"/>
    <w:rsid w:val="00DE1B00"/>
    <w:rsid w:val="00E578DC"/>
    <w:rsid w:val="00EE1A93"/>
    <w:rsid w:val="00FE717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222E6C0"/>
  <w15:docId w15:val="{6F653820-F476-40C8-8460-753B26D6A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styleId="Hipervnculo">
    <w:name w:val="Hyperlink"/>
    <w:basedOn w:val="Fuentedeprrafopredeter"/>
    <w:uiPriority w:val="99"/>
    <w:unhideWhenUsed/>
    <w:rsid w:val="00CD74AE"/>
    <w:rPr>
      <w:color w:val="0563C1" w:themeColor="hyperlink"/>
      <w:u w:val="single"/>
    </w:rPr>
  </w:style>
  <w:style w:type="table" w:styleId="Tablaconcuadrcula">
    <w:name w:val="Table Grid"/>
    <w:basedOn w:val="Tablanormal"/>
    <w:uiPriority w:val="39"/>
    <w:rsid w:val="009C1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15" w:type="dxa"/>
        <w:left w:w="15" w:type="dxa"/>
        <w:bottom w:w="15" w:type="dxa"/>
        <w:right w:w="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top w:w="15" w:type="dxa"/>
        <w:left w:w="115" w:type="dxa"/>
        <w:bottom w:w="15" w:type="dxa"/>
        <w:right w:w="115" w:type="dxa"/>
      </w:tblCellMar>
    </w:tblPr>
  </w:style>
  <w:style w:type="table" w:customStyle="1" w:styleId="a3">
    <w:basedOn w:val="TableNormal1"/>
    <w:tblPr>
      <w:tblStyleRowBandSize w:val="1"/>
      <w:tblStyleColBandSize w:val="1"/>
      <w:tblCellMar>
        <w:top w:w="15" w:type="dxa"/>
        <w:left w:w="115" w:type="dxa"/>
        <w:bottom w:w="15" w:type="dxa"/>
        <w:right w:w="115" w:type="dxa"/>
      </w:tblCellMar>
    </w:tblPr>
  </w:style>
  <w:style w:type="table" w:customStyle="1" w:styleId="a4">
    <w:basedOn w:val="TableNormal1"/>
    <w:tblPr>
      <w:tblStyleRowBandSize w:val="1"/>
      <w:tblStyleColBandSize w:val="1"/>
      <w:tblCellMar>
        <w:top w:w="15" w:type="dxa"/>
        <w:left w:w="115" w:type="dxa"/>
        <w:bottom w:w="15" w:type="dxa"/>
        <w:right w:w="115" w:type="dxa"/>
      </w:tblCellMar>
    </w:tblPr>
  </w:style>
  <w:style w:type="character" w:customStyle="1" w:styleId="Mencinsinresolver1">
    <w:name w:val="Mención sin resolver1"/>
    <w:basedOn w:val="Fuentedeprrafopredeter"/>
    <w:uiPriority w:val="99"/>
    <w:semiHidden/>
    <w:unhideWhenUsed/>
    <w:rsid w:val="00B63FC6"/>
    <w:rPr>
      <w:color w:val="605E5C"/>
      <w:shd w:val="clear" w:color="auto" w:fill="E1DFDD"/>
    </w:rPr>
  </w:style>
  <w:style w:type="table" w:customStyle="1" w:styleId="Tabladelista1clara-nfasis11">
    <w:name w:val="Tabla de lista 1 clara - Énfasis 11"/>
    <w:basedOn w:val="Tablanormal"/>
    <w:uiPriority w:val="46"/>
    <w:rsid w:val="005A6642"/>
    <w:pPr>
      <w:spacing w:after="0" w:line="240" w:lineRule="auto"/>
    </w:pPr>
    <w:rPr>
      <w:rFonts w:ascii="Times New Roman" w:eastAsia="MS Mincho" w:hAnsi="Times New Roman" w:cs="Times New Roman"/>
      <w:sz w:val="24"/>
      <w:szCs w:val="24"/>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styleId="Sinespaciado">
    <w:name w:val="No Spacing"/>
    <w:aliases w:val="Francesa,INAI"/>
    <w:link w:val="SinespaciadoCar"/>
    <w:uiPriority w:val="1"/>
    <w:qFormat/>
    <w:rsid w:val="00792DEA"/>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aliases w:val="Francesa Car,INAI Car"/>
    <w:link w:val="Sinespaciado"/>
    <w:uiPriority w:val="1"/>
    <w:locked/>
    <w:rsid w:val="00792DEA"/>
    <w:rPr>
      <w:rFonts w:ascii="Times New Roman" w:eastAsia="Times New Roman" w:hAnsi="Times New Roman" w:cs="Times New Roman"/>
      <w:sz w:val="24"/>
      <w:szCs w:val="24"/>
      <w:lang w:val="es-ES" w:eastAsia="es-ES"/>
    </w:rPr>
  </w:style>
  <w:style w:type="table" w:customStyle="1" w:styleId="a5">
    <w:basedOn w:val="TableNormal0"/>
    <w:pPr>
      <w:spacing w:after="0" w:line="240" w:lineRule="auto"/>
    </w:pPr>
    <w:tblPr>
      <w:tblStyleRowBandSize w:val="1"/>
      <w:tblStyleColBandSize w:val="1"/>
      <w:tblCellMar>
        <w:left w:w="108" w:type="dxa"/>
        <w:right w:w="108" w:type="dxa"/>
      </w:tblCellMar>
    </w:tblPr>
  </w:style>
  <w:style w:type="table" w:customStyle="1" w:styleId="a6">
    <w:basedOn w:val="TableNormal0"/>
    <w:tblPr>
      <w:tblStyleRowBandSize w:val="1"/>
      <w:tblStyleColBandSize w:val="1"/>
      <w:tblCellMar>
        <w:top w:w="15" w:type="dxa"/>
        <w:left w:w="115" w:type="dxa"/>
        <w:bottom w:w="15" w:type="dxa"/>
        <w:right w:w="115" w:type="dxa"/>
      </w:tblCellMar>
    </w:tblPr>
  </w:style>
  <w:style w:type="table" w:customStyle="1" w:styleId="a7">
    <w:basedOn w:val="TableNormal0"/>
    <w:tblPr>
      <w:tblStyleRowBandSize w:val="1"/>
      <w:tblStyleColBandSize w:val="1"/>
      <w:tblCellMar>
        <w:top w:w="15" w:type="dxa"/>
        <w:left w:w="115" w:type="dxa"/>
        <w:bottom w:w="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1163359">
      <w:bodyDiv w:val="1"/>
      <w:marLeft w:val="0"/>
      <w:marRight w:val="0"/>
      <w:marTop w:val="0"/>
      <w:marBottom w:val="0"/>
      <w:divBdr>
        <w:top w:val="none" w:sz="0" w:space="0" w:color="auto"/>
        <w:left w:val="none" w:sz="0" w:space="0" w:color="auto"/>
        <w:bottom w:val="none" w:sz="0" w:space="0" w:color="auto"/>
        <w:right w:val="none" w:sz="0" w:space="0" w:color="auto"/>
      </w:divBdr>
    </w:div>
    <w:div w:id="732125334">
      <w:bodyDiv w:val="1"/>
      <w:marLeft w:val="0"/>
      <w:marRight w:val="0"/>
      <w:marTop w:val="0"/>
      <w:marBottom w:val="0"/>
      <w:divBdr>
        <w:top w:val="none" w:sz="0" w:space="0" w:color="auto"/>
        <w:left w:val="none" w:sz="0" w:space="0" w:color="auto"/>
        <w:bottom w:val="none" w:sz="0" w:space="0" w:color="auto"/>
        <w:right w:val="none" w:sz="0" w:space="0" w:color="auto"/>
      </w:divBdr>
    </w:div>
    <w:div w:id="14293072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dLeJU1GYDpm3BS7gwVcV3kpCBg==">CgMxLjAyCWguMzBqMHpsbDIOaC43MzNweHd1Y24waWY4AHIhMXg1dE1tOUwxMzBBTnRHX0VzN09wUU9ObkNIVk9sV0Uw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7151</Words>
  <Characters>39334</Characters>
  <Application>Microsoft Office Word</Application>
  <DocSecurity>0</DocSecurity>
  <Lines>327</Lines>
  <Paragraphs>92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46393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Cuenta Microsoft</dc:creator>
  <cp:lastModifiedBy>Maricela Villagómez Martínez</cp:lastModifiedBy>
  <cp:revision>2</cp:revision>
  <cp:lastPrinted>2025-12-12T16:26:00Z</cp:lastPrinted>
  <dcterms:created xsi:type="dcterms:W3CDTF">2026-01-20T16:27:00Z</dcterms:created>
  <dcterms:modified xsi:type="dcterms:W3CDTF">2026-01-20T16:27:00Z</dcterms:modified>
</cp:coreProperties>
</file>