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B424" w14:textId="2C1F3F9F" w:rsidR="00A83B4F" w:rsidRPr="00BC49AF" w:rsidRDefault="0029071C" w:rsidP="004309A2">
      <w:pPr>
        <w:shd w:val="clear" w:color="auto" w:fill="FFFFFF"/>
        <w:spacing w:line="360" w:lineRule="auto"/>
        <w:jc w:val="both"/>
        <w:rPr>
          <w:rFonts w:ascii="Palatino Linotype" w:hAnsi="Palatino Linotype" w:cs="Arial"/>
          <w:color w:val="000000"/>
        </w:rPr>
      </w:pPr>
      <w:r w:rsidRPr="00BC49AF">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BC49AF">
        <w:rPr>
          <w:rFonts w:ascii="Palatino Linotype" w:hAnsi="Palatino Linotype" w:cs="Arial"/>
          <w:color w:val="000000"/>
        </w:rPr>
        <w:t xml:space="preserve"> </w:t>
      </w:r>
      <w:r w:rsidR="0004061E">
        <w:rPr>
          <w:rFonts w:ascii="Palatino Linotype" w:hAnsi="Palatino Linotype" w:cs="Arial"/>
          <w:color w:val="000000"/>
        </w:rPr>
        <w:t>veint</w:t>
      </w:r>
      <w:r w:rsidR="001230BA">
        <w:rPr>
          <w:rFonts w:ascii="Palatino Linotype" w:hAnsi="Palatino Linotype" w:cs="Arial"/>
          <w:color w:val="000000"/>
        </w:rPr>
        <w:t>isiete</w:t>
      </w:r>
      <w:r w:rsidR="0004061E">
        <w:rPr>
          <w:rFonts w:ascii="Palatino Linotype" w:hAnsi="Palatino Linotype" w:cs="Arial"/>
          <w:color w:val="000000"/>
        </w:rPr>
        <w:t xml:space="preserve"> de agosto</w:t>
      </w:r>
      <w:r w:rsidR="00994B38" w:rsidRPr="00BC49AF">
        <w:rPr>
          <w:rFonts w:ascii="Palatino Linotype" w:hAnsi="Palatino Linotype" w:cs="Arial"/>
          <w:color w:val="000000"/>
        </w:rPr>
        <w:t xml:space="preserve"> de dos mil veinticinco</w:t>
      </w:r>
      <w:r w:rsidRPr="00BC49AF">
        <w:rPr>
          <w:rFonts w:ascii="Palatino Linotype" w:hAnsi="Palatino Linotype" w:cs="Arial"/>
          <w:color w:val="000000"/>
        </w:rPr>
        <w:t>.</w:t>
      </w:r>
    </w:p>
    <w:p w14:paraId="5C22A337" w14:textId="77777777" w:rsidR="004309A2" w:rsidRPr="00BC49AF" w:rsidRDefault="004309A2" w:rsidP="004309A2">
      <w:pPr>
        <w:shd w:val="clear" w:color="auto" w:fill="FFFFFF"/>
        <w:spacing w:line="360" w:lineRule="auto"/>
        <w:jc w:val="both"/>
        <w:rPr>
          <w:rFonts w:ascii="Palatino Linotype" w:hAnsi="Palatino Linotype" w:cs="Arial"/>
          <w:color w:val="000000"/>
        </w:rPr>
      </w:pPr>
    </w:p>
    <w:p w14:paraId="37DC6287" w14:textId="02594471" w:rsidR="009E0E89" w:rsidRPr="00BC49AF" w:rsidRDefault="0029071C" w:rsidP="00C753C2">
      <w:pPr>
        <w:tabs>
          <w:tab w:val="left" w:pos="1701"/>
        </w:tabs>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b/>
          <w:lang w:eastAsia="en-US"/>
        </w:rPr>
        <w:t>VISTO</w:t>
      </w:r>
      <w:r w:rsidRPr="00BC49AF">
        <w:rPr>
          <w:rFonts w:ascii="Palatino Linotype" w:eastAsiaTheme="minorHAnsi" w:hAnsi="Palatino Linotype" w:cs="Arial"/>
          <w:lang w:eastAsia="en-US"/>
        </w:rPr>
        <w:t xml:space="preserve"> el expediente electrónico formado con motivo del recurso de revisión número </w:t>
      </w:r>
      <w:r w:rsidR="0004061E" w:rsidRPr="0004061E">
        <w:rPr>
          <w:rFonts w:ascii="Palatino Linotype" w:eastAsiaTheme="minorHAnsi" w:hAnsi="Palatino Linotype" w:cs="Arial"/>
          <w:b/>
          <w:lang w:eastAsia="en-US"/>
        </w:rPr>
        <w:t>04935/</w:t>
      </w:r>
      <w:proofErr w:type="spellStart"/>
      <w:r w:rsidR="0004061E" w:rsidRPr="0004061E">
        <w:rPr>
          <w:rFonts w:ascii="Palatino Linotype" w:eastAsiaTheme="minorHAnsi" w:hAnsi="Palatino Linotype" w:cs="Arial"/>
          <w:b/>
          <w:lang w:eastAsia="en-US"/>
        </w:rPr>
        <w:t>INFOEM</w:t>
      </w:r>
      <w:proofErr w:type="spellEnd"/>
      <w:r w:rsidR="0004061E" w:rsidRPr="0004061E">
        <w:rPr>
          <w:rFonts w:ascii="Palatino Linotype" w:eastAsiaTheme="minorHAnsi" w:hAnsi="Palatino Linotype" w:cs="Arial"/>
          <w:b/>
          <w:lang w:eastAsia="en-US"/>
        </w:rPr>
        <w:t>/IP/</w:t>
      </w:r>
      <w:proofErr w:type="spellStart"/>
      <w:r w:rsidR="0004061E" w:rsidRPr="0004061E">
        <w:rPr>
          <w:rFonts w:ascii="Palatino Linotype" w:eastAsiaTheme="minorHAnsi" w:hAnsi="Palatino Linotype" w:cs="Arial"/>
          <w:b/>
          <w:lang w:eastAsia="en-US"/>
        </w:rPr>
        <w:t>RR</w:t>
      </w:r>
      <w:proofErr w:type="spellEnd"/>
      <w:r w:rsidR="0004061E" w:rsidRPr="0004061E">
        <w:rPr>
          <w:rFonts w:ascii="Palatino Linotype" w:eastAsiaTheme="minorHAnsi" w:hAnsi="Palatino Linotype" w:cs="Arial"/>
          <w:b/>
          <w:lang w:eastAsia="en-US"/>
        </w:rPr>
        <w:t>/2025</w:t>
      </w:r>
      <w:r w:rsidRPr="00BC49AF">
        <w:rPr>
          <w:rFonts w:ascii="Palatino Linotype" w:eastAsiaTheme="minorHAnsi" w:hAnsi="Palatino Linotype" w:cs="Arial"/>
          <w:lang w:eastAsia="en-US"/>
        </w:rPr>
        <w:t xml:space="preserve">, </w:t>
      </w:r>
      <w:r w:rsidR="009F563A" w:rsidRPr="00BC49AF">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9F563A" w:rsidRPr="00BC49AF">
        <w:rPr>
          <w:rFonts w:ascii="Palatino Linotype" w:hAnsi="Palatino Linotype" w:cs="Arial"/>
          <w:b/>
        </w:rPr>
        <w:t xml:space="preserve"> </w:t>
      </w:r>
      <w:r w:rsidR="009F563A" w:rsidRPr="00BC49AF">
        <w:rPr>
          <w:rFonts w:ascii="Palatino Linotype" w:hAnsi="Palatino Linotype" w:cs="Arial"/>
        </w:rPr>
        <w:t xml:space="preserve">en lo sucesivo </w:t>
      </w:r>
      <w:r w:rsidR="009F563A" w:rsidRPr="00BC49AF">
        <w:rPr>
          <w:rFonts w:ascii="Palatino Linotype" w:hAnsi="Palatino Linotype" w:cs="Arial"/>
          <w:b/>
        </w:rPr>
        <w:t>El Recurrente</w:t>
      </w:r>
      <w:r w:rsidRPr="00BC49AF">
        <w:rPr>
          <w:rFonts w:ascii="Palatino Linotype" w:eastAsiaTheme="minorHAnsi" w:hAnsi="Palatino Linotype" w:cs="Arial"/>
          <w:lang w:eastAsia="en-US"/>
        </w:rPr>
        <w:t>, en contra de la respuesta de</w:t>
      </w:r>
      <w:r w:rsidR="00994B38" w:rsidRPr="00BC49AF">
        <w:rPr>
          <w:rFonts w:ascii="Palatino Linotype" w:eastAsiaTheme="minorHAnsi" w:hAnsi="Palatino Linotype" w:cs="Arial"/>
          <w:lang w:eastAsia="en-US"/>
        </w:rPr>
        <w:t>l</w:t>
      </w:r>
      <w:r w:rsidRPr="00BC49AF">
        <w:rPr>
          <w:rFonts w:ascii="Palatino Linotype" w:eastAsiaTheme="minorHAnsi" w:hAnsi="Palatino Linotype" w:cs="Arial"/>
          <w:lang w:eastAsia="en-US"/>
        </w:rPr>
        <w:t xml:space="preserve"> </w:t>
      </w:r>
      <w:r w:rsidR="009F563A" w:rsidRPr="00BC49AF">
        <w:rPr>
          <w:rFonts w:ascii="Palatino Linotype" w:eastAsiaTheme="minorHAnsi" w:hAnsi="Palatino Linotype" w:cs="Arial"/>
          <w:b/>
          <w:lang w:eastAsia="en-US"/>
        </w:rPr>
        <w:t>Ayuntamiento de Toluca</w:t>
      </w:r>
      <w:r w:rsidRPr="00BC49AF">
        <w:rPr>
          <w:rFonts w:ascii="Palatino Linotype" w:eastAsiaTheme="minorHAnsi" w:hAnsi="Palatino Linotype" w:cs="Arial"/>
          <w:lang w:eastAsia="en-US"/>
        </w:rPr>
        <w:t>,</w:t>
      </w:r>
      <w:r w:rsidRPr="00BC49AF">
        <w:rPr>
          <w:rFonts w:ascii="Palatino Linotype" w:eastAsiaTheme="minorHAnsi" w:hAnsi="Palatino Linotype" w:cs="Arial"/>
          <w:b/>
          <w:lang w:eastAsia="en-US"/>
        </w:rPr>
        <w:t xml:space="preserve"> </w:t>
      </w:r>
      <w:r w:rsidRPr="00BC49AF">
        <w:rPr>
          <w:rFonts w:ascii="Palatino Linotype" w:eastAsiaTheme="minorHAnsi" w:hAnsi="Palatino Linotype" w:cs="Arial"/>
          <w:lang w:eastAsia="en-US"/>
        </w:rPr>
        <w:t>en lo subsecuente</w:t>
      </w:r>
      <w:r w:rsidRPr="00BC49AF">
        <w:rPr>
          <w:rFonts w:ascii="Palatino Linotype" w:eastAsiaTheme="minorHAnsi" w:hAnsi="Palatino Linotype" w:cs="Arial"/>
          <w:b/>
          <w:lang w:eastAsia="en-US"/>
        </w:rPr>
        <w:t xml:space="preserve"> El Sujeto Obligado, </w:t>
      </w:r>
      <w:r w:rsidRPr="00BC49AF">
        <w:rPr>
          <w:rFonts w:ascii="Palatino Linotype" w:eastAsiaTheme="minorHAnsi" w:hAnsi="Palatino Linotype" w:cs="Arial"/>
          <w:lang w:eastAsia="en-US"/>
        </w:rPr>
        <w:t>se procede a dictar la presente resolución.</w:t>
      </w:r>
    </w:p>
    <w:p w14:paraId="1CBC9DF3" w14:textId="77777777" w:rsidR="00C753C2" w:rsidRPr="00BC49AF"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BC49AF" w:rsidRDefault="0029071C" w:rsidP="00521A38">
      <w:pPr>
        <w:spacing w:line="360" w:lineRule="auto"/>
        <w:jc w:val="center"/>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A N T E C E D E N T E S</w:t>
      </w:r>
    </w:p>
    <w:p w14:paraId="3D8B3B08" w14:textId="77777777" w:rsidR="00521A38" w:rsidRPr="00BC49AF"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BC49AF" w:rsidRDefault="0029071C" w:rsidP="0029071C">
      <w:pPr>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PRIMERO. De la solicitud de información.</w:t>
      </w:r>
    </w:p>
    <w:p w14:paraId="5D763432" w14:textId="2D7AD773" w:rsidR="005573EA" w:rsidRPr="00BC49AF" w:rsidRDefault="005573EA" w:rsidP="005573EA">
      <w:pPr>
        <w:spacing w:after="160"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En fecha </w:t>
      </w:r>
      <w:r w:rsidR="0004061E">
        <w:rPr>
          <w:rFonts w:ascii="Palatino Linotype" w:eastAsiaTheme="minorHAnsi" w:hAnsi="Palatino Linotype" w:cs="Arial"/>
          <w:lang w:eastAsia="en-US"/>
        </w:rPr>
        <w:t>diez de marzo de dos mil veinticinco</w:t>
      </w:r>
      <w:r w:rsidRPr="00BC49AF">
        <w:rPr>
          <w:rFonts w:ascii="Palatino Linotype" w:eastAsiaTheme="minorHAnsi" w:hAnsi="Palatino Linotype" w:cs="Arial"/>
          <w:lang w:eastAsia="en-US"/>
        </w:rPr>
        <w:t xml:space="preserve">, el </w:t>
      </w:r>
      <w:r w:rsidRPr="00BC49AF">
        <w:rPr>
          <w:rFonts w:ascii="Palatino Linotype" w:eastAsiaTheme="minorHAnsi" w:hAnsi="Palatino Linotype" w:cs="Arial"/>
          <w:b/>
          <w:lang w:eastAsia="en-US"/>
        </w:rPr>
        <w:t>Recurrente</w:t>
      </w:r>
      <w:r w:rsidRPr="00BC49AF">
        <w:rPr>
          <w:rFonts w:ascii="Palatino Linotype" w:eastAsiaTheme="minorHAnsi" w:hAnsi="Palatino Linotype" w:cs="Arial"/>
          <w:lang w:eastAsia="en-US"/>
        </w:rPr>
        <w:t xml:space="preserve">, presentó a través del Sistema de Acceso a la Información Mexiquense </w:t>
      </w:r>
      <w:r w:rsidRPr="00BC49AF">
        <w:rPr>
          <w:rFonts w:ascii="Palatino Linotype" w:eastAsiaTheme="minorHAnsi" w:hAnsi="Palatino Linotype" w:cs="Arial"/>
          <w:b/>
          <w:lang w:eastAsia="en-US"/>
        </w:rPr>
        <w:t>(</w:t>
      </w:r>
      <w:proofErr w:type="spellStart"/>
      <w:r w:rsidRPr="00BC49AF">
        <w:rPr>
          <w:rFonts w:ascii="Palatino Linotype" w:eastAsiaTheme="minorHAnsi" w:hAnsi="Palatino Linotype" w:cs="Arial"/>
          <w:b/>
          <w:lang w:eastAsia="en-US"/>
        </w:rPr>
        <w:t>SAIMEX</w:t>
      </w:r>
      <w:proofErr w:type="spellEnd"/>
      <w:r w:rsidRPr="00BC49AF">
        <w:rPr>
          <w:rFonts w:ascii="Palatino Linotype" w:eastAsiaTheme="minorHAnsi" w:hAnsi="Palatino Linotype" w:cs="Arial"/>
          <w:b/>
          <w:lang w:eastAsia="en-US"/>
        </w:rPr>
        <w:t>),</w:t>
      </w:r>
      <w:r w:rsidRPr="00BC49AF">
        <w:rPr>
          <w:rFonts w:ascii="Palatino Linotype" w:eastAsiaTheme="minorHAnsi" w:hAnsi="Palatino Linotype" w:cs="Arial"/>
          <w:lang w:eastAsia="en-US"/>
        </w:rPr>
        <w:t xml:space="preserve"> ante el </w:t>
      </w:r>
      <w:r w:rsidRPr="00BC49AF">
        <w:rPr>
          <w:rFonts w:ascii="Palatino Linotype" w:eastAsiaTheme="minorHAnsi" w:hAnsi="Palatino Linotype" w:cs="Arial"/>
          <w:b/>
          <w:lang w:eastAsia="en-US"/>
        </w:rPr>
        <w:t>Sujeto Obligado</w:t>
      </w:r>
      <w:r w:rsidRPr="00BC49AF">
        <w:rPr>
          <w:rFonts w:ascii="Palatino Linotype" w:eastAsiaTheme="minorHAnsi" w:hAnsi="Palatino Linotype" w:cs="Arial"/>
          <w:lang w:eastAsia="en-US"/>
        </w:rPr>
        <w:t xml:space="preserve">, la solicitud de acceso a la información pública, a la que se le asignó el número de expediente </w:t>
      </w:r>
      <w:r w:rsidR="0004061E" w:rsidRPr="0004061E">
        <w:rPr>
          <w:rFonts w:ascii="Palatino Linotype" w:eastAsiaTheme="minorHAnsi" w:hAnsi="Palatino Linotype" w:cs="Arial"/>
          <w:b/>
          <w:lang w:eastAsia="en-US"/>
        </w:rPr>
        <w:t>01438/TOLUCA/IP/2025</w:t>
      </w:r>
      <w:r w:rsidRPr="00BC49AF">
        <w:rPr>
          <w:rFonts w:ascii="Palatino Linotype" w:eastAsiaTheme="minorHAnsi" w:hAnsi="Palatino Linotype" w:cs="Arial"/>
          <w:lang w:eastAsia="en-US"/>
        </w:rPr>
        <w:t>, mediante la cual solicitó lo siguiente:</w:t>
      </w:r>
    </w:p>
    <w:p w14:paraId="1ABD4CA4" w14:textId="77777777" w:rsidR="005573EA" w:rsidRPr="00BC49AF" w:rsidRDefault="005573EA" w:rsidP="005573EA">
      <w:pPr>
        <w:rPr>
          <w:rFonts w:eastAsiaTheme="minorHAnsi"/>
          <w:lang w:eastAsia="en-US"/>
        </w:rPr>
      </w:pPr>
    </w:p>
    <w:p w14:paraId="6B31E753" w14:textId="36958AAC" w:rsidR="005573EA" w:rsidRPr="00BC49AF" w:rsidRDefault="0004061E" w:rsidP="005573EA">
      <w:pPr>
        <w:spacing w:after="160" w:line="276" w:lineRule="auto"/>
        <w:ind w:left="567" w:right="567"/>
        <w:jc w:val="both"/>
        <w:rPr>
          <w:rFonts w:ascii="Palatino Linotype" w:eastAsia="Calibri" w:hAnsi="Palatino Linotype" w:cs="Calibri"/>
          <w:i/>
          <w:sz w:val="22"/>
          <w:szCs w:val="22"/>
        </w:rPr>
      </w:pPr>
      <w:r>
        <w:rPr>
          <w:rFonts w:ascii="Palatino Linotype" w:eastAsia="Calibri" w:hAnsi="Palatino Linotype" w:cs="Calibri"/>
          <w:i/>
          <w:sz w:val="22"/>
          <w:szCs w:val="22"/>
        </w:rPr>
        <w:t>“</w:t>
      </w:r>
      <w:r w:rsidRPr="0004061E">
        <w:rPr>
          <w:rFonts w:ascii="Palatino Linotype" w:eastAsia="Calibri" w:hAnsi="Palatino Linotype" w:cs="Calibri"/>
          <w:i/>
          <w:sz w:val="22"/>
          <w:szCs w:val="22"/>
        </w:rPr>
        <w:t>El presupuesto autorizado y ejercido al 28 de febrero de 2025</w:t>
      </w:r>
      <w:r w:rsidR="005573EA" w:rsidRPr="00BC49AF">
        <w:rPr>
          <w:rFonts w:ascii="Palatino Linotype" w:eastAsia="Calibri" w:hAnsi="Palatino Linotype" w:cs="Calibri"/>
          <w:i/>
          <w:sz w:val="22"/>
          <w:szCs w:val="22"/>
        </w:rPr>
        <w:t>” (Sic).</w:t>
      </w:r>
    </w:p>
    <w:p w14:paraId="74843A62" w14:textId="77777777" w:rsidR="005573EA" w:rsidRPr="00BC49AF" w:rsidRDefault="005573EA" w:rsidP="005573EA">
      <w:pPr>
        <w:rPr>
          <w:sz w:val="16"/>
          <w:lang w:eastAsia="es-ES"/>
        </w:rPr>
      </w:pPr>
    </w:p>
    <w:p w14:paraId="0FC0BCB6" w14:textId="77777777" w:rsidR="005573EA" w:rsidRPr="00BC49AF" w:rsidRDefault="005573EA" w:rsidP="005573EA">
      <w:pPr>
        <w:spacing w:after="160" w:line="259" w:lineRule="auto"/>
        <w:rPr>
          <w:rFonts w:ascii="Calibri" w:eastAsia="Calibri" w:hAnsi="Calibri" w:cs="Calibri"/>
          <w:sz w:val="22"/>
          <w:szCs w:val="22"/>
        </w:rPr>
      </w:pPr>
    </w:p>
    <w:p w14:paraId="70145660" w14:textId="77777777" w:rsidR="005573EA" w:rsidRPr="00BC49AF"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BC49AF">
        <w:rPr>
          <w:rFonts w:ascii="Palatino Linotype" w:hAnsi="Palatino Linotype"/>
          <w:b/>
          <w:lang w:eastAsia="es-ES"/>
        </w:rPr>
        <w:t>MODALIDAD DE ENTREGA:</w:t>
      </w:r>
      <w:r w:rsidRPr="00BC49AF">
        <w:rPr>
          <w:rFonts w:ascii="Palatino Linotype" w:hAnsi="Palatino Linotype"/>
          <w:lang w:eastAsia="es-ES"/>
        </w:rPr>
        <w:t xml:space="preserve"> </w:t>
      </w:r>
      <w:r w:rsidRPr="00BC49AF">
        <w:rPr>
          <w:rFonts w:ascii="Palatino Linotype" w:eastAsiaTheme="minorHAnsi" w:hAnsi="Palatino Linotype" w:cstheme="minorBidi"/>
          <w:color w:val="000000"/>
          <w:lang w:eastAsia="en-US"/>
        </w:rPr>
        <w:t xml:space="preserve">A través del </w:t>
      </w:r>
      <w:proofErr w:type="spellStart"/>
      <w:r w:rsidRPr="00BC49AF">
        <w:rPr>
          <w:rFonts w:ascii="Palatino Linotype" w:eastAsiaTheme="minorHAnsi" w:hAnsi="Palatino Linotype" w:cstheme="minorBidi"/>
          <w:b/>
          <w:color w:val="000000"/>
          <w:lang w:eastAsia="en-US"/>
        </w:rPr>
        <w:t>SAIMEX</w:t>
      </w:r>
      <w:proofErr w:type="spellEnd"/>
      <w:r w:rsidRPr="00BC49AF">
        <w:rPr>
          <w:rFonts w:ascii="Palatino Linotype" w:eastAsiaTheme="minorHAnsi" w:hAnsi="Palatino Linotype" w:cstheme="minorBidi"/>
          <w:color w:val="000000"/>
          <w:lang w:eastAsia="en-US"/>
        </w:rPr>
        <w:t>.</w:t>
      </w:r>
    </w:p>
    <w:p w14:paraId="61092E60" w14:textId="77777777" w:rsidR="005573EA"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6C85D7D0" w14:textId="77777777" w:rsidR="0004061E" w:rsidRPr="00BC49AF" w:rsidRDefault="0004061E"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BC49AF" w:rsidRDefault="00EC4D60" w:rsidP="0029071C">
      <w:pPr>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lastRenderedPageBreak/>
        <w:t>SEGUND</w:t>
      </w:r>
      <w:r w:rsidR="00E250C8" w:rsidRPr="00BC49AF">
        <w:rPr>
          <w:rFonts w:ascii="Palatino Linotype" w:eastAsiaTheme="minorHAnsi" w:hAnsi="Palatino Linotype" w:cs="Arial"/>
          <w:b/>
          <w:sz w:val="28"/>
          <w:lang w:eastAsia="en-US"/>
        </w:rPr>
        <w:t>O</w:t>
      </w:r>
      <w:r w:rsidR="0029071C" w:rsidRPr="00BC49AF">
        <w:rPr>
          <w:rFonts w:ascii="Palatino Linotype" w:eastAsiaTheme="minorHAnsi" w:hAnsi="Palatino Linotype" w:cs="Arial"/>
          <w:b/>
          <w:sz w:val="28"/>
          <w:lang w:eastAsia="en-US"/>
        </w:rPr>
        <w:t xml:space="preserve">. De la respuesta del Sujeto Obligado. </w:t>
      </w:r>
    </w:p>
    <w:p w14:paraId="06567651" w14:textId="12CEAC67" w:rsidR="0029071C" w:rsidRPr="00BC49AF" w:rsidRDefault="0029071C" w:rsidP="0029071C">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De las constancias que obran en el sistema </w:t>
      </w:r>
      <w:proofErr w:type="spellStart"/>
      <w:r w:rsidRPr="00BC49AF">
        <w:rPr>
          <w:rFonts w:ascii="Palatino Linotype" w:eastAsiaTheme="minorHAnsi" w:hAnsi="Palatino Linotype" w:cs="Arial"/>
          <w:lang w:eastAsia="en-US"/>
        </w:rPr>
        <w:t>SAIMEX</w:t>
      </w:r>
      <w:proofErr w:type="spellEnd"/>
      <w:r w:rsidRPr="00BC49AF">
        <w:rPr>
          <w:rFonts w:ascii="Palatino Linotype" w:eastAsiaTheme="minorHAnsi" w:hAnsi="Palatino Linotype" w:cs="Arial"/>
          <w:lang w:eastAsia="en-US"/>
        </w:rPr>
        <w:t xml:space="preserve">, se advierte que en fecha </w:t>
      </w:r>
      <w:r w:rsidR="0004061E">
        <w:rPr>
          <w:rFonts w:ascii="Palatino Linotype" w:eastAsiaTheme="minorHAnsi" w:hAnsi="Palatino Linotype" w:cs="Arial"/>
          <w:lang w:eastAsia="en-US"/>
        </w:rPr>
        <w:t>primero de abril</w:t>
      </w:r>
      <w:r w:rsidR="00FE24A3" w:rsidRPr="00BC49AF">
        <w:rPr>
          <w:rFonts w:ascii="Palatino Linotype" w:eastAsiaTheme="minorHAnsi" w:hAnsi="Palatino Linotype" w:cs="Arial"/>
          <w:lang w:eastAsia="en-US"/>
        </w:rPr>
        <w:t xml:space="preserve"> de dos mil </w:t>
      </w:r>
      <w:r w:rsidR="005573EA" w:rsidRPr="00BC49AF">
        <w:rPr>
          <w:rFonts w:ascii="Palatino Linotype" w:eastAsiaTheme="minorHAnsi" w:hAnsi="Palatino Linotype" w:cs="Arial"/>
          <w:lang w:eastAsia="en-US"/>
        </w:rPr>
        <w:t>veinticinco</w:t>
      </w:r>
      <w:r w:rsidRPr="00BC49AF">
        <w:rPr>
          <w:rFonts w:ascii="Palatino Linotype" w:eastAsiaTheme="minorHAnsi" w:hAnsi="Palatino Linotype" w:cs="Arial"/>
          <w:lang w:eastAsia="en-US"/>
        </w:rPr>
        <w:t xml:space="preserve">, </w:t>
      </w:r>
      <w:r w:rsidRPr="00BC49AF">
        <w:rPr>
          <w:rFonts w:ascii="Palatino Linotype" w:eastAsiaTheme="minorHAnsi" w:hAnsi="Palatino Linotype" w:cs="Arial"/>
          <w:b/>
          <w:lang w:eastAsia="en-US"/>
        </w:rPr>
        <w:t>El Sujeto Obligado</w:t>
      </w:r>
      <w:r w:rsidRPr="00BC49AF">
        <w:rPr>
          <w:rFonts w:ascii="Palatino Linotype" w:eastAsiaTheme="minorHAnsi" w:hAnsi="Palatino Linotype" w:cs="Arial"/>
          <w:lang w:eastAsia="en-US"/>
        </w:rPr>
        <w:t xml:space="preserve"> emitió </w:t>
      </w:r>
      <w:r w:rsidR="00FE24A3" w:rsidRPr="00BC49AF">
        <w:rPr>
          <w:rFonts w:ascii="Palatino Linotype" w:eastAsiaTheme="minorHAnsi" w:hAnsi="Palatino Linotype" w:cs="Arial"/>
          <w:lang w:eastAsia="en-US"/>
        </w:rPr>
        <w:t>su</w:t>
      </w:r>
      <w:r w:rsidRPr="00BC49AF">
        <w:rPr>
          <w:rFonts w:ascii="Palatino Linotype" w:eastAsiaTheme="minorHAnsi" w:hAnsi="Palatino Linotype" w:cs="Arial"/>
          <w:lang w:eastAsia="en-US"/>
        </w:rPr>
        <w:t xml:space="preserve"> respuesta</w:t>
      </w:r>
      <w:r w:rsidR="00FE24A3" w:rsidRPr="00BC49AF">
        <w:rPr>
          <w:rFonts w:ascii="Palatino Linotype" w:eastAsiaTheme="minorHAnsi" w:hAnsi="Palatino Linotype" w:cs="Arial"/>
          <w:lang w:eastAsia="en-US"/>
        </w:rPr>
        <w:t xml:space="preserve"> </w:t>
      </w:r>
      <w:r w:rsidRPr="00BC49AF">
        <w:rPr>
          <w:rFonts w:ascii="Palatino Linotype" w:eastAsiaTheme="minorHAnsi" w:hAnsi="Palatino Linotype" w:cs="Arial"/>
          <w:lang w:eastAsia="en-US"/>
        </w:rPr>
        <w:t>en los siguientes términos:</w:t>
      </w:r>
    </w:p>
    <w:p w14:paraId="3E05B0DB" w14:textId="77777777" w:rsidR="0029071C" w:rsidRPr="00BC49AF" w:rsidRDefault="0029071C" w:rsidP="0029071C"/>
    <w:p w14:paraId="123C18C8" w14:textId="77777777" w:rsidR="0004061E" w:rsidRPr="0004061E" w:rsidRDefault="0029071C" w:rsidP="0004061E">
      <w:pPr>
        <w:spacing w:line="276" w:lineRule="auto"/>
        <w:ind w:left="567" w:right="567"/>
        <w:jc w:val="right"/>
        <w:rPr>
          <w:rFonts w:ascii="Palatino Linotype" w:hAnsi="Palatino Linotype"/>
          <w:i/>
          <w:sz w:val="22"/>
          <w:szCs w:val="22"/>
        </w:rPr>
      </w:pPr>
      <w:r w:rsidRPr="00BC49AF">
        <w:rPr>
          <w:rFonts w:ascii="Palatino Linotype" w:hAnsi="Palatino Linotype"/>
          <w:i/>
          <w:sz w:val="22"/>
          <w:szCs w:val="22"/>
        </w:rPr>
        <w:t>“</w:t>
      </w:r>
      <w:r w:rsidR="0004061E" w:rsidRPr="0004061E">
        <w:rPr>
          <w:rFonts w:ascii="Palatino Linotype" w:hAnsi="Palatino Linotype"/>
          <w:i/>
          <w:sz w:val="22"/>
          <w:szCs w:val="22"/>
        </w:rPr>
        <w:t xml:space="preserve">Folio de la solicitud: </w:t>
      </w:r>
      <w:r w:rsidR="0004061E" w:rsidRPr="0004061E">
        <w:rPr>
          <w:rFonts w:ascii="Palatino Linotype" w:hAnsi="Palatino Linotype"/>
          <w:b/>
          <w:bCs/>
          <w:i/>
          <w:sz w:val="22"/>
          <w:szCs w:val="22"/>
          <w:u w:val="single"/>
        </w:rPr>
        <w:t>01438/TOLUCA/IP/2025</w:t>
      </w:r>
    </w:p>
    <w:p w14:paraId="4D0659DD" w14:textId="77777777" w:rsidR="0004061E" w:rsidRDefault="0004061E" w:rsidP="0004061E">
      <w:pPr>
        <w:spacing w:line="276" w:lineRule="auto"/>
        <w:ind w:left="567" w:right="567"/>
        <w:jc w:val="both"/>
        <w:rPr>
          <w:rFonts w:ascii="Palatino Linotype" w:hAnsi="Palatino Linotype"/>
          <w:i/>
          <w:sz w:val="22"/>
          <w:szCs w:val="22"/>
        </w:rPr>
      </w:pPr>
    </w:p>
    <w:p w14:paraId="268F75D1" w14:textId="2E35478B" w:rsidR="0004061E" w:rsidRDefault="0004061E" w:rsidP="0004061E">
      <w:pPr>
        <w:spacing w:line="276" w:lineRule="auto"/>
        <w:ind w:left="567" w:right="567"/>
        <w:jc w:val="both"/>
        <w:rPr>
          <w:rFonts w:ascii="Palatino Linotype" w:hAnsi="Palatino Linotype"/>
          <w:i/>
          <w:sz w:val="22"/>
          <w:szCs w:val="22"/>
        </w:rPr>
      </w:pPr>
      <w:r w:rsidRPr="0004061E">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229551" w14:textId="77777777" w:rsidR="0004061E" w:rsidRPr="0004061E" w:rsidRDefault="0004061E" w:rsidP="0004061E">
      <w:pPr>
        <w:spacing w:line="276" w:lineRule="auto"/>
        <w:ind w:left="567" w:right="567"/>
        <w:jc w:val="both"/>
        <w:rPr>
          <w:rFonts w:ascii="Palatino Linotype" w:hAnsi="Palatino Linotype"/>
          <w:i/>
          <w:sz w:val="22"/>
          <w:szCs w:val="22"/>
        </w:rPr>
      </w:pPr>
    </w:p>
    <w:p w14:paraId="68A79F80" w14:textId="77777777" w:rsidR="0004061E" w:rsidRPr="0004061E" w:rsidRDefault="0004061E" w:rsidP="0004061E">
      <w:pPr>
        <w:spacing w:line="276" w:lineRule="auto"/>
        <w:ind w:left="567" w:right="567"/>
        <w:jc w:val="both"/>
        <w:rPr>
          <w:rFonts w:ascii="Palatino Linotype" w:hAnsi="Palatino Linotype"/>
          <w:i/>
          <w:sz w:val="22"/>
          <w:szCs w:val="22"/>
        </w:rPr>
      </w:pPr>
      <w:r w:rsidRPr="0004061E">
        <w:rPr>
          <w:rFonts w:ascii="Palatino Linotype" w:hAnsi="Palatino Linotype"/>
          <w:i/>
          <w:sz w:val="22"/>
          <w:szCs w:val="22"/>
        </w:rPr>
        <w:t>En atención a la solicitud con folio 01438/TOLUCA/IP/2025, me permito adjuntar al presente la respuesta correspondiente de la TESORERÍA MUNICIPAL, Sin más por el momento, reciba un saludo.</w:t>
      </w:r>
    </w:p>
    <w:p w14:paraId="234DA0EF" w14:textId="77777777" w:rsidR="0004061E" w:rsidRDefault="0004061E" w:rsidP="0004061E">
      <w:pPr>
        <w:spacing w:line="276" w:lineRule="auto"/>
        <w:ind w:left="567" w:right="567"/>
        <w:jc w:val="both"/>
        <w:rPr>
          <w:rFonts w:ascii="Palatino Linotype" w:hAnsi="Palatino Linotype"/>
          <w:i/>
          <w:sz w:val="22"/>
          <w:szCs w:val="22"/>
        </w:rPr>
      </w:pPr>
    </w:p>
    <w:p w14:paraId="019EE3C5" w14:textId="06C7351F" w:rsidR="0004061E" w:rsidRPr="0004061E" w:rsidRDefault="0004061E" w:rsidP="0004061E">
      <w:pPr>
        <w:spacing w:line="276" w:lineRule="auto"/>
        <w:ind w:left="567" w:right="567"/>
        <w:jc w:val="both"/>
        <w:rPr>
          <w:rFonts w:ascii="Palatino Linotype" w:hAnsi="Palatino Linotype"/>
          <w:i/>
          <w:sz w:val="22"/>
          <w:szCs w:val="22"/>
        </w:rPr>
      </w:pPr>
      <w:r w:rsidRPr="0004061E">
        <w:rPr>
          <w:rFonts w:ascii="Palatino Linotype" w:hAnsi="Palatino Linotype"/>
          <w:i/>
          <w:sz w:val="22"/>
          <w:szCs w:val="22"/>
        </w:rPr>
        <w:t>ATENTAMENTE</w:t>
      </w:r>
    </w:p>
    <w:p w14:paraId="6892948E" w14:textId="4794B01E" w:rsidR="0029071C" w:rsidRPr="00BC49AF" w:rsidRDefault="0004061E" w:rsidP="0004061E">
      <w:pPr>
        <w:spacing w:line="276" w:lineRule="auto"/>
        <w:ind w:left="567" w:right="567"/>
        <w:jc w:val="both"/>
        <w:rPr>
          <w:rFonts w:ascii="Palatino Linotype" w:hAnsi="Palatino Linotype"/>
          <w:i/>
          <w:sz w:val="22"/>
          <w:szCs w:val="22"/>
        </w:rPr>
      </w:pPr>
      <w:r w:rsidRPr="0004061E">
        <w:rPr>
          <w:rFonts w:ascii="Palatino Linotype" w:hAnsi="Palatino Linotype"/>
          <w:i/>
          <w:sz w:val="22"/>
          <w:szCs w:val="22"/>
        </w:rPr>
        <w:t>Dr. Nahum Miguel Mendoza Morales</w:t>
      </w:r>
      <w:r w:rsidR="00E74701" w:rsidRPr="00BC49AF">
        <w:rPr>
          <w:rFonts w:ascii="Palatino Linotype" w:hAnsi="Palatino Linotype"/>
          <w:i/>
          <w:sz w:val="22"/>
          <w:szCs w:val="22"/>
        </w:rPr>
        <w:t>” (Sic).</w:t>
      </w:r>
    </w:p>
    <w:p w14:paraId="5A59FB14" w14:textId="77777777" w:rsidR="00DC1583" w:rsidRPr="00BC49AF" w:rsidRDefault="00DC1583" w:rsidP="00DC1583">
      <w:pPr>
        <w:ind w:right="567"/>
        <w:jc w:val="both"/>
        <w:rPr>
          <w:rFonts w:ascii="Palatino Linotype" w:hAnsi="Palatino Linotype"/>
          <w:i/>
          <w:sz w:val="14"/>
          <w:szCs w:val="22"/>
        </w:rPr>
      </w:pPr>
    </w:p>
    <w:p w14:paraId="490212E5" w14:textId="77777777" w:rsidR="00B250D7" w:rsidRPr="00BC49AF" w:rsidRDefault="00B250D7" w:rsidP="00B250D7">
      <w:pPr>
        <w:pStyle w:val="Sinespaciado"/>
        <w:rPr>
          <w:lang w:val="es-ES_tradnl" w:eastAsia="es-MX"/>
        </w:rPr>
      </w:pPr>
    </w:p>
    <w:p w14:paraId="6F9BB2DB" w14:textId="00B3C6C0" w:rsidR="004B2314" w:rsidRPr="00BC49AF" w:rsidRDefault="00CF1DF5" w:rsidP="004309A2">
      <w:pPr>
        <w:spacing w:line="360" w:lineRule="auto"/>
        <w:jc w:val="both"/>
        <w:rPr>
          <w:rFonts w:ascii="Palatino Linotype" w:eastAsiaTheme="minorHAnsi" w:hAnsi="Palatino Linotype" w:cs="Arial"/>
          <w:i/>
          <w:lang w:eastAsia="en-US"/>
        </w:rPr>
      </w:pPr>
      <w:r w:rsidRPr="00BC49AF">
        <w:rPr>
          <w:rFonts w:ascii="Palatino Linotype" w:eastAsiaTheme="minorHAnsi" w:hAnsi="Palatino Linotype" w:cs="Arial"/>
          <w:lang w:eastAsia="en-US"/>
        </w:rPr>
        <w:t xml:space="preserve">El </w:t>
      </w:r>
      <w:r w:rsidRPr="00BC49AF">
        <w:rPr>
          <w:rFonts w:ascii="Palatino Linotype" w:eastAsiaTheme="minorHAnsi" w:hAnsi="Palatino Linotype" w:cs="Arial"/>
          <w:b/>
          <w:lang w:eastAsia="en-US"/>
        </w:rPr>
        <w:t>Sujeto Obligado</w:t>
      </w:r>
      <w:r w:rsidRPr="00BC49AF">
        <w:rPr>
          <w:rFonts w:ascii="Palatino Linotype" w:eastAsiaTheme="minorHAnsi" w:hAnsi="Palatino Linotype" w:cs="Arial"/>
          <w:lang w:eastAsia="en-US"/>
        </w:rPr>
        <w:t xml:space="preserve"> adjuntó</w:t>
      </w:r>
      <w:r w:rsidR="005F1F89" w:rsidRPr="00BC49AF">
        <w:rPr>
          <w:rFonts w:ascii="Palatino Linotype" w:eastAsiaTheme="minorHAnsi" w:hAnsi="Palatino Linotype" w:cs="Arial"/>
          <w:lang w:eastAsia="en-US"/>
        </w:rPr>
        <w:t xml:space="preserve"> a su respuesta</w:t>
      </w:r>
      <w:r w:rsidR="00DC1583" w:rsidRPr="00BC49AF">
        <w:rPr>
          <w:rFonts w:ascii="Palatino Linotype" w:eastAsiaTheme="minorHAnsi" w:hAnsi="Palatino Linotype" w:cs="Arial"/>
          <w:lang w:eastAsia="en-US"/>
        </w:rPr>
        <w:t xml:space="preserve">, </w:t>
      </w:r>
      <w:r w:rsidR="0004061E">
        <w:rPr>
          <w:rFonts w:ascii="Palatino Linotype" w:eastAsiaTheme="minorHAnsi" w:hAnsi="Palatino Linotype" w:cs="Arial"/>
          <w:lang w:eastAsia="en-US"/>
        </w:rPr>
        <w:t>los</w:t>
      </w:r>
      <w:r w:rsidR="001D2DE0" w:rsidRPr="00BC49AF">
        <w:rPr>
          <w:rFonts w:ascii="Palatino Linotype" w:eastAsiaTheme="minorHAnsi" w:hAnsi="Palatino Linotype" w:cs="Arial"/>
          <w:lang w:eastAsia="en-US"/>
        </w:rPr>
        <w:t xml:space="preserve"> archivo</w:t>
      </w:r>
      <w:r w:rsidR="0004061E">
        <w:rPr>
          <w:rFonts w:ascii="Palatino Linotype" w:eastAsiaTheme="minorHAnsi" w:hAnsi="Palatino Linotype" w:cs="Arial"/>
          <w:lang w:eastAsia="en-US"/>
        </w:rPr>
        <w:t>s</w:t>
      </w:r>
      <w:r w:rsidR="001D2DE0" w:rsidRPr="00BC49AF">
        <w:rPr>
          <w:rFonts w:ascii="Palatino Linotype" w:eastAsiaTheme="minorHAnsi" w:hAnsi="Palatino Linotype" w:cs="Arial"/>
          <w:lang w:eastAsia="en-US"/>
        </w:rPr>
        <w:t xml:space="preserve"> electrónico</w:t>
      </w:r>
      <w:r w:rsidR="0004061E">
        <w:rPr>
          <w:rFonts w:ascii="Palatino Linotype" w:eastAsiaTheme="minorHAnsi" w:hAnsi="Palatino Linotype" w:cs="Arial"/>
          <w:lang w:eastAsia="en-US"/>
        </w:rPr>
        <w:t>s</w:t>
      </w:r>
      <w:r w:rsidR="001D2DE0" w:rsidRPr="00BC49AF">
        <w:rPr>
          <w:rFonts w:ascii="Palatino Linotype" w:eastAsiaTheme="minorHAnsi" w:hAnsi="Palatino Linotype" w:cs="Arial"/>
          <w:lang w:eastAsia="en-US"/>
        </w:rPr>
        <w:t xml:space="preserve"> denominado</w:t>
      </w:r>
      <w:r w:rsidR="0004061E">
        <w:rPr>
          <w:rFonts w:ascii="Palatino Linotype" w:eastAsiaTheme="minorHAnsi" w:hAnsi="Palatino Linotype" w:cs="Arial"/>
          <w:lang w:eastAsia="en-US"/>
        </w:rPr>
        <w:t>s</w:t>
      </w:r>
      <w:r w:rsidR="004309A2" w:rsidRPr="00BC49AF">
        <w:rPr>
          <w:rFonts w:ascii="Palatino Linotype" w:eastAsiaTheme="minorHAnsi" w:hAnsi="Palatino Linotype" w:cs="Arial"/>
          <w:lang w:eastAsia="en-US"/>
        </w:rPr>
        <w:t xml:space="preserve"> </w:t>
      </w:r>
      <w:r w:rsidR="00184176" w:rsidRPr="00BC49AF">
        <w:rPr>
          <w:rFonts w:ascii="Palatino Linotype" w:eastAsiaTheme="minorHAnsi" w:hAnsi="Palatino Linotype" w:cs="Arial"/>
          <w:i/>
          <w:lang w:eastAsia="en-US"/>
        </w:rPr>
        <w:t>“</w:t>
      </w:r>
      <w:r w:rsidR="0004061E" w:rsidRPr="0004061E">
        <w:rPr>
          <w:rFonts w:ascii="Palatino Linotype" w:eastAsiaTheme="minorHAnsi" w:hAnsi="Palatino Linotype" w:cs="Arial"/>
          <w:b/>
          <w:bCs/>
          <w:i/>
          <w:lang w:eastAsia="en-US"/>
        </w:rPr>
        <w:t>1438.pdf</w:t>
      </w:r>
      <w:r w:rsidR="00184176" w:rsidRPr="00BC49AF">
        <w:rPr>
          <w:rFonts w:ascii="Palatino Linotype" w:eastAsiaTheme="minorHAnsi" w:hAnsi="Palatino Linotype" w:cs="Arial"/>
          <w:i/>
          <w:lang w:eastAsia="en-US"/>
        </w:rPr>
        <w:t>”</w:t>
      </w:r>
      <w:r w:rsidR="0004061E">
        <w:rPr>
          <w:rFonts w:ascii="Palatino Linotype" w:eastAsiaTheme="minorHAnsi" w:hAnsi="Palatino Linotype" w:cs="Arial"/>
          <w:i/>
          <w:lang w:eastAsia="en-US"/>
        </w:rPr>
        <w:t xml:space="preserve"> y “</w:t>
      </w:r>
      <w:r w:rsidR="0004061E" w:rsidRPr="0004061E">
        <w:rPr>
          <w:rFonts w:ascii="Palatino Linotype" w:eastAsiaTheme="minorHAnsi" w:hAnsi="Palatino Linotype" w:cs="Arial"/>
          <w:b/>
          <w:bCs/>
          <w:i/>
          <w:lang w:eastAsia="en-US"/>
        </w:rPr>
        <w:t xml:space="preserve">LIGA </w:t>
      </w:r>
      <w:proofErr w:type="spellStart"/>
      <w:r w:rsidR="0004061E" w:rsidRPr="0004061E">
        <w:rPr>
          <w:rFonts w:ascii="Palatino Linotype" w:eastAsiaTheme="minorHAnsi" w:hAnsi="Palatino Linotype" w:cs="Arial"/>
          <w:b/>
          <w:bCs/>
          <w:i/>
          <w:lang w:eastAsia="en-US"/>
        </w:rPr>
        <w:t>TESORERIA</w:t>
      </w:r>
      <w:proofErr w:type="spellEnd"/>
      <w:r w:rsidR="0004061E" w:rsidRPr="0004061E">
        <w:rPr>
          <w:rFonts w:ascii="Palatino Linotype" w:eastAsiaTheme="minorHAnsi" w:hAnsi="Palatino Linotype" w:cs="Arial"/>
          <w:b/>
          <w:bCs/>
          <w:i/>
          <w:lang w:eastAsia="en-US"/>
        </w:rPr>
        <w:t xml:space="preserve"> MUNICIPAL 1438.docx</w:t>
      </w:r>
      <w:r w:rsidR="0004061E">
        <w:rPr>
          <w:rFonts w:ascii="Palatino Linotype" w:eastAsiaTheme="minorHAnsi" w:hAnsi="Palatino Linotype" w:cs="Arial"/>
          <w:i/>
          <w:lang w:eastAsia="en-US"/>
        </w:rPr>
        <w:t>”</w:t>
      </w:r>
      <w:r w:rsidR="00DC1583" w:rsidRPr="00BC49AF">
        <w:rPr>
          <w:rFonts w:ascii="Palatino Linotype" w:eastAsiaTheme="minorHAnsi" w:hAnsi="Palatino Linotype" w:cs="Arial"/>
          <w:i/>
          <w:lang w:eastAsia="en-US"/>
        </w:rPr>
        <w:t>;</w:t>
      </w:r>
      <w:r w:rsidR="00DC1583" w:rsidRPr="00BC49AF">
        <w:rPr>
          <w:rFonts w:ascii="Palatino Linotype" w:eastAsiaTheme="minorHAnsi" w:hAnsi="Palatino Linotype" w:cs="Arial"/>
          <w:lang w:eastAsia="en-US"/>
        </w:rPr>
        <w:t xml:space="preserve"> cuyo contenido no se inserta por ser del conocim</w:t>
      </w:r>
      <w:r w:rsidR="00521A38" w:rsidRPr="00BC49AF">
        <w:rPr>
          <w:rFonts w:ascii="Palatino Linotype" w:eastAsiaTheme="minorHAnsi" w:hAnsi="Palatino Linotype" w:cs="Arial"/>
          <w:lang w:eastAsia="en-US"/>
        </w:rPr>
        <w:t>iento de las partes;</w:t>
      </w:r>
      <w:r w:rsidR="001D2DE0" w:rsidRPr="00BC49AF">
        <w:rPr>
          <w:rFonts w:ascii="Palatino Linotype" w:eastAsiaTheme="minorHAnsi" w:hAnsi="Palatino Linotype" w:cs="Arial"/>
          <w:lang w:eastAsia="en-US"/>
        </w:rPr>
        <w:t xml:space="preserve"> sin embargo, será</w:t>
      </w:r>
      <w:r w:rsidR="005F1F89" w:rsidRPr="00BC49AF">
        <w:rPr>
          <w:rFonts w:ascii="Palatino Linotype" w:eastAsiaTheme="minorHAnsi" w:hAnsi="Palatino Linotype" w:cs="Arial"/>
          <w:lang w:eastAsia="en-US"/>
        </w:rPr>
        <w:t>n</w:t>
      </w:r>
      <w:r w:rsidR="00DC1583" w:rsidRPr="00BC49AF">
        <w:rPr>
          <w:rFonts w:ascii="Palatino Linotype" w:eastAsiaTheme="minorHAnsi" w:hAnsi="Palatino Linotype" w:cs="Arial"/>
          <w:lang w:eastAsia="en-US"/>
        </w:rPr>
        <w:t xml:space="preserve"> motivo de estudio en el Considerado respectivo. </w:t>
      </w:r>
    </w:p>
    <w:p w14:paraId="43296954" w14:textId="77777777" w:rsidR="004309A2" w:rsidRPr="00BC49AF" w:rsidRDefault="004309A2" w:rsidP="004309A2">
      <w:pPr>
        <w:spacing w:line="360" w:lineRule="auto"/>
        <w:jc w:val="both"/>
        <w:rPr>
          <w:rFonts w:ascii="Palatino Linotype" w:hAnsi="Palatino Linotype"/>
          <w:szCs w:val="22"/>
        </w:rPr>
      </w:pPr>
    </w:p>
    <w:p w14:paraId="26BA9967" w14:textId="054D562C" w:rsidR="0029071C" w:rsidRPr="00BC49AF" w:rsidRDefault="00EC4D60" w:rsidP="0029071C">
      <w:pPr>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TERCERO.</w:t>
      </w:r>
      <w:r w:rsidR="0029071C" w:rsidRPr="00BC49AF">
        <w:rPr>
          <w:rFonts w:ascii="Palatino Linotype" w:eastAsiaTheme="minorHAnsi" w:hAnsi="Palatino Linotype" w:cs="Arial"/>
          <w:b/>
          <w:sz w:val="28"/>
          <w:lang w:eastAsia="en-US"/>
        </w:rPr>
        <w:t xml:space="preserve"> Del recurso de revisión.</w:t>
      </w:r>
    </w:p>
    <w:p w14:paraId="5F9BCEBF" w14:textId="5FC46414" w:rsidR="00CC0B81" w:rsidRPr="00BC49AF" w:rsidRDefault="0029071C" w:rsidP="00CC0B81">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Inconforme con la respuesta por parte del </w:t>
      </w:r>
      <w:r w:rsidRPr="00BC49AF">
        <w:rPr>
          <w:rFonts w:ascii="Palatino Linotype" w:eastAsiaTheme="minorHAnsi" w:hAnsi="Palatino Linotype" w:cs="Arial"/>
          <w:b/>
          <w:lang w:eastAsia="en-US"/>
        </w:rPr>
        <w:t>Sujeto Obligado</w:t>
      </w:r>
      <w:r w:rsidRPr="00BC49AF">
        <w:rPr>
          <w:rFonts w:ascii="Palatino Linotype" w:eastAsiaTheme="minorHAnsi" w:hAnsi="Palatino Linotype" w:cs="Arial"/>
          <w:lang w:eastAsia="en-US"/>
        </w:rPr>
        <w:t xml:space="preserve">, </w:t>
      </w:r>
      <w:r w:rsidR="00E250C8" w:rsidRPr="00BC49AF">
        <w:rPr>
          <w:rFonts w:ascii="Palatino Linotype" w:eastAsiaTheme="minorHAnsi" w:hAnsi="Palatino Linotype" w:cs="Arial"/>
          <w:lang w:eastAsia="en-US"/>
        </w:rPr>
        <w:t>el</w:t>
      </w:r>
      <w:r w:rsidRPr="00BC49AF">
        <w:rPr>
          <w:rFonts w:ascii="Palatino Linotype" w:eastAsiaTheme="minorHAnsi" w:hAnsi="Palatino Linotype" w:cs="Arial"/>
          <w:lang w:eastAsia="en-US"/>
        </w:rPr>
        <w:t xml:space="preserve"> ahora </w:t>
      </w:r>
      <w:r w:rsidRPr="00BC49AF">
        <w:rPr>
          <w:rFonts w:ascii="Palatino Linotype" w:eastAsiaTheme="minorHAnsi" w:hAnsi="Palatino Linotype" w:cs="Arial"/>
          <w:b/>
          <w:lang w:eastAsia="en-US"/>
        </w:rPr>
        <w:t>Recurrente</w:t>
      </w:r>
      <w:r w:rsidRPr="00BC49AF">
        <w:rPr>
          <w:rFonts w:ascii="Palatino Linotype" w:eastAsiaTheme="minorHAnsi" w:hAnsi="Palatino Linotype" w:cs="Arial"/>
          <w:lang w:eastAsia="en-US"/>
        </w:rPr>
        <w:t xml:space="preserve"> interpuso el presente recurso de revisión en fecha </w:t>
      </w:r>
      <w:r w:rsidR="0004061E">
        <w:rPr>
          <w:rFonts w:ascii="Palatino Linotype" w:eastAsiaTheme="minorHAnsi" w:hAnsi="Palatino Linotype" w:cs="Arial"/>
          <w:lang w:eastAsia="en-US"/>
        </w:rPr>
        <w:t>veintinueve de abril</w:t>
      </w:r>
      <w:r w:rsidR="005573EA" w:rsidRPr="00BC49AF">
        <w:rPr>
          <w:rFonts w:ascii="Palatino Linotype" w:eastAsiaTheme="minorHAnsi" w:hAnsi="Palatino Linotype" w:cs="Arial"/>
          <w:lang w:eastAsia="en-US"/>
        </w:rPr>
        <w:t xml:space="preserve"> de dos mil veinticinco</w:t>
      </w:r>
      <w:r w:rsidRPr="00BC49AF">
        <w:rPr>
          <w:rFonts w:ascii="Palatino Linotype" w:eastAsiaTheme="minorHAnsi" w:hAnsi="Palatino Linotype" w:cs="Arial"/>
          <w:lang w:eastAsia="en-US"/>
        </w:rPr>
        <w:t>, el cual fue registrado</w:t>
      </w:r>
      <w:r w:rsidRPr="00BC49AF">
        <w:rPr>
          <w:rFonts w:ascii="Palatino Linotype" w:eastAsiaTheme="minorHAnsi" w:hAnsi="Palatino Linotype" w:cs="Arial"/>
          <w:b/>
          <w:lang w:eastAsia="en-US"/>
        </w:rPr>
        <w:t xml:space="preserve"> </w:t>
      </w:r>
      <w:r w:rsidRPr="00BC49AF">
        <w:rPr>
          <w:rFonts w:ascii="Palatino Linotype" w:eastAsiaTheme="minorHAnsi" w:hAnsi="Palatino Linotype" w:cs="Arial"/>
          <w:lang w:eastAsia="en-US"/>
        </w:rPr>
        <w:t xml:space="preserve">en el sistema electrónico con el expediente número </w:t>
      </w:r>
      <w:r w:rsidR="0004061E" w:rsidRPr="0004061E">
        <w:rPr>
          <w:rFonts w:ascii="Palatino Linotype" w:eastAsiaTheme="minorHAnsi" w:hAnsi="Palatino Linotype" w:cs="Arial"/>
          <w:b/>
          <w:bCs/>
        </w:rPr>
        <w:t>04935/</w:t>
      </w:r>
      <w:proofErr w:type="spellStart"/>
      <w:r w:rsidR="0004061E" w:rsidRPr="0004061E">
        <w:rPr>
          <w:rFonts w:ascii="Palatino Linotype" w:eastAsiaTheme="minorHAnsi" w:hAnsi="Palatino Linotype" w:cs="Arial"/>
          <w:b/>
          <w:bCs/>
        </w:rPr>
        <w:t>INFOEM</w:t>
      </w:r>
      <w:proofErr w:type="spellEnd"/>
      <w:r w:rsidR="0004061E" w:rsidRPr="0004061E">
        <w:rPr>
          <w:rFonts w:ascii="Palatino Linotype" w:eastAsiaTheme="minorHAnsi" w:hAnsi="Palatino Linotype" w:cs="Arial"/>
          <w:b/>
          <w:bCs/>
        </w:rPr>
        <w:t>/IP/</w:t>
      </w:r>
      <w:proofErr w:type="spellStart"/>
      <w:r w:rsidR="0004061E" w:rsidRPr="0004061E">
        <w:rPr>
          <w:rFonts w:ascii="Palatino Linotype" w:eastAsiaTheme="minorHAnsi" w:hAnsi="Palatino Linotype" w:cs="Arial"/>
          <w:b/>
          <w:bCs/>
        </w:rPr>
        <w:t>RR</w:t>
      </w:r>
      <w:proofErr w:type="spellEnd"/>
      <w:r w:rsidR="0004061E" w:rsidRPr="0004061E">
        <w:rPr>
          <w:rFonts w:ascii="Palatino Linotype" w:eastAsiaTheme="minorHAnsi" w:hAnsi="Palatino Linotype" w:cs="Arial"/>
          <w:b/>
          <w:bCs/>
        </w:rPr>
        <w:t>/2025</w:t>
      </w:r>
      <w:r w:rsidRPr="00BC49AF">
        <w:rPr>
          <w:rFonts w:ascii="Palatino Linotype" w:eastAsiaTheme="minorHAnsi" w:hAnsi="Palatino Linotype" w:cs="Arial"/>
          <w:lang w:eastAsia="en-US"/>
        </w:rPr>
        <w:t>, en el cual aduce, las siguientes manifestaciones:</w:t>
      </w:r>
    </w:p>
    <w:p w14:paraId="7757566A" w14:textId="77777777" w:rsidR="00676631" w:rsidRPr="00BC49AF" w:rsidRDefault="00676631" w:rsidP="00CC0B81">
      <w:pPr>
        <w:spacing w:line="360" w:lineRule="auto"/>
        <w:jc w:val="both"/>
        <w:rPr>
          <w:rFonts w:ascii="Palatino Linotype" w:eastAsiaTheme="minorHAnsi" w:hAnsi="Palatino Linotype" w:cs="Arial"/>
          <w:lang w:eastAsia="en-US"/>
        </w:rPr>
      </w:pPr>
    </w:p>
    <w:p w14:paraId="6C9B2953" w14:textId="45F47085" w:rsidR="004309A2" w:rsidRPr="00BC49AF" w:rsidRDefault="0029071C" w:rsidP="00EC4D60">
      <w:pPr>
        <w:numPr>
          <w:ilvl w:val="0"/>
          <w:numId w:val="1"/>
        </w:numPr>
        <w:spacing w:line="259" w:lineRule="auto"/>
        <w:jc w:val="both"/>
        <w:rPr>
          <w:rFonts w:ascii="Palatino Linotype" w:hAnsi="Palatino Linotype" w:cs="Arial"/>
          <w:b/>
          <w:sz w:val="26"/>
          <w:szCs w:val="26"/>
        </w:rPr>
      </w:pPr>
      <w:r w:rsidRPr="00BC49AF">
        <w:rPr>
          <w:rFonts w:ascii="Palatino Linotype" w:hAnsi="Palatino Linotype" w:cs="Arial"/>
          <w:b/>
          <w:sz w:val="26"/>
          <w:szCs w:val="26"/>
        </w:rPr>
        <w:lastRenderedPageBreak/>
        <w:t>Acto Impugnado:</w:t>
      </w:r>
      <w:r w:rsidR="0003609F" w:rsidRPr="00BC49AF">
        <w:rPr>
          <w:rFonts w:ascii="Palatino Linotype" w:hAnsi="Palatino Linotype" w:cs="Arial"/>
          <w:b/>
          <w:sz w:val="26"/>
          <w:szCs w:val="26"/>
        </w:rPr>
        <w:t xml:space="preserve"> </w:t>
      </w:r>
      <w:r w:rsidRPr="00BC49AF">
        <w:rPr>
          <w:rFonts w:ascii="Palatino Linotype" w:eastAsiaTheme="minorHAnsi" w:hAnsi="Palatino Linotype" w:cstheme="minorBidi"/>
          <w:i/>
          <w:color w:val="000000"/>
          <w:sz w:val="22"/>
          <w:szCs w:val="22"/>
          <w:lang w:eastAsia="en-US"/>
        </w:rPr>
        <w:t>“</w:t>
      </w:r>
      <w:r w:rsidR="0004061E" w:rsidRPr="0004061E">
        <w:rPr>
          <w:rFonts w:ascii="Palatino Linotype" w:eastAsiaTheme="minorHAnsi" w:hAnsi="Palatino Linotype" w:cstheme="minorBidi"/>
          <w:i/>
          <w:color w:val="000000"/>
          <w:sz w:val="22"/>
          <w:szCs w:val="22"/>
          <w:lang w:eastAsia="en-US"/>
        </w:rPr>
        <w:t xml:space="preserve">La respuesta no es </w:t>
      </w:r>
      <w:proofErr w:type="spellStart"/>
      <w:r w:rsidR="0004061E" w:rsidRPr="0004061E">
        <w:rPr>
          <w:rFonts w:ascii="Palatino Linotype" w:eastAsiaTheme="minorHAnsi" w:hAnsi="Palatino Linotype" w:cstheme="minorBidi"/>
          <w:i/>
          <w:color w:val="000000"/>
          <w:sz w:val="22"/>
          <w:szCs w:val="22"/>
          <w:lang w:eastAsia="en-US"/>
        </w:rPr>
        <w:t>loq</w:t>
      </w:r>
      <w:proofErr w:type="spellEnd"/>
      <w:r w:rsidR="0004061E" w:rsidRPr="0004061E">
        <w:rPr>
          <w:rFonts w:ascii="Palatino Linotype" w:eastAsiaTheme="minorHAnsi" w:hAnsi="Palatino Linotype" w:cstheme="minorBidi"/>
          <w:i/>
          <w:color w:val="000000"/>
          <w:sz w:val="22"/>
          <w:szCs w:val="22"/>
          <w:lang w:eastAsia="en-US"/>
        </w:rPr>
        <w:t xml:space="preserve"> </w:t>
      </w:r>
      <w:proofErr w:type="spellStart"/>
      <w:r w:rsidR="0004061E" w:rsidRPr="0004061E">
        <w:rPr>
          <w:rFonts w:ascii="Palatino Linotype" w:eastAsiaTheme="minorHAnsi" w:hAnsi="Palatino Linotype" w:cstheme="minorBidi"/>
          <w:i/>
          <w:color w:val="000000"/>
          <w:sz w:val="22"/>
          <w:szCs w:val="22"/>
          <w:lang w:eastAsia="en-US"/>
        </w:rPr>
        <w:t>ue</w:t>
      </w:r>
      <w:proofErr w:type="spellEnd"/>
      <w:r w:rsidR="0004061E" w:rsidRPr="0004061E">
        <w:rPr>
          <w:rFonts w:ascii="Palatino Linotype" w:eastAsiaTheme="minorHAnsi" w:hAnsi="Palatino Linotype" w:cstheme="minorBidi"/>
          <w:i/>
          <w:color w:val="000000"/>
          <w:sz w:val="22"/>
          <w:szCs w:val="22"/>
          <w:lang w:eastAsia="en-US"/>
        </w:rPr>
        <w:t xml:space="preserve"> se pide</w:t>
      </w:r>
      <w:r w:rsidRPr="00BC49AF">
        <w:rPr>
          <w:rFonts w:ascii="Palatino Linotype" w:eastAsiaTheme="minorHAnsi" w:hAnsi="Palatino Linotype" w:cstheme="minorBidi"/>
          <w:i/>
          <w:color w:val="000000"/>
          <w:sz w:val="22"/>
          <w:szCs w:val="22"/>
          <w:lang w:eastAsia="en-US"/>
        </w:rPr>
        <w:t>” (Sic).</w:t>
      </w:r>
    </w:p>
    <w:p w14:paraId="178D4912" w14:textId="77777777" w:rsidR="00521A38" w:rsidRPr="00BC49AF" w:rsidRDefault="00521A38" w:rsidP="00521A38">
      <w:pPr>
        <w:spacing w:line="259" w:lineRule="auto"/>
        <w:ind w:left="720"/>
        <w:jc w:val="both"/>
        <w:rPr>
          <w:rFonts w:ascii="Palatino Linotype" w:hAnsi="Palatino Linotype" w:cs="Arial"/>
          <w:b/>
          <w:sz w:val="26"/>
          <w:szCs w:val="26"/>
        </w:rPr>
      </w:pPr>
    </w:p>
    <w:p w14:paraId="03467F7F" w14:textId="6E4C84DE" w:rsidR="005573EA" w:rsidRPr="00BC49AF" w:rsidRDefault="0029071C" w:rsidP="005573EA">
      <w:pPr>
        <w:numPr>
          <w:ilvl w:val="0"/>
          <w:numId w:val="1"/>
        </w:numPr>
        <w:spacing w:line="259" w:lineRule="auto"/>
        <w:jc w:val="both"/>
        <w:rPr>
          <w:rFonts w:ascii="Palatino Linotype" w:hAnsi="Palatino Linotype" w:cs="Arial"/>
          <w:b/>
          <w:sz w:val="26"/>
          <w:szCs w:val="26"/>
        </w:rPr>
      </w:pPr>
      <w:r w:rsidRPr="00BC49AF">
        <w:rPr>
          <w:rFonts w:ascii="Palatino Linotype" w:hAnsi="Palatino Linotype" w:cs="Arial"/>
          <w:b/>
          <w:sz w:val="26"/>
          <w:szCs w:val="26"/>
        </w:rPr>
        <w:t>Razones o Motivos de Inconformidad</w:t>
      </w:r>
      <w:r w:rsidR="0003609F" w:rsidRPr="00BC49AF">
        <w:rPr>
          <w:rFonts w:ascii="Palatino Linotype" w:hAnsi="Palatino Linotype" w:cs="Arial"/>
          <w:sz w:val="26"/>
          <w:szCs w:val="26"/>
        </w:rPr>
        <w:t xml:space="preserve">: </w:t>
      </w:r>
      <w:r w:rsidR="005573EA" w:rsidRPr="00BC49AF">
        <w:rPr>
          <w:rFonts w:ascii="Palatino Linotype" w:eastAsiaTheme="minorHAnsi" w:hAnsi="Palatino Linotype" w:cstheme="minorBidi"/>
          <w:i/>
          <w:color w:val="000000"/>
          <w:sz w:val="22"/>
          <w:szCs w:val="22"/>
          <w:lang w:eastAsia="en-US"/>
        </w:rPr>
        <w:t>“</w:t>
      </w:r>
      <w:r w:rsidR="0004061E" w:rsidRPr="0004061E">
        <w:rPr>
          <w:rFonts w:ascii="Palatino Linotype" w:eastAsiaTheme="minorHAnsi" w:hAnsi="Palatino Linotype" w:cstheme="minorBidi"/>
          <w:i/>
          <w:color w:val="000000"/>
          <w:sz w:val="22"/>
          <w:szCs w:val="22"/>
          <w:lang w:eastAsia="en-US"/>
        </w:rPr>
        <w:t xml:space="preserve">Dan una </w:t>
      </w:r>
      <w:proofErr w:type="gramStart"/>
      <w:r w:rsidR="0004061E" w:rsidRPr="0004061E">
        <w:rPr>
          <w:rFonts w:ascii="Palatino Linotype" w:eastAsiaTheme="minorHAnsi" w:hAnsi="Palatino Linotype" w:cstheme="minorBidi"/>
          <w:i/>
          <w:color w:val="000000"/>
          <w:sz w:val="22"/>
          <w:szCs w:val="22"/>
          <w:lang w:eastAsia="en-US"/>
        </w:rPr>
        <w:t>liga</w:t>
      </w:r>
      <w:proofErr w:type="gramEnd"/>
      <w:r w:rsidR="0004061E" w:rsidRPr="0004061E">
        <w:rPr>
          <w:rFonts w:ascii="Palatino Linotype" w:eastAsiaTheme="minorHAnsi" w:hAnsi="Palatino Linotype" w:cstheme="minorBidi"/>
          <w:i/>
          <w:color w:val="000000"/>
          <w:sz w:val="22"/>
          <w:szCs w:val="22"/>
          <w:lang w:eastAsia="en-US"/>
        </w:rPr>
        <w:t xml:space="preserve"> pero se solicita la. Información clara y precisa como se solicita</w:t>
      </w:r>
      <w:r w:rsidR="005573EA" w:rsidRPr="00BC49AF">
        <w:rPr>
          <w:rFonts w:ascii="Palatino Linotype" w:eastAsiaTheme="minorHAnsi" w:hAnsi="Palatino Linotype" w:cstheme="minorBidi"/>
          <w:i/>
          <w:color w:val="000000"/>
          <w:sz w:val="22"/>
          <w:szCs w:val="22"/>
          <w:lang w:eastAsia="en-US"/>
        </w:rPr>
        <w:t>” (Sic).</w:t>
      </w:r>
    </w:p>
    <w:p w14:paraId="2238EB04" w14:textId="4295CB6E" w:rsidR="00E74701" w:rsidRPr="00BC49AF"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BC49AF"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BC49AF" w:rsidRDefault="00EC4D60" w:rsidP="0029071C">
      <w:pPr>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CUAR</w:t>
      </w:r>
      <w:r w:rsidR="00B250D7" w:rsidRPr="00BC49AF">
        <w:rPr>
          <w:rFonts w:ascii="Palatino Linotype" w:eastAsiaTheme="minorHAnsi" w:hAnsi="Palatino Linotype" w:cs="Arial"/>
          <w:b/>
          <w:sz w:val="28"/>
          <w:lang w:eastAsia="en-US"/>
        </w:rPr>
        <w:t>T</w:t>
      </w:r>
      <w:r w:rsidR="0029071C" w:rsidRPr="00BC49AF">
        <w:rPr>
          <w:rFonts w:ascii="Palatino Linotype" w:eastAsiaTheme="minorHAnsi" w:hAnsi="Palatino Linotype" w:cs="Arial"/>
          <w:b/>
          <w:sz w:val="28"/>
          <w:lang w:eastAsia="en-US"/>
        </w:rPr>
        <w:t>O. Del turno del recurso de revisión.</w:t>
      </w:r>
    </w:p>
    <w:p w14:paraId="5D30F2C0" w14:textId="65B06617" w:rsidR="00B250D7" w:rsidRPr="00BC49AF" w:rsidRDefault="0029071C" w:rsidP="00DC1583">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Medio de impugnación </w:t>
      </w:r>
      <w:r w:rsidR="00E74701" w:rsidRPr="00BC49AF">
        <w:rPr>
          <w:rFonts w:ascii="Palatino Linotype" w:eastAsiaTheme="minorHAnsi" w:hAnsi="Palatino Linotype" w:cs="Arial"/>
          <w:lang w:eastAsia="en-US"/>
        </w:rPr>
        <w:t>que le fue turnado al</w:t>
      </w:r>
      <w:r w:rsidRPr="00BC49AF">
        <w:rPr>
          <w:rFonts w:ascii="Palatino Linotype" w:eastAsiaTheme="minorHAnsi" w:hAnsi="Palatino Linotype" w:cs="Arial"/>
          <w:lang w:eastAsia="en-US"/>
        </w:rPr>
        <w:t xml:space="preserve"> </w:t>
      </w:r>
      <w:r w:rsidR="00E74701" w:rsidRPr="00BC49AF">
        <w:rPr>
          <w:rFonts w:ascii="Palatino Linotype" w:eastAsiaTheme="minorHAnsi" w:hAnsi="Palatino Linotype" w:cs="Arial"/>
          <w:lang w:eastAsia="en-US"/>
        </w:rPr>
        <w:t xml:space="preserve">Comisionado </w:t>
      </w:r>
      <w:proofErr w:type="gramStart"/>
      <w:r w:rsidR="00E74701" w:rsidRPr="00BC49AF">
        <w:rPr>
          <w:rFonts w:ascii="Palatino Linotype" w:eastAsiaTheme="minorHAnsi" w:hAnsi="Palatino Linotype" w:cs="Arial"/>
          <w:lang w:eastAsia="en-US"/>
        </w:rPr>
        <w:t>Presidente</w:t>
      </w:r>
      <w:proofErr w:type="gramEnd"/>
      <w:r w:rsidRPr="00BC49AF">
        <w:rPr>
          <w:rFonts w:ascii="Palatino Linotype" w:eastAsiaTheme="minorHAnsi" w:hAnsi="Palatino Linotype" w:cs="Arial"/>
          <w:lang w:eastAsia="en-US"/>
        </w:rPr>
        <w:t xml:space="preserve"> </w:t>
      </w:r>
      <w:r w:rsidR="00E74701" w:rsidRPr="00BC49AF">
        <w:rPr>
          <w:rFonts w:ascii="Palatino Linotype" w:eastAsiaTheme="minorHAnsi" w:hAnsi="Palatino Linotype" w:cs="Arial"/>
          <w:b/>
          <w:lang w:eastAsia="en-US"/>
        </w:rPr>
        <w:t>José Martínez Vilchis</w:t>
      </w:r>
      <w:r w:rsidRPr="00BC49A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4061E">
        <w:rPr>
          <w:rFonts w:ascii="Palatino Linotype" w:eastAsiaTheme="minorHAnsi" w:hAnsi="Palatino Linotype" w:cs="Arial"/>
          <w:lang w:eastAsia="en-US"/>
        </w:rPr>
        <w:t>seis de mayo</w:t>
      </w:r>
      <w:r w:rsidR="008D4F13" w:rsidRPr="00BC49AF">
        <w:rPr>
          <w:rFonts w:ascii="Palatino Linotype" w:eastAsiaTheme="minorHAnsi" w:hAnsi="Palatino Linotype" w:cs="Arial"/>
          <w:lang w:eastAsia="en-US"/>
        </w:rPr>
        <w:t xml:space="preserve"> de dos mil </w:t>
      </w:r>
      <w:r w:rsidR="005573EA" w:rsidRPr="00BC49AF">
        <w:rPr>
          <w:rFonts w:ascii="Palatino Linotype" w:eastAsiaTheme="minorHAnsi" w:hAnsi="Palatino Linotype" w:cs="Arial"/>
          <w:lang w:eastAsia="en-US"/>
        </w:rPr>
        <w:t>veinticinco</w:t>
      </w:r>
      <w:r w:rsidRPr="00BC49A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BC49AF"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BC49AF" w:rsidRDefault="00EC4D60" w:rsidP="0029071C">
      <w:pPr>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QUIN</w:t>
      </w:r>
      <w:r w:rsidR="00B250D7" w:rsidRPr="00BC49AF">
        <w:rPr>
          <w:rFonts w:ascii="Palatino Linotype" w:eastAsiaTheme="minorHAnsi" w:hAnsi="Palatino Linotype" w:cs="Arial"/>
          <w:b/>
          <w:sz w:val="28"/>
          <w:lang w:eastAsia="en-US"/>
        </w:rPr>
        <w:t>T</w:t>
      </w:r>
      <w:r w:rsidR="0029071C" w:rsidRPr="00BC49AF">
        <w:rPr>
          <w:rFonts w:ascii="Palatino Linotype" w:eastAsiaTheme="minorHAnsi" w:hAnsi="Palatino Linotype" w:cs="Arial"/>
          <w:b/>
          <w:sz w:val="28"/>
          <w:lang w:eastAsia="en-US"/>
        </w:rPr>
        <w:t>O. De la etapa de manifestaciones y/o alegatos.</w:t>
      </w:r>
    </w:p>
    <w:p w14:paraId="65C2881A" w14:textId="5462EA98" w:rsidR="00FE046B" w:rsidRPr="00BC49AF" w:rsidRDefault="00CF1DF5" w:rsidP="00FE046B">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U</w:t>
      </w:r>
      <w:r w:rsidR="0029071C" w:rsidRPr="00BC49AF">
        <w:rPr>
          <w:rFonts w:ascii="Palatino Linotype" w:eastAsiaTheme="minorHAnsi" w:hAnsi="Palatino Linotype" w:cs="Arial"/>
          <w:lang w:eastAsia="en-US"/>
        </w:rPr>
        <w:t>na vez transcurrido el término legal referido se destaca que</w:t>
      </w:r>
      <w:r w:rsidR="00267458" w:rsidRPr="00BC49AF">
        <w:rPr>
          <w:rFonts w:ascii="Palatino Linotype" w:eastAsiaTheme="minorHAnsi" w:hAnsi="Palatino Linotype" w:cs="Arial"/>
          <w:lang w:eastAsia="en-US"/>
        </w:rPr>
        <w:t>,</w:t>
      </w:r>
      <w:r w:rsidR="004309A2" w:rsidRPr="00BC49AF">
        <w:rPr>
          <w:rFonts w:ascii="Palatino Linotype" w:eastAsiaTheme="minorHAnsi" w:hAnsi="Palatino Linotype" w:cs="Arial"/>
          <w:lang w:eastAsia="en-US"/>
        </w:rPr>
        <w:t xml:space="preserve"> en fecha </w:t>
      </w:r>
      <w:r w:rsidR="0004061E">
        <w:rPr>
          <w:rFonts w:ascii="Palatino Linotype" w:eastAsiaTheme="minorHAnsi" w:hAnsi="Palatino Linotype" w:cs="Arial"/>
          <w:lang w:eastAsia="en-US"/>
        </w:rPr>
        <w:t>quince de mayo</w:t>
      </w:r>
      <w:r w:rsidR="008D4F13" w:rsidRPr="00BC49AF">
        <w:rPr>
          <w:rFonts w:ascii="Palatino Linotype" w:eastAsiaTheme="minorHAnsi" w:hAnsi="Palatino Linotype" w:cs="Arial"/>
          <w:lang w:eastAsia="en-US"/>
        </w:rPr>
        <w:t xml:space="preserve"> de dos mil </w:t>
      </w:r>
      <w:r w:rsidR="005573EA" w:rsidRPr="00BC49AF">
        <w:rPr>
          <w:rFonts w:ascii="Palatino Linotype" w:eastAsiaTheme="minorHAnsi" w:hAnsi="Palatino Linotype" w:cs="Arial"/>
          <w:lang w:eastAsia="en-US"/>
        </w:rPr>
        <w:t>veinticinco</w:t>
      </w:r>
      <w:r w:rsidR="004309A2" w:rsidRPr="00BC49AF">
        <w:rPr>
          <w:rFonts w:ascii="Palatino Linotype" w:eastAsiaTheme="minorHAnsi" w:hAnsi="Palatino Linotype" w:cs="Arial"/>
          <w:lang w:eastAsia="en-US"/>
        </w:rPr>
        <w:t>,</w:t>
      </w:r>
      <w:r w:rsidR="0029071C" w:rsidRPr="00BC49AF">
        <w:rPr>
          <w:rFonts w:ascii="Palatino Linotype" w:eastAsiaTheme="minorHAnsi" w:hAnsi="Palatino Linotype" w:cs="Arial"/>
          <w:lang w:eastAsia="en-US"/>
        </w:rPr>
        <w:t xml:space="preserve"> </w:t>
      </w:r>
      <w:r w:rsidR="0029071C" w:rsidRPr="00BC49AF">
        <w:rPr>
          <w:rFonts w:ascii="Palatino Linotype" w:eastAsiaTheme="minorHAnsi" w:hAnsi="Palatino Linotype" w:cs="Arial"/>
          <w:b/>
          <w:lang w:eastAsia="en-US"/>
        </w:rPr>
        <w:t>El Sujeto Obligado</w:t>
      </w:r>
      <w:r w:rsidR="0029071C" w:rsidRPr="00BC49AF">
        <w:rPr>
          <w:rFonts w:ascii="Palatino Linotype" w:eastAsiaTheme="minorHAnsi" w:hAnsi="Palatino Linotype" w:cs="Arial"/>
          <w:lang w:eastAsia="en-US"/>
        </w:rPr>
        <w:t xml:space="preserve"> </w:t>
      </w:r>
      <w:r w:rsidR="004309A2" w:rsidRPr="00BC49AF">
        <w:rPr>
          <w:rFonts w:ascii="Palatino Linotype" w:eastAsiaTheme="minorHAnsi" w:hAnsi="Palatino Linotype" w:cs="Arial"/>
          <w:lang w:eastAsia="en-US"/>
        </w:rPr>
        <w:t>rindió</w:t>
      </w:r>
      <w:r w:rsidR="00386D38" w:rsidRPr="00BC49AF">
        <w:rPr>
          <w:rFonts w:ascii="Palatino Linotype" w:eastAsiaTheme="minorHAnsi" w:hAnsi="Palatino Linotype" w:cs="Arial"/>
          <w:lang w:eastAsia="en-US"/>
        </w:rPr>
        <w:t xml:space="preserve"> </w:t>
      </w:r>
      <w:r w:rsidR="00267458" w:rsidRPr="00BC49AF">
        <w:rPr>
          <w:rFonts w:ascii="Palatino Linotype" w:eastAsiaTheme="minorHAnsi" w:hAnsi="Palatino Linotype" w:cs="Arial"/>
          <w:lang w:eastAsia="en-US"/>
        </w:rPr>
        <w:t xml:space="preserve">su </w:t>
      </w:r>
      <w:r w:rsidR="00BA27FC" w:rsidRPr="00BC49AF">
        <w:rPr>
          <w:rFonts w:ascii="Palatino Linotype" w:eastAsiaTheme="minorHAnsi" w:hAnsi="Palatino Linotype" w:cs="Arial"/>
          <w:lang w:eastAsia="en-US"/>
        </w:rPr>
        <w:t>informe justificado</w:t>
      </w:r>
      <w:r w:rsidR="004309A2" w:rsidRPr="00BC49AF">
        <w:rPr>
          <w:rFonts w:ascii="Palatino Linotype" w:eastAsiaTheme="minorHAnsi" w:hAnsi="Palatino Linotype" w:cs="Arial"/>
          <w:lang w:eastAsia="en-US"/>
        </w:rPr>
        <w:t xml:space="preserve"> mediante </w:t>
      </w:r>
      <w:r w:rsidR="005573EA" w:rsidRPr="00BC49AF">
        <w:rPr>
          <w:rFonts w:ascii="Palatino Linotype" w:eastAsiaTheme="minorHAnsi" w:hAnsi="Palatino Linotype" w:cs="Arial"/>
          <w:lang w:eastAsia="en-US"/>
        </w:rPr>
        <w:t>el</w:t>
      </w:r>
      <w:r w:rsidR="004309A2" w:rsidRPr="00BC49AF">
        <w:rPr>
          <w:rFonts w:ascii="Palatino Linotype" w:eastAsiaTheme="minorHAnsi" w:hAnsi="Palatino Linotype" w:cs="Arial"/>
          <w:lang w:eastAsia="en-US"/>
        </w:rPr>
        <w:t xml:space="preserve"> archivo electrónico denominado </w:t>
      </w:r>
      <w:r w:rsidR="004309A2" w:rsidRPr="00BC49AF">
        <w:rPr>
          <w:rFonts w:ascii="Palatino Linotype" w:eastAsiaTheme="minorHAnsi" w:hAnsi="Palatino Linotype" w:cs="Arial"/>
          <w:i/>
          <w:lang w:eastAsia="en-US"/>
        </w:rPr>
        <w:t>“</w:t>
      </w:r>
      <w:r w:rsidR="0004061E" w:rsidRPr="0004061E">
        <w:rPr>
          <w:rFonts w:ascii="Palatino Linotype" w:eastAsiaTheme="minorHAnsi" w:hAnsi="Palatino Linotype" w:cs="Arial"/>
          <w:i/>
          <w:lang w:eastAsia="en-US"/>
        </w:rPr>
        <w:t>2. Ratificación RR-4935-2025.pdf</w:t>
      </w:r>
      <w:r w:rsidR="00676631" w:rsidRPr="00BC49AF">
        <w:rPr>
          <w:rFonts w:ascii="Palatino Linotype" w:eastAsiaTheme="minorHAnsi" w:hAnsi="Palatino Linotype" w:cs="Arial"/>
          <w:i/>
          <w:lang w:eastAsia="en-US"/>
        </w:rPr>
        <w:t>”</w:t>
      </w:r>
      <w:r w:rsidR="00574FDC" w:rsidRPr="00BC49AF">
        <w:rPr>
          <w:rFonts w:ascii="Palatino Linotype" w:eastAsiaTheme="minorHAnsi" w:hAnsi="Palatino Linotype" w:cs="Arial"/>
          <w:lang w:eastAsia="en-US"/>
        </w:rPr>
        <w:t>,</w:t>
      </w:r>
      <w:r w:rsidR="004309A2" w:rsidRPr="00BC49AF">
        <w:rPr>
          <w:rFonts w:ascii="Palatino Linotype" w:eastAsiaTheme="minorHAnsi" w:hAnsi="Palatino Linotype" w:cs="Arial"/>
          <w:lang w:eastAsia="en-US"/>
        </w:rPr>
        <w:t xml:space="preserve"> mismo que fue puesto a la vista del particular mediante Acuerdo de fecha </w:t>
      </w:r>
      <w:r w:rsidR="0004061E">
        <w:rPr>
          <w:rFonts w:ascii="Palatino Linotype" w:eastAsiaTheme="minorHAnsi" w:hAnsi="Palatino Linotype" w:cs="Arial"/>
          <w:lang w:eastAsia="en-US"/>
        </w:rPr>
        <w:t>ocho de agosto</w:t>
      </w:r>
      <w:r w:rsidR="009F563A" w:rsidRPr="00BC49AF">
        <w:rPr>
          <w:rFonts w:ascii="Palatino Linotype" w:eastAsiaTheme="minorHAnsi" w:hAnsi="Palatino Linotype" w:cs="Arial"/>
          <w:lang w:eastAsia="en-US"/>
        </w:rPr>
        <w:t xml:space="preserve"> de dos mil veinticinco</w:t>
      </w:r>
      <w:r w:rsidR="00574FDC" w:rsidRPr="00BC49AF">
        <w:rPr>
          <w:rFonts w:ascii="Palatino Linotype" w:eastAsiaTheme="minorHAnsi" w:hAnsi="Palatino Linotype" w:cs="Arial"/>
          <w:lang w:eastAsia="en-US"/>
        </w:rPr>
        <w:t>;</w:t>
      </w:r>
      <w:r w:rsidR="00AE78CA" w:rsidRPr="00BC49AF">
        <w:rPr>
          <w:rFonts w:ascii="Palatino Linotype" w:eastAsiaTheme="minorHAnsi" w:hAnsi="Palatino Linotype" w:cs="Arial"/>
          <w:lang w:eastAsia="en-US"/>
        </w:rPr>
        <w:t xml:space="preserve"> </w:t>
      </w:r>
      <w:r w:rsidR="002D6E4B" w:rsidRPr="00BC49AF">
        <w:rPr>
          <w:rFonts w:ascii="Palatino Linotype" w:eastAsiaTheme="minorHAnsi" w:hAnsi="Palatino Linotype" w:cs="Arial"/>
          <w:lang w:eastAsia="en-US"/>
        </w:rPr>
        <w:t>asimismo</w:t>
      </w:r>
      <w:r w:rsidR="00267458" w:rsidRPr="00BC49AF">
        <w:rPr>
          <w:rFonts w:ascii="Palatino Linotype" w:eastAsiaTheme="minorHAnsi" w:hAnsi="Palatino Linotype" w:cs="Arial"/>
          <w:lang w:eastAsia="en-US"/>
        </w:rPr>
        <w:t>,</w:t>
      </w:r>
      <w:r w:rsidR="00B96A17" w:rsidRPr="00BC49AF">
        <w:rPr>
          <w:rFonts w:ascii="Palatino Linotype" w:eastAsiaTheme="minorHAnsi" w:hAnsi="Palatino Linotype" w:cs="Arial"/>
          <w:lang w:eastAsia="en-US"/>
        </w:rPr>
        <w:t xml:space="preserve"> se aprecia que</w:t>
      </w:r>
      <w:r w:rsidR="002D6E4B" w:rsidRPr="00BC49AF">
        <w:rPr>
          <w:rFonts w:ascii="Palatino Linotype" w:eastAsiaTheme="minorHAnsi" w:hAnsi="Palatino Linotype" w:cs="Arial"/>
          <w:lang w:eastAsia="en-US"/>
        </w:rPr>
        <w:t xml:space="preserve"> la </w:t>
      </w:r>
      <w:r w:rsidR="0029071C" w:rsidRPr="00BC49AF">
        <w:rPr>
          <w:rFonts w:ascii="Palatino Linotype" w:eastAsiaTheme="minorHAnsi" w:hAnsi="Palatino Linotype" w:cs="Arial"/>
          <w:lang w:eastAsia="en-US"/>
        </w:rPr>
        <w:t xml:space="preserve">parte </w:t>
      </w:r>
      <w:r w:rsidR="0029071C" w:rsidRPr="00BC49AF">
        <w:rPr>
          <w:rFonts w:ascii="Palatino Linotype" w:eastAsiaTheme="minorHAnsi" w:hAnsi="Palatino Linotype" w:cs="Arial"/>
          <w:b/>
          <w:lang w:eastAsia="en-US"/>
        </w:rPr>
        <w:t>Recurrente</w:t>
      </w:r>
      <w:r w:rsidR="0029071C" w:rsidRPr="00BC49AF">
        <w:rPr>
          <w:rFonts w:ascii="Palatino Linotype" w:eastAsiaTheme="minorHAnsi" w:hAnsi="Palatino Linotype" w:cs="Arial"/>
          <w:lang w:eastAsia="en-US"/>
        </w:rPr>
        <w:t xml:space="preserve"> </w:t>
      </w:r>
      <w:r w:rsidR="00574FDC" w:rsidRPr="00BC49AF">
        <w:rPr>
          <w:rFonts w:ascii="Palatino Linotype" w:eastAsiaTheme="minorHAnsi" w:hAnsi="Palatino Linotype" w:cs="Arial"/>
          <w:lang w:eastAsia="en-US"/>
        </w:rPr>
        <w:t>no</w:t>
      </w:r>
      <w:r w:rsidR="002D6E4B" w:rsidRPr="00BC49AF">
        <w:rPr>
          <w:rFonts w:ascii="Palatino Linotype" w:eastAsiaTheme="minorHAnsi" w:hAnsi="Palatino Linotype" w:cs="Arial"/>
          <w:lang w:eastAsia="en-US"/>
        </w:rPr>
        <w:t xml:space="preserve"> </w:t>
      </w:r>
      <w:r w:rsidR="00DC1583" w:rsidRPr="00BC49AF">
        <w:rPr>
          <w:rFonts w:ascii="Palatino Linotype" w:eastAsiaTheme="minorHAnsi" w:hAnsi="Palatino Linotype" w:cs="Arial"/>
          <w:lang w:eastAsia="en-US"/>
        </w:rPr>
        <w:t>realizó</w:t>
      </w:r>
      <w:r w:rsidR="0029071C" w:rsidRPr="00BC49AF">
        <w:rPr>
          <w:rFonts w:ascii="Palatino Linotype" w:eastAsiaTheme="minorHAnsi" w:hAnsi="Palatino Linotype" w:cs="Arial"/>
          <w:lang w:eastAsia="en-US"/>
        </w:rPr>
        <w:t xml:space="preserve"> alegatos, </w:t>
      </w:r>
      <w:r w:rsidR="00267458" w:rsidRPr="00BC49AF">
        <w:rPr>
          <w:rFonts w:ascii="Palatino Linotype" w:eastAsiaTheme="minorHAnsi" w:hAnsi="Palatino Linotype" w:cs="Arial"/>
          <w:lang w:eastAsia="en-US"/>
        </w:rPr>
        <w:t xml:space="preserve">ni ofreció </w:t>
      </w:r>
      <w:r w:rsidR="0029071C" w:rsidRPr="00BC49AF">
        <w:rPr>
          <w:rFonts w:ascii="Palatino Linotype" w:eastAsiaTheme="minorHAnsi" w:hAnsi="Palatino Linotype" w:cs="Arial"/>
          <w:lang w:eastAsia="en-US"/>
        </w:rPr>
        <w:t>pruebas o manifestaciones</w:t>
      </w:r>
      <w:r w:rsidR="00710D67" w:rsidRPr="00BC49AF">
        <w:rPr>
          <w:rFonts w:ascii="Palatino Linotype" w:eastAsiaTheme="minorHAnsi" w:hAnsi="Palatino Linotype" w:cs="Arial"/>
          <w:lang w:eastAsia="en-US"/>
        </w:rPr>
        <w:t>.</w:t>
      </w:r>
    </w:p>
    <w:p w14:paraId="1D16B601" w14:textId="77777777" w:rsidR="009F563A" w:rsidRPr="00BC49AF" w:rsidRDefault="009F563A" w:rsidP="00FE046B">
      <w:pPr>
        <w:spacing w:line="360" w:lineRule="auto"/>
        <w:jc w:val="both"/>
        <w:rPr>
          <w:rFonts w:ascii="Palatino Linotype" w:eastAsiaTheme="minorHAnsi" w:hAnsi="Palatino Linotype" w:cs="Arial"/>
          <w:lang w:eastAsia="en-US"/>
        </w:rPr>
      </w:pPr>
    </w:p>
    <w:p w14:paraId="72EC34D8" w14:textId="1573B1DF" w:rsidR="0029071C" w:rsidRPr="00BC49AF" w:rsidRDefault="00EC4D60" w:rsidP="0029071C">
      <w:pPr>
        <w:tabs>
          <w:tab w:val="left" w:pos="3206"/>
        </w:tabs>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SEXT</w:t>
      </w:r>
      <w:r w:rsidR="0029071C" w:rsidRPr="00BC49AF">
        <w:rPr>
          <w:rFonts w:ascii="Palatino Linotype" w:eastAsiaTheme="minorHAnsi" w:hAnsi="Palatino Linotype" w:cs="Arial"/>
          <w:b/>
          <w:sz w:val="28"/>
          <w:lang w:eastAsia="en-US"/>
        </w:rPr>
        <w:t>O. Del cierre de instrucción.</w:t>
      </w:r>
      <w:r w:rsidR="0029071C" w:rsidRPr="00BC49AF">
        <w:rPr>
          <w:rFonts w:ascii="Palatino Linotype" w:eastAsiaTheme="minorHAnsi" w:hAnsi="Palatino Linotype" w:cs="Arial"/>
          <w:b/>
          <w:sz w:val="28"/>
          <w:lang w:eastAsia="en-US"/>
        </w:rPr>
        <w:tab/>
      </w:r>
    </w:p>
    <w:p w14:paraId="6AB435C8" w14:textId="7A3F01BC" w:rsidR="0029071C" w:rsidRPr="00BC49AF" w:rsidRDefault="0029071C" w:rsidP="0029071C">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Así, una vez transcurrido el término legal, </w:t>
      </w:r>
      <w:r w:rsidR="00DC1583" w:rsidRPr="00BC49AF">
        <w:rPr>
          <w:rFonts w:ascii="Palatino Linotype" w:eastAsiaTheme="minorHAnsi" w:hAnsi="Palatino Linotype" w:cs="Arial"/>
          <w:lang w:eastAsia="en-US"/>
        </w:rPr>
        <w:t>permitió decretarse</w:t>
      </w:r>
      <w:r w:rsidRPr="00BC49AF">
        <w:rPr>
          <w:rFonts w:ascii="Palatino Linotype" w:eastAsiaTheme="minorHAnsi" w:hAnsi="Palatino Linotype" w:cs="Arial"/>
          <w:lang w:eastAsia="en-US"/>
        </w:rPr>
        <w:t xml:space="preserve"> el cierre de instrucción en fecha </w:t>
      </w:r>
      <w:r w:rsidR="0004061E">
        <w:rPr>
          <w:rFonts w:ascii="Palatino Linotype" w:eastAsiaTheme="minorHAnsi" w:hAnsi="Palatino Linotype" w:cs="Arial"/>
          <w:lang w:eastAsia="en-US"/>
        </w:rPr>
        <w:t>catorce de agosto</w:t>
      </w:r>
      <w:r w:rsidR="00AF0D52" w:rsidRPr="00BC49AF">
        <w:rPr>
          <w:rFonts w:ascii="Palatino Linotype" w:eastAsiaTheme="minorHAnsi" w:hAnsi="Palatino Linotype" w:cs="Arial"/>
          <w:lang w:eastAsia="en-US"/>
        </w:rPr>
        <w:t xml:space="preserve"> de dos mil veinticinco</w:t>
      </w:r>
      <w:r w:rsidRPr="00BC49AF">
        <w:rPr>
          <w:rFonts w:ascii="Palatino Linotype" w:eastAsiaTheme="minorHAnsi" w:hAnsi="Palatino Linotype" w:cs="Arial"/>
          <w:lang w:eastAsia="en-US"/>
        </w:rPr>
        <w:t xml:space="preserve">, en términos del artículo 185, Fracción </w:t>
      </w:r>
      <w:r w:rsidRPr="00BC49AF">
        <w:rPr>
          <w:rFonts w:ascii="Palatino Linotype" w:eastAsiaTheme="minorHAnsi" w:hAnsi="Palatino Linotype" w:cs="Arial"/>
          <w:lang w:eastAsia="en-US"/>
        </w:rPr>
        <w:lastRenderedPageBreak/>
        <w:t>VI, de la Ley de Transparencia y Acceso a la Información Pública del Estado de México y Municipios, iniciando el término legal para dictar resolución definitiva del asunto.</w:t>
      </w:r>
    </w:p>
    <w:p w14:paraId="7C03B8F2" w14:textId="77777777" w:rsidR="00B927BD" w:rsidRPr="00BC49AF" w:rsidRDefault="00B927BD" w:rsidP="0029071C">
      <w:pPr>
        <w:spacing w:line="360" w:lineRule="auto"/>
        <w:jc w:val="both"/>
        <w:rPr>
          <w:rFonts w:ascii="Palatino Linotype" w:eastAsiaTheme="minorHAnsi" w:hAnsi="Palatino Linotype" w:cs="Arial"/>
          <w:lang w:eastAsia="en-US"/>
        </w:rPr>
      </w:pPr>
    </w:p>
    <w:p w14:paraId="6312D725" w14:textId="77777777" w:rsidR="00B927BD" w:rsidRPr="00BC49AF" w:rsidRDefault="00B927BD" w:rsidP="00B927BD">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sidRPr="00BC49AF">
        <w:rPr>
          <w:rFonts w:ascii="Palatino Linotype" w:eastAsia="Calibri" w:hAnsi="Palatino Linotype" w:cs="Calibri"/>
          <w:b/>
          <w:sz w:val="26"/>
          <w:szCs w:val="26"/>
        </w:rPr>
        <w:t>SÉPTIMO. De la ampliación del término para resolver.</w:t>
      </w:r>
    </w:p>
    <w:p w14:paraId="32F7AF75" w14:textId="74327485" w:rsidR="00B927BD" w:rsidRPr="00BC49AF" w:rsidRDefault="00B927BD" w:rsidP="00B927BD">
      <w:pPr>
        <w:spacing w:line="360" w:lineRule="auto"/>
        <w:jc w:val="both"/>
        <w:rPr>
          <w:rFonts w:ascii="Palatino Linotype" w:eastAsiaTheme="minorHAnsi" w:hAnsi="Palatino Linotype" w:cs="Arial"/>
          <w:lang w:eastAsia="en-US"/>
        </w:rPr>
      </w:pPr>
      <w:r w:rsidRPr="00BC49AF">
        <w:rPr>
          <w:rFonts w:ascii="Palatino Linotype" w:eastAsia="Calibri" w:hAnsi="Palatino Linotype" w:cs="Calibri"/>
        </w:rPr>
        <w:t xml:space="preserve">En fecha </w:t>
      </w:r>
      <w:r w:rsidR="0004061E">
        <w:rPr>
          <w:rFonts w:ascii="Palatino Linotype" w:eastAsia="Calibri" w:hAnsi="Palatino Linotype" w:cs="Calibri"/>
        </w:rPr>
        <w:t>ocho de agosto</w:t>
      </w:r>
      <w:r w:rsidRPr="00BC49AF">
        <w:rPr>
          <w:rFonts w:ascii="Palatino Linotype" w:eastAsia="Calibri" w:hAnsi="Palatino Linotype" w:cs="Calibri"/>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1E80287A" w14:textId="77777777" w:rsidR="00676631" w:rsidRPr="00BC49AF"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BC49AF" w:rsidRDefault="00E74701" w:rsidP="00D57F74">
      <w:pPr>
        <w:spacing w:line="360" w:lineRule="auto"/>
        <w:jc w:val="center"/>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C O N S I D E R A N</w:t>
      </w:r>
      <w:r w:rsidR="00D57F74" w:rsidRPr="00BC49AF">
        <w:rPr>
          <w:rFonts w:ascii="Palatino Linotype" w:eastAsiaTheme="minorHAnsi" w:hAnsi="Palatino Linotype" w:cs="Arial"/>
          <w:b/>
          <w:sz w:val="28"/>
          <w:lang w:eastAsia="en-US"/>
        </w:rPr>
        <w:t xml:space="preserve"> D O </w:t>
      </w:r>
    </w:p>
    <w:p w14:paraId="533BE65E" w14:textId="77777777" w:rsidR="00D57F74" w:rsidRPr="00BC49AF"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BC49AF" w:rsidRDefault="0029071C" w:rsidP="0029071C">
      <w:pPr>
        <w:spacing w:line="360" w:lineRule="auto"/>
        <w:jc w:val="both"/>
        <w:rPr>
          <w:rFonts w:ascii="Palatino Linotype" w:eastAsiaTheme="minorHAnsi" w:hAnsi="Palatino Linotype" w:cs="Arial"/>
          <w:sz w:val="28"/>
          <w:lang w:eastAsia="en-US"/>
        </w:rPr>
      </w:pPr>
      <w:r w:rsidRPr="00BC49AF">
        <w:rPr>
          <w:rFonts w:ascii="Palatino Linotype" w:eastAsiaTheme="minorHAnsi" w:hAnsi="Palatino Linotype" w:cs="Arial"/>
          <w:b/>
          <w:sz w:val="28"/>
          <w:lang w:eastAsia="en-US"/>
        </w:rPr>
        <w:t>PRIMERO. De la competencia</w:t>
      </w:r>
      <w:r w:rsidRPr="00BC49AF">
        <w:rPr>
          <w:rFonts w:ascii="Palatino Linotype" w:eastAsiaTheme="minorHAnsi" w:hAnsi="Palatino Linotype" w:cs="Arial"/>
          <w:sz w:val="28"/>
          <w:lang w:eastAsia="en-US"/>
        </w:rPr>
        <w:t>.</w:t>
      </w:r>
    </w:p>
    <w:p w14:paraId="20CC7EC4" w14:textId="6259CA5C" w:rsidR="00761AC9" w:rsidRPr="00BC49AF" w:rsidRDefault="00A05AB7" w:rsidP="00CC0B81">
      <w:pPr>
        <w:spacing w:line="360" w:lineRule="auto"/>
        <w:jc w:val="both"/>
        <w:rPr>
          <w:rFonts w:ascii="Palatino Linotype" w:eastAsiaTheme="minorHAnsi" w:hAnsi="Palatino Linotype" w:cs="Arial"/>
          <w:lang w:eastAsia="en-US"/>
        </w:rPr>
      </w:pPr>
      <w:r w:rsidRPr="00A05AB7">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BC49AF"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BC49AF"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 xml:space="preserve">SEGUNDO. De los alcances del Recurso de Revisión. </w:t>
      </w:r>
    </w:p>
    <w:p w14:paraId="7D349485" w14:textId="3DE76849" w:rsidR="00995B19" w:rsidRPr="00BC49AF"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Anterior a todo debe destacarse que el recurso de revisión tiene el fin y alcance que señalan los numerales 176, 179, 181 párrafo cuarto, 194 y 195 y demás aplicables de la </w:t>
      </w:r>
      <w:r w:rsidRPr="00BC49AF">
        <w:rPr>
          <w:rFonts w:ascii="Palatino Linotype" w:eastAsiaTheme="minorHAnsi" w:hAnsi="Palatino Linotype" w:cs="Arial"/>
          <w:lang w:eastAsia="en-U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8E66551" w14:textId="77777777" w:rsidR="009F563A" w:rsidRPr="00BC49AF" w:rsidRDefault="009F563A" w:rsidP="0029071C">
      <w:pPr>
        <w:autoSpaceDE w:val="0"/>
        <w:autoSpaceDN w:val="0"/>
        <w:adjustRightInd w:val="0"/>
        <w:spacing w:line="360" w:lineRule="auto"/>
        <w:jc w:val="both"/>
        <w:rPr>
          <w:rFonts w:ascii="Palatino Linotype" w:eastAsiaTheme="minorHAnsi" w:hAnsi="Palatino Linotype" w:cs="Arial"/>
          <w:lang w:eastAsia="en-US"/>
        </w:rPr>
      </w:pPr>
    </w:p>
    <w:p w14:paraId="7AF56147" w14:textId="77777777" w:rsidR="009F563A" w:rsidRPr="00BC49AF" w:rsidRDefault="009F563A" w:rsidP="009F563A">
      <w:pPr>
        <w:spacing w:line="360" w:lineRule="auto"/>
        <w:contextualSpacing/>
        <w:jc w:val="both"/>
        <w:rPr>
          <w:rFonts w:ascii="Palatino Linotype" w:hAnsi="Palatino Linotype" w:cs="Palatino Linotype"/>
        </w:rPr>
      </w:pPr>
      <w:r w:rsidRPr="00BC49AF">
        <w:rPr>
          <w:rFonts w:ascii="Palatino Linotype" w:hAnsi="Palatino Linotype" w:cs="Arial"/>
          <w:b/>
          <w:sz w:val="28"/>
          <w:lang w:eastAsia="es-ES"/>
        </w:rPr>
        <w:t>TERCERO</w:t>
      </w:r>
      <w:r w:rsidRPr="00BC49AF">
        <w:rPr>
          <w:rFonts w:ascii="Palatino Linotype" w:hAnsi="Palatino Linotype" w:cs="Arial"/>
          <w:b/>
          <w:lang w:eastAsia="es-ES"/>
        </w:rPr>
        <w:t xml:space="preserve">. </w:t>
      </w:r>
      <w:r w:rsidRPr="00BC49AF">
        <w:rPr>
          <w:rFonts w:ascii="Palatino Linotype" w:hAnsi="Palatino Linotype" w:cs="Arial"/>
          <w:b/>
          <w:sz w:val="28"/>
          <w:szCs w:val="28"/>
          <w:lang w:eastAsia="es-ES"/>
        </w:rPr>
        <w:t>Cuestiones de previo y especial pronunciamiento.</w:t>
      </w:r>
    </w:p>
    <w:p w14:paraId="22EC744F" w14:textId="77777777" w:rsidR="00A05AB7" w:rsidRPr="00A05AB7" w:rsidRDefault="00A05AB7" w:rsidP="00A05AB7">
      <w:pPr>
        <w:spacing w:line="360" w:lineRule="auto"/>
        <w:jc w:val="both"/>
        <w:rPr>
          <w:rFonts w:ascii="Palatino Linotype" w:eastAsia="Palatino Linotype" w:hAnsi="Palatino Linotype" w:cs="Palatino Linotype"/>
          <w:lang w:eastAsia="es-ES"/>
        </w:rPr>
      </w:pPr>
      <w:r w:rsidRPr="00A05AB7">
        <w:rPr>
          <w:rFonts w:ascii="Palatino Linotype" w:eastAsia="Palatino Linotype" w:hAnsi="Palatino Linotype" w:cs="Palatino Linotype"/>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436C613" w14:textId="77777777" w:rsidR="00A05AB7" w:rsidRPr="00A05AB7" w:rsidRDefault="00A05AB7" w:rsidP="00A05AB7">
      <w:pPr>
        <w:spacing w:line="360" w:lineRule="auto"/>
        <w:jc w:val="both"/>
        <w:rPr>
          <w:rFonts w:ascii="Palatino Linotype" w:eastAsia="Palatino Linotype" w:hAnsi="Palatino Linotype" w:cs="Palatino Linotype"/>
          <w:lang w:eastAsia="es-ES"/>
        </w:rPr>
      </w:pPr>
    </w:p>
    <w:p w14:paraId="2459BCC4"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b/>
          <w:i/>
          <w:lang w:eastAsia="es-ES"/>
        </w:rPr>
        <w:t xml:space="preserve">Artículo 180. </w:t>
      </w:r>
      <w:r w:rsidRPr="00A05AB7">
        <w:rPr>
          <w:rFonts w:ascii="Palatino Linotype" w:eastAsia="Palatino Linotype" w:hAnsi="Palatino Linotype" w:cs="Palatino Linotype"/>
          <w:i/>
          <w:lang w:eastAsia="es-ES"/>
        </w:rPr>
        <w:t>El recurso de revisión contendrá:</w:t>
      </w:r>
    </w:p>
    <w:p w14:paraId="21AB7A54"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I. El sujeto obligado ante la cual se presentó la solicitud;</w:t>
      </w:r>
    </w:p>
    <w:p w14:paraId="4A80BB29"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b/>
          <w:i/>
          <w:lang w:eastAsia="es-ES"/>
        </w:rPr>
        <w:t>II. El nombre del solicitante que recurre</w:t>
      </w:r>
      <w:r w:rsidRPr="00A05AB7">
        <w:rPr>
          <w:rFonts w:ascii="Palatino Linotype" w:eastAsia="Palatino Linotype" w:hAnsi="Palatino Linotype" w:cs="Palatino Linotype"/>
          <w:i/>
          <w:lang w:eastAsia="es-ES"/>
        </w:rPr>
        <w:t xml:space="preserve"> o de su representante y, en su caso, del tercero interesado, así como la dirección o medio que señale para recibir notificaciones;</w:t>
      </w:r>
    </w:p>
    <w:p w14:paraId="4798FB25"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III. El número de folio de respuesta de la solicitud de acceso;</w:t>
      </w:r>
    </w:p>
    <w:p w14:paraId="52E79FD2"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IV. La fecha en que fue notificada la respuesta al solicitante o tuvo conocimiento del acto reclamado, o de presentación de la solicitud, en caso de falta de respuesta;</w:t>
      </w:r>
    </w:p>
    <w:p w14:paraId="1AEB0BEA"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V. El acto que se recurre;</w:t>
      </w:r>
    </w:p>
    <w:p w14:paraId="4634D491"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VI. Las razones o motivos de inconformidad;</w:t>
      </w:r>
    </w:p>
    <w:p w14:paraId="73CBA03B"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VII. La copia de la respuesta que se impugna y, en su caso, de la notificación correspondiente, en el caso de respuesta de la solicitud; y</w:t>
      </w:r>
    </w:p>
    <w:p w14:paraId="65CEE44D"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VIII. Firma del recurrente, en su caso, cuando se presente por escrito, requisito sin el cual se dará trámite al recurso.</w:t>
      </w:r>
    </w:p>
    <w:p w14:paraId="4D195B54" w14:textId="77777777" w:rsidR="00A05AB7" w:rsidRPr="00A05AB7" w:rsidRDefault="00A05AB7" w:rsidP="00A05AB7">
      <w:pPr>
        <w:ind w:left="567" w:right="567"/>
        <w:jc w:val="both"/>
        <w:rPr>
          <w:rFonts w:ascii="Palatino Linotype" w:eastAsia="Palatino Linotype" w:hAnsi="Palatino Linotype" w:cs="Palatino Linotype"/>
          <w:i/>
          <w:lang w:eastAsia="es-ES"/>
        </w:rPr>
      </w:pPr>
    </w:p>
    <w:p w14:paraId="60D17AEF"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Adicionalmente, se podrán anexar las pruebas y demás elementos que considere procedentes someter a juicio del Instituto.</w:t>
      </w:r>
    </w:p>
    <w:p w14:paraId="5F65FF5C" w14:textId="77777777" w:rsidR="00A05AB7" w:rsidRPr="00A05AB7" w:rsidRDefault="00A05AB7" w:rsidP="00A05AB7">
      <w:pPr>
        <w:ind w:left="567" w:right="567"/>
        <w:jc w:val="both"/>
        <w:rPr>
          <w:rFonts w:ascii="Palatino Linotype" w:eastAsia="Palatino Linotype" w:hAnsi="Palatino Linotype" w:cs="Palatino Linotype"/>
          <w:i/>
          <w:lang w:eastAsia="es-ES"/>
        </w:rPr>
      </w:pPr>
    </w:p>
    <w:p w14:paraId="670252C6"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En ningún caso será necesario que el particular ratifique el recurso de revisión interpuesto.</w:t>
      </w:r>
    </w:p>
    <w:p w14:paraId="5F2E546A" w14:textId="77777777" w:rsidR="00A05AB7" w:rsidRPr="00A05AB7" w:rsidRDefault="00A05AB7" w:rsidP="00A05AB7">
      <w:pPr>
        <w:ind w:left="567" w:right="567"/>
        <w:jc w:val="both"/>
        <w:rPr>
          <w:rFonts w:ascii="Palatino Linotype" w:eastAsia="Palatino Linotype" w:hAnsi="Palatino Linotype" w:cs="Palatino Linotype"/>
          <w:i/>
          <w:lang w:eastAsia="es-ES"/>
        </w:rPr>
      </w:pPr>
    </w:p>
    <w:p w14:paraId="0F694239"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b/>
          <w:i/>
          <w:lang w:eastAsia="es-ES"/>
        </w:rPr>
        <w:lastRenderedPageBreak/>
        <w:t>En caso de que el recurso se interponga de manera electrónica no será indispensable que contengan los requisitos establecidos en las fracciones II</w:t>
      </w:r>
      <w:r w:rsidRPr="00A05AB7">
        <w:rPr>
          <w:rFonts w:ascii="Palatino Linotype" w:eastAsia="Palatino Linotype" w:hAnsi="Palatino Linotype" w:cs="Palatino Linotype"/>
          <w:i/>
          <w:lang w:eastAsia="es-ES"/>
        </w:rPr>
        <w:t>, IV, VII y VIII.</w:t>
      </w:r>
    </w:p>
    <w:p w14:paraId="541E44C5" w14:textId="77777777" w:rsidR="00A05AB7" w:rsidRPr="00A05AB7" w:rsidRDefault="00A05AB7" w:rsidP="00A05AB7">
      <w:pPr>
        <w:spacing w:line="360" w:lineRule="auto"/>
        <w:jc w:val="both"/>
        <w:rPr>
          <w:rFonts w:ascii="Palatino Linotype" w:eastAsia="Palatino Linotype" w:hAnsi="Palatino Linotype" w:cs="Palatino Linotype"/>
          <w:b/>
          <w:i/>
          <w:lang w:eastAsia="es-ES"/>
        </w:rPr>
      </w:pPr>
    </w:p>
    <w:p w14:paraId="28411F05" w14:textId="77777777" w:rsidR="00A05AB7" w:rsidRPr="00A05AB7" w:rsidRDefault="00A05AB7" w:rsidP="00A05AB7">
      <w:pPr>
        <w:spacing w:line="360" w:lineRule="auto"/>
        <w:jc w:val="both"/>
        <w:rPr>
          <w:rFonts w:ascii="Palatino Linotype" w:eastAsia="Palatino Linotype" w:hAnsi="Palatino Linotype" w:cs="Palatino Linotype"/>
          <w:lang w:eastAsia="es-ES"/>
        </w:rPr>
      </w:pPr>
      <w:r w:rsidRPr="00A05AB7">
        <w:rPr>
          <w:rFonts w:ascii="Palatino Linotype" w:eastAsia="Palatino Linotype" w:hAnsi="Palatino Linotype" w:cs="Palatino Linotype"/>
          <w:lang w:eastAsia="es-ES"/>
        </w:rPr>
        <w:t>Cabe señalar que el hoy Recurrente en ejercicio de su derecho de acceso a la información pública, no proporcionó un nombre para que sea identificado; por lo que no tiene certeza sobre su identidad</w:t>
      </w:r>
      <w:r w:rsidRPr="00A05AB7">
        <w:rPr>
          <w:rFonts w:ascii="Palatino Linotype" w:hAnsi="Palatino Linotype" w:cs="Palatino Linotype"/>
          <w:lang w:eastAsia="es-ES"/>
        </w:rPr>
        <w:t>; no obstante</w:t>
      </w:r>
      <w:r w:rsidRPr="00A05AB7">
        <w:rPr>
          <w:rFonts w:ascii="Palatino Linotype" w:eastAsia="Palatino Linotype" w:hAnsi="Palatino Linotype" w:cs="Palatino Linotype"/>
          <w:lang w:eastAsia="es-ES"/>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654FDA68" w14:textId="77777777" w:rsidR="00A05AB7" w:rsidRPr="00A05AB7" w:rsidRDefault="00A05AB7" w:rsidP="00A05AB7">
      <w:pPr>
        <w:spacing w:line="360" w:lineRule="auto"/>
        <w:jc w:val="both"/>
        <w:rPr>
          <w:rFonts w:ascii="Palatino Linotype" w:eastAsia="Palatino Linotype" w:hAnsi="Palatino Linotype" w:cs="Palatino Linotype"/>
          <w:lang w:eastAsia="es-ES"/>
        </w:rPr>
      </w:pPr>
    </w:p>
    <w:p w14:paraId="437AAE95"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b/>
          <w:i/>
          <w:lang w:eastAsia="es-ES"/>
        </w:rPr>
        <w:t>Artículo 155.</w:t>
      </w:r>
      <w:r w:rsidRPr="00A05AB7">
        <w:rPr>
          <w:rFonts w:ascii="Palatino Linotype" w:eastAsia="Palatino Linotype" w:hAnsi="Palatino Linotype" w:cs="Palatino Linotype"/>
          <w:i/>
          <w:lang w:eastAsia="es-ES"/>
        </w:rPr>
        <w:t xml:space="preserve"> (…)</w:t>
      </w:r>
    </w:p>
    <w:p w14:paraId="54886C0F" w14:textId="77777777" w:rsidR="00A05AB7" w:rsidRPr="00A05AB7" w:rsidRDefault="00A05AB7" w:rsidP="00A05AB7">
      <w:pPr>
        <w:ind w:left="567" w:right="567"/>
        <w:jc w:val="both"/>
        <w:rPr>
          <w:rFonts w:ascii="Palatino Linotype" w:eastAsia="Palatino Linotype" w:hAnsi="Palatino Linotype" w:cs="Palatino Linotype"/>
          <w:i/>
          <w:lang w:eastAsia="es-ES"/>
        </w:rPr>
      </w:pPr>
    </w:p>
    <w:p w14:paraId="10A664CD"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5A75CEC8"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w:t>
      </w:r>
    </w:p>
    <w:p w14:paraId="748AC557" w14:textId="77777777" w:rsidR="00A05AB7" w:rsidRPr="00A05AB7" w:rsidRDefault="00A05AB7" w:rsidP="00A05AB7">
      <w:pPr>
        <w:spacing w:line="360" w:lineRule="auto"/>
        <w:jc w:val="both"/>
        <w:rPr>
          <w:rFonts w:ascii="Palatino Linotype" w:eastAsia="Palatino Linotype" w:hAnsi="Palatino Linotype" w:cs="Palatino Linotype"/>
          <w:lang w:eastAsia="es-ES"/>
        </w:rPr>
      </w:pPr>
    </w:p>
    <w:p w14:paraId="0AC19006" w14:textId="77777777" w:rsidR="00A05AB7" w:rsidRPr="00A05AB7" w:rsidRDefault="00A05AB7" w:rsidP="00A05AB7">
      <w:pPr>
        <w:spacing w:line="360" w:lineRule="auto"/>
        <w:jc w:val="both"/>
        <w:rPr>
          <w:rFonts w:ascii="Palatino Linotype" w:eastAsia="Palatino Linotype" w:hAnsi="Palatino Linotype" w:cs="Palatino Linotype"/>
          <w:lang w:eastAsia="es-ES"/>
        </w:rPr>
      </w:pPr>
      <w:r w:rsidRPr="00A05AB7">
        <w:rPr>
          <w:rFonts w:ascii="Palatino Linotype" w:eastAsia="Palatino Linotype" w:hAnsi="Palatino Linotype" w:cs="Palatino Linotype"/>
          <w:lang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EBEDB92" w14:textId="77777777" w:rsidR="00A05AB7" w:rsidRPr="00A05AB7" w:rsidRDefault="00A05AB7" w:rsidP="00A05AB7">
      <w:pPr>
        <w:spacing w:line="360" w:lineRule="auto"/>
        <w:jc w:val="both"/>
        <w:rPr>
          <w:rFonts w:ascii="Palatino Linotype" w:eastAsia="Palatino Linotype" w:hAnsi="Palatino Linotype" w:cs="Palatino Linotype"/>
          <w:lang w:eastAsia="es-ES"/>
        </w:rPr>
      </w:pPr>
    </w:p>
    <w:p w14:paraId="3AFA3C04" w14:textId="77777777" w:rsidR="00A05AB7" w:rsidRPr="00A05AB7" w:rsidRDefault="00A05AB7" w:rsidP="00A05AB7">
      <w:pPr>
        <w:ind w:left="567" w:right="567"/>
        <w:jc w:val="center"/>
        <w:rPr>
          <w:rFonts w:ascii="Palatino Linotype" w:eastAsia="Palatino Linotype" w:hAnsi="Palatino Linotype" w:cs="Palatino Linotype"/>
          <w:b/>
          <w:i/>
          <w:u w:val="single"/>
          <w:lang w:eastAsia="es-ES"/>
        </w:rPr>
      </w:pPr>
      <w:r w:rsidRPr="00A05AB7">
        <w:rPr>
          <w:rFonts w:ascii="Palatino Linotype" w:eastAsia="Palatino Linotype" w:hAnsi="Palatino Linotype" w:cs="Palatino Linotype"/>
          <w:b/>
          <w:i/>
          <w:u w:val="single"/>
          <w:lang w:eastAsia="es-ES"/>
        </w:rPr>
        <w:t>Constitución Política de los Estados Unidos Mexicanos</w:t>
      </w:r>
    </w:p>
    <w:p w14:paraId="2CDD4656"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b/>
          <w:i/>
          <w:lang w:eastAsia="es-ES"/>
        </w:rPr>
        <w:t>Artículo 6</w:t>
      </w:r>
      <w:proofErr w:type="gramStart"/>
      <w:r w:rsidRPr="00A05AB7">
        <w:rPr>
          <w:rFonts w:ascii="Palatino Linotype" w:eastAsia="Palatino Linotype" w:hAnsi="Palatino Linotype" w:cs="Palatino Linotype"/>
          <w:i/>
          <w:lang w:eastAsia="es-ES"/>
        </w:rPr>
        <w:t>°.-</w:t>
      </w:r>
      <w:proofErr w:type="gramEnd"/>
      <w:r w:rsidRPr="00A05AB7">
        <w:rPr>
          <w:rFonts w:ascii="Palatino Linotype" w:eastAsia="Palatino Linotype" w:hAnsi="Palatino Linotype" w:cs="Palatino Linotype"/>
          <w:i/>
          <w:lang w:eastAsia="es-ES"/>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A05AB7">
        <w:rPr>
          <w:rFonts w:ascii="Palatino Linotype" w:eastAsia="Palatino Linotype" w:hAnsi="Palatino Linotype" w:cs="Palatino Linotype"/>
          <w:i/>
          <w:lang w:eastAsia="es-ES"/>
        </w:rPr>
        <w:lastRenderedPageBreak/>
        <w:t>derecho de réplica será ejercido en los términos dispuestos por la ley. El derecho a la información será garantizado por el Estado.</w:t>
      </w:r>
    </w:p>
    <w:p w14:paraId="3FE025C3"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w:t>
      </w:r>
    </w:p>
    <w:p w14:paraId="15157F7C"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 xml:space="preserve">Para efectos de lo dispuesto en el presente artículo se observará lo siguiente: </w:t>
      </w:r>
    </w:p>
    <w:p w14:paraId="74C8831F"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A. Para el ejercicio del derecho de acceso a la información, la Federación, los Estados y el Distrito Federal, en el ámbito de sus respectivas competencias, se regirán por los siguientes principios y bases:</w:t>
      </w:r>
    </w:p>
    <w:p w14:paraId="4B5B3C9D"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w:t>
      </w:r>
    </w:p>
    <w:p w14:paraId="063132B9"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 xml:space="preserve">III. Toda persona, sin necesidad de acreditar interés alguno o justificar su utilización, tendrá acceso gratuito a la información pública, a sus datos personales o a la rectificación de éstos. </w:t>
      </w:r>
    </w:p>
    <w:p w14:paraId="287394F6"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IV. Se establecerán mecanismos de acceso a la información y procedimientos de revisión expeditos que se sustanciarán ante los organismos autónomos especializados e imparciales que establece esta Constitución.</w:t>
      </w:r>
    </w:p>
    <w:p w14:paraId="75266C38" w14:textId="77777777" w:rsidR="00A05AB7" w:rsidRPr="00A05AB7" w:rsidRDefault="00A05AB7" w:rsidP="00A05AB7">
      <w:pPr>
        <w:ind w:left="567" w:right="567"/>
        <w:jc w:val="both"/>
        <w:rPr>
          <w:rFonts w:ascii="Palatino Linotype" w:eastAsia="Palatino Linotype" w:hAnsi="Palatino Linotype" w:cs="Palatino Linotype"/>
          <w:i/>
          <w:lang w:eastAsia="es-ES"/>
        </w:rPr>
      </w:pPr>
    </w:p>
    <w:p w14:paraId="5E128BCA" w14:textId="77777777" w:rsidR="00A05AB7" w:rsidRPr="00A05AB7" w:rsidRDefault="00A05AB7" w:rsidP="00A05AB7">
      <w:pPr>
        <w:ind w:left="567" w:right="567"/>
        <w:jc w:val="center"/>
        <w:rPr>
          <w:rFonts w:ascii="Palatino Linotype" w:eastAsia="Palatino Linotype" w:hAnsi="Palatino Linotype" w:cs="Palatino Linotype"/>
          <w:b/>
          <w:i/>
          <w:u w:val="single"/>
          <w:lang w:eastAsia="es-ES"/>
        </w:rPr>
      </w:pPr>
      <w:r w:rsidRPr="00A05AB7">
        <w:rPr>
          <w:rFonts w:ascii="Palatino Linotype" w:eastAsia="Palatino Linotype" w:hAnsi="Palatino Linotype" w:cs="Palatino Linotype"/>
          <w:b/>
          <w:i/>
          <w:u w:val="single"/>
          <w:lang w:eastAsia="es-ES"/>
        </w:rPr>
        <w:t>Constitución Política del Estado Libre y Soberano de México</w:t>
      </w:r>
    </w:p>
    <w:p w14:paraId="0889B082"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b/>
          <w:i/>
          <w:lang w:eastAsia="es-ES"/>
        </w:rPr>
        <w:t>Artículo 5</w:t>
      </w:r>
      <w:r w:rsidRPr="00A05AB7">
        <w:rPr>
          <w:rFonts w:ascii="Palatino Linotype" w:eastAsia="Palatino Linotype" w:hAnsi="Palatino Linotype" w:cs="Palatino Linotype"/>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4522D3"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w:t>
      </w:r>
    </w:p>
    <w:p w14:paraId="6855C9F3"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 xml:space="preserve">Toda persona en el Estado de </w:t>
      </w:r>
      <w:proofErr w:type="gramStart"/>
      <w:r w:rsidRPr="00A05AB7">
        <w:rPr>
          <w:rFonts w:ascii="Palatino Linotype" w:eastAsia="Palatino Linotype" w:hAnsi="Palatino Linotype" w:cs="Palatino Linotype"/>
          <w:i/>
          <w:lang w:eastAsia="es-ES"/>
        </w:rPr>
        <w:t>México,</w:t>
      </w:r>
      <w:proofErr w:type="gramEnd"/>
      <w:r w:rsidRPr="00A05AB7">
        <w:rPr>
          <w:rFonts w:ascii="Palatino Linotype" w:eastAsia="Palatino Linotype" w:hAnsi="Palatino Linotype" w:cs="Palatino Linotype"/>
          <w:i/>
          <w:lang w:eastAsia="es-ES"/>
        </w:rPr>
        <w:t xml:space="preserve"> tiene derecho al libre acceso a la información plural y oportuna, así como a buscar recibir y difundir información e ideas de toda índole por cualquier medio de expresión.</w:t>
      </w:r>
    </w:p>
    <w:p w14:paraId="3E314C30"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w:t>
      </w:r>
    </w:p>
    <w:p w14:paraId="0444B046"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 xml:space="preserve">El derecho a la información será garantizado por el Estado. La ley establecerá las previsiones que permitan asegurar la protección, el respeto y la difusión de este derecho. </w:t>
      </w:r>
    </w:p>
    <w:p w14:paraId="5A2B10F2" w14:textId="77777777" w:rsidR="00A05AB7" w:rsidRPr="00A05AB7" w:rsidRDefault="00A05AB7" w:rsidP="00A05AB7">
      <w:pPr>
        <w:ind w:left="567" w:right="567"/>
        <w:jc w:val="both"/>
        <w:rPr>
          <w:rFonts w:ascii="Palatino Linotype" w:eastAsia="Palatino Linotype" w:hAnsi="Palatino Linotype" w:cs="Palatino Linotype"/>
          <w:i/>
          <w:lang w:eastAsia="es-ES"/>
        </w:rPr>
      </w:pPr>
    </w:p>
    <w:p w14:paraId="4135F180"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D7E9051" w14:textId="77777777" w:rsidR="00A05AB7" w:rsidRPr="00A05AB7" w:rsidRDefault="00A05AB7" w:rsidP="00A05AB7">
      <w:pPr>
        <w:ind w:left="567" w:right="567"/>
        <w:jc w:val="both"/>
        <w:rPr>
          <w:rFonts w:ascii="Palatino Linotype" w:eastAsia="Palatino Linotype" w:hAnsi="Palatino Linotype" w:cs="Palatino Linotype"/>
          <w:i/>
          <w:lang w:eastAsia="es-ES"/>
        </w:rPr>
      </w:pPr>
    </w:p>
    <w:p w14:paraId="0B7364F2"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Este derecho se regirá por los principios y bases siguientes:</w:t>
      </w:r>
    </w:p>
    <w:p w14:paraId="64F45282"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lastRenderedPageBreak/>
        <w:t>(...)</w:t>
      </w:r>
    </w:p>
    <w:p w14:paraId="0C0E20B8"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b/>
          <w:i/>
          <w:lang w:eastAsia="es-ES"/>
        </w:rPr>
        <w:t>III.</w:t>
      </w:r>
      <w:r w:rsidRPr="00A05AB7">
        <w:rPr>
          <w:rFonts w:ascii="Palatino Linotype" w:eastAsia="Palatino Linotype" w:hAnsi="Palatino Linotype" w:cs="Palatino Linotype"/>
          <w:i/>
          <w:lang w:eastAsia="es-ES"/>
        </w:rPr>
        <w:t xml:space="preserve"> Toda persona, sin necesidad de acreditar interés alguno o justificar su utilización, tendrá acceso gratuito a la información pública, a sus datos personales o a la rectificación de éstos;</w:t>
      </w:r>
    </w:p>
    <w:p w14:paraId="1509DE01"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b/>
          <w:i/>
          <w:lang w:eastAsia="es-ES"/>
        </w:rPr>
        <w:t>IV.</w:t>
      </w:r>
      <w:r w:rsidRPr="00A05AB7">
        <w:rPr>
          <w:rFonts w:ascii="Palatino Linotype" w:eastAsia="Palatino Linotype" w:hAnsi="Palatino Linotype" w:cs="Palatino Linotype"/>
          <w:i/>
          <w:lang w:eastAsia="es-ES"/>
        </w:rPr>
        <w:t xml:space="preserve"> Se establecerán mecanismos de acceso a la información y procedimientos de revisión expeditos que se sustanciarán ante el organismo autónomo especializado e imparcial que establece esta Constitución.</w:t>
      </w:r>
    </w:p>
    <w:p w14:paraId="369697D1"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w:t>
      </w:r>
    </w:p>
    <w:p w14:paraId="4A4B0365"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b/>
          <w:i/>
          <w:lang w:eastAsia="es-ES"/>
        </w:rPr>
        <w:t>VIII.</w:t>
      </w:r>
      <w:r w:rsidRPr="00A05AB7">
        <w:rPr>
          <w:rFonts w:ascii="Palatino Linotype" w:eastAsia="Palatino Linotype" w:hAnsi="Palatino Linotype" w:cs="Palatino Linotype"/>
          <w:i/>
          <w:lang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ACE04B2"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w:t>
      </w:r>
    </w:p>
    <w:p w14:paraId="0C96F3B0" w14:textId="77777777" w:rsidR="00A05AB7" w:rsidRPr="00A05AB7" w:rsidRDefault="00A05AB7" w:rsidP="00A05AB7">
      <w:pPr>
        <w:spacing w:line="360" w:lineRule="auto"/>
        <w:ind w:left="567" w:right="567"/>
        <w:jc w:val="both"/>
        <w:rPr>
          <w:rFonts w:ascii="Palatino Linotype" w:eastAsia="Palatino Linotype" w:hAnsi="Palatino Linotype" w:cs="Palatino Linotype"/>
          <w:lang w:eastAsia="es-ES"/>
        </w:rPr>
      </w:pPr>
    </w:p>
    <w:p w14:paraId="160F644F" w14:textId="77777777" w:rsidR="00A05AB7" w:rsidRPr="00A05AB7" w:rsidRDefault="00A05AB7" w:rsidP="00A05AB7">
      <w:pPr>
        <w:spacing w:line="360" w:lineRule="auto"/>
        <w:jc w:val="both"/>
        <w:rPr>
          <w:rFonts w:ascii="Palatino Linotype" w:eastAsia="Palatino Linotype" w:hAnsi="Palatino Linotype" w:cs="Palatino Linotype"/>
          <w:lang w:eastAsia="es-ES"/>
        </w:rPr>
      </w:pPr>
      <w:r w:rsidRPr="00A05AB7">
        <w:rPr>
          <w:rFonts w:ascii="Palatino Linotype" w:eastAsia="Palatino Linotype" w:hAnsi="Palatino Linotype" w:cs="Palatino Linotype"/>
          <w:lang w:eastAsia="es-ES"/>
        </w:rPr>
        <w:t>Por otra parte, del contenido del artículo 1 de la Constitución Política de los Estados Unidos Mexicanos, se destaca lo siguiente:</w:t>
      </w:r>
    </w:p>
    <w:p w14:paraId="6787D51B" w14:textId="77777777" w:rsidR="00A05AB7" w:rsidRPr="00A05AB7" w:rsidRDefault="00A05AB7" w:rsidP="00A05AB7">
      <w:pPr>
        <w:ind w:left="567" w:right="567"/>
        <w:jc w:val="both"/>
        <w:rPr>
          <w:rFonts w:ascii="Palatino Linotype" w:eastAsia="Palatino Linotype" w:hAnsi="Palatino Linotype" w:cs="Palatino Linotype"/>
          <w:lang w:eastAsia="es-ES"/>
        </w:rPr>
      </w:pPr>
    </w:p>
    <w:p w14:paraId="610765AB"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b/>
          <w:i/>
          <w:lang w:eastAsia="es-ES"/>
        </w:rPr>
        <w:t xml:space="preserve">Artículo </w:t>
      </w:r>
      <w:proofErr w:type="spellStart"/>
      <w:r w:rsidRPr="00A05AB7">
        <w:rPr>
          <w:rFonts w:ascii="Palatino Linotype" w:eastAsia="Palatino Linotype" w:hAnsi="Palatino Linotype" w:cs="Palatino Linotype"/>
          <w:b/>
          <w:i/>
          <w:lang w:eastAsia="es-ES"/>
        </w:rPr>
        <w:t>1o</w:t>
      </w:r>
      <w:proofErr w:type="spellEnd"/>
      <w:r w:rsidRPr="00A05AB7">
        <w:rPr>
          <w:rFonts w:ascii="Palatino Linotype" w:eastAsia="Palatino Linotype" w:hAnsi="Palatino Linotype" w:cs="Palatino Linotype"/>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D42A6F" w14:textId="77777777" w:rsidR="00A05AB7" w:rsidRPr="00A05AB7" w:rsidRDefault="00A05AB7" w:rsidP="00A05AB7">
      <w:pPr>
        <w:ind w:left="567" w:right="567"/>
        <w:jc w:val="both"/>
        <w:rPr>
          <w:rFonts w:ascii="Palatino Linotype" w:eastAsia="Palatino Linotype" w:hAnsi="Palatino Linotype" w:cs="Palatino Linotype"/>
          <w:i/>
          <w:lang w:eastAsia="es-ES"/>
        </w:rPr>
      </w:pPr>
    </w:p>
    <w:p w14:paraId="2D6CD1F2"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Las normas relativas a los derechos humanos se interpretarán de conformidad con esta Constitución y con los tratados internacionales de la materia favoreciendo en todo tiempo a las personas la protección más amplia.</w:t>
      </w:r>
    </w:p>
    <w:p w14:paraId="42BF00DD" w14:textId="77777777" w:rsidR="00A05AB7" w:rsidRPr="00A05AB7" w:rsidRDefault="00A05AB7" w:rsidP="00A05AB7">
      <w:pPr>
        <w:ind w:left="567" w:right="567"/>
        <w:jc w:val="both"/>
        <w:rPr>
          <w:rFonts w:ascii="Palatino Linotype" w:eastAsia="Palatino Linotype" w:hAnsi="Palatino Linotype" w:cs="Palatino Linotype"/>
          <w:i/>
          <w:lang w:eastAsia="es-ES"/>
        </w:rPr>
      </w:pPr>
    </w:p>
    <w:p w14:paraId="3490F0DB" w14:textId="77777777" w:rsidR="00A05AB7" w:rsidRPr="00A05AB7" w:rsidRDefault="00A05AB7" w:rsidP="00A05AB7">
      <w:pPr>
        <w:ind w:left="567" w:right="567"/>
        <w:jc w:val="both"/>
        <w:rPr>
          <w:rFonts w:ascii="Palatino Linotype" w:eastAsia="Palatino Linotype" w:hAnsi="Palatino Linotype" w:cs="Palatino Linotype"/>
          <w:i/>
          <w:lang w:eastAsia="es-ES"/>
        </w:rPr>
      </w:pPr>
      <w:r w:rsidRPr="00A05AB7">
        <w:rPr>
          <w:rFonts w:ascii="Palatino Linotype" w:eastAsia="Palatino Linotype" w:hAnsi="Palatino Linotype" w:cs="Palatino Linotype"/>
          <w:i/>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74E1D8" w14:textId="77777777" w:rsidR="00A05AB7" w:rsidRPr="00A05AB7" w:rsidRDefault="00A05AB7" w:rsidP="00A05AB7">
      <w:pPr>
        <w:spacing w:line="360" w:lineRule="auto"/>
        <w:ind w:left="567" w:right="567"/>
        <w:jc w:val="both"/>
        <w:rPr>
          <w:rFonts w:ascii="Palatino Linotype" w:eastAsia="Palatino Linotype" w:hAnsi="Palatino Linotype" w:cs="Palatino Linotype"/>
          <w:lang w:eastAsia="es-ES"/>
        </w:rPr>
      </w:pPr>
    </w:p>
    <w:p w14:paraId="1A08DE9B" w14:textId="77777777" w:rsidR="00A05AB7" w:rsidRPr="00A05AB7" w:rsidRDefault="00A05AB7" w:rsidP="00A05AB7">
      <w:pPr>
        <w:spacing w:line="360" w:lineRule="auto"/>
        <w:jc w:val="both"/>
        <w:rPr>
          <w:rFonts w:ascii="Palatino Linotype" w:eastAsia="Palatino Linotype" w:hAnsi="Palatino Linotype" w:cs="Palatino Linotype"/>
          <w:lang w:eastAsia="es-ES"/>
        </w:rPr>
      </w:pPr>
      <w:r w:rsidRPr="00A05AB7">
        <w:rPr>
          <w:rFonts w:ascii="Palatino Linotype" w:eastAsia="Palatino Linotype" w:hAnsi="Palatino Linotype" w:cs="Palatino Linotype"/>
          <w:lang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150B08E" w14:textId="77777777" w:rsidR="00A05AB7" w:rsidRPr="00A05AB7" w:rsidRDefault="00A05AB7" w:rsidP="00A05AB7">
      <w:pPr>
        <w:spacing w:line="360" w:lineRule="auto"/>
        <w:jc w:val="both"/>
        <w:rPr>
          <w:rFonts w:ascii="Palatino Linotype" w:eastAsia="Palatino Linotype" w:hAnsi="Palatino Linotype" w:cs="Palatino Linotype"/>
          <w:lang w:eastAsia="es-ES"/>
        </w:rPr>
      </w:pPr>
    </w:p>
    <w:p w14:paraId="1C332705" w14:textId="7AD8F571" w:rsidR="00761AC9" w:rsidRPr="00A05AB7" w:rsidRDefault="00A05AB7" w:rsidP="0029071C">
      <w:pPr>
        <w:autoSpaceDE w:val="0"/>
        <w:autoSpaceDN w:val="0"/>
        <w:adjustRightInd w:val="0"/>
        <w:spacing w:line="360" w:lineRule="auto"/>
        <w:jc w:val="both"/>
        <w:rPr>
          <w:rFonts w:ascii="Palatino Linotype" w:hAnsi="Palatino Linotype" w:cs="Arial"/>
          <w:lang w:eastAsia="es-ES"/>
        </w:rPr>
      </w:pPr>
      <w:r w:rsidRPr="00A05AB7">
        <w:rPr>
          <w:rFonts w:ascii="Palatino Linotype" w:eastAsia="Palatino Linotype" w:hAnsi="Palatino Linotype" w:cs="Palatino Linotype"/>
          <w:color w:val="000000"/>
        </w:rPr>
        <w:t>En conclusión, se cubrieron los requisitos de procedencia y procedibilidad, conforme a las constancias que obran en el expediente.</w:t>
      </w:r>
    </w:p>
    <w:p w14:paraId="330D5E6E" w14:textId="77777777" w:rsidR="00A05AB7" w:rsidRPr="00BC49AF" w:rsidRDefault="00A05AB7"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109D0EBD" w:rsidR="00E3048E" w:rsidRPr="00BC49AF" w:rsidRDefault="009F563A" w:rsidP="00E3048E">
      <w:pPr>
        <w:autoSpaceDE w:val="0"/>
        <w:autoSpaceDN w:val="0"/>
        <w:adjustRightInd w:val="0"/>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CUARTO</w:t>
      </w:r>
      <w:r w:rsidR="00E3048E" w:rsidRPr="00BC49AF">
        <w:rPr>
          <w:rFonts w:ascii="Palatino Linotype" w:eastAsiaTheme="minorHAnsi" w:hAnsi="Palatino Linotype" w:cs="Arial"/>
          <w:b/>
          <w:sz w:val="28"/>
          <w:lang w:eastAsia="en-US"/>
        </w:rPr>
        <w:t xml:space="preserve">. Del estudio de las causas de improcedencia. </w:t>
      </w:r>
    </w:p>
    <w:p w14:paraId="7131FBB2" w14:textId="77777777" w:rsidR="00E3048E" w:rsidRPr="00BC49A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C49AF">
        <w:rPr>
          <w:rStyle w:val="Refdenotaalpie"/>
          <w:rFonts w:ascii="Palatino Linotype" w:eastAsiaTheme="minorHAnsi" w:hAnsi="Palatino Linotype" w:cs="Arial"/>
          <w:lang w:eastAsia="en-US"/>
        </w:rPr>
        <w:footnoteReference w:id="1"/>
      </w:r>
      <w:r w:rsidRPr="00BC49AF">
        <w:rPr>
          <w:rFonts w:ascii="Palatino Linotype" w:eastAsiaTheme="minorHAnsi" w:hAnsi="Palatino Linotype" w:cs="Arial"/>
          <w:lang w:eastAsia="en-US"/>
        </w:rPr>
        <w:t>.</w:t>
      </w:r>
    </w:p>
    <w:p w14:paraId="2591DD84" w14:textId="77777777" w:rsidR="00E3048E" w:rsidRPr="00BC49AF"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BC49A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BC49AF" w:rsidRDefault="00E3048E" w:rsidP="00E3048E"/>
    <w:p w14:paraId="5C9B4549"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w:t>
      </w:r>
      <w:r w:rsidRPr="00BC49AF">
        <w:rPr>
          <w:rFonts w:ascii="Palatino Linotype" w:hAnsi="Palatino Linotype" w:cs="Arial"/>
          <w:b/>
          <w:i/>
          <w:sz w:val="22"/>
          <w:szCs w:val="22"/>
        </w:rPr>
        <w:t>Artículo 191.</w:t>
      </w:r>
      <w:r w:rsidRPr="00BC49AF">
        <w:rPr>
          <w:rFonts w:ascii="Palatino Linotype" w:hAnsi="Palatino Linotype" w:cs="Arial"/>
          <w:i/>
          <w:sz w:val="22"/>
          <w:szCs w:val="22"/>
        </w:rPr>
        <w:t xml:space="preserve"> El recurso será desechado por improcedente cuando:  </w:t>
      </w:r>
    </w:p>
    <w:p w14:paraId="4BBDF343"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 xml:space="preserve">III. No actualice alguno de los supuestos previstos en la presente Ley;  </w:t>
      </w:r>
    </w:p>
    <w:p w14:paraId="5D2E5514"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IV. No se haya desahogado la prevención en los términos establecidos en la presente Ley;</w:t>
      </w:r>
    </w:p>
    <w:p w14:paraId="5582C784"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 xml:space="preserve">V. Se impugne la veracidad de la información proporcionada;  </w:t>
      </w:r>
    </w:p>
    <w:p w14:paraId="152CF856"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 xml:space="preserve">VI. Se trate de una consulta, o trámite en específico; y  </w:t>
      </w:r>
    </w:p>
    <w:p w14:paraId="793FA580"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BC49AF"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BC49A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BC49AF" w:rsidRDefault="00E3048E" w:rsidP="00E3048E">
      <w:pPr>
        <w:autoSpaceDE w:val="0"/>
        <w:autoSpaceDN w:val="0"/>
        <w:adjustRightInd w:val="0"/>
        <w:spacing w:line="360" w:lineRule="auto"/>
        <w:jc w:val="both"/>
        <w:rPr>
          <w:rFonts w:ascii="Palatino Linotype" w:hAnsi="Palatino Linotype" w:cs="Arial"/>
        </w:rPr>
      </w:pPr>
    </w:p>
    <w:p w14:paraId="4AFBC054" w14:textId="370E3E11" w:rsidR="009F563A" w:rsidRPr="00BC49AF" w:rsidRDefault="00E3048E" w:rsidP="00E3048E">
      <w:pPr>
        <w:autoSpaceDE w:val="0"/>
        <w:autoSpaceDN w:val="0"/>
        <w:adjustRightInd w:val="0"/>
        <w:spacing w:line="360" w:lineRule="auto"/>
        <w:jc w:val="both"/>
        <w:rPr>
          <w:rFonts w:ascii="Palatino Linotype" w:hAnsi="Palatino Linotype" w:cs="Arial"/>
        </w:rPr>
      </w:pPr>
      <w:r w:rsidRPr="00BC49AF">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14DA0010" w14:textId="77777777" w:rsidR="00E3048E" w:rsidRPr="00BC49AF" w:rsidRDefault="00E3048E" w:rsidP="00E3048E">
      <w:pPr>
        <w:autoSpaceDE w:val="0"/>
        <w:autoSpaceDN w:val="0"/>
        <w:adjustRightInd w:val="0"/>
        <w:spacing w:line="360" w:lineRule="auto"/>
        <w:jc w:val="both"/>
        <w:rPr>
          <w:rFonts w:ascii="Palatino Linotype" w:hAnsi="Palatino Linotype" w:cs="Arial"/>
        </w:rPr>
      </w:pPr>
    </w:p>
    <w:p w14:paraId="0A412821" w14:textId="6D76F3FD" w:rsidR="00E3048E" w:rsidRPr="00BC49AF" w:rsidRDefault="009F563A" w:rsidP="00E3048E">
      <w:pPr>
        <w:autoSpaceDE w:val="0"/>
        <w:autoSpaceDN w:val="0"/>
        <w:adjustRightInd w:val="0"/>
        <w:spacing w:line="360" w:lineRule="auto"/>
        <w:jc w:val="both"/>
        <w:rPr>
          <w:rFonts w:ascii="Palatino Linotype" w:hAnsi="Palatino Linotype" w:cs="Arial"/>
          <w:sz w:val="28"/>
        </w:rPr>
      </w:pPr>
      <w:r w:rsidRPr="00BC49AF">
        <w:rPr>
          <w:rFonts w:ascii="Palatino Linotype" w:hAnsi="Palatino Linotype" w:cs="Arial"/>
          <w:b/>
          <w:sz w:val="28"/>
        </w:rPr>
        <w:t>QUINTO</w:t>
      </w:r>
      <w:r w:rsidR="00E3048E" w:rsidRPr="00BC49AF">
        <w:rPr>
          <w:rFonts w:ascii="Palatino Linotype" w:hAnsi="Palatino Linotype" w:cs="Arial"/>
          <w:b/>
          <w:sz w:val="28"/>
        </w:rPr>
        <w:t>. Del estudio y resolución del asunto.</w:t>
      </w:r>
      <w:r w:rsidR="00E3048E" w:rsidRPr="00BC49AF">
        <w:rPr>
          <w:rFonts w:ascii="Palatino Linotype" w:hAnsi="Palatino Linotype" w:cs="Arial"/>
          <w:sz w:val="28"/>
        </w:rPr>
        <w:t xml:space="preserve"> </w:t>
      </w:r>
    </w:p>
    <w:p w14:paraId="00AD23F4" w14:textId="77777777" w:rsidR="00E3048E" w:rsidRPr="00BC49A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BC49AF"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BC49AF" w:rsidRDefault="0029071C" w:rsidP="0029071C">
      <w:pPr>
        <w:spacing w:line="360" w:lineRule="auto"/>
        <w:ind w:right="141"/>
        <w:jc w:val="both"/>
        <w:rPr>
          <w:rFonts w:ascii="Palatino Linotype" w:eastAsiaTheme="minorHAnsi" w:hAnsi="Palatino Linotype" w:cstheme="minorBidi"/>
        </w:rPr>
      </w:pPr>
      <w:r w:rsidRPr="00BC49AF">
        <w:rPr>
          <w:rFonts w:ascii="Palatino Linotype" w:eastAsiaTheme="minorHAnsi" w:hAnsi="Palatino Linotype" w:cstheme="minorBidi"/>
        </w:rPr>
        <w:t xml:space="preserve">En este sentido nuestro estudio versará en determinar si la información remitida mediante </w:t>
      </w:r>
      <w:proofErr w:type="gramStart"/>
      <w:r w:rsidRPr="00BC49AF">
        <w:rPr>
          <w:rFonts w:ascii="Palatino Linotype" w:eastAsiaTheme="minorHAnsi" w:hAnsi="Palatino Linotype" w:cstheme="minorBidi"/>
        </w:rPr>
        <w:t>respuesta,</w:t>
      </w:r>
      <w:proofErr w:type="gramEnd"/>
      <w:r w:rsidRPr="00BC49AF">
        <w:rPr>
          <w:rFonts w:ascii="Palatino Linotype" w:eastAsiaTheme="minorHAnsi" w:hAnsi="Palatino Linotype" w:cstheme="minorBidi"/>
        </w:rPr>
        <w:t xml:space="preserve"> colma el derecho de acceso a la información solicitado por la</w:t>
      </w:r>
      <w:r w:rsidRPr="00BC49AF">
        <w:rPr>
          <w:rFonts w:ascii="Palatino Linotype" w:eastAsiaTheme="minorHAnsi" w:hAnsi="Palatino Linotype" w:cstheme="minorBidi"/>
          <w:b/>
        </w:rPr>
        <w:t xml:space="preserve"> </w:t>
      </w:r>
      <w:r w:rsidRPr="00BC49AF">
        <w:rPr>
          <w:rFonts w:ascii="Palatino Linotype" w:eastAsiaTheme="minorHAnsi" w:hAnsi="Palatino Linotype" w:cstheme="minorBidi"/>
        </w:rPr>
        <w:t>parte</w:t>
      </w:r>
      <w:r w:rsidR="001D2DE0" w:rsidRPr="00BC49AF">
        <w:rPr>
          <w:rFonts w:ascii="Palatino Linotype" w:eastAsiaTheme="minorHAnsi" w:hAnsi="Palatino Linotype" w:cstheme="minorBidi"/>
          <w:b/>
        </w:rPr>
        <w:t xml:space="preserve"> </w:t>
      </w:r>
      <w:r w:rsidRPr="00BC49AF">
        <w:rPr>
          <w:rFonts w:ascii="Palatino Linotype" w:eastAsiaTheme="minorHAnsi" w:hAnsi="Palatino Linotype" w:cstheme="minorBidi"/>
          <w:b/>
        </w:rPr>
        <w:t>Recurrente</w:t>
      </w:r>
      <w:r w:rsidRPr="00BC49AF">
        <w:rPr>
          <w:rFonts w:ascii="Palatino Linotype" w:eastAsiaTheme="minorHAnsi" w:hAnsi="Palatino Linotype" w:cstheme="minorBidi"/>
        </w:rPr>
        <w:t xml:space="preserve">, para ello analizaremos lo solicitado </w:t>
      </w:r>
      <w:r w:rsidR="00574FDC" w:rsidRPr="00BC49AF">
        <w:rPr>
          <w:rFonts w:ascii="Palatino Linotype" w:eastAsiaTheme="minorHAnsi" w:hAnsi="Palatino Linotype" w:cstheme="minorBidi"/>
        </w:rPr>
        <w:t>y la información proporcionada.</w:t>
      </w:r>
    </w:p>
    <w:p w14:paraId="0F4D58AE" w14:textId="77777777" w:rsidR="00814FA1" w:rsidRPr="00BC49AF"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BC49AF" w:rsidRDefault="0029071C" w:rsidP="00E74701">
      <w:pPr>
        <w:spacing w:line="360" w:lineRule="auto"/>
        <w:ind w:right="141"/>
        <w:jc w:val="both"/>
        <w:rPr>
          <w:rFonts w:ascii="Palatino Linotype" w:eastAsiaTheme="minorHAnsi" w:hAnsi="Palatino Linotype" w:cstheme="minorBidi"/>
          <w:b/>
          <w:szCs w:val="22"/>
        </w:rPr>
      </w:pPr>
      <w:r w:rsidRPr="00BC49AF">
        <w:rPr>
          <w:rFonts w:ascii="Palatino Linotype" w:eastAsiaTheme="minorHAnsi" w:hAnsi="Palatino Linotype" w:cstheme="minorBidi"/>
          <w:b/>
          <w:szCs w:val="22"/>
        </w:rPr>
        <w:t>REQUERIMIENTOS SOLICITADOS:</w:t>
      </w:r>
      <w:r w:rsidR="00A26BD8" w:rsidRPr="00BC49AF">
        <w:rPr>
          <w:rFonts w:ascii="Palatino Linotype" w:eastAsiaTheme="minorHAnsi" w:hAnsi="Palatino Linotype" w:cstheme="minorBidi"/>
          <w:b/>
          <w:szCs w:val="22"/>
        </w:rPr>
        <w:t xml:space="preserve"> </w:t>
      </w:r>
    </w:p>
    <w:p w14:paraId="290AEE0C" w14:textId="500FED2C" w:rsidR="00E3048E" w:rsidRPr="00A05AB7" w:rsidRDefault="00A05AB7" w:rsidP="00972289">
      <w:pPr>
        <w:pStyle w:val="Prrafodelista"/>
        <w:numPr>
          <w:ilvl w:val="0"/>
          <w:numId w:val="10"/>
        </w:numPr>
        <w:spacing w:line="360" w:lineRule="auto"/>
        <w:ind w:right="49"/>
        <w:jc w:val="both"/>
        <w:rPr>
          <w:rFonts w:ascii="Palatino Linotype" w:eastAsiaTheme="minorHAnsi" w:hAnsi="Palatino Linotype" w:cstheme="minorBidi"/>
        </w:rPr>
      </w:pPr>
      <w:bookmarkStart w:id="0" w:name="_Hlk205477309"/>
      <w:r w:rsidRPr="00A05AB7">
        <w:rPr>
          <w:rFonts w:ascii="Palatino Linotype" w:eastAsiaTheme="minorHAnsi" w:hAnsi="Palatino Linotype" w:cstheme="minorBidi"/>
          <w:szCs w:val="22"/>
        </w:rPr>
        <w:t>Presupuesto autorizado al</w:t>
      </w:r>
      <w:r w:rsidR="0021364F" w:rsidRPr="00A05AB7">
        <w:rPr>
          <w:rFonts w:ascii="Palatino Linotype" w:eastAsiaTheme="minorHAnsi" w:hAnsi="Palatino Linotype" w:cstheme="minorBidi"/>
          <w:szCs w:val="22"/>
        </w:rPr>
        <w:t xml:space="preserve"> Municipio de Toluca</w:t>
      </w:r>
      <w:r>
        <w:rPr>
          <w:rFonts w:ascii="Palatino Linotype" w:eastAsiaTheme="minorHAnsi" w:hAnsi="Palatino Linotype" w:cstheme="minorBidi"/>
          <w:szCs w:val="22"/>
        </w:rPr>
        <w:t xml:space="preserve"> en el ejercicio fiscal 2025</w:t>
      </w:r>
      <w:bookmarkEnd w:id="0"/>
      <w:r>
        <w:rPr>
          <w:rFonts w:ascii="Palatino Linotype" w:eastAsiaTheme="minorHAnsi" w:hAnsi="Palatino Linotype" w:cstheme="minorBidi"/>
          <w:szCs w:val="22"/>
        </w:rPr>
        <w:t>.</w:t>
      </w:r>
    </w:p>
    <w:p w14:paraId="466567D9" w14:textId="29575331" w:rsidR="00A05AB7" w:rsidRPr="00A05AB7" w:rsidRDefault="00A05AB7" w:rsidP="00972289">
      <w:pPr>
        <w:pStyle w:val="Prrafodelista"/>
        <w:numPr>
          <w:ilvl w:val="0"/>
          <w:numId w:val="10"/>
        </w:numPr>
        <w:spacing w:line="360" w:lineRule="auto"/>
        <w:ind w:right="49"/>
        <w:jc w:val="both"/>
        <w:rPr>
          <w:rFonts w:ascii="Palatino Linotype" w:eastAsiaTheme="minorHAnsi" w:hAnsi="Palatino Linotype" w:cstheme="minorBidi"/>
        </w:rPr>
      </w:pPr>
      <w:r>
        <w:rPr>
          <w:rFonts w:ascii="Palatino Linotype" w:eastAsiaTheme="minorHAnsi" w:hAnsi="Palatino Linotype" w:cstheme="minorBidi"/>
          <w:szCs w:val="22"/>
        </w:rPr>
        <w:t xml:space="preserve">Presupuesto ejercido al 28 de febrero de 2025. </w:t>
      </w:r>
    </w:p>
    <w:p w14:paraId="6F0CCC2F" w14:textId="77777777" w:rsidR="00A05AB7" w:rsidRDefault="00A05AB7" w:rsidP="008258C6">
      <w:pPr>
        <w:pStyle w:val="Prrafodelista"/>
        <w:autoSpaceDE w:val="0"/>
        <w:autoSpaceDN w:val="0"/>
        <w:adjustRightInd w:val="0"/>
        <w:spacing w:line="360" w:lineRule="auto"/>
        <w:ind w:left="0"/>
        <w:jc w:val="both"/>
        <w:rPr>
          <w:rFonts w:ascii="Palatino Linotype" w:hAnsi="Palatino Linotype" w:cs="Arial"/>
        </w:rPr>
      </w:pPr>
    </w:p>
    <w:p w14:paraId="652D9286" w14:textId="61ABE35F" w:rsidR="008258C6" w:rsidRPr="00BC49AF" w:rsidRDefault="008258C6" w:rsidP="008258C6">
      <w:pPr>
        <w:pStyle w:val="Prrafodelista"/>
        <w:autoSpaceDE w:val="0"/>
        <w:autoSpaceDN w:val="0"/>
        <w:adjustRightInd w:val="0"/>
        <w:spacing w:line="360" w:lineRule="auto"/>
        <w:ind w:left="0"/>
        <w:jc w:val="both"/>
        <w:rPr>
          <w:rFonts w:ascii="Palatino Linotype" w:hAnsi="Palatino Linotype" w:cs="Arial"/>
        </w:rPr>
      </w:pPr>
      <w:r w:rsidRPr="00BC49AF">
        <w:rPr>
          <w:rFonts w:ascii="Palatino Linotype" w:hAnsi="Palatino Linotype" w:cs="Arial"/>
        </w:rPr>
        <w:t xml:space="preserve">Consecuentemente, el Sujeto Obligado en fecha </w:t>
      </w:r>
      <w:r w:rsidR="00A05AB7">
        <w:rPr>
          <w:rFonts w:ascii="Palatino Linotype" w:hAnsi="Palatino Linotype" w:cs="Arial"/>
        </w:rPr>
        <w:t>primero de abril</w:t>
      </w:r>
      <w:r w:rsidR="00E94B5C" w:rsidRPr="00BC49AF">
        <w:rPr>
          <w:rFonts w:ascii="Palatino Linotype" w:hAnsi="Palatino Linotype" w:cs="Arial"/>
        </w:rPr>
        <w:t xml:space="preserve"> de dos mil veinticinco</w:t>
      </w:r>
      <w:r w:rsidRPr="00BC49AF">
        <w:rPr>
          <w:rFonts w:ascii="Palatino Linotype" w:hAnsi="Palatino Linotype" w:cs="Arial"/>
        </w:rPr>
        <w:t>, emitió su respuesta a través de</w:t>
      </w:r>
      <w:r w:rsidR="00D349EA" w:rsidRPr="00BC49AF">
        <w:rPr>
          <w:rFonts w:ascii="Palatino Linotype" w:hAnsi="Palatino Linotype" w:cs="Arial"/>
        </w:rPr>
        <w:t xml:space="preserve">l </w:t>
      </w:r>
      <w:r w:rsidRPr="00BC49AF">
        <w:rPr>
          <w:rFonts w:ascii="Palatino Linotype" w:hAnsi="Palatino Linotype" w:cs="Arial"/>
        </w:rPr>
        <w:t xml:space="preserve">archivo electrónico de nombre y contenido siguiente: </w:t>
      </w:r>
    </w:p>
    <w:p w14:paraId="205B1824" w14:textId="77777777" w:rsidR="008258C6" w:rsidRPr="00BC49AF" w:rsidRDefault="008258C6" w:rsidP="008258C6">
      <w:pPr>
        <w:autoSpaceDE w:val="0"/>
        <w:autoSpaceDN w:val="0"/>
        <w:adjustRightInd w:val="0"/>
        <w:spacing w:after="240" w:line="360" w:lineRule="auto"/>
        <w:jc w:val="both"/>
        <w:rPr>
          <w:rFonts w:ascii="Palatino Linotype" w:hAnsi="Palatino Linotype" w:cs="Arial"/>
        </w:rPr>
      </w:pPr>
    </w:p>
    <w:p w14:paraId="59663F31" w14:textId="1FF51EBE" w:rsidR="009C543A" w:rsidRPr="00A05AB7" w:rsidRDefault="0021364F" w:rsidP="0021364F">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BC49AF">
        <w:rPr>
          <w:rFonts w:ascii="Palatino Linotype" w:hAnsi="Palatino Linotype" w:cs="Arial"/>
          <w:b/>
          <w:bCs/>
        </w:rPr>
        <w:t>“</w:t>
      </w:r>
      <w:r w:rsidR="00A05AB7" w:rsidRPr="00A05AB7">
        <w:rPr>
          <w:rFonts w:ascii="Palatino Linotype" w:hAnsi="Palatino Linotype" w:cs="Arial"/>
          <w:b/>
          <w:bCs/>
        </w:rPr>
        <w:t>1438.pdf</w:t>
      </w:r>
      <w:r w:rsidRPr="00BC49AF">
        <w:rPr>
          <w:rFonts w:ascii="Palatino Linotype" w:hAnsi="Palatino Linotype" w:cs="Arial"/>
          <w:b/>
          <w:bCs/>
        </w:rPr>
        <w:t>”</w:t>
      </w:r>
      <w:r w:rsidR="008258C6" w:rsidRPr="00BC49AF">
        <w:rPr>
          <w:rFonts w:ascii="Palatino Linotype" w:hAnsi="Palatino Linotype" w:cs="Arial"/>
          <w:b/>
          <w:bCs/>
        </w:rPr>
        <w:t xml:space="preserve">: </w:t>
      </w:r>
      <w:r w:rsidR="00A05AB7">
        <w:rPr>
          <w:rFonts w:ascii="Palatino Linotype" w:hAnsi="Palatino Linotype" w:cs="Arial"/>
        </w:rPr>
        <w:t xml:space="preserve">Oficio número </w:t>
      </w:r>
      <w:r w:rsidR="00A05AB7" w:rsidRPr="00A05AB7">
        <w:rPr>
          <w:rFonts w:ascii="Palatino Linotype" w:hAnsi="Palatino Linotype" w:cs="Arial"/>
        </w:rPr>
        <w:t>202010000/0987/2025</w:t>
      </w:r>
      <w:r w:rsidRPr="00BC49AF">
        <w:rPr>
          <w:rFonts w:ascii="Palatino Linotype" w:hAnsi="Palatino Linotype" w:cs="Arial"/>
        </w:rPr>
        <w:t xml:space="preserve"> emitido por el </w:t>
      </w:r>
      <w:r w:rsidR="00A05AB7">
        <w:rPr>
          <w:rFonts w:ascii="Palatino Linotype" w:hAnsi="Palatino Linotype" w:cs="Arial"/>
        </w:rPr>
        <w:t>Tesorero Municipal</w:t>
      </w:r>
      <w:r w:rsidRPr="00BC49AF">
        <w:rPr>
          <w:rFonts w:ascii="Palatino Linotype" w:hAnsi="Palatino Linotype" w:cs="Arial"/>
        </w:rPr>
        <w:t xml:space="preserve">, a través del cual informa al </w:t>
      </w:r>
      <w:r w:rsidR="00A05AB7">
        <w:rPr>
          <w:rFonts w:ascii="Palatino Linotype" w:hAnsi="Palatino Linotype" w:cs="Arial"/>
        </w:rPr>
        <w:t xml:space="preserve">Titular de la Unidad de Transparencia </w:t>
      </w:r>
      <w:r w:rsidRPr="00BC49AF">
        <w:rPr>
          <w:rFonts w:ascii="Palatino Linotype" w:hAnsi="Palatino Linotype" w:cs="Arial"/>
        </w:rPr>
        <w:t xml:space="preserve">que, </w:t>
      </w:r>
      <w:r w:rsidR="00A05AB7" w:rsidRPr="00A05AB7">
        <w:rPr>
          <w:rFonts w:ascii="Palatino Linotype" w:hAnsi="Palatino Linotype" w:cs="Arial"/>
        </w:rPr>
        <w:t xml:space="preserve">la información solicitada se encuentra en proceso de integración en términos de los periodos establecidos por el Órgano Superior de Fiscalización para la entrega del primer informe trimestral. Asimismo, se adjunta el </w:t>
      </w:r>
      <w:proofErr w:type="gramStart"/>
      <w:r w:rsidR="00A05AB7" w:rsidRPr="00A05AB7">
        <w:rPr>
          <w:rFonts w:ascii="Palatino Linotype" w:hAnsi="Palatino Linotype" w:cs="Arial"/>
        </w:rPr>
        <w:t>link</w:t>
      </w:r>
      <w:proofErr w:type="gramEnd"/>
      <w:r w:rsidR="00A05AB7" w:rsidRPr="00A05AB7">
        <w:rPr>
          <w:rFonts w:ascii="Palatino Linotype" w:hAnsi="Palatino Linotype" w:cs="Arial"/>
        </w:rPr>
        <w:t xml:space="preserve"> de consulta directa en el que podrá visualizar el Presupuesto de Egresos Global del año 2025 en el apartado de Transparencia,</w:t>
      </w:r>
      <w:r w:rsidR="00A05AB7">
        <w:rPr>
          <w:rFonts w:ascii="Palatino Linotype" w:hAnsi="Palatino Linotype" w:cs="Arial"/>
        </w:rPr>
        <w:t xml:space="preserve"> </w:t>
      </w:r>
      <w:r w:rsidR="00A05AB7" w:rsidRPr="00A05AB7">
        <w:rPr>
          <w:rFonts w:ascii="Palatino Linotype" w:hAnsi="Palatino Linotype" w:cs="Arial"/>
        </w:rPr>
        <w:t>Proactiva Fiscal</w:t>
      </w:r>
      <w:r w:rsidR="00A05AB7">
        <w:rPr>
          <w:rFonts w:ascii="Palatino Linotype" w:hAnsi="Palatino Linotype" w:cs="Arial"/>
        </w:rPr>
        <w:t>.</w:t>
      </w:r>
    </w:p>
    <w:p w14:paraId="5015FF3F" w14:textId="77777777" w:rsidR="00A05AB7" w:rsidRPr="00A05AB7" w:rsidRDefault="00A05AB7" w:rsidP="00A05AB7">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val="es-ES" w:eastAsia="en-US"/>
        </w:rPr>
      </w:pPr>
      <w:r>
        <w:rPr>
          <w:rFonts w:ascii="Palatino Linotype" w:hAnsi="Palatino Linotype" w:cs="Arial"/>
          <w:b/>
          <w:bCs/>
        </w:rPr>
        <w:t>“</w:t>
      </w:r>
      <w:r w:rsidRPr="00A05AB7">
        <w:rPr>
          <w:rFonts w:ascii="Palatino Linotype" w:hAnsi="Palatino Linotype" w:cs="Arial"/>
          <w:b/>
          <w:bCs/>
        </w:rPr>
        <w:t xml:space="preserve">LIGA </w:t>
      </w:r>
      <w:proofErr w:type="spellStart"/>
      <w:r w:rsidRPr="00A05AB7">
        <w:rPr>
          <w:rFonts w:ascii="Palatino Linotype" w:hAnsi="Palatino Linotype" w:cs="Arial"/>
          <w:b/>
          <w:bCs/>
        </w:rPr>
        <w:t>TESORERIA</w:t>
      </w:r>
      <w:proofErr w:type="spellEnd"/>
      <w:r w:rsidRPr="00A05AB7">
        <w:rPr>
          <w:rFonts w:ascii="Palatino Linotype" w:hAnsi="Palatino Linotype" w:cs="Arial"/>
          <w:b/>
          <w:bCs/>
        </w:rPr>
        <w:t xml:space="preserve"> MUNICIPAL 1438.docx</w:t>
      </w:r>
      <w:r>
        <w:rPr>
          <w:rFonts w:ascii="Palatino Linotype" w:hAnsi="Palatino Linotype" w:cs="Arial"/>
          <w:b/>
          <w:bCs/>
        </w:rPr>
        <w:t>”:</w:t>
      </w:r>
      <w:r>
        <w:rPr>
          <w:rFonts w:ascii="Palatino Linotype" w:eastAsiaTheme="minorHAnsi" w:hAnsi="Palatino Linotype" w:cs="Arial"/>
          <w:bCs/>
          <w:lang w:eastAsia="en-US"/>
        </w:rPr>
        <w:t xml:space="preserve"> </w:t>
      </w:r>
    </w:p>
    <w:p w14:paraId="4AC29E80" w14:textId="1C49A39A" w:rsidR="00A05AB7" w:rsidRDefault="00A05AB7" w:rsidP="00A05AB7">
      <w:pPr>
        <w:pStyle w:val="Prrafodelista"/>
        <w:autoSpaceDE w:val="0"/>
        <w:autoSpaceDN w:val="0"/>
        <w:adjustRightInd w:val="0"/>
        <w:spacing w:after="240" w:line="360" w:lineRule="auto"/>
        <w:ind w:left="720" w:right="141"/>
        <w:jc w:val="both"/>
        <w:rPr>
          <w:rFonts w:ascii="Palatino Linotype" w:eastAsiaTheme="minorHAnsi" w:hAnsi="Palatino Linotype" w:cs="Arial"/>
          <w:bCs/>
          <w:lang w:val="es-ES" w:eastAsia="en-US"/>
        </w:rPr>
      </w:pPr>
      <w:r>
        <w:rPr>
          <w:rFonts w:ascii="Palatino Linotype" w:eastAsiaTheme="minorHAnsi" w:hAnsi="Palatino Linotype" w:cs="Arial"/>
          <w:bCs/>
          <w:lang w:eastAsia="en-US"/>
        </w:rPr>
        <w:t>“</w:t>
      </w:r>
      <w:r w:rsidRPr="00A05AB7">
        <w:rPr>
          <w:rFonts w:ascii="Palatino Linotype" w:eastAsiaTheme="minorHAnsi" w:hAnsi="Palatino Linotype" w:cs="Arial"/>
          <w:bCs/>
          <w:lang w:val="es-ES" w:eastAsia="en-US"/>
        </w:rPr>
        <w:t xml:space="preserve">LIGA </w:t>
      </w:r>
      <w:proofErr w:type="spellStart"/>
      <w:r w:rsidRPr="00A05AB7">
        <w:rPr>
          <w:rFonts w:ascii="Palatino Linotype" w:eastAsiaTheme="minorHAnsi" w:hAnsi="Palatino Linotype" w:cs="Arial"/>
          <w:bCs/>
          <w:lang w:val="es-ES" w:eastAsia="en-US"/>
        </w:rPr>
        <w:t>TESORERIA</w:t>
      </w:r>
      <w:proofErr w:type="spellEnd"/>
      <w:r w:rsidRPr="00A05AB7">
        <w:rPr>
          <w:rFonts w:ascii="Palatino Linotype" w:eastAsiaTheme="minorHAnsi" w:hAnsi="Palatino Linotype" w:cs="Arial"/>
          <w:bCs/>
          <w:lang w:val="es-ES" w:eastAsia="en-US"/>
        </w:rPr>
        <w:t xml:space="preserve"> MUNICIPAL </w:t>
      </w:r>
    </w:p>
    <w:p w14:paraId="0B285146" w14:textId="3FA8D974" w:rsidR="00A05AB7" w:rsidRPr="00A05AB7" w:rsidRDefault="00A05AB7" w:rsidP="00A05AB7">
      <w:pPr>
        <w:pStyle w:val="Prrafodelista"/>
        <w:autoSpaceDE w:val="0"/>
        <w:autoSpaceDN w:val="0"/>
        <w:adjustRightInd w:val="0"/>
        <w:spacing w:after="240" w:line="360" w:lineRule="auto"/>
        <w:ind w:left="720" w:right="141"/>
        <w:jc w:val="both"/>
        <w:rPr>
          <w:rFonts w:ascii="Palatino Linotype" w:eastAsiaTheme="minorHAnsi" w:hAnsi="Palatino Linotype" w:cs="Arial"/>
          <w:bCs/>
          <w:lang w:val="es-ES" w:eastAsia="en-US"/>
        </w:rPr>
      </w:pPr>
      <w:hyperlink r:id="rId8" w:history="1">
        <w:r w:rsidRPr="002F281E">
          <w:rPr>
            <w:rStyle w:val="Hipervnculo"/>
            <w:rFonts w:ascii="Palatino Linotype" w:eastAsiaTheme="minorHAnsi" w:hAnsi="Palatino Linotype" w:cs="Arial"/>
            <w:bCs/>
            <w:lang w:val="es-ES" w:eastAsia="en-US"/>
          </w:rPr>
          <w:t>https://www2.toluca.gob.mx/proactiva-fiscal/</w:t>
        </w:r>
      </w:hyperlink>
      <w:r>
        <w:rPr>
          <w:rFonts w:ascii="Palatino Linotype" w:eastAsiaTheme="minorHAnsi" w:hAnsi="Palatino Linotype" w:cs="Arial"/>
          <w:bCs/>
          <w:lang w:val="es-ES" w:eastAsia="en-US"/>
        </w:rPr>
        <w:t>”</w:t>
      </w:r>
    </w:p>
    <w:p w14:paraId="3EDC2E9D" w14:textId="77777777" w:rsidR="00A05AB7" w:rsidRDefault="00A05AB7" w:rsidP="001C054C">
      <w:pPr>
        <w:spacing w:line="360" w:lineRule="auto"/>
        <w:ind w:right="141"/>
        <w:jc w:val="both"/>
        <w:rPr>
          <w:rFonts w:ascii="Palatino Linotype" w:eastAsiaTheme="minorHAnsi" w:hAnsi="Palatino Linotype" w:cs="Arial"/>
          <w:bCs/>
          <w:lang w:eastAsia="en-US"/>
        </w:rPr>
      </w:pPr>
    </w:p>
    <w:p w14:paraId="5C46C957" w14:textId="0F32A20E" w:rsidR="00F30C1D" w:rsidRPr="00BC49AF" w:rsidRDefault="00E11B18" w:rsidP="001C054C">
      <w:pPr>
        <w:spacing w:line="360" w:lineRule="auto"/>
        <w:ind w:right="141"/>
        <w:jc w:val="both"/>
        <w:rPr>
          <w:rFonts w:ascii="Palatino Linotype" w:eastAsiaTheme="minorHAnsi" w:hAnsi="Palatino Linotype" w:cs="Arial"/>
          <w:bCs/>
          <w:i/>
          <w:lang w:eastAsia="en-US"/>
        </w:rPr>
      </w:pPr>
      <w:r w:rsidRPr="00BC49AF">
        <w:rPr>
          <w:rFonts w:ascii="Palatino Linotype" w:eastAsiaTheme="minorHAnsi" w:hAnsi="Palatino Linotype" w:cs="Arial"/>
          <w:bCs/>
          <w:lang w:eastAsia="en-US"/>
        </w:rPr>
        <w:t xml:space="preserve">Es así </w:t>
      </w:r>
      <w:proofErr w:type="gramStart"/>
      <w:r w:rsidRPr="00BC49AF">
        <w:rPr>
          <w:rFonts w:ascii="Palatino Linotype" w:eastAsiaTheme="minorHAnsi" w:hAnsi="Palatino Linotype" w:cs="Arial"/>
          <w:bCs/>
          <w:lang w:eastAsia="en-US"/>
        </w:rPr>
        <w:t>que</w:t>
      </w:r>
      <w:proofErr w:type="gramEnd"/>
      <w:r w:rsidRPr="00BC49AF">
        <w:rPr>
          <w:rFonts w:ascii="Palatino Linotype" w:eastAsiaTheme="minorHAnsi" w:hAnsi="Palatino Linotype" w:cs="Arial"/>
          <w:bCs/>
          <w:lang w:eastAsia="en-US"/>
        </w:rPr>
        <w:t xml:space="preserve"> derivado de la respuesta emitida por </w:t>
      </w:r>
      <w:r w:rsidRPr="00BC49AF">
        <w:rPr>
          <w:rFonts w:ascii="Palatino Linotype" w:eastAsiaTheme="minorHAnsi" w:hAnsi="Palatino Linotype" w:cs="Arial"/>
          <w:b/>
          <w:bCs/>
          <w:lang w:eastAsia="en-US"/>
        </w:rPr>
        <w:t>El Sujeto Obligado</w:t>
      </w:r>
      <w:r w:rsidRPr="00BC49AF">
        <w:rPr>
          <w:rFonts w:ascii="Palatino Linotype" w:eastAsiaTheme="minorHAnsi" w:hAnsi="Palatino Linotype" w:cs="Arial"/>
          <w:bCs/>
          <w:lang w:eastAsia="en-US"/>
        </w:rPr>
        <w:t xml:space="preserve">, </w:t>
      </w:r>
      <w:r w:rsidRPr="00BC49AF">
        <w:rPr>
          <w:rFonts w:ascii="Palatino Linotype" w:eastAsiaTheme="minorHAnsi" w:hAnsi="Palatino Linotype" w:cs="Arial"/>
          <w:b/>
          <w:bCs/>
          <w:lang w:eastAsia="en-US"/>
        </w:rPr>
        <w:t>El Recurrente</w:t>
      </w:r>
      <w:r w:rsidRPr="00BC49AF">
        <w:rPr>
          <w:rFonts w:ascii="Palatino Linotype" w:eastAsiaTheme="minorHAnsi" w:hAnsi="Palatino Linotype" w:cs="Arial"/>
          <w:bCs/>
          <w:lang w:eastAsia="en-US"/>
        </w:rPr>
        <w:t xml:space="preserve">, interpuso el presente recurso de revisión, señalando como </w:t>
      </w:r>
      <w:r w:rsidR="00A05AB7">
        <w:rPr>
          <w:rFonts w:ascii="Palatino Linotype" w:eastAsiaTheme="minorHAnsi" w:hAnsi="Palatino Linotype" w:cs="Arial"/>
          <w:bCs/>
          <w:lang w:eastAsia="en-US"/>
        </w:rPr>
        <w:t>razones o motivos de inconformidad</w:t>
      </w:r>
      <w:r w:rsidRPr="00BC49AF">
        <w:rPr>
          <w:rFonts w:ascii="Palatino Linotype" w:eastAsiaTheme="minorHAnsi" w:hAnsi="Palatino Linotype" w:cs="Arial"/>
          <w:bCs/>
          <w:lang w:eastAsia="en-US"/>
        </w:rPr>
        <w:t>, lo siguiente:</w:t>
      </w:r>
      <w:r w:rsidR="00E9680B" w:rsidRPr="00BC49AF">
        <w:rPr>
          <w:rFonts w:ascii="Palatino Linotype" w:eastAsiaTheme="minorHAnsi" w:hAnsi="Palatino Linotype" w:cs="Arial"/>
          <w:bCs/>
          <w:lang w:eastAsia="en-US"/>
        </w:rPr>
        <w:t xml:space="preserve"> </w:t>
      </w:r>
      <w:r w:rsidRPr="00BC49AF">
        <w:rPr>
          <w:rFonts w:ascii="Palatino Linotype" w:eastAsiaTheme="minorHAnsi" w:hAnsi="Palatino Linotype" w:cs="Arial"/>
          <w:bCs/>
          <w:i/>
          <w:lang w:eastAsia="en-US"/>
        </w:rPr>
        <w:t>“</w:t>
      </w:r>
      <w:r w:rsidR="00A05AB7" w:rsidRPr="00A05AB7">
        <w:rPr>
          <w:rFonts w:ascii="Palatino Linotype" w:eastAsiaTheme="minorHAnsi" w:hAnsi="Palatino Linotype" w:cs="Arial"/>
          <w:bCs/>
          <w:i/>
          <w:lang w:eastAsia="en-US"/>
        </w:rPr>
        <w:t xml:space="preserve">Dan una </w:t>
      </w:r>
      <w:proofErr w:type="gramStart"/>
      <w:r w:rsidR="00A05AB7" w:rsidRPr="00A05AB7">
        <w:rPr>
          <w:rFonts w:ascii="Palatino Linotype" w:eastAsiaTheme="minorHAnsi" w:hAnsi="Palatino Linotype" w:cs="Arial"/>
          <w:bCs/>
          <w:i/>
          <w:lang w:eastAsia="en-US"/>
        </w:rPr>
        <w:t>liga</w:t>
      </w:r>
      <w:proofErr w:type="gramEnd"/>
      <w:r w:rsidR="00A05AB7" w:rsidRPr="00A05AB7">
        <w:rPr>
          <w:rFonts w:ascii="Palatino Linotype" w:eastAsiaTheme="minorHAnsi" w:hAnsi="Palatino Linotype" w:cs="Arial"/>
          <w:bCs/>
          <w:i/>
          <w:lang w:eastAsia="en-US"/>
        </w:rPr>
        <w:t xml:space="preserve"> pero se solicita la. Información clara y precisa como se solicita</w:t>
      </w:r>
      <w:r w:rsidR="001C603B" w:rsidRPr="00BC49AF">
        <w:rPr>
          <w:rFonts w:ascii="Palatino Linotype" w:eastAsiaTheme="minorHAnsi" w:hAnsi="Palatino Linotype" w:cs="Arial"/>
          <w:bCs/>
          <w:i/>
          <w:lang w:eastAsia="en-US"/>
        </w:rPr>
        <w:t>”</w:t>
      </w:r>
      <w:r w:rsidRPr="00BC49AF">
        <w:rPr>
          <w:rFonts w:ascii="Palatino Linotype" w:eastAsiaTheme="minorHAnsi" w:hAnsi="Palatino Linotype" w:cs="Arial"/>
          <w:bCs/>
          <w:i/>
          <w:lang w:eastAsia="en-US"/>
        </w:rPr>
        <w:t xml:space="preserve"> (Sic).</w:t>
      </w:r>
    </w:p>
    <w:p w14:paraId="41C9B599" w14:textId="77777777" w:rsidR="009B6126" w:rsidRPr="00BC49AF" w:rsidRDefault="009B6126" w:rsidP="001C054C">
      <w:pPr>
        <w:spacing w:line="360" w:lineRule="auto"/>
        <w:ind w:right="141"/>
        <w:jc w:val="both"/>
        <w:rPr>
          <w:rFonts w:ascii="Palatino Linotype" w:eastAsiaTheme="minorHAnsi" w:hAnsi="Palatino Linotype" w:cs="Arial"/>
          <w:bCs/>
          <w:lang w:eastAsia="en-US"/>
        </w:rPr>
      </w:pPr>
    </w:p>
    <w:p w14:paraId="41DD5751" w14:textId="13934D89" w:rsidR="001C603B" w:rsidRPr="00BC49AF" w:rsidRDefault="006800B5" w:rsidP="00A05AB7">
      <w:pPr>
        <w:spacing w:line="360" w:lineRule="auto"/>
        <w:ind w:right="141"/>
        <w:jc w:val="both"/>
        <w:rPr>
          <w:rFonts w:ascii="Palatino Linotype" w:eastAsiaTheme="minorHAnsi" w:hAnsi="Palatino Linotype" w:cs="Arial"/>
          <w:bCs/>
          <w:lang w:eastAsia="en-US"/>
        </w:rPr>
      </w:pPr>
      <w:r w:rsidRPr="00BC49AF">
        <w:rPr>
          <w:rFonts w:ascii="Palatino Linotype" w:eastAsiaTheme="minorHAnsi" w:hAnsi="Palatino Linotype" w:cs="Arial"/>
          <w:bCs/>
          <w:lang w:eastAsia="en-US"/>
        </w:rPr>
        <w:t>Por lo que, en la etapa de manifestaciones</w:t>
      </w:r>
      <w:r w:rsidR="00F930F7" w:rsidRPr="00BC49AF">
        <w:rPr>
          <w:rFonts w:ascii="Palatino Linotype" w:eastAsiaTheme="minorHAnsi" w:hAnsi="Palatino Linotype" w:cs="Arial"/>
          <w:bCs/>
          <w:lang w:eastAsia="en-US"/>
        </w:rPr>
        <w:t>, el</w:t>
      </w:r>
      <w:r w:rsidR="00581DC8" w:rsidRPr="00BC49AF">
        <w:rPr>
          <w:rFonts w:ascii="Palatino Linotype" w:eastAsiaTheme="minorHAnsi" w:hAnsi="Palatino Linotype" w:cs="Arial"/>
          <w:bCs/>
          <w:lang w:eastAsia="en-US"/>
        </w:rPr>
        <w:t xml:space="preserve"> </w:t>
      </w:r>
      <w:r w:rsidR="00581DC8" w:rsidRPr="00BC49AF">
        <w:rPr>
          <w:rFonts w:ascii="Palatino Linotype" w:eastAsiaTheme="minorHAnsi" w:hAnsi="Palatino Linotype" w:cs="Arial"/>
          <w:b/>
          <w:bCs/>
          <w:lang w:eastAsia="en-US"/>
        </w:rPr>
        <w:t>Sujeto Obligado</w:t>
      </w:r>
      <w:r w:rsidR="004D31B0" w:rsidRPr="00BC49AF">
        <w:rPr>
          <w:rFonts w:ascii="Palatino Linotype" w:eastAsiaTheme="minorHAnsi" w:hAnsi="Palatino Linotype" w:cs="Arial"/>
          <w:b/>
          <w:bCs/>
          <w:lang w:eastAsia="en-US"/>
        </w:rPr>
        <w:t xml:space="preserve"> </w:t>
      </w:r>
      <w:r w:rsidR="004D31B0" w:rsidRPr="00BC49AF">
        <w:rPr>
          <w:rFonts w:ascii="Palatino Linotype" w:eastAsiaTheme="minorHAnsi" w:hAnsi="Palatino Linotype" w:cs="Arial"/>
          <w:lang w:eastAsia="en-US"/>
        </w:rPr>
        <w:t>rindió</w:t>
      </w:r>
      <w:r w:rsidR="00407CC4" w:rsidRPr="00BC49AF">
        <w:rPr>
          <w:rFonts w:ascii="Palatino Linotype" w:eastAsiaTheme="minorHAnsi" w:hAnsi="Palatino Linotype" w:cs="Arial"/>
          <w:bCs/>
          <w:lang w:eastAsia="en-US"/>
        </w:rPr>
        <w:t xml:space="preserve"> </w:t>
      </w:r>
      <w:r w:rsidR="004D31B0" w:rsidRPr="00BC49AF">
        <w:rPr>
          <w:rFonts w:ascii="Palatino Linotype" w:eastAsiaTheme="minorHAnsi" w:hAnsi="Palatino Linotype" w:cs="Arial"/>
          <w:bCs/>
          <w:lang w:eastAsia="en-US"/>
        </w:rPr>
        <w:t xml:space="preserve">su </w:t>
      </w:r>
      <w:r w:rsidR="00581DC8" w:rsidRPr="00BC49AF">
        <w:rPr>
          <w:rFonts w:ascii="Palatino Linotype" w:eastAsiaTheme="minorHAnsi" w:hAnsi="Palatino Linotype" w:cs="Arial"/>
          <w:bCs/>
          <w:lang w:eastAsia="en-US"/>
        </w:rPr>
        <w:t>informe justi</w:t>
      </w:r>
      <w:r w:rsidR="00407CC4" w:rsidRPr="00BC49AF">
        <w:rPr>
          <w:rFonts w:ascii="Palatino Linotype" w:eastAsiaTheme="minorHAnsi" w:hAnsi="Palatino Linotype" w:cs="Arial"/>
          <w:bCs/>
          <w:lang w:eastAsia="en-US"/>
        </w:rPr>
        <w:t>ficado</w:t>
      </w:r>
      <w:r w:rsidR="004D31B0" w:rsidRPr="00BC49AF">
        <w:rPr>
          <w:rFonts w:ascii="Palatino Linotype" w:eastAsiaTheme="minorHAnsi" w:hAnsi="Palatino Linotype" w:cs="Arial"/>
          <w:bCs/>
          <w:lang w:eastAsia="en-US"/>
        </w:rPr>
        <w:t xml:space="preserve"> a través </w:t>
      </w:r>
      <w:r w:rsidR="001C603B" w:rsidRPr="00BC49AF">
        <w:rPr>
          <w:rFonts w:ascii="Palatino Linotype" w:eastAsiaTheme="minorHAnsi" w:hAnsi="Palatino Linotype" w:cs="Arial"/>
          <w:bCs/>
          <w:lang w:eastAsia="en-US"/>
        </w:rPr>
        <w:t>de un escrito emitido por el Titular de la Unidad de Transparencia</w:t>
      </w:r>
      <w:r w:rsidR="008640A4" w:rsidRPr="00BC49AF">
        <w:rPr>
          <w:rFonts w:ascii="Palatino Linotype" w:eastAsiaTheme="minorHAnsi" w:hAnsi="Palatino Linotype" w:cs="Arial"/>
          <w:bCs/>
          <w:lang w:eastAsia="en-US"/>
        </w:rPr>
        <w:t>, mismo que fue dirigido a este Instituto</w:t>
      </w:r>
      <w:r w:rsidR="004D31B0" w:rsidRPr="00BC49AF">
        <w:rPr>
          <w:rFonts w:ascii="Palatino Linotype" w:eastAsiaTheme="minorHAnsi" w:hAnsi="Palatino Linotype" w:cs="Arial"/>
          <w:bCs/>
          <w:lang w:eastAsia="en-US"/>
        </w:rPr>
        <w:t>,</w:t>
      </w:r>
      <w:r w:rsidR="00407CC4" w:rsidRPr="00BC49AF">
        <w:rPr>
          <w:rFonts w:ascii="Palatino Linotype" w:eastAsiaTheme="minorHAnsi" w:hAnsi="Palatino Linotype" w:cs="Arial"/>
          <w:bCs/>
          <w:lang w:eastAsia="en-US"/>
        </w:rPr>
        <w:t xml:space="preserve"> </w:t>
      </w:r>
      <w:r w:rsidR="004D31B0" w:rsidRPr="00BC49AF">
        <w:rPr>
          <w:rFonts w:ascii="Palatino Linotype" w:eastAsiaTheme="minorHAnsi" w:hAnsi="Palatino Linotype" w:cs="Arial"/>
          <w:bCs/>
          <w:lang w:eastAsia="en-US"/>
        </w:rPr>
        <w:t>de</w:t>
      </w:r>
      <w:r w:rsidR="001C603B" w:rsidRPr="00BC49AF">
        <w:rPr>
          <w:rFonts w:ascii="Palatino Linotype" w:eastAsiaTheme="minorHAnsi" w:hAnsi="Palatino Linotype" w:cs="Arial"/>
          <w:bCs/>
          <w:lang w:eastAsia="en-US"/>
        </w:rPr>
        <w:t>l</w:t>
      </w:r>
      <w:r w:rsidR="00407CC4" w:rsidRPr="00BC49AF">
        <w:rPr>
          <w:rFonts w:ascii="Palatino Linotype" w:eastAsiaTheme="minorHAnsi" w:hAnsi="Palatino Linotype" w:cs="Arial"/>
          <w:bCs/>
          <w:lang w:eastAsia="en-US"/>
        </w:rPr>
        <w:t xml:space="preserve"> cual,</w:t>
      </w:r>
      <w:r w:rsidR="001D3523" w:rsidRPr="00BC49AF">
        <w:rPr>
          <w:rFonts w:ascii="Palatino Linotype" w:eastAsiaTheme="minorHAnsi" w:hAnsi="Palatino Linotype" w:cs="Arial"/>
          <w:bCs/>
          <w:lang w:eastAsia="en-US"/>
        </w:rPr>
        <w:t xml:space="preserve"> </w:t>
      </w:r>
      <w:proofErr w:type="gramStart"/>
      <w:r w:rsidR="001D3523" w:rsidRPr="00BC49AF">
        <w:rPr>
          <w:rFonts w:ascii="Palatino Linotype" w:eastAsiaTheme="minorHAnsi" w:hAnsi="Palatino Linotype" w:cs="Arial"/>
          <w:bCs/>
          <w:lang w:eastAsia="en-US"/>
        </w:rPr>
        <w:t>a groso modo</w:t>
      </w:r>
      <w:proofErr w:type="gramEnd"/>
      <w:r w:rsidR="001D3523" w:rsidRPr="00BC49AF">
        <w:rPr>
          <w:rFonts w:ascii="Palatino Linotype" w:eastAsiaTheme="minorHAnsi" w:hAnsi="Palatino Linotype" w:cs="Arial"/>
          <w:bCs/>
          <w:lang w:eastAsia="en-US"/>
        </w:rPr>
        <w:t xml:space="preserve"> ratifica su respuesta inicial</w:t>
      </w:r>
      <w:r w:rsidR="00A05AB7">
        <w:rPr>
          <w:rFonts w:ascii="Palatino Linotype" w:eastAsiaTheme="minorHAnsi" w:hAnsi="Palatino Linotype" w:cs="Arial"/>
          <w:bCs/>
          <w:lang w:eastAsia="en-US"/>
        </w:rPr>
        <w:t xml:space="preserve"> </w:t>
      </w:r>
      <w:r w:rsidR="00A05AB7" w:rsidRPr="00A05AB7">
        <w:rPr>
          <w:rFonts w:ascii="Palatino Linotype" w:eastAsiaTheme="minorHAnsi" w:hAnsi="Palatino Linotype" w:cs="Arial"/>
          <w:bCs/>
          <w:lang w:eastAsia="en-US"/>
        </w:rPr>
        <w:t>emitida por la Tesorería Municipal y Servido</w:t>
      </w:r>
      <w:r w:rsidR="00A05AB7">
        <w:rPr>
          <w:rFonts w:ascii="Palatino Linotype" w:eastAsiaTheme="minorHAnsi" w:hAnsi="Palatino Linotype" w:cs="Arial"/>
          <w:bCs/>
          <w:lang w:eastAsia="en-US"/>
        </w:rPr>
        <w:t xml:space="preserve">r </w:t>
      </w:r>
      <w:r w:rsidR="00A05AB7" w:rsidRPr="00A05AB7">
        <w:rPr>
          <w:rFonts w:ascii="Palatino Linotype" w:eastAsiaTheme="minorHAnsi" w:hAnsi="Palatino Linotype" w:cs="Arial"/>
          <w:bCs/>
          <w:lang w:eastAsia="en-US"/>
        </w:rPr>
        <w:t>Público Habilitado, el 01 de abril de 2025 a la solicitud 01438/TOLUCA/IP/2025</w:t>
      </w:r>
      <w:r w:rsidR="008640A4" w:rsidRPr="00BC49AF">
        <w:rPr>
          <w:rFonts w:ascii="Palatino Linotype" w:eastAsiaTheme="minorHAnsi" w:hAnsi="Palatino Linotype" w:cs="Arial"/>
          <w:bCs/>
          <w:lang w:eastAsia="en-US"/>
        </w:rPr>
        <w:t xml:space="preserve">. </w:t>
      </w:r>
    </w:p>
    <w:p w14:paraId="124D47AE" w14:textId="58CCAFAE" w:rsidR="00507622" w:rsidRPr="00BC49AF" w:rsidRDefault="00507622" w:rsidP="00507622">
      <w:pPr>
        <w:spacing w:line="360" w:lineRule="auto"/>
        <w:ind w:right="141"/>
        <w:jc w:val="both"/>
        <w:rPr>
          <w:rFonts w:ascii="Palatino Linotype" w:eastAsiaTheme="minorHAnsi" w:hAnsi="Palatino Linotype" w:cs="Arial"/>
          <w:bCs/>
          <w:lang w:eastAsia="en-US"/>
        </w:rPr>
      </w:pPr>
      <w:r w:rsidRPr="00BC49AF">
        <w:rPr>
          <w:rFonts w:ascii="Palatino Linotype" w:eastAsiaTheme="minorHAnsi" w:hAnsi="Palatino Linotype" w:cs="Arial"/>
          <w:bCs/>
          <w:lang w:eastAsia="en-US"/>
        </w:rPr>
        <w:tab/>
      </w:r>
    </w:p>
    <w:p w14:paraId="68B33661" w14:textId="314A90CF" w:rsidR="008A12CF" w:rsidRPr="00BC49AF" w:rsidRDefault="00F10B01" w:rsidP="008A12CF">
      <w:pPr>
        <w:tabs>
          <w:tab w:val="left" w:pos="709"/>
        </w:tabs>
        <w:spacing w:line="360" w:lineRule="auto"/>
        <w:contextualSpacing/>
        <w:jc w:val="both"/>
        <w:rPr>
          <w:rFonts w:ascii="Palatino Linotype" w:hAnsi="Palatino Linotype" w:cs="Arial"/>
        </w:rPr>
      </w:pPr>
      <w:r w:rsidRPr="00BC49AF">
        <w:rPr>
          <w:rFonts w:ascii="Palatino Linotype" w:hAnsi="Palatino Linotype" w:cs="Arial"/>
        </w:rPr>
        <w:lastRenderedPageBreak/>
        <w:t>Precisado lo anterior</w:t>
      </w:r>
      <w:r w:rsidR="008A12CF" w:rsidRPr="00BC49AF">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BC49AF" w:rsidRDefault="008A12CF" w:rsidP="008A12CF">
      <w:pPr>
        <w:pStyle w:val="Sinespaciado"/>
        <w:rPr>
          <w:lang w:val="es-ES_tradnl"/>
        </w:rPr>
      </w:pPr>
    </w:p>
    <w:p w14:paraId="555EAA5F" w14:textId="77777777" w:rsidR="008A12CF" w:rsidRPr="00BC49AF" w:rsidRDefault="008A12CF" w:rsidP="001D3523">
      <w:pPr>
        <w:ind w:left="567" w:right="616"/>
        <w:jc w:val="both"/>
        <w:rPr>
          <w:rFonts w:ascii="Palatino Linotype" w:hAnsi="Palatino Linotype" w:cs="Arial"/>
          <w:i/>
          <w:sz w:val="22"/>
        </w:rPr>
      </w:pPr>
      <w:r w:rsidRPr="00BC49AF">
        <w:rPr>
          <w:rFonts w:ascii="Palatino Linotype" w:hAnsi="Palatino Linotype" w:cs="Arial"/>
          <w:i/>
          <w:sz w:val="22"/>
        </w:rPr>
        <w:t>“</w:t>
      </w:r>
      <w:r w:rsidRPr="00BC49AF">
        <w:rPr>
          <w:rFonts w:ascii="Palatino Linotype" w:hAnsi="Palatino Linotype" w:cs="Arial"/>
          <w:b/>
          <w:i/>
          <w:sz w:val="22"/>
        </w:rPr>
        <w:t xml:space="preserve">Artículo 4. </w:t>
      </w:r>
      <w:r w:rsidRPr="00BC49AF">
        <w:rPr>
          <w:rFonts w:ascii="Palatino Linotype" w:hAnsi="Palatino Linotype" w:cs="Arial"/>
          <w:i/>
          <w:sz w:val="22"/>
        </w:rPr>
        <w:t xml:space="preserve">… </w:t>
      </w:r>
    </w:p>
    <w:p w14:paraId="2BBAE983" w14:textId="77777777" w:rsidR="008A12CF" w:rsidRPr="00BC49AF" w:rsidRDefault="008A12CF" w:rsidP="001D3523">
      <w:pPr>
        <w:ind w:left="567" w:right="616"/>
        <w:jc w:val="both"/>
        <w:rPr>
          <w:rFonts w:ascii="Palatino Linotype" w:hAnsi="Palatino Linotype" w:cs="Arial"/>
          <w:i/>
          <w:sz w:val="22"/>
        </w:rPr>
      </w:pPr>
      <w:r w:rsidRPr="00BC49A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C49AF">
        <w:rPr>
          <w:rFonts w:ascii="Palatino Linotype" w:hAnsi="Palatino Linotype" w:cs="Arial"/>
          <w:i/>
          <w:sz w:val="22"/>
        </w:rPr>
        <w:t>evistas por esta Ley.</w:t>
      </w:r>
      <w:r w:rsidRPr="00BC49AF">
        <w:rPr>
          <w:rFonts w:ascii="Palatino Linotype" w:hAnsi="Palatino Linotype" w:cs="Arial"/>
          <w:i/>
          <w:sz w:val="22"/>
        </w:rPr>
        <w:t>”</w:t>
      </w:r>
    </w:p>
    <w:p w14:paraId="3C9D08C1" w14:textId="77777777" w:rsidR="00E9680B" w:rsidRPr="00BC49AF"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BC49AF" w:rsidRDefault="008A12CF" w:rsidP="008A12CF">
      <w:pPr>
        <w:tabs>
          <w:tab w:val="left" w:pos="709"/>
        </w:tabs>
        <w:spacing w:line="360" w:lineRule="auto"/>
        <w:contextualSpacing/>
        <w:jc w:val="both"/>
        <w:rPr>
          <w:rFonts w:ascii="Palatino Linotype" w:hAnsi="Palatino Linotype" w:cs="Arial"/>
        </w:rPr>
      </w:pPr>
      <w:r w:rsidRPr="00BC49AF">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BC49AF"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BC49AF" w:rsidRDefault="008A12CF" w:rsidP="008A12CF">
      <w:pPr>
        <w:tabs>
          <w:tab w:val="left" w:pos="709"/>
        </w:tabs>
        <w:spacing w:line="360" w:lineRule="auto"/>
        <w:contextualSpacing/>
        <w:jc w:val="both"/>
        <w:rPr>
          <w:rFonts w:ascii="Palatino Linotype" w:hAnsi="Palatino Linotype" w:cs="Arial"/>
        </w:rPr>
      </w:pPr>
      <w:r w:rsidRPr="00BC49A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BC49AF" w:rsidRDefault="008A12CF" w:rsidP="008A12CF">
      <w:pPr>
        <w:pStyle w:val="Sinespaciado"/>
        <w:rPr>
          <w:lang w:val="es-ES_tradnl"/>
        </w:rPr>
      </w:pPr>
    </w:p>
    <w:p w14:paraId="6773964B" w14:textId="77777777" w:rsidR="008A12CF" w:rsidRPr="00BC49AF" w:rsidRDefault="008A12CF" w:rsidP="008A12CF">
      <w:pPr>
        <w:pStyle w:val="Sinespaciado"/>
        <w:rPr>
          <w:sz w:val="16"/>
          <w:lang w:val="es-ES_tradnl"/>
        </w:rPr>
      </w:pPr>
    </w:p>
    <w:p w14:paraId="5859B262" w14:textId="77777777" w:rsidR="008A12CF" w:rsidRPr="00BC49AF" w:rsidRDefault="008A12CF" w:rsidP="00E9680B">
      <w:pPr>
        <w:ind w:left="567" w:right="616"/>
        <w:jc w:val="both"/>
        <w:rPr>
          <w:rFonts w:ascii="Palatino Linotype" w:hAnsi="Palatino Linotype" w:cs="Arial"/>
          <w:i/>
          <w:sz w:val="22"/>
        </w:rPr>
      </w:pPr>
      <w:r w:rsidRPr="00BC49AF">
        <w:rPr>
          <w:rFonts w:ascii="Palatino Linotype" w:hAnsi="Palatino Linotype" w:cs="Arial"/>
          <w:i/>
          <w:sz w:val="22"/>
        </w:rPr>
        <w:t>“</w:t>
      </w:r>
      <w:r w:rsidRPr="00BC49AF">
        <w:rPr>
          <w:rFonts w:ascii="Palatino Linotype" w:hAnsi="Palatino Linotype" w:cs="Arial"/>
          <w:b/>
          <w:i/>
          <w:sz w:val="22"/>
        </w:rPr>
        <w:t>Artículo 12.</w:t>
      </w:r>
      <w:r w:rsidRPr="00BC49A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BC49AF" w:rsidRDefault="008A12CF" w:rsidP="00E9680B">
      <w:pPr>
        <w:ind w:left="567" w:right="616"/>
        <w:jc w:val="both"/>
        <w:rPr>
          <w:rFonts w:ascii="Palatino Linotype" w:hAnsi="Palatino Linotype" w:cs="Arial"/>
          <w:i/>
          <w:sz w:val="22"/>
        </w:rPr>
      </w:pPr>
    </w:p>
    <w:p w14:paraId="6E319465" w14:textId="77777777" w:rsidR="00CC2630" w:rsidRPr="00BC49AF" w:rsidRDefault="008A12CF" w:rsidP="00E3048E">
      <w:pPr>
        <w:ind w:left="567" w:right="616"/>
        <w:jc w:val="both"/>
        <w:rPr>
          <w:rFonts w:ascii="Palatino Linotype" w:hAnsi="Palatino Linotype" w:cs="Arial"/>
          <w:i/>
          <w:sz w:val="22"/>
        </w:rPr>
      </w:pPr>
      <w:r w:rsidRPr="00BC49AF">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BC49AF">
        <w:rPr>
          <w:rFonts w:ascii="Palatino Linotype" w:hAnsi="Palatino Linotype" w:cs="Arial"/>
          <w:i/>
          <w:sz w:val="22"/>
        </w:rPr>
        <w:t>la misma</w:t>
      </w:r>
      <w:proofErr w:type="gramEnd"/>
      <w:r w:rsidRPr="00BC49AF">
        <w:rPr>
          <w:rFonts w:ascii="Palatino Linotype" w:hAnsi="Palatino Linotype" w:cs="Arial"/>
          <w:i/>
          <w:sz w:val="22"/>
        </w:rPr>
        <w:t xml:space="preserve">, ni el presentarla conforme al </w:t>
      </w:r>
      <w:r w:rsidRPr="00BC49AF">
        <w:rPr>
          <w:rFonts w:ascii="Palatino Linotype" w:hAnsi="Palatino Linotype" w:cs="Arial"/>
          <w:i/>
          <w:sz w:val="22"/>
        </w:rPr>
        <w:lastRenderedPageBreak/>
        <w:t>interés del solicitante; no estarán obligados a generarla, resumirla, efectuar cálculos o practicar investigaciones.”</w:t>
      </w:r>
    </w:p>
    <w:p w14:paraId="2931C2E7" w14:textId="77777777" w:rsidR="00CC4D5E" w:rsidRPr="00BC49AF"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BC49AF" w:rsidRDefault="008A12CF" w:rsidP="008A12CF">
      <w:pPr>
        <w:tabs>
          <w:tab w:val="left" w:pos="709"/>
        </w:tabs>
        <w:spacing w:line="360" w:lineRule="auto"/>
        <w:contextualSpacing/>
        <w:jc w:val="both"/>
        <w:rPr>
          <w:rFonts w:ascii="Palatino Linotype" w:hAnsi="Palatino Linotype" w:cs="Arial"/>
        </w:rPr>
      </w:pPr>
      <w:r w:rsidRPr="00BC49A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BC49AF"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BC49AF" w:rsidRDefault="008A12CF" w:rsidP="008A12CF">
      <w:pPr>
        <w:tabs>
          <w:tab w:val="left" w:pos="709"/>
        </w:tabs>
        <w:spacing w:line="360" w:lineRule="auto"/>
        <w:contextualSpacing/>
        <w:jc w:val="both"/>
        <w:rPr>
          <w:rFonts w:ascii="Palatino Linotype" w:hAnsi="Palatino Linotype" w:cs="Arial"/>
        </w:rPr>
      </w:pPr>
      <w:r w:rsidRPr="00BC49A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C49A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C49A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BC49AF" w:rsidRDefault="008A12CF" w:rsidP="008A12CF">
      <w:pPr>
        <w:pStyle w:val="Sinespaciado"/>
        <w:rPr>
          <w:lang w:val="es-ES_tradnl"/>
        </w:rPr>
      </w:pPr>
    </w:p>
    <w:p w14:paraId="65CF0963" w14:textId="77777777" w:rsidR="008A12CF" w:rsidRPr="00BC49AF" w:rsidRDefault="008A12CF" w:rsidP="004612A5">
      <w:pPr>
        <w:ind w:left="567" w:right="616"/>
        <w:jc w:val="both"/>
        <w:rPr>
          <w:rFonts w:ascii="Palatino Linotype" w:hAnsi="Palatino Linotype" w:cs="Arial"/>
          <w:i/>
          <w:sz w:val="22"/>
        </w:rPr>
      </w:pPr>
      <w:r w:rsidRPr="00BC49AF">
        <w:rPr>
          <w:rFonts w:ascii="Palatino Linotype" w:hAnsi="Palatino Linotype" w:cs="Arial"/>
          <w:i/>
          <w:sz w:val="22"/>
        </w:rPr>
        <w:t>“</w:t>
      </w:r>
      <w:r w:rsidRPr="00BC49AF">
        <w:rPr>
          <w:rFonts w:ascii="Palatino Linotype" w:hAnsi="Palatino Linotype" w:cs="Arial"/>
          <w:b/>
          <w:i/>
          <w:sz w:val="22"/>
        </w:rPr>
        <w:t xml:space="preserve">Artículo 3. </w:t>
      </w:r>
      <w:r w:rsidRPr="00BC49AF">
        <w:rPr>
          <w:rFonts w:ascii="Palatino Linotype" w:hAnsi="Palatino Linotype" w:cs="Arial"/>
          <w:i/>
          <w:sz w:val="22"/>
        </w:rPr>
        <w:t>Para los efectos de la presente Ley se entenderá por:</w:t>
      </w:r>
    </w:p>
    <w:p w14:paraId="52A7F999" w14:textId="77777777" w:rsidR="008A12CF" w:rsidRPr="00BC49AF" w:rsidRDefault="008A12CF" w:rsidP="004612A5">
      <w:pPr>
        <w:ind w:left="567" w:right="616"/>
        <w:jc w:val="both"/>
        <w:rPr>
          <w:rFonts w:ascii="Palatino Linotype" w:hAnsi="Palatino Linotype" w:cs="Arial"/>
          <w:i/>
          <w:sz w:val="22"/>
        </w:rPr>
      </w:pPr>
      <w:r w:rsidRPr="00BC49AF">
        <w:rPr>
          <w:rFonts w:ascii="Palatino Linotype" w:hAnsi="Palatino Linotype" w:cs="Arial"/>
          <w:i/>
          <w:sz w:val="22"/>
        </w:rPr>
        <w:t>(…)</w:t>
      </w:r>
    </w:p>
    <w:p w14:paraId="111F4C3C" w14:textId="77777777" w:rsidR="008A12CF" w:rsidRPr="00BC49AF" w:rsidRDefault="008A12CF" w:rsidP="004612A5">
      <w:pPr>
        <w:ind w:left="567" w:right="616"/>
        <w:jc w:val="both"/>
        <w:rPr>
          <w:rFonts w:ascii="Palatino Linotype" w:hAnsi="Palatino Linotype" w:cs="Arial"/>
          <w:i/>
          <w:sz w:val="22"/>
        </w:rPr>
      </w:pPr>
      <w:r w:rsidRPr="00BC49AF">
        <w:rPr>
          <w:rFonts w:ascii="Palatino Linotype" w:hAnsi="Palatino Linotype" w:cs="Arial"/>
          <w:b/>
          <w:i/>
          <w:sz w:val="22"/>
        </w:rPr>
        <w:t>XI. Documento:</w:t>
      </w:r>
      <w:r w:rsidRPr="00BC49A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C49AF">
        <w:rPr>
          <w:rFonts w:ascii="Palatino Linotype" w:hAnsi="Palatino Linotype" w:cs="Arial"/>
          <w:b/>
          <w:i/>
          <w:sz w:val="22"/>
          <w:u w:val="single"/>
        </w:rPr>
        <w:t>registro que documente el ejercicio de las facultades, funciones y competencias de los sujetos obligados</w:t>
      </w:r>
      <w:r w:rsidRPr="00BC49AF">
        <w:rPr>
          <w:rFonts w:ascii="Palatino Linotype" w:hAnsi="Palatino Linotype" w:cs="Arial"/>
          <w:i/>
          <w:sz w:val="22"/>
          <w:u w:val="single"/>
        </w:rPr>
        <w:t>,</w:t>
      </w:r>
      <w:r w:rsidRPr="00BC49AF">
        <w:rPr>
          <w:rFonts w:ascii="Palatino Linotype" w:hAnsi="Palatino Linotype" w:cs="Arial"/>
          <w:i/>
          <w:sz w:val="22"/>
        </w:rPr>
        <w:t xml:space="preserve"> sus servidores públicos e integrantes, </w:t>
      </w:r>
      <w:r w:rsidRPr="00BC49AF">
        <w:rPr>
          <w:rFonts w:ascii="Palatino Linotype" w:hAnsi="Palatino Linotype" w:cs="Arial"/>
          <w:b/>
          <w:i/>
          <w:sz w:val="22"/>
          <w:u w:val="single"/>
        </w:rPr>
        <w:t>sin importar su fuente o fecha de elaboración.</w:t>
      </w:r>
      <w:r w:rsidRPr="00BC49AF">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BC49AF" w:rsidRDefault="008A12CF" w:rsidP="004612A5">
      <w:pPr>
        <w:ind w:left="567" w:right="616"/>
        <w:jc w:val="both"/>
        <w:rPr>
          <w:rFonts w:ascii="Palatino Linotype" w:hAnsi="Palatino Linotype" w:cs="Arial"/>
          <w:i/>
          <w:sz w:val="22"/>
        </w:rPr>
      </w:pPr>
      <w:r w:rsidRPr="00BC49AF">
        <w:rPr>
          <w:rFonts w:ascii="Palatino Linotype" w:hAnsi="Palatino Linotype" w:cs="Arial"/>
          <w:i/>
          <w:sz w:val="22"/>
        </w:rPr>
        <w:lastRenderedPageBreak/>
        <w:t>(…)”</w:t>
      </w:r>
    </w:p>
    <w:p w14:paraId="6B940099" w14:textId="77777777" w:rsidR="008A12CF" w:rsidRPr="00BC49AF" w:rsidRDefault="008A12CF" w:rsidP="008A12CF">
      <w:pPr>
        <w:rPr>
          <w:sz w:val="14"/>
        </w:rPr>
      </w:pPr>
    </w:p>
    <w:p w14:paraId="27E7E47F" w14:textId="77777777" w:rsidR="008A12CF" w:rsidRPr="00BC49AF" w:rsidRDefault="008A12CF" w:rsidP="008A12CF"/>
    <w:p w14:paraId="063599CE" w14:textId="77777777" w:rsidR="008A12CF" w:rsidRPr="00BC49AF" w:rsidRDefault="008A12CF" w:rsidP="008A12CF">
      <w:pPr>
        <w:spacing w:before="240" w:after="240" w:line="360" w:lineRule="auto"/>
        <w:ind w:right="49"/>
        <w:contextualSpacing/>
        <w:jc w:val="both"/>
        <w:rPr>
          <w:rFonts w:ascii="Palatino Linotype" w:hAnsi="Palatino Linotype" w:cs="Arial"/>
        </w:rPr>
      </w:pPr>
      <w:r w:rsidRPr="00BC49AF">
        <w:rPr>
          <w:rFonts w:ascii="Palatino Linotype" w:hAnsi="Palatino Linotype" w:cs="Arial"/>
        </w:rPr>
        <w:t xml:space="preserve">Además, </w:t>
      </w:r>
      <w:r w:rsidRPr="00BC49A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BC49AF"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BC49AF" w:rsidRDefault="008A12CF" w:rsidP="008A12CF">
      <w:pPr>
        <w:spacing w:before="240" w:after="240" w:line="360" w:lineRule="auto"/>
        <w:ind w:right="49"/>
        <w:contextualSpacing/>
        <w:jc w:val="both"/>
        <w:rPr>
          <w:rFonts w:ascii="Palatino Linotype" w:eastAsia="MS Mincho" w:hAnsi="Palatino Linotype" w:cs="Tahoma"/>
        </w:rPr>
      </w:pPr>
      <w:r w:rsidRPr="00BC49AF">
        <w:rPr>
          <w:rFonts w:ascii="Palatino Linotype" w:hAnsi="Palatino Linotype" w:cs="Arial"/>
        </w:rPr>
        <w:t xml:space="preserve">De la misma forma, </w:t>
      </w:r>
      <w:proofErr w:type="gramStart"/>
      <w:r w:rsidRPr="00BC49AF">
        <w:rPr>
          <w:rFonts w:ascii="Palatino Linotype" w:eastAsia="MS Mincho" w:hAnsi="Palatino Linotype"/>
        </w:rPr>
        <w:t>de acuerdo al</w:t>
      </w:r>
      <w:proofErr w:type="gramEnd"/>
      <w:r w:rsidRPr="00BC49AF">
        <w:rPr>
          <w:rFonts w:ascii="Palatino Linotype" w:eastAsia="MS Mincho" w:hAnsi="Palatino Linotype"/>
        </w:rPr>
        <w:t xml:space="preserve"> contenido del artículo 160,</w:t>
      </w:r>
      <w:r w:rsidRPr="00BC49AF">
        <w:rPr>
          <w:rFonts w:ascii="Palatino Linotype" w:hAnsi="Palatino Linotype" w:cs="Arial"/>
        </w:rPr>
        <w:t xml:space="preserve"> de la Ley </w:t>
      </w:r>
      <w:r w:rsidRPr="00BC49AF">
        <w:rPr>
          <w:rFonts w:ascii="Palatino Linotype" w:eastAsia="MS Mincho" w:hAnsi="Palatino Linotype" w:cs="Tahoma"/>
        </w:rPr>
        <w:t>General de Transparencia y Acceso a la Información Pública que a la letra dispone:</w:t>
      </w:r>
    </w:p>
    <w:p w14:paraId="485D4D3E" w14:textId="77777777" w:rsidR="008A12CF" w:rsidRPr="00BC49AF" w:rsidRDefault="008A12CF" w:rsidP="008A12CF"/>
    <w:p w14:paraId="3E69230F" w14:textId="77777777" w:rsidR="008A12CF" w:rsidRPr="00BC49AF" w:rsidRDefault="008A12CF" w:rsidP="004612A5">
      <w:pPr>
        <w:ind w:left="567" w:right="616"/>
        <w:contextualSpacing/>
        <w:jc w:val="both"/>
        <w:rPr>
          <w:rFonts w:ascii="Palatino Linotype" w:hAnsi="Palatino Linotype" w:cs="Arial"/>
          <w:i/>
          <w:sz w:val="22"/>
          <w:lang w:eastAsia="gl-ES"/>
        </w:rPr>
      </w:pPr>
      <w:r w:rsidRPr="00BC49AF">
        <w:rPr>
          <w:rFonts w:ascii="Palatino Linotype" w:hAnsi="Palatino Linotype" w:cs="Arial"/>
          <w:b/>
          <w:i/>
          <w:sz w:val="22"/>
          <w:lang w:eastAsia="gl-ES"/>
        </w:rPr>
        <w:t>Artículo 160</w:t>
      </w:r>
      <w:r w:rsidRPr="00BC49A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BC49AF"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BC49AF"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BC49AF" w:rsidRDefault="008A12CF" w:rsidP="00FC1FC5">
      <w:pPr>
        <w:spacing w:line="360" w:lineRule="auto"/>
        <w:jc w:val="both"/>
        <w:rPr>
          <w:rFonts w:ascii="Palatino Linotype" w:hAnsi="Palatino Linotype" w:cs="Arial"/>
          <w:color w:val="222222"/>
          <w:szCs w:val="19"/>
        </w:rPr>
      </w:pPr>
      <w:r w:rsidRPr="00BC49AF">
        <w:rPr>
          <w:rFonts w:ascii="Palatino Linotype" w:hAnsi="Palatino Linotype"/>
          <w:color w:val="000000"/>
        </w:rPr>
        <w:t xml:space="preserve">Sirve como apoyo </w:t>
      </w:r>
      <w:r w:rsidRPr="00BC49AF">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BC49AF" w:rsidRDefault="008A12CF" w:rsidP="008A12CF">
      <w:pPr>
        <w:pStyle w:val="Sinespaciado"/>
        <w:rPr>
          <w:lang w:val="es-ES_tradnl" w:eastAsia="es-MX"/>
        </w:rPr>
      </w:pPr>
    </w:p>
    <w:p w14:paraId="66CE4CFD" w14:textId="77777777" w:rsidR="008A12CF" w:rsidRPr="00BC49AF"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BC49AF">
        <w:rPr>
          <w:rFonts w:ascii="Palatino Linotype" w:hAnsi="Palatino Linotype" w:cs="Arial"/>
          <w:b/>
          <w:bCs/>
          <w:i/>
          <w:iCs/>
          <w:color w:val="222222"/>
          <w:sz w:val="22"/>
        </w:rPr>
        <w:t>“Las dependencias y entidades no están obligadas a generar documentos ad hoc para responder una solicitud de acceso a la información. </w:t>
      </w:r>
      <w:r w:rsidRPr="00BC49AF">
        <w:rPr>
          <w:rFonts w:ascii="Palatino Linotype" w:hAnsi="Palatino Linotype" w:cs="Arial"/>
          <w:i/>
          <w:iCs/>
          <w:color w:val="222222"/>
          <w:sz w:val="22"/>
        </w:rPr>
        <w:t xml:space="preserve">Tomando en consideración lo establecido por el artículo 42 de la Ley Federal de Transparencia y Acceso a la Información Pública Gubernamental, que establece que las </w:t>
      </w:r>
      <w:r w:rsidRPr="00BC49AF">
        <w:rPr>
          <w:rFonts w:ascii="Palatino Linotype" w:hAnsi="Palatino Linotype" w:cs="Arial"/>
          <w:i/>
          <w:iCs/>
          <w:color w:val="222222"/>
          <w:sz w:val="22"/>
        </w:rPr>
        <w:lastRenderedPageBreak/>
        <w:t>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BC49AF" w:rsidRDefault="008A12CF" w:rsidP="008A12CF">
      <w:pPr>
        <w:pStyle w:val="Sinespaciado"/>
        <w:rPr>
          <w:lang w:val="es-ES_tradnl"/>
        </w:rPr>
      </w:pPr>
    </w:p>
    <w:p w14:paraId="44C69F31" w14:textId="77777777" w:rsidR="008A12CF" w:rsidRPr="00BC49AF" w:rsidRDefault="008A12CF" w:rsidP="008A12CF">
      <w:pPr>
        <w:pStyle w:val="Sinespaciado"/>
        <w:rPr>
          <w:lang w:val="es-ES_tradnl"/>
        </w:rPr>
      </w:pPr>
    </w:p>
    <w:p w14:paraId="12D5EC8D" w14:textId="77777777" w:rsidR="008A12CF" w:rsidRPr="00BC49AF" w:rsidRDefault="008A12CF" w:rsidP="008A12CF">
      <w:pPr>
        <w:spacing w:line="360" w:lineRule="auto"/>
        <w:contextualSpacing/>
        <w:jc w:val="both"/>
        <w:rPr>
          <w:rFonts w:ascii="Palatino Linotype" w:hAnsi="Palatino Linotype" w:cs="Arial"/>
        </w:rPr>
      </w:pPr>
      <w:r w:rsidRPr="00BC49AF">
        <w:rPr>
          <w:rFonts w:ascii="Palatino Linotype" w:hAnsi="Palatino Linotype" w:cs="Arial"/>
          <w:bCs/>
        </w:rPr>
        <w:t xml:space="preserve">Además, </w:t>
      </w:r>
      <w:r w:rsidRPr="00BC49A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BC49AF" w:rsidRDefault="00581DC8" w:rsidP="00581DC8">
      <w:pPr>
        <w:pStyle w:val="Sinespaciado"/>
        <w:rPr>
          <w:lang w:val="es-ES_tradnl"/>
        </w:rPr>
      </w:pPr>
    </w:p>
    <w:p w14:paraId="4A160973" w14:textId="77777777" w:rsidR="00581DC8" w:rsidRPr="00BC49AF" w:rsidRDefault="00581DC8" w:rsidP="00581DC8">
      <w:pPr>
        <w:ind w:left="567" w:right="616"/>
        <w:contextualSpacing/>
        <w:jc w:val="both"/>
        <w:rPr>
          <w:rFonts w:ascii="Palatino Linotype" w:hAnsi="Palatino Linotype" w:cs="Arial"/>
          <w:i/>
          <w:sz w:val="22"/>
        </w:rPr>
      </w:pPr>
      <w:r w:rsidRPr="00BC49AF">
        <w:rPr>
          <w:rFonts w:ascii="Palatino Linotype" w:hAnsi="Palatino Linotype" w:cs="Arial"/>
          <w:b/>
          <w:i/>
          <w:sz w:val="22"/>
        </w:rPr>
        <w:t>Artículo 23.</w:t>
      </w:r>
      <w:r w:rsidRPr="00BC49AF">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BC49AF" w:rsidRDefault="00581DC8" w:rsidP="00F930F7">
      <w:pPr>
        <w:ind w:left="567" w:right="616"/>
        <w:contextualSpacing/>
        <w:jc w:val="both"/>
        <w:rPr>
          <w:rFonts w:ascii="Palatino Linotype" w:hAnsi="Palatino Linotype" w:cs="Arial"/>
          <w:i/>
          <w:sz w:val="22"/>
        </w:rPr>
      </w:pPr>
      <w:r w:rsidRPr="00BC49AF">
        <w:rPr>
          <w:rFonts w:ascii="Palatino Linotype" w:hAnsi="Palatino Linotype" w:cs="Arial"/>
          <w:i/>
          <w:sz w:val="22"/>
        </w:rPr>
        <w:t>(…)</w:t>
      </w:r>
    </w:p>
    <w:p w14:paraId="111428BD" w14:textId="2C469D3F" w:rsidR="00F930F7" w:rsidRPr="00BC49AF"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BC49AF">
        <w:rPr>
          <w:rFonts w:ascii="Palatino Linotype" w:eastAsiaTheme="minorHAnsi" w:hAnsi="Palatino Linotype" w:cs="Bookman Old Style"/>
          <w:b/>
          <w:bCs/>
          <w:i/>
          <w:color w:val="000000"/>
          <w:sz w:val="22"/>
          <w:szCs w:val="20"/>
          <w:lang w:eastAsia="en-US"/>
        </w:rPr>
        <w:t xml:space="preserve">IV. </w:t>
      </w:r>
      <w:r w:rsidRPr="00BC49AF">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BC49AF">
        <w:rPr>
          <w:rFonts w:ascii="Palatino Linotype" w:eastAsiaTheme="minorHAnsi" w:hAnsi="Palatino Linotype" w:cs="Bookman Old Style"/>
          <w:i/>
          <w:color w:val="000000"/>
          <w:sz w:val="22"/>
          <w:szCs w:val="20"/>
          <w:lang w:eastAsia="en-US"/>
        </w:rPr>
        <w:t xml:space="preserve"> </w:t>
      </w:r>
    </w:p>
    <w:p w14:paraId="4D6BA6F0" w14:textId="77777777" w:rsidR="00031EFF" w:rsidRPr="00BC49AF" w:rsidRDefault="00031EFF" w:rsidP="0050130E">
      <w:pPr>
        <w:spacing w:line="360" w:lineRule="auto"/>
        <w:jc w:val="both"/>
        <w:rPr>
          <w:rFonts w:ascii="Palatino Linotype" w:hAnsi="Palatino Linotype" w:cs="Arial"/>
        </w:rPr>
      </w:pPr>
    </w:p>
    <w:p w14:paraId="35F01B95" w14:textId="750ED1C2" w:rsidR="00087797" w:rsidRPr="00BC49AF" w:rsidRDefault="008A12CF" w:rsidP="00F30C1D">
      <w:pPr>
        <w:spacing w:line="360" w:lineRule="auto"/>
        <w:jc w:val="both"/>
        <w:rPr>
          <w:rFonts w:ascii="Palatino Linotype" w:hAnsi="Palatino Linotype" w:cs="Arial"/>
        </w:rPr>
      </w:pPr>
      <w:r w:rsidRPr="00BC49AF">
        <w:rPr>
          <w:rFonts w:ascii="Palatino Linotype" w:hAnsi="Palatino Linotype" w:cs="Arial"/>
        </w:rPr>
        <w:t xml:space="preserve">Por lo que, de la respuesta emitida por parte de la Unidad de Transparencia del </w:t>
      </w:r>
      <w:r w:rsidRPr="00BC49AF">
        <w:rPr>
          <w:rFonts w:ascii="Palatino Linotype" w:hAnsi="Palatino Linotype" w:cs="Arial"/>
          <w:b/>
        </w:rPr>
        <w:t>Sujeto Obligado</w:t>
      </w:r>
      <w:r w:rsidRPr="00BC49AF">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0C4137C6" w14:textId="77777777" w:rsidR="00636DF9" w:rsidRPr="00BC49AF" w:rsidRDefault="00636DF9" w:rsidP="00F30C1D">
      <w:pPr>
        <w:spacing w:line="360" w:lineRule="auto"/>
        <w:jc w:val="both"/>
        <w:rPr>
          <w:rFonts w:ascii="Palatino Linotype" w:eastAsiaTheme="minorHAnsi" w:hAnsi="Palatino Linotype" w:cs="Arial"/>
          <w:szCs w:val="22"/>
          <w:lang w:eastAsia="en-US"/>
        </w:rPr>
      </w:pPr>
    </w:p>
    <w:p w14:paraId="364AD138" w14:textId="6CFC1C8B" w:rsidR="0016301B" w:rsidRDefault="00EA2614" w:rsidP="00D422C1">
      <w:pPr>
        <w:tabs>
          <w:tab w:val="left" w:pos="709"/>
        </w:tabs>
        <w:spacing w:line="360" w:lineRule="auto"/>
        <w:jc w:val="both"/>
        <w:rPr>
          <w:rFonts w:ascii="Palatino Linotype" w:eastAsia="Palatino Linotype" w:hAnsi="Palatino Linotype" w:cs="Palatino Linotype"/>
        </w:rPr>
      </w:pPr>
      <w:r w:rsidRPr="00BC49AF">
        <w:rPr>
          <w:rFonts w:ascii="Palatino Linotype" w:eastAsia="Palatino Linotype" w:hAnsi="Palatino Linotype" w:cs="Palatino Linotype"/>
        </w:rPr>
        <w:t>En tal tesitura</w:t>
      </w:r>
      <w:r w:rsidR="000477B5" w:rsidRPr="00BC49AF">
        <w:rPr>
          <w:rFonts w:ascii="Palatino Linotype" w:eastAsia="Palatino Linotype" w:hAnsi="Palatino Linotype" w:cs="Palatino Linotype"/>
        </w:rPr>
        <w:t xml:space="preserve">, </w:t>
      </w:r>
      <w:r w:rsidR="006E433F" w:rsidRPr="00BC49AF">
        <w:rPr>
          <w:rFonts w:ascii="Palatino Linotype" w:eastAsia="Palatino Linotype" w:hAnsi="Palatino Linotype" w:cs="Palatino Linotype"/>
        </w:rPr>
        <w:t>respecto a</w:t>
      </w:r>
      <w:r w:rsidR="005B4B8B" w:rsidRPr="00BC49AF">
        <w:rPr>
          <w:rFonts w:ascii="Palatino Linotype" w:eastAsia="Palatino Linotype" w:hAnsi="Palatino Linotype" w:cs="Palatino Linotype"/>
        </w:rPr>
        <w:t>l</w:t>
      </w:r>
      <w:r w:rsidR="00D422C1" w:rsidRPr="00BC49AF">
        <w:rPr>
          <w:rFonts w:ascii="Palatino Linotype" w:eastAsia="Palatino Linotype" w:hAnsi="Palatino Linotype" w:cs="Palatino Linotype"/>
        </w:rPr>
        <w:t xml:space="preserve"> requerimiento relacionado con la entrega del documento que dé cuenta del </w:t>
      </w:r>
      <w:r w:rsidR="0016301B" w:rsidRPr="0016301B">
        <w:rPr>
          <w:rFonts w:ascii="Palatino Linotype" w:eastAsia="Palatino Linotype" w:hAnsi="Palatino Linotype" w:cs="Palatino Linotype"/>
          <w:b/>
          <w:bCs/>
          <w:u w:val="single"/>
        </w:rPr>
        <w:t>presupuesto autorizado al Municipio de Toluca en el ejercicio fiscal 2025</w:t>
      </w:r>
      <w:r w:rsidR="00D422C1" w:rsidRPr="00BC49AF">
        <w:rPr>
          <w:rFonts w:ascii="Palatino Linotype" w:eastAsia="Palatino Linotype" w:hAnsi="Palatino Linotype" w:cs="Palatino Linotype"/>
        </w:rPr>
        <w:t xml:space="preserve">, </w:t>
      </w:r>
      <w:r w:rsidR="0016301B">
        <w:rPr>
          <w:rFonts w:ascii="Palatino Linotype" w:eastAsia="Palatino Linotype" w:hAnsi="Palatino Linotype" w:cs="Palatino Linotype"/>
        </w:rPr>
        <w:t xml:space="preserve">es de recordar que el Sujeto Obligado remitió a través de la Tesorería Municipal, la dirección electrónica siguiente: </w:t>
      </w:r>
      <w:hyperlink r:id="rId9" w:history="1">
        <w:r w:rsidR="0016301B" w:rsidRPr="002F281E">
          <w:rPr>
            <w:rStyle w:val="Hipervnculo"/>
            <w:rFonts w:ascii="Palatino Linotype" w:eastAsia="Palatino Linotype" w:hAnsi="Palatino Linotype" w:cs="Palatino Linotype"/>
          </w:rPr>
          <w:t>https://www2.toluca.gob.mx/proactiva-fiscal/</w:t>
        </w:r>
      </w:hyperlink>
      <w:r w:rsidR="0016301B">
        <w:rPr>
          <w:rFonts w:ascii="Palatino Linotype" w:eastAsia="Palatino Linotype" w:hAnsi="Palatino Linotype" w:cs="Palatino Linotype"/>
        </w:rPr>
        <w:t xml:space="preserve">,  por lo que este Órgano Garante procedió a la consulta de la misma, encontrando lo que a continuación se ilustra: </w:t>
      </w:r>
    </w:p>
    <w:p w14:paraId="0DE47A44" w14:textId="77777777" w:rsidR="0016301B" w:rsidRDefault="0016301B" w:rsidP="00D422C1">
      <w:pPr>
        <w:tabs>
          <w:tab w:val="left" w:pos="709"/>
        </w:tabs>
        <w:spacing w:line="360" w:lineRule="auto"/>
        <w:jc w:val="both"/>
        <w:rPr>
          <w:rFonts w:ascii="Palatino Linotype" w:eastAsia="Palatino Linotype" w:hAnsi="Palatino Linotype" w:cs="Palatino Linotype"/>
        </w:rPr>
      </w:pPr>
    </w:p>
    <w:p w14:paraId="62613A65" w14:textId="5E65EEEB" w:rsidR="0016301B" w:rsidRDefault="0016301B" w:rsidP="00386770">
      <w:pPr>
        <w:tabs>
          <w:tab w:val="left" w:pos="709"/>
        </w:tabs>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59264" behindDoc="0" locked="0" layoutInCell="1" allowOverlap="1" wp14:anchorId="5DFF2B0D" wp14:editId="0C688881">
                <wp:simplePos x="0" y="0"/>
                <wp:positionH relativeFrom="column">
                  <wp:posOffset>1675291</wp:posOffset>
                </wp:positionH>
                <wp:positionV relativeFrom="paragraph">
                  <wp:posOffset>1183270</wp:posOffset>
                </wp:positionV>
                <wp:extent cx="1188777" cy="622395"/>
                <wp:effectExtent l="19050" t="19050" r="11430" b="25400"/>
                <wp:wrapNone/>
                <wp:docPr id="1637063903" name="Rectángulo 1"/>
                <wp:cNvGraphicFramePr/>
                <a:graphic xmlns:a="http://schemas.openxmlformats.org/drawingml/2006/main">
                  <a:graphicData uri="http://schemas.microsoft.com/office/word/2010/wordprocessingShape">
                    <wps:wsp>
                      <wps:cNvSpPr/>
                      <wps:spPr>
                        <a:xfrm>
                          <a:off x="0" y="0"/>
                          <a:ext cx="1188777" cy="62239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8C80A" id="Rectángulo 1" o:spid="_x0000_s1026" style="position:absolute;margin-left:131.9pt;margin-top:93.15pt;width:93.6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" filled="f" strokecolor="red" strokeweight="2.25pt"/>
            </w:pict>
          </mc:Fallback>
        </mc:AlternateContent>
      </w:r>
      <w:r w:rsidRPr="0016301B">
        <w:rPr>
          <w:rFonts w:ascii="Palatino Linotype" w:eastAsia="Palatino Linotype" w:hAnsi="Palatino Linotype" w:cs="Palatino Linotype"/>
          <w:noProof/>
          <w:lang w:val="es-MX"/>
        </w:rPr>
        <w:drawing>
          <wp:inline distT="0" distB="0" distL="0" distR="0" wp14:anchorId="54288E7C" wp14:editId="3EBFC7EF">
            <wp:extent cx="4947882" cy="2916869"/>
            <wp:effectExtent l="190500" t="190500" r="196215" b="188595"/>
            <wp:docPr id="922836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36261" name=""/>
                    <pic:cNvPicPr/>
                  </pic:nvPicPr>
                  <pic:blipFill>
                    <a:blip r:embed="rId10"/>
                    <a:stretch>
                      <a:fillRect/>
                    </a:stretch>
                  </pic:blipFill>
                  <pic:spPr>
                    <a:xfrm>
                      <a:off x="0" y="0"/>
                      <a:ext cx="4963029" cy="2925798"/>
                    </a:xfrm>
                    <a:prstGeom prst="rect">
                      <a:avLst/>
                    </a:prstGeom>
                    <a:effectLst>
                      <a:outerShdw blurRad="190500" algn="ctr" rotWithShape="0">
                        <a:prstClr val="black">
                          <a:alpha val="70000"/>
                        </a:prstClr>
                      </a:outerShdw>
                    </a:effectLst>
                  </pic:spPr>
                </pic:pic>
              </a:graphicData>
            </a:graphic>
          </wp:inline>
        </w:drawing>
      </w:r>
    </w:p>
    <w:p w14:paraId="7A3046E7" w14:textId="405DF7C4" w:rsidR="00386770" w:rsidRDefault="00386770" w:rsidP="00386770">
      <w:pPr>
        <w:tabs>
          <w:tab w:val="left" w:pos="709"/>
        </w:tabs>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1312" behindDoc="0" locked="0" layoutInCell="1" allowOverlap="1" wp14:anchorId="6FF6DEFC" wp14:editId="57A32543">
                <wp:simplePos x="0" y="0"/>
                <wp:positionH relativeFrom="column">
                  <wp:posOffset>638061</wp:posOffset>
                </wp:positionH>
                <wp:positionV relativeFrom="paragraph">
                  <wp:posOffset>140411</wp:posOffset>
                </wp:positionV>
                <wp:extent cx="1393494" cy="606899"/>
                <wp:effectExtent l="19050" t="19050" r="16510" b="22225"/>
                <wp:wrapNone/>
                <wp:docPr id="619993111" name="Rectángulo 1"/>
                <wp:cNvGraphicFramePr/>
                <a:graphic xmlns:a="http://schemas.openxmlformats.org/drawingml/2006/main">
                  <a:graphicData uri="http://schemas.microsoft.com/office/word/2010/wordprocessingShape">
                    <wps:wsp>
                      <wps:cNvSpPr/>
                      <wps:spPr>
                        <a:xfrm>
                          <a:off x="0" y="0"/>
                          <a:ext cx="1393494" cy="606899"/>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2FF04" id="Rectángulo 1" o:spid="_x0000_s1026" style="position:absolute;margin-left:50.25pt;margin-top:11.05pt;width:109.7pt;height:4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" filled="f" strokecolor="red" strokeweight="2.25pt"/>
            </w:pict>
          </mc:Fallback>
        </mc:AlternateContent>
      </w:r>
      <w:r w:rsidRPr="00386770">
        <w:rPr>
          <w:rFonts w:ascii="Palatino Linotype" w:eastAsia="Palatino Linotype" w:hAnsi="Palatino Linotype" w:cs="Palatino Linotype"/>
          <w:noProof/>
          <w:lang w:val="es-MX"/>
        </w:rPr>
        <w:drawing>
          <wp:inline distT="0" distB="0" distL="0" distR="0" wp14:anchorId="6E2DDF35" wp14:editId="0B750D3C">
            <wp:extent cx="5042848" cy="4480013"/>
            <wp:effectExtent l="0" t="0" r="5715" b="0"/>
            <wp:docPr id="311889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8955" name=""/>
                    <pic:cNvPicPr/>
                  </pic:nvPicPr>
                  <pic:blipFill>
                    <a:blip r:embed="rId11"/>
                    <a:stretch>
                      <a:fillRect/>
                    </a:stretch>
                  </pic:blipFill>
                  <pic:spPr>
                    <a:xfrm>
                      <a:off x="0" y="0"/>
                      <a:ext cx="5057002" cy="4492587"/>
                    </a:xfrm>
                    <a:prstGeom prst="rect">
                      <a:avLst/>
                    </a:prstGeom>
                  </pic:spPr>
                </pic:pic>
              </a:graphicData>
            </a:graphic>
          </wp:inline>
        </w:drawing>
      </w:r>
    </w:p>
    <w:p w14:paraId="5813CDB4" w14:textId="77777777" w:rsidR="00386770" w:rsidRDefault="00386770" w:rsidP="00D422C1">
      <w:pPr>
        <w:tabs>
          <w:tab w:val="left" w:pos="709"/>
        </w:tabs>
        <w:spacing w:line="360" w:lineRule="auto"/>
        <w:jc w:val="both"/>
        <w:rPr>
          <w:rFonts w:ascii="Palatino Linotype" w:eastAsia="Palatino Linotype" w:hAnsi="Palatino Linotype" w:cs="Palatino Linotype"/>
        </w:rPr>
      </w:pPr>
    </w:p>
    <w:p w14:paraId="52681066" w14:textId="07C12505" w:rsidR="00D422C1" w:rsidRPr="00BC49AF" w:rsidRDefault="000D48C1" w:rsidP="00D422C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imágenes referidas con anterioridad, podemos advertir que el Sujeto Obligado remitió la carátula </w:t>
      </w:r>
      <w:proofErr w:type="spellStart"/>
      <w:r w:rsidRPr="000D48C1">
        <w:rPr>
          <w:rFonts w:ascii="Palatino Linotype" w:eastAsia="Palatino Linotype" w:hAnsi="Palatino Linotype" w:cs="Palatino Linotype"/>
          <w:b/>
          <w:bCs/>
        </w:rPr>
        <w:t>PbRM-03a</w:t>
      </w:r>
      <w:proofErr w:type="spellEnd"/>
      <w:r w:rsidRPr="000D48C1">
        <w:rPr>
          <w:rFonts w:ascii="Palatino Linotype" w:eastAsia="Palatino Linotype" w:hAnsi="Palatino Linotype" w:cs="Palatino Linotype"/>
          <w:b/>
          <w:bCs/>
        </w:rPr>
        <w:t xml:space="preserve"> Presupuesto de Ingresos Detallado</w:t>
      </w:r>
      <w:r>
        <w:rPr>
          <w:rFonts w:ascii="Palatino Linotype" w:eastAsia="Palatino Linotype" w:hAnsi="Palatino Linotype" w:cs="Palatino Linotype"/>
          <w:b/>
          <w:bCs/>
        </w:rPr>
        <w:t xml:space="preserve"> </w:t>
      </w:r>
      <w:r w:rsidRPr="000D48C1">
        <w:rPr>
          <w:rFonts w:ascii="Palatino Linotype" w:eastAsia="Palatino Linotype" w:hAnsi="Palatino Linotype" w:cs="Palatino Linotype"/>
        </w:rPr>
        <w:t>consistente en</w:t>
      </w:r>
      <w:r>
        <w:rPr>
          <w:rFonts w:ascii="Palatino Linotype" w:eastAsia="Palatino Linotype" w:hAnsi="Palatino Linotype" w:cs="Palatino Linotype"/>
        </w:rPr>
        <w:t xml:space="preserve"> los </w:t>
      </w:r>
      <w:r w:rsidRPr="000D48C1">
        <w:rPr>
          <w:rFonts w:ascii="Palatino Linotype" w:eastAsia="Palatino Linotype" w:hAnsi="Palatino Linotype" w:cs="Palatino Linotype"/>
        </w:rPr>
        <w:t>ingresos captados por el Ayuntamiento</w:t>
      </w:r>
      <w:r>
        <w:rPr>
          <w:rFonts w:ascii="Palatino Linotype" w:eastAsia="Palatino Linotype" w:hAnsi="Palatino Linotype" w:cs="Palatino Linotype"/>
        </w:rPr>
        <w:t>, ante ello</w:t>
      </w:r>
      <w:r w:rsidRPr="000D48C1">
        <w:rPr>
          <w:rFonts w:ascii="Palatino Linotype" w:eastAsia="Palatino Linotype" w:hAnsi="Palatino Linotype" w:cs="Palatino Linotype"/>
        </w:rPr>
        <w:t xml:space="preserve"> </w:t>
      </w:r>
      <w:r w:rsidR="00D422C1" w:rsidRPr="00BC49AF">
        <w:rPr>
          <w:rFonts w:ascii="Palatino Linotype" w:eastAsia="Palatino Linotype" w:hAnsi="Palatino Linotype" w:cs="Palatino Linotype"/>
        </w:rPr>
        <w:t>podemos concluir que fue colmado por parte del Sujeto Obligado</w:t>
      </w:r>
      <w:r>
        <w:rPr>
          <w:rFonts w:ascii="Palatino Linotype" w:eastAsia="Palatino Linotype" w:hAnsi="Palatino Linotype" w:cs="Palatino Linotype"/>
        </w:rPr>
        <w:t xml:space="preserve"> el requerimiento relacionado con el </w:t>
      </w:r>
      <w:r w:rsidRPr="000D48C1">
        <w:rPr>
          <w:rFonts w:ascii="Palatino Linotype" w:eastAsia="Palatino Linotype" w:hAnsi="Palatino Linotype" w:cs="Palatino Linotype"/>
        </w:rPr>
        <w:t>presupuesto autorizado al Municipio de Toluca en el ejercicio fiscal 2025</w:t>
      </w:r>
      <w:r w:rsidR="00ED63B5" w:rsidRPr="00BC49AF">
        <w:rPr>
          <w:rFonts w:ascii="Palatino Linotype" w:eastAsia="Palatino Linotype" w:hAnsi="Palatino Linotype" w:cs="Palatino Linotype"/>
        </w:rPr>
        <w:t>.</w:t>
      </w:r>
    </w:p>
    <w:p w14:paraId="2A3DC6B0" w14:textId="77777777" w:rsidR="00ED63B5" w:rsidRPr="00BC49AF" w:rsidRDefault="00ED63B5" w:rsidP="00D422C1">
      <w:pPr>
        <w:tabs>
          <w:tab w:val="left" w:pos="709"/>
        </w:tabs>
        <w:spacing w:line="360" w:lineRule="auto"/>
        <w:jc w:val="both"/>
        <w:rPr>
          <w:rFonts w:ascii="Palatino Linotype" w:eastAsia="Palatino Linotype" w:hAnsi="Palatino Linotype" w:cs="Palatino Linotype"/>
        </w:rPr>
      </w:pPr>
    </w:p>
    <w:p w14:paraId="2B47BA33" w14:textId="77777777" w:rsidR="00ED63B5" w:rsidRPr="00BC49AF" w:rsidRDefault="00ED63B5" w:rsidP="00ED63B5">
      <w:pPr>
        <w:autoSpaceDE w:val="0"/>
        <w:autoSpaceDN w:val="0"/>
        <w:adjustRightInd w:val="0"/>
        <w:spacing w:line="360" w:lineRule="auto"/>
        <w:jc w:val="both"/>
        <w:rPr>
          <w:rFonts w:ascii="Palatino Linotype" w:eastAsia="Calibri" w:hAnsi="Palatino Linotype" w:cs="Arial"/>
          <w:szCs w:val="22"/>
          <w:lang w:val="es-MX" w:eastAsia="en-US"/>
        </w:rPr>
      </w:pPr>
      <w:r w:rsidRPr="00BC49AF">
        <w:rPr>
          <w:rFonts w:ascii="Palatino Linotype" w:eastAsia="Calibri" w:hAnsi="Palatino Linotype" w:cs="Arial"/>
          <w:szCs w:val="22"/>
          <w:lang w:val="es-MX" w:eastAsia="en-US"/>
        </w:rPr>
        <w:t>En ese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79BF0A98" w14:textId="77777777" w:rsidR="00ED63B5" w:rsidRPr="00BC49AF" w:rsidRDefault="00ED63B5" w:rsidP="00ED63B5">
      <w:pPr>
        <w:rPr>
          <w:lang w:val="es-MX"/>
        </w:rPr>
      </w:pPr>
    </w:p>
    <w:p w14:paraId="310661C8" w14:textId="77777777" w:rsidR="00ED63B5" w:rsidRPr="00BC49AF" w:rsidRDefault="00ED63B5" w:rsidP="00ED63B5">
      <w:pPr>
        <w:ind w:left="851" w:right="850"/>
        <w:jc w:val="both"/>
        <w:rPr>
          <w:rFonts w:ascii="Palatino Linotype" w:hAnsi="Palatino Linotype"/>
          <w:i/>
          <w:sz w:val="22"/>
          <w:szCs w:val="22"/>
          <w:lang w:val="es-MX"/>
        </w:rPr>
      </w:pPr>
      <w:r w:rsidRPr="00BC49AF">
        <w:rPr>
          <w:rFonts w:ascii="Palatino Linotype" w:hAnsi="Palatino Linotype"/>
          <w:sz w:val="22"/>
          <w:szCs w:val="22"/>
          <w:lang w:val="es-MX"/>
        </w:rPr>
        <w:t>“</w:t>
      </w:r>
      <w:r w:rsidRPr="00BC49AF">
        <w:rPr>
          <w:rFonts w:ascii="Palatino Linotype" w:hAnsi="Palatino Linotype"/>
          <w:b/>
          <w:i/>
          <w:sz w:val="22"/>
          <w:szCs w:val="22"/>
          <w:lang w:val="es-MX"/>
        </w:rPr>
        <w:t>Artículo 12.</w:t>
      </w:r>
      <w:r w:rsidRPr="00BC49AF">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5CE1F32C" w14:textId="77777777" w:rsidR="00ED63B5" w:rsidRPr="00BC49AF" w:rsidRDefault="00ED63B5" w:rsidP="00ED63B5">
      <w:pPr>
        <w:ind w:left="851" w:right="850"/>
        <w:jc w:val="both"/>
        <w:rPr>
          <w:rFonts w:ascii="Palatino Linotype" w:hAnsi="Palatino Linotype"/>
          <w:i/>
          <w:sz w:val="22"/>
          <w:szCs w:val="22"/>
          <w:lang w:val="es-MX"/>
        </w:rPr>
      </w:pPr>
    </w:p>
    <w:p w14:paraId="633ABDB1" w14:textId="77777777" w:rsidR="00ED63B5" w:rsidRPr="00BC49AF" w:rsidRDefault="00ED63B5" w:rsidP="00ED63B5">
      <w:pPr>
        <w:ind w:left="851" w:right="850"/>
        <w:jc w:val="both"/>
        <w:rPr>
          <w:rFonts w:ascii="Palatino Linotype" w:hAnsi="Palatino Linotype"/>
          <w:sz w:val="22"/>
          <w:szCs w:val="22"/>
          <w:lang w:val="es-MX"/>
        </w:rPr>
      </w:pPr>
      <w:r w:rsidRPr="00BC49AF">
        <w:rPr>
          <w:rFonts w:ascii="Palatino Linotype" w:hAnsi="Palatino Linotype"/>
          <w:b/>
          <w:i/>
          <w:sz w:val="22"/>
          <w:szCs w:val="22"/>
          <w:u w:val="single"/>
          <w:lang w:val="es-MX"/>
        </w:rPr>
        <w:t>Los sujetos obligados sólo proporcionarán la información pública que se les requiera y que obre en sus archivos</w:t>
      </w:r>
      <w:r w:rsidRPr="00BC49AF">
        <w:rPr>
          <w:rFonts w:ascii="Palatino Linotype" w:hAnsi="Palatino Linotype"/>
          <w:i/>
          <w:sz w:val="22"/>
          <w:szCs w:val="22"/>
          <w:lang w:val="es-MX"/>
        </w:rPr>
        <w:t xml:space="preserve"> y en el estado en que ésta se encuentre. La obligación de proporcionar información no comprende el procesamiento de </w:t>
      </w:r>
      <w:proofErr w:type="gramStart"/>
      <w:r w:rsidRPr="00BC49AF">
        <w:rPr>
          <w:rFonts w:ascii="Palatino Linotype" w:hAnsi="Palatino Linotype"/>
          <w:i/>
          <w:sz w:val="22"/>
          <w:szCs w:val="22"/>
          <w:lang w:val="es-MX"/>
        </w:rPr>
        <w:t>la misma</w:t>
      </w:r>
      <w:proofErr w:type="gramEnd"/>
      <w:r w:rsidRPr="00BC49AF">
        <w:rPr>
          <w:rFonts w:ascii="Palatino Linotype" w:hAnsi="Palatino Linotype"/>
          <w:i/>
          <w:sz w:val="22"/>
          <w:szCs w:val="22"/>
          <w:lang w:val="es-MX"/>
        </w:rPr>
        <w:t>, ni el presentarla conforme al interés del solicitante; no estarán obligados a generarla, resumirla, efectuar cálculos o practicar investigaciones.”</w:t>
      </w:r>
    </w:p>
    <w:p w14:paraId="5F8C1FEB" w14:textId="77777777" w:rsidR="00ED63B5" w:rsidRPr="00BC49AF" w:rsidRDefault="00ED63B5" w:rsidP="00ED63B5">
      <w:pPr>
        <w:autoSpaceDE w:val="0"/>
        <w:autoSpaceDN w:val="0"/>
        <w:adjustRightInd w:val="0"/>
        <w:spacing w:line="360" w:lineRule="auto"/>
        <w:jc w:val="both"/>
        <w:rPr>
          <w:rFonts w:ascii="Palatino Linotype" w:eastAsia="Calibri" w:hAnsi="Palatino Linotype" w:cs="Arial"/>
          <w:szCs w:val="22"/>
          <w:lang w:val="es-MX" w:eastAsia="en-US"/>
        </w:rPr>
      </w:pPr>
    </w:p>
    <w:p w14:paraId="1DB15470" w14:textId="77777777" w:rsidR="00ED63B5" w:rsidRPr="00BC49AF" w:rsidRDefault="00ED63B5" w:rsidP="00ED63B5">
      <w:pPr>
        <w:spacing w:line="360" w:lineRule="auto"/>
        <w:jc w:val="both"/>
        <w:rPr>
          <w:rFonts w:ascii="Palatino Linotype" w:eastAsia="Calibri" w:hAnsi="Palatino Linotype" w:cs="Arial"/>
          <w:lang w:eastAsia="en-US"/>
        </w:rPr>
      </w:pPr>
      <w:r w:rsidRPr="00BC49AF">
        <w:rPr>
          <w:rFonts w:ascii="Palatino Linotype" w:eastAsia="Calibri" w:hAnsi="Palatino Linotype" w:cs="Arial"/>
          <w:lang w:eastAsia="en-US"/>
        </w:rPr>
        <w:t>Por lo anterior, conviene subrayar que, este Órgano Garante conforme al artículo 36, que otorga la Ley de la Materia, no se encuentra facultado para pronunciarse acerca de la veracidad de la información remitida por los Sujetos Obligados.</w:t>
      </w:r>
    </w:p>
    <w:p w14:paraId="37010CE7" w14:textId="77777777" w:rsidR="00ED63B5" w:rsidRPr="00BC49AF" w:rsidRDefault="00ED63B5" w:rsidP="00ED63B5">
      <w:pPr>
        <w:spacing w:line="360" w:lineRule="auto"/>
        <w:ind w:right="51"/>
        <w:jc w:val="both"/>
        <w:rPr>
          <w:rFonts w:ascii="Palatino Linotype" w:eastAsia="Calibri" w:hAnsi="Palatino Linotype" w:cs="Arial"/>
          <w:lang w:val="es-MX" w:eastAsia="en-US"/>
        </w:rPr>
      </w:pPr>
    </w:p>
    <w:p w14:paraId="278082D6" w14:textId="5378C2DA" w:rsidR="00D422C1" w:rsidRPr="00BC49AF" w:rsidRDefault="00ED63B5" w:rsidP="00ED63B5">
      <w:pPr>
        <w:spacing w:line="360" w:lineRule="auto"/>
        <w:ind w:right="51"/>
        <w:jc w:val="both"/>
        <w:rPr>
          <w:rFonts w:ascii="Palatino Linotype" w:eastAsia="Calibri" w:hAnsi="Palatino Linotype" w:cs="Arial"/>
          <w:lang w:val="es-MX" w:eastAsia="en-US"/>
        </w:rPr>
      </w:pPr>
      <w:r w:rsidRPr="00BC49AF">
        <w:rPr>
          <w:rFonts w:ascii="Palatino Linotype" w:eastAsia="Calibri" w:hAnsi="Palatino Linotype" w:cs="Arial"/>
          <w:lang w:val="es-MX" w:eastAsia="en-US"/>
        </w:rPr>
        <w:t xml:space="preserve">En ese sentido, se tienen por colmada la pretensión del hoy Recurrente respecto de los documentos en donde conste </w:t>
      </w:r>
      <w:r w:rsidR="000D48C1">
        <w:rPr>
          <w:rFonts w:ascii="Palatino Linotype" w:eastAsia="Calibri" w:hAnsi="Palatino Linotype" w:cs="Arial"/>
          <w:lang w:val="es-MX" w:eastAsia="en-US"/>
        </w:rPr>
        <w:t xml:space="preserve">el </w:t>
      </w:r>
      <w:r w:rsidR="000D48C1" w:rsidRPr="000D48C1">
        <w:rPr>
          <w:rFonts w:ascii="Palatino Linotype" w:eastAsia="Calibri" w:hAnsi="Palatino Linotype" w:cs="Arial"/>
          <w:lang w:val="es-MX" w:eastAsia="en-US"/>
        </w:rPr>
        <w:t xml:space="preserve">presupuesto autorizado al Municipio de Toluca en el </w:t>
      </w:r>
      <w:r w:rsidR="000D48C1" w:rsidRPr="000D48C1">
        <w:rPr>
          <w:rFonts w:ascii="Palatino Linotype" w:eastAsia="Calibri" w:hAnsi="Palatino Linotype" w:cs="Arial"/>
          <w:lang w:val="es-MX" w:eastAsia="en-US"/>
        </w:rPr>
        <w:lastRenderedPageBreak/>
        <w:t>ejercicio fiscal 2025</w:t>
      </w:r>
      <w:r w:rsidRPr="00BC49AF">
        <w:rPr>
          <w:rFonts w:ascii="Palatino Linotype" w:eastAsia="Calibri" w:hAnsi="Palatino Linotype" w:cs="Arial"/>
          <w:lang w:val="es-MX" w:eastAsia="en-US"/>
        </w:rPr>
        <w:t xml:space="preserve">, una vez que el Sujeto Obligado ha remitido los documentos en donde consta la información requerida por el </w:t>
      </w:r>
      <w:r w:rsidRPr="000D48C1">
        <w:rPr>
          <w:rFonts w:ascii="Palatino Linotype" w:eastAsia="Calibri" w:hAnsi="Palatino Linotype" w:cs="Arial"/>
          <w:b/>
          <w:bCs/>
          <w:lang w:val="es-MX" w:eastAsia="en-US"/>
        </w:rPr>
        <w:t>Recurrente</w:t>
      </w:r>
      <w:r w:rsidRPr="00BC49AF">
        <w:rPr>
          <w:rFonts w:ascii="Palatino Linotype" w:eastAsia="Calibri" w:hAnsi="Palatino Linotype" w:cs="Arial"/>
          <w:lang w:val="es-MX" w:eastAsia="en-US"/>
        </w:rPr>
        <w:t>.</w:t>
      </w:r>
    </w:p>
    <w:p w14:paraId="01DE545D" w14:textId="77777777" w:rsidR="00D422C1" w:rsidRPr="00BC49AF" w:rsidRDefault="00D422C1" w:rsidP="006E433F">
      <w:pPr>
        <w:tabs>
          <w:tab w:val="left" w:pos="709"/>
        </w:tabs>
        <w:spacing w:line="360" w:lineRule="auto"/>
        <w:jc w:val="both"/>
        <w:rPr>
          <w:rFonts w:ascii="Palatino Linotype" w:eastAsia="Palatino Linotype" w:hAnsi="Palatino Linotype" w:cs="Palatino Linotype"/>
        </w:rPr>
      </w:pPr>
    </w:p>
    <w:p w14:paraId="7F6FEC83" w14:textId="4BA247E7" w:rsidR="000D48C1" w:rsidRDefault="00ED63B5" w:rsidP="000D48C1">
      <w:pPr>
        <w:tabs>
          <w:tab w:val="left" w:pos="709"/>
        </w:tabs>
        <w:spacing w:line="360" w:lineRule="auto"/>
        <w:jc w:val="both"/>
        <w:rPr>
          <w:rFonts w:ascii="Palatino Linotype" w:eastAsiaTheme="minorHAnsi" w:hAnsi="Palatino Linotype" w:cs="Arial"/>
          <w:iCs/>
          <w:lang w:eastAsia="en-US"/>
        </w:rPr>
      </w:pPr>
      <w:r w:rsidRPr="00BC49AF">
        <w:rPr>
          <w:rFonts w:ascii="Palatino Linotype" w:eastAsia="Palatino Linotype" w:hAnsi="Palatino Linotype" w:cs="Palatino Linotype"/>
        </w:rPr>
        <w:t xml:space="preserve">Contrario a lo antes señalado, </w:t>
      </w:r>
      <w:r w:rsidR="005B4B8B" w:rsidRPr="00BC49AF">
        <w:rPr>
          <w:rFonts w:ascii="Palatino Linotype" w:eastAsia="Palatino Linotype" w:hAnsi="Palatino Linotype" w:cs="Palatino Linotype"/>
        </w:rPr>
        <w:t>respecto al requerimiento relacionado con</w:t>
      </w:r>
      <w:r w:rsidR="000D48C1">
        <w:rPr>
          <w:rFonts w:ascii="Palatino Linotype" w:eastAsia="Palatino Linotype" w:hAnsi="Palatino Linotype" w:cs="Palatino Linotype"/>
        </w:rPr>
        <w:t xml:space="preserve"> la entrega del documento en donde conste e</w:t>
      </w:r>
      <w:r w:rsidR="000D48C1" w:rsidRPr="000D48C1">
        <w:rPr>
          <w:rFonts w:ascii="Palatino Linotype" w:eastAsia="Palatino Linotype" w:hAnsi="Palatino Linotype" w:cs="Palatino Linotype"/>
        </w:rPr>
        <w:t>l</w:t>
      </w:r>
      <w:r w:rsidR="005B4B8B" w:rsidRPr="000D48C1">
        <w:rPr>
          <w:rFonts w:ascii="Palatino Linotype" w:eastAsia="Palatino Linotype" w:hAnsi="Palatino Linotype" w:cs="Palatino Linotype"/>
        </w:rPr>
        <w:t xml:space="preserve"> </w:t>
      </w:r>
      <w:r w:rsidR="000D48C1" w:rsidRPr="000D48C1">
        <w:rPr>
          <w:rFonts w:ascii="Palatino Linotype" w:eastAsia="Palatino Linotype" w:hAnsi="Palatino Linotype" w:cs="Palatino Linotype"/>
          <w:b/>
          <w:bCs/>
          <w:u w:val="single"/>
        </w:rPr>
        <w:t>Presupuesto ejercido al 28 de febrero de 2025</w:t>
      </w:r>
      <w:r w:rsidR="005B4B8B" w:rsidRPr="00BC49AF">
        <w:rPr>
          <w:rFonts w:ascii="Palatino Linotype" w:eastAsia="Palatino Linotype" w:hAnsi="Palatino Linotype" w:cs="Palatino Linotype"/>
        </w:rPr>
        <w:t xml:space="preserve">, se destaca que, si bien es cierto, el </w:t>
      </w:r>
      <w:r w:rsidR="005B4B8B" w:rsidRPr="000D48C1">
        <w:rPr>
          <w:rFonts w:ascii="Palatino Linotype" w:eastAsia="Palatino Linotype" w:hAnsi="Palatino Linotype" w:cs="Palatino Linotype"/>
          <w:b/>
          <w:bCs/>
        </w:rPr>
        <w:t>Sujeto Obligado</w:t>
      </w:r>
      <w:r w:rsidR="000D48C1">
        <w:rPr>
          <w:rFonts w:ascii="Palatino Linotype" w:eastAsia="Palatino Linotype" w:hAnsi="Palatino Linotype" w:cs="Palatino Linotype"/>
        </w:rPr>
        <w:t xml:space="preserve"> remitió información relacionada al presupuesto y resultado de egresos</w:t>
      </w:r>
      <w:r w:rsidR="005B4B8B" w:rsidRPr="00BC49AF">
        <w:rPr>
          <w:rFonts w:ascii="Palatino Linotype" w:eastAsia="Palatino Linotype" w:hAnsi="Palatino Linotype" w:cs="Palatino Linotype"/>
        </w:rPr>
        <w:t xml:space="preserve">, también lo es que no se puede tener por atendido el requerimiento, ya que del análisis de </w:t>
      </w:r>
      <w:r w:rsidR="000D48C1">
        <w:rPr>
          <w:rFonts w:ascii="Palatino Linotype" w:eastAsia="Palatino Linotype" w:hAnsi="Palatino Linotype" w:cs="Palatino Linotype"/>
        </w:rPr>
        <w:t>la información remitida no se localizó algún documento que dé cuenta del presupuesto ejercido requerido por la parte Recurrente</w:t>
      </w:r>
      <w:r w:rsidRPr="00BC49AF">
        <w:rPr>
          <w:rFonts w:ascii="Palatino Linotype" w:eastAsia="Palatino Linotype" w:hAnsi="Palatino Linotype" w:cs="Palatino Linotype"/>
        </w:rPr>
        <w:t>, por tal motivo, r</w:t>
      </w:r>
      <w:r w:rsidR="0061514D" w:rsidRPr="00BC49AF">
        <w:rPr>
          <w:rFonts w:ascii="Palatino Linotype" w:eastAsia="Palatino Linotype" w:hAnsi="Palatino Linotype" w:cs="Palatino Linotype"/>
        </w:rPr>
        <w:t xml:space="preserve">esulta oportuno </w:t>
      </w:r>
      <w:r w:rsidRPr="00BC49AF">
        <w:rPr>
          <w:rFonts w:ascii="Palatino Linotype" w:eastAsia="Palatino Linotype" w:hAnsi="Palatino Linotype" w:cs="Palatino Linotype"/>
        </w:rPr>
        <w:t xml:space="preserve">remitirnos a lo establecido en </w:t>
      </w:r>
      <w:r w:rsidR="000D48C1" w:rsidRPr="000D48C1">
        <w:rPr>
          <w:rFonts w:ascii="Palatino Linotype" w:hAnsi="Palatino Linotype"/>
          <w:lang w:val="es-MX" w:eastAsia="es-ES"/>
        </w:rPr>
        <w:t>en</w:t>
      </w:r>
      <w:r w:rsidR="000D48C1">
        <w:rPr>
          <w:rFonts w:ascii="Palatino Linotype" w:hAnsi="Palatino Linotype"/>
          <w:lang w:val="es-MX" w:eastAsia="es-ES"/>
        </w:rPr>
        <w:t xml:space="preserve"> </w:t>
      </w:r>
      <w:r w:rsidR="000D48C1" w:rsidRPr="000D48C1">
        <w:rPr>
          <w:rFonts w:ascii="Palatino Linotype" w:eastAsiaTheme="minorHAnsi" w:hAnsi="Palatino Linotype" w:cs="Arial"/>
          <w:iCs/>
          <w:lang w:eastAsia="en-US"/>
        </w:rPr>
        <w:t xml:space="preserve"> los artículos 342, 343, 344 y 345 del Código Financiero del Estado de México y Municipios, que disponen el sistema y las políticas que deben seguirse para llevar el registro contable y presupuestal de las operaciones financieras, en los siguientes términos:</w:t>
      </w:r>
    </w:p>
    <w:p w14:paraId="33F1DB1A" w14:textId="77777777" w:rsidR="000D48C1" w:rsidRPr="000D48C1" w:rsidRDefault="000D48C1" w:rsidP="000D48C1">
      <w:pPr>
        <w:tabs>
          <w:tab w:val="left" w:pos="709"/>
        </w:tabs>
        <w:spacing w:line="360" w:lineRule="auto"/>
        <w:jc w:val="both"/>
        <w:rPr>
          <w:rFonts w:ascii="Palatino Linotype" w:eastAsia="Palatino Linotype" w:hAnsi="Palatino Linotype" w:cs="Palatino Linotype"/>
        </w:rPr>
      </w:pPr>
    </w:p>
    <w:p w14:paraId="03D165F7" w14:textId="77777777" w:rsidR="000D48C1" w:rsidRPr="000D48C1" w:rsidRDefault="000D48C1" w:rsidP="000D48C1">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w:t>
      </w:r>
      <w:r w:rsidRPr="000D48C1">
        <w:rPr>
          <w:rFonts w:ascii="Palatino Linotype" w:eastAsiaTheme="minorHAnsi" w:hAnsi="Palatino Linotype" w:cs="Arial"/>
          <w:b/>
          <w:i/>
          <w:sz w:val="22"/>
          <w:szCs w:val="22"/>
          <w:lang w:eastAsia="en-US"/>
        </w:rPr>
        <w:t>Artículo 342</w:t>
      </w:r>
      <w:r w:rsidRPr="000D48C1">
        <w:rPr>
          <w:rFonts w:ascii="Palatino Linotype" w:eastAsiaTheme="minorHAns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13415853" w14:textId="77777777" w:rsidR="000D48C1" w:rsidRPr="000D48C1" w:rsidRDefault="000D48C1" w:rsidP="000D48C1">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w:t>
      </w:r>
    </w:p>
    <w:p w14:paraId="4CE62658" w14:textId="77777777" w:rsidR="000D48C1" w:rsidRPr="000D48C1" w:rsidRDefault="000D48C1" w:rsidP="000D48C1">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b/>
          <w:i/>
          <w:sz w:val="22"/>
          <w:szCs w:val="22"/>
          <w:lang w:eastAsia="en-US"/>
        </w:rPr>
        <w:t>Artículo 343</w:t>
      </w:r>
      <w:r w:rsidRPr="000D48C1">
        <w:rPr>
          <w:rFonts w:ascii="Palatino Linotype" w:eastAsiaTheme="minorHAnsi" w:hAnsi="Palatino Linotype" w:cs="Arial"/>
          <w:i/>
          <w:sz w:val="22"/>
          <w:szCs w:val="22"/>
          <w:lang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459CEAB" w14:textId="77777777" w:rsidR="000D48C1" w:rsidRPr="000D48C1" w:rsidRDefault="000D48C1" w:rsidP="000D48C1">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 xml:space="preserve">El sistema de contabilidad sobre base acumulativa total se sustentará en los postulados básicos y el marco conceptual de la contabilidad gubernamental. </w:t>
      </w:r>
    </w:p>
    <w:p w14:paraId="745A41A5" w14:textId="77777777" w:rsidR="000D48C1" w:rsidRPr="000D48C1" w:rsidRDefault="000D48C1" w:rsidP="000D48C1">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b/>
          <w:i/>
          <w:sz w:val="22"/>
          <w:szCs w:val="22"/>
          <w:lang w:eastAsia="en-US"/>
        </w:rPr>
        <w:t>Artículo 344</w:t>
      </w:r>
      <w:r w:rsidRPr="000D48C1">
        <w:rPr>
          <w:rFonts w:ascii="Palatino Linotype" w:eastAsiaTheme="minorHAnsi" w:hAnsi="Palatino Linotype" w:cs="Arial"/>
          <w:i/>
          <w:sz w:val="22"/>
          <w:szCs w:val="22"/>
          <w:lang w:eastAsia="en-US"/>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45955ABE" w14:textId="77777777" w:rsidR="000D48C1" w:rsidRPr="000D48C1" w:rsidRDefault="000D48C1" w:rsidP="000D48C1">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lastRenderedPageBreak/>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0DC6F1FC" w14:textId="77777777" w:rsidR="000D48C1" w:rsidRPr="000D48C1" w:rsidRDefault="000D48C1" w:rsidP="000D48C1">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w:t>
      </w:r>
    </w:p>
    <w:p w14:paraId="7A414AF1" w14:textId="24F68FC3" w:rsidR="000D48C1" w:rsidRPr="000D48C1" w:rsidRDefault="000D48C1" w:rsidP="00D57137">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b/>
          <w:i/>
          <w:sz w:val="22"/>
          <w:szCs w:val="22"/>
          <w:lang w:eastAsia="en-US"/>
        </w:rPr>
        <w:t>Artículo 345</w:t>
      </w:r>
      <w:r w:rsidRPr="000D48C1">
        <w:rPr>
          <w:rFonts w:ascii="Palatino Linotype" w:eastAsiaTheme="minorHAnsi" w:hAnsi="Palatino Linotype" w:cs="Arial"/>
          <w:i/>
          <w:sz w:val="22"/>
          <w:szCs w:val="22"/>
          <w:lang w:eastAsia="en-US"/>
        </w:rPr>
        <w:t xml:space="preserve">.- </w:t>
      </w:r>
      <w:r w:rsidR="00D57137" w:rsidRPr="00D57137">
        <w:rPr>
          <w:rFonts w:ascii="Palatino Linotype" w:eastAsiaTheme="minorHAnsi" w:hAnsi="Palatino Linotype" w:cs="Arial"/>
          <w:i/>
          <w:sz w:val="22"/>
          <w:szCs w:val="22"/>
          <w:lang w:eastAsia="en-US"/>
        </w:rPr>
        <w:t>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r w:rsidR="00D57137" w:rsidRPr="000D48C1">
        <w:rPr>
          <w:rFonts w:ascii="Palatino Linotype" w:eastAsiaTheme="minorHAnsi" w:hAnsi="Palatino Linotype" w:cs="Arial"/>
          <w:i/>
          <w:sz w:val="22"/>
          <w:szCs w:val="22"/>
          <w:lang w:eastAsia="en-US"/>
        </w:rPr>
        <w:t xml:space="preserve">. </w:t>
      </w:r>
      <w:proofErr w:type="gramStart"/>
      <w:r w:rsidR="00D57137" w:rsidRPr="000D48C1">
        <w:rPr>
          <w:rFonts w:ascii="Palatino Linotype" w:eastAsiaTheme="minorHAnsi" w:hAnsi="Palatino Linotype" w:cs="Arial"/>
          <w:i/>
          <w:sz w:val="22"/>
          <w:szCs w:val="22"/>
          <w:lang w:eastAsia="en-US"/>
        </w:rPr>
        <w:t>“</w:t>
      </w:r>
      <w:r w:rsidR="00D57137">
        <w:rPr>
          <w:rFonts w:ascii="Palatino Linotype" w:eastAsiaTheme="minorHAnsi" w:hAnsi="Palatino Linotype" w:cs="Arial"/>
          <w:i/>
          <w:sz w:val="22"/>
          <w:szCs w:val="22"/>
          <w:lang w:eastAsia="en-US"/>
        </w:rPr>
        <w:t xml:space="preserve"> </w:t>
      </w:r>
      <w:r w:rsidRPr="000D48C1">
        <w:rPr>
          <w:rFonts w:ascii="Palatino Linotype" w:eastAsiaTheme="minorHAnsi" w:hAnsi="Palatino Linotype" w:cs="Arial"/>
          <w:i/>
          <w:sz w:val="22"/>
          <w:szCs w:val="22"/>
          <w:lang w:eastAsia="en-US"/>
        </w:rPr>
        <w:t>(</w:t>
      </w:r>
      <w:proofErr w:type="gramEnd"/>
      <w:r w:rsidRPr="000D48C1">
        <w:rPr>
          <w:rFonts w:ascii="Palatino Linotype" w:eastAsiaTheme="minorHAnsi" w:hAnsi="Palatino Linotype" w:cs="Arial"/>
          <w:i/>
          <w:sz w:val="22"/>
          <w:szCs w:val="22"/>
          <w:lang w:eastAsia="en-US"/>
        </w:rPr>
        <w:t xml:space="preserve">Sic) </w:t>
      </w:r>
    </w:p>
    <w:p w14:paraId="1D57C80C" w14:textId="77777777" w:rsidR="000D48C1" w:rsidRDefault="000D48C1" w:rsidP="000D48C1">
      <w:pPr>
        <w:spacing w:before="240" w:after="240" w:line="360" w:lineRule="auto"/>
        <w:ind w:right="51"/>
        <w:jc w:val="both"/>
        <w:rPr>
          <w:rFonts w:ascii="Palatino Linotype" w:eastAsiaTheme="minorHAnsi" w:hAnsi="Palatino Linotype" w:cs="Arial"/>
          <w:iCs/>
          <w:lang w:eastAsia="en-US"/>
        </w:rPr>
      </w:pPr>
    </w:p>
    <w:p w14:paraId="35E508D2" w14:textId="5C07410F" w:rsidR="000D48C1" w:rsidRDefault="000D48C1" w:rsidP="00D57137">
      <w:pPr>
        <w:spacing w:line="360" w:lineRule="auto"/>
        <w:jc w:val="both"/>
        <w:rPr>
          <w:rFonts w:ascii="Palatino Linotype" w:eastAsiaTheme="minorHAnsi" w:hAnsi="Palatino Linotype" w:cs="Arial"/>
          <w:iCs/>
          <w:lang w:eastAsia="en-US"/>
        </w:rPr>
      </w:pPr>
      <w:r w:rsidRPr="000D48C1">
        <w:rPr>
          <w:rFonts w:ascii="Palatino Linotype" w:eastAsiaTheme="minorHAnsi" w:hAnsi="Palatino Linotype" w:cs="Arial"/>
          <w:iCs/>
          <w:lang w:eastAsia="en-US"/>
        </w:rPr>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BE560BC" w14:textId="77777777" w:rsidR="00D57137" w:rsidRPr="000D48C1" w:rsidRDefault="00D57137" w:rsidP="00D57137">
      <w:pPr>
        <w:spacing w:line="360" w:lineRule="auto"/>
        <w:jc w:val="both"/>
        <w:rPr>
          <w:rFonts w:ascii="Palatino Linotype" w:eastAsiaTheme="minorHAnsi" w:hAnsi="Palatino Linotype" w:cs="Arial"/>
          <w:iCs/>
          <w:lang w:eastAsia="en-US"/>
        </w:rPr>
      </w:pPr>
    </w:p>
    <w:p w14:paraId="2E903123" w14:textId="77777777" w:rsidR="000D48C1" w:rsidRDefault="000D48C1" w:rsidP="00D57137">
      <w:pPr>
        <w:spacing w:line="360" w:lineRule="auto"/>
        <w:jc w:val="both"/>
        <w:rPr>
          <w:rFonts w:ascii="Palatino Linotype" w:eastAsiaTheme="minorHAnsi" w:hAnsi="Palatino Linotype" w:cs="Arial"/>
          <w:iCs/>
          <w:lang w:eastAsia="en-US"/>
        </w:rPr>
      </w:pPr>
      <w:r w:rsidRPr="000D48C1">
        <w:rPr>
          <w:rFonts w:ascii="Palatino Linotype" w:eastAsiaTheme="minorHAnsi" w:hAnsi="Palatino Linotype" w:cs="Arial"/>
          <w:iCs/>
          <w:lang w:eastAsia="en-US"/>
        </w:rPr>
        <w:t>Por otra parte, se establece que el sistema de contabilidad sobre base acumulativa total se sustentará en los principios de contabilidad gubernamental, señalando que todo registro contable y presupuestal deberá estar soportado con los documentos comprobatorios originales.</w:t>
      </w:r>
    </w:p>
    <w:p w14:paraId="6C2F3CE8" w14:textId="77777777" w:rsidR="00D57137" w:rsidRPr="000D48C1" w:rsidRDefault="00D57137" w:rsidP="00D57137">
      <w:pPr>
        <w:spacing w:line="360" w:lineRule="auto"/>
        <w:jc w:val="both"/>
        <w:rPr>
          <w:rFonts w:ascii="Palatino Linotype" w:eastAsiaTheme="minorHAnsi" w:hAnsi="Palatino Linotype" w:cs="Arial"/>
          <w:iCs/>
          <w:lang w:eastAsia="en-US"/>
        </w:rPr>
      </w:pPr>
    </w:p>
    <w:p w14:paraId="6CB9E52D" w14:textId="77777777" w:rsidR="000D48C1" w:rsidRPr="000D48C1" w:rsidRDefault="000D48C1" w:rsidP="00D57137">
      <w:pPr>
        <w:spacing w:line="360" w:lineRule="auto"/>
        <w:jc w:val="both"/>
        <w:rPr>
          <w:rFonts w:ascii="Palatino Linotype" w:eastAsiaTheme="minorHAnsi" w:hAnsi="Palatino Linotype" w:cs="Arial"/>
          <w:iCs/>
          <w:lang w:eastAsia="en-US"/>
        </w:rPr>
      </w:pPr>
      <w:r w:rsidRPr="000D48C1">
        <w:rPr>
          <w:rFonts w:ascii="Palatino Linotype" w:eastAsiaTheme="minorHAnsi" w:hAnsi="Palatino Linotype" w:cs="Arial"/>
          <w:iCs/>
          <w:lang w:eastAsia="en-US"/>
        </w:rPr>
        <w:t xml:space="preserve">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caso que </w:t>
      </w:r>
      <w:r w:rsidRPr="000D48C1">
        <w:rPr>
          <w:rFonts w:ascii="Palatino Linotype" w:eastAsiaTheme="minorHAnsi" w:hAnsi="Palatino Linotype" w:cs="Arial"/>
          <w:iCs/>
          <w:lang w:eastAsia="en-US"/>
        </w:rPr>
        <w:lastRenderedPageBreak/>
        <w:t>nos ocupa, la Ley Orgánica Municipal del Estado de México y Municipios establece lo siguiente:</w:t>
      </w:r>
    </w:p>
    <w:p w14:paraId="3299EAE8" w14:textId="77777777" w:rsidR="000D48C1" w:rsidRPr="000D48C1" w:rsidRDefault="000D48C1" w:rsidP="00D57137">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b/>
          <w:i/>
          <w:sz w:val="22"/>
          <w:szCs w:val="22"/>
          <w:lang w:eastAsia="en-US"/>
        </w:rPr>
        <w:t>Artículo 93</w:t>
      </w:r>
      <w:r w:rsidRPr="000D48C1">
        <w:rPr>
          <w:rFonts w:ascii="Palatino Linotype" w:eastAsiaTheme="minorHAnsi" w:hAnsi="Palatino Linotype" w:cs="Arial"/>
          <w:i/>
          <w:sz w:val="22"/>
          <w:szCs w:val="22"/>
          <w:lang w:eastAsia="en-US"/>
        </w:rPr>
        <w:t xml:space="preserve">.- La tesorería municipal es el órgano encargado de la recaudación de los ingresos municipales y </w:t>
      </w:r>
      <w:r w:rsidRPr="000D48C1">
        <w:rPr>
          <w:rFonts w:ascii="Palatino Linotype" w:eastAsiaTheme="minorHAnsi" w:hAnsi="Palatino Linotype" w:cs="Arial"/>
          <w:b/>
          <w:bCs/>
          <w:i/>
          <w:sz w:val="22"/>
          <w:szCs w:val="22"/>
          <w:lang w:eastAsia="en-US"/>
        </w:rPr>
        <w:t>responsable de realizar las erogaciones que haga el ayuntamiento</w:t>
      </w:r>
      <w:r w:rsidRPr="000D48C1">
        <w:rPr>
          <w:rFonts w:ascii="Palatino Linotype" w:eastAsiaTheme="minorHAnsi" w:hAnsi="Palatino Linotype" w:cs="Arial"/>
          <w:i/>
          <w:sz w:val="22"/>
          <w:szCs w:val="22"/>
          <w:lang w:eastAsia="en-US"/>
        </w:rPr>
        <w:t>.</w:t>
      </w:r>
    </w:p>
    <w:p w14:paraId="55D58DFD" w14:textId="77777777" w:rsidR="000D48C1" w:rsidRPr="000D48C1" w:rsidRDefault="000D48C1" w:rsidP="00D57137">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b/>
          <w:bCs/>
          <w:i/>
          <w:sz w:val="22"/>
          <w:szCs w:val="22"/>
          <w:lang w:eastAsia="en-US"/>
        </w:rPr>
        <w:t>Artículo 94</w:t>
      </w:r>
      <w:r w:rsidRPr="000D48C1">
        <w:rPr>
          <w:rFonts w:ascii="Palatino Linotype" w:eastAsiaTheme="minorHAnsi" w:hAnsi="Palatino Linotype" w:cs="Arial"/>
          <w:i/>
          <w:sz w:val="22"/>
          <w:szCs w:val="22"/>
          <w:lang w:eastAsia="en-US"/>
        </w:rPr>
        <w:t>.-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7CB4F63A" w14:textId="77777777" w:rsidR="000D48C1" w:rsidRPr="000D48C1" w:rsidRDefault="000D48C1" w:rsidP="00D57137">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b/>
          <w:i/>
          <w:sz w:val="22"/>
          <w:szCs w:val="22"/>
          <w:lang w:eastAsia="en-US"/>
        </w:rPr>
        <w:t>Artículo 95</w:t>
      </w:r>
      <w:r w:rsidRPr="000D48C1">
        <w:rPr>
          <w:rFonts w:ascii="Palatino Linotype" w:eastAsiaTheme="minorHAnsi" w:hAnsi="Palatino Linotype" w:cs="Arial"/>
          <w:i/>
          <w:sz w:val="22"/>
          <w:szCs w:val="22"/>
          <w:lang w:eastAsia="en-US"/>
        </w:rPr>
        <w:t>.- Son atribuciones del tesorero municipal:</w:t>
      </w:r>
    </w:p>
    <w:p w14:paraId="45570EAC" w14:textId="77777777" w:rsidR="000D48C1" w:rsidRPr="000D48C1" w:rsidRDefault="000D48C1" w:rsidP="00D57137">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I. Administrar la hacienda pública municipal, de conformidad con las disposiciones legales aplicables;</w:t>
      </w:r>
    </w:p>
    <w:p w14:paraId="37DAC336" w14:textId="77777777" w:rsidR="000D48C1" w:rsidRPr="000D48C1" w:rsidRDefault="000D48C1" w:rsidP="00D57137">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14:paraId="5E7FC994" w14:textId="77777777" w:rsidR="000D48C1" w:rsidRPr="000D48C1" w:rsidRDefault="000D48C1" w:rsidP="00D57137">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III. Imponer las sanciones administrativas que procedan por infracciones a las disposiciones fiscales;</w:t>
      </w:r>
    </w:p>
    <w:p w14:paraId="6765203C" w14:textId="77777777" w:rsidR="000D48C1" w:rsidRPr="000D48C1" w:rsidRDefault="000D48C1" w:rsidP="00D57137">
      <w:pPr>
        <w:spacing w:before="120" w:after="120"/>
        <w:ind w:left="567" w:right="567"/>
        <w:jc w:val="both"/>
        <w:rPr>
          <w:rFonts w:ascii="Palatino Linotype" w:eastAsiaTheme="minorHAnsi" w:hAnsi="Palatino Linotype" w:cs="Arial"/>
          <w:b/>
          <w:bCs/>
          <w:i/>
          <w:sz w:val="22"/>
          <w:szCs w:val="22"/>
          <w:lang w:eastAsia="en-US"/>
        </w:rPr>
      </w:pPr>
      <w:r w:rsidRPr="000D48C1">
        <w:rPr>
          <w:rFonts w:ascii="Palatino Linotype" w:eastAsiaTheme="minorHAnsi" w:hAnsi="Palatino Linotype" w:cs="Arial"/>
          <w:b/>
          <w:bCs/>
          <w:i/>
          <w:sz w:val="22"/>
          <w:szCs w:val="22"/>
          <w:lang w:eastAsia="en-US"/>
        </w:rPr>
        <w:t>IV. Llevar los registros contables, financieros y administrativos de los ingresos, egresos, e inventarios;</w:t>
      </w:r>
    </w:p>
    <w:p w14:paraId="2D928619" w14:textId="77777777" w:rsidR="000D48C1" w:rsidRPr="000D48C1" w:rsidRDefault="000D48C1" w:rsidP="00D57137">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V. Proporcionar oportunamente al ayuntamiento todos los datos o informes que sean necesarios para la formulación del Presupuesto de Egresos Municipales, vigilando que se ajuste a las disposiciones de esta Ley y otros ordenamientos aplicables;</w:t>
      </w:r>
    </w:p>
    <w:p w14:paraId="692F40ED" w14:textId="77777777" w:rsidR="000D48C1" w:rsidRPr="000D48C1" w:rsidRDefault="000D48C1" w:rsidP="00D57137">
      <w:pPr>
        <w:spacing w:before="120" w:after="120"/>
        <w:ind w:left="567" w:right="567"/>
        <w:jc w:val="both"/>
        <w:rPr>
          <w:rFonts w:ascii="Palatino Linotype" w:eastAsiaTheme="minorHAnsi" w:hAnsi="Palatino Linotype" w:cs="Arial"/>
          <w:i/>
          <w:sz w:val="22"/>
          <w:szCs w:val="22"/>
          <w:lang w:eastAsia="en-US"/>
        </w:rPr>
      </w:pPr>
      <w:r w:rsidRPr="000D48C1">
        <w:rPr>
          <w:rFonts w:ascii="Palatino Linotype" w:eastAsiaTheme="minorHAnsi" w:hAnsi="Palatino Linotype" w:cs="Arial"/>
          <w:i/>
          <w:sz w:val="22"/>
          <w:szCs w:val="22"/>
          <w:lang w:eastAsia="en-US"/>
        </w:rPr>
        <w:t>VI. Presentar anualmente al ayuntamiento un informe de la situación contable financiera de la Tesorería Municipal;</w:t>
      </w:r>
    </w:p>
    <w:p w14:paraId="2C479973" w14:textId="77777777" w:rsidR="00D57137" w:rsidRDefault="00D57137" w:rsidP="000D48C1">
      <w:pPr>
        <w:tabs>
          <w:tab w:val="left" w:pos="7938"/>
        </w:tabs>
        <w:spacing w:line="360" w:lineRule="auto"/>
        <w:jc w:val="both"/>
        <w:rPr>
          <w:rFonts w:ascii="Palatino Linotype" w:eastAsiaTheme="minorHAnsi" w:hAnsi="Palatino Linotype" w:cs="Arial"/>
          <w:iCs/>
          <w:lang w:eastAsia="en-US"/>
        </w:rPr>
      </w:pPr>
    </w:p>
    <w:p w14:paraId="54DAA7C0" w14:textId="138D3C1B" w:rsidR="000D48C1" w:rsidRPr="000D48C1" w:rsidRDefault="000D48C1" w:rsidP="000D48C1">
      <w:pPr>
        <w:tabs>
          <w:tab w:val="left" w:pos="7938"/>
        </w:tabs>
        <w:spacing w:line="360" w:lineRule="auto"/>
        <w:jc w:val="both"/>
        <w:rPr>
          <w:rFonts w:ascii="Palatino Linotype" w:eastAsiaTheme="minorHAnsi" w:hAnsi="Palatino Linotype" w:cs="Arial"/>
          <w:iCs/>
          <w:lang w:val="es-MX" w:eastAsia="en-US"/>
        </w:rPr>
      </w:pPr>
      <w:r w:rsidRPr="000D48C1">
        <w:rPr>
          <w:rFonts w:ascii="Palatino Linotype" w:eastAsiaTheme="minorHAnsi" w:hAnsi="Palatino Linotype" w:cs="Arial"/>
          <w:iCs/>
          <w:lang w:eastAsia="en-US"/>
        </w:rPr>
        <w:t xml:space="preserve">Por su parte </w:t>
      </w:r>
      <w:r w:rsidRPr="000D48C1">
        <w:rPr>
          <w:rFonts w:ascii="Palatino Linotype" w:eastAsiaTheme="minorHAnsi" w:hAnsi="Palatino Linotype" w:cs="Arial"/>
          <w:iCs/>
          <w:lang w:val="es-MX" w:eastAsia="en-US"/>
        </w:rPr>
        <w:t xml:space="preserve">el </w:t>
      </w:r>
      <w:r w:rsidRPr="000D48C1">
        <w:rPr>
          <w:rFonts w:ascii="Palatino Linotype" w:eastAsiaTheme="minorHAnsi" w:hAnsi="Palatino Linotype" w:cs="Arial"/>
          <w:b/>
          <w:iCs/>
          <w:lang w:val="es-MX" w:eastAsia="en-US"/>
        </w:rPr>
        <w:t>Código Financiero del Estado de México</w:t>
      </w:r>
      <w:r w:rsidRPr="000D48C1">
        <w:rPr>
          <w:rFonts w:ascii="Palatino Linotype" w:eastAsiaTheme="minorHAnsi" w:hAnsi="Palatino Linotype" w:cs="Arial"/>
          <w:iCs/>
          <w:lang w:val="es-MX" w:eastAsia="en-US"/>
        </w:rPr>
        <w:t xml:space="preserve"> prevé lo siguiente:</w:t>
      </w:r>
    </w:p>
    <w:p w14:paraId="636260EA" w14:textId="77777777" w:rsidR="000D48C1" w:rsidRPr="000D48C1" w:rsidRDefault="000D48C1" w:rsidP="000D48C1">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p>
    <w:p w14:paraId="502CEDFD" w14:textId="77777777" w:rsidR="000D48C1" w:rsidRPr="000D48C1" w:rsidRDefault="000D48C1" w:rsidP="00D57137">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r w:rsidRPr="000D48C1">
        <w:rPr>
          <w:rFonts w:ascii="Palatino Linotype" w:eastAsia="Calibri" w:hAnsi="Palatino Linotype" w:cs="Arial"/>
          <w:i/>
          <w:sz w:val="22"/>
          <w:szCs w:val="22"/>
          <w:lang w:val="es-AR" w:eastAsia="en-US"/>
        </w:rPr>
        <w:t>“</w:t>
      </w:r>
      <w:r w:rsidRPr="000D48C1">
        <w:rPr>
          <w:rFonts w:ascii="Palatino Linotype" w:eastAsia="Calibri" w:hAnsi="Palatino Linotype" w:cs="Arial"/>
          <w:b/>
          <w:i/>
          <w:sz w:val="22"/>
          <w:szCs w:val="22"/>
          <w:lang w:val="es-AR" w:eastAsia="en-US"/>
        </w:rPr>
        <w:t>Artículo 285</w:t>
      </w:r>
      <w:r w:rsidRPr="000D48C1">
        <w:rPr>
          <w:rFonts w:ascii="Palatino Linotype" w:eastAsia="Calibri" w:hAnsi="Palatino Linotype" w:cs="Arial"/>
          <w:i/>
          <w:sz w:val="22"/>
          <w:szCs w:val="22"/>
          <w:lang w:val="es-AR" w:eastAsia="en-US"/>
        </w:rPr>
        <w:t xml:space="preserve">.- </w:t>
      </w:r>
      <w:r w:rsidRPr="000D48C1">
        <w:rPr>
          <w:rFonts w:ascii="Palatino Linotype" w:eastAsia="Calibri" w:hAnsi="Palatino Linotype" w:cs="Arial"/>
          <w:b/>
          <w:i/>
          <w:sz w:val="22"/>
          <w:szCs w:val="22"/>
          <w:lang w:val="es-AR" w:eastAsia="en-US"/>
        </w:rPr>
        <w:t>El Presupuesto de Egresos del Estado es</w:t>
      </w:r>
      <w:r w:rsidRPr="000D48C1">
        <w:rPr>
          <w:rFonts w:ascii="Palatino Linotype" w:eastAsia="Calibri" w:hAnsi="Palatino Linotype" w:cs="Arial"/>
          <w:i/>
          <w:sz w:val="22"/>
          <w:szCs w:val="22"/>
          <w:lang w:val="es-AR" w:eastAsia="en-US"/>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0D48C1">
        <w:rPr>
          <w:rFonts w:ascii="Palatino Linotype" w:eastAsia="Calibri" w:hAnsi="Palatino Linotype" w:cs="Arial"/>
          <w:b/>
          <w:bCs/>
          <w:i/>
          <w:sz w:val="22"/>
          <w:szCs w:val="22"/>
          <w:u w:val="single"/>
          <w:lang w:val="es-AR" w:eastAsia="en-US"/>
        </w:rPr>
        <w:t xml:space="preserve">Dependencias, Entidades Públicas, Organismos Autónomos, Poderes Legislativo y Judicial y de los Municipios </w:t>
      </w:r>
      <w:r w:rsidRPr="000D48C1">
        <w:rPr>
          <w:rFonts w:ascii="Palatino Linotype" w:eastAsia="Calibri" w:hAnsi="Palatino Linotype" w:cs="Arial"/>
          <w:i/>
          <w:sz w:val="22"/>
          <w:szCs w:val="22"/>
          <w:lang w:val="es-AR" w:eastAsia="en-US"/>
        </w:rPr>
        <w:t>a través de los programas derivados del Plan de Desarrollo del Estado de México, durante el ejercicio fiscal correspondiente, así como de aquellos de naturaleza multianual propuestos por la Secretaría.</w:t>
      </w:r>
    </w:p>
    <w:p w14:paraId="66B2DBD9" w14:textId="77777777" w:rsidR="000D48C1" w:rsidRPr="000D48C1" w:rsidRDefault="000D48C1" w:rsidP="00D57137">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p>
    <w:p w14:paraId="76A904F9" w14:textId="77777777" w:rsidR="000D48C1" w:rsidRPr="000D48C1" w:rsidRDefault="000D48C1" w:rsidP="00D57137">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r w:rsidRPr="000D48C1">
        <w:rPr>
          <w:rFonts w:ascii="Palatino Linotype" w:eastAsia="Calibri" w:hAnsi="Palatino Linotype" w:cs="Arial"/>
          <w:i/>
          <w:sz w:val="22"/>
          <w:szCs w:val="22"/>
          <w:lang w:val="es-AR" w:eastAsia="en-US"/>
        </w:rPr>
        <w:lastRenderedPageBreak/>
        <w:t xml:space="preserve">El gasto total aprobado en el Presupuesto de </w:t>
      </w:r>
      <w:proofErr w:type="gramStart"/>
      <w:r w:rsidRPr="000D48C1">
        <w:rPr>
          <w:rFonts w:ascii="Palatino Linotype" w:eastAsia="Calibri" w:hAnsi="Palatino Linotype" w:cs="Arial"/>
          <w:i/>
          <w:sz w:val="22"/>
          <w:szCs w:val="22"/>
          <w:lang w:val="es-AR" w:eastAsia="en-US"/>
        </w:rPr>
        <w:t>Egresos,</w:t>
      </w:r>
      <w:proofErr w:type="gramEnd"/>
      <w:r w:rsidRPr="000D48C1">
        <w:rPr>
          <w:rFonts w:ascii="Palatino Linotype" w:eastAsia="Calibri" w:hAnsi="Palatino Linotype" w:cs="Arial"/>
          <w:i/>
          <w:sz w:val="22"/>
          <w:szCs w:val="22"/>
          <w:lang w:val="es-AR" w:eastAsia="en-US"/>
        </w:rPr>
        <w:t xml:space="preserve"> no podrá exceder al total de los ingresos autorizados en la Ley de Ingresos.</w:t>
      </w:r>
    </w:p>
    <w:p w14:paraId="4D30A8EF" w14:textId="77777777" w:rsidR="000D48C1" w:rsidRPr="000D48C1" w:rsidRDefault="000D48C1" w:rsidP="00D57137">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p>
    <w:p w14:paraId="5ECDC8FE" w14:textId="77777777" w:rsidR="000D48C1" w:rsidRPr="000D48C1" w:rsidRDefault="000D48C1" w:rsidP="00D57137">
      <w:pPr>
        <w:tabs>
          <w:tab w:val="left" w:pos="8647"/>
        </w:tabs>
        <w:autoSpaceDE w:val="0"/>
        <w:autoSpaceDN w:val="0"/>
        <w:adjustRightInd w:val="0"/>
        <w:ind w:left="567" w:right="567"/>
        <w:jc w:val="both"/>
        <w:rPr>
          <w:rFonts w:ascii="Palatino Linotype" w:eastAsia="Calibri" w:hAnsi="Palatino Linotype" w:cs="Arial"/>
          <w:bCs/>
          <w:i/>
          <w:sz w:val="22"/>
          <w:szCs w:val="22"/>
          <w:lang w:val="es-AR" w:eastAsia="en-US"/>
        </w:rPr>
      </w:pPr>
      <w:r w:rsidRPr="000D48C1">
        <w:rPr>
          <w:rFonts w:ascii="Palatino Linotype" w:eastAsia="Calibri" w:hAnsi="Palatino Linotype" w:cs="Arial"/>
          <w:bCs/>
          <w:i/>
          <w:sz w:val="22"/>
          <w:szCs w:val="22"/>
          <w:lang w:val="es-AR" w:eastAsia="en-US"/>
        </w:rPr>
        <w:t>En el caso de los municipios, el Presupuesto de Egresos, será el que se apruebe por el Ayuntamiento.</w:t>
      </w:r>
    </w:p>
    <w:p w14:paraId="17A48EE5" w14:textId="77777777" w:rsidR="000D48C1" w:rsidRPr="000D48C1" w:rsidRDefault="000D48C1" w:rsidP="00D57137">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p>
    <w:p w14:paraId="1F0A99C5" w14:textId="77777777" w:rsidR="000D48C1" w:rsidRPr="000D48C1" w:rsidRDefault="000D48C1" w:rsidP="00D57137">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r w:rsidRPr="000D48C1">
        <w:rPr>
          <w:rFonts w:ascii="Palatino Linotype" w:eastAsia="Calibri" w:hAnsi="Palatino Linotype" w:cs="Arial"/>
          <w:i/>
          <w:sz w:val="22"/>
          <w:szCs w:val="22"/>
          <w:lang w:val="es-AR" w:eastAsia="en-US"/>
        </w:rPr>
        <w:t>En la aprobación del presupuesto de egresos de los municipios, los ayuntamientos determinarán la remuneración que corresponda a cada empleo, cargo o comisión.</w:t>
      </w:r>
    </w:p>
    <w:p w14:paraId="74B9E558" w14:textId="77777777" w:rsidR="000D48C1" w:rsidRPr="000D48C1" w:rsidRDefault="000D48C1" w:rsidP="00D57137">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r w:rsidRPr="000D48C1">
        <w:rPr>
          <w:rFonts w:ascii="Palatino Linotype" w:eastAsia="Calibri" w:hAnsi="Palatino Linotype" w:cs="Arial"/>
          <w:b/>
          <w:i/>
          <w:sz w:val="22"/>
          <w:szCs w:val="22"/>
          <w:lang w:val="es-AR" w:eastAsia="en-US"/>
        </w:rPr>
        <w:t xml:space="preserve">   </w:t>
      </w:r>
      <w:r w:rsidRPr="000D48C1">
        <w:rPr>
          <w:rFonts w:ascii="Palatino Linotype" w:eastAsia="Calibri" w:hAnsi="Palatino Linotype" w:cs="Arial"/>
          <w:i/>
          <w:sz w:val="22"/>
          <w:szCs w:val="22"/>
          <w:lang w:val="es-AR" w:eastAsia="en-US"/>
        </w:rPr>
        <w:t>(…)</w:t>
      </w:r>
    </w:p>
    <w:p w14:paraId="1AA04573" w14:textId="77777777" w:rsidR="000D48C1" w:rsidRPr="000D48C1" w:rsidRDefault="000D48C1" w:rsidP="00D57137">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p>
    <w:p w14:paraId="11951696" w14:textId="77777777" w:rsidR="000D48C1" w:rsidRPr="000D48C1" w:rsidRDefault="000D48C1" w:rsidP="00D57137">
      <w:pPr>
        <w:tabs>
          <w:tab w:val="left" w:pos="8647"/>
        </w:tabs>
        <w:autoSpaceDE w:val="0"/>
        <w:autoSpaceDN w:val="0"/>
        <w:adjustRightInd w:val="0"/>
        <w:ind w:left="567" w:right="567"/>
        <w:jc w:val="both"/>
        <w:rPr>
          <w:rFonts w:ascii="Palatino Linotype" w:eastAsia="Calibri" w:hAnsi="Palatino Linotype" w:cs="Arial"/>
          <w:i/>
          <w:sz w:val="22"/>
          <w:szCs w:val="22"/>
          <w:lang w:val="es-AR" w:eastAsia="en-US"/>
        </w:rPr>
      </w:pPr>
    </w:p>
    <w:p w14:paraId="1F9028C0" w14:textId="77777777" w:rsidR="000D48C1" w:rsidRPr="000D48C1" w:rsidRDefault="000D48C1" w:rsidP="00D57137">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i/>
          <w:sz w:val="22"/>
          <w:szCs w:val="22"/>
          <w:lang w:val="es-MX"/>
        </w:rPr>
        <w:t>“</w:t>
      </w:r>
      <w:r w:rsidRPr="000D48C1">
        <w:rPr>
          <w:rFonts w:ascii="Palatino Linotype" w:eastAsiaTheme="minorHAnsi" w:hAnsi="Palatino Linotype" w:cs="Arial"/>
          <w:b/>
          <w:bCs/>
          <w:i/>
          <w:sz w:val="22"/>
          <w:szCs w:val="22"/>
          <w:lang w:val="es-MX"/>
        </w:rPr>
        <w:t>Artículo 290</w:t>
      </w:r>
      <w:r w:rsidRPr="000D48C1">
        <w:rPr>
          <w:rFonts w:ascii="Palatino Linotype" w:eastAsiaTheme="minorHAnsi" w:hAnsi="Palatino Linotype" w:cs="Arial"/>
          <w:i/>
          <w:sz w:val="22"/>
          <w:szCs w:val="22"/>
          <w:lang w:val="es-MX"/>
        </w:rPr>
        <w:t>…</w:t>
      </w:r>
    </w:p>
    <w:p w14:paraId="78780053" w14:textId="77777777" w:rsidR="000D48C1" w:rsidRPr="000D48C1" w:rsidRDefault="000D48C1" w:rsidP="00D57137">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i/>
          <w:sz w:val="22"/>
          <w:szCs w:val="22"/>
          <w:lang w:val="es-MX"/>
        </w:rPr>
        <w:t>…</w:t>
      </w:r>
    </w:p>
    <w:p w14:paraId="2EB1614C" w14:textId="77777777" w:rsidR="000D48C1" w:rsidRPr="000D48C1" w:rsidRDefault="000D48C1" w:rsidP="00D57137">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i/>
          <w:sz w:val="22"/>
          <w:szCs w:val="22"/>
          <w:lang w:val="es-MX"/>
        </w:rPr>
        <w:t xml:space="preserve">En el caso de los municipios, </w:t>
      </w:r>
      <w:r w:rsidRPr="000D48C1">
        <w:rPr>
          <w:rFonts w:ascii="Palatino Linotype" w:eastAsiaTheme="minorHAnsi" w:hAnsi="Palatino Linotype" w:cs="Arial"/>
          <w:b/>
          <w:i/>
          <w:sz w:val="22"/>
          <w:szCs w:val="22"/>
          <w:lang w:val="es-MX"/>
        </w:rPr>
        <w:t>el proyecto de Presupuesto de Egresos, lo integrará la Tesorería</w:t>
      </w:r>
      <w:r w:rsidRPr="000D48C1">
        <w:rPr>
          <w:rFonts w:ascii="Palatino Linotype" w:eastAsiaTheme="minorHAnsi" w:hAnsi="Palatino Linotype" w:cs="Arial"/>
          <w:i/>
          <w:sz w:val="22"/>
          <w:szCs w:val="22"/>
          <w:lang w:val="es-MX"/>
        </w:rPr>
        <w:t xml:space="preserve"> y lo someterá a la consideración del presidente municipal.</w:t>
      </w:r>
    </w:p>
    <w:p w14:paraId="65EE5EDF" w14:textId="77777777" w:rsidR="000D48C1" w:rsidRPr="000D48C1" w:rsidRDefault="000D48C1" w:rsidP="00D57137">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i/>
          <w:sz w:val="22"/>
          <w:szCs w:val="22"/>
          <w:lang w:val="es-MX"/>
        </w:rPr>
        <w:t>…</w:t>
      </w:r>
    </w:p>
    <w:p w14:paraId="04BA8F0C" w14:textId="77777777" w:rsidR="000D48C1" w:rsidRPr="000D48C1" w:rsidRDefault="000D48C1" w:rsidP="00D57137">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b/>
          <w:bCs/>
          <w:i/>
          <w:sz w:val="22"/>
          <w:szCs w:val="22"/>
          <w:lang w:val="es-MX"/>
        </w:rPr>
        <w:t>Artículo 293</w:t>
      </w:r>
      <w:r w:rsidRPr="000D48C1">
        <w:rPr>
          <w:rFonts w:ascii="Palatino Linotype" w:eastAsiaTheme="minorHAnsi" w:hAnsi="Palatino Linotype" w:cs="Arial"/>
          <w:i/>
          <w:sz w:val="22"/>
          <w:szCs w:val="22"/>
          <w:lang w:val="es-MX"/>
        </w:rPr>
        <w:t xml:space="preserve">.- Los capítulos de gasto se </w:t>
      </w:r>
      <w:r w:rsidRPr="000D48C1">
        <w:rPr>
          <w:rFonts w:ascii="Palatino Linotype" w:eastAsiaTheme="minorHAnsi" w:hAnsi="Palatino Linotype" w:cs="Arial"/>
          <w:b/>
          <w:i/>
          <w:sz w:val="22"/>
          <w:szCs w:val="22"/>
          <w:lang w:val="es-MX"/>
        </w:rPr>
        <w:t>dividirán en concepto, partida genérica y partida específica, que representarán las autorizaciones específicas del presupuesto</w:t>
      </w:r>
      <w:r w:rsidRPr="000D48C1">
        <w:rPr>
          <w:rFonts w:ascii="Palatino Linotype" w:eastAsiaTheme="minorHAnsi" w:hAnsi="Palatino Linotype" w:cs="Arial"/>
          <w:i/>
          <w:sz w:val="22"/>
          <w:szCs w:val="22"/>
          <w:lang w:val="es-MX"/>
        </w:rPr>
        <w:t>, las cuales se encuentran contenidas en el clasificador por objeto de gasto que emita el Consejo Nacional de Armonización Contable y el Consejo de Armonización Contable del Estado de México.</w:t>
      </w:r>
    </w:p>
    <w:p w14:paraId="040E6068" w14:textId="77777777" w:rsidR="000D48C1" w:rsidRPr="000D48C1" w:rsidRDefault="000D48C1" w:rsidP="00D57137">
      <w:pPr>
        <w:tabs>
          <w:tab w:val="left" w:pos="709"/>
        </w:tabs>
        <w:spacing w:before="240" w:after="160"/>
        <w:ind w:left="567" w:right="567"/>
        <w:jc w:val="both"/>
        <w:rPr>
          <w:rFonts w:ascii="Palatino Linotype" w:eastAsiaTheme="minorHAnsi" w:hAnsi="Palatino Linotype" w:cs="Arial"/>
          <w:i/>
          <w:sz w:val="22"/>
          <w:szCs w:val="22"/>
          <w:lang w:val="es-MX"/>
        </w:rPr>
      </w:pPr>
    </w:p>
    <w:p w14:paraId="36952D3B" w14:textId="77777777" w:rsidR="000D48C1" w:rsidRPr="000D48C1" w:rsidRDefault="000D48C1" w:rsidP="00D57137">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i/>
          <w:sz w:val="22"/>
          <w:szCs w:val="22"/>
          <w:lang w:val="es-MX"/>
        </w:rPr>
        <w:t xml:space="preserve">En el caso de los municipios, </w:t>
      </w:r>
      <w:r w:rsidRPr="000D48C1">
        <w:rPr>
          <w:rFonts w:ascii="Palatino Linotype" w:eastAsiaTheme="minorHAnsi" w:hAnsi="Palatino Linotype" w:cs="Arial"/>
          <w:b/>
          <w:i/>
          <w:sz w:val="22"/>
          <w:szCs w:val="22"/>
          <w:lang w:val="es-MX"/>
        </w:rPr>
        <w:t>corresponderá a su Tesorería emitir el Clasificador por Objeto del Gasto</w:t>
      </w:r>
      <w:r w:rsidRPr="000D48C1">
        <w:rPr>
          <w:rFonts w:ascii="Palatino Linotype" w:eastAsiaTheme="minorHAnsi" w:hAnsi="Palatino Linotype" w:cs="Arial"/>
          <w:i/>
          <w:sz w:val="22"/>
          <w:szCs w:val="22"/>
          <w:lang w:val="es-MX"/>
        </w:rPr>
        <w:t>, el cual deberá guardar congruencia y homogeneidad con el señalado en el párrafo anterior.</w:t>
      </w:r>
    </w:p>
    <w:p w14:paraId="13F4F3CC" w14:textId="77777777" w:rsidR="000D48C1" w:rsidRPr="000D48C1" w:rsidRDefault="000D48C1" w:rsidP="00D57137">
      <w:pPr>
        <w:tabs>
          <w:tab w:val="left" w:pos="709"/>
        </w:tabs>
        <w:spacing w:before="240" w:after="160"/>
        <w:ind w:left="567" w:right="567"/>
        <w:jc w:val="both"/>
        <w:rPr>
          <w:rFonts w:ascii="Palatino Linotype" w:eastAsiaTheme="minorHAnsi" w:hAnsi="Palatino Linotype" w:cs="Arial"/>
          <w:i/>
          <w:sz w:val="22"/>
          <w:szCs w:val="22"/>
          <w:lang w:val="es-MX"/>
        </w:rPr>
      </w:pPr>
      <w:r w:rsidRPr="000D48C1">
        <w:rPr>
          <w:rFonts w:ascii="Palatino Linotype" w:eastAsiaTheme="minorHAnsi" w:hAnsi="Palatino Linotype" w:cs="Arial"/>
          <w:i/>
          <w:sz w:val="22"/>
          <w:szCs w:val="22"/>
          <w:lang w:val="es-MX"/>
        </w:rPr>
        <w:t>…</w:t>
      </w:r>
    </w:p>
    <w:p w14:paraId="373997E6" w14:textId="41012A10" w:rsidR="000D48C1" w:rsidRPr="000D48C1" w:rsidRDefault="000D48C1" w:rsidP="000D48C1">
      <w:pPr>
        <w:spacing w:before="240" w:after="240" w:line="360" w:lineRule="auto"/>
        <w:ind w:right="51"/>
        <w:jc w:val="both"/>
        <w:rPr>
          <w:rFonts w:ascii="Palatino Linotype" w:eastAsiaTheme="minorHAnsi" w:hAnsi="Palatino Linotype" w:cs="Arial"/>
          <w:iCs/>
          <w:lang w:eastAsia="en-US"/>
        </w:rPr>
      </w:pPr>
      <w:r w:rsidRPr="000D48C1">
        <w:rPr>
          <w:rFonts w:ascii="Palatino Linotype" w:eastAsiaTheme="minorHAnsi" w:hAnsi="Palatino Linotype" w:cs="Arial"/>
          <w:iCs/>
          <w:lang w:eastAsia="en-US"/>
        </w:rPr>
        <w:t xml:space="preserve">De lo anterior, se concluye que el sujeto obligado cuenta con una Tesorería Municipal, la cual se encargara de la recaudación de los impuestos y demás contribuciones de los particulares, </w:t>
      </w:r>
      <w:r w:rsidRPr="000D48C1">
        <w:rPr>
          <w:rFonts w:ascii="Palatino Linotype" w:eastAsiaTheme="minorHAnsi" w:hAnsi="Palatino Linotype" w:cs="Arial"/>
          <w:b/>
          <w:bCs/>
          <w:iCs/>
          <w:lang w:eastAsia="en-US"/>
        </w:rPr>
        <w:t>así como de llevar los registros contables, financieros y administrativos de los ingresos y egresos del municipio</w:t>
      </w:r>
      <w:r w:rsidRPr="000D48C1">
        <w:rPr>
          <w:rFonts w:ascii="Palatino Linotype" w:eastAsiaTheme="minorHAnsi" w:hAnsi="Palatino Linotype" w:cs="Arial"/>
          <w:iCs/>
          <w:lang w:eastAsia="en-US"/>
        </w:rPr>
        <w:t xml:space="preserve">, por lo </w:t>
      </w:r>
      <w:r w:rsidR="00D57137" w:rsidRPr="000D48C1">
        <w:rPr>
          <w:rFonts w:ascii="Palatino Linotype" w:eastAsiaTheme="minorHAnsi" w:hAnsi="Palatino Linotype" w:cs="Arial"/>
          <w:iCs/>
          <w:lang w:eastAsia="en-US"/>
        </w:rPr>
        <w:t>que,</w:t>
      </w:r>
      <w:r w:rsidRPr="000D48C1">
        <w:rPr>
          <w:rFonts w:ascii="Palatino Linotype" w:eastAsiaTheme="minorHAnsi" w:hAnsi="Palatino Linotype" w:cs="Arial"/>
          <w:iCs/>
          <w:lang w:eastAsia="en-US"/>
        </w:rPr>
        <w:t xml:space="preserve"> de manera enunciativa mas no limitativa, pudiera ser el área que cuenta con la información solicitada.</w:t>
      </w:r>
    </w:p>
    <w:p w14:paraId="378534A3" w14:textId="77777777" w:rsidR="000D48C1" w:rsidRDefault="000D48C1" w:rsidP="00D57137">
      <w:pPr>
        <w:spacing w:line="360" w:lineRule="auto"/>
        <w:ind w:right="51"/>
        <w:jc w:val="both"/>
        <w:rPr>
          <w:rFonts w:ascii="Palatino Linotype" w:eastAsiaTheme="minorHAnsi" w:hAnsi="Palatino Linotype" w:cs="Arial"/>
          <w:iCs/>
          <w:lang w:eastAsia="en-US"/>
        </w:rPr>
      </w:pPr>
      <w:r w:rsidRPr="000D48C1">
        <w:rPr>
          <w:rFonts w:ascii="Palatino Linotype" w:eastAsiaTheme="minorHAnsi" w:hAnsi="Palatino Linotype" w:cs="Arial"/>
          <w:iCs/>
          <w:lang w:eastAsia="en-US"/>
        </w:rPr>
        <w:lastRenderedPageBreak/>
        <w:t>Asimismo, de los preceptos en cita, se advierte</w:t>
      </w:r>
      <w:r w:rsidRPr="000D48C1">
        <w:rPr>
          <w:rFonts w:ascii="Palatino Linotype" w:eastAsia="Calibri" w:hAnsi="Palatino Linotype" w:cs="Arial"/>
          <w:szCs w:val="22"/>
          <w:lang w:val="es-MX" w:eastAsia="en-US"/>
        </w:rPr>
        <w:t xml:space="preserv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w:t>
      </w:r>
      <w:r w:rsidRPr="000D48C1">
        <w:rPr>
          <w:rFonts w:ascii="Palatino Linotype" w:eastAsiaTheme="minorHAnsi" w:hAnsi="Palatino Linotype" w:cs="Arial"/>
          <w:iCs/>
          <w:lang w:eastAsia="en-US"/>
        </w:rPr>
        <w:t>municipal, debe estar basado en resultados (</w:t>
      </w:r>
      <w:proofErr w:type="spellStart"/>
      <w:r w:rsidRPr="000D48C1">
        <w:rPr>
          <w:rFonts w:ascii="Palatino Linotype" w:eastAsiaTheme="minorHAnsi" w:hAnsi="Palatino Linotype" w:cs="Arial"/>
          <w:iCs/>
          <w:lang w:eastAsia="en-US"/>
        </w:rPr>
        <w:t>PbR</w:t>
      </w:r>
      <w:proofErr w:type="spellEnd"/>
      <w:r w:rsidRPr="000D48C1">
        <w:rPr>
          <w:rFonts w:ascii="Palatino Linotype" w:eastAsiaTheme="minorHAnsi" w:hAnsi="Palatino Linotype" w:cs="Arial"/>
          <w:iCs/>
          <w:lang w:eastAsia="en-US"/>
        </w:rPr>
        <w:t xml:space="preserve">).  </w:t>
      </w:r>
    </w:p>
    <w:p w14:paraId="5CA0911B" w14:textId="77777777" w:rsidR="00D57137" w:rsidRPr="000D48C1" w:rsidRDefault="00D57137" w:rsidP="00D57137">
      <w:pPr>
        <w:spacing w:line="360" w:lineRule="auto"/>
        <w:ind w:right="51"/>
        <w:jc w:val="both"/>
        <w:rPr>
          <w:rFonts w:ascii="Palatino Linotype" w:eastAsiaTheme="minorHAnsi" w:hAnsi="Palatino Linotype" w:cs="Arial"/>
          <w:iCs/>
          <w:lang w:eastAsia="en-US"/>
        </w:rPr>
      </w:pPr>
    </w:p>
    <w:p w14:paraId="0C412224" w14:textId="77777777" w:rsidR="000D48C1" w:rsidRPr="000D48C1" w:rsidRDefault="000D48C1" w:rsidP="00D57137">
      <w:pPr>
        <w:spacing w:line="360" w:lineRule="auto"/>
        <w:ind w:right="51"/>
        <w:jc w:val="both"/>
        <w:rPr>
          <w:rFonts w:ascii="Palatino Linotype" w:eastAsia="Calibri" w:hAnsi="Palatino Linotype" w:cs="Arial"/>
          <w:szCs w:val="22"/>
          <w:lang w:val="es-MX" w:eastAsia="en-US"/>
        </w:rPr>
      </w:pPr>
      <w:r w:rsidRPr="000D48C1">
        <w:rPr>
          <w:rFonts w:ascii="Palatino Linotype" w:eastAsiaTheme="minorHAnsi" w:hAnsi="Palatino Linotype" w:cs="Arial"/>
          <w:iCs/>
          <w:lang w:eastAsia="en-US"/>
        </w:rPr>
        <w:t>Determinado</w:t>
      </w:r>
      <w:r w:rsidRPr="000D48C1">
        <w:rPr>
          <w:rFonts w:ascii="Palatino Linotype" w:eastAsia="Calibri" w:hAnsi="Palatino Linotype" w:cs="Arial"/>
          <w:szCs w:val="22"/>
          <w:lang w:val="es-MX" w:eastAsia="en-US"/>
        </w:rPr>
        <w:t xml:space="preserve"> lo anterior, es procedente definir qué es el </w:t>
      </w:r>
      <w:r w:rsidRPr="000D48C1">
        <w:rPr>
          <w:rFonts w:ascii="Palatino Linotype" w:eastAsia="Calibri" w:hAnsi="Palatino Linotype" w:cs="Arial"/>
          <w:i/>
          <w:szCs w:val="22"/>
          <w:lang w:val="es-MX" w:eastAsia="en-US"/>
        </w:rPr>
        <w:t>“presupuesto ejercido”</w:t>
      </w:r>
      <w:r w:rsidRPr="000D48C1">
        <w:rPr>
          <w:rFonts w:ascii="Palatino Linotype" w:eastAsia="Calibri" w:hAnsi="Palatino Linotype" w:cs="Arial"/>
          <w:szCs w:val="22"/>
          <w:lang w:val="es-MX" w:eastAsia="en-US"/>
        </w:rPr>
        <w:t xml:space="preserve"> y el “</w:t>
      </w:r>
      <w:r w:rsidRPr="000D48C1">
        <w:rPr>
          <w:rFonts w:ascii="Palatino Linotype" w:eastAsia="Calibri" w:hAnsi="Palatino Linotype" w:cs="Arial"/>
          <w:i/>
          <w:szCs w:val="22"/>
          <w:lang w:val="es-MX" w:eastAsia="en-US"/>
        </w:rPr>
        <w:t>subejercicio del gasto”</w:t>
      </w:r>
      <w:r w:rsidRPr="000D48C1">
        <w:rPr>
          <w:rFonts w:ascii="Palatino Linotype" w:eastAsia="Calibri" w:hAnsi="Palatino Linotype" w:cs="Arial"/>
          <w:szCs w:val="22"/>
          <w:lang w:val="es-MX" w:eastAsia="en-US"/>
        </w:rPr>
        <w:t>, tal como lo define del Glosario de Términos más Usuales en la Administración Pública Federal de la Secretaría de Hacienda y Crédito Público de la forma siguiente:</w:t>
      </w:r>
    </w:p>
    <w:p w14:paraId="39C77926" w14:textId="77777777" w:rsidR="000D48C1" w:rsidRPr="000D48C1" w:rsidRDefault="000D48C1" w:rsidP="000D48C1">
      <w:pPr>
        <w:rPr>
          <w:rFonts w:eastAsia="Calibri"/>
          <w:lang w:val="es-MX" w:eastAsia="es-ES"/>
        </w:rPr>
      </w:pPr>
    </w:p>
    <w:p w14:paraId="347F77E1" w14:textId="77777777" w:rsidR="000D48C1" w:rsidRPr="000D48C1" w:rsidRDefault="000D48C1" w:rsidP="000D48C1">
      <w:pPr>
        <w:autoSpaceDE w:val="0"/>
        <w:autoSpaceDN w:val="0"/>
        <w:adjustRightInd w:val="0"/>
        <w:spacing w:line="256" w:lineRule="auto"/>
        <w:ind w:left="851" w:right="851"/>
        <w:jc w:val="both"/>
        <w:rPr>
          <w:rFonts w:ascii="Palatino Linotype" w:eastAsia="Calibri" w:hAnsi="Palatino Linotype" w:cs="Arial"/>
          <w:b/>
          <w:i/>
          <w:sz w:val="22"/>
          <w:szCs w:val="22"/>
          <w:lang w:val="es-MX" w:eastAsia="en-US"/>
        </w:rPr>
      </w:pPr>
      <w:r w:rsidRPr="000D48C1">
        <w:rPr>
          <w:rFonts w:ascii="Palatino Linotype" w:eastAsia="Calibri" w:hAnsi="Palatino Linotype" w:cs="Arial"/>
          <w:b/>
          <w:i/>
          <w:sz w:val="22"/>
          <w:szCs w:val="22"/>
          <w:lang w:val="es-MX" w:eastAsia="en-US"/>
        </w:rPr>
        <w:t>“PRESUPUESTO EJERCIDO.</w:t>
      </w:r>
    </w:p>
    <w:p w14:paraId="1926BABF" w14:textId="77777777" w:rsidR="000D48C1" w:rsidRPr="000D48C1" w:rsidRDefault="000D48C1" w:rsidP="000D48C1">
      <w:pPr>
        <w:autoSpaceDE w:val="0"/>
        <w:autoSpaceDN w:val="0"/>
        <w:adjustRightInd w:val="0"/>
        <w:spacing w:line="256" w:lineRule="auto"/>
        <w:ind w:left="851" w:right="851"/>
        <w:jc w:val="both"/>
        <w:rPr>
          <w:rFonts w:ascii="Palatino Linotype" w:eastAsia="Calibri" w:hAnsi="Palatino Linotype" w:cs="Arial"/>
          <w:i/>
          <w:sz w:val="22"/>
          <w:szCs w:val="22"/>
          <w:lang w:val="es-MX" w:eastAsia="en-US"/>
        </w:rPr>
      </w:pPr>
      <w:r w:rsidRPr="000D48C1">
        <w:rPr>
          <w:rFonts w:ascii="Palatino Linotype" w:eastAsia="Calibri" w:hAnsi="Palatino Linotype" w:cs="Arial"/>
          <w:i/>
          <w:sz w:val="22"/>
          <w:szCs w:val="22"/>
          <w:lang w:val="es-MX" w:eastAsia="en-US"/>
        </w:rPr>
        <w:t>Importe de las erogaciones realizadas respaldado por los documentos comprobatorios (facturas, notas, nominas, etc.) presentados a la dependencia o entidad una vez autorizadas para su pago, con cargo al presupuesto autorizado.”</w:t>
      </w:r>
    </w:p>
    <w:p w14:paraId="7DD6FA37" w14:textId="77777777" w:rsidR="000D48C1" w:rsidRPr="000D48C1" w:rsidRDefault="000D48C1" w:rsidP="000D48C1">
      <w:pPr>
        <w:autoSpaceDE w:val="0"/>
        <w:autoSpaceDN w:val="0"/>
        <w:adjustRightInd w:val="0"/>
        <w:spacing w:after="160" w:line="256" w:lineRule="auto"/>
        <w:ind w:left="851" w:right="851"/>
        <w:jc w:val="both"/>
        <w:rPr>
          <w:rFonts w:ascii="Palatino Linotype" w:eastAsia="Calibri" w:hAnsi="Palatino Linotype" w:cs="Arial"/>
          <w:b/>
          <w:i/>
          <w:sz w:val="22"/>
          <w:szCs w:val="22"/>
          <w:lang w:val="es-AR" w:eastAsia="en-US"/>
        </w:rPr>
      </w:pPr>
    </w:p>
    <w:p w14:paraId="3B49FF1A" w14:textId="77777777" w:rsidR="000D48C1" w:rsidRPr="000D48C1" w:rsidRDefault="000D48C1" w:rsidP="000D48C1">
      <w:pPr>
        <w:autoSpaceDE w:val="0"/>
        <w:autoSpaceDN w:val="0"/>
        <w:adjustRightInd w:val="0"/>
        <w:spacing w:line="256" w:lineRule="auto"/>
        <w:ind w:left="851" w:right="851"/>
        <w:jc w:val="both"/>
        <w:rPr>
          <w:rFonts w:ascii="Palatino Linotype" w:eastAsia="Calibri" w:hAnsi="Palatino Linotype" w:cs="Arial"/>
          <w:b/>
          <w:i/>
          <w:sz w:val="22"/>
          <w:szCs w:val="22"/>
          <w:lang w:val="es-AR" w:eastAsia="en-US"/>
        </w:rPr>
      </w:pPr>
      <w:r w:rsidRPr="000D48C1">
        <w:rPr>
          <w:rFonts w:ascii="Palatino Linotype" w:eastAsia="Calibri" w:hAnsi="Palatino Linotype" w:cs="Arial"/>
          <w:b/>
          <w:i/>
          <w:sz w:val="22"/>
          <w:szCs w:val="22"/>
          <w:lang w:val="es-AR" w:eastAsia="en-US"/>
        </w:rPr>
        <w:t>“SUBEJERCICIO</w:t>
      </w:r>
    </w:p>
    <w:p w14:paraId="20CC4A4F" w14:textId="77777777" w:rsidR="000D48C1" w:rsidRPr="000D48C1" w:rsidRDefault="000D48C1" w:rsidP="000D48C1">
      <w:pPr>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r w:rsidRPr="000D48C1">
        <w:rPr>
          <w:rFonts w:ascii="Palatino Linotype" w:eastAsia="Calibri" w:hAnsi="Palatino Linotype" w:cs="Arial"/>
          <w:i/>
          <w:sz w:val="22"/>
          <w:szCs w:val="22"/>
          <w:lang w:val="es-AR" w:eastAsia="en-US"/>
        </w:rPr>
        <w:t xml:space="preserve">Gasto realizado en menor cantidad </w:t>
      </w:r>
      <w:proofErr w:type="gramStart"/>
      <w:r w:rsidRPr="000D48C1">
        <w:rPr>
          <w:rFonts w:ascii="Palatino Linotype" w:eastAsia="Calibri" w:hAnsi="Palatino Linotype" w:cs="Arial"/>
          <w:i/>
          <w:sz w:val="22"/>
          <w:szCs w:val="22"/>
          <w:lang w:val="es-AR" w:eastAsia="en-US"/>
        </w:rPr>
        <w:t>en relación a</w:t>
      </w:r>
      <w:proofErr w:type="gramEnd"/>
      <w:r w:rsidRPr="000D48C1">
        <w:rPr>
          <w:rFonts w:ascii="Palatino Linotype" w:eastAsia="Calibri" w:hAnsi="Palatino Linotype" w:cs="Arial"/>
          <w:i/>
          <w:sz w:val="22"/>
          <w:szCs w:val="22"/>
          <w:lang w:val="es-AR" w:eastAsia="en-US"/>
        </w:rPr>
        <w:t xml:space="preserve"> su presupuesto original, independientemente de que el pago se realice dentro del año por el cual fue formulado este último, o en el siguiente.”</w:t>
      </w:r>
    </w:p>
    <w:p w14:paraId="584B8593" w14:textId="77777777" w:rsidR="000D48C1" w:rsidRPr="000D48C1" w:rsidRDefault="000D48C1" w:rsidP="000D48C1">
      <w:pPr>
        <w:rPr>
          <w:rFonts w:eastAsia="Calibri"/>
          <w:lang w:val="es-AR" w:eastAsia="es-ES"/>
        </w:rPr>
      </w:pPr>
    </w:p>
    <w:p w14:paraId="65BD1D57" w14:textId="08650EA3" w:rsidR="005A0D12" w:rsidRDefault="000D48C1" w:rsidP="00D57137">
      <w:pPr>
        <w:spacing w:line="360" w:lineRule="auto"/>
        <w:jc w:val="both"/>
        <w:rPr>
          <w:rFonts w:ascii="Palatino Linotype" w:eastAsia="Palatino Linotype" w:hAnsi="Palatino Linotype" w:cs="Palatino Linotype"/>
        </w:rPr>
      </w:pPr>
      <w:r w:rsidRPr="000D48C1">
        <w:rPr>
          <w:rFonts w:ascii="Palatino Linotype" w:eastAsia="Calibri" w:hAnsi="Palatino Linotype" w:cs="Arial"/>
          <w:szCs w:val="22"/>
          <w:lang w:val="es-AR" w:eastAsia="en-US"/>
        </w:rPr>
        <w:t xml:space="preserve">De los conceptos anteriores se aprecia que el </w:t>
      </w:r>
      <w:r w:rsidRPr="000D48C1">
        <w:rPr>
          <w:rFonts w:ascii="Palatino Linotype" w:eastAsia="Calibri" w:hAnsi="Palatino Linotype" w:cs="Arial"/>
          <w:szCs w:val="22"/>
          <w:u w:val="single"/>
          <w:lang w:val="es-AR" w:eastAsia="en-US"/>
        </w:rPr>
        <w:t>presupuesto ejercido es el importe de las erogaciones autorizadas para su pago con cargo al presupuesto autorizado</w:t>
      </w:r>
      <w:r w:rsidRPr="000D48C1">
        <w:rPr>
          <w:rFonts w:ascii="Palatino Linotype" w:eastAsia="Calibri" w:hAnsi="Palatino Linotype" w:cs="Arial"/>
          <w:szCs w:val="22"/>
          <w:lang w:val="es-AR" w:eastAsia="en-US"/>
        </w:rPr>
        <w:t xml:space="preserve">, mientras que el subejercicio del gasto son gastos de menor cantidad, en relación con el presupuesto </w:t>
      </w:r>
      <w:r w:rsidRPr="000D48C1">
        <w:rPr>
          <w:rFonts w:ascii="Palatino Linotype" w:eastAsia="Calibri" w:hAnsi="Palatino Linotype" w:cs="Arial"/>
          <w:szCs w:val="22"/>
          <w:lang w:val="es-MX" w:eastAsia="en-US"/>
        </w:rPr>
        <w:t xml:space="preserve">original, cuyo pago puede realizarse dentro del año formulado o en el </w:t>
      </w:r>
      <w:r w:rsidRPr="000D48C1">
        <w:rPr>
          <w:rFonts w:ascii="Palatino Linotype" w:eastAsiaTheme="minorHAnsi" w:hAnsi="Palatino Linotype" w:cs="Arial"/>
          <w:iCs/>
          <w:lang w:eastAsia="en-US"/>
        </w:rPr>
        <w:t>siguiente</w:t>
      </w:r>
      <w:r w:rsidR="00747344" w:rsidRPr="00BC49AF">
        <w:rPr>
          <w:rFonts w:ascii="Palatino Linotype" w:eastAsia="Palatino Linotype" w:hAnsi="Palatino Linotype" w:cs="Palatino Linotype"/>
        </w:rPr>
        <w:t xml:space="preserve">, es por ello que se colige que el Sujeto Obligado genera administra y posee los documentos a los que pretende tener acceso el particular, referentes </w:t>
      </w:r>
      <w:r w:rsidR="002C5FC8" w:rsidRPr="00BC49AF">
        <w:rPr>
          <w:rFonts w:ascii="Palatino Linotype" w:eastAsia="Palatino Linotype" w:hAnsi="Palatino Linotype" w:cs="Palatino Linotype"/>
        </w:rPr>
        <w:t>a</w:t>
      </w:r>
      <w:r w:rsidR="00D57137">
        <w:rPr>
          <w:rFonts w:ascii="Palatino Linotype" w:eastAsia="Palatino Linotype" w:hAnsi="Palatino Linotype" w:cs="Palatino Linotype"/>
        </w:rPr>
        <w:t>l p</w:t>
      </w:r>
      <w:r w:rsidR="00D57137" w:rsidRPr="00D57137">
        <w:rPr>
          <w:rFonts w:ascii="Palatino Linotype" w:eastAsia="Palatino Linotype" w:hAnsi="Palatino Linotype" w:cs="Palatino Linotype"/>
        </w:rPr>
        <w:t>resupuesto ejercido</w:t>
      </w:r>
      <w:r w:rsidR="00D57137">
        <w:rPr>
          <w:rFonts w:ascii="Palatino Linotype" w:eastAsia="Palatino Linotype" w:hAnsi="Palatino Linotype" w:cs="Palatino Linotype"/>
        </w:rPr>
        <w:t xml:space="preserve"> por el Sujeto Obligado</w:t>
      </w:r>
      <w:r w:rsidR="00D57137" w:rsidRPr="00D57137">
        <w:rPr>
          <w:rFonts w:ascii="Palatino Linotype" w:eastAsia="Palatino Linotype" w:hAnsi="Palatino Linotype" w:cs="Palatino Linotype"/>
        </w:rPr>
        <w:t xml:space="preserve"> al 28 de febrero de 2025</w:t>
      </w:r>
      <w:r w:rsidR="00D57137">
        <w:rPr>
          <w:rFonts w:ascii="Palatino Linotype" w:eastAsia="Palatino Linotype" w:hAnsi="Palatino Linotype" w:cs="Palatino Linotype"/>
        </w:rPr>
        <w:t xml:space="preserve">, que de manera enunciativa se </w:t>
      </w:r>
      <w:r w:rsidR="00D57137">
        <w:rPr>
          <w:rFonts w:ascii="Palatino Linotype" w:eastAsia="Palatino Linotype" w:hAnsi="Palatino Linotype" w:cs="Palatino Linotype"/>
        </w:rPr>
        <w:lastRenderedPageBreak/>
        <w:t>pudiera colmar con</w:t>
      </w:r>
      <w:r w:rsidR="00D57137" w:rsidRPr="00D57137">
        <w:rPr>
          <w:rFonts w:ascii="Palatino Linotype" w:eastAsia="Palatino Linotype" w:hAnsi="Palatino Linotype" w:cs="Palatino Linotype"/>
        </w:rPr>
        <w:t xml:space="preserve"> los registros contables, financieros y administrativos de los egresos</w:t>
      </w:r>
      <w:r w:rsidR="00D57137">
        <w:rPr>
          <w:rFonts w:ascii="Palatino Linotype" w:eastAsia="Palatino Linotype" w:hAnsi="Palatino Linotype" w:cs="Palatino Linotype"/>
        </w:rPr>
        <w:t xml:space="preserve"> del Ayuntamiento de Toluca.</w:t>
      </w:r>
    </w:p>
    <w:p w14:paraId="10145BDD" w14:textId="77777777" w:rsidR="00D57137" w:rsidRPr="00D57137" w:rsidRDefault="00D57137" w:rsidP="00D57137">
      <w:pPr>
        <w:spacing w:line="360" w:lineRule="auto"/>
        <w:jc w:val="both"/>
        <w:rPr>
          <w:rFonts w:ascii="Palatino Linotype" w:eastAsiaTheme="minorHAnsi" w:hAnsi="Palatino Linotype" w:cs="Arial"/>
          <w:iCs/>
          <w:lang w:eastAsia="en-US"/>
        </w:rPr>
      </w:pPr>
    </w:p>
    <w:p w14:paraId="67888128" w14:textId="77777777" w:rsidR="002C5FC8" w:rsidRPr="00BC49AF" w:rsidRDefault="002C5FC8" w:rsidP="00D57137">
      <w:pPr>
        <w:tabs>
          <w:tab w:val="left" w:pos="0"/>
        </w:tabs>
        <w:spacing w:line="360" w:lineRule="auto"/>
        <w:contextualSpacing/>
        <w:jc w:val="both"/>
        <w:rPr>
          <w:rFonts w:ascii="Palatino Linotype" w:hAnsi="Palatino Linotype"/>
          <w:lang w:val="es-ES" w:eastAsia="es-ES"/>
        </w:rPr>
      </w:pPr>
      <w:r w:rsidRPr="00BC49AF">
        <w:rPr>
          <w:rFonts w:ascii="Palatino Linotype" w:hAnsi="Palatino Linotype"/>
          <w:color w:val="000000"/>
          <w:shd w:val="clear" w:color="auto" w:fill="FFFFFF"/>
          <w:lang w:val="es-ES" w:eastAsia="es-ES"/>
        </w:rPr>
        <w:t>Por</w:t>
      </w:r>
      <w:r w:rsidRPr="00BC49AF">
        <w:rPr>
          <w:rFonts w:ascii="Palatino Linotype" w:hAnsi="Palatino Linotype"/>
          <w:lang w:val="es-ES" w:eastAsia="es-ES"/>
        </w:rPr>
        <w:t xml:space="preserve"> consiguiente, la información solicitada por el </w:t>
      </w:r>
      <w:proofErr w:type="gramStart"/>
      <w:r w:rsidRPr="00BC49AF">
        <w:rPr>
          <w:rFonts w:ascii="Palatino Linotype" w:hAnsi="Palatino Linotype"/>
          <w:lang w:val="es-ES" w:eastAsia="es-ES"/>
        </w:rPr>
        <w:t>peticionario,</w:t>
      </w:r>
      <w:proofErr w:type="gramEnd"/>
      <w:r w:rsidRPr="00BC49AF">
        <w:rPr>
          <w:rFonts w:ascii="Palatino Linotype" w:hAnsi="Palatino Linotype"/>
          <w:lang w:val="es-ES" w:eastAsia="es-ES"/>
        </w:rPr>
        <w:t xml:space="preserve"> se trata de documentación que de acuerdo que en ejercicio de sus funciones genera </w:t>
      </w:r>
      <w:r w:rsidRPr="00BC49AF">
        <w:rPr>
          <w:rFonts w:ascii="Palatino Linotype" w:hAnsi="Palatino Linotype"/>
          <w:b/>
          <w:lang w:val="es-ES" w:eastAsia="es-ES"/>
        </w:rPr>
        <w:t>el Ayuntamiento de Toluca.</w:t>
      </w:r>
    </w:p>
    <w:p w14:paraId="293745C7" w14:textId="77777777" w:rsidR="000477B5" w:rsidRPr="00BC49AF" w:rsidRDefault="000477B5" w:rsidP="000477B5">
      <w:pPr>
        <w:shd w:val="clear" w:color="auto" w:fill="FFFFFF"/>
        <w:spacing w:line="360" w:lineRule="auto"/>
        <w:jc w:val="both"/>
        <w:rPr>
          <w:rFonts w:ascii="Palatino Linotype" w:eastAsia="Palatino Linotype" w:hAnsi="Palatino Linotype" w:cs="Palatino Linotype"/>
        </w:rPr>
      </w:pPr>
    </w:p>
    <w:p w14:paraId="16A76E66" w14:textId="38003ECA" w:rsidR="006F596B" w:rsidRPr="00BC49AF" w:rsidRDefault="006F596B" w:rsidP="00AA0F0E">
      <w:pPr>
        <w:spacing w:line="360" w:lineRule="auto"/>
        <w:jc w:val="both"/>
        <w:rPr>
          <w:rFonts w:ascii="Palatino Linotype" w:eastAsia="Calibri" w:hAnsi="Palatino Linotype" w:cs="Tahoma"/>
          <w:bCs/>
          <w:color w:val="000000"/>
          <w:szCs w:val="22"/>
        </w:rPr>
      </w:pPr>
      <w:r w:rsidRPr="00BC49AF">
        <w:rPr>
          <w:rFonts w:ascii="Palatino Linotype" w:hAnsi="Palatino Linotype" w:cs="Tahoma"/>
          <w:szCs w:val="22"/>
        </w:rPr>
        <w:t xml:space="preserve">Por lo anteriormente visto, se concluye que el </w:t>
      </w:r>
      <w:r w:rsidRPr="00BC49AF">
        <w:rPr>
          <w:rFonts w:ascii="Palatino Linotype" w:hAnsi="Palatino Linotype" w:cs="Tahoma"/>
          <w:b/>
          <w:szCs w:val="22"/>
        </w:rPr>
        <w:t>Sujeto Obligado</w:t>
      </w:r>
      <w:r w:rsidRPr="00BC49AF">
        <w:rPr>
          <w:rFonts w:ascii="Palatino Linotype" w:hAnsi="Palatino Linotype" w:cs="Tahoma"/>
          <w:szCs w:val="22"/>
        </w:rPr>
        <w:t xml:space="preserve">, </w:t>
      </w:r>
      <w:r w:rsidRPr="00BC49AF">
        <w:rPr>
          <w:rFonts w:ascii="Palatino Linotype" w:eastAsia="Calibri" w:hAnsi="Palatino Linotype" w:cs="Tahoma"/>
          <w:bCs/>
          <w:color w:val="000000"/>
          <w:szCs w:val="22"/>
        </w:rPr>
        <w:t>debe hacer entrega de ser procedente en versión pública, del o los documentos en donde conste</w:t>
      </w:r>
      <w:r w:rsidR="00201B11" w:rsidRPr="00BC49AF">
        <w:rPr>
          <w:rFonts w:ascii="Palatino Linotype" w:eastAsia="Calibri" w:hAnsi="Palatino Linotype" w:cs="Tahoma"/>
          <w:bCs/>
          <w:color w:val="000000"/>
          <w:szCs w:val="22"/>
        </w:rPr>
        <w:t xml:space="preserve"> </w:t>
      </w:r>
      <w:r w:rsidR="00D57137">
        <w:rPr>
          <w:rFonts w:ascii="Palatino Linotype" w:eastAsia="Calibri" w:hAnsi="Palatino Linotype" w:cs="Tahoma"/>
          <w:bCs/>
          <w:color w:val="000000"/>
          <w:szCs w:val="22"/>
        </w:rPr>
        <w:t xml:space="preserve">el </w:t>
      </w:r>
      <w:r w:rsidR="00D57137" w:rsidRPr="00D57137">
        <w:rPr>
          <w:rFonts w:ascii="Palatino Linotype" w:eastAsia="Calibri" w:hAnsi="Palatino Linotype" w:cs="Tahoma"/>
          <w:bCs/>
          <w:color w:val="000000"/>
          <w:szCs w:val="22"/>
        </w:rPr>
        <w:t>presupuesto ejercido por el Sujeto Obligado al 28 de febrero de 2025</w:t>
      </w:r>
      <w:r w:rsidR="00DE4D18">
        <w:rPr>
          <w:rFonts w:ascii="Palatino Linotype" w:eastAsia="Calibri" w:hAnsi="Palatino Linotype" w:cs="Tahoma"/>
          <w:bCs/>
          <w:color w:val="000000"/>
          <w:szCs w:val="22"/>
        </w:rPr>
        <w:t xml:space="preserve">, </w:t>
      </w:r>
      <w:r w:rsidRPr="00BC49AF">
        <w:rPr>
          <w:rFonts w:ascii="Palatino Linotype" w:eastAsia="Calibri" w:hAnsi="Palatino Linotype" w:cs="Tahoma"/>
          <w:bCs/>
          <w:color w:val="000000"/>
          <w:szCs w:val="22"/>
        </w:rPr>
        <w:t xml:space="preserve">de conformidad con </w:t>
      </w:r>
      <w:r w:rsidRPr="00BC49AF">
        <w:rPr>
          <w:rFonts w:ascii="Palatino Linotype" w:eastAsiaTheme="minorHAnsi" w:hAnsi="Palatino Linotype" w:cs="Arial"/>
        </w:rPr>
        <w:t>las siguientes consideraciones:</w:t>
      </w:r>
    </w:p>
    <w:p w14:paraId="3042FCF2" w14:textId="77777777" w:rsidR="006F596B" w:rsidRPr="00BC49AF" w:rsidRDefault="006F596B" w:rsidP="006F596B">
      <w:pPr>
        <w:spacing w:line="360" w:lineRule="auto"/>
        <w:jc w:val="both"/>
        <w:rPr>
          <w:rFonts w:ascii="Palatino Linotype" w:eastAsiaTheme="minorHAnsi" w:hAnsi="Palatino Linotype" w:cs="Arial"/>
        </w:rPr>
      </w:pPr>
    </w:p>
    <w:p w14:paraId="14EEAB1B" w14:textId="77777777" w:rsidR="006F596B" w:rsidRPr="00BC49AF" w:rsidRDefault="006F596B" w:rsidP="006F596B">
      <w:pPr>
        <w:pStyle w:val="Prrafodelista"/>
        <w:numPr>
          <w:ilvl w:val="0"/>
          <w:numId w:val="25"/>
        </w:numPr>
        <w:spacing w:line="360" w:lineRule="auto"/>
        <w:jc w:val="both"/>
        <w:rPr>
          <w:rFonts w:ascii="Palatino Linotype" w:hAnsi="Palatino Linotype"/>
          <w:b/>
          <w:bCs/>
          <w:i/>
          <w:iCs/>
          <w:sz w:val="28"/>
          <w:u w:val="single"/>
        </w:rPr>
      </w:pPr>
      <w:r w:rsidRPr="00BC49AF">
        <w:rPr>
          <w:rFonts w:ascii="Palatino Linotype" w:hAnsi="Palatino Linotype"/>
          <w:b/>
          <w:bCs/>
          <w:i/>
          <w:iCs/>
          <w:sz w:val="28"/>
          <w:u w:val="single"/>
        </w:rPr>
        <w:t>DE LA VERSIÓN PÚBLICA</w:t>
      </w:r>
    </w:p>
    <w:p w14:paraId="0F251BD1" w14:textId="77777777" w:rsidR="006F596B" w:rsidRPr="00BC49AF" w:rsidRDefault="006F596B" w:rsidP="006F596B">
      <w:pPr>
        <w:spacing w:line="360" w:lineRule="auto"/>
        <w:jc w:val="both"/>
        <w:rPr>
          <w:rFonts w:ascii="Palatino Linotype" w:eastAsia="Calibri" w:hAnsi="Palatino Linotype" w:cs="Calibri"/>
        </w:rPr>
      </w:pPr>
    </w:p>
    <w:p w14:paraId="368FDB1A" w14:textId="77777777" w:rsidR="00926CBA" w:rsidRPr="00BC49AF" w:rsidRDefault="00926CBA" w:rsidP="00926CBA">
      <w:pPr>
        <w:spacing w:line="360" w:lineRule="auto"/>
        <w:jc w:val="both"/>
        <w:rPr>
          <w:rFonts w:ascii="Palatino Linotype" w:eastAsia="Palatino Linotype" w:hAnsi="Palatino Linotype" w:cs="Palatino Linotype"/>
        </w:rPr>
      </w:pPr>
      <w:r w:rsidRPr="00BC49AF">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D545BE" w14:textId="77777777" w:rsidR="00926CBA" w:rsidRPr="00BC49AF" w:rsidRDefault="00926CBA" w:rsidP="00926CBA">
      <w:pPr>
        <w:spacing w:line="360" w:lineRule="auto"/>
        <w:jc w:val="both"/>
        <w:rPr>
          <w:rFonts w:ascii="Palatino Linotype" w:eastAsia="Palatino Linotype" w:hAnsi="Palatino Linotype" w:cs="Palatino Linotype"/>
        </w:rPr>
      </w:pPr>
    </w:p>
    <w:p w14:paraId="5BE166EF"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Artículo 3.</w:t>
      </w:r>
      <w:r w:rsidRPr="00BC49AF">
        <w:rPr>
          <w:rFonts w:ascii="Palatino Linotype" w:eastAsia="Palatino Linotype" w:hAnsi="Palatino Linotype" w:cs="Palatino Linotype"/>
          <w:i/>
          <w:color w:val="000000"/>
        </w:rPr>
        <w:t xml:space="preserve"> Para los efectos de la presente Ley se entenderá por:</w:t>
      </w:r>
    </w:p>
    <w:p w14:paraId="7136C1A7"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i/>
          <w:color w:val="000000"/>
        </w:rPr>
        <w:t>(…)</w:t>
      </w:r>
    </w:p>
    <w:p w14:paraId="5CB013E9"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IX. Datos personales:</w:t>
      </w:r>
      <w:r w:rsidRPr="00BC49AF">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69F8AF3A"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XX.</w:t>
      </w:r>
      <w:r w:rsidRPr="00BC49AF">
        <w:rPr>
          <w:rFonts w:ascii="Palatino Linotype" w:eastAsia="Palatino Linotype" w:hAnsi="Palatino Linotype" w:cs="Palatino Linotype"/>
          <w:i/>
          <w:color w:val="000000"/>
        </w:rPr>
        <w:t xml:space="preserve"> </w:t>
      </w:r>
      <w:r w:rsidRPr="00BC49AF">
        <w:rPr>
          <w:rFonts w:ascii="Palatino Linotype" w:eastAsia="Palatino Linotype" w:hAnsi="Palatino Linotype" w:cs="Palatino Linotype"/>
          <w:b/>
          <w:i/>
          <w:color w:val="000000"/>
        </w:rPr>
        <w:t>Información clasificada:</w:t>
      </w:r>
      <w:r w:rsidRPr="00BC49AF">
        <w:rPr>
          <w:rFonts w:ascii="Palatino Linotype" w:eastAsia="Palatino Linotype" w:hAnsi="Palatino Linotype" w:cs="Palatino Linotype"/>
          <w:i/>
          <w:color w:val="000000"/>
        </w:rPr>
        <w:t xml:space="preserve"> Aquella considerada por la presente Ley como reservada o confidencial;</w:t>
      </w:r>
    </w:p>
    <w:p w14:paraId="04673F42"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XXI.</w:t>
      </w:r>
      <w:r w:rsidRPr="00BC49AF">
        <w:rPr>
          <w:rFonts w:ascii="Palatino Linotype" w:eastAsia="Palatino Linotype" w:hAnsi="Palatino Linotype" w:cs="Palatino Linotype"/>
          <w:i/>
          <w:color w:val="000000"/>
        </w:rPr>
        <w:t xml:space="preserve"> </w:t>
      </w:r>
      <w:r w:rsidRPr="00BC49AF">
        <w:rPr>
          <w:rFonts w:ascii="Palatino Linotype" w:eastAsia="Palatino Linotype" w:hAnsi="Palatino Linotype" w:cs="Palatino Linotype"/>
          <w:b/>
          <w:i/>
          <w:color w:val="000000"/>
        </w:rPr>
        <w:t>Información confidencial:</w:t>
      </w:r>
      <w:r w:rsidRPr="00BC49AF">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w:t>
      </w:r>
      <w:r w:rsidRPr="00BC49AF">
        <w:rPr>
          <w:rFonts w:ascii="Palatino Linotype" w:eastAsia="Palatino Linotype" w:hAnsi="Palatino Linotype" w:cs="Palatino Linotype"/>
          <w:i/>
          <w:color w:val="000000"/>
        </w:rPr>
        <w:lastRenderedPageBreak/>
        <w:t>titularidad corresponda a particulares, sujetos de derecho internacional o a sujetos obligados cuando no involucren el ejercicio de recursos públicos;</w:t>
      </w:r>
    </w:p>
    <w:p w14:paraId="07F26BC5"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w:t>
      </w:r>
    </w:p>
    <w:p w14:paraId="7A1D1F28"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XLV.</w:t>
      </w:r>
      <w:r w:rsidRPr="00BC49AF">
        <w:rPr>
          <w:rFonts w:ascii="Palatino Linotype" w:eastAsia="Palatino Linotype" w:hAnsi="Palatino Linotype" w:cs="Palatino Linotype"/>
          <w:i/>
          <w:color w:val="000000"/>
        </w:rPr>
        <w:t xml:space="preserve"> </w:t>
      </w:r>
      <w:r w:rsidRPr="00BC49AF">
        <w:rPr>
          <w:rFonts w:ascii="Palatino Linotype" w:eastAsia="Palatino Linotype" w:hAnsi="Palatino Linotype" w:cs="Palatino Linotype"/>
          <w:b/>
          <w:i/>
          <w:color w:val="000000"/>
        </w:rPr>
        <w:t>Versión pública:</w:t>
      </w:r>
      <w:r w:rsidRPr="00BC49AF">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4A414362"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i/>
          <w:color w:val="000000"/>
        </w:rPr>
        <w:t>(…)</w:t>
      </w:r>
    </w:p>
    <w:p w14:paraId="44C2D833"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1ECEEF4"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 xml:space="preserve">Artículo 91. </w:t>
      </w:r>
      <w:r w:rsidRPr="00BC49AF">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7997B29F"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4BAC6F81"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Artículo 132.</w:t>
      </w:r>
      <w:r w:rsidRPr="00BC49AF">
        <w:rPr>
          <w:rFonts w:ascii="Palatino Linotype" w:eastAsia="Palatino Linotype" w:hAnsi="Palatino Linotype" w:cs="Palatino Linotype"/>
          <w:i/>
          <w:color w:val="000000"/>
        </w:rPr>
        <w:t xml:space="preserve"> </w:t>
      </w:r>
      <w:r w:rsidRPr="00BC49AF">
        <w:rPr>
          <w:rFonts w:ascii="Palatino Linotype" w:eastAsia="Palatino Linotype" w:hAnsi="Palatino Linotype" w:cs="Palatino Linotype"/>
          <w:i/>
          <w:color w:val="000000"/>
          <w:u w:val="single"/>
        </w:rPr>
        <w:t>La clasificación de la información se llevará a cabo en el momento en que</w:t>
      </w:r>
      <w:r w:rsidRPr="00BC49AF">
        <w:rPr>
          <w:rFonts w:ascii="Palatino Linotype" w:eastAsia="Palatino Linotype" w:hAnsi="Palatino Linotype" w:cs="Palatino Linotype"/>
          <w:i/>
          <w:color w:val="000000"/>
        </w:rPr>
        <w:t>:</w:t>
      </w:r>
    </w:p>
    <w:p w14:paraId="313E8E4B"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I.</w:t>
      </w:r>
      <w:r w:rsidRPr="00BC49AF">
        <w:rPr>
          <w:rFonts w:ascii="Palatino Linotype" w:eastAsia="Palatino Linotype" w:hAnsi="Palatino Linotype" w:cs="Palatino Linotype"/>
          <w:i/>
          <w:color w:val="000000"/>
        </w:rPr>
        <w:t xml:space="preserve"> Se reciba una solicitud de acceso a la información;</w:t>
      </w:r>
    </w:p>
    <w:p w14:paraId="47E59256"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II.</w:t>
      </w:r>
      <w:r w:rsidRPr="00BC49AF">
        <w:rPr>
          <w:rFonts w:ascii="Palatino Linotype" w:eastAsia="Palatino Linotype" w:hAnsi="Palatino Linotype" w:cs="Palatino Linotype"/>
          <w:i/>
          <w:color w:val="000000"/>
        </w:rPr>
        <w:t xml:space="preserve"> </w:t>
      </w:r>
      <w:r w:rsidRPr="00BC49AF">
        <w:rPr>
          <w:rFonts w:ascii="Palatino Linotype" w:eastAsia="Palatino Linotype" w:hAnsi="Palatino Linotype" w:cs="Palatino Linotype"/>
          <w:i/>
          <w:color w:val="000000"/>
          <w:u w:val="single"/>
        </w:rPr>
        <w:t>Se determine mediante resolución de autoridad competente; o</w:t>
      </w:r>
    </w:p>
    <w:p w14:paraId="4D2BC4D5"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BC49AF">
        <w:rPr>
          <w:rFonts w:ascii="Palatino Linotype" w:eastAsia="Palatino Linotype" w:hAnsi="Palatino Linotype" w:cs="Palatino Linotype"/>
          <w:b/>
          <w:i/>
          <w:color w:val="000000"/>
        </w:rPr>
        <w:t>III.</w:t>
      </w:r>
      <w:r w:rsidRPr="00BC49AF">
        <w:rPr>
          <w:rFonts w:ascii="Palatino Linotype" w:eastAsia="Palatino Linotype" w:hAnsi="Palatino Linotype" w:cs="Palatino Linotype"/>
          <w:i/>
          <w:color w:val="000000"/>
        </w:rPr>
        <w:t xml:space="preserve"> </w:t>
      </w:r>
      <w:r w:rsidRPr="00BC49AF">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232B062F"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i/>
          <w:color w:val="000000"/>
        </w:rPr>
        <w:t>(…)</w:t>
      </w:r>
    </w:p>
    <w:p w14:paraId="4498F4A4" w14:textId="77777777" w:rsidR="00926CBA" w:rsidRPr="00BC49AF" w:rsidRDefault="00926CBA" w:rsidP="00926CBA">
      <w:pPr>
        <w:spacing w:line="360" w:lineRule="auto"/>
        <w:jc w:val="both"/>
        <w:rPr>
          <w:rFonts w:ascii="Palatino Linotype" w:eastAsia="Palatino Linotype" w:hAnsi="Palatino Linotype" w:cs="Palatino Linotype"/>
          <w:i/>
        </w:rPr>
      </w:pPr>
    </w:p>
    <w:p w14:paraId="3AEE20EE" w14:textId="77777777" w:rsidR="00926CBA" w:rsidRPr="00BC49AF" w:rsidRDefault="00926CBA" w:rsidP="00926CBA">
      <w:pPr>
        <w:spacing w:line="360" w:lineRule="auto"/>
        <w:jc w:val="both"/>
        <w:rPr>
          <w:rFonts w:ascii="Palatino Linotype" w:eastAsia="Palatino Linotype" w:hAnsi="Palatino Linotype" w:cs="Palatino Linotype"/>
        </w:rPr>
      </w:pPr>
      <w:r w:rsidRPr="00BC49A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720CC5" w14:textId="77777777" w:rsidR="00926CBA" w:rsidRPr="00BC49AF" w:rsidRDefault="00926CBA" w:rsidP="00926CBA">
      <w:pPr>
        <w:spacing w:line="360" w:lineRule="auto"/>
        <w:jc w:val="both"/>
        <w:rPr>
          <w:rFonts w:ascii="Palatino Linotype" w:eastAsia="Palatino Linotype" w:hAnsi="Palatino Linotype" w:cs="Palatino Linotype"/>
        </w:rPr>
      </w:pPr>
    </w:p>
    <w:p w14:paraId="1E60D841" w14:textId="77777777" w:rsidR="00926CBA" w:rsidRPr="00BC49AF" w:rsidRDefault="00926CBA" w:rsidP="00926CBA">
      <w:pPr>
        <w:spacing w:line="360" w:lineRule="auto"/>
        <w:jc w:val="both"/>
        <w:rPr>
          <w:rFonts w:ascii="Palatino Linotype" w:eastAsia="Palatino Linotype" w:hAnsi="Palatino Linotype" w:cs="Palatino Linotype"/>
        </w:rPr>
      </w:pPr>
      <w:r w:rsidRPr="00BC49AF">
        <w:rPr>
          <w:rFonts w:ascii="Palatino Linotype" w:eastAsia="Palatino Linotype" w:hAnsi="Palatino Linotype" w:cs="Palatino Linotype"/>
        </w:rPr>
        <w:t xml:space="preserve">Por otro lado, los </w:t>
      </w:r>
      <w:r w:rsidRPr="00BC49AF">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BC49AF">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5504AB" w14:textId="77777777" w:rsidR="00926CBA" w:rsidRPr="00BC49AF" w:rsidRDefault="00926CBA" w:rsidP="00926CBA">
      <w:pPr>
        <w:spacing w:line="360" w:lineRule="auto"/>
        <w:jc w:val="both"/>
        <w:rPr>
          <w:rFonts w:ascii="Palatino Linotype" w:eastAsia="Palatino Linotype" w:hAnsi="Palatino Linotype" w:cs="Palatino Linotype"/>
        </w:rPr>
      </w:pPr>
    </w:p>
    <w:p w14:paraId="4CA0B96F" w14:textId="77777777" w:rsidR="00926CBA" w:rsidRPr="00BC49AF" w:rsidRDefault="00926CBA" w:rsidP="00926CBA">
      <w:pPr>
        <w:spacing w:line="360" w:lineRule="auto"/>
        <w:jc w:val="both"/>
        <w:rPr>
          <w:rFonts w:ascii="Palatino Linotype" w:eastAsia="Palatino Linotype" w:hAnsi="Palatino Linotype" w:cs="Palatino Linotype"/>
        </w:rPr>
      </w:pPr>
      <w:r w:rsidRPr="00BC49AF">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CF6C2B2" w14:textId="77777777" w:rsidR="00926CBA" w:rsidRPr="00BC49AF" w:rsidRDefault="00926CBA" w:rsidP="00926CBA">
      <w:pPr>
        <w:spacing w:line="360" w:lineRule="auto"/>
        <w:jc w:val="both"/>
        <w:rPr>
          <w:rFonts w:ascii="Palatino Linotype" w:eastAsia="Palatino Linotype" w:hAnsi="Palatino Linotype" w:cs="Palatino Linotype"/>
        </w:rPr>
      </w:pPr>
    </w:p>
    <w:p w14:paraId="31980BAB"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Quincuagésimo sexto.</w:t>
      </w:r>
      <w:r w:rsidRPr="00BC49AF">
        <w:rPr>
          <w:rFonts w:ascii="Palatino Linotype" w:eastAsia="Palatino Linotype" w:hAnsi="Palatino Linotype" w:cs="Palatino Linotype"/>
          <w:i/>
          <w:color w:val="000000"/>
        </w:rPr>
        <w:t xml:space="preserve"> La versión pública del documento o expediente que contenga partes o secciones reservadas o </w:t>
      </w:r>
      <w:proofErr w:type="gramStart"/>
      <w:r w:rsidRPr="00BC49AF">
        <w:rPr>
          <w:rFonts w:ascii="Palatino Linotype" w:eastAsia="Palatino Linotype" w:hAnsi="Palatino Linotype" w:cs="Palatino Linotype"/>
          <w:i/>
          <w:color w:val="000000"/>
        </w:rPr>
        <w:t>confidenciales,</w:t>
      </w:r>
      <w:proofErr w:type="gramEnd"/>
      <w:r w:rsidRPr="00BC49AF">
        <w:rPr>
          <w:rFonts w:ascii="Palatino Linotype" w:eastAsia="Palatino Linotype" w:hAnsi="Palatino Linotype" w:cs="Palatino Linotype"/>
          <w:i/>
          <w:color w:val="000000"/>
        </w:rPr>
        <w:t xml:space="preserve"> será elaborada por los sujetos obligados, previo pago de los costos de reproducción, a través de sus áreas y deberá ser aprobada por su Comité de Transparencia.</w:t>
      </w:r>
    </w:p>
    <w:p w14:paraId="31047344"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2C6D0DF"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Quincuagésimo séptimo.</w:t>
      </w:r>
      <w:r w:rsidRPr="00BC49AF">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7047B454"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i/>
          <w:color w:val="000000"/>
        </w:rPr>
        <w:t xml:space="preserve"> </w:t>
      </w:r>
    </w:p>
    <w:p w14:paraId="09DDF900"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23A6197E"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362CBBDC"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BC49AF">
        <w:rPr>
          <w:rFonts w:ascii="Palatino Linotype" w:eastAsia="Palatino Linotype" w:hAnsi="Palatino Linotype" w:cs="Palatino Linotype"/>
          <w:i/>
          <w:color w:val="000000"/>
        </w:rPr>
        <w:t>los mismos</w:t>
      </w:r>
      <w:proofErr w:type="gramEnd"/>
      <w:r w:rsidRPr="00BC49AF">
        <w:rPr>
          <w:rFonts w:ascii="Palatino Linotype" w:eastAsia="Palatino Linotype" w:hAnsi="Palatino Linotype" w:cs="Palatino Linotype"/>
          <w:i/>
          <w:color w:val="000000"/>
        </w:rPr>
        <w:t xml:space="preserve">. </w:t>
      </w:r>
    </w:p>
    <w:p w14:paraId="6D2FAC87"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8FAAD6E"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23DC2E81"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F0C0A9" w14:textId="77777777" w:rsidR="00926CBA" w:rsidRPr="00BC49AF"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C49AF">
        <w:rPr>
          <w:rFonts w:ascii="Palatino Linotype" w:eastAsia="Palatino Linotype" w:hAnsi="Palatino Linotype" w:cs="Palatino Linotype"/>
          <w:b/>
          <w:i/>
          <w:color w:val="000000"/>
        </w:rPr>
        <w:t>Quincuagésimo octavo.</w:t>
      </w:r>
      <w:r w:rsidRPr="00BC49AF">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w:t>
      </w:r>
      <w:proofErr w:type="gramStart"/>
      <w:r w:rsidRPr="00BC49AF">
        <w:rPr>
          <w:rFonts w:ascii="Palatino Linotype" w:eastAsia="Palatino Linotype" w:hAnsi="Palatino Linotype" w:cs="Palatino Linotype"/>
          <w:i/>
          <w:color w:val="000000"/>
        </w:rPr>
        <w:t>la misma</w:t>
      </w:r>
      <w:proofErr w:type="gramEnd"/>
      <w:r w:rsidRPr="00BC49AF">
        <w:rPr>
          <w:rFonts w:ascii="Palatino Linotype" w:eastAsia="Palatino Linotype" w:hAnsi="Palatino Linotype" w:cs="Palatino Linotype"/>
          <w:i/>
          <w:color w:val="000000"/>
        </w:rPr>
        <w:t>.</w:t>
      </w:r>
    </w:p>
    <w:p w14:paraId="3F1BFD45" w14:textId="77777777" w:rsidR="00926CBA" w:rsidRPr="00BC49AF" w:rsidRDefault="00926CBA" w:rsidP="00926CBA">
      <w:pPr>
        <w:spacing w:line="360" w:lineRule="auto"/>
        <w:jc w:val="both"/>
        <w:rPr>
          <w:rFonts w:ascii="Palatino Linotype" w:eastAsia="Palatino Linotype" w:hAnsi="Palatino Linotype" w:cs="Palatino Linotype"/>
          <w:i/>
        </w:rPr>
      </w:pPr>
    </w:p>
    <w:p w14:paraId="2FD00CCB" w14:textId="77777777" w:rsidR="00926CBA" w:rsidRPr="00BC49AF" w:rsidRDefault="00926CBA" w:rsidP="00926CBA">
      <w:pPr>
        <w:spacing w:line="360" w:lineRule="auto"/>
        <w:jc w:val="both"/>
        <w:rPr>
          <w:rFonts w:ascii="Palatino Linotype" w:eastAsia="Palatino Linotype" w:hAnsi="Palatino Linotype" w:cs="Palatino Linotype"/>
        </w:rPr>
      </w:pPr>
      <w:r w:rsidRPr="00BC49AF">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BC49AF">
        <w:rPr>
          <w:rFonts w:ascii="Palatino Linotype" w:eastAsia="Palatino Linotype" w:hAnsi="Palatino Linotype" w:cs="Palatino Linotype"/>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B87A195" w14:textId="77777777" w:rsidR="00926CBA" w:rsidRPr="00BC49AF" w:rsidRDefault="00926CBA" w:rsidP="00926CBA">
      <w:pPr>
        <w:spacing w:line="360" w:lineRule="auto"/>
        <w:jc w:val="both"/>
        <w:rPr>
          <w:rFonts w:ascii="Palatino Linotype" w:eastAsia="Palatino Linotype" w:hAnsi="Palatino Linotype" w:cs="Palatino Linotype"/>
        </w:rPr>
      </w:pPr>
    </w:p>
    <w:p w14:paraId="7D4EC929" w14:textId="16EBCBE3" w:rsidR="00926CBA" w:rsidRPr="00BC49AF" w:rsidRDefault="00926CBA" w:rsidP="00926CBA">
      <w:pPr>
        <w:spacing w:line="360" w:lineRule="auto"/>
        <w:jc w:val="both"/>
        <w:rPr>
          <w:rFonts w:ascii="Palatino Linotype" w:eastAsia="Palatino Linotype" w:hAnsi="Palatino Linotype" w:cs="Palatino Linotype"/>
        </w:rPr>
      </w:pPr>
      <w:r w:rsidRPr="00BC49AF">
        <w:rPr>
          <w:rFonts w:ascii="Palatino Linotype" w:eastAsia="Palatino Linotype" w:hAnsi="Palatino Linotype" w:cs="Palatino Linotype"/>
        </w:rPr>
        <w:t xml:space="preserve">Ahora bien, en el caso en concreto, se debe recordar que la información </w:t>
      </w:r>
      <w:r w:rsidR="00201B11" w:rsidRPr="00BC49AF">
        <w:rPr>
          <w:rFonts w:ascii="Palatino Linotype" w:eastAsia="Palatino Linotype" w:hAnsi="Palatino Linotype" w:cs="Palatino Linotype"/>
        </w:rPr>
        <w:t>referente a los</w:t>
      </w:r>
      <w:r w:rsidRPr="00BC49AF">
        <w:rPr>
          <w:rFonts w:ascii="Palatino Linotype" w:eastAsia="Palatino Linotype" w:hAnsi="Palatino Linotype" w:cs="Palatino Linotype"/>
        </w:rPr>
        <w:t xml:space="preserve"> proveedores, el Sujeto Obligado deberá tomar en cuenta que los datos relativos a la razón social y Registro Federal de Contribuyentes de los proveedores es público, ya sean estos personas físicas o morales; lo anterior con sustento en los criterios con clave de control SO/008/2019 y SO/004/2021 emitidos por el Instituto Nacional de Transparencia, Acceso a la Información y Protección de Datos Personales que a la letra estipulan lo siguiente:</w:t>
      </w:r>
    </w:p>
    <w:p w14:paraId="528829A5" w14:textId="77777777" w:rsidR="00926CBA" w:rsidRPr="00BC49AF" w:rsidRDefault="00926CBA" w:rsidP="00926CBA">
      <w:pPr>
        <w:spacing w:line="360" w:lineRule="auto"/>
        <w:jc w:val="both"/>
        <w:rPr>
          <w:rFonts w:ascii="Palatino Linotype" w:eastAsia="Palatino Linotype" w:hAnsi="Palatino Linotype" w:cs="Palatino Linotype"/>
        </w:rPr>
      </w:pPr>
    </w:p>
    <w:p w14:paraId="4CB2939B" w14:textId="77777777" w:rsidR="00926CBA" w:rsidRPr="00BC49AF" w:rsidRDefault="00926CBA" w:rsidP="00926CBA">
      <w:pPr>
        <w:ind w:left="567" w:right="567"/>
        <w:jc w:val="both"/>
        <w:rPr>
          <w:rFonts w:ascii="Palatino Linotype" w:eastAsia="Palatino Linotype" w:hAnsi="Palatino Linotype"/>
          <w:b/>
          <w:bCs/>
          <w:i/>
          <w:u w:val="single"/>
          <w:lang w:eastAsia="es-ES"/>
        </w:rPr>
      </w:pPr>
      <w:r w:rsidRPr="00BC49AF">
        <w:rPr>
          <w:rFonts w:ascii="Palatino Linotype" w:eastAsia="Palatino Linotype" w:hAnsi="Palatino Linotype"/>
          <w:b/>
          <w:bCs/>
          <w:i/>
          <w:u w:val="single"/>
          <w:lang w:eastAsia="es-ES"/>
        </w:rPr>
        <w:t>SO/008/2019</w:t>
      </w:r>
    </w:p>
    <w:p w14:paraId="79D57407" w14:textId="77777777" w:rsidR="00926CBA" w:rsidRPr="00BC49AF" w:rsidRDefault="00926CBA" w:rsidP="00926CBA">
      <w:pPr>
        <w:ind w:left="567" w:right="567"/>
        <w:jc w:val="both"/>
        <w:rPr>
          <w:rFonts w:ascii="Palatino Linotype" w:eastAsia="Palatino Linotype" w:hAnsi="Palatino Linotype"/>
          <w:i/>
          <w:lang w:eastAsia="es-ES"/>
        </w:rPr>
      </w:pPr>
      <w:r w:rsidRPr="00BC49AF">
        <w:rPr>
          <w:rFonts w:ascii="Palatino Linotype" w:eastAsia="Palatino Linotype" w:hAnsi="Palatino Linotype"/>
          <w:b/>
          <w:bCs/>
          <w:i/>
          <w:lang w:eastAsia="es-ES"/>
        </w:rPr>
        <w:t>Razón social y RFC de personas morales.</w:t>
      </w:r>
      <w:r w:rsidRPr="00BC49AF">
        <w:rPr>
          <w:rFonts w:ascii="Palatino Linotype" w:eastAsia="Palatino Linotype" w:hAnsi="Palatino Linotype"/>
          <w:i/>
          <w:lang w:eastAsia="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0CD11EC4" w14:textId="77777777" w:rsidR="00926CBA" w:rsidRPr="00BC49AF" w:rsidRDefault="00926CBA" w:rsidP="00926CBA">
      <w:pPr>
        <w:ind w:left="567" w:right="567"/>
        <w:jc w:val="both"/>
        <w:rPr>
          <w:rFonts w:ascii="Palatino Linotype" w:eastAsia="Palatino Linotype" w:hAnsi="Palatino Linotype"/>
          <w:i/>
          <w:lang w:eastAsia="es-ES"/>
        </w:rPr>
      </w:pPr>
    </w:p>
    <w:p w14:paraId="4D96002C" w14:textId="77777777" w:rsidR="00926CBA" w:rsidRPr="00BC49AF" w:rsidRDefault="00926CBA" w:rsidP="00926CBA">
      <w:pPr>
        <w:ind w:left="567" w:right="567"/>
        <w:jc w:val="both"/>
        <w:rPr>
          <w:rFonts w:ascii="Palatino Linotype" w:eastAsia="Palatino Linotype" w:hAnsi="Palatino Linotype"/>
          <w:b/>
          <w:bCs/>
          <w:i/>
          <w:u w:val="single"/>
          <w:lang w:eastAsia="es-ES"/>
        </w:rPr>
      </w:pPr>
      <w:r w:rsidRPr="00BC49AF">
        <w:rPr>
          <w:rFonts w:ascii="Palatino Linotype" w:eastAsia="Palatino Linotype" w:hAnsi="Palatino Linotype"/>
          <w:b/>
          <w:bCs/>
          <w:i/>
          <w:u w:val="single"/>
          <w:lang w:eastAsia="es-ES"/>
        </w:rPr>
        <w:t>SO/004/2021</w:t>
      </w:r>
    </w:p>
    <w:p w14:paraId="0E916FF4" w14:textId="77777777" w:rsidR="00926CBA" w:rsidRPr="00BC49AF" w:rsidRDefault="00926CBA" w:rsidP="00926CBA">
      <w:pPr>
        <w:ind w:left="567" w:right="567"/>
        <w:jc w:val="both"/>
        <w:rPr>
          <w:rFonts w:ascii="Palatino Linotype" w:eastAsia="Palatino Linotype" w:hAnsi="Palatino Linotype"/>
          <w:i/>
          <w:lang w:eastAsia="es-ES"/>
        </w:rPr>
      </w:pPr>
      <w:r w:rsidRPr="00BC49AF">
        <w:rPr>
          <w:rFonts w:ascii="Palatino Linotype" w:eastAsia="Palatino Linotype" w:hAnsi="Palatino Linotype"/>
          <w:b/>
          <w:bCs/>
          <w:i/>
          <w:lang w:eastAsia="es-ES"/>
        </w:rPr>
        <w:t>Registro Federal de Contribuyentes (RFC) de personas físicas proveedores o contratistas.</w:t>
      </w:r>
      <w:r w:rsidRPr="00BC49AF">
        <w:rPr>
          <w:rFonts w:ascii="Palatino Linotype" w:eastAsia="Palatino Linotype" w:hAnsi="Palatino Linotype"/>
          <w:i/>
          <w:lang w:eastAsia="es-ES"/>
        </w:rPr>
        <w:t xml:space="preserve"> El RFC de contratistas o proveedores de sujetos obligados debe ser público, </w:t>
      </w:r>
      <w:proofErr w:type="gramStart"/>
      <w:r w:rsidRPr="00BC49AF">
        <w:rPr>
          <w:rFonts w:ascii="Palatino Linotype" w:eastAsia="Palatino Linotype" w:hAnsi="Palatino Linotype"/>
          <w:i/>
          <w:lang w:eastAsia="es-ES"/>
        </w:rPr>
        <w:t>ya que</w:t>
      </w:r>
      <w:proofErr w:type="gramEnd"/>
      <w:r w:rsidRPr="00BC49AF">
        <w:rPr>
          <w:rFonts w:ascii="Palatino Linotype" w:eastAsia="Palatino Linotype" w:hAnsi="Palatino Linotype"/>
          <w:i/>
          <w:lang w:eastAsia="es-ES"/>
        </w:rPr>
        <w:t xml:space="preserve"> al tratarse de personas relacionadas con contrataciones públicas, su difusión favorece la transparencia con la que deben administrarse los recursos públicos, en términos del artículo 134 de la Constitución Política de los Estados Unidos Mexicanos. </w:t>
      </w:r>
    </w:p>
    <w:p w14:paraId="7C80A08E" w14:textId="77777777" w:rsidR="00926CBA" w:rsidRPr="00BC49AF" w:rsidRDefault="00926CBA" w:rsidP="00926CBA">
      <w:pPr>
        <w:spacing w:line="360" w:lineRule="auto"/>
        <w:jc w:val="both"/>
        <w:rPr>
          <w:rFonts w:ascii="Palatino Linotype" w:eastAsia="Palatino Linotype" w:hAnsi="Palatino Linotype" w:cs="Palatino Linotype"/>
        </w:rPr>
      </w:pPr>
    </w:p>
    <w:p w14:paraId="6D9C5B46" w14:textId="77777777" w:rsidR="00926CBA" w:rsidRPr="00BC49AF" w:rsidRDefault="00926CBA" w:rsidP="00926CBA">
      <w:pPr>
        <w:spacing w:line="360" w:lineRule="auto"/>
        <w:jc w:val="both"/>
        <w:rPr>
          <w:rFonts w:ascii="Palatino Linotype" w:eastAsia="Palatino Linotype" w:hAnsi="Palatino Linotype" w:cs="Palatino Linotype"/>
        </w:rPr>
      </w:pPr>
    </w:p>
    <w:p w14:paraId="4BE98CBA" w14:textId="59C894BC" w:rsidR="003C7A33" w:rsidRPr="00BC49AF" w:rsidRDefault="00926CBA" w:rsidP="00926CBA">
      <w:pPr>
        <w:spacing w:line="360" w:lineRule="auto"/>
        <w:jc w:val="both"/>
        <w:rPr>
          <w:rFonts w:ascii="Palatino Linotype" w:eastAsia="Palatino Linotype" w:hAnsi="Palatino Linotype" w:cs="Palatino Linotype"/>
        </w:rPr>
      </w:pPr>
      <w:r w:rsidRPr="00BC49AF">
        <w:rPr>
          <w:rFonts w:ascii="Palatino Linotype" w:eastAsia="Palatino Linotype" w:hAnsi="Palatino Linotype" w:cs="Palatino Linotype"/>
        </w:rPr>
        <w:t xml:space="preserve">Por lo que respecta al Acuerdo del Comité de Transparencia que sustente la versión pública de la documentación a entregar, deberá ser notificado mediante el </w:t>
      </w:r>
      <w:proofErr w:type="spellStart"/>
      <w:r w:rsidRPr="00BC49AF">
        <w:rPr>
          <w:rFonts w:ascii="Palatino Linotype" w:eastAsia="Palatino Linotype" w:hAnsi="Palatino Linotype" w:cs="Palatino Linotype"/>
        </w:rPr>
        <w:t>SAIMEX</w:t>
      </w:r>
      <w:proofErr w:type="spellEnd"/>
      <w:r w:rsidRPr="00BC49AF">
        <w:rPr>
          <w:rFonts w:ascii="Palatino Linotype" w:eastAsia="Palatino Linotype" w:hAnsi="Palatino Linotype" w:cs="Palatino Linotype"/>
        </w:rPr>
        <w:t>.</w:t>
      </w:r>
    </w:p>
    <w:p w14:paraId="6181FAD9" w14:textId="77777777" w:rsidR="001D24B7" w:rsidRPr="00BC49AF" w:rsidRDefault="001D24B7" w:rsidP="00926CBA">
      <w:pPr>
        <w:spacing w:line="360" w:lineRule="auto"/>
        <w:jc w:val="both"/>
        <w:rPr>
          <w:rFonts w:ascii="Palatino Linotype" w:eastAsia="Palatino Linotype" w:hAnsi="Palatino Linotype" w:cs="Palatino Linotype"/>
        </w:rPr>
      </w:pPr>
    </w:p>
    <w:p w14:paraId="1ABF4E9A" w14:textId="32B84028" w:rsidR="00926CBA" w:rsidRPr="00BC49AF" w:rsidRDefault="00926CBA" w:rsidP="00926CBA">
      <w:pPr>
        <w:spacing w:line="360" w:lineRule="auto"/>
        <w:jc w:val="both"/>
        <w:rPr>
          <w:rFonts w:ascii="Palatino Linotype" w:eastAsia="Calibri" w:hAnsi="Palatino Linotype" w:cs="Calibri"/>
        </w:rPr>
      </w:pPr>
      <w:r w:rsidRPr="00BC49AF">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BC49AF" w:rsidRDefault="00926CBA" w:rsidP="006F596B">
      <w:pPr>
        <w:spacing w:line="360" w:lineRule="auto"/>
        <w:jc w:val="both"/>
        <w:rPr>
          <w:rFonts w:ascii="Palatino Linotype" w:eastAsia="Calibri" w:hAnsi="Palatino Linotype" w:cs="Calibri"/>
        </w:rPr>
      </w:pPr>
    </w:p>
    <w:p w14:paraId="1DA8E14B" w14:textId="0179AE9B" w:rsidR="006F596B" w:rsidRPr="00BC49AF" w:rsidRDefault="006F596B" w:rsidP="006F596B">
      <w:pPr>
        <w:spacing w:line="360" w:lineRule="auto"/>
        <w:jc w:val="both"/>
        <w:rPr>
          <w:rFonts w:ascii="Palatino Linotype" w:hAnsi="Palatino Linotype"/>
        </w:rPr>
      </w:pPr>
      <w:r w:rsidRPr="00BC49AF">
        <w:rPr>
          <w:rFonts w:ascii="Palatino Linotype" w:hAnsi="Palatino Linotype" w:cs="Arial"/>
        </w:rPr>
        <w:t>Final</w:t>
      </w:r>
      <w:r w:rsidRPr="00BC49AF">
        <w:rPr>
          <w:rFonts w:ascii="Palatino Linotype" w:hAnsi="Palatino Linotype"/>
        </w:rPr>
        <w:t>mente</w:t>
      </w:r>
      <w:r w:rsidR="00AD6E7B" w:rsidRPr="00BC49AF">
        <w:rPr>
          <w:rFonts w:ascii="Palatino Linotype" w:hAnsi="Palatino Linotype"/>
        </w:rPr>
        <w:t>,</w:t>
      </w:r>
      <w:r w:rsidRPr="00BC49AF">
        <w:rPr>
          <w:rFonts w:ascii="Palatino Linotype" w:hAnsi="Palatino Linotype"/>
        </w:rPr>
        <w:t xml:space="preserve"> y en mérito de lo expuesto en líneas anteriores, resultan parcialmente fundados los motivos de inconformidad vertidos por </w:t>
      </w:r>
      <w:r w:rsidRPr="00BC49AF">
        <w:rPr>
          <w:rFonts w:ascii="Palatino Linotype" w:hAnsi="Palatino Linotype"/>
          <w:b/>
        </w:rPr>
        <w:t>El Recurrente</w:t>
      </w:r>
      <w:r w:rsidRPr="00BC49AF">
        <w:rPr>
          <w:rFonts w:ascii="Palatino Linotype" w:hAnsi="Palatino Linotype"/>
        </w:rPr>
        <w:t xml:space="preserve">, por ello con fundamento en la </w:t>
      </w:r>
      <w:r w:rsidR="0000011C" w:rsidRPr="00BC49AF">
        <w:rPr>
          <w:rFonts w:ascii="Palatino Linotype" w:hAnsi="Palatino Linotype"/>
          <w:i/>
        </w:rPr>
        <w:t>segunda</w:t>
      </w:r>
      <w:r w:rsidRPr="00BC49AF">
        <w:rPr>
          <w:rFonts w:ascii="Palatino Linotype" w:hAnsi="Palatino Linotype"/>
          <w:i/>
        </w:rPr>
        <w:t xml:space="preserve"> hipótesis</w:t>
      </w:r>
      <w:r w:rsidRPr="00BC49AF">
        <w:rPr>
          <w:rFonts w:ascii="Palatino Linotype" w:hAnsi="Palatino Linotype"/>
        </w:rPr>
        <w:t xml:space="preserve"> del artículo 186, fracción III, de la Ley de Transparencia y Acceso a la Información Pública del Estado de México y Municipios, se </w:t>
      </w:r>
      <w:r w:rsidRPr="00BC49AF">
        <w:rPr>
          <w:rFonts w:ascii="Palatino Linotype" w:hAnsi="Palatino Linotype"/>
          <w:b/>
        </w:rPr>
        <w:t xml:space="preserve">MODIFICA </w:t>
      </w:r>
      <w:r w:rsidRPr="00BC49AF">
        <w:rPr>
          <w:rFonts w:ascii="Palatino Linotype" w:hAnsi="Palatino Linotype"/>
        </w:rPr>
        <w:t xml:space="preserve">la respuesta a la solicitud de </w:t>
      </w:r>
      <w:r w:rsidR="00D57137" w:rsidRPr="00D57137">
        <w:rPr>
          <w:rFonts w:ascii="Palatino Linotype" w:hAnsi="Palatino Linotype"/>
          <w:b/>
          <w:bCs/>
        </w:rPr>
        <w:t>01438/TOLUCA/IP/2025</w:t>
      </w:r>
      <w:r w:rsidRPr="00BC49AF">
        <w:rPr>
          <w:rFonts w:ascii="Palatino Linotype" w:hAnsi="Palatino Linotype" w:cs="Arial"/>
        </w:rPr>
        <w:t xml:space="preserve">, </w:t>
      </w:r>
      <w:r w:rsidRPr="00BC49AF">
        <w:rPr>
          <w:rFonts w:ascii="Palatino Linotype" w:hAnsi="Palatino Linotype"/>
        </w:rPr>
        <w:t>que ha sido materia del presente fallo.</w:t>
      </w:r>
    </w:p>
    <w:p w14:paraId="72D7AED8" w14:textId="77777777" w:rsidR="006F596B" w:rsidRPr="00BC49AF" w:rsidRDefault="006F596B" w:rsidP="006F596B">
      <w:pPr>
        <w:spacing w:line="360" w:lineRule="auto"/>
        <w:jc w:val="both"/>
        <w:rPr>
          <w:rFonts w:ascii="Palatino Linotype" w:hAnsi="Palatino Linotype"/>
        </w:rPr>
      </w:pPr>
    </w:p>
    <w:p w14:paraId="575B81F0" w14:textId="77777777" w:rsidR="006F596B" w:rsidRPr="00BC49AF" w:rsidRDefault="006F596B" w:rsidP="006F596B">
      <w:pPr>
        <w:spacing w:line="360" w:lineRule="auto"/>
        <w:jc w:val="both"/>
        <w:rPr>
          <w:rFonts w:ascii="Palatino Linotype" w:hAnsi="Palatino Linotype"/>
        </w:rPr>
      </w:pPr>
      <w:r w:rsidRPr="00BC49AF">
        <w:rPr>
          <w:rFonts w:ascii="Palatino Linotype" w:hAnsi="Palatino Linotype"/>
        </w:rPr>
        <w:t xml:space="preserve">Por lo antes expuesto y fundado. </w:t>
      </w:r>
    </w:p>
    <w:p w14:paraId="28884CE2" w14:textId="77777777" w:rsidR="00AD6E7B" w:rsidRPr="00BC49AF" w:rsidRDefault="00AD6E7B" w:rsidP="006F596B">
      <w:pPr>
        <w:spacing w:line="360" w:lineRule="auto"/>
        <w:jc w:val="both"/>
        <w:rPr>
          <w:rFonts w:ascii="Palatino Linotype" w:hAnsi="Palatino Linotype"/>
        </w:rPr>
      </w:pPr>
    </w:p>
    <w:p w14:paraId="2112BB21" w14:textId="77777777" w:rsidR="006F596B" w:rsidRPr="00BC49AF" w:rsidRDefault="006F596B" w:rsidP="006F596B">
      <w:pPr>
        <w:spacing w:line="360" w:lineRule="auto"/>
        <w:jc w:val="center"/>
        <w:rPr>
          <w:rFonts w:ascii="Palatino Linotype" w:hAnsi="Palatino Linotype"/>
          <w:b/>
          <w:bCs/>
          <w:spacing w:val="60"/>
          <w:sz w:val="28"/>
        </w:rPr>
      </w:pPr>
      <w:r w:rsidRPr="00BC49AF">
        <w:rPr>
          <w:rFonts w:ascii="Palatino Linotype" w:hAnsi="Palatino Linotype"/>
          <w:b/>
          <w:bCs/>
          <w:spacing w:val="60"/>
          <w:sz w:val="28"/>
        </w:rPr>
        <w:t>SE    RESUELVE</w:t>
      </w:r>
    </w:p>
    <w:p w14:paraId="66A19A28" w14:textId="77777777" w:rsidR="006F596B" w:rsidRPr="00BC49AF" w:rsidRDefault="006F596B" w:rsidP="006F596B">
      <w:pPr>
        <w:rPr>
          <w:rFonts w:ascii="Palatino Linotype" w:hAnsi="Palatino Linotype"/>
        </w:rPr>
      </w:pPr>
    </w:p>
    <w:p w14:paraId="60A3E112" w14:textId="7D7B8BDE" w:rsidR="006F596B" w:rsidRPr="00BC49AF" w:rsidRDefault="006F596B" w:rsidP="006F596B">
      <w:pPr>
        <w:autoSpaceDE w:val="0"/>
        <w:autoSpaceDN w:val="0"/>
        <w:adjustRightInd w:val="0"/>
        <w:spacing w:line="360" w:lineRule="auto"/>
        <w:ind w:right="49"/>
        <w:jc w:val="both"/>
        <w:rPr>
          <w:rFonts w:ascii="Palatino Linotype" w:hAnsi="Palatino Linotype" w:cs="Arial"/>
        </w:rPr>
      </w:pPr>
      <w:r w:rsidRPr="00BC49AF">
        <w:rPr>
          <w:rFonts w:ascii="Palatino Linotype" w:hAnsi="Palatino Linotype" w:cs="Arial"/>
          <w:b/>
          <w:sz w:val="28"/>
          <w:szCs w:val="28"/>
        </w:rPr>
        <w:t>PRIMERO.</w:t>
      </w:r>
      <w:r w:rsidRPr="00BC49AF">
        <w:rPr>
          <w:rFonts w:ascii="Palatino Linotype" w:hAnsi="Palatino Linotype" w:cs="Arial"/>
        </w:rPr>
        <w:t xml:space="preserve"> Se</w:t>
      </w:r>
      <w:r w:rsidRPr="00BC49AF">
        <w:rPr>
          <w:rFonts w:ascii="Palatino Linotype" w:hAnsi="Palatino Linotype" w:cs="Arial"/>
          <w:b/>
        </w:rPr>
        <w:t xml:space="preserve"> </w:t>
      </w:r>
      <w:r w:rsidR="0000011C" w:rsidRPr="00BC49AF">
        <w:rPr>
          <w:rFonts w:ascii="Palatino Linotype" w:hAnsi="Palatino Linotype" w:cs="Arial"/>
          <w:b/>
        </w:rPr>
        <w:t>MODIFIC</w:t>
      </w:r>
      <w:r w:rsidRPr="00BC49AF">
        <w:rPr>
          <w:rFonts w:ascii="Palatino Linotype" w:hAnsi="Palatino Linotype" w:cs="Arial"/>
          <w:b/>
        </w:rPr>
        <w:t xml:space="preserve">A </w:t>
      </w:r>
      <w:r w:rsidRPr="00BC49AF">
        <w:rPr>
          <w:rFonts w:ascii="Palatino Linotype" w:eastAsia="Arial Unicode MS" w:hAnsi="Palatino Linotype" w:cs="Arial"/>
        </w:rPr>
        <w:t xml:space="preserve">la respuesta entregada por </w:t>
      </w:r>
      <w:r w:rsidRPr="00BC49AF">
        <w:rPr>
          <w:rFonts w:ascii="Palatino Linotype" w:eastAsia="Arial Unicode MS" w:hAnsi="Palatino Linotype" w:cs="Arial"/>
          <w:b/>
        </w:rPr>
        <w:t xml:space="preserve">El Sujeto Obligado </w:t>
      </w:r>
      <w:r w:rsidRPr="00BC49AF">
        <w:rPr>
          <w:rFonts w:ascii="Palatino Linotype" w:eastAsia="Arial Unicode MS" w:hAnsi="Palatino Linotype" w:cs="Arial"/>
        </w:rPr>
        <w:t xml:space="preserve">a la solicitud de información número </w:t>
      </w:r>
      <w:r w:rsidR="00D57137" w:rsidRPr="00D57137">
        <w:rPr>
          <w:rFonts w:ascii="Palatino Linotype" w:hAnsi="Palatino Linotype" w:cs="Arial"/>
          <w:b/>
          <w:bCs/>
        </w:rPr>
        <w:t>01438/TOLUCA/IP/2025</w:t>
      </w:r>
      <w:r w:rsidRPr="00BC49AF">
        <w:rPr>
          <w:rFonts w:ascii="Palatino Linotype" w:hAnsi="Palatino Linotype" w:cs="Arial"/>
        </w:rPr>
        <w:t>, por resultar parcialmente fundados los motivos de inconformidad vertidos por el</w:t>
      </w:r>
      <w:r w:rsidRPr="00BC49AF">
        <w:rPr>
          <w:rFonts w:ascii="Palatino Linotype" w:hAnsi="Palatino Linotype" w:cs="Arial"/>
          <w:b/>
        </w:rPr>
        <w:t xml:space="preserve"> Recurrente</w:t>
      </w:r>
      <w:r w:rsidRPr="00BC49AF">
        <w:rPr>
          <w:rFonts w:ascii="Palatino Linotype" w:hAnsi="Palatino Linotype" w:cs="Arial"/>
        </w:rPr>
        <w:t xml:space="preserve">, en términos del Considerando </w:t>
      </w:r>
      <w:r w:rsidR="009F563A" w:rsidRPr="00BC49AF">
        <w:rPr>
          <w:rFonts w:ascii="Palatino Linotype" w:hAnsi="Palatino Linotype" w:cs="Arial"/>
          <w:b/>
        </w:rPr>
        <w:t>QUINTO</w:t>
      </w:r>
      <w:r w:rsidRPr="00BC49AF">
        <w:rPr>
          <w:rFonts w:ascii="Palatino Linotype" w:hAnsi="Palatino Linotype" w:cs="Arial"/>
        </w:rPr>
        <w:t xml:space="preserve"> de </w:t>
      </w:r>
      <w:r w:rsidR="006E796C" w:rsidRPr="00BC49AF">
        <w:rPr>
          <w:rFonts w:ascii="Palatino Linotype" w:hAnsi="Palatino Linotype" w:cs="Arial"/>
        </w:rPr>
        <w:t>e</w:t>
      </w:r>
      <w:r w:rsidRPr="00BC49AF">
        <w:rPr>
          <w:rFonts w:ascii="Palatino Linotype" w:hAnsi="Palatino Linotype" w:cs="Arial"/>
        </w:rPr>
        <w:t>sta resolución.</w:t>
      </w:r>
    </w:p>
    <w:p w14:paraId="09FE6900" w14:textId="77777777" w:rsidR="006F596B" w:rsidRPr="00BC49AF" w:rsidRDefault="006F596B" w:rsidP="006F596B">
      <w:pPr>
        <w:autoSpaceDE w:val="0"/>
        <w:autoSpaceDN w:val="0"/>
        <w:adjustRightInd w:val="0"/>
        <w:spacing w:line="360" w:lineRule="auto"/>
        <w:ind w:right="49"/>
        <w:jc w:val="both"/>
        <w:rPr>
          <w:rFonts w:ascii="Palatino Linotype" w:hAnsi="Palatino Linotype" w:cs="Arial"/>
        </w:rPr>
      </w:pPr>
    </w:p>
    <w:p w14:paraId="000EE957" w14:textId="4947587C" w:rsidR="006F596B" w:rsidRPr="00BC49AF" w:rsidRDefault="006F596B" w:rsidP="006F596B">
      <w:pPr>
        <w:spacing w:line="360" w:lineRule="auto"/>
        <w:jc w:val="both"/>
        <w:rPr>
          <w:rFonts w:ascii="Palatino Linotype" w:hAnsi="Palatino Linotype" w:cs="Arial"/>
        </w:rPr>
      </w:pPr>
      <w:r w:rsidRPr="00BC49AF">
        <w:rPr>
          <w:rFonts w:ascii="Palatino Linotype" w:hAnsi="Palatino Linotype" w:cs="Arial"/>
          <w:b/>
          <w:sz w:val="28"/>
          <w:szCs w:val="28"/>
        </w:rPr>
        <w:t>SEGUNDO.</w:t>
      </w:r>
      <w:r w:rsidRPr="00BC49AF">
        <w:rPr>
          <w:rFonts w:ascii="Palatino Linotype" w:hAnsi="Palatino Linotype" w:cs="Arial"/>
        </w:rPr>
        <w:t xml:space="preserve"> Se </w:t>
      </w:r>
      <w:r w:rsidRPr="00BC49AF">
        <w:rPr>
          <w:rFonts w:ascii="Palatino Linotype" w:hAnsi="Palatino Linotype" w:cs="Arial"/>
          <w:b/>
        </w:rPr>
        <w:t>ORDENA</w:t>
      </w:r>
      <w:r w:rsidRPr="00BC49AF">
        <w:rPr>
          <w:rFonts w:ascii="Palatino Linotype" w:hAnsi="Palatino Linotype" w:cs="Arial"/>
        </w:rPr>
        <w:t xml:space="preserve"> </w:t>
      </w:r>
      <w:r w:rsidR="00E956DE" w:rsidRPr="00BC49AF">
        <w:rPr>
          <w:rFonts w:ascii="Palatino Linotype" w:eastAsia="Calibri" w:hAnsi="Palatino Linotype" w:cs="Arial"/>
        </w:rPr>
        <w:t xml:space="preserve">al </w:t>
      </w:r>
      <w:r w:rsidR="00E956DE" w:rsidRPr="00BC49AF">
        <w:rPr>
          <w:rFonts w:ascii="Palatino Linotype" w:eastAsia="Calibri" w:hAnsi="Palatino Linotype" w:cs="Arial"/>
          <w:b/>
        </w:rPr>
        <w:t xml:space="preserve">Sujeto Obligado </w:t>
      </w:r>
      <w:r w:rsidR="00E956DE" w:rsidRPr="00BC49AF">
        <w:rPr>
          <w:rFonts w:ascii="Palatino Linotype" w:eastAsia="Calibri" w:hAnsi="Palatino Linotype" w:cs="Arial"/>
        </w:rPr>
        <w:t xml:space="preserve">haga entrega al </w:t>
      </w:r>
      <w:r w:rsidR="00E956DE" w:rsidRPr="00BC49AF">
        <w:rPr>
          <w:rFonts w:ascii="Palatino Linotype" w:eastAsia="Calibri" w:hAnsi="Palatino Linotype" w:cs="Arial"/>
          <w:b/>
        </w:rPr>
        <w:t>Recurrente</w:t>
      </w:r>
      <w:r w:rsidR="00E956DE" w:rsidRPr="00BC49AF">
        <w:rPr>
          <w:rFonts w:ascii="Palatino Linotype" w:hAnsi="Palatino Linotype" w:cs="Arial"/>
          <w:b/>
        </w:rPr>
        <w:t>,</w:t>
      </w:r>
      <w:r w:rsidRPr="00BC49AF">
        <w:rPr>
          <w:rFonts w:ascii="Palatino Linotype" w:hAnsi="Palatino Linotype" w:cs="Arial"/>
          <w:b/>
        </w:rPr>
        <w:t xml:space="preserve"> </w:t>
      </w:r>
      <w:r w:rsidRPr="00BC49AF">
        <w:rPr>
          <w:rFonts w:ascii="Palatino Linotype" w:hAnsi="Palatino Linotype" w:cs="Arial"/>
        </w:rPr>
        <w:t xml:space="preserve">en términos del Considerando </w:t>
      </w:r>
      <w:r w:rsidR="009F563A" w:rsidRPr="00BC49AF">
        <w:rPr>
          <w:rFonts w:ascii="Palatino Linotype" w:hAnsi="Palatino Linotype" w:cs="Arial"/>
          <w:b/>
        </w:rPr>
        <w:t>QUINTO</w:t>
      </w:r>
      <w:r w:rsidRPr="00BC49AF">
        <w:rPr>
          <w:rFonts w:ascii="Palatino Linotype" w:hAnsi="Palatino Linotype" w:cs="Arial"/>
          <w:b/>
        </w:rPr>
        <w:t xml:space="preserve"> </w:t>
      </w:r>
      <w:r w:rsidRPr="00BC49AF">
        <w:rPr>
          <w:rFonts w:ascii="Palatino Linotype" w:hAnsi="Palatino Linotype" w:cs="Arial"/>
        </w:rPr>
        <w:t>de esta resolución, a través del</w:t>
      </w:r>
      <w:r w:rsidRPr="00BC49AF">
        <w:rPr>
          <w:rFonts w:ascii="Palatino Linotype" w:hAnsi="Palatino Linotype" w:cs="Arial"/>
          <w:b/>
        </w:rPr>
        <w:t xml:space="preserve"> </w:t>
      </w:r>
      <w:r w:rsidRPr="00BC49AF">
        <w:rPr>
          <w:rFonts w:ascii="Palatino Linotype" w:hAnsi="Palatino Linotype" w:cs="Arial"/>
        </w:rPr>
        <w:t xml:space="preserve">Sistema de Acceso a la Información Mexiquense </w:t>
      </w:r>
      <w:r w:rsidRPr="00BC49AF">
        <w:rPr>
          <w:rFonts w:ascii="Palatino Linotype" w:hAnsi="Palatino Linotype" w:cs="Arial"/>
          <w:b/>
        </w:rPr>
        <w:t>(</w:t>
      </w:r>
      <w:proofErr w:type="spellStart"/>
      <w:r w:rsidRPr="00BC49AF">
        <w:rPr>
          <w:rFonts w:ascii="Palatino Linotype" w:hAnsi="Palatino Linotype" w:cs="Arial"/>
          <w:b/>
        </w:rPr>
        <w:t>SAIMEX</w:t>
      </w:r>
      <w:proofErr w:type="spellEnd"/>
      <w:r w:rsidRPr="00BC49AF">
        <w:rPr>
          <w:rFonts w:ascii="Palatino Linotype" w:hAnsi="Palatino Linotype" w:cs="Arial"/>
          <w:b/>
        </w:rPr>
        <w:t>)</w:t>
      </w:r>
      <w:r w:rsidR="00A9120F" w:rsidRPr="00BC49AF">
        <w:rPr>
          <w:rFonts w:ascii="Palatino Linotype" w:hAnsi="Palatino Linotype" w:cs="Arial"/>
        </w:rPr>
        <w:t xml:space="preserve">, </w:t>
      </w:r>
      <w:r w:rsidRPr="00BC49AF">
        <w:rPr>
          <w:rFonts w:ascii="Palatino Linotype" w:hAnsi="Palatino Linotype" w:cs="Arial"/>
        </w:rPr>
        <w:t>de ser procedente en versión pública, de</w:t>
      </w:r>
      <w:r w:rsidR="001D24B7" w:rsidRPr="00BC49AF">
        <w:rPr>
          <w:rFonts w:ascii="Palatino Linotype" w:hAnsi="Palatino Linotype" w:cs="Arial"/>
        </w:rPr>
        <w:t>l o los documentos en donde conste</w:t>
      </w:r>
      <w:r w:rsidR="00E956DE" w:rsidRPr="00BC49AF">
        <w:rPr>
          <w:rFonts w:ascii="Palatino Linotype" w:hAnsi="Palatino Linotype" w:cs="Arial"/>
        </w:rPr>
        <w:t xml:space="preserve"> </w:t>
      </w:r>
      <w:r w:rsidRPr="00BC49AF">
        <w:rPr>
          <w:rFonts w:ascii="Palatino Linotype" w:hAnsi="Palatino Linotype" w:cs="Arial"/>
        </w:rPr>
        <w:t>lo siguiente:</w:t>
      </w:r>
    </w:p>
    <w:p w14:paraId="571A54E5" w14:textId="77777777" w:rsidR="006F596B" w:rsidRPr="00BC49AF" w:rsidRDefault="006F596B" w:rsidP="006F596B">
      <w:pPr>
        <w:spacing w:line="360" w:lineRule="auto"/>
        <w:jc w:val="both"/>
        <w:rPr>
          <w:rFonts w:ascii="Palatino Linotype" w:hAnsi="Palatino Linotype" w:cs="Arial"/>
        </w:rPr>
      </w:pPr>
    </w:p>
    <w:p w14:paraId="2837A811" w14:textId="7923FF31" w:rsidR="006F596B" w:rsidRPr="00BC49AF" w:rsidRDefault="00DE4D18" w:rsidP="0000011C">
      <w:pPr>
        <w:pStyle w:val="Prrafodelista"/>
        <w:numPr>
          <w:ilvl w:val="0"/>
          <w:numId w:val="26"/>
        </w:numPr>
        <w:spacing w:line="360" w:lineRule="auto"/>
        <w:jc w:val="both"/>
        <w:rPr>
          <w:rFonts w:ascii="Palatino Linotype" w:hAnsi="Palatino Linotype" w:cs="Arial"/>
        </w:rPr>
      </w:pPr>
      <w:r>
        <w:rPr>
          <w:rFonts w:ascii="Palatino Linotype" w:eastAsiaTheme="minorHAnsi" w:hAnsi="Palatino Linotype"/>
        </w:rPr>
        <w:t>P</w:t>
      </w:r>
      <w:r w:rsidRPr="00DE4D18">
        <w:rPr>
          <w:rFonts w:ascii="Palatino Linotype" w:eastAsiaTheme="minorHAnsi" w:hAnsi="Palatino Linotype"/>
        </w:rPr>
        <w:t>resupuesto ejercido por el Sujeto Obligado</w:t>
      </w:r>
      <w:r w:rsidR="002430EE">
        <w:rPr>
          <w:rFonts w:ascii="Palatino Linotype" w:eastAsiaTheme="minorHAnsi" w:hAnsi="Palatino Linotype"/>
        </w:rPr>
        <w:t xml:space="preserve"> del 01 de enero</w:t>
      </w:r>
      <w:r w:rsidRPr="00DE4D18">
        <w:rPr>
          <w:rFonts w:ascii="Palatino Linotype" w:eastAsiaTheme="minorHAnsi" w:hAnsi="Palatino Linotype"/>
        </w:rPr>
        <w:t xml:space="preserve"> al 28 de febrero de 2025</w:t>
      </w:r>
      <w:r w:rsidR="006F596B" w:rsidRPr="00BC49AF">
        <w:rPr>
          <w:rFonts w:ascii="Palatino Linotype" w:eastAsiaTheme="minorHAnsi" w:hAnsi="Palatino Linotype"/>
        </w:rPr>
        <w:t>.</w:t>
      </w:r>
    </w:p>
    <w:p w14:paraId="7A37513D" w14:textId="77777777" w:rsidR="006F596B" w:rsidRPr="00BC49AF" w:rsidRDefault="006F596B" w:rsidP="006F596B">
      <w:pPr>
        <w:pStyle w:val="Sinespaciado"/>
        <w:rPr>
          <w:lang w:val="es-ES_tradnl"/>
        </w:rPr>
      </w:pPr>
    </w:p>
    <w:p w14:paraId="373492C9" w14:textId="77777777" w:rsidR="006F596B" w:rsidRPr="00BC49AF" w:rsidRDefault="006F596B" w:rsidP="006F596B">
      <w:pPr>
        <w:pStyle w:val="Prrafodelista"/>
        <w:ind w:left="720" w:right="567"/>
        <w:jc w:val="both"/>
        <w:rPr>
          <w:rFonts w:ascii="Palatino Linotype" w:hAnsi="Palatino Linotype"/>
          <w:i/>
          <w:sz w:val="22"/>
        </w:rPr>
      </w:pPr>
      <w:r w:rsidRPr="00BC49AF">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BC49AF">
        <w:rPr>
          <w:rFonts w:ascii="Palatino Linotype" w:hAnsi="Palatino Linotype"/>
          <w:b/>
          <w:i/>
          <w:sz w:val="22"/>
        </w:rPr>
        <w:t>Recurrente</w:t>
      </w:r>
      <w:r w:rsidRPr="00BC49AF">
        <w:rPr>
          <w:rFonts w:ascii="Palatino Linotype" w:hAnsi="Palatino Linotype"/>
          <w:i/>
          <w:sz w:val="22"/>
        </w:rPr>
        <w:t>.</w:t>
      </w:r>
    </w:p>
    <w:p w14:paraId="76F00C26" w14:textId="77777777" w:rsidR="006F596B" w:rsidRPr="00BC49AF" w:rsidRDefault="006F596B" w:rsidP="0000011C">
      <w:pPr>
        <w:spacing w:line="360" w:lineRule="auto"/>
        <w:jc w:val="both"/>
        <w:rPr>
          <w:rFonts w:ascii="Palatino Linotype" w:hAnsi="Palatino Linotype" w:cs="Arial"/>
        </w:rPr>
      </w:pPr>
    </w:p>
    <w:p w14:paraId="720EF38E" w14:textId="77777777" w:rsidR="006F596B" w:rsidRPr="00BC49AF" w:rsidRDefault="006F596B" w:rsidP="006F596B">
      <w:pPr>
        <w:autoSpaceDE w:val="0"/>
        <w:autoSpaceDN w:val="0"/>
        <w:adjustRightInd w:val="0"/>
        <w:spacing w:line="360" w:lineRule="auto"/>
        <w:ind w:right="49"/>
        <w:jc w:val="both"/>
        <w:rPr>
          <w:rFonts w:ascii="Palatino Linotype" w:hAnsi="Palatino Linotype" w:cs="Arial"/>
          <w:szCs w:val="28"/>
        </w:rPr>
      </w:pPr>
      <w:r w:rsidRPr="00BC49AF">
        <w:rPr>
          <w:rFonts w:ascii="Palatino Linotype" w:hAnsi="Palatino Linotype" w:cs="Arial"/>
          <w:b/>
          <w:sz w:val="28"/>
          <w:szCs w:val="28"/>
        </w:rPr>
        <w:t xml:space="preserve">TERCERO. </w:t>
      </w:r>
      <w:r w:rsidRPr="00BC49AF">
        <w:rPr>
          <w:rFonts w:ascii="Palatino Linotype" w:hAnsi="Palatino Linotype" w:cs="Arial"/>
          <w:b/>
          <w:szCs w:val="28"/>
        </w:rPr>
        <w:t xml:space="preserve">NOTIFÍQUESE </w:t>
      </w:r>
      <w:r w:rsidRPr="00BC49AF">
        <w:rPr>
          <w:rFonts w:ascii="Palatino Linotype" w:hAnsi="Palatino Linotype" w:cs="Arial"/>
          <w:szCs w:val="28"/>
        </w:rPr>
        <w:t xml:space="preserve">la presente resolución </w:t>
      </w:r>
      <w:r w:rsidRPr="00BC49AF">
        <w:rPr>
          <w:rFonts w:ascii="Palatino Linotype" w:hAnsi="Palatino Linotype" w:cs="Arial"/>
        </w:rPr>
        <w:t xml:space="preserve">a través del Sistema de Acceso a la Información Mexiquense </w:t>
      </w:r>
      <w:r w:rsidRPr="00BC49AF">
        <w:rPr>
          <w:rFonts w:ascii="Palatino Linotype" w:hAnsi="Palatino Linotype" w:cs="Arial"/>
          <w:b/>
        </w:rPr>
        <w:t>(</w:t>
      </w:r>
      <w:proofErr w:type="spellStart"/>
      <w:r w:rsidRPr="00BC49AF">
        <w:rPr>
          <w:rFonts w:ascii="Palatino Linotype" w:hAnsi="Palatino Linotype" w:cs="Arial"/>
          <w:b/>
        </w:rPr>
        <w:t>SAIMEX</w:t>
      </w:r>
      <w:proofErr w:type="spellEnd"/>
      <w:r w:rsidRPr="00BC49AF">
        <w:rPr>
          <w:rFonts w:ascii="Palatino Linotype" w:hAnsi="Palatino Linotype" w:cs="Arial"/>
          <w:b/>
        </w:rPr>
        <w:t>)</w:t>
      </w:r>
      <w:r w:rsidRPr="00BC49AF">
        <w:rPr>
          <w:rFonts w:ascii="Palatino Linotype" w:hAnsi="Palatino Linotype" w:cs="Arial"/>
          <w:szCs w:val="28"/>
        </w:rPr>
        <w:t xml:space="preserve"> al Titular de la Unidad de Transparencia del </w:t>
      </w:r>
      <w:r w:rsidRPr="00BC49AF">
        <w:rPr>
          <w:rFonts w:ascii="Palatino Linotype" w:hAnsi="Palatino Linotype" w:cs="Arial"/>
          <w:b/>
          <w:szCs w:val="28"/>
        </w:rPr>
        <w:t>Sujeto Obligado</w:t>
      </w:r>
      <w:r w:rsidRPr="00BC49AF">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BC49AF"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BC49AF" w:rsidRDefault="006F596B" w:rsidP="006F596B">
      <w:pPr>
        <w:spacing w:line="360" w:lineRule="auto"/>
        <w:jc w:val="both"/>
        <w:rPr>
          <w:rFonts w:ascii="Palatino Linotype" w:hAnsi="Palatino Linotype" w:cs="Arial"/>
          <w:bCs/>
          <w:szCs w:val="28"/>
        </w:rPr>
      </w:pPr>
      <w:r w:rsidRPr="00BC49AF">
        <w:rPr>
          <w:rFonts w:ascii="Palatino Linotype" w:hAnsi="Palatino Linotype" w:cs="Arial"/>
          <w:b/>
          <w:bCs/>
          <w:sz w:val="28"/>
          <w:szCs w:val="28"/>
        </w:rPr>
        <w:lastRenderedPageBreak/>
        <w:t>CUARTO.</w:t>
      </w:r>
      <w:r w:rsidRPr="00BC49A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C49AF">
        <w:rPr>
          <w:rFonts w:ascii="Palatino Linotype" w:hAnsi="Palatino Linotype" w:cs="Arial"/>
          <w:b/>
          <w:bCs/>
          <w:szCs w:val="28"/>
        </w:rPr>
        <w:t>Sujeto Obligado</w:t>
      </w:r>
      <w:r w:rsidRPr="00BC49AF">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BC49AF"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BC49AF" w:rsidRDefault="006F596B" w:rsidP="006F596B">
      <w:pPr>
        <w:autoSpaceDE w:val="0"/>
        <w:autoSpaceDN w:val="0"/>
        <w:adjustRightInd w:val="0"/>
        <w:spacing w:line="360" w:lineRule="auto"/>
        <w:ind w:right="49"/>
        <w:jc w:val="both"/>
        <w:rPr>
          <w:rFonts w:ascii="Palatino Linotype" w:hAnsi="Palatino Linotype" w:cs="Arial"/>
        </w:rPr>
      </w:pPr>
      <w:r w:rsidRPr="00BC49AF">
        <w:rPr>
          <w:rFonts w:ascii="Palatino Linotype" w:hAnsi="Palatino Linotype" w:cs="Arial"/>
          <w:b/>
          <w:sz w:val="28"/>
          <w:szCs w:val="28"/>
        </w:rPr>
        <w:t>QUINTO.</w:t>
      </w:r>
      <w:r w:rsidRPr="00BC49AF">
        <w:rPr>
          <w:rFonts w:ascii="Palatino Linotype" w:hAnsi="Palatino Linotype" w:cs="Arial"/>
          <w:b/>
        </w:rPr>
        <w:t xml:space="preserve"> NOTIFÍQUESE</w:t>
      </w:r>
      <w:r w:rsidRPr="00BC49AF">
        <w:rPr>
          <w:rFonts w:ascii="Palatino Linotype" w:hAnsi="Palatino Linotype" w:cs="Arial"/>
        </w:rPr>
        <w:t xml:space="preserve"> al </w:t>
      </w:r>
      <w:r w:rsidRPr="00BC49AF">
        <w:rPr>
          <w:rFonts w:ascii="Palatino Linotype" w:hAnsi="Palatino Linotype" w:cs="Arial"/>
          <w:b/>
        </w:rPr>
        <w:t>Recurrente</w:t>
      </w:r>
      <w:r w:rsidRPr="00BC49AF">
        <w:rPr>
          <w:rFonts w:ascii="Palatino Linotype" w:hAnsi="Palatino Linotype" w:cs="Arial"/>
        </w:rPr>
        <w:t xml:space="preserve"> la presente resolución a través del Sistema de Acceso a la Información Mexiquense </w:t>
      </w:r>
      <w:r w:rsidRPr="00BC49AF">
        <w:rPr>
          <w:rFonts w:ascii="Palatino Linotype" w:hAnsi="Palatino Linotype" w:cs="Arial"/>
          <w:b/>
        </w:rPr>
        <w:t>(</w:t>
      </w:r>
      <w:proofErr w:type="spellStart"/>
      <w:r w:rsidRPr="00BC49AF">
        <w:rPr>
          <w:rFonts w:ascii="Palatino Linotype" w:hAnsi="Palatino Linotype" w:cs="Arial"/>
          <w:b/>
        </w:rPr>
        <w:t>SAIMEX</w:t>
      </w:r>
      <w:proofErr w:type="spellEnd"/>
      <w:r w:rsidRPr="00BC49AF">
        <w:rPr>
          <w:rFonts w:ascii="Palatino Linotype" w:hAnsi="Palatino Linotype" w:cs="Arial"/>
          <w:b/>
        </w:rPr>
        <w:t>),</w:t>
      </w:r>
      <w:r w:rsidRPr="00BC49AF">
        <w:rPr>
          <w:rFonts w:ascii="Palatino Linotype" w:hAnsi="Palatino Linotype" w:cs="Arial"/>
        </w:rPr>
        <w:t xml:space="preserve"> y hágase de su conocimiento que en caso de considerar que le causa algún perjuicio, podrá promover el Juicio de Amparo en los términos de las leyes aplicables, </w:t>
      </w:r>
      <w:proofErr w:type="gramStart"/>
      <w:r w:rsidRPr="00BC49AF">
        <w:rPr>
          <w:rFonts w:ascii="Palatino Linotype" w:hAnsi="Palatino Linotype" w:cs="Arial"/>
        </w:rPr>
        <w:t>de acuerdo a</w:t>
      </w:r>
      <w:proofErr w:type="gramEnd"/>
      <w:r w:rsidRPr="00BC49AF">
        <w:rPr>
          <w:rFonts w:ascii="Palatino Linotype" w:hAnsi="Palatino Linotype" w:cs="Arial"/>
        </w:rPr>
        <w:t xml:space="preserve"> lo estipulado por el artículo 196, de la Ley de Transparencia y Acceso a la Información Pública del Estado de México y Municipios.</w:t>
      </w:r>
    </w:p>
    <w:p w14:paraId="77E0663C" w14:textId="77777777" w:rsidR="006F596B" w:rsidRPr="00BC49AF" w:rsidRDefault="006F596B" w:rsidP="006F596B">
      <w:pPr>
        <w:autoSpaceDE w:val="0"/>
        <w:autoSpaceDN w:val="0"/>
        <w:adjustRightInd w:val="0"/>
        <w:spacing w:line="360" w:lineRule="auto"/>
        <w:ind w:right="49"/>
        <w:jc w:val="both"/>
        <w:rPr>
          <w:rFonts w:ascii="Palatino Linotype" w:hAnsi="Palatino Linotype" w:cs="Arial"/>
        </w:rPr>
      </w:pPr>
    </w:p>
    <w:p w14:paraId="43EB6286" w14:textId="5DB564D1" w:rsidR="009C5C70" w:rsidRPr="00BC49AF" w:rsidRDefault="0029071C" w:rsidP="00054E04">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ASÍ LO RESUELVE, POR UNANIMIDAD DE VOTOS, EL PLENO DEL</w:t>
      </w:r>
      <w:r w:rsidRPr="00BC49AF">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BC49AF">
        <w:rPr>
          <w:rFonts w:ascii="Palatino Linotype" w:eastAsiaTheme="minorHAnsi" w:hAnsi="Palatino Linotype" w:cs="Arial"/>
          <w:lang w:eastAsia="en-US"/>
        </w:rPr>
        <w:t>, CONFORMADO POR LOS COMISIONADOS JOSÉ MARTÍNEZ VILCHIS; MARÍA DEL ROSARIO MEJÍA AYALA; SHARON CRISTINA MORALES MARTÍNEZ</w:t>
      </w:r>
      <w:r w:rsidR="00C4326C" w:rsidRPr="00BC49AF">
        <w:rPr>
          <w:rFonts w:ascii="Palatino Linotype" w:eastAsiaTheme="minorHAnsi" w:hAnsi="Palatino Linotype" w:cs="Arial"/>
          <w:lang w:eastAsia="en-US"/>
        </w:rPr>
        <w:t xml:space="preserve">; </w:t>
      </w:r>
      <w:r w:rsidRPr="00BC49AF">
        <w:rPr>
          <w:rFonts w:ascii="Palatino Linotype" w:eastAsiaTheme="minorHAnsi" w:hAnsi="Palatino Linotype" w:cs="Arial"/>
          <w:lang w:eastAsia="en-US"/>
        </w:rPr>
        <w:t>LUIS GUSTAVO PARRA NORIEGA</w:t>
      </w:r>
      <w:r w:rsidR="004309A2" w:rsidRPr="00BC49AF">
        <w:rPr>
          <w:rFonts w:ascii="Palatino Linotype" w:eastAsiaTheme="minorHAnsi" w:hAnsi="Palatino Linotype" w:cs="Arial"/>
          <w:lang w:eastAsia="en-US"/>
        </w:rPr>
        <w:t xml:space="preserve"> </w:t>
      </w:r>
      <w:r w:rsidRPr="00BC49AF">
        <w:rPr>
          <w:rFonts w:ascii="Palatino Linotype" w:eastAsiaTheme="minorHAnsi" w:hAnsi="Palatino Linotype" w:cs="Arial"/>
          <w:lang w:eastAsia="en-US"/>
        </w:rPr>
        <w:t xml:space="preserve">Y GUADALUPE RAMÍREZ PEÑA; EN LA </w:t>
      </w:r>
      <w:r w:rsidR="001230BA">
        <w:rPr>
          <w:rFonts w:ascii="Palatino Linotype" w:eastAsiaTheme="minorHAnsi" w:hAnsi="Palatino Linotype" w:cs="Arial"/>
          <w:lang w:eastAsia="en-US"/>
        </w:rPr>
        <w:t>TRIGÉSIMA</w:t>
      </w:r>
      <w:r w:rsidR="005F1F89" w:rsidRPr="00BC49AF">
        <w:rPr>
          <w:rFonts w:ascii="Palatino Linotype" w:eastAsiaTheme="minorHAnsi" w:hAnsi="Palatino Linotype" w:cs="Arial"/>
          <w:lang w:eastAsia="en-US"/>
        </w:rPr>
        <w:t xml:space="preserve"> </w:t>
      </w:r>
      <w:r w:rsidR="005A19C5" w:rsidRPr="00BC49AF">
        <w:rPr>
          <w:rFonts w:ascii="Palatino Linotype" w:eastAsiaTheme="minorHAnsi" w:hAnsi="Palatino Linotype" w:cs="Arial"/>
          <w:lang w:eastAsia="en-US"/>
        </w:rPr>
        <w:t xml:space="preserve">SESIÓN ORDINARIA CELEBRADA EL </w:t>
      </w:r>
      <w:r w:rsidR="00DE4D18">
        <w:rPr>
          <w:rFonts w:ascii="Palatino Linotype" w:eastAsiaTheme="minorHAnsi" w:hAnsi="Palatino Linotype" w:cs="Arial"/>
          <w:lang w:eastAsia="en-US"/>
        </w:rPr>
        <w:t>VEINT</w:t>
      </w:r>
      <w:r w:rsidR="001230BA">
        <w:rPr>
          <w:rFonts w:ascii="Palatino Linotype" w:eastAsiaTheme="minorHAnsi" w:hAnsi="Palatino Linotype" w:cs="Arial"/>
          <w:lang w:eastAsia="en-US"/>
        </w:rPr>
        <w:t>ISIETE</w:t>
      </w:r>
      <w:r w:rsidR="00DE4D18">
        <w:rPr>
          <w:rFonts w:ascii="Palatino Linotype" w:eastAsiaTheme="minorHAnsi" w:hAnsi="Palatino Linotype" w:cs="Arial"/>
          <w:lang w:eastAsia="en-US"/>
        </w:rPr>
        <w:t xml:space="preserve"> DE AGOSTO</w:t>
      </w:r>
      <w:r w:rsidR="00180B43" w:rsidRPr="00BC49AF">
        <w:rPr>
          <w:rFonts w:ascii="Palatino Linotype" w:eastAsiaTheme="minorHAnsi" w:hAnsi="Palatino Linotype" w:cs="Arial"/>
          <w:lang w:eastAsia="en-US"/>
        </w:rPr>
        <w:t xml:space="preserve"> DE DOS MIL VEINTICINCO</w:t>
      </w:r>
      <w:r w:rsidRPr="00BC49AF">
        <w:rPr>
          <w:rFonts w:ascii="Palatino Linotype" w:eastAsiaTheme="minorHAnsi" w:hAnsi="Palatino Linotype" w:cs="Arial"/>
          <w:lang w:eastAsia="en-US"/>
        </w:rPr>
        <w:t>, ANTE EL SECRETARIO TÉCNICO</w:t>
      </w:r>
      <w:r w:rsidR="0010164A">
        <w:rPr>
          <w:rFonts w:ascii="Palatino Linotype" w:eastAsiaTheme="minorHAnsi" w:hAnsi="Palatino Linotype" w:cs="Arial"/>
          <w:lang w:eastAsia="en-US"/>
        </w:rPr>
        <w:t xml:space="preserve"> DEL PLENO</w:t>
      </w:r>
      <w:r w:rsidRPr="00BC49AF">
        <w:rPr>
          <w:rFonts w:ascii="Palatino Linotype" w:eastAsiaTheme="minorHAnsi" w:hAnsi="Palatino Linotype" w:cs="Arial"/>
          <w:lang w:eastAsia="en-US"/>
        </w:rPr>
        <w:t>, ALEXIS TAPIA RA</w:t>
      </w:r>
      <w:r w:rsidR="00054E04" w:rsidRPr="00BC49AF">
        <w:rPr>
          <w:rFonts w:ascii="Palatino Linotype" w:eastAsiaTheme="minorHAnsi" w:hAnsi="Palatino Linotype" w:cs="Arial"/>
          <w:lang w:eastAsia="en-US"/>
        </w:rPr>
        <w:t>MÍREZ.</w:t>
      </w:r>
      <w:r w:rsidR="008316C5" w:rsidRPr="00BC49AF">
        <w:rPr>
          <w:rFonts w:ascii="Palatino Linotype" w:eastAsiaTheme="minorHAnsi" w:hAnsi="Palatino Linotype" w:cs="Arial"/>
          <w:lang w:eastAsia="en-US"/>
        </w:rPr>
        <w:t>-------</w:t>
      </w:r>
      <w:r w:rsidR="00DE4D18">
        <w:rPr>
          <w:rFonts w:ascii="Palatino Linotype" w:eastAsiaTheme="minorHAnsi" w:hAnsi="Palatino Linotype" w:cs="Arial"/>
          <w:lang w:eastAsia="en-US"/>
        </w:rPr>
        <w:t>------------------------------------------------------------------------------------------------------------------------------------------------------------------------------------------------------------------------------------------------------------------------------------------------------------------------------------------------</w:t>
      </w:r>
      <w:r w:rsidR="001230BA">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proofErr w:type="spellStart"/>
      <w:r w:rsidRPr="00BC49AF">
        <w:rPr>
          <w:rFonts w:ascii="Palatino Linotype" w:eastAsiaTheme="minorHAnsi" w:hAnsi="Palatino Linotype" w:cs="Arial"/>
          <w:sz w:val="18"/>
          <w:lang w:eastAsia="en-US"/>
        </w:rPr>
        <w:t>JMV</w:t>
      </w:r>
      <w:proofErr w:type="spellEnd"/>
      <w:r w:rsidRPr="00BC49AF">
        <w:rPr>
          <w:rFonts w:ascii="Palatino Linotype" w:eastAsiaTheme="minorHAnsi" w:hAnsi="Palatino Linotype" w:cs="Arial"/>
          <w:sz w:val="18"/>
          <w:lang w:eastAsia="en-US"/>
        </w:rPr>
        <w:t>/</w:t>
      </w:r>
      <w:proofErr w:type="spellStart"/>
      <w:r w:rsidRPr="00BC49AF">
        <w:rPr>
          <w:rFonts w:ascii="Palatino Linotype" w:eastAsiaTheme="minorHAnsi" w:hAnsi="Palatino Linotype" w:cs="Arial"/>
          <w:sz w:val="18"/>
          <w:lang w:eastAsia="en-US"/>
        </w:rPr>
        <w:t>CCR</w:t>
      </w:r>
      <w:proofErr w:type="spellEnd"/>
      <w:r w:rsidRPr="00BC49AF">
        <w:rPr>
          <w:rFonts w:ascii="Palatino Linotype" w:eastAsiaTheme="minorHAnsi" w:hAnsi="Palatino Linotype" w:cs="Arial"/>
          <w:sz w:val="18"/>
          <w:lang w:eastAsia="en-US"/>
        </w:rPr>
        <w:t>/</w:t>
      </w:r>
      <w:proofErr w:type="spellStart"/>
      <w:r w:rsidR="00416115" w:rsidRPr="00BC49AF">
        <w:rPr>
          <w:rFonts w:ascii="Palatino Linotype" w:eastAsiaTheme="minorHAnsi" w:hAnsi="Palatino Linotype" w:cs="Arial"/>
          <w:sz w:val="18"/>
          <w:lang w:eastAsia="en-US"/>
        </w:rPr>
        <w:t>EJDG</w:t>
      </w:r>
      <w:proofErr w:type="spellEnd"/>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7C2AE270" w:rsidR="0029071C" w:rsidRPr="00747344" w:rsidRDefault="0029071C" w:rsidP="003E56C9"/>
    <w:sectPr w:rsidR="0029071C" w:rsidRPr="00747344" w:rsidSect="006D4739">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2C28" w14:textId="77777777" w:rsidR="00744875" w:rsidRDefault="00744875" w:rsidP="000B5E25">
      <w:r>
        <w:separator/>
      </w:r>
    </w:p>
  </w:endnote>
  <w:endnote w:type="continuationSeparator" w:id="0">
    <w:p w14:paraId="70F3B2B7" w14:textId="77777777" w:rsidR="00744875" w:rsidRDefault="0074487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1108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11085">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1108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11085">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AD0" w14:textId="77777777" w:rsidR="00744875" w:rsidRDefault="00744875" w:rsidP="000B5E25">
      <w:r>
        <w:separator/>
      </w:r>
    </w:p>
  </w:footnote>
  <w:footnote w:type="continuationSeparator" w:id="0">
    <w:p w14:paraId="622A9226" w14:textId="77777777" w:rsidR="00744875" w:rsidRDefault="00744875"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D3BB" w14:textId="77777777" w:rsidR="00EC4D60" w:rsidRDefault="007E1D85">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6BEBB2FD" w:rsidR="00EC4D60" w:rsidRPr="0029071C" w:rsidRDefault="0004061E" w:rsidP="00521A38">
          <w:pPr>
            <w:spacing w:line="276" w:lineRule="auto"/>
            <w:jc w:val="right"/>
            <w:rPr>
              <w:rFonts w:ascii="Palatino Linotype" w:hAnsi="Palatino Linotype"/>
              <w:sz w:val="22"/>
              <w:szCs w:val="22"/>
            </w:rPr>
          </w:pPr>
          <w:r w:rsidRPr="0004061E">
            <w:rPr>
              <w:rFonts w:ascii="Palatino Linotype" w:hAnsi="Palatino Linotype"/>
              <w:sz w:val="22"/>
              <w:szCs w:val="22"/>
              <w:lang w:val="es-ES"/>
            </w:rPr>
            <w:t>04935/</w:t>
          </w:r>
          <w:proofErr w:type="spellStart"/>
          <w:r w:rsidRPr="0004061E">
            <w:rPr>
              <w:rFonts w:ascii="Palatino Linotype" w:hAnsi="Palatino Linotype"/>
              <w:sz w:val="22"/>
              <w:szCs w:val="22"/>
              <w:lang w:val="es-ES"/>
            </w:rPr>
            <w:t>INFOEM</w:t>
          </w:r>
          <w:proofErr w:type="spellEnd"/>
          <w:r w:rsidRPr="0004061E">
            <w:rPr>
              <w:rFonts w:ascii="Palatino Linotype" w:hAnsi="Palatino Linotype"/>
              <w:sz w:val="22"/>
              <w:szCs w:val="22"/>
              <w:lang w:val="es-ES"/>
            </w:rPr>
            <w:t>/IP/</w:t>
          </w:r>
          <w:proofErr w:type="spellStart"/>
          <w:r w:rsidRPr="0004061E">
            <w:rPr>
              <w:rFonts w:ascii="Palatino Linotype" w:hAnsi="Palatino Linotype"/>
              <w:sz w:val="22"/>
              <w:szCs w:val="22"/>
              <w:lang w:val="es-ES"/>
            </w:rPr>
            <w:t>RR</w:t>
          </w:r>
          <w:proofErr w:type="spellEnd"/>
          <w:r w:rsidRPr="0004061E">
            <w:rPr>
              <w:rFonts w:ascii="Palatino Linotype" w:hAnsi="Palatino Linotype"/>
              <w:sz w:val="22"/>
              <w:szCs w:val="22"/>
              <w:lang w:val="es-ES"/>
            </w:rPr>
            <w:t>/2025</w:t>
          </w:r>
        </w:p>
      </w:tc>
    </w:tr>
    <w:tr w:rsidR="00EC4D60" w:rsidRPr="008F2CCC" w14:paraId="6A1C66BB" w14:textId="77777777" w:rsidTr="00BA27FC">
      <w:trPr>
        <w:trHeight w:val="228"/>
      </w:trPr>
      <w:tc>
        <w:tcPr>
          <w:tcW w:w="2551" w:type="dxa"/>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4E1E3C7C" w:rsidR="00EC4D60" w:rsidRPr="0029071C" w:rsidRDefault="009F563A" w:rsidP="00B6659F">
          <w:pPr>
            <w:spacing w:line="276" w:lineRule="auto"/>
            <w:jc w:val="right"/>
            <w:rPr>
              <w:rFonts w:ascii="Palatino Linotype" w:hAnsi="Palatino Linotype"/>
              <w:sz w:val="22"/>
              <w:szCs w:val="22"/>
            </w:rPr>
          </w:pPr>
          <w:r w:rsidRPr="009F563A">
            <w:rPr>
              <w:rFonts w:ascii="Palatino Linotype" w:hAnsi="Palatino Linotype"/>
              <w:sz w:val="22"/>
              <w:szCs w:val="22"/>
            </w:rPr>
            <w:t>Ayuntamiento de Toluca</w:t>
          </w:r>
        </w:p>
      </w:tc>
    </w:tr>
    <w:tr w:rsidR="00EC4D60" w:rsidRPr="008F2CCC" w14:paraId="0882C3B9" w14:textId="77777777" w:rsidTr="00BA27FC">
      <w:tc>
        <w:tcPr>
          <w:tcW w:w="2551" w:type="dxa"/>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7E1D8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152ED427" w:rsidR="00EC4D60" w:rsidRPr="0098478D" w:rsidRDefault="0004061E" w:rsidP="00521A38">
          <w:pPr>
            <w:spacing w:line="276" w:lineRule="auto"/>
            <w:jc w:val="right"/>
            <w:rPr>
              <w:rFonts w:ascii="Palatino Linotype" w:hAnsi="Palatino Linotype"/>
              <w:sz w:val="22"/>
              <w:szCs w:val="22"/>
            </w:rPr>
          </w:pPr>
          <w:r w:rsidRPr="0004061E">
            <w:rPr>
              <w:rFonts w:ascii="Palatino Linotype" w:hAnsi="Palatino Linotype"/>
              <w:sz w:val="22"/>
              <w:szCs w:val="22"/>
              <w:lang w:val="es-ES"/>
            </w:rPr>
            <w:t>04935/</w:t>
          </w:r>
          <w:proofErr w:type="spellStart"/>
          <w:r w:rsidRPr="0004061E">
            <w:rPr>
              <w:rFonts w:ascii="Palatino Linotype" w:hAnsi="Palatino Linotype"/>
              <w:sz w:val="22"/>
              <w:szCs w:val="22"/>
              <w:lang w:val="es-ES"/>
            </w:rPr>
            <w:t>INFOEM</w:t>
          </w:r>
          <w:proofErr w:type="spellEnd"/>
          <w:r w:rsidRPr="0004061E">
            <w:rPr>
              <w:rFonts w:ascii="Palatino Linotype" w:hAnsi="Palatino Linotype"/>
              <w:sz w:val="22"/>
              <w:szCs w:val="22"/>
              <w:lang w:val="es-ES"/>
            </w:rPr>
            <w:t>/IP/</w:t>
          </w:r>
          <w:proofErr w:type="spellStart"/>
          <w:r w:rsidRPr="0004061E">
            <w:rPr>
              <w:rFonts w:ascii="Palatino Linotype" w:hAnsi="Palatino Linotype"/>
              <w:sz w:val="22"/>
              <w:szCs w:val="22"/>
              <w:lang w:val="es-ES"/>
            </w:rPr>
            <w:t>RR</w:t>
          </w:r>
          <w:proofErr w:type="spellEnd"/>
          <w:r w:rsidRPr="0004061E">
            <w:rPr>
              <w:rFonts w:ascii="Palatino Linotype" w:hAnsi="Palatino Linotype"/>
              <w:sz w:val="22"/>
              <w:szCs w:val="22"/>
              <w:lang w:val="es-ES"/>
            </w:rPr>
            <w:t>/2025</w:t>
          </w:r>
        </w:p>
      </w:tc>
    </w:tr>
    <w:tr w:rsidR="00EC4D60" w:rsidRPr="008F2CCC" w14:paraId="41BF0289" w14:textId="77777777" w:rsidTr="00BA27FC">
      <w:tc>
        <w:tcPr>
          <w:tcW w:w="2551" w:type="dxa"/>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00E4F893" w:rsidR="00EC4D60" w:rsidRPr="0098478D" w:rsidRDefault="007E1D85"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w:t>
          </w:r>
          <w:proofErr w:type="spellEnd"/>
        </w:p>
      </w:tc>
    </w:tr>
    <w:tr w:rsidR="00EC4D60" w:rsidRPr="0098478D" w14:paraId="22958B9C" w14:textId="77777777" w:rsidTr="00BA27FC">
      <w:trPr>
        <w:trHeight w:val="228"/>
      </w:trPr>
      <w:tc>
        <w:tcPr>
          <w:tcW w:w="2551" w:type="dxa"/>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3F724065" w:rsidR="00EC4D60" w:rsidRPr="0098478D" w:rsidRDefault="009F563A" w:rsidP="00E57BDB">
          <w:pPr>
            <w:spacing w:line="276" w:lineRule="auto"/>
            <w:jc w:val="right"/>
            <w:rPr>
              <w:rFonts w:ascii="Palatino Linotype" w:hAnsi="Palatino Linotype"/>
              <w:sz w:val="22"/>
              <w:szCs w:val="22"/>
            </w:rPr>
          </w:pPr>
          <w:r w:rsidRPr="009F563A">
            <w:rPr>
              <w:rFonts w:ascii="Palatino Linotype" w:hAnsi="Palatino Linotype"/>
              <w:sz w:val="22"/>
              <w:szCs w:val="22"/>
            </w:rPr>
            <w:t>Ayuntamiento de Toluca</w:t>
          </w:r>
        </w:p>
      </w:tc>
    </w:tr>
    <w:tr w:rsidR="00EC4D60" w:rsidRPr="008F2CCC" w14:paraId="071488EC" w14:textId="77777777" w:rsidTr="00BA27FC">
      <w:tc>
        <w:tcPr>
          <w:tcW w:w="2551" w:type="dxa"/>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7E1D85">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23C09"/>
    <w:multiLevelType w:val="multilevel"/>
    <w:tmpl w:val="D11EF66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90108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F9336C"/>
    <w:multiLevelType w:val="hybridMultilevel"/>
    <w:tmpl w:val="ECFA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9"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2A5292"/>
    <w:multiLevelType w:val="hybridMultilevel"/>
    <w:tmpl w:val="AAB8FD64"/>
    <w:lvl w:ilvl="0" w:tplc="BE0207C4">
      <w:start w:val="1"/>
      <w:numFmt w:val="decimal"/>
      <w:lvlText w:val="%1."/>
      <w:lvlJc w:val="left"/>
      <w:pPr>
        <w:ind w:left="720" w:hanging="360"/>
      </w:pPr>
      <w:rPr>
        <w:rFonts w:cs="Times New Roman" w:hint="default"/>
        <w:b/>
      </w:rPr>
    </w:lvl>
    <w:lvl w:ilvl="1" w:tplc="8C2A99AE">
      <w:start w:val="1"/>
      <w:numFmt w:val="decimal"/>
      <w:lvlText w:val="%2."/>
      <w:lvlJc w:val="left"/>
      <w:pPr>
        <w:ind w:left="1440" w:hanging="360"/>
      </w:pPr>
      <w:rPr>
        <w:rFonts w:ascii="Palatino Linotype" w:hAnsi="Palatino Linotype" w:hint="default"/>
        <w:b/>
        <w:sz w:val="24"/>
        <w:szCs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026525">
    <w:abstractNumId w:val="40"/>
  </w:num>
  <w:num w:numId="2" w16cid:durableId="43875968">
    <w:abstractNumId w:val="16"/>
  </w:num>
  <w:num w:numId="3" w16cid:durableId="710301843">
    <w:abstractNumId w:val="10"/>
  </w:num>
  <w:num w:numId="4" w16cid:durableId="820384165">
    <w:abstractNumId w:val="32"/>
  </w:num>
  <w:num w:numId="5" w16cid:durableId="1954508450">
    <w:abstractNumId w:val="14"/>
  </w:num>
  <w:num w:numId="6" w16cid:durableId="609170981">
    <w:abstractNumId w:val="11"/>
  </w:num>
  <w:num w:numId="7" w16cid:durableId="1911766299">
    <w:abstractNumId w:val="36"/>
  </w:num>
  <w:num w:numId="8" w16cid:durableId="1908804153">
    <w:abstractNumId w:val="3"/>
  </w:num>
  <w:num w:numId="9" w16cid:durableId="2114158544">
    <w:abstractNumId w:val="1"/>
  </w:num>
  <w:num w:numId="10" w16cid:durableId="2070611779">
    <w:abstractNumId w:val="30"/>
  </w:num>
  <w:num w:numId="11" w16cid:durableId="456722657">
    <w:abstractNumId w:val="41"/>
  </w:num>
  <w:num w:numId="12" w16cid:durableId="800880628">
    <w:abstractNumId w:val="18"/>
  </w:num>
  <w:num w:numId="13" w16cid:durableId="1571111939">
    <w:abstractNumId w:val="15"/>
  </w:num>
  <w:num w:numId="14" w16cid:durableId="1773472538">
    <w:abstractNumId w:val="23"/>
  </w:num>
  <w:num w:numId="15" w16cid:durableId="1654138115">
    <w:abstractNumId w:val="20"/>
  </w:num>
  <w:num w:numId="16" w16cid:durableId="1347050279">
    <w:abstractNumId w:val="38"/>
  </w:num>
  <w:num w:numId="17" w16cid:durableId="1428696764">
    <w:abstractNumId w:val="22"/>
  </w:num>
  <w:num w:numId="18" w16cid:durableId="1398438787">
    <w:abstractNumId w:val="27"/>
  </w:num>
  <w:num w:numId="19" w16cid:durableId="408386881">
    <w:abstractNumId w:val="0"/>
  </w:num>
  <w:num w:numId="20" w16cid:durableId="678697689">
    <w:abstractNumId w:val="28"/>
  </w:num>
  <w:num w:numId="21" w16cid:durableId="724183695">
    <w:abstractNumId w:val="33"/>
  </w:num>
  <w:num w:numId="22" w16cid:durableId="1576356896">
    <w:abstractNumId w:val="8"/>
  </w:num>
  <w:num w:numId="23" w16cid:durableId="1419860919">
    <w:abstractNumId w:val="12"/>
  </w:num>
  <w:num w:numId="24" w16cid:durableId="1084955583">
    <w:abstractNumId w:val="39"/>
  </w:num>
  <w:num w:numId="25" w16cid:durableId="1196843355">
    <w:abstractNumId w:val="31"/>
  </w:num>
  <w:num w:numId="26" w16cid:durableId="205264914">
    <w:abstractNumId w:val="6"/>
  </w:num>
  <w:num w:numId="27" w16cid:durableId="745957400">
    <w:abstractNumId w:val="17"/>
  </w:num>
  <w:num w:numId="28" w16cid:durableId="880241856">
    <w:abstractNumId w:val="2"/>
  </w:num>
  <w:num w:numId="29" w16cid:durableId="1123035632">
    <w:abstractNumId w:val="24"/>
  </w:num>
  <w:num w:numId="30" w16cid:durableId="1970740867">
    <w:abstractNumId w:val="34"/>
  </w:num>
  <w:num w:numId="31" w16cid:durableId="1191987789">
    <w:abstractNumId w:val="42"/>
  </w:num>
  <w:num w:numId="32" w16cid:durableId="1451631999">
    <w:abstractNumId w:val="19"/>
  </w:num>
  <w:num w:numId="33" w16cid:durableId="417093959">
    <w:abstractNumId w:val="4"/>
  </w:num>
  <w:num w:numId="34" w16cid:durableId="265893077">
    <w:abstractNumId w:val="25"/>
  </w:num>
  <w:num w:numId="35" w16cid:durableId="393360143">
    <w:abstractNumId w:val="21"/>
  </w:num>
  <w:num w:numId="36" w16cid:durableId="1669989077">
    <w:abstractNumId w:val="29"/>
  </w:num>
  <w:num w:numId="37" w16cid:durableId="1528829802">
    <w:abstractNumId w:val="37"/>
  </w:num>
  <w:num w:numId="38" w16cid:durableId="311565303">
    <w:abstractNumId w:val="35"/>
  </w:num>
  <w:num w:numId="39" w16cid:durableId="1530070189">
    <w:abstractNumId w:val="9"/>
  </w:num>
  <w:num w:numId="40" w16cid:durableId="230971460">
    <w:abstractNumId w:val="26"/>
  </w:num>
  <w:num w:numId="41" w16cid:durableId="2103145027">
    <w:abstractNumId w:val="13"/>
  </w:num>
  <w:num w:numId="42" w16cid:durableId="296492254">
    <w:abstractNumId w:val="5"/>
  </w:num>
  <w:num w:numId="43" w16cid:durableId="210036418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AR" w:vendorID="64" w:dllVersion="4096" w:nlCheck="1" w:checkStyle="0"/>
  <w:activeWritingStyle w:appName="MSWord" w:lang="es-AR" w:vendorID="64" w:dllVersion="6" w:nlCheck="1" w:checkStyle="1"/>
  <w:activeWritingStyle w:appName="MSWord" w:lang="es-MX"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061E"/>
    <w:rsid w:val="000477B5"/>
    <w:rsid w:val="00054E04"/>
    <w:rsid w:val="000572E9"/>
    <w:rsid w:val="00062FB8"/>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D48C1"/>
    <w:rsid w:val="000E592F"/>
    <w:rsid w:val="000F16BA"/>
    <w:rsid w:val="000F1C0C"/>
    <w:rsid w:val="000F383F"/>
    <w:rsid w:val="00100C2B"/>
    <w:rsid w:val="00100FD5"/>
    <w:rsid w:val="0010164A"/>
    <w:rsid w:val="00101AD8"/>
    <w:rsid w:val="0010712B"/>
    <w:rsid w:val="00115B15"/>
    <w:rsid w:val="00115D8E"/>
    <w:rsid w:val="001230BA"/>
    <w:rsid w:val="00123996"/>
    <w:rsid w:val="00124934"/>
    <w:rsid w:val="0012510D"/>
    <w:rsid w:val="00132924"/>
    <w:rsid w:val="0014397A"/>
    <w:rsid w:val="00143F6E"/>
    <w:rsid w:val="00151D4C"/>
    <w:rsid w:val="001558F3"/>
    <w:rsid w:val="00162DBE"/>
    <w:rsid w:val="0016301B"/>
    <w:rsid w:val="00170AA7"/>
    <w:rsid w:val="00180B43"/>
    <w:rsid w:val="00182EDF"/>
    <w:rsid w:val="00184176"/>
    <w:rsid w:val="00184392"/>
    <w:rsid w:val="00186CCB"/>
    <w:rsid w:val="00191418"/>
    <w:rsid w:val="0019170F"/>
    <w:rsid w:val="00193F65"/>
    <w:rsid w:val="00197F82"/>
    <w:rsid w:val="001A46ED"/>
    <w:rsid w:val="001A6109"/>
    <w:rsid w:val="001C054C"/>
    <w:rsid w:val="001C14AC"/>
    <w:rsid w:val="001C603B"/>
    <w:rsid w:val="001D0B58"/>
    <w:rsid w:val="001D24B7"/>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364F"/>
    <w:rsid w:val="002167BB"/>
    <w:rsid w:val="00217E6C"/>
    <w:rsid w:val="00225163"/>
    <w:rsid w:val="00235936"/>
    <w:rsid w:val="00236CBA"/>
    <w:rsid w:val="00240887"/>
    <w:rsid w:val="00242D41"/>
    <w:rsid w:val="002430EE"/>
    <w:rsid w:val="0024323F"/>
    <w:rsid w:val="00247138"/>
    <w:rsid w:val="00250BA7"/>
    <w:rsid w:val="00255F1A"/>
    <w:rsid w:val="00261BC7"/>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240F"/>
    <w:rsid w:val="002C5FC8"/>
    <w:rsid w:val="002D17B8"/>
    <w:rsid w:val="002D32D2"/>
    <w:rsid w:val="002D3F7F"/>
    <w:rsid w:val="002D61F7"/>
    <w:rsid w:val="002D6656"/>
    <w:rsid w:val="002D6E4B"/>
    <w:rsid w:val="002E3085"/>
    <w:rsid w:val="002F3B20"/>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770"/>
    <w:rsid w:val="00386D38"/>
    <w:rsid w:val="00393748"/>
    <w:rsid w:val="00396DB6"/>
    <w:rsid w:val="003A56DF"/>
    <w:rsid w:val="003A6124"/>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664C"/>
    <w:rsid w:val="0057289F"/>
    <w:rsid w:val="00572EEA"/>
    <w:rsid w:val="00574FDC"/>
    <w:rsid w:val="00581DC8"/>
    <w:rsid w:val="0059032F"/>
    <w:rsid w:val="0059614C"/>
    <w:rsid w:val="00597D71"/>
    <w:rsid w:val="005A0D12"/>
    <w:rsid w:val="005A19C5"/>
    <w:rsid w:val="005A6216"/>
    <w:rsid w:val="005B0692"/>
    <w:rsid w:val="005B234D"/>
    <w:rsid w:val="005B26AD"/>
    <w:rsid w:val="005B36A8"/>
    <w:rsid w:val="005B4B8B"/>
    <w:rsid w:val="005B5693"/>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D7C24"/>
    <w:rsid w:val="006E0801"/>
    <w:rsid w:val="006E08FA"/>
    <w:rsid w:val="006E433F"/>
    <w:rsid w:val="006E527A"/>
    <w:rsid w:val="006E796C"/>
    <w:rsid w:val="006F596B"/>
    <w:rsid w:val="006F5F93"/>
    <w:rsid w:val="00710D67"/>
    <w:rsid w:val="00710FED"/>
    <w:rsid w:val="00716632"/>
    <w:rsid w:val="00717A0C"/>
    <w:rsid w:val="0072222B"/>
    <w:rsid w:val="00723461"/>
    <w:rsid w:val="00723607"/>
    <w:rsid w:val="007237B8"/>
    <w:rsid w:val="0072658E"/>
    <w:rsid w:val="00732345"/>
    <w:rsid w:val="00743C53"/>
    <w:rsid w:val="00744875"/>
    <w:rsid w:val="00747344"/>
    <w:rsid w:val="007532C7"/>
    <w:rsid w:val="00756F04"/>
    <w:rsid w:val="00757D60"/>
    <w:rsid w:val="00761AC9"/>
    <w:rsid w:val="00770F18"/>
    <w:rsid w:val="007764BB"/>
    <w:rsid w:val="007828DC"/>
    <w:rsid w:val="00782BD2"/>
    <w:rsid w:val="007923F3"/>
    <w:rsid w:val="007A118C"/>
    <w:rsid w:val="007A377A"/>
    <w:rsid w:val="007A37FE"/>
    <w:rsid w:val="007A3CC6"/>
    <w:rsid w:val="007B2EEF"/>
    <w:rsid w:val="007C06C1"/>
    <w:rsid w:val="007C0F0A"/>
    <w:rsid w:val="007C1D5B"/>
    <w:rsid w:val="007C3435"/>
    <w:rsid w:val="007C35A4"/>
    <w:rsid w:val="007C3E46"/>
    <w:rsid w:val="007D2A81"/>
    <w:rsid w:val="007E1D85"/>
    <w:rsid w:val="007E2E37"/>
    <w:rsid w:val="007E52D5"/>
    <w:rsid w:val="007E534B"/>
    <w:rsid w:val="007E7C02"/>
    <w:rsid w:val="007F55E7"/>
    <w:rsid w:val="007F7462"/>
    <w:rsid w:val="00800A80"/>
    <w:rsid w:val="00814FA1"/>
    <w:rsid w:val="0081709C"/>
    <w:rsid w:val="0082243A"/>
    <w:rsid w:val="00822D3C"/>
    <w:rsid w:val="008232C6"/>
    <w:rsid w:val="008258C6"/>
    <w:rsid w:val="008316C5"/>
    <w:rsid w:val="00833819"/>
    <w:rsid w:val="00835035"/>
    <w:rsid w:val="00843F80"/>
    <w:rsid w:val="00845AE9"/>
    <w:rsid w:val="008500D3"/>
    <w:rsid w:val="00852668"/>
    <w:rsid w:val="008578BF"/>
    <w:rsid w:val="00857C7C"/>
    <w:rsid w:val="008640A4"/>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B69D4"/>
    <w:rsid w:val="008C0A59"/>
    <w:rsid w:val="008C3B24"/>
    <w:rsid w:val="008D4F13"/>
    <w:rsid w:val="008E01E4"/>
    <w:rsid w:val="008E26D1"/>
    <w:rsid w:val="008E7F32"/>
    <w:rsid w:val="008F0627"/>
    <w:rsid w:val="008F148C"/>
    <w:rsid w:val="008F5DAE"/>
    <w:rsid w:val="00900C9B"/>
    <w:rsid w:val="00901487"/>
    <w:rsid w:val="00921551"/>
    <w:rsid w:val="009217E8"/>
    <w:rsid w:val="00925B0B"/>
    <w:rsid w:val="0092622F"/>
    <w:rsid w:val="00926C44"/>
    <w:rsid w:val="00926CBA"/>
    <w:rsid w:val="0093645B"/>
    <w:rsid w:val="0094381A"/>
    <w:rsid w:val="0095223F"/>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563A"/>
    <w:rsid w:val="009F62C3"/>
    <w:rsid w:val="009F70FA"/>
    <w:rsid w:val="009F71DC"/>
    <w:rsid w:val="00A0100D"/>
    <w:rsid w:val="00A05133"/>
    <w:rsid w:val="00A05AB7"/>
    <w:rsid w:val="00A05D3A"/>
    <w:rsid w:val="00A16F28"/>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0F0E"/>
    <w:rsid w:val="00AA1194"/>
    <w:rsid w:val="00AA12D2"/>
    <w:rsid w:val="00AA26B4"/>
    <w:rsid w:val="00AB0E37"/>
    <w:rsid w:val="00AB15E3"/>
    <w:rsid w:val="00AB4982"/>
    <w:rsid w:val="00AC2627"/>
    <w:rsid w:val="00AC3DB9"/>
    <w:rsid w:val="00AC687D"/>
    <w:rsid w:val="00AD33BE"/>
    <w:rsid w:val="00AD6E7B"/>
    <w:rsid w:val="00AE1A47"/>
    <w:rsid w:val="00AE4E04"/>
    <w:rsid w:val="00AE5140"/>
    <w:rsid w:val="00AE5448"/>
    <w:rsid w:val="00AE5995"/>
    <w:rsid w:val="00AE6704"/>
    <w:rsid w:val="00AE78CA"/>
    <w:rsid w:val="00AF0D52"/>
    <w:rsid w:val="00AF7028"/>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27BD"/>
    <w:rsid w:val="00B9580C"/>
    <w:rsid w:val="00B96A17"/>
    <w:rsid w:val="00BA0F27"/>
    <w:rsid w:val="00BA27FC"/>
    <w:rsid w:val="00BA43DC"/>
    <w:rsid w:val="00BB06D2"/>
    <w:rsid w:val="00BB134B"/>
    <w:rsid w:val="00BB3B8B"/>
    <w:rsid w:val="00BC0CFA"/>
    <w:rsid w:val="00BC462B"/>
    <w:rsid w:val="00BC49AF"/>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7DB0"/>
    <w:rsid w:val="00C56DD5"/>
    <w:rsid w:val="00C57CEE"/>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B0"/>
    <w:rsid w:val="00CE51D0"/>
    <w:rsid w:val="00CF1DF5"/>
    <w:rsid w:val="00CF5740"/>
    <w:rsid w:val="00CF6512"/>
    <w:rsid w:val="00CF7FBE"/>
    <w:rsid w:val="00D01A63"/>
    <w:rsid w:val="00D110E2"/>
    <w:rsid w:val="00D12C36"/>
    <w:rsid w:val="00D21ECE"/>
    <w:rsid w:val="00D27727"/>
    <w:rsid w:val="00D320A2"/>
    <w:rsid w:val="00D349EA"/>
    <w:rsid w:val="00D422C1"/>
    <w:rsid w:val="00D4431A"/>
    <w:rsid w:val="00D46598"/>
    <w:rsid w:val="00D553D4"/>
    <w:rsid w:val="00D55FC0"/>
    <w:rsid w:val="00D57137"/>
    <w:rsid w:val="00D57210"/>
    <w:rsid w:val="00D5787C"/>
    <w:rsid w:val="00D57AED"/>
    <w:rsid w:val="00D57F74"/>
    <w:rsid w:val="00D72E75"/>
    <w:rsid w:val="00D824AB"/>
    <w:rsid w:val="00D901D7"/>
    <w:rsid w:val="00D92BFE"/>
    <w:rsid w:val="00D95D73"/>
    <w:rsid w:val="00DC1583"/>
    <w:rsid w:val="00DC2B31"/>
    <w:rsid w:val="00DD1866"/>
    <w:rsid w:val="00DD5A69"/>
    <w:rsid w:val="00DE0A8D"/>
    <w:rsid w:val="00DE4D18"/>
    <w:rsid w:val="00DE562A"/>
    <w:rsid w:val="00DE7148"/>
    <w:rsid w:val="00DF22DF"/>
    <w:rsid w:val="00DF233A"/>
    <w:rsid w:val="00DF2617"/>
    <w:rsid w:val="00DF4689"/>
    <w:rsid w:val="00DF546D"/>
    <w:rsid w:val="00DF62A4"/>
    <w:rsid w:val="00E00D15"/>
    <w:rsid w:val="00E05D7C"/>
    <w:rsid w:val="00E0696F"/>
    <w:rsid w:val="00E11085"/>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6C62"/>
    <w:rsid w:val="00EC4D60"/>
    <w:rsid w:val="00EC6154"/>
    <w:rsid w:val="00EC7868"/>
    <w:rsid w:val="00ED39AB"/>
    <w:rsid w:val="00ED5D5A"/>
    <w:rsid w:val="00ED6373"/>
    <w:rsid w:val="00ED63B5"/>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C1"/>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Mencinsinresolver6">
    <w:name w:val="Mención sin resolver6"/>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proactiva-fisca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2.toluca.gob.mx/proactiva-fisca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4708-8862-482D-B5C3-1AB03099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31</Pages>
  <Words>7631</Words>
  <Characters>41971</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13</cp:revision>
  <cp:lastPrinted>2025-08-27T18:18:00Z</cp:lastPrinted>
  <dcterms:created xsi:type="dcterms:W3CDTF">2025-08-07T22:29:00Z</dcterms:created>
  <dcterms:modified xsi:type="dcterms:W3CDTF">2025-09-15T21:25:00Z</dcterms:modified>
</cp:coreProperties>
</file>