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42B" w:rsidRDefault="0084142B">
      <w:pPr>
        <w:widowControl w:val="0"/>
        <w:pBdr>
          <w:top w:val="nil"/>
          <w:left w:val="nil"/>
          <w:bottom w:val="nil"/>
          <w:right w:val="nil"/>
          <w:between w:val="nil"/>
        </w:pBdr>
        <w:spacing w:after="0" w:line="276" w:lineRule="auto"/>
      </w:pPr>
    </w:p>
    <w:p w:rsidR="0084142B" w:rsidRPr="0040377E" w:rsidRDefault="00CF1CC3">
      <w:pPr>
        <w:tabs>
          <w:tab w:val="left" w:pos="3465"/>
        </w:tabs>
        <w:spacing w:line="360" w:lineRule="auto"/>
        <w:jc w:val="both"/>
        <w:rPr>
          <w:rFonts w:ascii="Palatino Linotype" w:eastAsia="Palatino Linotype" w:hAnsi="Palatino Linotype" w:cs="Palatino Linotype"/>
          <w:b/>
          <w:sz w:val="24"/>
          <w:szCs w:val="24"/>
        </w:rPr>
      </w:pPr>
      <w:r w:rsidRPr="0040377E">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A25DD" w:rsidRPr="0040377E">
        <w:rPr>
          <w:rFonts w:ascii="Palatino Linotype" w:eastAsia="Palatino Linotype" w:hAnsi="Palatino Linotype" w:cs="Palatino Linotype"/>
          <w:b/>
          <w:sz w:val="24"/>
          <w:szCs w:val="24"/>
        </w:rPr>
        <w:t>dos de abril</w:t>
      </w:r>
      <w:r w:rsidRPr="0040377E">
        <w:rPr>
          <w:rFonts w:ascii="Palatino Linotype" w:eastAsia="Palatino Linotype" w:hAnsi="Palatino Linotype" w:cs="Palatino Linotype"/>
          <w:b/>
          <w:sz w:val="24"/>
          <w:szCs w:val="24"/>
        </w:rPr>
        <w:t xml:space="preserve"> de dos mil veinticinco.</w:t>
      </w:r>
    </w:p>
    <w:p w:rsidR="0084142B" w:rsidRPr="0040377E" w:rsidRDefault="0084142B">
      <w:pPr>
        <w:tabs>
          <w:tab w:val="left" w:pos="3465"/>
        </w:tabs>
        <w:spacing w:line="360" w:lineRule="auto"/>
        <w:jc w:val="both"/>
        <w:rPr>
          <w:rFonts w:ascii="Palatino Linotype" w:eastAsia="Palatino Linotype" w:hAnsi="Palatino Linotype" w:cs="Palatino Linotype"/>
          <w:b/>
          <w:sz w:val="24"/>
          <w:szCs w:val="24"/>
        </w:rPr>
      </w:pPr>
    </w:p>
    <w:p w:rsidR="0084142B" w:rsidRPr="0040377E" w:rsidRDefault="00CF1CC3">
      <w:pPr>
        <w:spacing w:line="360" w:lineRule="auto"/>
        <w:jc w:val="both"/>
        <w:rPr>
          <w:rFonts w:ascii="Palatino Linotype" w:eastAsia="Palatino Linotype" w:hAnsi="Palatino Linotype" w:cs="Palatino Linotype"/>
          <w:sz w:val="24"/>
          <w:szCs w:val="24"/>
        </w:rPr>
      </w:pPr>
      <w:r w:rsidRPr="0040377E">
        <w:rPr>
          <w:rFonts w:ascii="Palatino Linotype" w:eastAsia="Palatino Linotype" w:hAnsi="Palatino Linotype" w:cs="Palatino Linotype"/>
          <w:b/>
          <w:sz w:val="24"/>
          <w:szCs w:val="24"/>
        </w:rPr>
        <w:t>VISTO</w:t>
      </w:r>
      <w:r w:rsidRPr="0040377E">
        <w:rPr>
          <w:rFonts w:ascii="Palatino Linotype" w:eastAsia="Palatino Linotype" w:hAnsi="Palatino Linotype" w:cs="Palatino Linotype"/>
          <w:sz w:val="24"/>
          <w:szCs w:val="24"/>
        </w:rPr>
        <w:t xml:space="preserve"> el expediente electrónico formado con motivo del recurso de revisión </w:t>
      </w:r>
      <w:r w:rsidRPr="0040377E">
        <w:rPr>
          <w:rFonts w:ascii="Palatino Linotype" w:eastAsia="Palatino Linotype" w:hAnsi="Palatino Linotype" w:cs="Palatino Linotype"/>
          <w:b/>
          <w:sz w:val="24"/>
          <w:szCs w:val="24"/>
        </w:rPr>
        <w:t xml:space="preserve">  00193/INFOEM/IP/RR/2025</w:t>
      </w:r>
      <w:r w:rsidRPr="0040377E">
        <w:rPr>
          <w:rFonts w:ascii="Palatino Linotype" w:eastAsia="Palatino Linotype" w:hAnsi="Palatino Linotype" w:cs="Palatino Linotype"/>
          <w:sz w:val="24"/>
          <w:szCs w:val="24"/>
        </w:rPr>
        <w:t>,</w:t>
      </w:r>
      <w:r w:rsidRPr="0040377E">
        <w:rPr>
          <w:rFonts w:ascii="Palatino Linotype" w:eastAsia="Palatino Linotype" w:hAnsi="Palatino Linotype" w:cs="Palatino Linotype"/>
          <w:b/>
          <w:sz w:val="24"/>
          <w:szCs w:val="24"/>
        </w:rPr>
        <w:t xml:space="preserve"> </w:t>
      </w:r>
      <w:r w:rsidRPr="0040377E">
        <w:rPr>
          <w:rFonts w:ascii="Palatino Linotype" w:eastAsia="Palatino Linotype" w:hAnsi="Palatino Linotype" w:cs="Palatino Linotype"/>
          <w:sz w:val="24"/>
          <w:szCs w:val="24"/>
        </w:rPr>
        <w:t xml:space="preserve">promovido por </w:t>
      </w:r>
      <w:r w:rsidR="00861113">
        <w:rPr>
          <w:rFonts w:ascii="Palatino Linotype" w:eastAsia="Palatino Linotype" w:hAnsi="Palatino Linotype" w:cs="Palatino Linotype"/>
          <w:b/>
          <w:sz w:val="24"/>
          <w:szCs w:val="24"/>
        </w:rPr>
        <w:t>XXXX</w:t>
      </w:r>
      <w:r w:rsidRPr="0040377E">
        <w:rPr>
          <w:rFonts w:ascii="Palatino Linotype" w:eastAsia="Palatino Linotype" w:hAnsi="Palatino Linotype" w:cs="Palatino Linotype"/>
          <w:b/>
          <w:sz w:val="24"/>
          <w:szCs w:val="24"/>
        </w:rPr>
        <w:t>,</w:t>
      </w:r>
      <w:r w:rsidRPr="0040377E">
        <w:rPr>
          <w:rFonts w:ascii="Palatino Linotype" w:eastAsia="Palatino Linotype" w:hAnsi="Palatino Linotype" w:cs="Palatino Linotype"/>
          <w:sz w:val="24"/>
          <w:szCs w:val="24"/>
        </w:rPr>
        <w:t xml:space="preserve"> a quien en lo sucesivo se le identificará como </w:t>
      </w:r>
      <w:r w:rsidRPr="0040377E">
        <w:rPr>
          <w:rFonts w:ascii="Palatino Linotype" w:eastAsia="Palatino Linotype" w:hAnsi="Palatino Linotype" w:cs="Palatino Linotype"/>
          <w:b/>
          <w:sz w:val="24"/>
          <w:szCs w:val="24"/>
        </w:rPr>
        <w:t>EL RECURRENTE</w:t>
      </w:r>
      <w:r w:rsidRPr="0040377E">
        <w:rPr>
          <w:rFonts w:ascii="Palatino Linotype" w:eastAsia="Palatino Linotype" w:hAnsi="Palatino Linotype" w:cs="Palatino Linotype"/>
          <w:sz w:val="24"/>
          <w:szCs w:val="24"/>
        </w:rPr>
        <w:t xml:space="preserve">, en contra de la respuesta del </w:t>
      </w:r>
      <w:r w:rsidRPr="0040377E">
        <w:rPr>
          <w:rFonts w:ascii="Palatino Linotype" w:eastAsia="Palatino Linotype" w:hAnsi="Palatino Linotype" w:cs="Palatino Linotype"/>
          <w:b/>
          <w:sz w:val="24"/>
          <w:szCs w:val="24"/>
        </w:rPr>
        <w:t xml:space="preserve">Ayuntamiento de Zinacantepec, </w:t>
      </w:r>
      <w:r w:rsidRPr="0040377E">
        <w:rPr>
          <w:rFonts w:ascii="Palatino Linotype" w:eastAsia="Palatino Linotype" w:hAnsi="Palatino Linotype" w:cs="Palatino Linotype"/>
          <w:sz w:val="24"/>
          <w:szCs w:val="24"/>
        </w:rPr>
        <w:t>en lo sucesivo el</w:t>
      </w:r>
      <w:r w:rsidRPr="0040377E">
        <w:rPr>
          <w:rFonts w:ascii="Palatino Linotype" w:eastAsia="Palatino Linotype" w:hAnsi="Palatino Linotype" w:cs="Palatino Linotype"/>
          <w:b/>
          <w:sz w:val="24"/>
          <w:szCs w:val="24"/>
        </w:rPr>
        <w:t xml:space="preserve"> SUJETO OBLIGADO</w:t>
      </w:r>
      <w:r w:rsidRPr="0040377E">
        <w:rPr>
          <w:rFonts w:ascii="Palatino Linotype" w:eastAsia="Palatino Linotype" w:hAnsi="Palatino Linotype" w:cs="Palatino Linotype"/>
          <w:sz w:val="24"/>
          <w:szCs w:val="24"/>
        </w:rPr>
        <w:t>, se procede a dictar la presente resolución, con base en los siguientes:</w:t>
      </w:r>
    </w:p>
    <w:p w:rsidR="0084142B" w:rsidRPr="0040377E" w:rsidRDefault="0084142B">
      <w:pPr>
        <w:spacing w:line="360" w:lineRule="auto"/>
        <w:jc w:val="both"/>
        <w:rPr>
          <w:rFonts w:ascii="Palatino Linotype" w:eastAsia="Palatino Linotype" w:hAnsi="Palatino Linotype" w:cs="Palatino Linotype"/>
          <w:b/>
          <w:sz w:val="24"/>
          <w:szCs w:val="24"/>
        </w:rPr>
      </w:pPr>
    </w:p>
    <w:p w:rsidR="0084142B" w:rsidRPr="0040377E" w:rsidRDefault="00CF1CC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k5tjtga1gtwn" w:colFirst="0" w:colLast="0"/>
      <w:bookmarkEnd w:id="0"/>
      <w:r w:rsidRPr="0040377E">
        <w:rPr>
          <w:rFonts w:ascii="Palatino Linotype" w:eastAsia="Palatino Linotype" w:hAnsi="Palatino Linotype" w:cs="Palatino Linotype"/>
          <w:b/>
          <w:color w:val="000000"/>
          <w:sz w:val="24"/>
          <w:szCs w:val="24"/>
        </w:rPr>
        <w:t>ANTECEDENTES</w:t>
      </w:r>
    </w:p>
    <w:p w:rsidR="0084142B" w:rsidRPr="0040377E" w:rsidRDefault="00CF1CC3">
      <w:pPr>
        <w:pStyle w:val="Ttulo1"/>
        <w:spacing w:before="0" w:line="360"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SOLICITUD</w:t>
      </w: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El</w:t>
      </w:r>
      <w:r w:rsidRPr="0040377E">
        <w:rPr>
          <w:rFonts w:ascii="Palatino Linotype" w:eastAsia="Palatino Linotype" w:hAnsi="Palatino Linotype" w:cs="Palatino Linotype"/>
          <w:b/>
          <w:color w:val="000000"/>
          <w:sz w:val="24"/>
          <w:szCs w:val="24"/>
        </w:rPr>
        <w:t xml:space="preserve"> once de diciembre de dos mil veinticuatro, </w:t>
      </w:r>
      <w:r w:rsidRPr="0040377E">
        <w:rPr>
          <w:rFonts w:ascii="Palatino Linotype" w:eastAsia="Palatino Linotype" w:hAnsi="Palatino Linotype" w:cs="Palatino Linotype"/>
          <w:color w:val="000000"/>
          <w:sz w:val="24"/>
          <w:szCs w:val="24"/>
        </w:rPr>
        <w:t xml:space="preserve">se presentó ante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xml:space="preserve"> a través del SAIMEX, la solicitud de información pública registrada con el número</w:t>
      </w:r>
      <w:r w:rsidRPr="0040377E">
        <w:rPr>
          <w:rFonts w:ascii="Palatino Linotype" w:eastAsia="Palatino Linotype" w:hAnsi="Palatino Linotype" w:cs="Palatino Linotype"/>
          <w:b/>
          <w:color w:val="000000"/>
          <w:sz w:val="24"/>
          <w:szCs w:val="24"/>
        </w:rPr>
        <w:t xml:space="preserve">  00363/ZINACANT/IP/2024; </w:t>
      </w:r>
      <w:r w:rsidRPr="0040377E">
        <w:rPr>
          <w:rFonts w:ascii="Palatino Linotype" w:eastAsia="Palatino Linotype" w:hAnsi="Palatino Linotype" w:cs="Palatino Linotype"/>
          <w:color w:val="000000"/>
          <w:sz w:val="24"/>
          <w:szCs w:val="24"/>
        </w:rPr>
        <w:t>mediante la cual se solicitó la siguiente información:</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0377E" w:rsidRDefault="00CF1CC3">
      <w:pPr>
        <w:pBdr>
          <w:top w:val="nil"/>
          <w:left w:val="nil"/>
          <w:bottom w:val="nil"/>
          <w:right w:val="nil"/>
          <w:between w:val="nil"/>
        </w:pBdr>
        <w:spacing w:after="0" w:line="360" w:lineRule="auto"/>
        <w:ind w:left="426" w:right="476"/>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i/>
          <w:color w:val="000000"/>
          <w:sz w:val="24"/>
          <w:szCs w:val="24"/>
        </w:rPr>
        <w:t xml:space="preserve">“Solicito por parte de la </w:t>
      </w:r>
      <w:proofErr w:type="spellStart"/>
      <w:r w:rsidRPr="0040377E">
        <w:rPr>
          <w:rFonts w:ascii="Palatino Linotype" w:eastAsia="Palatino Linotype" w:hAnsi="Palatino Linotype" w:cs="Palatino Linotype"/>
          <w:i/>
          <w:color w:val="000000"/>
          <w:sz w:val="24"/>
          <w:szCs w:val="24"/>
        </w:rPr>
        <w:t>Contraloria</w:t>
      </w:r>
      <w:proofErr w:type="spellEnd"/>
      <w:r w:rsidRPr="0040377E">
        <w:rPr>
          <w:rFonts w:ascii="Palatino Linotype" w:eastAsia="Palatino Linotype" w:hAnsi="Palatino Linotype" w:cs="Palatino Linotype"/>
          <w:i/>
          <w:color w:val="000000"/>
          <w:sz w:val="24"/>
          <w:szCs w:val="24"/>
        </w:rPr>
        <w:t xml:space="preserve"> </w:t>
      </w:r>
      <w:proofErr w:type="spellStart"/>
      <w:r w:rsidRPr="0040377E">
        <w:rPr>
          <w:rFonts w:ascii="Palatino Linotype" w:eastAsia="Palatino Linotype" w:hAnsi="Palatino Linotype" w:cs="Palatino Linotype"/>
          <w:i/>
          <w:color w:val="000000"/>
          <w:sz w:val="24"/>
          <w:szCs w:val="24"/>
        </w:rPr>
        <w:t>MUnicipal</w:t>
      </w:r>
      <w:proofErr w:type="spellEnd"/>
      <w:r w:rsidRPr="0040377E">
        <w:rPr>
          <w:rFonts w:ascii="Palatino Linotype" w:eastAsia="Palatino Linotype" w:hAnsi="Palatino Linotype" w:cs="Palatino Linotype"/>
          <w:i/>
          <w:color w:val="000000"/>
          <w:sz w:val="24"/>
          <w:szCs w:val="24"/>
        </w:rPr>
        <w:t xml:space="preserve"> las medidas que apremio que </w:t>
      </w:r>
      <w:proofErr w:type="spellStart"/>
      <w:r w:rsidRPr="0040377E">
        <w:rPr>
          <w:rFonts w:ascii="Palatino Linotype" w:eastAsia="Palatino Linotype" w:hAnsi="Palatino Linotype" w:cs="Palatino Linotype"/>
          <w:i/>
          <w:color w:val="000000"/>
          <w:sz w:val="24"/>
          <w:szCs w:val="24"/>
        </w:rPr>
        <w:t>a</w:t>
      </w:r>
      <w:proofErr w:type="spellEnd"/>
      <w:r w:rsidRPr="0040377E">
        <w:rPr>
          <w:rFonts w:ascii="Palatino Linotype" w:eastAsia="Palatino Linotype" w:hAnsi="Palatino Linotype" w:cs="Palatino Linotype"/>
          <w:i/>
          <w:color w:val="000000"/>
          <w:sz w:val="24"/>
          <w:szCs w:val="24"/>
        </w:rPr>
        <w:t xml:space="preserve"> puesto a la Titular de Transparencia del municipio, </w:t>
      </w:r>
      <w:proofErr w:type="spellStart"/>
      <w:r w:rsidRPr="0040377E">
        <w:rPr>
          <w:rFonts w:ascii="Palatino Linotype" w:eastAsia="Palatino Linotype" w:hAnsi="Palatino Linotype" w:cs="Palatino Linotype"/>
          <w:i/>
          <w:color w:val="000000"/>
          <w:sz w:val="24"/>
          <w:szCs w:val="24"/>
        </w:rPr>
        <w:t>sra</w:t>
      </w:r>
      <w:proofErr w:type="spellEnd"/>
      <w:r w:rsidRPr="0040377E">
        <w:rPr>
          <w:rFonts w:ascii="Palatino Linotype" w:eastAsia="Palatino Linotype" w:hAnsi="Palatino Linotype" w:cs="Palatino Linotype"/>
          <w:i/>
          <w:color w:val="000000"/>
          <w:sz w:val="24"/>
          <w:szCs w:val="24"/>
        </w:rPr>
        <w:t xml:space="preserve"> Jessica y </w:t>
      </w:r>
      <w:proofErr w:type="spellStart"/>
      <w:r w:rsidRPr="0040377E">
        <w:rPr>
          <w:rFonts w:ascii="Palatino Linotype" w:eastAsia="Palatino Linotype" w:hAnsi="Palatino Linotype" w:cs="Palatino Linotype"/>
          <w:i/>
          <w:color w:val="000000"/>
          <w:sz w:val="24"/>
          <w:szCs w:val="24"/>
        </w:rPr>
        <w:t>sra</w:t>
      </w:r>
      <w:proofErr w:type="spellEnd"/>
      <w:r w:rsidRPr="0040377E">
        <w:rPr>
          <w:rFonts w:ascii="Palatino Linotype" w:eastAsia="Palatino Linotype" w:hAnsi="Palatino Linotype" w:cs="Palatino Linotype"/>
          <w:i/>
          <w:color w:val="000000"/>
          <w:sz w:val="24"/>
          <w:szCs w:val="24"/>
        </w:rPr>
        <w:t xml:space="preserve"> </w:t>
      </w:r>
      <w:proofErr w:type="spellStart"/>
      <w:r w:rsidRPr="0040377E">
        <w:rPr>
          <w:rFonts w:ascii="Palatino Linotype" w:eastAsia="Palatino Linotype" w:hAnsi="Palatino Linotype" w:cs="Palatino Linotype"/>
          <w:i/>
          <w:color w:val="000000"/>
          <w:sz w:val="24"/>
          <w:szCs w:val="24"/>
        </w:rPr>
        <w:t>odemaris</w:t>
      </w:r>
      <w:proofErr w:type="spellEnd"/>
      <w:r w:rsidRPr="0040377E">
        <w:rPr>
          <w:rFonts w:ascii="Palatino Linotype" w:eastAsia="Palatino Linotype" w:hAnsi="Palatino Linotype" w:cs="Palatino Linotype"/>
          <w:i/>
          <w:color w:val="000000"/>
          <w:sz w:val="24"/>
          <w:szCs w:val="24"/>
        </w:rPr>
        <w:t xml:space="preserve">, por sus llegadas matutinas después de las 9 y también un informe de los pase de lista </w:t>
      </w:r>
      <w:proofErr w:type="spellStart"/>
      <w:r w:rsidRPr="0040377E">
        <w:rPr>
          <w:rFonts w:ascii="Palatino Linotype" w:eastAsia="Palatino Linotype" w:hAnsi="Palatino Linotype" w:cs="Palatino Linotype"/>
          <w:i/>
          <w:color w:val="000000"/>
          <w:sz w:val="24"/>
          <w:szCs w:val="24"/>
        </w:rPr>
        <w:t>ue</w:t>
      </w:r>
      <w:proofErr w:type="spellEnd"/>
      <w:r w:rsidRPr="0040377E">
        <w:rPr>
          <w:rFonts w:ascii="Palatino Linotype" w:eastAsia="Palatino Linotype" w:hAnsi="Palatino Linotype" w:cs="Palatino Linotype"/>
          <w:i/>
          <w:color w:val="000000"/>
          <w:sz w:val="24"/>
          <w:szCs w:val="24"/>
        </w:rPr>
        <w:t xml:space="preserve"> ha realizado a la Unidad de Transparencia y cuáles han sido los justificantes de estas 3 personas por nunca estar en sus oficina” (Sic)</w:t>
      </w:r>
    </w:p>
    <w:p w:rsidR="0084142B" w:rsidRPr="0040377E" w:rsidRDefault="0084142B">
      <w:pPr>
        <w:pBdr>
          <w:top w:val="nil"/>
          <w:left w:val="nil"/>
          <w:bottom w:val="nil"/>
          <w:right w:val="nil"/>
          <w:between w:val="nil"/>
        </w:pBdr>
        <w:spacing w:after="0" w:line="360" w:lineRule="auto"/>
        <w:ind w:left="851" w:right="34"/>
        <w:jc w:val="both"/>
        <w:rPr>
          <w:rFonts w:ascii="Palatino Linotype" w:eastAsia="Palatino Linotype" w:hAnsi="Palatino Linotype" w:cs="Palatino Linotype"/>
          <w:color w:val="000000"/>
          <w:sz w:val="24"/>
          <w:szCs w:val="24"/>
        </w:rPr>
      </w:pPr>
    </w:p>
    <w:p w:rsidR="0084142B" w:rsidRPr="0040377E" w:rsidRDefault="00CF1CC3">
      <w:pPr>
        <w:numPr>
          <w:ilvl w:val="0"/>
          <w:numId w:val="3"/>
        </w:numPr>
        <w:pBdr>
          <w:top w:val="nil"/>
          <w:left w:val="nil"/>
          <w:bottom w:val="nil"/>
          <w:right w:val="nil"/>
          <w:between w:val="nil"/>
        </w:pBdr>
        <w:spacing w:after="0" w:line="360" w:lineRule="auto"/>
        <w:ind w:left="851" w:right="474"/>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 xml:space="preserve">Se eligió como modalidad de entrega de la información: A través del </w:t>
      </w:r>
      <w:r w:rsidRPr="0040377E">
        <w:rPr>
          <w:rFonts w:ascii="Palatino Linotype" w:eastAsia="Palatino Linotype" w:hAnsi="Palatino Linotype" w:cs="Palatino Linotype"/>
          <w:b/>
          <w:color w:val="000000"/>
          <w:sz w:val="24"/>
          <w:szCs w:val="24"/>
        </w:rPr>
        <w:t>SAIMEX.</w:t>
      </w:r>
    </w:p>
    <w:p w:rsidR="0084142B" w:rsidRPr="0040377E" w:rsidRDefault="0084142B">
      <w:pPr>
        <w:pBdr>
          <w:top w:val="nil"/>
          <w:left w:val="nil"/>
          <w:bottom w:val="nil"/>
          <w:right w:val="nil"/>
          <w:between w:val="nil"/>
        </w:pBdr>
        <w:spacing w:after="0" w:line="360" w:lineRule="auto"/>
        <w:ind w:left="851" w:right="474"/>
        <w:jc w:val="both"/>
        <w:rPr>
          <w:rFonts w:ascii="Palatino Linotype" w:eastAsia="Palatino Linotype" w:hAnsi="Palatino Linotype" w:cs="Palatino Linotype"/>
          <w:color w:val="000000"/>
          <w:sz w:val="24"/>
          <w:szCs w:val="24"/>
        </w:rPr>
      </w:pPr>
    </w:p>
    <w:p w:rsidR="0084142B" w:rsidRPr="0040377E" w:rsidRDefault="00CF1CC3">
      <w:pPr>
        <w:pStyle w:val="Ttulo1"/>
        <w:spacing w:before="0" w:line="360"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RESPUESTA</w:t>
      </w:r>
      <w:bookmarkStart w:id="1" w:name="_GoBack"/>
      <w:bookmarkEnd w:id="1"/>
    </w:p>
    <w:p w:rsidR="0084142B" w:rsidRPr="0040377E" w:rsidRDefault="0084142B">
      <w:pPr>
        <w:rPr>
          <w:rFonts w:ascii="Palatino Linotype" w:eastAsia="Palatino Linotype" w:hAnsi="Palatino Linotype" w:cs="Palatino Linotype"/>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color w:val="000000"/>
          <w:sz w:val="24"/>
          <w:szCs w:val="24"/>
        </w:rPr>
        <w:t xml:space="preserve">El </w:t>
      </w:r>
      <w:r w:rsidRPr="0040377E">
        <w:rPr>
          <w:rFonts w:ascii="Palatino Linotype" w:eastAsia="Palatino Linotype" w:hAnsi="Palatino Linotype" w:cs="Palatino Linotype"/>
          <w:b/>
          <w:color w:val="000000"/>
          <w:sz w:val="24"/>
          <w:szCs w:val="24"/>
        </w:rPr>
        <w:t>veintidós de enero de dos mil veinticinco,</w:t>
      </w:r>
      <w:r w:rsidRPr="0040377E">
        <w:rPr>
          <w:rFonts w:ascii="Palatino Linotype" w:eastAsia="Palatino Linotype" w:hAnsi="Palatino Linotype" w:cs="Palatino Linotype"/>
          <w:color w:val="000000"/>
          <w:sz w:val="24"/>
          <w:szCs w:val="24"/>
        </w:rPr>
        <w:t xml:space="preserve"> el </w:t>
      </w:r>
      <w:r w:rsidRPr="0040377E">
        <w:rPr>
          <w:rFonts w:ascii="Palatino Linotype" w:eastAsia="Palatino Linotype" w:hAnsi="Palatino Linotype" w:cs="Palatino Linotype"/>
          <w:b/>
          <w:color w:val="000000"/>
          <w:sz w:val="24"/>
          <w:szCs w:val="24"/>
        </w:rPr>
        <w:t xml:space="preserve">SUJETO OBLIGADO, </w:t>
      </w:r>
      <w:r w:rsidRPr="0040377E">
        <w:rPr>
          <w:rFonts w:ascii="Palatino Linotype" w:eastAsia="Palatino Linotype" w:hAnsi="Palatino Linotype" w:cs="Palatino Linotype"/>
          <w:color w:val="000000"/>
          <w:sz w:val="24"/>
          <w:szCs w:val="24"/>
        </w:rPr>
        <w:t>dio respuesta a través de los archivos siguientes:</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b/>
          <w:i/>
          <w:color w:val="000000"/>
          <w:sz w:val="24"/>
          <w:szCs w:val="24"/>
        </w:rPr>
      </w:pPr>
    </w:p>
    <w:p w:rsidR="0084142B" w:rsidRPr="0040377E" w:rsidRDefault="00CF1CC3">
      <w:pPr>
        <w:numPr>
          <w:ilvl w:val="0"/>
          <w:numId w:val="3"/>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i/>
          <w:color w:val="000000"/>
          <w:sz w:val="24"/>
          <w:szCs w:val="24"/>
        </w:rPr>
      </w:pPr>
      <w:r w:rsidRPr="0040377E">
        <w:rPr>
          <w:rFonts w:ascii="Palatino Linotype" w:eastAsia="Palatino Linotype" w:hAnsi="Palatino Linotype" w:cs="Palatino Linotype"/>
          <w:b/>
          <w:i/>
          <w:color w:val="000000"/>
          <w:sz w:val="24"/>
          <w:szCs w:val="24"/>
        </w:rPr>
        <w:t xml:space="preserve">SOLICITUD 0363 2024.pdf: </w:t>
      </w:r>
      <w:r w:rsidRPr="0040377E">
        <w:rPr>
          <w:rFonts w:ascii="Palatino Linotype" w:eastAsia="Palatino Linotype" w:hAnsi="Palatino Linotype" w:cs="Palatino Linotype"/>
          <w:color w:val="000000"/>
          <w:sz w:val="24"/>
          <w:szCs w:val="24"/>
        </w:rPr>
        <w:t xml:space="preserve">Oficio de diecisiete de enero de dos mil veinticinco, firmado por la Contralora Municipal, por el que </w:t>
      </w:r>
      <w:r w:rsidRPr="0040377E">
        <w:rPr>
          <w:rFonts w:ascii="Palatino Linotype" w:eastAsia="Palatino Linotype" w:hAnsi="Palatino Linotype" w:cs="Palatino Linotype"/>
          <w:sz w:val="24"/>
          <w:szCs w:val="24"/>
        </w:rPr>
        <w:t>informó</w:t>
      </w:r>
      <w:r w:rsidRPr="0040377E">
        <w:rPr>
          <w:rFonts w:ascii="Palatino Linotype" w:eastAsia="Palatino Linotype" w:hAnsi="Palatino Linotype" w:cs="Palatino Linotype"/>
          <w:color w:val="000000"/>
          <w:sz w:val="24"/>
          <w:szCs w:val="24"/>
        </w:rPr>
        <w:t xml:space="preserve"> que la solicitud de mérito no puede atenderse por esta vía al tratarse de un derecho de petición. </w:t>
      </w:r>
    </w:p>
    <w:p w:rsidR="0084142B" w:rsidRPr="0040377E" w:rsidRDefault="00CF1CC3">
      <w:pPr>
        <w:numPr>
          <w:ilvl w:val="0"/>
          <w:numId w:val="3"/>
        </w:numPr>
        <w:pBdr>
          <w:top w:val="nil"/>
          <w:left w:val="nil"/>
          <w:bottom w:val="nil"/>
          <w:right w:val="nil"/>
          <w:between w:val="nil"/>
        </w:pBdr>
        <w:spacing w:after="0" w:line="360" w:lineRule="auto"/>
        <w:ind w:left="851" w:hanging="425"/>
        <w:jc w:val="both"/>
        <w:rPr>
          <w:rFonts w:ascii="Palatino Linotype" w:eastAsia="Palatino Linotype" w:hAnsi="Palatino Linotype" w:cs="Palatino Linotype"/>
          <w:b/>
          <w:i/>
          <w:color w:val="000000"/>
          <w:sz w:val="24"/>
          <w:szCs w:val="24"/>
        </w:rPr>
      </w:pPr>
      <w:r w:rsidRPr="0040377E">
        <w:rPr>
          <w:rFonts w:ascii="Palatino Linotype" w:eastAsia="Palatino Linotype" w:hAnsi="Palatino Linotype" w:cs="Palatino Linotype"/>
          <w:b/>
          <w:i/>
          <w:color w:val="000000"/>
          <w:sz w:val="24"/>
          <w:szCs w:val="24"/>
        </w:rPr>
        <w:t xml:space="preserve">0363 ZINACANT IP 2024.pdf: </w:t>
      </w:r>
      <w:r w:rsidRPr="0040377E">
        <w:rPr>
          <w:rFonts w:ascii="Palatino Linotype" w:eastAsia="Palatino Linotype" w:hAnsi="Palatino Linotype" w:cs="Palatino Linotype"/>
          <w:color w:val="000000"/>
          <w:sz w:val="24"/>
          <w:szCs w:val="24"/>
        </w:rPr>
        <w:t xml:space="preserve">Escrito de veintidós de enero de dos mil veinticinco, firmado por la Titular de la Unidad de Transparencia del Municipio de Zinacantepec, por el que </w:t>
      </w:r>
      <w:r w:rsidRPr="0040377E">
        <w:rPr>
          <w:rFonts w:ascii="Palatino Linotype" w:eastAsia="Palatino Linotype" w:hAnsi="Palatino Linotype" w:cs="Palatino Linotype"/>
          <w:sz w:val="24"/>
          <w:szCs w:val="24"/>
        </w:rPr>
        <w:t>informó</w:t>
      </w:r>
      <w:r w:rsidRPr="0040377E">
        <w:rPr>
          <w:rFonts w:ascii="Palatino Linotype" w:eastAsia="Palatino Linotype" w:hAnsi="Palatino Linotype" w:cs="Palatino Linotype"/>
          <w:color w:val="000000"/>
          <w:sz w:val="24"/>
          <w:szCs w:val="24"/>
        </w:rPr>
        <w:t xml:space="preserve"> que en virtud de que la solicitud de información que nos ocupa, atiende solamente a manifestaciones o aseveraciones subjetivas vertidas por el particular, no constituye una solicitud de información y en consecuencia no se está en presencia del ejercicio del derecho de acceso a la información.</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0377E" w:rsidRDefault="00CF1CC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INCONFORMIDAD</w:t>
      </w: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color w:val="000000"/>
          <w:sz w:val="24"/>
          <w:szCs w:val="24"/>
        </w:rPr>
        <w:t xml:space="preserve">Inconforme con lo anterior, el </w:t>
      </w:r>
      <w:r w:rsidRPr="0040377E">
        <w:rPr>
          <w:rFonts w:ascii="Palatino Linotype" w:eastAsia="Palatino Linotype" w:hAnsi="Palatino Linotype" w:cs="Palatino Linotype"/>
          <w:b/>
          <w:color w:val="000000"/>
          <w:sz w:val="24"/>
          <w:szCs w:val="24"/>
        </w:rPr>
        <w:t>veintitrés de enero de dos mil veinticinco</w:t>
      </w:r>
      <w:r w:rsidRPr="0040377E">
        <w:rPr>
          <w:rFonts w:ascii="Palatino Linotype" w:eastAsia="Palatino Linotype" w:hAnsi="Palatino Linotype" w:cs="Palatino Linotype"/>
          <w:color w:val="000000"/>
          <w:sz w:val="24"/>
          <w:szCs w:val="24"/>
        </w:rPr>
        <w:t xml:space="preserve">, el hoy </w:t>
      </w:r>
      <w:r w:rsidRPr="0040377E">
        <w:rPr>
          <w:rFonts w:ascii="Palatino Linotype" w:eastAsia="Palatino Linotype" w:hAnsi="Palatino Linotype" w:cs="Palatino Linotype"/>
          <w:b/>
          <w:color w:val="000000"/>
          <w:sz w:val="24"/>
          <w:szCs w:val="24"/>
        </w:rPr>
        <w:t xml:space="preserve">RECURRENTE, </w:t>
      </w:r>
      <w:r w:rsidRPr="0040377E">
        <w:rPr>
          <w:rFonts w:ascii="Palatino Linotype" w:eastAsia="Palatino Linotype" w:hAnsi="Palatino Linotype" w:cs="Palatino Linotype"/>
          <w:color w:val="000000"/>
          <w:sz w:val="24"/>
          <w:szCs w:val="24"/>
        </w:rPr>
        <w:t xml:space="preserve">interpuso recurso de revisión en contra de la respuesta emitida </w:t>
      </w:r>
      <w:r w:rsidRPr="0040377E">
        <w:rPr>
          <w:rFonts w:ascii="Palatino Linotype" w:eastAsia="Palatino Linotype" w:hAnsi="Palatino Linotype" w:cs="Palatino Linotype"/>
          <w:color w:val="000000"/>
          <w:sz w:val="24"/>
          <w:szCs w:val="24"/>
        </w:rPr>
        <w:lastRenderedPageBreak/>
        <w:t xml:space="preserve">por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manifestando las siguientes razones o motivos de inconformidad:</w:t>
      </w:r>
    </w:p>
    <w:p w:rsidR="0084142B" w:rsidRPr="0040377E" w:rsidRDefault="0084142B">
      <w:pPr>
        <w:pBdr>
          <w:top w:val="nil"/>
          <w:left w:val="nil"/>
          <w:bottom w:val="nil"/>
          <w:right w:val="nil"/>
          <w:between w:val="nil"/>
        </w:pBdr>
        <w:tabs>
          <w:tab w:val="left" w:pos="0"/>
        </w:tabs>
        <w:spacing w:after="0" w:line="360" w:lineRule="auto"/>
        <w:ind w:right="49"/>
        <w:jc w:val="both"/>
        <w:rPr>
          <w:rFonts w:ascii="Palatino Linotype" w:eastAsia="Palatino Linotype" w:hAnsi="Palatino Linotype" w:cs="Palatino Linotype"/>
          <w:i/>
          <w:color w:val="000000"/>
          <w:sz w:val="24"/>
          <w:szCs w:val="24"/>
        </w:rPr>
      </w:pPr>
    </w:p>
    <w:p w:rsidR="0084142B" w:rsidRPr="0040377E" w:rsidRDefault="00CF1CC3">
      <w:pPr>
        <w:numPr>
          <w:ilvl w:val="0"/>
          <w:numId w:val="3"/>
        </w:numPr>
        <w:pBdr>
          <w:top w:val="nil"/>
          <w:left w:val="nil"/>
          <w:bottom w:val="nil"/>
          <w:right w:val="nil"/>
          <w:between w:val="nil"/>
        </w:pBdr>
        <w:spacing w:after="0" w:line="360" w:lineRule="auto"/>
        <w:ind w:left="993" w:hanging="448"/>
        <w:jc w:val="both"/>
        <w:rPr>
          <w:rFonts w:ascii="Palatino Linotype" w:eastAsia="Palatino Linotype" w:hAnsi="Palatino Linotype" w:cs="Palatino Linotype"/>
          <w:i/>
          <w:color w:val="000000"/>
          <w:sz w:val="24"/>
          <w:szCs w:val="24"/>
        </w:rPr>
      </w:pPr>
      <w:bookmarkStart w:id="2" w:name="_heading=h.sz4sngxvcrxd" w:colFirst="0" w:colLast="0"/>
      <w:bookmarkEnd w:id="2"/>
      <w:r w:rsidRPr="0040377E">
        <w:rPr>
          <w:rFonts w:ascii="Palatino Linotype" w:eastAsia="Palatino Linotype" w:hAnsi="Palatino Linotype" w:cs="Palatino Linotype"/>
          <w:b/>
          <w:color w:val="000000"/>
          <w:sz w:val="24"/>
          <w:szCs w:val="24"/>
        </w:rPr>
        <w:t xml:space="preserve">Acto impugnado: </w:t>
      </w:r>
      <w:r w:rsidRPr="0040377E">
        <w:rPr>
          <w:rFonts w:ascii="Palatino Linotype" w:eastAsia="Palatino Linotype" w:hAnsi="Palatino Linotype" w:cs="Palatino Linotype"/>
          <w:i/>
          <w:color w:val="000000"/>
          <w:sz w:val="24"/>
          <w:szCs w:val="24"/>
        </w:rPr>
        <w:t>“No entrega información”</w:t>
      </w:r>
    </w:p>
    <w:p w:rsidR="0084142B" w:rsidRPr="0040377E" w:rsidRDefault="00CF1CC3">
      <w:pPr>
        <w:numPr>
          <w:ilvl w:val="0"/>
          <w:numId w:val="3"/>
        </w:numPr>
        <w:pBdr>
          <w:top w:val="nil"/>
          <w:left w:val="nil"/>
          <w:bottom w:val="nil"/>
          <w:right w:val="nil"/>
          <w:between w:val="nil"/>
        </w:pBdr>
        <w:spacing w:after="0" w:line="360" w:lineRule="auto"/>
        <w:ind w:left="993" w:hanging="448"/>
        <w:jc w:val="both"/>
        <w:rPr>
          <w:rFonts w:ascii="Palatino Linotype" w:eastAsia="Palatino Linotype" w:hAnsi="Palatino Linotype" w:cs="Palatino Linotype"/>
          <w:i/>
          <w:color w:val="000000"/>
          <w:sz w:val="24"/>
          <w:szCs w:val="24"/>
        </w:rPr>
      </w:pPr>
      <w:bookmarkStart w:id="3" w:name="_heading=h.q4ny55z1g6bu" w:colFirst="0" w:colLast="0"/>
      <w:bookmarkEnd w:id="3"/>
      <w:r w:rsidRPr="0040377E">
        <w:rPr>
          <w:rFonts w:ascii="Palatino Linotype" w:eastAsia="Palatino Linotype" w:hAnsi="Palatino Linotype" w:cs="Palatino Linotype"/>
          <w:b/>
          <w:color w:val="000000"/>
          <w:sz w:val="24"/>
          <w:szCs w:val="24"/>
        </w:rPr>
        <w:t>Razones o Motivos de inconformidad: “</w:t>
      </w:r>
      <w:r w:rsidRPr="0040377E">
        <w:rPr>
          <w:rFonts w:ascii="Palatino Linotype" w:eastAsia="Palatino Linotype" w:hAnsi="Palatino Linotype" w:cs="Palatino Linotype"/>
          <w:i/>
          <w:color w:val="000000"/>
          <w:sz w:val="24"/>
          <w:szCs w:val="24"/>
        </w:rPr>
        <w:t>No entrega información</w:t>
      </w:r>
      <w:r w:rsidRPr="0040377E">
        <w:rPr>
          <w:rFonts w:ascii="Palatino Linotype" w:eastAsia="Palatino Linotype" w:hAnsi="Palatino Linotype" w:cs="Palatino Linotype"/>
          <w:color w:val="000000"/>
          <w:sz w:val="24"/>
          <w:szCs w:val="24"/>
        </w:rPr>
        <w:t>”</w:t>
      </w:r>
    </w:p>
    <w:p w:rsidR="0084142B" w:rsidRPr="0040377E" w:rsidRDefault="0084142B">
      <w:pPr>
        <w:spacing w:line="360" w:lineRule="auto"/>
        <w:jc w:val="both"/>
        <w:rPr>
          <w:rFonts w:ascii="Palatino Linotype" w:eastAsia="Palatino Linotype" w:hAnsi="Palatino Linotype" w:cs="Palatino Linotype"/>
          <w:i/>
          <w:color w:val="000000"/>
          <w:sz w:val="24"/>
          <w:szCs w:val="24"/>
        </w:rPr>
      </w:pPr>
    </w:p>
    <w:p w:rsidR="0084142B" w:rsidRPr="0040377E" w:rsidRDefault="00CF1CC3">
      <w:pPr>
        <w:pStyle w:val="Ttulo1"/>
        <w:spacing w:before="0" w:line="360"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MANIFESTACIONES</w:t>
      </w: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color w:val="000000"/>
          <w:sz w:val="24"/>
          <w:szCs w:val="24"/>
        </w:rPr>
        <w:t xml:space="preserve">La Comisionada Ponente con fundamento en lo dispuesto por el artículo 185 fracción II de la ley de la materia, a través del acuerdo de admisión notificado el </w:t>
      </w:r>
      <w:r w:rsidRPr="0040377E">
        <w:rPr>
          <w:rFonts w:ascii="Palatino Linotype" w:eastAsia="Palatino Linotype" w:hAnsi="Palatino Linotype" w:cs="Palatino Linotype"/>
          <w:b/>
          <w:color w:val="000000"/>
          <w:sz w:val="24"/>
          <w:szCs w:val="24"/>
        </w:rPr>
        <w:t>veinticuatro de enero de dos mil veinticinco</w:t>
      </w:r>
      <w:r w:rsidRPr="0040377E">
        <w:rPr>
          <w:rFonts w:ascii="Palatino Linotype" w:eastAsia="Palatino Linotype" w:hAnsi="Palatino Linotype" w:cs="Palatino Linotype"/>
          <w:color w:val="000000"/>
          <w:sz w:val="24"/>
          <w:szCs w:val="24"/>
        </w:rPr>
        <w:t xml:space="preserve">, puso a disposición de las partes el expediente electrónico vía </w:t>
      </w:r>
      <w:r w:rsidRPr="0040377E">
        <w:rPr>
          <w:rFonts w:ascii="Palatino Linotype" w:eastAsia="Palatino Linotype" w:hAnsi="Palatino Linotype" w:cs="Palatino Linotype"/>
          <w:b/>
          <w:color w:val="000000"/>
          <w:sz w:val="24"/>
          <w:szCs w:val="24"/>
        </w:rPr>
        <w:t xml:space="preserve">SAIMEX </w:t>
      </w:r>
      <w:r w:rsidRPr="0040377E">
        <w:rPr>
          <w:rFonts w:ascii="Palatino Linotype" w:eastAsia="Palatino Linotype" w:hAnsi="Palatino Linotype" w:cs="Palatino Linotype"/>
          <w:color w:val="000000"/>
          <w:sz w:val="24"/>
          <w:szCs w:val="24"/>
        </w:rPr>
        <w:t xml:space="preserve">a efecto de que en un plazo máximo de siete días manifestaran lo que a su derecho conviniera, ofrecieran pruebas y alegatos según corresponda a los casos concretos, y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xml:space="preserve"> presentará el Informe Justificado procedente.</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 xml:space="preserve">El </w:t>
      </w:r>
      <w:r w:rsidRPr="0040377E">
        <w:rPr>
          <w:rFonts w:ascii="Palatino Linotype" w:eastAsia="Palatino Linotype" w:hAnsi="Palatino Linotype" w:cs="Palatino Linotype"/>
          <w:b/>
          <w:color w:val="000000"/>
          <w:sz w:val="24"/>
          <w:szCs w:val="24"/>
        </w:rPr>
        <w:t xml:space="preserve">SUJETO OBLIGADO </w:t>
      </w:r>
      <w:r w:rsidRPr="0040377E">
        <w:rPr>
          <w:rFonts w:ascii="Palatino Linotype" w:eastAsia="Palatino Linotype" w:hAnsi="Palatino Linotype" w:cs="Palatino Linotype"/>
          <w:color w:val="000000"/>
          <w:sz w:val="24"/>
          <w:szCs w:val="24"/>
        </w:rPr>
        <w:t xml:space="preserve">y el </w:t>
      </w:r>
      <w:r w:rsidRPr="0040377E">
        <w:rPr>
          <w:rFonts w:ascii="Palatino Linotype" w:eastAsia="Palatino Linotype" w:hAnsi="Palatino Linotype" w:cs="Palatino Linotype"/>
          <w:b/>
          <w:color w:val="000000"/>
          <w:sz w:val="24"/>
          <w:szCs w:val="24"/>
        </w:rPr>
        <w:t xml:space="preserve">PARTICULAR </w:t>
      </w:r>
      <w:r w:rsidRPr="0040377E">
        <w:rPr>
          <w:rFonts w:ascii="Palatino Linotype" w:eastAsia="Palatino Linotype" w:hAnsi="Palatino Linotype" w:cs="Palatino Linotype"/>
          <w:color w:val="000000"/>
          <w:sz w:val="24"/>
          <w:szCs w:val="24"/>
        </w:rPr>
        <w:t>fueron omisos en realizar manifestación alguna que a su derecho conviniera y asistiera.</w:t>
      </w:r>
    </w:p>
    <w:p w:rsidR="0084142B" w:rsidRPr="0040377E" w:rsidRDefault="0084142B">
      <w:pPr>
        <w:spacing w:line="360" w:lineRule="auto"/>
        <w:rPr>
          <w:rFonts w:ascii="Palatino Linotype" w:eastAsia="Palatino Linotype" w:hAnsi="Palatino Linotype" w:cs="Palatino Linotype"/>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bookmarkStart w:id="4" w:name="_heading=h.jnpr9qdalaue" w:colFirst="0" w:colLast="0"/>
      <w:bookmarkEnd w:id="4"/>
      <w:r w:rsidRPr="0040377E">
        <w:rPr>
          <w:rFonts w:ascii="Palatino Linotype" w:eastAsia="Palatino Linotype" w:hAnsi="Palatino Linotype" w:cs="Palatino Linotype"/>
          <w:color w:val="000000"/>
          <w:sz w:val="24"/>
          <w:szCs w:val="24"/>
        </w:rPr>
        <w:t xml:space="preserve">Finalmente, mediante acuerdo de </w:t>
      </w:r>
      <w:r w:rsidRPr="0040377E">
        <w:rPr>
          <w:rFonts w:ascii="Palatino Linotype" w:eastAsia="Palatino Linotype" w:hAnsi="Palatino Linotype" w:cs="Palatino Linotype"/>
          <w:b/>
          <w:color w:val="000000"/>
          <w:sz w:val="24"/>
          <w:szCs w:val="24"/>
        </w:rPr>
        <w:t xml:space="preserve">diez de marzo de dos mil veinticinco, </w:t>
      </w:r>
      <w:r w:rsidRPr="0040377E">
        <w:rPr>
          <w:rFonts w:ascii="Palatino Linotype" w:eastAsia="Palatino Linotype" w:hAnsi="Palatino Linotype" w:cs="Palatino Linotype"/>
          <w:color w:val="000000"/>
          <w:sz w:val="24"/>
          <w:szCs w:val="24"/>
        </w:rPr>
        <w:t>se  decretó el cierre de instrucción, por lo que no habiendo más que hacer constar, y------------------------------------------------------------------------------------------------------------------</w:t>
      </w:r>
    </w:p>
    <w:p w:rsidR="0084142B" w:rsidRPr="0040377E" w:rsidRDefault="0084142B">
      <w:pPr>
        <w:pBdr>
          <w:top w:val="nil"/>
          <w:left w:val="nil"/>
          <w:bottom w:val="nil"/>
          <w:right w:val="nil"/>
          <w:between w:val="nil"/>
        </w:pBdr>
        <w:spacing w:after="0" w:line="360" w:lineRule="auto"/>
        <w:rPr>
          <w:rFonts w:ascii="Palatino Linotype" w:eastAsia="Palatino Linotype" w:hAnsi="Palatino Linotype" w:cs="Palatino Linotype"/>
          <w:b/>
          <w:color w:val="000000"/>
          <w:sz w:val="24"/>
          <w:szCs w:val="24"/>
        </w:rPr>
      </w:pPr>
    </w:p>
    <w:p w:rsidR="0084142B" w:rsidRPr="0040377E" w:rsidRDefault="00CF1CC3">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CONSIDERANDO</w:t>
      </w:r>
    </w:p>
    <w:p w:rsidR="0084142B" w:rsidRPr="0040377E" w:rsidRDefault="0084142B">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4"/>
          <w:szCs w:val="24"/>
        </w:rPr>
      </w:pPr>
    </w:p>
    <w:p w:rsidR="0084142B" w:rsidRPr="0040377E" w:rsidRDefault="00CF1CC3">
      <w:pPr>
        <w:pStyle w:val="Ttulo2"/>
        <w:spacing w:before="0" w:line="360" w:lineRule="auto"/>
        <w:rPr>
          <w:rFonts w:ascii="Palatino Linotype" w:eastAsia="Palatino Linotype" w:hAnsi="Palatino Linotype" w:cs="Palatino Linotype"/>
          <w:b/>
          <w:color w:val="000000"/>
          <w:sz w:val="24"/>
          <w:szCs w:val="24"/>
        </w:rPr>
      </w:pPr>
      <w:bookmarkStart w:id="5" w:name="_heading=h.qvthlr518szq" w:colFirst="0" w:colLast="0"/>
      <w:bookmarkEnd w:id="5"/>
      <w:r w:rsidRPr="0040377E">
        <w:rPr>
          <w:rFonts w:ascii="Palatino Linotype" w:eastAsia="Palatino Linotype" w:hAnsi="Palatino Linotype" w:cs="Palatino Linotype"/>
          <w:b/>
          <w:color w:val="000000"/>
          <w:sz w:val="24"/>
          <w:szCs w:val="24"/>
        </w:rPr>
        <w:lastRenderedPageBreak/>
        <w:t>PRIMERO. De la competencia</w:t>
      </w: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0377E" w:rsidRDefault="00CF1CC3">
      <w:pPr>
        <w:pStyle w:val="Ttulo2"/>
        <w:spacing w:before="0" w:line="360" w:lineRule="auto"/>
        <w:rPr>
          <w:rFonts w:ascii="Palatino Linotype" w:eastAsia="Palatino Linotype" w:hAnsi="Palatino Linotype" w:cs="Palatino Linotype"/>
          <w:b/>
          <w:color w:val="000000"/>
          <w:sz w:val="24"/>
          <w:szCs w:val="24"/>
        </w:rPr>
      </w:pPr>
      <w:bookmarkStart w:id="6" w:name="_heading=h.yxepb6g6s82q" w:colFirst="0" w:colLast="0"/>
      <w:bookmarkEnd w:id="6"/>
      <w:r w:rsidRPr="0040377E">
        <w:rPr>
          <w:rFonts w:ascii="Palatino Linotype" w:eastAsia="Palatino Linotype" w:hAnsi="Palatino Linotype" w:cs="Palatino Linotype"/>
          <w:b/>
          <w:color w:val="000000"/>
          <w:sz w:val="24"/>
          <w:szCs w:val="24"/>
        </w:rPr>
        <w:t>SEGUNDO. De la oportunidad y procedencia.</w:t>
      </w:r>
    </w:p>
    <w:p w:rsidR="0084142B" w:rsidRPr="0040377E" w:rsidRDefault="0084142B">
      <w:pPr>
        <w:spacing w:line="360" w:lineRule="auto"/>
        <w:rPr>
          <w:rFonts w:ascii="Palatino Linotype" w:eastAsia="Palatino Linotype" w:hAnsi="Palatino Linotype" w:cs="Palatino Linotype"/>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 xml:space="preserve">El medio de impugnación fue presentado a través del </w:t>
      </w:r>
      <w:r w:rsidRPr="0040377E">
        <w:rPr>
          <w:rFonts w:ascii="Palatino Linotype" w:eastAsia="Palatino Linotype" w:hAnsi="Palatino Linotype" w:cs="Palatino Linotype"/>
          <w:b/>
          <w:color w:val="000000"/>
          <w:sz w:val="24"/>
          <w:szCs w:val="24"/>
        </w:rPr>
        <w:t>SAIMEX,</w:t>
      </w:r>
      <w:r w:rsidRPr="0040377E">
        <w:rPr>
          <w:rFonts w:ascii="Palatino Linotype" w:eastAsia="Palatino Linotype" w:hAnsi="Palatino Linotype" w:cs="Palatino Linotype"/>
          <w:color w:val="000000"/>
          <w:sz w:val="24"/>
          <w:szCs w:val="24"/>
        </w:rPr>
        <w:t xml:space="preserve"> en el formato previamente aprobado para tal efecto y dentro del plazo legal de quince días hábiles otorgados; para el caso en particular es de señalar que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xml:space="preserve"> entregó su respuesta el </w:t>
      </w:r>
      <w:r w:rsidRPr="0040377E">
        <w:rPr>
          <w:rFonts w:ascii="Palatino Linotype" w:eastAsia="Palatino Linotype" w:hAnsi="Palatino Linotype" w:cs="Palatino Linotype"/>
          <w:b/>
          <w:color w:val="000000"/>
          <w:sz w:val="24"/>
          <w:szCs w:val="24"/>
        </w:rPr>
        <w:t>veintidós de enero de dos mil veinticinco</w:t>
      </w:r>
      <w:r w:rsidRPr="0040377E">
        <w:rPr>
          <w:rFonts w:ascii="Palatino Linotype" w:eastAsia="Palatino Linotype" w:hAnsi="Palatino Linotype" w:cs="Palatino Linotype"/>
          <w:color w:val="000000"/>
          <w:sz w:val="24"/>
          <w:szCs w:val="24"/>
        </w:rPr>
        <w:t>, de tal forma que el plazo para interponer el recurso de revisión transcurrió del</w:t>
      </w:r>
      <w:r w:rsidRPr="0040377E">
        <w:rPr>
          <w:rFonts w:ascii="Palatino Linotype" w:eastAsia="Palatino Linotype" w:hAnsi="Palatino Linotype" w:cs="Palatino Linotype"/>
          <w:b/>
          <w:color w:val="000000"/>
          <w:sz w:val="24"/>
          <w:szCs w:val="24"/>
        </w:rPr>
        <w:t xml:space="preserve"> veintitrés de enero al trece de febrero de dos mil veinticinco,</w:t>
      </w:r>
      <w:r w:rsidRPr="0040377E">
        <w:rPr>
          <w:rFonts w:ascii="Palatino Linotype" w:eastAsia="Palatino Linotype" w:hAnsi="Palatino Linotype" w:cs="Palatino Linotype"/>
          <w:color w:val="000000"/>
          <w:sz w:val="24"/>
          <w:szCs w:val="24"/>
        </w:rPr>
        <w:t xml:space="preserve"> en consecuencia, el ahora </w:t>
      </w:r>
      <w:r w:rsidRPr="0040377E">
        <w:rPr>
          <w:rFonts w:ascii="Palatino Linotype" w:eastAsia="Palatino Linotype" w:hAnsi="Palatino Linotype" w:cs="Palatino Linotype"/>
          <w:b/>
          <w:color w:val="000000"/>
          <w:sz w:val="24"/>
          <w:szCs w:val="24"/>
        </w:rPr>
        <w:t>RECURRENTE</w:t>
      </w:r>
      <w:r w:rsidRPr="0040377E">
        <w:rPr>
          <w:rFonts w:ascii="Palatino Linotype" w:eastAsia="Palatino Linotype" w:hAnsi="Palatino Linotype" w:cs="Palatino Linotype"/>
          <w:color w:val="000000"/>
          <w:sz w:val="24"/>
          <w:szCs w:val="24"/>
        </w:rPr>
        <w:t xml:space="preserve"> presentó su inconformidad el </w:t>
      </w:r>
      <w:r w:rsidRPr="0040377E">
        <w:rPr>
          <w:rFonts w:ascii="Palatino Linotype" w:eastAsia="Palatino Linotype" w:hAnsi="Palatino Linotype" w:cs="Palatino Linotype"/>
          <w:b/>
          <w:color w:val="000000"/>
          <w:sz w:val="24"/>
          <w:szCs w:val="24"/>
        </w:rPr>
        <w:t>veintitrés, de enero de dos mil veinticinco</w:t>
      </w:r>
      <w:r w:rsidRPr="0040377E">
        <w:rPr>
          <w:rFonts w:ascii="Palatino Linotype" w:eastAsia="Palatino Linotype" w:hAnsi="Palatino Linotype" w:cs="Palatino Linotype"/>
          <w:color w:val="000000"/>
          <w:sz w:val="24"/>
          <w:szCs w:val="24"/>
        </w:rPr>
        <w:t>, por lo que se estima que la inconformidad se presentó dentro del lapso legalmente establecido para tal efecto.</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4142B" w:rsidRPr="0040377E" w:rsidRDefault="00CF1CC3">
      <w:pPr>
        <w:numPr>
          <w:ilvl w:val="0"/>
          <w:numId w:val="1"/>
        </w:numPr>
        <w:spacing w:before="240" w:after="240" w:line="360" w:lineRule="auto"/>
        <w:ind w:left="0" w:right="48" w:firstLine="0"/>
        <w:jc w:val="both"/>
        <w:rPr>
          <w:rFonts w:ascii="Palatino Linotype" w:eastAsia="Palatino Linotype" w:hAnsi="Palatino Linotype" w:cs="Palatino Linotype"/>
          <w:sz w:val="24"/>
          <w:szCs w:val="24"/>
        </w:rPr>
      </w:pPr>
      <w:r w:rsidRPr="0040377E">
        <w:rPr>
          <w:rFonts w:ascii="Palatino Linotype" w:eastAsia="Palatino Linotype" w:hAnsi="Palatino Linotype" w:cs="Palatino Linotype"/>
          <w:sz w:val="24"/>
          <w:szCs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4142B" w:rsidRPr="0040377E" w:rsidRDefault="00CF1CC3">
      <w:pPr>
        <w:pStyle w:val="Ttulo1"/>
        <w:spacing w:before="0" w:line="360" w:lineRule="auto"/>
        <w:rPr>
          <w:rFonts w:ascii="Palatino Linotype" w:eastAsia="Palatino Linotype" w:hAnsi="Palatino Linotype" w:cs="Palatino Linotype"/>
          <w:b/>
          <w:color w:val="000000"/>
          <w:sz w:val="24"/>
          <w:szCs w:val="24"/>
        </w:rPr>
      </w:pPr>
      <w:bookmarkStart w:id="7" w:name="_heading=h.eyseha2nnyzo" w:colFirst="0" w:colLast="0"/>
      <w:bookmarkEnd w:id="7"/>
      <w:r w:rsidRPr="0040377E">
        <w:rPr>
          <w:rFonts w:ascii="Palatino Linotype" w:eastAsia="Palatino Linotype" w:hAnsi="Palatino Linotype" w:cs="Palatino Linotype"/>
          <w:b/>
          <w:color w:val="000000"/>
          <w:sz w:val="24"/>
          <w:szCs w:val="24"/>
        </w:rPr>
        <w:t xml:space="preserve">TERCERO. Del planteamiento de la </w:t>
      </w:r>
      <w:r w:rsidRPr="0040377E">
        <w:rPr>
          <w:rFonts w:ascii="Palatino Linotype" w:eastAsia="Palatino Linotype" w:hAnsi="Palatino Linotype" w:cs="Palatino Linotype"/>
          <w:b/>
          <w:i/>
          <w:color w:val="000000"/>
          <w:sz w:val="24"/>
          <w:szCs w:val="24"/>
        </w:rPr>
        <w:t>Litis</w:t>
      </w:r>
      <w:r w:rsidRPr="0040377E">
        <w:rPr>
          <w:rFonts w:ascii="Palatino Linotype" w:eastAsia="Palatino Linotype" w:hAnsi="Palatino Linotype" w:cs="Palatino Linotype"/>
          <w:b/>
          <w:color w:val="000000"/>
          <w:sz w:val="24"/>
          <w:szCs w:val="24"/>
        </w:rPr>
        <w:t>.</w:t>
      </w:r>
    </w:p>
    <w:p w:rsidR="0084142B" w:rsidRPr="0040377E" w:rsidRDefault="0084142B">
      <w:pPr>
        <w:spacing w:line="360" w:lineRule="auto"/>
        <w:rPr>
          <w:rFonts w:ascii="Palatino Linotype" w:eastAsia="Palatino Linotype" w:hAnsi="Palatino Linotype" w:cs="Palatino Linotype"/>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Se solicitó tener acceso, a la información que a continuación se desagrega:</w:t>
      </w:r>
    </w:p>
    <w:p w:rsidR="0084142B" w:rsidRPr="0040377E" w:rsidRDefault="0084142B">
      <w:pPr>
        <w:pBdr>
          <w:top w:val="nil"/>
          <w:left w:val="nil"/>
          <w:bottom w:val="nil"/>
          <w:right w:val="nil"/>
          <w:between w:val="nil"/>
        </w:pBdr>
        <w:spacing w:after="0" w:line="360" w:lineRule="auto"/>
        <w:ind w:left="720" w:right="616"/>
        <w:jc w:val="both"/>
        <w:rPr>
          <w:rFonts w:ascii="Palatino Linotype" w:eastAsia="Palatino Linotype" w:hAnsi="Palatino Linotype" w:cs="Palatino Linotype"/>
          <w:color w:val="000000"/>
          <w:sz w:val="24"/>
          <w:szCs w:val="24"/>
        </w:rPr>
      </w:pPr>
    </w:p>
    <w:p w:rsidR="0084142B" w:rsidRPr="0040377E" w:rsidRDefault="00CF1CC3">
      <w:pPr>
        <w:pBdr>
          <w:top w:val="nil"/>
          <w:left w:val="nil"/>
          <w:bottom w:val="nil"/>
          <w:right w:val="nil"/>
          <w:between w:val="nil"/>
        </w:pBdr>
        <w:spacing w:after="0" w:line="360" w:lineRule="auto"/>
        <w:ind w:left="778" w:right="616"/>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i/>
          <w:color w:val="000000"/>
          <w:sz w:val="24"/>
          <w:szCs w:val="24"/>
        </w:rPr>
        <w:t xml:space="preserve">“Solicito por parte de la </w:t>
      </w:r>
      <w:proofErr w:type="spellStart"/>
      <w:r w:rsidRPr="0040377E">
        <w:rPr>
          <w:rFonts w:ascii="Palatino Linotype" w:eastAsia="Palatino Linotype" w:hAnsi="Palatino Linotype" w:cs="Palatino Linotype"/>
          <w:i/>
          <w:color w:val="000000"/>
          <w:sz w:val="24"/>
          <w:szCs w:val="24"/>
        </w:rPr>
        <w:t>Contraloria</w:t>
      </w:r>
      <w:proofErr w:type="spellEnd"/>
      <w:r w:rsidRPr="0040377E">
        <w:rPr>
          <w:rFonts w:ascii="Palatino Linotype" w:eastAsia="Palatino Linotype" w:hAnsi="Palatino Linotype" w:cs="Palatino Linotype"/>
          <w:i/>
          <w:color w:val="000000"/>
          <w:sz w:val="24"/>
          <w:szCs w:val="24"/>
        </w:rPr>
        <w:t xml:space="preserve"> </w:t>
      </w:r>
      <w:proofErr w:type="spellStart"/>
      <w:r w:rsidRPr="0040377E">
        <w:rPr>
          <w:rFonts w:ascii="Palatino Linotype" w:eastAsia="Palatino Linotype" w:hAnsi="Palatino Linotype" w:cs="Palatino Linotype"/>
          <w:i/>
          <w:color w:val="000000"/>
          <w:sz w:val="24"/>
          <w:szCs w:val="24"/>
        </w:rPr>
        <w:t>MUnicipal</w:t>
      </w:r>
      <w:proofErr w:type="spellEnd"/>
      <w:r w:rsidRPr="0040377E">
        <w:rPr>
          <w:rFonts w:ascii="Palatino Linotype" w:eastAsia="Palatino Linotype" w:hAnsi="Palatino Linotype" w:cs="Palatino Linotype"/>
          <w:i/>
          <w:color w:val="000000"/>
          <w:sz w:val="24"/>
          <w:szCs w:val="24"/>
        </w:rPr>
        <w:t xml:space="preserve"> las medidas que apremio que </w:t>
      </w:r>
      <w:proofErr w:type="spellStart"/>
      <w:r w:rsidRPr="0040377E">
        <w:rPr>
          <w:rFonts w:ascii="Palatino Linotype" w:eastAsia="Palatino Linotype" w:hAnsi="Palatino Linotype" w:cs="Palatino Linotype"/>
          <w:i/>
          <w:color w:val="000000"/>
          <w:sz w:val="24"/>
          <w:szCs w:val="24"/>
        </w:rPr>
        <w:t>a</w:t>
      </w:r>
      <w:proofErr w:type="spellEnd"/>
      <w:r w:rsidRPr="0040377E">
        <w:rPr>
          <w:rFonts w:ascii="Palatino Linotype" w:eastAsia="Palatino Linotype" w:hAnsi="Palatino Linotype" w:cs="Palatino Linotype"/>
          <w:i/>
          <w:color w:val="000000"/>
          <w:sz w:val="24"/>
          <w:szCs w:val="24"/>
        </w:rPr>
        <w:t xml:space="preserve"> puesto a la Titular de Transparencia del municipio, </w:t>
      </w:r>
      <w:proofErr w:type="spellStart"/>
      <w:r w:rsidRPr="0040377E">
        <w:rPr>
          <w:rFonts w:ascii="Palatino Linotype" w:eastAsia="Palatino Linotype" w:hAnsi="Palatino Linotype" w:cs="Palatino Linotype"/>
          <w:i/>
          <w:color w:val="000000"/>
          <w:sz w:val="24"/>
          <w:szCs w:val="24"/>
        </w:rPr>
        <w:t>sra</w:t>
      </w:r>
      <w:proofErr w:type="spellEnd"/>
      <w:r w:rsidRPr="0040377E">
        <w:rPr>
          <w:rFonts w:ascii="Palatino Linotype" w:eastAsia="Palatino Linotype" w:hAnsi="Palatino Linotype" w:cs="Palatino Linotype"/>
          <w:i/>
          <w:color w:val="000000"/>
          <w:sz w:val="24"/>
          <w:szCs w:val="24"/>
        </w:rPr>
        <w:t xml:space="preserve"> Jessica y </w:t>
      </w:r>
      <w:proofErr w:type="spellStart"/>
      <w:r w:rsidRPr="0040377E">
        <w:rPr>
          <w:rFonts w:ascii="Palatino Linotype" w:eastAsia="Palatino Linotype" w:hAnsi="Palatino Linotype" w:cs="Palatino Linotype"/>
          <w:i/>
          <w:color w:val="000000"/>
          <w:sz w:val="24"/>
          <w:szCs w:val="24"/>
        </w:rPr>
        <w:t>sra</w:t>
      </w:r>
      <w:proofErr w:type="spellEnd"/>
      <w:r w:rsidRPr="0040377E">
        <w:rPr>
          <w:rFonts w:ascii="Palatino Linotype" w:eastAsia="Palatino Linotype" w:hAnsi="Palatino Linotype" w:cs="Palatino Linotype"/>
          <w:i/>
          <w:color w:val="000000"/>
          <w:sz w:val="24"/>
          <w:szCs w:val="24"/>
        </w:rPr>
        <w:t xml:space="preserve"> </w:t>
      </w:r>
      <w:proofErr w:type="spellStart"/>
      <w:r w:rsidRPr="0040377E">
        <w:rPr>
          <w:rFonts w:ascii="Palatino Linotype" w:eastAsia="Palatino Linotype" w:hAnsi="Palatino Linotype" w:cs="Palatino Linotype"/>
          <w:i/>
          <w:color w:val="000000"/>
          <w:sz w:val="24"/>
          <w:szCs w:val="24"/>
        </w:rPr>
        <w:t>odemaris</w:t>
      </w:r>
      <w:proofErr w:type="spellEnd"/>
      <w:r w:rsidRPr="0040377E">
        <w:rPr>
          <w:rFonts w:ascii="Palatino Linotype" w:eastAsia="Palatino Linotype" w:hAnsi="Palatino Linotype" w:cs="Palatino Linotype"/>
          <w:i/>
          <w:color w:val="000000"/>
          <w:sz w:val="24"/>
          <w:szCs w:val="24"/>
        </w:rPr>
        <w:t xml:space="preserve">, por sus llegadas matutinas después de las 9 y también un informe de los pase de lista </w:t>
      </w:r>
      <w:proofErr w:type="spellStart"/>
      <w:r w:rsidRPr="0040377E">
        <w:rPr>
          <w:rFonts w:ascii="Palatino Linotype" w:eastAsia="Palatino Linotype" w:hAnsi="Palatino Linotype" w:cs="Palatino Linotype"/>
          <w:i/>
          <w:color w:val="000000"/>
          <w:sz w:val="24"/>
          <w:szCs w:val="24"/>
        </w:rPr>
        <w:t>ue</w:t>
      </w:r>
      <w:proofErr w:type="spellEnd"/>
      <w:r w:rsidRPr="0040377E">
        <w:rPr>
          <w:rFonts w:ascii="Palatino Linotype" w:eastAsia="Palatino Linotype" w:hAnsi="Palatino Linotype" w:cs="Palatino Linotype"/>
          <w:i/>
          <w:color w:val="000000"/>
          <w:sz w:val="24"/>
          <w:szCs w:val="24"/>
        </w:rPr>
        <w:t xml:space="preserve"> ha realizado a la Unidad de Transparencia y cuáles han sido los justificantes de estas 3 personas por nunca estar en sus oficina.”</w:t>
      </w:r>
    </w:p>
    <w:p w:rsidR="0084142B" w:rsidRPr="0040377E" w:rsidRDefault="0084142B">
      <w:pPr>
        <w:pBdr>
          <w:top w:val="nil"/>
          <w:left w:val="nil"/>
          <w:bottom w:val="nil"/>
          <w:right w:val="nil"/>
          <w:between w:val="nil"/>
        </w:pBdr>
        <w:spacing w:after="0" w:line="360" w:lineRule="auto"/>
        <w:ind w:left="778"/>
        <w:jc w:val="both"/>
        <w:rPr>
          <w:rFonts w:ascii="Palatino Linotype" w:eastAsia="Palatino Linotype" w:hAnsi="Palatino Linotype" w:cs="Palatino Linotype"/>
          <w:i/>
          <w:color w:val="000000"/>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color w:val="000000"/>
          <w:sz w:val="24"/>
          <w:szCs w:val="24"/>
        </w:rPr>
        <w:t xml:space="preserve">En respuesta,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informo que se encuentra imposibilitado para dar respuesta en virtud de que lo solicitado se trata de un derecho de petición.</w:t>
      </w:r>
    </w:p>
    <w:p w:rsidR="0084142B" w:rsidRPr="0040377E" w:rsidRDefault="0084142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84142B" w:rsidRPr="0040377E" w:rsidRDefault="00CF1CC3">
      <w:pPr>
        <w:numPr>
          <w:ilvl w:val="0"/>
          <w:numId w:val="1"/>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 xml:space="preserve"> En la etapa de manifestaciones el </w:t>
      </w:r>
      <w:r w:rsidRPr="0040377E">
        <w:rPr>
          <w:rFonts w:ascii="Palatino Linotype" w:eastAsia="Palatino Linotype" w:hAnsi="Palatino Linotype" w:cs="Palatino Linotype"/>
          <w:b/>
          <w:color w:val="000000"/>
          <w:sz w:val="24"/>
          <w:szCs w:val="24"/>
        </w:rPr>
        <w:t>SUJETO OBLIGADO</w:t>
      </w:r>
      <w:r w:rsidRPr="0040377E">
        <w:rPr>
          <w:rFonts w:ascii="Palatino Linotype" w:eastAsia="Palatino Linotype" w:hAnsi="Palatino Linotype" w:cs="Palatino Linotype"/>
          <w:color w:val="000000"/>
          <w:sz w:val="24"/>
          <w:szCs w:val="24"/>
        </w:rPr>
        <w:t xml:space="preserve"> y el </w:t>
      </w:r>
      <w:r w:rsidRPr="0040377E">
        <w:rPr>
          <w:rFonts w:ascii="Palatino Linotype" w:eastAsia="Palatino Linotype" w:hAnsi="Palatino Linotype" w:cs="Palatino Linotype"/>
          <w:b/>
          <w:color w:val="000000"/>
          <w:sz w:val="24"/>
          <w:szCs w:val="24"/>
        </w:rPr>
        <w:t xml:space="preserve">PARTICULAR¸ </w:t>
      </w:r>
      <w:r w:rsidRPr="0040377E">
        <w:rPr>
          <w:rFonts w:ascii="Palatino Linotype" w:eastAsia="Palatino Linotype" w:hAnsi="Palatino Linotype" w:cs="Palatino Linotype"/>
          <w:color w:val="000000"/>
          <w:sz w:val="24"/>
          <w:szCs w:val="24"/>
        </w:rPr>
        <w:t xml:space="preserve">no realizaron pronunciamiento alguno. </w:t>
      </w:r>
    </w:p>
    <w:p w:rsidR="0084142B" w:rsidRPr="0040377E" w:rsidRDefault="00CF1CC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ab/>
      </w:r>
    </w:p>
    <w:p w:rsidR="0084142B" w:rsidRPr="0040377E" w:rsidRDefault="00CF1CC3">
      <w:pPr>
        <w:numPr>
          <w:ilvl w:val="0"/>
          <w:numId w:val="1"/>
        </w:numPr>
        <w:spacing w:after="0" w:line="360" w:lineRule="auto"/>
        <w:ind w:left="0" w:firstLine="0"/>
        <w:jc w:val="both"/>
        <w:rPr>
          <w:rFonts w:ascii="Palatino Linotype" w:eastAsia="Palatino Linotype" w:hAnsi="Palatino Linotype" w:cs="Palatino Linotype"/>
          <w:sz w:val="24"/>
          <w:szCs w:val="24"/>
        </w:rPr>
      </w:pPr>
      <w:r w:rsidRPr="0040377E">
        <w:rPr>
          <w:rFonts w:ascii="Palatino Linotype" w:eastAsia="Palatino Linotype" w:hAnsi="Palatino Linotype" w:cs="Palatino Linotype"/>
          <w:sz w:val="24"/>
          <w:szCs w:val="24"/>
        </w:rPr>
        <w:lastRenderedPageBreak/>
        <w:t xml:space="preserve">En dichas condiciones, la </w:t>
      </w:r>
      <w:r w:rsidRPr="0040377E">
        <w:rPr>
          <w:rFonts w:ascii="Palatino Linotype" w:eastAsia="Palatino Linotype" w:hAnsi="Palatino Linotype" w:cs="Palatino Linotype"/>
          <w:i/>
          <w:sz w:val="24"/>
          <w:szCs w:val="24"/>
        </w:rPr>
        <w:t>Litis</w:t>
      </w:r>
      <w:r w:rsidRPr="0040377E">
        <w:rPr>
          <w:rFonts w:ascii="Palatino Linotype" w:eastAsia="Palatino Linotype" w:hAnsi="Palatino Linotype" w:cs="Palatino Linotype"/>
          <w:sz w:val="24"/>
          <w:szCs w:val="24"/>
        </w:rPr>
        <w:t xml:space="preserve"> a resolver en este recurso se circunscribe a determinar si se actualiza la causal de procedencia prevista en el artículo 179, </w:t>
      </w:r>
      <w:r w:rsidRPr="0040377E">
        <w:rPr>
          <w:rFonts w:ascii="Palatino Linotype" w:eastAsia="Palatino Linotype" w:hAnsi="Palatino Linotype" w:cs="Palatino Linotype"/>
          <w:b/>
          <w:sz w:val="24"/>
          <w:szCs w:val="24"/>
        </w:rPr>
        <w:t xml:space="preserve">fracción I </w:t>
      </w:r>
      <w:r w:rsidRPr="0040377E">
        <w:rPr>
          <w:rFonts w:ascii="Palatino Linotype" w:eastAsia="Palatino Linotype" w:hAnsi="Palatino Linotype" w:cs="Palatino Linotype"/>
          <w:sz w:val="24"/>
          <w:szCs w:val="24"/>
        </w:rPr>
        <w:t xml:space="preserve">de la </w:t>
      </w:r>
      <w:r w:rsidRPr="0040377E">
        <w:rPr>
          <w:rFonts w:ascii="Palatino Linotype" w:eastAsia="Palatino Linotype" w:hAnsi="Palatino Linotype" w:cs="Palatino Linotype"/>
          <w:b/>
          <w:sz w:val="24"/>
          <w:szCs w:val="24"/>
        </w:rPr>
        <w:t xml:space="preserve">Ley de Transparencia y Acceso a la Información Pública del Estado de </w:t>
      </w:r>
      <w:r w:rsidRPr="0040377E">
        <w:rPr>
          <w:rFonts w:ascii="Palatino Linotype" w:eastAsia="Palatino Linotype" w:hAnsi="Palatino Linotype" w:cs="Palatino Linotype"/>
          <w:sz w:val="24"/>
          <w:szCs w:val="24"/>
        </w:rPr>
        <w:t>México</w:t>
      </w:r>
      <w:r w:rsidRPr="0040377E">
        <w:rPr>
          <w:rFonts w:ascii="Palatino Linotype" w:eastAsia="Palatino Linotype" w:hAnsi="Palatino Linotype" w:cs="Palatino Linotype"/>
          <w:b/>
          <w:sz w:val="24"/>
          <w:szCs w:val="24"/>
        </w:rPr>
        <w:t xml:space="preserve"> y </w:t>
      </w:r>
      <w:r w:rsidRPr="0040377E">
        <w:rPr>
          <w:rFonts w:ascii="Palatino Linotype" w:eastAsia="Palatino Linotype" w:hAnsi="Palatino Linotype" w:cs="Palatino Linotype"/>
          <w:sz w:val="24"/>
          <w:szCs w:val="24"/>
        </w:rPr>
        <w:t xml:space="preserve">Municipios; </w:t>
      </w:r>
      <w:r w:rsidRPr="0040377E">
        <w:rPr>
          <w:rFonts w:ascii="Palatino Linotype" w:eastAsia="Palatino Linotype" w:hAnsi="Palatino Linotype" w:cs="Palatino Linotype"/>
          <w:color w:val="000000"/>
          <w:sz w:val="24"/>
          <w:szCs w:val="24"/>
        </w:rPr>
        <w:t>fracción que determina la hipótesis jurídica relativa a La negativa a la información solicitada</w:t>
      </w:r>
      <w:proofErr w:type="gramStart"/>
      <w:r w:rsidRPr="0040377E">
        <w:rPr>
          <w:rFonts w:ascii="Palatino Linotype" w:eastAsia="Palatino Linotype" w:hAnsi="Palatino Linotype" w:cs="Palatino Linotype"/>
          <w:color w:val="000000"/>
          <w:sz w:val="24"/>
          <w:szCs w:val="24"/>
        </w:rPr>
        <w:t>;;</w:t>
      </w:r>
      <w:proofErr w:type="gramEnd"/>
      <w:r w:rsidRPr="0040377E">
        <w:rPr>
          <w:rFonts w:ascii="Palatino Linotype" w:eastAsia="Palatino Linotype" w:hAnsi="Palatino Linotype" w:cs="Palatino Linotype"/>
          <w:color w:val="000000"/>
          <w:sz w:val="24"/>
          <w:szCs w:val="24"/>
        </w:rPr>
        <w:t xml:space="preserve"> </w:t>
      </w:r>
      <w:r w:rsidRPr="0040377E">
        <w:rPr>
          <w:rFonts w:ascii="Palatino Linotype" w:eastAsia="Palatino Linotype" w:hAnsi="Palatino Linotype" w:cs="Palatino Linotype"/>
          <w:sz w:val="24"/>
          <w:szCs w:val="24"/>
        </w:rPr>
        <w:t xml:space="preserve">contexto del cual se dolió </w:t>
      </w:r>
      <w:r w:rsidRPr="0040377E">
        <w:rPr>
          <w:rFonts w:ascii="Palatino Linotype" w:eastAsia="Palatino Linotype" w:hAnsi="Palatino Linotype" w:cs="Palatino Linotype"/>
          <w:b/>
          <w:sz w:val="24"/>
          <w:szCs w:val="24"/>
        </w:rPr>
        <w:t xml:space="preserve">EL RECURRENTE </w:t>
      </w:r>
      <w:r w:rsidRPr="0040377E">
        <w:rPr>
          <w:rFonts w:ascii="Palatino Linotype" w:eastAsia="Palatino Linotype" w:hAnsi="Palatino Linotype" w:cs="Palatino Linotype"/>
          <w:sz w:val="24"/>
          <w:szCs w:val="24"/>
        </w:rPr>
        <w:t>al momento de interponer su inconformidad.</w:t>
      </w:r>
      <w:r w:rsidRPr="0040377E">
        <w:rPr>
          <w:rFonts w:ascii="Palatino Linotype" w:eastAsia="Palatino Linotype" w:hAnsi="Palatino Linotype" w:cs="Palatino Linotype"/>
          <w:color w:val="000000"/>
          <w:sz w:val="24"/>
          <w:szCs w:val="24"/>
        </w:rPr>
        <w:t xml:space="preserve"> </w:t>
      </w:r>
    </w:p>
    <w:p w:rsidR="0084142B" w:rsidRPr="0040377E" w:rsidRDefault="0084142B">
      <w:pPr>
        <w:pBdr>
          <w:top w:val="nil"/>
          <w:left w:val="nil"/>
          <w:bottom w:val="nil"/>
          <w:right w:val="nil"/>
          <w:between w:val="nil"/>
        </w:pBdr>
        <w:spacing w:after="0" w:line="240" w:lineRule="auto"/>
        <w:ind w:left="720"/>
        <w:rPr>
          <w:rFonts w:ascii="Palatino Linotype" w:eastAsia="Palatino Linotype" w:hAnsi="Palatino Linotype" w:cs="Palatino Linotype"/>
          <w:color w:val="000000"/>
          <w:sz w:val="24"/>
          <w:szCs w:val="24"/>
        </w:rPr>
      </w:pPr>
    </w:p>
    <w:p w:rsidR="0084142B" w:rsidRPr="0040377E" w:rsidRDefault="00CF1CC3">
      <w:pPr>
        <w:numPr>
          <w:ilvl w:val="0"/>
          <w:numId w:val="1"/>
        </w:numPr>
        <w:spacing w:after="0" w:line="360" w:lineRule="auto"/>
        <w:ind w:left="0" w:firstLine="0"/>
        <w:jc w:val="both"/>
        <w:rPr>
          <w:rFonts w:ascii="Palatino Linotype" w:eastAsia="Palatino Linotype" w:hAnsi="Palatino Linotype" w:cs="Palatino Linotype"/>
          <w:sz w:val="24"/>
          <w:szCs w:val="24"/>
        </w:rPr>
      </w:pPr>
      <w:r w:rsidRPr="0040377E">
        <w:rPr>
          <w:rFonts w:ascii="Palatino Linotype" w:eastAsia="Palatino Linotype" w:hAnsi="Palatino Linotype" w:cs="Palatino Linotype"/>
          <w:color w:val="000000"/>
          <w:sz w:val="24"/>
          <w:szCs w:val="24"/>
        </w:rPr>
        <w:t xml:space="preserve">De modo tal que el presente recurso de revisión se abocara en determinar si el </w:t>
      </w:r>
      <w:r w:rsidRPr="0040377E">
        <w:rPr>
          <w:rFonts w:ascii="Palatino Linotype" w:eastAsia="Palatino Linotype" w:hAnsi="Palatino Linotype" w:cs="Palatino Linotype"/>
          <w:b/>
          <w:color w:val="000000"/>
          <w:sz w:val="24"/>
          <w:szCs w:val="24"/>
        </w:rPr>
        <w:t>SUJETO</w:t>
      </w:r>
      <w:r w:rsidRPr="0040377E">
        <w:rPr>
          <w:rFonts w:ascii="Palatino Linotype" w:eastAsia="Palatino Linotype" w:hAnsi="Palatino Linotype" w:cs="Palatino Linotype"/>
          <w:color w:val="000000"/>
          <w:sz w:val="24"/>
          <w:szCs w:val="24"/>
        </w:rPr>
        <w:t xml:space="preserve"> </w:t>
      </w:r>
      <w:r w:rsidRPr="0040377E">
        <w:rPr>
          <w:rFonts w:ascii="Palatino Linotype" w:eastAsia="Palatino Linotype" w:hAnsi="Palatino Linotype" w:cs="Palatino Linotype"/>
          <w:b/>
          <w:color w:val="000000"/>
          <w:sz w:val="24"/>
          <w:szCs w:val="24"/>
        </w:rPr>
        <w:t>OBLIGADO</w:t>
      </w:r>
      <w:r w:rsidRPr="0040377E">
        <w:rPr>
          <w:rFonts w:ascii="Palatino Linotype" w:eastAsia="Palatino Linotype" w:hAnsi="Palatino Linotype" w:cs="Palatino Linotype"/>
          <w:color w:val="000000"/>
          <w:sz w:val="24"/>
          <w:szCs w:val="24"/>
        </w:rPr>
        <w:t xml:space="preserve"> con su respuesta ciertamente actualiza la causal de procedencia</w:t>
      </w:r>
      <w:r w:rsidRPr="0040377E">
        <w:rPr>
          <w:rFonts w:ascii="Palatino Linotype" w:eastAsia="Palatino Linotype" w:hAnsi="Palatino Linotype" w:cs="Palatino Linotype"/>
          <w:b/>
          <w:color w:val="000000"/>
          <w:sz w:val="24"/>
          <w:szCs w:val="24"/>
        </w:rPr>
        <w:t xml:space="preserve"> </w:t>
      </w:r>
      <w:r w:rsidRPr="0040377E">
        <w:rPr>
          <w:rFonts w:ascii="Palatino Linotype" w:eastAsia="Palatino Linotype" w:hAnsi="Palatino Linotype" w:cs="Palatino Linotype"/>
          <w:color w:val="000000"/>
          <w:sz w:val="24"/>
          <w:szCs w:val="24"/>
        </w:rPr>
        <w:t xml:space="preserve">antes señalada. </w:t>
      </w:r>
    </w:p>
    <w:p w:rsidR="0084142B" w:rsidRPr="0040377E" w:rsidRDefault="0084142B">
      <w:pPr>
        <w:spacing w:after="0" w:line="360" w:lineRule="auto"/>
        <w:jc w:val="both"/>
        <w:rPr>
          <w:rFonts w:ascii="Palatino Linotype" w:eastAsia="Palatino Linotype" w:hAnsi="Palatino Linotype" w:cs="Palatino Linotype"/>
          <w:sz w:val="24"/>
          <w:szCs w:val="24"/>
        </w:rPr>
      </w:pPr>
    </w:p>
    <w:p w:rsidR="0084142B" w:rsidRPr="0040377E" w:rsidRDefault="00CF1CC3">
      <w:pPr>
        <w:pStyle w:val="Ttulo2"/>
        <w:spacing w:before="0" w:line="360" w:lineRule="auto"/>
        <w:rPr>
          <w:rFonts w:ascii="Palatino Linotype" w:eastAsia="Palatino Linotype" w:hAnsi="Palatino Linotype" w:cs="Palatino Linotype"/>
          <w:b/>
          <w:color w:val="000000"/>
          <w:sz w:val="24"/>
          <w:szCs w:val="24"/>
        </w:rPr>
      </w:pPr>
      <w:bookmarkStart w:id="8" w:name="_heading=h.l0qb12bvm7pp" w:colFirst="0" w:colLast="0"/>
      <w:bookmarkEnd w:id="8"/>
      <w:r w:rsidRPr="0040377E">
        <w:rPr>
          <w:rFonts w:ascii="Palatino Linotype" w:eastAsia="Palatino Linotype" w:hAnsi="Palatino Linotype" w:cs="Palatino Linotype"/>
          <w:b/>
          <w:color w:val="000000"/>
          <w:sz w:val="24"/>
          <w:szCs w:val="24"/>
        </w:rPr>
        <w:t>CUARTO. Del estudio y resolución del asunto.</w:t>
      </w:r>
    </w:p>
    <w:p w:rsidR="0084142B" w:rsidRPr="0040377E" w:rsidRDefault="00CF1CC3">
      <w:pPr>
        <w:tabs>
          <w:tab w:val="left" w:pos="3795"/>
        </w:tabs>
        <w:rPr>
          <w:rFonts w:ascii="Palatino Linotype" w:eastAsia="Palatino Linotype" w:hAnsi="Palatino Linotype" w:cs="Palatino Linotype"/>
          <w:sz w:val="24"/>
          <w:szCs w:val="24"/>
        </w:rPr>
      </w:pPr>
      <w:r w:rsidRPr="0040377E">
        <w:rPr>
          <w:rFonts w:ascii="Palatino Linotype" w:eastAsia="Palatino Linotype" w:hAnsi="Palatino Linotype" w:cs="Palatino Linotype"/>
          <w:sz w:val="24"/>
          <w:szCs w:val="24"/>
        </w:rPr>
        <w:tab/>
      </w:r>
    </w:p>
    <w:p w:rsidR="0084142B" w:rsidRPr="0040377E" w:rsidRDefault="00CF1CC3">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color w:val="000000"/>
          <w:sz w:val="24"/>
          <w:szCs w:val="24"/>
        </w:rPr>
        <w:t xml:space="preserve">Acotada la </w:t>
      </w:r>
      <w:r w:rsidRPr="0040377E">
        <w:rPr>
          <w:rFonts w:ascii="Palatino Linotype" w:eastAsia="Palatino Linotype" w:hAnsi="Palatino Linotype" w:cs="Palatino Linotype"/>
          <w:i/>
          <w:color w:val="000000"/>
          <w:sz w:val="24"/>
          <w:szCs w:val="24"/>
        </w:rPr>
        <w:t>Litis</w:t>
      </w:r>
      <w:r w:rsidRPr="0040377E">
        <w:rPr>
          <w:rFonts w:ascii="Palatino Linotype" w:eastAsia="Palatino Linotype" w:hAnsi="Palatino Linotype" w:cs="Palatino Linotype"/>
          <w:color w:val="000000"/>
          <w:sz w:val="24"/>
          <w:szCs w:val="24"/>
        </w:rPr>
        <w:t xml:space="preserve"> del presente asunto, respecto de la información solicitada y la respuesta, se advierte lo siguiente:</w:t>
      </w:r>
    </w:p>
    <w:p w:rsidR="0084142B" w:rsidRPr="0040377E" w:rsidRDefault="0084142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7"/>
        <w:gridCol w:w="3189"/>
        <w:gridCol w:w="2452"/>
      </w:tblGrid>
      <w:tr w:rsidR="0084142B" w:rsidRPr="0040377E">
        <w:trPr>
          <w:jc w:val="center"/>
        </w:trPr>
        <w:tc>
          <w:tcPr>
            <w:tcW w:w="3187" w:type="dxa"/>
            <w:shd w:val="clear" w:color="auto" w:fill="D9D9D9"/>
            <w:vAlign w:val="center"/>
          </w:tcPr>
          <w:p w:rsidR="0084142B" w:rsidRPr="0040377E" w:rsidRDefault="00CF1CC3">
            <w:pPr>
              <w:pBdr>
                <w:top w:val="nil"/>
                <w:left w:val="nil"/>
                <w:bottom w:val="nil"/>
                <w:right w:val="nil"/>
                <w:between w:val="nil"/>
              </w:pBdr>
              <w:tabs>
                <w:tab w:val="left" w:pos="0"/>
              </w:tabs>
              <w:spacing w:line="276"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Solicitud</w:t>
            </w:r>
          </w:p>
        </w:tc>
        <w:tc>
          <w:tcPr>
            <w:tcW w:w="3189" w:type="dxa"/>
            <w:shd w:val="clear" w:color="auto" w:fill="D9D9D9"/>
            <w:vAlign w:val="center"/>
          </w:tcPr>
          <w:p w:rsidR="0084142B" w:rsidRPr="0040377E" w:rsidRDefault="00CF1CC3">
            <w:pPr>
              <w:pBdr>
                <w:top w:val="nil"/>
                <w:left w:val="nil"/>
                <w:bottom w:val="nil"/>
                <w:right w:val="nil"/>
                <w:between w:val="nil"/>
              </w:pBdr>
              <w:tabs>
                <w:tab w:val="left" w:pos="0"/>
              </w:tabs>
              <w:spacing w:line="276"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Respuesta</w:t>
            </w:r>
          </w:p>
        </w:tc>
        <w:tc>
          <w:tcPr>
            <w:tcW w:w="2452" w:type="dxa"/>
            <w:shd w:val="clear" w:color="auto" w:fill="D9D9D9"/>
          </w:tcPr>
          <w:p w:rsidR="0084142B" w:rsidRPr="0040377E" w:rsidRDefault="00CF1CC3">
            <w:pPr>
              <w:pBdr>
                <w:top w:val="nil"/>
                <w:left w:val="nil"/>
                <w:bottom w:val="nil"/>
                <w:right w:val="nil"/>
                <w:between w:val="nil"/>
              </w:pBdr>
              <w:tabs>
                <w:tab w:val="left" w:pos="0"/>
              </w:tabs>
              <w:spacing w:line="276" w:lineRule="auto"/>
              <w:jc w:val="center"/>
              <w:rPr>
                <w:rFonts w:ascii="Palatino Linotype" w:eastAsia="Palatino Linotype" w:hAnsi="Palatino Linotype" w:cs="Palatino Linotype"/>
                <w:b/>
                <w:color w:val="000000"/>
                <w:sz w:val="24"/>
                <w:szCs w:val="24"/>
              </w:rPr>
            </w:pPr>
            <w:r w:rsidRPr="0040377E">
              <w:rPr>
                <w:rFonts w:ascii="Palatino Linotype" w:eastAsia="Palatino Linotype" w:hAnsi="Palatino Linotype" w:cs="Palatino Linotype"/>
                <w:b/>
                <w:color w:val="000000"/>
                <w:sz w:val="24"/>
                <w:szCs w:val="24"/>
              </w:rPr>
              <w:t>¿Colma?</w:t>
            </w:r>
          </w:p>
        </w:tc>
      </w:tr>
      <w:tr w:rsidR="006D3C3F" w:rsidRPr="0040377E" w:rsidTr="00EE21E3">
        <w:trPr>
          <w:trHeight w:val="4877"/>
          <w:jc w:val="center"/>
        </w:trPr>
        <w:tc>
          <w:tcPr>
            <w:tcW w:w="3187" w:type="dxa"/>
            <w:vAlign w:val="center"/>
          </w:tcPr>
          <w:p w:rsidR="006D3C3F" w:rsidRPr="0040377E" w:rsidRDefault="006D3C3F">
            <w:pPr>
              <w:pBdr>
                <w:top w:val="nil"/>
                <w:left w:val="nil"/>
                <w:bottom w:val="nil"/>
                <w:right w:val="nil"/>
                <w:between w:val="nil"/>
              </w:pBdr>
              <w:tabs>
                <w:tab w:val="left" w:pos="0"/>
              </w:tabs>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color w:val="000000"/>
                <w:sz w:val="24"/>
                <w:szCs w:val="24"/>
              </w:rPr>
              <w:lastRenderedPageBreak/>
              <w:t xml:space="preserve">Las medidas que apremio que </w:t>
            </w:r>
            <w:proofErr w:type="spellStart"/>
            <w:r w:rsidRPr="0040377E">
              <w:rPr>
                <w:rFonts w:ascii="Palatino Linotype" w:eastAsia="Palatino Linotype" w:hAnsi="Palatino Linotype" w:cs="Palatino Linotype"/>
                <w:color w:val="000000"/>
                <w:sz w:val="24"/>
                <w:szCs w:val="24"/>
              </w:rPr>
              <w:t>a</w:t>
            </w:r>
            <w:proofErr w:type="spellEnd"/>
            <w:r w:rsidRPr="0040377E">
              <w:rPr>
                <w:rFonts w:ascii="Palatino Linotype" w:eastAsia="Palatino Linotype" w:hAnsi="Palatino Linotype" w:cs="Palatino Linotype"/>
                <w:color w:val="000000"/>
                <w:sz w:val="24"/>
                <w:szCs w:val="24"/>
              </w:rPr>
              <w:t xml:space="preserve"> impuesto la Contraloría Municipal a la Titular de Transparencia, Sra. Jessica y Sra. </w:t>
            </w:r>
            <w:proofErr w:type="spellStart"/>
            <w:r w:rsidRPr="0040377E">
              <w:rPr>
                <w:rFonts w:ascii="Palatino Linotype" w:eastAsia="Palatino Linotype" w:hAnsi="Palatino Linotype" w:cs="Palatino Linotype"/>
                <w:color w:val="000000"/>
                <w:sz w:val="24"/>
                <w:szCs w:val="24"/>
              </w:rPr>
              <w:t>Odemaris</w:t>
            </w:r>
            <w:proofErr w:type="spellEnd"/>
            <w:r w:rsidRPr="0040377E">
              <w:rPr>
                <w:rFonts w:ascii="Palatino Linotype" w:eastAsia="Palatino Linotype" w:hAnsi="Palatino Linotype" w:cs="Palatino Linotype"/>
                <w:color w:val="000000"/>
                <w:sz w:val="24"/>
                <w:szCs w:val="24"/>
              </w:rPr>
              <w:t>, por “</w:t>
            </w:r>
            <w:r w:rsidRPr="0040377E">
              <w:rPr>
                <w:rFonts w:ascii="Palatino Linotype" w:eastAsia="Palatino Linotype" w:hAnsi="Palatino Linotype" w:cs="Palatino Linotype"/>
                <w:i/>
                <w:color w:val="000000"/>
                <w:sz w:val="24"/>
                <w:szCs w:val="24"/>
              </w:rPr>
              <w:t>sus llegadas matutinas después de las 9…”</w:t>
            </w:r>
          </w:p>
          <w:p w:rsidR="006D3C3F" w:rsidRPr="0040377E" w:rsidRDefault="006D3C3F">
            <w:pPr>
              <w:pBdr>
                <w:top w:val="nil"/>
                <w:left w:val="nil"/>
                <w:bottom w:val="nil"/>
                <w:right w:val="nil"/>
                <w:between w:val="nil"/>
              </w:pBdr>
              <w:tabs>
                <w:tab w:val="left" w:pos="0"/>
              </w:tabs>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un informe de los pase de lista que ha realizado a la Unidad de Transparencia </w:t>
            </w:r>
          </w:p>
          <w:p w:rsidR="006D3C3F" w:rsidRPr="0040377E" w:rsidRDefault="006D3C3F" w:rsidP="00EE21E3">
            <w:pPr>
              <w:pBdr>
                <w:top w:val="nil"/>
                <w:left w:val="nil"/>
                <w:bottom w:val="nil"/>
                <w:right w:val="nil"/>
                <w:between w:val="nil"/>
              </w:pBdr>
              <w:tabs>
                <w:tab w:val="left" w:pos="0"/>
              </w:tabs>
              <w:jc w:val="both"/>
              <w:rPr>
                <w:rFonts w:ascii="Palatino Linotype" w:eastAsia="Palatino Linotype" w:hAnsi="Palatino Linotype" w:cs="Palatino Linotype"/>
                <w:i/>
                <w:color w:val="000000"/>
                <w:sz w:val="24"/>
                <w:szCs w:val="24"/>
              </w:rPr>
            </w:pPr>
            <w:r w:rsidRPr="0040377E">
              <w:rPr>
                <w:rFonts w:ascii="Palatino Linotype" w:eastAsia="Palatino Linotype" w:hAnsi="Palatino Linotype" w:cs="Palatino Linotype"/>
                <w:color w:val="000000"/>
                <w:sz w:val="24"/>
                <w:szCs w:val="24"/>
              </w:rPr>
              <w:t xml:space="preserve">Los justificantes de estas 3 personas por nunca estar en su oficina Titular, de Transparencia, Sra. Jessica y Sra. </w:t>
            </w:r>
            <w:proofErr w:type="spellStart"/>
            <w:r w:rsidRPr="0040377E">
              <w:rPr>
                <w:rFonts w:ascii="Palatino Linotype" w:eastAsia="Palatino Linotype" w:hAnsi="Palatino Linotype" w:cs="Palatino Linotype"/>
                <w:color w:val="000000"/>
                <w:sz w:val="24"/>
                <w:szCs w:val="24"/>
              </w:rPr>
              <w:t>Odemaris</w:t>
            </w:r>
            <w:proofErr w:type="spellEnd"/>
          </w:p>
        </w:tc>
        <w:tc>
          <w:tcPr>
            <w:tcW w:w="3189" w:type="dxa"/>
            <w:vAlign w:val="center"/>
          </w:tcPr>
          <w:p w:rsidR="006D3C3F" w:rsidRPr="0040377E" w:rsidRDefault="006D3C3F" w:rsidP="006D3C3F">
            <w:pPr>
              <w:pBdr>
                <w:top w:val="nil"/>
                <w:left w:val="nil"/>
                <w:bottom w:val="nil"/>
                <w:right w:val="nil"/>
                <w:between w:val="nil"/>
              </w:pBdr>
              <w:tabs>
                <w:tab w:val="left" w:pos="0"/>
              </w:tabs>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La Contralora Municipal refirió encontrarse imposibilitada para dar respuesta en virtud de tratarse de un derecho de petición, además de haber manifestado el Contralor Municipal que solo puede proporcionar la información que se generada o poseída por el Sujeto Obligados.</w:t>
            </w:r>
          </w:p>
        </w:tc>
        <w:tc>
          <w:tcPr>
            <w:tcW w:w="2452" w:type="dxa"/>
            <w:vAlign w:val="center"/>
          </w:tcPr>
          <w:p w:rsidR="006D3C3F" w:rsidRPr="0040377E" w:rsidRDefault="006D3C3F">
            <w:pPr>
              <w:pBdr>
                <w:top w:val="nil"/>
                <w:left w:val="nil"/>
                <w:bottom w:val="nil"/>
                <w:right w:val="nil"/>
                <w:between w:val="nil"/>
              </w:pBdr>
              <w:tabs>
                <w:tab w:val="left" w:pos="0"/>
              </w:tabs>
              <w:jc w:val="center"/>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 xml:space="preserve">SI </w:t>
            </w:r>
          </w:p>
        </w:tc>
      </w:tr>
    </w:tbl>
    <w:p w:rsidR="0084142B" w:rsidRPr="0040377E" w:rsidRDefault="0084142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A63887" w:rsidRPr="0040377E" w:rsidRDefault="00A63887" w:rsidP="00A63887">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A63887" w:rsidRPr="0040377E" w:rsidRDefault="00A63887">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Ahora bien, a efecto de precisión, respecto los nombres completos y correctos de las servidores públicas referidas en la solicitud de información, en el IPOMEX 4.0 se localizó lo siguiente:</w:t>
      </w:r>
    </w:p>
    <w:p w:rsidR="00572315" w:rsidRPr="0040377E" w:rsidRDefault="00572315" w:rsidP="0057231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A63887" w:rsidRPr="0040377E" w:rsidRDefault="00A63887" w:rsidP="00A63887">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noProof/>
          <w:color w:val="000000"/>
          <w:sz w:val="24"/>
          <w:szCs w:val="24"/>
        </w:rPr>
        <w:drawing>
          <wp:inline distT="0" distB="0" distL="0" distR="0" wp14:anchorId="405579A8" wp14:editId="2D649730">
            <wp:extent cx="2516001" cy="1332000"/>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16001" cy="1332000"/>
                    </a:xfrm>
                    <a:prstGeom prst="rect">
                      <a:avLst/>
                    </a:prstGeom>
                  </pic:spPr>
                </pic:pic>
              </a:graphicData>
            </a:graphic>
          </wp:inline>
        </w:drawing>
      </w:r>
    </w:p>
    <w:p w:rsidR="00572315" w:rsidRPr="0040377E" w:rsidRDefault="00572315" w:rsidP="00A63887">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noProof/>
          <w:color w:val="000000"/>
          <w:sz w:val="24"/>
          <w:szCs w:val="24"/>
        </w:rPr>
        <w:lastRenderedPageBreak/>
        <w:drawing>
          <wp:inline distT="0" distB="0" distL="0" distR="0" wp14:anchorId="1AF3325E" wp14:editId="02F0DB56">
            <wp:extent cx="5612130" cy="2162810"/>
            <wp:effectExtent l="0" t="0" r="762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162810"/>
                    </a:xfrm>
                    <a:prstGeom prst="rect">
                      <a:avLst/>
                    </a:prstGeom>
                  </pic:spPr>
                </pic:pic>
              </a:graphicData>
            </a:graphic>
          </wp:inline>
        </w:drawing>
      </w:r>
    </w:p>
    <w:p w:rsidR="00572315" w:rsidRPr="0040377E" w:rsidRDefault="00572315" w:rsidP="00A63887">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noProof/>
          <w:color w:val="000000"/>
          <w:sz w:val="24"/>
          <w:szCs w:val="24"/>
        </w:rPr>
        <w:drawing>
          <wp:inline distT="0" distB="0" distL="0" distR="0" wp14:anchorId="02CD71F6" wp14:editId="757B8D30">
            <wp:extent cx="5612130" cy="19265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926590"/>
                    </a:xfrm>
                    <a:prstGeom prst="rect">
                      <a:avLst/>
                    </a:prstGeom>
                  </pic:spPr>
                </pic:pic>
              </a:graphicData>
            </a:graphic>
          </wp:inline>
        </w:drawing>
      </w:r>
    </w:p>
    <w:p w:rsidR="0084142B" w:rsidRPr="0040377E" w:rsidRDefault="0084142B">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572315" w:rsidRPr="0040377E" w:rsidRDefault="0057231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noProof/>
          <w:color w:val="000000"/>
          <w:sz w:val="24"/>
          <w:szCs w:val="24"/>
        </w:rPr>
        <w:drawing>
          <wp:inline distT="0" distB="0" distL="0" distR="0" wp14:anchorId="52D194F6" wp14:editId="3E54343A">
            <wp:extent cx="5612130" cy="1897380"/>
            <wp:effectExtent l="0" t="0" r="762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897380"/>
                    </a:xfrm>
                    <a:prstGeom prst="rect">
                      <a:avLst/>
                    </a:prstGeom>
                  </pic:spPr>
                </pic:pic>
              </a:graphicData>
            </a:graphic>
          </wp:inline>
        </w:drawing>
      </w:r>
    </w:p>
    <w:p w:rsidR="00572315" w:rsidRPr="0040377E" w:rsidRDefault="0057231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noProof/>
          <w:color w:val="000000"/>
          <w:sz w:val="24"/>
          <w:szCs w:val="24"/>
        </w:rPr>
        <w:lastRenderedPageBreak/>
        <w:drawing>
          <wp:inline distT="0" distB="0" distL="0" distR="0" wp14:anchorId="5AA77639" wp14:editId="37AD78AB">
            <wp:extent cx="5612130" cy="1884045"/>
            <wp:effectExtent l="0" t="0" r="762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884045"/>
                    </a:xfrm>
                    <a:prstGeom prst="rect">
                      <a:avLst/>
                    </a:prstGeom>
                  </pic:spPr>
                </pic:pic>
              </a:graphicData>
            </a:graphic>
          </wp:inline>
        </w:drawing>
      </w:r>
    </w:p>
    <w:p w:rsidR="00572315" w:rsidRPr="0040377E" w:rsidRDefault="0057231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572315" w:rsidRPr="0040377E" w:rsidRDefault="00572315" w:rsidP="00572315">
      <w:pPr>
        <w:pBdr>
          <w:top w:val="nil"/>
          <w:left w:val="nil"/>
          <w:bottom w:val="nil"/>
          <w:right w:val="nil"/>
          <w:between w:val="nil"/>
        </w:pBdr>
        <w:tabs>
          <w:tab w:val="left" w:pos="0"/>
        </w:tabs>
        <w:spacing w:after="0" w:line="360" w:lineRule="auto"/>
        <w:jc w:val="center"/>
        <w:rPr>
          <w:rFonts w:ascii="Palatino Linotype" w:eastAsia="Palatino Linotype" w:hAnsi="Palatino Linotype" w:cs="Palatino Linotype"/>
          <w:b/>
          <w:color w:val="000000"/>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Palatino Linotype" w:hAnsi="Palatino Linotype" w:cs="Palatino Linotype"/>
          <w:color w:val="000000"/>
          <w:sz w:val="24"/>
          <w:szCs w:val="24"/>
        </w:rPr>
      </w:pPr>
      <w:r w:rsidRPr="0040377E">
        <w:rPr>
          <w:rFonts w:ascii="Palatino Linotype" w:eastAsia="Palatino Linotype" w:hAnsi="Palatino Linotype" w:cs="Palatino Linotype"/>
          <w:color w:val="000000"/>
          <w:sz w:val="24"/>
          <w:szCs w:val="24"/>
        </w:rPr>
        <w:t>Precisado lo anterior,</w:t>
      </w:r>
      <w:r w:rsidR="00811286" w:rsidRPr="0040377E">
        <w:rPr>
          <w:rFonts w:ascii="Palatino Linotype" w:eastAsia="Palatino Linotype" w:hAnsi="Palatino Linotype" w:cs="Palatino Linotype"/>
          <w:color w:val="000000"/>
          <w:sz w:val="24"/>
          <w:szCs w:val="24"/>
        </w:rPr>
        <w:t xml:space="preserve"> respecto lo solicitado</w:t>
      </w:r>
      <w:r w:rsidRPr="0040377E">
        <w:rPr>
          <w:rFonts w:ascii="Palatino Linotype" w:eastAsia="Palatino Linotype" w:hAnsi="Palatino Linotype" w:cs="Palatino Linotype"/>
          <w:color w:val="000000"/>
          <w:sz w:val="24"/>
          <w:szCs w:val="24"/>
        </w:rPr>
        <w:t>,</w:t>
      </w:r>
      <w:r w:rsidR="00811286" w:rsidRPr="0040377E">
        <w:rPr>
          <w:rFonts w:ascii="Palatino Linotype" w:eastAsia="Palatino Linotype" w:hAnsi="Palatino Linotype" w:cs="Palatino Linotype"/>
          <w:color w:val="000000"/>
          <w:sz w:val="24"/>
          <w:szCs w:val="24"/>
        </w:rPr>
        <w:t xml:space="preserve"> se colige que</w:t>
      </w:r>
      <w:r w:rsidRPr="0040377E">
        <w:rPr>
          <w:rFonts w:ascii="Palatino Linotype" w:eastAsia="Palatino Linotype" w:hAnsi="Palatino Linotype" w:cs="Palatino Linotype"/>
          <w:i/>
          <w:color w:val="000000"/>
          <w:sz w:val="24"/>
          <w:szCs w:val="24"/>
        </w:rPr>
        <w:t xml:space="preserve"> </w:t>
      </w:r>
      <w:r w:rsidRPr="0040377E">
        <w:rPr>
          <w:rFonts w:ascii="Palatino Linotype" w:eastAsia="Palatino Linotype" w:hAnsi="Palatino Linotype" w:cs="Palatino Linotype"/>
          <w:color w:val="000000"/>
          <w:sz w:val="24"/>
          <w:szCs w:val="24"/>
        </w:rPr>
        <w:t>los motivos de inconformidad resultan improcedentes, en atención a lo siguiente:</w:t>
      </w:r>
    </w:p>
    <w:p w:rsidR="00572315" w:rsidRPr="0040377E" w:rsidRDefault="00572315" w:rsidP="00572315">
      <w:pPr>
        <w:pBdr>
          <w:top w:val="nil"/>
          <w:left w:val="nil"/>
          <w:bottom w:val="nil"/>
          <w:right w:val="nil"/>
          <w:between w:val="nil"/>
        </w:pBdr>
        <w:tabs>
          <w:tab w:val="left" w:pos="0"/>
        </w:tabs>
        <w:spacing w:after="0" w:line="360" w:lineRule="auto"/>
        <w:jc w:val="both"/>
        <w:rPr>
          <w:rFonts w:ascii="Palatino Linotype" w:eastAsia="Palatino Linotype" w:hAnsi="Palatino Linotype" w:cs="Palatino Linotype"/>
          <w:color w:val="000000"/>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olor w:val="000000"/>
          <w:sz w:val="24"/>
          <w:szCs w:val="24"/>
          <w:lang w:val="es-ES_tradnl"/>
        </w:rPr>
      </w:pPr>
      <w:r w:rsidRPr="0040377E">
        <w:rPr>
          <w:rFonts w:ascii="Palatino Linotype" w:hAnsi="Palatino Linotype"/>
          <w:sz w:val="24"/>
          <w:szCs w:val="24"/>
          <w:lang w:val="es-ES_tradnl"/>
        </w:rPr>
        <w:t xml:space="preserve">En primer lugar </w:t>
      </w:r>
      <w:r w:rsidRPr="0040377E">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572315" w:rsidRPr="0040377E" w:rsidRDefault="00572315" w:rsidP="00572315">
      <w:pPr>
        <w:pStyle w:val="Sinespaciado"/>
        <w:spacing w:line="360" w:lineRule="auto"/>
        <w:jc w:val="both"/>
        <w:rPr>
          <w:rFonts w:ascii="Palatino Linotype" w:hAnsi="Palatino Linotype"/>
          <w:color w:val="000000"/>
          <w:sz w:val="24"/>
          <w:szCs w:val="24"/>
          <w:lang w:val="es-ES_tradnl"/>
        </w:rPr>
      </w:pPr>
    </w:p>
    <w:p w:rsidR="00572315" w:rsidRPr="0040377E" w:rsidRDefault="00572315" w:rsidP="00572315">
      <w:pPr>
        <w:pStyle w:val="Sinespaciado"/>
        <w:ind w:left="567" w:right="567"/>
        <w:jc w:val="both"/>
        <w:rPr>
          <w:rFonts w:ascii="Palatino Linotype" w:hAnsi="Palatino Linotype"/>
          <w:b/>
          <w:i/>
          <w:lang w:val="es-ES_tradnl"/>
        </w:rPr>
      </w:pPr>
      <w:r w:rsidRPr="0040377E">
        <w:rPr>
          <w:rFonts w:ascii="Palatino Linotype" w:hAnsi="Palatino Linotype"/>
          <w:b/>
          <w:i/>
          <w:lang w:val="es-ES_tradnl"/>
        </w:rPr>
        <w:t>Artículo 6</w:t>
      </w:r>
    </w:p>
    <w:p w:rsidR="00572315" w:rsidRPr="0040377E" w:rsidRDefault="00572315" w:rsidP="00572315">
      <w:pPr>
        <w:pStyle w:val="Sinespaciado"/>
        <w:ind w:left="567" w:right="567"/>
        <w:jc w:val="both"/>
        <w:rPr>
          <w:rFonts w:ascii="Palatino Linotype" w:hAnsi="Palatino Linotype"/>
          <w:i/>
          <w:lang w:val="es-ES_tradnl"/>
        </w:rPr>
      </w:pPr>
      <w:r w:rsidRPr="0040377E">
        <w:rPr>
          <w:rFonts w:ascii="Palatino Linotype" w:hAnsi="Palatino Linotype"/>
          <w:i/>
          <w:lang w:val="es-ES_tradnl"/>
        </w:rPr>
        <w:t>…</w:t>
      </w:r>
    </w:p>
    <w:p w:rsidR="00572315" w:rsidRPr="0040377E" w:rsidRDefault="00572315" w:rsidP="00572315">
      <w:pPr>
        <w:pStyle w:val="Sinespaciado"/>
        <w:ind w:left="567" w:right="567"/>
        <w:jc w:val="both"/>
        <w:rPr>
          <w:rFonts w:ascii="Palatino Linotype" w:hAnsi="Palatino Linotype"/>
          <w:i/>
          <w:lang w:val="es-ES_tradnl"/>
        </w:rPr>
      </w:pPr>
      <w:r w:rsidRPr="0040377E">
        <w:rPr>
          <w:rFonts w:ascii="Palatino Linotype" w:hAnsi="Palatino Linotype"/>
          <w:i/>
          <w:lang w:val="es-ES_tradnl"/>
        </w:rPr>
        <w:lastRenderedPageBreak/>
        <w:t>Para el ejercicio del derecho de acceso a la información, la Federación, los Estados y el Distrito Federal, en el ámbito de sus respectivas competencias, se regirán por los siguientes principios y bases:</w:t>
      </w:r>
    </w:p>
    <w:p w:rsidR="00572315" w:rsidRPr="0040377E" w:rsidRDefault="00572315" w:rsidP="00572315">
      <w:pPr>
        <w:pStyle w:val="Sinespaciado"/>
        <w:ind w:left="567" w:right="567"/>
        <w:jc w:val="both"/>
        <w:rPr>
          <w:rFonts w:ascii="Palatino Linotype" w:hAnsi="Palatino Linotype"/>
          <w:i/>
          <w:lang w:val="es-ES_tradnl"/>
        </w:rPr>
      </w:pPr>
    </w:p>
    <w:p w:rsidR="00572315" w:rsidRPr="0040377E" w:rsidRDefault="00572315" w:rsidP="00572315">
      <w:pPr>
        <w:pStyle w:val="Sinespaciado"/>
        <w:numPr>
          <w:ilvl w:val="0"/>
          <w:numId w:val="11"/>
        </w:numPr>
        <w:ind w:left="993" w:right="567"/>
        <w:jc w:val="both"/>
        <w:rPr>
          <w:rFonts w:ascii="Palatino Linotype" w:hAnsi="Palatino Linotype"/>
          <w:i/>
          <w:lang w:val="es-ES_tradnl"/>
        </w:rPr>
      </w:pPr>
      <w:r w:rsidRPr="0040377E">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72315" w:rsidRPr="0040377E" w:rsidRDefault="00572315" w:rsidP="00572315">
      <w:pPr>
        <w:pStyle w:val="Sinespaciado"/>
        <w:spacing w:line="360" w:lineRule="auto"/>
        <w:jc w:val="both"/>
        <w:rPr>
          <w:rFonts w:ascii="Palatino Linotype" w:hAnsi="Palatino Linotype"/>
          <w:sz w:val="24"/>
          <w:szCs w:val="24"/>
          <w:lang w:val="es-ES_tradnl"/>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lang w:val="es-ES_tradnl"/>
        </w:rPr>
      </w:pPr>
      <w:r w:rsidRPr="0040377E">
        <w:rPr>
          <w:rFonts w:ascii="Palatino Linotype" w:hAnsi="Palatino Linotype" w:cs="Arial"/>
          <w:sz w:val="24"/>
          <w:szCs w:val="24"/>
          <w:lang w:val="es-ES_tradnl"/>
        </w:rPr>
        <w:t xml:space="preserve">Ahora bien, en atención a lo dispuesto por los artículos 3, fracción XI y 12 </w:t>
      </w:r>
      <w:r w:rsidRPr="0040377E">
        <w:rPr>
          <w:rFonts w:ascii="Palatino Linotype" w:hAnsi="Palatino Linotype" w:cs="Arial"/>
          <w:bCs/>
          <w:sz w:val="24"/>
          <w:szCs w:val="24"/>
          <w:lang w:val="es-ES_tradnl"/>
        </w:rPr>
        <w:t>de la Ley de Transparencia y Acceso a la Información Pública del Estado de México y Municipios</w:t>
      </w:r>
      <w:r w:rsidRPr="0040377E">
        <w:rPr>
          <w:rFonts w:ascii="Palatino Linotype" w:hAnsi="Palatino Linotype" w:cs="Arial"/>
          <w:sz w:val="24"/>
          <w:szCs w:val="24"/>
          <w:lang w:val="es-ES_tradnl"/>
        </w:rPr>
        <w:t>, los cuales son del tenor literal siguiente:</w:t>
      </w:r>
    </w:p>
    <w:p w:rsidR="00572315" w:rsidRPr="0040377E" w:rsidRDefault="00572315" w:rsidP="00572315">
      <w:pPr>
        <w:pStyle w:val="Sinespaciado"/>
        <w:ind w:left="567" w:right="567"/>
        <w:jc w:val="both"/>
        <w:rPr>
          <w:rFonts w:ascii="Palatino Linotype" w:hAnsi="Palatino Linotype"/>
          <w:sz w:val="24"/>
          <w:szCs w:val="24"/>
          <w:lang w:val="es-ES_tradnl"/>
        </w:rPr>
      </w:pPr>
    </w:p>
    <w:p w:rsidR="00572315" w:rsidRPr="0040377E" w:rsidRDefault="00572315" w:rsidP="00572315">
      <w:pPr>
        <w:pStyle w:val="Sinespaciado"/>
        <w:ind w:left="851" w:right="851"/>
        <w:jc w:val="both"/>
        <w:rPr>
          <w:rFonts w:ascii="Palatino Linotype" w:hAnsi="Palatino Linotype"/>
          <w:i/>
          <w:lang w:val="es-ES_tradnl"/>
        </w:rPr>
      </w:pPr>
      <w:r w:rsidRPr="0040377E">
        <w:rPr>
          <w:rFonts w:ascii="Palatino Linotype" w:hAnsi="Palatino Linotype"/>
          <w:b/>
          <w:bCs/>
          <w:i/>
          <w:lang w:val="es-ES_tradnl"/>
        </w:rPr>
        <w:t xml:space="preserve">Artículo 3.- </w:t>
      </w:r>
      <w:r w:rsidRPr="0040377E">
        <w:rPr>
          <w:rFonts w:ascii="Palatino Linotype" w:hAnsi="Palatino Linotype"/>
          <w:i/>
          <w:lang w:val="es-ES_tradnl"/>
        </w:rPr>
        <w:t>Para los efectos de la presente Ley se entenderá por:</w:t>
      </w:r>
    </w:p>
    <w:p w:rsidR="00572315" w:rsidRPr="0040377E" w:rsidRDefault="00572315" w:rsidP="00572315">
      <w:pPr>
        <w:pStyle w:val="Sinespaciado"/>
        <w:ind w:left="851" w:right="851"/>
        <w:jc w:val="both"/>
        <w:rPr>
          <w:rFonts w:ascii="Palatino Linotype" w:hAnsi="Palatino Linotype"/>
          <w:i/>
          <w:lang w:val="es-ES_tradnl"/>
        </w:rPr>
      </w:pPr>
      <w:r w:rsidRPr="0040377E">
        <w:rPr>
          <w:rFonts w:ascii="Palatino Linotype" w:hAnsi="Palatino Linotype"/>
          <w:i/>
          <w:lang w:val="es-ES_tradnl"/>
        </w:rPr>
        <w:t>…</w:t>
      </w:r>
    </w:p>
    <w:p w:rsidR="00572315" w:rsidRPr="0040377E" w:rsidRDefault="00572315" w:rsidP="00572315">
      <w:pPr>
        <w:pStyle w:val="Sinespaciado"/>
        <w:ind w:left="851" w:right="851"/>
        <w:jc w:val="both"/>
        <w:rPr>
          <w:rFonts w:ascii="Palatino Linotype" w:hAnsi="Palatino Linotype"/>
          <w:i/>
          <w:lang w:val="es-ES_tradnl"/>
        </w:rPr>
      </w:pPr>
      <w:r w:rsidRPr="0040377E">
        <w:rPr>
          <w:rFonts w:ascii="Palatino Linotype" w:hAnsi="Palatino Linotype"/>
          <w:b/>
          <w:i/>
          <w:lang w:val="es-ES_tradnl"/>
        </w:rPr>
        <w:t>XI.</w:t>
      </w:r>
      <w:r w:rsidRPr="0040377E">
        <w:rPr>
          <w:rFonts w:ascii="Palatino Linotype" w:hAnsi="Palatino Linotype"/>
          <w:i/>
          <w:lang w:val="es-ES_tradnl"/>
        </w:rPr>
        <w:t xml:space="preserve"> </w:t>
      </w:r>
      <w:r w:rsidRPr="0040377E">
        <w:rPr>
          <w:rFonts w:ascii="Palatino Linotype" w:hAnsi="Palatino Linotype"/>
          <w:b/>
          <w:i/>
          <w:lang w:val="es-ES_tradnl"/>
        </w:rPr>
        <w:t>Documento:</w:t>
      </w:r>
      <w:r w:rsidRPr="0040377E">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40377E">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40377E">
        <w:rPr>
          <w:rFonts w:ascii="Palatino Linotype" w:hAnsi="Palatino Linotype"/>
          <w:i/>
          <w:lang w:val="es-ES_tradnl"/>
        </w:rPr>
        <w:t xml:space="preserve"> Los documentos podrán estar en cualquier medio, sea escrito, impreso, sonoro, visual, electrónico, informático u holográfico;</w:t>
      </w:r>
    </w:p>
    <w:p w:rsidR="00572315" w:rsidRPr="0040377E" w:rsidRDefault="00572315" w:rsidP="00572315">
      <w:pPr>
        <w:pStyle w:val="Sinespaciado"/>
        <w:ind w:left="851" w:right="851"/>
        <w:jc w:val="both"/>
        <w:rPr>
          <w:rFonts w:ascii="Palatino Linotype" w:hAnsi="Palatino Linotype"/>
          <w:i/>
          <w:lang w:val="es-ES_tradnl"/>
        </w:rPr>
      </w:pPr>
    </w:p>
    <w:p w:rsidR="00572315" w:rsidRPr="0040377E" w:rsidRDefault="00572315" w:rsidP="00572315">
      <w:pPr>
        <w:pStyle w:val="Sinespaciado"/>
        <w:ind w:left="851" w:right="851"/>
        <w:jc w:val="both"/>
        <w:rPr>
          <w:rFonts w:ascii="Palatino Linotype" w:hAnsi="Palatino Linotype"/>
          <w:bCs/>
          <w:i/>
          <w:lang w:val="es-ES_tradnl"/>
        </w:rPr>
      </w:pPr>
      <w:r w:rsidRPr="0040377E">
        <w:rPr>
          <w:rFonts w:ascii="Palatino Linotype" w:hAnsi="Palatino Linotype"/>
          <w:b/>
          <w:bCs/>
          <w:i/>
          <w:lang w:val="es-ES_tradnl"/>
        </w:rPr>
        <w:t>Artículo 4.</w:t>
      </w:r>
      <w:r w:rsidRPr="0040377E">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72315" w:rsidRPr="0040377E" w:rsidRDefault="00572315" w:rsidP="00572315">
      <w:pPr>
        <w:pStyle w:val="Sinespaciado"/>
        <w:ind w:left="851" w:right="851"/>
        <w:jc w:val="both"/>
        <w:rPr>
          <w:rFonts w:ascii="Palatino Linotype" w:hAnsi="Palatino Linotype"/>
          <w:bCs/>
          <w:i/>
          <w:lang w:val="es-ES_tradnl"/>
        </w:rPr>
      </w:pPr>
    </w:p>
    <w:p w:rsidR="00572315" w:rsidRPr="0040377E" w:rsidRDefault="00572315" w:rsidP="00572315">
      <w:pPr>
        <w:pStyle w:val="Sinespaciado"/>
        <w:ind w:left="851" w:right="851"/>
        <w:jc w:val="both"/>
        <w:rPr>
          <w:rFonts w:ascii="Palatino Linotype" w:hAnsi="Palatino Linotype"/>
          <w:bCs/>
          <w:i/>
          <w:lang w:val="es-ES_tradnl"/>
        </w:rPr>
      </w:pPr>
      <w:r w:rsidRPr="0040377E">
        <w:rPr>
          <w:rFonts w:ascii="Palatino Linotype" w:hAnsi="Palatino Linotype"/>
          <w:b/>
          <w:bCs/>
          <w:i/>
          <w:u w:val="single"/>
          <w:lang w:val="es-ES_tradnl"/>
        </w:rPr>
        <w:lastRenderedPageBreak/>
        <w:t>Toda la información generada, obtenida, adquirida, transformada, administrada o en posesión de los sujetos obligados es pública y accesible de manera permanente a cualquier persona,</w:t>
      </w:r>
      <w:r w:rsidRPr="0040377E">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72315" w:rsidRPr="0040377E" w:rsidRDefault="00572315" w:rsidP="00572315">
      <w:pPr>
        <w:pStyle w:val="Sinespaciado"/>
        <w:ind w:left="851" w:right="851"/>
        <w:jc w:val="both"/>
        <w:rPr>
          <w:rFonts w:ascii="Palatino Linotype" w:hAnsi="Palatino Linotype"/>
          <w:bCs/>
          <w:i/>
          <w:lang w:val="es-ES_tradnl"/>
        </w:rPr>
      </w:pPr>
    </w:p>
    <w:p w:rsidR="00572315" w:rsidRPr="0040377E" w:rsidRDefault="00572315" w:rsidP="00572315">
      <w:pPr>
        <w:pStyle w:val="Sinespaciado"/>
        <w:ind w:left="851" w:right="851"/>
        <w:jc w:val="both"/>
        <w:rPr>
          <w:rFonts w:ascii="Palatino Linotype" w:hAnsi="Palatino Linotype"/>
          <w:bCs/>
          <w:i/>
          <w:lang w:val="es-ES_tradnl"/>
        </w:rPr>
      </w:pPr>
      <w:r w:rsidRPr="0040377E">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rsidR="00572315" w:rsidRPr="0040377E" w:rsidRDefault="00572315" w:rsidP="00572315">
      <w:pPr>
        <w:pStyle w:val="Sinespaciado"/>
        <w:ind w:left="851" w:right="851"/>
        <w:jc w:val="both"/>
        <w:rPr>
          <w:rFonts w:ascii="Palatino Linotype" w:hAnsi="Palatino Linotype"/>
          <w:i/>
          <w:lang w:val="es-ES_tradnl"/>
        </w:rPr>
      </w:pPr>
    </w:p>
    <w:p w:rsidR="00572315" w:rsidRPr="0040377E" w:rsidRDefault="00572315" w:rsidP="00572315">
      <w:pPr>
        <w:pStyle w:val="Sinespaciado"/>
        <w:ind w:left="851" w:right="851"/>
        <w:jc w:val="both"/>
        <w:rPr>
          <w:rFonts w:ascii="Palatino Linotype" w:hAnsi="Palatino Linotype"/>
          <w:i/>
          <w:lang w:val="es-ES_tradnl"/>
        </w:rPr>
      </w:pPr>
      <w:r w:rsidRPr="0040377E">
        <w:rPr>
          <w:rFonts w:ascii="Palatino Linotype" w:hAnsi="Palatino Linotype"/>
          <w:b/>
          <w:i/>
          <w:lang w:val="es-ES_tradnl"/>
        </w:rPr>
        <w:t>Artículo 12.</w:t>
      </w:r>
      <w:r w:rsidRPr="0040377E">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rsidR="00572315" w:rsidRPr="0040377E" w:rsidRDefault="00572315" w:rsidP="00572315">
      <w:pPr>
        <w:pStyle w:val="Sinespaciado"/>
        <w:ind w:left="851" w:right="851"/>
        <w:jc w:val="both"/>
        <w:rPr>
          <w:rFonts w:ascii="Palatino Linotype" w:hAnsi="Palatino Linotype"/>
          <w:i/>
          <w:lang w:val="es-ES_tradnl"/>
        </w:rPr>
      </w:pPr>
    </w:p>
    <w:p w:rsidR="00572315" w:rsidRPr="0040377E" w:rsidRDefault="00572315" w:rsidP="00572315">
      <w:pPr>
        <w:pStyle w:val="Sinespaciado"/>
        <w:ind w:left="851" w:right="851"/>
        <w:jc w:val="both"/>
        <w:rPr>
          <w:rFonts w:ascii="Palatino Linotype" w:hAnsi="Palatino Linotype"/>
          <w:i/>
          <w:u w:val="single"/>
          <w:lang w:val="es-ES_tradnl"/>
        </w:rPr>
      </w:pPr>
      <w:r w:rsidRPr="0040377E">
        <w:rPr>
          <w:rFonts w:ascii="Palatino Linotype" w:hAnsi="Palatino Linotype"/>
          <w:b/>
          <w:i/>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0377E">
        <w:rPr>
          <w:rFonts w:ascii="Palatino Linotype" w:hAnsi="Palatino Linotype"/>
          <w:i/>
          <w:lang w:val="es-ES_tradnl"/>
        </w:rPr>
        <w:t>.</w:t>
      </w:r>
    </w:p>
    <w:p w:rsidR="00572315" w:rsidRPr="0040377E" w:rsidRDefault="00572315" w:rsidP="00572315">
      <w:pPr>
        <w:pStyle w:val="Sinespaciado"/>
        <w:spacing w:line="360" w:lineRule="auto"/>
        <w:jc w:val="both"/>
        <w:rPr>
          <w:rFonts w:ascii="Palatino Linotype" w:hAnsi="Palatino Linotype"/>
          <w:sz w:val="24"/>
          <w:szCs w:val="24"/>
          <w:lang w:val="es-ES_tradnl"/>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lang w:val="es-ES_tradnl"/>
        </w:rPr>
      </w:pPr>
      <w:r w:rsidRPr="0040377E">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572315" w:rsidRPr="0040377E" w:rsidRDefault="00572315" w:rsidP="00572315">
      <w:pPr>
        <w:pStyle w:val="Sinespaciado"/>
        <w:spacing w:line="360" w:lineRule="auto"/>
        <w:jc w:val="both"/>
        <w:rPr>
          <w:rFonts w:ascii="Palatino Linotype" w:hAnsi="Palatino Linotype"/>
          <w:sz w:val="24"/>
          <w:szCs w:val="24"/>
          <w:lang w:val="es-ES_tradnl"/>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Times New Roman"/>
          <w:sz w:val="24"/>
          <w:szCs w:val="24"/>
          <w:lang w:val="es-ES_tradnl" w:eastAsia="es-ES"/>
        </w:rPr>
      </w:pPr>
      <w:r w:rsidRPr="0040377E">
        <w:rPr>
          <w:rFonts w:ascii="Palatino Linotype" w:hAnsi="Palatino Linotype"/>
          <w:sz w:val="24"/>
          <w:szCs w:val="24"/>
          <w:lang w:val="es-ES_tradnl"/>
        </w:rPr>
        <w:t xml:space="preserve">En ese tenor, en virtud de que la solicitud del particular consiste en conocer información relacionada con </w:t>
      </w:r>
      <w:r w:rsidRPr="0040377E">
        <w:rPr>
          <w:rFonts w:ascii="Palatino Linotype" w:hAnsi="Palatino Linotype"/>
          <w:sz w:val="24"/>
          <w:szCs w:val="24"/>
        </w:rPr>
        <w:t xml:space="preserve">Las medidas que apremio que </w:t>
      </w:r>
      <w:proofErr w:type="spellStart"/>
      <w:r w:rsidRPr="0040377E">
        <w:rPr>
          <w:rFonts w:ascii="Palatino Linotype" w:hAnsi="Palatino Linotype"/>
          <w:sz w:val="24"/>
          <w:szCs w:val="24"/>
        </w:rPr>
        <w:t>a</w:t>
      </w:r>
      <w:proofErr w:type="spellEnd"/>
      <w:r w:rsidRPr="0040377E">
        <w:rPr>
          <w:rFonts w:ascii="Palatino Linotype" w:hAnsi="Palatino Linotype"/>
          <w:sz w:val="24"/>
          <w:szCs w:val="24"/>
        </w:rPr>
        <w:t xml:space="preserve"> impuesto la </w:t>
      </w:r>
      <w:r w:rsidRPr="0040377E">
        <w:rPr>
          <w:rFonts w:ascii="Palatino Linotype" w:hAnsi="Palatino Linotype"/>
          <w:sz w:val="24"/>
          <w:szCs w:val="24"/>
        </w:rPr>
        <w:lastRenderedPageBreak/>
        <w:t xml:space="preserve">Contraloría Municipal a la Titular de Transparencia, Sra. Jessica y Sra. </w:t>
      </w:r>
      <w:proofErr w:type="spellStart"/>
      <w:r w:rsidRPr="0040377E">
        <w:rPr>
          <w:rFonts w:ascii="Palatino Linotype" w:hAnsi="Palatino Linotype"/>
          <w:sz w:val="24"/>
          <w:szCs w:val="24"/>
        </w:rPr>
        <w:t>Odemaris</w:t>
      </w:r>
      <w:proofErr w:type="spellEnd"/>
      <w:r w:rsidRPr="0040377E">
        <w:rPr>
          <w:rFonts w:ascii="Palatino Linotype" w:hAnsi="Palatino Linotype"/>
          <w:sz w:val="24"/>
          <w:szCs w:val="24"/>
        </w:rPr>
        <w:t>, por “</w:t>
      </w:r>
      <w:r w:rsidRPr="0040377E">
        <w:rPr>
          <w:rFonts w:ascii="Palatino Linotype" w:hAnsi="Palatino Linotype"/>
          <w:i/>
          <w:sz w:val="24"/>
          <w:szCs w:val="24"/>
        </w:rPr>
        <w:t xml:space="preserve">sus llegadas matutinas después de las 9” y </w:t>
      </w:r>
      <w:r w:rsidRPr="0040377E">
        <w:rPr>
          <w:rFonts w:ascii="Palatino Linotype" w:hAnsi="Palatino Linotype"/>
          <w:sz w:val="24"/>
          <w:szCs w:val="24"/>
        </w:rPr>
        <w:t>un informe de los pase de lista que ha realizado a la Unidad de Transparencia </w:t>
      </w:r>
      <w:r w:rsidR="00811286" w:rsidRPr="0040377E">
        <w:rPr>
          <w:rFonts w:ascii="Palatino Linotype" w:hAnsi="Palatino Linotype"/>
          <w:sz w:val="24"/>
          <w:szCs w:val="24"/>
        </w:rPr>
        <w:t xml:space="preserve">y </w:t>
      </w:r>
      <w:r w:rsidR="00811286" w:rsidRPr="0040377E">
        <w:rPr>
          <w:rFonts w:ascii="Palatino Linotype" w:eastAsia="Palatino Linotype" w:hAnsi="Palatino Linotype" w:cs="Palatino Linotype"/>
          <w:color w:val="000000"/>
          <w:sz w:val="24"/>
          <w:szCs w:val="24"/>
        </w:rPr>
        <w:t xml:space="preserve">Los justificantes de estas 3 personas por nunca estar en su oficina Titular, de Transparencia, Sra. Jessica y Sra. </w:t>
      </w:r>
      <w:proofErr w:type="spellStart"/>
      <w:r w:rsidR="00811286" w:rsidRPr="0040377E">
        <w:rPr>
          <w:rFonts w:ascii="Palatino Linotype" w:eastAsia="Palatino Linotype" w:hAnsi="Palatino Linotype" w:cs="Palatino Linotype"/>
          <w:color w:val="000000"/>
          <w:sz w:val="24"/>
          <w:szCs w:val="24"/>
        </w:rPr>
        <w:t>Odemaris</w:t>
      </w:r>
      <w:proofErr w:type="spellEnd"/>
      <w:r w:rsidRPr="0040377E">
        <w:rPr>
          <w:rFonts w:ascii="Palatino Linotype" w:eastAsia="MS Mincho" w:hAnsi="Palatino Linotype" w:cs="Times New Roman"/>
          <w:sz w:val="24"/>
          <w:szCs w:val="24"/>
          <w:lang w:val="es-ES_tradnl" w:eastAsia="es-ES"/>
        </w:rPr>
        <w:t>, es importante destacar que la Contraloría Municipal de Zinacantepec, tiene como objetivo dentro de la administración pública, el dirigir las políticas municipales de fiscalización, control, vigilancia y evaluación de los recursos públicos, promoviendo los principios de economía, eficacia, eficiencia, imparcialidad, honradez, transparencia y apego a la normatividad aplicable; así como promover el cumplimiento de las responsabilidades administrativas de los servidores públicos municipales y coordinar las acciones para el combate de la corrupción.</w:t>
      </w:r>
    </w:p>
    <w:p w:rsidR="00572315" w:rsidRPr="0040377E" w:rsidRDefault="00572315" w:rsidP="00572315">
      <w:pPr>
        <w:pStyle w:val="Sinespaciado"/>
        <w:spacing w:line="360" w:lineRule="auto"/>
        <w:jc w:val="both"/>
        <w:rPr>
          <w:rFonts w:ascii="Palatino Linotype" w:eastAsia="MS Mincho" w:hAnsi="Palatino Linotype" w:cs="Times New Roman"/>
          <w:sz w:val="24"/>
          <w:szCs w:val="24"/>
          <w:lang w:val="es-ES_tradnl" w:eastAsia="es-ES"/>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Times New Roman"/>
          <w:sz w:val="24"/>
          <w:szCs w:val="24"/>
          <w:lang w:val="es-ES_tradnl" w:eastAsia="es-ES"/>
        </w:rPr>
      </w:pPr>
      <w:r w:rsidRPr="0040377E">
        <w:rPr>
          <w:rFonts w:ascii="Palatino Linotype" w:eastAsia="MS Mincho" w:hAnsi="Palatino Linotype" w:cs="Times New Roman"/>
          <w:sz w:val="24"/>
          <w:szCs w:val="24"/>
          <w:lang w:val="es-ES_tradnl" w:eastAsia="es-ES"/>
        </w:rPr>
        <w:t>Aunado a lo antes señalado, resulta oportuno remitirnos a lo establecido en el Reglamento Orgánico Municipal de Zinacantepec, que en su parte conducente señala lo siguiente:</w:t>
      </w:r>
    </w:p>
    <w:p w:rsidR="00572315" w:rsidRPr="0040377E" w:rsidRDefault="00572315" w:rsidP="00572315">
      <w:pPr>
        <w:spacing w:after="0" w:line="240" w:lineRule="auto"/>
        <w:ind w:left="567" w:right="899"/>
        <w:jc w:val="both"/>
        <w:rPr>
          <w:rFonts w:ascii="Palatino Linotype" w:eastAsia="MS Mincho" w:hAnsi="Palatino Linotype" w:cs="Times New Roman"/>
          <w:b/>
          <w:i/>
          <w:szCs w:val="24"/>
          <w:lang w:eastAsia="es-ES"/>
        </w:rPr>
      </w:pPr>
    </w:p>
    <w:p w:rsidR="00572315" w:rsidRPr="0040377E" w:rsidRDefault="00572315" w:rsidP="00572315">
      <w:pPr>
        <w:spacing w:after="0" w:line="240" w:lineRule="auto"/>
        <w:ind w:left="567" w:right="899"/>
        <w:jc w:val="both"/>
        <w:rPr>
          <w:rFonts w:ascii="Palatino Linotype" w:eastAsia="MS Mincho" w:hAnsi="Palatino Linotype" w:cs="Times New Roman"/>
          <w:b/>
          <w:i/>
          <w:szCs w:val="24"/>
          <w:lang w:eastAsia="es-ES"/>
        </w:rPr>
      </w:pP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r w:rsidRPr="0040377E">
        <w:rPr>
          <w:rFonts w:ascii="Palatino Linotype" w:eastAsia="MS Mincho" w:hAnsi="Palatino Linotype" w:cs="Times New Roman"/>
          <w:b/>
          <w:i/>
          <w:szCs w:val="24"/>
          <w:lang w:eastAsia="es-ES"/>
        </w:rPr>
        <w:t>Artículo 49</w:t>
      </w:r>
      <w:r w:rsidRPr="0040377E">
        <w:rPr>
          <w:rFonts w:ascii="Palatino Linotype" w:eastAsia="MS Mincho" w:hAnsi="Palatino Linotype" w:cs="Times New Roman"/>
          <w:bCs/>
          <w:i/>
          <w:szCs w:val="24"/>
          <w:lang w:eastAsia="es-ES"/>
        </w:rPr>
        <w:t>. La Contraloría Municipal 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w:t>
      </w: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r w:rsidRPr="0040377E">
        <w:rPr>
          <w:rFonts w:ascii="Palatino Linotype" w:eastAsia="MS Mincho" w:hAnsi="Palatino Linotype" w:cs="Times New Roman"/>
          <w:b/>
          <w:i/>
          <w:szCs w:val="24"/>
          <w:lang w:eastAsia="es-ES"/>
        </w:rPr>
        <w:t>Artículo 50</w:t>
      </w:r>
      <w:r w:rsidRPr="0040377E">
        <w:rPr>
          <w:rFonts w:ascii="Palatino Linotype" w:eastAsia="MS Mincho" w:hAnsi="Palatino Linotype" w:cs="Times New Roman"/>
          <w:bCs/>
          <w:i/>
          <w:szCs w:val="24"/>
          <w:lang w:eastAsia="es-ES"/>
        </w:rPr>
        <w:t>. Además de las previstas en las disposiciones normativas y administrativas en la materia, la Contraloría Municipal tiene las siguientes funciones y atribuciones:</w:t>
      </w: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Planear, programar e implementar los mecanismos de Control Interno y evaluación municipal;</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lastRenderedPageBreak/>
        <w:t>Emitir los lineamientos generales en materia de control, evaluación, fiscalización y auditoria, así como vigilar su estricto cumplimiento por las Unidades Administrativas del municipio;</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Planear, programar y ejecutar el Programa Anual de Auditorias, así como las supervisiones, inspecciones, revisiones y evaluaciones necesarias para el correcto funcionamiento de la gestión municipal e informar al Presidente Municipal su cumplimiento y resultados;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Dar seguimiento a los procesos para solventar o atender los hallazgos, observaciones y/o recomendaciones derivadas de las acciones de fiscalización y/o evaluación de los Entes Fiscalizadores;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Promover y vigilar el cumplimiento de las responsabilidades administrativas de los servidores públicos municipales;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Planear, programar e implementar acciones tendientes a prevenir, detectar, disuadir y combatir los actos corrupción;</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 xml:space="preserve">Sancionar las faltas administrativas no graves de los servidores públicos municipales; </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Vigilar que las Unidades Administrativas cumplan con la normatividad inherente a sus funciones;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Establecer un sistema de atención de denuncias y sugerencias, respecto de la actuación de los servidores públicos municipales;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 xml:space="preserve">Participar en comités, comisiones y consejos de acuerdo con las disposiciones aplicables; </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Promover y participar en la integración de los Comités Ciudadanos de Control y Vigilancia;</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Intervenir en los actos de entrega-recepción de las obras públicas municipales;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Participar en la entrega-recepción de las Unidades Administrativas centralizadas, desconcentradas y autónomas del municipio y de las Contralorías Internas de los organismos descentralizados;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Participar en el levantamiento de los inventarios físicos de bienes muebles e inmuebles municipales;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Verificar en el sistema vigente, previa solicitud, que las personas físicas o jurídico colectivas no se encuentren objetadas para la adquisición, prestación o contratación de un bien o servicio;</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lastRenderedPageBreak/>
        <w:t>Verificar en el sistema vigente, previa solicitud, que los servidores públicos no se encuentren inhabilitados para ejercer un cargo o comisión, mediante resolución que haya causado estado;</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Inscribir y actualizar en el sistema de evolución patrimonial de declaración patrimonial, de intereses y constancia de presentación de declaración fiscal;</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 xml:space="preserve">Habilitar a los servidores públicos adscritos a la Contraloría Municipal, así como los días y horarios para realizar las notificaciones emanadas de la Autoridad Investigadora, Autoridad Substanciadora, Autoridad </w:t>
      </w:r>
      <w:proofErr w:type="spellStart"/>
      <w:r w:rsidRPr="0040377E">
        <w:rPr>
          <w:rFonts w:ascii="Palatino Linotype" w:eastAsia="MS Mincho" w:hAnsi="Palatino Linotype"/>
          <w:bCs/>
          <w:i/>
        </w:rPr>
        <w:t>Resolutora</w:t>
      </w:r>
      <w:proofErr w:type="spellEnd"/>
      <w:r w:rsidRPr="0040377E">
        <w:rPr>
          <w:rFonts w:ascii="Palatino Linotype" w:eastAsia="MS Mincho" w:hAnsi="Palatino Linotype"/>
          <w:bCs/>
          <w:i/>
        </w:rPr>
        <w:t xml:space="preserve"> y las demás Unidades Administrativas;</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Validar la propuesta para la habilitación los servidores públicos en funciones de auditores, inspectores, verificadores y notificadores en materia de control y vigilancia, que sometan a consideración los titulares de las Unidades Administrativas, dando vista a la Secretaría del Ayuntamiento en ejercicio de las facultades que le otorga la Ley Orgánica;</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 xml:space="preserve">Diseñar e implementar el procedimiento para la destrucción de sellos, formas valoradas, papel seguridad, órdenes de pago y demás formatos especiales con el fin de evitar su uso indebido.; </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Elaborar y vigilar el cumplimiento del Código de Conducta de la Administración Pública Municipal; y</w:t>
      </w:r>
    </w:p>
    <w:p w:rsidR="00572315" w:rsidRPr="0040377E" w:rsidRDefault="00572315" w:rsidP="00572315">
      <w:pPr>
        <w:pStyle w:val="Prrafodelista"/>
        <w:numPr>
          <w:ilvl w:val="0"/>
          <w:numId w:val="12"/>
        </w:numPr>
        <w:ind w:right="899"/>
        <w:contextualSpacing w:val="0"/>
        <w:jc w:val="both"/>
        <w:rPr>
          <w:rFonts w:ascii="Palatino Linotype" w:eastAsia="MS Mincho" w:hAnsi="Palatino Linotype"/>
          <w:bCs/>
          <w:i/>
        </w:rPr>
      </w:pPr>
      <w:r w:rsidRPr="0040377E">
        <w:rPr>
          <w:rFonts w:ascii="Palatino Linotype" w:eastAsia="MS Mincho" w:hAnsi="Palatino Linotype"/>
          <w:bCs/>
          <w:i/>
        </w:rPr>
        <w:t>Asesorar a las contralorías internas de los organismos descentralizados y en su caso, determinar la atracción en asuntos que por su relevancia transciendan el ámbito de sus competencias.</w:t>
      </w: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p>
    <w:p w:rsidR="00572315" w:rsidRPr="0040377E" w:rsidRDefault="00572315" w:rsidP="00572315">
      <w:pPr>
        <w:spacing w:after="0" w:line="240" w:lineRule="auto"/>
        <w:ind w:left="567" w:right="899"/>
        <w:jc w:val="both"/>
        <w:rPr>
          <w:rFonts w:ascii="Palatino Linotype" w:eastAsia="MS Mincho" w:hAnsi="Palatino Linotype" w:cs="Times New Roman"/>
          <w:bCs/>
          <w:i/>
          <w:szCs w:val="24"/>
          <w:lang w:eastAsia="es-ES"/>
        </w:rPr>
      </w:pPr>
    </w:p>
    <w:p w:rsidR="00572315" w:rsidRPr="0040377E" w:rsidRDefault="00572315" w:rsidP="00572315">
      <w:pPr>
        <w:spacing w:after="0" w:line="360" w:lineRule="auto"/>
        <w:jc w:val="both"/>
        <w:rPr>
          <w:rFonts w:ascii="Palatino Linotype" w:eastAsia="MS Mincho" w:hAnsi="Palatino Linotype" w:cs="Times New Roman"/>
          <w:sz w:val="24"/>
          <w:szCs w:val="24"/>
          <w:lang w:eastAsia="es-ES"/>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Times New Roman"/>
          <w:iCs/>
          <w:sz w:val="24"/>
          <w:szCs w:val="24"/>
          <w:lang w:eastAsia="es-ES"/>
        </w:rPr>
      </w:pPr>
      <w:r w:rsidRPr="0040377E">
        <w:rPr>
          <w:rFonts w:ascii="Palatino Linotype" w:eastAsia="MS Mincho" w:hAnsi="Palatino Linotype" w:cs="Times New Roman"/>
          <w:sz w:val="24"/>
          <w:szCs w:val="24"/>
          <w:lang w:eastAsia="es-ES"/>
        </w:rPr>
        <w:t xml:space="preserve">De los preceptos legales referidos, se advierte que </w:t>
      </w:r>
      <w:bookmarkStart w:id="9" w:name="_Hlk168934242"/>
      <w:r w:rsidRPr="0040377E">
        <w:rPr>
          <w:rFonts w:ascii="Palatino Linotype" w:eastAsia="MS Mincho" w:hAnsi="Palatino Linotype" w:cs="Times New Roman"/>
          <w:sz w:val="24"/>
          <w:szCs w:val="24"/>
          <w:lang w:eastAsia="es-ES"/>
        </w:rPr>
        <w:t xml:space="preserve">la Contraloría Municipal </w:t>
      </w:r>
      <w:bookmarkEnd w:id="9"/>
      <w:r w:rsidRPr="0040377E">
        <w:rPr>
          <w:rFonts w:ascii="Palatino Linotype" w:eastAsia="MS Mincho" w:hAnsi="Palatino Linotype" w:cs="Times New Roman"/>
          <w:sz w:val="24"/>
          <w:szCs w:val="24"/>
          <w:lang w:eastAsia="es-ES"/>
        </w:rPr>
        <w:t xml:space="preserve">es la Unidad Administrativa responsable de la fiscalización, control, vigilancia y evaluación del ejercicio legal, eficiente, eficaz y transparente de los recursos públicos, así como de promover el cumplimiento de las responsabilidades administrativas de los servidores públicos municipales y coordinar las acciones para el combate de la corrupción; sin embargo, de las funciones y atribuciones </w:t>
      </w:r>
      <w:r w:rsidRPr="0040377E">
        <w:rPr>
          <w:rFonts w:ascii="Palatino Linotype" w:eastAsia="MS Mincho" w:hAnsi="Palatino Linotype" w:cs="Times New Roman"/>
          <w:sz w:val="24"/>
          <w:szCs w:val="24"/>
          <w:lang w:eastAsia="es-ES"/>
        </w:rPr>
        <w:lastRenderedPageBreak/>
        <w:t xml:space="preserve">encomendadas, </w:t>
      </w:r>
      <w:r w:rsidRPr="0040377E">
        <w:rPr>
          <w:rFonts w:ascii="Palatino Linotype" w:eastAsia="MS Mincho" w:hAnsi="Palatino Linotype" w:cs="Times New Roman"/>
          <w:sz w:val="24"/>
          <w:szCs w:val="24"/>
          <w:u w:val="single"/>
          <w:lang w:eastAsia="es-ES"/>
        </w:rPr>
        <w:t>no se advierte que deba generar informes de pases de lista realizados a las diferentes Unidades Administrativas que conforman la administración pública municipal de Zinacantepec</w:t>
      </w:r>
      <w:r w:rsidRPr="0040377E">
        <w:rPr>
          <w:rFonts w:ascii="Palatino Linotype" w:eastAsia="MS Mincho" w:hAnsi="Palatino Linotype" w:cs="Times New Roman"/>
          <w:sz w:val="24"/>
          <w:szCs w:val="24"/>
          <w:lang w:eastAsia="es-ES"/>
        </w:rPr>
        <w:t>.</w:t>
      </w:r>
    </w:p>
    <w:p w:rsidR="00572315" w:rsidRPr="0040377E" w:rsidRDefault="00572315" w:rsidP="00572315">
      <w:pPr>
        <w:spacing w:after="0" w:line="360" w:lineRule="auto"/>
        <w:jc w:val="both"/>
        <w:rPr>
          <w:rFonts w:ascii="Palatino Linotype" w:eastAsia="MS Mincho" w:hAnsi="Palatino Linotype" w:cs="Times New Roman"/>
          <w:sz w:val="24"/>
          <w:szCs w:val="24"/>
          <w:lang w:eastAsia="es-ES"/>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MS Mincho" w:hAnsi="Palatino Linotype" w:cs="Times New Roman"/>
          <w:sz w:val="24"/>
          <w:szCs w:val="24"/>
          <w:lang w:eastAsia="es-ES"/>
        </w:rPr>
      </w:pPr>
      <w:r w:rsidRPr="0040377E">
        <w:rPr>
          <w:rFonts w:ascii="Palatino Linotype" w:eastAsia="MS Mincho" w:hAnsi="Palatino Linotype" w:cs="Times New Roman"/>
          <w:sz w:val="24"/>
          <w:szCs w:val="24"/>
          <w:lang w:eastAsia="es-ES"/>
        </w:rPr>
        <w:t>En ese orden de ideas, si bien es cierto, mediante respuesta primigenia a la solicitud de información de mérito, se pronunció el área competente que podría conocer de la información requerida por el particular, también lo es que al informar que lo requerido no corresponde a la documentación pública generada, administrada o que esté en posesión de la Contraloría Municipal, se colige que no existe ni ha existido registro de la información antes señalada y por ende</w:t>
      </w:r>
      <w:r w:rsidRPr="0040377E">
        <w:t xml:space="preserve"> </w:t>
      </w:r>
      <w:r w:rsidRPr="0040377E">
        <w:rPr>
          <w:rFonts w:ascii="Palatino Linotype" w:eastAsia="MS Mincho" w:hAnsi="Palatino Linotype" w:cs="Times New Roman"/>
          <w:sz w:val="24"/>
          <w:szCs w:val="24"/>
          <w:lang w:eastAsia="es-ES"/>
        </w:rPr>
        <w:t>no pueden existir los documentos requeridos por el particular.</w:t>
      </w:r>
    </w:p>
    <w:p w:rsidR="00572315" w:rsidRPr="0040377E" w:rsidRDefault="00572315" w:rsidP="00572315">
      <w:pPr>
        <w:pStyle w:val="Sinespaciado"/>
        <w:spacing w:line="360" w:lineRule="auto"/>
        <w:jc w:val="both"/>
        <w:rPr>
          <w:rFonts w:ascii="Palatino Linotype" w:hAnsi="Palatino Linotype"/>
          <w:sz w:val="24"/>
          <w:szCs w:val="24"/>
          <w:lang w:val="es-ES_tradnl"/>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sz w:val="24"/>
          <w:szCs w:val="24"/>
          <w:lang w:val="es-ES_tradnl"/>
        </w:rPr>
      </w:pPr>
      <w:r w:rsidRPr="0040377E">
        <w:rPr>
          <w:rFonts w:ascii="Palatino Linotype" w:hAnsi="Palatino Linotype"/>
          <w:sz w:val="24"/>
          <w:szCs w:val="24"/>
          <w:lang w:val="es-ES_tradnl"/>
        </w:rPr>
        <w:t xml:space="preserve">A hora bien, de lo manifestado por el </w:t>
      </w:r>
      <w:r w:rsidRPr="0040377E">
        <w:rPr>
          <w:rFonts w:ascii="Palatino Linotype" w:hAnsi="Palatino Linotype"/>
          <w:b/>
          <w:sz w:val="24"/>
          <w:szCs w:val="24"/>
          <w:lang w:val="es-ES_tradnl"/>
        </w:rPr>
        <w:t>SUJETO OBLIGADO</w:t>
      </w:r>
      <w:r w:rsidRPr="0040377E">
        <w:rPr>
          <w:rFonts w:ascii="Palatino Linotype" w:hAnsi="Palatino Linotype"/>
          <w:sz w:val="24"/>
          <w:szCs w:val="24"/>
          <w:lang w:val="es-ES_tradnl"/>
        </w:rPr>
        <w:t xml:space="preserve"> se colige que no ha generado, poseído o administrado la documentación solicitada respecto a informes de pases de lista realizados a la Unidad de Transparencia del Zinacantepec. Además, no se debe pasar por desapercibido que la naturaleza del derecho de acceso a la información es de índole documental, y por tanto se delimita a los documentos que los sujetos obligados generen, administren o posean, conforme </w:t>
      </w:r>
      <w:r w:rsidRPr="0040377E">
        <w:rPr>
          <w:rFonts w:ascii="Palatino Linotype" w:hAnsi="Palatino Linotype" w:cs="Times New Roman"/>
          <w:sz w:val="24"/>
          <w:szCs w:val="24"/>
          <w:lang w:val="es-ES_tradnl"/>
        </w:rPr>
        <w:t>al precepto 24, de la Ley de la materia que al efecto establece:</w:t>
      </w:r>
    </w:p>
    <w:p w:rsidR="00572315" w:rsidRPr="0040377E" w:rsidRDefault="00572315" w:rsidP="00572315">
      <w:pPr>
        <w:spacing w:after="0" w:line="240" w:lineRule="auto"/>
        <w:rPr>
          <w:rFonts w:ascii="Times New Roman" w:eastAsia="Times New Roman" w:hAnsi="Times New Roman" w:cs="Times New Roman"/>
          <w:sz w:val="24"/>
          <w:szCs w:val="24"/>
          <w:lang w:eastAsia="es-ES"/>
        </w:rPr>
      </w:pPr>
    </w:p>
    <w:p w:rsidR="00572315" w:rsidRPr="0040377E" w:rsidRDefault="00572315" w:rsidP="00572315">
      <w:pPr>
        <w:autoSpaceDE w:val="0"/>
        <w:autoSpaceDN w:val="0"/>
        <w:adjustRightInd w:val="0"/>
        <w:spacing w:after="0" w:line="240" w:lineRule="auto"/>
        <w:ind w:left="851" w:right="851"/>
        <w:jc w:val="both"/>
        <w:rPr>
          <w:rFonts w:ascii="Palatino Linotype" w:hAnsi="Palatino Linotype" w:cs="Arial"/>
          <w:i/>
          <w:szCs w:val="24"/>
        </w:rPr>
      </w:pPr>
      <w:r w:rsidRPr="0040377E">
        <w:rPr>
          <w:rFonts w:ascii="Palatino Linotype" w:hAnsi="Palatino Linotype" w:cs="Arial"/>
          <w:i/>
          <w:szCs w:val="24"/>
        </w:rPr>
        <w:t>“</w:t>
      </w:r>
      <w:r w:rsidRPr="0040377E">
        <w:rPr>
          <w:rFonts w:ascii="Palatino Linotype" w:hAnsi="Palatino Linotype" w:cs="Arial"/>
          <w:b/>
          <w:i/>
          <w:szCs w:val="24"/>
        </w:rPr>
        <w:t>Artículo 24.</w:t>
      </w:r>
      <w:r w:rsidRPr="0040377E">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572315" w:rsidRPr="0040377E" w:rsidRDefault="00572315" w:rsidP="00572315">
      <w:pPr>
        <w:autoSpaceDE w:val="0"/>
        <w:autoSpaceDN w:val="0"/>
        <w:adjustRightInd w:val="0"/>
        <w:spacing w:after="0" w:line="240" w:lineRule="auto"/>
        <w:ind w:left="851" w:right="851"/>
        <w:jc w:val="both"/>
        <w:rPr>
          <w:rFonts w:ascii="Palatino Linotype" w:hAnsi="Palatino Linotype" w:cs="Arial"/>
          <w:i/>
          <w:szCs w:val="24"/>
        </w:rPr>
      </w:pPr>
    </w:p>
    <w:p w:rsidR="00572315" w:rsidRPr="0040377E" w:rsidRDefault="00572315" w:rsidP="00572315">
      <w:pPr>
        <w:tabs>
          <w:tab w:val="left" w:pos="709"/>
        </w:tabs>
        <w:spacing w:after="0" w:line="240" w:lineRule="auto"/>
        <w:ind w:left="851" w:right="851"/>
        <w:jc w:val="both"/>
        <w:rPr>
          <w:rFonts w:ascii="Palatino Linotype" w:hAnsi="Palatino Linotype" w:cs="Arial"/>
          <w:i/>
          <w:szCs w:val="24"/>
        </w:rPr>
      </w:pPr>
      <w:r w:rsidRPr="0040377E">
        <w:rPr>
          <w:rFonts w:ascii="Palatino Linotype" w:hAnsi="Palatino Linotype" w:cs="Arial"/>
          <w:i/>
          <w:szCs w:val="24"/>
        </w:rPr>
        <w:t>[…]</w:t>
      </w:r>
    </w:p>
    <w:p w:rsidR="00572315" w:rsidRPr="0040377E" w:rsidRDefault="00572315" w:rsidP="00572315">
      <w:pPr>
        <w:tabs>
          <w:tab w:val="left" w:pos="709"/>
        </w:tabs>
        <w:spacing w:after="0" w:line="240" w:lineRule="auto"/>
        <w:ind w:left="851" w:right="851"/>
        <w:jc w:val="both"/>
        <w:rPr>
          <w:rFonts w:ascii="Palatino Linotype" w:hAnsi="Palatino Linotype" w:cs="Arial"/>
          <w:i/>
          <w:szCs w:val="24"/>
        </w:rPr>
      </w:pPr>
      <w:r w:rsidRPr="0040377E">
        <w:rPr>
          <w:rFonts w:ascii="Palatino Linotype" w:hAnsi="Palatino Linotype" w:cs="Arial"/>
          <w:b/>
          <w:i/>
          <w:szCs w:val="24"/>
        </w:rPr>
        <w:t>Los sujetos obligados solo proporcionarán la información pública que generen, administren o posean en el ejercicio de sus atribuciones</w:t>
      </w:r>
      <w:r w:rsidRPr="0040377E">
        <w:rPr>
          <w:rFonts w:ascii="Palatino Linotype" w:hAnsi="Palatino Linotype" w:cs="Times New Roman"/>
          <w:szCs w:val="24"/>
        </w:rPr>
        <w:t>.”</w:t>
      </w:r>
    </w:p>
    <w:p w:rsidR="00572315" w:rsidRPr="0040377E" w:rsidRDefault="00572315" w:rsidP="00572315">
      <w:pPr>
        <w:spacing w:after="0" w:line="240" w:lineRule="auto"/>
        <w:rPr>
          <w:rFonts w:ascii="Times New Roman" w:eastAsia="Times New Roman" w:hAnsi="Times New Roman" w:cs="Times New Roman"/>
          <w:sz w:val="24"/>
          <w:szCs w:val="24"/>
          <w:lang w:eastAsia="es-ES"/>
        </w:rPr>
      </w:pPr>
    </w:p>
    <w:p w:rsidR="00572315" w:rsidRPr="0040377E" w:rsidRDefault="00572315" w:rsidP="00572315">
      <w:pPr>
        <w:autoSpaceDE w:val="0"/>
        <w:autoSpaceDN w:val="0"/>
        <w:adjustRightInd w:val="0"/>
        <w:spacing w:after="0" w:line="360" w:lineRule="auto"/>
        <w:jc w:val="both"/>
        <w:rPr>
          <w:rFonts w:ascii="Palatino Linotype" w:hAnsi="Palatino Linotype" w:cs="Times New Roman"/>
          <w:sz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0377E">
        <w:rPr>
          <w:rFonts w:ascii="Palatino Linotype" w:hAnsi="Palatino Linotype" w:cs="Times New Roman"/>
          <w:sz w:val="24"/>
        </w:rPr>
        <w:t xml:space="preserve">Por lo que </w:t>
      </w:r>
      <w:r w:rsidRPr="0040377E">
        <w:rPr>
          <w:rFonts w:ascii="Palatino Linotype" w:hAnsi="Palatino Linotype" w:cs="Arial"/>
          <w:sz w:val="24"/>
          <w:szCs w:val="24"/>
        </w:rPr>
        <w:t xml:space="preserve">se entiende que, </w:t>
      </w:r>
      <w:r w:rsidRPr="0040377E">
        <w:rPr>
          <w:rFonts w:ascii="Palatino Linotype" w:hAnsi="Palatino Linotype" w:cs="Arial"/>
          <w:bCs/>
          <w:sz w:val="24"/>
          <w:szCs w:val="24"/>
        </w:rPr>
        <w:t>el</w:t>
      </w:r>
      <w:r w:rsidRPr="0040377E">
        <w:rPr>
          <w:rFonts w:ascii="Palatino Linotype" w:hAnsi="Palatino Linotype" w:cs="Arial"/>
          <w:b/>
          <w:sz w:val="24"/>
          <w:szCs w:val="24"/>
        </w:rPr>
        <w:t xml:space="preserve"> SUJETO OBLIGADO</w:t>
      </w:r>
      <w:r w:rsidRPr="0040377E">
        <w:rPr>
          <w:rFonts w:ascii="Palatino Linotype" w:hAnsi="Palatino Linotype" w:cs="Arial"/>
          <w:sz w:val="24"/>
          <w:szCs w:val="24"/>
        </w:rPr>
        <w:t xml:space="preserve">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w:t>
      </w:r>
      <w:r w:rsidRPr="0040377E">
        <w:rPr>
          <w:rFonts w:ascii="Palatino Linotype" w:hAnsi="Palatino Linotype" w:cs="Arial"/>
          <w:i/>
          <w:sz w:val="24"/>
          <w:szCs w:val="24"/>
        </w:rPr>
        <w:t>a contrario sensu</w:t>
      </w:r>
      <w:r w:rsidRPr="0040377E">
        <w:rPr>
          <w:rFonts w:ascii="Palatino Linotype" w:hAnsi="Palatino Linotype" w:cs="Arial"/>
          <w:sz w:val="24"/>
          <w:szCs w:val="24"/>
        </w:rPr>
        <w:t xml:space="preserve"> significa que </w:t>
      </w:r>
      <w:r w:rsidRPr="0040377E">
        <w:rPr>
          <w:rFonts w:ascii="Palatino Linotype" w:hAnsi="Palatino Linotype" w:cs="Arial"/>
          <w:b/>
          <w:bCs/>
          <w:sz w:val="24"/>
          <w:szCs w:val="24"/>
        </w:rPr>
        <w:t>no se está obligado a proporcionar lo que no obre en sus archivos</w:t>
      </w:r>
      <w:r w:rsidRPr="0040377E">
        <w:rPr>
          <w:rFonts w:ascii="Palatino Linotype" w:hAnsi="Palatino Linotype" w:cs="Arial"/>
          <w:sz w:val="24"/>
          <w:szCs w:val="24"/>
        </w:rPr>
        <w:t>, mismo que se transcribe a continuación:</w:t>
      </w:r>
    </w:p>
    <w:p w:rsidR="00572315" w:rsidRPr="0040377E" w:rsidRDefault="00572315" w:rsidP="00572315">
      <w:pPr>
        <w:spacing w:after="0" w:line="360" w:lineRule="auto"/>
        <w:jc w:val="both"/>
        <w:rPr>
          <w:rFonts w:ascii="Palatino Linotype" w:hAnsi="Palatino Linotype" w:cs="Arial"/>
          <w:sz w:val="24"/>
          <w:szCs w:val="24"/>
        </w:rPr>
      </w:pPr>
    </w:p>
    <w:p w:rsidR="00572315" w:rsidRPr="0040377E" w:rsidRDefault="00572315" w:rsidP="00572315">
      <w:pPr>
        <w:spacing w:after="0" w:line="240" w:lineRule="auto"/>
        <w:ind w:left="851" w:right="851"/>
        <w:jc w:val="both"/>
        <w:rPr>
          <w:rFonts w:ascii="Palatino Linotype" w:hAnsi="Palatino Linotype" w:cs="Arial"/>
          <w:i/>
        </w:rPr>
      </w:pPr>
      <w:r w:rsidRPr="0040377E">
        <w:rPr>
          <w:rFonts w:ascii="Palatino Linotype" w:hAnsi="Palatino Linotype" w:cs="Arial"/>
          <w:b/>
          <w:i/>
        </w:rPr>
        <w:t>Artículo 12.</w:t>
      </w:r>
      <w:r w:rsidRPr="0040377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572315" w:rsidRPr="0040377E" w:rsidRDefault="00572315" w:rsidP="00572315">
      <w:pPr>
        <w:spacing w:after="0" w:line="240" w:lineRule="auto"/>
        <w:ind w:left="851" w:right="851"/>
        <w:jc w:val="both"/>
        <w:rPr>
          <w:rFonts w:ascii="Palatino Linotype" w:hAnsi="Palatino Linotype" w:cs="Arial"/>
          <w:b/>
          <w:i/>
        </w:rPr>
      </w:pPr>
    </w:p>
    <w:p w:rsidR="00572315" w:rsidRPr="0040377E" w:rsidRDefault="00572315" w:rsidP="00572315">
      <w:pPr>
        <w:spacing w:after="0" w:line="240" w:lineRule="auto"/>
        <w:ind w:left="851" w:right="851"/>
        <w:jc w:val="both"/>
        <w:rPr>
          <w:rFonts w:ascii="Palatino Linotype" w:hAnsi="Palatino Linotype" w:cs="Arial"/>
          <w:i/>
        </w:rPr>
      </w:pPr>
      <w:r w:rsidRPr="0040377E">
        <w:rPr>
          <w:rFonts w:ascii="Palatino Linotype" w:hAnsi="Palatino Linotype" w:cs="Arial"/>
          <w:b/>
          <w:i/>
        </w:rPr>
        <w:t>Los sujetos obligados sólo proporcionarán la información pública que se les requiera y que obre en sus archivos y en el estado en que ésta se encuentre.</w:t>
      </w:r>
      <w:r w:rsidRPr="0040377E">
        <w:rPr>
          <w:rFonts w:ascii="Palatino Linotype" w:hAnsi="Palatino Linotype" w:cs="Arial"/>
          <w:i/>
        </w:rPr>
        <w:t xml:space="preserve"> La obligación de proporcionar información no comprende el procesamiento de la misma, ni el presentarla conforme al interés del solicitante; no estarán obligados a generarla, resumirla, efectuar cálculos o practicar investigaciones.</w:t>
      </w:r>
    </w:p>
    <w:p w:rsidR="00572315" w:rsidRPr="0040377E" w:rsidRDefault="00572315" w:rsidP="00572315">
      <w:pPr>
        <w:autoSpaceDE w:val="0"/>
        <w:autoSpaceDN w:val="0"/>
        <w:adjustRightInd w:val="0"/>
        <w:spacing w:after="0" w:line="360" w:lineRule="auto"/>
        <w:jc w:val="both"/>
        <w:rPr>
          <w:rFonts w:ascii="Palatino Linotype" w:hAnsi="Palatino Linotype" w:cs="Arial"/>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0377E">
        <w:rPr>
          <w:rFonts w:ascii="Palatino Linotype" w:hAnsi="Palatino Linotype" w:cs="Arial"/>
          <w:sz w:val="24"/>
          <w:szCs w:val="24"/>
          <w:lang w:val="es-ES_tradnl"/>
        </w:rPr>
        <w:t>En</w:t>
      </w:r>
      <w:r w:rsidRPr="0040377E">
        <w:rPr>
          <w:rFonts w:ascii="Palatino Linotype" w:hAnsi="Palatino Linotype" w:cs="Arial"/>
          <w:sz w:val="24"/>
          <w:szCs w:val="24"/>
        </w:rPr>
        <w:t xml:space="preserve"> tal tesitura, la respuesta emitida por </w:t>
      </w:r>
      <w:r w:rsidRPr="0040377E">
        <w:rPr>
          <w:rFonts w:ascii="Palatino Linotype" w:hAnsi="Palatino Linotype" w:cs="Arial"/>
          <w:b/>
          <w:sz w:val="24"/>
          <w:szCs w:val="24"/>
        </w:rPr>
        <w:t>el SUJETO OBLIGADO</w:t>
      </w:r>
      <w:r w:rsidRPr="0040377E">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572315" w:rsidRPr="0040377E" w:rsidRDefault="00572315" w:rsidP="00572315">
      <w:pPr>
        <w:autoSpaceDE w:val="0"/>
        <w:autoSpaceDN w:val="0"/>
        <w:adjustRightInd w:val="0"/>
        <w:spacing w:after="0" w:line="360" w:lineRule="auto"/>
        <w:jc w:val="both"/>
        <w:rPr>
          <w:rFonts w:ascii="Palatino Linotype" w:hAnsi="Palatino Linotype" w:cs="Arial"/>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0377E">
        <w:rPr>
          <w:rFonts w:ascii="Palatino Linotype" w:hAnsi="Palatino Linotype"/>
          <w:sz w:val="24"/>
          <w:szCs w:val="24"/>
        </w:rPr>
        <w:lastRenderedPageBreak/>
        <w:t xml:space="preserve">En ese tenor, se tiene que el </w:t>
      </w:r>
      <w:r w:rsidRPr="0040377E">
        <w:rPr>
          <w:rFonts w:ascii="Palatino Linotype" w:hAnsi="Palatino Linotype"/>
          <w:b/>
          <w:sz w:val="24"/>
          <w:szCs w:val="24"/>
        </w:rPr>
        <w:t>SUJETO OBLIGADO</w:t>
      </w:r>
      <w:r w:rsidRPr="0040377E">
        <w:rPr>
          <w:rFonts w:ascii="Palatino Linotype" w:hAnsi="Palatino Linotype"/>
          <w:sz w:val="24"/>
          <w:szCs w:val="24"/>
        </w:rPr>
        <w:t xml:space="preserve"> no puede presentar la información solicitada por el </w:t>
      </w:r>
      <w:r w:rsidRPr="0040377E">
        <w:rPr>
          <w:rFonts w:ascii="Palatino Linotype" w:hAnsi="Palatino Linotype"/>
          <w:b/>
          <w:sz w:val="24"/>
          <w:szCs w:val="24"/>
        </w:rPr>
        <w:t>RECURRENTE</w:t>
      </w:r>
      <w:r w:rsidRPr="0040377E">
        <w:rPr>
          <w:rFonts w:ascii="Palatino Linotype" w:hAnsi="Palatino Linotype"/>
          <w:sz w:val="24"/>
          <w:szCs w:val="24"/>
        </w:rPr>
        <w:t xml:space="preserve">, toda vez que no existe, pues esta no ha sido generada, administrada o poseída por el </w:t>
      </w:r>
      <w:r w:rsidRPr="0040377E">
        <w:rPr>
          <w:rFonts w:ascii="Palatino Linotype" w:hAnsi="Palatino Linotype"/>
          <w:b/>
          <w:sz w:val="24"/>
          <w:szCs w:val="24"/>
        </w:rPr>
        <w:t>SUJETO OBLIGADO</w:t>
      </w:r>
      <w:r w:rsidRPr="0040377E">
        <w:rPr>
          <w:rFonts w:ascii="Palatino Linotype" w:hAnsi="Palatino Linotype"/>
          <w:sz w:val="24"/>
          <w:szCs w:val="24"/>
        </w:rPr>
        <w:t xml:space="preserve"> en ejercicio de sus atribuciones. </w:t>
      </w:r>
      <w:r w:rsidRPr="0040377E">
        <w:rPr>
          <w:rFonts w:ascii="Palatino Linotype" w:hAnsi="Palatino Linotype" w:cs="Arial"/>
          <w:sz w:val="24"/>
          <w:szCs w:val="24"/>
        </w:rPr>
        <w:t xml:space="preserve">Por lo tanto, resulta evidente que el </w:t>
      </w:r>
      <w:r w:rsidRPr="0040377E">
        <w:rPr>
          <w:rFonts w:ascii="Palatino Linotype" w:hAnsi="Palatino Linotype" w:cs="Arial"/>
          <w:b/>
          <w:sz w:val="24"/>
          <w:szCs w:val="24"/>
        </w:rPr>
        <w:t>SUJETO OBLIGADO</w:t>
      </w:r>
      <w:r w:rsidRPr="0040377E">
        <w:rPr>
          <w:rFonts w:ascii="Palatino Linotype" w:hAnsi="Palatino Linotype" w:cs="Arial"/>
          <w:sz w:val="24"/>
          <w:szCs w:val="24"/>
        </w:rPr>
        <w:t xml:space="preserve"> no generó, administró o poseyó dicha información en los términos referidos por el hoy Recurrente y que su inexistencia constituye hechos negativos, por tanto, dicha información no puede fácticamente obrar en los archivos del </w:t>
      </w:r>
      <w:r w:rsidRPr="0040377E">
        <w:rPr>
          <w:rFonts w:ascii="Palatino Linotype" w:hAnsi="Palatino Linotype" w:cs="Arial"/>
          <w:b/>
          <w:sz w:val="24"/>
          <w:szCs w:val="24"/>
        </w:rPr>
        <w:t>SUJETO OBLIGADO</w:t>
      </w:r>
      <w:r w:rsidRPr="0040377E">
        <w:rPr>
          <w:rFonts w:ascii="Palatino Linotype" w:hAnsi="Palatino Linotype" w:cs="Arial"/>
          <w:sz w:val="24"/>
          <w:szCs w:val="24"/>
        </w:rPr>
        <w:t>, ya que no puede probarse por ser lógica y materialmente imposible.</w:t>
      </w:r>
    </w:p>
    <w:p w:rsidR="00572315" w:rsidRPr="0040377E" w:rsidRDefault="00572315" w:rsidP="00572315">
      <w:pPr>
        <w:spacing w:after="0" w:line="360" w:lineRule="auto"/>
        <w:jc w:val="both"/>
        <w:rPr>
          <w:rFonts w:ascii="Palatino Linotype" w:hAnsi="Palatino Linotype" w:cs="Arial"/>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0377E">
        <w:rPr>
          <w:rFonts w:ascii="Palatino Linotype" w:hAnsi="Palatino Linotype" w:cs="Arial"/>
          <w:sz w:val="24"/>
          <w:szCs w:val="24"/>
        </w:rPr>
        <w:t>Asimismo, no se trata de un caso por el cual la negación del hecho implique la afirmación del mismo, simplemente se está ante una notoria y evidente inexistencia fáctica de la información solicitada.</w:t>
      </w:r>
    </w:p>
    <w:p w:rsidR="00572315" w:rsidRPr="0040377E" w:rsidRDefault="00572315" w:rsidP="00572315">
      <w:pPr>
        <w:spacing w:after="0" w:line="360" w:lineRule="auto"/>
        <w:jc w:val="both"/>
        <w:rPr>
          <w:rFonts w:ascii="Palatino Linotype" w:hAnsi="Palatino Linotype" w:cs="Arial"/>
          <w:sz w:val="24"/>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szCs w:val="24"/>
        </w:rPr>
      </w:pPr>
      <w:r w:rsidRPr="0040377E">
        <w:rPr>
          <w:rFonts w:ascii="Palatino Linotype" w:hAnsi="Palatino Linotype" w:cs="Arial"/>
          <w:sz w:val="24"/>
          <w:szCs w:val="24"/>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572315" w:rsidRPr="0040377E" w:rsidRDefault="00572315" w:rsidP="00572315">
      <w:pPr>
        <w:spacing w:after="0" w:line="360" w:lineRule="auto"/>
        <w:jc w:val="both"/>
        <w:rPr>
          <w:rFonts w:ascii="Palatino Linotype" w:hAnsi="Palatino Linotype" w:cs="Arial"/>
          <w:sz w:val="24"/>
          <w:szCs w:val="24"/>
        </w:rPr>
      </w:pPr>
    </w:p>
    <w:p w:rsidR="00572315" w:rsidRPr="0040377E" w:rsidRDefault="00572315" w:rsidP="00572315">
      <w:pPr>
        <w:spacing w:after="0" w:line="240" w:lineRule="auto"/>
        <w:ind w:left="567" w:right="567"/>
        <w:jc w:val="both"/>
        <w:rPr>
          <w:rFonts w:ascii="Palatino Linotype" w:hAnsi="Palatino Linotype" w:cs="Arial"/>
          <w:i/>
          <w:sz w:val="24"/>
          <w:szCs w:val="24"/>
        </w:rPr>
      </w:pPr>
      <w:r w:rsidRPr="0040377E">
        <w:rPr>
          <w:rFonts w:ascii="Palatino Linotype" w:hAnsi="Palatino Linotype" w:cs="Arial"/>
          <w:b/>
          <w:i/>
          <w:sz w:val="24"/>
          <w:szCs w:val="24"/>
        </w:rPr>
        <w:t>HECHOS NEGATIVOS, NO SON SUSCEPTIBLES DE DEMOSTRACIÓN</w:t>
      </w:r>
      <w:r w:rsidRPr="0040377E">
        <w:rPr>
          <w:rFonts w:ascii="Palatino Linotype" w:hAnsi="Palatino Linotype" w:cs="Arial"/>
          <w:i/>
          <w:sz w:val="24"/>
          <w:szCs w:val="24"/>
        </w:rPr>
        <w:t xml:space="preserve">. </w:t>
      </w:r>
    </w:p>
    <w:p w:rsidR="00572315" w:rsidRPr="0040377E" w:rsidRDefault="00572315" w:rsidP="00572315">
      <w:pPr>
        <w:spacing w:after="0" w:line="240" w:lineRule="auto"/>
        <w:ind w:left="567" w:right="567"/>
        <w:jc w:val="both"/>
        <w:rPr>
          <w:rFonts w:ascii="Palatino Linotype" w:hAnsi="Palatino Linotype" w:cs="Arial"/>
          <w:i/>
          <w:sz w:val="24"/>
          <w:szCs w:val="24"/>
        </w:rPr>
      </w:pPr>
      <w:r w:rsidRPr="0040377E">
        <w:rPr>
          <w:rFonts w:ascii="Palatino Linotype" w:hAnsi="Palatino Linotype" w:cs="Arial"/>
          <w:i/>
          <w:sz w:val="24"/>
          <w:szCs w:val="24"/>
        </w:rPr>
        <w:t>Tratándose de un hecho negativo, el Juez no tiene por qué invocar prueba alguna de la que se desprenda, ya que es bien sabido que esta clase de hechos no son susceptibles de demostración.</w:t>
      </w:r>
    </w:p>
    <w:p w:rsidR="00572315" w:rsidRPr="0040377E" w:rsidRDefault="00572315" w:rsidP="00572315">
      <w:pPr>
        <w:spacing w:after="0" w:line="240" w:lineRule="auto"/>
        <w:ind w:left="567" w:right="567"/>
        <w:jc w:val="both"/>
        <w:rPr>
          <w:rFonts w:ascii="Palatino Linotype" w:hAnsi="Palatino Linotype" w:cs="Arial"/>
          <w:i/>
          <w:sz w:val="24"/>
          <w:szCs w:val="24"/>
        </w:rPr>
      </w:pPr>
    </w:p>
    <w:p w:rsidR="00572315" w:rsidRPr="0040377E" w:rsidRDefault="00572315" w:rsidP="00572315">
      <w:pPr>
        <w:spacing w:after="0" w:line="240" w:lineRule="auto"/>
        <w:ind w:left="567" w:right="567"/>
        <w:jc w:val="both"/>
        <w:rPr>
          <w:rFonts w:ascii="Palatino Linotype" w:hAnsi="Palatino Linotype" w:cs="Arial"/>
          <w:i/>
          <w:sz w:val="24"/>
          <w:szCs w:val="24"/>
        </w:rPr>
      </w:pPr>
      <w:r w:rsidRPr="0040377E">
        <w:rPr>
          <w:rFonts w:ascii="Palatino Linotype" w:hAnsi="Palatino Linotype" w:cs="Arial"/>
          <w:i/>
          <w:sz w:val="24"/>
          <w:szCs w:val="24"/>
        </w:rPr>
        <w:t>Amparo en revisión 2022/61. José García Florín (Menor). 9 de octubre de 1961. Cinco votos. Ponente: José Rivera Pérez Campos.”</w:t>
      </w:r>
    </w:p>
    <w:p w:rsidR="00572315" w:rsidRPr="0040377E" w:rsidRDefault="00572315" w:rsidP="00572315">
      <w:pPr>
        <w:pStyle w:val="Sinespaciado"/>
        <w:spacing w:line="360" w:lineRule="auto"/>
        <w:jc w:val="both"/>
        <w:rPr>
          <w:rFonts w:ascii="Palatino Linotype" w:hAnsi="Palatino Linotype"/>
          <w:sz w:val="24"/>
          <w:szCs w:val="24"/>
          <w:lang w:val="es-ES_tradnl"/>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Times New Roman"/>
          <w:sz w:val="24"/>
          <w:szCs w:val="24"/>
        </w:rPr>
      </w:pPr>
      <w:r w:rsidRPr="0040377E">
        <w:rPr>
          <w:rFonts w:ascii="Palatino Linotype" w:hAnsi="Palatino Linotype" w:cs="Times New Roman"/>
          <w:sz w:val="24"/>
          <w:szCs w:val="24"/>
        </w:rPr>
        <w:lastRenderedPageBreak/>
        <w:t xml:space="preserve">Concretando, al no existir el acto generador de la información se encontraría imposibilitado a la entrega de información que no se tiene en los archivos del </w:t>
      </w:r>
      <w:r w:rsidR="00811286" w:rsidRPr="0040377E">
        <w:rPr>
          <w:rFonts w:ascii="Palatino Linotype" w:hAnsi="Palatino Linotype" w:cs="Times New Roman"/>
          <w:b/>
          <w:sz w:val="24"/>
          <w:szCs w:val="24"/>
        </w:rPr>
        <w:t>SUJETO OBLIGADO</w:t>
      </w:r>
      <w:r w:rsidRPr="0040377E">
        <w:rPr>
          <w:rFonts w:ascii="Palatino Linotype" w:hAnsi="Palatino Linotype" w:cs="Times New Roman"/>
          <w:sz w:val="24"/>
          <w:szCs w:val="24"/>
        </w:rPr>
        <w:t xml:space="preserve">, y en conclusión, la información no podría obrar en los archivos del </w:t>
      </w:r>
      <w:r w:rsidR="00811286" w:rsidRPr="0040377E">
        <w:rPr>
          <w:rFonts w:ascii="Palatino Linotype" w:hAnsi="Palatino Linotype" w:cs="Times New Roman"/>
          <w:b/>
          <w:sz w:val="24"/>
          <w:szCs w:val="24"/>
        </w:rPr>
        <w:t>SUJETO OBLIGADO</w:t>
      </w:r>
      <w:r w:rsidR="00811286" w:rsidRPr="0040377E">
        <w:rPr>
          <w:rFonts w:ascii="Palatino Linotype" w:hAnsi="Palatino Linotype" w:cs="Times New Roman"/>
          <w:sz w:val="24"/>
          <w:szCs w:val="24"/>
        </w:rPr>
        <w:t xml:space="preserve"> </w:t>
      </w:r>
      <w:r w:rsidRPr="0040377E">
        <w:rPr>
          <w:rFonts w:ascii="Palatino Linotype" w:hAnsi="Palatino Linotype" w:cs="Times New Roman"/>
          <w:sz w:val="24"/>
          <w:szCs w:val="24"/>
        </w:rPr>
        <w:t>si esta no fue generada.</w:t>
      </w:r>
    </w:p>
    <w:p w:rsidR="00572315" w:rsidRPr="0040377E" w:rsidRDefault="00572315" w:rsidP="00572315">
      <w:pPr>
        <w:tabs>
          <w:tab w:val="left" w:pos="709"/>
        </w:tabs>
        <w:spacing w:after="0" w:line="360" w:lineRule="auto"/>
        <w:jc w:val="both"/>
        <w:rPr>
          <w:rFonts w:ascii="Palatino Linotype" w:hAnsi="Palatino Linotype" w:cs="Times New Roman"/>
          <w:sz w:val="10"/>
          <w:szCs w:val="24"/>
        </w:rPr>
      </w:pPr>
    </w:p>
    <w:p w:rsidR="00572315" w:rsidRPr="0040377E" w:rsidRDefault="00572315" w:rsidP="00572315">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rPr>
      </w:pPr>
      <w:r w:rsidRPr="0040377E">
        <w:rPr>
          <w:rFonts w:ascii="Palatino Linotype" w:hAnsi="Palatino Linotype" w:cs="Times New Roman"/>
          <w:sz w:val="24"/>
        </w:rPr>
        <w:t>En ese sentido, es oportuno remitirnos a lo que establece la Ley de Transparencia y Acceso a la Información Pública del Estado de México y Municipios en sus artículos 3, 4 y 12 citados con anterioridad</w:t>
      </w:r>
      <w:r w:rsidRPr="0040377E">
        <w:rPr>
          <w:rFonts w:ascii="Palatino Linotype" w:hAnsi="Palatino Linotype" w:cs="Arial"/>
          <w:sz w:val="24"/>
        </w:rPr>
        <w:t xml:space="preserve">, de los cuales se desprende que </w:t>
      </w:r>
      <w:r w:rsidRPr="0040377E">
        <w:rPr>
          <w:rFonts w:ascii="Palatino Linotype" w:hAnsi="Palatino Linotype" w:cs="Arial"/>
          <w:sz w:val="24"/>
          <w:u w:val="single"/>
        </w:rPr>
        <w:t>la información pública es la contenida en los documentos que los Sujetos Obligados generan en ejercicio de sus atribuciones</w:t>
      </w:r>
      <w:r w:rsidRPr="0040377E">
        <w:rPr>
          <w:rFonts w:ascii="Palatino Linotype" w:hAnsi="Palatino Linotype" w:cs="Arial"/>
          <w:sz w:val="24"/>
        </w:rPr>
        <w:t>,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572315" w:rsidRPr="0040377E" w:rsidRDefault="00572315" w:rsidP="00572315">
      <w:pPr>
        <w:spacing w:after="0" w:line="360" w:lineRule="auto"/>
        <w:jc w:val="both"/>
        <w:rPr>
          <w:rFonts w:ascii="Palatino Linotype" w:hAnsi="Palatino Linotype" w:cs="Arial"/>
          <w:sz w:val="12"/>
        </w:rPr>
      </w:pPr>
    </w:p>
    <w:p w:rsidR="00572315" w:rsidRPr="0040377E" w:rsidRDefault="00572315" w:rsidP="00811286">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rPr>
      </w:pPr>
      <w:r w:rsidRPr="0040377E">
        <w:rPr>
          <w:rFonts w:ascii="Palatino Linotype" w:hAnsi="Palatino Linotype" w:cs="Arial"/>
          <w:sz w:val="24"/>
        </w:rPr>
        <w:t>Así también, se dispone que</w:t>
      </w:r>
      <w:r w:rsidRPr="0040377E">
        <w:rPr>
          <w:rFonts w:ascii="Palatino Linotype" w:hAnsi="Palatino Linotype" w:cs="Times New Roman"/>
          <w:sz w:val="24"/>
        </w:rPr>
        <w:t xml:space="preserve"> </w:t>
      </w:r>
      <w:r w:rsidRPr="0040377E">
        <w:rPr>
          <w:rFonts w:ascii="Palatino Linotype" w:hAnsi="Palatino Linotype" w:cs="Arial"/>
          <w:sz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w:t>
      </w:r>
      <w:r w:rsidRPr="0040377E">
        <w:rPr>
          <w:rFonts w:ascii="Palatino Linotype" w:hAnsi="Palatino Linotype" w:cs="Arial"/>
          <w:sz w:val="24"/>
        </w:rPr>
        <w:lastRenderedPageBreak/>
        <w:t>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572315" w:rsidRPr="0040377E" w:rsidRDefault="00572315" w:rsidP="00572315">
      <w:pPr>
        <w:spacing w:after="0" w:line="360" w:lineRule="auto"/>
        <w:jc w:val="both"/>
        <w:rPr>
          <w:rFonts w:ascii="Palatino Linotype" w:hAnsi="Palatino Linotype" w:cs="Arial"/>
          <w:sz w:val="12"/>
        </w:rPr>
      </w:pPr>
    </w:p>
    <w:p w:rsidR="00572315" w:rsidRPr="0040377E" w:rsidRDefault="00572315" w:rsidP="0040377E">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Arial"/>
          <w:sz w:val="24"/>
        </w:rPr>
      </w:pPr>
      <w:r w:rsidRPr="0040377E">
        <w:rPr>
          <w:rFonts w:ascii="Palatino Linotype" w:hAnsi="Palatino Linotype" w:cs="Arial"/>
          <w:sz w:val="24"/>
        </w:rPr>
        <w:t xml:space="preserve">En este contexto, el </w:t>
      </w:r>
      <w:r w:rsidR="00811286" w:rsidRPr="0040377E">
        <w:rPr>
          <w:rFonts w:ascii="Palatino Linotype" w:hAnsi="Palatino Linotype" w:cs="Arial"/>
          <w:b/>
          <w:sz w:val="24"/>
        </w:rPr>
        <w:t>SUJETO OBLIGADO</w:t>
      </w:r>
      <w:r w:rsidR="00811286" w:rsidRPr="0040377E">
        <w:rPr>
          <w:rFonts w:ascii="Palatino Linotype" w:hAnsi="Palatino Linotype" w:cs="Arial"/>
          <w:sz w:val="24"/>
        </w:rPr>
        <w:t xml:space="preserve"> </w:t>
      </w:r>
      <w:r w:rsidRPr="0040377E">
        <w:rPr>
          <w:rFonts w:ascii="Palatino Linotype" w:hAnsi="Palatino Linotype" w:cs="Arial"/>
          <w:sz w:val="24"/>
        </w:rPr>
        <w:t xml:space="preserve">no está obligado a generar documento </w:t>
      </w:r>
      <w:r w:rsidRPr="0040377E">
        <w:rPr>
          <w:rFonts w:ascii="Palatino Linotype" w:hAnsi="Palatino Linotype" w:cs="Arial"/>
          <w:b/>
          <w:i/>
          <w:sz w:val="24"/>
        </w:rPr>
        <w:t>ad hoc</w:t>
      </w:r>
      <w:r w:rsidRPr="0040377E">
        <w:rPr>
          <w:rFonts w:ascii="Palatino Linotype" w:hAnsi="Palatino Linotype" w:cs="Arial"/>
          <w:sz w:val="24"/>
        </w:rPr>
        <w:t xml:space="preserve"> para para satisfacer el derecho de acceso, situación que no está permitida dentro de la materia de acceso a la información.</w:t>
      </w:r>
    </w:p>
    <w:p w:rsidR="0040377E" w:rsidRPr="0040377E" w:rsidRDefault="0040377E" w:rsidP="0040377E">
      <w:pPr>
        <w:pStyle w:val="Prrafodelista"/>
        <w:rPr>
          <w:rFonts w:ascii="Palatino Linotype" w:hAnsi="Palatino Linotype" w:cs="Arial"/>
        </w:rPr>
      </w:pPr>
    </w:p>
    <w:p w:rsidR="0040377E" w:rsidRPr="0040377E" w:rsidRDefault="0040377E" w:rsidP="0040377E">
      <w:pPr>
        <w:pBdr>
          <w:top w:val="nil"/>
          <w:left w:val="nil"/>
          <w:bottom w:val="nil"/>
          <w:right w:val="nil"/>
          <w:between w:val="nil"/>
        </w:pBdr>
        <w:tabs>
          <w:tab w:val="left" w:pos="0"/>
        </w:tabs>
        <w:spacing w:after="0" w:line="360" w:lineRule="auto"/>
        <w:jc w:val="both"/>
        <w:rPr>
          <w:rFonts w:ascii="Palatino Linotype" w:hAnsi="Palatino Linotype" w:cs="Arial"/>
          <w:sz w:val="2"/>
        </w:rPr>
      </w:pPr>
    </w:p>
    <w:p w:rsidR="00572315" w:rsidRPr="0040377E" w:rsidRDefault="00572315" w:rsidP="00811286">
      <w:pPr>
        <w:numPr>
          <w:ilvl w:val="0"/>
          <w:numId w:val="4"/>
        </w:numPr>
        <w:pBdr>
          <w:top w:val="nil"/>
          <w:left w:val="nil"/>
          <w:bottom w:val="nil"/>
          <w:right w:val="nil"/>
          <w:between w:val="nil"/>
        </w:pBdr>
        <w:tabs>
          <w:tab w:val="left" w:pos="0"/>
        </w:tabs>
        <w:spacing w:after="0" w:line="360" w:lineRule="auto"/>
        <w:ind w:left="0" w:firstLine="0"/>
        <w:jc w:val="both"/>
        <w:rPr>
          <w:rFonts w:ascii="Palatino Linotype" w:hAnsi="Palatino Linotype" w:cs="Times New Roman"/>
          <w:b/>
          <w:bCs/>
          <w:color w:val="000000"/>
          <w:sz w:val="24"/>
        </w:rPr>
      </w:pPr>
      <w:r w:rsidRPr="0040377E">
        <w:rPr>
          <w:rFonts w:ascii="Palatino Linotype" w:hAnsi="Palatino Linotype" w:cs="Arial"/>
          <w:color w:val="000000"/>
          <w:sz w:val="24"/>
        </w:rPr>
        <w:t xml:space="preserve">Como </w:t>
      </w:r>
      <w:r w:rsidR="00811286" w:rsidRPr="0040377E">
        <w:rPr>
          <w:rFonts w:ascii="Palatino Linotype" w:hAnsi="Palatino Linotype" w:cs="Arial"/>
          <w:color w:val="000000"/>
          <w:sz w:val="24"/>
        </w:rPr>
        <w:t xml:space="preserve">criterio orientador, el número </w:t>
      </w:r>
      <w:r w:rsidRPr="0040377E">
        <w:rPr>
          <w:rFonts w:ascii="Palatino Linotype" w:hAnsi="Palatino Linotype" w:cs="Arial"/>
          <w:color w:val="000000"/>
          <w:sz w:val="24"/>
        </w:rPr>
        <w:t xml:space="preserve">03-17, emitido por </w:t>
      </w:r>
      <w:r w:rsidRPr="0040377E">
        <w:rPr>
          <w:rFonts w:ascii="Palatino Linotype" w:eastAsia="Arial Unicode MS" w:hAnsi="Palatino Linotype" w:cs="Arial"/>
          <w:color w:val="000000"/>
          <w:sz w:val="24"/>
        </w:rPr>
        <w:t>el Instituto Nacional de Transparencia, Acceso a la Información y Protección de Datos Personales,</w:t>
      </w:r>
      <w:r w:rsidRPr="0040377E">
        <w:rPr>
          <w:rFonts w:ascii="Palatino Linotype" w:hAnsi="Palatino Linotype" w:cs="Times New Roman"/>
          <w:bCs/>
          <w:color w:val="000000"/>
          <w:sz w:val="24"/>
        </w:rPr>
        <w:t xml:space="preserve"> que dice:</w:t>
      </w:r>
      <w:r w:rsidRPr="0040377E">
        <w:rPr>
          <w:rFonts w:ascii="Palatino Linotype" w:hAnsi="Palatino Linotype" w:cs="Times New Roman"/>
          <w:b/>
          <w:bCs/>
          <w:color w:val="000000"/>
          <w:sz w:val="24"/>
        </w:rPr>
        <w:t xml:space="preserve"> </w:t>
      </w:r>
    </w:p>
    <w:p w:rsidR="00572315" w:rsidRPr="0040377E" w:rsidRDefault="00572315" w:rsidP="00572315">
      <w:pPr>
        <w:spacing w:line="256" w:lineRule="auto"/>
        <w:ind w:left="851" w:right="850"/>
        <w:jc w:val="both"/>
        <w:rPr>
          <w:rFonts w:ascii="Palatino Linotype" w:hAnsi="Palatino Linotype" w:cs="Arial"/>
          <w:color w:val="000000"/>
          <w:sz w:val="2"/>
        </w:rPr>
      </w:pPr>
    </w:p>
    <w:p w:rsidR="00572315" w:rsidRPr="0040377E" w:rsidRDefault="00572315" w:rsidP="00572315">
      <w:pPr>
        <w:spacing w:line="256" w:lineRule="auto"/>
        <w:ind w:left="851" w:right="901"/>
        <w:jc w:val="both"/>
        <w:rPr>
          <w:rFonts w:ascii="Palatino Linotype" w:hAnsi="Palatino Linotype" w:cs="Arial"/>
          <w:i/>
          <w:color w:val="000000"/>
        </w:rPr>
      </w:pPr>
      <w:r w:rsidRPr="0040377E">
        <w:rPr>
          <w:rFonts w:ascii="Palatino Linotype" w:hAnsi="Palatino Linotype" w:cs="Arial"/>
          <w:i/>
          <w:color w:val="000000"/>
        </w:rPr>
        <w:t>“</w:t>
      </w:r>
      <w:r w:rsidRPr="0040377E">
        <w:rPr>
          <w:rFonts w:ascii="Palatino Linotype" w:hAnsi="Palatino Linotype" w:cs="Arial"/>
          <w:b/>
          <w:i/>
          <w:color w:val="000000"/>
        </w:rPr>
        <w:t>No existe obligación de elaborar documentos ad hoc para atender las solicitudes de acceso a la información.</w:t>
      </w:r>
      <w:r w:rsidRPr="0040377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72315" w:rsidRPr="0040377E" w:rsidRDefault="00572315" w:rsidP="00572315">
      <w:pPr>
        <w:spacing w:line="256" w:lineRule="auto"/>
        <w:ind w:left="851" w:right="901"/>
        <w:jc w:val="both"/>
        <w:rPr>
          <w:rFonts w:ascii="Palatino Linotype" w:hAnsi="Palatino Linotype" w:cs="Arial"/>
          <w:i/>
          <w:color w:val="000000"/>
          <w:sz w:val="2"/>
        </w:rPr>
      </w:pPr>
    </w:p>
    <w:p w:rsidR="00572315" w:rsidRPr="0040377E" w:rsidRDefault="00572315" w:rsidP="00572315">
      <w:pPr>
        <w:spacing w:line="256" w:lineRule="auto"/>
        <w:ind w:left="851" w:right="901"/>
        <w:jc w:val="both"/>
        <w:rPr>
          <w:rFonts w:ascii="Palatino Linotype" w:hAnsi="Palatino Linotype" w:cs="Arial"/>
          <w:i/>
          <w:color w:val="000000"/>
          <w:sz w:val="20"/>
        </w:rPr>
      </w:pPr>
      <w:r w:rsidRPr="0040377E">
        <w:rPr>
          <w:rFonts w:ascii="Palatino Linotype" w:hAnsi="Palatino Linotype" w:cs="Arial"/>
          <w:i/>
          <w:color w:val="000000"/>
          <w:sz w:val="20"/>
        </w:rPr>
        <w:t xml:space="preserve">Resoluciones: </w:t>
      </w:r>
    </w:p>
    <w:p w:rsidR="00572315" w:rsidRPr="0040377E" w:rsidRDefault="00572315" w:rsidP="00572315">
      <w:pPr>
        <w:spacing w:line="256" w:lineRule="auto"/>
        <w:ind w:left="851" w:right="901"/>
        <w:jc w:val="both"/>
        <w:rPr>
          <w:rFonts w:ascii="Palatino Linotype" w:hAnsi="Palatino Linotype" w:cs="Arial"/>
          <w:i/>
          <w:color w:val="000000"/>
          <w:sz w:val="20"/>
        </w:rPr>
      </w:pPr>
      <w:r w:rsidRPr="0040377E">
        <w:rPr>
          <w:rFonts w:ascii="Palatino Linotype" w:hAnsi="Palatino Linotype" w:cs="Arial"/>
          <w:i/>
          <w:color w:val="000000"/>
          <w:sz w:val="20"/>
        </w:rPr>
        <w:sym w:font="Symbol" w:char="F0B7"/>
      </w:r>
      <w:r w:rsidRPr="0040377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572315" w:rsidRPr="0040377E" w:rsidRDefault="00572315" w:rsidP="00572315">
      <w:pPr>
        <w:spacing w:line="256" w:lineRule="auto"/>
        <w:ind w:left="851" w:right="901"/>
        <w:jc w:val="both"/>
        <w:rPr>
          <w:rFonts w:ascii="Palatino Linotype" w:hAnsi="Palatino Linotype" w:cs="Arial"/>
          <w:i/>
          <w:color w:val="000000"/>
          <w:sz w:val="20"/>
        </w:rPr>
      </w:pPr>
      <w:r w:rsidRPr="0040377E">
        <w:rPr>
          <w:rFonts w:ascii="Palatino Linotype" w:hAnsi="Palatino Linotype" w:cs="Arial"/>
          <w:i/>
          <w:color w:val="000000"/>
          <w:sz w:val="20"/>
        </w:rPr>
        <w:sym w:font="Symbol" w:char="F0B7"/>
      </w:r>
      <w:r w:rsidRPr="0040377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572315" w:rsidRPr="0040377E" w:rsidRDefault="00572315" w:rsidP="00572315">
      <w:pPr>
        <w:spacing w:line="256" w:lineRule="auto"/>
        <w:ind w:left="851" w:right="901"/>
        <w:jc w:val="both"/>
        <w:rPr>
          <w:rFonts w:ascii="Palatino Linotype" w:hAnsi="Palatino Linotype" w:cs="Arial"/>
          <w:i/>
          <w:color w:val="000000"/>
          <w:sz w:val="20"/>
        </w:rPr>
      </w:pPr>
      <w:r w:rsidRPr="0040377E">
        <w:rPr>
          <w:rFonts w:ascii="Palatino Linotype" w:hAnsi="Palatino Linotype" w:cs="Arial"/>
          <w:i/>
          <w:color w:val="000000"/>
          <w:sz w:val="20"/>
        </w:rPr>
        <w:lastRenderedPageBreak/>
        <w:sym w:font="Symbol" w:char="F0B7"/>
      </w:r>
      <w:r w:rsidRPr="0040377E">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572315" w:rsidRPr="0040377E" w:rsidRDefault="00572315" w:rsidP="00572315">
      <w:pPr>
        <w:pStyle w:val="Sinespaciado"/>
        <w:spacing w:line="360" w:lineRule="auto"/>
        <w:jc w:val="both"/>
        <w:rPr>
          <w:rFonts w:ascii="Palatino Linotype" w:hAnsi="Palatino Linotype"/>
          <w:sz w:val="16"/>
          <w:szCs w:val="24"/>
          <w:lang w:val="es-ES_tradnl"/>
        </w:rPr>
      </w:pPr>
    </w:p>
    <w:p w:rsidR="00811286" w:rsidRPr="0040377E" w:rsidRDefault="00572315" w:rsidP="00811286">
      <w:pPr>
        <w:numPr>
          <w:ilvl w:val="0"/>
          <w:numId w:val="4"/>
        </w:numPr>
        <w:pBdr>
          <w:top w:val="nil"/>
          <w:left w:val="nil"/>
          <w:bottom w:val="nil"/>
          <w:right w:val="nil"/>
          <w:between w:val="nil"/>
        </w:pBdr>
        <w:tabs>
          <w:tab w:val="left" w:pos="0"/>
        </w:tabs>
        <w:spacing w:after="0" w:line="360" w:lineRule="auto"/>
        <w:ind w:left="0" w:firstLine="0"/>
        <w:jc w:val="both"/>
        <w:rPr>
          <w:rFonts w:ascii="Palatino Linotype" w:eastAsia="Times New Roman" w:hAnsi="Palatino Linotype" w:cs="Arial"/>
          <w:color w:val="000000"/>
          <w:sz w:val="24"/>
          <w:szCs w:val="24"/>
          <w:lang w:eastAsia="es-ES"/>
        </w:rPr>
      </w:pPr>
      <w:r w:rsidRPr="0040377E">
        <w:rPr>
          <w:rFonts w:ascii="Palatino Linotype" w:eastAsia="Times New Roman" w:hAnsi="Palatino Linotype" w:cs="Arial"/>
          <w:color w:val="000000"/>
          <w:sz w:val="24"/>
          <w:szCs w:val="24"/>
          <w:lang w:eastAsia="es-ES"/>
        </w:rPr>
        <w:t xml:space="preserve">En conclusión, le asiste la razón al </w:t>
      </w:r>
      <w:r w:rsidR="00811286" w:rsidRPr="0040377E">
        <w:rPr>
          <w:rFonts w:ascii="Palatino Linotype" w:eastAsia="Times New Roman" w:hAnsi="Palatino Linotype" w:cs="Arial"/>
          <w:b/>
          <w:color w:val="000000"/>
          <w:sz w:val="24"/>
          <w:szCs w:val="24"/>
          <w:lang w:eastAsia="es-ES"/>
        </w:rPr>
        <w:t>SUJETO OBLIGADO</w:t>
      </w:r>
      <w:r w:rsidR="00811286" w:rsidRPr="0040377E">
        <w:rPr>
          <w:rFonts w:ascii="Palatino Linotype" w:eastAsia="Times New Roman" w:hAnsi="Palatino Linotype" w:cs="Arial"/>
          <w:color w:val="000000"/>
          <w:sz w:val="24"/>
          <w:szCs w:val="24"/>
          <w:lang w:eastAsia="es-ES"/>
        </w:rPr>
        <w:t xml:space="preserve"> </w:t>
      </w:r>
      <w:r w:rsidRPr="0040377E">
        <w:rPr>
          <w:rFonts w:ascii="Palatino Linotype" w:eastAsia="Times New Roman" w:hAnsi="Palatino Linotype" w:cs="Arial"/>
          <w:color w:val="000000"/>
          <w:sz w:val="24"/>
          <w:szCs w:val="24"/>
          <w:lang w:eastAsia="es-ES"/>
        </w:rPr>
        <w:t xml:space="preserve">porque al informar </w:t>
      </w:r>
      <w:r w:rsidRPr="0040377E">
        <w:rPr>
          <w:rFonts w:ascii="Palatino Linotype" w:hAnsi="Palatino Linotype"/>
          <w:sz w:val="24"/>
          <w:szCs w:val="24"/>
        </w:rPr>
        <w:t>que lo requerido no es documentación pública generada, administrada o que esté en posesión de la Contraloría Municipal</w:t>
      </w:r>
      <w:r w:rsidRPr="0040377E">
        <w:rPr>
          <w:rFonts w:ascii="Palatino Linotype" w:eastAsia="Times New Roman" w:hAnsi="Palatino Linotype" w:cs="Arial"/>
          <w:color w:val="000000"/>
          <w:sz w:val="24"/>
          <w:szCs w:val="24"/>
          <w:lang w:eastAsia="es-ES"/>
        </w:rPr>
        <w:t>, y al no existir obligación en materia de transparencia que lo constriña a poseer o generar dichos documentales, como se estipuló anteriormente, resultan infundadas las razones o motivos de inconformidad vertidos por el particular.</w:t>
      </w:r>
    </w:p>
    <w:p w:rsidR="00811286" w:rsidRPr="0040377E" w:rsidRDefault="00811286" w:rsidP="00811286">
      <w:pPr>
        <w:spacing w:line="360" w:lineRule="auto"/>
        <w:contextualSpacing/>
        <w:jc w:val="both"/>
        <w:rPr>
          <w:rFonts w:ascii="Palatino Linotype" w:hAnsi="Palatino Linotype"/>
          <w:color w:val="000000" w:themeColor="text1"/>
          <w:sz w:val="24"/>
          <w:szCs w:val="24"/>
        </w:rPr>
      </w:pPr>
    </w:p>
    <w:p w:rsidR="00811286" w:rsidRPr="0040377E" w:rsidRDefault="00811286" w:rsidP="00811286">
      <w:pPr>
        <w:numPr>
          <w:ilvl w:val="0"/>
          <w:numId w:val="13"/>
        </w:numPr>
        <w:spacing w:after="0" w:line="360" w:lineRule="auto"/>
        <w:ind w:left="0" w:firstLine="0"/>
        <w:contextualSpacing/>
        <w:jc w:val="both"/>
        <w:rPr>
          <w:rFonts w:ascii="Palatino Linotype" w:hAnsi="Palatino Linotype"/>
          <w:color w:val="000000" w:themeColor="text1"/>
          <w:sz w:val="24"/>
          <w:szCs w:val="24"/>
        </w:rPr>
      </w:pPr>
      <w:r w:rsidRPr="0040377E">
        <w:rPr>
          <w:rFonts w:ascii="Palatino Linotype" w:hAnsi="Palatino Linotype" w:cs="Arial"/>
          <w:color w:val="000000" w:themeColor="text1"/>
          <w:sz w:val="24"/>
          <w:szCs w:val="24"/>
        </w:rPr>
        <w:t>Es por lo expuesto con anterioridad, que se colige que resultan infundadas las</w:t>
      </w:r>
      <w:r w:rsidRPr="0040377E">
        <w:rPr>
          <w:rFonts w:ascii="Palatino Linotype" w:hAnsi="Palatino Linotype"/>
          <w:color w:val="000000" w:themeColor="text1"/>
          <w:sz w:val="24"/>
          <w:szCs w:val="24"/>
        </w:rPr>
        <w:t xml:space="preserve"> razones o </w:t>
      </w:r>
      <w:r w:rsidRPr="0040377E">
        <w:rPr>
          <w:rFonts w:ascii="Palatino Linotype" w:hAnsi="Palatino Linotype" w:cs="Arial"/>
          <w:sz w:val="24"/>
          <w:szCs w:val="24"/>
        </w:rPr>
        <w:t>motivos</w:t>
      </w:r>
      <w:r w:rsidRPr="0040377E">
        <w:rPr>
          <w:rFonts w:ascii="Palatino Linotype" w:hAnsi="Palatino Linotype"/>
          <w:color w:val="000000" w:themeColor="text1"/>
          <w:sz w:val="24"/>
          <w:szCs w:val="24"/>
        </w:rPr>
        <w:t xml:space="preserve"> de inconformidad hechos valer por </w:t>
      </w:r>
      <w:r w:rsidRPr="0040377E">
        <w:rPr>
          <w:rFonts w:ascii="Palatino Linotype" w:hAnsi="Palatino Linotype"/>
          <w:b/>
          <w:color w:val="000000" w:themeColor="text1"/>
          <w:sz w:val="24"/>
          <w:szCs w:val="24"/>
        </w:rPr>
        <w:t>EL RECURRENTE</w:t>
      </w:r>
      <w:r w:rsidRPr="0040377E">
        <w:rPr>
          <w:rFonts w:ascii="Palatino Linotype" w:hAnsi="Palatino Linotype"/>
          <w:color w:val="000000" w:themeColor="text1"/>
          <w:sz w:val="24"/>
          <w:szCs w:val="24"/>
        </w:rPr>
        <w:t xml:space="preserve"> en el recursos de revisión, por </w:t>
      </w:r>
      <w:r w:rsidRPr="0040377E">
        <w:rPr>
          <w:rFonts w:ascii="Palatino Linotype" w:hAnsi="Palatino Linotype" w:cs="Arial"/>
          <w:sz w:val="24"/>
          <w:szCs w:val="24"/>
        </w:rPr>
        <w:t>ello,</w:t>
      </w:r>
      <w:r w:rsidRPr="0040377E">
        <w:rPr>
          <w:rFonts w:ascii="Palatino Linotype" w:hAnsi="Palatino Linotype"/>
          <w:color w:val="000000" w:themeColor="text1"/>
          <w:sz w:val="24"/>
          <w:szCs w:val="24"/>
        </w:rPr>
        <w:t xml:space="preserve"> con fundamento en el artículo 186, fracción II, de la Ley de Transparencia y </w:t>
      </w:r>
      <w:r w:rsidRPr="0040377E">
        <w:rPr>
          <w:rFonts w:ascii="Palatino Linotype" w:hAnsi="Palatino Linotype"/>
          <w:sz w:val="24"/>
          <w:szCs w:val="24"/>
        </w:rPr>
        <w:t>Acceso</w:t>
      </w:r>
      <w:r w:rsidRPr="0040377E">
        <w:rPr>
          <w:rFonts w:ascii="Palatino Linotype" w:hAnsi="Palatino Linotype"/>
          <w:color w:val="000000" w:themeColor="text1"/>
          <w:sz w:val="24"/>
          <w:szCs w:val="24"/>
        </w:rPr>
        <w:t xml:space="preserve"> a la </w:t>
      </w:r>
      <w:r w:rsidRPr="0040377E">
        <w:rPr>
          <w:rFonts w:ascii="Palatino Linotype" w:hAnsi="Palatino Linotype" w:cs="Arial"/>
          <w:sz w:val="24"/>
          <w:szCs w:val="24"/>
        </w:rPr>
        <w:t>Información</w:t>
      </w:r>
      <w:r w:rsidRPr="0040377E">
        <w:rPr>
          <w:rFonts w:ascii="Palatino Linotype" w:hAnsi="Palatino Linotype"/>
          <w:color w:val="000000" w:themeColor="text1"/>
          <w:sz w:val="24"/>
          <w:szCs w:val="24"/>
        </w:rPr>
        <w:t xml:space="preserve"> Pública del Estado de México y Municipios, se </w:t>
      </w:r>
      <w:r w:rsidRPr="0040377E">
        <w:rPr>
          <w:rFonts w:ascii="Palatino Linotype" w:hAnsi="Palatino Linotype" w:cs="Arial"/>
          <w:b/>
          <w:color w:val="000000" w:themeColor="text1"/>
          <w:sz w:val="24"/>
          <w:szCs w:val="24"/>
        </w:rPr>
        <w:t>CONFIRMA</w:t>
      </w:r>
      <w:r w:rsidRPr="0040377E">
        <w:rPr>
          <w:rFonts w:ascii="Palatino Linotype" w:hAnsi="Palatino Linotype"/>
          <w:color w:val="000000" w:themeColor="text1"/>
          <w:sz w:val="24"/>
          <w:szCs w:val="24"/>
        </w:rPr>
        <w:t xml:space="preserve"> la respuesta a las solicitud de información pública</w:t>
      </w:r>
      <w:r w:rsidRPr="0040377E">
        <w:rPr>
          <w:rFonts w:ascii="Palatino Linotype" w:hAnsi="Palatino Linotype"/>
          <w:b/>
          <w:bCs/>
          <w:color w:val="000000" w:themeColor="text1"/>
          <w:sz w:val="24"/>
          <w:szCs w:val="24"/>
        </w:rPr>
        <w:t xml:space="preserve"> </w:t>
      </w:r>
      <w:r w:rsidRPr="0040377E">
        <w:rPr>
          <w:rFonts w:ascii="Palatino Linotype" w:hAnsi="Palatino Linotype" w:cs="Arial"/>
          <w:b/>
          <w:bCs/>
          <w:color w:val="000000" w:themeColor="text1"/>
          <w:sz w:val="24"/>
          <w:szCs w:val="24"/>
        </w:rPr>
        <w:t>00363/ZINACANT/IP/2024</w:t>
      </w:r>
      <w:r w:rsidRPr="0040377E">
        <w:rPr>
          <w:rFonts w:ascii="Palatino Linotype" w:hAnsi="Palatino Linotype" w:cs="Arial"/>
          <w:b/>
          <w:color w:val="000000" w:themeColor="text1"/>
          <w:sz w:val="24"/>
          <w:szCs w:val="24"/>
        </w:rPr>
        <w:t>,</w:t>
      </w:r>
      <w:r w:rsidRPr="0040377E">
        <w:rPr>
          <w:rFonts w:ascii="Palatino Linotype" w:hAnsi="Palatino Linotype"/>
          <w:color w:val="000000" w:themeColor="text1"/>
          <w:sz w:val="24"/>
          <w:szCs w:val="24"/>
        </w:rPr>
        <w:t xml:space="preserve"> que ha sido materia del presente fallo.</w:t>
      </w:r>
    </w:p>
    <w:p w:rsidR="00811286" w:rsidRPr="0040377E" w:rsidRDefault="00811286" w:rsidP="00811286">
      <w:pPr>
        <w:spacing w:line="360" w:lineRule="auto"/>
        <w:contextualSpacing/>
        <w:jc w:val="both"/>
        <w:rPr>
          <w:rFonts w:ascii="Palatino Linotype" w:hAnsi="Palatino Linotype"/>
          <w:color w:val="000000" w:themeColor="text1"/>
          <w:sz w:val="24"/>
          <w:szCs w:val="24"/>
        </w:rPr>
      </w:pPr>
    </w:p>
    <w:p w:rsidR="00811286" w:rsidRPr="0040377E" w:rsidRDefault="00811286" w:rsidP="00811286">
      <w:pPr>
        <w:numPr>
          <w:ilvl w:val="0"/>
          <w:numId w:val="13"/>
        </w:numPr>
        <w:spacing w:after="0" w:line="360" w:lineRule="auto"/>
        <w:ind w:left="0" w:firstLine="0"/>
        <w:contextualSpacing/>
        <w:jc w:val="both"/>
        <w:rPr>
          <w:rFonts w:ascii="Palatino Linotype" w:hAnsi="Palatino Linotype"/>
          <w:color w:val="000000" w:themeColor="text1"/>
          <w:sz w:val="24"/>
          <w:szCs w:val="24"/>
        </w:rPr>
      </w:pPr>
      <w:r w:rsidRPr="0040377E">
        <w:rPr>
          <w:rFonts w:ascii="Palatino Linotype" w:hAnsi="Palatino Linotype" w:cs="Arial"/>
          <w:color w:val="000000" w:themeColor="text1"/>
          <w:sz w:val="24"/>
          <w:szCs w:val="24"/>
        </w:rPr>
        <w:t xml:space="preserve">Por lo anteriormente expuesto y fundado, este </w:t>
      </w:r>
      <w:r w:rsidRPr="0040377E">
        <w:rPr>
          <w:rFonts w:ascii="Palatino Linotype" w:hAnsi="Palatino Linotype" w:cs="Arial"/>
          <w:b/>
          <w:bCs/>
          <w:color w:val="000000" w:themeColor="text1"/>
          <w:sz w:val="24"/>
          <w:szCs w:val="24"/>
        </w:rPr>
        <w:t>ÓRGANO GARANTE</w:t>
      </w:r>
      <w:r w:rsidRPr="0040377E">
        <w:rPr>
          <w:rFonts w:ascii="Palatino Linotype" w:hAnsi="Palatino Linotype" w:cs="Arial"/>
          <w:color w:val="000000" w:themeColor="text1"/>
          <w:sz w:val="24"/>
          <w:szCs w:val="24"/>
        </w:rPr>
        <w:t xml:space="preserve"> emite los siguientes:</w:t>
      </w:r>
      <w:bookmarkStart w:id="10" w:name="_Toc504500693"/>
      <w:bookmarkStart w:id="11" w:name="_Toc534742545"/>
      <w:bookmarkStart w:id="12" w:name="_Toc2248738"/>
      <w:bookmarkStart w:id="13" w:name="_Toc34819440"/>
      <w:bookmarkStart w:id="14" w:name="_Toc51259595"/>
      <w:bookmarkStart w:id="15" w:name="_Toc83128595"/>
    </w:p>
    <w:p w:rsidR="00811286" w:rsidRPr="0040377E" w:rsidRDefault="00811286" w:rsidP="00811286">
      <w:pPr>
        <w:pStyle w:val="Prrafodelista"/>
        <w:tabs>
          <w:tab w:val="left" w:pos="426"/>
        </w:tabs>
        <w:spacing w:line="360" w:lineRule="auto"/>
        <w:ind w:left="0" w:right="51"/>
        <w:jc w:val="both"/>
        <w:rPr>
          <w:rFonts w:ascii="Palatino Linotype" w:hAnsi="Palatino Linotype"/>
          <w:color w:val="000000" w:themeColor="text1"/>
        </w:rPr>
      </w:pPr>
    </w:p>
    <w:p w:rsidR="00811286" w:rsidRPr="0040377E" w:rsidRDefault="00811286" w:rsidP="00811286">
      <w:pPr>
        <w:pStyle w:val="Ttulo1"/>
        <w:spacing w:before="0" w:line="360" w:lineRule="auto"/>
        <w:jc w:val="center"/>
        <w:rPr>
          <w:rFonts w:ascii="Palatino Linotype" w:eastAsia="Calibri" w:hAnsi="Palatino Linotype"/>
          <w:b/>
          <w:color w:val="000000" w:themeColor="text1"/>
          <w:sz w:val="24"/>
          <w:szCs w:val="24"/>
          <w:lang w:val="es-ES"/>
        </w:rPr>
      </w:pPr>
      <w:r w:rsidRPr="0040377E">
        <w:rPr>
          <w:rFonts w:ascii="Palatino Linotype" w:eastAsia="Calibri" w:hAnsi="Palatino Linotype"/>
          <w:b/>
          <w:color w:val="000000" w:themeColor="text1"/>
          <w:sz w:val="24"/>
          <w:szCs w:val="24"/>
          <w:lang w:val="es-ES"/>
        </w:rPr>
        <w:t>R E S O L U T I V O S</w:t>
      </w:r>
      <w:bookmarkEnd w:id="10"/>
      <w:bookmarkEnd w:id="11"/>
      <w:bookmarkEnd w:id="12"/>
      <w:bookmarkEnd w:id="13"/>
      <w:bookmarkEnd w:id="14"/>
      <w:bookmarkEnd w:id="15"/>
    </w:p>
    <w:p w:rsidR="00811286" w:rsidRPr="0040377E" w:rsidRDefault="00811286" w:rsidP="00811286">
      <w:pPr>
        <w:spacing w:line="360" w:lineRule="auto"/>
        <w:rPr>
          <w:rFonts w:ascii="Palatino Linotype" w:hAnsi="Palatino Linotype"/>
          <w:sz w:val="24"/>
          <w:szCs w:val="24"/>
          <w:lang w:val="es-ES"/>
        </w:rPr>
      </w:pPr>
    </w:p>
    <w:p w:rsidR="00811286" w:rsidRPr="0040377E" w:rsidRDefault="00811286" w:rsidP="00811286">
      <w:pPr>
        <w:tabs>
          <w:tab w:val="left" w:pos="8080"/>
        </w:tabs>
        <w:spacing w:line="360" w:lineRule="auto"/>
        <w:ind w:right="49"/>
        <w:jc w:val="both"/>
        <w:rPr>
          <w:rFonts w:ascii="Palatino Linotype" w:hAnsi="Palatino Linotype" w:cs="Arial"/>
          <w:bCs/>
          <w:sz w:val="24"/>
          <w:szCs w:val="24"/>
        </w:rPr>
      </w:pPr>
      <w:bookmarkStart w:id="16" w:name="_Toc503891610"/>
      <w:bookmarkStart w:id="17" w:name="_Toc453696503"/>
      <w:bookmarkStart w:id="18" w:name="_Toc454301156"/>
      <w:bookmarkStart w:id="19" w:name="_Toc462653938"/>
      <w:bookmarkStart w:id="20" w:name="_Toc477891769"/>
      <w:bookmarkStart w:id="21" w:name="_Toc477891859"/>
      <w:bookmarkStart w:id="22" w:name="_Toc481576260"/>
      <w:bookmarkStart w:id="23" w:name="_Toc492590392"/>
      <w:bookmarkStart w:id="24" w:name="_Toc511647758"/>
      <w:bookmarkStart w:id="25" w:name="_Toc511647819"/>
      <w:r w:rsidRPr="0040377E">
        <w:rPr>
          <w:rFonts w:ascii="Palatino Linotype" w:hAnsi="Palatino Linotype" w:cs="Arial"/>
          <w:b/>
          <w:bCs/>
          <w:sz w:val="24"/>
          <w:szCs w:val="24"/>
        </w:rPr>
        <w:t>PRIMERO</w:t>
      </w:r>
      <w:r w:rsidRPr="0040377E">
        <w:rPr>
          <w:rFonts w:ascii="Palatino Linotype" w:hAnsi="Palatino Linotype" w:cs="Arial"/>
          <w:sz w:val="24"/>
          <w:szCs w:val="24"/>
        </w:rPr>
        <w:t xml:space="preserve">. Resultan infundadas las </w:t>
      </w:r>
      <w:r w:rsidRPr="0040377E">
        <w:rPr>
          <w:rFonts w:ascii="Palatino Linotype" w:hAnsi="Palatino Linotype" w:cs="Arial"/>
          <w:sz w:val="24"/>
          <w:szCs w:val="24"/>
          <w:lang w:val="es-ES"/>
        </w:rPr>
        <w:t xml:space="preserve">razones o motivos de inconformidad hechos valer en el recurso de revisión </w:t>
      </w:r>
      <w:r w:rsidRPr="0040377E">
        <w:rPr>
          <w:rFonts w:ascii="Palatino Linotype" w:hAnsi="Palatino Linotype" w:cs="Arial"/>
          <w:b/>
          <w:bCs/>
          <w:sz w:val="24"/>
          <w:szCs w:val="24"/>
        </w:rPr>
        <w:t>00193/INFOEM/IP/RR/2025</w:t>
      </w:r>
      <w:r w:rsidRPr="0040377E">
        <w:rPr>
          <w:rFonts w:ascii="Palatino Linotype" w:hAnsi="Palatino Linotype" w:cs="Arial"/>
          <w:bCs/>
          <w:sz w:val="24"/>
          <w:szCs w:val="24"/>
        </w:rPr>
        <w:t xml:space="preserve">, en términos del Considerando </w:t>
      </w:r>
      <w:r w:rsidRPr="0040377E">
        <w:rPr>
          <w:rFonts w:ascii="Palatino Linotype" w:hAnsi="Palatino Linotype" w:cs="Arial"/>
          <w:b/>
          <w:bCs/>
          <w:sz w:val="24"/>
          <w:szCs w:val="24"/>
        </w:rPr>
        <w:t>CUARTO</w:t>
      </w:r>
      <w:r w:rsidRPr="0040377E">
        <w:rPr>
          <w:rFonts w:ascii="Palatino Linotype" w:hAnsi="Palatino Linotype" w:cs="Arial"/>
          <w:bCs/>
          <w:sz w:val="24"/>
          <w:szCs w:val="24"/>
        </w:rPr>
        <w:t xml:space="preserve"> de la presente resolución.</w:t>
      </w:r>
    </w:p>
    <w:p w:rsidR="00811286" w:rsidRPr="0040377E" w:rsidRDefault="00811286" w:rsidP="00811286">
      <w:pPr>
        <w:tabs>
          <w:tab w:val="left" w:pos="8080"/>
        </w:tabs>
        <w:spacing w:line="360" w:lineRule="auto"/>
        <w:ind w:right="49"/>
        <w:jc w:val="both"/>
        <w:rPr>
          <w:rFonts w:ascii="Palatino Linotype" w:hAnsi="Palatino Linotype" w:cs="Arial"/>
          <w:bCs/>
          <w:sz w:val="24"/>
          <w:szCs w:val="24"/>
        </w:rPr>
      </w:pPr>
    </w:p>
    <w:p w:rsidR="00811286" w:rsidRPr="0040377E" w:rsidRDefault="00811286" w:rsidP="00811286">
      <w:pPr>
        <w:tabs>
          <w:tab w:val="left" w:pos="8080"/>
        </w:tabs>
        <w:spacing w:line="360" w:lineRule="auto"/>
        <w:ind w:right="49"/>
        <w:jc w:val="both"/>
        <w:rPr>
          <w:rFonts w:ascii="Palatino Linotype" w:hAnsi="Palatino Linotype" w:cs="Arial"/>
          <w:b/>
          <w:bCs/>
          <w:sz w:val="24"/>
          <w:szCs w:val="24"/>
        </w:rPr>
      </w:pPr>
      <w:r w:rsidRPr="0040377E">
        <w:rPr>
          <w:rFonts w:ascii="Palatino Linotype" w:hAnsi="Palatino Linotype" w:cs="Arial"/>
          <w:b/>
          <w:sz w:val="24"/>
          <w:szCs w:val="24"/>
        </w:rPr>
        <w:t>SEGUNDO</w:t>
      </w:r>
      <w:r w:rsidRPr="0040377E">
        <w:rPr>
          <w:rFonts w:ascii="Palatino Linotype" w:hAnsi="Palatino Linotype" w:cs="Arial"/>
          <w:sz w:val="24"/>
          <w:szCs w:val="24"/>
        </w:rPr>
        <w:t xml:space="preserve">. </w:t>
      </w:r>
      <w:r w:rsidRPr="0040377E">
        <w:rPr>
          <w:rFonts w:ascii="Palatino Linotype" w:hAnsi="Palatino Linotype" w:cs="Arial"/>
          <w:sz w:val="24"/>
          <w:szCs w:val="24"/>
          <w:lang w:val="es-ES"/>
        </w:rPr>
        <w:t xml:space="preserve">Se </w:t>
      </w:r>
      <w:r w:rsidRPr="0040377E">
        <w:rPr>
          <w:rFonts w:ascii="Palatino Linotype" w:hAnsi="Palatino Linotype" w:cs="Arial"/>
          <w:b/>
          <w:sz w:val="24"/>
          <w:szCs w:val="24"/>
          <w:lang w:val="es-ES"/>
        </w:rPr>
        <w:t>CONFIRMA</w:t>
      </w:r>
      <w:r w:rsidRPr="0040377E">
        <w:rPr>
          <w:rFonts w:ascii="Palatino Linotype" w:hAnsi="Palatino Linotype" w:cs="Arial"/>
          <w:sz w:val="24"/>
          <w:szCs w:val="24"/>
          <w:lang w:val="es-ES"/>
        </w:rPr>
        <w:t xml:space="preserve"> la respuesta emitida por el </w:t>
      </w:r>
      <w:r w:rsidRPr="0040377E">
        <w:rPr>
          <w:rFonts w:ascii="Palatino Linotype" w:hAnsi="Palatino Linotype" w:cs="Arial"/>
          <w:b/>
          <w:bCs/>
          <w:sz w:val="24"/>
          <w:szCs w:val="24"/>
        </w:rPr>
        <w:t>Ayuntamiento de Zinacantepec</w:t>
      </w:r>
      <w:r w:rsidRPr="0040377E">
        <w:rPr>
          <w:rFonts w:ascii="Palatino Linotype" w:hAnsi="Palatino Linotype" w:cs="Arial"/>
          <w:b/>
          <w:sz w:val="24"/>
          <w:szCs w:val="24"/>
          <w:lang w:val="es-ES"/>
        </w:rPr>
        <w:t xml:space="preserve">, </w:t>
      </w:r>
      <w:r w:rsidRPr="0040377E">
        <w:rPr>
          <w:rFonts w:ascii="Palatino Linotype" w:hAnsi="Palatino Linotype" w:cs="Arial"/>
          <w:sz w:val="24"/>
          <w:szCs w:val="24"/>
          <w:lang w:val="es-ES"/>
        </w:rPr>
        <w:t xml:space="preserve">en la solicitud de información </w:t>
      </w:r>
      <w:r w:rsidRPr="0040377E">
        <w:rPr>
          <w:rFonts w:ascii="Palatino Linotype" w:hAnsi="Palatino Linotype" w:cs="Arial"/>
          <w:b/>
          <w:bCs/>
          <w:sz w:val="24"/>
          <w:szCs w:val="24"/>
        </w:rPr>
        <w:t>00363/ZINACANT/IP/2024.</w:t>
      </w:r>
    </w:p>
    <w:p w:rsidR="00811286" w:rsidRPr="0040377E" w:rsidRDefault="00811286" w:rsidP="00811286">
      <w:pPr>
        <w:shd w:val="clear" w:color="auto" w:fill="FFFFFF"/>
        <w:spacing w:line="360" w:lineRule="auto"/>
        <w:jc w:val="both"/>
        <w:rPr>
          <w:rFonts w:ascii="Palatino Linotype" w:hAnsi="Palatino Linotype"/>
          <w:sz w:val="24"/>
          <w:szCs w:val="24"/>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bookmarkEnd w:id="16"/>
      <w:bookmarkEnd w:id="17"/>
      <w:bookmarkEnd w:id="18"/>
      <w:bookmarkEnd w:id="19"/>
      <w:bookmarkEnd w:id="20"/>
      <w:bookmarkEnd w:id="21"/>
      <w:bookmarkEnd w:id="22"/>
      <w:bookmarkEnd w:id="23"/>
      <w:bookmarkEnd w:id="24"/>
      <w:bookmarkEnd w:id="25"/>
      <w:r w:rsidRPr="0040377E">
        <w:rPr>
          <w:rFonts w:ascii="Palatino Linotype" w:hAnsi="Palatino Linotype"/>
          <w:b/>
          <w:sz w:val="24"/>
          <w:szCs w:val="24"/>
        </w:rPr>
        <w:t>TERCERO.</w:t>
      </w:r>
      <w:bookmarkEnd w:id="26"/>
      <w:bookmarkEnd w:id="27"/>
      <w:bookmarkEnd w:id="28"/>
      <w:bookmarkEnd w:id="29"/>
      <w:bookmarkEnd w:id="30"/>
      <w:bookmarkEnd w:id="31"/>
      <w:bookmarkEnd w:id="32"/>
      <w:bookmarkEnd w:id="33"/>
      <w:bookmarkEnd w:id="34"/>
      <w:r w:rsidRPr="0040377E">
        <w:rPr>
          <w:rFonts w:ascii="Palatino Linotype" w:hAnsi="Palatino Linotype"/>
          <w:sz w:val="24"/>
          <w:szCs w:val="24"/>
        </w:rPr>
        <w:t xml:space="preserve"> Notifíquese al Titular de la Unidad de Transparencia del</w:t>
      </w:r>
      <w:r w:rsidRPr="0040377E">
        <w:rPr>
          <w:rFonts w:ascii="Palatino Linotype" w:hAnsi="Palatino Linotype"/>
          <w:b/>
          <w:sz w:val="24"/>
          <w:szCs w:val="24"/>
        </w:rPr>
        <w:t xml:space="preserve"> SUJETO OBLIGADO</w:t>
      </w:r>
      <w:r w:rsidRPr="0040377E">
        <w:rPr>
          <w:rFonts w:ascii="Palatino Linotype" w:hAnsi="Palatino Linotype"/>
          <w:sz w:val="24"/>
          <w:szCs w:val="24"/>
        </w:rPr>
        <w:t xml:space="preserve"> vía SAIMEX, para su conocimiento.</w:t>
      </w:r>
    </w:p>
    <w:p w:rsidR="00811286" w:rsidRPr="0040377E" w:rsidRDefault="00811286" w:rsidP="00811286">
      <w:pPr>
        <w:shd w:val="clear" w:color="auto" w:fill="FFFFFF"/>
        <w:spacing w:line="360" w:lineRule="auto"/>
        <w:jc w:val="both"/>
        <w:rPr>
          <w:rFonts w:ascii="Palatino Linotype" w:hAnsi="Palatino Linotype"/>
          <w:sz w:val="24"/>
          <w:szCs w:val="24"/>
        </w:rPr>
      </w:pPr>
      <w:r w:rsidRPr="0040377E">
        <w:rPr>
          <w:rFonts w:ascii="Palatino Linotype" w:hAnsi="Palatino Linotype"/>
          <w:b/>
          <w:sz w:val="24"/>
          <w:szCs w:val="24"/>
        </w:rPr>
        <w:t>CUARTO.</w:t>
      </w:r>
      <w:r w:rsidRPr="0040377E">
        <w:rPr>
          <w:rFonts w:ascii="Palatino Linotype" w:hAnsi="Palatino Linotype"/>
          <w:sz w:val="24"/>
          <w:szCs w:val="24"/>
        </w:rPr>
        <w:t xml:space="preserve"> Notifíquese a </w:t>
      </w:r>
      <w:r w:rsidRPr="0040377E">
        <w:rPr>
          <w:rFonts w:ascii="Palatino Linotype" w:hAnsi="Palatino Linotype"/>
          <w:b/>
          <w:sz w:val="24"/>
          <w:szCs w:val="24"/>
        </w:rPr>
        <w:t>EL RECURRENTE</w:t>
      </w:r>
      <w:r w:rsidRPr="0040377E">
        <w:rPr>
          <w:rFonts w:ascii="Palatino Linotype" w:hAnsi="Palatino Linotype"/>
          <w:sz w:val="24"/>
          <w:szCs w:val="24"/>
        </w:rPr>
        <w:t xml:space="preserve"> la presente resolución vía SAIMEX.</w:t>
      </w:r>
    </w:p>
    <w:p w:rsidR="00811286" w:rsidRPr="0040377E" w:rsidRDefault="00811286" w:rsidP="00811286">
      <w:pPr>
        <w:shd w:val="clear" w:color="auto" w:fill="FFFFFF"/>
        <w:spacing w:line="360" w:lineRule="auto"/>
        <w:jc w:val="both"/>
        <w:rPr>
          <w:rFonts w:ascii="Palatino Linotype" w:hAnsi="Palatino Linotype"/>
          <w:sz w:val="24"/>
          <w:szCs w:val="24"/>
        </w:rPr>
      </w:pPr>
      <w:r w:rsidRPr="0040377E">
        <w:rPr>
          <w:rFonts w:ascii="Palatino Linotype" w:hAnsi="Palatino Linotype"/>
          <w:b/>
          <w:sz w:val="24"/>
          <w:szCs w:val="24"/>
        </w:rPr>
        <w:t>QUINTO.</w:t>
      </w:r>
      <w:r w:rsidRPr="0040377E">
        <w:rPr>
          <w:rFonts w:ascii="Palatino Linotype" w:hAnsi="Palatino Linotype"/>
          <w:sz w:val="24"/>
          <w:szCs w:val="24"/>
        </w:rPr>
        <w:t xml:space="preserve"> Se hace del conocimiento de </w:t>
      </w:r>
      <w:r w:rsidRPr="0040377E">
        <w:rPr>
          <w:rFonts w:ascii="Palatino Linotype" w:hAnsi="Palatino Linotype"/>
          <w:b/>
          <w:sz w:val="24"/>
          <w:szCs w:val="24"/>
        </w:rPr>
        <w:t>EL RECURRENTE</w:t>
      </w:r>
      <w:r w:rsidRPr="0040377E">
        <w:rPr>
          <w:rFonts w:ascii="Palatino Linotype" w:hAnsi="Palatino Linotype"/>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0377E">
        <w:rPr>
          <w:rFonts w:ascii="Palatino Linotype" w:hAnsi="Palatino Linotype"/>
          <w:bCs/>
          <w:sz w:val="24"/>
          <w:szCs w:val="24"/>
        </w:rPr>
        <w:t>vía juicio de amparo</w:t>
      </w:r>
      <w:r w:rsidRPr="0040377E">
        <w:rPr>
          <w:rFonts w:ascii="Palatino Linotype" w:hAnsi="Palatino Linotype"/>
          <w:sz w:val="24"/>
          <w:szCs w:val="24"/>
        </w:rPr>
        <w:t> en los términos de las leyes aplicables.</w:t>
      </w:r>
    </w:p>
    <w:p w:rsidR="00CA25DD" w:rsidRPr="00CA25DD" w:rsidRDefault="006554F0" w:rsidP="00CA25DD">
      <w:pPr>
        <w:spacing w:before="240" w:after="240" w:line="360" w:lineRule="auto"/>
        <w:ind w:firstLine="1"/>
        <w:jc w:val="both"/>
        <w:rPr>
          <w:rFonts w:ascii="Palatino Linotype" w:hAnsi="Palatino Linotype"/>
          <w:sz w:val="24"/>
        </w:rPr>
      </w:pPr>
      <w:r w:rsidRPr="0040377E">
        <w:rPr>
          <w:rFonts w:ascii="Palatino Linotype" w:eastAsia="Palatino Linotype" w:hAnsi="Palatino Linotype" w:cs="Palatino Linotype"/>
          <w:sz w:val="24"/>
        </w:rPr>
        <w:t>ASÍ LO RESUELVE, POR MAYORÍA</w:t>
      </w:r>
      <w:r w:rsidR="00CA25DD" w:rsidRPr="0040377E">
        <w:rPr>
          <w:rFonts w:ascii="Palatino Linotype" w:eastAsia="Palatino Linotype" w:hAnsi="Palatino Linotype" w:cs="Palatino Linotype"/>
          <w:sz w:val="24"/>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Pr="0040377E">
        <w:rPr>
          <w:rFonts w:ascii="Palatino Linotype" w:eastAsia="Palatino Linotype" w:hAnsi="Palatino Linotype" w:cs="Palatino Linotype"/>
          <w:sz w:val="24"/>
        </w:rPr>
        <w:t xml:space="preserve">EMITIENDO VOTO DISIDENTE </w:t>
      </w:r>
      <w:r w:rsidR="00CA25DD" w:rsidRPr="0040377E">
        <w:rPr>
          <w:rFonts w:ascii="Palatino Linotype" w:eastAsia="Palatino Linotype" w:hAnsi="Palatino Linotype" w:cs="Palatino Linotype"/>
          <w:sz w:val="24"/>
        </w:rPr>
        <w:t>Y GUADALUPE RAMÍREZ PEÑA; EN LA DÉCIMA SEGUNDA SESIÓN ORDINARIA, CELEBRADA EL DOS (02) DE ABRIL DE DOS MIL VEINTICINCO, ANTE EL SECRETARIO TÉCNICO DEL PLENO ALEXIS</w:t>
      </w:r>
    </w:p>
    <w:p w:rsidR="0084142B" w:rsidRPr="00CA25DD" w:rsidRDefault="0084142B">
      <w:pPr>
        <w:spacing w:line="360" w:lineRule="auto"/>
        <w:jc w:val="both"/>
        <w:rPr>
          <w:rFonts w:ascii="Palatino Linotype" w:eastAsia="Palatino Linotype" w:hAnsi="Palatino Linotype" w:cs="Palatino Linotype"/>
          <w:sz w:val="28"/>
          <w:szCs w:val="24"/>
        </w:rPr>
      </w:pPr>
    </w:p>
    <w:p w:rsidR="0084142B" w:rsidRDefault="0084142B">
      <w:pPr>
        <w:spacing w:line="360" w:lineRule="auto"/>
        <w:jc w:val="both"/>
        <w:rPr>
          <w:rFonts w:ascii="Palatino Linotype" w:eastAsia="Palatino Linotype" w:hAnsi="Palatino Linotype" w:cs="Palatino Linotype"/>
          <w:sz w:val="24"/>
          <w:szCs w:val="24"/>
        </w:rPr>
      </w:pPr>
    </w:p>
    <w:p w:rsidR="0084142B" w:rsidRDefault="0084142B">
      <w:pPr>
        <w:spacing w:line="360" w:lineRule="auto"/>
        <w:jc w:val="both"/>
        <w:rPr>
          <w:rFonts w:ascii="Palatino Linotype" w:eastAsia="Palatino Linotype" w:hAnsi="Palatino Linotype" w:cs="Palatino Linotype"/>
          <w:sz w:val="24"/>
          <w:szCs w:val="24"/>
        </w:rPr>
      </w:pPr>
    </w:p>
    <w:p w:rsidR="0084142B" w:rsidRDefault="0084142B">
      <w:pPr>
        <w:spacing w:line="360" w:lineRule="auto"/>
        <w:jc w:val="both"/>
        <w:rPr>
          <w:rFonts w:ascii="Palatino Linotype" w:eastAsia="Palatino Linotype" w:hAnsi="Palatino Linotype" w:cs="Palatino Linotype"/>
          <w:sz w:val="24"/>
          <w:szCs w:val="24"/>
        </w:rPr>
      </w:pPr>
    </w:p>
    <w:p w:rsidR="0084142B" w:rsidRDefault="0084142B">
      <w:pPr>
        <w:spacing w:line="360" w:lineRule="auto"/>
        <w:jc w:val="both"/>
        <w:rPr>
          <w:rFonts w:ascii="Palatino Linotype" w:eastAsia="Palatino Linotype" w:hAnsi="Palatino Linotype" w:cs="Palatino Linotype"/>
          <w:sz w:val="24"/>
          <w:szCs w:val="24"/>
        </w:rPr>
      </w:pPr>
    </w:p>
    <w:p w:rsidR="0084142B" w:rsidRDefault="0084142B">
      <w:pPr>
        <w:spacing w:line="360" w:lineRule="auto"/>
        <w:jc w:val="both"/>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84142B">
      <w:pPr>
        <w:spacing w:line="360" w:lineRule="auto"/>
        <w:rPr>
          <w:rFonts w:ascii="Palatino Linotype" w:eastAsia="Palatino Linotype" w:hAnsi="Palatino Linotype" w:cs="Palatino Linotype"/>
          <w:sz w:val="24"/>
          <w:szCs w:val="24"/>
        </w:rPr>
      </w:pPr>
    </w:p>
    <w:p w:rsidR="0084142B" w:rsidRDefault="00CF1CC3">
      <w:pPr>
        <w:tabs>
          <w:tab w:val="left" w:pos="3374"/>
        </w:tabs>
        <w:spacing w:line="36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b/>
      </w:r>
    </w:p>
    <w:p w:rsidR="0084142B" w:rsidRDefault="0084142B">
      <w:pPr>
        <w:tabs>
          <w:tab w:val="left" w:pos="3374"/>
        </w:tabs>
        <w:spacing w:line="360" w:lineRule="auto"/>
        <w:rPr>
          <w:rFonts w:ascii="Palatino Linotype" w:eastAsia="Palatino Linotype" w:hAnsi="Palatino Linotype" w:cs="Palatino Linotype"/>
          <w:sz w:val="24"/>
          <w:szCs w:val="24"/>
        </w:rPr>
      </w:pPr>
    </w:p>
    <w:p w:rsidR="0084142B" w:rsidRDefault="0084142B">
      <w:pPr>
        <w:tabs>
          <w:tab w:val="left" w:pos="3374"/>
        </w:tabs>
        <w:spacing w:line="360" w:lineRule="auto"/>
        <w:rPr>
          <w:rFonts w:ascii="Palatino Linotype" w:eastAsia="Palatino Linotype" w:hAnsi="Palatino Linotype" w:cs="Palatino Linotype"/>
          <w:sz w:val="24"/>
          <w:szCs w:val="24"/>
        </w:rPr>
      </w:pPr>
    </w:p>
    <w:p w:rsidR="0084142B" w:rsidRDefault="0084142B">
      <w:pPr>
        <w:tabs>
          <w:tab w:val="left" w:pos="3374"/>
        </w:tabs>
        <w:spacing w:line="360" w:lineRule="auto"/>
        <w:rPr>
          <w:rFonts w:ascii="Palatino Linotype" w:eastAsia="Palatino Linotype" w:hAnsi="Palatino Linotype" w:cs="Palatino Linotype"/>
          <w:sz w:val="24"/>
          <w:szCs w:val="24"/>
        </w:rPr>
      </w:pPr>
    </w:p>
    <w:p w:rsidR="0084142B" w:rsidRDefault="0084142B">
      <w:pPr>
        <w:rPr>
          <w:rFonts w:ascii="Palatino Linotype" w:eastAsia="Palatino Linotype" w:hAnsi="Palatino Linotype" w:cs="Palatino Linotype"/>
          <w:sz w:val="24"/>
          <w:szCs w:val="24"/>
        </w:rPr>
      </w:pPr>
    </w:p>
    <w:sectPr w:rsidR="0084142B">
      <w:headerReference w:type="even" r:id="rId13"/>
      <w:headerReference w:type="default" r:id="rId14"/>
      <w:footerReference w:type="default" r:id="rId15"/>
      <w:headerReference w:type="first" r:id="rId16"/>
      <w:footerReference w:type="first" r:id="rId17"/>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528" w:rsidRDefault="001D6528">
      <w:pPr>
        <w:spacing w:after="0" w:line="240" w:lineRule="auto"/>
      </w:pPr>
      <w:r>
        <w:separator/>
      </w:r>
    </w:p>
  </w:endnote>
  <w:endnote w:type="continuationSeparator" w:id="0">
    <w:p w:rsidR="001D6528" w:rsidRDefault="001D6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3" w:rsidRDefault="00CF1C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1113">
      <w:rPr>
        <w:rFonts w:ascii="Palatino Linotype" w:eastAsia="Palatino Linotype" w:hAnsi="Palatino Linotype" w:cs="Palatino Linotype"/>
        <w:noProof/>
        <w:color w:val="000000"/>
        <w:sz w:val="20"/>
        <w:szCs w:val="20"/>
      </w:rPr>
      <w:t>3</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111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CF1CC3" w:rsidRDefault="00CF1CC3">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3" w:rsidRDefault="00CF1CC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6111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61113">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p w:rsidR="00CF1CC3" w:rsidRDefault="00CF1CC3">
    <w:pPr>
      <w:pBdr>
        <w:top w:val="nil"/>
        <w:left w:val="nil"/>
        <w:bottom w:val="nil"/>
        <w:right w:val="nil"/>
        <w:between w:val="nil"/>
      </w:pBdr>
      <w:tabs>
        <w:tab w:val="center" w:pos="4419"/>
        <w:tab w:val="right" w:pos="8838"/>
      </w:tabs>
      <w:spacing w:after="0" w:line="240" w:lineRule="auto"/>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528" w:rsidRDefault="001D6528">
      <w:pPr>
        <w:spacing w:after="0" w:line="240" w:lineRule="auto"/>
      </w:pPr>
      <w:r>
        <w:separator/>
      </w:r>
    </w:p>
  </w:footnote>
  <w:footnote w:type="continuationSeparator" w:id="0">
    <w:p w:rsidR="001D6528" w:rsidRDefault="001D6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3" w:rsidRDefault="001D6528">
    <w:pPr>
      <w:pBdr>
        <w:top w:val="nil"/>
        <w:left w:val="nil"/>
        <w:bottom w:val="nil"/>
        <w:right w:val="nil"/>
        <w:between w:val="nil"/>
      </w:pBdr>
      <w:tabs>
        <w:tab w:val="center" w:pos="4419"/>
        <w:tab w:val="right" w:pos="8838"/>
      </w:tabs>
      <w:spacing w:after="0" w:line="240" w:lineRule="auto"/>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3" w:rsidRDefault="00CF1CC3">
    <w:pPr>
      <w:widowControl w:val="0"/>
      <w:pBdr>
        <w:top w:val="nil"/>
        <w:left w:val="nil"/>
        <w:bottom w:val="nil"/>
        <w:right w:val="nil"/>
        <w:between w:val="nil"/>
      </w:pBdr>
      <w:spacing w:after="0" w:line="276" w:lineRule="auto"/>
      <w:rPr>
        <w:color w:val="000000"/>
        <w:sz w:val="24"/>
        <w:szCs w:val="24"/>
      </w:rPr>
    </w:pPr>
  </w:p>
  <w:tbl>
    <w:tblPr>
      <w:tblStyle w:val="a1"/>
      <w:tblW w:w="6519" w:type="dxa"/>
      <w:tblInd w:w="2694" w:type="dxa"/>
      <w:tblLayout w:type="fixed"/>
      <w:tblLook w:val="0400" w:firstRow="0" w:lastRow="0" w:firstColumn="0" w:lastColumn="0" w:noHBand="0" w:noVBand="1"/>
    </w:tblPr>
    <w:tblGrid>
      <w:gridCol w:w="2976"/>
      <w:gridCol w:w="3543"/>
    </w:tblGrid>
    <w:tr w:rsidR="00CF1CC3">
      <w:trPr>
        <w:trHeight w:val="227"/>
      </w:trPr>
      <w:tc>
        <w:tcPr>
          <w:tcW w:w="2976" w:type="dxa"/>
          <w:vAlign w:val="center"/>
        </w:tcPr>
        <w:p w:rsidR="00CF1CC3" w:rsidRDefault="00CF1CC3">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3" w:type="dxa"/>
          <w:vAlign w:val="center"/>
        </w:tcPr>
        <w:p w:rsidR="00CF1CC3" w:rsidRDefault="00CF1C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00193/INFOEM/IP/RR/2025</w:t>
          </w:r>
        </w:p>
      </w:tc>
    </w:tr>
    <w:tr w:rsidR="00CF1CC3">
      <w:trPr>
        <w:trHeight w:val="242"/>
      </w:trPr>
      <w:tc>
        <w:tcPr>
          <w:tcW w:w="2976" w:type="dxa"/>
          <w:vAlign w:val="center"/>
        </w:tcPr>
        <w:p w:rsidR="00CF1CC3" w:rsidRDefault="00CF1CC3">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3" w:type="dxa"/>
          <w:vAlign w:val="center"/>
        </w:tcPr>
        <w:p w:rsidR="00CF1CC3" w:rsidRDefault="00CF1CC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CF1CC3">
      <w:trPr>
        <w:trHeight w:val="342"/>
      </w:trPr>
      <w:tc>
        <w:tcPr>
          <w:tcW w:w="2976" w:type="dxa"/>
          <w:vAlign w:val="center"/>
        </w:tcPr>
        <w:p w:rsidR="00CF1CC3" w:rsidRDefault="00CF1CC3">
          <w:pPr>
            <w:spacing w:after="0"/>
            <w:ind w:right="3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3" w:type="dxa"/>
          <w:vAlign w:val="center"/>
        </w:tcPr>
        <w:p w:rsidR="00CF1CC3" w:rsidRDefault="00CF1CC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María del Rosario Mejía Ayala</w:t>
          </w:r>
        </w:p>
      </w:tc>
    </w:tr>
  </w:tbl>
  <w:p w:rsidR="00CF1CC3" w:rsidRDefault="001D6528">
    <w:pPr>
      <w:pBdr>
        <w:top w:val="nil"/>
        <w:left w:val="nil"/>
        <w:bottom w:val="nil"/>
        <w:right w:val="nil"/>
        <w:between w:val="nil"/>
      </w:pBdr>
      <w:tabs>
        <w:tab w:val="center" w:pos="4419"/>
        <w:tab w:val="right" w:pos="8838"/>
        <w:tab w:val="left" w:pos="6005"/>
      </w:tabs>
      <w:spacing w:after="0" w:line="240" w:lineRule="auto"/>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C3" w:rsidRDefault="00CF1CC3">
    <w:pPr>
      <w:widowControl w:val="0"/>
      <w:pBdr>
        <w:top w:val="nil"/>
        <w:left w:val="nil"/>
        <w:bottom w:val="nil"/>
        <w:right w:val="nil"/>
        <w:between w:val="nil"/>
      </w:pBdr>
      <w:spacing w:after="0" w:line="276" w:lineRule="auto"/>
      <w:rPr>
        <w:color w:val="000000"/>
        <w:sz w:val="14"/>
        <w:szCs w:val="14"/>
      </w:rPr>
    </w:pPr>
  </w:p>
  <w:tbl>
    <w:tblPr>
      <w:tblStyle w:val="a2"/>
      <w:tblW w:w="6660" w:type="dxa"/>
      <w:tblInd w:w="2552" w:type="dxa"/>
      <w:tblLayout w:type="fixed"/>
      <w:tblLook w:val="0400" w:firstRow="0" w:lastRow="0" w:firstColumn="0" w:lastColumn="0" w:noHBand="0" w:noVBand="1"/>
    </w:tblPr>
    <w:tblGrid>
      <w:gridCol w:w="2977"/>
      <w:gridCol w:w="3683"/>
    </w:tblGrid>
    <w:tr w:rsidR="00CF1CC3">
      <w:trPr>
        <w:trHeight w:val="227"/>
      </w:trPr>
      <w:tc>
        <w:tcPr>
          <w:tcW w:w="2977" w:type="dxa"/>
          <w:vAlign w:val="center"/>
        </w:tcPr>
        <w:p w:rsidR="00CF1CC3" w:rsidRDefault="00CF1CC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4" w:type="dxa"/>
          <w:vAlign w:val="center"/>
        </w:tcPr>
        <w:p w:rsidR="00CF1CC3" w:rsidRDefault="00CF1CC3">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00193/INFOEM/IP/RR/2025</w:t>
          </w:r>
        </w:p>
      </w:tc>
    </w:tr>
    <w:tr w:rsidR="00CF1CC3">
      <w:trPr>
        <w:trHeight w:val="242"/>
      </w:trPr>
      <w:tc>
        <w:tcPr>
          <w:tcW w:w="2977" w:type="dxa"/>
          <w:vAlign w:val="center"/>
        </w:tcPr>
        <w:p w:rsidR="00CF1CC3" w:rsidRDefault="00CF1CC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4" w:type="dxa"/>
        </w:tcPr>
        <w:p w:rsidR="00CF1CC3" w:rsidRDefault="00CF1CC3" w:rsidP="00861113">
          <w:pPr>
            <w:pBdr>
              <w:top w:val="nil"/>
              <w:left w:val="nil"/>
              <w:bottom w:val="nil"/>
              <w:right w:val="nil"/>
              <w:between w:val="nil"/>
            </w:pBdr>
            <w:tabs>
              <w:tab w:val="center" w:pos="4419"/>
              <w:tab w:val="right" w:pos="8838"/>
              <w:tab w:val="left" w:pos="521"/>
            </w:tabs>
            <w:spacing w:after="0" w:line="276"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 </w:t>
          </w:r>
          <w:r w:rsidR="00861113">
            <w:rPr>
              <w:rFonts w:ascii="Palatino Linotype" w:eastAsia="Palatino Linotype" w:hAnsi="Palatino Linotype" w:cs="Palatino Linotype"/>
              <w:b/>
              <w:color w:val="000000"/>
            </w:rPr>
            <w:t>XXXX</w:t>
          </w:r>
        </w:p>
      </w:tc>
    </w:tr>
    <w:tr w:rsidR="00CF1CC3">
      <w:trPr>
        <w:trHeight w:val="342"/>
      </w:trPr>
      <w:tc>
        <w:tcPr>
          <w:tcW w:w="2977" w:type="dxa"/>
          <w:vAlign w:val="center"/>
        </w:tcPr>
        <w:p w:rsidR="00CF1CC3" w:rsidRDefault="00CF1CC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4" w:type="dxa"/>
          <w:vAlign w:val="center"/>
        </w:tcPr>
        <w:p w:rsidR="00CF1CC3" w:rsidRDefault="00CF1CC3">
          <w:pPr>
            <w:pBdr>
              <w:top w:val="nil"/>
              <w:left w:val="nil"/>
              <w:bottom w:val="nil"/>
              <w:right w:val="nil"/>
              <w:between w:val="nil"/>
            </w:pBdr>
            <w:tabs>
              <w:tab w:val="center" w:pos="4419"/>
              <w:tab w:val="right" w:pos="8838"/>
            </w:tabs>
            <w:spacing w:after="0" w:line="276"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CF1CC3">
      <w:trPr>
        <w:trHeight w:val="342"/>
      </w:trPr>
      <w:tc>
        <w:tcPr>
          <w:tcW w:w="2977" w:type="dxa"/>
          <w:vAlign w:val="center"/>
        </w:tcPr>
        <w:p w:rsidR="00CF1CC3" w:rsidRDefault="00CF1CC3">
          <w:pPr>
            <w:spacing w:after="0" w:line="240"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4" w:type="dxa"/>
          <w:vAlign w:val="center"/>
        </w:tcPr>
        <w:p w:rsidR="00CF1CC3" w:rsidRDefault="00CF1CC3">
          <w:pPr>
            <w:pBdr>
              <w:top w:val="nil"/>
              <w:left w:val="nil"/>
              <w:bottom w:val="nil"/>
              <w:right w:val="nil"/>
              <w:between w:val="nil"/>
            </w:pBdr>
            <w:tabs>
              <w:tab w:val="center" w:pos="4419"/>
              <w:tab w:val="right" w:pos="8838"/>
            </w:tabs>
            <w:spacing w:after="0" w:line="276"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María del Rosario Mejía Ayala</w:t>
          </w:r>
        </w:p>
      </w:tc>
    </w:tr>
  </w:tbl>
  <w:p w:rsidR="00CF1CC3" w:rsidRDefault="001D6528">
    <w:pPr>
      <w:pBdr>
        <w:top w:val="nil"/>
        <w:left w:val="nil"/>
        <w:bottom w:val="nil"/>
        <w:right w:val="nil"/>
        <w:between w:val="nil"/>
      </w:pBdr>
      <w:tabs>
        <w:tab w:val="center" w:pos="4419"/>
        <w:tab w:val="right" w:pos="8838"/>
      </w:tabs>
      <w:spacing w:after="0" w:line="240" w:lineRule="auto"/>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4E45"/>
    <w:multiLevelType w:val="multilevel"/>
    <w:tmpl w:val="FEC69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669E5"/>
    <w:multiLevelType w:val="multilevel"/>
    <w:tmpl w:val="80B296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11E5A22"/>
    <w:multiLevelType w:val="multilevel"/>
    <w:tmpl w:val="46E2AEF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CE1E9F"/>
    <w:multiLevelType w:val="multilevel"/>
    <w:tmpl w:val="083E9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ED1DAE"/>
    <w:multiLevelType w:val="multilevel"/>
    <w:tmpl w:val="9C306852"/>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4675A"/>
    <w:multiLevelType w:val="multilevel"/>
    <w:tmpl w:val="5E925EA0"/>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7"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8" w15:restartNumberingAfterBreak="0">
    <w:nsid w:val="4ACD51D9"/>
    <w:multiLevelType w:val="multilevel"/>
    <w:tmpl w:val="825462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CF13DF"/>
    <w:multiLevelType w:val="multilevel"/>
    <w:tmpl w:val="1FDA6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FD3B4C"/>
    <w:multiLevelType w:val="multilevel"/>
    <w:tmpl w:val="1E9A5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D65447C"/>
    <w:multiLevelType w:val="multilevel"/>
    <w:tmpl w:val="861E8FD0"/>
    <w:lvl w:ilvl="0">
      <w:start w:val="12"/>
      <w:numFmt w:val="decimal"/>
      <w:lvlText w:val="%1."/>
      <w:lvlJc w:val="left"/>
      <w:pPr>
        <w:ind w:left="3054" w:hanging="360"/>
      </w:pPr>
      <w:rPr>
        <w:b/>
        <w:i w:val="0"/>
      </w:rPr>
    </w:lvl>
    <w:lvl w:ilvl="1">
      <w:start w:val="1"/>
      <w:numFmt w:val="lowerLetter"/>
      <w:lvlText w:val="%2."/>
      <w:lvlJc w:val="left"/>
      <w:pPr>
        <w:ind w:left="4908" w:hanging="360"/>
      </w:pPr>
    </w:lvl>
    <w:lvl w:ilvl="2">
      <w:start w:val="1"/>
      <w:numFmt w:val="lowerRoman"/>
      <w:lvlText w:val="%3."/>
      <w:lvlJc w:val="right"/>
      <w:pPr>
        <w:ind w:left="5628" w:hanging="180"/>
      </w:pPr>
    </w:lvl>
    <w:lvl w:ilvl="3">
      <w:start w:val="1"/>
      <w:numFmt w:val="decimal"/>
      <w:lvlText w:val="%4."/>
      <w:lvlJc w:val="left"/>
      <w:pPr>
        <w:ind w:left="6348" w:hanging="360"/>
      </w:pPr>
    </w:lvl>
    <w:lvl w:ilvl="4">
      <w:start w:val="1"/>
      <w:numFmt w:val="lowerLetter"/>
      <w:lvlText w:val="%5."/>
      <w:lvlJc w:val="left"/>
      <w:pPr>
        <w:ind w:left="7068" w:hanging="360"/>
      </w:pPr>
    </w:lvl>
    <w:lvl w:ilvl="5">
      <w:start w:val="1"/>
      <w:numFmt w:val="lowerRoman"/>
      <w:lvlText w:val="%6."/>
      <w:lvlJc w:val="right"/>
      <w:pPr>
        <w:ind w:left="7788" w:hanging="180"/>
      </w:pPr>
    </w:lvl>
    <w:lvl w:ilvl="6">
      <w:start w:val="1"/>
      <w:numFmt w:val="decimal"/>
      <w:lvlText w:val="%7."/>
      <w:lvlJc w:val="left"/>
      <w:pPr>
        <w:ind w:left="8508" w:hanging="360"/>
      </w:pPr>
    </w:lvl>
    <w:lvl w:ilvl="7">
      <w:start w:val="1"/>
      <w:numFmt w:val="lowerLetter"/>
      <w:lvlText w:val="%8."/>
      <w:lvlJc w:val="left"/>
      <w:pPr>
        <w:ind w:left="9228" w:hanging="360"/>
      </w:pPr>
    </w:lvl>
    <w:lvl w:ilvl="8">
      <w:start w:val="1"/>
      <w:numFmt w:val="lowerRoman"/>
      <w:lvlText w:val="%9."/>
      <w:lvlJc w:val="right"/>
      <w:pPr>
        <w:ind w:left="9948" w:hanging="180"/>
      </w:pPr>
    </w:lvl>
  </w:abstractNum>
  <w:abstractNum w:abstractNumId="12" w15:restartNumberingAfterBreak="0">
    <w:nsid w:val="6DD609D5"/>
    <w:multiLevelType w:val="hybridMultilevel"/>
    <w:tmpl w:val="E4009594"/>
    <w:lvl w:ilvl="0" w:tplc="080A0013">
      <w:start w:val="1"/>
      <w:numFmt w:val="upperRoman"/>
      <w:lvlText w:val="%1."/>
      <w:lvlJc w:val="right"/>
      <w:pPr>
        <w:ind w:left="1107" w:hanging="18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2"/>
  </w:num>
  <w:num w:numId="2">
    <w:abstractNumId w:val="1"/>
  </w:num>
  <w:num w:numId="3">
    <w:abstractNumId w:val="6"/>
  </w:num>
  <w:num w:numId="4">
    <w:abstractNumId w:val="11"/>
  </w:num>
  <w:num w:numId="5">
    <w:abstractNumId w:val="9"/>
  </w:num>
  <w:num w:numId="6">
    <w:abstractNumId w:val="4"/>
  </w:num>
  <w:num w:numId="7">
    <w:abstractNumId w:val="8"/>
  </w:num>
  <w:num w:numId="8">
    <w:abstractNumId w:val="0"/>
  </w:num>
  <w:num w:numId="9">
    <w:abstractNumId w:val="10"/>
  </w:num>
  <w:num w:numId="10">
    <w:abstractNumId w:val="3"/>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2B"/>
    <w:rsid w:val="001D6528"/>
    <w:rsid w:val="0040377E"/>
    <w:rsid w:val="00572315"/>
    <w:rsid w:val="00613D80"/>
    <w:rsid w:val="006554F0"/>
    <w:rsid w:val="0066519D"/>
    <w:rsid w:val="006D3C3F"/>
    <w:rsid w:val="00811286"/>
    <w:rsid w:val="0084142B"/>
    <w:rsid w:val="00861113"/>
    <w:rsid w:val="00985038"/>
    <w:rsid w:val="00A63887"/>
    <w:rsid w:val="00AD2BC2"/>
    <w:rsid w:val="00BF296D"/>
    <w:rsid w:val="00CA25DD"/>
    <w:rsid w:val="00CF1C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6D521F-EA16-4A8C-9A7E-0BE63D9B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9926FB"/>
    <w:pPr>
      <w:spacing w:after="0" w:line="240" w:lineRule="auto"/>
    </w:pPr>
    <w:rPr>
      <w:rFonts w:eastAsia="Cambria"/>
      <w:sz w:val="20"/>
      <w:szCs w:val="20"/>
    </w:rPr>
  </w:style>
  <w:style w:type="character" w:customStyle="1" w:styleId="Hipervnculo151">
    <w:name w:val="Hipervínculo151"/>
    <w:basedOn w:val="Fuentedeprrafopredeter"/>
    <w:uiPriority w:val="99"/>
    <w:unhideWhenUsed/>
    <w:rsid w:val="009926FB"/>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Sinespaciado">
    <w:name w:val="No Spacing"/>
    <w:aliases w:val="Francesa"/>
    <w:link w:val="SinespaciadoCar"/>
    <w:uiPriority w:val="1"/>
    <w:qFormat/>
    <w:rsid w:val="00572315"/>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72315"/>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x6Qj+cauiCpzUzV2uv3ZcWQHAQ==">CgMxLjAyDmguazV0anRnYTFndHduMg5oLnN6NHNuZ3h2Y3J4ZDIOaC5xNG55NTV6MWc2YnUyDmguam5wcjlxZGFsYXVlMg5oLnF2dGhscjUxOHN6cTIOaC55eGVwYjZnNnM4MnEyDmguZXlzZWhhMm5ueXpvMg5oLmwwcWIxMmJ2bTdwcDIJaC4yNmluMXJnMgloLjFrc3Y0dXYyCWguNDRzaW5pbzIJaC4zcmRjcmpuMg5oLmZpcncxbml0NXNhcTIIaC5sbnhiejkyCWguMzVua3VuMjgAciExVmkydkV6TlgwN3FPUzRxa1RzXzNyV3hHbDNJd3lKS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4493</Words>
  <Characters>24714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cp:revision>
  <cp:lastPrinted>2025-04-03T17:58:00Z</cp:lastPrinted>
  <dcterms:created xsi:type="dcterms:W3CDTF">2025-03-31T22:55:00Z</dcterms:created>
  <dcterms:modified xsi:type="dcterms:W3CDTF">2025-04-03T20:08:00Z</dcterms:modified>
</cp:coreProperties>
</file>