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BDF23" w14:textId="77777777" w:rsidR="002E355B" w:rsidRDefault="002E355B" w:rsidP="455F3573">
      <w:pPr>
        <w:pBdr>
          <w:top w:val="nil"/>
          <w:left w:val="nil"/>
          <w:bottom w:val="nil"/>
          <w:right w:val="nil"/>
          <w:between w:val="nil"/>
        </w:pBdr>
        <w:contextualSpacing/>
        <w:rPr>
          <w:rFonts w:eastAsia="Palatino Linotype" w:cs="Palatino Linotype"/>
          <w:color w:val="000000" w:themeColor="text1"/>
        </w:rPr>
      </w:pPr>
    </w:p>
    <w:p w14:paraId="336074EC" w14:textId="235954AA"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226E4D">
        <w:rPr>
          <w:rFonts w:eastAsia="Palatino Linotype" w:cs="Palatino Linotype"/>
          <w:color w:val="000000" w:themeColor="text1"/>
        </w:rPr>
        <w:t>dieciséis</w:t>
      </w:r>
      <w:r w:rsidR="00952D19">
        <w:rPr>
          <w:rFonts w:eastAsia="Palatino Linotype" w:cs="Palatino Linotype"/>
          <w:color w:val="000000" w:themeColor="text1"/>
        </w:rPr>
        <w:t xml:space="preserve"> de julio</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380B37CC" w14:textId="3072DCD5"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r w:rsidR="002E355B">
        <w:rPr>
          <w:rFonts w:eastAsia="Palatino Linotype" w:cs="Palatino Linotype"/>
          <w:b/>
          <w:bCs/>
          <w:color w:val="000000" w:themeColor="text1"/>
          <w:lang w:val="es-ES"/>
        </w:rPr>
        <w:t>06225/INFOEM/IP/RR/2025</w:t>
      </w:r>
      <w:r w:rsidRPr="4DD9124E">
        <w:rPr>
          <w:rFonts w:eastAsia="Palatino Linotype" w:cs="Palatino Linotype"/>
          <w:color w:val="000000" w:themeColor="text1"/>
          <w:lang w:val="es-ES"/>
        </w:rPr>
        <w:t xml:space="preserve">, interpuesto por </w:t>
      </w:r>
      <w:r w:rsidR="002E355B">
        <w:rPr>
          <w:rFonts w:eastAsia="Palatino Linotype" w:cs="Palatino Linotype"/>
          <w:b/>
          <w:bCs/>
          <w:color w:val="000000" w:themeColor="text1"/>
          <w:lang w:val="es-ES"/>
        </w:rPr>
        <w:t>una persona de manera anónima</w:t>
      </w:r>
      <w:r w:rsidR="00A70864">
        <w:rPr>
          <w:rFonts w:eastAsia="Palatino Linotype" w:cs="Palatino Linotype"/>
          <w:color w:val="000000" w:themeColor="text1"/>
          <w:lang w:val="es-ES"/>
        </w:rPr>
        <w:t xml:space="preserve">, en lo sucesivo </w:t>
      </w:r>
      <w:r w:rsidR="002E355B">
        <w:rPr>
          <w:rFonts w:eastAsia="Palatino Linotype" w:cs="Palatino Linotype"/>
          <w:color w:val="000000" w:themeColor="text1"/>
          <w:lang w:val="es-ES"/>
        </w:rPr>
        <w:t>la parte 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r w:rsidR="00FC7074">
        <w:rPr>
          <w:rFonts w:eastAsia="Palatino Linotype" w:cs="Palatino Linotype"/>
          <w:b/>
          <w:bCs/>
          <w:color w:val="000000" w:themeColor="text1"/>
          <w:lang w:val="es-ES"/>
        </w:rPr>
        <w:t>Ayuntamiento de Coacalco de Berriozábal</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29697009"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2E355B">
        <w:rPr>
          <w:rFonts w:eastAsia="Palatino Linotype" w:cs="Palatino Linotype"/>
          <w:color w:val="000000" w:themeColor="text1"/>
        </w:rPr>
        <w:t>veinticuatro</w:t>
      </w:r>
      <w:r w:rsidR="004028D8">
        <w:rPr>
          <w:rFonts w:eastAsia="Palatino Linotype" w:cs="Palatino Linotype"/>
          <w:color w:val="000000" w:themeColor="text1"/>
        </w:rPr>
        <w:t xml:space="preserve"> de marzo</w:t>
      </w:r>
      <w:r>
        <w:rPr>
          <w:rFonts w:eastAsia="Palatino Linotype" w:cs="Palatino Linotype"/>
          <w:color w:val="000000" w:themeColor="text1"/>
        </w:rPr>
        <w:t xml:space="preserve"> de dos mil veinticinco</w:t>
      </w:r>
      <w:r w:rsidR="00A70864">
        <w:rPr>
          <w:rFonts w:eastAsia="Palatino Linotype" w:cs="Palatino Linotype"/>
          <w:color w:val="000000" w:themeColor="text1"/>
        </w:rPr>
        <w:t xml:space="preserve">, </w:t>
      </w:r>
      <w:r w:rsidR="002E355B">
        <w:rPr>
          <w:rFonts w:eastAsia="Palatino Linotype" w:cs="Palatino Linotype"/>
          <w:color w:val="000000" w:themeColor="text1"/>
        </w:rPr>
        <w:t>la parte Recurrente</w:t>
      </w:r>
      <w:r w:rsidR="13514845" w:rsidRPr="13514845">
        <w:rPr>
          <w:rFonts w:eastAsia="Palatino Linotype" w:cs="Palatino Linotype"/>
          <w:color w:val="000000" w:themeColor="text1"/>
        </w:rPr>
        <w:t xml:space="preserv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2E355B">
        <w:rPr>
          <w:rFonts w:eastAsia="Palatino Linotype" w:cs="Palatino Linotype"/>
          <w:b/>
          <w:bCs/>
          <w:color w:val="000000" w:themeColor="text1"/>
        </w:rPr>
        <w:t>00062/COACALCO/IP/2025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176BA4C0" w:rsidR="00663A37" w:rsidRPr="009D62BC" w:rsidRDefault="4DD9124E" w:rsidP="4DD9124E">
      <w:pPr>
        <w:pStyle w:val="Sinespaciado"/>
        <w:rPr>
          <w:rFonts w:eastAsia="Palatino Linotype"/>
          <w:lang w:val="es-ES"/>
        </w:rPr>
      </w:pPr>
      <w:r w:rsidRPr="4DD9124E">
        <w:rPr>
          <w:rFonts w:eastAsia="Palatino Linotype"/>
          <w:lang w:val="es-ES"/>
        </w:rPr>
        <w:t>«</w:t>
      </w:r>
      <w:r w:rsidR="002E355B" w:rsidRPr="002E355B">
        <w:rPr>
          <w:rFonts w:eastAsia="Palatino Linotype"/>
          <w:lang w:val="es-ES"/>
        </w:rPr>
        <w:t xml:space="preserve">Oficios emitidos y recibidos de todas las </w:t>
      </w:r>
      <w:proofErr w:type="spellStart"/>
      <w:r w:rsidR="002E355B" w:rsidRPr="002E355B">
        <w:rPr>
          <w:rFonts w:eastAsia="Palatino Linotype"/>
          <w:lang w:val="es-ES"/>
        </w:rPr>
        <w:t>areas</w:t>
      </w:r>
      <w:proofErr w:type="spellEnd"/>
      <w:r w:rsidR="002E355B" w:rsidRPr="002E355B">
        <w:rPr>
          <w:rFonts w:eastAsia="Palatino Linotype"/>
          <w:lang w:val="es-ES"/>
        </w:rPr>
        <w:t xml:space="preserve"> del ayuntamiento conforme al organigrama de enero, febrero, marzo 2025</w:t>
      </w:r>
      <w:r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0F42B79F"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2E355B">
        <w:rPr>
          <w:rFonts w:eastAsia="Palatino Linotype" w:cs="Palatino Linotype"/>
          <w:color w:val="000000"/>
          <w:szCs w:val="24"/>
        </w:rPr>
        <w:t>diecinueve de mayo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4028D8" w:rsidRDefault="00663A37" w:rsidP="00663A37">
      <w:pPr>
        <w:pBdr>
          <w:top w:val="nil"/>
          <w:left w:val="nil"/>
          <w:bottom w:val="nil"/>
          <w:right w:val="nil"/>
          <w:between w:val="nil"/>
        </w:pBdr>
        <w:contextualSpacing/>
        <w:rPr>
          <w:rFonts w:eastAsia="Palatino Linotype" w:cs="Palatino Linotype"/>
          <w:color w:val="000000"/>
          <w:szCs w:val="24"/>
        </w:rPr>
      </w:pPr>
    </w:p>
    <w:p w14:paraId="66583F48" w14:textId="77777777" w:rsidR="002E355B" w:rsidRDefault="4DD9124E" w:rsidP="002E355B">
      <w:pPr>
        <w:pStyle w:val="Sinespaciado"/>
        <w:rPr>
          <w:rFonts w:eastAsia="Palatino Linotype"/>
          <w:lang w:val="es-ES"/>
        </w:rPr>
      </w:pPr>
      <w:r w:rsidRPr="4DD9124E">
        <w:rPr>
          <w:rFonts w:eastAsia="Palatino Linotype"/>
          <w:lang w:val="es-ES"/>
        </w:rPr>
        <w:t>«</w:t>
      </w:r>
      <w:r w:rsidR="002E355B" w:rsidRPr="002E355B">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7E54FA" w14:textId="77777777" w:rsidR="002E355B" w:rsidRPr="002E355B" w:rsidRDefault="002E355B" w:rsidP="002E355B">
      <w:pPr>
        <w:pStyle w:val="Sinespaciado"/>
        <w:rPr>
          <w:rFonts w:eastAsia="Palatino Linotype"/>
          <w:lang w:val="es-ES"/>
        </w:rPr>
      </w:pPr>
    </w:p>
    <w:p w14:paraId="62808C50" w14:textId="77777777" w:rsidR="002E355B" w:rsidRDefault="002E355B" w:rsidP="002E355B">
      <w:pPr>
        <w:pStyle w:val="Sinespaciado"/>
        <w:rPr>
          <w:rFonts w:eastAsia="Palatino Linotype"/>
          <w:lang w:val="es-ES"/>
        </w:rPr>
      </w:pPr>
      <w:r w:rsidRPr="002E355B">
        <w:rPr>
          <w:rFonts w:eastAsia="Palatino Linotype"/>
          <w:lang w:val="es-ES"/>
        </w:rPr>
        <w:t>Se emite respuesta</w:t>
      </w:r>
    </w:p>
    <w:p w14:paraId="5F8ED914" w14:textId="77777777" w:rsidR="002E355B" w:rsidRPr="002E355B" w:rsidRDefault="002E355B" w:rsidP="002E355B">
      <w:pPr>
        <w:pStyle w:val="Sinespaciado"/>
        <w:rPr>
          <w:rFonts w:eastAsia="Palatino Linotype"/>
          <w:lang w:val="es-ES"/>
        </w:rPr>
      </w:pPr>
    </w:p>
    <w:p w14:paraId="7893CD20" w14:textId="77777777" w:rsidR="002E355B" w:rsidRPr="002E355B" w:rsidRDefault="002E355B" w:rsidP="002E355B">
      <w:pPr>
        <w:pStyle w:val="Sinespaciado"/>
        <w:rPr>
          <w:rFonts w:eastAsia="Palatino Linotype"/>
          <w:lang w:val="es-ES"/>
        </w:rPr>
      </w:pPr>
      <w:r w:rsidRPr="002E355B">
        <w:rPr>
          <w:rFonts w:eastAsia="Palatino Linotype"/>
          <w:lang w:val="es-ES"/>
        </w:rPr>
        <w:t>ATENTAMENTE</w:t>
      </w:r>
    </w:p>
    <w:p w14:paraId="38DF58A5" w14:textId="59312C53" w:rsidR="00663A37" w:rsidRPr="009D62BC" w:rsidRDefault="002E355B" w:rsidP="002E355B">
      <w:pPr>
        <w:pStyle w:val="Sinespaciado"/>
        <w:rPr>
          <w:rFonts w:eastAsia="Palatino Linotype"/>
        </w:rPr>
      </w:pPr>
      <w:r w:rsidRPr="002E355B">
        <w:rPr>
          <w:rFonts w:eastAsia="Palatino Linotype"/>
          <w:lang w:val="es-ES"/>
        </w:rPr>
        <w:t>LIC. MARTHA GIOVANNA ZARATE FRAGOSO</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4028D8" w:rsidRDefault="00663A37" w:rsidP="00FA27A4">
      <w:pPr>
        <w:pBdr>
          <w:top w:val="nil"/>
          <w:left w:val="nil"/>
          <w:bottom w:val="nil"/>
          <w:right w:val="nil"/>
          <w:between w:val="nil"/>
        </w:pBdr>
        <w:ind w:right="567"/>
        <w:contextualSpacing/>
        <w:rPr>
          <w:rFonts w:eastAsia="Palatino Linotype" w:cs="Palatino Linotype"/>
          <w:iCs/>
          <w:color w:val="000000"/>
          <w:szCs w:val="24"/>
        </w:rPr>
      </w:pPr>
    </w:p>
    <w:p w14:paraId="3D031FD5" w14:textId="3937AA00"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22100A">
        <w:rPr>
          <w:rFonts w:eastAsia="Palatino Linotype" w:cs="Palatino Linotype"/>
          <w:color w:val="000000" w:themeColor="text1"/>
          <w:lang w:val="es-ES"/>
        </w:rPr>
        <w:t>los</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0022100A">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22100A">
        <w:rPr>
          <w:rFonts w:eastAsia="Palatino Linotype" w:cs="Palatino Linotype"/>
          <w:color w:val="000000" w:themeColor="text1"/>
          <w:lang w:val="es-ES"/>
        </w:rPr>
        <w:t>s</w:t>
      </w:r>
      <w:r w:rsidR="00A70864">
        <w:rPr>
          <w:rFonts w:eastAsia="Palatino Linotype" w:cs="Palatino Linotype"/>
          <w:color w:val="000000" w:themeColor="text1"/>
          <w:lang w:val="es-ES"/>
        </w:rPr>
        <w:t xml:space="preserve"> </w:t>
      </w:r>
      <w:r w:rsidR="0022100A" w:rsidRPr="4DD9124E">
        <w:rPr>
          <w:rFonts w:eastAsia="Palatino Linotype" w:cs="Palatino Linotype"/>
          <w:b/>
          <w:bCs/>
          <w:color w:val="000000" w:themeColor="text1"/>
          <w:lang w:val="es-ES"/>
        </w:rPr>
        <w:t>«</w:t>
      </w:r>
      <w:r w:rsidR="002E355B" w:rsidRPr="002E355B">
        <w:rPr>
          <w:rFonts w:eastAsia="Palatino Linotype" w:cs="Palatino Linotype"/>
          <w:b/>
          <w:bCs/>
          <w:color w:val="000000" w:themeColor="text1"/>
          <w:lang w:val="es-ES"/>
        </w:rPr>
        <w:t>Respuesta 62.pdf</w:t>
      </w:r>
      <w:r w:rsidR="0022100A" w:rsidRPr="4DD9124E">
        <w:rPr>
          <w:rFonts w:eastAsia="Palatino Linotype" w:cs="Palatino Linotype"/>
          <w:b/>
          <w:bCs/>
          <w:color w:val="000000" w:themeColor="text1"/>
          <w:lang w:val="es-ES"/>
        </w:rPr>
        <w:t>»</w:t>
      </w:r>
      <w:r w:rsidR="0022100A" w:rsidRPr="4DD9124E">
        <w:rPr>
          <w:rFonts w:eastAsia="Palatino Linotype" w:cs="Palatino Linotype"/>
          <w:color w:val="000000" w:themeColor="text1"/>
          <w:lang w:val="es-ES"/>
        </w:rPr>
        <w:t xml:space="preserve"> </w:t>
      </w:r>
      <w:r w:rsidR="00DF0C36">
        <w:rPr>
          <w:rFonts w:eastAsia="Palatino Linotype" w:cs="Palatino Linotype"/>
          <w:color w:val="000000" w:themeColor="text1"/>
          <w:lang w:val="es-ES"/>
        </w:rPr>
        <w:t>y</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2E355B" w:rsidRPr="002E355B">
        <w:rPr>
          <w:rFonts w:eastAsia="Palatino Linotype" w:cs="Palatino Linotype"/>
          <w:b/>
          <w:bCs/>
          <w:color w:val="000000" w:themeColor="text1"/>
          <w:lang w:val="es-ES"/>
        </w:rPr>
        <w:t>08 Extraordinaria.pdf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w:t>
      </w:r>
      <w:r w:rsidR="001F3882">
        <w:rPr>
          <w:rFonts w:eastAsia="Palatino Linotype" w:cs="Palatino Linotype"/>
          <w:color w:val="000000" w:themeColor="text1"/>
          <w:lang w:val="es-ES"/>
        </w:rPr>
        <w:t xml:space="preserve">no se reproduce por ser del conocimiento de las partes; no obstante, </w:t>
      </w:r>
      <w:r w:rsidR="000026F4">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7E9E162A" w:rsidR="00663A37" w:rsidRPr="009D62BC" w:rsidRDefault="002E355B" w:rsidP="00663A3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Inconforme con la respuesta</w:t>
      </w:r>
      <w:r w:rsidR="007363B4" w:rsidRPr="009D62BC">
        <w:rPr>
          <w:rFonts w:eastAsia="Palatino Linotype" w:cs="Palatino Linotype"/>
          <w:color w:val="000000"/>
          <w:szCs w:val="24"/>
        </w:rPr>
        <w:t>,</w:t>
      </w:r>
      <w:r w:rsidR="00A70864">
        <w:rPr>
          <w:rFonts w:eastAsia="Palatino Linotype" w:cs="Palatino Linotype"/>
          <w:color w:val="000000"/>
          <w:szCs w:val="24"/>
        </w:rPr>
        <w:t xml:space="preserve"> </w:t>
      </w:r>
      <w:r>
        <w:rPr>
          <w:rFonts w:eastAsia="Palatino Linotype" w:cs="Palatino Linotype"/>
          <w:color w:val="000000"/>
          <w:szCs w:val="24"/>
        </w:rPr>
        <w:t>la parte Recurrente</w:t>
      </w:r>
      <w:r w:rsidR="00663A37" w:rsidRPr="009D62BC">
        <w:rPr>
          <w:rFonts w:eastAsia="Palatino Linotype" w:cs="Palatino Linotype"/>
          <w:color w:val="000000"/>
          <w:szCs w:val="24"/>
        </w:rPr>
        <w:t xml:space="preserv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Pr>
          <w:rFonts w:eastAsia="Palatino Linotype" w:cs="Palatino Linotype"/>
          <w:color w:val="000000"/>
          <w:szCs w:val="24"/>
        </w:rPr>
        <w:t>veinti</w:t>
      </w:r>
      <w:r w:rsidR="00A70864">
        <w:rPr>
          <w:rFonts w:eastAsia="Palatino Linotype" w:cs="Palatino Linotype"/>
          <w:color w:val="000000"/>
          <w:szCs w:val="24"/>
        </w:rPr>
        <w:t>nueve de mayo</w:t>
      </w:r>
      <w:r w:rsidR="00463717">
        <w:rPr>
          <w:rFonts w:eastAsia="Palatino Linotype" w:cs="Palatino Linotype"/>
          <w:color w:val="000000"/>
          <w:szCs w:val="24"/>
        </w:rPr>
        <w:t xml:space="preserve"> de dos mil veinticinco</w:t>
      </w:r>
      <w:r w:rsidR="00663A37"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00663A37" w:rsidRPr="009D62BC">
        <w:rPr>
          <w:rFonts w:eastAsia="Palatino Linotype" w:cs="Palatino Linotype"/>
          <w:color w:val="000000"/>
          <w:szCs w:val="24"/>
        </w:rPr>
        <w:t xml:space="preserve">con el expediente número </w:t>
      </w:r>
      <w:r>
        <w:rPr>
          <w:rFonts w:eastAsia="Palatino Linotype" w:cs="Palatino Linotype"/>
          <w:b/>
          <w:color w:val="000000"/>
          <w:szCs w:val="24"/>
        </w:rPr>
        <w:t>06225/INFOEM/IP/RR/2025</w:t>
      </w:r>
      <w:r w:rsidR="00663A37"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703B7D61" w:rsidR="00663A37" w:rsidRPr="009D62BC" w:rsidRDefault="4DD9124E" w:rsidP="4DD9124E">
      <w:pPr>
        <w:pStyle w:val="Sinespaciado"/>
        <w:rPr>
          <w:rFonts w:eastAsia="Palatino Linotype"/>
          <w:b/>
          <w:bCs/>
          <w:lang w:val="es-ES"/>
        </w:rPr>
      </w:pPr>
      <w:r w:rsidRPr="4DD9124E">
        <w:rPr>
          <w:rFonts w:eastAsia="Palatino Linotype"/>
          <w:lang w:val="es-ES"/>
        </w:rPr>
        <w:t>«</w:t>
      </w:r>
      <w:r w:rsidR="002E355B" w:rsidRPr="002E355B">
        <w:rPr>
          <w:rFonts w:eastAsia="Palatino Linotype"/>
          <w:lang w:val="es-ES"/>
        </w:rPr>
        <w:t>No entregan información</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lastRenderedPageBreak/>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7896D5C2" w:rsidR="004B62DB" w:rsidRPr="009D62BC" w:rsidRDefault="004B62DB" w:rsidP="004B62DB">
      <w:pPr>
        <w:pStyle w:val="Sinespaciado"/>
        <w:rPr>
          <w:rFonts w:eastAsia="Palatino Linotype"/>
          <w:b/>
          <w:bCs/>
          <w:lang w:val="es-ES"/>
        </w:rPr>
      </w:pPr>
      <w:r w:rsidRPr="4DD9124E">
        <w:rPr>
          <w:rFonts w:eastAsia="Palatino Linotype"/>
          <w:lang w:val="es-ES"/>
        </w:rPr>
        <w:t>«</w:t>
      </w:r>
      <w:r w:rsidR="002E355B" w:rsidRPr="002E355B">
        <w:rPr>
          <w:rFonts w:eastAsia="Palatino Linotype"/>
          <w:lang w:val="es-ES"/>
        </w:rPr>
        <w:t>Negativa</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608BDB96"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2E355B">
        <w:rPr>
          <w:rFonts w:eastAsia="Palatino Linotype" w:cs="Palatino Linotype"/>
          <w:color w:val="000000" w:themeColor="text1"/>
          <w:lang w:val="es-ES"/>
        </w:rPr>
        <w:t>dos de junio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2FBD7ED3" w14:textId="7B9A255A" w:rsidR="00F641CA" w:rsidRDefault="00F641CA" w:rsidP="00F641C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sidR="002E355B">
        <w:rPr>
          <w:rFonts w:eastAsia="Palatino Linotype" w:cs="Palatino Linotype"/>
          <w:color w:val="000000"/>
          <w:szCs w:val="24"/>
        </w:rPr>
        <w:t>e el cuatro de junio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Pr>
          <w:rFonts w:eastAsia="Palatino Linotype" w:cs="Palatino Linotype"/>
          <w:color w:val="000000"/>
          <w:szCs w:val="24"/>
        </w:rPr>
        <w:t xml:space="preserve"> </w:t>
      </w:r>
      <w:r w:rsidRPr="00875A72">
        <w:rPr>
          <w:rFonts w:eastAsia="Palatino Linotype" w:cs="Palatino Linotype"/>
          <w:color w:val="000000"/>
          <w:szCs w:val="24"/>
        </w:rPr>
        <w:t>l</w:t>
      </w:r>
      <w:r>
        <w:rPr>
          <w:rFonts w:eastAsia="Palatino Linotype" w:cs="Palatino Linotype"/>
          <w:color w:val="000000"/>
          <w:szCs w:val="24"/>
        </w:rPr>
        <w:t>os</w:t>
      </w:r>
      <w:r w:rsidRPr="00875A72">
        <w:rPr>
          <w:rFonts w:eastAsia="Palatino Linotype" w:cs="Palatino Linotype"/>
          <w:color w:val="000000"/>
          <w:szCs w:val="24"/>
        </w:rPr>
        <w:t xml:space="preserve"> documento</w:t>
      </w:r>
      <w:r>
        <w:rPr>
          <w:rFonts w:eastAsia="Palatino Linotype" w:cs="Palatino Linotype"/>
          <w:color w:val="000000"/>
          <w:szCs w:val="24"/>
        </w:rPr>
        <w:t>s</w:t>
      </w:r>
      <w:r w:rsidRPr="00875A72">
        <w:rPr>
          <w:rFonts w:eastAsia="Palatino Linotype" w:cs="Palatino Linotype"/>
          <w:color w:val="000000"/>
          <w:szCs w:val="24"/>
        </w:rPr>
        <w:t xml:space="preserve"> denominado</w:t>
      </w:r>
      <w:r>
        <w:rPr>
          <w:rFonts w:eastAsia="Palatino Linotype" w:cs="Palatino Linotype"/>
          <w:color w:val="000000"/>
          <w:szCs w:val="24"/>
        </w:rPr>
        <w:t>s</w:t>
      </w:r>
      <w:r w:rsidR="00A70864">
        <w:rPr>
          <w:rFonts w:eastAsia="Palatino Linotype" w:cs="Palatino Linotype"/>
          <w:color w:val="000000"/>
          <w:szCs w:val="24"/>
        </w:rPr>
        <w:t xml:space="preserve"> </w:t>
      </w:r>
      <w:r>
        <w:rPr>
          <w:rFonts w:eastAsia="Palatino Linotype" w:cs="Palatino Linotype"/>
          <w:b/>
          <w:color w:val="000000"/>
          <w:szCs w:val="24"/>
        </w:rPr>
        <w:t>«</w:t>
      </w:r>
      <w:r w:rsidR="002E355B" w:rsidRPr="002E355B">
        <w:rPr>
          <w:rFonts w:eastAsia="Palatino Linotype" w:cs="Palatino Linotype"/>
          <w:b/>
          <w:color w:val="000000"/>
          <w:szCs w:val="24"/>
        </w:rPr>
        <w:t>Informe RR 6225.pdf</w:t>
      </w:r>
      <w:r>
        <w:rPr>
          <w:rFonts w:eastAsia="Palatino Linotype" w:cs="Palatino Linotype"/>
          <w:b/>
          <w:color w:val="000000"/>
          <w:szCs w:val="24"/>
        </w:rPr>
        <w:t>»</w:t>
      </w:r>
      <w:r>
        <w:rPr>
          <w:rFonts w:eastAsia="Palatino Linotype" w:cs="Palatino Linotype"/>
          <w:color w:val="000000"/>
          <w:szCs w:val="24"/>
        </w:rPr>
        <w:t xml:space="preserve"> </w:t>
      </w:r>
      <w:r w:rsidRPr="000F5536">
        <w:rPr>
          <w:rFonts w:eastAsia="Palatino Linotype" w:cs="Palatino Linotype"/>
          <w:bCs/>
          <w:color w:val="000000"/>
          <w:szCs w:val="24"/>
        </w:rPr>
        <w:t>y</w:t>
      </w:r>
      <w:r w:rsidRPr="000F5536">
        <w:rPr>
          <w:rFonts w:eastAsia="Palatino Linotype" w:cs="Palatino Linotype"/>
          <w:b/>
          <w:color w:val="000000"/>
          <w:szCs w:val="24"/>
        </w:rPr>
        <w:t xml:space="preserve"> «</w:t>
      </w:r>
      <w:r w:rsidR="001A442D" w:rsidRPr="001A442D">
        <w:rPr>
          <w:rFonts w:eastAsia="Palatino Linotype" w:cs="Palatino Linotype"/>
          <w:b/>
          <w:color w:val="000000"/>
          <w:szCs w:val="24"/>
        </w:rPr>
        <w:t>Respuesta 6225.pdf</w:t>
      </w:r>
      <w:r>
        <w:rPr>
          <w:rFonts w:eastAsia="Palatino Linotype" w:cs="Palatino Linotype"/>
          <w:b/>
          <w:color w:val="000000"/>
          <w:szCs w:val="24"/>
        </w:rPr>
        <w:t>»</w:t>
      </w:r>
      <w:r>
        <w:rPr>
          <w:rFonts w:eastAsia="Palatino Linotype" w:cs="Palatino Linotype"/>
          <w:color w:val="000000"/>
          <w:szCs w:val="24"/>
        </w:rPr>
        <w:t xml:space="preserve">, los cuales </w:t>
      </w:r>
      <w:r w:rsidRPr="00875A72">
        <w:rPr>
          <w:rFonts w:eastAsia="Palatino Linotype" w:cs="Palatino Linotype"/>
          <w:color w:val="000000"/>
          <w:szCs w:val="24"/>
        </w:rPr>
        <w:t>fue</w:t>
      </w:r>
      <w:r>
        <w:rPr>
          <w:rFonts w:eastAsia="Palatino Linotype" w:cs="Palatino Linotype"/>
          <w:color w:val="000000"/>
          <w:szCs w:val="24"/>
        </w:rPr>
        <w:t>ron</w:t>
      </w:r>
      <w:r w:rsidRPr="00875A72">
        <w:rPr>
          <w:rFonts w:eastAsia="Palatino Linotype" w:cs="Palatino Linotype"/>
          <w:color w:val="000000"/>
          <w:szCs w:val="24"/>
        </w:rPr>
        <w:t xml:space="preserve"> puesto</w:t>
      </w:r>
      <w:r>
        <w:rPr>
          <w:rFonts w:eastAsia="Palatino Linotype" w:cs="Palatino Linotype"/>
          <w:color w:val="000000"/>
          <w:szCs w:val="24"/>
        </w:rPr>
        <w:t>s</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1A442D">
        <w:rPr>
          <w:rFonts w:eastAsia="Palatino Linotype" w:cs="Palatino Linotype"/>
          <w:color w:val="000000"/>
          <w:szCs w:val="24"/>
        </w:rPr>
        <w:t>doce de junio</w:t>
      </w:r>
      <w:r>
        <w:rPr>
          <w:rFonts w:eastAsia="Palatino Linotype" w:cs="Palatino Linotype"/>
          <w:color w:val="000000"/>
          <w:szCs w:val="24"/>
        </w:rPr>
        <w:t xml:space="preserve"> </w:t>
      </w:r>
      <w:r w:rsidRPr="00875A72">
        <w:rPr>
          <w:rFonts w:eastAsia="Palatino Linotype" w:cs="Palatino Linotype"/>
          <w:color w:val="000000"/>
          <w:szCs w:val="24"/>
        </w:rPr>
        <w:t>del año en curso, en términos de la fracción III del artículo 185 de la Ley de Transparencia y Acceso a la Información Pública del Estado de México y Municipios, otorgando a</w:t>
      </w:r>
      <w:r w:rsidR="00DF0054">
        <w:rPr>
          <w:rFonts w:eastAsia="Palatino Linotype" w:cs="Palatino Linotype"/>
          <w:color w:val="000000"/>
          <w:szCs w:val="24"/>
        </w:rPr>
        <w:t xml:space="preserve"> </w:t>
      </w:r>
      <w:r w:rsidRPr="00875A72">
        <w:rPr>
          <w:rFonts w:eastAsia="Palatino Linotype" w:cs="Palatino Linotype"/>
          <w:color w:val="000000"/>
          <w:szCs w:val="24"/>
        </w:rPr>
        <w:t>l</w:t>
      </w:r>
      <w:r w:rsidR="00DF0054">
        <w:rPr>
          <w:rFonts w:eastAsia="Palatino Linotype" w:cs="Palatino Linotype"/>
          <w:color w:val="000000"/>
          <w:szCs w:val="24"/>
        </w:rPr>
        <w:t>a</w:t>
      </w:r>
      <w:r w:rsidRPr="00875A72">
        <w:rPr>
          <w:rFonts w:eastAsia="Palatino Linotype" w:cs="Palatino Linotype"/>
          <w:color w:val="000000"/>
          <w:szCs w:val="24"/>
        </w:rPr>
        <w:t xml:space="preserve"> solicitante un término de tres días para manifestar lo que a su derecho conviniera. Por su parte, </w:t>
      </w:r>
      <w:r w:rsidR="002E355B">
        <w:rPr>
          <w:rFonts w:eastAsia="Palatino Linotype" w:cs="Palatino Linotype"/>
          <w:color w:val="000000"/>
          <w:szCs w:val="24"/>
        </w:rPr>
        <w:t>la parte Recurrente</w:t>
      </w:r>
      <w:r>
        <w:rPr>
          <w:rFonts w:eastAsia="Palatino Linotype" w:cs="Palatino Linotype"/>
          <w:color w:val="000000"/>
          <w:szCs w:val="24"/>
        </w:rPr>
        <w:t xml:space="preserve"> no realizó manifestaciones, vertió alegatos ni presentó pruebas que a su derecho conviniera, así como tampoco se pronunció respecto del Informe Justificado. El contenido de los documentos referidos 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lastRenderedPageBreak/>
        <w:t>S</w:t>
      </w:r>
      <w:r w:rsidR="00671EA3" w:rsidRPr="009D62BC">
        <w:rPr>
          <w:rFonts w:eastAsia="Palatino Linotype"/>
        </w:rPr>
        <w:t>EXTO</w:t>
      </w:r>
      <w:r w:rsidRPr="009D62BC">
        <w:rPr>
          <w:rFonts w:eastAsia="Palatino Linotype"/>
        </w:rPr>
        <w:t>. Del cierre de instrucción.</w:t>
      </w:r>
    </w:p>
    <w:p w14:paraId="6E2F1FC8" w14:textId="59441786"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1A442D">
        <w:rPr>
          <w:rFonts w:eastAsia="Palatino Linotype" w:cs="Palatino Linotype"/>
          <w:color w:val="000000" w:themeColor="text1"/>
          <w:lang w:val="es-ES"/>
        </w:rPr>
        <w:t>dieciocho de junio</w:t>
      </w:r>
      <w:r w:rsidR="00694ED6" w:rsidRPr="3098B94B">
        <w:rPr>
          <w:rFonts w:eastAsia="Palatino Linotype" w:cs="Palatino Linotype"/>
          <w:color w:val="000000" w:themeColor="text1"/>
          <w:lang w:val="es-ES"/>
        </w:rPr>
        <w:t xml:space="preserve"> 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29630FDF" w14:textId="39186EC2" w:rsidR="00A70864" w:rsidRPr="006922F5" w:rsidRDefault="001A442D" w:rsidP="00A70864">
      <w:pPr>
        <w:pStyle w:val="Ttulo2"/>
        <w:rPr>
          <w:rFonts w:eastAsia="Palatino Linotype"/>
        </w:rPr>
      </w:pPr>
      <w:r>
        <w:rPr>
          <w:rFonts w:eastAsia="Palatino Linotype"/>
        </w:rPr>
        <w:t>SÉPTIMO</w:t>
      </w:r>
      <w:r w:rsidR="00A70864">
        <w:rPr>
          <w:rFonts w:eastAsia="Palatino Linotype"/>
        </w:rPr>
        <w:t xml:space="preserve">. De la </w:t>
      </w:r>
      <w:r w:rsidR="00DF0054">
        <w:rPr>
          <w:rFonts w:eastAsia="Palatino Linotype"/>
        </w:rPr>
        <w:t>apertura de la etapa de manifestaciones</w:t>
      </w:r>
      <w:r w:rsidR="00A70864" w:rsidRPr="006922F5">
        <w:rPr>
          <w:rFonts w:eastAsia="Palatino Linotype"/>
        </w:rPr>
        <w:t>.</w:t>
      </w:r>
    </w:p>
    <w:p w14:paraId="6E95D8E4" w14:textId="2293A655" w:rsidR="00DF0054" w:rsidRDefault="00A70864" w:rsidP="00DF0054">
      <w:pPr>
        <w:pBdr>
          <w:top w:val="nil"/>
          <w:left w:val="nil"/>
          <w:bottom w:val="nil"/>
          <w:right w:val="nil"/>
          <w:between w:val="nil"/>
        </w:pBdr>
        <w:rPr>
          <w:rFonts w:eastAsia="Palatino Linotype" w:cs="Palatino Linotype"/>
          <w:color w:val="000000"/>
          <w:szCs w:val="24"/>
        </w:rPr>
      </w:pPr>
      <w:r>
        <w:rPr>
          <w:rFonts w:eastAsia="Palatino Linotype" w:cs="Palatino Linotype"/>
          <w:color w:val="000000" w:themeColor="text1"/>
        </w:rPr>
        <w:t>Mediante acuerd</w:t>
      </w:r>
      <w:r w:rsidR="001A442D">
        <w:rPr>
          <w:rFonts w:eastAsia="Palatino Linotype" w:cs="Palatino Linotype"/>
          <w:color w:val="000000" w:themeColor="text1"/>
        </w:rPr>
        <w:t>o de fecha dos de julio</w:t>
      </w:r>
      <w:r>
        <w:rPr>
          <w:rFonts w:eastAsia="Palatino Linotype" w:cs="Palatino Linotype"/>
          <w:color w:val="000000" w:themeColor="text1"/>
        </w:rPr>
        <w:t xml:space="preserve"> de dos mil veinticinco, s</w:t>
      </w:r>
      <w:r w:rsidR="00DF0054">
        <w:rPr>
          <w:rFonts w:eastAsia="Palatino Linotype" w:cs="Palatino Linotype"/>
          <w:color w:val="000000" w:themeColor="text1"/>
        </w:rPr>
        <w:t>e dejó sin efectos el cierre de instrucc</w:t>
      </w:r>
      <w:r w:rsidR="001A442D">
        <w:rPr>
          <w:rFonts w:eastAsia="Palatino Linotype" w:cs="Palatino Linotype"/>
          <w:color w:val="000000" w:themeColor="text1"/>
        </w:rPr>
        <w:t>ión decretado el dieciocho de junio</w:t>
      </w:r>
      <w:r w:rsidR="00DF0054">
        <w:rPr>
          <w:rFonts w:eastAsia="Palatino Linotype" w:cs="Palatino Linotype"/>
          <w:color w:val="000000" w:themeColor="text1"/>
        </w:rPr>
        <w:t xml:space="preserve"> del año en curso y se abrió la etapa de manifestaciones, a efecto de que las partes emitieran sus manifestaciones. </w:t>
      </w:r>
      <w:r>
        <w:rPr>
          <w:rFonts w:eastAsia="Palatino Linotype" w:cs="Palatino Linotype"/>
          <w:color w:val="000000" w:themeColor="text1"/>
        </w:rPr>
        <w:t>Al respecto, s</w:t>
      </w:r>
      <w:r w:rsidRPr="1B94458F">
        <w:rPr>
          <w:rFonts w:eastAsia="Palatino Linotype" w:cs="Palatino Linotype"/>
          <w:color w:val="000000" w:themeColor="text1"/>
        </w:rPr>
        <w:t xml:space="preserve">e observa que </w:t>
      </w:r>
      <w:r w:rsidR="001A442D">
        <w:rPr>
          <w:rFonts w:eastAsia="Palatino Linotype" w:cs="Palatino Linotype"/>
          <w:color w:val="000000" w:themeColor="text1"/>
        </w:rPr>
        <w:t>el día siete</w:t>
      </w:r>
      <w:r w:rsidR="00E06678">
        <w:rPr>
          <w:rFonts w:eastAsia="Palatino Linotype" w:cs="Palatino Linotype"/>
          <w:color w:val="000000" w:themeColor="text1"/>
        </w:rPr>
        <w:t xml:space="preserve"> de julio de dos mil veinticinco, </w:t>
      </w:r>
      <w:r w:rsidRPr="1B94458F">
        <w:rPr>
          <w:rFonts w:eastAsia="Palatino Linotype" w:cs="Palatino Linotype"/>
          <w:color w:val="000000" w:themeColor="text1"/>
        </w:rPr>
        <w:t xml:space="preserve">el Sujeto Obligado </w:t>
      </w:r>
      <w:r w:rsidR="00DF0054">
        <w:rPr>
          <w:rFonts w:eastAsia="Palatino Linotype" w:cs="Palatino Linotype"/>
          <w:color w:val="000000" w:themeColor="text1"/>
        </w:rPr>
        <w:t xml:space="preserve">remitió un alcance a Informe Justificado mediante el documento denominado </w:t>
      </w:r>
      <w:r w:rsidR="00DF0054" w:rsidRPr="00801714">
        <w:rPr>
          <w:rFonts w:eastAsia="Palatino Linotype" w:cs="Palatino Linotype"/>
          <w:b/>
          <w:color w:val="000000" w:themeColor="text1"/>
        </w:rPr>
        <w:t>«</w:t>
      </w:r>
      <w:r w:rsidR="001A442D" w:rsidRPr="001A442D">
        <w:rPr>
          <w:rFonts w:eastAsia="Palatino Linotype" w:cs="Palatino Linotype"/>
          <w:b/>
          <w:color w:val="000000" w:themeColor="text1"/>
        </w:rPr>
        <w:t>Alcance RR 6225.pdf</w:t>
      </w:r>
      <w:r w:rsidR="00DF0054" w:rsidRPr="00801714">
        <w:rPr>
          <w:rFonts w:eastAsia="Palatino Linotype" w:cs="Palatino Linotype"/>
          <w:b/>
          <w:color w:val="000000" w:themeColor="text1"/>
        </w:rPr>
        <w:t>»</w:t>
      </w:r>
      <w:r w:rsidR="00DF0054">
        <w:rPr>
          <w:rFonts w:eastAsia="Palatino Linotype" w:cs="Palatino Linotype"/>
          <w:color w:val="000000" w:themeColor="text1"/>
        </w:rPr>
        <w:t xml:space="preserve">, el cual fue puesto a la vista de </w:t>
      </w:r>
      <w:r w:rsidR="002E355B">
        <w:rPr>
          <w:rFonts w:eastAsia="Palatino Linotype" w:cs="Palatino Linotype"/>
          <w:color w:val="000000" w:themeColor="text1"/>
        </w:rPr>
        <w:t>la parte Recurrente</w:t>
      </w:r>
      <w:r w:rsidR="00DF0054">
        <w:rPr>
          <w:rFonts w:eastAsia="Palatino Linotype" w:cs="Palatino Linotype"/>
          <w:color w:val="000000" w:themeColor="text1"/>
        </w:rPr>
        <w:t xml:space="preserve"> por medio del acuerdo del día ocho de julio de dos mil veinticinco, </w:t>
      </w:r>
      <w:r w:rsidR="00DF0054" w:rsidRPr="00875A72">
        <w:rPr>
          <w:rFonts w:eastAsia="Palatino Linotype" w:cs="Palatino Linotype"/>
          <w:color w:val="000000"/>
          <w:szCs w:val="24"/>
        </w:rPr>
        <w:t>otorgando a</w:t>
      </w:r>
      <w:r w:rsidR="00DF0054">
        <w:rPr>
          <w:rFonts w:eastAsia="Palatino Linotype" w:cs="Palatino Linotype"/>
          <w:color w:val="000000"/>
          <w:szCs w:val="24"/>
        </w:rPr>
        <w:t xml:space="preserve"> </w:t>
      </w:r>
      <w:r w:rsidR="00DF0054" w:rsidRPr="00875A72">
        <w:rPr>
          <w:rFonts w:eastAsia="Palatino Linotype" w:cs="Palatino Linotype"/>
          <w:color w:val="000000"/>
          <w:szCs w:val="24"/>
        </w:rPr>
        <w:t>l</w:t>
      </w:r>
      <w:r w:rsidR="00DF0054">
        <w:rPr>
          <w:rFonts w:eastAsia="Palatino Linotype" w:cs="Palatino Linotype"/>
          <w:color w:val="000000"/>
          <w:szCs w:val="24"/>
        </w:rPr>
        <w:t>a</w:t>
      </w:r>
      <w:r w:rsidR="00DF0054" w:rsidRPr="00875A72">
        <w:rPr>
          <w:rFonts w:eastAsia="Palatino Linotype" w:cs="Palatino Linotype"/>
          <w:color w:val="000000"/>
          <w:szCs w:val="24"/>
        </w:rPr>
        <w:t xml:space="preserve"> solicitante un término de tres días para manifestar lo que a su derecho conviniera. Por su parte, </w:t>
      </w:r>
      <w:r w:rsidR="002E355B">
        <w:rPr>
          <w:rFonts w:eastAsia="Palatino Linotype" w:cs="Palatino Linotype"/>
          <w:color w:val="000000"/>
          <w:szCs w:val="24"/>
        </w:rPr>
        <w:t>la parte Recurrente</w:t>
      </w:r>
      <w:r w:rsidR="00DF0054">
        <w:rPr>
          <w:rFonts w:eastAsia="Palatino Linotype" w:cs="Palatino Linotype"/>
          <w:color w:val="000000"/>
          <w:szCs w:val="24"/>
        </w:rPr>
        <w:t xml:space="preserve"> no realizó manifestaciones, vertió alegatos ni presentó pruebas que a su derecho conviniera, así como tampoco se pronunció respecto del Informe Justificado. El contenido de los documentos referidos será motivo de análisis en el estudio correspondiente.</w:t>
      </w:r>
    </w:p>
    <w:p w14:paraId="27B4FCFC" w14:textId="211CF2A8" w:rsidR="00A70864" w:rsidRPr="00E06678" w:rsidRDefault="00A70864" w:rsidP="00A70864">
      <w:pPr>
        <w:pBdr>
          <w:top w:val="nil"/>
          <w:left w:val="nil"/>
          <w:bottom w:val="nil"/>
          <w:right w:val="nil"/>
          <w:between w:val="nil"/>
        </w:pBdr>
        <w:contextualSpacing/>
        <w:rPr>
          <w:rFonts w:eastAsia="Palatino Linotype" w:cs="Palatino Linotype"/>
          <w:color w:val="000000"/>
          <w:sz w:val="20"/>
          <w:szCs w:val="24"/>
        </w:rPr>
      </w:pPr>
    </w:p>
    <w:p w14:paraId="655A226A" w14:textId="2D3F53E9" w:rsidR="00A70864" w:rsidRPr="006922F5" w:rsidRDefault="001A442D" w:rsidP="00A70864">
      <w:pPr>
        <w:pStyle w:val="Ttulo2"/>
        <w:rPr>
          <w:rFonts w:eastAsia="Palatino Linotype"/>
        </w:rPr>
      </w:pPr>
      <w:r>
        <w:rPr>
          <w:rFonts w:eastAsia="Palatino Linotype"/>
        </w:rPr>
        <w:t>OCTAVO</w:t>
      </w:r>
      <w:r w:rsidR="00A70864" w:rsidRPr="006922F5">
        <w:rPr>
          <w:rFonts w:eastAsia="Palatino Linotype"/>
        </w:rPr>
        <w:t>. Del cierre de instrucción.</w:t>
      </w:r>
    </w:p>
    <w:p w14:paraId="4DE738AA" w14:textId="450A7E39" w:rsidR="00A70864" w:rsidRDefault="00A70864" w:rsidP="00A7086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se decretó el cierre de </w:t>
      </w:r>
      <w:r>
        <w:rPr>
          <w:rFonts w:eastAsia="Palatino Linotype" w:cs="Palatino Linotype"/>
          <w:color w:val="000000"/>
          <w:szCs w:val="24"/>
        </w:rPr>
        <w:t xml:space="preserve">las etapas de conciliación e </w:t>
      </w:r>
      <w:r w:rsidRPr="006922F5">
        <w:rPr>
          <w:rFonts w:eastAsia="Palatino Linotype" w:cs="Palatino Linotype"/>
          <w:color w:val="000000"/>
          <w:szCs w:val="24"/>
        </w:rPr>
        <w:t>instrucción</w:t>
      </w:r>
      <w:r w:rsidR="003E6C7C">
        <w:rPr>
          <w:rFonts w:eastAsia="Palatino Linotype" w:cs="Palatino Linotype"/>
          <w:color w:val="000000"/>
          <w:szCs w:val="24"/>
        </w:rPr>
        <w:t xml:space="preserve"> el catorce de julio</w:t>
      </w:r>
      <w:r>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fracción VI de la Ley de Transparencia y Acceso a la Información Pública del Estado de </w:t>
      </w:r>
      <w:r w:rsidRPr="006922F5">
        <w:rPr>
          <w:rFonts w:eastAsia="Palatino Linotype" w:cs="Palatino Linotype"/>
          <w:color w:val="000000"/>
          <w:szCs w:val="24"/>
        </w:rPr>
        <w:lastRenderedPageBreak/>
        <w:t>México y Municipios, iniciando el término legal para dictar resolución definitiva del asunto.</w:t>
      </w:r>
    </w:p>
    <w:p w14:paraId="3A75AAC6" w14:textId="77777777" w:rsidR="00A70864" w:rsidRDefault="00A70864" w:rsidP="00A70864">
      <w:pPr>
        <w:pBdr>
          <w:top w:val="nil"/>
          <w:left w:val="nil"/>
          <w:bottom w:val="nil"/>
          <w:right w:val="nil"/>
          <w:between w:val="nil"/>
        </w:pBdr>
        <w:contextualSpacing/>
        <w:rPr>
          <w:rFonts w:eastAsia="Palatino Linotype" w:cs="Palatino Linotype"/>
          <w:color w:val="000000"/>
          <w:szCs w:val="24"/>
        </w:rPr>
      </w:pPr>
    </w:p>
    <w:p w14:paraId="67B17F06" w14:textId="282758DB" w:rsidR="001A442D" w:rsidRPr="006054AA" w:rsidRDefault="001A442D" w:rsidP="001A442D">
      <w:pPr>
        <w:pStyle w:val="Ttulo2"/>
        <w:rPr>
          <w:rFonts w:eastAsiaTheme="minorHAnsi"/>
          <w:lang w:eastAsia="en-US"/>
        </w:rPr>
      </w:pPr>
      <w:r>
        <w:rPr>
          <w:rFonts w:eastAsiaTheme="minorHAnsi"/>
          <w:lang w:eastAsia="en-US"/>
        </w:rPr>
        <w:t>NOVENO</w:t>
      </w:r>
      <w:r w:rsidRPr="006054AA">
        <w:rPr>
          <w:rFonts w:eastAsiaTheme="minorHAnsi"/>
          <w:lang w:eastAsia="en-US"/>
        </w:rPr>
        <w:t>O. De la ampliación del término para resolver.</w:t>
      </w:r>
    </w:p>
    <w:p w14:paraId="1F6301D1" w14:textId="1A585E4C" w:rsidR="001A442D" w:rsidRDefault="001A442D" w:rsidP="001A442D">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w:t>
      </w:r>
      <w:r>
        <w:rPr>
          <w:rFonts w:eastAsiaTheme="minorHAnsi" w:cstheme="minorBidi"/>
          <w:szCs w:val="24"/>
          <w:lang w:eastAsia="en-US"/>
        </w:rPr>
        <w:t>urso de revisión, por lo que el catorce de julio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AC0E68" w14:textId="77777777" w:rsidR="001A442D" w:rsidRDefault="001A442D" w:rsidP="00A70864">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7B734D9E"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8F05A8">
        <w:rPr>
          <w:rFonts w:eastAsia="Palatino Linotype" w:cs="Palatino Linotype"/>
          <w:szCs w:val="24"/>
          <w:lang w:val="es-ES"/>
        </w:rPr>
        <w:t>noveno</w:t>
      </w:r>
      <w:r w:rsidR="00D112A2">
        <w:rPr>
          <w:rFonts w:eastAsia="Palatino Linotype" w:cs="Palatino Linotype"/>
          <w:szCs w:val="24"/>
          <w:lang w:val="es-ES"/>
        </w:rPr>
        <w:t xml:space="preserve">, </w:t>
      </w:r>
      <w:r w:rsidR="008F05A8">
        <w:rPr>
          <w:rFonts w:eastAsia="Palatino Linotype" w:cs="Palatino Linotype"/>
          <w:szCs w:val="24"/>
          <w:lang w:val="es-ES"/>
        </w:rPr>
        <w:t>cuadragésimo</w:t>
      </w:r>
      <w:r w:rsidR="00433BF2">
        <w:rPr>
          <w:rFonts w:eastAsia="Palatino Linotype" w:cs="Palatino Linotype"/>
          <w:szCs w:val="24"/>
          <w:lang w:val="es-ES"/>
        </w:rPr>
        <w:t xml:space="preserve"> y </w:t>
      </w:r>
      <w:r w:rsidR="008F05A8">
        <w:rPr>
          <w:rFonts w:eastAsia="Palatino Linotype" w:cs="Palatino Linotype"/>
          <w:szCs w:val="24"/>
          <w:lang w:val="es-ES"/>
        </w:rPr>
        <w:t>cuadragésimo primero</w:t>
      </w:r>
      <w:r w:rsidRPr="2F580D8D">
        <w:rPr>
          <w:rFonts w:eastAsia="Palatino Linotype" w:cs="Palatino Linotype"/>
          <w:szCs w:val="24"/>
          <w:lang w:val="es-E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w:t>
      </w:r>
      <w:r w:rsidRPr="2F580D8D">
        <w:rPr>
          <w:rFonts w:eastAsia="Palatino Linotype" w:cs="Palatino Linotype"/>
          <w:szCs w:val="24"/>
          <w:lang w:val="es-ES"/>
        </w:rPr>
        <w:lastRenderedPageBreak/>
        <w:t>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6355FD76" w14:textId="77777777" w:rsidR="001A442D" w:rsidRPr="00F34F85" w:rsidRDefault="001A442D" w:rsidP="001A442D">
      <w:pPr>
        <w:pStyle w:val="Ttulo2"/>
      </w:pPr>
      <w:r w:rsidRPr="00F34F85">
        <w:t xml:space="preserve">TERCERO. Cuestiones de previo y especial pronunciamiento. </w:t>
      </w:r>
    </w:p>
    <w:p w14:paraId="74E99405" w14:textId="77777777" w:rsidR="001A442D" w:rsidRPr="00F34F85" w:rsidRDefault="001A442D" w:rsidP="001A442D">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FE08332" w14:textId="77777777" w:rsidR="001A442D" w:rsidRPr="00F34F85" w:rsidRDefault="001A442D" w:rsidP="001A442D">
      <w:pPr>
        <w:rPr>
          <w:rFonts w:eastAsia="Palatino Linotype" w:cs="Palatino Linotype"/>
        </w:rPr>
      </w:pPr>
    </w:p>
    <w:p w14:paraId="2315E6EA"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1A485901"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48B4577"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4DF4D8B8"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452AF9AA"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1CB8BB0A"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75EC1EA9"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7E6123CA"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lastRenderedPageBreak/>
        <w:t>VII. La copia de la respuesta que se impugna y, en su caso, de la notificación correspondiente, en el caso de respuesta de la solicitud; y</w:t>
      </w:r>
    </w:p>
    <w:p w14:paraId="6FA6F9E3"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73CD5CE4" w14:textId="77777777" w:rsidR="001A442D" w:rsidRPr="00F34F85" w:rsidRDefault="001A442D" w:rsidP="001A442D">
      <w:pPr>
        <w:spacing w:line="240" w:lineRule="auto"/>
        <w:ind w:left="567" w:right="567"/>
        <w:rPr>
          <w:rFonts w:eastAsia="Palatino Linotype" w:cs="Palatino Linotype"/>
          <w:i/>
          <w:sz w:val="22"/>
        </w:rPr>
      </w:pPr>
    </w:p>
    <w:p w14:paraId="28719888"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28F55D11" w14:textId="77777777" w:rsidR="001A442D" w:rsidRPr="00F34F85" w:rsidRDefault="001A442D" w:rsidP="001A442D">
      <w:pPr>
        <w:spacing w:line="240" w:lineRule="auto"/>
        <w:ind w:left="567" w:right="567"/>
        <w:rPr>
          <w:rFonts w:eastAsia="Palatino Linotype" w:cs="Palatino Linotype"/>
          <w:i/>
          <w:sz w:val="22"/>
        </w:rPr>
      </w:pPr>
    </w:p>
    <w:p w14:paraId="68002FD6"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6A381CB3" w14:textId="77777777" w:rsidR="001A442D" w:rsidRPr="00F34F85" w:rsidRDefault="001A442D" w:rsidP="001A442D">
      <w:pPr>
        <w:spacing w:line="240" w:lineRule="auto"/>
        <w:ind w:left="567" w:right="567"/>
        <w:rPr>
          <w:rFonts w:eastAsia="Palatino Linotype" w:cs="Palatino Linotype"/>
          <w:i/>
          <w:sz w:val="22"/>
        </w:rPr>
      </w:pPr>
    </w:p>
    <w:p w14:paraId="05B1F7D1" w14:textId="77777777" w:rsidR="001A442D" w:rsidRPr="00F34F85" w:rsidRDefault="001A442D" w:rsidP="001A442D">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177CB8E9" w14:textId="77777777" w:rsidR="001A442D" w:rsidRPr="00F34F85" w:rsidRDefault="001A442D" w:rsidP="001A442D">
      <w:pPr>
        <w:rPr>
          <w:rFonts w:eastAsia="Palatino Linotype" w:cs="Palatino Linotype"/>
          <w:b/>
          <w:i/>
        </w:rPr>
      </w:pPr>
    </w:p>
    <w:p w14:paraId="26CE8E06" w14:textId="77777777" w:rsidR="001A442D" w:rsidRPr="00F34F85" w:rsidRDefault="001A442D" w:rsidP="001A442D">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D2B4BAD" w14:textId="77777777" w:rsidR="001A442D" w:rsidRPr="00F34F85" w:rsidRDefault="001A442D" w:rsidP="001A442D">
      <w:pPr>
        <w:rPr>
          <w:rFonts w:eastAsia="Palatino Linotype" w:cs="Palatino Linotype"/>
        </w:rPr>
      </w:pPr>
    </w:p>
    <w:p w14:paraId="61032155"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5022B2E3" w14:textId="77777777" w:rsidR="001A442D" w:rsidRPr="00F34F85" w:rsidRDefault="001A442D" w:rsidP="001A442D">
      <w:pPr>
        <w:spacing w:line="240" w:lineRule="auto"/>
        <w:ind w:left="567" w:right="567"/>
        <w:rPr>
          <w:rFonts w:eastAsia="Palatino Linotype" w:cs="Palatino Linotype"/>
          <w:i/>
          <w:sz w:val="22"/>
        </w:rPr>
      </w:pPr>
    </w:p>
    <w:p w14:paraId="5E3595B7"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BD72DC"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w:t>
      </w:r>
    </w:p>
    <w:p w14:paraId="26EC328C" w14:textId="77777777" w:rsidR="001A442D" w:rsidRPr="00F34F85" w:rsidRDefault="001A442D" w:rsidP="001A442D">
      <w:pPr>
        <w:rPr>
          <w:rFonts w:eastAsia="Palatino Linotype" w:cs="Palatino Linotype"/>
        </w:rPr>
      </w:pPr>
    </w:p>
    <w:p w14:paraId="4E5BE96B" w14:textId="77777777" w:rsidR="001A442D" w:rsidRPr="00F34F85" w:rsidRDefault="001A442D" w:rsidP="001A442D">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37168F6E" w14:textId="77777777" w:rsidR="001A442D" w:rsidRPr="00F34F85" w:rsidRDefault="001A442D" w:rsidP="001A442D">
      <w:pPr>
        <w:rPr>
          <w:rFonts w:eastAsia="Palatino Linotype" w:cs="Palatino Linotype"/>
        </w:rPr>
      </w:pPr>
    </w:p>
    <w:p w14:paraId="77893577"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lastRenderedPageBreak/>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5D51382"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w:t>
      </w:r>
    </w:p>
    <w:p w14:paraId="3A5A570A" w14:textId="77777777" w:rsidR="001A442D" w:rsidRPr="00F34F85" w:rsidRDefault="001A442D" w:rsidP="001A442D">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6C9FB4B"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w:t>
      </w:r>
    </w:p>
    <w:p w14:paraId="7DBA2BDB"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A3178ED" w14:textId="77777777" w:rsidR="001A442D" w:rsidRPr="00F34F85" w:rsidRDefault="001A442D" w:rsidP="001A442D">
      <w:pPr>
        <w:spacing w:line="240" w:lineRule="auto"/>
        <w:ind w:left="567" w:right="567"/>
        <w:rPr>
          <w:rFonts w:eastAsia="Palatino Linotype" w:cs="Palatino Linotype"/>
          <w:i/>
          <w:sz w:val="22"/>
        </w:rPr>
      </w:pPr>
    </w:p>
    <w:p w14:paraId="06F90C6B" w14:textId="77777777" w:rsidR="001A442D" w:rsidRPr="00F34F85" w:rsidRDefault="001A442D" w:rsidP="001A442D">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5E2310" w14:textId="77777777" w:rsidR="001A442D" w:rsidRPr="00F34F85" w:rsidRDefault="001A442D" w:rsidP="001A442D">
      <w:pPr>
        <w:spacing w:line="240" w:lineRule="auto"/>
        <w:ind w:left="567" w:right="567"/>
        <w:rPr>
          <w:rFonts w:eastAsia="Palatino Linotype" w:cs="Palatino Linotype"/>
          <w:i/>
          <w:sz w:val="22"/>
        </w:rPr>
      </w:pPr>
    </w:p>
    <w:p w14:paraId="0573ED84"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4B6B861E"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w:t>
      </w:r>
    </w:p>
    <w:p w14:paraId="77050A55"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76A4C21"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3F73B2B"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w:t>
      </w:r>
    </w:p>
    <w:p w14:paraId="1EA5CEC5"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9FA0F7E"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w:t>
      </w:r>
    </w:p>
    <w:p w14:paraId="693129E4" w14:textId="77777777" w:rsidR="001A442D" w:rsidRPr="00F34F85" w:rsidRDefault="001A442D" w:rsidP="001A442D">
      <w:pPr>
        <w:ind w:left="567" w:right="567"/>
        <w:rPr>
          <w:rFonts w:eastAsia="Palatino Linotype" w:cs="Palatino Linotype"/>
        </w:rPr>
      </w:pPr>
    </w:p>
    <w:p w14:paraId="1E20F6DB" w14:textId="77777777" w:rsidR="001A442D" w:rsidRPr="00F34F85" w:rsidRDefault="001A442D" w:rsidP="001A442D">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71AB0007" w14:textId="77777777" w:rsidR="001A442D" w:rsidRPr="00F34F85" w:rsidRDefault="001A442D" w:rsidP="001A442D">
      <w:pPr>
        <w:spacing w:line="240" w:lineRule="auto"/>
        <w:ind w:left="567" w:right="567"/>
        <w:rPr>
          <w:rFonts w:eastAsia="Palatino Linotype" w:cs="Palatino Linotype"/>
        </w:rPr>
      </w:pPr>
    </w:p>
    <w:p w14:paraId="482D0FE4"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3C787B5" w14:textId="77777777" w:rsidR="001A442D" w:rsidRPr="00F34F85" w:rsidRDefault="001A442D" w:rsidP="001A442D">
      <w:pPr>
        <w:spacing w:line="240" w:lineRule="auto"/>
        <w:ind w:left="567" w:right="567"/>
        <w:rPr>
          <w:rFonts w:eastAsia="Palatino Linotype" w:cs="Palatino Linotype"/>
          <w:i/>
          <w:sz w:val="22"/>
        </w:rPr>
      </w:pPr>
    </w:p>
    <w:p w14:paraId="18ADD11F"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F3C45BC" w14:textId="77777777" w:rsidR="001A442D" w:rsidRPr="00F34F85" w:rsidRDefault="001A442D" w:rsidP="001A442D">
      <w:pPr>
        <w:spacing w:line="240" w:lineRule="auto"/>
        <w:ind w:left="567" w:right="567"/>
        <w:rPr>
          <w:rFonts w:eastAsia="Palatino Linotype" w:cs="Palatino Linotype"/>
          <w:i/>
          <w:sz w:val="22"/>
        </w:rPr>
      </w:pPr>
    </w:p>
    <w:p w14:paraId="264C3555" w14:textId="77777777" w:rsidR="001A442D" w:rsidRPr="00F34F85" w:rsidRDefault="001A442D" w:rsidP="001A442D">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A6D744" w14:textId="77777777" w:rsidR="001A442D" w:rsidRPr="00F34F85" w:rsidRDefault="001A442D" w:rsidP="001A442D">
      <w:pPr>
        <w:ind w:left="567" w:right="567"/>
        <w:rPr>
          <w:rFonts w:eastAsia="Palatino Linotype" w:cs="Palatino Linotype"/>
        </w:rPr>
      </w:pPr>
    </w:p>
    <w:p w14:paraId="1F9D404B" w14:textId="77777777" w:rsidR="001A442D" w:rsidRPr="00F34F85" w:rsidRDefault="001A442D" w:rsidP="001A442D">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B848FF" w14:textId="77777777" w:rsidR="001A442D" w:rsidRPr="00F34F85" w:rsidRDefault="001A442D" w:rsidP="001A442D">
      <w:pPr>
        <w:rPr>
          <w:rFonts w:eastAsia="Palatino Linotype" w:cs="Palatino Linotype"/>
        </w:rPr>
      </w:pPr>
    </w:p>
    <w:p w14:paraId="2ED550FB" w14:textId="77777777" w:rsidR="001A442D" w:rsidRPr="00F34F85" w:rsidRDefault="001A442D" w:rsidP="001A442D">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6C390A88" w14:textId="77777777" w:rsidR="001A442D" w:rsidRDefault="001A442D" w:rsidP="00663A37">
      <w:pPr>
        <w:pBdr>
          <w:top w:val="nil"/>
          <w:left w:val="nil"/>
          <w:bottom w:val="nil"/>
          <w:right w:val="nil"/>
          <w:between w:val="nil"/>
        </w:pBdr>
        <w:contextualSpacing/>
        <w:rPr>
          <w:rFonts w:eastAsia="Palatino Linotype" w:cs="Palatino Linotype"/>
          <w:color w:val="000000"/>
          <w:szCs w:val="24"/>
        </w:rPr>
      </w:pPr>
    </w:p>
    <w:p w14:paraId="6D72BFA4" w14:textId="4E192D13" w:rsidR="00483E88" w:rsidRPr="006922F5" w:rsidRDefault="001A442D" w:rsidP="00483E88">
      <w:pPr>
        <w:pStyle w:val="Ttulo2"/>
        <w:rPr>
          <w:rFonts w:eastAsia="Palatino Linotype"/>
        </w:rPr>
      </w:pPr>
      <w:r>
        <w:rPr>
          <w:rFonts w:eastAsia="Palatino Linotype"/>
        </w:rPr>
        <w:lastRenderedPageBreak/>
        <w:t>CUARTO</w:t>
      </w:r>
      <w:r w:rsidR="00483E88" w:rsidRPr="006922F5">
        <w:rPr>
          <w:rFonts w:eastAsia="Palatino Linotype"/>
        </w:rPr>
        <w:t>. De las causas de improcedencia.</w:t>
      </w:r>
    </w:p>
    <w:p w14:paraId="662EF64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A093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3112A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5A61C17"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905C65"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3577D0"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074260B3" w14:textId="3D7B7688" w:rsidR="00483E88" w:rsidRPr="006922F5" w:rsidRDefault="001A442D" w:rsidP="00483E88">
      <w:pPr>
        <w:pStyle w:val="Ttulo2"/>
        <w:rPr>
          <w:rFonts w:eastAsia="Palatino Linotype"/>
        </w:rPr>
      </w:pPr>
      <w:r>
        <w:rPr>
          <w:rFonts w:eastAsia="Palatino Linotype"/>
        </w:rPr>
        <w:t>QUIN</w:t>
      </w:r>
      <w:r w:rsidR="00483E88">
        <w:rPr>
          <w:rFonts w:eastAsia="Palatino Linotype"/>
        </w:rPr>
        <w:t>TO</w:t>
      </w:r>
      <w:r w:rsidR="00483E88" w:rsidRPr="006922F5">
        <w:rPr>
          <w:rFonts w:eastAsia="Palatino Linotype"/>
        </w:rPr>
        <w:t>. Estudio y resolución del asunto.</w:t>
      </w:r>
    </w:p>
    <w:p w14:paraId="18846981"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D02F5D" w14:textId="77777777" w:rsidR="00483E88" w:rsidRPr="00C82353" w:rsidRDefault="00483E88" w:rsidP="00483E88">
      <w:pPr>
        <w:rPr>
          <w:rFonts w:eastAsiaTheme="minorHAnsi" w:cstheme="minorBidi"/>
          <w:szCs w:val="24"/>
          <w:lang w:eastAsia="en-US"/>
        </w:rPr>
      </w:pPr>
    </w:p>
    <w:p w14:paraId="0FB5D0CA" w14:textId="77777777" w:rsidR="00483E88" w:rsidRPr="00C82353" w:rsidRDefault="00483E88" w:rsidP="00483E88">
      <w:pPr>
        <w:rPr>
          <w:rFonts w:eastAsiaTheme="minorEastAsia" w:cstheme="minorBidi"/>
          <w:lang w:val="es-ES" w:eastAsia="en-US"/>
        </w:rPr>
      </w:pPr>
      <w:r w:rsidRPr="1923E2E8">
        <w:rPr>
          <w:rFonts w:eastAsiaTheme="minorEastAsia" w:cstheme="minorBidi"/>
          <w:lang w:val="es-ES" w:eastAsia="en-US"/>
        </w:rPr>
        <w:lastRenderedPageBreak/>
        <w:t>En esa tesitura, 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4D178C3B" w14:textId="77777777" w:rsidR="00483E88" w:rsidRPr="00C82353" w:rsidRDefault="00483E88" w:rsidP="00483E88">
      <w:pPr>
        <w:rPr>
          <w:rFonts w:eastAsiaTheme="minorHAnsi" w:cstheme="minorBidi"/>
          <w:szCs w:val="24"/>
          <w:lang w:eastAsia="en-US"/>
        </w:rPr>
      </w:pPr>
    </w:p>
    <w:p w14:paraId="1B6B8BC7"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w:t>
      </w:r>
      <w:r>
        <w:rPr>
          <w:rFonts w:eastAsiaTheme="minorHAnsi" w:cstheme="minorBidi"/>
          <w:szCs w:val="24"/>
          <w:lang w:eastAsia="en-US"/>
        </w:rPr>
        <w:t>.</w:t>
      </w:r>
    </w:p>
    <w:p w14:paraId="07DE0AB1" w14:textId="77777777" w:rsidR="00483E88" w:rsidRPr="00213154" w:rsidRDefault="00483E88" w:rsidP="00483E88">
      <w:pPr>
        <w:rPr>
          <w:rFonts w:eastAsiaTheme="minorHAnsi" w:cstheme="minorBidi"/>
          <w:sz w:val="22"/>
          <w:lang w:eastAsia="en-US"/>
        </w:rPr>
      </w:pPr>
    </w:p>
    <w:p w14:paraId="57795A3B" w14:textId="123ECDFA" w:rsidR="00D805C0" w:rsidRPr="00976AAA" w:rsidRDefault="00483E88" w:rsidP="001A442D">
      <w:pPr>
        <w:rPr>
          <w:rFonts w:eastAsiaTheme="minorEastAsia" w:cstheme="minorBidi"/>
          <w:lang w:eastAsia="en-US"/>
        </w:rPr>
      </w:pPr>
      <w:r w:rsidRPr="0EE28084">
        <w:rPr>
          <w:rFonts w:eastAsiaTheme="minorEastAsia" w:cstheme="minorBidi"/>
          <w:lang w:val="es-ES" w:eastAsia="en-US"/>
        </w:rPr>
        <w:t>En virtud de lo anterior</w:t>
      </w:r>
      <w:r w:rsidR="006A3613">
        <w:rPr>
          <w:rFonts w:eastAsiaTheme="minorEastAsia" w:cstheme="minorBidi"/>
          <w:lang w:val="es-ES" w:eastAsia="en-US"/>
        </w:rPr>
        <w:t xml:space="preserve">, es conveniente recordar que </w:t>
      </w:r>
      <w:r w:rsidR="002E355B">
        <w:rPr>
          <w:rFonts w:eastAsiaTheme="minorEastAsia" w:cstheme="minorBidi"/>
          <w:lang w:val="es-ES" w:eastAsia="en-US"/>
        </w:rPr>
        <w:t>la parte Recurrente</w:t>
      </w:r>
      <w:r w:rsidRPr="0EE28084">
        <w:rPr>
          <w:rFonts w:eastAsiaTheme="minorEastAsia" w:cstheme="minorBidi"/>
          <w:lang w:val="es-ES" w:eastAsia="en-US"/>
        </w:rPr>
        <w:t xml:space="preserve"> requirió</w:t>
      </w:r>
      <w:r w:rsidR="006A3613">
        <w:rPr>
          <w:rFonts w:eastAsiaTheme="minorEastAsia" w:cstheme="minorBidi"/>
          <w:lang w:val="es-ES" w:eastAsia="en-US"/>
        </w:rPr>
        <w:t xml:space="preserve"> </w:t>
      </w:r>
      <w:r w:rsidR="001A442D">
        <w:rPr>
          <w:rFonts w:eastAsiaTheme="minorEastAsia" w:cstheme="minorBidi"/>
          <w:lang w:val="es-ES" w:eastAsia="en-US"/>
        </w:rPr>
        <w:t xml:space="preserve">la entrega de los oficios emitidos y recibidos de todas las áreas del ayuntamiento conforme al </w:t>
      </w:r>
      <w:r w:rsidR="000F260E">
        <w:rPr>
          <w:rFonts w:eastAsiaTheme="minorEastAsia" w:cstheme="minorBidi"/>
          <w:lang w:val="es-ES" w:eastAsia="en-US"/>
        </w:rPr>
        <w:t>organi</w:t>
      </w:r>
      <w:r w:rsidR="001A442D">
        <w:rPr>
          <w:rFonts w:eastAsiaTheme="minorEastAsia" w:cstheme="minorBidi"/>
          <w:lang w:val="es-ES" w:eastAsia="en-US"/>
        </w:rPr>
        <w:t xml:space="preserve">grama, </w:t>
      </w:r>
      <w:r w:rsidR="00A077E6">
        <w:rPr>
          <w:rFonts w:eastAsiaTheme="minorEastAsia" w:cstheme="minorBidi"/>
          <w:lang w:val="es-ES" w:eastAsia="en-US"/>
        </w:rPr>
        <w:t>durante el periodo comprendido del primero de enero al veinticuatro de marzo de dos mil veinticinco.</w:t>
      </w:r>
    </w:p>
    <w:p w14:paraId="4C26A690" w14:textId="77777777" w:rsidR="006A3613" w:rsidRDefault="006A3613" w:rsidP="00684BF4">
      <w:pPr>
        <w:rPr>
          <w:rFonts w:eastAsiaTheme="minorEastAsia" w:cstheme="minorBidi"/>
          <w:lang w:val="es-ES" w:eastAsia="en-US"/>
        </w:rPr>
      </w:pPr>
    </w:p>
    <w:p w14:paraId="2028FB78" w14:textId="4B12C4EE" w:rsidR="00483E88" w:rsidRDefault="00483E88" w:rsidP="00483E88">
      <w:pPr>
        <w:pBdr>
          <w:top w:val="nil"/>
          <w:left w:val="nil"/>
          <w:bottom w:val="nil"/>
          <w:right w:val="nil"/>
          <w:between w:val="nil"/>
        </w:pBdr>
        <w:contextualSpacing/>
        <w:rPr>
          <w:rFonts w:eastAsia="Palatino Linotype" w:cs="Palatino Linotype"/>
          <w:color w:val="000000" w:themeColor="text1"/>
        </w:rPr>
      </w:pPr>
      <w:r w:rsidRPr="0E60AC12">
        <w:rPr>
          <w:rFonts w:eastAsia="Palatino Linotype" w:cs="Palatino Linotype"/>
          <w:color w:val="000000" w:themeColor="text1"/>
        </w:rPr>
        <w:t>A dicha solicitud, el Sujeto Obligado respondió mediante la entrega de</w:t>
      </w:r>
      <w:r w:rsidR="00AE4EA0">
        <w:rPr>
          <w:rFonts w:eastAsia="Palatino Linotype" w:cs="Palatino Linotype"/>
          <w:color w:val="000000" w:themeColor="text1"/>
        </w:rPr>
        <w:t xml:space="preserve"> </w:t>
      </w:r>
      <w:r w:rsidRPr="0E60AC12">
        <w:rPr>
          <w:rFonts w:eastAsia="Palatino Linotype" w:cs="Palatino Linotype"/>
          <w:color w:val="000000" w:themeColor="text1"/>
        </w:rPr>
        <w:t>l</w:t>
      </w:r>
      <w:r w:rsidR="00AE4EA0">
        <w:rPr>
          <w:rFonts w:eastAsia="Palatino Linotype" w:cs="Palatino Linotype"/>
          <w:color w:val="000000" w:themeColor="text1"/>
        </w:rPr>
        <w:t>os siguientes</w:t>
      </w:r>
      <w:r w:rsidRPr="0E60AC12">
        <w:rPr>
          <w:rFonts w:eastAsia="Palatino Linotype" w:cs="Palatino Linotype"/>
          <w:color w:val="000000" w:themeColor="text1"/>
        </w:rPr>
        <w:t xml:space="preserve"> documento</w:t>
      </w:r>
      <w:r w:rsidR="00AE4EA0">
        <w:rPr>
          <w:rFonts w:eastAsia="Palatino Linotype" w:cs="Palatino Linotype"/>
          <w:color w:val="000000" w:themeColor="text1"/>
        </w:rPr>
        <w:t>s:</w:t>
      </w:r>
    </w:p>
    <w:p w14:paraId="2A19AF63" w14:textId="77777777" w:rsidR="00AE4EA0" w:rsidRPr="00C535C7" w:rsidRDefault="00AE4EA0" w:rsidP="00C03D24"/>
    <w:p w14:paraId="6E4D7DC3" w14:textId="291615F5" w:rsidR="00DD2E7B" w:rsidRPr="00DD2E7B" w:rsidRDefault="00A077E6" w:rsidP="00A077E6">
      <w:pPr>
        <w:pStyle w:val="Prrafodelista"/>
        <w:numPr>
          <w:ilvl w:val="0"/>
          <w:numId w:val="42"/>
        </w:numPr>
        <w:rPr>
          <w:rFonts w:eastAsia="Palatino Linotype"/>
        </w:rPr>
      </w:pPr>
      <w:r w:rsidRPr="00A077E6">
        <w:rPr>
          <w:rFonts w:eastAsia="Palatino Linotype" w:cs="Palatino Linotype"/>
          <w:b/>
          <w:bCs/>
          <w:color w:val="000000" w:themeColor="text1"/>
        </w:rPr>
        <w:lastRenderedPageBreak/>
        <w:t>Respuesta 62.pdf</w:t>
      </w:r>
      <w:r w:rsidR="00DD2E7B">
        <w:rPr>
          <w:rFonts w:eastAsia="Palatino Linotype" w:cs="Palatino Linotype"/>
          <w:bCs/>
          <w:color w:val="000000" w:themeColor="text1"/>
        </w:rPr>
        <w:t>.</w:t>
      </w:r>
      <w:r w:rsidR="00367EDE">
        <w:rPr>
          <w:rFonts w:eastAsia="Palatino Linotype" w:cs="Palatino Linotype"/>
          <w:bCs/>
          <w:color w:val="000000" w:themeColor="text1"/>
        </w:rPr>
        <w:t xml:space="preserve"> Oficio DJ/CTPPDP/0315/2025 suscrito por la Coordinadora de Transparencia y Protección de Datos Personales, mediante el cual se informó que se realizó una búsqueda exhaustiva y minuciosa en los archivos de las áreas del Ayuntamiento y que, después de realizar un análisis y recopilación de los oficios, el peso de la documentación sobrepasa las capacidades técnicas pues el peso de esta asciende a 10.9 GB, por lo que se solicitó al Director General de Informática de este Instituto el registro de la incidencia ante la imposibilidad de que la información sea entregada mediante el SAIMEX y en respuesta se emitió el oficio número INFOEM/DGI/440/2025 con el que se informó que la incidencia técnica quedó registrada en la bitácora de incidencias. Por tanto, el Sujeto Obligado refirió que se ofrecía la entrega de la información en otras modalidades refiriendo el procedimiento para el pago de derechos en el caso de que la modalidad de entrega implique el pago de la digitalización, el horario, ubicación y persona que atenderá al solicitante y se señaló que la información permanecerá </w:t>
      </w:r>
      <w:r w:rsidR="000059DF">
        <w:rPr>
          <w:rFonts w:eastAsia="Palatino Linotype" w:cs="Palatino Linotype"/>
          <w:bCs/>
          <w:color w:val="000000" w:themeColor="text1"/>
        </w:rPr>
        <w:t>disponible por un término de sesenta días.</w:t>
      </w:r>
    </w:p>
    <w:p w14:paraId="5F43ECAE" w14:textId="6E15E57E" w:rsidR="00483E88" w:rsidRPr="00C03D24" w:rsidRDefault="00A077E6" w:rsidP="00A077E6">
      <w:pPr>
        <w:pStyle w:val="Prrafodelista"/>
        <w:numPr>
          <w:ilvl w:val="0"/>
          <w:numId w:val="42"/>
        </w:numPr>
        <w:rPr>
          <w:rFonts w:eastAsia="Palatino Linotype"/>
        </w:rPr>
      </w:pPr>
      <w:r w:rsidRPr="00A077E6">
        <w:rPr>
          <w:rFonts w:eastAsia="Palatino Linotype" w:cs="Palatino Linotype"/>
          <w:b/>
          <w:bCs/>
          <w:color w:val="000000" w:themeColor="text1"/>
        </w:rPr>
        <w:t>08 Extraordinaria.pdf</w:t>
      </w:r>
      <w:r w:rsidR="00DD2E7B">
        <w:rPr>
          <w:rFonts w:eastAsia="Palatino Linotype" w:cs="Palatino Linotype"/>
          <w:bCs/>
          <w:color w:val="000000" w:themeColor="text1"/>
        </w:rPr>
        <w:t>.</w:t>
      </w:r>
      <w:r w:rsidR="000059DF">
        <w:rPr>
          <w:rFonts w:eastAsia="Palatino Linotype" w:cs="Palatino Linotype"/>
          <w:bCs/>
          <w:color w:val="000000" w:themeColor="text1"/>
        </w:rPr>
        <w:t xml:space="preserve"> Acta de la Octava</w:t>
      </w:r>
      <w:r w:rsidR="00173934">
        <w:rPr>
          <w:rFonts w:eastAsia="Palatino Linotype" w:cs="Palatino Linotype"/>
          <w:bCs/>
          <w:color w:val="000000" w:themeColor="text1"/>
        </w:rPr>
        <w:t xml:space="preserve"> Sesión Extraordinaria del Comité de Transparencia celebrada el </w:t>
      </w:r>
      <w:r w:rsidR="000059DF">
        <w:rPr>
          <w:rFonts w:eastAsia="Palatino Linotype" w:cs="Palatino Linotype"/>
          <w:bCs/>
          <w:color w:val="000000" w:themeColor="text1"/>
        </w:rPr>
        <w:t>nueve de mayo</w:t>
      </w:r>
      <w:r w:rsidR="0019515B">
        <w:rPr>
          <w:rFonts w:eastAsia="Palatino Linotype" w:cs="Palatino Linotype"/>
          <w:bCs/>
          <w:color w:val="000000" w:themeColor="text1"/>
        </w:rPr>
        <w:t xml:space="preserve"> de dos mil veinticinco, en la que se aprobó </w:t>
      </w:r>
      <w:r w:rsidR="000059DF">
        <w:rPr>
          <w:rFonts w:eastAsia="Palatino Linotype" w:cs="Palatino Linotype"/>
          <w:bCs/>
          <w:color w:val="000000" w:themeColor="text1"/>
        </w:rPr>
        <w:t xml:space="preserve">el cambio de modalidad de la entrega de la información requerida en la solicitud </w:t>
      </w:r>
      <w:r w:rsidR="000059DF">
        <w:rPr>
          <w:rFonts w:eastAsia="Palatino Linotype" w:cs="Palatino Linotype"/>
          <w:b/>
          <w:bCs/>
          <w:color w:val="000000" w:themeColor="text1"/>
        </w:rPr>
        <w:t>00062/COACALCO/IP/2025</w:t>
      </w:r>
      <w:r w:rsidR="000059DF">
        <w:rPr>
          <w:rFonts w:eastAsia="Palatino Linotype" w:cs="Palatino Linotype"/>
          <w:bCs/>
          <w:color w:val="000000" w:themeColor="text1"/>
        </w:rPr>
        <w:t>.</w:t>
      </w:r>
    </w:p>
    <w:p w14:paraId="6FF56248" w14:textId="77777777" w:rsidR="004F16DE" w:rsidRDefault="004F16DE" w:rsidP="00C03D24">
      <w:pPr>
        <w:rPr>
          <w:lang w:val="es-ES"/>
        </w:rPr>
      </w:pPr>
    </w:p>
    <w:p w14:paraId="4BDBB0FE" w14:textId="14652B38" w:rsidR="00483E88" w:rsidRPr="00D0646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w:t>
      </w:r>
      <w:r w:rsidR="00FA5492">
        <w:rPr>
          <w:rFonts w:eastAsia="Palatino Linotype" w:cs="Palatino Linotype"/>
          <w:color w:val="000000" w:themeColor="text1"/>
          <w:lang w:val="es-ES"/>
        </w:rPr>
        <w:t xml:space="preserve">or el Sujeto Obligado, </w:t>
      </w:r>
      <w:r w:rsidR="002E355B">
        <w:rPr>
          <w:rFonts w:eastAsia="Palatino Linotype" w:cs="Palatino Linotype"/>
          <w:color w:val="000000" w:themeColor="text1"/>
          <w:lang w:val="es-ES"/>
        </w:rPr>
        <w:t>la parte Recurrente</w:t>
      </w:r>
      <w:r w:rsidRPr="44E9108F">
        <w:rPr>
          <w:rFonts w:eastAsia="Palatino Linotype" w:cs="Palatino Linotype"/>
          <w:color w:val="000000" w:themeColor="text1"/>
          <w:lang w:val="es-ES"/>
        </w:rPr>
        <w:t xml:space="preserve"> consideró que se trasgredió su derecho a la información pública, por lo que interpuso el recurso de revisión </w:t>
      </w:r>
      <w:r w:rsidRPr="44E9108F">
        <w:rPr>
          <w:rFonts w:eastAsia="Palatino Linotype" w:cs="Palatino Linotype"/>
          <w:color w:val="000000" w:themeColor="text1"/>
          <w:lang w:val="es-ES"/>
        </w:rPr>
        <w:lastRenderedPageBreak/>
        <w:t>al rubro citado, señalando como acto impugnado</w:t>
      </w:r>
      <w:r>
        <w:rPr>
          <w:rFonts w:eastAsia="Palatino Linotype" w:cs="Palatino Linotype"/>
          <w:color w:val="000000" w:themeColor="text1"/>
          <w:lang w:val="es-ES"/>
        </w:rPr>
        <w:t xml:space="preserve"> </w:t>
      </w:r>
      <w:r w:rsidR="000059DF">
        <w:rPr>
          <w:rFonts w:eastAsia="Palatino Linotype" w:cs="Palatino Linotype"/>
          <w:color w:val="000000" w:themeColor="text1"/>
          <w:lang w:val="es-ES"/>
        </w:rPr>
        <w:t xml:space="preserve">que no se entregó la información y </w:t>
      </w:r>
      <w:r w:rsidR="0019515B">
        <w:rPr>
          <w:rFonts w:eastAsia="Palatino Linotype" w:cs="Palatino Linotype"/>
          <w:color w:val="000000" w:themeColor="text1"/>
          <w:lang w:val="es-ES"/>
        </w:rPr>
        <w:t xml:space="preserve">dando como </w:t>
      </w:r>
      <w:r>
        <w:rPr>
          <w:rFonts w:eastAsia="Palatino Linotype" w:cs="Palatino Linotype"/>
          <w:color w:val="000000" w:themeColor="text1"/>
          <w:lang w:val="es-ES"/>
        </w:rPr>
        <w:t xml:space="preserve">razones o motivos de inconformidad </w:t>
      </w:r>
      <w:r w:rsidR="000059DF">
        <w:rPr>
          <w:rFonts w:eastAsia="Palatino Linotype" w:cs="Palatino Linotype"/>
          <w:color w:val="000000" w:themeColor="text1"/>
          <w:lang w:val="es-ES"/>
        </w:rPr>
        <w:t>la negativa.</w:t>
      </w:r>
    </w:p>
    <w:p w14:paraId="4621DBB0" w14:textId="77777777" w:rsidR="00483E88" w:rsidRDefault="00483E88" w:rsidP="00483E88"/>
    <w:p w14:paraId="1BF5B97E" w14:textId="77777777" w:rsidR="00483E88" w:rsidRDefault="00483E88" w:rsidP="00483E88">
      <w:r>
        <w:t>Durante la etapa de instrucción, el Sujeto Obligado rindió su Informe Justificado mediante la presentación de los siguientes documentos:</w:t>
      </w:r>
    </w:p>
    <w:p w14:paraId="3CD9E659" w14:textId="77777777" w:rsidR="00483E88" w:rsidRPr="00BB5D9A" w:rsidRDefault="00483E88" w:rsidP="00483E88">
      <w:pPr>
        <w:rPr>
          <w:szCs w:val="24"/>
        </w:rPr>
      </w:pPr>
    </w:p>
    <w:p w14:paraId="15B1442D" w14:textId="21B680B3" w:rsidR="001644F6" w:rsidRPr="00BB5D9A" w:rsidRDefault="00F86C9A" w:rsidP="001644F6">
      <w:pPr>
        <w:pStyle w:val="Prrafodelista"/>
        <w:numPr>
          <w:ilvl w:val="0"/>
          <w:numId w:val="37"/>
        </w:numPr>
        <w:rPr>
          <w:rFonts w:eastAsia="Palatino Linotype" w:cs="Palatino Linotype"/>
          <w:color w:val="000000"/>
        </w:rPr>
      </w:pPr>
      <w:r w:rsidRPr="00F86C9A">
        <w:rPr>
          <w:rFonts w:eastAsia="Palatino Linotype" w:cs="Palatino Linotype"/>
          <w:b/>
          <w:color w:val="000000"/>
        </w:rPr>
        <w:t>Informe RR 6225.pdf</w:t>
      </w:r>
      <w:r w:rsidR="003552F5" w:rsidRPr="00BB5D9A">
        <w:rPr>
          <w:rFonts w:eastAsia="Palatino Linotype" w:cs="Palatino Linotype"/>
          <w:color w:val="000000"/>
        </w:rPr>
        <w:t xml:space="preserve">. Escrito suscrito por la Coordinadora de Transparencia y Protección de Datos Personales, con el que </w:t>
      </w:r>
      <w:r w:rsidR="001B3DD6">
        <w:rPr>
          <w:rFonts w:eastAsia="Palatino Linotype" w:cs="Palatino Linotype"/>
          <w:color w:val="000000"/>
        </w:rPr>
        <w:t>se señaló que la solicitud se turnó a todas las áreas del Ayuntamiento, por lo que se solicitó el registro de la incidencia ante la Dirección General de Informática de este Instituto y se aprobó el cambio de modalidad de entrega por el Comité de Transparencia, por lo que se ratifica la respuesta emitida.</w:t>
      </w:r>
    </w:p>
    <w:p w14:paraId="67A55882" w14:textId="3552DC80" w:rsidR="001644F6" w:rsidRPr="00BB5D9A" w:rsidRDefault="00F86C9A" w:rsidP="001644F6">
      <w:pPr>
        <w:pStyle w:val="Prrafodelista"/>
        <w:numPr>
          <w:ilvl w:val="0"/>
          <w:numId w:val="37"/>
        </w:numPr>
        <w:rPr>
          <w:rFonts w:eastAsia="Palatino Linotype" w:cs="Palatino Linotype"/>
          <w:color w:val="000000"/>
        </w:rPr>
      </w:pPr>
      <w:r w:rsidRPr="00F86C9A">
        <w:rPr>
          <w:rFonts w:eastAsia="Palatino Linotype" w:cs="Palatino Linotype"/>
          <w:b/>
          <w:color w:val="000000"/>
        </w:rPr>
        <w:t>Respuesta 6225.pdf</w:t>
      </w:r>
      <w:r w:rsidR="001B3DD6">
        <w:rPr>
          <w:rFonts w:eastAsia="Palatino Linotype" w:cs="Palatino Linotype"/>
          <w:color w:val="000000"/>
        </w:rPr>
        <w:t>. Oficio DJ/CTPDP/0364</w:t>
      </w:r>
      <w:r w:rsidR="003552F5" w:rsidRPr="00BB5D9A">
        <w:rPr>
          <w:rFonts w:eastAsia="Palatino Linotype" w:cs="Palatino Linotype"/>
          <w:color w:val="000000"/>
        </w:rPr>
        <w:t xml:space="preserve">/2025 emitido por </w:t>
      </w:r>
      <w:r w:rsidR="001B3DD6" w:rsidRPr="00BB5D9A">
        <w:rPr>
          <w:rFonts w:eastAsia="Palatino Linotype" w:cs="Palatino Linotype"/>
          <w:color w:val="000000"/>
        </w:rPr>
        <w:t>la Coordinadora de Transparencia y Protección de Datos Personales</w:t>
      </w:r>
      <w:r w:rsidR="001B3DD6">
        <w:rPr>
          <w:rFonts w:eastAsia="Palatino Linotype" w:cs="Palatino Linotype"/>
          <w:color w:val="000000"/>
        </w:rPr>
        <w:t>, quien reiteró la imposibilidad de la entrega de la información vía SAIMEX, por lo que se aprobó el cambio de modalidad de entrega; en virtud de lo anterior no existe una negativa por parte del Sujeto Obligado.</w:t>
      </w:r>
    </w:p>
    <w:p w14:paraId="583278F2" w14:textId="77777777" w:rsidR="001644F6" w:rsidRPr="00BB5D9A" w:rsidRDefault="001644F6" w:rsidP="00483E88">
      <w:pPr>
        <w:pBdr>
          <w:top w:val="nil"/>
          <w:left w:val="nil"/>
          <w:bottom w:val="nil"/>
          <w:right w:val="nil"/>
          <w:between w:val="nil"/>
        </w:pBdr>
        <w:contextualSpacing/>
        <w:rPr>
          <w:rFonts w:eastAsia="Palatino Linotype" w:cs="Palatino Linotype"/>
          <w:color w:val="000000"/>
          <w:szCs w:val="24"/>
        </w:rPr>
      </w:pPr>
    </w:p>
    <w:p w14:paraId="2B9601E0" w14:textId="3456C85D" w:rsidR="003552F5" w:rsidRPr="00BB5D9A" w:rsidRDefault="003552F5" w:rsidP="00483E88">
      <w:pPr>
        <w:pBdr>
          <w:top w:val="nil"/>
          <w:left w:val="nil"/>
          <w:bottom w:val="nil"/>
          <w:right w:val="nil"/>
          <w:between w:val="nil"/>
        </w:pBdr>
        <w:contextualSpacing/>
        <w:rPr>
          <w:rFonts w:eastAsia="Palatino Linotype" w:cs="Palatino Linotype"/>
          <w:color w:val="000000"/>
          <w:szCs w:val="24"/>
        </w:rPr>
      </w:pPr>
      <w:r w:rsidRPr="00BB5D9A">
        <w:rPr>
          <w:rFonts w:eastAsia="Palatino Linotype" w:cs="Palatino Linotype"/>
          <w:color w:val="000000"/>
          <w:szCs w:val="24"/>
        </w:rPr>
        <w:t>Posteriormente, en el Sujeto Obligado remitió un alcance al Informe Justificado mediante la entrega del siguiente documento:</w:t>
      </w:r>
    </w:p>
    <w:p w14:paraId="0051626B" w14:textId="77777777" w:rsidR="003552F5" w:rsidRPr="00BB5D9A" w:rsidRDefault="003552F5" w:rsidP="00483E88">
      <w:pPr>
        <w:pBdr>
          <w:top w:val="nil"/>
          <w:left w:val="nil"/>
          <w:bottom w:val="nil"/>
          <w:right w:val="nil"/>
          <w:between w:val="nil"/>
        </w:pBdr>
        <w:contextualSpacing/>
        <w:rPr>
          <w:rFonts w:eastAsia="Palatino Linotype" w:cs="Palatino Linotype"/>
          <w:color w:val="000000"/>
          <w:sz w:val="22"/>
          <w:szCs w:val="24"/>
        </w:rPr>
      </w:pPr>
    </w:p>
    <w:p w14:paraId="4D39530D" w14:textId="396EE5C0" w:rsidR="003552F5" w:rsidRPr="003F6111" w:rsidRDefault="001B3DD6" w:rsidP="00E231F6">
      <w:pPr>
        <w:pStyle w:val="Prrafodelista"/>
        <w:numPr>
          <w:ilvl w:val="0"/>
          <w:numId w:val="43"/>
        </w:numPr>
        <w:pBdr>
          <w:top w:val="nil"/>
          <w:left w:val="nil"/>
          <w:bottom w:val="nil"/>
          <w:right w:val="nil"/>
          <w:between w:val="nil"/>
        </w:pBdr>
        <w:contextualSpacing/>
        <w:rPr>
          <w:rFonts w:eastAsia="Palatino Linotype" w:cs="Palatino Linotype"/>
          <w:color w:val="000000"/>
        </w:rPr>
      </w:pPr>
      <w:r w:rsidRPr="003F6111">
        <w:rPr>
          <w:rFonts w:eastAsia="Palatino Linotype" w:cs="Palatino Linotype"/>
          <w:b/>
          <w:color w:val="000000"/>
        </w:rPr>
        <w:t>Alcance RR 6225</w:t>
      </w:r>
      <w:r w:rsidR="00BB5D9A" w:rsidRPr="003F6111">
        <w:rPr>
          <w:rFonts w:eastAsia="Palatino Linotype" w:cs="Palatino Linotype"/>
          <w:b/>
          <w:color w:val="000000"/>
        </w:rPr>
        <w:t>.pdf</w:t>
      </w:r>
      <w:r w:rsidR="003552F5" w:rsidRPr="003F6111">
        <w:rPr>
          <w:rFonts w:eastAsia="Palatino Linotype" w:cs="Palatino Linotype"/>
          <w:color w:val="000000"/>
        </w:rPr>
        <w:t xml:space="preserve">. </w:t>
      </w:r>
      <w:r w:rsidRPr="003F6111">
        <w:rPr>
          <w:rFonts w:eastAsia="Palatino Linotype" w:cs="Palatino Linotype"/>
          <w:color w:val="000000"/>
        </w:rPr>
        <w:t>. Oficio DJ/CTPDP/0472/2025 emitido por la Coordinadora de Transparencia y Protección de Datos Personales</w:t>
      </w:r>
      <w:r w:rsidR="003552F5" w:rsidRPr="003F6111">
        <w:rPr>
          <w:rFonts w:eastAsia="Palatino Linotype" w:cs="Palatino Linotype"/>
          <w:color w:val="000000"/>
        </w:rPr>
        <w:t xml:space="preserve">, mediante el cual </w:t>
      </w:r>
      <w:r w:rsidRPr="003F6111">
        <w:rPr>
          <w:rFonts w:eastAsia="Palatino Linotype" w:cs="Palatino Linotype"/>
          <w:bCs/>
          <w:color w:val="000000" w:themeColor="text1"/>
        </w:rPr>
        <w:t xml:space="preserve">se informó que se realizó una búsqueda exhaustiva y minuciosa en los archivos de las áreas </w:t>
      </w:r>
      <w:r w:rsidRPr="003F6111">
        <w:rPr>
          <w:rFonts w:eastAsia="Palatino Linotype" w:cs="Palatino Linotype"/>
          <w:bCs/>
          <w:color w:val="000000" w:themeColor="text1"/>
        </w:rPr>
        <w:lastRenderedPageBreak/>
        <w:t>del Ayuntamiento y que, después de realizar un análisis y recopilación de los oficios, el peso de la documentación sobrepasa las capacidades técnicas pues el peso de esta asciende a 10.9 GB, por lo que se solicitó al Director General de Informática de este Instituto el registro de la incidencia ante la imposibilidad de que la información sea entregada mediante el SAIMEX y en respuesta se emitió el oficio número INFOEM/DGI/440/2025 con el que se informó que la incidencia técnica quedó registrada en la bitácora de incidencias, la cual anexó como imagen al oficio. Por tanto, el Sujeto Obligado refirió que se ofrecía la entrega de la información en las modalidades de consulta directa, copias simples, copias certificadas, dispositivos electrónicos o correo certificado refiriendo el procedimiento para el pago de derechos en el caso de que la modalidad de entrega implique el pago de la digitalización, o bien, de manera gratuita en el supuesto de que el solicitante proporcione a la autoridad; asimismo se proporcionó el horario, ubicación y persona que atenderá al solicitante y se señaló que la información permanecerá disponible por un término de sesenta días.</w:t>
      </w:r>
    </w:p>
    <w:p w14:paraId="34D2C717" w14:textId="77777777" w:rsidR="003552F5" w:rsidRPr="00BB5D9A" w:rsidRDefault="003552F5" w:rsidP="00483E88">
      <w:pPr>
        <w:pBdr>
          <w:top w:val="nil"/>
          <w:left w:val="nil"/>
          <w:bottom w:val="nil"/>
          <w:right w:val="nil"/>
          <w:between w:val="nil"/>
        </w:pBdr>
        <w:contextualSpacing/>
        <w:rPr>
          <w:rFonts w:eastAsia="Palatino Linotype" w:cs="Palatino Linotype"/>
          <w:color w:val="000000"/>
          <w:szCs w:val="24"/>
        </w:rPr>
      </w:pPr>
    </w:p>
    <w:p w14:paraId="7A2AB75D" w14:textId="242E872D" w:rsidR="00741AD3" w:rsidRPr="00BB5D9A" w:rsidRDefault="00FA5492" w:rsidP="00483E88">
      <w:pPr>
        <w:pBdr>
          <w:top w:val="nil"/>
          <w:left w:val="nil"/>
          <w:bottom w:val="nil"/>
          <w:right w:val="nil"/>
          <w:between w:val="nil"/>
        </w:pBdr>
        <w:contextualSpacing/>
        <w:rPr>
          <w:rFonts w:eastAsia="Palatino Linotype" w:cs="Palatino Linotype"/>
          <w:color w:val="000000"/>
          <w:szCs w:val="24"/>
        </w:rPr>
      </w:pPr>
      <w:r w:rsidRPr="00BB5D9A">
        <w:rPr>
          <w:rFonts w:eastAsia="Palatino Linotype" w:cs="Palatino Linotype"/>
          <w:color w:val="000000"/>
          <w:szCs w:val="24"/>
        </w:rPr>
        <w:t xml:space="preserve">Por su parte, </w:t>
      </w:r>
      <w:r w:rsidR="002E355B">
        <w:rPr>
          <w:rFonts w:eastAsia="Palatino Linotype" w:cs="Palatino Linotype"/>
          <w:color w:val="000000"/>
          <w:szCs w:val="24"/>
        </w:rPr>
        <w:t>la parte Recurrente</w:t>
      </w:r>
      <w:r w:rsidR="00741AD3" w:rsidRPr="00BB5D9A">
        <w:rPr>
          <w:rFonts w:eastAsia="Palatino Linotype" w:cs="Palatino Linotype"/>
          <w:color w:val="000000"/>
          <w:szCs w:val="24"/>
        </w:rPr>
        <w:t xml:space="preserve"> no realizó manifestaciones, vertió alegatos ni presentó pruebas que a su derecho conviniera, así como tampoco se</w:t>
      </w:r>
      <w:r w:rsidRPr="00BB5D9A">
        <w:rPr>
          <w:rFonts w:eastAsia="Palatino Linotype" w:cs="Palatino Linotype"/>
          <w:color w:val="000000"/>
          <w:szCs w:val="24"/>
        </w:rPr>
        <w:t xml:space="preserve"> pronunció respecto del Informe Justificado ni a</w:t>
      </w:r>
      <w:r w:rsidR="00BB5D9A" w:rsidRPr="00BB5D9A">
        <w:rPr>
          <w:rFonts w:eastAsia="Palatino Linotype" w:cs="Palatino Linotype"/>
          <w:color w:val="000000"/>
          <w:szCs w:val="24"/>
        </w:rPr>
        <w:t>l alcance rendidos por el Sujeto Obligado</w:t>
      </w:r>
    </w:p>
    <w:p w14:paraId="53C96C69" w14:textId="77777777" w:rsidR="00741AD3" w:rsidRDefault="00741AD3" w:rsidP="00483E88">
      <w:pPr>
        <w:pBdr>
          <w:top w:val="nil"/>
          <w:left w:val="nil"/>
          <w:bottom w:val="nil"/>
          <w:right w:val="nil"/>
          <w:between w:val="nil"/>
        </w:pBdr>
        <w:contextualSpacing/>
        <w:rPr>
          <w:rFonts w:eastAsia="Palatino Linotype" w:cs="Palatino Linotype"/>
          <w:color w:val="000000"/>
          <w:szCs w:val="24"/>
        </w:rPr>
      </w:pPr>
    </w:p>
    <w:p w14:paraId="0C1DA853" w14:textId="4F85F8B4"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w:t>
      </w:r>
      <w:r>
        <w:rPr>
          <w:rFonts w:eastAsia="Palatino Linotype" w:cs="Palatino Linotype"/>
          <w:color w:val="000000"/>
          <w:szCs w:val="24"/>
        </w:rPr>
        <w:t xml:space="preserve">y su modificación mediante </w:t>
      </w:r>
      <w:r>
        <w:rPr>
          <w:rFonts w:eastAsia="Palatino Linotype" w:cs="Palatino Linotype"/>
          <w:color w:val="000000"/>
          <w:szCs w:val="24"/>
        </w:rPr>
        <w:lastRenderedPageBreak/>
        <w:t xml:space="preserve">Informe Justificado </w:t>
      </w:r>
      <w:r w:rsidRPr="006922F5">
        <w:rPr>
          <w:rFonts w:eastAsia="Palatino Linotype" w:cs="Palatino Linotype"/>
          <w:color w:val="000000"/>
          <w:szCs w:val="24"/>
        </w:rPr>
        <w:t>del Sujeto Obligado colma la pretensión de</w:t>
      </w:r>
      <w:r w:rsidR="00FA5492">
        <w:rPr>
          <w:rFonts w:eastAsia="Palatino Linotype" w:cs="Palatino Linotype"/>
          <w:color w:val="000000"/>
          <w:szCs w:val="24"/>
        </w:rPr>
        <w:t xml:space="preserve"> </w:t>
      </w:r>
      <w:r w:rsidR="002E355B">
        <w:rPr>
          <w:rFonts w:eastAsia="Palatino Linotype" w:cs="Palatino Linotype"/>
          <w:color w:val="000000"/>
          <w:szCs w:val="24"/>
        </w:rPr>
        <w:t>la parte Recurrente</w:t>
      </w:r>
      <w:r w:rsidRPr="006922F5">
        <w:rPr>
          <w:rFonts w:eastAsia="Palatino Linotype" w:cs="Palatino Linotype"/>
          <w:color w:val="000000"/>
          <w:szCs w:val="24"/>
        </w:rPr>
        <w:t xml:space="preserve">, así como calificar los motivos de inconformidad del particular. </w:t>
      </w:r>
    </w:p>
    <w:p w14:paraId="68CF342B"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011426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612DD2D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35FD94F0" w14:textId="77777777" w:rsidR="00483E88" w:rsidRDefault="00483E88" w:rsidP="00483E88">
      <w:pPr>
        <w:pStyle w:val="Sinespaciado"/>
      </w:pPr>
      <w:r w:rsidRPr="006922F5">
        <w:rPr>
          <w:b/>
          <w:bCs/>
        </w:rPr>
        <w:t>Artículo 5.</w:t>
      </w:r>
      <w:r w:rsidRPr="006922F5">
        <w:t xml:space="preserve"> </w:t>
      </w:r>
      <w:r>
        <w:t>[</w:t>
      </w:r>
      <w:r w:rsidRPr="006922F5">
        <w:t>…</w:t>
      </w:r>
      <w:r>
        <w:t>]</w:t>
      </w:r>
    </w:p>
    <w:p w14:paraId="5C477C13" w14:textId="77777777" w:rsidR="00483E88" w:rsidRPr="006922F5" w:rsidRDefault="00483E88" w:rsidP="00483E88">
      <w:pPr>
        <w:pStyle w:val="Sinespaciado"/>
      </w:pPr>
    </w:p>
    <w:p w14:paraId="3D6FCA48" w14:textId="77777777" w:rsidR="00483E88" w:rsidRPr="006922F5" w:rsidRDefault="00483E88" w:rsidP="00483E88">
      <w:pPr>
        <w:pStyle w:val="Sinespaciado"/>
      </w:pPr>
      <w:r w:rsidRPr="006922F5">
        <w:t xml:space="preserve">El derecho a la información será garantizado por el Estado. La ley establecerá las previsiones que permitan asegurar la protección, el respeto y la difusión de este derecho. </w:t>
      </w:r>
    </w:p>
    <w:p w14:paraId="04AFFCC8" w14:textId="77777777" w:rsidR="00483E88" w:rsidRPr="006922F5" w:rsidRDefault="00483E88" w:rsidP="00483E88">
      <w:pPr>
        <w:pStyle w:val="Sinespaciado"/>
      </w:pPr>
    </w:p>
    <w:p w14:paraId="6E814937" w14:textId="77777777" w:rsidR="00483E88" w:rsidRPr="006922F5" w:rsidRDefault="00483E88" w:rsidP="00483E88">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E2A489" w14:textId="77777777" w:rsidR="00483E88" w:rsidRPr="006922F5" w:rsidRDefault="00483E88" w:rsidP="00483E88">
      <w:pPr>
        <w:pStyle w:val="Sinespaciado"/>
      </w:pPr>
    </w:p>
    <w:p w14:paraId="41CF08CA" w14:textId="77777777" w:rsidR="00483E88" w:rsidRPr="006922F5" w:rsidRDefault="00483E88" w:rsidP="00483E88">
      <w:pPr>
        <w:pStyle w:val="Sinespaciado"/>
      </w:pPr>
      <w:r w:rsidRPr="006922F5">
        <w:t>Este derecho se regirá por los principios y bases siguientes:</w:t>
      </w:r>
    </w:p>
    <w:p w14:paraId="3E911250" w14:textId="77777777" w:rsidR="00483E88" w:rsidRPr="006922F5" w:rsidRDefault="00483E88" w:rsidP="00483E88">
      <w:pPr>
        <w:pStyle w:val="Sinespaciado"/>
      </w:pPr>
    </w:p>
    <w:p w14:paraId="5E78543D" w14:textId="77777777" w:rsidR="00483E88" w:rsidRPr="006922F5" w:rsidRDefault="00483E88" w:rsidP="00483E88">
      <w:pPr>
        <w:pStyle w:val="Sinespaciado"/>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448572" w14:textId="77777777" w:rsidR="00483E88" w:rsidRPr="006922F5" w:rsidRDefault="00483E88" w:rsidP="00483E88">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64C045B9" w14:textId="77777777" w:rsidR="00483E88" w:rsidRPr="006922F5" w:rsidRDefault="00483E88" w:rsidP="00483E88">
      <w:pPr>
        <w:pStyle w:val="Sinespaciado"/>
        <w:rPr>
          <w:lang w:val="es-ES"/>
        </w:rPr>
      </w:pPr>
      <w:r w:rsidRPr="4DC97FF5">
        <w:rPr>
          <w:lang w:val="es-ES"/>
        </w:rPr>
        <w:lastRenderedPageBreak/>
        <w:t>III. Toda persona, sin necesidad de acreditar interés alguno o justificar su utilización, tendrá acceso gratuito a la información pública, a sus datos personales o a la rectificación de éstos.</w:t>
      </w:r>
    </w:p>
    <w:p w14:paraId="3F3FA5D8" w14:textId="77777777" w:rsidR="00483E88" w:rsidRPr="006922F5" w:rsidRDefault="00483E88" w:rsidP="00483E88">
      <w:pPr>
        <w:pStyle w:val="Sinespaciado"/>
      </w:pPr>
      <w:r w:rsidRPr="006922F5">
        <w:t>IV. Se establecerán mecanismos de acceso a la información y procedimientos de revisión expeditos que se sustanciarán ante el organismo autónomo especializado e imparcial que establece esta Constitución.</w:t>
      </w:r>
    </w:p>
    <w:p w14:paraId="07CA2EEE" w14:textId="77777777" w:rsidR="00483E88" w:rsidRPr="006922F5" w:rsidRDefault="00483E88" w:rsidP="00483E88">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27723AB" w14:textId="77777777" w:rsidR="00483E88" w:rsidRPr="006922F5" w:rsidRDefault="00483E88" w:rsidP="00483E88">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A054B3" w14:textId="77777777" w:rsidR="00483E88" w:rsidRPr="006922F5" w:rsidRDefault="00483E88" w:rsidP="00483E88">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4DE415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D7DE9DD" w14:textId="77777777" w:rsidR="00483E88" w:rsidRPr="006922F5" w:rsidRDefault="00483E88" w:rsidP="00483E88">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6281D11F" w14:textId="77777777" w:rsidR="00483E88" w:rsidRPr="006922F5" w:rsidRDefault="00483E88" w:rsidP="00483E88">
      <w:pPr>
        <w:rPr>
          <w:rFonts w:eastAsia="Palatino Linotype" w:cs="Palatino Linotype"/>
          <w:szCs w:val="24"/>
        </w:rPr>
      </w:pPr>
    </w:p>
    <w:p w14:paraId="29408C9F" w14:textId="77777777" w:rsidR="00483E88" w:rsidRPr="006922F5" w:rsidRDefault="00483E88" w:rsidP="00483E88">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2C5F7AFE" w14:textId="77777777" w:rsidR="00483E88" w:rsidRPr="006922F5" w:rsidRDefault="00483E88" w:rsidP="00483E88">
      <w:pPr>
        <w:pStyle w:val="Sinespaciado"/>
      </w:pPr>
      <w:r>
        <w:t>[…]</w:t>
      </w:r>
    </w:p>
    <w:p w14:paraId="65FE23D5" w14:textId="77777777" w:rsidR="00483E88" w:rsidRPr="006922F5" w:rsidRDefault="00483E88" w:rsidP="00483E88">
      <w:pPr>
        <w:pStyle w:val="Sinespaciado"/>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61B1A01B" w14:textId="77777777" w:rsidR="00483E88" w:rsidRPr="006922F5" w:rsidRDefault="00483E88" w:rsidP="00483E88">
      <w:pPr>
        <w:pStyle w:val="Sinespaciado"/>
      </w:pPr>
      <w:r>
        <w:t>[…]</w:t>
      </w:r>
    </w:p>
    <w:p w14:paraId="7658241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2E6C8E79" w14:textId="77777777" w:rsidR="00483E88" w:rsidRDefault="00483E88" w:rsidP="00483E88">
      <w:r w:rsidRPr="006922F5">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6922F5">
        <w:lastRenderedPageBreak/>
        <w:t>Ciudad de México, o Municipales, con el fin de que los particulares conozcan toda aquella información que es considerada como pública.</w:t>
      </w:r>
    </w:p>
    <w:p w14:paraId="15A279D2" w14:textId="77777777" w:rsidR="00483E88" w:rsidRDefault="00483E88" w:rsidP="00483E88"/>
    <w:p w14:paraId="15283A2B" w14:textId="23E14E03" w:rsidR="00483E88" w:rsidRDefault="00483E88" w:rsidP="00483E88">
      <w:r>
        <w:t xml:space="preserve">Asimismo, de los motivos de inconformidad expresados por el Recurrente, se estima que en el presente caso se actualizó la causal de procedencia del recurso de revisión prevista en la fracción </w:t>
      </w:r>
      <w:r w:rsidR="001B3DD6">
        <w:t>I</w:t>
      </w:r>
      <w:r>
        <w:t xml:space="preserve"> del artículo 179 de la Ley de Transparencia local.</w:t>
      </w:r>
    </w:p>
    <w:p w14:paraId="434C4509" w14:textId="77777777" w:rsidR="00483E88" w:rsidRDefault="00483E88" w:rsidP="00483E88"/>
    <w:p w14:paraId="74553479" w14:textId="3C21333F" w:rsidR="007A178A" w:rsidRDefault="007A178A" w:rsidP="007A178A">
      <w:r w:rsidRPr="006922F5">
        <w:t xml:space="preserve">En segundo término, </w:t>
      </w:r>
      <w:r>
        <w:t>se tiene que el Sujeto Obligado no negó contar con la información</w:t>
      </w:r>
      <w:r w:rsidR="008C3DDB">
        <w:t>;</w:t>
      </w:r>
      <w:r>
        <w:t xml:space="preserve"> por el contrario, manifestó que la información existe y que se pone a disposición del Recurrente mediante la consulta directa u otras modalidades; por tanto, se debe entender que el Sujeto Obligado cuenta con las atribuciones, competencias o facultades para generar, poseer o administrar la información solicitada; es decir, aceptó que cuenta con dichos documentos en los archivos de las áreas generadoras, por ende, es dable omitir el estudio respecto de la fuente obligación para generar, poseer o administrar la información solicitada.</w:t>
      </w:r>
    </w:p>
    <w:p w14:paraId="03CB0C88" w14:textId="77777777" w:rsidR="007A178A" w:rsidRDefault="007A178A" w:rsidP="007A178A"/>
    <w:p w14:paraId="1FAC7993" w14:textId="77777777" w:rsidR="007A178A" w:rsidRDefault="007A178A" w:rsidP="007A178A">
      <w: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36C0D0C6" w14:textId="77777777" w:rsidR="007A178A" w:rsidRDefault="007A178A" w:rsidP="007A178A"/>
    <w:p w14:paraId="1E1603A3" w14:textId="47854C50" w:rsidR="007A178A" w:rsidRDefault="007A178A" w:rsidP="007A178A">
      <w:r>
        <w:lastRenderedPageBreak/>
        <w:t>Por otra parte, se tiene que el Sujeto Obligado manifestó que la información solicitada tiene un peso aproximado de 1</w:t>
      </w:r>
      <w:r w:rsidR="008C3DDB">
        <w:t>0.9</w:t>
      </w:r>
      <w:r>
        <w:t xml:space="preserve"> GB</w:t>
      </w:r>
      <w:r>
        <w:rPr>
          <w:rFonts w:eastAsia="Palatino Linotype" w:cs="Palatino Linotype"/>
          <w:color w:val="000000"/>
          <w:lang w:val="es-MX"/>
        </w:rPr>
        <w:t>, lo que sobrepasa las capacidades técnicas de la plataforma</w:t>
      </w:r>
      <w:r>
        <w:t>; por esta circunstancia, se sometió a consideración del Comité de Transparencia el cambio de modalidad de entrega a consulta directa</w:t>
      </w:r>
      <w:r w:rsidR="00A652C6">
        <w:t xml:space="preserve"> u otras modalidades</w:t>
      </w:r>
      <w:r>
        <w:t xml:space="preserve">, lo cual fue aprobado </w:t>
      </w:r>
      <w:r>
        <w:rPr>
          <w:rFonts w:eastAsia="Palatino Linotype" w:cs="Palatino Linotype"/>
          <w:color w:val="000000"/>
          <w:lang w:val="es-MX"/>
        </w:rPr>
        <w:t xml:space="preserve">en la </w:t>
      </w:r>
      <w:r w:rsidR="008C3DDB" w:rsidRPr="008C3DDB">
        <w:rPr>
          <w:rFonts w:eastAsia="Palatino Linotype" w:cs="Palatino Linotype"/>
          <w:color w:val="000000"/>
          <w:lang w:val="es-MX"/>
        </w:rPr>
        <w:t>Octava Sesión Extraordinaria celebrada el nueve de mayo de dos mil veinticinco</w:t>
      </w:r>
      <w:r>
        <w:t xml:space="preserve">. Asimismo, se señaló </w:t>
      </w:r>
      <w:r>
        <w:rPr>
          <w:rFonts w:eastAsia="Palatino Linotype" w:cs="Palatino Linotype"/>
          <w:color w:val="000000"/>
          <w:lang w:val="es-MX"/>
        </w:rPr>
        <w:t>el horario, ubicación</w:t>
      </w:r>
      <w:r w:rsidR="00A652C6">
        <w:rPr>
          <w:rFonts w:eastAsia="Palatino Linotype" w:cs="Palatino Linotype"/>
          <w:color w:val="000000"/>
          <w:lang w:val="es-MX"/>
        </w:rPr>
        <w:t xml:space="preserve"> y servidor público que atenderá al solicitante,</w:t>
      </w:r>
      <w:r>
        <w:rPr>
          <w:rFonts w:eastAsia="Palatino Linotype" w:cs="Palatino Linotype"/>
          <w:color w:val="000000"/>
          <w:lang w:val="es-MX"/>
        </w:rPr>
        <w:t xml:space="preserve"> el plazo para consultar la información y lo conducente en caso de requerir copias simples o certificadas de la documentación solicitada.</w:t>
      </w:r>
    </w:p>
    <w:p w14:paraId="4D965789" w14:textId="77777777" w:rsidR="007A178A" w:rsidRDefault="007A178A" w:rsidP="007A178A"/>
    <w:p w14:paraId="1BA8FC03" w14:textId="77777777" w:rsidR="007A178A" w:rsidRDefault="007A178A" w:rsidP="007A178A">
      <w:r>
        <w:t xml:space="preserve">Cabe resaltar que, excepcionalmente, los sujetos obligados podrán proponer un cambio de modalidad </w:t>
      </w:r>
      <w:r w:rsidRPr="00CD33E7">
        <w:t>para hacer entrega de la información, en términos de los numerales 158, 164 y 166 de la Ley de Transparencia local,</w:t>
      </w:r>
    </w:p>
    <w:p w14:paraId="3CD8BF61" w14:textId="77777777" w:rsidR="007A178A" w:rsidRDefault="007A178A" w:rsidP="007A178A"/>
    <w:p w14:paraId="6232C03B" w14:textId="77777777" w:rsidR="007A178A" w:rsidRPr="00CD33E7" w:rsidRDefault="007A178A" w:rsidP="007A178A">
      <w:pPr>
        <w:pStyle w:val="Sinespaciado"/>
      </w:pPr>
      <w:r w:rsidRPr="00CD33E7">
        <w:rPr>
          <w:b/>
        </w:rPr>
        <w:t xml:space="preserve">Artículo 158. </w:t>
      </w:r>
      <w:r w:rsidRPr="00CD33E7">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0058906" w14:textId="77777777" w:rsidR="007A178A" w:rsidRPr="00CD33E7" w:rsidRDefault="007A178A" w:rsidP="007A178A">
      <w:pPr>
        <w:pStyle w:val="Sinespaciado"/>
      </w:pPr>
    </w:p>
    <w:p w14:paraId="7F66931A" w14:textId="77777777" w:rsidR="007A178A" w:rsidRPr="00CD33E7" w:rsidRDefault="007A178A" w:rsidP="007A178A">
      <w:pPr>
        <w:pStyle w:val="Sinespaciado"/>
      </w:pPr>
      <w:r w:rsidRPr="00CD33E7">
        <w:t>En todo caso, se facilitará su copia simple o certificada, así como su reproducción por cualquier medio disponible en las instalaciones del sujeto obligado o que, en su caso, aporte el solicitante.</w:t>
      </w:r>
    </w:p>
    <w:p w14:paraId="1D264A2D" w14:textId="77777777" w:rsidR="007A178A" w:rsidRPr="00CD33E7" w:rsidRDefault="007A178A" w:rsidP="007A178A">
      <w:pPr>
        <w:pStyle w:val="Sinespaciado"/>
      </w:pPr>
    </w:p>
    <w:p w14:paraId="60F87264" w14:textId="77777777" w:rsidR="007A178A" w:rsidRPr="00CD33E7" w:rsidRDefault="007A178A" w:rsidP="007A178A">
      <w:pPr>
        <w:pStyle w:val="Sinespaciado"/>
      </w:pPr>
      <w:r w:rsidRPr="00CD33E7">
        <w:rPr>
          <w:b/>
        </w:rPr>
        <w:t xml:space="preserve">Artículo 164. </w:t>
      </w:r>
      <w:r w:rsidRPr="00CD33E7">
        <w:t>El acceso se dará en la modalidad de entrega y, en su caso, de envío elegidos por el solicitante. Cuando la información no pueda entregarse o enviarse en la modalidad solicitada, el sujeto obligado deberá ofrecer otra u otras modalidades de entrega.</w:t>
      </w:r>
    </w:p>
    <w:p w14:paraId="3649628F" w14:textId="77777777" w:rsidR="007A178A" w:rsidRPr="00CD33E7" w:rsidRDefault="007A178A" w:rsidP="007A178A">
      <w:pPr>
        <w:pStyle w:val="Sinespaciado"/>
      </w:pPr>
    </w:p>
    <w:p w14:paraId="3856E7EF" w14:textId="77777777" w:rsidR="007A178A" w:rsidRPr="00CD33E7" w:rsidRDefault="007A178A" w:rsidP="007A178A">
      <w:pPr>
        <w:pStyle w:val="Sinespaciado"/>
      </w:pPr>
      <w:r w:rsidRPr="00CD33E7">
        <w:t>En cualquier caso, se deberá fundar y motivar la necesidad de ofrecer otras modalidades.</w:t>
      </w:r>
    </w:p>
    <w:p w14:paraId="790C8972" w14:textId="77777777" w:rsidR="007A178A" w:rsidRPr="00CD33E7" w:rsidRDefault="007A178A" w:rsidP="007A178A">
      <w:pPr>
        <w:pStyle w:val="Sinespaciado"/>
      </w:pPr>
    </w:p>
    <w:p w14:paraId="7101E182" w14:textId="77777777" w:rsidR="007A178A" w:rsidRPr="00CD33E7" w:rsidRDefault="007A178A" w:rsidP="007A178A">
      <w:pPr>
        <w:pStyle w:val="Sinespaciado"/>
      </w:pPr>
      <w:r w:rsidRPr="561F86C9">
        <w:rPr>
          <w:b/>
          <w:bCs/>
          <w:lang w:val="es-ES"/>
        </w:rPr>
        <w:lastRenderedPageBreak/>
        <w:t xml:space="preserve">Artículo 166. </w:t>
      </w:r>
      <w:r w:rsidRPr="561F86C9">
        <w:rPr>
          <w:lang w:val="es-ES"/>
        </w:rPr>
        <w:t>La obligación de acceso a la información pública se tendrá por cumplida cuando el solicitante tenga a su disposición la información requerida, o cuando realice la consulta de la misma en el lugar en el que ésta se localice.</w:t>
      </w:r>
    </w:p>
    <w:p w14:paraId="7035253F" w14:textId="77777777" w:rsidR="007A178A" w:rsidRPr="00CD33E7" w:rsidRDefault="007A178A" w:rsidP="007A178A">
      <w:pPr>
        <w:pStyle w:val="Sinespaciado"/>
      </w:pPr>
    </w:p>
    <w:p w14:paraId="41E2C6D1" w14:textId="77777777" w:rsidR="007A178A" w:rsidRPr="00CD33E7" w:rsidRDefault="007A178A" w:rsidP="007A178A">
      <w:pPr>
        <w:pStyle w:val="Sinespaciado"/>
      </w:pPr>
      <w:r w:rsidRPr="00CD33E7">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33F20D2E" w14:textId="77777777" w:rsidR="007A178A" w:rsidRPr="00CD33E7" w:rsidRDefault="007A178A" w:rsidP="007A178A">
      <w:pPr>
        <w:pStyle w:val="Sinespaciado"/>
      </w:pPr>
    </w:p>
    <w:p w14:paraId="67F05B99" w14:textId="77777777" w:rsidR="007A178A" w:rsidRPr="00CD33E7" w:rsidRDefault="007A178A" w:rsidP="007A178A">
      <w:pPr>
        <w:pStyle w:val="Sinespaciado"/>
      </w:pPr>
      <w:r w:rsidRPr="00CD33E7">
        <w:t>Transcurridos dichos plazos, si los solicitantes no acuden a recibir la información requerida los sujetos obligados darán por concluida la solicitud y procederán, de ser el caso, a la destrucción del material en el que se reprodujo la información.</w:t>
      </w:r>
    </w:p>
    <w:p w14:paraId="0AF6FE23" w14:textId="77777777" w:rsidR="007A178A" w:rsidRPr="00CD33E7" w:rsidRDefault="007A178A" w:rsidP="007A178A">
      <w:pPr>
        <w:pStyle w:val="Sinespaciado"/>
      </w:pPr>
    </w:p>
    <w:p w14:paraId="40803A5D" w14:textId="77777777" w:rsidR="007A178A" w:rsidRPr="00CD33E7" w:rsidRDefault="007A178A" w:rsidP="007A178A">
      <w:pPr>
        <w:pStyle w:val="Sinespaciado"/>
      </w:pPr>
      <w:r w:rsidRPr="00CD33E7">
        <w:t>Cuando el sujeto obligado no entregue la respuesta a la solicitud dentro del plazo previsto en la Ley, la solicitud se entenderá negada y el solicitante podrá interponer el recurso de revisión previsto en este ordenamiento.</w:t>
      </w:r>
    </w:p>
    <w:p w14:paraId="124BDDBA" w14:textId="77777777" w:rsidR="007A178A" w:rsidRPr="00CD33E7" w:rsidRDefault="007A178A" w:rsidP="007A178A">
      <w:pPr>
        <w:pStyle w:val="Sinespaciado"/>
      </w:pPr>
    </w:p>
    <w:p w14:paraId="0385D72E" w14:textId="77777777" w:rsidR="007A178A" w:rsidRPr="00CD33E7" w:rsidRDefault="007A178A" w:rsidP="007A178A">
      <w:pPr>
        <w:pStyle w:val="Sinespaciado"/>
      </w:pPr>
      <w:r w:rsidRPr="00CD33E7">
        <w:t>Una vez entregada la información, el solicitante acusará recibo por escrito, dándose por terminado el trámite de acceso a la información.</w:t>
      </w:r>
    </w:p>
    <w:p w14:paraId="409CB270" w14:textId="77777777" w:rsidR="007A178A" w:rsidRPr="00CD33E7" w:rsidRDefault="007A178A" w:rsidP="007A178A">
      <w:pPr>
        <w:rPr>
          <w:lang w:val="es-MX"/>
        </w:rPr>
      </w:pPr>
    </w:p>
    <w:p w14:paraId="56764B67" w14:textId="16CF34FD" w:rsidR="007A178A" w:rsidRDefault="007A178A" w:rsidP="007A178A">
      <w:r>
        <w:rPr>
          <w:lang w:val="es-MX"/>
        </w:rPr>
        <w:t>Así</w:t>
      </w:r>
      <w:r w:rsidRPr="00CD33E7">
        <w:t>, mediante respuesta a la solicitud de información, el Sujeto Obligado propuso un cambio de modalidad de en</w:t>
      </w:r>
      <w:r>
        <w:t>trega, poniendo a disposición del Recurrente</w:t>
      </w:r>
      <w:r w:rsidRPr="00CD33E7">
        <w:t xml:space="preserve"> la información en consulta directa, argumentando que lo requerido sobrepasa las capacidades técnicas para la entrega de la información vía SAIMEX</w:t>
      </w:r>
      <w:r>
        <w:t>, lo cual fue aprobado por el Comité de Transparencia</w:t>
      </w:r>
      <w:r w:rsidR="00E27035">
        <w:t>.</w:t>
      </w:r>
    </w:p>
    <w:p w14:paraId="13378AA8" w14:textId="77777777" w:rsidR="007A178A" w:rsidRDefault="007A178A" w:rsidP="007A178A"/>
    <w:p w14:paraId="54CF1982" w14:textId="77777777" w:rsidR="007A178A" w:rsidRDefault="007A178A" w:rsidP="007A178A">
      <w:r>
        <w:t xml:space="preserve">Cabe resaltar que, en asuntos anteriores considerados como antecedentes, la Dirección General de Informática de este Instituto ha informado que, con </w:t>
      </w:r>
      <w:r w:rsidRPr="000019C4">
        <w:t>relación al peso máximo de archivos que soporta el SAIMEX para adjuntar como respuesta a las solicitudes de información, se pued</w:t>
      </w:r>
      <w:r>
        <w:t>e</w:t>
      </w:r>
      <w:r w:rsidRPr="000019C4">
        <w:t xml:space="preserve">n adjuntar archivos </w:t>
      </w:r>
      <w:r w:rsidRPr="00813AFA">
        <w:rPr>
          <w:b/>
        </w:rPr>
        <w:t xml:space="preserve">con un peso aproximado de hasta 500 Mb </w:t>
      </w:r>
      <w:r w:rsidRPr="0065027B">
        <w:rPr>
          <w:b/>
          <w:bCs/>
        </w:rPr>
        <w:t>o un equivalente de hasta 8,000 hojas,</w:t>
      </w:r>
      <w:r w:rsidRPr="000019C4">
        <w:t xml:space="preserve"> garantizando que el ciudadano no tenga problemas </w:t>
      </w:r>
      <w:r w:rsidRPr="000019C4">
        <w:lastRenderedPageBreak/>
        <w:t>en la descarga de la información usando conexiones a internet convencionales bajo parámetros de escaneo en resolución máxima de 150Dpi's, escala de grises y formato PDF extraído directamente del escáner.</w:t>
      </w:r>
    </w:p>
    <w:p w14:paraId="28127F32" w14:textId="77777777" w:rsidR="007A178A" w:rsidRDefault="007A178A" w:rsidP="007A178A"/>
    <w:p w14:paraId="68A67B60" w14:textId="604C386D" w:rsidR="007A178A" w:rsidRDefault="007A178A" w:rsidP="007A178A">
      <w:r>
        <w:t>En ese contexto, dado que el Sujeto Obligado refirió que la información solicitada tiene un peso aproximado de 1</w:t>
      </w:r>
      <w:r w:rsidR="00D74029">
        <w:t>0.9</w:t>
      </w:r>
      <w:r>
        <w:t xml:space="preserve"> GB</w:t>
      </w:r>
      <w:r>
        <w:rPr>
          <w:rFonts w:eastAsia="Palatino Linotype" w:cs="Palatino Linotype"/>
          <w:color w:val="000000"/>
          <w:lang w:val="es-MX"/>
        </w:rPr>
        <w:t>,</w:t>
      </w:r>
      <w:r>
        <w:t xml:space="preserve"> resulta evidente que el Sujeto Obligado se encuentra imposibilitado para hacer entrega de la información requerida por el Recurrente en la modalidad elegida originalmente, es decir, mediante el SAIMEX, puesto que </w:t>
      </w:r>
      <w:r w:rsidR="00920C05">
        <w:t xml:space="preserve">el volumen de la información </w:t>
      </w:r>
      <w:r w:rsidR="00E62D72">
        <w:t>sobrepasa</w:t>
      </w:r>
      <w:r>
        <w:t xml:space="preserve"> la capacidad del sistema; por lo que dicho cambio fue aprobado por el Comité de Transparencia.</w:t>
      </w:r>
    </w:p>
    <w:p w14:paraId="55D80663" w14:textId="77777777" w:rsidR="007A178A" w:rsidRDefault="007A178A" w:rsidP="007A178A"/>
    <w:p w14:paraId="5B79EF1C" w14:textId="0A23886A" w:rsidR="007A178A" w:rsidRDefault="007A178A" w:rsidP="007A178A">
      <w:r>
        <w:t>Empero, si bien es cierto que el cambio de modalidad propuesto por el Sujeto Obligado fue acreditado mediante el acta del Comité de Transparencia remitida en respuesta y se señaló el procedimiento que debe seguir el Recurrente para acceder a la información en consulta directa; también lo que</w:t>
      </w:r>
      <w:r w:rsidR="00202E41">
        <w:t xml:space="preserve">, mediante un alcance al Informe </w:t>
      </w:r>
      <w:r w:rsidR="00202E41" w:rsidRPr="00202E41">
        <w:t>Justificado,</w:t>
      </w:r>
      <w:r w:rsidRPr="00202E41">
        <w:t xml:space="preserve"> el Sujeto Obligado</w:t>
      </w:r>
      <w:r w:rsidR="00202E41">
        <w:t xml:space="preserve"> </w:t>
      </w:r>
      <w:r w:rsidR="00B65FD6">
        <w:t xml:space="preserve">acreditó que se solicitó el registro de la incidencia ante la Dirección General de Informática de este Instituto, la cual emitió </w:t>
      </w:r>
      <w:r w:rsidR="00412327">
        <w:t xml:space="preserve">el oficio número INOFOEM/DGI/440/2025 </w:t>
      </w:r>
      <w:r w:rsidR="00D74029">
        <w:t xml:space="preserve">con el que manifestó que la incidencia técnica había quedado registrada en la bitácora de incidencia, toda vez que </w:t>
      </w:r>
      <w:r w:rsidR="00EF0415">
        <w:t>la información que trata de subir sobrepasa las capacidades técnicas del SAIMEX.</w:t>
      </w:r>
    </w:p>
    <w:p w14:paraId="0411D0B4" w14:textId="77777777" w:rsidR="00176A4B" w:rsidRDefault="00176A4B" w:rsidP="007A178A"/>
    <w:p w14:paraId="655E1A4D" w14:textId="2F40527C" w:rsidR="00176A4B" w:rsidRPr="00202E41" w:rsidRDefault="00176A4B" w:rsidP="007A178A">
      <w:r>
        <w:t xml:space="preserve">Asimismo, en el alcance al Informe Justificado se hace referencia a las otras modalidades de entrega las cuales pueden generar un costo, señalando el </w:t>
      </w:r>
      <w:r w:rsidR="00E62D72">
        <w:t>procedimiento</w:t>
      </w:r>
      <w:r>
        <w:t xml:space="preserve"> para realizar </w:t>
      </w:r>
      <w:r>
        <w:lastRenderedPageBreak/>
        <w:t xml:space="preserve">el pago correspondiente o que la entrega de la información será gratuita si el solicitante proporciona el dispositivo de almacenamiento, reiterando el procedimiento de acceso a la información, </w:t>
      </w:r>
      <w:r w:rsidR="001F6A55">
        <w:t xml:space="preserve">la ubicación, horario, nombre de servidor público que atenderá al solicitante y el plazo en el que se mantendrá disponible la información para su consulta o </w:t>
      </w:r>
      <w:r w:rsidR="0071329B">
        <w:t>entrega.</w:t>
      </w:r>
    </w:p>
    <w:p w14:paraId="6FD6FBA2" w14:textId="77777777" w:rsidR="007A178A" w:rsidRDefault="007A178A" w:rsidP="007A178A"/>
    <w:p w14:paraId="2580565C" w14:textId="6B8F17AF" w:rsidR="007A178A" w:rsidRDefault="007A178A" w:rsidP="007A178A">
      <w:r>
        <w:t>Consecuentemente, el Sujeto Obligado acreditó la imposibilidad técnica para entregar la información mediante el SAIMEX, por lo que resulta procedente el cambio de modalidad para que la entrega de la documentación se realice en consulta directa</w:t>
      </w:r>
      <w:r w:rsidR="0071329B">
        <w:t xml:space="preserve"> o en las otras modalidades referidas por la autoridad municipal.</w:t>
      </w:r>
      <w:r w:rsidR="00A15CA8">
        <w:t xml:space="preserve"> </w:t>
      </w:r>
    </w:p>
    <w:p w14:paraId="477DDF76" w14:textId="77777777" w:rsidR="007A178A" w:rsidRDefault="007A178A" w:rsidP="007A178A"/>
    <w:p w14:paraId="1571BEE7" w14:textId="15CBCC6D" w:rsidR="00EB070D" w:rsidRDefault="00F80A96" w:rsidP="00583660">
      <w:pPr>
        <w:ind w:left="-20" w:right="-20"/>
      </w:pPr>
      <w:r>
        <w:t xml:space="preserve">Por lo anterior, se estima que </w:t>
      </w:r>
      <w:r w:rsidR="00A15CA8">
        <w:t xml:space="preserve">con la información </w:t>
      </w:r>
      <w:r w:rsidR="00920BF0">
        <w:t xml:space="preserve">adicional proporcionada en Informe Justificado y en el documento remitido en alcance, </w:t>
      </w:r>
      <w:r w:rsidR="00D13A94">
        <w:t>el Sujeto Obligado modificó y amplió su respuesta primigenia al momento de rendi</w:t>
      </w:r>
      <w:r w:rsidR="00583660">
        <w:t xml:space="preserve">r </w:t>
      </w:r>
      <w:r w:rsidR="005E02BC">
        <w:t xml:space="preserve">dichos documentos. </w:t>
      </w:r>
    </w:p>
    <w:p w14:paraId="75B078F8" w14:textId="77777777" w:rsidR="00D13A94" w:rsidRDefault="00D13A94" w:rsidP="00483E88"/>
    <w:p w14:paraId="7A1CBA4C" w14:textId="10BCBA10" w:rsidR="00483E88" w:rsidRDefault="00E914FA" w:rsidP="00483E88">
      <w:r>
        <w:t>En conclusión, se considera que</w:t>
      </w:r>
      <w:r w:rsidR="000F3FF6">
        <w:t>,</w:t>
      </w:r>
      <w:r>
        <w:t xml:space="preserve"> con lo</w:t>
      </w:r>
      <w:r w:rsidR="000F3FF6">
        <w:t xml:space="preserve"> señalado al momento </w:t>
      </w:r>
      <w:r>
        <w:t xml:space="preserve">de rendir </w:t>
      </w:r>
      <w:r w:rsidR="000F3FF6">
        <w:t xml:space="preserve">el Informe Justificado y </w:t>
      </w:r>
      <w:r>
        <w:t xml:space="preserve">el </w:t>
      </w:r>
      <w:r w:rsidR="00583660">
        <w:t>alcance a</w:t>
      </w:r>
      <w:r w:rsidR="00C4523A">
        <w:t xml:space="preserve"> este</w:t>
      </w:r>
      <w:r>
        <w:t>, el Sujeto Obligado atendió plen</w:t>
      </w:r>
      <w:r w:rsidR="00583660">
        <w:t>amente los requerimientos que la</w:t>
      </w:r>
      <w:r>
        <w:t xml:space="preserve"> hoy Recurrente planteó en la solicitud de información</w:t>
      </w:r>
      <w:r w:rsidR="00C4523A">
        <w:t xml:space="preserve"> al acreditar la necesidad del cambio de modalidad en la entrega</w:t>
      </w:r>
      <w:r w:rsidR="002F4173">
        <w:t xml:space="preserve"> de la información</w:t>
      </w:r>
      <w:r>
        <w:t xml:space="preserve">, por lo sus pretensiones han quedado colmadas. </w:t>
      </w:r>
    </w:p>
    <w:p w14:paraId="3B23FCDB" w14:textId="77777777" w:rsidR="00483E88" w:rsidRDefault="00483E88" w:rsidP="00483E88"/>
    <w:p w14:paraId="6EA83226" w14:textId="1FC645D3" w:rsidR="00483E88" w:rsidRDefault="00D13A94" w:rsidP="00483E88">
      <w:pPr>
        <w:rPr>
          <w:rFonts w:eastAsiaTheme="minorHAnsi" w:cstheme="minorBidi"/>
          <w:szCs w:val="24"/>
          <w:lang w:eastAsia="en-US"/>
        </w:rPr>
      </w:pPr>
      <w:r>
        <w:rPr>
          <w:rFonts w:eastAsiaTheme="minorHAnsi" w:cstheme="minorBidi"/>
          <w:szCs w:val="24"/>
          <w:lang w:eastAsia="en-US"/>
        </w:rPr>
        <w:t>De tal forma que</w:t>
      </w:r>
      <w:r w:rsidR="00483E88" w:rsidRPr="00C82353">
        <w:rPr>
          <w:rFonts w:eastAsiaTheme="minorHAnsi" w:cstheme="minorBidi"/>
          <w:szCs w:val="24"/>
          <w:lang w:eastAsia="en-US"/>
        </w:rPr>
        <w:t xml:space="preserve">, toda vez que el Sujeto Obligado </w:t>
      </w:r>
      <w:r w:rsidR="002F4173">
        <w:rPr>
          <w:rFonts w:eastAsiaTheme="minorHAnsi" w:cstheme="minorBidi"/>
          <w:szCs w:val="24"/>
          <w:lang w:eastAsia="en-US"/>
        </w:rPr>
        <w:t xml:space="preserve">amplió y </w:t>
      </w:r>
      <w:r w:rsidR="00483E88" w:rsidRPr="00C82353">
        <w:rPr>
          <w:rFonts w:eastAsiaTheme="minorHAnsi" w:cstheme="minorBidi"/>
          <w:szCs w:val="24"/>
          <w:lang w:eastAsia="en-US"/>
        </w:rPr>
        <w:t>modificó la respuesta otorga</w:t>
      </w:r>
      <w:r w:rsidR="00483E88">
        <w:rPr>
          <w:rFonts w:eastAsiaTheme="minorHAnsi" w:cstheme="minorBidi"/>
          <w:szCs w:val="24"/>
          <w:lang w:eastAsia="en-US"/>
        </w:rPr>
        <w:t>da a la solicitud</w:t>
      </w:r>
      <w:r w:rsidR="00E914FA">
        <w:rPr>
          <w:rFonts w:eastAsiaTheme="minorHAnsi" w:cstheme="minorBidi"/>
          <w:szCs w:val="24"/>
          <w:lang w:eastAsia="en-US"/>
        </w:rPr>
        <w:t xml:space="preserve"> de información</w:t>
      </w:r>
      <w:r w:rsidR="00483E88" w:rsidRPr="003E494F">
        <w:rPr>
          <w:rFonts w:eastAsia="Palatino Linotype" w:cs="Palatino Linotype"/>
          <w:color w:val="000000"/>
          <w:szCs w:val="24"/>
        </w:rPr>
        <w:t xml:space="preserve"> </w:t>
      </w:r>
      <w:r w:rsidR="002E355B">
        <w:rPr>
          <w:rFonts w:eastAsia="Palatino Linotype" w:cs="Palatino Linotype"/>
          <w:b/>
          <w:bCs/>
          <w:color w:val="000000"/>
          <w:szCs w:val="24"/>
        </w:rPr>
        <w:t>00062/COACALCO/IP/2025</w:t>
      </w:r>
      <w:r w:rsidR="00483E88" w:rsidRPr="00570FE7">
        <w:rPr>
          <w:rFonts w:eastAsia="Palatino Linotype" w:cs="Palatino Linotype"/>
          <w:bCs/>
          <w:color w:val="000000"/>
          <w:szCs w:val="24"/>
        </w:rPr>
        <w:t>,</w:t>
      </w:r>
      <w:r w:rsidR="00483E88" w:rsidRPr="00570FE7">
        <w:rPr>
          <w:rFonts w:eastAsia="Palatino Linotype" w:cs="Palatino Linotype"/>
          <w:color w:val="000000"/>
          <w:szCs w:val="24"/>
        </w:rPr>
        <w:t xml:space="preserve"> </w:t>
      </w:r>
      <w:r w:rsidR="00483E88">
        <w:rPr>
          <w:rFonts w:eastAsia="Palatino Linotype" w:cs="Palatino Linotype"/>
          <w:color w:val="000000"/>
          <w:szCs w:val="24"/>
        </w:rPr>
        <w:t xml:space="preserve">se considera </w:t>
      </w:r>
      <w:r w:rsidR="00483E88" w:rsidRPr="00C82353">
        <w:rPr>
          <w:rFonts w:eastAsiaTheme="minorHAnsi" w:cstheme="minorBidi"/>
          <w:szCs w:val="24"/>
          <w:lang w:eastAsia="en-US"/>
        </w:rPr>
        <w:t xml:space="preserve">que no </w:t>
      </w:r>
      <w:r w:rsidR="00483E88" w:rsidRPr="00C82353">
        <w:rPr>
          <w:rFonts w:eastAsiaTheme="minorHAnsi" w:cstheme="minorBidi"/>
          <w:szCs w:val="24"/>
          <w:lang w:eastAsia="en-US"/>
        </w:rPr>
        <w:lastRenderedPageBreak/>
        <w:t>existen ya extremos legales para la procedencia del recurso, lo que conlleva a decret</w:t>
      </w:r>
      <w:r w:rsidR="00483E88">
        <w:rPr>
          <w:rFonts w:eastAsiaTheme="minorHAnsi" w:cstheme="minorBidi"/>
          <w:szCs w:val="24"/>
          <w:lang w:eastAsia="en-US"/>
        </w:rPr>
        <w:t xml:space="preserve">ar el sobreseimiento. </w:t>
      </w:r>
    </w:p>
    <w:p w14:paraId="28677E13" w14:textId="77777777" w:rsidR="00BB5D9A" w:rsidRDefault="00BB5D9A" w:rsidP="00483E88">
      <w:pPr>
        <w:rPr>
          <w:rFonts w:eastAsiaTheme="minorHAnsi" w:cstheme="minorBidi"/>
          <w:szCs w:val="24"/>
          <w:lang w:eastAsia="en-US"/>
        </w:rPr>
      </w:pPr>
    </w:p>
    <w:p w14:paraId="14A7659E" w14:textId="77777777" w:rsidR="00483E88" w:rsidRPr="00C82353" w:rsidRDefault="00483E88" w:rsidP="00483E88">
      <w:pPr>
        <w:rPr>
          <w:rFonts w:eastAsiaTheme="minorHAnsi" w:cstheme="minorBidi"/>
          <w:szCs w:val="24"/>
          <w:lang w:eastAsia="en-US"/>
        </w:rPr>
      </w:pPr>
      <w:r>
        <w:rPr>
          <w:rFonts w:eastAsiaTheme="minorHAnsi" w:cstheme="minorBidi"/>
          <w:szCs w:val="24"/>
          <w:lang w:eastAsia="en-US"/>
        </w:rPr>
        <w:t>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74F21265" w14:textId="77777777" w:rsidR="00483E88" w:rsidRPr="00FA7847" w:rsidRDefault="00483E88" w:rsidP="00483E88">
      <w:pPr>
        <w:rPr>
          <w:rFonts w:eastAsiaTheme="minorHAnsi" w:cstheme="minorBidi"/>
          <w:sz w:val="21"/>
          <w:szCs w:val="21"/>
          <w:lang w:eastAsia="en-US"/>
        </w:rPr>
      </w:pPr>
    </w:p>
    <w:p w14:paraId="05B8AF25" w14:textId="77777777" w:rsidR="00483E88" w:rsidRPr="00C82353" w:rsidRDefault="00483E88" w:rsidP="00483E88">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1923DB10"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0F97A645" w14:textId="77777777" w:rsidR="00483E88" w:rsidRPr="00C82353" w:rsidRDefault="00483E88" w:rsidP="00483E88">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 xml:space="preserve">El sujeto obligado responsable del acto lo </w:t>
      </w:r>
      <w:r w:rsidRPr="00707440">
        <w:rPr>
          <w:rFonts w:eastAsiaTheme="minorEastAsia" w:cstheme="minorBidi"/>
          <w:b/>
          <w:bCs/>
          <w:i/>
          <w:iCs/>
          <w:sz w:val="22"/>
          <w:u w:val="single"/>
          <w:lang w:val="es-ES" w:eastAsia="en-US"/>
        </w:rPr>
        <w:t>modifique o revoque de</w:t>
      </w:r>
      <w:r w:rsidRPr="665C2826">
        <w:rPr>
          <w:rFonts w:eastAsiaTheme="minorEastAsia" w:cstheme="minorBidi"/>
          <w:b/>
          <w:bCs/>
          <w:i/>
          <w:iCs/>
          <w:sz w:val="22"/>
          <w:u w:val="single"/>
          <w:lang w:val="es-ES" w:eastAsia="en-US"/>
        </w:rPr>
        <w:t xml:space="preserve"> tal manera que el recurso de revisión quede sin materia</w:t>
      </w:r>
      <w:r w:rsidRPr="665C2826">
        <w:rPr>
          <w:rFonts w:eastAsiaTheme="minorEastAsia" w:cstheme="minorBidi"/>
          <w:b/>
          <w:bCs/>
          <w:i/>
          <w:iCs/>
          <w:sz w:val="22"/>
          <w:lang w:val="es-ES" w:eastAsia="en-US"/>
        </w:rPr>
        <w:t>;</w:t>
      </w:r>
    </w:p>
    <w:p w14:paraId="47D2540C"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6AEF25ED" w14:textId="77777777" w:rsidR="00483E88" w:rsidRPr="00E13A4A" w:rsidRDefault="00483E88" w:rsidP="00483E88">
      <w:pPr>
        <w:rPr>
          <w:rFonts w:eastAsiaTheme="minorHAnsi" w:cstheme="minorBidi"/>
          <w:szCs w:val="24"/>
          <w:lang w:eastAsia="en-US"/>
        </w:rPr>
      </w:pPr>
    </w:p>
    <w:p w14:paraId="738EDF91" w14:textId="77777777" w:rsidR="00483E88" w:rsidRPr="00E13A4A" w:rsidRDefault="00483E88" w:rsidP="00483E88">
      <w:pPr>
        <w:rPr>
          <w:rFonts w:eastAsiaTheme="minorEastAsia" w:cstheme="minorBidi"/>
          <w:lang w:val="es-ES" w:eastAsia="en-US"/>
        </w:rPr>
      </w:pPr>
      <w:r w:rsidRPr="14FC0DED">
        <w:rPr>
          <w:rFonts w:eastAsiaTheme="minorEastAsia" w:cstheme="minorBidi"/>
          <w:lang w:val="es-ES"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4B23C239" w14:textId="77777777" w:rsidR="00483E88" w:rsidRPr="00E13A4A" w:rsidRDefault="00483E88" w:rsidP="00483E88">
      <w:pPr>
        <w:rPr>
          <w:rFonts w:eastAsiaTheme="minorHAnsi" w:cstheme="minorBidi"/>
          <w:szCs w:val="24"/>
          <w:lang w:eastAsia="en-US"/>
        </w:rPr>
      </w:pPr>
    </w:p>
    <w:p w14:paraId="35DEEAFC" w14:textId="77777777" w:rsidR="00483E88" w:rsidRPr="00E13A4A" w:rsidRDefault="00483E88" w:rsidP="00483E88">
      <w:pPr>
        <w:rPr>
          <w:rFonts w:eastAsiaTheme="minorHAnsi" w:cstheme="minorBidi"/>
          <w:szCs w:val="24"/>
          <w:lang w:eastAsia="en-US"/>
        </w:rPr>
      </w:pPr>
      <w:r w:rsidRPr="00E13A4A">
        <w:rPr>
          <w:rFonts w:eastAsiaTheme="minorHAnsi" w:cstheme="minorBidi"/>
          <w:szCs w:val="24"/>
          <w:lang w:eastAsia="en-US"/>
        </w:rPr>
        <w:t xml:space="preserve">Así, con fundamento en lo prescrito en los artículos 36 fracciones II y III, 186 </w:t>
      </w:r>
      <w:proofErr w:type="gramStart"/>
      <w:r w:rsidRPr="00E13A4A">
        <w:rPr>
          <w:rFonts w:eastAsiaTheme="minorHAnsi" w:cstheme="minorBidi"/>
          <w:szCs w:val="24"/>
          <w:lang w:eastAsia="en-US"/>
        </w:rPr>
        <w:t>fracción</w:t>
      </w:r>
      <w:proofErr w:type="gramEnd"/>
      <w:r w:rsidRPr="00E13A4A">
        <w:rPr>
          <w:rFonts w:eastAsiaTheme="minorHAnsi" w:cstheme="minorBidi"/>
          <w:szCs w:val="24"/>
          <w:lang w:eastAsia="en-US"/>
        </w:rPr>
        <w:t xml:space="preserve"> I y 192 fracción III de la Ley de Transparencia y Acceso a la Información Pública del Estado de México y Municipios el Pleno de este Órgano Garante:</w:t>
      </w:r>
    </w:p>
    <w:p w14:paraId="43E99D10" w14:textId="52AA4DF7" w:rsidR="00483E88" w:rsidRPr="00570FE7" w:rsidRDefault="002F4173" w:rsidP="00483E88">
      <w:pPr>
        <w:rPr>
          <w:rFonts w:eastAsiaTheme="minorHAnsi" w:cstheme="minorBidi"/>
          <w:szCs w:val="24"/>
          <w:lang w:eastAsia="en-US"/>
        </w:rPr>
      </w:pPr>
      <w:r>
        <w:rPr>
          <w:rFonts w:eastAsiaTheme="minorHAnsi" w:cstheme="minorBidi"/>
          <w:szCs w:val="24"/>
          <w:lang w:eastAsia="en-US"/>
        </w:rPr>
        <w:t>------------------------------------------------------------------------------------------------------------------------------------------------------------------------------------------------------------------------------------------------------------------------------------------------------------------------------------------------------------</w:t>
      </w:r>
    </w:p>
    <w:p w14:paraId="743B4EA5" w14:textId="77777777" w:rsidR="00483E88" w:rsidRPr="00C82353" w:rsidRDefault="00483E88" w:rsidP="00483E88">
      <w:pPr>
        <w:pStyle w:val="Ttulo1"/>
        <w:rPr>
          <w:rFonts w:eastAsiaTheme="minorHAnsi"/>
        </w:rPr>
      </w:pPr>
      <w:r w:rsidRPr="00C82353">
        <w:rPr>
          <w:rFonts w:eastAsiaTheme="minorHAnsi"/>
        </w:rPr>
        <w:lastRenderedPageBreak/>
        <w:t>R</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S</w:t>
      </w:r>
      <w:r>
        <w:rPr>
          <w:rFonts w:eastAsiaTheme="minorHAnsi"/>
        </w:rPr>
        <w:t xml:space="preserve"> </w:t>
      </w:r>
      <w:r w:rsidRPr="00C82353">
        <w:rPr>
          <w:rFonts w:eastAsiaTheme="minorHAnsi"/>
        </w:rPr>
        <w:t>U</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L</w:t>
      </w:r>
      <w:r>
        <w:rPr>
          <w:rFonts w:eastAsiaTheme="minorHAnsi"/>
        </w:rPr>
        <w:t xml:space="preserve"> </w:t>
      </w:r>
      <w:r w:rsidRPr="00C82353">
        <w:rPr>
          <w:rFonts w:eastAsiaTheme="minorHAnsi"/>
        </w:rPr>
        <w:t>V</w:t>
      </w:r>
      <w:r>
        <w:rPr>
          <w:rFonts w:eastAsiaTheme="minorHAnsi"/>
        </w:rPr>
        <w:t xml:space="preserve"> </w:t>
      </w:r>
      <w:r w:rsidRPr="00C82353">
        <w:rPr>
          <w:rFonts w:eastAsiaTheme="minorHAnsi"/>
        </w:rPr>
        <w:t>E</w:t>
      </w:r>
    </w:p>
    <w:p w14:paraId="2244F5FF" w14:textId="77777777" w:rsidR="00483E88" w:rsidRPr="00570FE7" w:rsidRDefault="00483E88" w:rsidP="00483E88">
      <w:pPr>
        <w:rPr>
          <w:rFonts w:eastAsiaTheme="minorHAnsi" w:cstheme="minorBidi"/>
          <w:bCs/>
          <w:spacing w:val="60"/>
          <w:szCs w:val="24"/>
          <w:lang w:eastAsia="en-US"/>
        </w:rPr>
      </w:pPr>
    </w:p>
    <w:p w14:paraId="4A9DFA66" w14:textId="218A17E2" w:rsidR="00483E88" w:rsidRPr="00C82353" w:rsidRDefault="00483E88" w:rsidP="00483E88">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sidR="002E355B">
        <w:rPr>
          <w:rFonts w:eastAsiaTheme="minorHAnsi" w:cs="Arial"/>
          <w:b/>
          <w:szCs w:val="24"/>
          <w:lang w:eastAsia="en-US"/>
        </w:rPr>
        <w:t>06225/INFOEM/IP/RR/2025</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sidR="00672DA5">
        <w:rPr>
          <w:rFonts w:eastAsiaTheme="minorHAnsi" w:cs="Arial"/>
          <w:b/>
          <w:szCs w:val="24"/>
          <w:lang w:eastAsia="en-US"/>
        </w:rPr>
        <w:t xml:space="preserve">Considerando </w:t>
      </w:r>
      <w:r w:rsidR="00ED7C48">
        <w:rPr>
          <w:rFonts w:eastAsiaTheme="minorHAnsi" w:cs="Arial"/>
          <w:b/>
          <w:szCs w:val="24"/>
          <w:lang w:eastAsia="en-US"/>
        </w:rPr>
        <w:t>QUIN</w:t>
      </w:r>
      <w:r>
        <w:rPr>
          <w:rFonts w:eastAsiaTheme="minorHAnsi" w:cs="Arial"/>
          <w:b/>
          <w:szCs w:val="24"/>
          <w:lang w:eastAsia="en-US"/>
        </w:rPr>
        <w:t>TO</w:t>
      </w:r>
      <w:r w:rsidRPr="00C82353">
        <w:rPr>
          <w:rFonts w:eastAsiaTheme="minorHAnsi" w:cs="Arial"/>
          <w:szCs w:val="24"/>
          <w:lang w:eastAsia="en-US"/>
        </w:rPr>
        <w:t xml:space="preserve"> de la presente resolución.</w:t>
      </w:r>
    </w:p>
    <w:p w14:paraId="299BEED4" w14:textId="77777777" w:rsidR="00483E88" w:rsidRPr="00C82353" w:rsidRDefault="00483E88" w:rsidP="00483E88">
      <w:pPr>
        <w:rPr>
          <w:rFonts w:eastAsiaTheme="minorHAnsi" w:cs="Arial"/>
          <w:szCs w:val="24"/>
          <w:lang w:eastAsia="en-US"/>
        </w:rPr>
      </w:pPr>
    </w:p>
    <w:p w14:paraId="5E25F156" w14:textId="77777777" w:rsidR="00483E88" w:rsidRPr="00C82353" w:rsidRDefault="00483E88" w:rsidP="00483E88">
      <w:pPr>
        <w:rPr>
          <w:rFonts w:eastAsiaTheme="minorHAnsi" w:cs="Arial"/>
          <w:szCs w:val="24"/>
          <w:lang w:eastAsia="en-US"/>
        </w:rPr>
      </w:pPr>
      <w:r w:rsidRPr="00C82353">
        <w:rPr>
          <w:rFonts w:eastAsiaTheme="minorHAnsi" w:cs="Arial"/>
          <w:b/>
          <w:szCs w:val="24"/>
          <w:lang w:eastAsia="en-US"/>
        </w:rPr>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70A86487" w14:textId="77777777" w:rsidR="00483E88" w:rsidRPr="00C82353" w:rsidRDefault="00483E88" w:rsidP="00483E88">
      <w:pPr>
        <w:rPr>
          <w:rFonts w:eastAsiaTheme="minorHAnsi" w:cs="Arial"/>
          <w:szCs w:val="24"/>
          <w:lang w:eastAsia="en-US"/>
        </w:rPr>
      </w:pPr>
    </w:p>
    <w:p w14:paraId="07258BA7" w14:textId="2C335847" w:rsidR="00483E88" w:rsidRDefault="00483E88" w:rsidP="00483E88">
      <w:pPr>
        <w:contextualSpacing/>
        <w:rPr>
          <w:rFonts w:eastAsiaTheme="minorEastAsia" w:cs="Arial"/>
          <w:lang w:val="es-ES" w:eastAsia="en-US"/>
        </w:rPr>
      </w:pPr>
      <w:r w:rsidRPr="14FC0DED">
        <w:rPr>
          <w:rFonts w:eastAsiaTheme="minorEastAsia" w:cs="Arial"/>
          <w:b/>
          <w:bCs/>
          <w:lang w:val="es-ES" w:eastAsia="en-US"/>
        </w:rPr>
        <w:t>TERCERO. Notifíquese</w:t>
      </w:r>
      <w:r w:rsidRPr="14FC0DED">
        <w:rPr>
          <w:rFonts w:eastAsiaTheme="minorEastAsia" w:cs="Arial"/>
          <w:lang w:val="es-ES" w:eastAsia="en-US"/>
        </w:rPr>
        <w:t xml:space="preserve"> la presente resolución a</w:t>
      </w:r>
      <w:r w:rsidR="00672DA5">
        <w:rPr>
          <w:rFonts w:eastAsiaTheme="minorEastAsia" w:cs="Arial"/>
          <w:lang w:val="es-ES" w:eastAsia="en-US"/>
        </w:rPr>
        <w:t xml:space="preserve"> </w:t>
      </w:r>
      <w:r w:rsidR="002E355B">
        <w:rPr>
          <w:rFonts w:eastAsiaTheme="minorEastAsia" w:cs="Arial"/>
          <w:lang w:val="es-ES" w:eastAsia="en-US"/>
        </w:rPr>
        <w:t>la parte Recurrente</w:t>
      </w:r>
      <w:r w:rsidRPr="14FC0DED">
        <w:rPr>
          <w:lang w:val="es-ES"/>
        </w:rPr>
        <w:t xml:space="preserve"> </w:t>
      </w:r>
      <w:r w:rsidRPr="14FC0DED">
        <w:rPr>
          <w:rFonts w:eastAsiaTheme="minorEastAsia" w:cs="Arial"/>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2EAC155B" w14:textId="77777777" w:rsidR="00BB5D9A" w:rsidRDefault="00BB5D9A" w:rsidP="007A0A87">
      <w:pPr>
        <w:rPr>
          <w:rFonts w:eastAsia="Times New Roman" w:cs="Times New Roman"/>
          <w:bCs/>
          <w:szCs w:val="24"/>
          <w:lang w:val="es-ES" w:eastAsia="es-ES"/>
        </w:rPr>
      </w:pPr>
    </w:p>
    <w:p w14:paraId="1F7D5E1A" w14:textId="2FA1F654" w:rsidR="001F0CD5" w:rsidRPr="005B29AC" w:rsidRDefault="455F3573" w:rsidP="007A0A87">
      <w:pPr>
        <w:pBdr>
          <w:top w:val="nil"/>
          <w:left w:val="nil"/>
          <w:bottom w:val="nil"/>
          <w:right w:val="nil"/>
          <w:between w:val="nil"/>
        </w:pBdr>
        <w:ind w:right="-8"/>
        <w:contextualSpacing/>
        <w:rPr>
          <w:rFonts w:eastAsia="Palatino Linotype" w:cs="Palatino Linotype"/>
          <w:color w:val="000000"/>
          <w:szCs w:val="24"/>
        </w:rPr>
      </w:pPr>
      <w:r w:rsidRPr="455F3573">
        <w:rPr>
          <w:rFonts w:eastAsia="Palatino Linotype" w:cs="Palatino Linotype"/>
          <w:color w:val="000000" w:themeColor="text1"/>
        </w:rPr>
        <w:t xml:space="preserve">ASÍ LO RESUELVE POR </w:t>
      </w:r>
      <w:r w:rsidR="00D12173">
        <w:rPr>
          <w:rFonts w:eastAsia="Palatino Linotype" w:cs="Palatino Linotype"/>
          <w:color w:val="000000" w:themeColor="text1"/>
        </w:rPr>
        <w:t>MAYORÍA</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w:t>
      </w:r>
      <w:r w:rsidRPr="455F3573">
        <w:rPr>
          <w:rFonts w:eastAsia="Palatino Linotype" w:cs="Palatino Linotype"/>
          <w:color w:val="000000" w:themeColor="text1"/>
        </w:rPr>
        <w:lastRenderedPageBreak/>
        <w:t>AYALA, SHARON CRISTINA MORALES MARTÍNEZ, LUIS GUSTAVO PARRA NORIEGA</w:t>
      </w:r>
      <w:r w:rsidR="0061203C">
        <w:rPr>
          <w:rFonts w:eastAsia="Palatino Linotype" w:cs="Palatino Linotype"/>
          <w:color w:val="000000" w:themeColor="text1"/>
        </w:rPr>
        <w:t xml:space="preserve"> </w:t>
      </w:r>
      <w:r w:rsidRPr="455F3573">
        <w:rPr>
          <w:rFonts w:eastAsia="Palatino Linotype" w:cs="Palatino Linotype"/>
          <w:color w:val="000000" w:themeColor="text1"/>
        </w:rPr>
        <w:t>Y GUADALUPE RAMÍREZ PEÑA</w:t>
      </w:r>
      <w:r w:rsidR="00D12173">
        <w:rPr>
          <w:rFonts w:eastAsia="Palatino Linotype" w:cs="Palatino Linotype"/>
          <w:color w:val="000000" w:themeColor="text1"/>
        </w:rPr>
        <w:t xml:space="preserve"> (EMITIENDO VOTO DISIDENTE)</w:t>
      </w:r>
      <w:r w:rsidRPr="455F3573">
        <w:rPr>
          <w:rFonts w:eastAsia="Palatino Linotype" w:cs="Palatino Linotype"/>
          <w:color w:val="000000" w:themeColor="text1"/>
        </w:rPr>
        <w:t>, EN LA</w:t>
      </w:r>
      <w:r w:rsidR="00F15651">
        <w:rPr>
          <w:rFonts w:eastAsia="Palatino Linotype" w:cs="Palatino Linotype"/>
          <w:color w:val="000000" w:themeColor="text1"/>
        </w:rPr>
        <w:t xml:space="preserve"> </w:t>
      </w:r>
      <w:r w:rsidR="00D12173">
        <w:rPr>
          <w:rFonts w:eastAsia="Palatino Linotype" w:cs="Palatino Linotype"/>
          <w:color w:val="000000" w:themeColor="text1"/>
        </w:rPr>
        <w:t>VIGÉSIMA SEX</w:t>
      </w:r>
      <w:r w:rsidR="006D0F39">
        <w:rPr>
          <w:rFonts w:eastAsia="Palatino Linotype" w:cs="Palatino Linotype"/>
          <w:color w:val="000000" w:themeColor="text1"/>
        </w:rPr>
        <w:t>TA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D12173">
        <w:rPr>
          <w:rFonts w:eastAsia="Palatino Linotype" w:cs="Palatino Linotype"/>
          <w:color w:val="000000" w:themeColor="text1"/>
        </w:rPr>
        <w:t>DIECISÉIS</w:t>
      </w:r>
      <w:r w:rsidR="006D0F39">
        <w:rPr>
          <w:rFonts w:eastAsia="Palatino Linotype" w:cs="Palatino Linotype"/>
          <w:color w:val="000000" w:themeColor="text1"/>
        </w:rPr>
        <w:t xml:space="preserve"> DE JULIO</w:t>
      </w:r>
      <w:r w:rsidR="00433BF2" w:rsidRPr="005B29AC">
        <w:rPr>
          <w:rFonts w:eastAsia="Palatino Linotype" w:cs="Palatino Linotype"/>
          <w:color w:val="000000" w:themeColor="text1"/>
          <w:szCs w:val="24"/>
        </w:rPr>
        <w:t xml:space="preserve"> </w:t>
      </w:r>
      <w:r w:rsidR="00F74234" w:rsidRPr="005B29AC">
        <w:rPr>
          <w:rFonts w:eastAsia="Palatino Linotype" w:cs="Palatino Linotype"/>
          <w:color w:val="000000" w:themeColor="text1"/>
          <w:szCs w:val="24"/>
        </w:rPr>
        <w:t>DE DOS MIL VEINTI</w:t>
      </w:r>
      <w:r w:rsidR="00F15651" w:rsidRPr="005B29AC">
        <w:rPr>
          <w:rFonts w:eastAsia="Palatino Linotype" w:cs="Palatino Linotype"/>
          <w:color w:val="000000" w:themeColor="text1"/>
          <w:szCs w:val="24"/>
        </w:rPr>
        <w:t>C</w:t>
      </w:r>
      <w:r w:rsidR="00A83E01">
        <w:rPr>
          <w:rFonts w:eastAsia="Palatino Linotype" w:cs="Palatino Linotype"/>
          <w:color w:val="000000" w:themeColor="text1"/>
          <w:szCs w:val="24"/>
        </w:rPr>
        <w:t>INCO</w:t>
      </w:r>
      <w:r w:rsidRPr="005B29AC">
        <w:rPr>
          <w:rFonts w:eastAsia="Palatino Linotype" w:cs="Palatino Linotype"/>
          <w:color w:val="000000" w:themeColor="text1"/>
          <w:szCs w:val="24"/>
        </w:rPr>
        <w:t>, ANTE EL SECRETARIO TÉCNICO DEL PLENO, ALEXIS TAPIA RAMÍREZ.--------------</w:t>
      </w:r>
      <w:r w:rsidR="00672DA5">
        <w:rPr>
          <w:rFonts w:eastAsia="Palatino Linotype" w:cs="Palatino Linotype"/>
          <w:color w:val="000000" w:themeColor="text1"/>
          <w:szCs w:val="24"/>
        </w:rPr>
        <w:t>-----------------------------------------------------------------------------------------------------------------------------</w:t>
      </w:r>
      <w:r w:rsidR="00BB5D9A">
        <w:rPr>
          <w:rFonts w:eastAsia="Palatino Linotype" w:cs="Palatino Linotype"/>
          <w:color w:val="000000" w:themeColor="text1"/>
          <w:szCs w:val="24"/>
        </w:rPr>
        <w:t>-------------------------------------------------------------------------------------------------------------------------------------------------------------------------------------------------------------------------------------------------------------------------------------------------------------------------------------------------------------------------------------------------------------------------------------------------------------------------------------------------------------------------------------------------------------------------------------------------------------------------------------------------------------------------------------------------------------------------------------------------------------------------------------------------------------------------------------------------------------------------------------------------------------------------------------------------------------------------</w:t>
      </w:r>
      <w:r w:rsidR="002F4173">
        <w:rPr>
          <w:rFonts w:eastAsia="Palatino Linotype" w:cs="Palatino Linotype"/>
          <w:color w:val="000000" w:themeColor="text1"/>
          <w:szCs w:val="24"/>
        </w:rPr>
        <w:t>---------------------------------------------------------------------------------------------------------------------------------------------------------------------------------------------------------------------------------------------------------------------------------------------------------------------------------------------------------------------------------------------------------------------------------------------------------------------------------------------------------------------------------------------------------------------------------------------------------------------------------------------------------------------------------------------------------------------------------------------------------------------------------------------------------------------------------------------------------------------------------------------------------------------------------------------------------------------------------------------------------------------------------------------------------------------------------------------</w:t>
      </w:r>
      <w:r w:rsidR="00BB5D9A">
        <w:rPr>
          <w:rFonts w:eastAsia="Palatino Linotype" w:cs="Palatino Linotype"/>
          <w:color w:val="000000" w:themeColor="text1"/>
          <w:szCs w:val="24"/>
        </w:rPr>
        <w:t>-----------------------------------------</w:t>
      </w:r>
      <w:r w:rsidR="00D12173">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6A3613">
      <w:headerReference w:type="even" r:id="rId8"/>
      <w:headerReference w:type="default" r:id="rId9"/>
      <w:footerReference w:type="default" r:id="rId10"/>
      <w:headerReference w:type="first" r:id="rId11"/>
      <w:footerReference w:type="first" r:id="rId12"/>
      <w:pgSz w:w="12240" w:h="15800"/>
      <w:pgMar w:top="3062" w:right="1134" w:bottom="1247"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A890" w14:textId="77777777" w:rsidR="006C696C" w:rsidRDefault="006C696C" w:rsidP="00F2498E">
      <w:pPr>
        <w:spacing w:line="240" w:lineRule="auto"/>
      </w:pPr>
      <w:r>
        <w:separator/>
      </w:r>
    </w:p>
  </w:endnote>
  <w:endnote w:type="continuationSeparator" w:id="0">
    <w:p w14:paraId="21EFCF66" w14:textId="77777777" w:rsidR="006C696C" w:rsidRDefault="006C696C" w:rsidP="00F2498E">
      <w:pPr>
        <w:spacing w:line="240" w:lineRule="auto"/>
      </w:pPr>
      <w:r>
        <w:continuationSeparator/>
      </w:r>
    </w:p>
  </w:endnote>
  <w:endnote w:type="continuationNotice" w:id="1">
    <w:p w14:paraId="41C138AF" w14:textId="77777777" w:rsidR="006C696C" w:rsidRDefault="006C6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1B3DD6" w:rsidRPr="00165289" w:rsidRDefault="001B3DD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92B5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92B50">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1B3DD6" w:rsidRPr="0037201A" w:rsidRDefault="001B3DD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92B5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92B50">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DE744" w14:textId="77777777" w:rsidR="006C696C" w:rsidRDefault="006C696C" w:rsidP="00F2498E">
      <w:pPr>
        <w:spacing w:line="240" w:lineRule="auto"/>
      </w:pPr>
      <w:r>
        <w:separator/>
      </w:r>
    </w:p>
  </w:footnote>
  <w:footnote w:type="continuationSeparator" w:id="0">
    <w:p w14:paraId="7A529BAC" w14:textId="77777777" w:rsidR="006C696C" w:rsidRDefault="006C696C" w:rsidP="00F2498E">
      <w:pPr>
        <w:spacing w:line="240" w:lineRule="auto"/>
      </w:pPr>
      <w:r>
        <w:continuationSeparator/>
      </w:r>
    </w:p>
  </w:footnote>
  <w:footnote w:type="continuationNotice" w:id="1">
    <w:p w14:paraId="63A16D11" w14:textId="77777777" w:rsidR="006C696C" w:rsidRDefault="006C696C">
      <w:pPr>
        <w:spacing w:line="240" w:lineRule="auto"/>
      </w:pPr>
    </w:p>
  </w:footnote>
  <w:footnote w:id="2">
    <w:p w14:paraId="466B3BD7" w14:textId="77777777" w:rsidR="001B3DD6" w:rsidRPr="0031280C" w:rsidRDefault="001B3DD6" w:rsidP="00483E8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AE38D76" w14:textId="77777777" w:rsidR="001B3DD6" w:rsidRPr="0031280C" w:rsidRDefault="001B3DD6" w:rsidP="00483E88">
      <w:pPr>
        <w:pBdr>
          <w:top w:val="nil"/>
          <w:left w:val="nil"/>
          <w:bottom w:val="nil"/>
          <w:right w:val="nil"/>
          <w:between w:val="nil"/>
        </w:pBdr>
        <w:spacing w:line="240" w:lineRule="auto"/>
        <w:rPr>
          <w:rFonts w:eastAsia="Palatino Linotype" w:cs="Palatino Linotype"/>
          <w:color w:val="000000"/>
          <w:sz w:val="20"/>
          <w:szCs w:val="20"/>
        </w:rPr>
      </w:pPr>
    </w:p>
    <w:p w14:paraId="26B69FFE" w14:textId="77777777" w:rsidR="001B3DD6" w:rsidRPr="0031280C" w:rsidRDefault="001B3DD6" w:rsidP="00483E8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724889F" w14:textId="77777777" w:rsidR="001B3DD6" w:rsidRPr="0031280C" w:rsidRDefault="001B3DD6" w:rsidP="00483E8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B3DD6" w:rsidRDefault="00692B50">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B3DD6" w:rsidRPr="00B17577" w14:paraId="37B9EBDE" w14:textId="77777777" w:rsidTr="00650CFB">
      <w:trPr>
        <w:trHeight w:val="227"/>
      </w:trPr>
      <w:tc>
        <w:tcPr>
          <w:tcW w:w="5103" w:type="dxa"/>
          <w:hideMark/>
        </w:tcPr>
        <w:p w14:paraId="4964FBC5" w14:textId="54CDA645" w:rsidR="001B3DD6" w:rsidRPr="00096248" w:rsidRDefault="001B3DD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415D101" w:rsidR="001B3DD6" w:rsidRPr="00096248" w:rsidRDefault="001B3DD6" w:rsidP="00024178">
          <w:pPr>
            <w:spacing w:after="120" w:line="240" w:lineRule="auto"/>
            <w:ind w:right="71"/>
            <w:jc w:val="right"/>
            <w:rPr>
              <w:rFonts w:cs="Arial"/>
              <w:b/>
              <w:szCs w:val="24"/>
            </w:rPr>
          </w:pPr>
          <w:r>
            <w:rPr>
              <w:rFonts w:cs="Arial"/>
              <w:b/>
              <w:bCs/>
              <w:szCs w:val="24"/>
            </w:rPr>
            <w:t>06225/INFOEM/IP/RR/2025</w:t>
          </w:r>
        </w:p>
      </w:tc>
    </w:tr>
    <w:tr w:rsidR="001B3DD6" w14:paraId="7591D3C9" w14:textId="77777777" w:rsidTr="00650CFB">
      <w:trPr>
        <w:trHeight w:val="242"/>
      </w:trPr>
      <w:tc>
        <w:tcPr>
          <w:tcW w:w="5103" w:type="dxa"/>
          <w:hideMark/>
        </w:tcPr>
        <w:p w14:paraId="729A65A8" w14:textId="77777777" w:rsidR="001B3DD6" w:rsidRPr="00096248" w:rsidRDefault="001B3DD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AEF87F6" w:rsidR="001B3DD6" w:rsidRPr="00096248" w:rsidRDefault="001B3DD6" w:rsidP="003E60BE">
          <w:pPr>
            <w:spacing w:after="120" w:line="240" w:lineRule="auto"/>
            <w:ind w:left="-74" w:right="74"/>
            <w:jc w:val="right"/>
            <w:rPr>
              <w:rFonts w:cs="Arial"/>
              <w:szCs w:val="24"/>
            </w:rPr>
          </w:pPr>
          <w:r w:rsidRPr="00FC7074">
            <w:rPr>
              <w:rFonts w:cs="Arial"/>
              <w:szCs w:val="24"/>
            </w:rPr>
            <w:t>Ayuntamiento de Coacalco de Berriozábal</w:t>
          </w:r>
        </w:p>
      </w:tc>
    </w:tr>
    <w:tr w:rsidR="001B3DD6" w:rsidRPr="00F63239" w14:paraId="037E914D" w14:textId="77777777" w:rsidTr="00650CFB">
      <w:trPr>
        <w:trHeight w:val="342"/>
      </w:trPr>
      <w:tc>
        <w:tcPr>
          <w:tcW w:w="5103" w:type="dxa"/>
          <w:hideMark/>
        </w:tcPr>
        <w:p w14:paraId="7676B68F" w14:textId="64D69EAF" w:rsidR="001B3DD6" w:rsidRPr="00096248" w:rsidRDefault="001B3DD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1B3DD6" w:rsidRPr="00096248" w:rsidRDefault="001B3DD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1B3DD6" w:rsidRPr="00165289" w:rsidRDefault="00692B50">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5pt;margin-top:-149.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B3DD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B3DD6" w14:paraId="0F9FE9B6" w14:textId="77777777" w:rsidTr="00650CFB">
      <w:trPr>
        <w:trHeight w:val="227"/>
      </w:trPr>
      <w:tc>
        <w:tcPr>
          <w:tcW w:w="5245" w:type="dxa"/>
          <w:hideMark/>
        </w:tcPr>
        <w:p w14:paraId="6D1D9D71" w14:textId="11150E5A" w:rsidR="001B3DD6" w:rsidRPr="00663A37" w:rsidRDefault="001B3DD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989D49A" w:rsidR="001B3DD6" w:rsidRPr="00096248" w:rsidRDefault="001B3DD6" w:rsidP="007B095F">
          <w:pPr>
            <w:spacing w:after="120" w:line="240" w:lineRule="auto"/>
            <w:ind w:left="72" w:right="68"/>
            <w:jc w:val="right"/>
            <w:rPr>
              <w:rFonts w:cs="Arial"/>
              <w:b/>
              <w:szCs w:val="24"/>
            </w:rPr>
          </w:pPr>
          <w:r>
            <w:rPr>
              <w:rFonts w:cs="Arial"/>
              <w:b/>
              <w:bCs/>
              <w:szCs w:val="24"/>
            </w:rPr>
            <w:t>06225/INFOEM/IP/RR/2025</w:t>
          </w:r>
        </w:p>
      </w:tc>
    </w:tr>
    <w:tr w:rsidR="001B3DD6" w:rsidRPr="001F57CD" w14:paraId="1377D264" w14:textId="77777777" w:rsidTr="00650CFB">
      <w:trPr>
        <w:trHeight w:val="196"/>
      </w:trPr>
      <w:tc>
        <w:tcPr>
          <w:tcW w:w="5245" w:type="dxa"/>
          <w:hideMark/>
        </w:tcPr>
        <w:p w14:paraId="04D597A1" w14:textId="77777777" w:rsidR="001B3DD6" w:rsidRPr="00663A37" w:rsidRDefault="001B3DD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9A9058F" w:rsidR="001B3DD6" w:rsidRPr="00791E10" w:rsidRDefault="00692B50" w:rsidP="007B095F">
          <w:pPr>
            <w:spacing w:after="120" w:line="240" w:lineRule="auto"/>
            <w:ind w:left="-70" w:right="68"/>
            <w:jc w:val="right"/>
            <w:rPr>
              <w:rFonts w:cs="Arial"/>
              <w:szCs w:val="24"/>
            </w:rPr>
          </w:pPr>
          <w:r>
            <w:rPr>
              <w:rFonts w:cs="Arial"/>
              <w:szCs w:val="24"/>
            </w:rPr>
            <w:t>XXXX</w:t>
          </w:r>
        </w:p>
      </w:tc>
    </w:tr>
    <w:tr w:rsidR="001B3DD6" w14:paraId="4DC11993" w14:textId="77777777" w:rsidTr="00650CFB">
      <w:trPr>
        <w:trHeight w:val="242"/>
      </w:trPr>
      <w:tc>
        <w:tcPr>
          <w:tcW w:w="5245" w:type="dxa"/>
          <w:hideMark/>
        </w:tcPr>
        <w:p w14:paraId="76CEF1B5" w14:textId="77777777" w:rsidR="001B3DD6" w:rsidRPr="00663A37" w:rsidRDefault="001B3DD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7D081CC" w:rsidR="001B3DD6" w:rsidRPr="00663A37" w:rsidRDefault="001B3DD6" w:rsidP="007B095F">
          <w:pPr>
            <w:spacing w:after="120" w:line="240" w:lineRule="auto"/>
            <w:ind w:left="-70" w:right="68"/>
            <w:jc w:val="right"/>
            <w:rPr>
              <w:rFonts w:cs="Arial"/>
              <w:szCs w:val="24"/>
            </w:rPr>
          </w:pPr>
          <w:r w:rsidRPr="00FC7074">
            <w:rPr>
              <w:rFonts w:cs="Arial"/>
              <w:szCs w:val="24"/>
            </w:rPr>
            <w:t>Ayuntamiento de Coacalco de Berriozábal</w:t>
          </w:r>
        </w:p>
      </w:tc>
    </w:tr>
    <w:tr w:rsidR="001B3DD6" w14:paraId="5C2B511D" w14:textId="77777777" w:rsidTr="00650CFB">
      <w:trPr>
        <w:trHeight w:val="342"/>
      </w:trPr>
      <w:tc>
        <w:tcPr>
          <w:tcW w:w="5245" w:type="dxa"/>
          <w:hideMark/>
        </w:tcPr>
        <w:p w14:paraId="03FEF68C" w14:textId="45E91CF4" w:rsidR="001B3DD6" w:rsidRPr="00663A37" w:rsidRDefault="001B3DD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B3DD6" w:rsidRPr="00663A37" w:rsidRDefault="001B3DD6"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1B3DD6" w:rsidRPr="0037201A" w:rsidRDefault="00692B50">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75pt;margin-top:-149.5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B3DD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A32298"/>
    <w:multiLevelType w:val="hybridMultilevel"/>
    <w:tmpl w:val="E1622E14"/>
    <w:lvl w:ilvl="0" w:tplc="626E761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832D5E"/>
    <w:multiLevelType w:val="multilevel"/>
    <w:tmpl w:val="144E601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0" w15:restartNumberingAfterBreak="0">
    <w:nsid w:val="1FCA4413"/>
    <w:multiLevelType w:val="hybridMultilevel"/>
    <w:tmpl w:val="F7F05990"/>
    <w:lvl w:ilvl="0" w:tplc="87960E42">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5253465"/>
    <w:multiLevelType w:val="hybridMultilevel"/>
    <w:tmpl w:val="B81A3C92"/>
    <w:lvl w:ilvl="0" w:tplc="EE5606A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A627A16"/>
    <w:multiLevelType w:val="hybridMultilevel"/>
    <w:tmpl w:val="AD9E19EC"/>
    <w:lvl w:ilvl="0" w:tplc="DB86469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057DF8"/>
    <w:multiLevelType w:val="hybridMultilevel"/>
    <w:tmpl w:val="A27C0392"/>
    <w:lvl w:ilvl="0" w:tplc="345AD78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63F5C00"/>
    <w:multiLevelType w:val="hybridMultilevel"/>
    <w:tmpl w:val="1444C992"/>
    <w:lvl w:ilvl="0" w:tplc="50A088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FE74AA"/>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5B5D80"/>
    <w:multiLevelType w:val="hybridMultilevel"/>
    <w:tmpl w:val="3F0C1982"/>
    <w:lvl w:ilvl="0" w:tplc="A114024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42"/>
  </w:num>
  <w:num w:numId="3">
    <w:abstractNumId w:val="25"/>
  </w:num>
  <w:num w:numId="4">
    <w:abstractNumId w:val="33"/>
  </w:num>
  <w:num w:numId="5">
    <w:abstractNumId w:val="2"/>
  </w:num>
  <w:num w:numId="6">
    <w:abstractNumId w:val="30"/>
  </w:num>
  <w:num w:numId="7">
    <w:abstractNumId w:val="3"/>
  </w:num>
  <w:num w:numId="8">
    <w:abstractNumId w:val="29"/>
  </w:num>
  <w:num w:numId="9">
    <w:abstractNumId w:val="36"/>
  </w:num>
  <w:num w:numId="10">
    <w:abstractNumId w:val="0"/>
  </w:num>
  <w:num w:numId="11">
    <w:abstractNumId w:val="14"/>
  </w:num>
  <w:num w:numId="12">
    <w:abstractNumId w:val="6"/>
  </w:num>
  <w:num w:numId="13">
    <w:abstractNumId w:val="12"/>
  </w:num>
  <w:num w:numId="14">
    <w:abstractNumId w:val="7"/>
  </w:num>
  <w:num w:numId="15">
    <w:abstractNumId w:val="16"/>
  </w:num>
  <w:num w:numId="16">
    <w:abstractNumId w:val="23"/>
  </w:num>
  <w:num w:numId="17">
    <w:abstractNumId w:val="34"/>
  </w:num>
  <w:num w:numId="18">
    <w:abstractNumId w:val="35"/>
  </w:num>
  <w:num w:numId="19">
    <w:abstractNumId w:val="22"/>
  </w:num>
  <w:num w:numId="20">
    <w:abstractNumId w:val="4"/>
  </w:num>
  <w:num w:numId="21">
    <w:abstractNumId w:val="27"/>
  </w:num>
  <w:num w:numId="22">
    <w:abstractNumId w:val="1"/>
  </w:num>
  <w:num w:numId="23">
    <w:abstractNumId w:val="11"/>
  </w:num>
  <w:num w:numId="24">
    <w:abstractNumId w:val="18"/>
  </w:num>
  <w:num w:numId="25">
    <w:abstractNumId w:val="15"/>
  </w:num>
  <w:num w:numId="26">
    <w:abstractNumId w:val="24"/>
  </w:num>
  <w:num w:numId="27">
    <w:abstractNumId w:val="38"/>
  </w:num>
  <w:num w:numId="28">
    <w:abstractNumId w:val="19"/>
  </w:num>
  <w:num w:numId="29">
    <w:abstractNumId w:val="41"/>
  </w:num>
  <w:num w:numId="30">
    <w:abstractNumId w:val="26"/>
  </w:num>
  <w:num w:numId="31">
    <w:abstractNumId w:val="5"/>
  </w:num>
  <w:num w:numId="32">
    <w:abstractNumId w:val="10"/>
  </w:num>
  <w:num w:numId="33">
    <w:abstractNumId w:val="20"/>
  </w:num>
  <w:num w:numId="34">
    <w:abstractNumId w:val="9"/>
  </w:num>
  <w:num w:numId="35">
    <w:abstractNumId w:val="17"/>
  </w:num>
  <w:num w:numId="36">
    <w:abstractNumId w:val="32"/>
  </w:num>
  <w:num w:numId="37">
    <w:abstractNumId w:val="31"/>
  </w:num>
  <w:num w:numId="38">
    <w:abstractNumId w:val="28"/>
  </w:num>
  <w:num w:numId="39">
    <w:abstractNumId w:val="39"/>
  </w:num>
  <w:num w:numId="40">
    <w:abstractNumId w:val="8"/>
  </w:num>
  <w:num w:numId="41">
    <w:abstractNumId w:val="40"/>
  </w:num>
  <w:num w:numId="42">
    <w:abstractNumId w:val="21"/>
  </w:num>
  <w:num w:numId="4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496F"/>
    <w:rsid w:val="000059DF"/>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4DA"/>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110B"/>
    <w:rsid w:val="000A2F65"/>
    <w:rsid w:val="000A3F41"/>
    <w:rsid w:val="000A7B43"/>
    <w:rsid w:val="000A7CE8"/>
    <w:rsid w:val="000B0868"/>
    <w:rsid w:val="000B139C"/>
    <w:rsid w:val="000B1C9E"/>
    <w:rsid w:val="000B1F27"/>
    <w:rsid w:val="000B28CF"/>
    <w:rsid w:val="000B2CD4"/>
    <w:rsid w:val="000B3E3F"/>
    <w:rsid w:val="000B51CE"/>
    <w:rsid w:val="000B5608"/>
    <w:rsid w:val="000B6502"/>
    <w:rsid w:val="000B65C3"/>
    <w:rsid w:val="000B7091"/>
    <w:rsid w:val="000B78F0"/>
    <w:rsid w:val="000C0203"/>
    <w:rsid w:val="000C04A1"/>
    <w:rsid w:val="000C066A"/>
    <w:rsid w:val="000C0E5D"/>
    <w:rsid w:val="000C106D"/>
    <w:rsid w:val="000C2D59"/>
    <w:rsid w:val="000C416A"/>
    <w:rsid w:val="000C4680"/>
    <w:rsid w:val="000C51AF"/>
    <w:rsid w:val="000C661C"/>
    <w:rsid w:val="000C7F8F"/>
    <w:rsid w:val="000D14DA"/>
    <w:rsid w:val="000D28AE"/>
    <w:rsid w:val="000D3DF5"/>
    <w:rsid w:val="000D464E"/>
    <w:rsid w:val="000D55D2"/>
    <w:rsid w:val="000D5634"/>
    <w:rsid w:val="000D5C00"/>
    <w:rsid w:val="000D5C15"/>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60E"/>
    <w:rsid w:val="000F2A68"/>
    <w:rsid w:val="000F3FF6"/>
    <w:rsid w:val="000F54AB"/>
    <w:rsid w:val="000F5641"/>
    <w:rsid w:val="000F59C1"/>
    <w:rsid w:val="0010147E"/>
    <w:rsid w:val="00102FD0"/>
    <w:rsid w:val="00103C89"/>
    <w:rsid w:val="00103CC8"/>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C18"/>
    <w:rsid w:val="00131C6C"/>
    <w:rsid w:val="00131F2D"/>
    <w:rsid w:val="00134071"/>
    <w:rsid w:val="001343A6"/>
    <w:rsid w:val="00134513"/>
    <w:rsid w:val="001356C0"/>
    <w:rsid w:val="0013657B"/>
    <w:rsid w:val="00136581"/>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4F6"/>
    <w:rsid w:val="00164BC0"/>
    <w:rsid w:val="00164F47"/>
    <w:rsid w:val="00165289"/>
    <w:rsid w:val="00165898"/>
    <w:rsid w:val="00166171"/>
    <w:rsid w:val="001665C7"/>
    <w:rsid w:val="00167338"/>
    <w:rsid w:val="00171192"/>
    <w:rsid w:val="00171BBC"/>
    <w:rsid w:val="00173934"/>
    <w:rsid w:val="00173F47"/>
    <w:rsid w:val="0017523B"/>
    <w:rsid w:val="00175B42"/>
    <w:rsid w:val="001762E7"/>
    <w:rsid w:val="00176522"/>
    <w:rsid w:val="00176A4B"/>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15B"/>
    <w:rsid w:val="001957E6"/>
    <w:rsid w:val="00195845"/>
    <w:rsid w:val="0019584A"/>
    <w:rsid w:val="00195BC5"/>
    <w:rsid w:val="001960AD"/>
    <w:rsid w:val="001A057E"/>
    <w:rsid w:val="001A0AFD"/>
    <w:rsid w:val="001A0CCD"/>
    <w:rsid w:val="001A0E96"/>
    <w:rsid w:val="001A1BDB"/>
    <w:rsid w:val="001A316F"/>
    <w:rsid w:val="001A3270"/>
    <w:rsid w:val="001A3C5F"/>
    <w:rsid w:val="001A442D"/>
    <w:rsid w:val="001A4BDF"/>
    <w:rsid w:val="001A512B"/>
    <w:rsid w:val="001A5F6A"/>
    <w:rsid w:val="001A6849"/>
    <w:rsid w:val="001A773B"/>
    <w:rsid w:val="001B2214"/>
    <w:rsid w:val="001B28D1"/>
    <w:rsid w:val="001B3DD6"/>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3882"/>
    <w:rsid w:val="001F408E"/>
    <w:rsid w:val="001F4860"/>
    <w:rsid w:val="001F4EDD"/>
    <w:rsid w:val="001F57CD"/>
    <w:rsid w:val="001F5E58"/>
    <w:rsid w:val="001F6672"/>
    <w:rsid w:val="001F6A55"/>
    <w:rsid w:val="001F7890"/>
    <w:rsid w:val="00200FAD"/>
    <w:rsid w:val="00201765"/>
    <w:rsid w:val="00202496"/>
    <w:rsid w:val="00202E41"/>
    <w:rsid w:val="00205FAC"/>
    <w:rsid w:val="00206618"/>
    <w:rsid w:val="0020739F"/>
    <w:rsid w:val="0020763C"/>
    <w:rsid w:val="00207E11"/>
    <w:rsid w:val="0021063D"/>
    <w:rsid w:val="00210714"/>
    <w:rsid w:val="00213154"/>
    <w:rsid w:val="002131BD"/>
    <w:rsid w:val="0021327B"/>
    <w:rsid w:val="00214B09"/>
    <w:rsid w:val="00214B68"/>
    <w:rsid w:val="0021534A"/>
    <w:rsid w:val="002155ED"/>
    <w:rsid w:val="00215D66"/>
    <w:rsid w:val="0021627B"/>
    <w:rsid w:val="0021698E"/>
    <w:rsid w:val="00216D13"/>
    <w:rsid w:val="00216D8F"/>
    <w:rsid w:val="00217901"/>
    <w:rsid w:val="00217CF4"/>
    <w:rsid w:val="00220C5D"/>
    <w:rsid w:val="0022100A"/>
    <w:rsid w:val="0022233F"/>
    <w:rsid w:val="0022245F"/>
    <w:rsid w:val="00224FEA"/>
    <w:rsid w:val="002264AE"/>
    <w:rsid w:val="00226E4D"/>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DC4"/>
    <w:rsid w:val="00243024"/>
    <w:rsid w:val="002432E1"/>
    <w:rsid w:val="002441CA"/>
    <w:rsid w:val="00245AC1"/>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F03"/>
    <w:rsid w:val="002710B5"/>
    <w:rsid w:val="0027116F"/>
    <w:rsid w:val="00271EB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3BD"/>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1C16"/>
    <w:rsid w:val="002D2F05"/>
    <w:rsid w:val="002D3765"/>
    <w:rsid w:val="002D4953"/>
    <w:rsid w:val="002D4CD5"/>
    <w:rsid w:val="002D5CCE"/>
    <w:rsid w:val="002D6343"/>
    <w:rsid w:val="002D66E2"/>
    <w:rsid w:val="002E1023"/>
    <w:rsid w:val="002E1484"/>
    <w:rsid w:val="002E355B"/>
    <w:rsid w:val="002E37DA"/>
    <w:rsid w:val="002E40AD"/>
    <w:rsid w:val="002E72F0"/>
    <w:rsid w:val="002F18E3"/>
    <w:rsid w:val="002F3312"/>
    <w:rsid w:val="002F368E"/>
    <w:rsid w:val="002F3AAF"/>
    <w:rsid w:val="002F40FF"/>
    <w:rsid w:val="002F4173"/>
    <w:rsid w:val="002F5101"/>
    <w:rsid w:val="002F5D71"/>
    <w:rsid w:val="002F6D1E"/>
    <w:rsid w:val="002F713F"/>
    <w:rsid w:val="00300919"/>
    <w:rsid w:val="0030175D"/>
    <w:rsid w:val="00302A4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9A0"/>
    <w:rsid w:val="00317AEC"/>
    <w:rsid w:val="003228CB"/>
    <w:rsid w:val="00324F09"/>
    <w:rsid w:val="003254AC"/>
    <w:rsid w:val="00327E82"/>
    <w:rsid w:val="00327FDF"/>
    <w:rsid w:val="0033070B"/>
    <w:rsid w:val="00331513"/>
    <w:rsid w:val="00332C5C"/>
    <w:rsid w:val="00333C1B"/>
    <w:rsid w:val="00333CC4"/>
    <w:rsid w:val="0033491A"/>
    <w:rsid w:val="00335395"/>
    <w:rsid w:val="00336025"/>
    <w:rsid w:val="00337088"/>
    <w:rsid w:val="00337638"/>
    <w:rsid w:val="00340ADD"/>
    <w:rsid w:val="00341178"/>
    <w:rsid w:val="00341B42"/>
    <w:rsid w:val="003423FC"/>
    <w:rsid w:val="003436C6"/>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2F5"/>
    <w:rsid w:val="00355CC1"/>
    <w:rsid w:val="00357344"/>
    <w:rsid w:val="00361015"/>
    <w:rsid w:val="0036188D"/>
    <w:rsid w:val="00362013"/>
    <w:rsid w:val="00363A92"/>
    <w:rsid w:val="00364AE1"/>
    <w:rsid w:val="00364C0A"/>
    <w:rsid w:val="003658D9"/>
    <w:rsid w:val="0036591F"/>
    <w:rsid w:val="003677D1"/>
    <w:rsid w:val="00367EDE"/>
    <w:rsid w:val="003705A0"/>
    <w:rsid w:val="003713C2"/>
    <w:rsid w:val="0037172A"/>
    <w:rsid w:val="0037201A"/>
    <w:rsid w:val="00372207"/>
    <w:rsid w:val="0037269A"/>
    <w:rsid w:val="003745BF"/>
    <w:rsid w:val="00374E6D"/>
    <w:rsid w:val="0037526D"/>
    <w:rsid w:val="00375DF2"/>
    <w:rsid w:val="0037678B"/>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5275"/>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4D24"/>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C7C"/>
    <w:rsid w:val="003E6E17"/>
    <w:rsid w:val="003E7329"/>
    <w:rsid w:val="003F2479"/>
    <w:rsid w:val="003F2491"/>
    <w:rsid w:val="003F308A"/>
    <w:rsid w:val="003F5935"/>
    <w:rsid w:val="003F5A90"/>
    <w:rsid w:val="003F5BC3"/>
    <w:rsid w:val="003F5D5C"/>
    <w:rsid w:val="003F6111"/>
    <w:rsid w:val="003F6192"/>
    <w:rsid w:val="00400915"/>
    <w:rsid w:val="004028D8"/>
    <w:rsid w:val="00403319"/>
    <w:rsid w:val="004036DA"/>
    <w:rsid w:val="00405AC4"/>
    <w:rsid w:val="00406793"/>
    <w:rsid w:val="0040697D"/>
    <w:rsid w:val="00411173"/>
    <w:rsid w:val="00411C60"/>
    <w:rsid w:val="00411F8F"/>
    <w:rsid w:val="00412327"/>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1B0"/>
    <w:rsid w:val="00432EF2"/>
    <w:rsid w:val="004338C7"/>
    <w:rsid w:val="00433A07"/>
    <w:rsid w:val="00433A37"/>
    <w:rsid w:val="00433BF2"/>
    <w:rsid w:val="00433E65"/>
    <w:rsid w:val="00434C3F"/>
    <w:rsid w:val="004358A6"/>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4FAB"/>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88"/>
    <w:rsid w:val="00483EC9"/>
    <w:rsid w:val="004841AE"/>
    <w:rsid w:val="00484445"/>
    <w:rsid w:val="00484548"/>
    <w:rsid w:val="00484C7F"/>
    <w:rsid w:val="00485194"/>
    <w:rsid w:val="0048628D"/>
    <w:rsid w:val="00487A95"/>
    <w:rsid w:val="0049095E"/>
    <w:rsid w:val="004916E5"/>
    <w:rsid w:val="00491E21"/>
    <w:rsid w:val="004933FC"/>
    <w:rsid w:val="00493B60"/>
    <w:rsid w:val="00493BA8"/>
    <w:rsid w:val="00494029"/>
    <w:rsid w:val="004960C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69D2"/>
    <w:rsid w:val="004C7CA5"/>
    <w:rsid w:val="004C7D54"/>
    <w:rsid w:val="004D0234"/>
    <w:rsid w:val="004D0CC4"/>
    <w:rsid w:val="004D12E1"/>
    <w:rsid w:val="004D203D"/>
    <w:rsid w:val="004D2698"/>
    <w:rsid w:val="004D3536"/>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16DE"/>
    <w:rsid w:val="004F2F9C"/>
    <w:rsid w:val="004F2F9E"/>
    <w:rsid w:val="004F3291"/>
    <w:rsid w:val="004F32D0"/>
    <w:rsid w:val="004F483D"/>
    <w:rsid w:val="004F6671"/>
    <w:rsid w:val="004F7009"/>
    <w:rsid w:val="004F784B"/>
    <w:rsid w:val="004F78C4"/>
    <w:rsid w:val="004F7BC1"/>
    <w:rsid w:val="00500557"/>
    <w:rsid w:val="0050098C"/>
    <w:rsid w:val="00500E29"/>
    <w:rsid w:val="0050183C"/>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3660"/>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4997"/>
    <w:rsid w:val="005B52A0"/>
    <w:rsid w:val="005B6FFD"/>
    <w:rsid w:val="005B72D5"/>
    <w:rsid w:val="005C1844"/>
    <w:rsid w:val="005C196C"/>
    <w:rsid w:val="005C1A49"/>
    <w:rsid w:val="005C309B"/>
    <w:rsid w:val="005C3DF3"/>
    <w:rsid w:val="005C5501"/>
    <w:rsid w:val="005C78F8"/>
    <w:rsid w:val="005C7AFE"/>
    <w:rsid w:val="005D01B4"/>
    <w:rsid w:val="005D10B3"/>
    <w:rsid w:val="005D13FF"/>
    <w:rsid w:val="005D158D"/>
    <w:rsid w:val="005D1977"/>
    <w:rsid w:val="005D226A"/>
    <w:rsid w:val="005D22BC"/>
    <w:rsid w:val="005D3A5F"/>
    <w:rsid w:val="005D6CE0"/>
    <w:rsid w:val="005E02BC"/>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36C1"/>
    <w:rsid w:val="005F4D3D"/>
    <w:rsid w:val="005F5B10"/>
    <w:rsid w:val="005F6CAB"/>
    <w:rsid w:val="0060244C"/>
    <w:rsid w:val="006044C4"/>
    <w:rsid w:val="00605001"/>
    <w:rsid w:val="00610A95"/>
    <w:rsid w:val="00611DA0"/>
    <w:rsid w:val="0061203C"/>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39A1"/>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5A8F"/>
    <w:rsid w:val="00666527"/>
    <w:rsid w:val="00666E69"/>
    <w:rsid w:val="00667860"/>
    <w:rsid w:val="0067157E"/>
    <w:rsid w:val="00671EA3"/>
    <w:rsid w:val="00672DA5"/>
    <w:rsid w:val="00673594"/>
    <w:rsid w:val="00673F74"/>
    <w:rsid w:val="00674D66"/>
    <w:rsid w:val="00675D66"/>
    <w:rsid w:val="006761D6"/>
    <w:rsid w:val="006766E8"/>
    <w:rsid w:val="00676D1D"/>
    <w:rsid w:val="00680C55"/>
    <w:rsid w:val="00680D15"/>
    <w:rsid w:val="006818D9"/>
    <w:rsid w:val="006828B5"/>
    <w:rsid w:val="006834AD"/>
    <w:rsid w:val="006838C7"/>
    <w:rsid w:val="00684BF4"/>
    <w:rsid w:val="0068643A"/>
    <w:rsid w:val="00687F16"/>
    <w:rsid w:val="00690405"/>
    <w:rsid w:val="00690944"/>
    <w:rsid w:val="006914D2"/>
    <w:rsid w:val="00691C06"/>
    <w:rsid w:val="0069291C"/>
    <w:rsid w:val="00692960"/>
    <w:rsid w:val="00692B50"/>
    <w:rsid w:val="006936B4"/>
    <w:rsid w:val="006936BE"/>
    <w:rsid w:val="00693BDF"/>
    <w:rsid w:val="0069448A"/>
    <w:rsid w:val="006949D7"/>
    <w:rsid w:val="00694ED6"/>
    <w:rsid w:val="006955E8"/>
    <w:rsid w:val="00696FD6"/>
    <w:rsid w:val="00697638"/>
    <w:rsid w:val="006978BD"/>
    <w:rsid w:val="006A158E"/>
    <w:rsid w:val="006A307A"/>
    <w:rsid w:val="006A3613"/>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96C"/>
    <w:rsid w:val="006C6C41"/>
    <w:rsid w:val="006D0F39"/>
    <w:rsid w:val="006D1EC8"/>
    <w:rsid w:val="006D23F9"/>
    <w:rsid w:val="006D2EAC"/>
    <w:rsid w:val="006D3F59"/>
    <w:rsid w:val="006D4EBC"/>
    <w:rsid w:val="006D52D6"/>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022"/>
    <w:rsid w:val="00700C90"/>
    <w:rsid w:val="00701374"/>
    <w:rsid w:val="00701F34"/>
    <w:rsid w:val="00701F61"/>
    <w:rsid w:val="00703191"/>
    <w:rsid w:val="007031A2"/>
    <w:rsid w:val="0070417A"/>
    <w:rsid w:val="00704693"/>
    <w:rsid w:val="00704AB9"/>
    <w:rsid w:val="00704ADC"/>
    <w:rsid w:val="007054D8"/>
    <w:rsid w:val="00706D47"/>
    <w:rsid w:val="00707440"/>
    <w:rsid w:val="0070769E"/>
    <w:rsid w:val="00711EE2"/>
    <w:rsid w:val="007130DA"/>
    <w:rsid w:val="0071329B"/>
    <w:rsid w:val="00713DD5"/>
    <w:rsid w:val="00715169"/>
    <w:rsid w:val="00715F69"/>
    <w:rsid w:val="0071601C"/>
    <w:rsid w:val="00720D8F"/>
    <w:rsid w:val="00720EA4"/>
    <w:rsid w:val="0072107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1AD3"/>
    <w:rsid w:val="0074208A"/>
    <w:rsid w:val="00742CA1"/>
    <w:rsid w:val="0074470E"/>
    <w:rsid w:val="0074687E"/>
    <w:rsid w:val="00746DD6"/>
    <w:rsid w:val="00746E60"/>
    <w:rsid w:val="00746FA8"/>
    <w:rsid w:val="00747775"/>
    <w:rsid w:val="007479B5"/>
    <w:rsid w:val="00750A14"/>
    <w:rsid w:val="00752886"/>
    <w:rsid w:val="00753070"/>
    <w:rsid w:val="00753ACF"/>
    <w:rsid w:val="00753F8A"/>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78A"/>
    <w:rsid w:val="007A19E0"/>
    <w:rsid w:val="007A1AB6"/>
    <w:rsid w:val="007A23F8"/>
    <w:rsid w:val="007A2D52"/>
    <w:rsid w:val="007A3F7C"/>
    <w:rsid w:val="007A550A"/>
    <w:rsid w:val="007A5B2E"/>
    <w:rsid w:val="007A5BCB"/>
    <w:rsid w:val="007A5C18"/>
    <w:rsid w:val="007A7CA2"/>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E99"/>
    <w:rsid w:val="00813762"/>
    <w:rsid w:val="00816C5A"/>
    <w:rsid w:val="00817678"/>
    <w:rsid w:val="0082049D"/>
    <w:rsid w:val="008210EE"/>
    <w:rsid w:val="008217BC"/>
    <w:rsid w:val="00822BA1"/>
    <w:rsid w:val="008242F1"/>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0659"/>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463"/>
    <w:rsid w:val="008B1E60"/>
    <w:rsid w:val="008B3DD0"/>
    <w:rsid w:val="008B646D"/>
    <w:rsid w:val="008B664E"/>
    <w:rsid w:val="008B6842"/>
    <w:rsid w:val="008B6ADF"/>
    <w:rsid w:val="008B70C4"/>
    <w:rsid w:val="008B7F11"/>
    <w:rsid w:val="008C1075"/>
    <w:rsid w:val="008C12FF"/>
    <w:rsid w:val="008C18C1"/>
    <w:rsid w:val="008C3DC2"/>
    <w:rsid w:val="008C3DDB"/>
    <w:rsid w:val="008C4170"/>
    <w:rsid w:val="008C442E"/>
    <w:rsid w:val="008C4943"/>
    <w:rsid w:val="008C499F"/>
    <w:rsid w:val="008C5658"/>
    <w:rsid w:val="008C5DCA"/>
    <w:rsid w:val="008C5F89"/>
    <w:rsid w:val="008C794F"/>
    <w:rsid w:val="008D019B"/>
    <w:rsid w:val="008D0ADE"/>
    <w:rsid w:val="008D1590"/>
    <w:rsid w:val="008D344B"/>
    <w:rsid w:val="008D346A"/>
    <w:rsid w:val="008D370B"/>
    <w:rsid w:val="008D3EB9"/>
    <w:rsid w:val="008D41FC"/>
    <w:rsid w:val="008D4E9A"/>
    <w:rsid w:val="008D4ED9"/>
    <w:rsid w:val="008D6B04"/>
    <w:rsid w:val="008E2654"/>
    <w:rsid w:val="008F05A8"/>
    <w:rsid w:val="008F1C22"/>
    <w:rsid w:val="008F2212"/>
    <w:rsid w:val="008F2554"/>
    <w:rsid w:val="008F408C"/>
    <w:rsid w:val="008F47DC"/>
    <w:rsid w:val="008F66C1"/>
    <w:rsid w:val="008F72E9"/>
    <w:rsid w:val="00901964"/>
    <w:rsid w:val="009025FB"/>
    <w:rsid w:val="00902692"/>
    <w:rsid w:val="009029DB"/>
    <w:rsid w:val="00902BAC"/>
    <w:rsid w:val="009038A8"/>
    <w:rsid w:val="00904311"/>
    <w:rsid w:val="009049EA"/>
    <w:rsid w:val="0090753F"/>
    <w:rsid w:val="00910A74"/>
    <w:rsid w:val="00910E28"/>
    <w:rsid w:val="009111A8"/>
    <w:rsid w:val="00913E51"/>
    <w:rsid w:val="00914986"/>
    <w:rsid w:val="00914DFE"/>
    <w:rsid w:val="0091614B"/>
    <w:rsid w:val="00920BF0"/>
    <w:rsid w:val="00920C05"/>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F14"/>
    <w:rsid w:val="00941D0E"/>
    <w:rsid w:val="00942B41"/>
    <w:rsid w:val="0094525E"/>
    <w:rsid w:val="009453A6"/>
    <w:rsid w:val="009464A3"/>
    <w:rsid w:val="00946522"/>
    <w:rsid w:val="00946796"/>
    <w:rsid w:val="009469BF"/>
    <w:rsid w:val="00946A00"/>
    <w:rsid w:val="00947004"/>
    <w:rsid w:val="009472C7"/>
    <w:rsid w:val="00947B97"/>
    <w:rsid w:val="0095183B"/>
    <w:rsid w:val="0095204C"/>
    <w:rsid w:val="009520FE"/>
    <w:rsid w:val="00952D19"/>
    <w:rsid w:val="00953406"/>
    <w:rsid w:val="00953424"/>
    <w:rsid w:val="00953B51"/>
    <w:rsid w:val="00953B7B"/>
    <w:rsid w:val="00954528"/>
    <w:rsid w:val="0095575F"/>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672E2"/>
    <w:rsid w:val="00970143"/>
    <w:rsid w:val="0097028E"/>
    <w:rsid w:val="00970B7F"/>
    <w:rsid w:val="00970C38"/>
    <w:rsid w:val="00971614"/>
    <w:rsid w:val="00972340"/>
    <w:rsid w:val="00973FA2"/>
    <w:rsid w:val="009752FA"/>
    <w:rsid w:val="009754FA"/>
    <w:rsid w:val="009759E1"/>
    <w:rsid w:val="00976AAA"/>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661"/>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A004D3"/>
    <w:rsid w:val="00A0091D"/>
    <w:rsid w:val="00A015DE"/>
    <w:rsid w:val="00A04BF9"/>
    <w:rsid w:val="00A04D00"/>
    <w:rsid w:val="00A05378"/>
    <w:rsid w:val="00A077E6"/>
    <w:rsid w:val="00A07CA6"/>
    <w:rsid w:val="00A07FBC"/>
    <w:rsid w:val="00A10271"/>
    <w:rsid w:val="00A1193F"/>
    <w:rsid w:val="00A12981"/>
    <w:rsid w:val="00A14320"/>
    <w:rsid w:val="00A151A5"/>
    <w:rsid w:val="00A15263"/>
    <w:rsid w:val="00A15CA8"/>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5CB3"/>
    <w:rsid w:val="00A578F7"/>
    <w:rsid w:val="00A60841"/>
    <w:rsid w:val="00A61A4E"/>
    <w:rsid w:val="00A63700"/>
    <w:rsid w:val="00A6444A"/>
    <w:rsid w:val="00A64575"/>
    <w:rsid w:val="00A652C6"/>
    <w:rsid w:val="00A65A26"/>
    <w:rsid w:val="00A67625"/>
    <w:rsid w:val="00A67EF4"/>
    <w:rsid w:val="00A70864"/>
    <w:rsid w:val="00A708E9"/>
    <w:rsid w:val="00A71395"/>
    <w:rsid w:val="00A71A08"/>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5BF"/>
    <w:rsid w:val="00AE19D1"/>
    <w:rsid w:val="00AE252D"/>
    <w:rsid w:val="00AE2666"/>
    <w:rsid w:val="00AE359A"/>
    <w:rsid w:val="00AE4EA0"/>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5CB7"/>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5FD6"/>
    <w:rsid w:val="00B66649"/>
    <w:rsid w:val="00B67741"/>
    <w:rsid w:val="00B75024"/>
    <w:rsid w:val="00B75683"/>
    <w:rsid w:val="00B7667D"/>
    <w:rsid w:val="00B8179C"/>
    <w:rsid w:val="00B822DB"/>
    <w:rsid w:val="00B82B55"/>
    <w:rsid w:val="00B84A8A"/>
    <w:rsid w:val="00B8745B"/>
    <w:rsid w:val="00B8769D"/>
    <w:rsid w:val="00B90EB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1E65"/>
    <w:rsid w:val="00BB277B"/>
    <w:rsid w:val="00BB3867"/>
    <w:rsid w:val="00BB4B5A"/>
    <w:rsid w:val="00BB5301"/>
    <w:rsid w:val="00BB57E8"/>
    <w:rsid w:val="00BB5A93"/>
    <w:rsid w:val="00BB5D9A"/>
    <w:rsid w:val="00BB634C"/>
    <w:rsid w:val="00BB7349"/>
    <w:rsid w:val="00BB73B0"/>
    <w:rsid w:val="00BB7A73"/>
    <w:rsid w:val="00BC0196"/>
    <w:rsid w:val="00BC0367"/>
    <w:rsid w:val="00BC0772"/>
    <w:rsid w:val="00BC1482"/>
    <w:rsid w:val="00BC1773"/>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3D24"/>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0CF9"/>
    <w:rsid w:val="00C2224E"/>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23A"/>
    <w:rsid w:val="00C456AF"/>
    <w:rsid w:val="00C514A9"/>
    <w:rsid w:val="00C51D13"/>
    <w:rsid w:val="00C535C7"/>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296D"/>
    <w:rsid w:val="00C83AEC"/>
    <w:rsid w:val="00C84348"/>
    <w:rsid w:val="00C84636"/>
    <w:rsid w:val="00C85147"/>
    <w:rsid w:val="00C86893"/>
    <w:rsid w:val="00C8742E"/>
    <w:rsid w:val="00C90FC8"/>
    <w:rsid w:val="00C91329"/>
    <w:rsid w:val="00C9443B"/>
    <w:rsid w:val="00C9574D"/>
    <w:rsid w:val="00C964F3"/>
    <w:rsid w:val="00C96E34"/>
    <w:rsid w:val="00C9717B"/>
    <w:rsid w:val="00C97586"/>
    <w:rsid w:val="00C97EB1"/>
    <w:rsid w:val="00C97F09"/>
    <w:rsid w:val="00CA0566"/>
    <w:rsid w:val="00CA1AD6"/>
    <w:rsid w:val="00CA2BF3"/>
    <w:rsid w:val="00CA2D1F"/>
    <w:rsid w:val="00CA39B7"/>
    <w:rsid w:val="00CA3C71"/>
    <w:rsid w:val="00CA40CE"/>
    <w:rsid w:val="00CA5AF6"/>
    <w:rsid w:val="00CA771C"/>
    <w:rsid w:val="00CB1389"/>
    <w:rsid w:val="00CB2149"/>
    <w:rsid w:val="00CB2159"/>
    <w:rsid w:val="00CB28D3"/>
    <w:rsid w:val="00CB3163"/>
    <w:rsid w:val="00CB4BBD"/>
    <w:rsid w:val="00CB4C86"/>
    <w:rsid w:val="00CB5363"/>
    <w:rsid w:val="00CB55B6"/>
    <w:rsid w:val="00CB5B7B"/>
    <w:rsid w:val="00CB6418"/>
    <w:rsid w:val="00CC05DF"/>
    <w:rsid w:val="00CC0C48"/>
    <w:rsid w:val="00CC286A"/>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173"/>
    <w:rsid w:val="00D1224D"/>
    <w:rsid w:val="00D1259C"/>
    <w:rsid w:val="00D130E0"/>
    <w:rsid w:val="00D132DA"/>
    <w:rsid w:val="00D13846"/>
    <w:rsid w:val="00D13A94"/>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09C4"/>
    <w:rsid w:val="00D6142C"/>
    <w:rsid w:val="00D6189E"/>
    <w:rsid w:val="00D61E4F"/>
    <w:rsid w:val="00D62E71"/>
    <w:rsid w:val="00D637A2"/>
    <w:rsid w:val="00D649CC"/>
    <w:rsid w:val="00D65159"/>
    <w:rsid w:val="00D65C56"/>
    <w:rsid w:val="00D66CBB"/>
    <w:rsid w:val="00D67367"/>
    <w:rsid w:val="00D70514"/>
    <w:rsid w:val="00D71305"/>
    <w:rsid w:val="00D718B8"/>
    <w:rsid w:val="00D71BF7"/>
    <w:rsid w:val="00D731D0"/>
    <w:rsid w:val="00D738D2"/>
    <w:rsid w:val="00D73CDD"/>
    <w:rsid w:val="00D74029"/>
    <w:rsid w:val="00D749EC"/>
    <w:rsid w:val="00D74E94"/>
    <w:rsid w:val="00D75948"/>
    <w:rsid w:val="00D766B4"/>
    <w:rsid w:val="00D77F87"/>
    <w:rsid w:val="00D805C0"/>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7E58"/>
    <w:rsid w:val="00DB08A2"/>
    <w:rsid w:val="00DB0D6D"/>
    <w:rsid w:val="00DB1035"/>
    <w:rsid w:val="00DB1F84"/>
    <w:rsid w:val="00DB3C79"/>
    <w:rsid w:val="00DB44A1"/>
    <w:rsid w:val="00DB46A3"/>
    <w:rsid w:val="00DB5CD7"/>
    <w:rsid w:val="00DB5DB4"/>
    <w:rsid w:val="00DB6647"/>
    <w:rsid w:val="00DB7993"/>
    <w:rsid w:val="00DC0C9F"/>
    <w:rsid w:val="00DC1D17"/>
    <w:rsid w:val="00DC33BA"/>
    <w:rsid w:val="00DC4957"/>
    <w:rsid w:val="00DC4AE2"/>
    <w:rsid w:val="00DC5BCA"/>
    <w:rsid w:val="00DC5D46"/>
    <w:rsid w:val="00DC63B3"/>
    <w:rsid w:val="00DC6A1E"/>
    <w:rsid w:val="00DC6B6C"/>
    <w:rsid w:val="00DC79D7"/>
    <w:rsid w:val="00DD037F"/>
    <w:rsid w:val="00DD156D"/>
    <w:rsid w:val="00DD2877"/>
    <w:rsid w:val="00DD2E7B"/>
    <w:rsid w:val="00DD2EDE"/>
    <w:rsid w:val="00DD3060"/>
    <w:rsid w:val="00DD3144"/>
    <w:rsid w:val="00DD68C2"/>
    <w:rsid w:val="00DD7FD2"/>
    <w:rsid w:val="00DE0E0F"/>
    <w:rsid w:val="00DE0F3E"/>
    <w:rsid w:val="00DE1DEE"/>
    <w:rsid w:val="00DE3218"/>
    <w:rsid w:val="00DE33F9"/>
    <w:rsid w:val="00DF0054"/>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0675"/>
    <w:rsid w:val="00E00970"/>
    <w:rsid w:val="00E01DCE"/>
    <w:rsid w:val="00E0234E"/>
    <w:rsid w:val="00E02FC8"/>
    <w:rsid w:val="00E0443E"/>
    <w:rsid w:val="00E04C14"/>
    <w:rsid w:val="00E0523C"/>
    <w:rsid w:val="00E05FCE"/>
    <w:rsid w:val="00E06678"/>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134"/>
    <w:rsid w:val="00E26638"/>
    <w:rsid w:val="00E269C3"/>
    <w:rsid w:val="00E27035"/>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D72"/>
    <w:rsid w:val="00E62EF4"/>
    <w:rsid w:val="00E64284"/>
    <w:rsid w:val="00E65521"/>
    <w:rsid w:val="00E662CB"/>
    <w:rsid w:val="00E6737E"/>
    <w:rsid w:val="00E67455"/>
    <w:rsid w:val="00E67DA9"/>
    <w:rsid w:val="00E701AC"/>
    <w:rsid w:val="00E719E2"/>
    <w:rsid w:val="00E730F3"/>
    <w:rsid w:val="00E73660"/>
    <w:rsid w:val="00E73E43"/>
    <w:rsid w:val="00E75115"/>
    <w:rsid w:val="00E75386"/>
    <w:rsid w:val="00E758A1"/>
    <w:rsid w:val="00E75B1A"/>
    <w:rsid w:val="00E76832"/>
    <w:rsid w:val="00E76E9C"/>
    <w:rsid w:val="00E77015"/>
    <w:rsid w:val="00E77017"/>
    <w:rsid w:val="00E807E8"/>
    <w:rsid w:val="00E80AD6"/>
    <w:rsid w:val="00E81E16"/>
    <w:rsid w:val="00E8267D"/>
    <w:rsid w:val="00E83A3D"/>
    <w:rsid w:val="00E83C17"/>
    <w:rsid w:val="00E844ED"/>
    <w:rsid w:val="00E856CB"/>
    <w:rsid w:val="00E85B9A"/>
    <w:rsid w:val="00E8653F"/>
    <w:rsid w:val="00E86C05"/>
    <w:rsid w:val="00E86C15"/>
    <w:rsid w:val="00E90C8F"/>
    <w:rsid w:val="00E90F82"/>
    <w:rsid w:val="00E91006"/>
    <w:rsid w:val="00E914FA"/>
    <w:rsid w:val="00E92106"/>
    <w:rsid w:val="00E92204"/>
    <w:rsid w:val="00E93409"/>
    <w:rsid w:val="00E93AE1"/>
    <w:rsid w:val="00E93F35"/>
    <w:rsid w:val="00E9581A"/>
    <w:rsid w:val="00E95FAE"/>
    <w:rsid w:val="00E96F04"/>
    <w:rsid w:val="00E97F10"/>
    <w:rsid w:val="00EA3875"/>
    <w:rsid w:val="00EA4C1F"/>
    <w:rsid w:val="00EA5B2B"/>
    <w:rsid w:val="00EA7320"/>
    <w:rsid w:val="00EA7EA7"/>
    <w:rsid w:val="00EB070D"/>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B7B"/>
    <w:rsid w:val="00EC1362"/>
    <w:rsid w:val="00EC1761"/>
    <w:rsid w:val="00EC20E9"/>
    <w:rsid w:val="00EC238F"/>
    <w:rsid w:val="00EC291E"/>
    <w:rsid w:val="00EC2EEA"/>
    <w:rsid w:val="00EC3519"/>
    <w:rsid w:val="00EC6AAD"/>
    <w:rsid w:val="00EC6ABB"/>
    <w:rsid w:val="00EC7B44"/>
    <w:rsid w:val="00ED0758"/>
    <w:rsid w:val="00ED10D9"/>
    <w:rsid w:val="00ED28F4"/>
    <w:rsid w:val="00ED30A9"/>
    <w:rsid w:val="00ED4023"/>
    <w:rsid w:val="00ED43C6"/>
    <w:rsid w:val="00ED5476"/>
    <w:rsid w:val="00ED7864"/>
    <w:rsid w:val="00ED7C48"/>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415"/>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9E2"/>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0A96"/>
    <w:rsid w:val="00F825E3"/>
    <w:rsid w:val="00F84E11"/>
    <w:rsid w:val="00F851EA"/>
    <w:rsid w:val="00F86C5F"/>
    <w:rsid w:val="00F86C9A"/>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399"/>
    <w:rsid w:val="00FA44C8"/>
    <w:rsid w:val="00FA4A6C"/>
    <w:rsid w:val="00FA4CAD"/>
    <w:rsid w:val="00FA4DC7"/>
    <w:rsid w:val="00FA5492"/>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7074"/>
    <w:rsid w:val="00FC71C7"/>
    <w:rsid w:val="00FD0A58"/>
    <w:rsid w:val="00FD160B"/>
    <w:rsid w:val="00FD19B7"/>
    <w:rsid w:val="00FD1AE2"/>
    <w:rsid w:val="00FD20F4"/>
    <w:rsid w:val="00FD354D"/>
    <w:rsid w:val="00FD39C9"/>
    <w:rsid w:val="00FD3CDC"/>
    <w:rsid w:val="00FD3FD2"/>
    <w:rsid w:val="00FD4378"/>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3514845"/>
    <w:rsid w:val="3098B94B"/>
    <w:rsid w:val="32A7C440"/>
    <w:rsid w:val="455F3573"/>
    <w:rsid w:val="4DD9124E"/>
    <w:rsid w:val="51B6DF6F"/>
    <w:rsid w:val="561F86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792D59"/>
    <w:pPr>
      <w:numPr>
        <w:numId w:val="33"/>
      </w:numPr>
    </w:pPr>
  </w:style>
  <w:style w:type="numbering" w:customStyle="1" w:styleId="Listaactual33">
    <w:name w:val="Lista actual33"/>
    <w:uiPriority w:val="99"/>
    <w:rsid w:val="0005717F"/>
    <w:pPr>
      <w:numPr>
        <w:numId w:val="35"/>
      </w:numPr>
    </w:pPr>
  </w:style>
  <w:style w:type="numbering" w:customStyle="1" w:styleId="Listaactual34">
    <w:name w:val="Lista actual34"/>
    <w:uiPriority w:val="99"/>
    <w:rsid w:val="00053A9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1E7E5-2BCE-4A86-BCBA-8E0EA207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6239</Words>
  <Characters>34315</Characters>
  <Application>Microsoft Office Word</Application>
  <DocSecurity>0</DocSecurity>
  <Lines>285</Lines>
  <Paragraphs>80</Paragraphs>
  <ScaleCrop>false</ScaleCrop>
  <Company/>
  <LinksUpToDate>false</LinksUpToDate>
  <CharactersWithSpaces>40474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31</cp:revision>
  <cp:lastPrinted>2019-06-13T15:30:00Z</cp:lastPrinted>
  <dcterms:created xsi:type="dcterms:W3CDTF">2025-07-09T00:33:00Z</dcterms:created>
  <dcterms:modified xsi:type="dcterms:W3CDTF">2025-08-26T16:55:00Z</dcterms:modified>
</cp:coreProperties>
</file>